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footer6.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360" w:type="dxa"/>
        <w:tblLayout w:type="fixed"/>
        <w:tblLook w:val="04A0" w:firstRow="1" w:lastRow="0" w:firstColumn="1" w:lastColumn="0" w:noHBand="0" w:noVBand="1"/>
      </w:tblPr>
      <w:tblGrid>
        <w:gridCol w:w="2232"/>
        <w:gridCol w:w="3582"/>
        <w:gridCol w:w="136"/>
        <w:gridCol w:w="4130"/>
      </w:tblGrid>
      <w:tr w:rsidR="002162D3" w14:paraId="3773592F" w14:textId="77777777" w:rsidTr="00511B12">
        <w:trPr>
          <w:trHeight w:val="720"/>
        </w:trPr>
        <w:tc>
          <w:tcPr>
            <w:tcW w:w="5950" w:type="dxa"/>
            <w:gridSpan w:val="3"/>
            <w:tcBorders>
              <w:bottom w:val="single" w:sz="18" w:space="0" w:color="auto"/>
            </w:tcBorders>
          </w:tcPr>
          <w:p w14:paraId="2D0933A4" w14:textId="77777777" w:rsidR="002162D3" w:rsidRDefault="002162D3" w:rsidP="00511B1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Lines="150" w:before="360"/>
              <w:ind w:left="324"/>
              <w:rPr>
                <w:sz w:val="28"/>
                <w:szCs w:val="24"/>
              </w:rPr>
            </w:pPr>
            <w:r>
              <w:rPr>
                <w:rFonts w:ascii="SimHei" w:eastAsia="SimHei" w:hint="eastAsia"/>
                <w:color w:val="000000"/>
                <w:sz w:val="36"/>
                <w:szCs w:val="24"/>
              </w:rPr>
              <w:t>联</w:t>
            </w:r>
            <w:r>
              <w:rPr>
                <w:rFonts w:ascii="SimHei" w:eastAsia="SimHei"/>
                <w:color w:val="000000"/>
                <w:sz w:val="36"/>
                <w:szCs w:val="24"/>
              </w:rPr>
              <w:t xml:space="preserve">  </w:t>
            </w:r>
            <w:r>
              <w:rPr>
                <w:rFonts w:ascii="SimHei" w:eastAsia="SimHei" w:hint="eastAsia"/>
                <w:color w:val="000000"/>
                <w:sz w:val="36"/>
                <w:szCs w:val="24"/>
              </w:rPr>
              <w:t>合</w:t>
            </w:r>
            <w:r>
              <w:rPr>
                <w:rFonts w:ascii="SimHei" w:eastAsia="SimHei"/>
                <w:color w:val="000000"/>
                <w:sz w:val="36"/>
                <w:szCs w:val="24"/>
              </w:rPr>
              <w:t xml:space="preserve">  </w:t>
            </w:r>
            <w:r>
              <w:rPr>
                <w:rFonts w:ascii="SimHei" w:eastAsia="SimHei" w:hint="eastAsia"/>
                <w:color w:val="000000"/>
                <w:sz w:val="36"/>
                <w:szCs w:val="24"/>
              </w:rPr>
              <w:t>国</w:t>
            </w:r>
          </w:p>
        </w:tc>
        <w:tc>
          <w:tcPr>
            <w:tcW w:w="4130" w:type="dxa"/>
            <w:tcBorders>
              <w:bottom w:val="single" w:sz="18" w:space="0" w:color="auto"/>
            </w:tcBorders>
          </w:tcPr>
          <w:p w14:paraId="550EE4FB" w14:textId="77777777" w:rsidR="002162D3" w:rsidRDefault="002162D3" w:rsidP="00511B12">
            <w:pPr>
              <w:ind w:left="324"/>
              <w:jc w:val="right"/>
              <w:rPr>
                <w:sz w:val="52"/>
                <w:szCs w:val="24"/>
              </w:rPr>
            </w:pPr>
            <w:r>
              <w:rPr>
                <w:rFonts w:ascii="Univers Bold" w:hAnsi="Univers Bold"/>
                <w:b/>
                <w:sz w:val="72"/>
                <w:szCs w:val="24"/>
              </w:rPr>
              <w:t>EP</w:t>
            </w:r>
          </w:p>
        </w:tc>
      </w:tr>
      <w:tr w:rsidR="002162D3" w14:paraId="18123B2C" w14:textId="77777777" w:rsidTr="00511B1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93"/>
        </w:trPr>
        <w:tc>
          <w:tcPr>
            <w:tcW w:w="2232" w:type="dxa"/>
            <w:tcBorders>
              <w:top w:val="nil"/>
              <w:left w:val="nil"/>
              <w:bottom w:val="single" w:sz="36" w:space="0" w:color="auto"/>
              <w:right w:val="nil"/>
            </w:tcBorders>
          </w:tcPr>
          <w:p w14:paraId="5F313E68" w14:textId="77777777" w:rsidR="002162D3" w:rsidRDefault="002162D3" w:rsidP="00511B12">
            <w:pPr>
              <w:spacing w:before="120"/>
              <w:ind w:left="324"/>
              <w:rPr>
                <w:szCs w:val="24"/>
              </w:rPr>
            </w:pPr>
            <w:r>
              <w:rPr>
                <w:noProof/>
                <w:lang w:val="en-US"/>
              </w:rPr>
              <w:drawing>
                <wp:anchor distT="0" distB="0" distL="114300" distR="114300" simplePos="0" relativeHeight="251659264" behindDoc="0" locked="0" layoutInCell="1" allowOverlap="1" wp14:anchorId="3F5FEADE" wp14:editId="2B2C4F99">
                  <wp:simplePos x="0" y="0"/>
                  <wp:positionH relativeFrom="column">
                    <wp:posOffset>188595</wp:posOffset>
                  </wp:positionH>
                  <wp:positionV relativeFrom="paragraph">
                    <wp:posOffset>862330</wp:posOffset>
                  </wp:positionV>
                  <wp:extent cx="733425" cy="655320"/>
                  <wp:effectExtent l="0" t="0" r="9525" b="0"/>
                  <wp:wrapNone/>
                  <wp:docPr id="3"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733425" cy="655320"/>
                          </a:xfrm>
                          <a:prstGeom prst="rect">
                            <a:avLst/>
                          </a:prstGeom>
                          <a:noFill/>
                          <a:ln>
                            <a:noFill/>
                          </a:ln>
                        </pic:spPr>
                      </pic:pic>
                    </a:graphicData>
                  </a:graphic>
                  <wp14:sizeRelH relativeFrom="margin">
                    <wp14:pctWidth>0</wp14:pctWidth>
                  </wp14:sizeRelH>
                </wp:anchor>
              </w:drawing>
            </w:r>
            <w:r>
              <w:rPr>
                <w:noProof/>
                <w:lang w:val="en-US"/>
              </w:rPr>
              <w:drawing>
                <wp:anchor distT="0" distB="0" distL="114300" distR="114300" simplePos="0" relativeHeight="251660288" behindDoc="1" locked="0" layoutInCell="0" allowOverlap="1" wp14:anchorId="7A56F93C" wp14:editId="75391D77">
                  <wp:simplePos x="0" y="0"/>
                  <wp:positionH relativeFrom="column">
                    <wp:posOffset>177800</wp:posOffset>
                  </wp:positionH>
                  <wp:positionV relativeFrom="paragraph">
                    <wp:posOffset>158115</wp:posOffset>
                  </wp:positionV>
                  <wp:extent cx="743585" cy="661035"/>
                  <wp:effectExtent l="0" t="0" r="0" b="6350"/>
                  <wp:wrapNone/>
                  <wp:docPr id="4" name="Picture 3" descr="A black and white logo with a globe in cen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A black and white logo with a globe in center&#10;&#10;AI-generated content may be incorrec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743585" cy="661035"/>
                          </a:xfrm>
                          <a:prstGeom prst="rect">
                            <a:avLst/>
                          </a:prstGeom>
                          <a:noFill/>
                          <a:ln>
                            <a:noFill/>
                          </a:ln>
                        </pic:spPr>
                      </pic:pic>
                    </a:graphicData>
                  </a:graphic>
                </wp:anchor>
              </w:drawing>
            </w:r>
          </w:p>
        </w:tc>
        <w:tc>
          <w:tcPr>
            <w:tcW w:w="3582" w:type="dxa"/>
            <w:tcBorders>
              <w:top w:val="nil"/>
              <w:left w:val="nil"/>
              <w:bottom w:val="single" w:sz="36" w:space="0" w:color="auto"/>
              <w:right w:val="nil"/>
            </w:tcBorders>
          </w:tcPr>
          <w:p w14:paraId="7F340FEB" w14:textId="77777777" w:rsidR="002162D3" w:rsidRDefault="002162D3" w:rsidP="00511B12">
            <w:pPr>
              <w:ind w:left="324"/>
              <w:rPr>
                <w:rFonts w:ascii="SimHei" w:eastAsia="SimHei"/>
                <w:color w:val="000000"/>
                <w:sz w:val="44"/>
                <w:szCs w:val="24"/>
              </w:rPr>
            </w:pPr>
          </w:p>
          <w:p w14:paraId="0B53990B" w14:textId="77777777" w:rsidR="002162D3" w:rsidRDefault="002162D3" w:rsidP="00511B12">
            <w:pPr>
              <w:rPr>
                <w:rFonts w:ascii="SimHei" w:eastAsia="SimHei"/>
                <w:color w:val="000000"/>
                <w:sz w:val="44"/>
                <w:szCs w:val="24"/>
              </w:rPr>
            </w:pPr>
            <w:r>
              <w:rPr>
                <w:rFonts w:ascii="SimHei" w:eastAsia="SimHei" w:hint="eastAsia"/>
                <w:color w:val="000000"/>
                <w:sz w:val="44"/>
                <w:szCs w:val="24"/>
              </w:rPr>
              <w:t>联</w:t>
            </w:r>
            <w:r>
              <w:rPr>
                <w:rFonts w:ascii="SimHei" w:eastAsia="SimHei"/>
                <w:color w:val="000000"/>
                <w:sz w:val="44"/>
                <w:szCs w:val="24"/>
              </w:rPr>
              <w:t xml:space="preserve"> </w:t>
            </w:r>
            <w:r>
              <w:rPr>
                <w:rFonts w:ascii="SimHei" w:eastAsia="SimHei" w:hint="eastAsia"/>
                <w:color w:val="000000"/>
                <w:sz w:val="44"/>
                <w:szCs w:val="24"/>
              </w:rPr>
              <w:t>合</w:t>
            </w:r>
            <w:r>
              <w:rPr>
                <w:rFonts w:ascii="SimHei" w:eastAsia="SimHei"/>
                <w:color w:val="000000"/>
                <w:sz w:val="44"/>
                <w:szCs w:val="24"/>
              </w:rPr>
              <w:t xml:space="preserve"> </w:t>
            </w:r>
            <w:r>
              <w:rPr>
                <w:rFonts w:ascii="SimHei" w:eastAsia="SimHei" w:hint="eastAsia"/>
                <w:color w:val="000000"/>
                <w:sz w:val="44"/>
                <w:szCs w:val="24"/>
              </w:rPr>
              <w:t>国</w:t>
            </w:r>
          </w:p>
          <w:p w14:paraId="2122F96A" w14:textId="77777777" w:rsidR="002162D3" w:rsidRDefault="002162D3" w:rsidP="00511B12">
            <w:pPr>
              <w:rPr>
                <w:szCs w:val="24"/>
              </w:rPr>
            </w:pPr>
            <w:r>
              <w:rPr>
                <w:rFonts w:ascii="SimHei" w:eastAsia="SimHei" w:hint="eastAsia"/>
                <w:color w:val="000000"/>
                <w:sz w:val="44"/>
                <w:szCs w:val="24"/>
              </w:rPr>
              <w:t>环</w:t>
            </w:r>
            <w:r>
              <w:rPr>
                <w:rFonts w:ascii="SimHei" w:eastAsia="SimHei"/>
                <w:color w:val="000000"/>
                <w:sz w:val="44"/>
                <w:szCs w:val="24"/>
              </w:rPr>
              <w:t xml:space="preserve"> </w:t>
            </w:r>
            <w:r>
              <w:rPr>
                <w:rFonts w:ascii="SimHei" w:eastAsia="SimHei" w:hint="eastAsia"/>
                <w:color w:val="000000"/>
                <w:sz w:val="44"/>
                <w:szCs w:val="24"/>
              </w:rPr>
              <w:t>境</w:t>
            </w:r>
            <w:r>
              <w:rPr>
                <w:rFonts w:ascii="SimHei" w:eastAsia="SimHei"/>
                <w:color w:val="000000"/>
                <w:sz w:val="44"/>
                <w:szCs w:val="24"/>
              </w:rPr>
              <w:t xml:space="preserve"> </w:t>
            </w:r>
            <w:r>
              <w:rPr>
                <w:rFonts w:ascii="SimHei" w:eastAsia="SimHei" w:hint="eastAsia"/>
                <w:color w:val="000000"/>
                <w:sz w:val="44"/>
                <w:szCs w:val="24"/>
              </w:rPr>
              <w:t>规</w:t>
            </w:r>
            <w:r>
              <w:rPr>
                <w:rFonts w:ascii="SimHei" w:eastAsia="SimHei"/>
                <w:color w:val="000000"/>
                <w:sz w:val="44"/>
                <w:szCs w:val="24"/>
              </w:rPr>
              <w:t xml:space="preserve"> </w:t>
            </w:r>
            <w:r>
              <w:rPr>
                <w:rFonts w:ascii="SimHei" w:eastAsia="SimHei" w:hint="eastAsia"/>
                <w:color w:val="000000"/>
                <w:sz w:val="44"/>
                <w:szCs w:val="24"/>
              </w:rPr>
              <w:t>划</w:t>
            </w:r>
            <w:r>
              <w:rPr>
                <w:rFonts w:ascii="SimHei" w:eastAsia="SimHei"/>
                <w:color w:val="000000"/>
                <w:sz w:val="44"/>
                <w:szCs w:val="24"/>
              </w:rPr>
              <w:t xml:space="preserve"> </w:t>
            </w:r>
            <w:r>
              <w:rPr>
                <w:rFonts w:ascii="SimHei" w:eastAsia="SimHei" w:hint="eastAsia"/>
                <w:color w:val="000000"/>
                <w:sz w:val="44"/>
                <w:szCs w:val="24"/>
              </w:rPr>
              <w:t>署</w:t>
            </w:r>
          </w:p>
        </w:tc>
        <w:tc>
          <w:tcPr>
            <w:tcW w:w="4266" w:type="dxa"/>
            <w:gridSpan w:val="2"/>
            <w:tcBorders>
              <w:top w:val="nil"/>
              <w:left w:val="nil"/>
              <w:bottom w:val="single" w:sz="36" w:space="0" w:color="auto"/>
              <w:right w:val="nil"/>
            </w:tcBorders>
          </w:tcPr>
          <w:p w14:paraId="55C716BF" w14:textId="77777777" w:rsidR="002162D3" w:rsidRDefault="002162D3" w:rsidP="00511B12">
            <w:pPr>
              <w:spacing w:before="120"/>
              <w:ind w:left="324"/>
              <w:rPr>
                <w:sz w:val="24"/>
                <w:szCs w:val="24"/>
              </w:rPr>
            </w:pPr>
            <w:r>
              <w:rPr>
                <w:sz w:val="24"/>
                <w:szCs w:val="24"/>
              </w:rPr>
              <w:t>Distr.</w:t>
            </w:r>
          </w:p>
          <w:p w14:paraId="51C082EA" w14:textId="77777777" w:rsidR="002162D3" w:rsidRDefault="002162D3" w:rsidP="00511B12">
            <w:pPr>
              <w:ind w:left="324"/>
              <w:rPr>
                <w:sz w:val="24"/>
                <w:szCs w:val="24"/>
              </w:rPr>
            </w:pPr>
            <w:r>
              <w:rPr>
                <w:sz w:val="24"/>
                <w:szCs w:val="24"/>
              </w:rPr>
              <w:t>GENERAL</w:t>
            </w:r>
          </w:p>
          <w:p w14:paraId="616B2991" w14:textId="77777777" w:rsidR="002162D3" w:rsidRDefault="002162D3" w:rsidP="00511B12">
            <w:pPr>
              <w:ind w:left="324"/>
              <w:rPr>
                <w:sz w:val="24"/>
                <w:szCs w:val="24"/>
              </w:rPr>
            </w:pPr>
          </w:p>
          <w:p w14:paraId="6726825B" w14:textId="78DCC4C6" w:rsidR="002162D3" w:rsidRDefault="002162D3" w:rsidP="00511B12">
            <w:pPr>
              <w:ind w:left="324"/>
              <w:rPr>
                <w:sz w:val="24"/>
                <w:szCs w:val="24"/>
                <w:lang w:eastAsia="zh-CN"/>
              </w:rPr>
            </w:pPr>
            <w:r>
              <w:rPr>
                <w:sz w:val="24"/>
                <w:szCs w:val="24"/>
              </w:rPr>
              <w:fldChar w:fldCharType="begin"/>
            </w:r>
            <w:r>
              <w:rPr>
                <w:sz w:val="24"/>
                <w:szCs w:val="24"/>
              </w:rPr>
              <w:instrText xml:space="preserve"> DOCPROPERTY "Document number"  \* MERGEFORMAT </w:instrText>
            </w:r>
            <w:r>
              <w:rPr>
                <w:sz w:val="24"/>
                <w:szCs w:val="24"/>
              </w:rPr>
              <w:fldChar w:fldCharType="separate"/>
            </w:r>
            <w:r>
              <w:rPr>
                <w:sz w:val="24"/>
                <w:szCs w:val="24"/>
              </w:rPr>
              <w:t>UNEP/OzL.Pro/ExCom/96</w:t>
            </w:r>
            <w:r w:rsidR="00423FDA">
              <w:rPr>
                <w:rFonts w:hint="eastAsia"/>
                <w:sz w:val="24"/>
                <w:szCs w:val="24"/>
                <w:lang w:eastAsia="zh-CN"/>
              </w:rPr>
              <w:t>/37</w:t>
            </w:r>
            <w:r>
              <w:rPr>
                <w:sz w:val="24"/>
                <w:szCs w:val="24"/>
              </w:rPr>
              <w:fldChar w:fldCharType="end"/>
            </w:r>
          </w:p>
          <w:p w14:paraId="4B63BF5D" w14:textId="6BB702BD" w:rsidR="002162D3" w:rsidRDefault="002162D3" w:rsidP="00511B12">
            <w:pPr>
              <w:ind w:left="324"/>
              <w:rPr>
                <w:sz w:val="24"/>
                <w:szCs w:val="24"/>
              </w:rPr>
            </w:pPr>
            <w:r>
              <w:rPr>
                <w:sz w:val="24"/>
                <w:szCs w:val="24"/>
              </w:rPr>
              <w:fldChar w:fldCharType="begin"/>
            </w:r>
            <w:r>
              <w:rPr>
                <w:sz w:val="24"/>
                <w:szCs w:val="24"/>
              </w:rPr>
              <w:instrText xml:space="preserve"> DOCPROPERTY "Revision date" \@ "d MMMM YYYY"  \* MERGEFORMAT </w:instrText>
            </w:r>
            <w:r>
              <w:rPr>
                <w:sz w:val="24"/>
                <w:szCs w:val="24"/>
              </w:rPr>
              <w:fldChar w:fldCharType="separate"/>
            </w:r>
            <w:r>
              <w:rPr>
                <w:sz w:val="24"/>
                <w:szCs w:val="24"/>
                <w:lang w:eastAsia="zh-CN"/>
              </w:rPr>
              <w:t>24 April</w:t>
            </w:r>
            <w:r w:rsidRPr="00960AA0">
              <w:rPr>
                <w:sz w:val="24"/>
                <w:szCs w:val="24"/>
                <w:lang w:val="en-US" w:eastAsia="zh-CN"/>
              </w:rPr>
              <w:t xml:space="preserve"> 2025</w:t>
            </w:r>
            <w:r>
              <w:rPr>
                <w:sz w:val="24"/>
                <w:szCs w:val="24"/>
              </w:rPr>
              <w:fldChar w:fldCharType="end"/>
            </w:r>
          </w:p>
          <w:p w14:paraId="4CB1389D" w14:textId="77777777" w:rsidR="002162D3" w:rsidRDefault="002162D3" w:rsidP="00511B12">
            <w:pPr>
              <w:rPr>
                <w:caps/>
                <w:sz w:val="24"/>
                <w:szCs w:val="24"/>
              </w:rPr>
            </w:pPr>
          </w:p>
          <w:p w14:paraId="45D5B31B" w14:textId="77777777" w:rsidR="002162D3" w:rsidRDefault="002162D3" w:rsidP="00511B12">
            <w:pPr>
              <w:ind w:left="324"/>
              <w:rPr>
                <w:sz w:val="24"/>
                <w:szCs w:val="24"/>
                <w:lang w:val="en-US"/>
              </w:rPr>
            </w:pPr>
            <w:r>
              <w:rPr>
                <w:sz w:val="24"/>
                <w:szCs w:val="24"/>
                <w:lang w:val="en-US"/>
              </w:rPr>
              <w:t>CHINESE</w:t>
            </w:r>
          </w:p>
          <w:p w14:paraId="6EA298D2" w14:textId="77777777" w:rsidR="002162D3" w:rsidRDefault="002162D3" w:rsidP="00511B12">
            <w:pPr>
              <w:ind w:left="331"/>
              <w:rPr>
                <w:sz w:val="24"/>
                <w:szCs w:val="24"/>
                <w:lang w:eastAsia="zh-CN"/>
              </w:rPr>
            </w:pPr>
            <w:r>
              <w:rPr>
                <w:sz w:val="24"/>
                <w:szCs w:val="24"/>
              </w:rPr>
              <w:t>ORIGINAL: ENGLISH</w:t>
            </w:r>
          </w:p>
          <w:p w14:paraId="3244E502" w14:textId="77777777" w:rsidR="00423FDA" w:rsidRDefault="00423FDA" w:rsidP="00511B12">
            <w:pPr>
              <w:ind w:left="331"/>
              <w:rPr>
                <w:lang w:eastAsia="zh-CN"/>
              </w:rPr>
            </w:pPr>
          </w:p>
        </w:tc>
      </w:tr>
    </w:tbl>
    <w:p w14:paraId="0E74B85E" w14:textId="77777777" w:rsidR="002162D3" w:rsidRDefault="002162D3" w:rsidP="002162D3">
      <w:pPr>
        <w:spacing w:before="60"/>
        <w:jc w:val="left"/>
        <w:rPr>
          <w:sz w:val="24"/>
          <w:szCs w:val="24"/>
          <w:lang w:eastAsia="zh-CN"/>
        </w:rPr>
      </w:pPr>
      <w:r>
        <w:rPr>
          <w:rFonts w:hAnsi="SimSun"/>
          <w:sz w:val="24"/>
          <w:szCs w:val="24"/>
          <w:lang w:eastAsia="zh-CN"/>
        </w:rPr>
        <w:t>执行蒙特利尔议定书</w:t>
      </w:r>
    </w:p>
    <w:p w14:paraId="2ED19629" w14:textId="77777777" w:rsidR="002162D3" w:rsidRDefault="002162D3" w:rsidP="002162D3">
      <w:pPr>
        <w:jc w:val="left"/>
        <w:rPr>
          <w:sz w:val="24"/>
          <w:szCs w:val="24"/>
          <w:lang w:eastAsia="zh-CN"/>
        </w:rPr>
      </w:pPr>
      <w:r>
        <w:rPr>
          <w:sz w:val="24"/>
          <w:szCs w:val="24"/>
          <w:lang w:eastAsia="zh-CN"/>
        </w:rPr>
        <w:t xml:space="preserve">    </w:t>
      </w:r>
      <w:r>
        <w:rPr>
          <w:rFonts w:ascii="SimSun" w:hAnsi="SimSun" w:cs="SimSun" w:hint="eastAsia"/>
          <w:sz w:val="24"/>
          <w:szCs w:val="24"/>
          <w:lang w:eastAsia="zh-CN"/>
        </w:rPr>
        <w:t>多边基金执行委员会</w:t>
      </w:r>
      <w:r>
        <w:rPr>
          <w:sz w:val="24"/>
          <w:szCs w:val="24"/>
          <w:lang w:eastAsia="zh-CN"/>
        </w:rPr>
        <w:tab/>
      </w:r>
    </w:p>
    <w:p w14:paraId="397A7C96" w14:textId="77777777" w:rsidR="002162D3" w:rsidRDefault="002162D3" w:rsidP="002162D3">
      <w:pPr>
        <w:jc w:val="left"/>
        <w:rPr>
          <w:sz w:val="24"/>
          <w:szCs w:val="24"/>
          <w:lang w:eastAsia="zh-CN"/>
        </w:rPr>
      </w:pPr>
      <w:r>
        <w:rPr>
          <w:rFonts w:ascii="SimSun" w:hAnsi="SimSun" w:cs="SimSun" w:hint="eastAsia"/>
          <w:sz w:val="24"/>
          <w:szCs w:val="24"/>
          <w:lang w:eastAsia="zh-CN"/>
        </w:rPr>
        <w:t>第九十六次会议</w:t>
      </w:r>
    </w:p>
    <w:p w14:paraId="2B0A4A3B" w14:textId="77777777" w:rsidR="002162D3" w:rsidRDefault="002162D3" w:rsidP="002162D3">
      <w:pPr>
        <w:jc w:val="left"/>
        <w:rPr>
          <w:sz w:val="24"/>
          <w:szCs w:val="24"/>
          <w:lang w:eastAsia="zh-CN"/>
        </w:rPr>
      </w:pPr>
      <w:r>
        <w:rPr>
          <w:sz w:val="24"/>
          <w:szCs w:val="24"/>
          <w:lang w:eastAsia="zh-CN"/>
        </w:rPr>
        <w:t>202</w:t>
      </w:r>
      <w:r>
        <w:rPr>
          <w:rFonts w:hint="eastAsia"/>
          <w:sz w:val="24"/>
          <w:szCs w:val="24"/>
          <w:lang w:eastAsia="zh-CN"/>
        </w:rPr>
        <w:t>5</w:t>
      </w:r>
      <w:r>
        <w:rPr>
          <w:rFonts w:ascii="SimSun" w:hAnsi="SimSun" w:cs="SimSun" w:hint="eastAsia"/>
          <w:sz w:val="24"/>
          <w:szCs w:val="24"/>
          <w:lang w:eastAsia="zh-CN"/>
        </w:rPr>
        <w:t>年</w:t>
      </w:r>
      <w:r>
        <w:rPr>
          <w:sz w:val="24"/>
          <w:szCs w:val="24"/>
          <w:lang w:eastAsia="zh-CN"/>
        </w:rPr>
        <w:t>5</w:t>
      </w:r>
      <w:r>
        <w:rPr>
          <w:rFonts w:ascii="SimSun" w:hAnsi="SimSun" w:cs="SimSun" w:hint="eastAsia"/>
          <w:sz w:val="24"/>
          <w:szCs w:val="24"/>
          <w:lang w:eastAsia="zh-CN"/>
        </w:rPr>
        <w:t>月</w:t>
      </w:r>
      <w:r>
        <w:rPr>
          <w:rFonts w:hint="eastAsia"/>
          <w:sz w:val="24"/>
          <w:szCs w:val="24"/>
          <w:lang w:eastAsia="zh-CN"/>
        </w:rPr>
        <w:t>26</w:t>
      </w:r>
      <w:r>
        <w:rPr>
          <w:rFonts w:ascii="SimSun" w:hAnsi="SimSun" w:cs="SimSun" w:hint="eastAsia"/>
          <w:sz w:val="24"/>
          <w:szCs w:val="24"/>
          <w:lang w:eastAsia="zh-CN"/>
        </w:rPr>
        <w:t>日至</w:t>
      </w:r>
      <w:r>
        <w:rPr>
          <w:rFonts w:hint="eastAsia"/>
          <w:sz w:val="24"/>
          <w:szCs w:val="24"/>
          <w:lang w:eastAsia="zh-CN"/>
        </w:rPr>
        <w:t>30</w:t>
      </w:r>
      <w:r>
        <w:rPr>
          <w:rFonts w:ascii="SimSun" w:hAnsi="SimSun" w:cs="SimSun" w:hint="eastAsia"/>
          <w:sz w:val="24"/>
          <w:szCs w:val="24"/>
          <w:lang w:eastAsia="zh-CN"/>
        </w:rPr>
        <w:t>日，蒙特利尔</w:t>
      </w:r>
    </w:p>
    <w:p w14:paraId="6209EBA1" w14:textId="3F295215" w:rsidR="001D5B23" w:rsidRPr="00423FDA" w:rsidRDefault="002162D3" w:rsidP="002162D3">
      <w:pPr>
        <w:jc w:val="left"/>
        <w:rPr>
          <w:lang w:eastAsia="zh-CN"/>
        </w:rPr>
      </w:pPr>
      <w:r w:rsidRPr="00BE3F0F">
        <w:rPr>
          <w:rFonts w:ascii="SimSun" w:hAnsi="SimSun" w:cs="SimSun" w:hint="eastAsia"/>
          <w:color w:val="000000"/>
          <w:sz w:val="24"/>
          <w:szCs w:val="24"/>
          <w:lang w:val="en-GB" w:eastAsia="zh-CN"/>
        </w:rPr>
        <w:t>临时议程</w:t>
      </w:r>
      <w:r w:rsidRPr="00BE3F0F">
        <w:rPr>
          <w:rStyle w:val="FootnoteReference"/>
          <w:sz w:val="24"/>
          <w:szCs w:val="24"/>
        </w:rPr>
        <w:footnoteReference w:id="2"/>
      </w:r>
      <w:r w:rsidRPr="00BE3F0F">
        <w:rPr>
          <w:rFonts w:ascii="SimSun" w:eastAsiaTheme="minorEastAsia" w:hAnsi="SimSun" w:cs="SimSun" w:hint="eastAsia"/>
          <w:color w:val="000000"/>
          <w:sz w:val="24"/>
          <w:szCs w:val="24"/>
          <w:lang w:val="en-GB" w:eastAsia="zh-CN"/>
        </w:rPr>
        <w:t>项</w:t>
      </w:r>
      <w:r>
        <w:rPr>
          <w:rFonts w:ascii="SimSun" w:eastAsiaTheme="minorEastAsia" w:hAnsi="SimSun" w:cs="SimSun" w:hint="eastAsia"/>
          <w:color w:val="000000"/>
          <w:sz w:val="24"/>
          <w:szCs w:val="24"/>
          <w:lang w:val="en-GB" w:eastAsia="zh-CN"/>
        </w:rPr>
        <w:t>目</w:t>
      </w:r>
      <w:r w:rsidRPr="00423FDA">
        <w:rPr>
          <w:rFonts w:eastAsiaTheme="minorEastAsia"/>
          <w:color w:val="000000"/>
          <w:sz w:val="24"/>
          <w:szCs w:val="24"/>
          <w:lang w:val="en-GB" w:eastAsia="zh-CN"/>
        </w:rPr>
        <w:t>9(c)</w:t>
      </w:r>
      <w:r w:rsidRPr="00423FDA">
        <w:rPr>
          <w:rFonts w:eastAsiaTheme="minorEastAsia"/>
          <w:color w:val="000000"/>
          <w:sz w:val="24"/>
          <w:szCs w:val="24"/>
          <w:lang w:val="en-GB" w:eastAsia="zh-CN"/>
        </w:rPr>
        <w:t>和</w:t>
      </w:r>
      <w:r w:rsidRPr="00423FDA">
        <w:rPr>
          <w:rFonts w:eastAsiaTheme="minorEastAsia"/>
          <w:color w:val="000000"/>
          <w:sz w:val="24"/>
          <w:szCs w:val="24"/>
          <w:lang w:val="en-GB" w:eastAsia="zh-CN"/>
        </w:rPr>
        <w:t>9(d)</w:t>
      </w:r>
    </w:p>
    <w:p w14:paraId="31A15BA7" w14:textId="77777777" w:rsidR="00C15867" w:rsidRPr="009B0D30" w:rsidRDefault="00C15867" w:rsidP="00CA59FB">
      <w:pPr>
        <w:jc w:val="left"/>
        <w:rPr>
          <w:lang w:eastAsia="zh-CN"/>
        </w:rPr>
      </w:pPr>
    </w:p>
    <w:p w14:paraId="1645D92E" w14:textId="77777777" w:rsidR="00CF295F" w:rsidRDefault="00CF295F" w:rsidP="00CF295F">
      <w:pPr>
        <w:jc w:val="center"/>
        <w:rPr>
          <w:b/>
          <w:color w:val="0070C0"/>
          <w:highlight w:val="lightGray"/>
          <w:lang w:eastAsia="zh-CN"/>
        </w:rPr>
      </w:pPr>
    </w:p>
    <w:p w14:paraId="68E437AC" w14:textId="77777777" w:rsidR="00CD2348" w:rsidRDefault="00CD2348" w:rsidP="00CF295F">
      <w:pPr>
        <w:jc w:val="center"/>
        <w:rPr>
          <w:b/>
          <w:color w:val="0070C0"/>
          <w:lang w:eastAsia="zh-CN"/>
        </w:rPr>
      </w:pPr>
    </w:p>
    <w:p w14:paraId="11F91CB8" w14:textId="4016E285" w:rsidR="00CF295F" w:rsidRPr="00423FDA" w:rsidRDefault="002162D3" w:rsidP="00CF295F">
      <w:pPr>
        <w:jc w:val="center"/>
        <w:rPr>
          <w:rFonts w:ascii="SimHei" w:eastAsia="SimHei" w:hAnsi="SimHei"/>
          <w:bCs/>
          <w:sz w:val="28"/>
          <w:szCs w:val="28"/>
          <w:lang w:eastAsia="zh-CN"/>
        </w:rPr>
      </w:pPr>
      <w:r w:rsidRPr="00423FDA">
        <w:rPr>
          <w:rFonts w:ascii="SimHei" w:eastAsia="SimHei" w:hAnsi="SimHei" w:hint="eastAsia"/>
          <w:bCs/>
          <w:sz w:val="28"/>
          <w:szCs w:val="28"/>
          <w:lang w:eastAsia="zh-CN"/>
        </w:rPr>
        <w:t>项目提案</w:t>
      </w:r>
      <w:r w:rsidR="000007EB" w:rsidRPr="00423FDA">
        <w:rPr>
          <w:rFonts w:ascii="SimHei" w:eastAsia="SimHei" w:hAnsi="SimHei"/>
          <w:bCs/>
          <w:sz w:val="28"/>
          <w:szCs w:val="28"/>
        </w:rPr>
        <w:t>:</w:t>
      </w:r>
      <w:r w:rsidR="00CF295F" w:rsidRPr="00423FDA">
        <w:rPr>
          <w:rFonts w:ascii="SimHei" w:eastAsia="SimHei" w:hAnsi="SimHei"/>
          <w:bCs/>
          <w:sz w:val="28"/>
          <w:szCs w:val="28"/>
        </w:rPr>
        <w:t xml:space="preserve"> </w:t>
      </w:r>
      <w:r w:rsidRPr="00423FDA">
        <w:rPr>
          <w:rFonts w:ascii="SimHei" w:eastAsia="SimHei" w:hAnsi="SimHei" w:hint="eastAsia"/>
          <w:bCs/>
          <w:sz w:val="28"/>
          <w:szCs w:val="28"/>
          <w:lang w:eastAsia="zh-CN"/>
        </w:rPr>
        <w:t>格鲁吉亚</w:t>
      </w:r>
    </w:p>
    <w:p w14:paraId="1CCF71DF" w14:textId="77777777" w:rsidR="00CF295F" w:rsidRPr="00423FDA" w:rsidRDefault="00CF295F" w:rsidP="00CF295F">
      <w:pPr>
        <w:rPr>
          <w:lang w:val="en-US" w:eastAsia="zh-CN"/>
        </w:rPr>
      </w:pPr>
    </w:p>
    <w:p w14:paraId="5D50463C" w14:textId="77777777" w:rsidR="00CF295F" w:rsidRPr="00DA764B" w:rsidRDefault="00CF295F" w:rsidP="00CF295F">
      <w:pPr>
        <w:rPr>
          <w:lang w:eastAsia="zh-CN"/>
        </w:rPr>
      </w:pPr>
    </w:p>
    <w:p w14:paraId="6BA35DE9" w14:textId="08B2E703" w:rsidR="00CF295F" w:rsidRPr="000F6D04" w:rsidRDefault="00D7335C" w:rsidP="00CF295F">
      <w:pPr>
        <w:ind w:firstLine="720"/>
        <w:rPr>
          <w:rFonts w:eastAsiaTheme="majorEastAsia"/>
          <w:sz w:val="24"/>
          <w:szCs w:val="24"/>
          <w:lang w:eastAsia="zh-CN"/>
        </w:rPr>
      </w:pPr>
      <w:r w:rsidRPr="000F6D04">
        <w:rPr>
          <w:rFonts w:eastAsiaTheme="majorEastAsia"/>
          <w:noProof/>
          <w:sz w:val="24"/>
          <w:szCs w:val="24"/>
          <w:lang w:eastAsia="zh-CN"/>
        </w:rPr>
        <w:t>本文件包括秘书处就以下项目提案提出的评论和建议</w:t>
      </w:r>
      <w:r w:rsidR="00CF295F" w:rsidRPr="000F6D04">
        <w:rPr>
          <w:rFonts w:eastAsiaTheme="majorEastAsia"/>
          <w:sz w:val="24"/>
          <w:szCs w:val="24"/>
          <w:lang w:eastAsia="zh-CN"/>
        </w:rPr>
        <w:t>:</w:t>
      </w:r>
    </w:p>
    <w:p w14:paraId="7556A5FB" w14:textId="7F3BE05B" w:rsidR="00CF295F" w:rsidRPr="000F6D04" w:rsidRDefault="00D7335C" w:rsidP="00CF295F">
      <w:pPr>
        <w:spacing w:before="240" w:after="240"/>
        <w:rPr>
          <w:rFonts w:eastAsiaTheme="majorEastAsia"/>
          <w:sz w:val="24"/>
          <w:szCs w:val="24"/>
          <w:u w:val="single"/>
        </w:rPr>
      </w:pPr>
      <w:r w:rsidRPr="000F6D04">
        <w:rPr>
          <w:rFonts w:eastAsiaTheme="majorEastAsia"/>
          <w:sz w:val="24"/>
          <w:szCs w:val="24"/>
          <w:u w:val="single"/>
          <w:lang w:eastAsia="zh-CN"/>
        </w:rPr>
        <w:t>能效</w:t>
      </w:r>
    </w:p>
    <w:tbl>
      <w:tblPr>
        <w:tblStyle w:val="TableGrid"/>
        <w:tblW w:w="0" w:type="auto"/>
        <w:tblLook w:val="04A0" w:firstRow="1" w:lastRow="0" w:firstColumn="1" w:lastColumn="0" w:noHBand="0" w:noVBand="1"/>
      </w:tblPr>
      <w:tblGrid>
        <w:gridCol w:w="5567"/>
        <w:gridCol w:w="2088"/>
        <w:gridCol w:w="1705"/>
      </w:tblGrid>
      <w:tr w:rsidR="00771899" w:rsidRPr="000F6D04" w14:paraId="2DF139AD" w14:textId="1DDBA4D3" w:rsidTr="00C819B3">
        <w:tc>
          <w:tcPr>
            <w:tcW w:w="5567" w:type="dxa"/>
            <w:tcBorders>
              <w:top w:val="nil"/>
              <w:left w:val="nil"/>
              <w:bottom w:val="nil"/>
              <w:right w:val="nil"/>
            </w:tcBorders>
            <w:shd w:val="clear" w:color="auto" w:fill="auto"/>
          </w:tcPr>
          <w:p w14:paraId="7D2DB94E" w14:textId="7A2301D4" w:rsidR="00771899" w:rsidRPr="000F6D04" w:rsidRDefault="00D7335C" w:rsidP="006059C6">
            <w:pPr>
              <w:pStyle w:val="ListParagraph"/>
              <w:numPr>
                <w:ilvl w:val="0"/>
                <w:numId w:val="12"/>
              </w:numPr>
              <w:ind w:hanging="830"/>
              <w:rPr>
                <w:rFonts w:eastAsiaTheme="majorEastAsia"/>
                <w:sz w:val="24"/>
                <w:szCs w:val="24"/>
                <w:lang w:val="en-CA" w:eastAsia="zh-CN"/>
              </w:rPr>
            </w:pPr>
            <w:r w:rsidRPr="000F6D04">
              <w:rPr>
                <w:rFonts w:eastAsiaTheme="majorEastAsia"/>
                <w:sz w:val="24"/>
                <w:szCs w:val="24"/>
                <w:lang w:val="en-CA" w:eastAsia="zh-CN"/>
              </w:rPr>
              <w:t>为根据第</w:t>
            </w:r>
            <w:r w:rsidRPr="000F6D04">
              <w:rPr>
                <w:rFonts w:eastAsiaTheme="majorEastAsia"/>
                <w:sz w:val="24"/>
                <w:szCs w:val="24"/>
                <w:lang w:val="en-CA" w:eastAsia="zh-CN"/>
              </w:rPr>
              <w:t>89/6</w:t>
            </w:r>
            <w:r w:rsidRPr="000F6D04">
              <w:rPr>
                <w:rFonts w:eastAsiaTheme="majorEastAsia"/>
                <w:sz w:val="24"/>
                <w:szCs w:val="24"/>
                <w:lang w:val="en-CA" w:eastAsia="zh-CN"/>
              </w:rPr>
              <w:t>号决定</w:t>
            </w:r>
            <w:r w:rsidR="008D539C" w:rsidRPr="000F6D04">
              <w:rPr>
                <w:rFonts w:eastAsiaTheme="majorEastAsia"/>
                <w:sz w:val="24"/>
                <w:szCs w:val="24"/>
                <w:lang w:val="en-CA" w:eastAsia="zh-CN"/>
              </w:rPr>
              <w:t>保持</w:t>
            </w:r>
            <w:r w:rsidRPr="000F6D04">
              <w:rPr>
                <w:rFonts w:eastAsiaTheme="majorEastAsia"/>
                <w:sz w:val="24"/>
                <w:szCs w:val="24"/>
                <w:lang w:val="en-CA" w:eastAsia="zh-CN"/>
              </w:rPr>
              <w:t>维修行业的能效而开展的额外活动</w:t>
            </w:r>
          </w:p>
        </w:tc>
        <w:tc>
          <w:tcPr>
            <w:tcW w:w="2088" w:type="dxa"/>
            <w:tcBorders>
              <w:top w:val="nil"/>
              <w:left w:val="nil"/>
              <w:bottom w:val="nil"/>
              <w:right w:val="nil"/>
            </w:tcBorders>
          </w:tcPr>
          <w:p w14:paraId="5E2AE071" w14:textId="58892BD0" w:rsidR="00771899" w:rsidRPr="000F6D04" w:rsidRDefault="008D539C" w:rsidP="006059C6">
            <w:pPr>
              <w:jc w:val="right"/>
              <w:rPr>
                <w:rFonts w:eastAsiaTheme="majorEastAsia"/>
                <w:sz w:val="24"/>
                <w:szCs w:val="24"/>
              </w:rPr>
            </w:pPr>
            <w:r w:rsidRPr="000F6D04">
              <w:rPr>
                <w:rFonts w:eastAsiaTheme="majorEastAsia"/>
                <w:sz w:val="24"/>
                <w:szCs w:val="24"/>
                <w:lang w:eastAsia="zh-CN"/>
              </w:rPr>
              <w:t>开发署</w:t>
            </w:r>
          </w:p>
        </w:tc>
        <w:tc>
          <w:tcPr>
            <w:tcW w:w="1705" w:type="dxa"/>
            <w:tcBorders>
              <w:top w:val="nil"/>
              <w:left w:val="nil"/>
              <w:bottom w:val="nil"/>
              <w:right w:val="nil"/>
            </w:tcBorders>
          </w:tcPr>
          <w:p w14:paraId="0E4EE1EF" w14:textId="42B122B4" w:rsidR="00771899" w:rsidRPr="000F6D04" w:rsidRDefault="008D539C" w:rsidP="006059C6">
            <w:pPr>
              <w:jc w:val="right"/>
              <w:rPr>
                <w:rFonts w:eastAsiaTheme="majorEastAsia"/>
                <w:sz w:val="24"/>
                <w:szCs w:val="24"/>
              </w:rPr>
            </w:pPr>
            <w:r w:rsidRPr="000F6D04">
              <w:rPr>
                <w:rFonts w:eastAsiaTheme="majorEastAsia"/>
                <w:sz w:val="24"/>
                <w:szCs w:val="24"/>
                <w:lang w:eastAsia="zh-CN"/>
              </w:rPr>
              <w:t>一揽子核准</w:t>
            </w:r>
            <w:r w:rsidR="00771899" w:rsidRPr="000F6D04">
              <w:rPr>
                <w:rFonts w:eastAsiaTheme="majorEastAsia"/>
                <w:sz w:val="24"/>
                <w:szCs w:val="24"/>
              </w:rPr>
              <w:t xml:space="preserve"> </w:t>
            </w:r>
          </w:p>
        </w:tc>
      </w:tr>
    </w:tbl>
    <w:p w14:paraId="38BCD8E4" w14:textId="4EFF0F88" w:rsidR="009145E4" w:rsidRPr="000F6D04" w:rsidRDefault="009145E4" w:rsidP="000D0F57">
      <w:pPr>
        <w:pStyle w:val="Heading1"/>
        <w:numPr>
          <w:ilvl w:val="0"/>
          <w:numId w:val="0"/>
        </w:numPr>
        <w:tabs>
          <w:tab w:val="left" w:pos="1280"/>
        </w:tabs>
        <w:rPr>
          <w:rFonts w:eastAsiaTheme="majorEastAsia"/>
          <w:sz w:val="24"/>
          <w:szCs w:val="24"/>
        </w:rPr>
      </w:pPr>
    </w:p>
    <w:p w14:paraId="0B01971C" w14:textId="5920F3B5" w:rsidR="0085689A" w:rsidRPr="000F6D04" w:rsidRDefault="008D539C" w:rsidP="0085689A">
      <w:pPr>
        <w:rPr>
          <w:rFonts w:eastAsiaTheme="majorEastAsia"/>
          <w:sz w:val="24"/>
          <w:szCs w:val="24"/>
          <w:u w:val="single"/>
        </w:rPr>
      </w:pPr>
      <w:r w:rsidRPr="000F6D04">
        <w:rPr>
          <w:rFonts w:eastAsiaTheme="majorEastAsia"/>
          <w:sz w:val="24"/>
          <w:szCs w:val="24"/>
          <w:u w:val="single"/>
          <w:lang w:eastAsia="zh-CN"/>
        </w:rPr>
        <w:t>淘汰</w:t>
      </w:r>
    </w:p>
    <w:p w14:paraId="3A8FA19B" w14:textId="77777777" w:rsidR="00423B46" w:rsidRPr="000F6D04" w:rsidRDefault="00423B46" w:rsidP="0085689A">
      <w:pPr>
        <w:rPr>
          <w:rFonts w:eastAsiaTheme="majorEastAsia"/>
          <w:sz w:val="24"/>
          <w:szCs w:val="24"/>
        </w:rPr>
      </w:pPr>
    </w:p>
    <w:tbl>
      <w:tblPr>
        <w:tblStyle w:val="TableGrid"/>
        <w:tblW w:w="0" w:type="auto"/>
        <w:tblLook w:val="04A0" w:firstRow="1" w:lastRow="0" w:firstColumn="1" w:lastColumn="0" w:noHBand="0" w:noVBand="1"/>
      </w:tblPr>
      <w:tblGrid>
        <w:gridCol w:w="5621"/>
        <w:gridCol w:w="2034"/>
        <w:gridCol w:w="1705"/>
      </w:tblGrid>
      <w:tr w:rsidR="00771899" w:rsidRPr="000F6D04" w14:paraId="51E4A4CC" w14:textId="193BADE2" w:rsidTr="00C819B3">
        <w:tc>
          <w:tcPr>
            <w:tcW w:w="5621" w:type="dxa"/>
            <w:tcBorders>
              <w:top w:val="nil"/>
              <w:left w:val="nil"/>
              <w:bottom w:val="nil"/>
              <w:right w:val="nil"/>
            </w:tcBorders>
            <w:shd w:val="clear" w:color="auto" w:fill="auto"/>
          </w:tcPr>
          <w:p w14:paraId="74AE6AE9" w14:textId="77777777" w:rsidR="001A34C4" w:rsidRPr="001A34C4" w:rsidRDefault="008D539C" w:rsidP="004460A6">
            <w:pPr>
              <w:pStyle w:val="ListParagraph"/>
              <w:numPr>
                <w:ilvl w:val="0"/>
                <w:numId w:val="12"/>
              </w:numPr>
              <w:ind w:hanging="830"/>
              <w:rPr>
                <w:rFonts w:eastAsiaTheme="majorEastAsia"/>
                <w:sz w:val="24"/>
                <w:szCs w:val="24"/>
                <w:lang w:val="en-CA" w:eastAsia="zh-CN"/>
              </w:rPr>
            </w:pPr>
            <w:r w:rsidRPr="000F6D04">
              <w:rPr>
                <w:rFonts w:eastAsiaTheme="majorEastAsia"/>
                <w:sz w:val="24"/>
                <w:szCs w:val="24"/>
                <w:lang w:val="en-CA" w:eastAsia="zh-CN"/>
              </w:rPr>
              <w:t>基加利</w:t>
            </w:r>
            <w:r w:rsidRPr="000F6D04">
              <w:rPr>
                <w:rFonts w:eastAsiaTheme="majorEastAsia"/>
                <w:sz w:val="24"/>
                <w:szCs w:val="24"/>
                <w:lang w:eastAsia="zh-CN"/>
              </w:rPr>
              <w:t>氢氟碳化物执行计划</w:t>
            </w:r>
          </w:p>
          <w:p w14:paraId="5667A75A" w14:textId="590A215A" w:rsidR="00771899" w:rsidRPr="000F6D04" w:rsidRDefault="00771899" w:rsidP="001A34C4">
            <w:pPr>
              <w:pStyle w:val="ListParagraph"/>
              <w:rPr>
                <w:rFonts w:eastAsiaTheme="majorEastAsia"/>
                <w:sz w:val="24"/>
                <w:szCs w:val="24"/>
                <w:lang w:val="en-CA" w:eastAsia="zh-CN"/>
              </w:rPr>
            </w:pPr>
            <w:r w:rsidRPr="000F6D04">
              <w:rPr>
                <w:rFonts w:eastAsiaTheme="majorEastAsia"/>
                <w:sz w:val="24"/>
                <w:szCs w:val="24"/>
                <w:lang w:val="en-CA" w:eastAsia="zh-CN"/>
              </w:rPr>
              <w:t>(</w:t>
            </w:r>
            <w:r w:rsidR="008D539C" w:rsidRPr="000F6D04">
              <w:rPr>
                <w:rFonts w:eastAsiaTheme="majorEastAsia"/>
                <w:sz w:val="24"/>
                <w:szCs w:val="24"/>
                <w:lang w:val="en-CA" w:eastAsia="zh-CN"/>
              </w:rPr>
              <w:t>第一阶段，第一次付款</w:t>
            </w:r>
            <w:r w:rsidRPr="000F6D04">
              <w:rPr>
                <w:rFonts w:eastAsiaTheme="majorEastAsia"/>
                <w:sz w:val="24"/>
                <w:szCs w:val="24"/>
                <w:lang w:val="en-CA" w:eastAsia="zh-CN"/>
              </w:rPr>
              <w:t>)</w:t>
            </w:r>
          </w:p>
        </w:tc>
        <w:tc>
          <w:tcPr>
            <w:tcW w:w="2034" w:type="dxa"/>
            <w:tcBorders>
              <w:top w:val="nil"/>
              <w:left w:val="nil"/>
              <w:bottom w:val="nil"/>
              <w:right w:val="nil"/>
            </w:tcBorders>
          </w:tcPr>
          <w:p w14:paraId="5E77169A" w14:textId="77777777" w:rsidR="002D69F8" w:rsidRDefault="008D539C" w:rsidP="004460A6">
            <w:pPr>
              <w:jc w:val="right"/>
              <w:rPr>
                <w:rFonts w:eastAsiaTheme="majorEastAsia"/>
                <w:sz w:val="24"/>
                <w:szCs w:val="24"/>
                <w:lang w:eastAsia="zh-CN"/>
              </w:rPr>
            </w:pPr>
            <w:r w:rsidRPr="000F6D04">
              <w:rPr>
                <w:rFonts w:eastAsiaTheme="majorEastAsia"/>
                <w:sz w:val="24"/>
                <w:szCs w:val="24"/>
                <w:lang w:eastAsia="zh-CN"/>
              </w:rPr>
              <w:t>环境规划署</w:t>
            </w:r>
          </w:p>
          <w:p w14:paraId="618BF937" w14:textId="201EF3AE" w:rsidR="00771899" w:rsidRPr="000F6D04" w:rsidRDefault="008D539C" w:rsidP="004460A6">
            <w:pPr>
              <w:jc w:val="right"/>
              <w:rPr>
                <w:rFonts w:eastAsiaTheme="majorEastAsia"/>
                <w:sz w:val="24"/>
                <w:szCs w:val="24"/>
                <w:lang w:eastAsia="zh-CN"/>
              </w:rPr>
            </w:pPr>
            <w:r w:rsidRPr="000F6D04">
              <w:rPr>
                <w:rFonts w:eastAsiaTheme="majorEastAsia"/>
                <w:sz w:val="24"/>
                <w:szCs w:val="24"/>
                <w:lang w:eastAsia="zh-CN"/>
              </w:rPr>
              <w:t>和开发署</w:t>
            </w:r>
          </w:p>
        </w:tc>
        <w:tc>
          <w:tcPr>
            <w:tcW w:w="1705" w:type="dxa"/>
            <w:tcBorders>
              <w:top w:val="nil"/>
              <w:left w:val="nil"/>
              <w:bottom w:val="nil"/>
              <w:right w:val="nil"/>
            </w:tcBorders>
          </w:tcPr>
          <w:p w14:paraId="218A7C7D" w14:textId="2690ACFD" w:rsidR="00771899" w:rsidRPr="000F6D04" w:rsidRDefault="008D539C" w:rsidP="004460A6">
            <w:pPr>
              <w:jc w:val="right"/>
              <w:rPr>
                <w:rFonts w:eastAsiaTheme="majorEastAsia"/>
                <w:sz w:val="24"/>
                <w:szCs w:val="24"/>
              </w:rPr>
            </w:pPr>
            <w:r w:rsidRPr="000F6D04">
              <w:rPr>
                <w:rFonts w:eastAsiaTheme="majorEastAsia"/>
                <w:sz w:val="24"/>
                <w:szCs w:val="24"/>
                <w:lang w:eastAsia="zh-CN"/>
              </w:rPr>
              <w:t>单独审议</w:t>
            </w:r>
            <w:r w:rsidR="006310EF" w:rsidRPr="000F6D04">
              <w:rPr>
                <w:rFonts w:eastAsiaTheme="majorEastAsia"/>
                <w:sz w:val="24"/>
                <w:szCs w:val="24"/>
              </w:rPr>
              <w:t xml:space="preserve"> </w:t>
            </w:r>
          </w:p>
        </w:tc>
      </w:tr>
    </w:tbl>
    <w:p w14:paraId="64FB822C" w14:textId="77777777" w:rsidR="0085689A" w:rsidRPr="000F6D04" w:rsidRDefault="0085689A" w:rsidP="0085689A">
      <w:pPr>
        <w:rPr>
          <w:rFonts w:eastAsiaTheme="majorEastAsia"/>
          <w:sz w:val="24"/>
          <w:szCs w:val="24"/>
        </w:rPr>
      </w:pPr>
    </w:p>
    <w:p w14:paraId="1496690C" w14:textId="77777777" w:rsidR="004E7F9C" w:rsidRPr="000F6D04" w:rsidRDefault="004E7F9C" w:rsidP="000D0F57">
      <w:pPr>
        <w:jc w:val="center"/>
        <w:rPr>
          <w:rFonts w:eastAsiaTheme="majorEastAsia"/>
          <w:sz w:val="24"/>
          <w:szCs w:val="24"/>
        </w:rPr>
      </w:pPr>
    </w:p>
    <w:p w14:paraId="6948B1A5" w14:textId="77777777" w:rsidR="008C5738" w:rsidRPr="000F6D04" w:rsidRDefault="008C5738" w:rsidP="000D0F57">
      <w:pPr>
        <w:jc w:val="center"/>
        <w:rPr>
          <w:rFonts w:eastAsiaTheme="majorEastAsia"/>
          <w:sz w:val="24"/>
          <w:szCs w:val="24"/>
        </w:rPr>
      </w:pPr>
    </w:p>
    <w:p w14:paraId="24D4014D" w14:textId="77777777" w:rsidR="00BB2764" w:rsidRPr="000F6D04" w:rsidRDefault="00BB2764" w:rsidP="000D0F57">
      <w:pPr>
        <w:jc w:val="center"/>
        <w:rPr>
          <w:rFonts w:eastAsiaTheme="majorEastAsia"/>
          <w:sz w:val="24"/>
          <w:szCs w:val="24"/>
        </w:rPr>
      </w:pPr>
    </w:p>
    <w:p w14:paraId="7442B233" w14:textId="77777777" w:rsidR="008C5738" w:rsidRPr="009B0D30" w:rsidRDefault="004E7F9C" w:rsidP="000D0F57">
      <w:pPr>
        <w:pStyle w:val="StyleHeader4Para4Left0Firstline0"/>
        <w:tabs>
          <w:tab w:val="clear" w:pos="2880"/>
          <w:tab w:val="clear" w:pos="5760"/>
        </w:tabs>
        <w:jc w:val="left"/>
        <w:rPr>
          <w:b/>
          <w:sz w:val="22"/>
        </w:rPr>
      </w:pPr>
      <w:r w:rsidRPr="009B0D30">
        <w:rPr>
          <w:b/>
          <w:sz w:val="22"/>
        </w:rPr>
        <w:br w:type="page"/>
      </w:r>
    </w:p>
    <w:p w14:paraId="1AE6BA00" w14:textId="604747A5" w:rsidR="00F70625" w:rsidRPr="002D69F8" w:rsidRDefault="008D539C" w:rsidP="00F70625">
      <w:pPr>
        <w:spacing w:after="240"/>
        <w:jc w:val="center"/>
        <w:rPr>
          <w:rFonts w:asciiTheme="minorEastAsia" w:eastAsiaTheme="minorEastAsia" w:hAnsiTheme="minorEastAsia"/>
          <w:b/>
          <w:sz w:val="24"/>
          <w:szCs w:val="24"/>
          <w:lang w:eastAsia="zh-CN"/>
        </w:rPr>
      </w:pPr>
      <w:r w:rsidRPr="002D69F8">
        <w:rPr>
          <w:rFonts w:asciiTheme="minorEastAsia" w:eastAsiaTheme="minorEastAsia" w:hAnsiTheme="minorEastAsia"/>
          <w:b/>
          <w:sz w:val="24"/>
          <w:szCs w:val="24"/>
          <w:lang w:eastAsia="zh-CN"/>
        </w:rPr>
        <w:lastRenderedPageBreak/>
        <w:t>项目说明</w:t>
      </w:r>
    </w:p>
    <w:p w14:paraId="32F5E870" w14:textId="0FA6A017" w:rsidR="00DD1260" w:rsidRPr="000F6D04" w:rsidRDefault="00E563B4" w:rsidP="005C5ED1">
      <w:pPr>
        <w:numPr>
          <w:ilvl w:val="0"/>
          <w:numId w:val="3"/>
        </w:numPr>
        <w:spacing w:after="240"/>
        <w:outlineLvl w:val="0"/>
        <w:rPr>
          <w:rFonts w:eastAsiaTheme="majorEastAsia"/>
          <w:sz w:val="24"/>
          <w:szCs w:val="24"/>
          <w:u w:val="single"/>
          <w:lang w:eastAsia="zh-CN"/>
        </w:rPr>
      </w:pPr>
      <w:r w:rsidRPr="000F6D04">
        <w:rPr>
          <w:rFonts w:eastAsiaTheme="majorEastAsia"/>
          <w:sz w:val="24"/>
          <w:szCs w:val="24"/>
          <w:lang w:eastAsia="zh-CN"/>
        </w:rPr>
        <w:t>格鲁吉亚氟氯烃淘汰管理计划第二阶段第二次付款在第九十五次会议上获得核准。</w:t>
      </w:r>
      <w:r w:rsidR="00906D72" w:rsidRPr="000F6D04">
        <w:rPr>
          <w:rFonts w:eastAsiaTheme="majorEastAsia"/>
          <w:sz w:val="24"/>
          <w:szCs w:val="24"/>
          <w:vertAlign w:val="superscript"/>
        </w:rPr>
        <w:footnoteReference w:id="3"/>
      </w:r>
      <w:r w:rsidRPr="000F6D04">
        <w:rPr>
          <w:rFonts w:eastAsiaTheme="majorEastAsia"/>
          <w:sz w:val="24"/>
          <w:szCs w:val="24"/>
          <w:lang w:eastAsia="zh-CN"/>
        </w:rPr>
        <w:t>在最初提交的付款申请中，包含了一项为制冷维修行业保持能效的额外活动提供资金的请求。然而，由于项目提案的目的是</w:t>
      </w:r>
      <w:r w:rsidR="00E13039">
        <w:rPr>
          <w:rFonts w:eastAsiaTheme="majorEastAsia" w:hint="eastAsia"/>
          <w:sz w:val="24"/>
          <w:szCs w:val="24"/>
          <w:lang w:eastAsia="zh-CN"/>
        </w:rPr>
        <w:t>采纳</w:t>
      </w:r>
      <w:r w:rsidRPr="000F6D04">
        <w:rPr>
          <w:rFonts w:eastAsiaTheme="majorEastAsia"/>
          <w:sz w:val="24"/>
          <w:szCs w:val="24"/>
          <w:lang w:eastAsia="zh-CN"/>
        </w:rPr>
        <w:t>绿色建筑标准并提高相关意识，秘书处建议提交一份关于在制冷、空调和热泵行业引入低</w:t>
      </w:r>
      <w:r w:rsidR="00906D72" w:rsidRPr="000F6D04">
        <w:rPr>
          <w:rFonts w:eastAsiaTheme="majorEastAsia"/>
          <w:sz w:val="24"/>
          <w:szCs w:val="24"/>
          <w:lang w:eastAsia="zh-CN"/>
        </w:rPr>
        <w:t>全球升温潜能值</w:t>
      </w:r>
      <w:r w:rsidRPr="000F6D04">
        <w:rPr>
          <w:rFonts w:eastAsiaTheme="majorEastAsia"/>
          <w:sz w:val="24"/>
          <w:szCs w:val="24"/>
          <w:lang w:eastAsia="zh-CN"/>
        </w:rPr>
        <w:t>和节能技术的新提案。鉴于重新提交新提案需要与该国的主要利益攸关方和</w:t>
      </w:r>
      <w:r w:rsidR="00906D72" w:rsidRPr="000F6D04">
        <w:rPr>
          <w:rFonts w:eastAsiaTheme="majorEastAsia"/>
          <w:sz w:val="24"/>
          <w:szCs w:val="24"/>
          <w:lang w:eastAsia="zh-CN"/>
        </w:rPr>
        <w:t>主管部门</w:t>
      </w:r>
      <w:r w:rsidRPr="000F6D04">
        <w:rPr>
          <w:rFonts w:eastAsiaTheme="majorEastAsia"/>
          <w:sz w:val="24"/>
          <w:szCs w:val="24"/>
          <w:lang w:eastAsia="zh-CN"/>
        </w:rPr>
        <w:t>进行协商，开发署欢迎有机会根据第</w:t>
      </w:r>
      <w:r w:rsidRPr="000F6D04">
        <w:rPr>
          <w:rFonts w:eastAsiaTheme="majorEastAsia"/>
          <w:sz w:val="24"/>
          <w:szCs w:val="24"/>
          <w:lang w:eastAsia="zh-CN"/>
        </w:rPr>
        <w:t>89/6</w:t>
      </w:r>
      <w:r w:rsidRPr="000F6D04">
        <w:rPr>
          <w:rFonts w:eastAsiaTheme="majorEastAsia"/>
          <w:sz w:val="24"/>
          <w:szCs w:val="24"/>
          <w:lang w:eastAsia="zh-CN"/>
        </w:rPr>
        <w:t>号和第</w:t>
      </w:r>
      <w:r w:rsidRPr="000F6D04">
        <w:rPr>
          <w:rFonts w:eastAsiaTheme="majorEastAsia"/>
          <w:sz w:val="24"/>
          <w:szCs w:val="24"/>
          <w:lang w:eastAsia="zh-CN"/>
        </w:rPr>
        <w:t>92/22</w:t>
      </w:r>
      <w:r w:rsidRPr="000F6D04">
        <w:rPr>
          <w:rFonts w:eastAsiaTheme="majorEastAsia"/>
          <w:sz w:val="24"/>
          <w:szCs w:val="24"/>
          <w:lang w:eastAsia="zh-CN"/>
        </w:rPr>
        <w:t>号决定</w:t>
      </w:r>
      <w:r w:rsidR="00906D72" w:rsidRPr="000F6D04">
        <w:rPr>
          <w:rFonts w:eastAsiaTheme="majorEastAsia"/>
          <w:sz w:val="24"/>
          <w:szCs w:val="24"/>
          <w:vertAlign w:val="superscript"/>
        </w:rPr>
        <w:footnoteReference w:id="4"/>
      </w:r>
      <w:r w:rsidR="00906D72" w:rsidRPr="000F6D04">
        <w:rPr>
          <w:rFonts w:eastAsiaTheme="majorEastAsia"/>
          <w:sz w:val="24"/>
          <w:szCs w:val="24"/>
          <w:lang w:eastAsia="zh-CN"/>
        </w:rPr>
        <w:t>将该提案</w:t>
      </w:r>
      <w:r w:rsidRPr="000F6D04">
        <w:rPr>
          <w:rFonts w:eastAsiaTheme="majorEastAsia"/>
          <w:sz w:val="24"/>
          <w:szCs w:val="24"/>
          <w:lang w:eastAsia="zh-CN"/>
        </w:rPr>
        <w:t>作为一项独立举措</w:t>
      </w:r>
      <w:r w:rsidR="005E7666" w:rsidRPr="000F6D04">
        <w:rPr>
          <w:rFonts w:eastAsiaTheme="majorEastAsia"/>
          <w:sz w:val="24"/>
          <w:szCs w:val="24"/>
          <w:lang w:eastAsia="zh-CN"/>
        </w:rPr>
        <w:t>在第九十六次会议上重新提交。</w:t>
      </w:r>
      <w:r w:rsidR="005E7666" w:rsidRPr="000F6D04">
        <w:rPr>
          <w:rStyle w:val="FootnoteReference"/>
          <w:rFonts w:eastAsiaTheme="majorEastAsia"/>
          <w:sz w:val="24"/>
          <w:szCs w:val="24"/>
        </w:rPr>
        <w:footnoteReference w:id="5"/>
      </w:r>
    </w:p>
    <w:p w14:paraId="0D04B3CA" w14:textId="21DF459E" w:rsidR="00F70625" w:rsidRPr="000F6D04" w:rsidRDefault="00645B94" w:rsidP="00F70625">
      <w:pPr>
        <w:numPr>
          <w:ilvl w:val="0"/>
          <w:numId w:val="3"/>
        </w:numPr>
        <w:spacing w:after="240"/>
        <w:outlineLvl w:val="0"/>
        <w:rPr>
          <w:rFonts w:eastAsiaTheme="majorEastAsia"/>
          <w:sz w:val="24"/>
          <w:szCs w:val="24"/>
          <w:u w:val="single"/>
          <w:lang w:eastAsia="zh-CN"/>
        </w:rPr>
      </w:pPr>
      <w:r w:rsidRPr="000F6D04">
        <w:rPr>
          <w:rFonts w:eastAsiaTheme="majorEastAsia"/>
          <w:sz w:val="24"/>
          <w:szCs w:val="24"/>
          <w:lang w:eastAsia="zh-CN"/>
        </w:rPr>
        <w:t>随后，开发署作为指定执行机构，代表格鲁吉亚政府提交了新提案，金额为</w:t>
      </w:r>
      <w:r w:rsidRPr="000F6D04">
        <w:rPr>
          <w:rFonts w:eastAsiaTheme="majorEastAsia"/>
          <w:sz w:val="24"/>
          <w:szCs w:val="24"/>
          <w:lang w:eastAsia="zh-CN"/>
        </w:rPr>
        <w:t>100,000</w:t>
      </w:r>
      <w:r w:rsidRPr="000F6D04">
        <w:rPr>
          <w:rFonts w:eastAsiaTheme="majorEastAsia"/>
          <w:sz w:val="24"/>
          <w:szCs w:val="24"/>
          <w:lang w:eastAsia="zh-CN"/>
        </w:rPr>
        <w:t>美元，外加</w:t>
      </w:r>
      <w:r w:rsidRPr="000F6D04">
        <w:rPr>
          <w:rFonts w:eastAsiaTheme="majorEastAsia"/>
          <w:sz w:val="24"/>
          <w:szCs w:val="24"/>
          <w:lang w:eastAsia="zh-CN"/>
        </w:rPr>
        <w:t>7,000</w:t>
      </w:r>
      <w:r w:rsidRPr="000F6D04">
        <w:rPr>
          <w:rFonts w:eastAsiaTheme="majorEastAsia"/>
          <w:sz w:val="24"/>
          <w:szCs w:val="24"/>
          <w:lang w:eastAsia="zh-CN"/>
        </w:rPr>
        <w:t>美元的机构支助费用。</w:t>
      </w:r>
      <w:r w:rsidRPr="000F6D04">
        <w:rPr>
          <w:rFonts w:eastAsiaTheme="majorEastAsia"/>
          <w:sz w:val="24"/>
          <w:szCs w:val="24"/>
          <w:vertAlign w:val="superscript"/>
        </w:rPr>
        <w:footnoteReference w:id="6"/>
      </w:r>
      <w:r w:rsidRPr="000F6D04">
        <w:rPr>
          <w:rFonts w:eastAsiaTheme="majorEastAsia"/>
          <w:sz w:val="24"/>
          <w:szCs w:val="24"/>
          <w:lang w:eastAsia="zh-CN"/>
        </w:rPr>
        <w:t>该</w:t>
      </w:r>
      <w:r w:rsidR="00576A72">
        <w:rPr>
          <w:rFonts w:eastAsiaTheme="majorEastAsia" w:hint="eastAsia"/>
          <w:sz w:val="24"/>
          <w:szCs w:val="24"/>
          <w:lang w:eastAsia="zh-CN"/>
        </w:rPr>
        <w:t>提案</w:t>
      </w:r>
      <w:r w:rsidRPr="000F6D04">
        <w:rPr>
          <w:rFonts w:eastAsiaTheme="majorEastAsia"/>
          <w:sz w:val="24"/>
          <w:szCs w:val="24"/>
          <w:lang w:eastAsia="zh-CN"/>
        </w:rPr>
        <w:t>包括</w:t>
      </w:r>
      <w:r w:rsidR="00FB3CB4" w:rsidRPr="000F6D04">
        <w:rPr>
          <w:rFonts w:eastAsiaTheme="majorEastAsia"/>
          <w:sz w:val="24"/>
          <w:szCs w:val="24"/>
          <w:lang w:eastAsia="zh-CN"/>
        </w:rPr>
        <w:t>一项</w:t>
      </w:r>
      <w:r w:rsidR="00111410" w:rsidRPr="000F6D04">
        <w:rPr>
          <w:rFonts w:eastAsiaTheme="majorEastAsia"/>
          <w:sz w:val="24"/>
          <w:szCs w:val="24"/>
          <w:lang w:eastAsia="zh-CN"/>
        </w:rPr>
        <w:t>关于</w:t>
      </w:r>
      <w:r w:rsidR="00111410" w:rsidRPr="000F6D04">
        <w:rPr>
          <w:rFonts w:eastAsiaTheme="majorEastAsia"/>
          <w:sz w:val="24"/>
          <w:szCs w:val="24"/>
          <w:lang w:eastAsia="zh-CN"/>
        </w:rPr>
        <w:t>2025</w:t>
      </w:r>
      <w:r w:rsidR="00111410" w:rsidRPr="000F6D04">
        <w:rPr>
          <w:rFonts w:eastAsiaTheme="majorEastAsia"/>
          <w:sz w:val="24"/>
          <w:szCs w:val="24"/>
          <w:lang w:eastAsia="zh-CN"/>
        </w:rPr>
        <w:t>年</w:t>
      </w:r>
      <w:r w:rsidR="00111410" w:rsidRPr="000F6D04">
        <w:rPr>
          <w:rFonts w:eastAsiaTheme="majorEastAsia"/>
          <w:sz w:val="24"/>
          <w:szCs w:val="24"/>
          <w:lang w:eastAsia="zh-CN"/>
        </w:rPr>
        <w:t>7</w:t>
      </w:r>
      <w:r w:rsidR="00111410" w:rsidRPr="000F6D04">
        <w:rPr>
          <w:rFonts w:eastAsiaTheme="majorEastAsia"/>
          <w:sz w:val="24"/>
          <w:szCs w:val="24"/>
          <w:lang w:eastAsia="zh-CN"/>
        </w:rPr>
        <w:t>月至</w:t>
      </w:r>
      <w:r w:rsidR="00111410" w:rsidRPr="000F6D04">
        <w:rPr>
          <w:rFonts w:eastAsiaTheme="majorEastAsia"/>
          <w:sz w:val="24"/>
          <w:szCs w:val="24"/>
          <w:lang w:eastAsia="zh-CN"/>
        </w:rPr>
        <w:t>2027</w:t>
      </w:r>
      <w:r w:rsidR="00111410" w:rsidRPr="000F6D04">
        <w:rPr>
          <w:rFonts w:eastAsiaTheme="majorEastAsia"/>
          <w:sz w:val="24"/>
          <w:szCs w:val="24"/>
          <w:lang w:eastAsia="zh-CN"/>
        </w:rPr>
        <w:t>年</w:t>
      </w:r>
      <w:r w:rsidR="00111410" w:rsidRPr="000F6D04">
        <w:rPr>
          <w:rFonts w:eastAsiaTheme="majorEastAsia"/>
          <w:sz w:val="24"/>
          <w:szCs w:val="24"/>
          <w:lang w:eastAsia="zh-CN"/>
        </w:rPr>
        <w:t>12</w:t>
      </w:r>
      <w:r w:rsidR="00111410" w:rsidRPr="000F6D04">
        <w:rPr>
          <w:rFonts w:eastAsiaTheme="majorEastAsia"/>
          <w:sz w:val="24"/>
          <w:szCs w:val="24"/>
          <w:lang w:eastAsia="zh-CN"/>
        </w:rPr>
        <w:t>月期间</w:t>
      </w:r>
      <w:r w:rsidRPr="000F6D04">
        <w:rPr>
          <w:rFonts w:eastAsiaTheme="majorEastAsia"/>
          <w:sz w:val="24"/>
          <w:szCs w:val="24"/>
          <w:lang w:eastAsia="zh-CN"/>
        </w:rPr>
        <w:t>具体活动、目标和</w:t>
      </w:r>
      <w:r w:rsidR="00FB3CB4" w:rsidRPr="000F6D04">
        <w:rPr>
          <w:rFonts w:eastAsiaTheme="majorEastAsia"/>
          <w:sz w:val="24"/>
          <w:szCs w:val="24"/>
          <w:lang w:eastAsia="zh-CN"/>
        </w:rPr>
        <w:t>执行</w:t>
      </w:r>
      <w:r w:rsidRPr="000F6D04">
        <w:rPr>
          <w:rFonts w:eastAsiaTheme="majorEastAsia"/>
          <w:sz w:val="24"/>
          <w:szCs w:val="24"/>
          <w:lang w:eastAsia="zh-CN"/>
        </w:rPr>
        <w:t>计划的</w:t>
      </w:r>
      <w:r w:rsidR="00FB3CB4" w:rsidRPr="000F6D04">
        <w:rPr>
          <w:rFonts w:eastAsiaTheme="majorEastAsia"/>
          <w:sz w:val="24"/>
          <w:szCs w:val="24"/>
          <w:lang w:eastAsia="zh-CN"/>
        </w:rPr>
        <w:t>说明。</w:t>
      </w:r>
    </w:p>
    <w:p w14:paraId="08720B1A" w14:textId="5C0DAF3C" w:rsidR="00F70625" w:rsidRPr="000F6D04" w:rsidRDefault="00FB3CB4" w:rsidP="00F70625">
      <w:pPr>
        <w:spacing w:after="240"/>
        <w:outlineLvl w:val="0"/>
        <w:rPr>
          <w:rFonts w:eastAsiaTheme="majorEastAsia"/>
          <w:sz w:val="24"/>
          <w:szCs w:val="24"/>
          <w:u w:val="single"/>
        </w:rPr>
      </w:pPr>
      <w:r w:rsidRPr="000F6D04">
        <w:rPr>
          <w:rFonts w:eastAsiaTheme="majorEastAsia"/>
          <w:sz w:val="24"/>
          <w:szCs w:val="24"/>
          <w:u w:val="single"/>
        </w:rPr>
        <w:t>氟氯烃消费</w:t>
      </w:r>
      <w:r w:rsidR="00111410">
        <w:rPr>
          <w:rFonts w:eastAsiaTheme="majorEastAsia" w:hint="eastAsia"/>
          <w:sz w:val="24"/>
          <w:szCs w:val="24"/>
          <w:u w:val="single"/>
          <w:lang w:eastAsia="zh-CN"/>
        </w:rPr>
        <w:t>量</w:t>
      </w:r>
      <w:r w:rsidRPr="000F6D04">
        <w:rPr>
          <w:rFonts w:eastAsiaTheme="majorEastAsia"/>
          <w:sz w:val="24"/>
          <w:szCs w:val="24"/>
          <w:u w:val="single"/>
        </w:rPr>
        <w:t>报告</w:t>
      </w:r>
    </w:p>
    <w:p w14:paraId="1A209933" w14:textId="5112C767" w:rsidR="00F70625" w:rsidRPr="000F6D04" w:rsidRDefault="00FB3CB4" w:rsidP="00F70625">
      <w:pPr>
        <w:numPr>
          <w:ilvl w:val="0"/>
          <w:numId w:val="10"/>
        </w:numPr>
        <w:spacing w:after="240"/>
        <w:outlineLvl w:val="0"/>
        <w:rPr>
          <w:rFonts w:eastAsiaTheme="majorEastAsia"/>
          <w:sz w:val="24"/>
          <w:szCs w:val="24"/>
          <w:lang w:eastAsia="zh-CN"/>
        </w:rPr>
      </w:pPr>
      <w:r w:rsidRPr="000F6D04">
        <w:rPr>
          <w:rFonts w:eastAsiaTheme="majorEastAsia"/>
          <w:sz w:val="24"/>
          <w:szCs w:val="24"/>
          <w:lang w:eastAsia="zh-CN"/>
        </w:rPr>
        <w:t>格鲁吉亚政府在国家方案执行报告中报告</w:t>
      </w:r>
      <w:r w:rsidR="001076A8" w:rsidRPr="000F6D04">
        <w:rPr>
          <w:rFonts w:eastAsiaTheme="majorEastAsia"/>
          <w:sz w:val="24"/>
          <w:szCs w:val="24"/>
          <w:lang w:eastAsia="zh-CN"/>
        </w:rPr>
        <w:t>说</w:t>
      </w:r>
      <w:r w:rsidRPr="000F6D04">
        <w:rPr>
          <w:rFonts w:eastAsiaTheme="majorEastAsia"/>
          <w:sz w:val="24"/>
          <w:szCs w:val="24"/>
          <w:lang w:eastAsia="zh-CN"/>
        </w:rPr>
        <w:t>，</w:t>
      </w:r>
      <w:r w:rsidRPr="000F6D04">
        <w:rPr>
          <w:rFonts w:eastAsiaTheme="majorEastAsia"/>
          <w:sz w:val="24"/>
          <w:szCs w:val="24"/>
          <w:lang w:eastAsia="zh-CN"/>
        </w:rPr>
        <w:t>2024</w:t>
      </w:r>
      <w:r w:rsidRPr="000F6D04">
        <w:rPr>
          <w:rFonts w:eastAsiaTheme="majorEastAsia"/>
          <w:sz w:val="24"/>
          <w:szCs w:val="24"/>
          <w:lang w:eastAsia="zh-CN"/>
        </w:rPr>
        <w:t>年氟氯烃消费量为</w:t>
      </w:r>
      <w:r w:rsidRPr="000F6D04">
        <w:rPr>
          <w:rFonts w:eastAsiaTheme="majorEastAsia"/>
          <w:sz w:val="24"/>
          <w:szCs w:val="24"/>
          <w:lang w:eastAsia="zh-CN"/>
        </w:rPr>
        <w:t>1.46 ODP</w:t>
      </w:r>
      <w:r w:rsidRPr="000F6D04">
        <w:rPr>
          <w:rFonts w:eastAsiaTheme="majorEastAsia"/>
          <w:sz w:val="24"/>
          <w:szCs w:val="24"/>
          <w:lang w:eastAsia="zh-CN"/>
        </w:rPr>
        <w:t>吨，比该国氟氯烃履约基准低</w:t>
      </w:r>
      <w:r w:rsidRPr="000F6D04">
        <w:rPr>
          <w:rFonts w:eastAsiaTheme="majorEastAsia"/>
          <w:sz w:val="24"/>
          <w:szCs w:val="24"/>
          <w:lang w:eastAsia="zh-CN"/>
        </w:rPr>
        <w:t>72.5%</w:t>
      </w:r>
      <w:r w:rsidRPr="000F6D04">
        <w:rPr>
          <w:rFonts w:eastAsiaTheme="majorEastAsia"/>
          <w:sz w:val="24"/>
          <w:szCs w:val="24"/>
          <w:lang w:eastAsia="zh-CN"/>
        </w:rPr>
        <w:t>。尚未报告</w:t>
      </w:r>
      <w:r w:rsidRPr="000F6D04">
        <w:rPr>
          <w:rFonts w:eastAsiaTheme="majorEastAsia"/>
          <w:sz w:val="24"/>
          <w:szCs w:val="24"/>
          <w:lang w:eastAsia="zh-CN"/>
        </w:rPr>
        <w:t>2024</w:t>
      </w:r>
      <w:r w:rsidRPr="000F6D04">
        <w:rPr>
          <w:rFonts w:eastAsiaTheme="majorEastAsia"/>
          <w:sz w:val="24"/>
          <w:szCs w:val="24"/>
          <w:lang w:eastAsia="zh-CN"/>
        </w:rPr>
        <w:t>年第</w:t>
      </w:r>
      <w:r w:rsidRPr="000F6D04">
        <w:rPr>
          <w:rFonts w:eastAsiaTheme="majorEastAsia"/>
          <w:sz w:val="24"/>
          <w:szCs w:val="24"/>
          <w:lang w:eastAsia="zh-CN"/>
        </w:rPr>
        <w:t>7</w:t>
      </w:r>
      <w:r w:rsidRPr="000F6D04">
        <w:rPr>
          <w:rFonts w:eastAsiaTheme="majorEastAsia"/>
          <w:sz w:val="24"/>
          <w:szCs w:val="24"/>
          <w:lang w:eastAsia="zh-CN"/>
        </w:rPr>
        <w:t>条数据。</w:t>
      </w:r>
      <w:r w:rsidRPr="000F6D04">
        <w:rPr>
          <w:rFonts w:eastAsiaTheme="majorEastAsia"/>
          <w:sz w:val="24"/>
          <w:szCs w:val="24"/>
          <w:lang w:eastAsia="zh-CN"/>
        </w:rPr>
        <w:t>2020-2024</w:t>
      </w:r>
      <w:r w:rsidRPr="000F6D04">
        <w:rPr>
          <w:rFonts w:eastAsiaTheme="majorEastAsia"/>
          <w:sz w:val="24"/>
          <w:szCs w:val="24"/>
          <w:lang w:eastAsia="zh-CN"/>
        </w:rPr>
        <w:t>年氟氯烃消费量</w:t>
      </w:r>
      <w:r w:rsidR="001076A8" w:rsidRPr="000F6D04">
        <w:rPr>
          <w:rFonts w:eastAsiaTheme="majorEastAsia"/>
          <w:sz w:val="24"/>
          <w:szCs w:val="24"/>
          <w:lang w:eastAsia="zh-CN"/>
        </w:rPr>
        <w:t>如</w:t>
      </w:r>
      <w:r w:rsidRPr="000F6D04">
        <w:rPr>
          <w:rFonts w:eastAsiaTheme="majorEastAsia"/>
          <w:sz w:val="24"/>
          <w:szCs w:val="24"/>
          <w:lang w:eastAsia="zh-CN"/>
        </w:rPr>
        <w:t>表</w:t>
      </w:r>
      <w:r w:rsidRPr="000F6D04">
        <w:rPr>
          <w:rFonts w:eastAsiaTheme="majorEastAsia"/>
          <w:sz w:val="24"/>
          <w:szCs w:val="24"/>
          <w:lang w:eastAsia="zh-CN"/>
        </w:rPr>
        <w:t>1</w:t>
      </w:r>
      <w:r w:rsidR="001076A8" w:rsidRPr="000F6D04">
        <w:rPr>
          <w:rFonts w:eastAsiaTheme="majorEastAsia"/>
          <w:sz w:val="24"/>
          <w:szCs w:val="24"/>
          <w:lang w:eastAsia="zh-CN"/>
        </w:rPr>
        <w:t>所示。</w:t>
      </w:r>
    </w:p>
    <w:p w14:paraId="6FA1E835" w14:textId="633B7880" w:rsidR="00F70625" w:rsidRPr="000F6D04" w:rsidRDefault="001076A8" w:rsidP="00F70625">
      <w:pPr>
        <w:rPr>
          <w:rFonts w:eastAsiaTheme="majorEastAsia"/>
          <w:b/>
          <w:sz w:val="24"/>
          <w:szCs w:val="24"/>
          <w:lang w:eastAsia="zh-CN"/>
        </w:rPr>
      </w:pPr>
      <w:r w:rsidRPr="000F6D04">
        <w:rPr>
          <w:rFonts w:eastAsiaTheme="majorEastAsia"/>
          <w:b/>
          <w:sz w:val="24"/>
          <w:szCs w:val="24"/>
          <w:lang w:eastAsia="zh-CN"/>
        </w:rPr>
        <w:t>表</w:t>
      </w:r>
      <w:r w:rsidR="00F70625" w:rsidRPr="000F6D04">
        <w:rPr>
          <w:rFonts w:eastAsiaTheme="majorEastAsia"/>
          <w:b/>
          <w:sz w:val="24"/>
          <w:szCs w:val="24"/>
          <w:lang w:eastAsia="zh-CN"/>
        </w:rPr>
        <w:t xml:space="preserve">1. </w:t>
      </w:r>
      <w:r w:rsidRPr="000F6D04">
        <w:rPr>
          <w:rFonts w:eastAsiaTheme="majorEastAsia"/>
          <w:b/>
          <w:sz w:val="24"/>
          <w:szCs w:val="24"/>
          <w:lang w:eastAsia="zh-CN"/>
        </w:rPr>
        <w:t>格鲁吉亚</w:t>
      </w:r>
      <w:r w:rsidRPr="000F6D04">
        <w:rPr>
          <w:rFonts w:eastAsiaTheme="majorEastAsia"/>
          <w:b/>
          <w:bCs/>
          <w:sz w:val="24"/>
          <w:szCs w:val="24"/>
          <w:lang w:eastAsia="zh-CN"/>
        </w:rPr>
        <w:t>氟氯烃消费量</w:t>
      </w:r>
      <w:r w:rsidR="00F70625" w:rsidRPr="000F6D04">
        <w:rPr>
          <w:rFonts w:eastAsiaTheme="majorEastAsia"/>
          <w:b/>
          <w:sz w:val="24"/>
          <w:szCs w:val="24"/>
          <w:lang w:eastAsia="zh-CN"/>
        </w:rPr>
        <w:t xml:space="preserve"> (2020-2024</w:t>
      </w:r>
      <w:r w:rsidRPr="000F6D04">
        <w:rPr>
          <w:rFonts w:eastAsiaTheme="majorEastAsia"/>
          <w:b/>
          <w:sz w:val="24"/>
          <w:szCs w:val="24"/>
          <w:lang w:eastAsia="zh-CN"/>
        </w:rPr>
        <w:t>年第</w:t>
      </w:r>
      <w:r w:rsidRPr="000F6D04">
        <w:rPr>
          <w:rFonts w:eastAsiaTheme="majorEastAsia"/>
          <w:b/>
          <w:sz w:val="24"/>
          <w:szCs w:val="24"/>
          <w:lang w:eastAsia="zh-CN"/>
        </w:rPr>
        <w:t>7</w:t>
      </w:r>
      <w:r w:rsidRPr="000F6D04">
        <w:rPr>
          <w:rFonts w:eastAsiaTheme="majorEastAsia"/>
          <w:b/>
          <w:sz w:val="24"/>
          <w:szCs w:val="24"/>
          <w:lang w:eastAsia="zh-CN"/>
        </w:rPr>
        <w:t>条数据</w:t>
      </w:r>
      <w:r w:rsidR="00F70625" w:rsidRPr="000F6D04">
        <w:rPr>
          <w:rFonts w:eastAsiaTheme="majorEastAsia"/>
          <w:b/>
          <w:sz w:val="24"/>
          <w:szCs w:val="24"/>
          <w:lang w:eastAsia="zh-CN"/>
        </w:rPr>
        <w:t>)</w:t>
      </w:r>
    </w:p>
    <w:tbl>
      <w:tblPr>
        <w:tblW w:w="5000" w:type="pct"/>
        <w:tblLayout w:type="fixed"/>
        <w:tblLook w:val="04A0" w:firstRow="1" w:lastRow="0" w:firstColumn="1" w:lastColumn="0" w:noHBand="0" w:noVBand="1"/>
      </w:tblPr>
      <w:tblGrid>
        <w:gridCol w:w="3110"/>
        <w:gridCol w:w="1040"/>
        <w:gridCol w:w="1040"/>
        <w:gridCol w:w="1040"/>
        <w:gridCol w:w="1040"/>
        <w:gridCol w:w="1040"/>
        <w:gridCol w:w="1040"/>
      </w:tblGrid>
      <w:tr w:rsidR="00F70625" w:rsidRPr="000F6D04" w14:paraId="2622B74E" w14:textId="77777777" w:rsidTr="00171193">
        <w:trPr>
          <w:trHeight w:val="248"/>
          <w:tblHeader/>
        </w:trPr>
        <w:tc>
          <w:tcPr>
            <w:tcW w:w="166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1561950" w14:textId="77777777" w:rsidR="00F70625" w:rsidRPr="000F6D04" w:rsidRDefault="00F70625" w:rsidP="00F70625">
            <w:pPr>
              <w:keepNext/>
              <w:jc w:val="center"/>
              <w:rPr>
                <w:rFonts w:eastAsiaTheme="majorEastAsia"/>
                <w:b/>
                <w:bCs/>
              </w:rPr>
            </w:pPr>
            <w:r w:rsidRPr="000F6D04">
              <w:rPr>
                <w:rFonts w:eastAsiaTheme="majorEastAsia"/>
                <w:b/>
                <w:bCs/>
              </w:rPr>
              <w:t>HCFC-22</w:t>
            </w:r>
          </w:p>
        </w:tc>
        <w:tc>
          <w:tcPr>
            <w:tcW w:w="556" w:type="pct"/>
            <w:tcBorders>
              <w:top w:val="single" w:sz="4" w:space="0" w:color="auto"/>
              <w:left w:val="nil"/>
              <w:bottom w:val="single" w:sz="4" w:space="0" w:color="auto"/>
              <w:right w:val="single" w:sz="4" w:space="0" w:color="auto"/>
            </w:tcBorders>
            <w:shd w:val="clear" w:color="auto" w:fill="auto"/>
            <w:noWrap/>
            <w:vAlign w:val="center"/>
            <w:hideMark/>
          </w:tcPr>
          <w:p w14:paraId="4F15E6CE" w14:textId="65BA3AD1" w:rsidR="00F70625" w:rsidRPr="000F6D04" w:rsidRDefault="00F70625" w:rsidP="00F70625">
            <w:pPr>
              <w:keepNext/>
              <w:jc w:val="center"/>
              <w:rPr>
                <w:rFonts w:eastAsiaTheme="majorEastAsia"/>
                <w:b/>
                <w:bCs/>
              </w:rPr>
            </w:pPr>
            <w:r w:rsidRPr="000F6D04">
              <w:rPr>
                <w:rFonts w:eastAsiaTheme="majorEastAsia"/>
                <w:b/>
                <w:bCs/>
              </w:rPr>
              <w:t>2020</w:t>
            </w:r>
            <w:r w:rsidR="001076A8" w:rsidRPr="000F6D04">
              <w:rPr>
                <w:rFonts w:eastAsiaTheme="majorEastAsia"/>
                <w:b/>
                <w:bCs/>
                <w:lang w:eastAsia="zh-CN"/>
              </w:rPr>
              <w:t>年</w:t>
            </w:r>
          </w:p>
        </w:tc>
        <w:tc>
          <w:tcPr>
            <w:tcW w:w="556" w:type="pct"/>
            <w:tcBorders>
              <w:top w:val="single" w:sz="4" w:space="0" w:color="auto"/>
              <w:left w:val="nil"/>
              <w:bottom w:val="single" w:sz="4" w:space="0" w:color="auto"/>
              <w:right w:val="single" w:sz="4" w:space="0" w:color="auto"/>
            </w:tcBorders>
          </w:tcPr>
          <w:p w14:paraId="16445763" w14:textId="2699902A" w:rsidR="00F70625" w:rsidRPr="000F6D04" w:rsidRDefault="00F70625" w:rsidP="00F70625">
            <w:pPr>
              <w:keepNext/>
              <w:jc w:val="center"/>
              <w:rPr>
                <w:rFonts w:eastAsiaTheme="majorEastAsia"/>
                <w:b/>
                <w:bCs/>
              </w:rPr>
            </w:pPr>
            <w:r w:rsidRPr="000F6D04">
              <w:rPr>
                <w:rFonts w:eastAsiaTheme="majorEastAsia"/>
                <w:b/>
                <w:bCs/>
              </w:rPr>
              <w:t>2021</w:t>
            </w:r>
            <w:r w:rsidR="001076A8" w:rsidRPr="000F6D04">
              <w:rPr>
                <w:rFonts w:eastAsiaTheme="majorEastAsia"/>
                <w:b/>
                <w:bCs/>
                <w:lang w:eastAsia="zh-CN"/>
              </w:rPr>
              <w:t>年</w:t>
            </w:r>
          </w:p>
        </w:tc>
        <w:tc>
          <w:tcPr>
            <w:tcW w:w="556" w:type="pct"/>
            <w:tcBorders>
              <w:top w:val="single" w:sz="4" w:space="0" w:color="auto"/>
              <w:left w:val="single" w:sz="4" w:space="0" w:color="auto"/>
              <w:bottom w:val="single" w:sz="4" w:space="0" w:color="auto"/>
              <w:right w:val="single" w:sz="4" w:space="0" w:color="auto"/>
            </w:tcBorders>
          </w:tcPr>
          <w:p w14:paraId="56D92FAE" w14:textId="256C2469" w:rsidR="00F70625" w:rsidRPr="000F6D04" w:rsidRDefault="00F70625" w:rsidP="00F70625">
            <w:pPr>
              <w:keepNext/>
              <w:jc w:val="center"/>
              <w:rPr>
                <w:rFonts w:eastAsiaTheme="majorEastAsia"/>
                <w:b/>
                <w:bCs/>
              </w:rPr>
            </w:pPr>
            <w:r w:rsidRPr="000F6D04">
              <w:rPr>
                <w:rFonts w:eastAsiaTheme="majorEastAsia"/>
                <w:b/>
                <w:bCs/>
              </w:rPr>
              <w:t>2022</w:t>
            </w:r>
            <w:r w:rsidR="001076A8" w:rsidRPr="000F6D04">
              <w:rPr>
                <w:rFonts w:eastAsiaTheme="majorEastAsia"/>
                <w:b/>
                <w:bCs/>
                <w:lang w:eastAsia="zh-CN"/>
              </w:rPr>
              <w:t>年</w:t>
            </w:r>
          </w:p>
        </w:tc>
        <w:tc>
          <w:tcPr>
            <w:tcW w:w="556" w:type="pct"/>
            <w:tcBorders>
              <w:top w:val="single" w:sz="4" w:space="0" w:color="auto"/>
              <w:left w:val="single" w:sz="4" w:space="0" w:color="auto"/>
              <w:bottom w:val="single" w:sz="4" w:space="0" w:color="auto"/>
              <w:right w:val="single" w:sz="4" w:space="0" w:color="auto"/>
            </w:tcBorders>
          </w:tcPr>
          <w:p w14:paraId="65070152" w14:textId="0FFB982D" w:rsidR="00F70625" w:rsidRPr="000F6D04" w:rsidRDefault="00F70625" w:rsidP="00F70625">
            <w:pPr>
              <w:keepNext/>
              <w:jc w:val="center"/>
              <w:rPr>
                <w:rFonts w:eastAsiaTheme="majorEastAsia"/>
                <w:b/>
                <w:bCs/>
              </w:rPr>
            </w:pPr>
            <w:r w:rsidRPr="000F6D04">
              <w:rPr>
                <w:rFonts w:eastAsiaTheme="majorEastAsia"/>
                <w:b/>
                <w:bCs/>
              </w:rPr>
              <w:t>2023</w:t>
            </w:r>
            <w:r w:rsidR="001076A8" w:rsidRPr="000F6D04">
              <w:rPr>
                <w:rFonts w:eastAsiaTheme="majorEastAsia"/>
                <w:b/>
                <w:bCs/>
                <w:lang w:eastAsia="zh-CN"/>
              </w:rPr>
              <w:t>年</w:t>
            </w:r>
          </w:p>
        </w:tc>
        <w:tc>
          <w:tcPr>
            <w:tcW w:w="556" w:type="pct"/>
            <w:tcBorders>
              <w:top w:val="single" w:sz="4" w:space="0" w:color="auto"/>
              <w:left w:val="single" w:sz="4" w:space="0" w:color="auto"/>
              <w:bottom w:val="single" w:sz="4" w:space="0" w:color="auto"/>
              <w:right w:val="single" w:sz="4" w:space="0" w:color="auto"/>
            </w:tcBorders>
            <w:vAlign w:val="center"/>
          </w:tcPr>
          <w:p w14:paraId="58CAA232" w14:textId="7FC00ABE" w:rsidR="00F70625" w:rsidRPr="000F6D04" w:rsidRDefault="00F70625" w:rsidP="00F70625">
            <w:pPr>
              <w:keepNext/>
              <w:jc w:val="center"/>
              <w:rPr>
                <w:rFonts w:eastAsiaTheme="majorEastAsia"/>
                <w:b/>
                <w:bCs/>
              </w:rPr>
            </w:pPr>
            <w:r w:rsidRPr="000F6D04">
              <w:rPr>
                <w:rFonts w:eastAsiaTheme="majorEastAsia"/>
                <w:b/>
                <w:bCs/>
              </w:rPr>
              <w:t>2024</w:t>
            </w:r>
            <w:r w:rsidR="001076A8" w:rsidRPr="000F6D04">
              <w:rPr>
                <w:rFonts w:eastAsiaTheme="majorEastAsia"/>
                <w:b/>
                <w:bCs/>
                <w:lang w:eastAsia="zh-CN"/>
              </w:rPr>
              <w:t>年</w:t>
            </w:r>
            <w:r w:rsidRPr="000F6D04">
              <w:rPr>
                <w:rFonts w:eastAsiaTheme="majorEastAsia"/>
                <w:b/>
                <w:bCs/>
              </w:rPr>
              <w:t>*</w:t>
            </w:r>
          </w:p>
        </w:tc>
        <w:tc>
          <w:tcPr>
            <w:tcW w:w="55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BD3838" w14:textId="35C3C4C6" w:rsidR="00F70625" w:rsidRPr="000F6D04" w:rsidRDefault="001076A8" w:rsidP="00F70625">
            <w:pPr>
              <w:keepNext/>
              <w:jc w:val="center"/>
              <w:rPr>
                <w:rFonts w:eastAsiaTheme="majorEastAsia"/>
                <w:b/>
                <w:bCs/>
                <w:lang w:eastAsia="zh-CN"/>
              </w:rPr>
            </w:pPr>
            <w:r w:rsidRPr="000F6D04">
              <w:rPr>
                <w:rFonts w:eastAsiaTheme="majorEastAsia"/>
                <w:b/>
                <w:bCs/>
                <w:lang w:eastAsia="zh-CN"/>
              </w:rPr>
              <w:t>基准</w:t>
            </w:r>
          </w:p>
        </w:tc>
      </w:tr>
      <w:tr w:rsidR="00F70625" w:rsidRPr="000F6D04" w14:paraId="5B4E4F8B" w14:textId="77777777" w:rsidTr="00171193">
        <w:trPr>
          <w:trHeight w:val="240"/>
        </w:trPr>
        <w:tc>
          <w:tcPr>
            <w:tcW w:w="166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CDEE1A9" w14:textId="29C36DF9" w:rsidR="00F70625" w:rsidRPr="000F6D04" w:rsidRDefault="001076A8" w:rsidP="00F70625">
            <w:pPr>
              <w:widowControl w:val="0"/>
              <w:ind w:left="98"/>
              <w:jc w:val="left"/>
              <w:rPr>
                <w:rFonts w:eastAsiaTheme="majorEastAsia"/>
                <w:b/>
              </w:rPr>
            </w:pPr>
            <w:r w:rsidRPr="000F6D04">
              <w:rPr>
                <w:rFonts w:eastAsiaTheme="majorEastAsia"/>
                <w:b/>
                <w:lang w:eastAsia="zh-CN"/>
              </w:rPr>
              <w:t>公吨</w:t>
            </w:r>
          </w:p>
        </w:tc>
        <w:tc>
          <w:tcPr>
            <w:tcW w:w="556" w:type="pct"/>
            <w:tcBorders>
              <w:top w:val="nil"/>
              <w:left w:val="nil"/>
              <w:bottom w:val="single" w:sz="4" w:space="0" w:color="auto"/>
              <w:right w:val="single" w:sz="4" w:space="0" w:color="auto"/>
            </w:tcBorders>
            <w:shd w:val="clear" w:color="auto" w:fill="auto"/>
            <w:noWrap/>
          </w:tcPr>
          <w:p w14:paraId="2D83DE52" w14:textId="77777777" w:rsidR="00F70625" w:rsidRPr="000F6D04" w:rsidRDefault="00F70625" w:rsidP="00F70625">
            <w:pPr>
              <w:widowControl w:val="0"/>
              <w:ind w:left="-201"/>
              <w:jc w:val="right"/>
              <w:rPr>
                <w:rFonts w:eastAsiaTheme="majorEastAsia"/>
              </w:rPr>
            </w:pPr>
            <w:r w:rsidRPr="000F6D04">
              <w:rPr>
                <w:rFonts w:eastAsiaTheme="majorEastAsia"/>
              </w:rPr>
              <w:t>15.50</w:t>
            </w:r>
          </w:p>
        </w:tc>
        <w:tc>
          <w:tcPr>
            <w:tcW w:w="556" w:type="pct"/>
            <w:tcBorders>
              <w:top w:val="single" w:sz="4" w:space="0" w:color="auto"/>
              <w:left w:val="nil"/>
              <w:bottom w:val="single" w:sz="4" w:space="0" w:color="auto"/>
              <w:right w:val="single" w:sz="4" w:space="0" w:color="auto"/>
            </w:tcBorders>
          </w:tcPr>
          <w:p w14:paraId="36F4C608" w14:textId="77777777" w:rsidR="00F70625" w:rsidRPr="000F6D04" w:rsidRDefault="00F70625" w:rsidP="00F70625">
            <w:pPr>
              <w:widowControl w:val="0"/>
              <w:ind w:left="-201"/>
              <w:jc w:val="right"/>
              <w:rPr>
                <w:rFonts w:eastAsiaTheme="majorEastAsia"/>
              </w:rPr>
            </w:pPr>
            <w:r w:rsidRPr="000F6D04">
              <w:rPr>
                <w:rFonts w:eastAsiaTheme="majorEastAsia"/>
              </w:rPr>
              <w:t>16.69</w:t>
            </w:r>
          </w:p>
        </w:tc>
        <w:tc>
          <w:tcPr>
            <w:tcW w:w="556" w:type="pct"/>
            <w:tcBorders>
              <w:top w:val="nil"/>
              <w:left w:val="single" w:sz="4" w:space="0" w:color="auto"/>
              <w:bottom w:val="single" w:sz="4" w:space="0" w:color="auto"/>
              <w:right w:val="single" w:sz="4" w:space="0" w:color="auto"/>
            </w:tcBorders>
          </w:tcPr>
          <w:p w14:paraId="675DFD5E" w14:textId="77777777" w:rsidR="00F70625" w:rsidRPr="000F6D04" w:rsidRDefault="00F70625" w:rsidP="00F70625">
            <w:pPr>
              <w:widowControl w:val="0"/>
              <w:ind w:left="-201"/>
              <w:jc w:val="right"/>
              <w:rPr>
                <w:rFonts w:eastAsiaTheme="majorEastAsia"/>
              </w:rPr>
            </w:pPr>
            <w:r w:rsidRPr="000F6D04">
              <w:rPr>
                <w:rFonts w:eastAsiaTheme="majorEastAsia"/>
              </w:rPr>
              <w:t>17.60</w:t>
            </w:r>
          </w:p>
        </w:tc>
        <w:tc>
          <w:tcPr>
            <w:tcW w:w="556" w:type="pct"/>
            <w:tcBorders>
              <w:top w:val="nil"/>
              <w:left w:val="single" w:sz="4" w:space="0" w:color="auto"/>
              <w:bottom w:val="single" w:sz="4" w:space="0" w:color="auto"/>
              <w:right w:val="single" w:sz="4" w:space="0" w:color="auto"/>
            </w:tcBorders>
          </w:tcPr>
          <w:p w14:paraId="1BCDDE89" w14:textId="77777777" w:rsidR="00F70625" w:rsidRPr="000F6D04" w:rsidRDefault="00F70625" w:rsidP="00F70625">
            <w:pPr>
              <w:widowControl w:val="0"/>
              <w:ind w:left="-201"/>
              <w:jc w:val="right"/>
              <w:rPr>
                <w:rFonts w:eastAsiaTheme="majorEastAsia"/>
              </w:rPr>
            </w:pPr>
            <w:r w:rsidRPr="000F6D04">
              <w:rPr>
                <w:rFonts w:eastAsiaTheme="majorEastAsia"/>
              </w:rPr>
              <w:t>15.64</w:t>
            </w:r>
          </w:p>
        </w:tc>
        <w:tc>
          <w:tcPr>
            <w:tcW w:w="556" w:type="pct"/>
            <w:tcBorders>
              <w:top w:val="nil"/>
              <w:left w:val="single" w:sz="4" w:space="0" w:color="auto"/>
              <w:bottom w:val="single" w:sz="4" w:space="0" w:color="auto"/>
              <w:right w:val="single" w:sz="4" w:space="0" w:color="auto"/>
            </w:tcBorders>
          </w:tcPr>
          <w:p w14:paraId="43DEEA03" w14:textId="77777777" w:rsidR="00F70625" w:rsidRPr="000F6D04" w:rsidRDefault="00F70625" w:rsidP="00F70625">
            <w:pPr>
              <w:widowControl w:val="0"/>
              <w:ind w:left="-201" w:right="38"/>
              <w:jc w:val="right"/>
              <w:rPr>
                <w:rFonts w:eastAsiaTheme="majorEastAsia"/>
              </w:rPr>
            </w:pPr>
            <w:r w:rsidRPr="000F6D04">
              <w:rPr>
                <w:rFonts w:eastAsiaTheme="majorEastAsia"/>
              </w:rPr>
              <w:t>26.63</w:t>
            </w:r>
          </w:p>
        </w:tc>
        <w:tc>
          <w:tcPr>
            <w:tcW w:w="556" w:type="pct"/>
            <w:tcBorders>
              <w:top w:val="nil"/>
              <w:left w:val="single" w:sz="4" w:space="0" w:color="auto"/>
              <w:bottom w:val="single" w:sz="4" w:space="0" w:color="auto"/>
              <w:right w:val="single" w:sz="4" w:space="0" w:color="auto"/>
            </w:tcBorders>
            <w:shd w:val="clear" w:color="auto" w:fill="auto"/>
            <w:noWrap/>
          </w:tcPr>
          <w:p w14:paraId="59C4506D" w14:textId="77777777" w:rsidR="00F70625" w:rsidRPr="000F6D04" w:rsidRDefault="00F70625" w:rsidP="00F70625">
            <w:pPr>
              <w:widowControl w:val="0"/>
              <w:ind w:left="-201" w:right="38"/>
              <w:jc w:val="right"/>
              <w:rPr>
                <w:rFonts w:eastAsiaTheme="majorEastAsia"/>
              </w:rPr>
            </w:pPr>
            <w:r w:rsidRPr="000F6D04">
              <w:rPr>
                <w:rFonts w:eastAsiaTheme="majorEastAsia"/>
              </w:rPr>
              <w:t>96.36</w:t>
            </w:r>
          </w:p>
        </w:tc>
      </w:tr>
      <w:tr w:rsidR="00F70625" w:rsidRPr="000F6D04" w14:paraId="7A5CFFC3" w14:textId="77777777" w:rsidTr="00171193">
        <w:trPr>
          <w:trHeight w:val="248"/>
        </w:trPr>
        <w:tc>
          <w:tcPr>
            <w:tcW w:w="166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64E818D" w14:textId="7558D1CA" w:rsidR="00F70625" w:rsidRPr="000F6D04" w:rsidRDefault="00F70625" w:rsidP="00F70625">
            <w:pPr>
              <w:widowControl w:val="0"/>
              <w:ind w:left="98"/>
              <w:jc w:val="left"/>
              <w:rPr>
                <w:rFonts w:eastAsiaTheme="majorEastAsia"/>
                <w:b/>
              </w:rPr>
            </w:pPr>
            <w:r w:rsidRPr="000F6D04">
              <w:rPr>
                <w:rFonts w:eastAsiaTheme="majorEastAsia"/>
                <w:b/>
              </w:rPr>
              <w:t>ODP</w:t>
            </w:r>
            <w:r w:rsidR="001076A8" w:rsidRPr="000F6D04">
              <w:rPr>
                <w:rFonts w:eastAsiaTheme="majorEastAsia"/>
                <w:b/>
                <w:lang w:eastAsia="zh-CN"/>
              </w:rPr>
              <w:t>吨</w:t>
            </w:r>
          </w:p>
        </w:tc>
        <w:tc>
          <w:tcPr>
            <w:tcW w:w="556" w:type="pct"/>
            <w:tcBorders>
              <w:top w:val="nil"/>
              <w:left w:val="nil"/>
              <w:bottom w:val="single" w:sz="4" w:space="0" w:color="auto"/>
              <w:right w:val="single" w:sz="4" w:space="0" w:color="auto"/>
            </w:tcBorders>
            <w:shd w:val="clear" w:color="auto" w:fill="auto"/>
            <w:noWrap/>
          </w:tcPr>
          <w:p w14:paraId="6CCCFA4D" w14:textId="77777777" w:rsidR="00F70625" w:rsidRPr="000F6D04" w:rsidRDefault="00F70625" w:rsidP="00F70625">
            <w:pPr>
              <w:widowControl w:val="0"/>
              <w:ind w:left="-201"/>
              <w:jc w:val="right"/>
              <w:rPr>
                <w:rFonts w:eastAsiaTheme="majorEastAsia"/>
              </w:rPr>
            </w:pPr>
            <w:r w:rsidRPr="000F6D04">
              <w:rPr>
                <w:rFonts w:eastAsiaTheme="majorEastAsia"/>
              </w:rPr>
              <w:t>0.85</w:t>
            </w:r>
          </w:p>
        </w:tc>
        <w:tc>
          <w:tcPr>
            <w:tcW w:w="556" w:type="pct"/>
            <w:tcBorders>
              <w:top w:val="single" w:sz="4" w:space="0" w:color="auto"/>
              <w:left w:val="nil"/>
              <w:bottom w:val="single" w:sz="4" w:space="0" w:color="auto"/>
              <w:right w:val="single" w:sz="4" w:space="0" w:color="auto"/>
            </w:tcBorders>
          </w:tcPr>
          <w:p w14:paraId="0EAB5463" w14:textId="77777777" w:rsidR="00F70625" w:rsidRPr="000F6D04" w:rsidRDefault="00F70625" w:rsidP="00F70625">
            <w:pPr>
              <w:widowControl w:val="0"/>
              <w:ind w:left="-201"/>
              <w:jc w:val="right"/>
              <w:rPr>
                <w:rFonts w:eastAsiaTheme="majorEastAsia"/>
              </w:rPr>
            </w:pPr>
            <w:r w:rsidRPr="000F6D04">
              <w:rPr>
                <w:rFonts w:eastAsiaTheme="majorEastAsia"/>
              </w:rPr>
              <w:t>0.92</w:t>
            </w:r>
          </w:p>
        </w:tc>
        <w:tc>
          <w:tcPr>
            <w:tcW w:w="556" w:type="pct"/>
            <w:tcBorders>
              <w:top w:val="nil"/>
              <w:left w:val="single" w:sz="4" w:space="0" w:color="auto"/>
              <w:bottom w:val="single" w:sz="4" w:space="0" w:color="auto"/>
              <w:right w:val="single" w:sz="4" w:space="0" w:color="auto"/>
            </w:tcBorders>
          </w:tcPr>
          <w:p w14:paraId="5DD1098B" w14:textId="77777777" w:rsidR="00F70625" w:rsidRPr="000F6D04" w:rsidRDefault="00F70625" w:rsidP="00F70625">
            <w:pPr>
              <w:widowControl w:val="0"/>
              <w:ind w:left="-201"/>
              <w:jc w:val="right"/>
              <w:rPr>
                <w:rFonts w:eastAsiaTheme="majorEastAsia"/>
              </w:rPr>
            </w:pPr>
            <w:r w:rsidRPr="000F6D04">
              <w:rPr>
                <w:rFonts w:eastAsiaTheme="majorEastAsia"/>
              </w:rPr>
              <w:t>0.97</w:t>
            </w:r>
          </w:p>
        </w:tc>
        <w:tc>
          <w:tcPr>
            <w:tcW w:w="556" w:type="pct"/>
            <w:tcBorders>
              <w:top w:val="nil"/>
              <w:left w:val="single" w:sz="4" w:space="0" w:color="auto"/>
              <w:bottom w:val="single" w:sz="4" w:space="0" w:color="auto"/>
              <w:right w:val="single" w:sz="4" w:space="0" w:color="auto"/>
            </w:tcBorders>
          </w:tcPr>
          <w:p w14:paraId="37680073" w14:textId="77777777" w:rsidR="00F70625" w:rsidRPr="000F6D04" w:rsidRDefault="00F70625" w:rsidP="00F70625">
            <w:pPr>
              <w:ind w:left="-201"/>
              <w:jc w:val="right"/>
              <w:rPr>
                <w:rFonts w:eastAsiaTheme="majorEastAsia"/>
              </w:rPr>
            </w:pPr>
            <w:r w:rsidRPr="000F6D04">
              <w:rPr>
                <w:rFonts w:eastAsiaTheme="majorEastAsia"/>
              </w:rPr>
              <w:t>0.86</w:t>
            </w:r>
          </w:p>
        </w:tc>
        <w:tc>
          <w:tcPr>
            <w:tcW w:w="556" w:type="pct"/>
            <w:tcBorders>
              <w:top w:val="nil"/>
              <w:left w:val="single" w:sz="4" w:space="0" w:color="auto"/>
              <w:bottom w:val="single" w:sz="4" w:space="0" w:color="auto"/>
              <w:right w:val="single" w:sz="4" w:space="0" w:color="auto"/>
            </w:tcBorders>
          </w:tcPr>
          <w:p w14:paraId="2BE60549" w14:textId="77777777" w:rsidR="00F70625" w:rsidRPr="000F6D04" w:rsidRDefault="00F70625" w:rsidP="00F70625">
            <w:pPr>
              <w:ind w:left="-201" w:right="38"/>
              <w:jc w:val="right"/>
              <w:rPr>
                <w:rFonts w:eastAsiaTheme="majorEastAsia"/>
              </w:rPr>
            </w:pPr>
            <w:r w:rsidRPr="000F6D04">
              <w:rPr>
                <w:rFonts w:eastAsiaTheme="majorEastAsia"/>
              </w:rPr>
              <w:t>1.46</w:t>
            </w:r>
          </w:p>
        </w:tc>
        <w:tc>
          <w:tcPr>
            <w:tcW w:w="556" w:type="pct"/>
            <w:tcBorders>
              <w:top w:val="nil"/>
              <w:left w:val="single" w:sz="4" w:space="0" w:color="auto"/>
              <w:bottom w:val="single" w:sz="4" w:space="0" w:color="auto"/>
              <w:right w:val="single" w:sz="4" w:space="0" w:color="auto"/>
            </w:tcBorders>
            <w:shd w:val="clear" w:color="auto" w:fill="auto"/>
            <w:noWrap/>
          </w:tcPr>
          <w:p w14:paraId="32657C44" w14:textId="77777777" w:rsidR="00F70625" w:rsidRPr="000F6D04" w:rsidRDefault="00F70625" w:rsidP="00F70625">
            <w:pPr>
              <w:ind w:left="-201" w:right="38"/>
              <w:jc w:val="right"/>
              <w:rPr>
                <w:rFonts w:eastAsiaTheme="majorEastAsia"/>
              </w:rPr>
            </w:pPr>
            <w:r w:rsidRPr="000F6D04">
              <w:rPr>
                <w:rFonts w:eastAsiaTheme="majorEastAsia"/>
              </w:rPr>
              <w:t>5.3</w:t>
            </w:r>
          </w:p>
        </w:tc>
      </w:tr>
    </w:tbl>
    <w:p w14:paraId="5CCCCB7B" w14:textId="42344826" w:rsidR="00F70625" w:rsidRPr="000F6D04" w:rsidRDefault="00F70625" w:rsidP="00F70625">
      <w:pPr>
        <w:rPr>
          <w:iCs/>
          <w:sz w:val="20"/>
          <w:szCs w:val="20"/>
        </w:rPr>
      </w:pPr>
      <w:r w:rsidRPr="000F6D04">
        <w:rPr>
          <w:iCs/>
          <w:sz w:val="20"/>
          <w:szCs w:val="20"/>
        </w:rPr>
        <w:t>*</w:t>
      </w:r>
      <w:r w:rsidR="001076A8" w:rsidRPr="000F6D04">
        <w:rPr>
          <w:rFonts w:hint="eastAsia"/>
          <w:iCs/>
          <w:sz w:val="20"/>
          <w:szCs w:val="20"/>
          <w:lang w:eastAsia="zh-CN"/>
        </w:rPr>
        <w:t>国家方案数据</w:t>
      </w:r>
    </w:p>
    <w:p w14:paraId="37A72066" w14:textId="10DCD350" w:rsidR="00F70625" w:rsidRPr="000F6D04" w:rsidRDefault="001076A8" w:rsidP="00F70625">
      <w:pPr>
        <w:numPr>
          <w:ilvl w:val="0"/>
          <w:numId w:val="10"/>
        </w:numPr>
        <w:spacing w:before="240" w:after="240"/>
        <w:outlineLvl w:val="0"/>
        <w:rPr>
          <w:rFonts w:eastAsiaTheme="majorEastAsia"/>
          <w:sz w:val="24"/>
          <w:szCs w:val="24"/>
          <w:lang w:eastAsia="zh-CN"/>
        </w:rPr>
      </w:pPr>
      <w:r w:rsidRPr="000F6D04">
        <w:rPr>
          <w:rFonts w:eastAsiaTheme="majorEastAsia"/>
          <w:sz w:val="24"/>
          <w:szCs w:val="24"/>
          <w:lang w:eastAsia="zh-CN"/>
        </w:rPr>
        <w:t>由于实施了氟氯烃淘汰管理计划活动，</w:t>
      </w:r>
      <w:r w:rsidR="00111410">
        <w:rPr>
          <w:rFonts w:eastAsiaTheme="majorEastAsia" w:hint="eastAsia"/>
          <w:sz w:val="24"/>
          <w:szCs w:val="24"/>
          <w:lang w:eastAsia="zh-CN"/>
        </w:rPr>
        <w:t>采用</w:t>
      </w:r>
      <w:r w:rsidRPr="000F6D04">
        <w:rPr>
          <w:rFonts w:eastAsiaTheme="majorEastAsia"/>
          <w:sz w:val="24"/>
          <w:szCs w:val="24"/>
          <w:lang w:eastAsia="zh-CN"/>
        </w:rPr>
        <w:t>了氢氟碳化物和低全球升温潜能值替代品，以及</w:t>
      </w:r>
      <w:r w:rsidR="003D7E60" w:rsidRPr="000F6D04">
        <w:rPr>
          <w:rFonts w:eastAsiaTheme="majorEastAsia"/>
          <w:sz w:val="24"/>
          <w:szCs w:val="24"/>
          <w:lang w:eastAsia="zh-CN"/>
        </w:rPr>
        <w:t>可能受</w:t>
      </w:r>
      <w:r w:rsidR="003D7E60" w:rsidRPr="000F6D04">
        <w:rPr>
          <w:rFonts w:eastAsiaTheme="majorEastAsia"/>
          <w:sz w:val="24"/>
          <w:szCs w:val="24"/>
          <w:lang w:eastAsia="zh-CN"/>
        </w:rPr>
        <w:t>COVID-19</w:t>
      </w:r>
      <w:r w:rsidR="003D7E60" w:rsidRPr="000F6D04">
        <w:rPr>
          <w:rFonts w:eastAsiaTheme="majorEastAsia"/>
          <w:sz w:val="24"/>
          <w:szCs w:val="24"/>
          <w:lang w:eastAsia="zh-CN"/>
        </w:rPr>
        <w:t>大流行</w:t>
      </w:r>
      <w:r w:rsidRPr="000F6D04">
        <w:rPr>
          <w:rFonts w:eastAsiaTheme="majorEastAsia"/>
          <w:sz w:val="24"/>
          <w:szCs w:val="24"/>
          <w:lang w:eastAsia="zh-CN"/>
        </w:rPr>
        <w:t>影响，</w:t>
      </w:r>
      <w:r w:rsidR="003D7E60" w:rsidRPr="000F6D04">
        <w:rPr>
          <w:rFonts w:eastAsiaTheme="majorEastAsia"/>
          <w:sz w:val="24"/>
          <w:szCs w:val="24"/>
          <w:lang w:eastAsia="zh-CN"/>
        </w:rPr>
        <w:t>该国</w:t>
      </w:r>
      <w:r w:rsidRPr="000F6D04">
        <w:rPr>
          <w:rFonts w:eastAsiaTheme="majorEastAsia"/>
          <w:sz w:val="24"/>
          <w:szCs w:val="24"/>
          <w:lang w:eastAsia="zh-CN"/>
        </w:rPr>
        <w:t>HCFC-22</w:t>
      </w:r>
      <w:r w:rsidRPr="000F6D04">
        <w:rPr>
          <w:rFonts w:eastAsiaTheme="majorEastAsia"/>
          <w:sz w:val="24"/>
          <w:szCs w:val="24"/>
          <w:lang w:eastAsia="zh-CN"/>
        </w:rPr>
        <w:t>消费量</w:t>
      </w:r>
      <w:r w:rsidR="003D7E60" w:rsidRPr="000F6D04">
        <w:rPr>
          <w:rFonts w:eastAsiaTheme="majorEastAsia"/>
          <w:sz w:val="24"/>
          <w:szCs w:val="24"/>
          <w:lang w:eastAsia="zh-CN"/>
        </w:rPr>
        <w:t>较</w:t>
      </w:r>
      <w:r w:rsidRPr="000F6D04">
        <w:rPr>
          <w:rFonts w:eastAsiaTheme="majorEastAsia"/>
          <w:sz w:val="24"/>
          <w:szCs w:val="24"/>
          <w:lang w:eastAsia="zh-CN"/>
        </w:rPr>
        <w:t>基准大幅下降。</w:t>
      </w:r>
      <w:r w:rsidRPr="000F6D04">
        <w:rPr>
          <w:rFonts w:eastAsiaTheme="majorEastAsia"/>
          <w:sz w:val="24"/>
          <w:szCs w:val="24"/>
          <w:lang w:eastAsia="zh-CN"/>
        </w:rPr>
        <w:t>2024</w:t>
      </w:r>
      <w:r w:rsidRPr="000F6D04">
        <w:rPr>
          <w:rFonts w:eastAsiaTheme="majorEastAsia"/>
          <w:sz w:val="24"/>
          <w:szCs w:val="24"/>
          <w:lang w:eastAsia="zh-CN"/>
        </w:rPr>
        <w:t>年消费量增加可能是</w:t>
      </w:r>
      <w:r w:rsidR="00576A72">
        <w:rPr>
          <w:rFonts w:eastAsiaTheme="majorEastAsia" w:hint="eastAsia"/>
          <w:sz w:val="24"/>
          <w:szCs w:val="24"/>
          <w:lang w:eastAsia="zh-CN"/>
        </w:rPr>
        <w:t>为完成</w:t>
      </w:r>
      <w:r w:rsidRPr="000F6D04">
        <w:rPr>
          <w:rFonts w:eastAsiaTheme="majorEastAsia"/>
          <w:sz w:val="24"/>
          <w:szCs w:val="24"/>
          <w:lang w:eastAsia="zh-CN"/>
        </w:rPr>
        <w:t>2025</w:t>
      </w:r>
      <w:r w:rsidRPr="000F6D04">
        <w:rPr>
          <w:rFonts w:eastAsiaTheme="majorEastAsia"/>
          <w:sz w:val="24"/>
          <w:szCs w:val="24"/>
          <w:lang w:eastAsia="zh-CN"/>
        </w:rPr>
        <w:t>年</w:t>
      </w:r>
      <w:r w:rsidR="003D7E60" w:rsidRPr="000F6D04">
        <w:rPr>
          <w:rFonts w:eastAsiaTheme="majorEastAsia"/>
          <w:sz w:val="24"/>
          <w:szCs w:val="24"/>
          <w:lang w:eastAsia="zh-CN"/>
        </w:rPr>
        <w:t>履约</w:t>
      </w:r>
      <w:r w:rsidRPr="000F6D04">
        <w:rPr>
          <w:rFonts w:eastAsiaTheme="majorEastAsia"/>
          <w:sz w:val="24"/>
          <w:szCs w:val="24"/>
          <w:lang w:eastAsia="zh-CN"/>
        </w:rPr>
        <w:t>目标</w:t>
      </w:r>
      <w:r w:rsidR="00576A72">
        <w:rPr>
          <w:rFonts w:eastAsiaTheme="majorEastAsia" w:hint="eastAsia"/>
          <w:sz w:val="24"/>
          <w:szCs w:val="24"/>
          <w:lang w:eastAsia="zh-CN"/>
        </w:rPr>
        <w:t>累计</w:t>
      </w:r>
      <w:r w:rsidRPr="000F6D04">
        <w:rPr>
          <w:rFonts w:eastAsiaTheme="majorEastAsia"/>
          <w:sz w:val="24"/>
          <w:szCs w:val="24"/>
          <w:lang w:eastAsia="zh-CN"/>
        </w:rPr>
        <w:t>的库存</w:t>
      </w:r>
      <w:r w:rsidR="003D7E60" w:rsidRPr="000F6D04">
        <w:rPr>
          <w:rFonts w:eastAsiaTheme="majorEastAsia"/>
          <w:sz w:val="24"/>
          <w:szCs w:val="24"/>
          <w:lang w:eastAsia="zh-CN"/>
        </w:rPr>
        <w:t>所致。</w:t>
      </w:r>
      <w:r w:rsidR="00F70625" w:rsidRPr="000F6D04">
        <w:rPr>
          <w:rFonts w:eastAsiaTheme="majorEastAsia"/>
          <w:sz w:val="24"/>
          <w:szCs w:val="24"/>
          <w:lang w:eastAsia="zh-CN"/>
        </w:rPr>
        <w:t xml:space="preserve"> </w:t>
      </w:r>
    </w:p>
    <w:p w14:paraId="2192C66B" w14:textId="6AA474C7" w:rsidR="00F70625" w:rsidRPr="000F6D04" w:rsidRDefault="003D7E60" w:rsidP="00F70625">
      <w:pPr>
        <w:spacing w:after="240"/>
        <w:outlineLvl w:val="0"/>
        <w:rPr>
          <w:rFonts w:ascii="STKaiti" w:eastAsia="STKaiti" w:hAnsi="STKaiti"/>
          <w:iCs/>
          <w:sz w:val="24"/>
          <w:szCs w:val="24"/>
        </w:rPr>
      </w:pPr>
      <w:r w:rsidRPr="000F6D04">
        <w:rPr>
          <w:rFonts w:ascii="STKaiti" w:eastAsia="STKaiti" w:hAnsi="STKaiti"/>
          <w:iCs/>
          <w:sz w:val="24"/>
          <w:szCs w:val="24"/>
          <w:lang w:eastAsia="zh-CN"/>
        </w:rPr>
        <w:t>国家方案执行报告</w:t>
      </w:r>
    </w:p>
    <w:p w14:paraId="16D2B6CA" w14:textId="1014E431" w:rsidR="00F70625" w:rsidRPr="000F6D04" w:rsidRDefault="003D7E60" w:rsidP="00F70625">
      <w:pPr>
        <w:numPr>
          <w:ilvl w:val="0"/>
          <w:numId w:val="10"/>
        </w:numPr>
        <w:spacing w:after="240"/>
        <w:outlineLvl w:val="0"/>
        <w:rPr>
          <w:rFonts w:eastAsiaTheme="majorEastAsia"/>
          <w:sz w:val="24"/>
          <w:szCs w:val="24"/>
          <w:vertAlign w:val="superscript"/>
          <w:lang w:eastAsia="zh-CN"/>
        </w:rPr>
      </w:pPr>
      <w:r w:rsidRPr="000F6D04">
        <w:rPr>
          <w:rFonts w:eastAsiaTheme="majorEastAsia"/>
          <w:sz w:val="24"/>
          <w:szCs w:val="24"/>
          <w:lang w:eastAsia="zh-CN"/>
        </w:rPr>
        <w:t>格鲁吉亚政府在</w:t>
      </w:r>
      <w:r w:rsidRPr="000F6D04">
        <w:rPr>
          <w:rFonts w:eastAsiaTheme="majorEastAsia"/>
          <w:sz w:val="24"/>
          <w:szCs w:val="24"/>
          <w:lang w:eastAsia="zh-CN"/>
        </w:rPr>
        <w:t>2023</w:t>
      </w:r>
      <w:r w:rsidRPr="000F6D04">
        <w:rPr>
          <w:rFonts w:eastAsiaTheme="majorEastAsia"/>
          <w:sz w:val="24"/>
          <w:szCs w:val="24"/>
          <w:lang w:eastAsia="zh-CN"/>
        </w:rPr>
        <w:t>年国家方案执行报告中报告</w:t>
      </w:r>
      <w:r w:rsidR="00937755" w:rsidRPr="000F6D04">
        <w:rPr>
          <w:rFonts w:eastAsiaTheme="majorEastAsia"/>
          <w:sz w:val="24"/>
          <w:szCs w:val="24"/>
          <w:lang w:eastAsia="zh-CN"/>
        </w:rPr>
        <w:t>的</w:t>
      </w:r>
      <w:r w:rsidRPr="000F6D04">
        <w:rPr>
          <w:rFonts w:eastAsiaTheme="majorEastAsia"/>
          <w:sz w:val="24"/>
          <w:szCs w:val="24"/>
          <w:lang w:eastAsia="zh-CN"/>
        </w:rPr>
        <w:t>氟氯烃行业消费数据与根据《蒙特利尔议定书》第</w:t>
      </w:r>
      <w:r w:rsidRPr="000F6D04">
        <w:rPr>
          <w:rFonts w:eastAsiaTheme="majorEastAsia"/>
          <w:sz w:val="24"/>
          <w:szCs w:val="24"/>
          <w:lang w:eastAsia="zh-CN"/>
        </w:rPr>
        <w:t>7</w:t>
      </w:r>
      <w:r w:rsidRPr="000F6D04">
        <w:rPr>
          <w:rFonts w:eastAsiaTheme="majorEastAsia"/>
          <w:sz w:val="24"/>
          <w:szCs w:val="24"/>
          <w:lang w:eastAsia="zh-CN"/>
        </w:rPr>
        <w:t>条报告的数据一致</w:t>
      </w:r>
      <w:r w:rsidR="00937755" w:rsidRPr="000F6D04">
        <w:rPr>
          <w:rFonts w:eastAsiaTheme="majorEastAsia"/>
          <w:sz w:val="24"/>
          <w:szCs w:val="24"/>
          <w:lang w:eastAsia="zh-CN"/>
        </w:rPr>
        <w:t>。</w:t>
      </w:r>
      <w:r w:rsidR="00F70625" w:rsidRPr="000F6D04">
        <w:rPr>
          <w:rFonts w:eastAsiaTheme="majorEastAsia"/>
          <w:sz w:val="24"/>
          <w:szCs w:val="24"/>
          <w:vertAlign w:val="superscript"/>
          <w:lang w:eastAsia="zh-CN"/>
        </w:rPr>
        <w:t xml:space="preserve"> </w:t>
      </w:r>
    </w:p>
    <w:p w14:paraId="2CBB148A" w14:textId="63072922" w:rsidR="00F70625" w:rsidRPr="000F6D04" w:rsidRDefault="00937755" w:rsidP="00F70625">
      <w:pPr>
        <w:widowControl w:val="0"/>
        <w:tabs>
          <w:tab w:val="left" w:pos="2880"/>
          <w:tab w:val="left" w:pos="5760"/>
        </w:tabs>
        <w:spacing w:after="240"/>
        <w:rPr>
          <w:rFonts w:eastAsiaTheme="majorEastAsia"/>
          <w:b/>
          <w:bCs/>
          <w:sz w:val="24"/>
          <w:szCs w:val="24"/>
        </w:rPr>
      </w:pPr>
      <w:r w:rsidRPr="000F6D04">
        <w:rPr>
          <w:rFonts w:eastAsiaTheme="majorEastAsia"/>
          <w:b/>
          <w:sz w:val="24"/>
          <w:szCs w:val="24"/>
          <w:lang w:eastAsia="zh-CN"/>
        </w:rPr>
        <w:t>项目说明</w:t>
      </w:r>
    </w:p>
    <w:p w14:paraId="200FAB9B" w14:textId="577B7640" w:rsidR="00F70625" w:rsidRPr="00F70625" w:rsidRDefault="00937755" w:rsidP="00F70625">
      <w:pPr>
        <w:pStyle w:val="Heading1"/>
        <w:numPr>
          <w:ilvl w:val="0"/>
          <w:numId w:val="38"/>
        </w:numPr>
        <w:rPr>
          <w:lang w:eastAsia="zh-CN"/>
        </w:rPr>
      </w:pPr>
      <w:bookmarkStart w:id="0" w:name="_Hlk181100406"/>
      <w:bookmarkStart w:id="1" w:name="_Hlk126934425"/>
      <w:bookmarkStart w:id="2" w:name="_Hlk126663552"/>
      <w:bookmarkStart w:id="3" w:name="_Hlk126662278"/>
      <w:r w:rsidRPr="000F6D04">
        <w:rPr>
          <w:rFonts w:eastAsiaTheme="majorEastAsia"/>
          <w:sz w:val="24"/>
          <w:szCs w:val="24"/>
          <w:lang w:eastAsia="zh-CN"/>
        </w:rPr>
        <w:t>格鲁吉亚政府一直在逐步淘汰氟氯烃，并为逐步减少氢氟碳化物做好准备，以努力提高能源效率。该国于</w:t>
      </w:r>
      <w:r w:rsidRPr="000F6D04">
        <w:rPr>
          <w:rFonts w:eastAsiaTheme="majorEastAsia"/>
          <w:sz w:val="24"/>
          <w:szCs w:val="24"/>
          <w:lang w:eastAsia="zh-CN"/>
        </w:rPr>
        <w:t>2023</w:t>
      </w:r>
      <w:r w:rsidRPr="000F6D04">
        <w:rPr>
          <w:rFonts w:eastAsiaTheme="majorEastAsia"/>
          <w:sz w:val="24"/>
          <w:szCs w:val="24"/>
          <w:lang w:eastAsia="zh-CN"/>
        </w:rPr>
        <w:t>年</w:t>
      </w:r>
      <w:r w:rsidRPr="000F6D04">
        <w:rPr>
          <w:rFonts w:eastAsiaTheme="majorEastAsia"/>
          <w:sz w:val="24"/>
          <w:szCs w:val="24"/>
          <w:lang w:eastAsia="zh-CN"/>
        </w:rPr>
        <w:t>7</w:t>
      </w:r>
      <w:r w:rsidRPr="000F6D04">
        <w:rPr>
          <w:rFonts w:eastAsiaTheme="majorEastAsia"/>
          <w:sz w:val="24"/>
          <w:szCs w:val="24"/>
          <w:lang w:eastAsia="zh-CN"/>
        </w:rPr>
        <w:t>月</w:t>
      </w:r>
      <w:r w:rsidRPr="000F6D04">
        <w:rPr>
          <w:rFonts w:eastAsiaTheme="majorEastAsia"/>
          <w:sz w:val="24"/>
          <w:szCs w:val="24"/>
          <w:lang w:eastAsia="zh-CN"/>
        </w:rPr>
        <w:t>11</w:t>
      </w:r>
      <w:r w:rsidRPr="000F6D04">
        <w:rPr>
          <w:rFonts w:eastAsiaTheme="majorEastAsia"/>
          <w:sz w:val="24"/>
          <w:szCs w:val="24"/>
          <w:lang w:eastAsia="zh-CN"/>
        </w:rPr>
        <w:t>日批准了《基加利修正案》</w:t>
      </w:r>
      <w:r w:rsidR="00931983" w:rsidRPr="000F6D04">
        <w:rPr>
          <w:rFonts w:eastAsiaTheme="majorEastAsia"/>
          <w:sz w:val="24"/>
          <w:szCs w:val="24"/>
          <w:lang w:eastAsia="zh-CN"/>
        </w:rPr>
        <w:t>，</w:t>
      </w:r>
      <w:r w:rsidRPr="000F6D04">
        <w:rPr>
          <w:rFonts w:eastAsiaTheme="majorEastAsia"/>
          <w:sz w:val="24"/>
          <w:szCs w:val="24"/>
          <w:lang w:eastAsia="zh-CN"/>
        </w:rPr>
        <w:t>并向本次会议提交了</w:t>
      </w:r>
      <w:r w:rsidRPr="000F6D04">
        <w:rPr>
          <w:rFonts w:eastAsiaTheme="majorEastAsia"/>
          <w:sz w:val="24"/>
          <w:szCs w:val="24"/>
          <w:lang w:eastAsia="zh-CN"/>
        </w:rPr>
        <w:lastRenderedPageBreak/>
        <w:t>基加利氢氟碳化物</w:t>
      </w:r>
      <w:r w:rsidR="00931983" w:rsidRPr="000F6D04">
        <w:rPr>
          <w:rFonts w:eastAsiaTheme="majorEastAsia"/>
          <w:sz w:val="24"/>
          <w:szCs w:val="24"/>
          <w:lang w:eastAsia="zh-CN"/>
        </w:rPr>
        <w:t>执行</w:t>
      </w:r>
      <w:r w:rsidRPr="000F6D04">
        <w:rPr>
          <w:rFonts w:eastAsiaTheme="majorEastAsia"/>
          <w:sz w:val="24"/>
          <w:szCs w:val="24"/>
          <w:lang w:eastAsia="zh-CN"/>
        </w:rPr>
        <w:t>计划第一阶段。该项目的实施有望帮助该国</w:t>
      </w:r>
      <w:r w:rsidR="00931983" w:rsidRPr="000F6D04">
        <w:rPr>
          <w:rFonts w:eastAsiaTheme="majorEastAsia"/>
          <w:sz w:val="24"/>
          <w:szCs w:val="24"/>
          <w:lang w:eastAsia="zh-CN"/>
        </w:rPr>
        <w:t>持续淘汰</w:t>
      </w:r>
      <w:r w:rsidRPr="000F6D04">
        <w:rPr>
          <w:rFonts w:eastAsiaTheme="majorEastAsia"/>
          <w:sz w:val="24"/>
          <w:szCs w:val="24"/>
          <w:lang w:eastAsia="zh-CN"/>
        </w:rPr>
        <w:t>氟氯烃，同时保持</w:t>
      </w:r>
      <w:r w:rsidRPr="000F6D04">
        <w:rPr>
          <w:rFonts w:eastAsiaTheme="majorEastAsia"/>
          <w:sz w:val="24"/>
          <w:szCs w:val="24"/>
          <w:lang w:eastAsia="zh-CN"/>
        </w:rPr>
        <w:t>/</w:t>
      </w:r>
      <w:r w:rsidRPr="000F6D04">
        <w:rPr>
          <w:rFonts w:eastAsiaTheme="majorEastAsia"/>
          <w:sz w:val="24"/>
          <w:szCs w:val="24"/>
          <w:lang w:eastAsia="zh-CN"/>
        </w:rPr>
        <w:t>提高</w:t>
      </w:r>
      <w:r w:rsidR="00931983" w:rsidRPr="000F6D04">
        <w:rPr>
          <w:rFonts w:eastAsiaTheme="majorEastAsia"/>
          <w:sz w:val="24"/>
          <w:szCs w:val="24"/>
          <w:lang w:eastAsia="zh-CN"/>
        </w:rPr>
        <w:t>制冷和</w:t>
      </w:r>
      <w:r w:rsidRPr="000F6D04">
        <w:rPr>
          <w:rFonts w:eastAsiaTheme="majorEastAsia"/>
          <w:sz w:val="24"/>
          <w:szCs w:val="24"/>
          <w:lang w:eastAsia="zh-CN"/>
        </w:rPr>
        <w:t>空调行业的能效</w:t>
      </w:r>
      <w:r w:rsidR="00931983" w:rsidRPr="000F6D04">
        <w:rPr>
          <w:rFonts w:eastAsiaTheme="majorEastAsia"/>
          <w:sz w:val="24"/>
          <w:szCs w:val="24"/>
          <w:lang w:eastAsia="zh-CN"/>
        </w:rPr>
        <w:t>。</w:t>
      </w:r>
    </w:p>
    <w:bookmarkEnd w:id="0"/>
    <w:p w14:paraId="20C6D79D" w14:textId="6A05EFDE" w:rsidR="00F70625" w:rsidRPr="000F6D04" w:rsidRDefault="00931983" w:rsidP="00F701DA">
      <w:pPr>
        <w:pStyle w:val="Heading1"/>
        <w:rPr>
          <w:rFonts w:eastAsiaTheme="majorEastAsia"/>
          <w:sz w:val="24"/>
          <w:szCs w:val="24"/>
          <w:lang w:val="en-US" w:eastAsia="zh-CN"/>
        </w:rPr>
      </w:pPr>
      <w:r w:rsidRPr="000F6D04">
        <w:rPr>
          <w:rFonts w:eastAsiaTheme="majorEastAsia"/>
          <w:sz w:val="24"/>
          <w:szCs w:val="24"/>
          <w:lang w:val="en-US" w:eastAsia="zh-CN"/>
        </w:rPr>
        <w:t>格鲁吉亚政府已采取措施改善制冷剂管理，包括</w:t>
      </w:r>
      <w:r w:rsidRPr="000F6D04">
        <w:rPr>
          <w:rFonts w:eastAsiaTheme="majorEastAsia"/>
          <w:sz w:val="24"/>
          <w:szCs w:val="24"/>
          <w:lang w:val="en-US" w:eastAsia="zh-CN"/>
        </w:rPr>
        <w:t>2023</w:t>
      </w:r>
      <w:r w:rsidRPr="000F6D04">
        <w:rPr>
          <w:rFonts w:eastAsiaTheme="majorEastAsia"/>
          <w:sz w:val="24"/>
          <w:szCs w:val="24"/>
          <w:lang w:val="en-US" w:eastAsia="zh-CN"/>
        </w:rPr>
        <w:t>年</w:t>
      </w:r>
      <w:r w:rsidRPr="000F6D04">
        <w:rPr>
          <w:rFonts w:eastAsiaTheme="majorEastAsia"/>
          <w:sz w:val="24"/>
          <w:szCs w:val="24"/>
          <w:lang w:val="en-US" w:eastAsia="zh-CN"/>
        </w:rPr>
        <w:t>6</w:t>
      </w:r>
      <w:r w:rsidRPr="000F6D04">
        <w:rPr>
          <w:rFonts w:eastAsiaTheme="majorEastAsia"/>
          <w:sz w:val="24"/>
          <w:szCs w:val="24"/>
          <w:lang w:val="en-US" w:eastAsia="zh-CN"/>
        </w:rPr>
        <w:t>月通过立法改革确立了对氟氯烃和氢氟碳化物的泄漏监测、收集、回收、再循环和处置及其跨境运输的规定；自</w:t>
      </w:r>
      <w:r w:rsidRPr="000F6D04">
        <w:rPr>
          <w:rFonts w:eastAsiaTheme="majorEastAsia"/>
          <w:sz w:val="24"/>
          <w:szCs w:val="24"/>
          <w:lang w:val="en-US" w:eastAsia="zh-CN"/>
        </w:rPr>
        <w:t>2024</w:t>
      </w:r>
      <w:r w:rsidRPr="000F6D04">
        <w:rPr>
          <w:rFonts w:eastAsiaTheme="majorEastAsia"/>
          <w:sz w:val="24"/>
          <w:szCs w:val="24"/>
          <w:lang w:val="en-US" w:eastAsia="zh-CN"/>
        </w:rPr>
        <w:t>年</w:t>
      </w:r>
      <w:r w:rsidRPr="000F6D04">
        <w:rPr>
          <w:rFonts w:eastAsiaTheme="majorEastAsia"/>
          <w:sz w:val="24"/>
          <w:szCs w:val="24"/>
          <w:lang w:val="en-US" w:eastAsia="zh-CN"/>
        </w:rPr>
        <w:t>1</w:t>
      </w:r>
      <w:r w:rsidRPr="000F6D04">
        <w:rPr>
          <w:rFonts w:eastAsiaTheme="majorEastAsia"/>
          <w:sz w:val="24"/>
          <w:szCs w:val="24"/>
          <w:lang w:val="en-US" w:eastAsia="zh-CN"/>
        </w:rPr>
        <w:t>月起实施</w:t>
      </w:r>
      <w:r w:rsidR="00576A72">
        <w:rPr>
          <w:rFonts w:eastAsiaTheme="majorEastAsia" w:hint="eastAsia"/>
          <w:sz w:val="24"/>
          <w:szCs w:val="24"/>
          <w:lang w:val="en-US" w:eastAsia="zh-CN"/>
        </w:rPr>
        <w:t>了</w:t>
      </w:r>
      <w:r w:rsidRPr="000F6D04">
        <w:rPr>
          <w:rFonts w:eastAsiaTheme="majorEastAsia"/>
          <w:sz w:val="24"/>
          <w:szCs w:val="24"/>
          <w:lang w:val="en-US" w:eastAsia="zh-CN"/>
        </w:rPr>
        <w:t>基于网络的电子制冷剂管理系统；并于</w:t>
      </w:r>
      <w:r w:rsidRPr="000F6D04">
        <w:rPr>
          <w:rFonts w:eastAsiaTheme="majorEastAsia"/>
          <w:sz w:val="24"/>
          <w:szCs w:val="24"/>
          <w:lang w:val="en-US" w:eastAsia="zh-CN"/>
        </w:rPr>
        <w:t>2024</w:t>
      </w:r>
      <w:r w:rsidRPr="000F6D04">
        <w:rPr>
          <w:rFonts w:eastAsiaTheme="majorEastAsia"/>
          <w:sz w:val="24"/>
          <w:szCs w:val="24"/>
          <w:lang w:val="en-US" w:eastAsia="zh-CN"/>
        </w:rPr>
        <w:t>年底</w:t>
      </w:r>
      <w:r w:rsidR="00D642E0" w:rsidRPr="000F6D04">
        <w:rPr>
          <w:rFonts w:eastAsiaTheme="majorEastAsia"/>
          <w:sz w:val="24"/>
          <w:szCs w:val="24"/>
          <w:lang w:val="en-US" w:eastAsia="zh-CN"/>
        </w:rPr>
        <w:t>采纳了更新的</w:t>
      </w:r>
      <w:r w:rsidRPr="000F6D04">
        <w:rPr>
          <w:rFonts w:eastAsiaTheme="majorEastAsia"/>
          <w:sz w:val="24"/>
          <w:szCs w:val="24"/>
          <w:lang w:val="en-US" w:eastAsia="zh-CN"/>
        </w:rPr>
        <w:t>安全和环境要求标准</w:t>
      </w:r>
      <w:r w:rsidR="00D642E0" w:rsidRPr="000F6D04">
        <w:rPr>
          <w:rFonts w:eastAsiaTheme="majorEastAsia"/>
          <w:sz w:val="24"/>
          <w:szCs w:val="24"/>
          <w:lang w:val="en-US" w:eastAsia="zh-CN"/>
        </w:rPr>
        <w:t>。</w:t>
      </w:r>
    </w:p>
    <w:p w14:paraId="074A67DF" w14:textId="300F0D46" w:rsidR="00F70625" w:rsidRPr="000F6D04" w:rsidRDefault="00F04371" w:rsidP="00F70625">
      <w:pPr>
        <w:numPr>
          <w:ilvl w:val="0"/>
          <w:numId w:val="3"/>
        </w:numPr>
        <w:spacing w:after="240"/>
        <w:outlineLvl w:val="0"/>
        <w:rPr>
          <w:rFonts w:eastAsiaTheme="majorEastAsia"/>
          <w:sz w:val="24"/>
          <w:szCs w:val="24"/>
          <w:lang w:val="en-US" w:eastAsia="zh-CN"/>
        </w:rPr>
      </w:pPr>
      <w:r w:rsidRPr="000F6D04">
        <w:rPr>
          <w:rFonts w:eastAsiaTheme="majorEastAsia"/>
          <w:sz w:val="24"/>
          <w:szCs w:val="24"/>
          <w:lang w:val="en-US" w:eastAsia="zh-CN"/>
        </w:rPr>
        <w:t>该国</w:t>
      </w:r>
      <w:r w:rsidR="00D642E0" w:rsidRPr="000F6D04">
        <w:rPr>
          <w:rFonts w:eastAsiaTheme="majorEastAsia"/>
          <w:sz w:val="24"/>
          <w:szCs w:val="24"/>
          <w:lang w:val="en-US" w:eastAsia="zh-CN"/>
        </w:rPr>
        <w:t>在</w:t>
      </w:r>
      <w:r w:rsidR="00D642E0" w:rsidRPr="000F6D04">
        <w:rPr>
          <w:rFonts w:eastAsiaTheme="majorEastAsia"/>
          <w:sz w:val="24"/>
          <w:szCs w:val="24"/>
          <w:lang w:eastAsia="zh-CN"/>
        </w:rPr>
        <w:t>氟氯烃淘汰管理计划</w:t>
      </w:r>
      <w:r w:rsidR="00D642E0" w:rsidRPr="000F6D04">
        <w:rPr>
          <w:rFonts w:eastAsiaTheme="majorEastAsia"/>
          <w:sz w:val="24"/>
          <w:szCs w:val="24"/>
          <w:lang w:val="en-US" w:eastAsia="zh-CN"/>
        </w:rPr>
        <w:t>第二阶段</w:t>
      </w:r>
      <w:r w:rsidRPr="000F6D04">
        <w:rPr>
          <w:rFonts w:eastAsiaTheme="majorEastAsia"/>
          <w:sz w:val="24"/>
          <w:szCs w:val="24"/>
          <w:lang w:val="en-US" w:eastAsia="zh-CN"/>
        </w:rPr>
        <w:t>取得了进一步进展</w:t>
      </w:r>
      <w:r w:rsidR="00D642E0" w:rsidRPr="000F6D04">
        <w:rPr>
          <w:rFonts w:eastAsiaTheme="majorEastAsia"/>
          <w:sz w:val="24"/>
          <w:szCs w:val="24"/>
          <w:lang w:val="en-US" w:eastAsia="zh-CN"/>
        </w:rPr>
        <w:t>，设立</w:t>
      </w:r>
      <w:r>
        <w:rPr>
          <w:rFonts w:eastAsiaTheme="majorEastAsia" w:hint="eastAsia"/>
          <w:sz w:val="24"/>
          <w:szCs w:val="24"/>
          <w:lang w:val="en-US" w:eastAsia="zh-CN"/>
        </w:rPr>
        <w:t>了</w:t>
      </w:r>
      <w:r w:rsidR="00D642E0" w:rsidRPr="000F6D04">
        <w:rPr>
          <w:rFonts w:eastAsiaTheme="majorEastAsia"/>
          <w:sz w:val="24"/>
          <w:szCs w:val="24"/>
          <w:lang w:val="en-US" w:eastAsia="zh-CN"/>
        </w:rPr>
        <w:t>制冷剂充注设备维修短期再培训方案</w:t>
      </w:r>
      <w:r>
        <w:rPr>
          <w:rFonts w:eastAsiaTheme="majorEastAsia" w:hint="eastAsia"/>
          <w:sz w:val="24"/>
          <w:szCs w:val="24"/>
          <w:lang w:val="en-US" w:eastAsia="zh-CN"/>
        </w:rPr>
        <w:t>，并制定了</w:t>
      </w:r>
      <w:r w:rsidR="00D642E0" w:rsidRPr="000F6D04">
        <w:rPr>
          <w:rFonts w:eastAsiaTheme="majorEastAsia"/>
          <w:sz w:val="24"/>
          <w:szCs w:val="24"/>
          <w:lang w:val="en-US" w:eastAsia="zh-CN"/>
        </w:rPr>
        <w:t>制冷、空调和热泵行业专业标准。此外，还更新了制冷系统和设备</w:t>
      </w:r>
      <w:r w:rsidR="0025339B" w:rsidRPr="000F6D04">
        <w:rPr>
          <w:rFonts w:eastAsiaTheme="majorEastAsia"/>
          <w:sz w:val="24"/>
          <w:szCs w:val="24"/>
          <w:lang w:val="en-US" w:eastAsia="zh-CN"/>
        </w:rPr>
        <w:t>在</w:t>
      </w:r>
      <w:r w:rsidR="00D642E0" w:rsidRPr="000F6D04">
        <w:rPr>
          <w:rFonts w:eastAsiaTheme="majorEastAsia"/>
          <w:sz w:val="24"/>
          <w:szCs w:val="24"/>
          <w:lang w:val="en-US" w:eastAsia="zh-CN"/>
        </w:rPr>
        <w:t>安装、操作、维护、维修和处置</w:t>
      </w:r>
      <w:r w:rsidR="0025339B" w:rsidRPr="000F6D04">
        <w:rPr>
          <w:rFonts w:eastAsiaTheme="majorEastAsia"/>
          <w:sz w:val="24"/>
          <w:szCs w:val="24"/>
          <w:lang w:val="en-US" w:eastAsia="zh-CN"/>
        </w:rPr>
        <w:t>方面</w:t>
      </w:r>
      <w:r w:rsidR="00D642E0" w:rsidRPr="000F6D04">
        <w:rPr>
          <w:rFonts w:eastAsiaTheme="majorEastAsia"/>
          <w:sz w:val="24"/>
          <w:szCs w:val="24"/>
          <w:lang w:val="en-US" w:eastAsia="zh-CN"/>
        </w:rPr>
        <w:t>的安全和环境标准，以解决新难题，例如处理具有不同可燃性、毒性和压力特性的制冷剂。随着这些标准的制定，</w:t>
      </w:r>
      <w:r w:rsidR="00B91127" w:rsidRPr="000F6D04">
        <w:rPr>
          <w:rFonts w:eastAsiaTheme="majorEastAsia"/>
          <w:sz w:val="24"/>
          <w:szCs w:val="24"/>
          <w:lang w:val="en-US" w:eastAsia="zh-CN"/>
        </w:rPr>
        <w:t>制冷、空调和热泵行业</w:t>
      </w:r>
      <w:r w:rsidR="00D642E0" w:rsidRPr="000F6D04">
        <w:rPr>
          <w:rFonts w:eastAsiaTheme="majorEastAsia"/>
          <w:sz w:val="24"/>
          <w:szCs w:val="24"/>
          <w:lang w:val="en-US" w:eastAsia="zh-CN"/>
        </w:rPr>
        <w:t>系统越来越多地采用替代制冷剂和节能做法，这</w:t>
      </w:r>
      <w:r w:rsidR="0025339B" w:rsidRPr="000F6D04">
        <w:rPr>
          <w:rFonts w:eastAsiaTheme="majorEastAsia"/>
          <w:sz w:val="24"/>
          <w:szCs w:val="24"/>
          <w:lang w:val="en-US" w:eastAsia="zh-CN"/>
        </w:rPr>
        <w:t>显著说明</w:t>
      </w:r>
      <w:r w:rsidR="00B91127" w:rsidRPr="000F6D04">
        <w:rPr>
          <w:rFonts w:eastAsiaTheme="majorEastAsia"/>
          <w:sz w:val="24"/>
          <w:szCs w:val="24"/>
          <w:lang w:val="en-US" w:eastAsia="zh-CN"/>
        </w:rPr>
        <w:t>有必要</w:t>
      </w:r>
      <w:r w:rsidR="00D642E0" w:rsidRPr="000F6D04">
        <w:rPr>
          <w:rFonts w:eastAsiaTheme="majorEastAsia"/>
          <w:sz w:val="24"/>
          <w:szCs w:val="24"/>
          <w:lang w:val="en-US" w:eastAsia="zh-CN"/>
        </w:rPr>
        <w:t>进一步</w:t>
      </w:r>
      <w:r w:rsidR="00B91127" w:rsidRPr="000F6D04">
        <w:rPr>
          <w:rFonts w:eastAsiaTheme="majorEastAsia"/>
          <w:sz w:val="24"/>
          <w:szCs w:val="24"/>
          <w:lang w:val="en-US" w:eastAsia="zh-CN"/>
        </w:rPr>
        <w:t>完善</w:t>
      </w:r>
      <w:r w:rsidR="00D642E0" w:rsidRPr="000F6D04">
        <w:rPr>
          <w:rFonts w:eastAsiaTheme="majorEastAsia"/>
          <w:sz w:val="24"/>
          <w:szCs w:val="24"/>
          <w:lang w:val="en-US" w:eastAsia="zh-CN"/>
        </w:rPr>
        <w:t>现有培训材料</w:t>
      </w:r>
      <w:r w:rsidR="0025339B" w:rsidRPr="000F6D04">
        <w:rPr>
          <w:rFonts w:eastAsiaTheme="majorEastAsia"/>
          <w:sz w:val="24"/>
          <w:szCs w:val="24"/>
          <w:lang w:val="en-US" w:eastAsia="zh-CN"/>
        </w:rPr>
        <w:t>并为实施制冷、空调和热泵行业专业标准的职业学校和大学</w:t>
      </w:r>
      <w:r>
        <w:rPr>
          <w:rFonts w:eastAsiaTheme="majorEastAsia" w:hint="eastAsia"/>
          <w:sz w:val="24"/>
          <w:szCs w:val="24"/>
          <w:lang w:val="en-US" w:eastAsia="zh-CN"/>
        </w:rPr>
        <w:t>里的</w:t>
      </w:r>
      <w:r w:rsidR="0025339B" w:rsidRPr="000F6D04">
        <w:rPr>
          <w:rFonts w:eastAsiaTheme="majorEastAsia"/>
          <w:sz w:val="24"/>
          <w:szCs w:val="24"/>
          <w:lang w:val="en-US" w:eastAsia="zh-CN"/>
        </w:rPr>
        <w:t>教师提供培训</w:t>
      </w:r>
      <w:r w:rsidR="00B91127" w:rsidRPr="000F6D04">
        <w:rPr>
          <w:rFonts w:eastAsiaTheme="majorEastAsia"/>
          <w:sz w:val="24"/>
          <w:szCs w:val="24"/>
          <w:lang w:val="en-US" w:eastAsia="zh-CN"/>
        </w:rPr>
        <w:t>。</w:t>
      </w:r>
    </w:p>
    <w:p w14:paraId="4C7F9494" w14:textId="6BDEEC72" w:rsidR="00F70625" w:rsidRPr="000F6D04" w:rsidRDefault="0025339B" w:rsidP="00F70625">
      <w:pPr>
        <w:numPr>
          <w:ilvl w:val="0"/>
          <w:numId w:val="3"/>
        </w:numPr>
        <w:spacing w:after="240"/>
        <w:outlineLvl w:val="0"/>
        <w:rPr>
          <w:rFonts w:eastAsiaTheme="majorEastAsia"/>
          <w:sz w:val="24"/>
          <w:szCs w:val="24"/>
          <w:lang w:val="en-US" w:eastAsia="zh-CN"/>
        </w:rPr>
      </w:pPr>
      <w:r w:rsidRPr="000F6D04">
        <w:rPr>
          <w:rFonts w:eastAsiaTheme="majorEastAsia"/>
          <w:sz w:val="24"/>
          <w:szCs w:val="24"/>
          <w:lang w:val="en-US" w:eastAsia="zh-CN"/>
        </w:rPr>
        <w:t>根据第</w:t>
      </w:r>
      <w:r w:rsidRPr="000F6D04">
        <w:rPr>
          <w:rFonts w:eastAsiaTheme="majorEastAsia"/>
          <w:sz w:val="24"/>
          <w:szCs w:val="24"/>
          <w:lang w:val="en-US" w:eastAsia="zh-CN"/>
        </w:rPr>
        <w:t>89/6</w:t>
      </w:r>
      <w:r w:rsidRPr="000F6D04">
        <w:rPr>
          <w:rFonts w:eastAsiaTheme="majorEastAsia"/>
          <w:sz w:val="24"/>
          <w:szCs w:val="24"/>
          <w:lang w:val="en-US" w:eastAsia="zh-CN"/>
        </w:rPr>
        <w:t>号决定提交的与能效有关的项目旨在更新</w:t>
      </w:r>
      <w:r w:rsidR="0043203C" w:rsidRPr="000F6D04">
        <w:rPr>
          <w:rFonts w:eastAsiaTheme="majorEastAsia"/>
          <w:sz w:val="24"/>
          <w:szCs w:val="24"/>
          <w:lang w:val="en-US" w:eastAsia="zh-CN"/>
        </w:rPr>
        <w:t>和完善</w:t>
      </w:r>
      <w:r w:rsidRPr="000F6D04">
        <w:rPr>
          <w:rFonts w:eastAsiaTheme="majorEastAsia"/>
          <w:sz w:val="24"/>
          <w:szCs w:val="24"/>
          <w:lang w:val="en-US" w:eastAsia="zh-CN"/>
        </w:rPr>
        <w:t>该国</w:t>
      </w:r>
      <w:r w:rsidR="0043203C" w:rsidRPr="000F6D04">
        <w:rPr>
          <w:rFonts w:eastAsiaTheme="majorEastAsia"/>
          <w:sz w:val="24"/>
          <w:szCs w:val="24"/>
          <w:lang w:val="en-US" w:eastAsia="zh-CN"/>
        </w:rPr>
        <w:t>制冷、空调和热泵行业</w:t>
      </w:r>
      <w:r w:rsidRPr="000F6D04">
        <w:rPr>
          <w:rFonts w:eastAsiaTheme="majorEastAsia"/>
          <w:sz w:val="24"/>
          <w:szCs w:val="24"/>
          <w:lang w:val="en-US" w:eastAsia="zh-CN"/>
        </w:rPr>
        <w:t>使用的培训材料，以加强</w:t>
      </w:r>
      <w:r w:rsidR="00F04371">
        <w:rPr>
          <w:rFonts w:eastAsiaTheme="majorEastAsia" w:hint="eastAsia"/>
          <w:sz w:val="24"/>
          <w:szCs w:val="24"/>
          <w:lang w:val="en-US" w:eastAsia="zh-CN"/>
        </w:rPr>
        <w:t>该</w:t>
      </w:r>
      <w:r w:rsidR="0043203C" w:rsidRPr="000F6D04">
        <w:rPr>
          <w:rFonts w:eastAsiaTheme="majorEastAsia"/>
          <w:sz w:val="24"/>
          <w:szCs w:val="24"/>
          <w:lang w:val="en-US" w:eastAsia="zh-CN"/>
        </w:rPr>
        <w:t>行业</w:t>
      </w:r>
      <w:r w:rsidRPr="000F6D04">
        <w:rPr>
          <w:rFonts w:eastAsiaTheme="majorEastAsia"/>
          <w:sz w:val="24"/>
          <w:szCs w:val="24"/>
          <w:lang w:val="en-US" w:eastAsia="zh-CN"/>
        </w:rPr>
        <w:t>设备</w:t>
      </w:r>
      <w:r w:rsidR="0043203C" w:rsidRPr="000F6D04">
        <w:rPr>
          <w:rFonts w:eastAsiaTheme="majorEastAsia"/>
          <w:sz w:val="24"/>
          <w:szCs w:val="24"/>
          <w:lang w:val="en-US" w:eastAsia="zh-CN"/>
        </w:rPr>
        <w:t>在</w:t>
      </w:r>
      <w:r w:rsidRPr="000F6D04">
        <w:rPr>
          <w:rFonts w:eastAsiaTheme="majorEastAsia"/>
          <w:sz w:val="24"/>
          <w:szCs w:val="24"/>
          <w:lang w:val="en-US" w:eastAsia="zh-CN"/>
        </w:rPr>
        <w:t>评估、安装、维护和维修</w:t>
      </w:r>
      <w:r w:rsidR="0043203C" w:rsidRPr="000F6D04">
        <w:rPr>
          <w:rFonts w:eastAsiaTheme="majorEastAsia"/>
          <w:sz w:val="24"/>
          <w:szCs w:val="24"/>
          <w:lang w:val="en-US" w:eastAsia="zh-CN"/>
        </w:rPr>
        <w:t>方面的良好</w:t>
      </w:r>
      <w:r w:rsidR="00D16FA1" w:rsidRPr="000F6D04">
        <w:rPr>
          <w:rFonts w:eastAsiaTheme="majorEastAsia"/>
          <w:sz w:val="24"/>
          <w:szCs w:val="24"/>
          <w:lang w:val="en-US" w:eastAsia="zh-CN"/>
        </w:rPr>
        <w:t>实践</w:t>
      </w:r>
      <w:r w:rsidRPr="000F6D04">
        <w:rPr>
          <w:rFonts w:eastAsiaTheme="majorEastAsia"/>
          <w:sz w:val="24"/>
          <w:szCs w:val="24"/>
          <w:lang w:val="en-US" w:eastAsia="zh-CN"/>
        </w:rPr>
        <w:t>、</w:t>
      </w:r>
      <w:r w:rsidR="0043203C" w:rsidRPr="000F6D04">
        <w:rPr>
          <w:rFonts w:eastAsiaTheme="majorEastAsia"/>
          <w:sz w:val="24"/>
          <w:szCs w:val="24"/>
          <w:lang w:val="en-US" w:eastAsia="zh-CN"/>
        </w:rPr>
        <w:t>加强</w:t>
      </w:r>
      <w:r w:rsidRPr="000F6D04">
        <w:rPr>
          <w:rFonts w:eastAsiaTheme="majorEastAsia"/>
          <w:sz w:val="24"/>
          <w:szCs w:val="24"/>
          <w:lang w:val="en-US" w:eastAsia="zh-CN"/>
        </w:rPr>
        <w:t>维修和操作程序中的能效措施以及安全考虑。这些活动将有助于确保技术人员做好充分准备，以满足维修行业不断变化的技术和环境需求</w:t>
      </w:r>
      <w:r w:rsidR="0043203C" w:rsidRPr="000F6D04">
        <w:rPr>
          <w:rFonts w:eastAsiaTheme="majorEastAsia"/>
          <w:sz w:val="24"/>
          <w:szCs w:val="24"/>
          <w:lang w:val="en-US" w:eastAsia="zh-CN"/>
        </w:rPr>
        <w:t>。</w:t>
      </w:r>
      <w:r w:rsidR="00F70625" w:rsidRPr="000F6D04">
        <w:rPr>
          <w:rFonts w:eastAsiaTheme="majorEastAsia"/>
          <w:sz w:val="24"/>
          <w:szCs w:val="24"/>
          <w:lang w:val="en-US" w:eastAsia="zh-CN"/>
        </w:rPr>
        <w:t xml:space="preserve"> </w:t>
      </w:r>
    </w:p>
    <w:p w14:paraId="7B4762DC" w14:textId="77777777" w:rsidR="00F04371" w:rsidRPr="000F6D04" w:rsidRDefault="00F04371" w:rsidP="00F70625">
      <w:pPr>
        <w:numPr>
          <w:ilvl w:val="0"/>
          <w:numId w:val="3"/>
        </w:numPr>
        <w:spacing w:after="240"/>
        <w:outlineLvl w:val="0"/>
        <w:rPr>
          <w:rFonts w:eastAsiaTheme="majorEastAsia"/>
          <w:sz w:val="24"/>
          <w:szCs w:val="24"/>
          <w:lang w:eastAsia="zh-CN"/>
        </w:rPr>
      </w:pPr>
      <w:bookmarkStart w:id="4" w:name="_Hlk126934504"/>
      <w:bookmarkEnd w:id="1"/>
      <w:bookmarkEnd w:id="2"/>
      <w:bookmarkEnd w:id="3"/>
      <w:r>
        <w:rPr>
          <w:rFonts w:eastAsiaTheme="majorEastAsia" w:hint="eastAsia"/>
          <w:sz w:val="24"/>
          <w:szCs w:val="24"/>
          <w:lang w:eastAsia="zh-CN"/>
        </w:rPr>
        <w:t>原先</w:t>
      </w:r>
      <w:r w:rsidRPr="000F6D04">
        <w:rPr>
          <w:rFonts w:eastAsiaTheme="majorEastAsia"/>
          <w:sz w:val="24"/>
          <w:szCs w:val="24"/>
          <w:lang w:eastAsia="zh-CN"/>
        </w:rPr>
        <w:t>提交的活动说明和拟议费用如下表</w:t>
      </w:r>
      <w:r w:rsidRPr="000F6D04">
        <w:rPr>
          <w:rFonts w:eastAsiaTheme="majorEastAsia"/>
          <w:sz w:val="24"/>
          <w:szCs w:val="24"/>
          <w:lang w:eastAsia="zh-CN"/>
        </w:rPr>
        <w:t>2</w:t>
      </w:r>
      <w:r w:rsidRPr="000F6D04">
        <w:rPr>
          <w:rFonts w:eastAsiaTheme="majorEastAsia"/>
          <w:sz w:val="24"/>
          <w:szCs w:val="24"/>
          <w:lang w:eastAsia="zh-CN"/>
        </w:rPr>
        <w:t>所示。</w:t>
      </w:r>
    </w:p>
    <w:p w14:paraId="7CA896EB" w14:textId="77777777" w:rsidR="00F04371" w:rsidRPr="000F6D04" w:rsidRDefault="00F04371" w:rsidP="00F70625">
      <w:pPr>
        <w:keepNext/>
        <w:keepLines/>
        <w:outlineLvl w:val="0"/>
        <w:rPr>
          <w:rFonts w:eastAsiaTheme="majorEastAsia"/>
          <w:b/>
          <w:bCs/>
          <w:sz w:val="24"/>
          <w:szCs w:val="24"/>
          <w:lang w:eastAsia="zh-CN"/>
        </w:rPr>
      </w:pPr>
      <w:r w:rsidRPr="000F6D04">
        <w:rPr>
          <w:rFonts w:eastAsiaTheme="majorEastAsia"/>
          <w:b/>
          <w:bCs/>
          <w:sz w:val="24"/>
          <w:szCs w:val="24"/>
          <w:lang w:eastAsia="zh-CN"/>
        </w:rPr>
        <w:t>表</w:t>
      </w:r>
      <w:r w:rsidRPr="000F6D04">
        <w:rPr>
          <w:rFonts w:eastAsiaTheme="majorEastAsia"/>
          <w:b/>
          <w:bCs/>
          <w:sz w:val="24"/>
          <w:szCs w:val="24"/>
          <w:lang w:eastAsia="zh-CN"/>
        </w:rPr>
        <w:t xml:space="preserve">2. </w:t>
      </w:r>
      <w:r w:rsidRPr="000F6D04">
        <w:rPr>
          <w:rFonts w:eastAsiaTheme="majorEastAsia"/>
          <w:b/>
          <w:bCs/>
          <w:sz w:val="24"/>
          <w:szCs w:val="24"/>
          <w:lang w:eastAsia="zh-CN"/>
        </w:rPr>
        <w:t>格鲁吉亚维修行业保持能源效率项目的活动、预期产出和所需资金</w:t>
      </w:r>
    </w:p>
    <w:tbl>
      <w:tblPr>
        <w:tblW w:w="9493" w:type="dxa"/>
        <w:tblLook w:val="04A0" w:firstRow="1" w:lastRow="0" w:firstColumn="1" w:lastColumn="0" w:noHBand="0" w:noVBand="1"/>
      </w:tblPr>
      <w:tblGrid>
        <w:gridCol w:w="2425"/>
        <w:gridCol w:w="5760"/>
        <w:gridCol w:w="1308"/>
      </w:tblGrid>
      <w:tr w:rsidR="00F04371" w:rsidRPr="00F70625" w14:paraId="26870C89" w14:textId="77777777" w:rsidTr="000F6D04">
        <w:trPr>
          <w:trHeight w:val="510"/>
          <w:tblHeader/>
        </w:trPr>
        <w:tc>
          <w:tcPr>
            <w:tcW w:w="24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B29F18" w14:textId="77777777" w:rsidR="00F04371" w:rsidRPr="000F6D04" w:rsidRDefault="00F04371" w:rsidP="00F70625">
            <w:pPr>
              <w:keepNext/>
              <w:keepLines/>
              <w:jc w:val="center"/>
              <w:rPr>
                <w:rFonts w:eastAsiaTheme="majorEastAsia"/>
                <w:b/>
                <w:bCs/>
                <w:lang w:eastAsia="en-CA"/>
              </w:rPr>
            </w:pPr>
            <w:r w:rsidRPr="000F6D04">
              <w:rPr>
                <w:rFonts w:eastAsiaTheme="majorEastAsia"/>
                <w:b/>
                <w:bCs/>
                <w:lang w:eastAsia="zh-CN"/>
              </w:rPr>
              <w:t>活动</w:t>
            </w:r>
          </w:p>
        </w:tc>
        <w:tc>
          <w:tcPr>
            <w:tcW w:w="5760" w:type="dxa"/>
            <w:tcBorders>
              <w:top w:val="single" w:sz="4" w:space="0" w:color="auto"/>
              <w:left w:val="nil"/>
              <w:bottom w:val="single" w:sz="4" w:space="0" w:color="auto"/>
              <w:right w:val="single" w:sz="4" w:space="0" w:color="auto"/>
            </w:tcBorders>
            <w:shd w:val="clear" w:color="auto" w:fill="auto"/>
            <w:vAlign w:val="center"/>
            <w:hideMark/>
          </w:tcPr>
          <w:p w14:paraId="618E40F2" w14:textId="77777777" w:rsidR="00F04371" w:rsidRPr="000F6D04" w:rsidRDefault="00F04371" w:rsidP="00F70625">
            <w:pPr>
              <w:keepNext/>
              <w:keepLines/>
              <w:jc w:val="center"/>
              <w:rPr>
                <w:rFonts w:eastAsiaTheme="majorEastAsia"/>
                <w:b/>
                <w:bCs/>
                <w:lang w:eastAsia="en-CA"/>
              </w:rPr>
            </w:pPr>
            <w:r w:rsidRPr="000F6D04">
              <w:rPr>
                <w:rFonts w:eastAsiaTheme="majorEastAsia"/>
                <w:b/>
                <w:bCs/>
                <w:lang w:eastAsia="zh-CN"/>
              </w:rPr>
              <w:t>详细说明</w:t>
            </w:r>
          </w:p>
        </w:tc>
        <w:tc>
          <w:tcPr>
            <w:tcW w:w="1308" w:type="dxa"/>
            <w:tcBorders>
              <w:top w:val="single" w:sz="4" w:space="0" w:color="auto"/>
              <w:left w:val="nil"/>
              <w:bottom w:val="single" w:sz="4" w:space="0" w:color="auto"/>
              <w:right w:val="single" w:sz="4" w:space="0" w:color="auto"/>
            </w:tcBorders>
            <w:shd w:val="clear" w:color="auto" w:fill="auto"/>
            <w:vAlign w:val="center"/>
            <w:hideMark/>
          </w:tcPr>
          <w:p w14:paraId="295E6CF7" w14:textId="77777777" w:rsidR="00F04371" w:rsidRPr="000F6D04" w:rsidRDefault="00F04371" w:rsidP="00F70625">
            <w:pPr>
              <w:keepNext/>
              <w:keepLines/>
              <w:jc w:val="center"/>
              <w:rPr>
                <w:rFonts w:eastAsiaTheme="majorEastAsia"/>
                <w:b/>
                <w:bCs/>
                <w:lang w:eastAsia="en-CA"/>
              </w:rPr>
            </w:pPr>
            <w:r w:rsidRPr="000F6D04">
              <w:rPr>
                <w:rFonts w:eastAsiaTheme="majorEastAsia"/>
                <w:b/>
                <w:bCs/>
                <w:lang w:eastAsia="zh-CN"/>
              </w:rPr>
              <w:t>费用</w:t>
            </w:r>
            <w:r w:rsidRPr="000F6D04">
              <w:rPr>
                <w:rFonts w:eastAsiaTheme="majorEastAsia"/>
                <w:b/>
                <w:bCs/>
                <w:lang w:eastAsia="en-CA"/>
              </w:rPr>
              <w:t xml:space="preserve"> (</w:t>
            </w:r>
            <w:r w:rsidRPr="000F6D04">
              <w:rPr>
                <w:rFonts w:eastAsiaTheme="majorEastAsia"/>
                <w:b/>
                <w:bCs/>
                <w:lang w:eastAsia="zh-CN"/>
              </w:rPr>
              <w:t>美元</w:t>
            </w:r>
            <w:r w:rsidRPr="000F6D04">
              <w:rPr>
                <w:rFonts w:eastAsiaTheme="majorEastAsia"/>
                <w:b/>
                <w:bCs/>
                <w:lang w:eastAsia="en-CA"/>
              </w:rPr>
              <w:t>)</w:t>
            </w:r>
          </w:p>
        </w:tc>
      </w:tr>
      <w:tr w:rsidR="00F04371" w:rsidRPr="00F70625" w14:paraId="7CF05F72" w14:textId="77777777" w:rsidTr="000F6D04">
        <w:trPr>
          <w:trHeight w:val="719"/>
        </w:trPr>
        <w:tc>
          <w:tcPr>
            <w:tcW w:w="2425" w:type="dxa"/>
            <w:vMerge w:val="restart"/>
            <w:tcBorders>
              <w:top w:val="nil"/>
              <w:left w:val="single" w:sz="4" w:space="0" w:color="auto"/>
              <w:right w:val="single" w:sz="4" w:space="0" w:color="auto"/>
            </w:tcBorders>
            <w:shd w:val="clear" w:color="auto" w:fill="auto"/>
            <w:hideMark/>
          </w:tcPr>
          <w:p w14:paraId="25F89E37" w14:textId="77777777" w:rsidR="00F04371" w:rsidRPr="000F6D04" w:rsidRDefault="00F04371" w:rsidP="000C6CAA">
            <w:pPr>
              <w:spacing w:after="160" w:line="259" w:lineRule="auto"/>
              <w:jc w:val="left"/>
              <w:rPr>
                <w:rFonts w:eastAsiaTheme="majorEastAsia"/>
                <w:lang w:val="en-US" w:eastAsia="zh-CN"/>
              </w:rPr>
            </w:pPr>
            <w:r w:rsidRPr="000F6D04">
              <w:rPr>
                <w:rFonts w:eastAsiaTheme="majorEastAsia"/>
                <w:lang w:val="en-US" w:eastAsia="zh-CN"/>
              </w:rPr>
              <w:t>更新培训材料的需求评估</w:t>
            </w:r>
          </w:p>
          <w:p w14:paraId="4DDA7188" w14:textId="77777777" w:rsidR="00F04371" w:rsidRPr="000F6D04" w:rsidRDefault="00F04371" w:rsidP="0061164A">
            <w:pPr>
              <w:jc w:val="left"/>
              <w:rPr>
                <w:rFonts w:eastAsiaTheme="majorEastAsia"/>
                <w:lang w:eastAsia="zh-CN"/>
              </w:rPr>
            </w:pPr>
          </w:p>
        </w:tc>
        <w:tc>
          <w:tcPr>
            <w:tcW w:w="5760" w:type="dxa"/>
            <w:tcBorders>
              <w:top w:val="nil"/>
              <w:left w:val="nil"/>
              <w:bottom w:val="single" w:sz="4" w:space="0" w:color="auto"/>
              <w:right w:val="single" w:sz="4" w:space="0" w:color="auto"/>
            </w:tcBorders>
            <w:shd w:val="clear" w:color="auto" w:fill="auto"/>
            <w:hideMark/>
          </w:tcPr>
          <w:p w14:paraId="5042482B" w14:textId="77777777" w:rsidR="00F04371" w:rsidRPr="000F6D04" w:rsidRDefault="00F04371" w:rsidP="00F70625">
            <w:pPr>
              <w:jc w:val="left"/>
              <w:rPr>
                <w:rFonts w:eastAsiaTheme="majorEastAsia"/>
                <w:lang w:eastAsia="zh-CN"/>
              </w:rPr>
            </w:pPr>
            <w:r w:rsidRPr="000F6D04">
              <w:rPr>
                <w:rFonts w:eastAsiaTheme="majorEastAsia"/>
                <w:lang w:eastAsia="zh-CN"/>
              </w:rPr>
              <w:t>对现有培训材料进行详细审查，以查明在良好实践、能源效率和安全考虑内容覆盖面方面存在的差距</w:t>
            </w:r>
          </w:p>
        </w:tc>
        <w:tc>
          <w:tcPr>
            <w:tcW w:w="1308" w:type="dxa"/>
            <w:tcBorders>
              <w:top w:val="nil"/>
              <w:left w:val="nil"/>
              <w:bottom w:val="single" w:sz="4" w:space="0" w:color="auto"/>
              <w:right w:val="single" w:sz="4" w:space="0" w:color="auto"/>
            </w:tcBorders>
            <w:shd w:val="clear" w:color="auto" w:fill="auto"/>
            <w:hideMark/>
          </w:tcPr>
          <w:p w14:paraId="19D78AB1" w14:textId="77777777" w:rsidR="00F04371" w:rsidRPr="000F6D04" w:rsidRDefault="00F04371" w:rsidP="00F70625">
            <w:pPr>
              <w:jc w:val="right"/>
              <w:rPr>
                <w:rFonts w:eastAsiaTheme="majorEastAsia"/>
                <w:lang w:eastAsia="en-CA"/>
              </w:rPr>
            </w:pPr>
            <w:r w:rsidRPr="000F6D04">
              <w:rPr>
                <w:rFonts w:eastAsiaTheme="majorEastAsia"/>
                <w:lang w:eastAsia="en-CA"/>
              </w:rPr>
              <w:t>16,500</w:t>
            </w:r>
          </w:p>
        </w:tc>
      </w:tr>
      <w:tr w:rsidR="00F04371" w:rsidRPr="00F70625" w14:paraId="0CEBF023" w14:textId="77777777" w:rsidTr="000F6D04">
        <w:trPr>
          <w:trHeight w:val="428"/>
        </w:trPr>
        <w:tc>
          <w:tcPr>
            <w:tcW w:w="2425" w:type="dxa"/>
            <w:vMerge/>
            <w:tcBorders>
              <w:left w:val="single" w:sz="4" w:space="0" w:color="auto"/>
              <w:bottom w:val="single" w:sz="4" w:space="0" w:color="auto"/>
              <w:right w:val="single" w:sz="4" w:space="0" w:color="auto"/>
            </w:tcBorders>
            <w:shd w:val="clear" w:color="auto" w:fill="auto"/>
            <w:hideMark/>
          </w:tcPr>
          <w:p w14:paraId="2C8A8CA1" w14:textId="77777777" w:rsidR="00F04371" w:rsidRPr="000F6D04" w:rsidRDefault="00F04371" w:rsidP="0061164A">
            <w:pPr>
              <w:jc w:val="left"/>
              <w:rPr>
                <w:rFonts w:eastAsiaTheme="majorEastAsia"/>
                <w:lang w:eastAsia="en-CA"/>
              </w:rPr>
            </w:pPr>
          </w:p>
        </w:tc>
        <w:tc>
          <w:tcPr>
            <w:tcW w:w="5760" w:type="dxa"/>
            <w:tcBorders>
              <w:top w:val="nil"/>
              <w:left w:val="nil"/>
              <w:bottom w:val="single" w:sz="4" w:space="0" w:color="auto"/>
              <w:right w:val="single" w:sz="4" w:space="0" w:color="auto"/>
            </w:tcBorders>
            <w:shd w:val="clear" w:color="auto" w:fill="auto"/>
            <w:hideMark/>
          </w:tcPr>
          <w:p w14:paraId="5A41CBD6" w14:textId="77777777" w:rsidR="00F04371" w:rsidRPr="000F6D04" w:rsidRDefault="00F04371" w:rsidP="00F70625">
            <w:pPr>
              <w:jc w:val="left"/>
              <w:rPr>
                <w:rFonts w:eastAsiaTheme="majorEastAsia"/>
                <w:lang w:eastAsia="zh-CN"/>
              </w:rPr>
            </w:pPr>
            <w:r w:rsidRPr="000F6D04">
              <w:rPr>
                <w:rFonts w:eastAsiaTheme="majorEastAsia"/>
                <w:lang w:eastAsia="zh-CN"/>
              </w:rPr>
              <w:t>举办研讨会，验证现有培训材料在良好实践、能源效率和安全考虑内容覆盖面方面已查明的差距</w:t>
            </w:r>
          </w:p>
        </w:tc>
        <w:tc>
          <w:tcPr>
            <w:tcW w:w="1308" w:type="dxa"/>
            <w:tcBorders>
              <w:top w:val="nil"/>
              <w:left w:val="nil"/>
              <w:bottom w:val="single" w:sz="4" w:space="0" w:color="auto"/>
              <w:right w:val="single" w:sz="4" w:space="0" w:color="auto"/>
            </w:tcBorders>
            <w:shd w:val="clear" w:color="auto" w:fill="auto"/>
            <w:hideMark/>
          </w:tcPr>
          <w:p w14:paraId="2935B84B" w14:textId="77777777" w:rsidR="00F04371" w:rsidRPr="000F6D04" w:rsidRDefault="00F04371" w:rsidP="00F70625">
            <w:pPr>
              <w:jc w:val="right"/>
              <w:rPr>
                <w:rFonts w:eastAsiaTheme="majorEastAsia"/>
                <w:lang w:eastAsia="en-CA"/>
              </w:rPr>
            </w:pPr>
            <w:r w:rsidRPr="000F6D04">
              <w:rPr>
                <w:rFonts w:eastAsiaTheme="majorEastAsia"/>
                <w:lang w:eastAsia="en-CA"/>
              </w:rPr>
              <w:t>3,500</w:t>
            </w:r>
          </w:p>
        </w:tc>
      </w:tr>
      <w:tr w:rsidR="00F04371" w:rsidRPr="00F70625" w14:paraId="74B020D3" w14:textId="77777777" w:rsidTr="000F6D04">
        <w:trPr>
          <w:trHeight w:val="734"/>
        </w:trPr>
        <w:tc>
          <w:tcPr>
            <w:tcW w:w="2425" w:type="dxa"/>
            <w:tcBorders>
              <w:top w:val="nil"/>
              <w:left w:val="single" w:sz="4" w:space="0" w:color="auto"/>
              <w:bottom w:val="single" w:sz="4" w:space="0" w:color="auto"/>
              <w:right w:val="single" w:sz="4" w:space="0" w:color="auto"/>
            </w:tcBorders>
            <w:shd w:val="clear" w:color="auto" w:fill="auto"/>
            <w:hideMark/>
          </w:tcPr>
          <w:p w14:paraId="52682EDA" w14:textId="77777777" w:rsidR="00F04371" w:rsidRPr="000F6D04" w:rsidRDefault="00F04371" w:rsidP="0061164A">
            <w:pPr>
              <w:keepNext/>
              <w:jc w:val="left"/>
              <w:rPr>
                <w:rFonts w:eastAsiaTheme="majorEastAsia"/>
                <w:lang w:eastAsia="en-CA"/>
              </w:rPr>
            </w:pPr>
            <w:r w:rsidRPr="000F6D04">
              <w:rPr>
                <w:rFonts w:eastAsiaTheme="majorEastAsia"/>
                <w:lang w:eastAsia="zh-CN"/>
              </w:rPr>
              <w:t>内容编制</w:t>
            </w:r>
          </w:p>
        </w:tc>
        <w:tc>
          <w:tcPr>
            <w:tcW w:w="5760" w:type="dxa"/>
            <w:tcBorders>
              <w:top w:val="nil"/>
              <w:left w:val="nil"/>
              <w:bottom w:val="single" w:sz="4" w:space="0" w:color="auto"/>
              <w:right w:val="single" w:sz="4" w:space="0" w:color="auto"/>
            </w:tcBorders>
            <w:shd w:val="clear" w:color="auto" w:fill="auto"/>
            <w:hideMark/>
          </w:tcPr>
          <w:p w14:paraId="01DA4D9F" w14:textId="77777777" w:rsidR="00F04371" w:rsidRPr="000F6D04" w:rsidRDefault="00F04371" w:rsidP="00F70625">
            <w:pPr>
              <w:keepNext/>
              <w:jc w:val="left"/>
              <w:rPr>
                <w:rFonts w:eastAsiaTheme="majorEastAsia"/>
                <w:lang w:eastAsia="zh-CN"/>
              </w:rPr>
            </w:pPr>
            <w:r w:rsidRPr="000F6D04">
              <w:rPr>
                <w:rFonts w:eastAsiaTheme="majorEastAsia"/>
                <w:lang w:eastAsia="zh-CN"/>
              </w:rPr>
              <w:t>更新培训材料，重点关注制冷、空调和热泵行业设备维修的良好实践、能效优化技术以及具有不同特性</w:t>
            </w:r>
            <w:r w:rsidRPr="000F6D04">
              <w:rPr>
                <w:rFonts w:eastAsiaTheme="majorEastAsia"/>
                <w:lang w:eastAsia="zh-CN"/>
              </w:rPr>
              <w:t>(</w:t>
            </w:r>
            <w:r w:rsidRPr="000F6D04">
              <w:rPr>
                <w:rFonts w:eastAsiaTheme="majorEastAsia"/>
                <w:lang w:eastAsia="zh-CN"/>
              </w:rPr>
              <w:t>易燃性、毒性和压力</w:t>
            </w:r>
            <w:r w:rsidRPr="000F6D04">
              <w:rPr>
                <w:rFonts w:eastAsiaTheme="majorEastAsia"/>
                <w:lang w:eastAsia="zh-CN"/>
              </w:rPr>
              <w:t>)</w:t>
            </w:r>
            <w:r w:rsidRPr="000F6D04">
              <w:rPr>
                <w:rFonts w:eastAsiaTheme="majorEastAsia"/>
                <w:lang w:eastAsia="zh-CN"/>
              </w:rPr>
              <w:t>的制冷剂的安全处理和维修程序</w:t>
            </w:r>
            <w:r w:rsidRPr="000F6D04">
              <w:rPr>
                <w:rFonts w:eastAsiaTheme="majorEastAsia"/>
                <w:lang w:eastAsia="zh-CN"/>
              </w:rPr>
              <w:t xml:space="preserve"> </w:t>
            </w:r>
          </w:p>
        </w:tc>
        <w:tc>
          <w:tcPr>
            <w:tcW w:w="1308" w:type="dxa"/>
            <w:tcBorders>
              <w:top w:val="nil"/>
              <w:left w:val="nil"/>
              <w:bottom w:val="single" w:sz="4" w:space="0" w:color="auto"/>
              <w:right w:val="single" w:sz="4" w:space="0" w:color="auto"/>
            </w:tcBorders>
            <w:shd w:val="clear" w:color="auto" w:fill="auto"/>
            <w:hideMark/>
          </w:tcPr>
          <w:p w14:paraId="2EE079DF" w14:textId="77777777" w:rsidR="00F04371" w:rsidRPr="000F6D04" w:rsidRDefault="00F04371" w:rsidP="00F70625">
            <w:pPr>
              <w:keepNext/>
              <w:jc w:val="right"/>
              <w:rPr>
                <w:rFonts w:eastAsiaTheme="majorEastAsia"/>
                <w:lang w:eastAsia="en-CA"/>
              </w:rPr>
            </w:pPr>
            <w:r w:rsidRPr="000F6D04">
              <w:rPr>
                <w:rFonts w:eastAsiaTheme="majorEastAsia"/>
                <w:lang w:eastAsia="en-CA"/>
              </w:rPr>
              <w:t>50,000</w:t>
            </w:r>
          </w:p>
        </w:tc>
      </w:tr>
      <w:tr w:rsidR="00F04371" w:rsidRPr="00F70625" w14:paraId="20ABDA92" w14:textId="77777777" w:rsidTr="000F6D04">
        <w:trPr>
          <w:trHeight w:val="512"/>
        </w:trPr>
        <w:tc>
          <w:tcPr>
            <w:tcW w:w="2425" w:type="dxa"/>
            <w:vMerge w:val="restart"/>
            <w:tcBorders>
              <w:top w:val="nil"/>
              <w:left w:val="single" w:sz="4" w:space="0" w:color="auto"/>
              <w:right w:val="single" w:sz="4" w:space="0" w:color="auto"/>
            </w:tcBorders>
            <w:shd w:val="clear" w:color="auto" w:fill="auto"/>
            <w:hideMark/>
          </w:tcPr>
          <w:p w14:paraId="23E83411" w14:textId="51C39C9A" w:rsidR="00F04371" w:rsidRPr="000F6D04" w:rsidRDefault="00F04371" w:rsidP="0061164A">
            <w:pPr>
              <w:jc w:val="left"/>
              <w:rPr>
                <w:rFonts w:eastAsiaTheme="majorEastAsia"/>
                <w:lang w:eastAsia="zh-CN"/>
              </w:rPr>
            </w:pPr>
            <w:r w:rsidRPr="000F6D04">
              <w:rPr>
                <w:rFonts w:eastAsiaTheme="majorEastAsia"/>
                <w:lang w:val="en-US" w:eastAsia="zh-CN"/>
              </w:rPr>
              <w:t>利益相关方对验证更新</w:t>
            </w:r>
            <w:r>
              <w:rPr>
                <w:rFonts w:eastAsiaTheme="majorEastAsia" w:hint="eastAsia"/>
                <w:lang w:val="en-US" w:eastAsia="zh-CN"/>
              </w:rPr>
              <w:t>后</w:t>
            </w:r>
            <w:r w:rsidRPr="000F6D04">
              <w:rPr>
                <w:rFonts w:eastAsiaTheme="majorEastAsia"/>
                <w:lang w:val="en-US" w:eastAsia="zh-CN"/>
              </w:rPr>
              <w:t>培训材料的参与</w:t>
            </w:r>
          </w:p>
        </w:tc>
        <w:tc>
          <w:tcPr>
            <w:tcW w:w="5760" w:type="dxa"/>
            <w:tcBorders>
              <w:top w:val="nil"/>
              <w:left w:val="nil"/>
              <w:bottom w:val="single" w:sz="4" w:space="0" w:color="auto"/>
              <w:right w:val="single" w:sz="4" w:space="0" w:color="auto"/>
            </w:tcBorders>
            <w:shd w:val="clear" w:color="auto" w:fill="auto"/>
            <w:hideMark/>
          </w:tcPr>
          <w:p w14:paraId="1E223BEE" w14:textId="77777777" w:rsidR="00F04371" w:rsidRPr="000F6D04" w:rsidRDefault="00F04371" w:rsidP="00F70625">
            <w:pPr>
              <w:jc w:val="left"/>
              <w:rPr>
                <w:rFonts w:eastAsiaTheme="majorEastAsia"/>
                <w:lang w:eastAsia="zh-CN"/>
              </w:rPr>
            </w:pPr>
            <w:r w:rsidRPr="000F6D04">
              <w:rPr>
                <w:rFonts w:eastAsiaTheme="majorEastAsia"/>
                <w:lang w:eastAsia="zh-CN"/>
              </w:rPr>
              <w:t>为多达</w:t>
            </w:r>
            <w:r w:rsidRPr="000F6D04">
              <w:rPr>
                <w:rFonts w:eastAsiaTheme="majorEastAsia"/>
                <w:lang w:eastAsia="zh-CN"/>
              </w:rPr>
              <w:t>30</w:t>
            </w:r>
            <w:r w:rsidRPr="000F6D04">
              <w:rPr>
                <w:rFonts w:eastAsiaTheme="majorEastAsia"/>
                <w:lang w:eastAsia="zh-CN"/>
              </w:rPr>
              <w:t>名来自培训机构、制冷、空调和热泵行业专业人员和决策者等主要利益攸关方组织一次研讨会</w:t>
            </w:r>
          </w:p>
        </w:tc>
        <w:tc>
          <w:tcPr>
            <w:tcW w:w="1308" w:type="dxa"/>
            <w:tcBorders>
              <w:top w:val="nil"/>
              <w:left w:val="nil"/>
              <w:bottom w:val="single" w:sz="4" w:space="0" w:color="auto"/>
              <w:right w:val="single" w:sz="4" w:space="0" w:color="auto"/>
            </w:tcBorders>
            <w:shd w:val="clear" w:color="auto" w:fill="auto"/>
            <w:hideMark/>
          </w:tcPr>
          <w:p w14:paraId="2261E571" w14:textId="77777777" w:rsidR="00F04371" w:rsidRPr="000F6D04" w:rsidRDefault="00F04371" w:rsidP="00F70625">
            <w:pPr>
              <w:jc w:val="right"/>
              <w:rPr>
                <w:rFonts w:eastAsiaTheme="majorEastAsia"/>
                <w:lang w:eastAsia="en-CA"/>
              </w:rPr>
            </w:pPr>
            <w:r w:rsidRPr="000F6D04">
              <w:rPr>
                <w:rFonts w:eastAsiaTheme="majorEastAsia"/>
                <w:lang w:eastAsia="en-CA"/>
              </w:rPr>
              <w:t>7,500</w:t>
            </w:r>
          </w:p>
        </w:tc>
      </w:tr>
      <w:tr w:rsidR="00F04371" w:rsidRPr="00F70625" w14:paraId="3A294578" w14:textId="77777777" w:rsidTr="000F6D04">
        <w:trPr>
          <w:trHeight w:val="510"/>
        </w:trPr>
        <w:tc>
          <w:tcPr>
            <w:tcW w:w="2425" w:type="dxa"/>
            <w:vMerge/>
            <w:tcBorders>
              <w:left w:val="single" w:sz="4" w:space="0" w:color="auto"/>
              <w:bottom w:val="single" w:sz="4" w:space="0" w:color="auto"/>
              <w:right w:val="single" w:sz="4" w:space="0" w:color="auto"/>
            </w:tcBorders>
            <w:shd w:val="clear" w:color="auto" w:fill="auto"/>
            <w:hideMark/>
          </w:tcPr>
          <w:p w14:paraId="7BECE78E" w14:textId="77777777" w:rsidR="00F04371" w:rsidRPr="000F6D04" w:rsidRDefault="00F04371" w:rsidP="0061164A">
            <w:pPr>
              <w:jc w:val="left"/>
              <w:rPr>
                <w:rFonts w:eastAsiaTheme="majorEastAsia"/>
                <w:lang w:eastAsia="en-CA"/>
              </w:rPr>
            </w:pPr>
          </w:p>
        </w:tc>
        <w:tc>
          <w:tcPr>
            <w:tcW w:w="5760" w:type="dxa"/>
            <w:tcBorders>
              <w:top w:val="nil"/>
              <w:left w:val="nil"/>
              <w:bottom w:val="single" w:sz="4" w:space="0" w:color="auto"/>
              <w:right w:val="single" w:sz="4" w:space="0" w:color="auto"/>
            </w:tcBorders>
            <w:shd w:val="clear" w:color="auto" w:fill="auto"/>
            <w:hideMark/>
          </w:tcPr>
          <w:p w14:paraId="4A7C2E98" w14:textId="77777777" w:rsidR="00F04371" w:rsidRPr="000F6D04" w:rsidRDefault="00F04371" w:rsidP="00F70625">
            <w:pPr>
              <w:jc w:val="left"/>
              <w:rPr>
                <w:rFonts w:eastAsiaTheme="majorEastAsia"/>
                <w:lang w:eastAsia="zh-CN"/>
              </w:rPr>
            </w:pPr>
            <w:r w:rsidRPr="000F6D04">
              <w:rPr>
                <w:rFonts w:eastAsiaTheme="majorEastAsia"/>
                <w:lang w:eastAsia="zh-CN"/>
              </w:rPr>
              <w:t>根据验证研讨会期间收到的建议更新培训模块</w:t>
            </w:r>
            <w:r w:rsidRPr="000F6D04">
              <w:rPr>
                <w:rFonts w:eastAsiaTheme="majorEastAsia"/>
                <w:lang w:eastAsia="zh-CN"/>
              </w:rPr>
              <w:t> </w:t>
            </w:r>
          </w:p>
        </w:tc>
        <w:tc>
          <w:tcPr>
            <w:tcW w:w="1308" w:type="dxa"/>
            <w:tcBorders>
              <w:top w:val="nil"/>
              <w:left w:val="nil"/>
              <w:bottom w:val="single" w:sz="4" w:space="0" w:color="auto"/>
              <w:right w:val="single" w:sz="4" w:space="0" w:color="auto"/>
            </w:tcBorders>
            <w:shd w:val="clear" w:color="auto" w:fill="auto"/>
            <w:hideMark/>
          </w:tcPr>
          <w:p w14:paraId="19144860" w14:textId="77777777" w:rsidR="00F04371" w:rsidRPr="000F6D04" w:rsidRDefault="00F04371" w:rsidP="00F70625">
            <w:pPr>
              <w:jc w:val="right"/>
              <w:rPr>
                <w:rFonts w:eastAsiaTheme="majorEastAsia"/>
                <w:lang w:eastAsia="en-CA"/>
              </w:rPr>
            </w:pPr>
            <w:r w:rsidRPr="000F6D04">
              <w:rPr>
                <w:rFonts w:eastAsiaTheme="majorEastAsia"/>
                <w:lang w:eastAsia="en-CA"/>
              </w:rPr>
              <w:t>7,500</w:t>
            </w:r>
          </w:p>
        </w:tc>
      </w:tr>
      <w:tr w:rsidR="00F04371" w:rsidRPr="00F70625" w14:paraId="18739A71" w14:textId="77777777" w:rsidTr="000F6D04">
        <w:trPr>
          <w:trHeight w:val="819"/>
        </w:trPr>
        <w:tc>
          <w:tcPr>
            <w:tcW w:w="2425" w:type="dxa"/>
            <w:tcBorders>
              <w:top w:val="single" w:sz="4" w:space="0" w:color="auto"/>
              <w:left w:val="single" w:sz="4" w:space="0" w:color="auto"/>
              <w:bottom w:val="single" w:sz="4" w:space="0" w:color="auto"/>
              <w:right w:val="nil"/>
            </w:tcBorders>
            <w:shd w:val="clear" w:color="auto" w:fill="auto"/>
            <w:hideMark/>
          </w:tcPr>
          <w:p w14:paraId="5C5AE814" w14:textId="77777777" w:rsidR="00F04371" w:rsidRPr="000F6D04" w:rsidRDefault="00F04371" w:rsidP="0061164A">
            <w:pPr>
              <w:jc w:val="left"/>
              <w:rPr>
                <w:rFonts w:eastAsiaTheme="majorEastAsia"/>
                <w:lang w:eastAsia="zh-CN"/>
              </w:rPr>
            </w:pPr>
            <w:r w:rsidRPr="000F6D04">
              <w:rPr>
                <w:rFonts w:eastAsiaTheme="majorEastAsia"/>
                <w:lang w:eastAsia="zh-CN"/>
              </w:rPr>
              <w:t> </w:t>
            </w:r>
            <w:r w:rsidRPr="000F6D04">
              <w:rPr>
                <w:rFonts w:eastAsiaTheme="majorEastAsia"/>
                <w:lang w:eastAsia="zh-CN"/>
              </w:rPr>
              <w:t>相关利益攸关方的培训</w:t>
            </w:r>
          </w:p>
        </w:tc>
        <w:tc>
          <w:tcPr>
            <w:tcW w:w="5760" w:type="dxa"/>
            <w:tcBorders>
              <w:top w:val="nil"/>
              <w:left w:val="single" w:sz="4" w:space="0" w:color="auto"/>
              <w:bottom w:val="single" w:sz="4" w:space="0" w:color="auto"/>
              <w:right w:val="single" w:sz="4" w:space="0" w:color="auto"/>
            </w:tcBorders>
            <w:shd w:val="clear" w:color="auto" w:fill="auto"/>
            <w:hideMark/>
          </w:tcPr>
          <w:p w14:paraId="26863F27" w14:textId="585B96F0" w:rsidR="00F04371" w:rsidRPr="000F6D04" w:rsidRDefault="00F04371" w:rsidP="006B2E1F">
            <w:pPr>
              <w:jc w:val="left"/>
              <w:rPr>
                <w:rFonts w:eastAsiaTheme="majorEastAsia"/>
                <w:lang w:val="en-US" w:eastAsia="zh-CN"/>
              </w:rPr>
            </w:pPr>
            <w:r w:rsidRPr="000F6D04">
              <w:rPr>
                <w:rFonts w:eastAsiaTheme="majorEastAsia"/>
                <w:lang w:val="en-US" w:eastAsia="zh-CN"/>
              </w:rPr>
              <w:t>向技术与职业教育培训机构提供最新培训材料；并</w:t>
            </w:r>
          </w:p>
          <w:p w14:paraId="073186A0" w14:textId="77777777" w:rsidR="00F04371" w:rsidRPr="000F6D04" w:rsidRDefault="00F04371" w:rsidP="006B2E1F">
            <w:pPr>
              <w:jc w:val="left"/>
              <w:rPr>
                <w:rFonts w:eastAsiaTheme="majorEastAsia"/>
                <w:lang w:eastAsia="zh-CN"/>
              </w:rPr>
            </w:pPr>
            <w:r w:rsidRPr="000F6D04">
              <w:rPr>
                <w:rFonts w:eastAsiaTheme="majorEastAsia"/>
                <w:lang w:val="en-US" w:eastAsia="zh-CN"/>
              </w:rPr>
              <w:t>为多达</w:t>
            </w:r>
            <w:r w:rsidRPr="000F6D04">
              <w:rPr>
                <w:rFonts w:eastAsiaTheme="majorEastAsia"/>
                <w:lang w:val="en-US" w:eastAsia="zh-CN"/>
              </w:rPr>
              <w:t>50</w:t>
            </w:r>
            <w:r w:rsidRPr="000F6D04">
              <w:rPr>
                <w:rFonts w:eastAsiaTheme="majorEastAsia"/>
                <w:lang w:val="en-US" w:eastAsia="zh-CN"/>
              </w:rPr>
              <w:t>名技术与职业教育机构和制冷、空调和热泵行业专业人员举办两场研讨会</w:t>
            </w:r>
          </w:p>
        </w:tc>
        <w:tc>
          <w:tcPr>
            <w:tcW w:w="1308" w:type="dxa"/>
            <w:tcBorders>
              <w:top w:val="nil"/>
              <w:left w:val="nil"/>
              <w:bottom w:val="single" w:sz="4" w:space="0" w:color="auto"/>
              <w:right w:val="single" w:sz="4" w:space="0" w:color="auto"/>
            </w:tcBorders>
            <w:shd w:val="clear" w:color="auto" w:fill="auto"/>
            <w:hideMark/>
          </w:tcPr>
          <w:p w14:paraId="1206583B" w14:textId="77777777" w:rsidR="00F04371" w:rsidRPr="000F6D04" w:rsidRDefault="00F04371" w:rsidP="00F70625">
            <w:pPr>
              <w:jc w:val="right"/>
              <w:rPr>
                <w:rFonts w:eastAsiaTheme="majorEastAsia"/>
                <w:lang w:eastAsia="en-CA"/>
              </w:rPr>
            </w:pPr>
            <w:r w:rsidRPr="000F6D04">
              <w:rPr>
                <w:rFonts w:eastAsiaTheme="majorEastAsia"/>
                <w:lang w:eastAsia="en-CA"/>
              </w:rPr>
              <w:t>15,000</w:t>
            </w:r>
          </w:p>
        </w:tc>
      </w:tr>
      <w:tr w:rsidR="00F04371" w:rsidRPr="00F70625" w14:paraId="6C5A31D1" w14:textId="77777777" w:rsidTr="000F6D04">
        <w:trPr>
          <w:trHeight w:val="213"/>
        </w:trPr>
        <w:tc>
          <w:tcPr>
            <w:tcW w:w="8185" w:type="dxa"/>
            <w:gridSpan w:val="2"/>
            <w:tcBorders>
              <w:top w:val="single" w:sz="4" w:space="0" w:color="auto"/>
              <w:left w:val="single" w:sz="4" w:space="0" w:color="auto"/>
              <w:bottom w:val="single" w:sz="4" w:space="0" w:color="auto"/>
              <w:right w:val="single" w:sz="4" w:space="0" w:color="auto"/>
            </w:tcBorders>
            <w:shd w:val="clear" w:color="auto" w:fill="auto"/>
            <w:hideMark/>
          </w:tcPr>
          <w:p w14:paraId="25F88DB6" w14:textId="77777777" w:rsidR="00F04371" w:rsidRPr="000F6D04" w:rsidRDefault="00F04371" w:rsidP="00F70625">
            <w:pPr>
              <w:ind w:left="457"/>
              <w:jc w:val="left"/>
              <w:rPr>
                <w:rFonts w:eastAsiaTheme="majorEastAsia"/>
                <w:b/>
                <w:bCs/>
                <w:lang w:eastAsia="en-CA"/>
              </w:rPr>
            </w:pPr>
            <w:r w:rsidRPr="000F6D04">
              <w:rPr>
                <w:rFonts w:eastAsiaTheme="majorEastAsia"/>
                <w:b/>
                <w:bCs/>
                <w:lang w:eastAsia="zh-CN"/>
              </w:rPr>
              <w:t>共计</w:t>
            </w:r>
          </w:p>
        </w:tc>
        <w:tc>
          <w:tcPr>
            <w:tcW w:w="1308" w:type="dxa"/>
            <w:tcBorders>
              <w:top w:val="nil"/>
              <w:left w:val="nil"/>
              <w:bottom w:val="single" w:sz="4" w:space="0" w:color="auto"/>
              <w:right w:val="single" w:sz="4" w:space="0" w:color="auto"/>
            </w:tcBorders>
            <w:shd w:val="clear" w:color="auto" w:fill="auto"/>
            <w:hideMark/>
          </w:tcPr>
          <w:p w14:paraId="4B613C7C" w14:textId="77777777" w:rsidR="00F04371" w:rsidRPr="000F6D04" w:rsidRDefault="00F04371" w:rsidP="00F70625">
            <w:pPr>
              <w:jc w:val="right"/>
              <w:rPr>
                <w:rFonts w:eastAsiaTheme="majorEastAsia"/>
                <w:b/>
                <w:bCs/>
                <w:lang w:eastAsia="en-CA"/>
              </w:rPr>
            </w:pPr>
            <w:r w:rsidRPr="000F6D04">
              <w:rPr>
                <w:rFonts w:eastAsiaTheme="majorEastAsia"/>
                <w:b/>
                <w:bCs/>
                <w:lang w:eastAsia="en-CA"/>
              </w:rPr>
              <w:t>100,000</w:t>
            </w:r>
          </w:p>
        </w:tc>
      </w:tr>
    </w:tbl>
    <w:bookmarkEnd w:id="4"/>
    <w:p w14:paraId="6BA728B0" w14:textId="3B5AD98B" w:rsidR="00F70625" w:rsidRPr="000F6D04" w:rsidRDefault="006A1B44" w:rsidP="000C6CAA">
      <w:pPr>
        <w:keepNext/>
        <w:spacing w:before="360" w:after="240"/>
        <w:jc w:val="center"/>
        <w:rPr>
          <w:rFonts w:eastAsiaTheme="majorEastAsia"/>
          <w:b/>
          <w:sz w:val="24"/>
          <w:szCs w:val="24"/>
        </w:rPr>
      </w:pPr>
      <w:r w:rsidRPr="000F6D04">
        <w:rPr>
          <w:rFonts w:eastAsiaTheme="majorEastAsia"/>
          <w:b/>
          <w:sz w:val="24"/>
          <w:szCs w:val="24"/>
          <w:lang w:eastAsia="zh-CN"/>
        </w:rPr>
        <w:t>秘书处的评论和建议</w:t>
      </w:r>
    </w:p>
    <w:p w14:paraId="06D0D363" w14:textId="6BC54010" w:rsidR="00F70625" w:rsidRPr="000F6D04" w:rsidRDefault="006A1B44" w:rsidP="00F70625">
      <w:pPr>
        <w:keepNext/>
        <w:keepLines/>
        <w:rPr>
          <w:rFonts w:eastAsiaTheme="majorEastAsia"/>
          <w:b/>
          <w:sz w:val="24"/>
          <w:szCs w:val="24"/>
        </w:rPr>
      </w:pPr>
      <w:r w:rsidRPr="000F6D04">
        <w:rPr>
          <w:rFonts w:eastAsiaTheme="majorEastAsia"/>
          <w:b/>
          <w:sz w:val="24"/>
          <w:szCs w:val="24"/>
          <w:lang w:eastAsia="zh-CN"/>
        </w:rPr>
        <w:t>评论</w:t>
      </w:r>
    </w:p>
    <w:p w14:paraId="144A42BA" w14:textId="77777777" w:rsidR="00F70625" w:rsidRPr="000F6D04" w:rsidRDefault="00F70625" w:rsidP="00F70625">
      <w:pPr>
        <w:rPr>
          <w:rFonts w:eastAsiaTheme="majorEastAsia"/>
          <w:sz w:val="24"/>
          <w:szCs w:val="24"/>
        </w:rPr>
      </w:pPr>
    </w:p>
    <w:p w14:paraId="7FEE912A" w14:textId="4BAEC29B" w:rsidR="00F70625" w:rsidRPr="000F6D04" w:rsidRDefault="006B2E1F" w:rsidP="00F70625">
      <w:pPr>
        <w:numPr>
          <w:ilvl w:val="0"/>
          <w:numId w:val="3"/>
        </w:numPr>
        <w:spacing w:after="240"/>
        <w:outlineLvl w:val="0"/>
        <w:rPr>
          <w:rFonts w:eastAsiaTheme="majorEastAsia"/>
          <w:sz w:val="24"/>
          <w:szCs w:val="24"/>
          <w:lang w:eastAsia="zh-CN"/>
        </w:rPr>
      </w:pPr>
      <w:r w:rsidRPr="000F6D04">
        <w:rPr>
          <w:rFonts w:eastAsiaTheme="majorEastAsia"/>
          <w:sz w:val="24"/>
          <w:szCs w:val="24"/>
          <w:lang w:eastAsia="zh-CN"/>
        </w:rPr>
        <w:lastRenderedPageBreak/>
        <w:t>秘书处根据第</w:t>
      </w:r>
      <w:r w:rsidRPr="000F6D04">
        <w:rPr>
          <w:rFonts w:eastAsiaTheme="majorEastAsia"/>
          <w:sz w:val="24"/>
          <w:szCs w:val="24"/>
          <w:lang w:eastAsia="zh-CN"/>
        </w:rPr>
        <w:t>89/6(b)</w:t>
      </w:r>
      <w:r w:rsidRPr="000F6D04">
        <w:rPr>
          <w:rFonts w:eastAsiaTheme="majorEastAsia"/>
          <w:sz w:val="24"/>
          <w:szCs w:val="24"/>
          <w:lang w:eastAsia="zh-CN"/>
        </w:rPr>
        <w:t>号和第</w:t>
      </w:r>
      <w:r w:rsidRPr="000F6D04">
        <w:rPr>
          <w:rFonts w:eastAsiaTheme="majorEastAsia"/>
          <w:sz w:val="24"/>
          <w:szCs w:val="24"/>
          <w:lang w:eastAsia="zh-CN"/>
        </w:rPr>
        <w:t>92/22</w:t>
      </w:r>
      <w:r w:rsidRPr="000F6D04">
        <w:rPr>
          <w:rFonts w:eastAsiaTheme="majorEastAsia"/>
          <w:sz w:val="24"/>
          <w:szCs w:val="24"/>
          <w:lang w:eastAsia="zh-CN"/>
        </w:rPr>
        <w:t>号决定审查了项目提案，并要求开发署提供补充资料，以便更好地了解</w:t>
      </w:r>
      <w:r w:rsidR="00564358" w:rsidRPr="000F6D04">
        <w:rPr>
          <w:rFonts w:eastAsiaTheme="majorEastAsia"/>
          <w:sz w:val="24"/>
          <w:szCs w:val="24"/>
          <w:lang w:eastAsia="zh-CN"/>
        </w:rPr>
        <w:t>拟议</w:t>
      </w:r>
      <w:r w:rsidRPr="000F6D04">
        <w:rPr>
          <w:rFonts w:eastAsiaTheme="majorEastAsia"/>
          <w:sz w:val="24"/>
          <w:szCs w:val="24"/>
          <w:lang w:eastAsia="zh-CN"/>
        </w:rPr>
        <w:t>在本项目下</w:t>
      </w:r>
      <w:r w:rsidR="00564358" w:rsidRPr="000F6D04">
        <w:rPr>
          <w:rFonts w:eastAsiaTheme="majorEastAsia"/>
          <w:sz w:val="24"/>
          <w:szCs w:val="24"/>
          <w:lang w:eastAsia="zh-CN"/>
        </w:rPr>
        <w:t>编写和更新</w:t>
      </w:r>
      <w:r w:rsidRPr="000F6D04">
        <w:rPr>
          <w:rFonts w:eastAsiaTheme="majorEastAsia"/>
          <w:sz w:val="24"/>
          <w:szCs w:val="24"/>
          <w:lang w:eastAsia="zh-CN"/>
        </w:rPr>
        <w:t>培训材料</w:t>
      </w:r>
      <w:r w:rsidR="00564358" w:rsidRPr="000F6D04">
        <w:rPr>
          <w:rFonts w:eastAsiaTheme="majorEastAsia"/>
          <w:sz w:val="24"/>
          <w:szCs w:val="24"/>
          <w:lang w:eastAsia="zh-CN"/>
        </w:rPr>
        <w:t>是对</w:t>
      </w:r>
      <w:r w:rsidRPr="000F6D04">
        <w:rPr>
          <w:rFonts w:eastAsiaTheme="majorEastAsia"/>
          <w:sz w:val="24"/>
          <w:szCs w:val="24"/>
          <w:lang w:eastAsia="zh-CN"/>
        </w:rPr>
        <w:t>正在</w:t>
      </w:r>
      <w:r w:rsidR="00564358" w:rsidRPr="000F6D04">
        <w:rPr>
          <w:rFonts w:eastAsiaTheme="majorEastAsia"/>
          <w:sz w:val="24"/>
          <w:szCs w:val="24"/>
          <w:lang w:val="en-US" w:eastAsia="zh-CN"/>
        </w:rPr>
        <w:t>氟氯烃淘汰管理计划</w:t>
      </w:r>
      <w:r w:rsidRPr="000F6D04">
        <w:rPr>
          <w:rFonts w:eastAsiaTheme="majorEastAsia"/>
          <w:sz w:val="24"/>
          <w:szCs w:val="24"/>
          <w:lang w:eastAsia="zh-CN"/>
        </w:rPr>
        <w:t>下</w:t>
      </w:r>
      <w:r w:rsidR="00CF2ECA" w:rsidRPr="000F6D04">
        <w:rPr>
          <w:rFonts w:eastAsiaTheme="majorEastAsia"/>
          <w:sz w:val="24"/>
          <w:szCs w:val="24"/>
          <w:lang w:eastAsia="zh-CN"/>
        </w:rPr>
        <w:t>更新</w:t>
      </w:r>
      <w:r w:rsidRPr="000F6D04">
        <w:rPr>
          <w:rFonts w:eastAsiaTheme="majorEastAsia"/>
          <w:sz w:val="24"/>
          <w:szCs w:val="24"/>
          <w:lang w:eastAsia="zh-CN"/>
        </w:rPr>
        <w:t>培训材料</w:t>
      </w:r>
      <w:r w:rsidR="00564358" w:rsidRPr="000F6D04">
        <w:rPr>
          <w:rFonts w:eastAsiaTheme="majorEastAsia"/>
          <w:sz w:val="24"/>
          <w:szCs w:val="24"/>
          <w:lang w:eastAsia="zh-CN"/>
        </w:rPr>
        <w:t>的工作</w:t>
      </w:r>
      <w:r w:rsidR="0014797E">
        <w:rPr>
          <w:rFonts w:eastAsiaTheme="majorEastAsia" w:hint="eastAsia"/>
          <w:sz w:val="24"/>
          <w:szCs w:val="24"/>
          <w:lang w:eastAsia="zh-CN"/>
        </w:rPr>
        <w:t>进行</w:t>
      </w:r>
      <w:r w:rsidR="00CF2ECA" w:rsidRPr="000F6D04">
        <w:rPr>
          <w:rFonts w:eastAsiaTheme="majorEastAsia"/>
          <w:sz w:val="24"/>
          <w:szCs w:val="24"/>
          <w:lang w:eastAsia="zh-CN"/>
        </w:rPr>
        <w:t>补充而不是重复</w:t>
      </w:r>
      <w:r w:rsidRPr="000F6D04">
        <w:rPr>
          <w:rFonts w:eastAsiaTheme="majorEastAsia"/>
          <w:sz w:val="24"/>
          <w:szCs w:val="24"/>
          <w:lang w:eastAsia="zh-CN"/>
        </w:rPr>
        <w:t>。开发署澄清说，培训材料和培训</w:t>
      </w:r>
      <w:r w:rsidR="00075DE6" w:rsidRPr="000F6D04">
        <w:rPr>
          <w:rFonts w:eastAsiaTheme="majorEastAsia"/>
          <w:sz w:val="24"/>
          <w:szCs w:val="24"/>
          <w:lang w:val="en-US" w:eastAsia="zh-CN"/>
        </w:rPr>
        <w:t>所涉</w:t>
      </w:r>
      <w:r w:rsidRPr="000F6D04">
        <w:rPr>
          <w:rFonts w:eastAsiaTheme="majorEastAsia"/>
          <w:sz w:val="24"/>
          <w:szCs w:val="24"/>
          <w:lang w:eastAsia="zh-CN"/>
        </w:rPr>
        <w:t>内容和目标受众</w:t>
      </w:r>
      <w:r w:rsidR="00CF2ECA" w:rsidRPr="000F6D04">
        <w:rPr>
          <w:rFonts w:eastAsiaTheme="majorEastAsia"/>
          <w:sz w:val="24"/>
          <w:szCs w:val="24"/>
          <w:lang w:eastAsia="zh-CN"/>
        </w:rPr>
        <w:t>是</w:t>
      </w:r>
      <w:r w:rsidRPr="000F6D04">
        <w:rPr>
          <w:rFonts w:eastAsiaTheme="majorEastAsia"/>
          <w:sz w:val="24"/>
          <w:szCs w:val="24"/>
          <w:lang w:eastAsia="zh-CN"/>
        </w:rPr>
        <w:t>不同</w:t>
      </w:r>
      <w:r w:rsidR="00CF2ECA" w:rsidRPr="000F6D04">
        <w:rPr>
          <w:rFonts w:eastAsiaTheme="majorEastAsia"/>
          <w:sz w:val="24"/>
          <w:szCs w:val="24"/>
          <w:lang w:eastAsia="zh-CN"/>
        </w:rPr>
        <w:t>的</w:t>
      </w:r>
      <w:r w:rsidRPr="000F6D04">
        <w:rPr>
          <w:rFonts w:eastAsiaTheme="majorEastAsia"/>
          <w:sz w:val="24"/>
          <w:szCs w:val="24"/>
          <w:lang w:eastAsia="zh-CN"/>
        </w:rPr>
        <w:t>。</w:t>
      </w:r>
      <w:r w:rsidR="00CF2ECA" w:rsidRPr="000F6D04">
        <w:rPr>
          <w:rFonts w:eastAsiaTheme="majorEastAsia"/>
          <w:sz w:val="24"/>
          <w:szCs w:val="24"/>
          <w:lang w:val="en-US" w:eastAsia="zh-CN"/>
        </w:rPr>
        <w:t>氟氯烃淘汰管理计划</w:t>
      </w:r>
      <w:r w:rsidRPr="000F6D04">
        <w:rPr>
          <w:rFonts w:eastAsiaTheme="majorEastAsia"/>
          <w:sz w:val="24"/>
          <w:szCs w:val="24"/>
          <w:lang w:eastAsia="zh-CN"/>
        </w:rPr>
        <w:t>培训材料的编写侧重于最新安全和环境标准，目标受众包括</w:t>
      </w:r>
      <w:r w:rsidR="00CF2ECA" w:rsidRPr="000F6D04">
        <w:rPr>
          <w:rFonts w:eastAsiaTheme="majorEastAsia"/>
          <w:sz w:val="24"/>
          <w:szCs w:val="24"/>
          <w:lang w:eastAsia="zh-CN"/>
        </w:rPr>
        <w:t>制冷和</w:t>
      </w:r>
      <w:r w:rsidRPr="000F6D04">
        <w:rPr>
          <w:rFonts w:eastAsiaTheme="majorEastAsia"/>
          <w:sz w:val="24"/>
          <w:szCs w:val="24"/>
          <w:lang w:eastAsia="zh-CN"/>
        </w:rPr>
        <w:t>空调技术人员。</w:t>
      </w:r>
      <w:r w:rsidR="00CF2ECA" w:rsidRPr="000F6D04">
        <w:rPr>
          <w:rFonts w:eastAsiaTheme="majorEastAsia"/>
          <w:sz w:val="24"/>
          <w:szCs w:val="24"/>
          <w:lang w:eastAsia="zh-CN"/>
        </w:rPr>
        <w:t>而</w:t>
      </w:r>
      <w:r w:rsidR="0014797E">
        <w:rPr>
          <w:rFonts w:eastAsiaTheme="majorEastAsia" w:hint="eastAsia"/>
          <w:sz w:val="24"/>
          <w:szCs w:val="24"/>
          <w:lang w:eastAsia="zh-CN"/>
        </w:rPr>
        <w:t>在</w:t>
      </w:r>
      <w:r w:rsidRPr="000F6D04">
        <w:rPr>
          <w:rFonts w:eastAsiaTheme="majorEastAsia"/>
          <w:sz w:val="24"/>
          <w:szCs w:val="24"/>
          <w:lang w:eastAsia="zh-CN"/>
        </w:rPr>
        <w:t>本项目下</w:t>
      </w:r>
      <w:r w:rsidR="0014797E" w:rsidRPr="000F6D04">
        <w:rPr>
          <w:rFonts w:eastAsiaTheme="majorEastAsia"/>
          <w:sz w:val="24"/>
          <w:szCs w:val="24"/>
          <w:lang w:eastAsia="zh-CN"/>
        </w:rPr>
        <w:t>更新和编写的</w:t>
      </w:r>
      <w:r w:rsidRPr="000F6D04">
        <w:rPr>
          <w:rFonts w:eastAsiaTheme="majorEastAsia"/>
          <w:sz w:val="24"/>
          <w:szCs w:val="24"/>
          <w:lang w:eastAsia="zh-CN"/>
        </w:rPr>
        <w:t>培训材料仅</w:t>
      </w:r>
      <w:r w:rsidR="00CF2ECA" w:rsidRPr="000F6D04">
        <w:rPr>
          <w:rFonts w:eastAsiaTheme="majorEastAsia"/>
          <w:sz w:val="24"/>
          <w:szCs w:val="24"/>
          <w:lang w:eastAsia="zh-CN"/>
        </w:rPr>
        <w:t>针对</w:t>
      </w:r>
      <w:r w:rsidRPr="000F6D04">
        <w:rPr>
          <w:rFonts w:eastAsiaTheme="majorEastAsia"/>
          <w:sz w:val="24"/>
          <w:szCs w:val="24"/>
          <w:lang w:eastAsia="zh-CN"/>
        </w:rPr>
        <w:t>计划实施新的</w:t>
      </w:r>
      <w:r w:rsidR="00CF2ECA" w:rsidRPr="000F6D04">
        <w:rPr>
          <w:rFonts w:eastAsiaTheme="majorEastAsia"/>
          <w:sz w:val="24"/>
          <w:szCs w:val="24"/>
          <w:lang w:eastAsia="zh-CN"/>
        </w:rPr>
        <w:t>制冷、空调和热泵行业</w:t>
      </w:r>
      <w:r w:rsidRPr="000F6D04">
        <w:rPr>
          <w:rFonts w:eastAsiaTheme="majorEastAsia"/>
          <w:sz w:val="24"/>
          <w:szCs w:val="24"/>
          <w:lang w:eastAsia="zh-CN"/>
        </w:rPr>
        <w:t>专业标准和</w:t>
      </w:r>
      <w:r w:rsidR="00CF2ECA" w:rsidRPr="000F6D04">
        <w:rPr>
          <w:rFonts w:eastAsiaTheme="majorEastAsia"/>
          <w:sz w:val="24"/>
          <w:szCs w:val="24"/>
          <w:lang w:eastAsia="zh-CN"/>
        </w:rPr>
        <w:t>提供这类</w:t>
      </w:r>
      <w:r w:rsidRPr="000F6D04">
        <w:rPr>
          <w:rFonts w:eastAsiaTheme="majorEastAsia"/>
          <w:sz w:val="24"/>
          <w:szCs w:val="24"/>
          <w:lang w:eastAsia="zh-CN"/>
        </w:rPr>
        <w:t>培训课程的职业学校和大学</w:t>
      </w:r>
      <w:r w:rsidR="0014797E">
        <w:rPr>
          <w:rFonts w:eastAsiaTheme="majorEastAsia" w:hint="eastAsia"/>
          <w:sz w:val="24"/>
          <w:szCs w:val="24"/>
          <w:lang w:eastAsia="zh-CN"/>
        </w:rPr>
        <w:t>里</w:t>
      </w:r>
      <w:r w:rsidRPr="000F6D04">
        <w:rPr>
          <w:rFonts w:eastAsiaTheme="majorEastAsia"/>
          <w:sz w:val="24"/>
          <w:szCs w:val="24"/>
          <w:lang w:eastAsia="zh-CN"/>
        </w:rPr>
        <w:t>的教师</w:t>
      </w:r>
      <w:r w:rsidR="0014797E">
        <w:rPr>
          <w:rFonts w:eastAsiaTheme="majorEastAsia" w:hint="eastAsia"/>
          <w:sz w:val="24"/>
          <w:szCs w:val="24"/>
          <w:lang w:eastAsia="zh-CN"/>
        </w:rPr>
        <w:t>。</w:t>
      </w:r>
    </w:p>
    <w:p w14:paraId="7E43EFEA" w14:textId="3C6A1104" w:rsidR="00F70625" w:rsidRPr="000F6D04" w:rsidRDefault="005C7FE8" w:rsidP="00F70625">
      <w:pPr>
        <w:numPr>
          <w:ilvl w:val="0"/>
          <w:numId w:val="39"/>
        </w:numPr>
        <w:spacing w:after="240"/>
        <w:outlineLvl w:val="0"/>
        <w:rPr>
          <w:rFonts w:eastAsiaTheme="majorEastAsia"/>
          <w:sz w:val="24"/>
          <w:szCs w:val="24"/>
          <w:lang w:eastAsia="zh-CN"/>
        </w:rPr>
      </w:pPr>
      <w:r w:rsidRPr="000F6D04">
        <w:rPr>
          <w:rFonts w:eastAsiaTheme="majorEastAsia"/>
          <w:sz w:val="24"/>
          <w:szCs w:val="24"/>
          <w:lang w:eastAsia="zh-CN"/>
        </w:rPr>
        <w:t>经过讨论，培训材料编写成本已经合理化，培训次数也增加了。秘书处还指出，剩余氟氯烃消费</w:t>
      </w:r>
      <w:r w:rsidR="0014797E">
        <w:rPr>
          <w:rFonts w:eastAsiaTheme="majorEastAsia" w:hint="eastAsia"/>
          <w:sz w:val="24"/>
          <w:szCs w:val="24"/>
          <w:lang w:eastAsia="zh-CN"/>
        </w:rPr>
        <w:t>量</w:t>
      </w:r>
      <w:r w:rsidRPr="000F6D04">
        <w:rPr>
          <w:rFonts w:eastAsiaTheme="majorEastAsia"/>
          <w:sz w:val="24"/>
          <w:szCs w:val="24"/>
          <w:lang w:eastAsia="zh-CN"/>
        </w:rPr>
        <w:t>的很大一部分都用在商业制冷维修行业，并</w:t>
      </w:r>
      <w:r w:rsidR="00F46BD9" w:rsidRPr="000F6D04">
        <w:rPr>
          <w:rFonts w:eastAsiaTheme="majorEastAsia"/>
          <w:sz w:val="24"/>
          <w:szCs w:val="24"/>
          <w:lang w:eastAsia="zh-CN"/>
        </w:rPr>
        <w:t>商定</w:t>
      </w:r>
      <w:r w:rsidRPr="000F6D04">
        <w:rPr>
          <w:rFonts w:eastAsiaTheme="majorEastAsia"/>
          <w:sz w:val="24"/>
          <w:szCs w:val="24"/>
          <w:lang w:eastAsia="zh-CN"/>
        </w:rPr>
        <w:t>纳入一个示范项目，展示两家小型超市</w:t>
      </w:r>
      <w:r w:rsidR="005773FE" w:rsidRPr="000F6D04">
        <w:rPr>
          <w:rFonts w:eastAsiaTheme="majorEastAsia"/>
          <w:sz w:val="24"/>
          <w:szCs w:val="24"/>
          <w:lang w:eastAsia="zh-CN"/>
        </w:rPr>
        <w:t>如何</w:t>
      </w:r>
      <w:r w:rsidRPr="000F6D04">
        <w:rPr>
          <w:rFonts w:eastAsiaTheme="majorEastAsia"/>
          <w:sz w:val="24"/>
          <w:szCs w:val="24"/>
          <w:lang w:eastAsia="zh-CN"/>
        </w:rPr>
        <w:t>使用</w:t>
      </w:r>
      <w:r w:rsidRPr="000F6D04">
        <w:rPr>
          <w:rFonts w:eastAsiaTheme="majorEastAsia"/>
          <w:sz w:val="24"/>
          <w:szCs w:val="24"/>
          <w:lang w:eastAsia="zh-CN"/>
        </w:rPr>
        <w:t>R-290</w:t>
      </w:r>
      <w:r w:rsidRPr="000F6D04">
        <w:rPr>
          <w:rFonts w:eastAsiaTheme="majorEastAsia"/>
          <w:sz w:val="24"/>
          <w:szCs w:val="24"/>
          <w:lang w:eastAsia="zh-CN"/>
        </w:rPr>
        <w:t>单体制冷机有效替代使用</w:t>
      </w:r>
      <w:r w:rsidRPr="000F6D04">
        <w:rPr>
          <w:rFonts w:eastAsiaTheme="majorEastAsia"/>
          <w:sz w:val="24"/>
          <w:szCs w:val="24"/>
          <w:lang w:eastAsia="zh-CN"/>
        </w:rPr>
        <w:t>HCFC-22</w:t>
      </w:r>
      <w:r w:rsidRPr="000F6D04">
        <w:rPr>
          <w:rFonts w:eastAsiaTheme="majorEastAsia"/>
          <w:sz w:val="24"/>
          <w:szCs w:val="24"/>
          <w:lang w:eastAsia="zh-CN"/>
        </w:rPr>
        <w:t>的商业制冷设备。</w:t>
      </w:r>
      <w:r w:rsidR="005773FE" w:rsidRPr="000F6D04">
        <w:rPr>
          <w:rFonts w:eastAsiaTheme="majorEastAsia"/>
          <w:sz w:val="24"/>
          <w:szCs w:val="24"/>
          <w:vertAlign w:val="superscript"/>
        </w:rPr>
        <w:footnoteReference w:id="7"/>
      </w:r>
      <w:r w:rsidRPr="000F6D04">
        <w:rPr>
          <w:rFonts w:eastAsiaTheme="majorEastAsia"/>
          <w:sz w:val="24"/>
          <w:szCs w:val="24"/>
          <w:lang w:eastAsia="zh-CN"/>
        </w:rPr>
        <w:t>最终用户将提供必要的基础设施和土建工程，而项目将为设备提供资金。作为</w:t>
      </w:r>
      <w:r w:rsidR="00F46BD9" w:rsidRPr="000F6D04">
        <w:rPr>
          <w:rFonts w:eastAsiaTheme="majorEastAsia"/>
          <w:sz w:val="24"/>
          <w:szCs w:val="24"/>
          <w:lang w:eastAsia="zh-CN"/>
        </w:rPr>
        <w:t>在</w:t>
      </w:r>
      <w:r w:rsidRPr="000F6D04">
        <w:rPr>
          <w:rFonts w:eastAsiaTheme="majorEastAsia"/>
          <w:sz w:val="24"/>
          <w:szCs w:val="24"/>
          <w:lang w:eastAsia="zh-CN"/>
        </w:rPr>
        <w:t>两个最终用户</w:t>
      </w:r>
      <w:r w:rsidR="00F46BD9" w:rsidRPr="000F6D04">
        <w:rPr>
          <w:rFonts w:eastAsiaTheme="majorEastAsia"/>
          <w:sz w:val="24"/>
          <w:szCs w:val="24"/>
          <w:lang w:eastAsia="zh-CN"/>
        </w:rPr>
        <w:t>开展</w:t>
      </w:r>
      <w:r w:rsidRPr="000F6D04">
        <w:rPr>
          <w:rFonts w:eastAsiaTheme="majorEastAsia"/>
          <w:sz w:val="24"/>
          <w:szCs w:val="24"/>
          <w:lang w:eastAsia="zh-CN"/>
        </w:rPr>
        <w:t>的技术示范项目的一部分，开发署将监测和记录由此产生的能源节约，这</w:t>
      </w:r>
      <w:r w:rsidR="00F46BD9" w:rsidRPr="000F6D04">
        <w:rPr>
          <w:rFonts w:eastAsiaTheme="majorEastAsia"/>
          <w:sz w:val="24"/>
          <w:szCs w:val="24"/>
          <w:lang w:eastAsia="zh-CN"/>
        </w:rPr>
        <w:t>将</w:t>
      </w:r>
      <w:r w:rsidRPr="000F6D04">
        <w:rPr>
          <w:rFonts w:eastAsiaTheme="majorEastAsia"/>
          <w:sz w:val="24"/>
          <w:szCs w:val="24"/>
          <w:lang w:eastAsia="zh-CN"/>
        </w:rPr>
        <w:t>有助于增加市场对低</w:t>
      </w:r>
      <w:r w:rsidR="005773FE" w:rsidRPr="000F6D04">
        <w:rPr>
          <w:rFonts w:eastAsiaTheme="majorEastAsia"/>
          <w:sz w:val="24"/>
          <w:szCs w:val="24"/>
          <w:lang w:eastAsia="zh-CN"/>
        </w:rPr>
        <w:t>全球升温潜能值</w:t>
      </w:r>
      <w:r w:rsidRPr="000F6D04">
        <w:rPr>
          <w:rFonts w:eastAsiaTheme="majorEastAsia"/>
          <w:sz w:val="24"/>
          <w:szCs w:val="24"/>
          <w:lang w:eastAsia="zh-CN"/>
        </w:rPr>
        <w:t>能效替代品的</w:t>
      </w:r>
      <w:r w:rsidR="00F46BD9" w:rsidRPr="000F6D04">
        <w:rPr>
          <w:rFonts w:eastAsiaTheme="majorEastAsia"/>
          <w:sz w:val="24"/>
          <w:szCs w:val="24"/>
          <w:lang w:eastAsia="zh-CN"/>
        </w:rPr>
        <w:t>接受</w:t>
      </w:r>
      <w:r w:rsidRPr="000F6D04">
        <w:rPr>
          <w:rFonts w:eastAsiaTheme="majorEastAsia"/>
          <w:sz w:val="24"/>
          <w:szCs w:val="24"/>
          <w:lang w:eastAsia="zh-CN"/>
        </w:rPr>
        <w:t>和供应，推动对</w:t>
      </w:r>
      <w:r w:rsidRPr="000F6D04">
        <w:rPr>
          <w:rFonts w:eastAsiaTheme="majorEastAsia"/>
          <w:sz w:val="24"/>
          <w:szCs w:val="24"/>
          <w:lang w:eastAsia="zh-CN"/>
        </w:rPr>
        <w:t>R-290</w:t>
      </w:r>
      <w:r w:rsidRPr="000F6D04">
        <w:rPr>
          <w:rFonts w:eastAsiaTheme="majorEastAsia"/>
          <w:sz w:val="24"/>
          <w:szCs w:val="24"/>
          <w:lang w:eastAsia="zh-CN"/>
        </w:rPr>
        <w:t>设备的需求，并发展供应链。根据第</w:t>
      </w:r>
      <w:r w:rsidRPr="000F6D04">
        <w:rPr>
          <w:rFonts w:eastAsiaTheme="majorEastAsia"/>
          <w:sz w:val="24"/>
          <w:szCs w:val="24"/>
          <w:lang w:eastAsia="zh-CN"/>
        </w:rPr>
        <w:t>92/36(g)</w:t>
      </w:r>
      <w:r w:rsidRPr="000F6D04">
        <w:rPr>
          <w:rFonts w:eastAsiaTheme="majorEastAsia"/>
          <w:sz w:val="24"/>
          <w:szCs w:val="24"/>
          <w:lang w:eastAsia="zh-CN"/>
        </w:rPr>
        <w:t>号决定，开发署将在示范项目完成后提交一份项目执行报告。下表</w:t>
      </w:r>
      <w:r w:rsidRPr="000F6D04">
        <w:rPr>
          <w:rFonts w:eastAsiaTheme="majorEastAsia"/>
          <w:sz w:val="24"/>
          <w:szCs w:val="24"/>
          <w:lang w:eastAsia="zh-CN"/>
        </w:rPr>
        <w:t>3</w:t>
      </w:r>
      <w:r w:rsidRPr="000F6D04">
        <w:rPr>
          <w:rFonts w:eastAsiaTheme="majorEastAsia"/>
          <w:sz w:val="24"/>
          <w:szCs w:val="24"/>
          <w:lang w:eastAsia="zh-CN"/>
        </w:rPr>
        <w:t>概述了商定的费用和活动</w:t>
      </w:r>
      <w:r w:rsidR="00F46BD9" w:rsidRPr="000F6D04">
        <w:rPr>
          <w:rFonts w:eastAsiaTheme="majorEastAsia"/>
          <w:sz w:val="24"/>
          <w:szCs w:val="24"/>
          <w:lang w:eastAsia="zh-CN"/>
        </w:rPr>
        <w:t>。</w:t>
      </w:r>
    </w:p>
    <w:p w14:paraId="0F57E75C" w14:textId="29D520E5" w:rsidR="00F70625" w:rsidRPr="000F6D04" w:rsidRDefault="006A1B44" w:rsidP="00F70625">
      <w:pPr>
        <w:keepNext/>
        <w:outlineLvl w:val="0"/>
        <w:rPr>
          <w:rFonts w:eastAsiaTheme="majorEastAsia"/>
          <w:b/>
          <w:bCs/>
          <w:sz w:val="24"/>
          <w:szCs w:val="24"/>
          <w:lang w:eastAsia="zh-CN"/>
        </w:rPr>
      </w:pPr>
      <w:r w:rsidRPr="000F6D04">
        <w:rPr>
          <w:rFonts w:eastAsiaTheme="majorEastAsia"/>
          <w:b/>
          <w:bCs/>
          <w:sz w:val="24"/>
          <w:szCs w:val="24"/>
          <w:lang w:eastAsia="zh-CN"/>
        </w:rPr>
        <w:t>表</w:t>
      </w:r>
      <w:r w:rsidR="00F70625" w:rsidRPr="000F6D04">
        <w:rPr>
          <w:rFonts w:eastAsiaTheme="majorEastAsia"/>
          <w:b/>
          <w:bCs/>
          <w:sz w:val="24"/>
          <w:szCs w:val="24"/>
          <w:lang w:eastAsia="zh-CN"/>
        </w:rPr>
        <w:t xml:space="preserve">3. </w:t>
      </w:r>
      <w:r w:rsidR="0090383F" w:rsidRPr="000F6D04">
        <w:rPr>
          <w:rFonts w:eastAsiaTheme="majorEastAsia"/>
          <w:b/>
          <w:bCs/>
          <w:sz w:val="24"/>
          <w:szCs w:val="24"/>
          <w:lang w:eastAsia="zh-CN"/>
        </w:rPr>
        <w:t>格鲁吉亚维修行业保持能效拟议项目的商定费用</w:t>
      </w:r>
      <w:r w:rsidR="0090383F" w:rsidRPr="000F6D04">
        <w:rPr>
          <w:rFonts w:eastAsiaTheme="majorEastAsia"/>
          <w:b/>
          <w:bCs/>
          <w:sz w:val="24"/>
          <w:szCs w:val="24"/>
          <w:lang w:eastAsia="zh-CN"/>
        </w:rPr>
        <w:t>(</w:t>
      </w:r>
      <w:r w:rsidR="0090383F" w:rsidRPr="000F6D04">
        <w:rPr>
          <w:rFonts w:eastAsiaTheme="majorEastAsia"/>
          <w:b/>
          <w:bCs/>
          <w:sz w:val="24"/>
          <w:szCs w:val="24"/>
          <w:lang w:eastAsia="zh-CN"/>
        </w:rPr>
        <w:t>美元</w:t>
      </w:r>
      <w:r w:rsidR="0090383F" w:rsidRPr="000F6D04">
        <w:rPr>
          <w:rFonts w:eastAsiaTheme="majorEastAsia"/>
          <w:b/>
          <w:bCs/>
          <w:sz w:val="24"/>
          <w:szCs w:val="24"/>
          <w:lang w:eastAsia="zh-CN"/>
        </w:rPr>
        <w:t>)</w:t>
      </w:r>
    </w:p>
    <w:tbl>
      <w:tblPr>
        <w:tblW w:w="9350" w:type="dxa"/>
        <w:tblLayout w:type="fixed"/>
        <w:tblLook w:val="04A0" w:firstRow="1" w:lastRow="0" w:firstColumn="1" w:lastColumn="0" w:noHBand="0" w:noVBand="1"/>
      </w:tblPr>
      <w:tblGrid>
        <w:gridCol w:w="715"/>
        <w:gridCol w:w="2682"/>
        <w:gridCol w:w="1134"/>
        <w:gridCol w:w="3654"/>
        <w:gridCol w:w="1165"/>
      </w:tblGrid>
      <w:tr w:rsidR="00F70625" w:rsidRPr="00F70625" w14:paraId="26AFFAEA" w14:textId="77777777" w:rsidTr="00702225">
        <w:trPr>
          <w:trHeight w:val="510"/>
          <w:tblHeader/>
        </w:trPr>
        <w:tc>
          <w:tcPr>
            <w:tcW w:w="715" w:type="dxa"/>
            <w:tcBorders>
              <w:top w:val="single" w:sz="4" w:space="0" w:color="auto"/>
              <w:left w:val="single" w:sz="4" w:space="0" w:color="auto"/>
              <w:bottom w:val="single" w:sz="4" w:space="0" w:color="auto"/>
              <w:right w:val="single" w:sz="4" w:space="0" w:color="auto"/>
            </w:tcBorders>
            <w:vAlign w:val="center"/>
          </w:tcPr>
          <w:p w14:paraId="3A5377EF" w14:textId="77FDEF70" w:rsidR="00F70625" w:rsidRPr="008B084C" w:rsidRDefault="0090383F" w:rsidP="00F70625">
            <w:pPr>
              <w:jc w:val="center"/>
              <w:rPr>
                <w:rFonts w:eastAsiaTheme="majorEastAsia"/>
                <w:b/>
                <w:bCs/>
                <w:lang w:eastAsia="en-CA"/>
              </w:rPr>
            </w:pPr>
            <w:r w:rsidRPr="008B084C">
              <w:rPr>
                <w:rFonts w:eastAsiaTheme="majorEastAsia"/>
                <w:b/>
                <w:bCs/>
                <w:lang w:eastAsia="zh-CN"/>
              </w:rPr>
              <w:t>项目</w:t>
            </w:r>
          </w:p>
        </w:tc>
        <w:tc>
          <w:tcPr>
            <w:tcW w:w="268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2CD88D" w14:textId="17C47DC0" w:rsidR="00F70625" w:rsidRPr="008B084C" w:rsidRDefault="0090383F" w:rsidP="00F70625">
            <w:pPr>
              <w:jc w:val="center"/>
              <w:rPr>
                <w:rFonts w:eastAsiaTheme="majorEastAsia"/>
                <w:b/>
                <w:bCs/>
                <w:lang w:eastAsia="en-CA"/>
              </w:rPr>
            </w:pPr>
            <w:r w:rsidRPr="008B084C">
              <w:rPr>
                <w:rFonts w:eastAsiaTheme="majorEastAsia"/>
                <w:b/>
                <w:bCs/>
                <w:lang w:eastAsia="zh-CN"/>
              </w:rPr>
              <w:t>活动</w:t>
            </w:r>
          </w:p>
        </w:tc>
        <w:tc>
          <w:tcPr>
            <w:tcW w:w="1134" w:type="dxa"/>
            <w:tcBorders>
              <w:top w:val="single" w:sz="4" w:space="0" w:color="auto"/>
              <w:left w:val="nil"/>
              <w:bottom w:val="single" w:sz="4" w:space="0" w:color="auto"/>
              <w:right w:val="single" w:sz="4" w:space="0" w:color="auto"/>
            </w:tcBorders>
            <w:vAlign w:val="center"/>
          </w:tcPr>
          <w:p w14:paraId="667C730F" w14:textId="272AD9B8" w:rsidR="00F70625" w:rsidRPr="008B084C" w:rsidRDefault="0090383F" w:rsidP="00702225">
            <w:pPr>
              <w:jc w:val="center"/>
              <w:rPr>
                <w:rFonts w:eastAsiaTheme="majorEastAsia"/>
                <w:b/>
                <w:bCs/>
                <w:lang w:eastAsia="en-CA"/>
              </w:rPr>
            </w:pPr>
            <w:r w:rsidRPr="008B084C">
              <w:rPr>
                <w:rFonts w:eastAsiaTheme="majorEastAsia"/>
                <w:b/>
                <w:bCs/>
                <w:lang w:eastAsia="zh-CN"/>
              </w:rPr>
              <w:t>提交费用</w:t>
            </w:r>
          </w:p>
        </w:tc>
        <w:tc>
          <w:tcPr>
            <w:tcW w:w="365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56FE7C" w14:textId="1E6317F3" w:rsidR="00F70625" w:rsidRPr="008B084C" w:rsidRDefault="0090383F" w:rsidP="00F70625">
            <w:pPr>
              <w:jc w:val="center"/>
              <w:rPr>
                <w:rFonts w:eastAsiaTheme="majorEastAsia"/>
                <w:b/>
                <w:bCs/>
                <w:lang w:eastAsia="en-CA"/>
              </w:rPr>
            </w:pPr>
            <w:r w:rsidRPr="008B084C">
              <w:rPr>
                <w:rFonts w:eastAsiaTheme="majorEastAsia"/>
                <w:b/>
                <w:bCs/>
                <w:lang w:eastAsia="zh-CN"/>
              </w:rPr>
              <w:t>活动</w:t>
            </w:r>
          </w:p>
        </w:tc>
        <w:tc>
          <w:tcPr>
            <w:tcW w:w="1165" w:type="dxa"/>
            <w:tcBorders>
              <w:top w:val="single" w:sz="4" w:space="0" w:color="auto"/>
              <w:left w:val="nil"/>
              <w:bottom w:val="single" w:sz="4" w:space="0" w:color="auto"/>
              <w:right w:val="single" w:sz="4" w:space="0" w:color="auto"/>
            </w:tcBorders>
            <w:shd w:val="clear" w:color="auto" w:fill="auto"/>
            <w:vAlign w:val="center"/>
            <w:hideMark/>
          </w:tcPr>
          <w:p w14:paraId="576DB46F" w14:textId="16FDF19D" w:rsidR="00F70625" w:rsidRPr="008B084C" w:rsidRDefault="0090383F" w:rsidP="00F70625">
            <w:pPr>
              <w:jc w:val="center"/>
              <w:rPr>
                <w:rFonts w:eastAsiaTheme="majorEastAsia"/>
                <w:b/>
                <w:bCs/>
                <w:lang w:eastAsia="en-CA"/>
              </w:rPr>
            </w:pPr>
            <w:r w:rsidRPr="008B084C">
              <w:rPr>
                <w:rFonts w:eastAsiaTheme="majorEastAsia"/>
                <w:b/>
                <w:bCs/>
                <w:lang w:eastAsia="zh-CN"/>
              </w:rPr>
              <w:t>商定费用</w:t>
            </w:r>
          </w:p>
        </w:tc>
      </w:tr>
      <w:tr w:rsidR="00F70625" w:rsidRPr="00F70625" w14:paraId="6AE4037C" w14:textId="77777777" w:rsidTr="00B14BE6">
        <w:trPr>
          <w:trHeight w:val="125"/>
        </w:trPr>
        <w:tc>
          <w:tcPr>
            <w:tcW w:w="715" w:type="dxa"/>
            <w:tcBorders>
              <w:top w:val="single" w:sz="4" w:space="0" w:color="auto"/>
              <w:left w:val="single" w:sz="4" w:space="0" w:color="auto"/>
              <w:bottom w:val="single" w:sz="4" w:space="0" w:color="auto"/>
              <w:right w:val="single" w:sz="4" w:space="0" w:color="auto"/>
            </w:tcBorders>
          </w:tcPr>
          <w:p w14:paraId="4839AEC3" w14:textId="77777777" w:rsidR="00F70625" w:rsidRPr="008B084C" w:rsidRDefault="00F70625" w:rsidP="00F70625">
            <w:pPr>
              <w:jc w:val="center"/>
              <w:rPr>
                <w:rFonts w:eastAsiaTheme="majorEastAsia"/>
                <w:lang w:eastAsia="en-CA"/>
              </w:rPr>
            </w:pPr>
            <w:r w:rsidRPr="008B084C">
              <w:rPr>
                <w:rFonts w:eastAsiaTheme="majorEastAsia"/>
                <w:lang w:eastAsia="en-CA"/>
              </w:rPr>
              <w:t>1</w:t>
            </w:r>
          </w:p>
        </w:tc>
        <w:tc>
          <w:tcPr>
            <w:tcW w:w="2682" w:type="dxa"/>
            <w:tcBorders>
              <w:top w:val="single" w:sz="4" w:space="0" w:color="auto"/>
              <w:left w:val="single" w:sz="4" w:space="0" w:color="auto"/>
              <w:bottom w:val="single" w:sz="4" w:space="0" w:color="auto"/>
              <w:right w:val="single" w:sz="4" w:space="0" w:color="auto"/>
            </w:tcBorders>
            <w:shd w:val="clear" w:color="auto" w:fill="auto"/>
            <w:hideMark/>
          </w:tcPr>
          <w:p w14:paraId="086BC232" w14:textId="481C6627" w:rsidR="0090383F" w:rsidRPr="008B084C" w:rsidRDefault="0090383F" w:rsidP="0090383F">
            <w:pPr>
              <w:spacing w:after="160" w:line="259" w:lineRule="auto"/>
              <w:jc w:val="left"/>
              <w:rPr>
                <w:rFonts w:eastAsiaTheme="majorEastAsia"/>
                <w:lang w:val="en-US" w:eastAsia="zh-CN"/>
              </w:rPr>
            </w:pPr>
            <w:r w:rsidRPr="008B084C">
              <w:rPr>
                <w:rFonts w:eastAsiaTheme="majorEastAsia"/>
                <w:lang w:val="en-US" w:eastAsia="zh-CN"/>
              </w:rPr>
              <w:t>更新培训材料</w:t>
            </w:r>
            <w:r w:rsidR="0085450B" w:rsidRPr="008B084C">
              <w:rPr>
                <w:rFonts w:eastAsiaTheme="majorEastAsia"/>
                <w:lang w:val="en-US" w:eastAsia="zh-CN"/>
              </w:rPr>
              <w:t>的</w:t>
            </w:r>
            <w:r w:rsidRPr="008B084C">
              <w:rPr>
                <w:rFonts w:eastAsiaTheme="majorEastAsia"/>
                <w:lang w:val="en-US" w:eastAsia="zh-CN"/>
              </w:rPr>
              <w:t>需求评估</w:t>
            </w:r>
          </w:p>
          <w:p w14:paraId="67F23AD1" w14:textId="1CB5E054" w:rsidR="00F70625" w:rsidRPr="008B084C" w:rsidRDefault="00F70625" w:rsidP="00452518">
            <w:pPr>
              <w:spacing w:after="160" w:line="259" w:lineRule="auto"/>
              <w:jc w:val="left"/>
              <w:rPr>
                <w:rFonts w:eastAsiaTheme="majorEastAsia"/>
                <w:lang w:val="en-US" w:eastAsia="zh-CN"/>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2C744CF" w14:textId="77777777" w:rsidR="00F70625" w:rsidRPr="008B084C" w:rsidRDefault="00F70625" w:rsidP="00F70625">
            <w:pPr>
              <w:jc w:val="center"/>
              <w:rPr>
                <w:rFonts w:eastAsiaTheme="majorEastAsia"/>
                <w:lang w:eastAsia="en-CA"/>
              </w:rPr>
            </w:pPr>
            <w:r w:rsidRPr="008B084C">
              <w:rPr>
                <w:rFonts w:eastAsiaTheme="majorEastAsia"/>
                <w:lang w:eastAsia="en-CA"/>
              </w:rPr>
              <w:t>20,000</w:t>
            </w:r>
          </w:p>
        </w:tc>
        <w:tc>
          <w:tcPr>
            <w:tcW w:w="3654" w:type="dxa"/>
            <w:vMerge w:val="restart"/>
            <w:tcBorders>
              <w:top w:val="single" w:sz="4" w:space="0" w:color="auto"/>
              <w:left w:val="single" w:sz="4" w:space="0" w:color="auto"/>
              <w:right w:val="single" w:sz="4" w:space="0" w:color="auto"/>
            </w:tcBorders>
            <w:shd w:val="clear" w:color="auto" w:fill="auto"/>
          </w:tcPr>
          <w:p w14:paraId="41A78DB8" w14:textId="62AAD723" w:rsidR="00F70625" w:rsidRPr="008B084C" w:rsidRDefault="0085450B" w:rsidP="00F70625">
            <w:pPr>
              <w:jc w:val="left"/>
              <w:rPr>
                <w:rFonts w:eastAsiaTheme="majorEastAsia"/>
                <w:lang w:eastAsia="zh-CN"/>
              </w:rPr>
            </w:pPr>
            <w:r w:rsidRPr="008B084C">
              <w:rPr>
                <w:rFonts w:eastAsiaTheme="majorEastAsia"/>
                <w:lang w:eastAsia="zh-CN"/>
              </w:rPr>
              <w:t>对更新培训材料进行需求评估和内容编制，利益相关方参与验证和反馈</w:t>
            </w:r>
          </w:p>
        </w:tc>
        <w:tc>
          <w:tcPr>
            <w:tcW w:w="1165" w:type="dxa"/>
            <w:vMerge w:val="restart"/>
            <w:tcBorders>
              <w:top w:val="single" w:sz="4" w:space="0" w:color="auto"/>
              <w:left w:val="single" w:sz="4" w:space="0" w:color="auto"/>
              <w:right w:val="single" w:sz="4" w:space="0" w:color="auto"/>
            </w:tcBorders>
            <w:shd w:val="clear" w:color="auto" w:fill="auto"/>
          </w:tcPr>
          <w:p w14:paraId="53F4A17C" w14:textId="77777777" w:rsidR="00F70625" w:rsidRPr="008B084C" w:rsidRDefault="00F70625" w:rsidP="00F70625">
            <w:pPr>
              <w:jc w:val="center"/>
              <w:rPr>
                <w:rFonts w:eastAsiaTheme="majorEastAsia"/>
                <w:lang w:eastAsia="en-CA"/>
              </w:rPr>
            </w:pPr>
            <w:r w:rsidRPr="008B084C">
              <w:rPr>
                <w:rFonts w:eastAsiaTheme="majorEastAsia"/>
                <w:lang w:eastAsia="en-CA"/>
              </w:rPr>
              <w:t>15,000</w:t>
            </w:r>
          </w:p>
        </w:tc>
      </w:tr>
      <w:tr w:rsidR="00F70625" w:rsidRPr="00F70625" w14:paraId="35D5C970" w14:textId="77777777" w:rsidTr="00B14BE6">
        <w:trPr>
          <w:trHeight w:val="171"/>
        </w:trPr>
        <w:tc>
          <w:tcPr>
            <w:tcW w:w="715" w:type="dxa"/>
            <w:tcBorders>
              <w:top w:val="single" w:sz="4" w:space="0" w:color="auto"/>
              <w:left w:val="single" w:sz="4" w:space="0" w:color="auto"/>
              <w:bottom w:val="single" w:sz="4" w:space="0" w:color="auto"/>
              <w:right w:val="single" w:sz="4" w:space="0" w:color="auto"/>
            </w:tcBorders>
          </w:tcPr>
          <w:p w14:paraId="4866AC66" w14:textId="77777777" w:rsidR="00F70625" w:rsidRPr="008B084C" w:rsidRDefault="00F70625" w:rsidP="00F70625">
            <w:pPr>
              <w:keepNext/>
              <w:jc w:val="center"/>
              <w:rPr>
                <w:rFonts w:eastAsiaTheme="majorEastAsia"/>
                <w:lang w:eastAsia="en-CA"/>
              </w:rPr>
            </w:pPr>
            <w:r w:rsidRPr="008B084C">
              <w:rPr>
                <w:rFonts w:eastAsiaTheme="majorEastAsia"/>
                <w:lang w:eastAsia="en-CA"/>
              </w:rPr>
              <w:t>2</w:t>
            </w:r>
          </w:p>
        </w:tc>
        <w:tc>
          <w:tcPr>
            <w:tcW w:w="2682" w:type="dxa"/>
            <w:tcBorders>
              <w:top w:val="single" w:sz="4" w:space="0" w:color="auto"/>
              <w:left w:val="single" w:sz="4" w:space="0" w:color="auto"/>
              <w:bottom w:val="single" w:sz="4" w:space="0" w:color="auto"/>
              <w:right w:val="single" w:sz="4" w:space="0" w:color="auto"/>
            </w:tcBorders>
            <w:shd w:val="clear" w:color="auto" w:fill="auto"/>
            <w:hideMark/>
          </w:tcPr>
          <w:p w14:paraId="25F0A4BD" w14:textId="42BFE4A6" w:rsidR="00F70625" w:rsidRPr="008B084C" w:rsidRDefault="0090383F" w:rsidP="00F70625">
            <w:pPr>
              <w:keepNext/>
              <w:jc w:val="left"/>
              <w:rPr>
                <w:rFonts w:eastAsiaTheme="majorEastAsia"/>
                <w:lang w:eastAsia="en-CA"/>
              </w:rPr>
            </w:pPr>
            <w:r w:rsidRPr="008B084C">
              <w:rPr>
                <w:rFonts w:eastAsiaTheme="majorEastAsia"/>
                <w:lang w:eastAsia="zh-CN"/>
              </w:rPr>
              <w:t>内容编制</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BECBEC7" w14:textId="77777777" w:rsidR="00F70625" w:rsidRPr="008B084C" w:rsidRDefault="00F70625" w:rsidP="00F70625">
            <w:pPr>
              <w:keepNext/>
              <w:jc w:val="center"/>
              <w:rPr>
                <w:rFonts w:eastAsiaTheme="majorEastAsia"/>
                <w:lang w:eastAsia="en-CA"/>
              </w:rPr>
            </w:pPr>
            <w:r w:rsidRPr="008B084C">
              <w:rPr>
                <w:rFonts w:eastAsiaTheme="majorEastAsia"/>
                <w:lang w:eastAsia="en-CA"/>
              </w:rPr>
              <w:t>50,000</w:t>
            </w:r>
          </w:p>
        </w:tc>
        <w:tc>
          <w:tcPr>
            <w:tcW w:w="3654" w:type="dxa"/>
            <w:vMerge/>
            <w:tcBorders>
              <w:left w:val="single" w:sz="4" w:space="0" w:color="auto"/>
              <w:right w:val="single" w:sz="4" w:space="0" w:color="auto"/>
            </w:tcBorders>
            <w:shd w:val="clear" w:color="auto" w:fill="auto"/>
          </w:tcPr>
          <w:p w14:paraId="645FA325" w14:textId="77777777" w:rsidR="00F70625" w:rsidRPr="008B084C" w:rsidRDefault="00F70625" w:rsidP="00F70625">
            <w:pPr>
              <w:jc w:val="left"/>
              <w:rPr>
                <w:rFonts w:eastAsiaTheme="majorEastAsia"/>
                <w:lang w:eastAsia="en-CA"/>
              </w:rPr>
            </w:pPr>
          </w:p>
        </w:tc>
        <w:tc>
          <w:tcPr>
            <w:tcW w:w="1165" w:type="dxa"/>
            <w:vMerge/>
            <w:tcBorders>
              <w:left w:val="single" w:sz="4" w:space="0" w:color="auto"/>
              <w:right w:val="single" w:sz="4" w:space="0" w:color="auto"/>
            </w:tcBorders>
            <w:shd w:val="clear" w:color="auto" w:fill="auto"/>
          </w:tcPr>
          <w:p w14:paraId="4402ADE3" w14:textId="77777777" w:rsidR="00F70625" w:rsidRPr="008B084C" w:rsidRDefault="00F70625" w:rsidP="00F70625">
            <w:pPr>
              <w:keepNext/>
              <w:jc w:val="center"/>
              <w:rPr>
                <w:rFonts w:eastAsiaTheme="majorEastAsia"/>
                <w:lang w:eastAsia="en-CA"/>
              </w:rPr>
            </w:pPr>
          </w:p>
        </w:tc>
      </w:tr>
      <w:tr w:rsidR="00F70625" w:rsidRPr="00F70625" w14:paraId="4FC4F43E" w14:textId="77777777" w:rsidTr="00B14BE6">
        <w:trPr>
          <w:trHeight w:val="231"/>
        </w:trPr>
        <w:tc>
          <w:tcPr>
            <w:tcW w:w="715" w:type="dxa"/>
            <w:tcBorders>
              <w:top w:val="single" w:sz="4" w:space="0" w:color="auto"/>
              <w:left w:val="single" w:sz="4" w:space="0" w:color="auto"/>
              <w:bottom w:val="single" w:sz="4" w:space="0" w:color="auto"/>
              <w:right w:val="single" w:sz="4" w:space="0" w:color="auto"/>
            </w:tcBorders>
          </w:tcPr>
          <w:p w14:paraId="659D9DB5" w14:textId="77777777" w:rsidR="00F70625" w:rsidRPr="008B084C" w:rsidRDefault="00F70625" w:rsidP="00F70625">
            <w:pPr>
              <w:jc w:val="center"/>
              <w:rPr>
                <w:rFonts w:eastAsiaTheme="majorEastAsia"/>
                <w:lang w:eastAsia="en-CA"/>
              </w:rPr>
            </w:pPr>
            <w:r w:rsidRPr="008B084C">
              <w:rPr>
                <w:rFonts w:eastAsiaTheme="majorEastAsia"/>
                <w:lang w:eastAsia="en-CA"/>
              </w:rPr>
              <w:t>3</w:t>
            </w:r>
          </w:p>
        </w:tc>
        <w:tc>
          <w:tcPr>
            <w:tcW w:w="2682" w:type="dxa"/>
            <w:tcBorders>
              <w:top w:val="single" w:sz="4" w:space="0" w:color="auto"/>
              <w:left w:val="single" w:sz="4" w:space="0" w:color="auto"/>
              <w:bottom w:val="single" w:sz="4" w:space="0" w:color="auto"/>
              <w:right w:val="single" w:sz="4" w:space="0" w:color="auto"/>
            </w:tcBorders>
            <w:shd w:val="clear" w:color="auto" w:fill="auto"/>
            <w:hideMark/>
          </w:tcPr>
          <w:p w14:paraId="6AB828A7" w14:textId="1EA919D2" w:rsidR="00F70625" w:rsidRPr="008B084C" w:rsidRDefault="0090383F" w:rsidP="00F70625">
            <w:pPr>
              <w:jc w:val="left"/>
              <w:rPr>
                <w:rFonts w:eastAsiaTheme="majorEastAsia"/>
                <w:lang w:eastAsia="zh-CN"/>
              </w:rPr>
            </w:pPr>
            <w:r w:rsidRPr="008B084C">
              <w:rPr>
                <w:rFonts w:eastAsiaTheme="majorEastAsia"/>
                <w:lang w:val="en-US" w:eastAsia="zh-CN"/>
              </w:rPr>
              <w:t>利益相关方对验证更新</w:t>
            </w:r>
            <w:r w:rsidR="00B14BE6">
              <w:rPr>
                <w:rFonts w:eastAsiaTheme="majorEastAsia" w:hint="eastAsia"/>
                <w:lang w:val="en-US" w:eastAsia="zh-CN"/>
              </w:rPr>
              <w:t>后</w:t>
            </w:r>
            <w:r w:rsidRPr="008B084C">
              <w:rPr>
                <w:rFonts w:eastAsiaTheme="majorEastAsia"/>
                <w:lang w:val="en-US" w:eastAsia="zh-CN"/>
              </w:rPr>
              <w:t>培训材料的参与</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5FC9132" w14:textId="77777777" w:rsidR="00F70625" w:rsidRPr="008B084C" w:rsidRDefault="00F70625" w:rsidP="00F70625">
            <w:pPr>
              <w:jc w:val="center"/>
              <w:rPr>
                <w:rFonts w:eastAsiaTheme="majorEastAsia"/>
                <w:lang w:eastAsia="en-CA"/>
              </w:rPr>
            </w:pPr>
            <w:r w:rsidRPr="008B084C">
              <w:rPr>
                <w:rFonts w:eastAsiaTheme="majorEastAsia"/>
                <w:lang w:eastAsia="en-CA"/>
              </w:rPr>
              <w:t>15,000</w:t>
            </w:r>
          </w:p>
        </w:tc>
        <w:tc>
          <w:tcPr>
            <w:tcW w:w="3654" w:type="dxa"/>
            <w:vMerge/>
            <w:tcBorders>
              <w:left w:val="single" w:sz="4" w:space="0" w:color="auto"/>
              <w:bottom w:val="single" w:sz="4" w:space="0" w:color="auto"/>
              <w:right w:val="single" w:sz="4" w:space="0" w:color="auto"/>
            </w:tcBorders>
            <w:shd w:val="clear" w:color="auto" w:fill="auto"/>
          </w:tcPr>
          <w:p w14:paraId="355AEEAD" w14:textId="77777777" w:rsidR="00F70625" w:rsidRPr="008B084C" w:rsidRDefault="00F70625" w:rsidP="00F70625">
            <w:pPr>
              <w:jc w:val="left"/>
              <w:rPr>
                <w:rFonts w:eastAsiaTheme="majorEastAsia"/>
                <w:lang w:eastAsia="en-CA"/>
              </w:rPr>
            </w:pPr>
          </w:p>
        </w:tc>
        <w:tc>
          <w:tcPr>
            <w:tcW w:w="1165" w:type="dxa"/>
            <w:vMerge/>
            <w:tcBorders>
              <w:left w:val="single" w:sz="4" w:space="0" w:color="auto"/>
              <w:bottom w:val="single" w:sz="4" w:space="0" w:color="auto"/>
              <w:right w:val="single" w:sz="4" w:space="0" w:color="auto"/>
            </w:tcBorders>
            <w:shd w:val="clear" w:color="auto" w:fill="auto"/>
          </w:tcPr>
          <w:p w14:paraId="7C832F92" w14:textId="77777777" w:rsidR="00F70625" w:rsidRPr="008B084C" w:rsidRDefault="00F70625" w:rsidP="00F70625">
            <w:pPr>
              <w:jc w:val="center"/>
              <w:rPr>
                <w:rFonts w:eastAsiaTheme="majorEastAsia"/>
                <w:lang w:eastAsia="en-CA"/>
              </w:rPr>
            </w:pPr>
          </w:p>
        </w:tc>
      </w:tr>
      <w:tr w:rsidR="00F70625" w:rsidRPr="00F70625" w14:paraId="111D8549" w14:textId="77777777" w:rsidTr="00B14BE6">
        <w:trPr>
          <w:trHeight w:val="206"/>
        </w:trPr>
        <w:tc>
          <w:tcPr>
            <w:tcW w:w="715" w:type="dxa"/>
            <w:tcBorders>
              <w:top w:val="single" w:sz="4" w:space="0" w:color="auto"/>
              <w:left w:val="single" w:sz="4" w:space="0" w:color="auto"/>
              <w:bottom w:val="single" w:sz="4" w:space="0" w:color="auto"/>
              <w:right w:val="single" w:sz="4" w:space="0" w:color="auto"/>
            </w:tcBorders>
          </w:tcPr>
          <w:p w14:paraId="51DAC045" w14:textId="77777777" w:rsidR="00F70625" w:rsidRPr="008B084C" w:rsidRDefault="00F70625" w:rsidP="00F70625">
            <w:pPr>
              <w:jc w:val="center"/>
              <w:rPr>
                <w:rFonts w:eastAsiaTheme="majorEastAsia"/>
                <w:lang w:eastAsia="en-CA"/>
              </w:rPr>
            </w:pPr>
            <w:r w:rsidRPr="008B084C">
              <w:rPr>
                <w:rFonts w:eastAsiaTheme="majorEastAsia"/>
                <w:lang w:eastAsia="en-CA"/>
              </w:rPr>
              <w:t>4</w:t>
            </w:r>
          </w:p>
        </w:tc>
        <w:tc>
          <w:tcPr>
            <w:tcW w:w="2682" w:type="dxa"/>
            <w:tcBorders>
              <w:top w:val="single" w:sz="4" w:space="0" w:color="auto"/>
              <w:left w:val="single" w:sz="4" w:space="0" w:color="auto"/>
              <w:bottom w:val="single" w:sz="4" w:space="0" w:color="auto"/>
              <w:right w:val="single" w:sz="4" w:space="0" w:color="auto"/>
            </w:tcBorders>
            <w:shd w:val="clear" w:color="auto" w:fill="auto"/>
            <w:hideMark/>
          </w:tcPr>
          <w:p w14:paraId="500EF76C" w14:textId="5345E9B8" w:rsidR="00F70625" w:rsidRPr="008B084C" w:rsidRDefault="0090383F" w:rsidP="00F70625">
            <w:pPr>
              <w:jc w:val="left"/>
              <w:rPr>
                <w:rFonts w:eastAsiaTheme="majorEastAsia"/>
                <w:lang w:eastAsia="zh-CN"/>
              </w:rPr>
            </w:pPr>
            <w:r w:rsidRPr="008B084C">
              <w:rPr>
                <w:rFonts w:eastAsiaTheme="majorEastAsia"/>
                <w:lang w:eastAsia="zh-CN"/>
              </w:rPr>
              <w:t>相关利益攸关方的培训</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6936DAB3" w14:textId="77777777" w:rsidR="00F70625" w:rsidRPr="008B084C" w:rsidRDefault="00F70625" w:rsidP="00F70625">
            <w:pPr>
              <w:jc w:val="center"/>
              <w:rPr>
                <w:rFonts w:eastAsiaTheme="majorEastAsia"/>
                <w:lang w:eastAsia="en-CA"/>
              </w:rPr>
            </w:pPr>
            <w:r w:rsidRPr="008B084C">
              <w:rPr>
                <w:rFonts w:eastAsiaTheme="majorEastAsia"/>
                <w:lang w:eastAsia="en-CA"/>
              </w:rPr>
              <w:t>15,000</w:t>
            </w:r>
          </w:p>
        </w:tc>
        <w:tc>
          <w:tcPr>
            <w:tcW w:w="3654" w:type="dxa"/>
            <w:tcBorders>
              <w:top w:val="single" w:sz="4" w:space="0" w:color="auto"/>
              <w:left w:val="single" w:sz="4" w:space="0" w:color="auto"/>
              <w:bottom w:val="single" w:sz="4" w:space="0" w:color="auto"/>
              <w:right w:val="single" w:sz="4" w:space="0" w:color="auto"/>
            </w:tcBorders>
            <w:shd w:val="clear" w:color="auto" w:fill="auto"/>
          </w:tcPr>
          <w:p w14:paraId="7870F784" w14:textId="74343C39" w:rsidR="00F70625" w:rsidRPr="008B084C" w:rsidRDefault="0085450B" w:rsidP="00F70625">
            <w:pPr>
              <w:jc w:val="left"/>
              <w:rPr>
                <w:rFonts w:eastAsiaTheme="majorEastAsia"/>
                <w:lang w:eastAsia="zh-CN"/>
              </w:rPr>
            </w:pPr>
            <w:r w:rsidRPr="008B084C">
              <w:rPr>
                <w:rFonts w:eastAsiaTheme="majorEastAsia"/>
                <w:lang w:eastAsia="zh-CN"/>
              </w:rPr>
              <w:t>培训：为</w:t>
            </w:r>
            <w:r w:rsidRPr="008B084C">
              <w:rPr>
                <w:rFonts w:eastAsiaTheme="majorEastAsia"/>
                <w:lang w:eastAsia="zh-CN"/>
              </w:rPr>
              <w:t>60</w:t>
            </w:r>
            <w:r w:rsidRPr="008B084C">
              <w:rPr>
                <w:rFonts w:eastAsiaTheme="majorEastAsia"/>
                <w:lang w:eastAsia="zh-CN"/>
              </w:rPr>
              <w:t>名技术和职业教育</w:t>
            </w:r>
            <w:r w:rsidR="00B14BE6">
              <w:rPr>
                <w:rFonts w:eastAsiaTheme="majorEastAsia" w:hint="eastAsia"/>
                <w:lang w:eastAsia="zh-CN"/>
              </w:rPr>
              <w:t>与</w:t>
            </w:r>
            <w:r w:rsidRPr="008B084C">
              <w:rPr>
                <w:rFonts w:eastAsiaTheme="majorEastAsia"/>
                <w:lang w:eastAsia="zh-CN"/>
              </w:rPr>
              <w:t>培训机构以及制冷、空调和热泵行业专业人员代表举办三场研讨会，为</w:t>
            </w:r>
            <w:r w:rsidRPr="008B084C">
              <w:rPr>
                <w:rFonts w:eastAsiaTheme="majorEastAsia"/>
                <w:lang w:eastAsia="zh-CN"/>
              </w:rPr>
              <w:t>50</w:t>
            </w:r>
            <w:r w:rsidRPr="008B084C">
              <w:rPr>
                <w:rFonts w:eastAsiaTheme="majorEastAsia"/>
                <w:lang w:eastAsia="zh-CN"/>
              </w:rPr>
              <w:t>名超市受益人和其他超市相关利益攸关方举办两场研讨会</w:t>
            </w:r>
          </w:p>
        </w:tc>
        <w:tc>
          <w:tcPr>
            <w:tcW w:w="1165" w:type="dxa"/>
            <w:tcBorders>
              <w:top w:val="single" w:sz="4" w:space="0" w:color="auto"/>
              <w:left w:val="single" w:sz="4" w:space="0" w:color="auto"/>
              <w:bottom w:val="single" w:sz="4" w:space="0" w:color="auto"/>
              <w:right w:val="single" w:sz="4" w:space="0" w:color="auto"/>
            </w:tcBorders>
            <w:shd w:val="clear" w:color="auto" w:fill="auto"/>
          </w:tcPr>
          <w:p w14:paraId="20D471C6" w14:textId="77777777" w:rsidR="00F70625" w:rsidRPr="008B084C" w:rsidRDefault="00F70625" w:rsidP="00F70625">
            <w:pPr>
              <w:jc w:val="center"/>
              <w:rPr>
                <w:rFonts w:eastAsiaTheme="majorEastAsia"/>
                <w:lang w:eastAsia="en-CA"/>
              </w:rPr>
            </w:pPr>
            <w:r w:rsidRPr="008B084C">
              <w:rPr>
                <w:rFonts w:eastAsiaTheme="majorEastAsia"/>
                <w:lang w:eastAsia="en-CA"/>
              </w:rPr>
              <w:t>33,000</w:t>
            </w:r>
          </w:p>
        </w:tc>
      </w:tr>
      <w:tr w:rsidR="00F70625" w:rsidRPr="00F70625" w14:paraId="10B851AF" w14:textId="77777777" w:rsidTr="00B14BE6">
        <w:trPr>
          <w:trHeight w:val="819"/>
        </w:trPr>
        <w:tc>
          <w:tcPr>
            <w:tcW w:w="715" w:type="dxa"/>
            <w:tcBorders>
              <w:top w:val="nil"/>
              <w:left w:val="single" w:sz="4" w:space="0" w:color="auto"/>
              <w:bottom w:val="single" w:sz="4" w:space="0" w:color="auto"/>
              <w:right w:val="nil"/>
            </w:tcBorders>
          </w:tcPr>
          <w:p w14:paraId="348EF885" w14:textId="77777777" w:rsidR="00F70625" w:rsidRPr="008B084C" w:rsidRDefault="00F70625" w:rsidP="00F70625">
            <w:pPr>
              <w:jc w:val="center"/>
              <w:rPr>
                <w:rFonts w:eastAsiaTheme="majorEastAsia"/>
                <w:lang w:val="en-US" w:eastAsia="en-CA"/>
              </w:rPr>
            </w:pPr>
            <w:r w:rsidRPr="008B084C">
              <w:rPr>
                <w:rFonts w:eastAsiaTheme="majorEastAsia"/>
                <w:lang w:val="en-US" w:eastAsia="en-CA"/>
              </w:rPr>
              <w:t>5</w:t>
            </w:r>
          </w:p>
        </w:tc>
        <w:tc>
          <w:tcPr>
            <w:tcW w:w="2682" w:type="dxa"/>
            <w:tcBorders>
              <w:top w:val="nil"/>
              <w:left w:val="single" w:sz="4" w:space="0" w:color="auto"/>
              <w:bottom w:val="single" w:sz="4" w:space="0" w:color="auto"/>
              <w:right w:val="single" w:sz="4" w:space="0" w:color="auto"/>
            </w:tcBorders>
            <w:shd w:val="clear" w:color="auto" w:fill="D9D9D9" w:themeFill="background1" w:themeFillShade="D9"/>
            <w:hideMark/>
          </w:tcPr>
          <w:p w14:paraId="6BE0C63A" w14:textId="77777777" w:rsidR="00F70625" w:rsidRPr="008B084C" w:rsidRDefault="00F70625" w:rsidP="00F70625">
            <w:pPr>
              <w:jc w:val="left"/>
              <w:rPr>
                <w:rFonts w:eastAsiaTheme="majorEastAsia"/>
                <w:lang w:eastAsia="en-CA"/>
              </w:rPr>
            </w:pP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9219CF4" w14:textId="77777777" w:rsidR="00F70625" w:rsidRPr="008B084C" w:rsidRDefault="00F70625" w:rsidP="00F70625">
            <w:pPr>
              <w:jc w:val="left"/>
              <w:rPr>
                <w:rFonts w:eastAsiaTheme="majorEastAsia"/>
                <w:lang w:eastAsia="en-CA"/>
              </w:rPr>
            </w:pPr>
          </w:p>
        </w:tc>
        <w:tc>
          <w:tcPr>
            <w:tcW w:w="3654" w:type="dxa"/>
            <w:tcBorders>
              <w:top w:val="nil"/>
              <w:left w:val="single" w:sz="4" w:space="0" w:color="auto"/>
              <w:bottom w:val="single" w:sz="4" w:space="0" w:color="auto"/>
              <w:right w:val="single" w:sz="4" w:space="0" w:color="auto"/>
            </w:tcBorders>
            <w:shd w:val="clear" w:color="auto" w:fill="auto"/>
            <w:hideMark/>
          </w:tcPr>
          <w:p w14:paraId="098EF61D" w14:textId="22C72379" w:rsidR="00F70625" w:rsidRPr="008B084C" w:rsidRDefault="00F1338B" w:rsidP="00F70625">
            <w:pPr>
              <w:jc w:val="left"/>
              <w:rPr>
                <w:rFonts w:eastAsiaTheme="majorEastAsia"/>
                <w:lang w:eastAsia="zh-CN"/>
              </w:rPr>
            </w:pPr>
            <w:r w:rsidRPr="008B084C">
              <w:rPr>
                <w:rFonts w:eastAsiaTheme="majorEastAsia"/>
                <w:lang w:eastAsia="zh-CN"/>
              </w:rPr>
              <w:t>试点示范：在小型超市安装和监测两台</w:t>
            </w:r>
            <w:r w:rsidRPr="008B084C">
              <w:rPr>
                <w:rFonts w:eastAsiaTheme="majorEastAsia"/>
                <w:lang w:eastAsia="zh-CN"/>
              </w:rPr>
              <w:t>R-290</w:t>
            </w:r>
            <w:r w:rsidRPr="008B084C">
              <w:rPr>
                <w:rFonts w:eastAsiaTheme="majorEastAsia"/>
                <w:lang w:eastAsia="zh-CN"/>
              </w:rPr>
              <w:t>单体制冷机，监测基准技术和替代技术的性能和能效至少一年，评估项目成果并提高对项目成果的认识</w:t>
            </w:r>
          </w:p>
        </w:tc>
        <w:tc>
          <w:tcPr>
            <w:tcW w:w="1165" w:type="dxa"/>
            <w:tcBorders>
              <w:top w:val="nil"/>
              <w:left w:val="nil"/>
              <w:bottom w:val="single" w:sz="4" w:space="0" w:color="auto"/>
              <w:right w:val="single" w:sz="4" w:space="0" w:color="auto"/>
            </w:tcBorders>
            <w:shd w:val="clear" w:color="auto" w:fill="auto"/>
          </w:tcPr>
          <w:p w14:paraId="4C847639" w14:textId="77777777" w:rsidR="00F70625" w:rsidRPr="008B084C" w:rsidRDefault="00F70625" w:rsidP="00F70625">
            <w:pPr>
              <w:jc w:val="center"/>
              <w:rPr>
                <w:rFonts w:eastAsiaTheme="majorEastAsia"/>
                <w:lang w:eastAsia="en-CA"/>
              </w:rPr>
            </w:pPr>
            <w:r w:rsidRPr="008B084C">
              <w:rPr>
                <w:rFonts w:eastAsiaTheme="majorEastAsia"/>
                <w:lang w:eastAsia="en-CA"/>
              </w:rPr>
              <w:t>52,000</w:t>
            </w:r>
          </w:p>
        </w:tc>
      </w:tr>
      <w:tr w:rsidR="00F70625" w:rsidRPr="00F70625" w14:paraId="10A92BB8" w14:textId="77777777" w:rsidTr="000F6D04">
        <w:trPr>
          <w:trHeight w:val="213"/>
        </w:trPr>
        <w:tc>
          <w:tcPr>
            <w:tcW w:w="3397" w:type="dxa"/>
            <w:gridSpan w:val="2"/>
            <w:tcBorders>
              <w:top w:val="nil"/>
              <w:left w:val="single" w:sz="4" w:space="0" w:color="auto"/>
              <w:bottom w:val="single" w:sz="4" w:space="0" w:color="auto"/>
              <w:right w:val="single" w:sz="4" w:space="0" w:color="auto"/>
            </w:tcBorders>
          </w:tcPr>
          <w:p w14:paraId="0A226C69" w14:textId="5962B74D" w:rsidR="00F70625" w:rsidRPr="008B084C" w:rsidRDefault="0090383F" w:rsidP="00F70625">
            <w:pPr>
              <w:ind w:left="22"/>
              <w:jc w:val="left"/>
              <w:rPr>
                <w:rFonts w:eastAsiaTheme="majorEastAsia"/>
                <w:b/>
                <w:bCs/>
              </w:rPr>
            </w:pPr>
            <w:r w:rsidRPr="008B084C">
              <w:rPr>
                <w:rFonts w:eastAsiaTheme="majorEastAsia"/>
                <w:b/>
                <w:bCs/>
                <w:lang w:eastAsia="zh-CN"/>
              </w:rPr>
              <w:t>共计</w:t>
            </w:r>
          </w:p>
        </w:tc>
        <w:tc>
          <w:tcPr>
            <w:tcW w:w="1134" w:type="dxa"/>
            <w:tcBorders>
              <w:top w:val="single" w:sz="4" w:space="0" w:color="auto"/>
              <w:left w:val="single" w:sz="4" w:space="0" w:color="auto"/>
              <w:bottom w:val="single" w:sz="4" w:space="0" w:color="auto"/>
              <w:right w:val="single" w:sz="4" w:space="0" w:color="auto"/>
            </w:tcBorders>
            <w:shd w:val="clear" w:color="auto" w:fill="auto"/>
            <w:hideMark/>
          </w:tcPr>
          <w:p w14:paraId="65A5B6B5" w14:textId="77777777" w:rsidR="00F70625" w:rsidRPr="008B084C" w:rsidRDefault="00F70625" w:rsidP="00F70625">
            <w:pPr>
              <w:ind w:left="-40"/>
              <w:jc w:val="right"/>
              <w:rPr>
                <w:rFonts w:eastAsiaTheme="majorEastAsia"/>
                <w:b/>
                <w:bCs/>
                <w:lang w:eastAsia="en-CA"/>
              </w:rPr>
            </w:pPr>
            <w:r w:rsidRPr="008B084C">
              <w:rPr>
                <w:rFonts w:eastAsiaTheme="majorEastAsia"/>
                <w:b/>
                <w:bCs/>
                <w:lang w:eastAsia="en-CA"/>
              </w:rPr>
              <w:t>100,000</w:t>
            </w:r>
          </w:p>
        </w:tc>
        <w:tc>
          <w:tcPr>
            <w:tcW w:w="3654" w:type="dxa"/>
            <w:tcBorders>
              <w:top w:val="single" w:sz="4" w:space="0" w:color="auto"/>
              <w:left w:val="single" w:sz="4" w:space="0" w:color="auto"/>
              <w:bottom w:val="single" w:sz="4" w:space="0" w:color="auto"/>
              <w:right w:val="single" w:sz="4" w:space="0" w:color="auto"/>
            </w:tcBorders>
            <w:shd w:val="clear" w:color="auto" w:fill="auto"/>
          </w:tcPr>
          <w:p w14:paraId="215F314C" w14:textId="77777777" w:rsidR="00F70625" w:rsidRPr="008B084C" w:rsidRDefault="00F70625" w:rsidP="00F70625">
            <w:pPr>
              <w:ind w:left="457"/>
              <w:jc w:val="left"/>
              <w:rPr>
                <w:rFonts w:eastAsiaTheme="majorEastAsia"/>
                <w:b/>
                <w:bCs/>
                <w:lang w:eastAsia="en-CA"/>
              </w:rPr>
            </w:pPr>
          </w:p>
        </w:tc>
        <w:tc>
          <w:tcPr>
            <w:tcW w:w="1165" w:type="dxa"/>
            <w:tcBorders>
              <w:top w:val="nil"/>
              <w:left w:val="nil"/>
              <w:bottom w:val="single" w:sz="4" w:space="0" w:color="auto"/>
              <w:right w:val="single" w:sz="4" w:space="0" w:color="auto"/>
            </w:tcBorders>
            <w:shd w:val="clear" w:color="auto" w:fill="auto"/>
          </w:tcPr>
          <w:p w14:paraId="5BF2E788" w14:textId="77777777" w:rsidR="00F70625" w:rsidRPr="008B084C" w:rsidRDefault="00F70625" w:rsidP="00F70625">
            <w:pPr>
              <w:jc w:val="right"/>
              <w:rPr>
                <w:rFonts w:eastAsiaTheme="majorEastAsia"/>
                <w:b/>
                <w:bCs/>
                <w:lang w:eastAsia="en-CA"/>
              </w:rPr>
            </w:pPr>
            <w:r w:rsidRPr="008B084C">
              <w:rPr>
                <w:rFonts w:eastAsiaTheme="majorEastAsia"/>
                <w:b/>
                <w:bCs/>
                <w:lang w:eastAsia="en-CA"/>
              </w:rPr>
              <w:t>100,000</w:t>
            </w:r>
          </w:p>
        </w:tc>
      </w:tr>
    </w:tbl>
    <w:p w14:paraId="44FEE71E" w14:textId="698FF68F" w:rsidR="00F70625" w:rsidRPr="008B084C" w:rsidRDefault="00F1338B" w:rsidP="00C77AB5">
      <w:pPr>
        <w:keepNext/>
        <w:spacing w:before="240" w:after="240"/>
        <w:outlineLvl w:val="0"/>
        <w:rPr>
          <w:rFonts w:eastAsiaTheme="majorEastAsia"/>
          <w:sz w:val="24"/>
          <w:szCs w:val="24"/>
          <w:u w:val="single"/>
        </w:rPr>
      </w:pPr>
      <w:r w:rsidRPr="008B084C">
        <w:rPr>
          <w:rFonts w:eastAsiaTheme="majorEastAsia"/>
          <w:sz w:val="24"/>
          <w:szCs w:val="24"/>
          <w:u w:val="single"/>
          <w:lang w:eastAsia="zh-CN"/>
        </w:rPr>
        <w:t>性别政策执行情况</w:t>
      </w:r>
    </w:p>
    <w:p w14:paraId="01F5495C" w14:textId="71253131" w:rsidR="00F70625" w:rsidRPr="008B084C" w:rsidRDefault="00F1338B" w:rsidP="00F70625">
      <w:pPr>
        <w:numPr>
          <w:ilvl w:val="0"/>
          <w:numId w:val="39"/>
        </w:numPr>
        <w:spacing w:after="240"/>
        <w:outlineLvl w:val="0"/>
        <w:rPr>
          <w:rFonts w:eastAsiaTheme="majorEastAsia"/>
          <w:sz w:val="24"/>
          <w:szCs w:val="24"/>
          <w:lang w:eastAsia="zh-CN"/>
        </w:rPr>
      </w:pPr>
      <w:bookmarkStart w:id="5" w:name="_Hlk195792134"/>
      <w:r w:rsidRPr="008B084C">
        <w:rPr>
          <w:rFonts w:eastAsiaTheme="majorEastAsia"/>
          <w:sz w:val="24"/>
          <w:szCs w:val="24"/>
          <w:lang w:eastAsia="zh-CN"/>
        </w:rPr>
        <w:t>格鲁吉亚政府将鼓励妇女参与项目实施期间的各种活动，包括制定培训方案</w:t>
      </w:r>
      <w:bookmarkEnd w:id="5"/>
      <w:r w:rsidRPr="008B084C">
        <w:rPr>
          <w:rFonts w:eastAsiaTheme="majorEastAsia"/>
          <w:sz w:val="24"/>
          <w:szCs w:val="24"/>
          <w:lang w:eastAsia="zh-CN"/>
        </w:rPr>
        <w:t>。</w:t>
      </w:r>
      <w:r w:rsidR="00F70625" w:rsidRPr="008B084C">
        <w:rPr>
          <w:rFonts w:eastAsiaTheme="majorEastAsia"/>
          <w:sz w:val="24"/>
          <w:szCs w:val="24"/>
          <w:lang w:eastAsia="zh-CN"/>
        </w:rPr>
        <w:t xml:space="preserve"> </w:t>
      </w:r>
    </w:p>
    <w:p w14:paraId="3A0C11A2" w14:textId="7D850DDD" w:rsidR="00F70625" w:rsidRPr="008B084C" w:rsidRDefault="00B14BE6" w:rsidP="00F70625">
      <w:pPr>
        <w:spacing w:after="240"/>
        <w:rPr>
          <w:rFonts w:eastAsiaTheme="majorEastAsia"/>
          <w:sz w:val="24"/>
          <w:szCs w:val="24"/>
        </w:rPr>
      </w:pPr>
      <w:r>
        <w:rPr>
          <w:rFonts w:eastAsiaTheme="majorEastAsia" w:hint="eastAsia"/>
          <w:sz w:val="24"/>
          <w:szCs w:val="24"/>
          <w:u w:val="single"/>
          <w:lang w:eastAsia="zh-CN"/>
        </w:rPr>
        <w:t>更新的</w:t>
      </w:r>
      <w:r w:rsidR="0033048A" w:rsidRPr="008B084C">
        <w:rPr>
          <w:rFonts w:eastAsiaTheme="majorEastAsia"/>
          <w:sz w:val="24"/>
          <w:szCs w:val="24"/>
          <w:u w:val="single"/>
          <w:lang w:eastAsia="zh-CN"/>
        </w:rPr>
        <w:t>协定</w:t>
      </w:r>
      <w:r w:rsidR="00F70625" w:rsidRPr="008B084C">
        <w:rPr>
          <w:rFonts w:eastAsiaTheme="majorEastAsia"/>
          <w:sz w:val="24"/>
          <w:szCs w:val="24"/>
        </w:rPr>
        <w:t xml:space="preserve"> </w:t>
      </w:r>
    </w:p>
    <w:p w14:paraId="7C0D4B11" w14:textId="44BE0A44" w:rsidR="00F70625" w:rsidRPr="008B084C" w:rsidRDefault="00F1338B" w:rsidP="00F70625">
      <w:pPr>
        <w:pStyle w:val="Heading1"/>
        <w:numPr>
          <w:ilvl w:val="0"/>
          <w:numId w:val="40"/>
        </w:numPr>
        <w:rPr>
          <w:rFonts w:eastAsiaTheme="majorEastAsia"/>
          <w:sz w:val="24"/>
          <w:szCs w:val="24"/>
          <w:lang w:eastAsia="zh-CN"/>
        </w:rPr>
      </w:pPr>
      <w:r w:rsidRPr="008B084C">
        <w:rPr>
          <w:rFonts w:eastAsiaTheme="majorEastAsia"/>
          <w:sz w:val="24"/>
          <w:szCs w:val="24"/>
          <w:lang w:eastAsia="zh-CN"/>
        </w:rPr>
        <w:t>由于纳入了</w:t>
      </w:r>
      <w:r w:rsidR="0033048A" w:rsidRPr="008B084C">
        <w:rPr>
          <w:rFonts w:eastAsiaTheme="majorEastAsia"/>
          <w:sz w:val="24"/>
          <w:szCs w:val="24"/>
          <w:lang w:eastAsia="zh-CN"/>
        </w:rPr>
        <w:t>用于</w:t>
      </w:r>
      <w:r w:rsidRPr="008B084C">
        <w:rPr>
          <w:rFonts w:eastAsiaTheme="majorEastAsia"/>
          <w:sz w:val="24"/>
          <w:szCs w:val="24"/>
          <w:lang w:eastAsia="zh-CN"/>
        </w:rPr>
        <w:t>制冷维修行业保持能效的额外活动</w:t>
      </w:r>
      <w:r w:rsidR="0033048A" w:rsidRPr="008B084C">
        <w:rPr>
          <w:rFonts w:eastAsiaTheme="majorEastAsia"/>
          <w:sz w:val="24"/>
          <w:szCs w:val="24"/>
          <w:lang w:eastAsia="zh-CN"/>
        </w:rPr>
        <w:t>的</w:t>
      </w:r>
      <w:r w:rsidRPr="008B084C">
        <w:rPr>
          <w:rFonts w:eastAsiaTheme="majorEastAsia"/>
          <w:sz w:val="24"/>
          <w:szCs w:val="24"/>
          <w:lang w:eastAsia="zh-CN"/>
        </w:rPr>
        <w:t>供资以及</w:t>
      </w:r>
      <w:r w:rsidR="0033048A" w:rsidRPr="008B084C">
        <w:rPr>
          <w:rFonts w:eastAsiaTheme="majorEastAsia"/>
          <w:sz w:val="24"/>
          <w:szCs w:val="24"/>
          <w:lang w:eastAsia="zh-CN"/>
        </w:rPr>
        <w:t>为此</w:t>
      </w:r>
      <w:r w:rsidRPr="008B084C">
        <w:rPr>
          <w:rFonts w:eastAsiaTheme="majorEastAsia"/>
          <w:sz w:val="24"/>
          <w:szCs w:val="24"/>
          <w:lang w:eastAsia="zh-CN"/>
        </w:rPr>
        <w:t>修订的供资时间表，</w:t>
      </w:r>
      <w:r w:rsidR="00B14BE6">
        <w:rPr>
          <w:rFonts w:eastAsiaTheme="majorEastAsia" w:hint="eastAsia"/>
          <w:sz w:val="24"/>
          <w:szCs w:val="24"/>
          <w:lang w:eastAsia="zh-CN"/>
        </w:rPr>
        <w:t>对</w:t>
      </w:r>
      <w:r w:rsidRPr="008B084C">
        <w:rPr>
          <w:rFonts w:eastAsiaTheme="majorEastAsia"/>
          <w:sz w:val="24"/>
          <w:szCs w:val="24"/>
          <w:lang w:eastAsia="zh-CN"/>
        </w:rPr>
        <w:t>格鲁吉亚政府与执行委员会之间的</w:t>
      </w:r>
      <w:r w:rsidR="0033048A" w:rsidRPr="008B084C">
        <w:rPr>
          <w:rFonts w:eastAsiaTheme="majorEastAsia"/>
          <w:sz w:val="24"/>
          <w:szCs w:val="24"/>
          <w:lang w:eastAsia="zh-CN"/>
        </w:rPr>
        <w:t>协定做了</w:t>
      </w:r>
      <w:r w:rsidRPr="008B084C">
        <w:rPr>
          <w:rFonts w:eastAsiaTheme="majorEastAsia"/>
          <w:sz w:val="24"/>
          <w:szCs w:val="24"/>
          <w:lang w:eastAsia="zh-CN"/>
        </w:rPr>
        <w:t>更新。具体而言，</w:t>
      </w:r>
      <w:r w:rsidR="0033048A" w:rsidRPr="008B084C">
        <w:rPr>
          <w:rFonts w:eastAsiaTheme="majorEastAsia"/>
          <w:sz w:val="24"/>
          <w:szCs w:val="24"/>
          <w:lang w:eastAsia="zh-CN"/>
        </w:rPr>
        <w:t>对</w:t>
      </w:r>
      <w:r w:rsidRPr="008B084C">
        <w:rPr>
          <w:rFonts w:eastAsiaTheme="majorEastAsia"/>
          <w:sz w:val="24"/>
          <w:szCs w:val="24"/>
          <w:lang w:eastAsia="zh-CN"/>
        </w:rPr>
        <w:t>附录</w:t>
      </w:r>
      <w:r w:rsidRPr="008B084C">
        <w:rPr>
          <w:rFonts w:eastAsiaTheme="majorEastAsia"/>
          <w:sz w:val="24"/>
          <w:szCs w:val="24"/>
          <w:lang w:eastAsia="zh-CN"/>
        </w:rPr>
        <w:t>2 A</w:t>
      </w:r>
      <w:r w:rsidR="0033048A" w:rsidRPr="008B084C">
        <w:rPr>
          <w:rFonts w:eastAsiaTheme="majorEastAsia"/>
          <w:sz w:val="24"/>
          <w:szCs w:val="24"/>
          <w:lang w:eastAsia="zh-CN"/>
        </w:rPr>
        <w:t>进行了</w:t>
      </w:r>
      <w:r w:rsidRPr="008B084C">
        <w:rPr>
          <w:rFonts w:eastAsiaTheme="majorEastAsia"/>
          <w:sz w:val="24"/>
          <w:szCs w:val="24"/>
          <w:lang w:eastAsia="zh-CN"/>
        </w:rPr>
        <w:t>修</w:t>
      </w:r>
      <w:r w:rsidRPr="008B084C">
        <w:rPr>
          <w:rFonts w:eastAsiaTheme="majorEastAsia"/>
          <w:sz w:val="24"/>
          <w:szCs w:val="24"/>
          <w:lang w:eastAsia="zh-CN"/>
        </w:rPr>
        <w:lastRenderedPageBreak/>
        <w:t>订，并增加了第</w:t>
      </w:r>
      <w:r w:rsidRPr="008B084C">
        <w:rPr>
          <w:rFonts w:eastAsiaTheme="majorEastAsia"/>
          <w:sz w:val="24"/>
          <w:szCs w:val="24"/>
          <w:lang w:eastAsia="zh-CN"/>
        </w:rPr>
        <w:t>17</w:t>
      </w:r>
      <w:r w:rsidRPr="008B084C">
        <w:rPr>
          <w:rFonts w:eastAsiaTheme="majorEastAsia"/>
          <w:sz w:val="24"/>
          <w:szCs w:val="24"/>
          <w:lang w:eastAsia="zh-CN"/>
        </w:rPr>
        <w:t>段，以表明更新后的协定取代第</w:t>
      </w:r>
      <w:r w:rsidR="0033048A" w:rsidRPr="008B084C">
        <w:rPr>
          <w:rFonts w:eastAsiaTheme="majorEastAsia"/>
          <w:sz w:val="24"/>
          <w:szCs w:val="24"/>
          <w:lang w:eastAsia="zh-CN"/>
        </w:rPr>
        <w:t>八十八</w:t>
      </w:r>
      <w:r w:rsidRPr="008B084C">
        <w:rPr>
          <w:rFonts w:eastAsiaTheme="majorEastAsia"/>
          <w:sz w:val="24"/>
          <w:szCs w:val="24"/>
          <w:lang w:eastAsia="zh-CN"/>
        </w:rPr>
        <w:t>次会议第</w:t>
      </w:r>
      <w:r w:rsidRPr="008B084C">
        <w:rPr>
          <w:rFonts w:eastAsiaTheme="majorEastAsia"/>
          <w:sz w:val="24"/>
          <w:szCs w:val="24"/>
          <w:lang w:eastAsia="zh-CN"/>
        </w:rPr>
        <w:t>88/50</w:t>
      </w:r>
      <w:r w:rsidRPr="008B084C">
        <w:rPr>
          <w:rFonts w:eastAsiaTheme="majorEastAsia"/>
          <w:sz w:val="24"/>
          <w:szCs w:val="24"/>
          <w:lang w:eastAsia="zh-CN"/>
        </w:rPr>
        <w:t>号决定达成的协定，</w:t>
      </w:r>
      <w:r w:rsidR="0033048A" w:rsidRPr="008B084C">
        <w:rPr>
          <w:rFonts w:eastAsiaTheme="majorEastAsia"/>
          <w:sz w:val="24"/>
          <w:szCs w:val="24"/>
          <w:lang w:eastAsia="zh-CN"/>
        </w:rPr>
        <w:t>如</w:t>
      </w:r>
      <w:r w:rsidRPr="008B084C">
        <w:rPr>
          <w:rFonts w:eastAsiaTheme="majorEastAsia"/>
          <w:sz w:val="24"/>
          <w:szCs w:val="24"/>
          <w:lang w:eastAsia="zh-CN"/>
        </w:rPr>
        <w:t>本文件附件一</w:t>
      </w:r>
      <w:r w:rsidR="0033048A" w:rsidRPr="008B084C">
        <w:rPr>
          <w:rFonts w:eastAsiaTheme="majorEastAsia"/>
          <w:sz w:val="24"/>
          <w:szCs w:val="24"/>
          <w:lang w:eastAsia="zh-CN"/>
        </w:rPr>
        <w:t>所示</w:t>
      </w:r>
      <w:r w:rsidRPr="008B084C">
        <w:rPr>
          <w:rFonts w:eastAsiaTheme="majorEastAsia"/>
          <w:sz w:val="24"/>
          <w:szCs w:val="24"/>
          <w:lang w:eastAsia="zh-CN"/>
        </w:rPr>
        <w:t>。</w:t>
      </w:r>
      <w:r w:rsidR="0033048A" w:rsidRPr="008B084C">
        <w:rPr>
          <w:rFonts w:eastAsiaTheme="majorEastAsia"/>
          <w:sz w:val="24"/>
          <w:szCs w:val="24"/>
          <w:lang w:eastAsia="zh-CN"/>
        </w:rPr>
        <w:t>更新后的协定</w:t>
      </w:r>
      <w:r w:rsidRPr="008B084C">
        <w:rPr>
          <w:rFonts w:eastAsiaTheme="majorEastAsia"/>
          <w:sz w:val="24"/>
          <w:szCs w:val="24"/>
          <w:lang w:eastAsia="zh-CN"/>
        </w:rPr>
        <w:t>将附</w:t>
      </w:r>
      <w:r w:rsidR="0033048A" w:rsidRPr="008B084C">
        <w:rPr>
          <w:rFonts w:eastAsiaTheme="majorEastAsia"/>
          <w:sz w:val="24"/>
          <w:szCs w:val="24"/>
          <w:lang w:eastAsia="zh-CN"/>
        </w:rPr>
        <w:t>于</w:t>
      </w:r>
      <w:r w:rsidRPr="008B084C">
        <w:rPr>
          <w:rFonts w:eastAsiaTheme="majorEastAsia"/>
          <w:sz w:val="24"/>
          <w:szCs w:val="24"/>
          <w:lang w:eastAsia="zh-CN"/>
        </w:rPr>
        <w:t>第九十六次会议的最后报告</w:t>
      </w:r>
      <w:r w:rsidR="0033048A" w:rsidRPr="008B084C">
        <w:rPr>
          <w:rFonts w:eastAsiaTheme="majorEastAsia"/>
          <w:sz w:val="24"/>
          <w:szCs w:val="24"/>
          <w:lang w:eastAsia="zh-CN"/>
        </w:rPr>
        <w:t>。</w:t>
      </w:r>
    </w:p>
    <w:p w14:paraId="2505CC81" w14:textId="5A959A36" w:rsidR="00F70625" w:rsidRPr="008B084C" w:rsidRDefault="006A1B44" w:rsidP="00F70625">
      <w:pPr>
        <w:keepNext/>
        <w:spacing w:before="240" w:after="240"/>
        <w:rPr>
          <w:rFonts w:eastAsiaTheme="majorEastAsia"/>
          <w:sz w:val="24"/>
          <w:szCs w:val="24"/>
          <w:u w:val="single"/>
          <w:lang w:eastAsia="zh-CN"/>
        </w:rPr>
      </w:pPr>
      <w:r w:rsidRPr="008B084C">
        <w:rPr>
          <w:rFonts w:eastAsiaTheme="majorEastAsia"/>
          <w:sz w:val="24"/>
          <w:szCs w:val="24"/>
          <w:u w:val="single"/>
          <w:lang w:eastAsia="zh-CN"/>
        </w:rPr>
        <w:t>结论</w:t>
      </w:r>
    </w:p>
    <w:p w14:paraId="6A83381E" w14:textId="0DE2387D" w:rsidR="00F70625" w:rsidRPr="008B084C" w:rsidRDefault="0033048A" w:rsidP="00F70625">
      <w:pPr>
        <w:numPr>
          <w:ilvl w:val="0"/>
          <w:numId w:val="3"/>
        </w:numPr>
        <w:spacing w:after="240"/>
        <w:outlineLvl w:val="0"/>
        <w:rPr>
          <w:rFonts w:eastAsiaTheme="majorEastAsia"/>
          <w:sz w:val="24"/>
          <w:szCs w:val="24"/>
          <w:lang w:eastAsia="zh-CN"/>
        </w:rPr>
      </w:pPr>
      <w:r w:rsidRPr="008B084C">
        <w:rPr>
          <w:rFonts w:eastAsiaTheme="majorEastAsia"/>
          <w:sz w:val="24"/>
          <w:szCs w:val="24"/>
          <w:lang w:eastAsia="zh-CN"/>
        </w:rPr>
        <w:t>该项目是根据第</w:t>
      </w:r>
      <w:r w:rsidRPr="008B084C">
        <w:rPr>
          <w:rFonts w:eastAsiaTheme="majorEastAsia"/>
          <w:sz w:val="24"/>
          <w:szCs w:val="24"/>
          <w:lang w:eastAsia="zh-CN"/>
        </w:rPr>
        <w:t>89/6(b)</w:t>
      </w:r>
      <w:r w:rsidRPr="008B084C">
        <w:rPr>
          <w:rFonts w:eastAsiaTheme="majorEastAsia"/>
          <w:sz w:val="24"/>
          <w:szCs w:val="24"/>
          <w:lang w:eastAsia="zh-CN"/>
        </w:rPr>
        <w:t>号和第</w:t>
      </w:r>
      <w:r w:rsidRPr="008B084C">
        <w:rPr>
          <w:rFonts w:eastAsiaTheme="majorEastAsia"/>
          <w:sz w:val="24"/>
          <w:szCs w:val="24"/>
          <w:lang w:eastAsia="zh-CN"/>
        </w:rPr>
        <w:t>92/22</w:t>
      </w:r>
      <w:r w:rsidRPr="008B084C">
        <w:rPr>
          <w:rFonts w:eastAsiaTheme="majorEastAsia"/>
          <w:sz w:val="24"/>
          <w:szCs w:val="24"/>
          <w:lang w:eastAsia="zh-CN"/>
        </w:rPr>
        <w:t>号决定提交的，</w:t>
      </w:r>
      <w:r w:rsidR="009D06FB" w:rsidRPr="008B084C">
        <w:rPr>
          <w:rFonts w:eastAsiaTheme="majorEastAsia"/>
          <w:sz w:val="24"/>
          <w:szCs w:val="24"/>
          <w:lang w:eastAsia="zh-CN"/>
        </w:rPr>
        <w:t>涵盖</w:t>
      </w:r>
      <w:r w:rsidRPr="008B084C">
        <w:rPr>
          <w:rFonts w:eastAsiaTheme="majorEastAsia"/>
          <w:sz w:val="24"/>
          <w:szCs w:val="24"/>
          <w:lang w:eastAsia="zh-CN"/>
        </w:rPr>
        <w:t>制冷、空调和热泵行业的活动，以更新培训材料、培训教员并展示在商业制冷维修行业使用的</w:t>
      </w:r>
      <w:r w:rsidRPr="008B084C">
        <w:rPr>
          <w:rFonts w:eastAsiaTheme="majorEastAsia"/>
          <w:sz w:val="24"/>
          <w:szCs w:val="24"/>
          <w:lang w:eastAsia="zh-CN"/>
        </w:rPr>
        <w:t>R-290</w:t>
      </w:r>
      <w:r w:rsidR="00B14BE6" w:rsidRPr="008B084C">
        <w:rPr>
          <w:rFonts w:eastAsiaTheme="majorEastAsia"/>
          <w:sz w:val="24"/>
          <w:szCs w:val="24"/>
          <w:lang w:eastAsia="zh-CN"/>
        </w:rPr>
        <w:t>节能</w:t>
      </w:r>
      <w:r w:rsidRPr="008B084C">
        <w:rPr>
          <w:rFonts w:eastAsiaTheme="majorEastAsia"/>
          <w:sz w:val="24"/>
          <w:szCs w:val="24"/>
          <w:lang w:eastAsia="zh-CN"/>
        </w:rPr>
        <w:t>技术，</w:t>
      </w:r>
      <w:r w:rsidR="009D06FB" w:rsidRPr="008B084C">
        <w:rPr>
          <w:rFonts w:eastAsiaTheme="majorEastAsia"/>
          <w:sz w:val="24"/>
          <w:szCs w:val="24"/>
          <w:lang w:eastAsia="zh-CN"/>
        </w:rPr>
        <w:t>该行业有可能采用</w:t>
      </w:r>
      <w:r w:rsidR="00B14BE6">
        <w:rPr>
          <w:rFonts w:eastAsiaTheme="majorEastAsia" w:hint="eastAsia"/>
          <w:sz w:val="24"/>
          <w:szCs w:val="24"/>
          <w:lang w:eastAsia="zh-CN"/>
        </w:rPr>
        <w:t>这</w:t>
      </w:r>
      <w:r w:rsidR="009D06FB" w:rsidRPr="008B084C">
        <w:rPr>
          <w:rFonts w:eastAsiaTheme="majorEastAsia"/>
          <w:sz w:val="24"/>
          <w:szCs w:val="24"/>
          <w:lang w:eastAsia="zh-CN"/>
        </w:rPr>
        <w:t>项</w:t>
      </w:r>
      <w:r w:rsidRPr="008B084C">
        <w:rPr>
          <w:rFonts w:eastAsiaTheme="majorEastAsia"/>
          <w:sz w:val="24"/>
          <w:szCs w:val="24"/>
          <w:lang w:eastAsia="zh-CN"/>
        </w:rPr>
        <w:t>技术</w:t>
      </w:r>
      <w:r w:rsidR="009D06FB" w:rsidRPr="008B084C">
        <w:rPr>
          <w:rFonts w:eastAsiaTheme="majorEastAsia"/>
          <w:sz w:val="24"/>
          <w:szCs w:val="24"/>
          <w:lang w:eastAsia="zh-CN"/>
        </w:rPr>
        <w:t>，其意义重大</w:t>
      </w:r>
      <w:r w:rsidRPr="008B084C">
        <w:rPr>
          <w:rFonts w:eastAsiaTheme="majorEastAsia"/>
          <w:sz w:val="24"/>
          <w:szCs w:val="24"/>
          <w:lang w:eastAsia="zh-CN"/>
        </w:rPr>
        <w:t>。该项目将有助于实现</w:t>
      </w:r>
      <w:r w:rsidR="009D06FB" w:rsidRPr="008B084C">
        <w:rPr>
          <w:rFonts w:eastAsiaTheme="majorEastAsia"/>
          <w:sz w:val="24"/>
          <w:szCs w:val="24"/>
          <w:lang w:eastAsia="zh-CN"/>
        </w:rPr>
        <w:t>氟氯烃淘汰管理计划</w:t>
      </w:r>
      <w:r w:rsidRPr="008B084C">
        <w:rPr>
          <w:rFonts w:eastAsiaTheme="majorEastAsia"/>
          <w:sz w:val="24"/>
          <w:szCs w:val="24"/>
          <w:lang w:eastAsia="zh-CN"/>
        </w:rPr>
        <w:t>的总体目标，并帮助该国在采用能效更高的</w:t>
      </w:r>
      <w:r w:rsidR="009D06FB" w:rsidRPr="008B084C">
        <w:rPr>
          <w:rFonts w:eastAsiaTheme="majorEastAsia"/>
          <w:sz w:val="24"/>
          <w:szCs w:val="24"/>
          <w:lang w:eastAsia="zh-CN"/>
        </w:rPr>
        <w:t>制冷</w:t>
      </w:r>
      <w:r w:rsidRPr="008B084C">
        <w:rPr>
          <w:rFonts w:eastAsiaTheme="majorEastAsia"/>
          <w:sz w:val="24"/>
          <w:szCs w:val="24"/>
          <w:lang w:eastAsia="zh-CN"/>
        </w:rPr>
        <w:t>空调技术的同时</w:t>
      </w:r>
      <w:r w:rsidR="00724281" w:rsidRPr="008B084C">
        <w:rPr>
          <w:rFonts w:eastAsiaTheme="majorEastAsia"/>
          <w:sz w:val="24"/>
          <w:szCs w:val="24"/>
          <w:lang w:eastAsia="zh-CN"/>
        </w:rPr>
        <w:t>维持</w:t>
      </w:r>
      <w:r w:rsidRPr="008B084C">
        <w:rPr>
          <w:rFonts w:eastAsiaTheme="majorEastAsia"/>
          <w:sz w:val="24"/>
          <w:szCs w:val="24"/>
          <w:lang w:eastAsia="zh-CN"/>
        </w:rPr>
        <w:t>已实现的氟氯烃削减</w:t>
      </w:r>
      <w:r w:rsidR="00724281" w:rsidRPr="008B084C">
        <w:rPr>
          <w:rFonts w:eastAsiaTheme="majorEastAsia"/>
          <w:sz w:val="24"/>
          <w:szCs w:val="24"/>
          <w:lang w:eastAsia="zh-CN"/>
        </w:rPr>
        <w:t>目标。</w:t>
      </w:r>
    </w:p>
    <w:p w14:paraId="470CCD23" w14:textId="71339830" w:rsidR="00F70625" w:rsidRPr="008B084C" w:rsidRDefault="006A1B44" w:rsidP="00F70625">
      <w:pPr>
        <w:keepNext/>
        <w:spacing w:before="360" w:after="240"/>
        <w:rPr>
          <w:rFonts w:eastAsiaTheme="majorEastAsia"/>
          <w:b/>
          <w:sz w:val="24"/>
          <w:szCs w:val="24"/>
        </w:rPr>
      </w:pPr>
      <w:r w:rsidRPr="008B084C">
        <w:rPr>
          <w:rFonts w:eastAsiaTheme="majorEastAsia"/>
          <w:b/>
          <w:sz w:val="24"/>
          <w:szCs w:val="24"/>
          <w:lang w:eastAsia="zh-CN"/>
        </w:rPr>
        <w:t>建议</w:t>
      </w:r>
    </w:p>
    <w:p w14:paraId="68F59654" w14:textId="51AD2698" w:rsidR="0056607D" w:rsidRPr="008B084C" w:rsidRDefault="00536806" w:rsidP="00F70625">
      <w:pPr>
        <w:numPr>
          <w:ilvl w:val="0"/>
          <w:numId w:val="3"/>
        </w:numPr>
        <w:spacing w:after="240"/>
        <w:outlineLvl w:val="0"/>
        <w:rPr>
          <w:rFonts w:eastAsiaTheme="majorEastAsia"/>
          <w:sz w:val="24"/>
          <w:szCs w:val="24"/>
          <w:lang w:eastAsia="zh-CN"/>
        </w:rPr>
      </w:pPr>
      <w:bookmarkStart w:id="6" w:name="_Hlk122622077"/>
      <w:r w:rsidRPr="008B084C">
        <w:rPr>
          <w:rFonts w:eastAsiaTheme="majorEastAsia"/>
          <w:sz w:val="24"/>
          <w:szCs w:val="24"/>
          <w:lang w:eastAsia="zh-CN"/>
        </w:rPr>
        <w:t>基金秘书处建议一揽子核准格鲁吉亚制冷维修行业引入</w:t>
      </w:r>
      <w:r w:rsidR="0029443F" w:rsidRPr="008B084C">
        <w:rPr>
          <w:rFonts w:eastAsiaTheme="majorEastAsia"/>
          <w:sz w:val="24"/>
          <w:szCs w:val="24"/>
          <w:lang w:eastAsia="zh-CN"/>
        </w:rPr>
        <w:t>低</w:t>
      </w:r>
      <w:r w:rsidRPr="008B084C">
        <w:rPr>
          <w:rFonts w:eastAsiaTheme="majorEastAsia"/>
          <w:sz w:val="24"/>
          <w:szCs w:val="24"/>
          <w:lang w:eastAsia="zh-CN"/>
        </w:rPr>
        <w:t>全球升温潜能值氟氯烃替代品和保持能效的额外活动项目</w:t>
      </w:r>
      <w:r w:rsidR="0029443F" w:rsidRPr="008B084C">
        <w:rPr>
          <w:rFonts w:eastAsiaTheme="majorEastAsia"/>
          <w:sz w:val="24"/>
          <w:szCs w:val="24"/>
          <w:lang w:eastAsia="zh-CN"/>
        </w:rPr>
        <w:t>及其</w:t>
      </w:r>
      <w:r w:rsidRPr="008B084C">
        <w:rPr>
          <w:rFonts w:eastAsiaTheme="majorEastAsia"/>
          <w:sz w:val="24"/>
          <w:szCs w:val="24"/>
          <w:lang w:eastAsia="zh-CN"/>
        </w:rPr>
        <w:t>相应的</w:t>
      </w:r>
      <w:r w:rsidRPr="008B084C">
        <w:rPr>
          <w:rFonts w:eastAsiaTheme="majorEastAsia"/>
          <w:sz w:val="24"/>
          <w:szCs w:val="24"/>
          <w:lang w:eastAsia="zh-CN"/>
        </w:rPr>
        <w:t>2025-2027</w:t>
      </w:r>
      <w:r w:rsidRPr="008B084C">
        <w:rPr>
          <w:rFonts w:eastAsiaTheme="majorEastAsia"/>
          <w:sz w:val="24"/>
          <w:szCs w:val="24"/>
          <w:lang w:eastAsia="zh-CN"/>
        </w:rPr>
        <w:t>年</w:t>
      </w:r>
      <w:r w:rsidR="0029443F" w:rsidRPr="008B084C">
        <w:rPr>
          <w:rFonts w:eastAsiaTheme="majorEastAsia"/>
          <w:sz w:val="24"/>
          <w:szCs w:val="24"/>
          <w:lang w:eastAsia="zh-CN"/>
        </w:rPr>
        <w:t>执行</w:t>
      </w:r>
      <w:r w:rsidRPr="008B084C">
        <w:rPr>
          <w:rFonts w:eastAsiaTheme="majorEastAsia"/>
          <w:sz w:val="24"/>
          <w:szCs w:val="24"/>
          <w:lang w:eastAsia="zh-CN"/>
        </w:rPr>
        <w:t>计划，</w:t>
      </w:r>
      <w:r w:rsidR="005B25AB" w:rsidRPr="008B084C">
        <w:rPr>
          <w:rFonts w:eastAsiaTheme="majorEastAsia"/>
          <w:sz w:val="24"/>
          <w:szCs w:val="24"/>
          <w:lang w:eastAsia="zh-CN"/>
        </w:rPr>
        <w:t>供资水平如下表所示，</w:t>
      </w:r>
      <w:r w:rsidRPr="008B084C">
        <w:rPr>
          <w:rFonts w:eastAsiaTheme="majorEastAsia"/>
          <w:sz w:val="24"/>
          <w:szCs w:val="24"/>
          <w:lang w:eastAsia="zh-CN"/>
        </w:rPr>
        <w:t>但有一项谅解，即：</w:t>
      </w:r>
    </w:p>
    <w:p w14:paraId="395CEBD2" w14:textId="773D50E4" w:rsidR="0056607D" w:rsidRPr="008B084C" w:rsidRDefault="005B25AB" w:rsidP="0056607D">
      <w:pPr>
        <w:pStyle w:val="Heading2"/>
        <w:rPr>
          <w:rFonts w:eastAsiaTheme="majorEastAsia"/>
          <w:sz w:val="24"/>
          <w:szCs w:val="24"/>
          <w:lang w:eastAsia="zh-CN"/>
        </w:rPr>
      </w:pPr>
      <w:r w:rsidRPr="008B084C">
        <w:rPr>
          <w:rFonts w:eastAsiaTheme="majorEastAsia"/>
          <w:sz w:val="24"/>
          <w:szCs w:val="24"/>
          <w:lang w:eastAsia="zh-CN"/>
        </w:rPr>
        <w:t>基金秘书处更新了格鲁吉亚政府与执行委员会之间的协定，该协定载于本文件附件一，特别是附录</w:t>
      </w:r>
      <w:r w:rsidRPr="008B084C">
        <w:rPr>
          <w:rFonts w:eastAsiaTheme="majorEastAsia"/>
          <w:sz w:val="24"/>
          <w:szCs w:val="24"/>
          <w:lang w:eastAsia="zh-CN"/>
        </w:rPr>
        <w:t>2 A</w:t>
      </w:r>
      <w:r w:rsidRPr="008B084C">
        <w:rPr>
          <w:rFonts w:eastAsiaTheme="majorEastAsia"/>
          <w:sz w:val="24"/>
          <w:szCs w:val="24"/>
          <w:lang w:eastAsia="zh-CN"/>
        </w:rPr>
        <w:t>，以反映纳入</w:t>
      </w:r>
      <w:r w:rsidR="00DB248A">
        <w:rPr>
          <w:rFonts w:eastAsiaTheme="majorEastAsia" w:hint="eastAsia"/>
          <w:sz w:val="24"/>
          <w:szCs w:val="24"/>
          <w:lang w:eastAsia="zh-CN"/>
        </w:rPr>
        <w:t>了为</w:t>
      </w:r>
      <w:r w:rsidRPr="008B084C">
        <w:rPr>
          <w:rFonts w:eastAsiaTheme="majorEastAsia"/>
          <w:sz w:val="24"/>
          <w:szCs w:val="24"/>
          <w:lang w:eastAsia="zh-CN"/>
        </w:rPr>
        <w:t>制冷维修行业</w:t>
      </w:r>
      <w:r w:rsidR="00DB248A" w:rsidRPr="008B084C">
        <w:rPr>
          <w:rFonts w:eastAsiaTheme="majorEastAsia"/>
          <w:sz w:val="24"/>
          <w:szCs w:val="24"/>
          <w:lang w:eastAsia="zh-CN"/>
        </w:rPr>
        <w:t>维持</w:t>
      </w:r>
      <w:r w:rsidRPr="008B084C">
        <w:rPr>
          <w:rFonts w:eastAsiaTheme="majorEastAsia"/>
          <w:sz w:val="24"/>
          <w:szCs w:val="24"/>
          <w:lang w:eastAsia="zh-CN"/>
        </w:rPr>
        <w:t>能效</w:t>
      </w:r>
      <w:r w:rsidR="00DB248A">
        <w:rPr>
          <w:rFonts w:eastAsiaTheme="majorEastAsia" w:hint="eastAsia"/>
          <w:sz w:val="24"/>
          <w:szCs w:val="24"/>
          <w:lang w:eastAsia="zh-CN"/>
        </w:rPr>
        <w:t>的</w:t>
      </w:r>
      <w:r w:rsidRPr="008B084C">
        <w:rPr>
          <w:rFonts w:eastAsiaTheme="majorEastAsia"/>
          <w:sz w:val="24"/>
          <w:szCs w:val="24"/>
          <w:lang w:eastAsia="zh-CN"/>
        </w:rPr>
        <w:t>额外活动</w:t>
      </w:r>
      <w:r w:rsidR="00DB248A">
        <w:rPr>
          <w:rFonts w:eastAsiaTheme="majorEastAsia" w:hint="eastAsia"/>
          <w:sz w:val="24"/>
          <w:szCs w:val="24"/>
          <w:lang w:eastAsia="zh-CN"/>
        </w:rPr>
        <w:t>提供资金</w:t>
      </w:r>
      <w:r w:rsidRPr="008B084C">
        <w:rPr>
          <w:rFonts w:eastAsiaTheme="majorEastAsia"/>
          <w:sz w:val="24"/>
          <w:szCs w:val="24"/>
          <w:lang w:eastAsia="zh-CN"/>
        </w:rPr>
        <w:t>后而修订的供资水平，并增加了第</w:t>
      </w:r>
      <w:r w:rsidRPr="008B084C">
        <w:rPr>
          <w:rFonts w:eastAsiaTheme="majorEastAsia"/>
          <w:sz w:val="24"/>
          <w:szCs w:val="24"/>
          <w:lang w:eastAsia="zh-CN"/>
        </w:rPr>
        <w:t>17</w:t>
      </w:r>
      <w:r w:rsidRPr="008B084C">
        <w:rPr>
          <w:rFonts w:eastAsiaTheme="majorEastAsia"/>
          <w:sz w:val="24"/>
          <w:szCs w:val="24"/>
          <w:lang w:eastAsia="zh-CN"/>
        </w:rPr>
        <w:t>段，以表明更新后的协定取代第八十八次会议根据第</w:t>
      </w:r>
      <w:r w:rsidRPr="008B084C">
        <w:rPr>
          <w:rFonts w:eastAsiaTheme="majorEastAsia"/>
          <w:sz w:val="24"/>
          <w:szCs w:val="24"/>
          <w:lang w:eastAsia="zh-CN"/>
        </w:rPr>
        <w:t>88/50</w:t>
      </w:r>
      <w:r w:rsidRPr="008B084C">
        <w:rPr>
          <w:rFonts w:eastAsiaTheme="majorEastAsia"/>
          <w:sz w:val="24"/>
          <w:szCs w:val="24"/>
          <w:lang w:eastAsia="zh-CN"/>
        </w:rPr>
        <w:t>号决定达成的协定；以及</w:t>
      </w:r>
    </w:p>
    <w:p w14:paraId="51268351" w14:textId="3349448D" w:rsidR="00F70625" w:rsidRPr="008B084C" w:rsidRDefault="005277F0" w:rsidP="005C646C">
      <w:pPr>
        <w:pStyle w:val="Heading2"/>
        <w:rPr>
          <w:rFonts w:eastAsiaTheme="majorEastAsia"/>
          <w:sz w:val="24"/>
          <w:szCs w:val="24"/>
          <w:lang w:eastAsia="zh-CN"/>
        </w:rPr>
      </w:pPr>
      <w:r w:rsidRPr="008B084C">
        <w:rPr>
          <w:rFonts w:eastAsiaTheme="majorEastAsia"/>
          <w:sz w:val="24"/>
          <w:szCs w:val="24"/>
          <w:lang w:eastAsia="zh-CN"/>
        </w:rPr>
        <w:t>在两个最终用户的试点技术示范项目完成后，开发署将根据第</w:t>
      </w:r>
      <w:r w:rsidRPr="008B084C">
        <w:rPr>
          <w:rFonts w:eastAsiaTheme="majorEastAsia"/>
          <w:sz w:val="24"/>
          <w:szCs w:val="24"/>
          <w:lang w:eastAsia="zh-CN"/>
        </w:rPr>
        <w:t>92/36(g)</w:t>
      </w:r>
      <w:r w:rsidRPr="008B084C">
        <w:rPr>
          <w:rFonts w:eastAsiaTheme="majorEastAsia"/>
          <w:sz w:val="24"/>
          <w:szCs w:val="24"/>
          <w:lang w:eastAsia="zh-CN"/>
        </w:rPr>
        <w:t>号决定提交一份关于该项目执行情况的最终报告。</w:t>
      </w:r>
    </w:p>
    <w:tbl>
      <w:tblPr>
        <w:tblStyle w:val="TableGrid"/>
        <w:tblW w:w="0" w:type="auto"/>
        <w:tblLook w:val="04A0" w:firstRow="1" w:lastRow="0" w:firstColumn="1" w:lastColumn="0" w:noHBand="0" w:noVBand="1"/>
      </w:tblPr>
      <w:tblGrid>
        <w:gridCol w:w="704"/>
        <w:gridCol w:w="3701"/>
        <w:gridCol w:w="1827"/>
        <w:gridCol w:w="1773"/>
        <w:gridCol w:w="1345"/>
      </w:tblGrid>
      <w:tr w:rsidR="00F70625" w:rsidRPr="00F70625" w14:paraId="5C3A01C4" w14:textId="77777777" w:rsidTr="000F6D04">
        <w:tc>
          <w:tcPr>
            <w:tcW w:w="704" w:type="dxa"/>
            <w:tcBorders>
              <w:top w:val="single" w:sz="4" w:space="0" w:color="auto"/>
              <w:left w:val="single" w:sz="4" w:space="0" w:color="auto"/>
              <w:bottom w:val="single" w:sz="4" w:space="0" w:color="auto"/>
              <w:right w:val="single" w:sz="4" w:space="0" w:color="auto"/>
            </w:tcBorders>
          </w:tcPr>
          <w:p w14:paraId="4D889ED4" w14:textId="77777777" w:rsidR="00F70625" w:rsidRPr="000F6D04" w:rsidRDefault="00F70625" w:rsidP="00F70625">
            <w:pPr>
              <w:rPr>
                <w:highlight w:val="yellow"/>
                <w:lang w:val="en-US" w:eastAsia="zh-CN"/>
              </w:rPr>
            </w:pPr>
          </w:p>
        </w:tc>
        <w:tc>
          <w:tcPr>
            <w:tcW w:w="3701" w:type="dxa"/>
            <w:tcBorders>
              <w:top w:val="single" w:sz="4" w:space="0" w:color="auto"/>
              <w:left w:val="single" w:sz="4" w:space="0" w:color="auto"/>
              <w:bottom w:val="single" w:sz="4" w:space="0" w:color="auto"/>
              <w:right w:val="single" w:sz="4" w:space="0" w:color="auto"/>
            </w:tcBorders>
            <w:hideMark/>
          </w:tcPr>
          <w:p w14:paraId="0D421425" w14:textId="4C384AF8" w:rsidR="00F70625" w:rsidRPr="000F6D04" w:rsidRDefault="006A1B44" w:rsidP="00F70625">
            <w:pPr>
              <w:jc w:val="center"/>
              <w:rPr>
                <w:rFonts w:eastAsiaTheme="minorEastAsia"/>
                <w:b/>
                <w:bCs/>
                <w:lang w:val="en-US"/>
              </w:rPr>
            </w:pPr>
            <w:r w:rsidRPr="000F6D04">
              <w:rPr>
                <w:rFonts w:eastAsiaTheme="minorEastAsia"/>
                <w:b/>
                <w:bCs/>
                <w:lang w:val="en-US" w:eastAsia="zh-CN"/>
              </w:rPr>
              <w:t>项目名称</w:t>
            </w:r>
          </w:p>
        </w:tc>
        <w:tc>
          <w:tcPr>
            <w:tcW w:w="1827" w:type="dxa"/>
            <w:tcBorders>
              <w:top w:val="single" w:sz="4" w:space="0" w:color="auto"/>
              <w:left w:val="single" w:sz="4" w:space="0" w:color="auto"/>
              <w:bottom w:val="single" w:sz="4" w:space="0" w:color="auto"/>
              <w:right w:val="single" w:sz="4" w:space="0" w:color="auto"/>
            </w:tcBorders>
            <w:hideMark/>
          </w:tcPr>
          <w:p w14:paraId="3B0B7CD9" w14:textId="624E538A" w:rsidR="00F70625" w:rsidRPr="000F6D04" w:rsidRDefault="006A1B44" w:rsidP="00F70625">
            <w:pPr>
              <w:jc w:val="center"/>
              <w:rPr>
                <w:rFonts w:eastAsiaTheme="minorEastAsia"/>
                <w:b/>
                <w:bCs/>
                <w:lang w:val="en-US"/>
              </w:rPr>
            </w:pPr>
            <w:r w:rsidRPr="000F6D04">
              <w:rPr>
                <w:rFonts w:eastAsiaTheme="minorEastAsia"/>
                <w:b/>
                <w:bCs/>
                <w:lang w:val="en-US" w:eastAsia="zh-CN"/>
              </w:rPr>
              <w:t>项目供资</w:t>
            </w:r>
            <w:r w:rsidR="00F70625" w:rsidRPr="000F6D04">
              <w:rPr>
                <w:rFonts w:eastAsiaTheme="minorEastAsia"/>
                <w:b/>
                <w:bCs/>
                <w:lang w:val="en-US"/>
              </w:rPr>
              <w:t xml:space="preserve"> (</w:t>
            </w:r>
            <w:r w:rsidRPr="000F6D04">
              <w:rPr>
                <w:rFonts w:eastAsiaTheme="minorEastAsia"/>
                <w:b/>
                <w:bCs/>
                <w:lang w:val="en-US" w:eastAsia="zh-CN"/>
              </w:rPr>
              <w:t>美元</w:t>
            </w:r>
            <w:r w:rsidR="00F70625" w:rsidRPr="000F6D04">
              <w:rPr>
                <w:rFonts w:eastAsiaTheme="minorEastAsia"/>
                <w:b/>
                <w:bCs/>
                <w:lang w:val="en-US"/>
              </w:rPr>
              <w:t>)</w:t>
            </w:r>
          </w:p>
        </w:tc>
        <w:tc>
          <w:tcPr>
            <w:tcW w:w="1773" w:type="dxa"/>
            <w:tcBorders>
              <w:top w:val="single" w:sz="4" w:space="0" w:color="auto"/>
              <w:left w:val="single" w:sz="4" w:space="0" w:color="auto"/>
              <w:bottom w:val="single" w:sz="4" w:space="0" w:color="auto"/>
              <w:right w:val="single" w:sz="4" w:space="0" w:color="auto"/>
            </w:tcBorders>
            <w:hideMark/>
          </w:tcPr>
          <w:p w14:paraId="42C16D85" w14:textId="65CCA9C4" w:rsidR="00F70625" w:rsidRPr="000F6D04" w:rsidRDefault="006A1B44" w:rsidP="00F70625">
            <w:pPr>
              <w:jc w:val="center"/>
              <w:rPr>
                <w:rFonts w:eastAsiaTheme="minorEastAsia"/>
                <w:b/>
                <w:bCs/>
                <w:lang w:val="en-US"/>
              </w:rPr>
            </w:pPr>
            <w:r w:rsidRPr="000F6D04">
              <w:rPr>
                <w:rFonts w:eastAsiaTheme="minorEastAsia"/>
                <w:b/>
                <w:bCs/>
                <w:lang w:val="en-US" w:eastAsia="zh-CN"/>
              </w:rPr>
              <w:t>支助费用</w:t>
            </w:r>
            <w:r w:rsidR="00F70625" w:rsidRPr="000F6D04">
              <w:rPr>
                <w:rFonts w:eastAsiaTheme="minorEastAsia"/>
                <w:b/>
                <w:bCs/>
                <w:lang w:val="en-US"/>
              </w:rPr>
              <w:t>(</w:t>
            </w:r>
            <w:r w:rsidRPr="000F6D04">
              <w:rPr>
                <w:rFonts w:eastAsiaTheme="minorEastAsia"/>
                <w:b/>
                <w:bCs/>
                <w:lang w:val="en-US" w:eastAsia="zh-CN"/>
              </w:rPr>
              <w:t>美元</w:t>
            </w:r>
            <w:r w:rsidR="00F70625" w:rsidRPr="000F6D04">
              <w:rPr>
                <w:rFonts w:eastAsiaTheme="minorEastAsia"/>
                <w:b/>
                <w:bCs/>
                <w:lang w:val="en-US"/>
              </w:rPr>
              <w:t>)</w:t>
            </w:r>
          </w:p>
        </w:tc>
        <w:tc>
          <w:tcPr>
            <w:tcW w:w="1345" w:type="dxa"/>
            <w:tcBorders>
              <w:top w:val="single" w:sz="4" w:space="0" w:color="auto"/>
              <w:left w:val="single" w:sz="4" w:space="0" w:color="auto"/>
              <w:bottom w:val="single" w:sz="4" w:space="0" w:color="auto"/>
              <w:right w:val="single" w:sz="4" w:space="0" w:color="auto"/>
            </w:tcBorders>
            <w:hideMark/>
          </w:tcPr>
          <w:p w14:paraId="1193553F" w14:textId="7FE2071E" w:rsidR="00F70625" w:rsidRPr="000F6D04" w:rsidRDefault="006A1B44" w:rsidP="00F70625">
            <w:pPr>
              <w:jc w:val="center"/>
              <w:rPr>
                <w:rFonts w:eastAsiaTheme="minorEastAsia"/>
                <w:b/>
                <w:bCs/>
                <w:lang w:val="en-US"/>
              </w:rPr>
            </w:pPr>
            <w:r w:rsidRPr="000F6D04">
              <w:rPr>
                <w:rFonts w:eastAsiaTheme="minorEastAsia"/>
                <w:b/>
                <w:bCs/>
                <w:lang w:val="en-US" w:eastAsia="zh-CN"/>
              </w:rPr>
              <w:t>执行机构</w:t>
            </w:r>
          </w:p>
        </w:tc>
      </w:tr>
      <w:tr w:rsidR="00F70625" w:rsidRPr="00F70625" w14:paraId="234616EA" w14:textId="77777777" w:rsidTr="000F6D04">
        <w:tc>
          <w:tcPr>
            <w:tcW w:w="704" w:type="dxa"/>
            <w:tcBorders>
              <w:top w:val="single" w:sz="4" w:space="0" w:color="auto"/>
              <w:left w:val="single" w:sz="4" w:space="0" w:color="auto"/>
              <w:bottom w:val="single" w:sz="4" w:space="0" w:color="auto"/>
              <w:right w:val="single" w:sz="4" w:space="0" w:color="auto"/>
            </w:tcBorders>
            <w:hideMark/>
          </w:tcPr>
          <w:p w14:paraId="386298AA" w14:textId="77777777" w:rsidR="00F70625" w:rsidRPr="000F6D04" w:rsidRDefault="00F70625" w:rsidP="00F70625">
            <w:pPr>
              <w:rPr>
                <w:highlight w:val="yellow"/>
                <w:lang w:val="en-US"/>
              </w:rPr>
            </w:pPr>
            <w:r w:rsidRPr="000F6D04">
              <w:rPr>
                <w:lang w:val="en-US"/>
              </w:rPr>
              <w:t>(a)</w:t>
            </w:r>
          </w:p>
        </w:tc>
        <w:tc>
          <w:tcPr>
            <w:tcW w:w="3701" w:type="dxa"/>
            <w:tcBorders>
              <w:top w:val="single" w:sz="4" w:space="0" w:color="auto"/>
              <w:left w:val="single" w:sz="4" w:space="0" w:color="auto"/>
              <w:bottom w:val="single" w:sz="4" w:space="0" w:color="auto"/>
              <w:right w:val="single" w:sz="4" w:space="0" w:color="auto"/>
            </w:tcBorders>
            <w:hideMark/>
          </w:tcPr>
          <w:p w14:paraId="39879124" w14:textId="5D8C45C2" w:rsidR="00F70625" w:rsidRPr="000F6D04" w:rsidRDefault="005277F0" w:rsidP="00F70625">
            <w:pPr>
              <w:rPr>
                <w:rFonts w:eastAsiaTheme="minorEastAsia"/>
                <w:lang w:val="en-US" w:eastAsia="zh-CN"/>
              </w:rPr>
            </w:pPr>
            <w:r w:rsidRPr="000F6D04">
              <w:rPr>
                <w:rFonts w:eastAsiaTheme="minorEastAsia"/>
                <w:lang w:val="en-US" w:eastAsia="zh-CN"/>
              </w:rPr>
              <w:t>引进低全球升温潜能值氟氯烃替代品和</w:t>
            </w:r>
            <w:r w:rsidR="00DB248A">
              <w:rPr>
                <w:rFonts w:eastAsiaTheme="minorEastAsia" w:hint="eastAsia"/>
                <w:lang w:val="en-US" w:eastAsia="zh-CN"/>
              </w:rPr>
              <w:t>在</w:t>
            </w:r>
            <w:r w:rsidRPr="000F6D04">
              <w:rPr>
                <w:rFonts w:eastAsiaTheme="minorEastAsia"/>
                <w:lang w:val="en-US" w:eastAsia="zh-CN"/>
              </w:rPr>
              <w:t>制冷维修行业</w:t>
            </w:r>
            <w:r w:rsidR="00DB248A" w:rsidRPr="000F6D04">
              <w:rPr>
                <w:rFonts w:eastAsiaTheme="minorEastAsia"/>
                <w:lang w:val="en-US" w:eastAsia="zh-CN"/>
              </w:rPr>
              <w:t>保持</w:t>
            </w:r>
            <w:r w:rsidRPr="000F6D04">
              <w:rPr>
                <w:rFonts w:eastAsiaTheme="minorEastAsia"/>
                <w:lang w:val="en-US" w:eastAsia="zh-CN"/>
              </w:rPr>
              <w:t>能效的额外活动</w:t>
            </w:r>
          </w:p>
        </w:tc>
        <w:tc>
          <w:tcPr>
            <w:tcW w:w="1827" w:type="dxa"/>
            <w:tcBorders>
              <w:top w:val="single" w:sz="4" w:space="0" w:color="auto"/>
              <w:left w:val="single" w:sz="4" w:space="0" w:color="auto"/>
              <w:bottom w:val="single" w:sz="4" w:space="0" w:color="auto"/>
              <w:right w:val="single" w:sz="4" w:space="0" w:color="auto"/>
            </w:tcBorders>
            <w:hideMark/>
          </w:tcPr>
          <w:p w14:paraId="20D7F4B0" w14:textId="77777777" w:rsidR="00F70625" w:rsidRPr="000F6D04" w:rsidRDefault="00F70625" w:rsidP="00F70625">
            <w:pPr>
              <w:jc w:val="right"/>
              <w:rPr>
                <w:rFonts w:eastAsiaTheme="minorEastAsia"/>
                <w:lang w:val="en-US"/>
              </w:rPr>
            </w:pPr>
            <w:r w:rsidRPr="000F6D04">
              <w:rPr>
                <w:rFonts w:eastAsiaTheme="minorEastAsia"/>
                <w:lang w:val="en-US"/>
              </w:rPr>
              <w:t>100,000</w:t>
            </w:r>
          </w:p>
        </w:tc>
        <w:tc>
          <w:tcPr>
            <w:tcW w:w="1773" w:type="dxa"/>
            <w:tcBorders>
              <w:top w:val="single" w:sz="4" w:space="0" w:color="auto"/>
              <w:left w:val="single" w:sz="4" w:space="0" w:color="auto"/>
              <w:bottom w:val="single" w:sz="4" w:space="0" w:color="auto"/>
              <w:right w:val="single" w:sz="4" w:space="0" w:color="auto"/>
            </w:tcBorders>
            <w:hideMark/>
          </w:tcPr>
          <w:p w14:paraId="17D2B8EA" w14:textId="77777777" w:rsidR="00F70625" w:rsidRPr="000F6D04" w:rsidRDefault="00F70625" w:rsidP="00F70625">
            <w:pPr>
              <w:jc w:val="right"/>
              <w:rPr>
                <w:rFonts w:eastAsiaTheme="minorEastAsia"/>
                <w:lang w:val="en-US"/>
              </w:rPr>
            </w:pPr>
            <w:r w:rsidRPr="000F6D04">
              <w:rPr>
                <w:rFonts w:eastAsiaTheme="minorEastAsia"/>
                <w:lang w:val="en-US"/>
              </w:rPr>
              <w:t>7,000</w:t>
            </w:r>
          </w:p>
        </w:tc>
        <w:tc>
          <w:tcPr>
            <w:tcW w:w="1345" w:type="dxa"/>
            <w:tcBorders>
              <w:top w:val="single" w:sz="4" w:space="0" w:color="auto"/>
              <w:left w:val="single" w:sz="4" w:space="0" w:color="auto"/>
              <w:bottom w:val="single" w:sz="4" w:space="0" w:color="auto"/>
              <w:right w:val="single" w:sz="4" w:space="0" w:color="auto"/>
            </w:tcBorders>
            <w:hideMark/>
          </w:tcPr>
          <w:p w14:paraId="0A0CAC99" w14:textId="79109682" w:rsidR="00F70625" w:rsidRPr="000F6D04" w:rsidRDefault="006A1B44" w:rsidP="00F70625">
            <w:pPr>
              <w:jc w:val="center"/>
              <w:rPr>
                <w:rFonts w:eastAsiaTheme="minorEastAsia"/>
                <w:lang w:val="en-US"/>
              </w:rPr>
            </w:pPr>
            <w:r w:rsidRPr="000F6D04">
              <w:rPr>
                <w:rFonts w:eastAsiaTheme="minorEastAsia"/>
                <w:lang w:val="en-US" w:eastAsia="zh-CN"/>
              </w:rPr>
              <w:t>开发署</w:t>
            </w:r>
          </w:p>
        </w:tc>
      </w:tr>
      <w:bookmarkEnd w:id="6"/>
    </w:tbl>
    <w:p w14:paraId="52E9E4BA" w14:textId="77777777" w:rsidR="00F70625" w:rsidRPr="00F70625" w:rsidRDefault="00F70625" w:rsidP="00F70625">
      <w:pPr>
        <w:jc w:val="left"/>
        <w:rPr>
          <w:b/>
          <w:highlight w:val="yellow"/>
        </w:rPr>
      </w:pPr>
    </w:p>
    <w:p w14:paraId="167F8C1A" w14:textId="77777777" w:rsidR="00F70625" w:rsidRDefault="00F70625" w:rsidP="00F70625">
      <w:pPr>
        <w:jc w:val="left"/>
        <w:rPr>
          <w:b/>
          <w:highlight w:val="yellow"/>
        </w:rPr>
        <w:sectPr w:rsidR="00F70625" w:rsidSect="00A647EB">
          <w:headerReference w:type="even" r:id="rId13"/>
          <w:headerReference w:type="default" r:id="rId14"/>
          <w:footerReference w:type="even" r:id="rId15"/>
          <w:footerReference w:type="default" r:id="rId16"/>
          <w:footerReference w:type="first" r:id="rId17"/>
          <w:pgSz w:w="12240" w:h="15840" w:code="1"/>
          <w:pgMar w:top="864" w:right="1440" w:bottom="720" w:left="1440" w:header="720" w:footer="475" w:gutter="0"/>
          <w:pgNumType w:start="1"/>
          <w:cols w:space="720"/>
          <w:titlePg/>
          <w:docGrid w:linePitch="299"/>
        </w:sectPr>
      </w:pPr>
    </w:p>
    <w:p w14:paraId="3DBB3674" w14:textId="77A322A5" w:rsidR="0070038F" w:rsidRPr="000F6D04" w:rsidRDefault="005277F0" w:rsidP="008E0B7B">
      <w:pPr>
        <w:spacing w:after="200"/>
        <w:jc w:val="center"/>
        <w:rPr>
          <w:b/>
          <w:sz w:val="24"/>
          <w:szCs w:val="24"/>
          <w:lang w:eastAsia="zh-CN"/>
        </w:rPr>
      </w:pPr>
      <w:r w:rsidRPr="008E0B7B">
        <w:rPr>
          <w:rFonts w:hint="eastAsia"/>
          <w:b/>
          <w:sz w:val="24"/>
          <w:szCs w:val="24"/>
          <w:lang w:eastAsia="zh-CN"/>
        </w:rPr>
        <w:lastRenderedPageBreak/>
        <w:t>项目评价表</w:t>
      </w:r>
      <w:r w:rsidRPr="008E0B7B">
        <w:rPr>
          <w:rFonts w:hint="eastAsia"/>
          <w:b/>
          <w:sz w:val="24"/>
          <w:szCs w:val="24"/>
          <w:lang w:eastAsia="zh-CN"/>
        </w:rPr>
        <w:t xml:space="preserve"> </w:t>
      </w:r>
      <w:r w:rsidRPr="008E0B7B">
        <w:rPr>
          <w:rFonts w:hint="eastAsia"/>
          <w:b/>
          <w:sz w:val="24"/>
          <w:szCs w:val="24"/>
          <w:lang w:eastAsia="zh-CN"/>
        </w:rPr>
        <w:t>－</w:t>
      </w:r>
      <w:r w:rsidRPr="008E0B7B">
        <w:rPr>
          <w:rFonts w:hint="eastAsia"/>
          <w:b/>
          <w:sz w:val="24"/>
          <w:szCs w:val="24"/>
          <w:lang w:eastAsia="zh-CN"/>
        </w:rPr>
        <w:t xml:space="preserve"> </w:t>
      </w:r>
      <w:r w:rsidRPr="008E0B7B">
        <w:rPr>
          <w:rFonts w:hint="eastAsia"/>
          <w:b/>
          <w:sz w:val="24"/>
          <w:szCs w:val="24"/>
          <w:lang w:eastAsia="zh-CN"/>
        </w:rPr>
        <w:t>多年期项目</w:t>
      </w:r>
    </w:p>
    <w:p w14:paraId="5224D795" w14:textId="30C51F4B" w:rsidR="0070038F" w:rsidRPr="000F6D04" w:rsidRDefault="005277F0" w:rsidP="00671CBC">
      <w:pPr>
        <w:spacing w:after="200"/>
        <w:jc w:val="center"/>
        <w:rPr>
          <w:b/>
          <w:sz w:val="24"/>
          <w:szCs w:val="24"/>
        </w:rPr>
      </w:pPr>
      <w:r w:rsidRPr="000F6D04">
        <w:rPr>
          <w:rFonts w:hint="eastAsia"/>
          <w:b/>
          <w:sz w:val="24"/>
          <w:szCs w:val="24"/>
          <w:lang w:eastAsia="zh-CN"/>
        </w:rPr>
        <w:t>格鲁吉亚</w:t>
      </w:r>
    </w:p>
    <w:tbl>
      <w:tblPr>
        <w:tblStyle w:val="TableGrid"/>
        <w:tblW w:w="5824" w:type="pct"/>
        <w:tblInd w:w="-815" w:type="dxa"/>
        <w:tblCellMar>
          <w:top w:w="28" w:type="dxa"/>
          <w:bottom w:w="28" w:type="dxa"/>
        </w:tblCellMar>
        <w:tblLook w:val="04A0" w:firstRow="1" w:lastRow="0" w:firstColumn="1" w:lastColumn="0" w:noHBand="0" w:noVBand="1"/>
      </w:tblPr>
      <w:tblGrid>
        <w:gridCol w:w="5069"/>
        <w:gridCol w:w="5822"/>
      </w:tblGrid>
      <w:tr w:rsidR="0070038F" w:rsidRPr="008E0B7B" w14:paraId="3F888F04" w14:textId="77777777" w:rsidTr="008E0B7B">
        <w:trPr>
          <w:trHeight w:val="248"/>
        </w:trPr>
        <w:tc>
          <w:tcPr>
            <w:tcW w:w="2327" w:type="pct"/>
            <w:shd w:val="clear" w:color="auto" w:fill="auto"/>
          </w:tcPr>
          <w:p w14:paraId="6A6F47FE" w14:textId="0EFE56D7" w:rsidR="0070038F" w:rsidRPr="008E0B7B" w:rsidRDefault="005277F0" w:rsidP="009774CB">
            <w:pPr>
              <w:rPr>
                <w:rFonts w:eastAsiaTheme="minorEastAsia"/>
                <w:b/>
                <w:sz w:val="20"/>
                <w:szCs w:val="20"/>
              </w:rPr>
            </w:pPr>
            <w:r w:rsidRPr="008E0B7B">
              <w:rPr>
                <w:rFonts w:eastAsiaTheme="minorEastAsia"/>
                <w:b/>
                <w:sz w:val="20"/>
                <w:szCs w:val="20"/>
                <w:lang w:eastAsia="zh-CN"/>
              </w:rPr>
              <w:t>项目名称</w:t>
            </w:r>
          </w:p>
        </w:tc>
        <w:tc>
          <w:tcPr>
            <w:tcW w:w="2673" w:type="pct"/>
            <w:shd w:val="clear" w:color="auto" w:fill="auto"/>
          </w:tcPr>
          <w:p w14:paraId="4A29C572" w14:textId="2056D453" w:rsidR="0070038F" w:rsidRPr="008E0B7B" w:rsidRDefault="005277F0" w:rsidP="009774CB">
            <w:pPr>
              <w:jc w:val="center"/>
              <w:rPr>
                <w:rFonts w:eastAsiaTheme="minorEastAsia"/>
                <w:b/>
                <w:sz w:val="20"/>
                <w:szCs w:val="20"/>
              </w:rPr>
            </w:pPr>
            <w:r w:rsidRPr="008E0B7B">
              <w:rPr>
                <w:rFonts w:eastAsiaTheme="minorEastAsia"/>
                <w:b/>
                <w:sz w:val="20"/>
                <w:szCs w:val="20"/>
                <w:lang w:eastAsia="zh-CN"/>
              </w:rPr>
              <w:t>机构</w:t>
            </w:r>
          </w:p>
        </w:tc>
      </w:tr>
      <w:tr w:rsidR="0070038F" w:rsidRPr="008E0B7B" w14:paraId="03573CF8" w14:textId="77777777" w:rsidTr="008E0B7B">
        <w:trPr>
          <w:trHeight w:val="40"/>
        </w:trPr>
        <w:tc>
          <w:tcPr>
            <w:tcW w:w="2327" w:type="pct"/>
            <w:shd w:val="clear" w:color="auto" w:fill="auto"/>
            <w:vAlign w:val="center"/>
          </w:tcPr>
          <w:p w14:paraId="74E355CE" w14:textId="344338BB" w:rsidR="0070038F" w:rsidRPr="008E0B7B" w:rsidRDefault="005277F0" w:rsidP="009774CB">
            <w:pPr>
              <w:jc w:val="center"/>
              <w:rPr>
                <w:rFonts w:eastAsiaTheme="minorEastAsia"/>
                <w:color w:val="000000" w:themeColor="text1"/>
                <w:sz w:val="20"/>
                <w:szCs w:val="20"/>
                <w:lang w:eastAsia="zh-CN"/>
              </w:rPr>
            </w:pPr>
            <w:r w:rsidRPr="008E0B7B">
              <w:rPr>
                <w:rFonts w:eastAsiaTheme="minorEastAsia"/>
                <w:color w:val="000000" w:themeColor="text1"/>
                <w:sz w:val="20"/>
                <w:szCs w:val="20"/>
                <w:lang w:eastAsia="zh-CN"/>
              </w:rPr>
              <w:t>基加利氢氟碳化物执行计划</w:t>
            </w:r>
            <w:r w:rsidRPr="008E0B7B">
              <w:rPr>
                <w:rFonts w:eastAsiaTheme="minorEastAsia"/>
                <w:color w:val="000000" w:themeColor="text1"/>
                <w:sz w:val="20"/>
                <w:szCs w:val="20"/>
                <w:lang w:eastAsia="zh-CN"/>
              </w:rPr>
              <w:t>(</w:t>
            </w:r>
            <w:r w:rsidRPr="008E0B7B">
              <w:rPr>
                <w:rFonts w:eastAsiaTheme="minorEastAsia"/>
                <w:color w:val="000000" w:themeColor="text1"/>
                <w:sz w:val="20"/>
                <w:szCs w:val="20"/>
                <w:lang w:eastAsia="zh-CN"/>
              </w:rPr>
              <w:t>第一阶段</w:t>
            </w:r>
            <w:r w:rsidRPr="008E0B7B">
              <w:rPr>
                <w:rFonts w:eastAsiaTheme="minorEastAsia"/>
                <w:color w:val="000000" w:themeColor="text1"/>
                <w:sz w:val="20"/>
                <w:szCs w:val="20"/>
                <w:lang w:eastAsia="zh-CN"/>
              </w:rPr>
              <w:t>)</w:t>
            </w:r>
          </w:p>
        </w:tc>
        <w:tc>
          <w:tcPr>
            <w:tcW w:w="2673" w:type="pct"/>
            <w:shd w:val="clear" w:color="auto" w:fill="auto"/>
            <w:vAlign w:val="center"/>
          </w:tcPr>
          <w:p w14:paraId="505FB95E" w14:textId="0C97A5BA" w:rsidR="0070038F" w:rsidRPr="008E0B7B" w:rsidRDefault="005277F0" w:rsidP="009774CB">
            <w:pPr>
              <w:jc w:val="center"/>
              <w:rPr>
                <w:rFonts w:eastAsiaTheme="minorEastAsia"/>
                <w:color w:val="000000" w:themeColor="text1"/>
                <w:sz w:val="20"/>
                <w:szCs w:val="20"/>
                <w:lang w:eastAsia="zh-CN"/>
              </w:rPr>
            </w:pPr>
            <w:r w:rsidRPr="008E0B7B">
              <w:rPr>
                <w:rFonts w:eastAsiaTheme="minorEastAsia"/>
                <w:color w:val="000000" w:themeColor="text1"/>
                <w:sz w:val="20"/>
                <w:szCs w:val="20"/>
                <w:lang w:eastAsia="zh-CN"/>
              </w:rPr>
              <w:t>环境规划署</w:t>
            </w:r>
            <w:r w:rsidR="0070038F" w:rsidRPr="008E0B7B">
              <w:rPr>
                <w:rFonts w:eastAsiaTheme="minorEastAsia"/>
                <w:color w:val="000000" w:themeColor="text1"/>
                <w:sz w:val="20"/>
                <w:szCs w:val="20"/>
                <w:lang w:eastAsia="zh-CN"/>
              </w:rPr>
              <w:t xml:space="preserve"> (</w:t>
            </w:r>
            <w:r w:rsidRPr="008E0B7B">
              <w:rPr>
                <w:rFonts w:eastAsiaTheme="minorEastAsia"/>
                <w:color w:val="000000" w:themeColor="text1"/>
                <w:sz w:val="20"/>
                <w:szCs w:val="20"/>
                <w:lang w:eastAsia="zh-CN"/>
              </w:rPr>
              <w:t>牵头</w:t>
            </w:r>
            <w:r w:rsidR="0070038F" w:rsidRPr="008E0B7B">
              <w:rPr>
                <w:rFonts w:eastAsiaTheme="minorEastAsia"/>
                <w:color w:val="000000" w:themeColor="text1"/>
                <w:sz w:val="20"/>
                <w:szCs w:val="20"/>
                <w:lang w:eastAsia="zh-CN"/>
              </w:rPr>
              <w:t>)</w:t>
            </w:r>
            <w:r w:rsidRPr="008E0B7B">
              <w:rPr>
                <w:rFonts w:eastAsiaTheme="minorEastAsia"/>
                <w:color w:val="000000" w:themeColor="text1"/>
                <w:sz w:val="20"/>
                <w:szCs w:val="20"/>
                <w:lang w:eastAsia="zh-CN"/>
              </w:rPr>
              <w:t>、开发署</w:t>
            </w:r>
          </w:p>
        </w:tc>
      </w:tr>
    </w:tbl>
    <w:p w14:paraId="44CAA633" w14:textId="77777777" w:rsidR="0070038F" w:rsidRPr="008E0B7B" w:rsidRDefault="0070038F" w:rsidP="0070038F">
      <w:pPr>
        <w:jc w:val="center"/>
        <w:rPr>
          <w:rFonts w:eastAsiaTheme="minorEastAsia"/>
          <w:sz w:val="20"/>
          <w:szCs w:val="20"/>
          <w:lang w:eastAsia="zh-CN"/>
        </w:rPr>
      </w:pPr>
    </w:p>
    <w:tbl>
      <w:tblPr>
        <w:tblStyle w:val="TableGrid"/>
        <w:tblW w:w="5824" w:type="pct"/>
        <w:tblInd w:w="-815" w:type="dxa"/>
        <w:tblCellMar>
          <w:top w:w="28" w:type="dxa"/>
          <w:bottom w:w="28" w:type="dxa"/>
        </w:tblCellMar>
        <w:tblLook w:val="04A0" w:firstRow="1" w:lastRow="0" w:firstColumn="1" w:lastColumn="0" w:noHBand="0" w:noVBand="1"/>
      </w:tblPr>
      <w:tblGrid>
        <w:gridCol w:w="5064"/>
        <w:gridCol w:w="1597"/>
        <w:gridCol w:w="1170"/>
        <w:gridCol w:w="3060"/>
      </w:tblGrid>
      <w:tr w:rsidR="0070038F" w:rsidRPr="008E0B7B" w14:paraId="7AC7463F" w14:textId="77777777" w:rsidTr="008E0B7B">
        <w:trPr>
          <w:trHeight w:val="77"/>
        </w:trPr>
        <w:tc>
          <w:tcPr>
            <w:tcW w:w="2325" w:type="pct"/>
            <w:shd w:val="clear" w:color="auto" w:fill="auto"/>
          </w:tcPr>
          <w:p w14:paraId="2D56BD88" w14:textId="1BE6FDFA" w:rsidR="0070038F" w:rsidRPr="008E0B7B" w:rsidRDefault="005277F0" w:rsidP="009774CB">
            <w:pPr>
              <w:jc w:val="left"/>
              <w:rPr>
                <w:rFonts w:eastAsiaTheme="minorEastAsia"/>
                <w:b/>
                <w:sz w:val="20"/>
                <w:szCs w:val="20"/>
              </w:rPr>
            </w:pPr>
            <w:r w:rsidRPr="008E0B7B">
              <w:rPr>
                <w:rFonts w:eastAsiaTheme="minorEastAsia"/>
                <w:b/>
                <w:sz w:val="20"/>
                <w:szCs w:val="20"/>
                <w:lang w:eastAsia="zh-CN"/>
              </w:rPr>
              <w:t>最新第</w:t>
            </w:r>
            <w:r w:rsidRPr="008E0B7B">
              <w:rPr>
                <w:rFonts w:eastAsiaTheme="minorEastAsia"/>
                <w:b/>
                <w:sz w:val="20"/>
                <w:szCs w:val="20"/>
                <w:lang w:eastAsia="zh-CN"/>
              </w:rPr>
              <w:t>7</w:t>
            </w:r>
            <w:r w:rsidRPr="008E0B7B">
              <w:rPr>
                <w:rFonts w:eastAsiaTheme="minorEastAsia"/>
                <w:b/>
                <w:sz w:val="20"/>
                <w:szCs w:val="20"/>
                <w:lang w:eastAsia="zh-CN"/>
              </w:rPr>
              <w:t>条数据</w:t>
            </w:r>
            <w:r w:rsidR="0070038F" w:rsidRPr="008E0B7B">
              <w:rPr>
                <w:rFonts w:eastAsiaTheme="minorEastAsia"/>
                <w:b/>
                <w:sz w:val="20"/>
                <w:szCs w:val="20"/>
              </w:rPr>
              <w:t>(</w:t>
            </w:r>
            <w:r w:rsidRPr="008E0B7B">
              <w:rPr>
                <w:rFonts w:eastAsiaTheme="minorEastAsia"/>
                <w:b/>
                <w:sz w:val="20"/>
                <w:szCs w:val="20"/>
                <w:lang w:eastAsia="zh-CN"/>
              </w:rPr>
              <w:t>附件</w:t>
            </w:r>
            <w:r w:rsidR="0070038F" w:rsidRPr="008E0B7B">
              <w:rPr>
                <w:rFonts w:eastAsiaTheme="minorEastAsia"/>
                <w:b/>
                <w:sz w:val="20"/>
                <w:szCs w:val="20"/>
              </w:rPr>
              <w:t>F)</w:t>
            </w:r>
          </w:p>
        </w:tc>
        <w:tc>
          <w:tcPr>
            <w:tcW w:w="733" w:type="pct"/>
            <w:shd w:val="clear" w:color="auto" w:fill="auto"/>
          </w:tcPr>
          <w:p w14:paraId="73B1DD6D" w14:textId="674231CD" w:rsidR="0070038F" w:rsidRPr="008E0B7B" w:rsidRDefault="005277F0" w:rsidP="000D0F57">
            <w:pPr>
              <w:ind w:right="-247"/>
              <w:jc w:val="left"/>
              <w:rPr>
                <w:rFonts w:eastAsiaTheme="minorEastAsia"/>
                <w:sz w:val="20"/>
                <w:szCs w:val="20"/>
              </w:rPr>
            </w:pPr>
            <w:r w:rsidRPr="008E0B7B">
              <w:rPr>
                <w:rFonts w:eastAsiaTheme="minorEastAsia"/>
                <w:b/>
                <w:bCs/>
                <w:sz w:val="20"/>
                <w:szCs w:val="20"/>
                <w:lang w:eastAsia="zh-CN"/>
              </w:rPr>
              <w:t>年份</w:t>
            </w:r>
            <w:r w:rsidR="0070038F" w:rsidRPr="008E0B7B">
              <w:rPr>
                <w:rFonts w:eastAsiaTheme="minorEastAsia"/>
                <w:b/>
                <w:bCs/>
                <w:sz w:val="20"/>
                <w:szCs w:val="20"/>
              </w:rPr>
              <w:t>:</w:t>
            </w:r>
            <w:r w:rsidR="0070038F" w:rsidRPr="008E0B7B">
              <w:rPr>
                <w:rFonts w:eastAsiaTheme="minorEastAsia"/>
                <w:sz w:val="20"/>
                <w:szCs w:val="20"/>
              </w:rPr>
              <w:t xml:space="preserve"> </w:t>
            </w:r>
            <w:r w:rsidR="0070038F" w:rsidRPr="008E0B7B">
              <w:rPr>
                <w:rFonts w:eastAsiaTheme="minorEastAsia"/>
                <w:color w:val="000000" w:themeColor="text1"/>
                <w:sz w:val="20"/>
                <w:szCs w:val="20"/>
              </w:rPr>
              <w:t>202</w:t>
            </w:r>
            <w:r w:rsidR="001E035A" w:rsidRPr="008E0B7B">
              <w:rPr>
                <w:rFonts w:eastAsiaTheme="minorEastAsia"/>
                <w:color w:val="000000" w:themeColor="text1"/>
                <w:sz w:val="20"/>
                <w:szCs w:val="20"/>
              </w:rPr>
              <w:t>3</w:t>
            </w:r>
            <w:r w:rsidRPr="008E0B7B">
              <w:rPr>
                <w:rFonts w:eastAsiaTheme="minorEastAsia"/>
                <w:color w:val="000000" w:themeColor="text1"/>
                <w:sz w:val="20"/>
                <w:szCs w:val="20"/>
                <w:lang w:eastAsia="zh-CN"/>
              </w:rPr>
              <w:t>年</w:t>
            </w:r>
          </w:p>
        </w:tc>
        <w:tc>
          <w:tcPr>
            <w:tcW w:w="537" w:type="pct"/>
            <w:shd w:val="clear" w:color="auto" w:fill="auto"/>
          </w:tcPr>
          <w:p w14:paraId="09888255" w14:textId="3AE8DDC2" w:rsidR="0070038F" w:rsidRPr="008E0B7B" w:rsidRDefault="00D35E6C" w:rsidP="009774CB">
            <w:pPr>
              <w:ind w:left="-109"/>
              <w:jc w:val="right"/>
              <w:rPr>
                <w:rFonts w:eastAsiaTheme="minorEastAsia"/>
                <w:sz w:val="20"/>
                <w:szCs w:val="20"/>
              </w:rPr>
            </w:pPr>
            <w:r w:rsidRPr="008E0B7B">
              <w:rPr>
                <w:rFonts w:eastAsiaTheme="minorEastAsia"/>
                <w:sz w:val="20"/>
                <w:szCs w:val="20"/>
              </w:rPr>
              <w:t>36</w:t>
            </w:r>
            <w:r w:rsidR="000368AF" w:rsidRPr="008E0B7B">
              <w:rPr>
                <w:rFonts w:eastAsiaTheme="minorEastAsia"/>
                <w:sz w:val="20"/>
                <w:szCs w:val="20"/>
              </w:rPr>
              <w:t>2.8</w:t>
            </w:r>
            <w:r w:rsidR="005277F0" w:rsidRPr="008E0B7B">
              <w:rPr>
                <w:rFonts w:eastAsiaTheme="minorEastAsia"/>
                <w:sz w:val="20"/>
                <w:szCs w:val="20"/>
                <w:lang w:eastAsia="zh-CN"/>
              </w:rPr>
              <w:t>公吨</w:t>
            </w:r>
          </w:p>
        </w:tc>
        <w:tc>
          <w:tcPr>
            <w:tcW w:w="1405" w:type="pct"/>
            <w:shd w:val="clear" w:color="auto" w:fill="auto"/>
          </w:tcPr>
          <w:p w14:paraId="54FCA15D" w14:textId="0D7FE936" w:rsidR="0070038F" w:rsidRPr="008E0B7B" w:rsidRDefault="00D35E6C" w:rsidP="00DB248A">
            <w:pPr>
              <w:ind w:left="-110" w:right="253"/>
              <w:jc w:val="right"/>
              <w:rPr>
                <w:rFonts w:eastAsiaTheme="minorEastAsia"/>
                <w:sz w:val="20"/>
                <w:szCs w:val="20"/>
              </w:rPr>
            </w:pPr>
            <w:r w:rsidRPr="008E0B7B">
              <w:rPr>
                <w:rFonts w:eastAsiaTheme="minorEastAsia"/>
                <w:sz w:val="20"/>
                <w:szCs w:val="20"/>
              </w:rPr>
              <w:t>846,45</w:t>
            </w:r>
            <w:r w:rsidR="00D674EF" w:rsidRPr="008E0B7B">
              <w:rPr>
                <w:rFonts w:eastAsiaTheme="minorEastAsia"/>
                <w:sz w:val="20"/>
                <w:szCs w:val="20"/>
              </w:rPr>
              <w:t>6</w:t>
            </w:r>
            <w:r w:rsidR="003238A9" w:rsidRPr="008E0B7B">
              <w:rPr>
                <w:rFonts w:eastAsiaTheme="minorEastAsia"/>
                <w:sz w:val="20"/>
                <w:szCs w:val="20"/>
              </w:rPr>
              <w:t xml:space="preserve"> </w:t>
            </w:r>
            <w:r w:rsidR="005277F0" w:rsidRPr="008E0B7B">
              <w:rPr>
                <w:rFonts w:eastAsiaTheme="minorEastAsia"/>
                <w:sz w:val="20"/>
                <w:szCs w:val="20"/>
                <w:lang w:eastAsia="zh-CN"/>
              </w:rPr>
              <w:t>二氧化碳当量吨</w:t>
            </w:r>
          </w:p>
        </w:tc>
      </w:tr>
    </w:tbl>
    <w:p w14:paraId="49DEDA71" w14:textId="77777777" w:rsidR="0070038F" w:rsidRPr="008E0B7B" w:rsidRDefault="0070038F" w:rsidP="0070038F">
      <w:pPr>
        <w:jc w:val="center"/>
        <w:rPr>
          <w:rFonts w:eastAsiaTheme="minorEastAsia"/>
          <w:sz w:val="20"/>
          <w:szCs w:val="20"/>
        </w:rPr>
      </w:pPr>
    </w:p>
    <w:tbl>
      <w:tblPr>
        <w:tblStyle w:val="TableGrid"/>
        <w:tblW w:w="5824" w:type="pct"/>
        <w:tblInd w:w="-815" w:type="dxa"/>
        <w:tblLayout w:type="fixed"/>
        <w:tblLook w:val="04A0" w:firstRow="1" w:lastRow="0" w:firstColumn="1" w:lastColumn="0" w:noHBand="0" w:noVBand="1"/>
      </w:tblPr>
      <w:tblGrid>
        <w:gridCol w:w="2340"/>
        <w:gridCol w:w="811"/>
        <w:gridCol w:w="808"/>
        <w:gridCol w:w="819"/>
        <w:gridCol w:w="1276"/>
        <w:gridCol w:w="784"/>
        <w:gridCol w:w="784"/>
        <w:gridCol w:w="993"/>
        <w:gridCol w:w="849"/>
        <w:gridCol w:w="1427"/>
      </w:tblGrid>
      <w:tr w:rsidR="0070038F" w:rsidRPr="008E0B7B" w14:paraId="10A3EB96" w14:textId="77777777" w:rsidTr="008E0B7B">
        <w:trPr>
          <w:trHeight w:val="250"/>
        </w:trPr>
        <w:tc>
          <w:tcPr>
            <w:tcW w:w="5000" w:type="pct"/>
            <w:gridSpan w:val="10"/>
            <w:shd w:val="clear" w:color="auto" w:fill="auto"/>
          </w:tcPr>
          <w:p w14:paraId="056F0F20" w14:textId="0901FFA0" w:rsidR="0070038F" w:rsidRPr="008E0B7B" w:rsidRDefault="005277F0" w:rsidP="009774CB">
            <w:pPr>
              <w:spacing w:after="60"/>
              <w:ind w:right="33"/>
              <w:jc w:val="left"/>
              <w:rPr>
                <w:rFonts w:eastAsiaTheme="minorEastAsia"/>
                <w:b/>
                <w:sz w:val="20"/>
                <w:szCs w:val="20"/>
                <w:highlight w:val="cyan"/>
                <w:lang w:eastAsia="zh-CN"/>
              </w:rPr>
            </w:pPr>
            <w:r w:rsidRPr="008E0B7B">
              <w:rPr>
                <w:rFonts w:eastAsiaTheme="minorEastAsia"/>
                <w:b/>
                <w:sz w:val="20"/>
                <w:szCs w:val="20"/>
                <w:lang w:eastAsia="zh-CN"/>
              </w:rPr>
              <w:t>行业氢氟碳化物消费量数据</w:t>
            </w:r>
            <w:r w:rsidR="0070038F" w:rsidRPr="008E0B7B">
              <w:rPr>
                <w:rFonts w:eastAsiaTheme="minorEastAsia"/>
                <w:b/>
                <w:sz w:val="20"/>
                <w:szCs w:val="20"/>
                <w:lang w:eastAsia="zh-CN"/>
              </w:rPr>
              <w:t>(</w:t>
            </w:r>
            <w:r w:rsidRPr="008E0B7B">
              <w:rPr>
                <w:rFonts w:eastAsiaTheme="minorEastAsia"/>
                <w:b/>
                <w:sz w:val="20"/>
                <w:szCs w:val="20"/>
                <w:lang w:eastAsia="zh-CN"/>
              </w:rPr>
              <w:t>二氧化碳当量吨</w:t>
            </w:r>
            <w:r w:rsidR="0070038F" w:rsidRPr="008E0B7B">
              <w:rPr>
                <w:rFonts w:eastAsiaTheme="minorEastAsia"/>
                <w:b/>
                <w:sz w:val="20"/>
                <w:szCs w:val="20"/>
                <w:lang w:eastAsia="zh-CN"/>
              </w:rPr>
              <w:t xml:space="preserve">) </w:t>
            </w:r>
            <w:r w:rsidRPr="008E0B7B">
              <w:rPr>
                <w:rFonts w:eastAsiaTheme="minorEastAsia"/>
                <w:b/>
                <w:sz w:val="20"/>
                <w:szCs w:val="20"/>
                <w:lang w:eastAsia="zh-CN"/>
              </w:rPr>
              <w:t>和活动</w:t>
            </w:r>
          </w:p>
        </w:tc>
      </w:tr>
      <w:tr w:rsidR="0070038F" w:rsidRPr="008E0B7B" w14:paraId="53B0642D" w14:textId="77777777" w:rsidTr="008E0B7B">
        <w:trPr>
          <w:trHeight w:val="96"/>
        </w:trPr>
        <w:tc>
          <w:tcPr>
            <w:tcW w:w="1074" w:type="pct"/>
            <w:vMerge w:val="restart"/>
            <w:shd w:val="clear" w:color="auto" w:fill="auto"/>
            <w:tcMar>
              <w:left w:w="85" w:type="dxa"/>
              <w:right w:w="85" w:type="dxa"/>
            </w:tcMar>
            <w:vAlign w:val="center"/>
          </w:tcPr>
          <w:p w14:paraId="7B918C5D" w14:textId="77777777" w:rsidR="0070038F" w:rsidRPr="008E0B7B" w:rsidRDefault="0070038F" w:rsidP="009774CB">
            <w:pPr>
              <w:jc w:val="center"/>
              <w:rPr>
                <w:rFonts w:eastAsiaTheme="minorEastAsia"/>
                <w:sz w:val="20"/>
                <w:szCs w:val="20"/>
                <w:lang w:eastAsia="zh-CN"/>
              </w:rPr>
            </w:pPr>
          </w:p>
        </w:tc>
        <w:tc>
          <w:tcPr>
            <w:tcW w:w="372" w:type="pct"/>
            <w:vMerge w:val="restart"/>
            <w:shd w:val="clear" w:color="auto" w:fill="auto"/>
            <w:tcMar>
              <w:left w:w="85" w:type="dxa"/>
              <w:right w:w="85" w:type="dxa"/>
            </w:tcMar>
            <w:vAlign w:val="center"/>
          </w:tcPr>
          <w:p w14:paraId="19C2D8CE" w14:textId="41447120" w:rsidR="0070038F" w:rsidRPr="008E0B7B" w:rsidRDefault="00E337D3" w:rsidP="009774CB">
            <w:pPr>
              <w:jc w:val="center"/>
              <w:rPr>
                <w:rFonts w:eastAsiaTheme="minorEastAsia"/>
                <w:sz w:val="20"/>
                <w:szCs w:val="20"/>
              </w:rPr>
            </w:pPr>
            <w:r w:rsidRPr="008E0B7B">
              <w:rPr>
                <w:rFonts w:eastAsiaTheme="minorEastAsia"/>
                <w:sz w:val="20"/>
                <w:szCs w:val="20"/>
                <w:lang w:eastAsia="zh-CN"/>
              </w:rPr>
              <w:t>气雾剂</w:t>
            </w:r>
          </w:p>
        </w:tc>
        <w:tc>
          <w:tcPr>
            <w:tcW w:w="371" w:type="pct"/>
            <w:vMerge w:val="restart"/>
            <w:shd w:val="clear" w:color="auto" w:fill="auto"/>
            <w:tcMar>
              <w:left w:w="85" w:type="dxa"/>
              <w:right w:w="85" w:type="dxa"/>
            </w:tcMar>
            <w:vAlign w:val="center"/>
          </w:tcPr>
          <w:p w14:paraId="6304049E" w14:textId="514D96A0" w:rsidR="0070038F" w:rsidRPr="008E0B7B" w:rsidRDefault="00E337D3" w:rsidP="009774CB">
            <w:pPr>
              <w:jc w:val="center"/>
              <w:rPr>
                <w:rFonts w:eastAsiaTheme="minorEastAsia"/>
                <w:sz w:val="20"/>
                <w:szCs w:val="20"/>
              </w:rPr>
            </w:pPr>
            <w:r w:rsidRPr="008E0B7B">
              <w:rPr>
                <w:rFonts w:eastAsiaTheme="minorEastAsia"/>
                <w:sz w:val="20"/>
                <w:szCs w:val="20"/>
                <w:lang w:eastAsia="zh-CN"/>
              </w:rPr>
              <w:t>泡沫塑料</w:t>
            </w:r>
          </w:p>
        </w:tc>
        <w:tc>
          <w:tcPr>
            <w:tcW w:w="376" w:type="pct"/>
            <w:vMerge w:val="restart"/>
            <w:shd w:val="clear" w:color="auto" w:fill="auto"/>
            <w:tcMar>
              <w:left w:w="85" w:type="dxa"/>
              <w:right w:w="85" w:type="dxa"/>
            </w:tcMar>
            <w:vAlign w:val="center"/>
          </w:tcPr>
          <w:p w14:paraId="2C31FA91" w14:textId="70F85793" w:rsidR="0070038F" w:rsidRPr="008E0B7B" w:rsidRDefault="00E337D3" w:rsidP="009774CB">
            <w:pPr>
              <w:jc w:val="center"/>
              <w:rPr>
                <w:rFonts w:eastAsiaTheme="minorEastAsia"/>
                <w:sz w:val="20"/>
                <w:szCs w:val="20"/>
              </w:rPr>
            </w:pPr>
            <w:r w:rsidRPr="008E0B7B">
              <w:rPr>
                <w:rFonts w:eastAsiaTheme="minorEastAsia"/>
                <w:sz w:val="20"/>
                <w:szCs w:val="20"/>
                <w:lang w:eastAsia="zh-CN"/>
              </w:rPr>
              <w:t>消防</w:t>
            </w:r>
          </w:p>
        </w:tc>
        <w:tc>
          <w:tcPr>
            <w:tcW w:w="1762" w:type="pct"/>
            <w:gridSpan w:val="4"/>
            <w:shd w:val="clear" w:color="auto" w:fill="auto"/>
            <w:tcMar>
              <w:left w:w="85" w:type="dxa"/>
              <w:right w:w="85" w:type="dxa"/>
            </w:tcMar>
            <w:vAlign w:val="center"/>
          </w:tcPr>
          <w:p w14:paraId="14664600" w14:textId="026C884D" w:rsidR="0070038F" w:rsidRPr="008E0B7B" w:rsidRDefault="00E337D3" w:rsidP="009774CB">
            <w:pPr>
              <w:jc w:val="center"/>
              <w:rPr>
                <w:rFonts w:eastAsiaTheme="minorEastAsia"/>
                <w:sz w:val="20"/>
                <w:szCs w:val="20"/>
              </w:rPr>
            </w:pPr>
            <w:r w:rsidRPr="008E0B7B">
              <w:rPr>
                <w:rFonts w:eastAsiaTheme="minorEastAsia"/>
                <w:sz w:val="20"/>
                <w:szCs w:val="20"/>
                <w:lang w:eastAsia="zh-CN"/>
              </w:rPr>
              <w:t>空调和制冷</w:t>
            </w:r>
          </w:p>
        </w:tc>
        <w:tc>
          <w:tcPr>
            <w:tcW w:w="390" w:type="pct"/>
            <w:vMerge w:val="restart"/>
            <w:shd w:val="clear" w:color="auto" w:fill="auto"/>
            <w:tcMar>
              <w:left w:w="85" w:type="dxa"/>
              <w:right w:w="85" w:type="dxa"/>
            </w:tcMar>
            <w:vAlign w:val="center"/>
          </w:tcPr>
          <w:p w14:paraId="32981FC1" w14:textId="045A4C95" w:rsidR="0070038F" w:rsidRPr="008E0B7B" w:rsidRDefault="00E337D3" w:rsidP="009774CB">
            <w:pPr>
              <w:ind w:left="-26"/>
              <w:jc w:val="center"/>
              <w:rPr>
                <w:rFonts w:eastAsiaTheme="minorEastAsia"/>
                <w:sz w:val="20"/>
                <w:szCs w:val="20"/>
              </w:rPr>
            </w:pPr>
            <w:r w:rsidRPr="008E0B7B">
              <w:rPr>
                <w:rFonts w:eastAsiaTheme="minorEastAsia"/>
                <w:sz w:val="20"/>
                <w:szCs w:val="20"/>
              </w:rPr>
              <w:t>溶剂</w:t>
            </w:r>
          </w:p>
        </w:tc>
        <w:tc>
          <w:tcPr>
            <w:tcW w:w="655" w:type="pct"/>
            <w:vMerge w:val="restart"/>
            <w:shd w:val="clear" w:color="auto" w:fill="auto"/>
            <w:tcMar>
              <w:left w:w="85" w:type="dxa"/>
              <w:right w:w="85" w:type="dxa"/>
            </w:tcMar>
            <w:vAlign w:val="center"/>
          </w:tcPr>
          <w:p w14:paraId="1106F9F8" w14:textId="6D14908C" w:rsidR="0070038F" w:rsidRPr="008E0B7B" w:rsidRDefault="00E337D3" w:rsidP="009774CB">
            <w:pPr>
              <w:jc w:val="center"/>
              <w:rPr>
                <w:rFonts w:eastAsiaTheme="minorEastAsia"/>
                <w:sz w:val="20"/>
                <w:szCs w:val="20"/>
              </w:rPr>
            </w:pPr>
            <w:r w:rsidRPr="008E0B7B">
              <w:rPr>
                <w:rFonts w:eastAsiaTheme="minorEastAsia"/>
                <w:sz w:val="20"/>
                <w:szCs w:val="20"/>
                <w:lang w:eastAsia="zh-CN"/>
              </w:rPr>
              <w:t>其他</w:t>
            </w:r>
          </w:p>
        </w:tc>
      </w:tr>
      <w:tr w:rsidR="0070038F" w:rsidRPr="008E0B7B" w14:paraId="22C809B0" w14:textId="77777777" w:rsidTr="008E0B7B">
        <w:trPr>
          <w:trHeight w:val="96"/>
        </w:trPr>
        <w:tc>
          <w:tcPr>
            <w:tcW w:w="1074" w:type="pct"/>
            <w:vMerge/>
            <w:shd w:val="clear" w:color="auto" w:fill="auto"/>
            <w:tcMar>
              <w:left w:w="85" w:type="dxa"/>
              <w:right w:w="85" w:type="dxa"/>
            </w:tcMar>
            <w:vAlign w:val="center"/>
          </w:tcPr>
          <w:p w14:paraId="30FFFE52" w14:textId="77777777" w:rsidR="0070038F" w:rsidRPr="008E0B7B" w:rsidRDefault="0070038F" w:rsidP="009774CB">
            <w:pPr>
              <w:jc w:val="center"/>
              <w:rPr>
                <w:rFonts w:eastAsiaTheme="minorEastAsia"/>
                <w:sz w:val="20"/>
                <w:szCs w:val="20"/>
              </w:rPr>
            </w:pPr>
          </w:p>
        </w:tc>
        <w:tc>
          <w:tcPr>
            <w:tcW w:w="372" w:type="pct"/>
            <w:vMerge/>
            <w:shd w:val="clear" w:color="auto" w:fill="auto"/>
            <w:tcMar>
              <w:left w:w="85" w:type="dxa"/>
              <w:right w:w="85" w:type="dxa"/>
            </w:tcMar>
            <w:vAlign w:val="center"/>
          </w:tcPr>
          <w:p w14:paraId="67CC5FCF" w14:textId="77777777" w:rsidR="0070038F" w:rsidRPr="008E0B7B" w:rsidRDefault="0070038F" w:rsidP="009774CB">
            <w:pPr>
              <w:jc w:val="center"/>
              <w:rPr>
                <w:rFonts w:eastAsiaTheme="minorEastAsia"/>
                <w:sz w:val="20"/>
                <w:szCs w:val="20"/>
              </w:rPr>
            </w:pPr>
          </w:p>
        </w:tc>
        <w:tc>
          <w:tcPr>
            <w:tcW w:w="371" w:type="pct"/>
            <w:vMerge/>
            <w:shd w:val="clear" w:color="auto" w:fill="auto"/>
            <w:tcMar>
              <w:left w:w="85" w:type="dxa"/>
              <w:right w:w="85" w:type="dxa"/>
            </w:tcMar>
            <w:vAlign w:val="center"/>
          </w:tcPr>
          <w:p w14:paraId="2684881B" w14:textId="77777777" w:rsidR="0070038F" w:rsidRPr="008E0B7B" w:rsidRDefault="0070038F" w:rsidP="009774CB">
            <w:pPr>
              <w:jc w:val="center"/>
              <w:rPr>
                <w:rFonts w:eastAsiaTheme="minorEastAsia"/>
                <w:sz w:val="20"/>
                <w:szCs w:val="20"/>
              </w:rPr>
            </w:pPr>
          </w:p>
        </w:tc>
        <w:tc>
          <w:tcPr>
            <w:tcW w:w="376" w:type="pct"/>
            <w:vMerge/>
            <w:shd w:val="clear" w:color="auto" w:fill="auto"/>
            <w:tcMar>
              <w:left w:w="85" w:type="dxa"/>
              <w:right w:w="85" w:type="dxa"/>
            </w:tcMar>
            <w:vAlign w:val="center"/>
          </w:tcPr>
          <w:p w14:paraId="4566299B" w14:textId="77777777" w:rsidR="0070038F" w:rsidRPr="008E0B7B" w:rsidRDefault="0070038F" w:rsidP="009774CB">
            <w:pPr>
              <w:jc w:val="center"/>
              <w:rPr>
                <w:rFonts w:eastAsiaTheme="minorEastAsia"/>
                <w:sz w:val="20"/>
                <w:szCs w:val="20"/>
              </w:rPr>
            </w:pPr>
          </w:p>
        </w:tc>
        <w:tc>
          <w:tcPr>
            <w:tcW w:w="1306" w:type="pct"/>
            <w:gridSpan w:val="3"/>
            <w:shd w:val="clear" w:color="auto" w:fill="auto"/>
            <w:tcMar>
              <w:left w:w="85" w:type="dxa"/>
              <w:right w:w="85" w:type="dxa"/>
            </w:tcMar>
            <w:vAlign w:val="center"/>
          </w:tcPr>
          <w:p w14:paraId="7B57092E" w14:textId="766EC6CC" w:rsidR="0070038F" w:rsidRPr="008E0B7B" w:rsidRDefault="00E337D3" w:rsidP="009774CB">
            <w:pPr>
              <w:jc w:val="center"/>
              <w:rPr>
                <w:rFonts w:eastAsiaTheme="minorEastAsia"/>
                <w:sz w:val="20"/>
                <w:szCs w:val="20"/>
              </w:rPr>
            </w:pPr>
            <w:r w:rsidRPr="008E0B7B">
              <w:rPr>
                <w:rFonts w:eastAsiaTheme="minorEastAsia"/>
                <w:sz w:val="20"/>
                <w:szCs w:val="20"/>
                <w:lang w:eastAsia="zh-CN"/>
              </w:rPr>
              <w:t>制造业</w:t>
            </w:r>
          </w:p>
        </w:tc>
        <w:tc>
          <w:tcPr>
            <w:tcW w:w="456" w:type="pct"/>
            <w:vMerge w:val="restart"/>
            <w:shd w:val="clear" w:color="auto" w:fill="auto"/>
            <w:tcMar>
              <w:left w:w="85" w:type="dxa"/>
              <w:right w:w="85" w:type="dxa"/>
            </w:tcMar>
            <w:vAlign w:val="center"/>
          </w:tcPr>
          <w:p w14:paraId="55081CCD" w14:textId="12710C35" w:rsidR="0070038F" w:rsidRPr="008E0B7B" w:rsidRDefault="00E337D3" w:rsidP="009774CB">
            <w:pPr>
              <w:jc w:val="center"/>
              <w:rPr>
                <w:rFonts w:eastAsiaTheme="minorEastAsia"/>
                <w:sz w:val="20"/>
                <w:szCs w:val="20"/>
              </w:rPr>
            </w:pPr>
            <w:r w:rsidRPr="008E0B7B">
              <w:rPr>
                <w:rFonts w:eastAsiaTheme="minorEastAsia"/>
                <w:sz w:val="20"/>
                <w:szCs w:val="20"/>
                <w:lang w:eastAsia="zh-CN"/>
              </w:rPr>
              <w:t>维修</w:t>
            </w:r>
          </w:p>
        </w:tc>
        <w:tc>
          <w:tcPr>
            <w:tcW w:w="390" w:type="pct"/>
            <w:vMerge/>
            <w:shd w:val="clear" w:color="auto" w:fill="auto"/>
            <w:tcMar>
              <w:left w:w="85" w:type="dxa"/>
              <w:right w:w="85" w:type="dxa"/>
            </w:tcMar>
            <w:vAlign w:val="center"/>
          </w:tcPr>
          <w:p w14:paraId="3345BE50" w14:textId="77777777" w:rsidR="0070038F" w:rsidRPr="008E0B7B" w:rsidRDefault="0070038F" w:rsidP="009774CB">
            <w:pPr>
              <w:jc w:val="center"/>
              <w:rPr>
                <w:rFonts w:eastAsiaTheme="minorEastAsia"/>
                <w:sz w:val="20"/>
                <w:szCs w:val="20"/>
              </w:rPr>
            </w:pPr>
          </w:p>
        </w:tc>
        <w:tc>
          <w:tcPr>
            <w:tcW w:w="655" w:type="pct"/>
            <w:vMerge/>
            <w:shd w:val="clear" w:color="auto" w:fill="auto"/>
            <w:tcMar>
              <w:left w:w="85" w:type="dxa"/>
              <w:right w:w="85" w:type="dxa"/>
            </w:tcMar>
            <w:vAlign w:val="center"/>
          </w:tcPr>
          <w:p w14:paraId="15A2D4BD" w14:textId="77777777" w:rsidR="0070038F" w:rsidRPr="008E0B7B" w:rsidRDefault="0070038F" w:rsidP="009774CB">
            <w:pPr>
              <w:jc w:val="center"/>
              <w:rPr>
                <w:rFonts w:eastAsiaTheme="minorEastAsia"/>
                <w:sz w:val="20"/>
                <w:szCs w:val="20"/>
              </w:rPr>
            </w:pPr>
          </w:p>
        </w:tc>
      </w:tr>
      <w:tr w:rsidR="0070038F" w:rsidRPr="008E0B7B" w14:paraId="2A841B48" w14:textId="77777777" w:rsidTr="008E0B7B">
        <w:trPr>
          <w:trHeight w:val="96"/>
        </w:trPr>
        <w:tc>
          <w:tcPr>
            <w:tcW w:w="1074" w:type="pct"/>
            <w:vMerge/>
            <w:shd w:val="clear" w:color="auto" w:fill="auto"/>
            <w:tcMar>
              <w:left w:w="85" w:type="dxa"/>
              <w:right w:w="85" w:type="dxa"/>
            </w:tcMar>
            <w:vAlign w:val="center"/>
          </w:tcPr>
          <w:p w14:paraId="6F287329" w14:textId="77777777" w:rsidR="0070038F" w:rsidRPr="008E0B7B" w:rsidRDefault="0070038F" w:rsidP="009774CB">
            <w:pPr>
              <w:jc w:val="center"/>
              <w:rPr>
                <w:rFonts w:eastAsiaTheme="minorEastAsia"/>
                <w:sz w:val="20"/>
                <w:szCs w:val="20"/>
              </w:rPr>
            </w:pPr>
          </w:p>
        </w:tc>
        <w:tc>
          <w:tcPr>
            <w:tcW w:w="372" w:type="pct"/>
            <w:vMerge/>
            <w:shd w:val="clear" w:color="auto" w:fill="auto"/>
            <w:tcMar>
              <w:left w:w="85" w:type="dxa"/>
              <w:right w:w="85" w:type="dxa"/>
            </w:tcMar>
            <w:vAlign w:val="center"/>
          </w:tcPr>
          <w:p w14:paraId="7DD6DE02" w14:textId="77777777" w:rsidR="0070038F" w:rsidRPr="008E0B7B" w:rsidRDefault="0070038F" w:rsidP="009774CB">
            <w:pPr>
              <w:jc w:val="center"/>
              <w:rPr>
                <w:rFonts w:eastAsiaTheme="minorEastAsia"/>
                <w:sz w:val="20"/>
                <w:szCs w:val="20"/>
              </w:rPr>
            </w:pPr>
          </w:p>
        </w:tc>
        <w:tc>
          <w:tcPr>
            <w:tcW w:w="371" w:type="pct"/>
            <w:vMerge/>
            <w:shd w:val="clear" w:color="auto" w:fill="auto"/>
            <w:tcMar>
              <w:left w:w="85" w:type="dxa"/>
              <w:right w:w="85" w:type="dxa"/>
            </w:tcMar>
            <w:vAlign w:val="center"/>
          </w:tcPr>
          <w:p w14:paraId="370FE525" w14:textId="77777777" w:rsidR="0070038F" w:rsidRPr="008E0B7B" w:rsidRDefault="0070038F" w:rsidP="009774CB">
            <w:pPr>
              <w:jc w:val="center"/>
              <w:rPr>
                <w:rFonts w:eastAsiaTheme="minorEastAsia"/>
                <w:sz w:val="20"/>
                <w:szCs w:val="20"/>
              </w:rPr>
            </w:pPr>
          </w:p>
        </w:tc>
        <w:tc>
          <w:tcPr>
            <w:tcW w:w="376" w:type="pct"/>
            <w:vMerge/>
            <w:shd w:val="clear" w:color="auto" w:fill="auto"/>
            <w:tcMar>
              <w:left w:w="85" w:type="dxa"/>
              <w:right w:w="85" w:type="dxa"/>
            </w:tcMar>
            <w:vAlign w:val="center"/>
          </w:tcPr>
          <w:p w14:paraId="77D67E00" w14:textId="77777777" w:rsidR="0070038F" w:rsidRPr="008E0B7B" w:rsidRDefault="0070038F" w:rsidP="009774CB">
            <w:pPr>
              <w:jc w:val="center"/>
              <w:rPr>
                <w:rFonts w:eastAsiaTheme="minorEastAsia"/>
                <w:sz w:val="20"/>
                <w:szCs w:val="20"/>
              </w:rPr>
            </w:pPr>
          </w:p>
        </w:tc>
        <w:tc>
          <w:tcPr>
            <w:tcW w:w="586" w:type="pct"/>
            <w:shd w:val="clear" w:color="auto" w:fill="auto"/>
            <w:tcMar>
              <w:left w:w="85" w:type="dxa"/>
              <w:right w:w="85" w:type="dxa"/>
            </w:tcMar>
            <w:vAlign w:val="center"/>
          </w:tcPr>
          <w:p w14:paraId="7AACC3BA" w14:textId="0E666919" w:rsidR="0070038F" w:rsidRPr="008E0B7B" w:rsidRDefault="00E337D3" w:rsidP="009774CB">
            <w:pPr>
              <w:jc w:val="center"/>
              <w:rPr>
                <w:rFonts w:eastAsiaTheme="minorEastAsia"/>
                <w:sz w:val="20"/>
                <w:szCs w:val="20"/>
              </w:rPr>
            </w:pPr>
            <w:r w:rsidRPr="008E0B7B">
              <w:rPr>
                <w:rFonts w:eastAsiaTheme="minorEastAsia"/>
                <w:sz w:val="20"/>
                <w:szCs w:val="20"/>
                <w:lang w:eastAsia="zh-CN"/>
              </w:rPr>
              <w:t>制冷</w:t>
            </w:r>
          </w:p>
        </w:tc>
        <w:tc>
          <w:tcPr>
            <w:tcW w:w="360" w:type="pct"/>
            <w:shd w:val="clear" w:color="auto" w:fill="auto"/>
            <w:tcMar>
              <w:left w:w="85" w:type="dxa"/>
              <w:right w:w="85" w:type="dxa"/>
            </w:tcMar>
            <w:vAlign w:val="center"/>
          </w:tcPr>
          <w:p w14:paraId="50DDAEFB" w14:textId="7011C4B9" w:rsidR="0070038F" w:rsidRPr="008E0B7B" w:rsidRDefault="00E337D3" w:rsidP="009774CB">
            <w:pPr>
              <w:jc w:val="center"/>
              <w:rPr>
                <w:rFonts w:eastAsiaTheme="minorEastAsia"/>
                <w:sz w:val="20"/>
                <w:szCs w:val="20"/>
              </w:rPr>
            </w:pPr>
            <w:r w:rsidRPr="008E0B7B">
              <w:rPr>
                <w:rFonts w:eastAsiaTheme="minorEastAsia"/>
                <w:sz w:val="20"/>
                <w:szCs w:val="20"/>
                <w:lang w:eastAsia="zh-CN"/>
              </w:rPr>
              <w:t>空调</w:t>
            </w:r>
          </w:p>
        </w:tc>
        <w:tc>
          <w:tcPr>
            <w:tcW w:w="360" w:type="pct"/>
            <w:shd w:val="clear" w:color="auto" w:fill="auto"/>
            <w:vAlign w:val="center"/>
          </w:tcPr>
          <w:p w14:paraId="638EA920" w14:textId="4A802E61" w:rsidR="0070038F" w:rsidRPr="008E0B7B" w:rsidRDefault="00E337D3" w:rsidP="009774CB">
            <w:pPr>
              <w:jc w:val="center"/>
              <w:rPr>
                <w:rFonts w:eastAsiaTheme="minorEastAsia"/>
                <w:sz w:val="20"/>
                <w:szCs w:val="20"/>
              </w:rPr>
            </w:pPr>
            <w:r w:rsidRPr="008E0B7B">
              <w:rPr>
                <w:rFonts w:eastAsiaTheme="minorEastAsia"/>
                <w:sz w:val="20"/>
                <w:szCs w:val="20"/>
                <w:lang w:eastAsia="zh-CN"/>
              </w:rPr>
              <w:t>其他</w:t>
            </w:r>
          </w:p>
        </w:tc>
        <w:tc>
          <w:tcPr>
            <w:tcW w:w="456" w:type="pct"/>
            <w:vMerge/>
            <w:shd w:val="clear" w:color="auto" w:fill="auto"/>
            <w:tcMar>
              <w:left w:w="85" w:type="dxa"/>
              <w:right w:w="85" w:type="dxa"/>
            </w:tcMar>
            <w:vAlign w:val="center"/>
          </w:tcPr>
          <w:p w14:paraId="72FB1793" w14:textId="77777777" w:rsidR="0070038F" w:rsidRPr="008E0B7B" w:rsidRDefault="0070038F" w:rsidP="009774CB">
            <w:pPr>
              <w:jc w:val="center"/>
              <w:rPr>
                <w:rFonts w:eastAsiaTheme="minorEastAsia"/>
                <w:sz w:val="20"/>
                <w:szCs w:val="20"/>
              </w:rPr>
            </w:pPr>
          </w:p>
        </w:tc>
        <w:tc>
          <w:tcPr>
            <w:tcW w:w="390" w:type="pct"/>
            <w:vMerge/>
            <w:shd w:val="clear" w:color="auto" w:fill="auto"/>
            <w:tcMar>
              <w:left w:w="85" w:type="dxa"/>
              <w:right w:w="85" w:type="dxa"/>
            </w:tcMar>
            <w:vAlign w:val="center"/>
          </w:tcPr>
          <w:p w14:paraId="25C45246" w14:textId="77777777" w:rsidR="0070038F" w:rsidRPr="008E0B7B" w:rsidRDefault="0070038F" w:rsidP="009774CB">
            <w:pPr>
              <w:jc w:val="center"/>
              <w:rPr>
                <w:rFonts w:eastAsiaTheme="minorEastAsia"/>
                <w:sz w:val="20"/>
                <w:szCs w:val="20"/>
              </w:rPr>
            </w:pPr>
          </w:p>
        </w:tc>
        <w:tc>
          <w:tcPr>
            <w:tcW w:w="655" w:type="pct"/>
            <w:vMerge/>
            <w:shd w:val="clear" w:color="auto" w:fill="auto"/>
            <w:tcMar>
              <w:left w:w="85" w:type="dxa"/>
              <w:right w:w="85" w:type="dxa"/>
            </w:tcMar>
            <w:vAlign w:val="center"/>
          </w:tcPr>
          <w:p w14:paraId="7795023F" w14:textId="77777777" w:rsidR="0070038F" w:rsidRPr="008E0B7B" w:rsidRDefault="0070038F" w:rsidP="009774CB">
            <w:pPr>
              <w:jc w:val="center"/>
              <w:rPr>
                <w:rFonts w:eastAsiaTheme="minorEastAsia"/>
                <w:sz w:val="20"/>
                <w:szCs w:val="20"/>
              </w:rPr>
            </w:pPr>
          </w:p>
        </w:tc>
      </w:tr>
      <w:tr w:rsidR="0070038F" w:rsidRPr="008E0B7B" w14:paraId="4E6D9001" w14:textId="77777777" w:rsidTr="008E0B7B">
        <w:trPr>
          <w:trHeight w:val="121"/>
        </w:trPr>
        <w:tc>
          <w:tcPr>
            <w:tcW w:w="1074" w:type="pct"/>
            <w:shd w:val="clear" w:color="auto" w:fill="auto"/>
          </w:tcPr>
          <w:p w14:paraId="1044CB9E" w14:textId="6234BB1E" w:rsidR="0070038F" w:rsidRPr="008E0B7B" w:rsidRDefault="00E337D3" w:rsidP="000D0F57">
            <w:pPr>
              <w:jc w:val="left"/>
              <w:rPr>
                <w:rFonts w:eastAsiaTheme="minorEastAsia"/>
                <w:sz w:val="20"/>
                <w:szCs w:val="20"/>
              </w:rPr>
            </w:pPr>
            <w:r w:rsidRPr="008E0B7B">
              <w:rPr>
                <w:rFonts w:eastAsiaTheme="minorEastAsia"/>
                <w:sz w:val="20"/>
                <w:szCs w:val="20"/>
                <w:lang w:eastAsia="zh-CN"/>
              </w:rPr>
              <w:t>最新国家方案报告</w:t>
            </w:r>
            <w:r w:rsidR="0070038F" w:rsidRPr="008E0B7B">
              <w:rPr>
                <w:rFonts w:eastAsiaTheme="minorEastAsia"/>
                <w:sz w:val="20"/>
                <w:szCs w:val="20"/>
              </w:rPr>
              <w:t>(</w:t>
            </w:r>
            <w:r w:rsidR="00897A6D" w:rsidRPr="008E0B7B">
              <w:rPr>
                <w:rFonts w:eastAsiaTheme="minorEastAsia"/>
                <w:sz w:val="20"/>
                <w:szCs w:val="20"/>
              </w:rPr>
              <w:t>2024</w:t>
            </w:r>
            <w:r w:rsidRPr="008E0B7B">
              <w:rPr>
                <w:rFonts w:eastAsiaTheme="minorEastAsia"/>
                <w:sz w:val="20"/>
                <w:szCs w:val="20"/>
                <w:lang w:eastAsia="zh-CN"/>
              </w:rPr>
              <w:t>年</w:t>
            </w:r>
            <w:r w:rsidR="0070038F" w:rsidRPr="008E0B7B">
              <w:rPr>
                <w:rFonts w:eastAsiaTheme="minorEastAsia"/>
                <w:sz w:val="20"/>
                <w:szCs w:val="20"/>
              </w:rPr>
              <w:t>)</w:t>
            </w:r>
          </w:p>
        </w:tc>
        <w:tc>
          <w:tcPr>
            <w:tcW w:w="372" w:type="pct"/>
            <w:shd w:val="clear" w:color="auto" w:fill="auto"/>
            <w:vAlign w:val="center"/>
          </w:tcPr>
          <w:p w14:paraId="3A441BE7" w14:textId="3833C9B1" w:rsidR="0070038F" w:rsidRPr="008E0B7B" w:rsidRDefault="00897A6D" w:rsidP="000D0F57">
            <w:pPr>
              <w:ind w:left="-113"/>
              <w:jc w:val="right"/>
              <w:rPr>
                <w:rFonts w:eastAsiaTheme="minorEastAsia"/>
                <w:sz w:val="20"/>
                <w:szCs w:val="20"/>
              </w:rPr>
            </w:pPr>
            <w:r w:rsidRPr="008E0B7B">
              <w:rPr>
                <w:rFonts w:eastAsiaTheme="minorEastAsia"/>
                <w:sz w:val="20"/>
                <w:szCs w:val="20"/>
              </w:rPr>
              <w:t xml:space="preserve"> </w:t>
            </w:r>
            <w:r w:rsidR="00765A7C" w:rsidRPr="008E0B7B">
              <w:rPr>
                <w:rFonts w:eastAsiaTheme="minorEastAsia"/>
                <w:sz w:val="20"/>
                <w:szCs w:val="20"/>
              </w:rPr>
              <w:t>19,980</w:t>
            </w:r>
          </w:p>
        </w:tc>
        <w:tc>
          <w:tcPr>
            <w:tcW w:w="371" w:type="pct"/>
            <w:shd w:val="clear" w:color="auto" w:fill="auto"/>
            <w:vAlign w:val="center"/>
          </w:tcPr>
          <w:p w14:paraId="61EF4CE6" w14:textId="66BAB294" w:rsidR="0070038F" w:rsidRPr="008E0B7B" w:rsidRDefault="00453637" w:rsidP="000D0F57">
            <w:pPr>
              <w:ind w:left="-120"/>
              <w:jc w:val="right"/>
              <w:rPr>
                <w:rFonts w:eastAsiaTheme="minorEastAsia"/>
                <w:sz w:val="20"/>
                <w:szCs w:val="20"/>
              </w:rPr>
            </w:pPr>
            <w:r w:rsidRPr="008E0B7B">
              <w:rPr>
                <w:rFonts w:eastAsiaTheme="minorEastAsia"/>
                <w:sz w:val="20"/>
                <w:szCs w:val="20"/>
              </w:rPr>
              <w:t>0.00</w:t>
            </w:r>
          </w:p>
        </w:tc>
        <w:tc>
          <w:tcPr>
            <w:tcW w:w="376" w:type="pct"/>
            <w:shd w:val="clear" w:color="auto" w:fill="auto"/>
            <w:vAlign w:val="center"/>
          </w:tcPr>
          <w:p w14:paraId="3466078B" w14:textId="3883C1E3" w:rsidR="0070038F" w:rsidRPr="008E0B7B" w:rsidRDefault="00765A7C" w:rsidP="000D0F57">
            <w:pPr>
              <w:ind w:left="-110"/>
              <w:jc w:val="right"/>
              <w:rPr>
                <w:rFonts w:eastAsiaTheme="minorEastAsia"/>
                <w:sz w:val="20"/>
                <w:szCs w:val="20"/>
              </w:rPr>
            </w:pPr>
            <w:r w:rsidRPr="008E0B7B">
              <w:rPr>
                <w:rFonts w:eastAsiaTheme="minorEastAsia"/>
                <w:sz w:val="20"/>
                <w:szCs w:val="20"/>
              </w:rPr>
              <w:t>2,104</w:t>
            </w:r>
          </w:p>
        </w:tc>
        <w:tc>
          <w:tcPr>
            <w:tcW w:w="586" w:type="pct"/>
            <w:shd w:val="clear" w:color="auto" w:fill="auto"/>
            <w:vAlign w:val="center"/>
          </w:tcPr>
          <w:p w14:paraId="493C403A" w14:textId="547A0EA6" w:rsidR="0070038F" w:rsidRPr="008E0B7B" w:rsidRDefault="00453637" w:rsidP="000D0F57">
            <w:pPr>
              <w:ind w:left="-108"/>
              <w:jc w:val="right"/>
              <w:rPr>
                <w:rFonts w:eastAsiaTheme="minorEastAsia"/>
                <w:sz w:val="20"/>
                <w:szCs w:val="20"/>
              </w:rPr>
            </w:pPr>
            <w:r w:rsidRPr="008E0B7B">
              <w:rPr>
                <w:rFonts w:eastAsiaTheme="minorEastAsia"/>
                <w:sz w:val="20"/>
                <w:szCs w:val="20"/>
              </w:rPr>
              <w:t>0.00</w:t>
            </w:r>
          </w:p>
        </w:tc>
        <w:tc>
          <w:tcPr>
            <w:tcW w:w="360" w:type="pct"/>
            <w:shd w:val="clear" w:color="auto" w:fill="auto"/>
            <w:vAlign w:val="center"/>
          </w:tcPr>
          <w:p w14:paraId="2778DE05" w14:textId="38D28905" w:rsidR="0070038F" w:rsidRPr="008E0B7B" w:rsidRDefault="00453637" w:rsidP="000D0F57">
            <w:pPr>
              <w:ind w:left="-106"/>
              <w:jc w:val="right"/>
              <w:rPr>
                <w:rFonts w:eastAsiaTheme="minorEastAsia"/>
                <w:sz w:val="20"/>
                <w:szCs w:val="20"/>
              </w:rPr>
            </w:pPr>
            <w:r w:rsidRPr="008E0B7B">
              <w:rPr>
                <w:rFonts w:eastAsiaTheme="minorEastAsia"/>
                <w:sz w:val="20"/>
                <w:szCs w:val="20"/>
              </w:rPr>
              <w:t>0.00</w:t>
            </w:r>
          </w:p>
        </w:tc>
        <w:tc>
          <w:tcPr>
            <w:tcW w:w="360" w:type="pct"/>
            <w:shd w:val="clear" w:color="auto" w:fill="auto"/>
            <w:vAlign w:val="center"/>
          </w:tcPr>
          <w:p w14:paraId="62EA1D56" w14:textId="57B999BF" w:rsidR="0070038F" w:rsidRPr="008E0B7B" w:rsidRDefault="00453637" w:rsidP="000D0F57">
            <w:pPr>
              <w:ind w:left="-106"/>
              <w:jc w:val="right"/>
              <w:rPr>
                <w:rFonts w:eastAsiaTheme="minorEastAsia"/>
                <w:sz w:val="20"/>
                <w:szCs w:val="20"/>
              </w:rPr>
            </w:pPr>
            <w:r w:rsidRPr="008E0B7B">
              <w:rPr>
                <w:rFonts w:eastAsiaTheme="minorEastAsia"/>
                <w:sz w:val="20"/>
                <w:szCs w:val="20"/>
              </w:rPr>
              <w:t>0.00</w:t>
            </w:r>
          </w:p>
        </w:tc>
        <w:tc>
          <w:tcPr>
            <w:tcW w:w="456" w:type="pct"/>
            <w:shd w:val="clear" w:color="auto" w:fill="auto"/>
            <w:vAlign w:val="center"/>
          </w:tcPr>
          <w:p w14:paraId="4A745CEF" w14:textId="1A83A9EC" w:rsidR="0070038F" w:rsidRPr="008E0B7B" w:rsidRDefault="00453637" w:rsidP="000D0F57">
            <w:pPr>
              <w:ind w:left="-110"/>
              <w:jc w:val="right"/>
              <w:rPr>
                <w:rFonts w:eastAsiaTheme="minorEastAsia"/>
                <w:sz w:val="20"/>
                <w:szCs w:val="20"/>
              </w:rPr>
            </w:pPr>
            <w:r w:rsidRPr="008E0B7B">
              <w:rPr>
                <w:rFonts w:eastAsiaTheme="minorEastAsia"/>
                <w:sz w:val="20"/>
                <w:szCs w:val="20"/>
              </w:rPr>
              <w:t>423,702</w:t>
            </w:r>
          </w:p>
        </w:tc>
        <w:tc>
          <w:tcPr>
            <w:tcW w:w="390" w:type="pct"/>
            <w:shd w:val="clear" w:color="auto" w:fill="auto"/>
            <w:vAlign w:val="center"/>
          </w:tcPr>
          <w:p w14:paraId="6D1E1DDB" w14:textId="7D899E9D" w:rsidR="0070038F" w:rsidRPr="008E0B7B" w:rsidRDefault="00453637" w:rsidP="000D0F57">
            <w:pPr>
              <w:ind w:left="-108"/>
              <w:jc w:val="right"/>
              <w:rPr>
                <w:rFonts w:eastAsiaTheme="minorEastAsia"/>
                <w:sz w:val="20"/>
                <w:szCs w:val="20"/>
              </w:rPr>
            </w:pPr>
            <w:r w:rsidRPr="008E0B7B">
              <w:rPr>
                <w:rFonts w:eastAsiaTheme="minorEastAsia"/>
                <w:sz w:val="20"/>
                <w:szCs w:val="20"/>
              </w:rPr>
              <w:t>0.00</w:t>
            </w:r>
          </w:p>
        </w:tc>
        <w:tc>
          <w:tcPr>
            <w:tcW w:w="655" w:type="pct"/>
            <w:shd w:val="clear" w:color="auto" w:fill="auto"/>
            <w:vAlign w:val="center"/>
          </w:tcPr>
          <w:p w14:paraId="376C3D04" w14:textId="3B95A0A3" w:rsidR="0070038F" w:rsidRPr="008E0B7B" w:rsidRDefault="00453637" w:rsidP="000D0F57">
            <w:pPr>
              <w:ind w:left="-114" w:right="-10"/>
              <w:jc w:val="right"/>
              <w:rPr>
                <w:rFonts w:eastAsiaTheme="minorEastAsia"/>
                <w:sz w:val="20"/>
                <w:szCs w:val="20"/>
              </w:rPr>
            </w:pPr>
            <w:r w:rsidRPr="008E0B7B">
              <w:rPr>
                <w:rFonts w:eastAsiaTheme="minorEastAsia"/>
                <w:sz w:val="20"/>
                <w:szCs w:val="20"/>
              </w:rPr>
              <w:t>0.00</w:t>
            </w:r>
          </w:p>
        </w:tc>
      </w:tr>
      <w:tr w:rsidR="0070038F" w:rsidRPr="008E0B7B" w14:paraId="4D94B16A" w14:textId="77777777" w:rsidTr="008E0B7B">
        <w:trPr>
          <w:trHeight w:val="250"/>
        </w:trPr>
        <w:tc>
          <w:tcPr>
            <w:tcW w:w="1074" w:type="pct"/>
            <w:shd w:val="clear" w:color="auto" w:fill="auto"/>
          </w:tcPr>
          <w:p w14:paraId="5C3A5020" w14:textId="035CBCA4" w:rsidR="0070038F" w:rsidRPr="008E0B7B" w:rsidRDefault="00E337D3" w:rsidP="000D0F57">
            <w:pPr>
              <w:ind w:right="-108"/>
              <w:jc w:val="left"/>
              <w:rPr>
                <w:rFonts w:eastAsiaTheme="minorEastAsia"/>
                <w:color w:val="000000" w:themeColor="text1"/>
                <w:sz w:val="20"/>
                <w:szCs w:val="20"/>
                <w:lang w:eastAsia="zh-CN"/>
              </w:rPr>
            </w:pPr>
            <w:r w:rsidRPr="008E0B7B">
              <w:rPr>
                <w:rFonts w:eastAsiaTheme="minorEastAsia"/>
                <w:color w:val="000000" w:themeColor="text1"/>
                <w:sz w:val="20"/>
                <w:szCs w:val="20"/>
                <w:lang w:eastAsia="zh-CN"/>
              </w:rPr>
              <w:t>已商定的基加利执行计划第一阶段活动</w:t>
            </w:r>
            <w:r w:rsidR="0070038F" w:rsidRPr="008E0B7B">
              <w:rPr>
                <w:rFonts w:eastAsiaTheme="minorEastAsia"/>
                <w:color w:val="000000" w:themeColor="text1"/>
                <w:sz w:val="20"/>
                <w:szCs w:val="20"/>
                <w:lang w:eastAsia="zh-CN"/>
              </w:rPr>
              <w:t>(</w:t>
            </w:r>
            <w:r w:rsidRPr="008E0B7B">
              <w:rPr>
                <w:rFonts w:eastAsiaTheme="minorEastAsia"/>
                <w:color w:val="000000" w:themeColor="text1"/>
                <w:sz w:val="20"/>
                <w:szCs w:val="20"/>
                <w:lang w:eastAsia="zh-CN"/>
              </w:rPr>
              <w:t>有</w:t>
            </w:r>
            <w:r w:rsidR="0070038F" w:rsidRPr="008E0B7B">
              <w:rPr>
                <w:rFonts w:eastAsiaTheme="minorEastAsia"/>
                <w:color w:val="000000" w:themeColor="text1"/>
                <w:sz w:val="20"/>
                <w:szCs w:val="20"/>
                <w:lang w:eastAsia="zh-CN"/>
              </w:rPr>
              <w:t>/</w:t>
            </w:r>
            <w:r w:rsidRPr="008E0B7B">
              <w:rPr>
                <w:rFonts w:eastAsiaTheme="minorEastAsia"/>
                <w:color w:val="000000" w:themeColor="text1"/>
                <w:sz w:val="20"/>
                <w:szCs w:val="20"/>
                <w:lang w:eastAsia="zh-CN"/>
              </w:rPr>
              <w:t>无</w:t>
            </w:r>
            <w:r w:rsidR="0070038F" w:rsidRPr="008E0B7B">
              <w:rPr>
                <w:rFonts w:eastAsiaTheme="minorEastAsia"/>
                <w:color w:val="000000" w:themeColor="text1"/>
                <w:sz w:val="20"/>
                <w:szCs w:val="20"/>
                <w:lang w:eastAsia="zh-CN"/>
              </w:rPr>
              <w:t>)</w:t>
            </w:r>
          </w:p>
        </w:tc>
        <w:tc>
          <w:tcPr>
            <w:tcW w:w="372" w:type="pct"/>
            <w:shd w:val="clear" w:color="auto" w:fill="auto"/>
            <w:vAlign w:val="center"/>
          </w:tcPr>
          <w:p w14:paraId="4420CCB1" w14:textId="716A7873" w:rsidR="0070038F" w:rsidRPr="008E0B7B" w:rsidRDefault="00E337D3" w:rsidP="000D0F57">
            <w:pPr>
              <w:jc w:val="center"/>
              <w:rPr>
                <w:rFonts w:eastAsiaTheme="minorEastAsia"/>
                <w:sz w:val="20"/>
                <w:szCs w:val="20"/>
              </w:rPr>
            </w:pPr>
            <w:r w:rsidRPr="008E0B7B">
              <w:rPr>
                <w:rFonts w:eastAsiaTheme="minorEastAsia"/>
                <w:sz w:val="20"/>
                <w:szCs w:val="20"/>
                <w:lang w:eastAsia="zh-CN"/>
              </w:rPr>
              <w:t>无</w:t>
            </w:r>
          </w:p>
        </w:tc>
        <w:tc>
          <w:tcPr>
            <w:tcW w:w="371" w:type="pct"/>
            <w:shd w:val="clear" w:color="auto" w:fill="auto"/>
            <w:vAlign w:val="center"/>
          </w:tcPr>
          <w:p w14:paraId="39597FD0" w14:textId="0C86322E" w:rsidR="0070038F" w:rsidRPr="008E0B7B" w:rsidRDefault="00E337D3" w:rsidP="000D0F57">
            <w:pPr>
              <w:jc w:val="center"/>
              <w:rPr>
                <w:rFonts w:eastAsiaTheme="minorEastAsia"/>
                <w:sz w:val="20"/>
                <w:szCs w:val="20"/>
              </w:rPr>
            </w:pPr>
            <w:r w:rsidRPr="008E0B7B">
              <w:rPr>
                <w:rFonts w:eastAsiaTheme="minorEastAsia"/>
                <w:sz w:val="20"/>
                <w:szCs w:val="20"/>
                <w:lang w:eastAsia="zh-CN"/>
              </w:rPr>
              <w:t>无</w:t>
            </w:r>
          </w:p>
        </w:tc>
        <w:tc>
          <w:tcPr>
            <w:tcW w:w="376" w:type="pct"/>
            <w:shd w:val="clear" w:color="auto" w:fill="auto"/>
            <w:vAlign w:val="center"/>
          </w:tcPr>
          <w:p w14:paraId="39891C6A" w14:textId="04B4DBE2" w:rsidR="0070038F" w:rsidRPr="008E0B7B" w:rsidRDefault="00E337D3" w:rsidP="000D0F57">
            <w:pPr>
              <w:jc w:val="center"/>
              <w:rPr>
                <w:rFonts w:eastAsiaTheme="minorEastAsia"/>
                <w:sz w:val="20"/>
                <w:szCs w:val="20"/>
              </w:rPr>
            </w:pPr>
            <w:r w:rsidRPr="008E0B7B">
              <w:rPr>
                <w:rFonts w:eastAsiaTheme="minorEastAsia"/>
                <w:sz w:val="20"/>
                <w:szCs w:val="20"/>
                <w:lang w:eastAsia="zh-CN"/>
              </w:rPr>
              <w:t>无</w:t>
            </w:r>
          </w:p>
        </w:tc>
        <w:tc>
          <w:tcPr>
            <w:tcW w:w="586" w:type="pct"/>
            <w:shd w:val="clear" w:color="auto" w:fill="auto"/>
            <w:vAlign w:val="center"/>
          </w:tcPr>
          <w:p w14:paraId="5C13DDC8" w14:textId="54FC434F" w:rsidR="0070038F" w:rsidRPr="008E0B7B" w:rsidRDefault="00E337D3" w:rsidP="000D0F57">
            <w:pPr>
              <w:jc w:val="center"/>
              <w:rPr>
                <w:rFonts w:eastAsiaTheme="minorEastAsia"/>
                <w:sz w:val="20"/>
                <w:szCs w:val="20"/>
              </w:rPr>
            </w:pPr>
            <w:r w:rsidRPr="008E0B7B">
              <w:rPr>
                <w:rFonts w:eastAsiaTheme="minorEastAsia"/>
                <w:sz w:val="20"/>
                <w:szCs w:val="20"/>
                <w:lang w:eastAsia="zh-CN"/>
              </w:rPr>
              <w:t>无</w:t>
            </w:r>
          </w:p>
        </w:tc>
        <w:tc>
          <w:tcPr>
            <w:tcW w:w="360" w:type="pct"/>
            <w:shd w:val="clear" w:color="auto" w:fill="auto"/>
            <w:vAlign w:val="center"/>
          </w:tcPr>
          <w:p w14:paraId="0130223E" w14:textId="5CAC9A1D" w:rsidR="0070038F" w:rsidRPr="008E0B7B" w:rsidRDefault="00E337D3" w:rsidP="000D0F57">
            <w:pPr>
              <w:jc w:val="center"/>
              <w:rPr>
                <w:rFonts w:eastAsiaTheme="minorEastAsia"/>
                <w:sz w:val="20"/>
                <w:szCs w:val="20"/>
              </w:rPr>
            </w:pPr>
            <w:r w:rsidRPr="008E0B7B">
              <w:rPr>
                <w:rFonts w:eastAsiaTheme="minorEastAsia"/>
                <w:sz w:val="20"/>
                <w:szCs w:val="20"/>
                <w:lang w:eastAsia="zh-CN"/>
              </w:rPr>
              <w:t>无</w:t>
            </w:r>
          </w:p>
        </w:tc>
        <w:tc>
          <w:tcPr>
            <w:tcW w:w="360" w:type="pct"/>
            <w:shd w:val="clear" w:color="auto" w:fill="auto"/>
            <w:vAlign w:val="center"/>
          </w:tcPr>
          <w:p w14:paraId="2E9E5D2C" w14:textId="3C133ED4" w:rsidR="0070038F" w:rsidRPr="008E0B7B" w:rsidRDefault="00E337D3" w:rsidP="000D0F57">
            <w:pPr>
              <w:jc w:val="center"/>
              <w:rPr>
                <w:rFonts w:eastAsiaTheme="minorEastAsia"/>
                <w:sz w:val="20"/>
                <w:szCs w:val="20"/>
              </w:rPr>
            </w:pPr>
            <w:r w:rsidRPr="008E0B7B">
              <w:rPr>
                <w:rFonts w:eastAsiaTheme="minorEastAsia"/>
                <w:sz w:val="20"/>
                <w:szCs w:val="20"/>
                <w:lang w:eastAsia="zh-CN"/>
              </w:rPr>
              <w:t>无</w:t>
            </w:r>
          </w:p>
        </w:tc>
        <w:tc>
          <w:tcPr>
            <w:tcW w:w="456" w:type="pct"/>
            <w:shd w:val="clear" w:color="auto" w:fill="auto"/>
            <w:vAlign w:val="center"/>
          </w:tcPr>
          <w:p w14:paraId="0C6920C1" w14:textId="0FAEDC5D" w:rsidR="0070038F" w:rsidRPr="008E0B7B" w:rsidRDefault="00E337D3" w:rsidP="000D0F57">
            <w:pPr>
              <w:jc w:val="center"/>
              <w:rPr>
                <w:rFonts w:eastAsiaTheme="minorEastAsia"/>
                <w:sz w:val="20"/>
                <w:szCs w:val="20"/>
              </w:rPr>
            </w:pPr>
            <w:r w:rsidRPr="008E0B7B">
              <w:rPr>
                <w:rFonts w:eastAsiaTheme="minorEastAsia"/>
                <w:sz w:val="20"/>
                <w:szCs w:val="20"/>
                <w:lang w:eastAsia="zh-CN"/>
              </w:rPr>
              <w:t>无</w:t>
            </w:r>
          </w:p>
        </w:tc>
        <w:tc>
          <w:tcPr>
            <w:tcW w:w="390" w:type="pct"/>
            <w:shd w:val="clear" w:color="auto" w:fill="auto"/>
            <w:vAlign w:val="center"/>
          </w:tcPr>
          <w:p w14:paraId="381A3AD5" w14:textId="2570E8B5" w:rsidR="0070038F" w:rsidRPr="008E0B7B" w:rsidRDefault="00E337D3" w:rsidP="000D0F57">
            <w:pPr>
              <w:jc w:val="center"/>
              <w:rPr>
                <w:rFonts w:eastAsiaTheme="minorEastAsia"/>
                <w:sz w:val="20"/>
                <w:szCs w:val="20"/>
              </w:rPr>
            </w:pPr>
            <w:r w:rsidRPr="008E0B7B">
              <w:rPr>
                <w:rFonts w:eastAsiaTheme="minorEastAsia"/>
                <w:sz w:val="20"/>
                <w:szCs w:val="20"/>
                <w:lang w:eastAsia="zh-CN"/>
              </w:rPr>
              <w:t>无</w:t>
            </w:r>
          </w:p>
        </w:tc>
        <w:tc>
          <w:tcPr>
            <w:tcW w:w="655" w:type="pct"/>
            <w:shd w:val="clear" w:color="auto" w:fill="auto"/>
            <w:vAlign w:val="center"/>
          </w:tcPr>
          <w:p w14:paraId="614FCDBD" w14:textId="321C1D26" w:rsidR="0070038F" w:rsidRPr="008E0B7B" w:rsidRDefault="00E337D3" w:rsidP="000D0F57">
            <w:pPr>
              <w:jc w:val="center"/>
              <w:rPr>
                <w:rFonts w:eastAsiaTheme="minorEastAsia"/>
                <w:sz w:val="20"/>
                <w:szCs w:val="20"/>
              </w:rPr>
            </w:pPr>
            <w:r w:rsidRPr="008E0B7B">
              <w:rPr>
                <w:rFonts w:eastAsiaTheme="minorEastAsia"/>
                <w:sz w:val="20"/>
                <w:szCs w:val="20"/>
                <w:lang w:eastAsia="zh-CN"/>
              </w:rPr>
              <w:t>无</w:t>
            </w:r>
          </w:p>
        </w:tc>
      </w:tr>
    </w:tbl>
    <w:p w14:paraId="5C66FC9C" w14:textId="77777777" w:rsidR="0070038F" w:rsidRPr="008E0B7B" w:rsidRDefault="0070038F" w:rsidP="0070038F">
      <w:pPr>
        <w:jc w:val="center"/>
        <w:rPr>
          <w:rFonts w:eastAsiaTheme="minorEastAsia"/>
          <w:sz w:val="20"/>
          <w:szCs w:val="20"/>
        </w:rPr>
      </w:pPr>
    </w:p>
    <w:tbl>
      <w:tblPr>
        <w:tblW w:w="5824" w:type="pct"/>
        <w:tblInd w:w="-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5399"/>
        <w:gridCol w:w="1891"/>
        <w:gridCol w:w="3601"/>
      </w:tblGrid>
      <w:tr w:rsidR="0070038F" w:rsidRPr="008E0B7B" w14:paraId="4E099A93" w14:textId="77777777" w:rsidTr="008E0B7B">
        <w:trPr>
          <w:trHeight w:val="186"/>
        </w:trPr>
        <w:tc>
          <w:tcPr>
            <w:tcW w:w="2479" w:type="pct"/>
            <w:shd w:val="clear" w:color="auto" w:fill="auto"/>
            <w:tcMar>
              <w:top w:w="17" w:type="dxa"/>
              <w:left w:w="108" w:type="dxa"/>
              <w:bottom w:w="17" w:type="dxa"/>
              <w:right w:w="108" w:type="dxa"/>
            </w:tcMar>
          </w:tcPr>
          <w:p w14:paraId="75F5C2FC" w14:textId="69470ED7" w:rsidR="0070038F" w:rsidRPr="008E0B7B" w:rsidRDefault="00E337D3" w:rsidP="009774CB">
            <w:pPr>
              <w:keepNext/>
              <w:suppressAutoHyphens/>
              <w:ind w:right="-95"/>
              <w:jc w:val="left"/>
              <w:rPr>
                <w:rFonts w:eastAsiaTheme="minorEastAsia"/>
                <w:b/>
                <w:caps/>
                <w:sz w:val="20"/>
                <w:szCs w:val="20"/>
                <w:lang w:eastAsia="zh-CN"/>
              </w:rPr>
            </w:pPr>
            <w:r w:rsidRPr="008E0B7B">
              <w:rPr>
                <w:rFonts w:eastAsiaTheme="minorEastAsia"/>
                <w:b/>
                <w:caps/>
                <w:sz w:val="20"/>
                <w:szCs w:val="20"/>
                <w:lang w:eastAsia="zh-CN"/>
              </w:rPr>
              <w:t>2020-2022</w:t>
            </w:r>
            <w:r w:rsidRPr="008E0B7B">
              <w:rPr>
                <w:rFonts w:eastAsiaTheme="minorEastAsia"/>
                <w:b/>
                <w:caps/>
                <w:sz w:val="20"/>
                <w:szCs w:val="20"/>
                <w:lang w:eastAsia="zh-CN"/>
              </w:rPr>
              <w:t>年维修行业氢氟碳化物平均消费量</w:t>
            </w:r>
          </w:p>
        </w:tc>
        <w:tc>
          <w:tcPr>
            <w:tcW w:w="868" w:type="pct"/>
            <w:shd w:val="clear" w:color="auto" w:fill="auto"/>
          </w:tcPr>
          <w:p w14:paraId="70464756" w14:textId="6DB3F507" w:rsidR="0070038F" w:rsidRPr="008E0B7B" w:rsidRDefault="00EF5DF6" w:rsidP="009774CB">
            <w:pPr>
              <w:keepNext/>
              <w:suppressAutoHyphens/>
              <w:ind w:right="116"/>
              <w:jc w:val="right"/>
              <w:rPr>
                <w:rFonts w:eastAsiaTheme="minorEastAsia"/>
                <w:bCs/>
                <w:sz w:val="20"/>
                <w:szCs w:val="20"/>
              </w:rPr>
            </w:pPr>
            <w:r w:rsidRPr="008E0B7B">
              <w:rPr>
                <w:rFonts w:eastAsiaTheme="minorEastAsia"/>
                <w:color w:val="000000" w:themeColor="text1"/>
                <w:sz w:val="20"/>
                <w:szCs w:val="20"/>
              </w:rPr>
              <w:t>278.23</w:t>
            </w:r>
            <w:r w:rsidR="0070038F" w:rsidRPr="008E0B7B">
              <w:rPr>
                <w:rFonts w:eastAsiaTheme="minorEastAsia"/>
                <w:bCs/>
                <w:sz w:val="20"/>
                <w:szCs w:val="20"/>
              </w:rPr>
              <w:t xml:space="preserve"> </w:t>
            </w:r>
            <w:r w:rsidR="00E337D3" w:rsidRPr="008E0B7B">
              <w:rPr>
                <w:rFonts w:eastAsiaTheme="minorEastAsia"/>
                <w:bCs/>
                <w:sz w:val="20"/>
                <w:szCs w:val="20"/>
                <w:lang w:eastAsia="zh-CN"/>
              </w:rPr>
              <w:t>公吨</w:t>
            </w:r>
          </w:p>
        </w:tc>
        <w:tc>
          <w:tcPr>
            <w:tcW w:w="1653" w:type="pct"/>
            <w:shd w:val="clear" w:color="auto" w:fill="auto"/>
          </w:tcPr>
          <w:p w14:paraId="32FA74A3" w14:textId="4670CDDC" w:rsidR="00DB248A" w:rsidRPr="008E0B7B" w:rsidRDefault="005071D4" w:rsidP="008E0B7B">
            <w:pPr>
              <w:keepNext/>
              <w:tabs>
                <w:tab w:val="left" w:pos="720"/>
              </w:tabs>
              <w:suppressAutoHyphens/>
              <w:ind w:right="556"/>
              <w:jc w:val="right"/>
              <w:rPr>
                <w:rFonts w:eastAsiaTheme="minorEastAsia"/>
                <w:sz w:val="20"/>
                <w:szCs w:val="20"/>
                <w:lang w:eastAsia="zh-CN"/>
              </w:rPr>
            </w:pPr>
            <w:r w:rsidRPr="008E0B7B">
              <w:rPr>
                <w:rFonts w:eastAsiaTheme="minorEastAsia"/>
                <w:color w:val="000000" w:themeColor="text1"/>
                <w:sz w:val="20"/>
                <w:szCs w:val="20"/>
              </w:rPr>
              <w:t>654,136</w:t>
            </w:r>
            <w:r w:rsidR="0070038F" w:rsidRPr="008E0B7B">
              <w:rPr>
                <w:rFonts w:eastAsiaTheme="minorEastAsia"/>
                <w:color w:val="000000" w:themeColor="text1"/>
                <w:sz w:val="20"/>
                <w:szCs w:val="20"/>
              </w:rPr>
              <w:t xml:space="preserve"> </w:t>
            </w:r>
            <w:r w:rsidR="00E337D3" w:rsidRPr="008E0B7B">
              <w:rPr>
                <w:rFonts w:eastAsiaTheme="minorEastAsia"/>
                <w:sz w:val="20"/>
                <w:szCs w:val="20"/>
                <w:lang w:eastAsia="zh-CN"/>
              </w:rPr>
              <w:t>二氧化碳当</w:t>
            </w:r>
            <w:r w:rsidR="008E0B7B" w:rsidRPr="008E0B7B">
              <w:rPr>
                <w:rFonts w:eastAsiaTheme="minorEastAsia"/>
                <w:sz w:val="20"/>
                <w:szCs w:val="20"/>
                <w:lang w:eastAsia="zh-CN"/>
              </w:rPr>
              <w:t>量吨</w:t>
            </w:r>
          </w:p>
          <w:p w14:paraId="532BAFF1" w14:textId="1CDC31D7" w:rsidR="0070038F" w:rsidRPr="008E0B7B" w:rsidRDefault="0070038F" w:rsidP="009774CB">
            <w:pPr>
              <w:keepNext/>
              <w:tabs>
                <w:tab w:val="left" w:pos="720"/>
              </w:tabs>
              <w:suppressAutoHyphens/>
              <w:ind w:right="116"/>
              <w:jc w:val="right"/>
              <w:rPr>
                <w:rFonts w:eastAsiaTheme="minorEastAsia"/>
                <w:sz w:val="20"/>
                <w:szCs w:val="20"/>
              </w:rPr>
            </w:pPr>
          </w:p>
        </w:tc>
      </w:tr>
    </w:tbl>
    <w:p w14:paraId="617BD410" w14:textId="77777777" w:rsidR="0070038F" w:rsidRPr="008E0B7B" w:rsidRDefault="0070038F" w:rsidP="0070038F">
      <w:pPr>
        <w:jc w:val="center"/>
        <w:rPr>
          <w:rFonts w:eastAsiaTheme="minorEastAsia"/>
          <w:sz w:val="20"/>
          <w:szCs w:val="20"/>
        </w:rPr>
      </w:pPr>
    </w:p>
    <w:tbl>
      <w:tblPr>
        <w:tblW w:w="5824" w:type="pct"/>
        <w:tblInd w:w="-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4636"/>
        <w:gridCol w:w="1383"/>
        <w:gridCol w:w="1318"/>
        <w:gridCol w:w="1276"/>
        <w:gridCol w:w="2278"/>
      </w:tblGrid>
      <w:tr w:rsidR="0070038F" w:rsidRPr="008E0B7B" w14:paraId="3DA74B00" w14:textId="77777777" w:rsidTr="008E0B7B">
        <w:trPr>
          <w:trHeight w:val="86"/>
          <w:tblHeader/>
        </w:trPr>
        <w:tc>
          <w:tcPr>
            <w:tcW w:w="2128" w:type="pct"/>
            <w:shd w:val="clear" w:color="auto" w:fill="auto"/>
            <w:tcMar>
              <w:top w:w="17" w:type="dxa"/>
              <w:left w:w="108" w:type="dxa"/>
              <w:bottom w:w="17" w:type="dxa"/>
              <w:right w:w="108" w:type="dxa"/>
            </w:tcMar>
            <w:vAlign w:val="center"/>
          </w:tcPr>
          <w:p w14:paraId="668361C5" w14:textId="7C1F7B8B" w:rsidR="0070038F" w:rsidRPr="008E0B7B" w:rsidRDefault="00E337D3" w:rsidP="009774CB">
            <w:pPr>
              <w:keepNext/>
              <w:suppressAutoHyphens/>
              <w:jc w:val="left"/>
              <w:rPr>
                <w:rFonts w:eastAsiaTheme="minorEastAsia"/>
                <w:b/>
                <w:bCs/>
                <w:sz w:val="20"/>
                <w:szCs w:val="20"/>
                <w:lang w:eastAsia="zh-CN"/>
              </w:rPr>
            </w:pPr>
            <w:r w:rsidRPr="008E0B7B">
              <w:rPr>
                <w:rFonts w:eastAsiaTheme="minorEastAsia"/>
                <w:b/>
                <w:sz w:val="20"/>
                <w:szCs w:val="20"/>
                <w:lang w:eastAsia="zh-CN"/>
              </w:rPr>
              <w:t>基准消费量数据</w:t>
            </w:r>
            <w:r w:rsidR="0070038F" w:rsidRPr="008E0B7B">
              <w:rPr>
                <w:rFonts w:eastAsiaTheme="minorEastAsia"/>
                <w:b/>
                <w:sz w:val="20"/>
                <w:szCs w:val="20"/>
                <w:lang w:eastAsia="zh-CN"/>
              </w:rPr>
              <w:t>(</w:t>
            </w:r>
            <w:r w:rsidRPr="008E0B7B">
              <w:rPr>
                <w:rFonts w:eastAsiaTheme="minorEastAsia"/>
                <w:b/>
                <w:sz w:val="20"/>
                <w:szCs w:val="20"/>
                <w:lang w:eastAsia="zh-CN"/>
              </w:rPr>
              <w:t>二氧化碳当量吨</w:t>
            </w:r>
            <w:r w:rsidR="0070038F" w:rsidRPr="008E0B7B">
              <w:rPr>
                <w:rFonts w:eastAsiaTheme="minorEastAsia"/>
                <w:b/>
                <w:sz w:val="20"/>
                <w:szCs w:val="20"/>
                <w:lang w:eastAsia="zh-CN"/>
              </w:rPr>
              <w:t>)</w:t>
            </w:r>
          </w:p>
        </w:tc>
        <w:tc>
          <w:tcPr>
            <w:tcW w:w="635" w:type="pct"/>
            <w:shd w:val="clear" w:color="auto" w:fill="auto"/>
            <w:vAlign w:val="center"/>
          </w:tcPr>
          <w:p w14:paraId="594ABB59" w14:textId="541970CC" w:rsidR="0070038F" w:rsidRPr="008E0B7B" w:rsidRDefault="0070038F" w:rsidP="009774CB">
            <w:pPr>
              <w:keepNext/>
              <w:suppressAutoHyphens/>
              <w:jc w:val="center"/>
              <w:rPr>
                <w:rFonts w:eastAsiaTheme="minorEastAsia"/>
                <w:b/>
                <w:bCs/>
                <w:sz w:val="20"/>
                <w:szCs w:val="20"/>
              </w:rPr>
            </w:pPr>
            <w:r w:rsidRPr="008E0B7B">
              <w:rPr>
                <w:rFonts w:eastAsiaTheme="minorEastAsia"/>
                <w:b/>
                <w:bCs/>
                <w:sz w:val="20"/>
                <w:szCs w:val="20"/>
              </w:rPr>
              <w:t>2020</w:t>
            </w:r>
            <w:r w:rsidR="00E337D3" w:rsidRPr="008E0B7B">
              <w:rPr>
                <w:rFonts w:eastAsiaTheme="minorEastAsia"/>
                <w:b/>
                <w:bCs/>
                <w:sz w:val="20"/>
                <w:szCs w:val="20"/>
                <w:lang w:eastAsia="zh-CN"/>
              </w:rPr>
              <w:t>年</w:t>
            </w:r>
          </w:p>
        </w:tc>
        <w:tc>
          <w:tcPr>
            <w:tcW w:w="605" w:type="pct"/>
            <w:shd w:val="clear" w:color="auto" w:fill="auto"/>
            <w:tcMar>
              <w:top w:w="17" w:type="dxa"/>
              <w:left w:w="108" w:type="dxa"/>
              <w:bottom w:w="17" w:type="dxa"/>
              <w:right w:w="108" w:type="dxa"/>
            </w:tcMar>
            <w:vAlign w:val="center"/>
          </w:tcPr>
          <w:p w14:paraId="23023E0B" w14:textId="382AA535" w:rsidR="0070038F" w:rsidRPr="008E0B7B" w:rsidRDefault="0070038F" w:rsidP="009774CB">
            <w:pPr>
              <w:keepNext/>
              <w:suppressAutoHyphens/>
              <w:jc w:val="center"/>
              <w:rPr>
                <w:rFonts w:eastAsiaTheme="minorEastAsia"/>
                <w:b/>
                <w:bCs/>
                <w:sz w:val="20"/>
                <w:szCs w:val="20"/>
              </w:rPr>
            </w:pPr>
            <w:r w:rsidRPr="008E0B7B">
              <w:rPr>
                <w:rFonts w:eastAsiaTheme="minorEastAsia"/>
                <w:b/>
                <w:bCs/>
                <w:sz w:val="20"/>
                <w:szCs w:val="20"/>
              </w:rPr>
              <w:t>2021</w:t>
            </w:r>
            <w:r w:rsidR="00E337D3" w:rsidRPr="008E0B7B">
              <w:rPr>
                <w:rFonts w:eastAsiaTheme="minorEastAsia"/>
                <w:b/>
                <w:bCs/>
                <w:sz w:val="20"/>
                <w:szCs w:val="20"/>
                <w:lang w:eastAsia="zh-CN"/>
              </w:rPr>
              <w:t>年</w:t>
            </w:r>
          </w:p>
        </w:tc>
        <w:tc>
          <w:tcPr>
            <w:tcW w:w="586" w:type="pct"/>
            <w:shd w:val="clear" w:color="auto" w:fill="auto"/>
            <w:tcMar>
              <w:top w:w="17" w:type="dxa"/>
              <w:left w:w="108" w:type="dxa"/>
              <w:bottom w:w="17" w:type="dxa"/>
              <w:right w:w="108" w:type="dxa"/>
            </w:tcMar>
            <w:vAlign w:val="center"/>
          </w:tcPr>
          <w:p w14:paraId="2812F760" w14:textId="4AEB7C38" w:rsidR="0070038F" w:rsidRPr="008E0B7B" w:rsidRDefault="0070038F" w:rsidP="009774CB">
            <w:pPr>
              <w:keepNext/>
              <w:suppressAutoHyphens/>
              <w:jc w:val="center"/>
              <w:rPr>
                <w:rFonts w:eastAsiaTheme="minorEastAsia"/>
                <w:b/>
                <w:bCs/>
                <w:sz w:val="20"/>
                <w:szCs w:val="20"/>
              </w:rPr>
            </w:pPr>
            <w:r w:rsidRPr="008E0B7B">
              <w:rPr>
                <w:rFonts w:eastAsiaTheme="minorEastAsia"/>
                <w:b/>
                <w:bCs/>
                <w:sz w:val="20"/>
                <w:szCs w:val="20"/>
              </w:rPr>
              <w:t>2022</w:t>
            </w:r>
            <w:r w:rsidR="00E337D3" w:rsidRPr="008E0B7B">
              <w:rPr>
                <w:rFonts w:eastAsiaTheme="minorEastAsia"/>
                <w:b/>
                <w:bCs/>
                <w:sz w:val="20"/>
                <w:szCs w:val="20"/>
                <w:lang w:eastAsia="zh-CN"/>
              </w:rPr>
              <w:t>年</w:t>
            </w:r>
          </w:p>
        </w:tc>
        <w:tc>
          <w:tcPr>
            <w:tcW w:w="1047" w:type="pct"/>
            <w:shd w:val="clear" w:color="auto" w:fill="auto"/>
            <w:tcMar>
              <w:top w:w="17" w:type="dxa"/>
              <w:left w:w="108" w:type="dxa"/>
              <w:bottom w:w="17" w:type="dxa"/>
              <w:right w:w="108" w:type="dxa"/>
            </w:tcMar>
            <w:vAlign w:val="center"/>
          </w:tcPr>
          <w:p w14:paraId="7AA8ED5F" w14:textId="790C0798" w:rsidR="0070038F" w:rsidRPr="008E0B7B" w:rsidRDefault="0070038F" w:rsidP="009774CB">
            <w:pPr>
              <w:keepNext/>
              <w:suppressAutoHyphens/>
              <w:jc w:val="center"/>
              <w:rPr>
                <w:rFonts w:eastAsiaTheme="minorEastAsia"/>
                <w:b/>
                <w:bCs/>
                <w:sz w:val="20"/>
                <w:szCs w:val="20"/>
              </w:rPr>
            </w:pPr>
            <w:r w:rsidRPr="008E0B7B">
              <w:rPr>
                <w:rFonts w:eastAsiaTheme="minorEastAsia"/>
                <w:b/>
                <w:bCs/>
                <w:sz w:val="20"/>
                <w:szCs w:val="20"/>
              </w:rPr>
              <w:t>2020</w:t>
            </w:r>
            <w:r w:rsidRPr="008E0B7B">
              <w:rPr>
                <w:rFonts w:eastAsiaTheme="minorEastAsia"/>
                <w:b/>
                <w:bCs/>
                <w:sz w:val="20"/>
                <w:szCs w:val="20"/>
              </w:rPr>
              <w:noBreakHyphen/>
              <w:t>2022</w:t>
            </w:r>
            <w:r w:rsidR="00E337D3" w:rsidRPr="008E0B7B">
              <w:rPr>
                <w:rFonts w:eastAsiaTheme="minorEastAsia"/>
                <w:b/>
                <w:bCs/>
                <w:sz w:val="20"/>
                <w:szCs w:val="20"/>
                <w:lang w:eastAsia="zh-CN"/>
              </w:rPr>
              <w:t>年平均数</w:t>
            </w:r>
          </w:p>
        </w:tc>
      </w:tr>
      <w:tr w:rsidR="00684545" w:rsidRPr="008E0B7B" w14:paraId="424AC108" w14:textId="77777777" w:rsidTr="008E0B7B">
        <w:trPr>
          <w:trHeight w:val="22"/>
        </w:trPr>
        <w:tc>
          <w:tcPr>
            <w:tcW w:w="2128" w:type="pct"/>
            <w:shd w:val="clear" w:color="auto" w:fill="auto"/>
            <w:tcMar>
              <w:top w:w="17" w:type="dxa"/>
              <w:left w:w="108" w:type="dxa"/>
              <w:bottom w:w="17" w:type="dxa"/>
              <w:right w:w="108" w:type="dxa"/>
            </w:tcMar>
          </w:tcPr>
          <w:p w14:paraId="55F511A5" w14:textId="5848E1C1" w:rsidR="00684545" w:rsidRPr="008E0B7B" w:rsidRDefault="00143E8C" w:rsidP="00684545">
            <w:pPr>
              <w:keepNext/>
              <w:suppressAutoHyphens/>
              <w:rPr>
                <w:rFonts w:eastAsiaTheme="minorEastAsia"/>
                <w:bCs/>
                <w:sz w:val="20"/>
                <w:szCs w:val="20"/>
                <w:lang w:eastAsia="zh-CN"/>
              </w:rPr>
            </w:pPr>
            <w:r w:rsidRPr="008E0B7B">
              <w:rPr>
                <w:rFonts w:eastAsiaTheme="minorEastAsia"/>
                <w:bCs/>
                <w:caps/>
                <w:sz w:val="20"/>
                <w:szCs w:val="20"/>
                <w:lang w:eastAsia="zh-CN"/>
              </w:rPr>
              <w:t>氢氟碳化物年消费量</w:t>
            </w:r>
          </w:p>
        </w:tc>
        <w:tc>
          <w:tcPr>
            <w:tcW w:w="635" w:type="pct"/>
            <w:shd w:val="clear" w:color="auto" w:fill="auto"/>
          </w:tcPr>
          <w:p w14:paraId="35B2CE32" w14:textId="7BFC299F" w:rsidR="00684545" w:rsidRPr="008E0B7B" w:rsidRDefault="00684545" w:rsidP="00684545">
            <w:pPr>
              <w:keepNext/>
              <w:suppressAutoHyphens/>
              <w:ind w:right="147"/>
              <w:jc w:val="right"/>
              <w:rPr>
                <w:rFonts w:eastAsiaTheme="minorEastAsia"/>
                <w:sz w:val="20"/>
                <w:szCs w:val="20"/>
                <w:highlight w:val="yellow"/>
              </w:rPr>
            </w:pPr>
            <w:r w:rsidRPr="008E0B7B">
              <w:rPr>
                <w:rFonts w:eastAsiaTheme="minorEastAsia"/>
                <w:sz w:val="20"/>
                <w:szCs w:val="20"/>
              </w:rPr>
              <w:t xml:space="preserve">522,390 </w:t>
            </w:r>
          </w:p>
        </w:tc>
        <w:tc>
          <w:tcPr>
            <w:tcW w:w="605" w:type="pct"/>
            <w:shd w:val="clear" w:color="auto" w:fill="auto"/>
            <w:tcMar>
              <w:top w:w="17" w:type="dxa"/>
              <w:left w:w="108" w:type="dxa"/>
              <w:bottom w:w="17" w:type="dxa"/>
              <w:right w:w="108" w:type="dxa"/>
            </w:tcMar>
          </w:tcPr>
          <w:p w14:paraId="279D132E" w14:textId="0B255676" w:rsidR="00684545" w:rsidRPr="008E0B7B" w:rsidRDefault="00684545" w:rsidP="00684545">
            <w:pPr>
              <w:keepNext/>
              <w:suppressAutoHyphens/>
              <w:ind w:right="38"/>
              <w:jc w:val="right"/>
              <w:rPr>
                <w:rFonts w:eastAsiaTheme="minorEastAsia"/>
                <w:sz w:val="20"/>
                <w:szCs w:val="20"/>
                <w:highlight w:val="yellow"/>
              </w:rPr>
            </w:pPr>
            <w:r w:rsidRPr="008E0B7B">
              <w:rPr>
                <w:rFonts w:eastAsiaTheme="minorEastAsia"/>
                <w:sz w:val="20"/>
                <w:szCs w:val="20"/>
              </w:rPr>
              <w:t xml:space="preserve">730,774 </w:t>
            </w:r>
          </w:p>
        </w:tc>
        <w:tc>
          <w:tcPr>
            <w:tcW w:w="586" w:type="pct"/>
            <w:shd w:val="clear" w:color="auto" w:fill="auto"/>
            <w:tcMar>
              <w:top w:w="17" w:type="dxa"/>
              <w:left w:w="108" w:type="dxa"/>
              <w:bottom w:w="17" w:type="dxa"/>
              <w:right w:w="108" w:type="dxa"/>
            </w:tcMar>
          </w:tcPr>
          <w:p w14:paraId="4FF59C55" w14:textId="3272A238" w:rsidR="00684545" w:rsidRPr="008E0B7B" w:rsidRDefault="00684545" w:rsidP="00684545">
            <w:pPr>
              <w:keepNext/>
              <w:suppressAutoHyphens/>
              <w:ind w:right="34"/>
              <w:jc w:val="right"/>
              <w:rPr>
                <w:rFonts w:eastAsiaTheme="minorEastAsia"/>
                <w:sz w:val="20"/>
                <w:szCs w:val="20"/>
                <w:highlight w:val="yellow"/>
              </w:rPr>
            </w:pPr>
            <w:r w:rsidRPr="008E0B7B">
              <w:rPr>
                <w:rFonts w:eastAsiaTheme="minorEastAsia"/>
                <w:sz w:val="20"/>
                <w:szCs w:val="20"/>
              </w:rPr>
              <w:t>848,397</w:t>
            </w:r>
          </w:p>
        </w:tc>
        <w:tc>
          <w:tcPr>
            <w:tcW w:w="1047" w:type="pct"/>
            <w:shd w:val="clear" w:color="auto" w:fill="auto"/>
            <w:tcMar>
              <w:top w:w="17" w:type="dxa"/>
              <w:left w:w="108" w:type="dxa"/>
              <w:bottom w:w="17" w:type="dxa"/>
              <w:right w:w="108" w:type="dxa"/>
            </w:tcMar>
          </w:tcPr>
          <w:p w14:paraId="1C7B53CE" w14:textId="0B276683" w:rsidR="00684545" w:rsidRPr="008E0B7B" w:rsidRDefault="00684545" w:rsidP="00684545">
            <w:pPr>
              <w:keepNext/>
              <w:suppressAutoHyphens/>
              <w:ind w:right="33"/>
              <w:jc w:val="right"/>
              <w:rPr>
                <w:rFonts w:eastAsiaTheme="minorEastAsia"/>
                <w:sz w:val="20"/>
                <w:szCs w:val="20"/>
                <w:highlight w:val="yellow"/>
              </w:rPr>
            </w:pPr>
            <w:r w:rsidRPr="008E0B7B">
              <w:rPr>
                <w:rFonts w:eastAsiaTheme="minorEastAsia"/>
                <w:color w:val="000000" w:themeColor="text1"/>
                <w:sz w:val="20"/>
                <w:szCs w:val="20"/>
              </w:rPr>
              <w:t>700,520</w:t>
            </w:r>
          </w:p>
        </w:tc>
      </w:tr>
      <w:tr w:rsidR="0070038F" w:rsidRPr="008E0B7B" w14:paraId="530D9F0C" w14:textId="77777777" w:rsidTr="008E0B7B">
        <w:trPr>
          <w:trHeight w:val="161"/>
        </w:trPr>
        <w:tc>
          <w:tcPr>
            <w:tcW w:w="3953" w:type="pct"/>
            <w:gridSpan w:val="4"/>
            <w:shd w:val="clear" w:color="auto" w:fill="auto"/>
            <w:tcMar>
              <w:top w:w="17" w:type="dxa"/>
              <w:left w:w="108" w:type="dxa"/>
              <w:bottom w:w="17" w:type="dxa"/>
              <w:right w:w="108" w:type="dxa"/>
            </w:tcMar>
          </w:tcPr>
          <w:p w14:paraId="48DC166A" w14:textId="4247E63E" w:rsidR="0070038F" w:rsidRPr="008E0B7B" w:rsidRDefault="00143E8C" w:rsidP="009774CB">
            <w:pPr>
              <w:keepNext/>
              <w:suppressAutoHyphens/>
              <w:ind w:right="116"/>
              <w:jc w:val="left"/>
              <w:rPr>
                <w:rFonts w:eastAsiaTheme="minorEastAsia"/>
                <w:sz w:val="20"/>
                <w:szCs w:val="20"/>
              </w:rPr>
            </w:pPr>
            <w:r w:rsidRPr="008E0B7B">
              <w:rPr>
                <w:rFonts w:eastAsiaTheme="minorEastAsia"/>
                <w:sz w:val="20"/>
                <w:szCs w:val="20"/>
              </w:rPr>
              <w:t>氟氯烃基准</w:t>
            </w:r>
            <w:r w:rsidR="0070038F" w:rsidRPr="008E0B7B">
              <w:rPr>
                <w:rFonts w:eastAsiaTheme="minorEastAsia"/>
                <w:sz w:val="20"/>
                <w:szCs w:val="20"/>
              </w:rPr>
              <w:t>(65%)</w:t>
            </w:r>
          </w:p>
        </w:tc>
        <w:tc>
          <w:tcPr>
            <w:tcW w:w="1047" w:type="pct"/>
            <w:shd w:val="clear" w:color="auto" w:fill="auto"/>
          </w:tcPr>
          <w:p w14:paraId="3E54B76D" w14:textId="3E7B7E6F" w:rsidR="0070038F" w:rsidRPr="008E0B7B" w:rsidRDefault="00684545" w:rsidP="009774CB">
            <w:pPr>
              <w:keepNext/>
              <w:suppressAutoHyphens/>
              <w:ind w:right="116"/>
              <w:jc w:val="right"/>
              <w:rPr>
                <w:rFonts w:eastAsiaTheme="minorEastAsia"/>
                <w:sz w:val="20"/>
                <w:szCs w:val="20"/>
                <w:highlight w:val="yellow"/>
              </w:rPr>
            </w:pPr>
            <w:r w:rsidRPr="008E0B7B">
              <w:rPr>
                <w:rFonts w:eastAsiaTheme="minorEastAsia"/>
                <w:color w:val="000000" w:themeColor="text1"/>
                <w:sz w:val="20"/>
                <w:szCs w:val="20"/>
              </w:rPr>
              <w:t>112,632</w:t>
            </w:r>
          </w:p>
        </w:tc>
      </w:tr>
      <w:tr w:rsidR="0070038F" w:rsidRPr="008E0B7B" w14:paraId="679970F7" w14:textId="77777777" w:rsidTr="008E0B7B">
        <w:trPr>
          <w:trHeight w:val="22"/>
        </w:trPr>
        <w:tc>
          <w:tcPr>
            <w:tcW w:w="3953" w:type="pct"/>
            <w:gridSpan w:val="4"/>
            <w:shd w:val="clear" w:color="auto" w:fill="auto"/>
            <w:tcMar>
              <w:top w:w="17" w:type="dxa"/>
              <w:left w:w="108" w:type="dxa"/>
              <w:bottom w:w="17" w:type="dxa"/>
              <w:right w:w="108" w:type="dxa"/>
            </w:tcMar>
          </w:tcPr>
          <w:p w14:paraId="4C9B7004" w14:textId="5F93EBF2" w:rsidR="0070038F" w:rsidRPr="008E0B7B" w:rsidRDefault="00143E8C" w:rsidP="009774CB">
            <w:pPr>
              <w:keepNext/>
              <w:suppressAutoHyphens/>
              <w:ind w:right="116"/>
              <w:jc w:val="left"/>
              <w:rPr>
                <w:rFonts w:eastAsiaTheme="minorEastAsia"/>
                <w:b/>
                <w:bCs/>
                <w:sz w:val="20"/>
                <w:szCs w:val="20"/>
              </w:rPr>
            </w:pPr>
            <w:r w:rsidRPr="008E0B7B">
              <w:rPr>
                <w:rFonts w:eastAsiaTheme="minorEastAsia"/>
                <w:bCs/>
                <w:caps/>
                <w:sz w:val="20"/>
                <w:szCs w:val="20"/>
                <w:lang w:eastAsia="zh-CN"/>
              </w:rPr>
              <w:t>氢氟碳化物</w:t>
            </w:r>
          </w:p>
        </w:tc>
        <w:tc>
          <w:tcPr>
            <w:tcW w:w="1047" w:type="pct"/>
            <w:shd w:val="clear" w:color="auto" w:fill="auto"/>
          </w:tcPr>
          <w:p w14:paraId="02252F6F" w14:textId="6D5AC890" w:rsidR="0070038F" w:rsidRPr="008E0B7B" w:rsidRDefault="004469E7" w:rsidP="009774CB">
            <w:pPr>
              <w:keepNext/>
              <w:suppressAutoHyphens/>
              <w:ind w:right="116"/>
              <w:jc w:val="right"/>
              <w:rPr>
                <w:rFonts w:eastAsiaTheme="minorEastAsia"/>
                <w:b/>
                <w:bCs/>
                <w:sz w:val="20"/>
                <w:szCs w:val="20"/>
                <w:highlight w:val="yellow"/>
              </w:rPr>
            </w:pPr>
            <w:r w:rsidRPr="008E0B7B">
              <w:rPr>
                <w:rFonts w:eastAsiaTheme="minorEastAsia"/>
                <w:color w:val="000000" w:themeColor="text1"/>
                <w:sz w:val="20"/>
                <w:szCs w:val="20"/>
              </w:rPr>
              <w:t>813,152</w:t>
            </w:r>
          </w:p>
        </w:tc>
      </w:tr>
    </w:tbl>
    <w:p w14:paraId="048FA40E" w14:textId="77777777" w:rsidR="0070038F" w:rsidRPr="008E0B7B" w:rsidRDefault="0070038F" w:rsidP="0070038F">
      <w:pPr>
        <w:jc w:val="center"/>
        <w:rPr>
          <w:rFonts w:eastAsiaTheme="minorEastAsia"/>
          <w:sz w:val="20"/>
          <w:szCs w:val="20"/>
        </w:rPr>
      </w:pPr>
    </w:p>
    <w:tbl>
      <w:tblPr>
        <w:tblW w:w="5824" w:type="pct"/>
        <w:tblInd w:w="-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7332"/>
        <w:gridCol w:w="3559"/>
      </w:tblGrid>
      <w:tr w:rsidR="0070038F" w:rsidRPr="008E0B7B" w14:paraId="1DF40E01" w14:textId="77777777" w:rsidTr="008E0B7B">
        <w:trPr>
          <w:trHeight w:val="22"/>
        </w:trPr>
        <w:tc>
          <w:tcPr>
            <w:tcW w:w="5000" w:type="pct"/>
            <w:gridSpan w:val="2"/>
            <w:shd w:val="clear" w:color="auto" w:fill="auto"/>
            <w:tcMar>
              <w:top w:w="17" w:type="dxa"/>
              <w:left w:w="108" w:type="dxa"/>
              <w:bottom w:w="17" w:type="dxa"/>
              <w:right w:w="108" w:type="dxa"/>
            </w:tcMar>
          </w:tcPr>
          <w:p w14:paraId="15955BEB" w14:textId="0EDEFE8B" w:rsidR="0070038F" w:rsidRPr="008E0B7B" w:rsidRDefault="00CE6996" w:rsidP="009774CB">
            <w:pPr>
              <w:keepNext/>
              <w:suppressAutoHyphens/>
              <w:ind w:right="116"/>
              <w:jc w:val="left"/>
              <w:rPr>
                <w:rFonts w:eastAsiaTheme="minorEastAsia"/>
                <w:sz w:val="20"/>
                <w:szCs w:val="20"/>
                <w:highlight w:val="cyan"/>
                <w:lang w:eastAsia="zh-CN"/>
              </w:rPr>
            </w:pPr>
            <w:r w:rsidRPr="008E0B7B">
              <w:rPr>
                <w:rFonts w:eastAsiaTheme="minorEastAsia"/>
                <w:b/>
                <w:bCs/>
                <w:sz w:val="20"/>
                <w:szCs w:val="20"/>
                <w:lang w:eastAsia="zh-CN"/>
              </w:rPr>
              <w:t>符合</w:t>
            </w:r>
            <w:r w:rsidR="00143E8C" w:rsidRPr="008E0B7B">
              <w:rPr>
                <w:rFonts w:eastAsiaTheme="minorEastAsia"/>
                <w:b/>
                <w:bCs/>
                <w:sz w:val="20"/>
                <w:szCs w:val="20"/>
                <w:lang w:eastAsia="zh-CN"/>
              </w:rPr>
              <w:t>供资</w:t>
            </w:r>
            <w:r w:rsidRPr="008E0B7B">
              <w:rPr>
                <w:rFonts w:eastAsiaTheme="minorEastAsia"/>
                <w:b/>
                <w:bCs/>
                <w:sz w:val="20"/>
                <w:szCs w:val="20"/>
                <w:lang w:eastAsia="zh-CN"/>
              </w:rPr>
              <w:t>条件</w:t>
            </w:r>
            <w:r w:rsidR="00143E8C" w:rsidRPr="008E0B7B">
              <w:rPr>
                <w:rFonts w:eastAsiaTheme="minorEastAsia"/>
                <w:b/>
                <w:bCs/>
                <w:sz w:val="20"/>
                <w:szCs w:val="20"/>
                <w:lang w:eastAsia="zh-CN"/>
              </w:rPr>
              <w:t>的氢氟碳化物消费量</w:t>
            </w:r>
          </w:p>
        </w:tc>
      </w:tr>
      <w:tr w:rsidR="0070038F" w:rsidRPr="008E0B7B" w14:paraId="182DEB63" w14:textId="77777777" w:rsidTr="008E0B7B">
        <w:trPr>
          <w:trHeight w:val="22"/>
        </w:trPr>
        <w:tc>
          <w:tcPr>
            <w:tcW w:w="3366" w:type="pct"/>
            <w:shd w:val="clear" w:color="auto" w:fill="auto"/>
            <w:tcMar>
              <w:top w:w="17" w:type="dxa"/>
              <w:left w:w="108" w:type="dxa"/>
              <w:bottom w:w="17" w:type="dxa"/>
              <w:right w:w="108" w:type="dxa"/>
            </w:tcMar>
          </w:tcPr>
          <w:p w14:paraId="36CA08B7" w14:textId="2B27B5A1" w:rsidR="0070038F" w:rsidRPr="008E0B7B" w:rsidRDefault="00143E8C" w:rsidP="009774CB">
            <w:pPr>
              <w:keepNext/>
              <w:suppressAutoHyphens/>
              <w:ind w:right="55"/>
              <w:jc w:val="left"/>
              <w:rPr>
                <w:rFonts w:eastAsiaTheme="minorEastAsia"/>
                <w:sz w:val="20"/>
                <w:szCs w:val="20"/>
              </w:rPr>
            </w:pPr>
            <w:r w:rsidRPr="008E0B7B">
              <w:rPr>
                <w:rFonts w:eastAsiaTheme="minorEastAsia"/>
                <w:sz w:val="20"/>
                <w:szCs w:val="20"/>
                <w:lang w:val="en-US"/>
              </w:rPr>
              <w:t>持续总体削减量起点</w:t>
            </w:r>
          </w:p>
        </w:tc>
        <w:tc>
          <w:tcPr>
            <w:tcW w:w="1634" w:type="pct"/>
            <w:shd w:val="clear" w:color="auto" w:fill="auto"/>
            <w:vAlign w:val="center"/>
          </w:tcPr>
          <w:p w14:paraId="7FBD31D6" w14:textId="7437C3A3" w:rsidR="0070038F" w:rsidRPr="008E0B7B" w:rsidRDefault="00143E8C" w:rsidP="009774CB">
            <w:pPr>
              <w:keepNext/>
              <w:suppressAutoHyphens/>
              <w:ind w:right="116"/>
              <w:jc w:val="right"/>
              <w:rPr>
                <w:rFonts w:eastAsiaTheme="minorEastAsia"/>
                <w:b/>
                <w:bCs/>
                <w:sz w:val="20"/>
                <w:szCs w:val="20"/>
              </w:rPr>
            </w:pPr>
            <w:r w:rsidRPr="008E0B7B">
              <w:rPr>
                <w:rFonts w:eastAsiaTheme="minorEastAsia"/>
                <w:sz w:val="20"/>
                <w:szCs w:val="20"/>
                <w:lang w:eastAsia="zh-CN"/>
              </w:rPr>
              <w:t>待定</w:t>
            </w:r>
          </w:p>
        </w:tc>
      </w:tr>
      <w:tr w:rsidR="0070038F" w:rsidRPr="008E0B7B" w14:paraId="507811E0" w14:textId="77777777" w:rsidTr="008E0B7B">
        <w:trPr>
          <w:trHeight w:val="22"/>
        </w:trPr>
        <w:tc>
          <w:tcPr>
            <w:tcW w:w="3366" w:type="pct"/>
            <w:shd w:val="clear" w:color="auto" w:fill="auto"/>
            <w:tcMar>
              <w:top w:w="17" w:type="dxa"/>
              <w:left w:w="108" w:type="dxa"/>
              <w:bottom w:w="17" w:type="dxa"/>
              <w:right w:w="108" w:type="dxa"/>
            </w:tcMar>
          </w:tcPr>
          <w:p w14:paraId="34ABE632" w14:textId="4C4297D4" w:rsidR="0070038F" w:rsidRPr="008E0B7B" w:rsidRDefault="00143E8C" w:rsidP="009774CB">
            <w:pPr>
              <w:keepNext/>
              <w:suppressAutoHyphens/>
              <w:ind w:right="55"/>
              <w:jc w:val="left"/>
              <w:rPr>
                <w:rFonts w:eastAsiaTheme="minorEastAsia"/>
                <w:b/>
                <w:bCs/>
                <w:sz w:val="20"/>
                <w:szCs w:val="20"/>
                <w:lang w:eastAsia="zh-CN"/>
              </w:rPr>
            </w:pPr>
            <w:r w:rsidRPr="008E0B7B">
              <w:rPr>
                <w:rFonts w:eastAsiaTheme="minorEastAsia"/>
                <w:sz w:val="20"/>
                <w:szCs w:val="20"/>
                <w:lang w:eastAsia="zh-CN"/>
              </w:rPr>
              <w:t>先前核准的氢氟碳化物逐步减少投资项目</w:t>
            </w:r>
          </w:p>
        </w:tc>
        <w:tc>
          <w:tcPr>
            <w:tcW w:w="1634" w:type="pct"/>
            <w:shd w:val="clear" w:color="auto" w:fill="auto"/>
          </w:tcPr>
          <w:p w14:paraId="41AACC9A" w14:textId="08BBD894" w:rsidR="0070038F" w:rsidRPr="008E0B7B" w:rsidRDefault="00143E8C" w:rsidP="009774CB">
            <w:pPr>
              <w:keepNext/>
              <w:suppressAutoHyphens/>
              <w:ind w:right="116"/>
              <w:jc w:val="right"/>
              <w:rPr>
                <w:rFonts w:eastAsiaTheme="minorEastAsia"/>
                <w:b/>
                <w:bCs/>
                <w:sz w:val="20"/>
                <w:szCs w:val="20"/>
              </w:rPr>
            </w:pPr>
            <w:r w:rsidRPr="008E0B7B">
              <w:rPr>
                <w:rFonts w:eastAsiaTheme="minorEastAsia"/>
                <w:sz w:val="20"/>
                <w:szCs w:val="20"/>
                <w:lang w:eastAsia="zh-CN"/>
              </w:rPr>
              <w:t>无</w:t>
            </w:r>
          </w:p>
        </w:tc>
      </w:tr>
      <w:tr w:rsidR="0070038F" w:rsidRPr="008E0B7B" w14:paraId="11074A6E" w14:textId="77777777" w:rsidTr="008E0B7B">
        <w:trPr>
          <w:trHeight w:val="221"/>
        </w:trPr>
        <w:tc>
          <w:tcPr>
            <w:tcW w:w="3366" w:type="pct"/>
            <w:shd w:val="clear" w:color="auto" w:fill="auto"/>
            <w:tcMar>
              <w:top w:w="17" w:type="dxa"/>
              <w:left w:w="108" w:type="dxa"/>
              <w:bottom w:w="17" w:type="dxa"/>
              <w:right w:w="108" w:type="dxa"/>
            </w:tcMar>
          </w:tcPr>
          <w:p w14:paraId="2952A7BA" w14:textId="42E22AA0" w:rsidR="0070038F" w:rsidRPr="008E0B7B" w:rsidRDefault="00143E8C" w:rsidP="009774CB">
            <w:pPr>
              <w:keepNext/>
              <w:suppressAutoHyphens/>
              <w:ind w:right="172"/>
              <w:jc w:val="left"/>
              <w:rPr>
                <w:rFonts w:eastAsiaTheme="minorEastAsia"/>
                <w:sz w:val="20"/>
                <w:szCs w:val="20"/>
                <w:lang w:eastAsia="zh-CN"/>
              </w:rPr>
            </w:pPr>
            <w:r w:rsidRPr="008E0B7B">
              <w:rPr>
                <w:rFonts w:eastAsiaTheme="minorEastAsia"/>
                <w:sz w:val="20"/>
                <w:szCs w:val="20"/>
                <w:lang w:eastAsia="zh-CN"/>
              </w:rPr>
              <w:t>先前核准的项目的总体削减量</w:t>
            </w:r>
            <w:r w:rsidRPr="008E0B7B">
              <w:rPr>
                <w:rFonts w:eastAsiaTheme="minorEastAsia"/>
                <w:sz w:val="20"/>
                <w:szCs w:val="20"/>
                <w:lang w:eastAsia="zh-CN"/>
              </w:rPr>
              <w:t>(</w:t>
            </w:r>
            <w:r w:rsidRPr="008E0B7B">
              <w:rPr>
                <w:rFonts w:eastAsiaTheme="minorEastAsia"/>
                <w:sz w:val="20"/>
                <w:szCs w:val="20"/>
                <w:lang w:eastAsia="zh-CN"/>
              </w:rPr>
              <w:t>二氧化碳当量吨</w:t>
            </w:r>
            <w:r w:rsidRPr="008E0B7B">
              <w:rPr>
                <w:rFonts w:eastAsiaTheme="minorEastAsia"/>
                <w:sz w:val="20"/>
                <w:szCs w:val="20"/>
                <w:lang w:eastAsia="zh-CN"/>
              </w:rPr>
              <w:t>)</w:t>
            </w:r>
          </w:p>
        </w:tc>
        <w:tc>
          <w:tcPr>
            <w:tcW w:w="1634" w:type="pct"/>
            <w:shd w:val="clear" w:color="auto" w:fill="auto"/>
          </w:tcPr>
          <w:p w14:paraId="62F94CE1" w14:textId="44C95498" w:rsidR="0070038F" w:rsidRPr="008E0B7B" w:rsidRDefault="00143E8C" w:rsidP="009774CB">
            <w:pPr>
              <w:ind w:right="116"/>
              <w:jc w:val="right"/>
              <w:rPr>
                <w:rFonts w:eastAsiaTheme="minorEastAsia"/>
                <w:sz w:val="20"/>
                <w:szCs w:val="20"/>
              </w:rPr>
            </w:pPr>
            <w:r w:rsidRPr="008E0B7B">
              <w:rPr>
                <w:rFonts w:eastAsiaTheme="minorEastAsia"/>
                <w:sz w:val="20"/>
                <w:szCs w:val="20"/>
                <w:lang w:eastAsia="zh-CN"/>
              </w:rPr>
              <w:t>不详</w:t>
            </w:r>
          </w:p>
        </w:tc>
      </w:tr>
    </w:tbl>
    <w:p w14:paraId="5FBF06A5" w14:textId="77777777" w:rsidR="0070038F" w:rsidRPr="008E0B7B" w:rsidRDefault="0070038F" w:rsidP="0070038F">
      <w:pPr>
        <w:jc w:val="center"/>
        <w:rPr>
          <w:rFonts w:eastAsiaTheme="minorEastAsia"/>
          <w:sz w:val="20"/>
          <w:szCs w:val="20"/>
        </w:rPr>
      </w:pPr>
    </w:p>
    <w:tbl>
      <w:tblPr>
        <w:tblStyle w:val="1"/>
        <w:tblW w:w="5824" w:type="pct"/>
        <w:tblInd w:w="-815" w:type="dxa"/>
        <w:tblLayout w:type="fixed"/>
        <w:tblLook w:val="04A0" w:firstRow="1" w:lastRow="0" w:firstColumn="1" w:lastColumn="0" w:noHBand="0" w:noVBand="1"/>
      </w:tblPr>
      <w:tblGrid>
        <w:gridCol w:w="1260"/>
        <w:gridCol w:w="1348"/>
        <w:gridCol w:w="1893"/>
        <w:gridCol w:w="1080"/>
        <w:gridCol w:w="1078"/>
        <w:gridCol w:w="1170"/>
        <w:gridCol w:w="991"/>
        <w:gridCol w:w="991"/>
        <w:gridCol w:w="1080"/>
      </w:tblGrid>
      <w:tr w:rsidR="008E0B7B" w:rsidRPr="008E0B7B" w14:paraId="3E6DC768" w14:textId="77777777" w:rsidTr="008E0B7B">
        <w:trPr>
          <w:trHeight w:val="216"/>
        </w:trPr>
        <w:tc>
          <w:tcPr>
            <w:tcW w:w="2066" w:type="pct"/>
            <w:gridSpan w:val="3"/>
            <w:shd w:val="clear" w:color="auto" w:fill="auto"/>
          </w:tcPr>
          <w:p w14:paraId="2B5398F9" w14:textId="183C567A" w:rsidR="00BF51E9" w:rsidRPr="008E0B7B" w:rsidRDefault="00143E8C" w:rsidP="00BF51E9">
            <w:pPr>
              <w:rPr>
                <w:rFonts w:eastAsiaTheme="minorEastAsia"/>
                <w:b/>
                <w:bCs/>
                <w:sz w:val="20"/>
                <w:szCs w:val="20"/>
              </w:rPr>
            </w:pPr>
            <w:r w:rsidRPr="008E0B7B">
              <w:rPr>
                <w:rFonts w:eastAsiaTheme="minorEastAsia"/>
                <w:b/>
                <w:bCs/>
                <w:sz w:val="20"/>
                <w:szCs w:val="20"/>
                <w:lang w:eastAsia="zh-CN"/>
              </w:rPr>
              <w:t>商定的项目数据</w:t>
            </w:r>
          </w:p>
        </w:tc>
        <w:tc>
          <w:tcPr>
            <w:tcW w:w="496" w:type="pct"/>
            <w:shd w:val="clear" w:color="auto" w:fill="auto"/>
            <w:vAlign w:val="center"/>
          </w:tcPr>
          <w:p w14:paraId="41206525" w14:textId="1FB1BE1A" w:rsidR="00BF51E9" w:rsidRPr="008E0B7B" w:rsidRDefault="00BF51E9" w:rsidP="00162623">
            <w:pPr>
              <w:jc w:val="center"/>
              <w:rPr>
                <w:rFonts w:eastAsiaTheme="minorEastAsia"/>
                <w:b/>
                <w:bCs/>
                <w:sz w:val="20"/>
                <w:szCs w:val="20"/>
              </w:rPr>
            </w:pPr>
            <w:r w:rsidRPr="008E0B7B">
              <w:rPr>
                <w:rFonts w:eastAsiaTheme="minorEastAsia"/>
                <w:b/>
                <w:bCs/>
                <w:sz w:val="20"/>
                <w:szCs w:val="20"/>
              </w:rPr>
              <w:t>2025</w:t>
            </w:r>
            <w:r w:rsidR="00143E8C" w:rsidRPr="008E0B7B">
              <w:rPr>
                <w:rFonts w:eastAsiaTheme="minorEastAsia"/>
                <w:b/>
                <w:bCs/>
                <w:sz w:val="20"/>
                <w:szCs w:val="20"/>
                <w:lang w:eastAsia="zh-CN"/>
              </w:rPr>
              <w:t>年</w:t>
            </w:r>
            <w:r w:rsidRPr="008E0B7B">
              <w:rPr>
                <w:rFonts w:eastAsiaTheme="minorEastAsia"/>
                <w:b/>
                <w:bCs/>
                <w:sz w:val="20"/>
                <w:szCs w:val="20"/>
              </w:rPr>
              <w:t>*</w:t>
            </w:r>
          </w:p>
        </w:tc>
        <w:tc>
          <w:tcPr>
            <w:tcW w:w="495" w:type="pct"/>
            <w:vAlign w:val="center"/>
          </w:tcPr>
          <w:p w14:paraId="12D50A5F" w14:textId="42D7FC15" w:rsidR="00BF51E9" w:rsidRPr="008E0B7B" w:rsidRDefault="00BF51E9" w:rsidP="00162623">
            <w:pPr>
              <w:jc w:val="center"/>
              <w:rPr>
                <w:rFonts w:eastAsiaTheme="minorEastAsia"/>
                <w:b/>
                <w:bCs/>
                <w:sz w:val="20"/>
                <w:szCs w:val="20"/>
              </w:rPr>
            </w:pPr>
            <w:r w:rsidRPr="008E0B7B">
              <w:rPr>
                <w:rFonts w:eastAsiaTheme="minorEastAsia"/>
                <w:b/>
                <w:bCs/>
                <w:sz w:val="20"/>
                <w:szCs w:val="20"/>
              </w:rPr>
              <w:t>2026</w:t>
            </w:r>
            <w:r w:rsidR="00143E8C" w:rsidRPr="008E0B7B">
              <w:rPr>
                <w:rFonts w:eastAsiaTheme="minorEastAsia"/>
                <w:b/>
                <w:bCs/>
                <w:sz w:val="20"/>
                <w:szCs w:val="20"/>
                <w:lang w:eastAsia="zh-CN"/>
              </w:rPr>
              <w:t>年</w:t>
            </w:r>
          </w:p>
        </w:tc>
        <w:tc>
          <w:tcPr>
            <w:tcW w:w="537" w:type="pct"/>
            <w:vAlign w:val="center"/>
          </w:tcPr>
          <w:p w14:paraId="11FB8E65" w14:textId="5CE021AE" w:rsidR="00BF51E9" w:rsidRPr="008E0B7B" w:rsidRDefault="00BF51E9" w:rsidP="00162623">
            <w:pPr>
              <w:jc w:val="center"/>
              <w:rPr>
                <w:rFonts w:eastAsiaTheme="minorEastAsia"/>
                <w:b/>
                <w:bCs/>
                <w:sz w:val="20"/>
                <w:szCs w:val="20"/>
              </w:rPr>
            </w:pPr>
            <w:r w:rsidRPr="008E0B7B">
              <w:rPr>
                <w:rFonts w:eastAsiaTheme="minorEastAsia"/>
                <w:b/>
                <w:bCs/>
                <w:sz w:val="20"/>
                <w:szCs w:val="20"/>
              </w:rPr>
              <w:t>2027</w:t>
            </w:r>
            <w:r w:rsidR="00143E8C" w:rsidRPr="008E0B7B">
              <w:rPr>
                <w:rFonts w:eastAsiaTheme="minorEastAsia"/>
                <w:b/>
                <w:bCs/>
                <w:sz w:val="20"/>
                <w:szCs w:val="20"/>
                <w:lang w:eastAsia="zh-CN"/>
              </w:rPr>
              <w:t>年</w:t>
            </w:r>
          </w:p>
        </w:tc>
        <w:tc>
          <w:tcPr>
            <w:tcW w:w="455" w:type="pct"/>
          </w:tcPr>
          <w:p w14:paraId="7A926EC9" w14:textId="3E1F506F" w:rsidR="00BF51E9" w:rsidRPr="008E0B7B" w:rsidRDefault="00BF51E9" w:rsidP="00162623">
            <w:pPr>
              <w:jc w:val="center"/>
              <w:rPr>
                <w:rFonts w:eastAsiaTheme="minorEastAsia"/>
                <w:b/>
                <w:bCs/>
                <w:sz w:val="20"/>
                <w:szCs w:val="20"/>
              </w:rPr>
            </w:pPr>
            <w:r w:rsidRPr="008E0B7B">
              <w:rPr>
                <w:rFonts w:eastAsiaTheme="minorEastAsia"/>
                <w:b/>
                <w:bCs/>
                <w:sz w:val="20"/>
                <w:szCs w:val="20"/>
              </w:rPr>
              <w:t>2028</w:t>
            </w:r>
            <w:r w:rsidR="00143E8C" w:rsidRPr="008E0B7B">
              <w:rPr>
                <w:rFonts w:eastAsiaTheme="minorEastAsia"/>
                <w:b/>
                <w:bCs/>
                <w:sz w:val="20"/>
                <w:szCs w:val="20"/>
                <w:lang w:eastAsia="zh-CN"/>
              </w:rPr>
              <w:t>年</w:t>
            </w:r>
          </w:p>
        </w:tc>
        <w:tc>
          <w:tcPr>
            <w:tcW w:w="455" w:type="pct"/>
          </w:tcPr>
          <w:p w14:paraId="5EB11AC4" w14:textId="5E3A23FE" w:rsidR="00BF51E9" w:rsidRPr="008E0B7B" w:rsidRDefault="00BF51E9" w:rsidP="00162623">
            <w:pPr>
              <w:jc w:val="center"/>
              <w:rPr>
                <w:rFonts w:eastAsiaTheme="minorEastAsia"/>
                <w:b/>
                <w:bCs/>
                <w:sz w:val="20"/>
                <w:szCs w:val="20"/>
              </w:rPr>
            </w:pPr>
            <w:r w:rsidRPr="008E0B7B">
              <w:rPr>
                <w:rFonts w:eastAsiaTheme="minorEastAsia"/>
                <w:b/>
                <w:bCs/>
                <w:sz w:val="20"/>
                <w:szCs w:val="20"/>
              </w:rPr>
              <w:t>2029</w:t>
            </w:r>
            <w:r w:rsidR="00143E8C" w:rsidRPr="008E0B7B">
              <w:rPr>
                <w:rFonts w:eastAsiaTheme="minorEastAsia"/>
                <w:b/>
                <w:bCs/>
                <w:sz w:val="20"/>
                <w:szCs w:val="20"/>
                <w:lang w:eastAsia="zh-CN"/>
              </w:rPr>
              <w:t>年</w:t>
            </w:r>
          </w:p>
        </w:tc>
        <w:tc>
          <w:tcPr>
            <w:tcW w:w="496" w:type="pct"/>
            <w:shd w:val="clear" w:color="auto" w:fill="auto"/>
            <w:vAlign w:val="center"/>
          </w:tcPr>
          <w:p w14:paraId="4B5CB3E2" w14:textId="2FB1490C" w:rsidR="00BF51E9" w:rsidRPr="008E0B7B" w:rsidRDefault="00143E8C" w:rsidP="00162623">
            <w:pPr>
              <w:jc w:val="center"/>
              <w:rPr>
                <w:rFonts w:eastAsiaTheme="minorEastAsia"/>
                <w:b/>
                <w:bCs/>
                <w:sz w:val="20"/>
                <w:szCs w:val="20"/>
              </w:rPr>
            </w:pPr>
            <w:r w:rsidRPr="008E0B7B">
              <w:rPr>
                <w:rFonts w:eastAsiaTheme="minorEastAsia"/>
                <w:b/>
                <w:bCs/>
                <w:sz w:val="20"/>
                <w:szCs w:val="20"/>
                <w:lang w:eastAsia="zh-CN"/>
              </w:rPr>
              <w:t>共计</w:t>
            </w:r>
          </w:p>
        </w:tc>
      </w:tr>
      <w:tr w:rsidR="008E0B7B" w:rsidRPr="008E0B7B" w14:paraId="39340111" w14:textId="77777777" w:rsidTr="008E0B7B">
        <w:trPr>
          <w:trHeight w:val="119"/>
        </w:trPr>
        <w:tc>
          <w:tcPr>
            <w:tcW w:w="578" w:type="pct"/>
            <w:vMerge w:val="restart"/>
            <w:shd w:val="clear" w:color="auto" w:fill="auto"/>
            <w:vAlign w:val="center"/>
          </w:tcPr>
          <w:p w14:paraId="1487C69D" w14:textId="7BF4DA37" w:rsidR="00FB584B" w:rsidRPr="008E0B7B" w:rsidRDefault="00CE6996" w:rsidP="00FB584B">
            <w:pPr>
              <w:jc w:val="left"/>
              <w:rPr>
                <w:rFonts w:eastAsiaTheme="minorEastAsia"/>
                <w:sz w:val="20"/>
                <w:szCs w:val="20"/>
                <w:lang w:eastAsia="zh-CN"/>
              </w:rPr>
            </w:pPr>
            <w:r w:rsidRPr="008E0B7B">
              <w:rPr>
                <w:rFonts w:eastAsiaTheme="minorEastAsia"/>
                <w:sz w:val="20"/>
                <w:szCs w:val="20"/>
                <w:lang w:eastAsia="zh-CN"/>
              </w:rPr>
              <w:t>消费量</w:t>
            </w:r>
            <w:r w:rsidR="00FB584B" w:rsidRPr="008E0B7B">
              <w:rPr>
                <w:rFonts w:eastAsiaTheme="minorEastAsia"/>
                <w:sz w:val="20"/>
                <w:szCs w:val="20"/>
                <w:lang w:eastAsia="zh-CN"/>
              </w:rPr>
              <w:t xml:space="preserve"> (</w:t>
            </w:r>
            <w:r w:rsidRPr="008E0B7B">
              <w:rPr>
                <w:rFonts w:eastAsiaTheme="minorEastAsia"/>
                <w:sz w:val="20"/>
                <w:szCs w:val="20"/>
                <w:lang w:eastAsia="zh-CN"/>
              </w:rPr>
              <w:t>二氧化碳当量吨</w:t>
            </w:r>
            <w:r w:rsidR="00FB584B" w:rsidRPr="008E0B7B">
              <w:rPr>
                <w:rFonts w:eastAsiaTheme="minorEastAsia"/>
                <w:sz w:val="20"/>
                <w:szCs w:val="20"/>
                <w:lang w:eastAsia="zh-CN"/>
              </w:rPr>
              <w:t>)</w:t>
            </w:r>
          </w:p>
        </w:tc>
        <w:tc>
          <w:tcPr>
            <w:tcW w:w="1487" w:type="pct"/>
            <w:gridSpan w:val="2"/>
            <w:shd w:val="clear" w:color="auto" w:fill="auto"/>
            <w:vAlign w:val="bottom"/>
          </w:tcPr>
          <w:p w14:paraId="37DB22BE" w14:textId="49062A7D" w:rsidR="00FB584B" w:rsidRPr="008E0B7B" w:rsidRDefault="00CE6996" w:rsidP="00FB584B">
            <w:pPr>
              <w:jc w:val="left"/>
              <w:rPr>
                <w:rFonts w:eastAsiaTheme="minorEastAsia"/>
                <w:sz w:val="20"/>
                <w:szCs w:val="20"/>
                <w:lang w:eastAsia="zh-CN"/>
              </w:rPr>
            </w:pPr>
            <w:r w:rsidRPr="008E0B7B">
              <w:rPr>
                <w:rFonts w:eastAsiaTheme="minorEastAsia"/>
                <w:sz w:val="20"/>
                <w:szCs w:val="20"/>
                <w:lang w:val="en-US" w:eastAsia="zh-CN"/>
              </w:rPr>
              <w:t>蒙特利尔议定书》的消费限量</w:t>
            </w:r>
          </w:p>
        </w:tc>
        <w:tc>
          <w:tcPr>
            <w:tcW w:w="496" w:type="pct"/>
            <w:tcBorders>
              <w:top w:val="nil"/>
              <w:left w:val="nil"/>
              <w:bottom w:val="single" w:sz="4" w:space="0" w:color="auto"/>
              <w:right w:val="single" w:sz="4" w:space="0" w:color="auto"/>
            </w:tcBorders>
            <w:shd w:val="clear" w:color="auto" w:fill="auto"/>
            <w:vAlign w:val="center"/>
          </w:tcPr>
          <w:p w14:paraId="6CD0A538" w14:textId="0C47ABA4" w:rsidR="00FB584B" w:rsidRPr="008E0B7B" w:rsidRDefault="00FB584B" w:rsidP="00FB584B">
            <w:pPr>
              <w:jc w:val="right"/>
              <w:rPr>
                <w:rFonts w:eastAsiaTheme="minorEastAsia"/>
                <w:sz w:val="20"/>
                <w:szCs w:val="20"/>
              </w:rPr>
            </w:pPr>
            <w:r w:rsidRPr="008E0B7B">
              <w:rPr>
                <w:rFonts w:eastAsiaTheme="minorEastAsia"/>
                <w:sz w:val="20"/>
                <w:szCs w:val="20"/>
              </w:rPr>
              <w:t>813,152</w:t>
            </w:r>
          </w:p>
        </w:tc>
        <w:tc>
          <w:tcPr>
            <w:tcW w:w="495" w:type="pct"/>
            <w:tcBorders>
              <w:top w:val="nil"/>
              <w:left w:val="nil"/>
              <w:bottom w:val="single" w:sz="4" w:space="0" w:color="auto"/>
              <w:right w:val="single" w:sz="4" w:space="0" w:color="auto"/>
            </w:tcBorders>
            <w:shd w:val="clear" w:color="auto" w:fill="auto"/>
            <w:vAlign w:val="center"/>
          </w:tcPr>
          <w:p w14:paraId="1B5F3927" w14:textId="34907531" w:rsidR="00FB584B" w:rsidRPr="008E0B7B" w:rsidRDefault="00FB584B" w:rsidP="00FB584B">
            <w:pPr>
              <w:jc w:val="right"/>
              <w:rPr>
                <w:rFonts w:eastAsiaTheme="minorEastAsia"/>
                <w:sz w:val="20"/>
                <w:szCs w:val="20"/>
              </w:rPr>
            </w:pPr>
            <w:r w:rsidRPr="008E0B7B">
              <w:rPr>
                <w:rFonts w:eastAsiaTheme="minorEastAsia"/>
                <w:sz w:val="20"/>
                <w:szCs w:val="20"/>
              </w:rPr>
              <w:t>813,152</w:t>
            </w:r>
          </w:p>
        </w:tc>
        <w:tc>
          <w:tcPr>
            <w:tcW w:w="537" w:type="pct"/>
            <w:tcBorders>
              <w:top w:val="nil"/>
              <w:left w:val="nil"/>
              <w:bottom w:val="single" w:sz="4" w:space="0" w:color="auto"/>
              <w:right w:val="single" w:sz="4" w:space="0" w:color="auto"/>
            </w:tcBorders>
            <w:shd w:val="clear" w:color="auto" w:fill="auto"/>
            <w:vAlign w:val="center"/>
          </w:tcPr>
          <w:p w14:paraId="2F203E8C" w14:textId="24EC9EA3" w:rsidR="00FB584B" w:rsidRPr="008E0B7B" w:rsidRDefault="00FB584B" w:rsidP="00FB584B">
            <w:pPr>
              <w:jc w:val="right"/>
              <w:rPr>
                <w:rFonts w:eastAsiaTheme="minorEastAsia"/>
                <w:sz w:val="20"/>
                <w:szCs w:val="20"/>
              </w:rPr>
            </w:pPr>
            <w:r w:rsidRPr="008E0B7B">
              <w:rPr>
                <w:rFonts w:eastAsiaTheme="minorEastAsia"/>
                <w:sz w:val="20"/>
                <w:szCs w:val="20"/>
              </w:rPr>
              <w:t>813,152</w:t>
            </w:r>
          </w:p>
        </w:tc>
        <w:tc>
          <w:tcPr>
            <w:tcW w:w="455" w:type="pct"/>
            <w:tcBorders>
              <w:top w:val="nil"/>
              <w:left w:val="nil"/>
              <w:bottom w:val="single" w:sz="4" w:space="0" w:color="auto"/>
              <w:right w:val="single" w:sz="4" w:space="0" w:color="auto"/>
            </w:tcBorders>
            <w:shd w:val="clear" w:color="auto" w:fill="auto"/>
            <w:vAlign w:val="center"/>
          </w:tcPr>
          <w:p w14:paraId="030C4F3D" w14:textId="248E91C8" w:rsidR="00FB584B" w:rsidRPr="008E0B7B" w:rsidRDefault="00FB584B" w:rsidP="00FB584B">
            <w:pPr>
              <w:jc w:val="right"/>
              <w:rPr>
                <w:rFonts w:eastAsiaTheme="minorEastAsia"/>
                <w:sz w:val="20"/>
                <w:szCs w:val="20"/>
              </w:rPr>
            </w:pPr>
            <w:r w:rsidRPr="008E0B7B">
              <w:rPr>
                <w:rFonts w:eastAsiaTheme="minorEastAsia"/>
                <w:sz w:val="20"/>
                <w:szCs w:val="20"/>
              </w:rPr>
              <w:t>813,152</w:t>
            </w:r>
          </w:p>
        </w:tc>
        <w:tc>
          <w:tcPr>
            <w:tcW w:w="455" w:type="pct"/>
            <w:tcBorders>
              <w:top w:val="nil"/>
              <w:left w:val="nil"/>
              <w:bottom w:val="single" w:sz="4" w:space="0" w:color="auto"/>
              <w:right w:val="single" w:sz="4" w:space="0" w:color="auto"/>
            </w:tcBorders>
            <w:shd w:val="clear" w:color="auto" w:fill="auto"/>
            <w:vAlign w:val="center"/>
          </w:tcPr>
          <w:p w14:paraId="0A488A7D" w14:textId="0C7B72D6" w:rsidR="00FB584B" w:rsidRPr="008E0B7B" w:rsidRDefault="00FB584B" w:rsidP="00FB584B">
            <w:pPr>
              <w:jc w:val="right"/>
              <w:rPr>
                <w:rFonts w:eastAsiaTheme="minorEastAsia"/>
                <w:sz w:val="20"/>
                <w:szCs w:val="20"/>
              </w:rPr>
            </w:pPr>
            <w:r w:rsidRPr="008E0B7B">
              <w:rPr>
                <w:rFonts w:eastAsiaTheme="minorEastAsia"/>
                <w:sz w:val="20"/>
                <w:szCs w:val="20"/>
              </w:rPr>
              <w:t>731,837</w:t>
            </w:r>
          </w:p>
        </w:tc>
        <w:tc>
          <w:tcPr>
            <w:tcW w:w="496" w:type="pct"/>
            <w:vAlign w:val="center"/>
          </w:tcPr>
          <w:p w14:paraId="1BF5A126" w14:textId="3AB7B3AB" w:rsidR="00FB584B" w:rsidRPr="008E0B7B" w:rsidRDefault="00143E8C" w:rsidP="00977A51">
            <w:pPr>
              <w:jc w:val="right"/>
              <w:rPr>
                <w:rFonts w:eastAsiaTheme="minorEastAsia"/>
                <w:sz w:val="20"/>
                <w:szCs w:val="20"/>
              </w:rPr>
            </w:pPr>
            <w:r w:rsidRPr="008E0B7B">
              <w:rPr>
                <w:rFonts w:eastAsiaTheme="minorEastAsia"/>
                <w:sz w:val="20"/>
                <w:szCs w:val="20"/>
                <w:lang w:eastAsia="zh-CN"/>
              </w:rPr>
              <w:t>不详</w:t>
            </w:r>
          </w:p>
        </w:tc>
      </w:tr>
      <w:tr w:rsidR="008E0B7B" w:rsidRPr="008E0B7B" w14:paraId="3CD025EE" w14:textId="77777777" w:rsidTr="008E0B7B">
        <w:trPr>
          <w:trHeight w:val="46"/>
        </w:trPr>
        <w:tc>
          <w:tcPr>
            <w:tcW w:w="578" w:type="pct"/>
            <w:vMerge/>
            <w:shd w:val="clear" w:color="auto" w:fill="auto"/>
          </w:tcPr>
          <w:p w14:paraId="1B19C4B4" w14:textId="77777777" w:rsidR="00FB584B" w:rsidRPr="008E0B7B" w:rsidRDefault="00FB584B" w:rsidP="00FB584B">
            <w:pPr>
              <w:rPr>
                <w:rFonts w:eastAsiaTheme="minorEastAsia"/>
                <w:sz w:val="20"/>
                <w:szCs w:val="20"/>
              </w:rPr>
            </w:pPr>
          </w:p>
        </w:tc>
        <w:tc>
          <w:tcPr>
            <w:tcW w:w="1487" w:type="pct"/>
            <w:gridSpan w:val="2"/>
            <w:shd w:val="clear" w:color="auto" w:fill="auto"/>
            <w:vAlign w:val="bottom"/>
          </w:tcPr>
          <w:p w14:paraId="469BEF2D" w14:textId="65DC0B6C" w:rsidR="00FB584B" w:rsidRPr="008E0B7B" w:rsidRDefault="00CE6996" w:rsidP="00FB584B">
            <w:pPr>
              <w:jc w:val="left"/>
              <w:rPr>
                <w:rFonts w:eastAsiaTheme="minorEastAsia"/>
                <w:sz w:val="20"/>
                <w:szCs w:val="20"/>
              </w:rPr>
            </w:pPr>
            <w:r w:rsidRPr="008E0B7B">
              <w:rPr>
                <w:rFonts w:eastAsiaTheme="minorEastAsia"/>
                <w:sz w:val="20"/>
                <w:szCs w:val="20"/>
                <w:lang w:val="en-US"/>
              </w:rPr>
              <w:t>最高允许消费量</w:t>
            </w:r>
          </w:p>
        </w:tc>
        <w:tc>
          <w:tcPr>
            <w:tcW w:w="496" w:type="pct"/>
            <w:tcBorders>
              <w:top w:val="nil"/>
              <w:left w:val="nil"/>
              <w:bottom w:val="single" w:sz="4" w:space="0" w:color="auto"/>
              <w:right w:val="single" w:sz="4" w:space="0" w:color="auto"/>
            </w:tcBorders>
            <w:shd w:val="clear" w:color="auto" w:fill="auto"/>
            <w:vAlign w:val="center"/>
          </w:tcPr>
          <w:p w14:paraId="67337D9E" w14:textId="76F132A9" w:rsidR="00FB584B" w:rsidRPr="008E0B7B" w:rsidRDefault="00FB584B" w:rsidP="00FB584B">
            <w:pPr>
              <w:jc w:val="right"/>
              <w:rPr>
                <w:rFonts w:eastAsiaTheme="minorEastAsia"/>
                <w:sz w:val="20"/>
                <w:szCs w:val="20"/>
              </w:rPr>
            </w:pPr>
            <w:r w:rsidRPr="008E0B7B">
              <w:rPr>
                <w:rFonts w:eastAsiaTheme="minorEastAsia"/>
                <w:sz w:val="20"/>
                <w:szCs w:val="20"/>
              </w:rPr>
              <w:t>796,428</w:t>
            </w:r>
          </w:p>
        </w:tc>
        <w:tc>
          <w:tcPr>
            <w:tcW w:w="495" w:type="pct"/>
            <w:tcBorders>
              <w:top w:val="nil"/>
              <w:left w:val="nil"/>
              <w:bottom w:val="single" w:sz="4" w:space="0" w:color="auto"/>
              <w:right w:val="single" w:sz="4" w:space="0" w:color="auto"/>
            </w:tcBorders>
            <w:shd w:val="clear" w:color="auto" w:fill="auto"/>
            <w:vAlign w:val="center"/>
          </w:tcPr>
          <w:p w14:paraId="3D67024C" w14:textId="1E318312" w:rsidR="00FB584B" w:rsidRPr="008E0B7B" w:rsidRDefault="00FB584B" w:rsidP="00FB584B">
            <w:pPr>
              <w:jc w:val="right"/>
              <w:rPr>
                <w:rFonts w:eastAsiaTheme="minorEastAsia"/>
                <w:sz w:val="20"/>
                <w:szCs w:val="20"/>
              </w:rPr>
            </w:pPr>
            <w:r w:rsidRPr="008E0B7B">
              <w:rPr>
                <w:rFonts w:eastAsiaTheme="minorEastAsia"/>
                <w:sz w:val="20"/>
                <w:szCs w:val="20"/>
              </w:rPr>
              <w:t>754,938</w:t>
            </w:r>
          </w:p>
        </w:tc>
        <w:tc>
          <w:tcPr>
            <w:tcW w:w="537" w:type="pct"/>
            <w:tcBorders>
              <w:top w:val="nil"/>
              <w:left w:val="nil"/>
              <w:bottom w:val="single" w:sz="4" w:space="0" w:color="auto"/>
              <w:right w:val="single" w:sz="4" w:space="0" w:color="auto"/>
            </w:tcBorders>
            <w:shd w:val="clear" w:color="auto" w:fill="auto"/>
            <w:vAlign w:val="center"/>
          </w:tcPr>
          <w:p w14:paraId="33CFE6AA" w14:textId="6C7DFED0" w:rsidR="00FB584B" w:rsidRPr="008E0B7B" w:rsidRDefault="00FB584B" w:rsidP="00FB584B">
            <w:pPr>
              <w:jc w:val="right"/>
              <w:rPr>
                <w:rFonts w:eastAsiaTheme="minorEastAsia"/>
                <w:sz w:val="20"/>
                <w:szCs w:val="20"/>
              </w:rPr>
            </w:pPr>
            <w:r w:rsidRPr="008E0B7B">
              <w:rPr>
                <w:rFonts w:eastAsiaTheme="minorEastAsia"/>
                <w:sz w:val="20"/>
                <w:szCs w:val="20"/>
              </w:rPr>
              <w:t>713,448</w:t>
            </w:r>
          </w:p>
        </w:tc>
        <w:tc>
          <w:tcPr>
            <w:tcW w:w="455" w:type="pct"/>
            <w:tcBorders>
              <w:top w:val="nil"/>
              <w:left w:val="nil"/>
              <w:bottom w:val="single" w:sz="4" w:space="0" w:color="auto"/>
              <w:right w:val="single" w:sz="4" w:space="0" w:color="auto"/>
            </w:tcBorders>
            <w:shd w:val="clear" w:color="auto" w:fill="auto"/>
            <w:vAlign w:val="center"/>
          </w:tcPr>
          <w:p w14:paraId="49D0E56B" w14:textId="38A55106" w:rsidR="00FB584B" w:rsidRPr="008E0B7B" w:rsidRDefault="00FB584B" w:rsidP="00FB584B">
            <w:pPr>
              <w:jc w:val="right"/>
              <w:rPr>
                <w:rFonts w:eastAsiaTheme="minorEastAsia"/>
                <w:sz w:val="20"/>
                <w:szCs w:val="20"/>
              </w:rPr>
            </w:pPr>
            <w:r w:rsidRPr="008E0B7B">
              <w:rPr>
                <w:rFonts w:eastAsiaTheme="minorEastAsia"/>
                <w:sz w:val="20"/>
                <w:szCs w:val="20"/>
              </w:rPr>
              <w:t>671,958</w:t>
            </w:r>
          </w:p>
        </w:tc>
        <w:tc>
          <w:tcPr>
            <w:tcW w:w="455" w:type="pct"/>
            <w:tcBorders>
              <w:top w:val="nil"/>
              <w:left w:val="nil"/>
              <w:bottom w:val="single" w:sz="4" w:space="0" w:color="auto"/>
              <w:right w:val="single" w:sz="4" w:space="0" w:color="auto"/>
            </w:tcBorders>
            <w:shd w:val="clear" w:color="auto" w:fill="auto"/>
            <w:vAlign w:val="center"/>
          </w:tcPr>
          <w:p w14:paraId="6DFE15A8" w14:textId="3922168A" w:rsidR="00FB584B" w:rsidRPr="008E0B7B" w:rsidRDefault="00FB584B" w:rsidP="00FB584B">
            <w:pPr>
              <w:jc w:val="right"/>
              <w:rPr>
                <w:rFonts w:eastAsiaTheme="minorEastAsia"/>
                <w:sz w:val="20"/>
                <w:szCs w:val="20"/>
              </w:rPr>
            </w:pPr>
            <w:r w:rsidRPr="008E0B7B">
              <w:rPr>
                <w:rFonts w:eastAsiaTheme="minorEastAsia"/>
                <w:sz w:val="20"/>
                <w:szCs w:val="20"/>
              </w:rPr>
              <w:t>630,468</w:t>
            </w:r>
          </w:p>
        </w:tc>
        <w:tc>
          <w:tcPr>
            <w:tcW w:w="496" w:type="pct"/>
            <w:vAlign w:val="center"/>
          </w:tcPr>
          <w:p w14:paraId="4791BB6D" w14:textId="747CD1AD" w:rsidR="00FB584B" w:rsidRPr="008E0B7B" w:rsidRDefault="00143E8C" w:rsidP="00977A51">
            <w:pPr>
              <w:jc w:val="right"/>
              <w:rPr>
                <w:rFonts w:eastAsiaTheme="minorEastAsia"/>
                <w:sz w:val="20"/>
                <w:szCs w:val="20"/>
              </w:rPr>
            </w:pPr>
            <w:r w:rsidRPr="008E0B7B">
              <w:rPr>
                <w:rFonts w:eastAsiaTheme="minorEastAsia"/>
                <w:sz w:val="20"/>
                <w:szCs w:val="20"/>
                <w:lang w:eastAsia="zh-CN"/>
              </w:rPr>
              <w:t>不详</w:t>
            </w:r>
          </w:p>
        </w:tc>
      </w:tr>
      <w:tr w:rsidR="008E0B7B" w:rsidRPr="008E0B7B" w14:paraId="067B90E9" w14:textId="77777777" w:rsidTr="008E0B7B">
        <w:trPr>
          <w:trHeight w:val="46"/>
        </w:trPr>
        <w:tc>
          <w:tcPr>
            <w:tcW w:w="578" w:type="pct"/>
            <w:vMerge/>
            <w:shd w:val="clear" w:color="auto" w:fill="auto"/>
          </w:tcPr>
          <w:p w14:paraId="184BF36E" w14:textId="77777777" w:rsidR="00BF51E9" w:rsidRPr="008E0B7B" w:rsidRDefault="00BF51E9" w:rsidP="00BF51E9">
            <w:pPr>
              <w:rPr>
                <w:rFonts w:eastAsiaTheme="minorEastAsia"/>
                <w:sz w:val="20"/>
                <w:szCs w:val="20"/>
              </w:rPr>
            </w:pPr>
          </w:p>
        </w:tc>
        <w:tc>
          <w:tcPr>
            <w:tcW w:w="1487" w:type="pct"/>
            <w:gridSpan w:val="2"/>
            <w:shd w:val="clear" w:color="auto" w:fill="auto"/>
            <w:vAlign w:val="bottom"/>
          </w:tcPr>
          <w:p w14:paraId="34C67FE1" w14:textId="3849A91C" w:rsidR="00BF51E9" w:rsidRPr="008E0B7B" w:rsidRDefault="006F049E" w:rsidP="00C1607E">
            <w:pPr>
              <w:jc w:val="left"/>
              <w:rPr>
                <w:rFonts w:eastAsiaTheme="minorEastAsia"/>
                <w:sz w:val="20"/>
                <w:szCs w:val="20"/>
              </w:rPr>
            </w:pPr>
            <w:r w:rsidRPr="008E0B7B">
              <w:rPr>
                <w:rFonts w:eastAsiaTheme="minorEastAsia"/>
                <w:sz w:val="20"/>
                <w:szCs w:val="20"/>
                <w:lang w:eastAsia="zh-CN"/>
              </w:rPr>
              <w:t>基准</w:t>
            </w:r>
            <w:r w:rsidR="0059439C" w:rsidRPr="008E0B7B">
              <w:rPr>
                <w:rFonts w:eastAsiaTheme="minorEastAsia"/>
                <w:sz w:val="20"/>
                <w:szCs w:val="20"/>
                <w:lang w:eastAsia="zh-CN"/>
              </w:rPr>
              <w:t>基础上</w:t>
            </w:r>
            <w:r w:rsidRPr="008E0B7B">
              <w:rPr>
                <w:rFonts w:eastAsiaTheme="minorEastAsia"/>
                <w:sz w:val="20"/>
                <w:szCs w:val="20"/>
                <w:lang w:eastAsia="zh-CN"/>
              </w:rPr>
              <w:t>的削减</w:t>
            </w:r>
            <w:r w:rsidR="00BF51E9" w:rsidRPr="008E0B7B">
              <w:rPr>
                <w:rFonts w:eastAsiaTheme="minorEastAsia"/>
                <w:sz w:val="20"/>
                <w:szCs w:val="20"/>
              </w:rPr>
              <w:t>(%)</w:t>
            </w:r>
          </w:p>
        </w:tc>
        <w:tc>
          <w:tcPr>
            <w:tcW w:w="496" w:type="pct"/>
            <w:vAlign w:val="center"/>
          </w:tcPr>
          <w:p w14:paraId="3E24A811" w14:textId="048C614F" w:rsidR="00BF51E9" w:rsidRPr="008E0B7B" w:rsidRDefault="00A23BAA" w:rsidP="002A6C9D">
            <w:pPr>
              <w:jc w:val="right"/>
              <w:rPr>
                <w:rFonts w:eastAsiaTheme="minorEastAsia"/>
                <w:sz w:val="20"/>
                <w:szCs w:val="20"/>
              </w:rPr>
            </w:pPr>
            <w:r w:rsidRPr="008E0B7B">
              <w:rPr>
                <w:rFonts w:eastAsiaTheme="minorEastAsia"/>
                <w:sz w:val="20"/>
                <w:szCs w:val="20"/>
              </w:rPr>
              <w:t>2</w:t>
            </w:r>
          </w:p>
        </w:tc>
        <w:tc>
          <w:tcPr>
            <w:tcW w:w="495" w:type="pct"/>
            <w:vAlign w:val="center"/>
          </w:tcPr>
          <w:p w14:paraId="1F50590A" w14:textId="76B2E6F8" w:rsidR="00BF51E9" w:rsidRPr="008E0B7B" w:rsidRDefault="002A6C9D" w:rsidP="002A6C9D">
            <w:pPr>
              <w:jc w:val="right"/>
              <w:rPr>
                <w:rFonts w:eastAsiaTheme="minorEastAsia"/>
                <w:sz w:val="20"/>
                <w:szCs w:val="20"/>
              </w:rPr>
            </w:pPr>
            <w:r w:rsidRPr="008E0B7B">
              <w:rPr>
                <w:rFonts w:eastAsiaTheme="minorEastAsia"/>
                <w:sz w:val="20"/>
                <w:szCs w:val="20"/>
              </w:rPr>
              <w:t>7</w:t>
            </w:r>
          </w:p>
        </w:tc>
        <w:tc>
          <w:tcPr>
            <w:tcW w:w="537" w:type="pct"/>
            <w:vAlign w:val="center"/>
          </w:tcPr>
          <w:p w14:paraId="68748556" w14:textId="670A87B3" w:rsidR="00BF51E9" w:rsidRPr="008E0B7B" w:rsidRDefault="002A6C9D" w:rsidP="002A6C9D">
            <w:pPr>
              <w:jc w:val="right"/>
              <w:rPr>
                <w:rFonts w:eastAsiaTheme="minorEastAsia"/>
                <w:sz w:val="20"/>
                <w:szCs w:val="20"/>
              </w:rPr>
            </w:pPr>
            <w:r w:rsidRPr="008E0B7B">
              <w:rPr>
                <w:rFonts w:eastAsiaTheme="minorEastAsia"/>
                <w:sz w:val="20"/>
                <w:szCs w:val="20"/>
              </w:rPr>
              <w:t>12</w:t>
            </w:r>
          </w:p>
        </w:tc>
        <w:tc>
          <w:tcPr>
            <w:tcW w:w="455" w:type="pct"/>
            <w:vAlign w:val="center"/>
          </w:tcPr>
          <w:p w14:paraId="592C10A1" w14:textId="12E63933" w:rsidR="00BF51E9" w:rsidRPr="008E0B7B" w:rsidRDefault="002A6C9D" w:rsidP="002A6C9D">
            <w:pPr>
              <w:jc w:val="right"/>
              <w:rPr>
                <w:rFonts w:eastAsiaTheme="minorEastAsia"/>
                <w:sz w:val="20"/>
                <w:szCs w:val="20"/>
              </w:rPr>
            </w:pPr>
            <w:r w:rsidRPr="008E0B7B">
              <w:rPr>
                <w:rFonts w:eastAsiaTheme="minorEastAsia"/>
                <w:sz w:val="20"/>
                <w:szCs w:val="20"/>
              </w:rPr>
              <w:t>17</w:t>
            </w:r>
          </w:p>
        </w:tc>
        <w:tc>
          <w:tcPr>
            <w:tcW w:w="455" w:type="pct"/>
            <w:vAlign w:val="center"/>
          </w:tcPr>
          <w:p w14:paraId="0A86C8E8" w14:textId="3AA33466" w:rsidR="00BF51E9" w:rsidRPr="008E0B7B" w:rsidRDefault="002A6C9D" w:rsidP="002A6C9D">
            <w:pPr>
              <w:jc w:val="right"/>
              <w:rPr>
                <w:rFonts w:eastAsiaTheme="minorEastAsia"/>
                <w:sz w:val="20"/>
                <w:szCs w:val="20"/>
              </w:rPr>
            </w:pPr>
            <w:r w:rsidRPr="008E0B7B">
              <w:rPr>
                <w:rFonts w:eastAsiaTheme="minorEastAsia"/>
                <w:sz w:val="20"/>
                <w:szCs w:val="20"/>
              </w:rPr>
              <w:t>22</w:t>
            </w:r>
          </w:p>
        </w:tc>
        <w:tc>
          <w:tcPr>
            <w:tcW w:w="496" w:type="pct"/>
            <w:vAlign w:val="center"/>
          </w:tcPr>
          <w:p w14:paraId="6FD62CA4" w14:textId="7CFE6667" w:rsidR="00BF51E9" w:rsidRPr="008E0B7B" w:rsidRDefault="00143E8C" w:rsidP="00977A51">
            <w:pPr>
              <w:jc w:val="right"/>
              <w:rPr>
                <w:rFonts w:eastAsiaTheme="minorEastAsia"/>
                <w:sz w:val="20"/>
                <w:szCs w:val="20"/>
              </w:rPr>
            </w:pPr>
            <w:r w:rsidRPr="008E0B7B">
              <w:rPr>
                <w:rFonts w:eastAsiaTheme="minorEastAsia"/>
                <w:sz w:val="20"/>
                <w:szCs w:val="20"/>
                <w:lang w:eastAsia="zh-CN"/>
              </w:rPr>
              <w:t>不详</w:t>
            </w:r>
          </w:p>
        </w:tc>
      </w:tr>
      <w:tr w:rsidR="008E0B7B" w:rsidRPr="008E0B7B" w14:paraId="3945EBFD" w14:textId="77777777" w:rsidTr="008E0B7B">
        <w:trPr>
          <w:trHeight w:val="46"/>
        </w:trPr>
        <w:tc>
          <w:tcPr>
            <w:tcW w:w="578" w:type="pct"/>
            <w:vMerge w:val="restart"/>
            <w:shd w:val="clear" w:color="auto" w:fill="auto"/>
            <w:vAlign w:val="center"/>
          </w:tcPr>
          <w:p w14:paraId="4D72DB8A" w14:textId="7B83B3A3" w:rsidR="005B602C" w:rsidRPr="008E0B7B" w:rsidRDefault="00CE6996" w:rsidP="005B602C">
            <w:pPr>
              <w:jc w:val="left"/>
              <w:rPr>
                <w:rFonts w:eastAsiaTheme="minorEastAsia"/>
                <w:sz w:val="20"/>
                <w:szCs w:val="20"/>
                <w:lang w:eastAsia="zh-CN"/>
              </w:rPr>
            </w:pPr>
            <w:r w:rsidRPr="008E0B7B">
              <w:rPr>
                <w:rFonts w:eastAsiaTheme="minorEastAsia"/>
                <w:sz w:val="20"/>
                <w:szCs w:val="20"/>
                <w:lang w:eastAsia="zh-CN"/>
              </w:rPr>
              <w:t>原则上建议的数额</w:t>
            </w:r>
            <w:r w:rsidRPr="008E0B7B">
              <w:rPr>
                <w:rFonts w:eastAsiaTheme="minorEastAsia"/>
                <w:sz w:val="20"/>
                <w:szCs w:val="20"/>
                <w:lang w:eastAsia="zh-CN"/>
              </w:rPr>
              <w:t>(</w:t>
            </w:r>
            <w:r w:rsidRPr="008E0B7B">
              <w:rPr>
                <w:rFonts w:eastAsiaTheme="minorEastAsia"/>
                <w:sz w:val="20"/>
                <w:szCs w:val="20"/>
                <w:lang w:eastAsia="zh-CN"/>
              </w:rPr>
              <w:t>美元</w:t>
            </w:r>
            <w:r w:rsidRPr="008E0B7B">
              <w:rPr>
                <w:rFonts w:eastAsiaTheme="minorEastAsia"/>
                <w:sz w:val="20"/>
                <w:szCs w:val="20"/>
                <w:lang w:eastAsia="zh-CN"/>
              </w:rPr>
              <w:t>)</w:t>
            </w:r>
          </w:p>
        </w:tc>
        <w:tc>
          <w:tcPr>
            <w:tcW w:w="619" w:type="pct"/>
            <w:vMerge w:val="restart"/>
            <w:shd w:val="clear" w:color="auto" w:fill="auto"/>
            <w:vAlign w:val="center"/>
          </w:tcPr>
          <w:p w14:paraId="4848874A" w14:textId="2E9795E6" w:rsidR="005B602C" w:rsidRPr="008E0B7B" w:rsidRDefault="00CE6996" w:rsidP="005B602C">
            <w:pPr>
              <w:jc w:val="center"/>
              <w:rPr>
                <w:rFonts w:eastAsiaTheme="minorEastAsia"/>
                <w:sz w:val="20"/>
                <w:szCs w:val="20"/>
              </w:rPr>
            </w:pPr>
            <w:r w:rsidRPr="008E0B7B">
              <w:rPr>
                <w:rFonts w:eastAsiaTheme="minorEastAsia"/>
                <w:sz w:val="20"/>
                <w:szCs w:val="20"/>
                <w:lang w:eastAsia="zh-CN"/>
              </w:rPr>
              <w:t>环境规划署</w:t>
            </w:r>
          </w:p>
        </w:tc>
        <w:tc>
          <w:tcPr>
            <w:tcW w:w="868" w:type="pct"/>
            <w:tcBorders>
              <w:top w:val="single" w:sz="4" w:space="0" w:color="auto"/>
            </w:tcBorders>
            <w:shd w:val="clear" w:color="auto" w:fill="auto"/>
            <w:vAlign w:val="center"/>
          </w:tcPr>
          <w:p w14:paraId="4A5D0D02" w14:textId="4AD4CC1F" w:rsidR="005B602C" w:rsidRPr="008E0B7B" w:rsidRDefault="00CE6996" w:rsidP="005B602C">
            <w:pPr>
              <w:jc w:val="left"/>
              <w:rPr>
                <w:rFonts w:eastAsiaTheme="minorEastAsia"/>
                <w:sz w:val="20"/>
                <w:szCs w:val="20"/>
              </w:rPr>
            </w:pPr>
            <w:r w:rsidRPr="008E0B7B">
              <w:rPr>
                <w:rFonts w:eastAsiaTheme="minorEastAsia"/>
                <w:sz w:val="20"/>
                <w:szCs w:val="20"/>
                <w:lang w:eastAsia="zh-CN"/>
              </w:rPr>
              <w:t>项目费用</w:t>
            </w:r>
          </w:p>
        </w:tc>
        <w:tc>
          <w:tcPr>
            <w:tcW w:w="496" w:type="pct"/>
            <w:tcBorders>
              <w:top w:val="single" w:sz="4" w:space="0" w:color="auto"/>
              <w:left w:val="nil"/>
              <w:bottom w:val="single" w:sz="4" w:space="0" w:color="auto"/>
              <w:right w:val="single" w:sz="4" w:space="0" w:color="auto"/>
            </w:tcBorders>
            <w:shd w:val="clear" w:color="auto" w:fill="auto"/>
            <w:vAlign w:val="center"/>
          </w:tcPr>
          <w:p w14:paraId="6EC8D154" w14:textId="4B3F207C" w:rsidR="005B602C" w:rsidRPr="008E0B7B" w:rsidRDefault="005B602C" w:rsidP="00D66310">
            <w:pPr>
              <w:jc w:val="right"/>
              <w:rPr>
                <w:rFonts w:eastAsiaTheme="minorEastAsia"/>
                <w:sz w:val="20"/>
                <w:szCs w:val="20"/>
              </w:rPr>
            </w:pPr>
            <w:r w:rsidRPr="008E0B7B">
              <w:rPr>
                <w:rFonts w:eastAsiaTheme="minorEastAsia"/>
                <w:sz w:val="20"/>
                <w:szCs w:val="20"/>
              </w:rPr>
              <w:t>137,500</w:t>
            </w:r>
          </w:p>
        </w:tc>
        <w:tc>
          <w:tcPr>
            <w:tcW w:w="495" w:type="pct"/>
            <w:tcBorders>
              <w:top w:val="single" w:sz="4" w:space="0" w:color="auto"/>
              <w:left w:val="nil"/>
              <w:bottom w:val="single" w:sz="4" w:space="0" w:color="auto"/>
              <w:right w:val="single" w:sz="4" w:space="0" w:color="auto"/>
            </w:tcBorders>
            <w:shd w:val="clear" w:color="auto" w:fill="auto"/>
            <w:vAlign w:val="center"/>
          </w:tcPr>
          <w:p w14:paraId="68868B7E" w14:textId="4FCE2451" w:rsidR="005B602C" w:rsidRPr="008E0B7B" w:rsidRDefault="005B602C" w:rsidP="00D66310">
            <w:pPr>
              <w:jc w:val="right"/>
              <w:rPr>
                <w:rFonts w:eastAsiaTheme="minorEastAsia"/>
                <w:sz w:val="20"/>
                <w:szCs w:val="20"/>
              </w:rPr>
            </w:pPr>
            <w:r w:rsidRPr="008E0B7B">
              <w:rPr>
                <w:rFonts w:eastAsiaTheme="minorEastAsia"/>
                <w:sz w:val="20"/>
                <w:szCs w:val="20"/>
              </w:rPr>
              <w:t>0</w:t>
            </w:r>
          </w:p>
        </w:tc>
        <w:tc>
          <w:tcPr>
            <w:tcW w:w="537" w:type="pct"/>
            <w:tcBorders>
              <w:top w:val="single" w:sz="4" w:space="0" w:color="auto"/>
              <w:left w:val="nil"/>
              <w:bottom w:val="single" w:sz="4" w:space="0" w:color="auto"/>
              <w:right w:val="single" w:sz="4" w:space="0" w:color="auto"/>
            </w:tcBorders>
            <w:shd w:val="clear" w:color="auto" w:fill="auto"/>
            <w:vAlign w:val="center"/>
          </w:tcPr>
          <w:p w14:paraId="0CA25AE9" w14:textId="32540727" w:rsidR="005B602C" w:rsidRPr="008E0B7B" w:rsidRDefault="005B602C" w:rsidP="00D66310">
            <w:pPr>
              <w:jc w:val="right"/>
              <w:rPr>
                <w:rFonts w:eastAsiaTheme="minorEastAsia"/>
                <w:sz w:val="20"/>
                <w:szCs w:val="20"/>
              </w:rPr>
            </w:pPr>
            <w:r w:rsidRPr="008E0B7B">
              <w:rPr>
                <w:rFonts w:eastAsiaTheme="minorEastAsia"/>
                <w:sz w:val="20"/>
                <w:szCs w:val="20"/>
              </w:rPr>
              <w:t>117,500</w:t>
            </w:r>
          </w:p>
        </w:tc>
        <w:tc>
          <w:tcPr>
            <w:tcW w:w="455" w:type="pct"/>
            <w:tcBorders>
              <w:top w:val="single" w:sz="4" w:space="0" w:color="auto"/>
              <w:left w:val="nil"/>
              <w:bottom w:val="single" w:sz="4" w:space="0" w:color="auto"/>
              <w:right w:val="single" w:sz="4" w:space="0" w:color="auto"/>
            </w:tcBorders>
            <w:shd w:val="clear" w:color="auto" w:fill="auto"/>
            <w:vAlign w:val="center"/>
          </w:tcPr>
          <w:p w14:paraId="4B8652F8" w14:textId="5CA320D5" w:rsidR="005B602C" w:rsidRPr="008E0B7B" w:rsidRDefault="005B602C" w:rsidP="00D66310">
            <w:pPr>
              <w:jc w:val="right"/>
              <w:rPr>
                <w:rFonts w:eastAsiaTheme="minorEastAsia"/>
                <w:sz w:val="20"/>
                <w:szCs w:val="20"/>
              </w:rPr>
            </w:pPr>
            <w:r w:rsidRPr="008E0B7B">
              <w:rPr>
                <w:rFonts w:eastAsiaTheme="minorEastAsia"/>
                <w:sz w:val="20"/>
                <w:szCs w:val="20"/>
              </w:rPr>
              <w:t>0</w:t>
            </w:r>
          </w:p>
        </w:tc>
        <w:tc>
          <w:tcPr>
            <w:tcW w:w="455" w:type="pct"/>
            <w:tcBorders>
              <w:top w:val="single" w:sz="4" w:space="0" w:color="auto"/>
              <w:left w:val="nil"/>
              <w:bottom w:val="single" w:sz="4" w:space="0" w:color="auto"/>
              <w:right w:val="single" w:sz="4" w:space="0" w:color="auto"/>
            </w:tcBorders>
            <w:shd w:val="clear" w:color="auto" w:fill="auto"/>
            <w:vAlign w:val="center"/>
          </w:tcPr>
          <w:p w14:paraId="7B29C204" w14:textId="792F7806" w:rsidR="005B602C" w:rsidRPr="008E0B7B" w:rsidRDefault="005B602C" w:rsidP="00D66310">
            <w:pPr>
              <w:jc w:val="right"/>
              <w:rPr>
                <w:rFonts w:eastAsiaTheme="minorEastAsia"/>
                <w:sz w:val="20"/>
                <w:szCs w:val="20"/>
              </w:rPr>
            </w:pPr>
            <w:r w:rsidRPr="008E0B7B">
              <w:rPr>
                <w:rFonts w:eastAsiaTheme="minorEastAsia"/>
                <w:sz w:val="20"/>
                <w:szCs w:val="20"/>
              </w:rPr>
              <w:t>0</w:t>
            </w:r>
          </w:p>
        </w:tc>
        <w:tc>
          <w:tcPr>
            <w:tcW w:w="496" w:type="pct"/>
            <w:tcBorders>
              <w:top w:val="single" w:sz="4" w:space="0" w:color="auto"/>
            </w:tcBorders>
            <w:vAlign w:val="center"/>
          </w:tcPr>
          <w:p w14:paraId="0C051010" w14:textId="324B46EF" w:rsidR="005B602C" w:rsidRPr="008E0B7B" w:rsidRDefault="005B602C" w:rsidP="00D66310">
            <w:pPr>
              <w:jc w:val="right"/>
              <w:rPr>
                <w:rFonts w:eastAsiaTheme="minorEastAsia"/>
                <w:sz w:val="20"/>
                <w:szCs w:val="20"/>
              </w:rPr>
            </w:pPr>
            <w:r w:rsidRPr="008E0B7B">
              <w:rPr>
                <w:rFonts w:eastAsiaTheme="minorEastAsia"/>
                <w:sz w:val="20"/>
                <w:szCs w:val="20"/>
              </w:rPr>
              <w:t>255,000</w:t>
            </w:r>
          </w:p>
        </w:tc>
      </w:tr>
      <w:tr w:rsidR="008E0B7B" w:rsidRPr="008E0B7B" w14:paraId="23E9BC90" w14:textId="77777777" w:rsidTr="008E0B7B">
        <w:trPr>
          <w:trHeight w:val="46"/>
        </w:trPr>
        <w:tc>
          <w:tcPr>
            <w:tcW w:w="578" w:type="pct"/>
            <w:vMerge/>
            <w:shd w:val="clear" w:color="auto" w:fill="auto"/>
          </w:tcPr>
          <w:p w14:paraId="4A7B08E6" w14:textId="77777777" w:rsidR="005B602C" w:rsidRPr="008E0B7B" w:rsidRDefault="005B602C" w:rsidP="005B602C">
            <w:pPr>
              <w:rPr>
                <w:rFonts w:eastAsiaTheme="minorEastAsia"/>
                <w:sz w:val="20"/>
                <w:szCs w:val="20"/>
              </w:rPr>
            </w:pPr>
          </w:p>
        </w:tc>
        <w:tc>
          <w:tcPr>
            <w:tcW w:w="619" w:type="pct"/>
            <w:vMerge/>
            <w:shd w:val="clear" w:color="auto" w:fill="auto"/>
            <w:vAlign w:val="center"/>
          </w:tcPr>
          <w:p w14:paraId="32E32354" w14:textId="77777777" w:rsidR="005B602C" w:rsidRPr="008E0B7B" w:rsidRDefault="005B602C" w:rsidP="005B602C">
            <w:pPr>
              <w:jc w:val="center"/>
              <w:rPr>
                <w:rFonts w:eastAsiaTheme="minorEastAsia"/>
                <w:sz w:val="20"/>
                <w:szCs w:val="20"/>
              </w:rPr>
            </w:pPr>
          </w:p>
        </w:tc>
        <w:tc>
          <w:tcPr>
            <w:tcW w:w="868" w:type="pct"/>
            <w:shd w:val="clear" w:color="auto" w:fill="auto"/>
            <w:vAlign w:val="center"/>
          </w:tcPr>
          <w:p w14:paraId="6D113E09" w14:textId="2F63164E" w:rsidR="005B602C" w:rsidRPr="008E0B7B" w:rsidRDefault="00CE6996" w:rsidP="005B602C">
            <w:pPr>
              <w:jc w:val="left"/>
              <w:rPr>
                <w:rFonts w:eastAsiaTheme="minorEastAsia"/>
                <w:sz w:val="20"/>
                <w:szCs w:val="20"/>
              </w:rPr>
            </w:pPr>
            <w:r w:rsidRPr="008E0B7B">
              <w:rPr>
                <w:rFonts w:eastAsiaTheme="minorEastAsia"/>
                <w:sz w:val="20"/>
                <w:szCs w:val="20"/>
                <w:lang w:eastAsia="zh-CN"/>
              </w:rPr>
              <w:t>支助费用</w:t>
            </w:r>
          </w:p>
        </w:tc>
        <w:tc>
          <w:tcPr>
            <w:tcW w:w="496" w:type="pct"/>
            <w:tcBorders>
              <w:top w:val="nil"/>
              <w:left w:val="nil"/>
              <w:bottom w:val="single" w:sz="4" w:space="0" w:color="auto"/>
              <w:right w:val="single" w:sz="4" w:space="0" w:color="auto"/>
            </w:tcBorders>
            <w:shd w:val="clear" w:color="auto" w:fill="auto"/>
            <w:vAlign w:val="center"/>
          </w:tcPr>
          <w:p w14:paraId="4985E158" w14:textId="2D1C668E" w:rsidR="005B602C" w:rsidRPr="008E0B7B" w:rsidRDefault="005B602C" w:rsidP="00D66310">
            <w:pPr>
              <w:jc w:val="right"/>
              <w:rPr>
                <w:rFonts w:eastAsiaTheme="minorEastAsia"/>
                <w:sz w:val="20"/>
                <w:szCs w:val="20"/>
              </w:rPr>
            </w:pPr>
            <w:r w:rsidRPr="008E0B7B">
              <w:rPr>
                <w:rFonts w:eastAsiaTheme="minorEastAsia"/>
                <w:sz w:val="20"/>
                <w:szCs w:val="20"/>
              </w:rPr>
              <w:t>17,875</w:t>
            </w:r>
          </w:p>
        </w:tc>
        <w:tc>
          <w:tcPr>
            <w:tcW w:w="495" w:type="pct"/>
            <w:tcBorders>
              <w:top w:val="nil"/>
              <w:left w:val="nil"/>
              <w:bottom w:val="single" w:sz="4" w:space="0" w:color="auto"/>
              <w:right w:val="single" w:sz="4" w:space="0" w:color="auto"/>
            </w:tcBorders>
            <w:shd w:val="clear" w:color="auto" w:fill="auto"/>
            <w:vAlign w:val="center"/>
          </w:tcPr>
          <w:p w14:paraId="4314AF25" w14:textId="3597307A" w:rsidR="005B602C" w:rsidRPr="008E0B7B" w:rsidRDefault="005B602C" w:rsidP="00D66310">
            <w:pPr>
              <w:jc w:val="right"/>
              <w:rPr>
                <w:rFonts w:eastAsiaTheme="minorEastAsia"/>
                <w:sz w:val="20"/>
                <w:szCs w:val="20"/>
              </w:rPr>
            </w:pPr>
            <w:r w:rsidRPr="008E0B7B">
              <w:rPr>
                <w:rFonts w:eastAsiaTheme="minorEastAsia"/>
                <w:sz w:val="20"/>
                <w:szCs w:val="20"/>
              </w:rPr>
              <w:t>0</w:t>
            </w:r>
          </w:p>
        </w:tc>
        <w:tc>
          <w:tcPr>
            <w:tcW w:w="537" w:type="pct"/>
            <w:tcBorders>
              <w:top w:val="nil"/>
              <w:left w:val="nil"/>
              <w:bottom w:val="single" w:sz="4" w:space="0" w:color="auto"/>
              <w:right w:val="single" w:sz="4" w:space="0" w:color="auto"/>
            </w:tcBorders>
            <w:shd w:val="clear" w:color="auto" w:fill="auto"/>
            <w:vAlign w:val="center"/>
          </w:tcPr>
          <w:p w14:paraId="0B8FF609" w14:textId="042B7877" w:rsidR="005B602C" w:rsidRPr="008E0B7B" w:rsidRDefault="005B602C" w:rsidP="00D66310">
            <w:pPr>
              <w:jc w:val="right"/>
              <w:rPr>
                <w:rFonts w:eastAsiaTheme="minorEastAsia"/>
                <w:sz w:val="20"/>
                <w:szCs w:val="20"/>
              </w:rPr>
            </w:pPr>
            <w:r w:rsidRPr="008E0B7B">
              <w:rPr>
                <w:rFonts w:eastAsiaTheme="minorEastAsia"/>
                <w:sz w:val="20"/>
                <w:szCs w:val="20"/>
              </w:rPr>
              <w:t>15,275</w:t>
            </w:r>
          </w:p>
        </w:tc>
        <w:tc>
          <w:tcPr>
            <w:tcW w:w="455" w:type="pct"/>
            <w:tcBorders>
              <w:top w:val="nil"/>
              <w:left w:val="nil"/>
              <w:bottom w:val="single" w:sz="4" w:space="0" w:color="auto"/>
              <w:right w:val="single" w:sz="4" w:space="0" w:color="auto"/>
            </w:tcBorders>
            <w:shd w:val="clear" w:color="auto" w:fill="auto"/>
            <w:vAlign w:val="center"/>
          </w:tcPr>
          <w:p w14:paraId="2CDE77B6" w14:textId="53EC88CC" w:rsidR="005B602C" w:rsidRPr="008E0B7B" w:rsidRDefault="005B602C" w:rsidP="00D66310">
            <w:pPr>
              <w:jc w:val="right"/>
              <w:rPr>
                <w:rFonts w:eastAsiaTheme="minorEastAsia"/>
                <w:sz w:val="20"/>
                <w:szCs w:val="20"/>
              </w:rPr>
            </w:pPr>
            <w:r w:rsidRPr="008E0B7B">
              <w:rPr>
                <w:rFonts w:eastAsiaTheme="minorEastAsia"/>
                <w:sz w:val="20"/>
                <w:szCs w:val="20"/>
              </w:rPr>
              <w:t>0</w:t>
            </w:r>
          </w:p>
        </w:tc>
        <w:tc>
          <w:tcPr>
            <w:tcW w:w="455" w:type="pct"/>
            <w:tcBorders>
              <w:top w:val="nil"/>
              <w:left w:val="nil"/>
              <w:bottom w:val="single" w:sz="4" w:space="0" w:color="auto"/>
              <w:right w:val="single" w:sz="4" w:space="0" w:color="auto"/>
            </w:tcBorders>
            <w:shd w:val="clear" w:color="auto" w:fill="auto"/>
            <w:vAlign w:val="center"/>
          </w:tcPr>
          <w:p w14:paraId="6DA33CAF" w14:textId="6031B391" w:rsidR="005B602C" w:rsidRPr="008E0B7B" w:rsidRDefault="005B602C" w:rsidP="00D66310">
            <w:pPr>
              <w:jc w:val="right"/>
              <w:rPr>
                <w:rFonts w:eastAsiaTheme="minorEastAsia"/>
                <w:sz w:val="20"/>
                <w:szCs w:val="20"/>
              </w:rPr>
            </w:pPr>
            <w:r w:rsidRPr="008E0B7B">
              <w:rPr>
                <w:rFonts w:eastAsiaTheme="minorEastAsia"/>
                <w:sz w:val="20"/>
                <w:szCs w:val="20"/>
              </w:rPr>
              <w:t>0</w:t>
            </w:r>
          </w:p>
        </w:tc>
        <w:tc>
          <w:tcPr>
            <w:tcW w:w="496" w:type="pct"/>
            <w:vAlign w:val="center"/>
          </w:tcPr>
          <w:p w14:paraId="2A5BEEED" w14:textId="6AF0ADA7" w:rsidR="005B602C" w:rsidRPr="008E0B7B" w:rsidRDefault="004A7907" w:rsidP="00D66310">
            <w:pPr>
              <w:jc w:val="right"/>
              <w:rPr>
                <w:rFonts w:eastAsiaTheme="minorEastAsia"/>
                <w:sz w:val="20"/>
                <w:szCs w:val="20"/>
              </w:rPr>
            </w:pPr>
            <w:r w:rsidRPr="008E0B7B">
              <w:rPr>
                <w:rFonts w:eastAsiaTheme="minorEastAsia"/>
                <w:sz w:val="20"/>
                <w:szCs w:val="20"/>
              </w:rPr>
              <w:t>33,150</w:t>
            </w:r>
          </w:p>
        </w:tc>
      </w:tr>
      <w:tr w:rsidR="008E0B7B" w:rsidRPr="008E0B7B" w14:paraId="2BA38E5C" w14:textId="77777777" w:rsidTr="008E0B7B">
        <w:trPr>
          <w:trHeight w:val="46"/>
        </w:trPr>
        <w:tc>
          <w:tcPr>
            <w:tcW w:w="578" w:type="pct"/>
            <w:vMerge/>
            <w:shd w:val="clear" w:color="auto" w:fill="auto"/>
          </w:tcPr>
          <w:p w14:paraId="58F39835" w14:textId="77777777" w:rsidR="005B602C" w:rsidRPr="008E0B7B" w:rsidRDefault="005B602C" w:rsidP="005B602C">
            <w:pPr>
              <w:rPr>
                <w:rFonts w:eastAsiaTheme="minorEastAsia"/>
                <w:sz w:val="20"/>
                <w:szCs w:val="20"/>
              </w:rPr>
            </w:pPr>
          </w:p>
        </w:tc>
        <w:tc>
          <w:tcPr>
            <w:tcW w:w="619" w:type="pct"/>
            <w:vMerge w:val="restart"/>
            <w:shd w:val="clear" w:color="auto" w:fill="auto"/>
            <w:vAlign w:val="center"/>
          </w:tcPr>
          <w:p w14:paraId="166DEFB9" w14:textId="19AB4361" w:rsidR="005B602C" w:rsidRPr="008E0B7B" w:rsidRDefault="00CE6996" w:rsidP="005B602C">
            <w:pPr>
              <w:jc w:val="center"/>
              <w:rPr>
                <w:rFonts w:eastAsiaTheme="minorEastAsia"/>
                <w:sz w:val="20"/>
                <w:szCs w:val="20"/>
              </w:rPr>
            </w:pPr>
            <w:r w:rsidRPr="008E0B7B">
              <w:rPr>
                <w:rFonts w:eastAsiaTheme="minorEastAsia"/>
                <w:sz w:val="20"/>
                <w:szCs w:val="20"/>
                <w:lang w:eastAsia="zh-CN"/>
              </w:rPr>
              <w:t>开发署</w:t>
            </w:r>
          </w:p>
        </w:tc>
        <w:tc>
          <w:tcPr>
            <w:tcW w:w="868" w:type="pct"/>
            <w:shd w:val="clear" w:color="auto" w:fill="auto"/>
            <w:vAlign w:val="center"/>
          </w:tcPr>
          <w:p w14:paraId="1423166D" w14:textId="6AA9A49D" w:rsidR="005B602C" w:rsidRPr="008E0B7B" w:rsidRDefault="00CE6996" w:rsidP="005B602C">
            <w:pPr>
              <w:jc w:val="left"/>
              <w:rPr>
                <w:rFonts w:eastAsiaTheme="minorEastAsia"/>
                <w:sz w:val="20"/>
                <w:szCs w:val="20"/>
              </w:rPr>
            </w:pPr>
            <w:r w:rsidRPr="008E0B7B">
              <w:rPr>
                <w:rFonts w:eastAsiaTheme="minorEastAsia"/>
                <w:sz w:val="20"/>
                <w:szCs w:val="20"/>
                <w:lang w:eastAsia="zh-CN"/>
              </w:rPr>
              <w:t>项目费用</w:t>
            </w:r>
          </w:p>
        </w:tc>
        <w:tc>
          <w:tcPr>
            <w:tcW w:w="496" w:type="pct"/>
            <w:tcBorders>
              <w:top w:val="nil"/>
              <w:left w:val="nil"/>
              <w:bottom w:val="single" w:sz="4" w:space="0" w:color="auto"/>
              <w:right w:val="single" w:sz="4" w:space="0" w:color="auto"/>
            </w:tcBorders>
            <w:shd w:val="clear" w:color="auto" w:fill="auto"/>
            <w:vAlign w:val="center"/>
          </w:tcPr>
          <w:p w14:paraId="21202007" w14:textId="6DC2A8D9" w:rsidR="005B602C" w:rsidRPr="008E0B7B" w:rsidRDefault="005B602C" w:rsidP="00D66310">
            <w:pPr>
              <w:jc w:val="right"/>
              <w:rPr>
                <w:rFonts w:eastAsiaTheme="minorEastAsia"/>
                <w:sz w:val="20"/>
                <w:szCs w:val="20"/>
              </w:rPr>
            </w:pPr>
            <w:r w:rsidRPr="008E0B7B">
              <w:rPr>
                <w:rFonts w:eastAsiaTheme="minorEastAsia"/>
                <w:sz w:val="20"/>
                <w:szCs w:val="20"/>
              </w:rPr>
              <w:t>67,000</w:t>
            </w:r>
          </w:p>
        </w:tc>
        <w:tc>
          <w:tcPr>
            <w:tcW w:w="495" w:type="pct"/>
            <w:tcBorders>
              <w:top w:val="nil"/>
              <w:left w:val="nil"/>
              <w:bottom w:val="single" w:sz="4" w:space="0" w:color="auto"/>
              <w:right w:val="single" w:sz="4" w:space="0" w:color="auto"/>
            </w:tcBorders>
            <w:shd w:val="clear" w:color="auto" w:fill="auto"/>
            <w:vAlign w:val="center"/>
          </w:tcPr>
          <w:p w14:paraId="14F7DF63" w14:textId="5FD4919A" w:rsidR="005B602C" w:rsidRPr="008E0B7B" w:rsidRDefault="005B602C" w:rsidP="00D66310">
            <w:pPr>
              <w:jc w:val="right"/>
              <w:rPr>
                <w:rFonts w:eastAsiaTheme="minorEastAsia"/>
                <w:sz w:val="20"/>
                <w:szCs w:val="20"/>
              </w:rPr>
            </w:pPr>
            <w:r w:rsidRPr="008E0B7B">
              <w:rPr>
                <w:rFonts w:eastAsiaTheme="minorEastAsia"/>
                <w:sz w:val="20"/>
                <w:szCs w:val="20"/>
              </w:rPr>
              <w:t>0</w:t>
            </w:r>
          </w:p>
        </w:tc>
        <w:tc>
          <w:tcPr>
            <w:tcW w:w="537" w:type="pct"/>
            <w:tcBorders>
              <w:top w:val="nil"/>
              <w:left w:val="nil"/>
              <w:bottom w:val="single" w:sz="4" w:space="0" w:color="auto"/>
              <w:right w:val="single" w:sz="4" w:space="0" w:color="auto"/>
            </w:tcBorders>
            <w:shd w:val="clear" w:color="auto" w:fill="auto"/>
            <w:vAlign w:val="center"/>
          </w:tcPr>
          <w:p w14:paraId="04418A7F" w14:textId="78E2BC0D" w:rsidR="005B602C" w:rsidRPr="008E0B7B" w:rsidRDefault="005B602C" w:rsidP="00D66310">
            <w:pPr>
              <w:jc w:val="right"/>
              <w:rPr>
                <w:rFonts w:eastAsiaTheme="minorEastAsia"/>
                <w:sz w:val="20"/>
                <w:szCs w:val="20"/>
              </w:rPr>
            </w:pPr>
            <w:r w:rsidRPr="008E0B7B">
              <w:rPr>
                <w:rFonts w:eastAsiaTheme="minorEastAsia"/>
                <w:sz w:val="20"/>
                <w:szCs w:val="20"/>
              </w:rPr>
              <w:t>68,000</w:t>
            </w:r>
          </w:p>
        </w:tc>
        <w:tc>
          <w:tcPr>
            <w:tcW w:w="455" w:type="pct"/>
            <w:tcBorders>
              <w:top w:val="nil"/>
              <w:left w:val="nil"/>
              <w:bottom w:val="single" w:sz="4" w:space="0" w:color="auto"/>
              <w:right w:val="single" w:sz="4" w:space="0" w:color="auto"/>
            </w:tcBorders>
            <w:shd w:val="clear" w:color="auto" w:fill="auto"/>
            <w:vAlign w:val="center"/>
          </w:tcPr>
          <w:p w14:paraId="616AE015" w14:textId="2D552946" w:rsidR="005B602C" w:rsidRPr="008E0B7B" w:rsidRDefault="005B602C" w:rsidP="00D66310">
            <w:pPr>
              <w:jc w:val="right"/>
              <w:rPr>
                <w:rFonts w:eastAsiaTheme="minorEastAsia"/>
                <w:sz w:val="20"/>
                <w:szCs w:val="20"/>
              </w:rPr>
            </w:pPr>
            <w:r w:rsidRPr="008E0B7B">
              <w:rPr>
                <w:rFonts w:eastAsiaTheme="minorEastAsia"/>
                <w:sz w:val="20"/>
                <w:szCs w:val="20"/>
              </w:rPr>
              <w:t>0</w:t>
            </w:r>
          </w:p>
        </w:tc>
        <w:tc>
          <w:tcPr>
            <w:tcW w:w="455" w:type="pct"/>
            <w:tcBorders>
              <w:top w:val="nil"/>
              <w:left w:val="nil"/>
              <w:bottom w:val="single" w:sz="4" w:space="0" w:color="auto"/>
              <w:right w:val="single" w:sz="4" w:space="0" w:color="auto"/>
            </w:tcBorders>
            <w:shd w:val="clear" w:color="auto" w:fill="auto"/>
            <w:vAlign w:val="center"/>
          </w:tcPr>
          <w:p w14:paraId="5C237D70" w14:textId="371D214C" w:rsidR="005B602C" w:rsidRPr="008E0B7B" w:rsidRDefault="005B602C" w:rsidP="00D66310">
            <w:pPr>
              <w:jc w:val="right"/>
              <w:rPr>
                <w:rFonts w:eastAsiaTheme="minorEastAsia"/>
                <w:sz w:val="20"/>
                <w:szCs w:val="20"/>
              </w:rPr>
            </w:pPr>
            <w:r w:rsidRPr="008E0B7B">
              <w:rPr>
                <w:rFonts w:eastAsiaTheme="minorEastAsia"/>
                <w:sz w:val="20"/>
                <w:szCs w:val="20"/>
              </w:rPr>
              <w:t>0</w:t>
            </w:r>
          </w:p>
        </w:tc>
        <w:tc>
          <w:tcPr>
            <w:tcW w:w="496" w:type="pct"/>
            <w:vAlign w:val="center"/>
          </w:tcPr>
          <w:p w14:paraId="58901C89" w14:textId="07D2D77E" w:rsidR="005B602C" w:rsidRPr="008E0B7B" w:rsidRDefault="005B602C" w:rsidP="00D66310">
            <w:pPr>
              <w:jc w:val="right"/>
              <w:rPr>
                <w:rFonts w:eastAsiaTheme="minorEastAsia"/>
                <w:sz w:val="20"/>
                <w:szCs w:val="20"/>
              </w:rPr>
            </w:pPr>
            <w:r w:rsidRPr="008E0B7B">
              <w:rPr>
                <w:rFonts w:eastAsiaTheme="minorEastAsia"/>
                <w:sz w:val="20"/>
                <w:szCs w:val="20"/>
              </w:rPr>
              <w:t>135,000</w:t>
            </w:r>
          </w:p>
        </w:tc>
      </w:tr>
      <w:tr w:rsidR="008E0B7B" w:rsidRPr="008E0B7B" w14:paraId="26376642" w14:textId="77777777" w:rsidTr="008E0B7B">
        <w:trPr>
          <w:trHeight w:val="46"/>
        </w:trPr>
        <w:tc>
          <w:tcPr>
            <w:tcW w:w="578" w:type="pct"/>
            <w:vMerge/>
            <w:shd w:val="clear" w:color="auto" w:fill="auto"/>
          </w:tcPr>
          <w:p w14:paraId="3C992A0D" w14:textId="77777777" w:rsidR="005B602C" w:rsidRPr="008E0B7B" w:rsidRDefault="005B602C" w:rsidP="005B602C">
            <w:pPr>
              <w:rPr>
                <w:rFonts w:eastAsiaTheme="minorEastAsia"/>
                <w:sz w:val="20"/>
                <w:szCs w:val="20"/>
              </w:rPr>
            </w:pPr>
          </w:p>
        </w:tc>
        <w:tc>
          <w:tcPr>
            <w:tcW w:w="619" w:type="pct"/>
            <w:vMerge/>
            <w:shd w:val="clear" w:color="auto" w:fill="auto"/>
          </w:tcPr>
          <w:p w14:paraId="016A2289" w14:textId="77777777" w:rsidR="005B602C" w:rsidRPr="008E0B7B" w:rsidRDefault="005B602C" w:rsidP="005B602C">
            <w:pPr>
              <w:jc w:val="left"/>
              <w:rPr>
                <w:rFonts w:eastAsiaTheme="minorEastAsia"/>
                <w:sz w:val="20"/>
                <w:szCs w:val="20"/>
              </w:rPr>
            </w:pPr>
          </w:p>
        </w:tc>
        <w:tc>
          <w:tcPr>
            <w:tcW w:w="868" w:type="pct"/>
            <w:shd w:val="clear" w:color="auto" w:fill="auto"/>
            <w:vAlign w:val="center"/>
          </w:tcPr>
          <w:p w14:paraId="5AEF0B43" w14:textId="226CB255" w:rsidR="005B602C" w:rsidRPr="008E0B7B" w:rsidRDefault="00CE6996" w:rsidP="005B602C">
            <w:pPr>
              <w:jc w:val="left"/>
              <w:rPr>
                <w:rFonts w:eastAsiaTheme="minorEastAsia"/>
                <w:sz w:val="20"/>
                <w:szCs w:val="20"/>
              </w:rPr>
            </w:pPr>
            <w:r w:rsidRPr="008E0B7B">
              <w:rPr>
                <w:rFonts w:eastAsiaTheme="minorEastAsia"/>
                <w:sz w:val="20"/>
                <w:szCs w:val="20"/>
                <w:lang w:eastAsia="zh-CN"/>
              </w:rPr>
              <w:t>支助费用</w:t>
            </w:r>
          </w:p>
        </w:tc>
        <w:tc>
          <w:tcPr>
            <w:tcW w:w="496" w:type="pct"/>
            <w:tcBorders>
              <w:top w:val="nil"/>
              <w:left w:val="nil"/>
              <w:bottom w:val="single" w:sz="4" w:space="0" w:color="auto"/>
              <w:right w:val="single" w:sz="4" w:space="0" w:color="auto"/>
            </w:tcBorders>
            <w:shd w:val="clear" w:color="auto" w:fill="auto"/>
            <w:vAlign w:val="center"/>
          </w:tcPr>
          <w:p w14:paraId="1F9001AD" w14:textId="7393234B" w:rsidR="005B602C" w:rsidRPr="008E0B7B" w:rsidRDefault="005B602C" w:rsidP="00D66310">
            <w:pPr>
              <w:jc w:val="right"/>
              <w:rPr>
                <w:rFonts w:eastAsiaTheme="minorEastAsia"/>
                <w:sz w:val="20"/>
                <w:szCs w:val="20"/>
              </w:rPr>
            </w:pPr>
            <w:r w:rsidRPr="008E0B7B">
              <w:rPr>
                <w:rFonts w:eastAsiaTheme="minorEastAsia"/>
                <w:sz w:val="20"/>
                <w:szCs w:val="20"/>
              </w:rPr>
              <w:t>8,710</w:t>
            </w:r>
          </w:p>
        </w:tc>
        <w:tc>
          <w:tcPr>
            <w:tcW w:w="495" w:type="pct"/>
            <w:tcBorders>
              <w:top w:val="nil"/>
              <w:left w:val="nil"/>
              <w:bottom w:val="single" w:sz="4" w:space="0" w:color="auto"/>
              <w:right w:val="single" w:sz="4" w:space="0" w:color="auto"/>
            </w:tcBorders>
            <w:shd w:val="clear" w:color="auto" w:fill="auto"/>
            <w:vAlign w:val="center"/>
          </w:tcPr>
          <w:p w14:paraId="0FCB3B7F" w14:textId="6EBDE769" w:rsidR="005B602C" w:rsidRPr="008E0B7B" w:rsidRDefault="005B602C" w:rsidP="00D66310">
            <w:pPr>
              <w:jc w:val="right"/>
              <w:rPr>
                <w:rFonts w:eastAsiaTheme="minorEastAsia"/>
                <w:sz w:val="20"/>
                <w:szCs w:val="20"/>
              </w:rPr>
            </w:pPr>
            <w:r w:rsidRPr="008E0B7B">
              <w:rPr>
                <w:rFonts w:eastAsiaTheme="minorEastAsia"/>
                <w:sz w:val="20"/>
                <w:szCs w:val="20"/>
              </w:rPr>
              <w:t>0</w:t>
            </w:r>
          </w:p>
        </w:tc>
        <w:tc>
          <w:tcPr>
            <w:tcW w:w="537" w:type="pct"/>
            <w:tcBorders>
              <w:top w:val="nil"/>
              <w:left w:val="nil"/>
              <w:bottom w:val="single" w:sz="4" w:space="0" w:color="auto"/>
              <w:right w:val="single" w:sz="4" w:space="0" w:color="auto"/>
            </w:tcBorders>
            <w:shd w:val="clear" w:color="auto" w:fill="auto"/>
            <w:vAlign w:val="center"/>
          </w:tcPr>
          <w:p w14:paraId="02B61E07" w14:textId="06638808" w:rsidR="005B602C" w:rsidRPr="008E0B7B" w:rsidRDefault="005B602C" w:rsidP="00D66310">
            <w:pPr>
              <w:jc w:val="right"/>
              <w:rPr>
                <w:rFonts w:eastAsiaTheme="minorEastAsia"/>
                <w:sz w:val="20"/>
                <w:szCs w:val="20"/>
              </w:rPr>
            </w:pPr>
            <w:r w:rsidRPr="008E0B7B">
              <w:rPr>
                <w:rFonts w:eastAsiaTheme="minorEastAsia"/>
                <w:sz w:val="20"/>
                <w:szCs w:val="20"/>
              </w:rPr>
              <w:t>8,840</w:t>
            </w:r>
          </w:p>
        </w:tc>
        <w:tc>
          <w:tcPr>
            <w:tcW w:w="455" w:type="pct"/>
            <w:tcBorders>
              <w:top w:val="nil"/>
              <w:left w:val="nil"/>
              <w:bottom w:val="single" w:sz="4" w:space="0" w:color="auto"/>
              <w:right w:val="single" w:sz="4" w:space="0" w:color="auto"/>
            </w:tcBorders>
            <w:shd w:val="clear" w:color="auto" w:fill="auto"/>
            <w:vAlign w:val="center"/>
          </w:tcPr>
          <w:p w14:paraId="1FAAB070" w14:textId="33664923" w:rsidR="005B602C" w:rsidRPr="008E0B7B" w:rsidRDefault="005B602C" w:rsidP="00D66310">
            <w:pPr>
              <w:jc w:val="right"/>
              <w:rPr>
                <w:rFonts w:eastAsiaTheme="minorEastAsia"/>
                <w:sz w:val="20"/>
                <w:szCs w:val="20"/>
              </w:rPr>
            </w:pPr>
            <w:r w:rsidRPr="008E0B7B">
              <w:rPr>
                <w:rFonts w:eastAsiaTheme="minorEastAsia"/>
                <w:sz w:val="20"/>
                <w:szCs w:val="20"/>
              </w:rPr>
              <w:t>0</w:t>
            </w:r>
          </w:p>
        </w:tc>
        <w:tc>
          <w:tcPr>
            <w:tcW w:w="455" w:type="pct"/>
            <w:tcBorders>
              <w:top w:val="nil"/>
              <w:left w:val="nil"/>
              <w:bottom w:val="single" w:sz="4" w:space="0" w:color="auto"/>
              <w:right w:val="single" w:sz="4" w:space="0" w:color="auto"/>
            </w:tcBorders>
            <w:shd w:val="clear" w:color="auto" w:fill="auto"/>
            <w:vAlign w:val="center"/>
          </w:tcPr>
          <w:p w14:paraId="723F6D83" w14:textId="7610A053" w:rsidR="005B602C" w:rsidRPr="008E0B7B" w:rsidRDefault="005B602C" w:rsidP="00D66310">
            <w:pPr>
              <w:jc w:val="right"/>
              <w:rPr>
                <w:rFonts w:eastAsiaTheme="minorEastAsia"/>
                <w:sz w:val="20"/>
                <w:szCs w:val="20"/>
              </w:rPr>
            </w:pPr>
            <w:r w:rsidRPr="008E0B7B">
              <w:rPr>
                <w:rFonts w:eastAsiaTheme="minorEastAsia"/>
                <w:sz w:val="20"/>
                <w:szCs w:val="20"/>
              </w:rPr>
              <w:t>0</w:t>
            </w:r>
          </w:p>
        </w:tc>
        <w:tc>
          <w:tcPr>
            <w:tcW w:w="496" w:type="pct"/>
            <w:vAlign w:val="center"/>
          </w:tcPr>
          <w:p w14:paraId="06592D9C" w14:textId="53B04159" w:rsidR="005B602C" w:rsidRPr="008E0B7B" w:rsidRDefault="004A7907" w:rsidP="00D66310">
            <w:pPr>
              <w:jc w:val="right"/>
              <w:rPr>
                <w:rFonts w:eastAsiaTheme="minorEastAsia"/>
                <w:sz w:val="20"/>
                <w:szCs w:val="20"/>
              </w:rPr>
            </w:pPr>
            <w:r w:rsidRPr="008E0B7B">
              <w:rPr>
                <w:rFonts w:eastAsiaTheme="minorEastAsia"/>
                <w:sz w:val="20"/>
                <w:szCs w:val="20"/>
              </w:rPr>
              <w:t>17,550</w:t>
            </w:r>
          </w:p>
        </w:tc>
      </w:tr>
      <w:tr w:rsidR="008E0B7B" w:rsidRPr="008E0B7B" w14:paraId="66C28BDC" w14:textId="77777777" w:rsidTr="008E0B7B">
        <w:trPr>
          <w:trHeight w:val="157"/>
        </w:trPr>
        <w:tc>
          <w:tcPr>
            <w:tcW w:w="578" w:type="pct"/>
            <w:vMerge/>
            <w:shd w:val="clear" w:color="auto" w:fill="auto"/>
            <w:vAlign w:val="center"/>
          </w:tcPr>
          <w:p w14:paraId="365AA860" w14:textId="77777777" w:rsidR="00405647" w:rsidRPr="008E0B7B" w:rsidRDefault="00405647" w:rsidP="00405647">
            <w:pPr>
              <w:rPr>
                <w:rFonts w:eastAsiaTheme="minorEastAsia"/>
                <w:sz w:val="20"/>
                <w:szCs w:val="20"/>
              </w:rPr>
            </w:pPr>
          </w:p>
        </w:tc>
        <w:tc>
          <w:tcPr>
            <w:tcW w:w="1487" w:type="pct"/>
            <w:gridSpan w:val="2"/>
            <w:shd w:val="clear" w:color="auto" w:fill="auto"/>
          </w:tcPr>
          <w:p w14:paraId="4EFA3FC5" w14:textId="60622539" w:rsidR="00405647" w:rsidRPr="008E0B7B" w:rsidRDefault="00CE6996" w:rsidP="00405647">
            <w:pPr>
              <w:jc w:val="left"/>
              <w:rPr>
                <w:rFonts w:eastAsiaTheme="minorEastAsia"/>
                <w:sz w:val="20"/>
                <w:szCs w:val="20"/>
              </w:rPr>
            </w:pPr>
            <w:r w:rsidRPr="008E0B7B">
              <w:rPr>
                <w:rFonts w:eastAsiaTheme="minorEastAsia"/>
                <w:sz w:val="20"/>
                <w:szCs w:val="20"/>
                <w:lang w:eastAsia="zh-CN"/>
              </w:rPr>
              <w:t>项目费用共计</w:t>
            </w:r>
          </w:p>
        </w:tc>
        <w:tc>
          <w:tcPr>
            <w:tcW w:w="496" w:type="pct"/>
            <w:vAlign w:val="center"/>
          </w:tcPr>
          <w:p w14:paraId="716D3AAF" w14:textId="285F06F2" w:rsidR="00405647" w:rsidRPr="008E0B7B" w:rsidRDefault="00405647" w:rsidP="00405647">
            <w:pPr>
              <w:jc w:val="right"/>
              <w:rPr>
                <w:rFonts w:eastAsiaTheme="minorEastAsia"/>
                <w:sz w:val="20"/>
                <w:szCs w:val="20"/>
              </w:rPr>
            </w:pPr>
            <w:r w:rsidRPr="008E0B7B">
              <w:rPr>
                <w:rFonts w:eastAsiaTheme="minorEastAsia"/>
                <w:sz w:val="20"/>
                <w:szCs w:val="20"/>
              </w:rPr>
              <w:t>204,500</w:t>
            </w:r>
          </w:p>
        </w:tc>
        <w:tc>
          <w:tcPr>
            <w:tcW w:w="495" w:type="pct"/>
            <w:tcBorders>
              <w:top w:val="nil"/>
              <w:left w:val="nil"/>
              <w:bottom w:val="single" w:sz="4" w:space="0" w:color="auto"/>
              <w:right w:val="single" w:sz="4" w:space="0" w:color="auto"/>
            </w:tcBorders>
            <w:shd w:val="clear" w:color="auto" w:fill="auto"/>
            <w:vAlign w:val="center"/>
          </w:tcPr>
          <w:p w14:paraId="06714EC7" w14:textId="60EF6646" w:rsidR="00405647" w:rsidRPr="008E0B7B" w:rsidRDefault="00405647" w:rsidP="00405647">
            <w:pPr>
              <w:jc w:val="right"/>
              <w:rPr>
                <w:rFonts w:eastAsiaTheme="minorEastAsia"/>
                <w:sz w:val="20"/>
                <w:szCs w:val="20"/>
              </w:rPr>
            </w:pPr>
            <w:r w:rsidRPr="008E0B7B">
              <w:rPr>
                <w:rFonts w:eastAsiaTheme="minorEastAsia"/>
                <w:sz w:val="20"/>
                <w:szCs w:val="20"/>
              </w:rPr>
              <w:t>0</w:t>
            </w:r>
          </w:p>
        </w:tc>
        <w:tc>
          <w:tcPr>
            <w:tcW w:w="537" w:type="pct"/>
            <w:tcBorders>
              <w:top w:val="nil"/>
              <w:left w:val="nil"/>
              <w:bottom w:val="single" w:sz="4" w:space="0" w:color="auto"/>
              <w:right w:val="single" w:sz="4" w:space="0" w:color="auto"/>
            </w:tcBorders>
            <w:shd w:val="clear" w:color="auto" w:fill="auto"/>
            <w:vAlign w:val="center"/>
          </w:tcPr>
          <w:p w14:paraId="43E7DDDE" w14:textId="67C5E8E0" w:rsidR="00405647" w:rsidRPr="008E0B7B" w:rsidRDefault="00405647" w:rsidP="00405647">
            <w:pPr>
              <w:jc w:val="right"/>
              <w:rPr>
                <w:rFonts w:eastAsiaTheme="minorEastAsia"/>
                <w:sz w:val="20"/>
                <w:szCs w:val="20"/>
              </w:rPr>
            </w:pPr>
            <w:r w:rsidRPr="008E0B7B">
              <w:rPr>
                <w:rFonts w:eastAsiaTheme="minorEastAsia"/>
                <w:sz w:val="20"/>
                <w:szCs w:val="20"/>
              </w:rPr>
              <w:t>185,500</w:t>
            </w:r>
          </w:p>
        </w:tc>
        <w:tc>
          <w:tcPr>
            <w:tcW w:w="455" w:type="pct"/>
            <w:tcBorders>
              <w:top w:val="nil"/>
              <w:left w:val="nil"/>
              <w:bottom w:val="single" w:sz="4" w:space="0" w:color="auto"/>
              <w:right w:val="single" w:sz="4" w:space="0" w:color="auto"/>
            </w:tcBorders>
            <w:shd w:val="clear" w:color="auto" w:fill="auto"/>
            <w:vAlign w:val="center"/>
          </w:tcPr>
          <w:p w14:paraId="3137629E" w14:textId="287601C3" w:rsidR="00405647" w:rsidRPr="008E0B7B" w:rsidRDefault="00585F1D" w:rsidP="00405647">
            <w:pPr>
              <w:jc w:val="right"/>
              <w:rPr>
                <w:rFonts w:eastAsiaTheme="minorEastAsia"/>
                <w:sz w:val="20"/>
                <w:szCs w:val="20"/>
              </w:rPr>
            </w:pPr>
            <w:r w:rsidRPr="008E0B7B">
              <w:rPr>
                <w:rFonts w:eastAsiaTheme="minorEastAsia"/>
                <w:sz w:val="20"/>
                <w:szCs w:val="20"/>
              </w:rPr>
              <w:t>0</w:t>
            </w:r>
          </w:p>
        </w:tc>
        <w:tc>
          <w:tcPr>
            <w:tcW w:w="455" w:type="pct"/>
            <w:tcBorders>
              <w:top w:val="nil"/>
              <w:left w:val="nil"/>
              <w:bottom w:val="single" w:sz="4" w:space="0" w:color="auto"/>
              <w:right w:val="single" w:sz="4" w:space="0" w:color="auto"/>
            </w:tcBorders>
            <w:shd w:val="clear" w:color="auto" w:fill="auto"/>
            <w:vAlign w:val="center"/>
          </w:tcPr>
          <w:p w14:paraId="34CF207D" w14:textId="5F917C0A" w:rsidR="00405647" w:rsidRPr="008E0B7B" w:rsidRDefault="00405647" w:rsidP="00405647">
            <w:pPr>
              <w:jc w:val="right"/>
              <w:rPr>
                <w:rFonts w:eastAsiaTheme="minorEastAsia"/>
                <w:sz w:val="20"/>
                <w:szCs w:val="20"/>
              </w:rPr>
            </w:pPr>
            <w:r w:rsidRPr="008E0B7B">
              <w:rPr>
                <w:rFonts w:eastAsiaTheme="minorEastAsia"/>
                <w:sz w:val="20"/>
                <w:szCs w:val="20"/>
              </w:rPr>
              <w:t>0</w:t>
            </w:r>
          </w:p>
        </w:tc>
        <w:tc>
          <w:tcPr>
            <w:tcW w:w="496" w:type="pct"/>
            <w:tcBorders>
              <w:top w:val="nil"/>
              <w:left w:val="nil"/>
              <w:bottom w:val="single" w:sz="4" w:space="0" w:color="auto"/>
              <w:right w:val="single" w:sz="4" w:space="0" w:color="auto"/>
            </w:tcBorders>
            <w:shd w:val="clear" w:color="auto" w:fill="auto"/>
            <w:vAlign w:val="center"/>
          </w:tcPr>
          <w:p w14:paraId="091E3421" w14:textId="74D87264" w:rsidR="00405647" w:rsidRPr="008E0B7B" w:rsidRDefault="00405647" w:rsidP="00405647">
            <w:pPr>
              <w:jc w:val="right"/>
              <w:rPr>
                <w:rFonts w:eastAsiaTheme="minorEastAsia"/>
                <w:sz w:val="20"/>
                <w:szCs w:val="20"/>
              </w:rPr>
            </w:pPr>
            <w:r w:rsidRPr="008E0B7B">
              <w:rPr>
                <w:rFonts w:eastAsiaTheme="minorEastAsia"/>
                <w:sz w:val="20"/>
                <w:szCs w:val="20"/>
              </w:rPr>
              <w:t>390,000</w:t>
            </w:r>
          </w:p>
        </w:tc>
      </w:tr>
      <w:tr w:rsidR="008E0B7B" w:rsidRPr="008E0B7B" w14:paraId="5890AB11" w14:textId="77777777" w:rsidTr="008E0B7B">
        <w:trPr>
          <w:trHeight w:val="201"/>
        </w:trPr>
        <w:tc>
          <w:tcPr>
            <w:tcW w:w="578" w:type="pct"/>
            <w:vMerge/>
            <w:shd w:val="clear" w:color="auto" w:fill="auto"/>
          </w:tcPr>
          <w:p w14:paraId="507C67C3" w14:textId="77777777" w:rsidR="00405647" w:rsidRPr="008E0B7B" w:rsidRDefault="00405647" w:rsidP="00405647">
            <w:pPr>
              <w:rPr>
                <w:rFonts w:eastAsiaTheme="minorEastAsia"/>
                <w:sz w:val="20"/>
                <w:szCs w:val="20"/>
              </w:rPr>
            </w:pPr>
          </w:p>
        </w:tc>
        <w:tc>
          <w:tcPr>
            <w:tcW w:w="1487" w:type="pct"/>
            <w:gridSpan w:val="2"/>
            <w:shd w:val="clear" w:color="auto" w:fill="auto"/>
          </w:tcPr>
          <w:p w14:paraId="4FA592CF" w14:textId="6F2A831E" w:rsidR="00405647" w:rsidRPr="008E0B7B" w:rsidRDefault="00CE6996" w:rsidP="00405647">
            <w:pPr>
              <w:jc w:val="left"/>
              <w:rPr>
                <w:rFonts w:eastAsiaTheme="minorEastAsia"/>
                <w:sz w:val="20"/>
                <w:szCs w:val="20"/>
              </w:rPr>
            </w:pPr>
            <w:r w:rsidRPr="008E0B7B">
              <w:rPr>
                <w:rFonts w:eastAsiaTheme="minorEastAsia"/>
                <w:sz w:val="20"/>
                <w:szCs w:val="20"/>
                <w:lang w:eastAsia="zh-CN"/>
              </w:rPr>
              <w:t>支助费用共计</w:t>
            </w:r>
          </w:p>
        </w:tc>
        <w:tc>
          <w:tcPr>
            <w:tcW w:w="496" w:type="pct"/>
            <w:vAlign w:val="center"/>
          </w:tcPr>
          <w:p w14:paraId="1DFDE96A" w14:textId="609A45C2" w:rsidR="00405647" w:rsidRPr="008E0B7B" w:rsidRDefault="00405647" w:rsidP="00405647">
            <w:pPr>
              <w:jc w:val="right"/>
              <w:rPr>
                <w:rFonts w:eastAsiaTheme="minorEastAsia"/>
                <w:sz w:val="20"/>
                <w:szCs w:val="20"/>
              </w:rPr>
            </w:pPr>
            <w:r w:rsidRPr="008E0B7B">
              <w:rPr>
                <w:rFonts w:eastAsiaTheme="minorEastAsia"/>
                <w:sz w:val="20"/>
                <w:szCs w:val="20"/>
              </w:rPr>
              <w:t>26,585</w:t>
            </w:r>
          </w:p>
        </w:tc>
        <w:tc>
          <w:tcPr>
            <w:tcW w:w="495" w:type="pct"/>
            <w:tcBorders>
              <w:top w:val="nil"/>
              <w:left w:val="nil"/>
              <w:bottom w:val="single" w:sz="4" w:space="0" w:color="auto"/>
              <w:right w:val="single" w:sz="4" w:space="0" w:color="auto"/>
            </w:tcBorders>
            <w:shd w:val="clear" w:color="auto" w:fill="auto"/>
            <w:vAlign w:val="center"/>
          </w:tcPr>
          <w:p w14:paraId="30F055A9" w14:textId="5B33882F" w:rsidR="00405647" w:rsidRPr="008E0B7B" w:rsidRDefault="00405647" w:rsidP="00405647">
            <w:pPr>
              <w:jc w:val="right"/>
              <w:rPr>
                <w:rFonts w:eastAsiaTheme="minorEastAsia"/>
                <w:sz w:val="20"/>
                <w:szCs w:val="20"/>
              </w:rPr>
            </w:pPr>
            <w:r w:rsidRPr="008E0B7B">
              <w:rPr>
                <w:rFonts w:eastAsiaTheme="minorEastAsia"/>
                <w:sz w:val="20"/>
                <w:szCs w:val="20"/>
              </w:rPr>
              <w:t>0</w:t>
            </w:r>
          </w:p>
        </w:tc>
        <w:tc>
          <w:tcPr>
            <w:tcW w:w="537" w:type="pct"/>
            <w:tcBorders>
              <w:top w:val="nil"/>
              <w:left w:val="nil"/>
              <w:bottom w:val="single" w:sz="4" w:space="0" w:color="auto"/>
              <w:right w:val="single" w:sz="4" w:space="0" w:color="auto"/>
            </w:tcBorders>
            <w:shd w:val="clear" w:color="auto" w:fill="auto"/>
            <w:vAlign w:val="center"/>
          </w:tcPr>
          <w:p w14:paraId="0F12F92F" w14:textId="2E83C25A" w:rsidR="00405647" w:rsidRPr="008E0B7B" w:rsidRDefault="00405647" w:rsidP="00405647">
            <w:pPr>
              <w:jc w:val="right"/>
              <w:rPr>
                <w:rFonts w:eastAsiaTheme="minorEastAsia"/>
                <w:sz w:val="20"/>
                <w:szCs w:val="20"/>
              </w:rPr>
            </w:pPr>
            <w:r w:rsidRPr="008E0B7B">
              <w:rPr>
                <w:rFonts w:eastAsiaTheme="minorEastAsia"/>
                <w:sz w:val="20"/>
                <w:szCs w:val="20"/>
              </w:rPr>
              <w:t>24,115</w:t>
            </w:r>
          </w:p>
        </w:tc>
        <w:tc>
          <w:tcPr>
            <w:tcW w:w="455" w:type="pct"/>
            <w:tcBorders>
              <w:top w:val="nil"/>
              <w:left w:val="nil"/>
              <w:bottom w:val="single" w:sz="4" w:space="0" w:color="auto"/>
              <w:right w:val="single" w:sz="4" w:space="0" w:color="auto"/>
            </w:tcBorders>
            <w:shd w:val="clear" w:color="auto" w:fill="auto"/>
            <w:vAlign w:val="center"/>
          </w:tcPr>
          <w:p w14:paraId="65EE29CF" w14:textId="522E57C7" w:rsidR="00405647" w:rsidRPr="008E0B7B" w:rsidRDefault="00585F1D" w:rsidP="00405647">
            <w:pPr>
              <w:jc w:val="right"/>
              <w:rPr>
                <w:rFonts w:eastAsiaTheme="minorEastAsia"/>
                <w:sz w:val="20"/>
                <w:szCs w:val="20"/>
              </w:rPr>
            </w:pPr>
            <w:r w:rsidRPr="008E0B7B">
              <w:rPr>
                <w:rFonts w:eastAsiaTheme="minorEastAsia"/>
                <w:sz w:val="20"/>
                <w:szCs w:val="20"/>
              </w:rPr>
              <w:t>0</w:t>
            </w:r>
          </w:p>
        </w:tc>
        <w:tc>
          <w:tcPr>
            <w:tcW w:w="455" w:type="pct"/>
            <w:tcBorders>
              <w:top w:val="nil"/>
              <w:left w:val="nil"/>
              <w:bottom w:val="single" w:sz="4" w:space="0" w:color="auto"/>
              <w:right w:val="single" w:sz="4" w:space="0" w:color="auto"/>
            </w:tcBorders>
            <w:shd w:val="clear" w:color="auto" w:fill="auto"/>
            <w:vAlign w:val="center"/>
          </w:tcPr>
          <w:p w14:paraId="7CC6CAB4" w14:textId="2B2A241A" w:rsidR="00405647" w:rsidRPr="008E0B7B" w:rsidRDefault="00405647" w:rsidP="00405647">
            <w:pPr>
              <w:jc w:val="right"/>
              <w:rPr>
                <w:rFonts w:eastAsiaTheme="minorEastAsia"/>
                <w:sz w:val="20"/>
                <w:szCs w:val="20"/>
              </w:rPr>
            </w:pPr>
            <w:r w:rsidRPr="008E0B7B">
              <w:rPr>
                <w:rFonts w:eastAsiaTheme="minorEastAsia"/>
                <w:sz w:val="20"/>
                <w:szCs w:val="20"/>
              </w:rPr>
              <w:t>0</w:t>
            </w:r>
          </w:p>
        </w:tc>
        <w:tc>
          <w:tcPr>
            <w:tcW w:w="496" w:type="pct"/>
            <w:tcBorders>
              <w:top w:val="nil"/>
              <w:left w:val="nil"/>
              <w:bottom w:val="single" w:sz="4" w:space="0" w:color="auto"/>
              <w:right w:val="single" w:sz="4" w:space="0" w:color="auto"/>
            </w:tcBorders>
            <w:shd w:val="clear" w:color="auto" w:fill="auto"/>
            <w:vAlign w:val="center"/>
          </w:tcPr>
          <w:p w14:paraId="715B59CB" w14:textId="18FA5D38" w:rsidR="00405647" w:rsidRPr="008E0B7B" w:rsidRDefault="00405647" w:rsidP="00405647">
            <w:pPr>
              <w:jc w:val="right"/>
              <w:rPr>
                <w:rFonts w:eastAsiaTheme="minorEastAsia"/>
                <w:sz w:val="20"/>
                <w:szCs w:val="20"/>
              </w:rPr>
            </w:pPr>
            <w:r w:rsidRPr="008E0B7B">
              <w:rPr>
                <w:rFonts w:eastAsiaTheme="minorEastAsia"/>
                <w:sz w:val="20"/>
                <w:szCs w:val="20"/>
              </w:rPr>
              <w:t>50,700</w:t>
            </w:r>
          </w:p>
        </w:tc>
      </w:tr>
      <w:tr w:rsidR="008E0B7B" w:rsidRPr="008E0B7B" w14:paraId="1E483867" w14:textId="77777777" w:rsidTr="008E0B7B">
        <w:trPr>
          <w:trHeight w:val="62"/>
        </w:trPr>
        <w:tc>
          <w:tcPr>
            <w:tcW w:w="578" w:type="pct"/>
            <w:vMerge/>
            <w:shd w:val="clear" w:color="auto" w:fill="auto"/>
          </w:tcPr>
          <w:p w14:paraId="40FFA1CA" w14:textId="77777777" w:rsidR="00405647" w:rsidRPr="008E0B7B" w:rsidRDefault="00405647" w:rsidP="00405647">
            <w:pPr>
              <w:rPr>
                <w:rFonts w:eastAsiaTheme="minorEastAsia"/>
                <w:sz w:val="20"/>
                <w:szCs w:val="20"/>
              </w:rPr>
            </w:pPr>
          </w:p>
        </w:tc>
        <w:tc>
          <w:tcPr>
            <w:tcW w:w="1487" w:type="pct"/>
            <w:gridSpan w:val="2"/>
            <w:shd w:val="clear" w:color="auto" w:fill="auto"/>
          </w:tcPr>
          <w:p w14:paraId="29EE8A77" w14:textId="33EFF85B" w:rsidR="00405647" w:rsidRPr="008E0B7B" w:rsidRDefault="00CE6996" w:rsidP="00405647">
            <w:pPr>
              <w:jc w:val="left"/>
              <w:rPr>
                <w:rFonts w:eastAsiaTheme="minorEastAsia"/>
                <w:sz w:val="20"/>
                <w:szCs w:val="20"/>
              </w:rPr>
            </w:pPr>
            <w:r w:rsidRPr="008E0B7B">
              <w:rPr>
                <w:rFonts w:eastAsiaTheme="minorEastAsia"/>
                <w:sz w:val="20"/>
                <w:szCs w:val="20"/>
                <w:lang w:eastAsia="zh-CN"/>
              </w:rPr>
              <w:t>资金共计</w:t>
            </w:r>
          </w:p>
        </w:tc>
        <w:tc>
          <w:tcPr>
            <w:tcW w:w="496" w:type="pct"/>
            <w:shd w:val="clear" w:color="auto" w:fill="auto"/>
            <w:vAlign w:val="center"/>
          </w:tcPr>
          <w:p w14:paraId="3F42C708" w14:textId="19730722" w:rsidR="00405647" w:rsidRPr="008E0B7B" w:rsidRDefault="00405647" w:rsidP="00405647">
            <w:pPr>
              <w:jc w:val="right"/>
              <w:rPr>
                <w:rFonts w:eastAsiaTheme="minorEastAsia"/>
                <w:sz w:val="20"/>
                <w:szCs w:val="20"/>
              </w:rPr>
            </w:pPr>
            <w:r w:rsidRPr="008E0B7B">
              <w:rPr>
                <w:rFonts w:eastAsiaTheme="minorEastAsia"/>
                <w:sz w:val="20"/>
                <w:szCs w:val="20"/>
              </w:rPr>
              <w:t>231,085</w:t>
            </w:r>
          </w:p>
        </w:tc>
        <w:tc>
          <w:tcPr>
            <w:tcW w:w="495" w:type="pct"/>
            <w:tcBorders>
              <w:top w:val="single" w:sz="4" w:space="0" w:color="auto"/>
              <w:left w:val="nil"/>
              <w:bottom w:val="single" w:sz="4" w:space="0" w:color="000000"/>
              <w:right w:val="single" w:sz="4" w:space="0" w:color="auto"/>
            </w:tcBorders>
            <w:shd w:val="clear" w:color="auto" w:fill="auto"/>
            <w:vAlign w:val="center"/>
          </w:tcPr>
          <w:p w14:paraId="7FDA4289" w14:textId="62FC5D78" w:rsidR="00405647" w:rsidRPr="008E0B7B" w:rsidRDefault="00405647" w:rsidP="00405647">
            <w:pPr>
              <w:jc w:val="right"/>
              <w:rPr>
                <w:rFonts w:eastAsiaTheme="minorEastAsia"/>
                <w:sz w:val="20"/>
                <w:szCs w:val="20"/>
              </w:rPr>
            </w:pPr>
            <w:r w:rsidRPr="008E0B7B">
              <w:rPr>
                <w:rFonts w:eastAsiaTheme="minorEastAsia"/>
                <w:sz w:val="20"/>
                <w:szCs w:val="20"/>
              </w:rPr>
              <w:t>0</w:t>
            </w:r>
          </w:p>
        </w:tc>
        <w:tc>
          <w:tcPr>
            <w:tcW w:w="537" w:type="pct"/>
            <w:tcBorders>
              <w:top w:val="single" w:sz="4" w:space="0" w:color="auto"/>
              <w:left w:val="nil"/>
              <w:bottom w:val="single" w:sz="4" w:space="0" w:color="000000"/>
              <w:right w:val="single" w:sz="4" w:space="0" w:color="auto"/>
            </w:tcBorders>
            <w:shd w:val="clear" w:color="auto" w:fill="auto"/>
            <w:vAlign w:val="center"/>
          </w:tcPr>
          <w:p w14:paraId="733790A8" w14:textId="0FC3BC88" w:rsidR="00405647" w:rsidRPr="008E0B7B" w:rsidRDefault="00405647" w:rsidP="00405647">
            <w:pPr>
              <w:jc w:val="right"/>
              <w:rPr>
                <w:rFonts w:eastAsiaTheme="minorEastAsia"/>
                <w:sz w:val="20"/>
                <w:szCs w:val="20"/>
              </w:rPr>
            </w:pPr>
            <w:r w:rsidRPr="008E0B7B">
              <w:rPr>
                <w:rFonts w:eastAsiaTheme="minorEastAsia"/>
                <w:sz w:val="20"/>
                <w:szCs w:val="20"/>
              </w:rPr>
              <w:t>209,615</w:t>
            </w:r>
          </w:p>
        </w:tc>
        <w:tc>
          <w:tcPr>
            <w:tcW w:w="455" w:type="pct"/>
            <w:tcBorders>
              <w:top w:val="single" w:sz="4" w:space="0" w:color="auto"/>
              <w:left w:val="nil"/>
              <w:bottom w:val="single" w:sz="4" w:space="0" w:color="000000"/>
              <w:right w:val="single" w:sz="4" w:space="0" w:color="auto"/>
            </w:tcBorders>
            <w:shd w:val="clear" w:color="auto" w:fill="auto"/>
            <w:vAlign w:val="center"/>
          </w:tcPr>
          <w:p w14:paraId="35B565DB" w14:textId="56EA4123" w:rsidR="00405647" w:rsidRPr="008E0B7B" w:rsidRDefault="00585F1D" w:rsidP="00405647">
            <w:pPr>
              <w:jc w:val="right"/>
              <w:rPr>
                <w:rFonts w:eastAsiaTheme="minorEastAsia"/>
                <w:sz w:val="20"/>
                <w:szCs w:val="20"/>
              </w:rPr>
            </w:pPr>
            <w:r w:rsidRPr="008E0B7B">
              <w:rPr>
                <w:rFonts w:eastAsiaTheme="minorEastAsia"/>
                <w:sz w:val="20"/>
                <w:szCs w:val="20"/>
              </w:rPr>
              <w:t>0</w:t>
            </w:r>
          </w:p>
        </w:tc>
        <w:tc>
          <w:tcPr>
            <w:tcW w:w="455" w:type="pct"/>
            <w:tcBorders>
              <w:top w:val="single" w:sz="4" w:space="0" w:color="auto"/>
              <w:left w:val="nil"/>
              <w:bottom w:val="single" w:sz="4" w:space="0" w:color="000000"/>
              <w:right w:val="single" w:sz="4" w:space="0" w:color="auto"/>
            </w:tcBorders>
            <w:shd w:val="clear" w:color="auto" w:fill="auto"/>
            <w:vAlign w:val="center"/>
          </w:tcPr>
          <w:p w14:paraId="0B1160E6" w14:textId="16C5EF7A" w:rsidR="00405647" w:rsidRPr="008E0B7B" w:rsidRDefault="00405647" w:rsidP="00405647">
            <w:pPr>
              <w:jc w:val="right"/>
              <w:rPr>
                <w:rFonts w:eastAsiaTheme="minorEastAsia"/>
                <w:sz w:val="20"/>
                <w:szCs w:val="20"/>
              </w:rPr>
            </w:pPr>
            <w:r w:rsidRPr="008E0B7B">
              <w:rPr>
                <w:rFonts w:eastAsiaTheme="minorEastAsia"/>
                <w:sz w:val="20"/>
                <w:szCs w:val="20"/>
              </w:rPr>
              <w:t>0</w:t>
            </w:r>
          </w:p>
        </w:tc>
        <w:tc>
          <w:tcPr>
            <w:tcW w:w="496" w:type="pct"/>
            <w:tcBorders>
              <w:top w:val="single" w:sz="4" w:space="0" w:color="auto"/>
              <w:left w:val="nil"/>
              <w:bottom w:val="single" w:sz="4" w:space="0" w:color="000000"/>
              <w:right w:val="single" w:sz="4" w:space="0" w:color="auto"/>
            </w:tcBorders>
            <w:shd w:val="clear" w:color="auto" w:fill="auto"/>
            <w:vAlign w:val="center"/>
          </w:tcPr>
          <w:p w14:paraId="34BEFEF8" w14:textId="168F0D6D" w:rsidR="00405647" w:rsidRPr="008E0B7B" w:rsidRDefault="00405647" w:rsidP="00405647">
            <w:pPr>
              <w:jc w:val="right"/>
              <w:rPr>
                <w:rFonts w:eastAsiaTheme="minorEastAsia"/>
                <w:sz w:val="20"/>
                <w:szCs w:val="20"/>
              </w:rPr>
            </w:pPr>
            <w:r w:rsidRPr="008E0B7B">
              <w:rPr>
                <w:rFonts w:eastAsiaTheme="minorEastAsia"/>
                <w:sz w:val="20"/>
                <w:szCs w:val="20"/>
              </w:rPr>
              <w:t>440,700</w:t>
            </w:r>
          </w:p>
        </w:tc>
      </w:tr>
    </w:tbl>
    <w:p w14:paraId="166837D7" w14:textId="2052217A" w:rsidR="0070038F" w:rsidRPr="008E0B7B" w:rsidRDefault="0070038F" w:rsidP="008E0B7B">
      <w:pPr>
        <w:ind w:right="-561" w:hanging="810"/>
        <w:jc w:val="left"/>
        <w:rPr>
          <w:rFonts w:eastAsiaTheme="minorEastAsia"/>
          <w:sz w:val="20"/>
          <w:szCs w:val="20"/>
          <w:lang w:eastAsia="zh-CN"/>
        </w:rPr>
      </w:pPr>
      <w:r w:rsidRPr="008E0B7B">
        <w:rPr>
          <w:rFonts w:eastAsiaTheme="minorEastAsia"/>
          <w:sz w:val="20"/>
          <w:szCs w:val="20"/>
          <w:lang w:eastAsia="zh-CN"/>
        </w:rPr>
        <w:t xml:space="preserve">* </w:t>
      </w:r>
      <w:r w:rsidR="00CE6996" w:rsidRPr="008E0B7B">
        <w:rPr>
          <w:rFonts w:eastAsiaTheme="minorEastAsia"/>
          <w:sz w:val="20"/>
          <w:szCs w:val="20"/>
          <w:lang w:eastAsia="zh-CN"/>
        </w:rPr>
        <w:t>建议在本次会议上核准</w:t>
      </w:r>
    </w:p>
    <w:tbl>
      <w:tblPr>
        <w:tblStyle w:val="TableGrid"/>
        <w:tblW w:w="10890" w:type="dxa"/>
        <w:tblInd w:w="-815" w:type="dxa"/>
        <w:tblLook w:val="04A0" w:firstRow="1" w:lastRow="0" w:firstColumn="1" w:lastColumn="0" w:noHBand="0" w:noVBand="1"/>
      </w:tblPr>
      <w:tblGrid>
        <w:gridCol w:w="8465"/>
        <w:gridCol w:w="2425"/>
      </w:tblGrid>
      <w:tr w:rsidR="0070038F" w:rsidRPr="008E0B7B" w14:paraId="5A738D35" w14:textId="77777777" w:rsidTr="008E0B7B">
        <w:trPr>
          <w:trHeight w:val="63"/>
        </w:trPr>
        <w:tc>
          <w:tcPr>
            <w:tcW w:w="8465" w:type="dxa"/>
          </w:tcPr>
          <w:p w14:paraId="3732EBD4" w14:textId="042A2F12" w:rsidR="0070038F" w:rsidRPr="008E0B7B" w:rsidRDefault="006F049E" w:rsidP="000D0F57">
            <w:pPr>
              <w:spacing w:line="276" w:lineRule="auto"/>
              <w:ind w:right="-561"/>
              <w:contextualSpacing/>
              <w:jc w:val="left"/>
              <w:rPr>
                <w:rFonts w:eastAsiaTheme="minorEastAsia"/>
                <w:sz w:val="20"/>
                <w:szCs w:val="20"/>
                <w:lang w:eastAsia="zh-CN"/>
              </w:rPr>
            </w:pPr>
            <w:r w:rsidRPr="008E0B7B">
              <w:rPr>
                <w:rFonts w:eastAsiaTheme="minorEastAsia"/>
                <w:sz w:val="20"/>
                <w:szCs w:val="20"/>
                <w:lang w:eastAsia="zh-CN"/>
              </w:rPr>
              <w:t>第一阶段符合供资条件的剩余消费量的削减</w:t>
            </w:r>
            <w:r w:rsidRPr="008E0B7B">
              <w:rPr>
                <w:rFonts w:eastAsiaTheme="minorEastAsia"/>
                <w:sz w:val="20"/>
                <w:szCs w:val="20"/>
                <w:lang w:eastAsia="zh-CN"/>
              </w:rPr>
              <w:t>(</w:t>
            </w:r>
            <w:r w:rsidRPr="008E0B7B">
              <w:rPr>
                <w:rFonts w:eastAsiaTheme="minorEastAsia"/>
                <w:sz w:val="20"/>
                <w:szCs w:val="20"/>
                <w:lang w:eastAsia="zh-CN"/>
              </w:rPr>
              <w:t>二氧化碳当量吨</w:t>
            </w:r>
            <w:r w:rsidRPr="008E0B7B">
              <w:rPr>
                <w:rFonts w:eastAsiaTheme="minorEastAsia"/>
                <w:sz w:val="20"/>
                <w:szCs w:val="20"/>
                <w:lang w:eastAsia="zh-CN"/>
              </w:rPr>
              <w:t>)</w:t>
            </w:r>
          </w:p>
        </w:tc>
        <w:tc>
          <w:tcPr>
            <w:tcW w:w="2425" w:type="dxa"/>
          </w:tcPr>
          <w:p w14:paraId="378DEAC0" w14:textId="76918D0D" w:rsidR="0070038F" w:rsidRPr="008E0B7B" w:rsidRDefault="00177105" w:rsidP="00910EBE">
            <w:pPr>
              <w:spacing w:line="276" w:lineRule="auto"/>
              <w:ind w:right="33"/>
              <w:jc w:val="right"/>
              <w:rPr>
                <w:rFonts w:eastAsiaTheme="minorEastAsia"/>
                <w:sz w:val="20"/>
                <w:szCs w:val="20"/>
              </w:rPr>
            </w:pPr>
            <w:r w:rsidRPr="008E0B7B">
              <w:rPr>
                <w:rFonts w:eastAsiaTheme="minorEastAsia"/>
                <w:sz w:val="20"/>
                <w:szCs w:val="20"/>
              </w:rPr>
              <w:t>182,684</w:t>
            </w:r>
            <w:r w:rsidR="00EB58B1" w:rsidRPr="008E0B7B">
              <w:rPr>
                <w:rFonts w:eastAsiaTheme="minorEastAsia"/>
                <w:sz w:val="20"/>
                <w:szCs w:val="20"/>
              </w:rPr>
              <w:t xml:space="preserve"> </w:t>
            </w:r>
          </w:p>
        </w:tc>
      </w:tr>
    </w:tbl>
    <w:p w14:paraId="1DFD12B5" w14:textId="77777777" w:rsidR="0070038F" w:rsidRPr="008E0B7B" w:rsidRDefault="0070038F" w:rsidP="0070038F">
      <w:pPr>
        <w:jc w:val="center"/>
        <w:rPr>
          <w:rFonts w:eastAsiaTheme="minorEastAsia"/>
          <w:sz w:val="20"/>
          <w:szCs w:val="20"/>
        </w:rPr>
      </w:pPr>
    </w:p>
    <w:tbl>
      <w:tblPr>
        <w:tblStyle w:val="TableGrid"/>
        <w:tblW w:w="5824" w:type="pct"/>
        <w:tblInd w:w="-815" w:type="dxa"/>
        <w:tblLook w:val="04A0" w:firstRow="1" w:lastRow="0" w:firstColumn="1" w:lastColumn="0" w:noHBand="0" w:noVBand="1"/>
      </w:tblPr>
      <w:tblGrid>
        <w:gridCol w:w="5208"/>
        <w:gridCol w:w="5683"/>
      </w:tblGrid>
      <w:tr w:rsidR="0070038F" w:rsidRPr="008E0B7B" w14:paraId="1A3A279C" w14:textId="77777777" w:rsidTr="008E0B7B">
        <w:trPr>
          <w:trHeight w:hRule="exact" w:val="238"/>
        </w:trPr>
        <w:tc>
          <w:tcPr>
            <w:tcW w:w="2391" w:type="pct"/>
            <w:shd w:val="clear" w:color="auto" w:fill="auto"/>
          </w:tcPr>
          <w:p w14:paraId="10C3652D" w14:textId="681157A1" w:rsidR="0070038F" w:rsidRPr="008E0B7B" w:rsidRDefault="006F049E" w:rsidP="009774CB">
            <w:pPr>
              <w:jc w:val="left"/>
              <w:rPr>
                <w:rFonts w:eastAsiaTheme="minorEastAsia"/>
                <w:b/>
                <w:color w:val="000000" w:themeColor="text1"/>
                <w:sz w:val="20"/>
                <w:szCs w:val="20"/>
              </w:rPr>
            </w:pPr>
            <w:r w:rsidRPr="008E0B7B">
              <w:rPr>
                <w:rFonts w:eastAsiaTheme="minorEastAsia"/>
                <w:b/>
                <w:color w:val="000000" w:themeColor="text1"/>
                <w:sz w:val="20"/>
                <w:szCs w:val="20"/>
                <w:lang w:eastAsia="zh-CN"/>
              </w:rPr>
              <w:t>秘书处的建议</w:t>
            </w:r>
            <w:r w:rsidR="0070038F" w:rsidRPr="008E0B7B">
              <w:rPr>
                <w:rFonts w:eastAsiaTheme="minorEastAsia"/>
                <w:b/>
                <w:color w:val="000000" w:themeColor="text1"/>
                <w:sz w:val="20"/>
                <w:szCs w:val="20"/>
              </w:rPr>
              <w:t>:</w:t>
            </w:r>
          </w:p>
        </w:tc>
        <w:tc>
          <w:tcPr>
            <w:tcW w:w="2609" w:type="pct"/>
            <w:shd w:val="clear" w:color="auto" w:fill="auto"/>
          </w:tcPr>
          <w:p w14:paraId="330D2466" w14:textId="561FFE53" w:rsidR="0070038F" w:rsidRPr="008E0B7B" w:rsidRDefault="006F049E" w:rsidP="009774CB">
            <w:pPr>
              <w:jc w:val="center"/>
              <w:rPr>
                <w:rFonts w:eastAsiaTheme="minorEastAsia"/>
                <w:color w:val="000000" w:themeColor="text1"/>
                <w:sz w:val="20"/>
                <w:szCs w:val="20"/>
              </w:rPr>
            </w:pPr>
            <w:r w:rsidRPr="008E0B7B">
              <w:rPr>
                <w:rFonts w:eastAsiaTheme="minorEastAsia"/>
                <w:color w:val="000000" w:themeColor="text1"/>
                <w:sz w:val="20"/>
                <w:szCs w:val="20"/>
                <w:lang w:eastAsia="zh-CN"/>
              </w:rPr>
              <w:t>供单独审议</w:t>
            </w:r>
          </w:p>
        </w:tc>
      </w:tr>
    </w:tbl>
    <w:p w14:paraId="75CF55FA" w14:textId="5518952B" w:rsidR="0070038F" w:rsidRPr="008B084C" w:rsidRDefault="0070038F" w:rsidP="004E5773">
      <w:pPr>
        <w:jc w:val="center"/>
        <w:rPr>
          <w:rFonts w:eastAsiaTheme="minorEastAsia"/>
          <w:b/>
          <w:sz w:val="24"/>
          <w:szCs w:val="24"/>
        </w:rPr>
      </w:pPr>
      <w:r w:rsidRPr="00DB248A">
        <w:rPr>
          <w:rFonts w:eastAsiaTheme="minorEastAsia"/>
          <w:b/>
        </w:rPr>
        <w:br w:type="page"/>
      </w:r>
      <w:r w:rsidR="006F049E" w:rsidRPr="008B084C">
        <w:rPr>
          <w:rFonts w:eastAsiaTheme="minorEastAsia"/>
          <w:b/>
          <w:sz w:val="24"/>
          <w:szCs w:val="24"/>
          <w:lang w:eastAsia="zh-CN"/>
        </w:rPr>
        <w:lastRenderedPageBreak/>
        <w:t>项目说明</w:t>
      </w:r>
    </w:p>
    <w:p w14:paraId="6DAC2BC8" w14:textId="77777777" w:rsidR="007527A8" w:rsidRPr="008B084C" w:rsidRDefault="007527A8" w:rsidP="00AF77D2">
      <w:pPr>
        <w:jc w:val="left"/>
        <w:rPr>
          <w:rFonts w:eastAsiaTheme="minorEastAsia"/>
          <w:b/>
          <w:sz w:val="24"/>
          <w:szCs w:val="24"/>
        </w:rPr>
      </w:pPr>
    </w:p>
    <w:p w14:paraId="2E224CB6" w14:textId="2B5158FC" w:rsidR="0070038F" w:rsidRPr="008B084C" w:rsidRDefault="006F049E" w:rsidP="00EB2CEA">
      <w:pPr>
        <w:pStyle w:val="Heading1"/>
        <w:rPr>
          <w:rFonts w:eastAsiaTheme="minorEastAsia"/>
          <w:sz w:val="24"/>
          <w:szCs w:val="24"/>
          <w:lang w:eastAsia="zh-CN"/>
        </w:rPr>
      </w:pPr>
      <w:r w:rsidRPr="008B084C">
        <w:rPr>
          <w:rFonts w:eastAsiaTheme="minorEastAsia"/>
          <w:sz w:val="24"/>
          <w:szCs w:val="24"/>
          <w:lang w:eastAsia="zh-CN"/>
        </w:rPr>
        <w:t>本文件包含以下各章节</w:t>
      </w:r>
      <w:r w:rsidR="0070038F" w:rsidRPr="008B084C">
        <w:rPr>
          <w:rFonts w:eastAsiaTheme="minorEastAsia"/>
          <w:sz w:val="24"/>
          <w:szCs w:val="24"/>
          <w:lang w:eastAsia="zh-CN"/>
        </w:rPr>
        <w:t>:</w:t>
      </w:r>
    </w:p>
    <w:p w14:paraId="74E5A360" w14:textId="0114A2FC" w:rsidR="0070038F" w:rsidRPr="008B084C" w:rsidRDefault="00D9752C" w:rsidP="00702225">
      <w:pPr>
        <w:pStyle w:val="ListParagraph"/>
        <w:numPr>
          <w:ilvl w:val="0"/>
          <w:numId w:val="41"/>
        </w:numPr>
        <w:spacing w:before="240" w:after="240"/>
        <w:ind w:left="1276" w:hanging="567"/>
        <w:contextualSpacing w:val="0"/>
        <w:rPr>
          <w:rFonts w:eastAsiaTheme="minorEastAsia"/>
          <w:sz w:val="24"/>
          <w:szCs w:val="24"/>
        </w:rPr>
      </w:pPr>
      <w:r w:rsidRPr="008B084C">
        <w:rPr>
          <w:rFonts w:eastAsiaTheme="minorEastAsia"/>
          <w:sz w:val="24"/>
          <w:szCs w:val="24"/>
          <w:lang w:eastAsia="zh-CN"/>
        </w:rPr>
        <w:t>提交的提案摘要</w:t>
      </w:r>
    </w:p>
    <w:p w14:paraId="28B9A219" w14:textId="0466B554" w:rsidR="0070038F" w:rsidRPr="008B084C" w:rsidRDefault="00D9752C" w:rsidP="00702225">
      <w:pPr>
        <w:pStyle w:val="ListParagraph"/>
        <w:numPr>
          <w:ilvl w:val="0"/>
          <w:numId w:val="41"/>
        </w:numPr>
        <w:spacing w:before="240" w:after="240"/>
        <w:ind w:left="1276" w:hanging="567"/>
        <w:contextualSpacing w:val="0"/>
        <w:rPr>
          <w:rFonts w:eastAsiaTheme="minorEastAsia"/>
          <w:sz w:val="24"/>
          <w:szCs w:val="24"/>
          <w:lang w:eastAsia="zh-CN"/>
        </w:rPr>
      </w:pPr>
      <w:r w:rsidRPr="008B084C">
        <w:rPr>
          <w:rFonts w:eastAsiaTheme="minorEastAsia"/>
          <w:sz w:val="24"/>
          <w:szCs w:val="24"/>
          <w:lang w:eastAsia="zh-CN"/>
        </w:rPr>
        <w:t>背景：氟氯烃淘汰管理计划</w:t>
      </w:r>
      <w:r w:rsidR="00814153" w:rsidRPr="008B084C">
        <w:rPr>
          <w:rFonts w:eastAsiaTheme="minorEastAsia"/>
          <w:sz w:val="24"/>
          <w:szCs w:val="24"/>
          <w:lang w:eastAsia="zh-CN"/>
        </w:rPr>
        <w:t>执行情况</w:t>
      </w:r>
      <w:r w:rsidRPr="008B084C">
        <w:rPr>
          <w:rFonts w:eastAsiaTheme="minorEastAsia"/>
          <w:sz w:val="24"/>
          <w:szCs w:val="24"/>
          <w:lang w:eastAsia="zh-CN"/>
        </w:rPr>
        <w:t>及</w:t>
      </w:r>
      <w:r w:rsidR="00814153" w:rsidRPr="008B084C">
        <w:rPr>
          <w:rFonts w:eastAsiaTheme="minorEastAsia"/>
          <w:sz w:val="24"/>
          <w:szCs w:val="24"/>
          <w:lang w:eastAsia="zh-CN"/>
        </w:rPr>
        <w:t>先前</w:t>
      </w:r>
      <w:r w:rsidRPr="008B084C">
        <w:rPr>
          <w:rFonts w:eastAsiaTheme="minorEastAsia"/>
          <w:sz w:val="24"/>
          <w:szCs w:val="24"/>
          <w:lang w:eastAsia="zh-CN"/>
        </w:rPr>
        <w:t>氢氟碳化物相关活动</w:t>
      </w:r>
      <w:r w:rsidR="00814153" w:rsidRPr="008B084C">
        <w:rPr>
          <w:rFonts w:eastAsiaTheme="minorEastAsia"/>
          <w:sz w:val="24"/>
          <w:szCs w:val="24"/>
          <w:lang w:eastAsia="zh-CN"/>
        </w:rPr>
        <w:t>的执行情况</w:t>
      </w:r>
    </w:p>
    <w:p w14:paraId="748C553F" w14:textId="75398B5A" w:rsidR="0070038F" w:rsidRPr="008B084C" w:rsidRDefault="00D9752C" w:rsidP="00702225">
      <w:pPr>
        <w:pStyle w:val="ListParagraph"/>
        <w:numPr>
          <w:ilvl w:val="0"/>
          <w:numId w:val="41"/>
        </w:numPr>
        <w:spacing w:before="240" w:after="240"/>
        <w:ind w:left="1276" w:hanging="567"/>
        <w:contextualSpacing w:val="0"/>
        <w:rPr>
          <w:rFonts w:eastAsiaTheme="minorEastAsia"/>
          <w:sz w:val="24"/>
          <w:szCs w:val="24"/>
          <w:lang w:eastAsia="zh-CN"/>
        </w:rPr>
      </w:pPr>
      <w:r w:rsidRPr="008B084C">
        <w:rPr>
          <w:rFonts w:eastAsiaTheme="minorEastAsia"/>
          <w:sz w:val="24"/>
          <w:szCs w:val="24"/>
          <w:lang w:eastAsia="zh-CN"/>
        </w:rPr>
        <w:t>氢氟碳化物消费概览：氢氟碳化物消费水平、趋势和</w:t>
      </w:r>
      <w:r w:rsidR="00C80AEE" w:rsidRPr="008B084C">
        <w:rPr>
          <w:rFonts w:eastAsiaTheme="minorEastAsia"/>
          <w:sz w:val="24"/>
          <w:szCs w:val="24"/>
          <w:lang w:eastAsia="zh-CN"/>
        </w:rPr>
        <w:t>行业</w:t>
      </w:r>
      <w:r w:rsidRPr="008B084C">
        <w:rPr>
          <w:rFonts w:eastAsiaTheme="minorEastAsia"/>
          <w:sz w:val="24"/>
          <w:szCs w:val="24"/>
          <w:lang w:eastAsia="zh-CN"/>
        </w:rPr>
        <w:t>消费量</w:t>
      </w:r>
    </w:p>
    <w:p w14:paraId="46AF4C9F" w14:textId="784159CF" w:rsidR="0070038F" w:rsidRPr="008B084C" w:rsidRDefault="008F2FB0" w:rsidP="00702225">
      <w:pPr>
        <w:pStyle w:val="ListParagraph"/>
        <w:numPr>
          <w:ilvl w:val="0"/>
          <w:numId w:val="41"/>
        </w:numPr>
        <w:spacing w:before="240" w:after="240"/>
        <w:ind w:left="1276" w:hanging="567"/>
        <w:contextualSpacing w:val="0"/>
        <w:rPr>
          <w:rFonts w:eastAsiaTheme="minorEastAsia"/>
          <w:sz w:val="24"/>
          <w:szCs w:val="24"/>
          <w:lang w:eastAsia="zh-CN"/>
        </w:rPr>
      </w:pPr>
      <w:r w:rsidRPr="008B084C">
        <w:rPr>
          <w:rFonts w:eastAsiaTheme="minorEastAsia"/>
          <w:sz w:val="24"/>
          <w:szCs w:val="24"/>
          <w:lang w:eastAsia="zh-CN"/>
        </w:rPr>
        <w:t>提交的基加利氢氟碳化物执行计划第一阶段：监管框架、逐步减少战略、阶段</w:t>
      </w:r>
      <w:r w:rsidR="002866A4" w:rsidRPr="008B084C">
        <w:rPr>
          <w:rFonts w:eastAsiaTheme="minorEastAsia"/>
          <w:sz w:val="24"/>
          <w:szCs w:val="24"/>
          <w:lang w:eastAsia="zh-CN"/>
        </w:rPr>
        <w:t>总费用</w:t>
      </w:r>
      <w:r w:rsidRPr="008B084C">
        <w:rPr>
          <w:rFonts w:eastAsiaTheme="minorEastAsia"/>
          <w:sz w:val="24"/>
          <w:szCs w:val="24"/>
          <w:lang w:eastAsia="zh-CN"/>
        </w:rPr>
        <w:t>和第一次付款</w:t>
      </w:r>
      <w:r w:rsidR="002866A4" w:rsidRPr="008B084C">
        <w:rPr>
          <w:rFonts w:eastAsiaTheme="minorEastAsia"/>
          <w:sz w:val="24"/>
          <w:szCs w:val="24"/>
          <w:lang w:eastAsia="zh-CN"/>
        </w:rPr>
        <w:t>执行</w:t>
      </w:r>
      <w:r w:rsidRPr="008B084C">
        <w:rPr>
          <w:rFonts w:eastAsiaTheme="minorEastAsia"/>
          <w:sz w:val="24"/>
          <w:szCs w:val="24"/>
          <w:lang w:eastAsia="zh-CN"/>
        </w:rPr>
        <w:t>计划</w:t>
      </w:r>
    </w:p>
    <w:p w14:paraId="4E1B379E" w14:textId="6B6EA029" w:rsidR="0070038F" w:rsidRPr="008B084C" w:rsidRDefault="002866A4" w:rsidP="00702225">
      <w:pPr>
        <w:pStyle w:val="ListParagraph"/>
        <w:numPr>
          <w:ilvl w:val="0"/>
          <w:numId w:val="41"/>
        </w:numPr>
        <w:spacing w:before="240" w:after="240"/>
        <w:ind w:left="1276" w:hanging="567"/>
        <w:contextualSpacing w:val="0"/>
        <w:rPr>
          <w:rFonts w:eastAsiaTheme="minorEastAsia"/>
          <w:sz w:val="24"/>
          <w:szCs w:val="24"/>
          <w:lang w:eastAsia="zh-CN"/>
        </w:rPr>
      </w:pPr>
      <w:r w:rsidRPr="008B084C">
        <w:rPr>
          <w:rFonts w:eastAsiaTheme="minorEastAsia"/>
          <w:sz w:val="24"/>
          <w:szCs w:val="24"/>
          <w:lang w:eastAsia="zh-CN"/>
        </w:rPr>
        <w:t>秘书处的评论，包括商定的活动费用</w:t>
      </w:r>
    </w:p>
    <w:p w14:paraId="053189A9" w14:textId="6C483665" w:rsidR="0070038F" w:rsidRPr="008B084C" w:rsidRDefault="002866A4" w:rsidP="00702225">
      <w:pPr>
        <w:pStyle w:val="ListParagraph"/>
        <w:numPr>
          <w:ilvl w:val="0"/>
          <w:numId w:val="41"/>
        </w:numPr>
        <w:spacing w:before="240" w:after="240"/>
        <w:ind w:left="1276" w:hanging="567"/>
        <w:contextualSpacing w:val="0"/>
        <w:rPr>
          <w:rFonts w:eastAsiaTheme="minorEastAsia"/>
          <w:sz w:val="24"/>
          <w:szCs w:val="24"/>
        </w:rPr>
      </w:pPr>
      <w:r w:rsidRPr="008B084C">
        <w:rPr>
          <w:rFonts w:eastAsiaTheme="minorEastAsia"/>
          <w:sz w:val="24"/>
          <w:szCs w:val="24"/>
          <w:lang w:eastAsia="zh-CN"/>
        </w:rPr>
        <w:t>建议</w:t>
      </w:r>
    </w:p>
    <w:p w14:paraId="587AC307" w14:textId="09BEFEED" w:rsidR="0070038F" w:rsidRPr="008B084C" w:rsidRDefault="002866A4" w:rsidP="003803CC">
      <w:pPr>
        <w:pStyle w:val="Heading1"/>
        <w:keepNext/>
        <w:numPr>
          <w:ilvl w:val="0"/>
          <w:numId w:val="0"/>
        </w:numPr>
        <w:rPr>
          <w:rFonts w:eastAsiaTheme="minorEastAsia"/>
          <w:b/>
          <w:bCs/>
          <w:sz w:val="24"/>
          <w:szCs w:val="24"/>
        </w:rPr>
      </w:pPr>
      <w:r w:rsidRPr="008B084C">
        <w:rPr>
          <w:rFonts w:eastAsiaTheme="minorEastAsia"/>
          <w:b/>
          <w:bCs/>
          <w:sz w:val="24"/>
          <w:szCs w:val="24"/>
          <w:lang w:eastAsia="zh-CN"/>
        </w:rPr>
        <w:t>一</w:t>
      </w:r>
      <w:r w:rsidR="0070038F" w:rsidRPr="008B084C">
        <w:rPr>
          <w:rFonts w:eastAsiaTheme="minorEastAsia"/>
          <w:b/>
          <w:bCs/>
          <w:sz w:val="24"/>
          <w:szCs w:val="24"/>
        </w:rPr>
        <w:t>.</w:t>
      </w:r>
      <w:r w:rsidR="00A73D1D" w:rsidRPr="008B084C">
        <w:rPr>
          <w:rFonts w:eastAsiaTheme="minorEastAsia"/>
          <w:b/>
          <w:bCs/>
          <w:sz w:val="24"/>
          <w:szCs w:val="24"/>
        </w:rPr>
        <w:tab/>
      </w:r>
      <w:r w:rsidRPr="008B084C">
        <w:rPr>
          <w:rFonts w:eastAsiaTheme="minorEastAsia"/>
          <w:b/>
          <w:bCs/>
          <w:sz w:val="24"/>
          <w:szCs w:val="24"/>
          <w:lang w:eastAsia="zh-CN"/>
        </w:rPr>
        <w:t>提交的提案摘要</w:t>
      </w:r>
    </w:p>
    <w:p w14:paraId="7898CAF1" w14:textId="3D3415FB" w:rsidR="0070038F" w:rsidRPr="008B084C" w:rsidRDefault="002866A4" w:rsidP="00CD65FA">
      <w:pPr>
        <w:pStyle w:val="Heading1"/>
        <w:rPr>
          <w:rFonts w:eastAsiaTheme="minorEastAsia"/>
          <w:sz w:val="24"/>
          <w:szCs w:val="24"/>
          <w:lang w:eastAsia="zh-CN"/>
        </w:rPr>
      </w:pPr>
      <w:r w:rsidRPr="008B084C">
        <w:rPr>
          <w:rFonts w:eastAsiaTheme="minorEastAsia"/>
          <w:sz w:val="24"/>
          <w:szCs w:val="24"/>
          <w:lang w:eastAsia="zh-CN"/>
        </w:rPr>
        <w:t>环境规划署作为牵头执行机构代表格鲁吉亚政府提交了基加利氢氟碳化物执行计划第一阶段的供资申请，</w:t>
      </w:r>
      <w:r w:rsidR="00E23787" w:rsidRPr="008B084C">
        <w:rPr>
          <w:rFonts w:eastAsiaTheme="minorEastAsia"/>
          <w:sz w:val="24"/>
          <w:szCs w:val="24"/>
          <w:lang w:eastAsia="zh-CN"/>
        </w:rPr>
        <w:t>按最初提交的供资</w:t>
      </w:r>
      <w:r w:rsidRPr="008B084C">
        <w:rPr>
          <w:rFonts w:eastAsiaTheme="minorEastAsia"/>
          <w:sz w:val="24"/>
          <w:szCs w:val="24"/>
          <w:lang w:eastAsia="zh-CN"/>
        </w:rPr>
        <w:t>总</w:t>
      </w:r>
      <w:r w:rsidR="00E23787" w:rsidRPr="008B084C">
        <w:rPr>
          <w:rFonts w:eastAsiaTheme="minorEastAsia"/>
          <w:sz w:val="24"/>
          <w:szCs w:val="24"/>
          <w:lang w:eastAsia="zh-CN"/>
        </w:rPr>
        <w:t>额</w:t>
      </w:r>
      <w:r w:rsidRPr="008B084C">
        <w:rPr>
          <w:rFonts w:eastAsiaTheme="minorEastAsia"/>
          <w:sz w:val="24"/>
          <w:szCs w:val="24"/>
          <w:lang w:eastAsia="zh-CN"/>
        </w:rPr>
        <w:t>为</w:t>
      </w:r>
      <w:r w:rsidRPr="008B084C">
        <w:rPr>
          <w:rFonts w:eastAsiaTheme="minorEastAsia"/>
          <w:sz w:val="24"/>
          <w:szCs w:val="24"/>
          <w:lang w:eastAsia="zh-CN"/>
        </w:rPr>
        <w:t>440,700</w:t>
      </w:r>
      <w:r w:rsidRPr="008B084C">
        <w:rPr>
          <w:rFonts w:eastAsiaTheme="minorEastAsia"/>
          <w:sz w:val="24"/>
          <w:szCs w:val="24"/>
          <w:lang w:eastAsia="zh-CN"/>
        </w:rPr>
        <w:t>美元，包括</w:t>
      </w:r>
      <w:r w:rsidR="00E23787" w:rsidRPr="008B084C">
        <w:rPr>
          <w:rFonts w:eastAsiaTheme="minorEastAsia"/>
          <w:sz w:val="24"/>
          <w:szCs w:val="24"/>
          <w:lang w:eastAsia="zh-CN"/>
        </w:rPr>
        <w:t>给环境规划署的</w:t>
      </w:r>
      <w:r w:rsidRPr="008B084C">
        <w:rPr>
          <w:rFonts w:eastAsiaTheme="minorEastAsia"/>
          <w:sz w:val="24"/>
          <w:szCs w:val="24"/>
          <w:lang w:eastAsia="zh-CN"/>
        </w:rPr>
        <w:t>255,000</w:t>
      </w:r>
      <w:r w:rsidRPr="008B084C">
        <w:rPr>
          <w:rFonts w:eastAsiaTheme="minorEastAsia"/>
          <w:sz w:val="24"/>
          <w:szCs w:val="24"/>
          <w:lang w:eastAsia="zh-CN"/>
        </w:rPr>
        <w:t>美元，</w:t>
      </w:r>
      <w:r w:rsidR="00E23787" w:rsidRPr="008B084C">
        <w:rPr>
          <w:rFonts w:eastAsiaTheme="minorEastAsia"/>
          <w:sz w:val="24"/>
          <w:szCs w:val="24"/>
          <w:lang w:eastAsia="zh-CN"/>
        </w:rPr>
        <w:t>外加机构支助费用</w:t>
      </w:r>
      <w:r w:rsidRPr="008B084C">
        <w:rPr>
          <w:rFonts w:eastAsiaTheme="minorEastAsia"/>
          <w:sz w:val="24"/>
          <w:szCs w:val="24"/>
          <w:lang w:eastAsia="zh-CN"/>
        </w:rPr>
        <w:t>33,150</w:t>
      </w:r>
      <w:r w:rsidRPr="008B084C">
        <w:rPr>
          <w:rFonts w:eastAsiaTheme="minorEastAsia"/>
          <w:sz w:val="24"/>
          <w:szCs w:val="24"/>
          <w:lang w:eastAsia="zh-CN"/>
        </w:rPr>
        <w:t>美元和</w:t>
      </w:r>
      <w:r w:rsidR="00E23787" w:rsidRPr="008B084C">
        <w:rPr>
          <w:rFonts w:eastAsiaTheme="minorEastAsia"/>
          <w:sz w:val="24"/>
          <w:szCs w:val="24"/>
          <w:lang w:eastAsia="zh-CN"/>
        </w:rPr>
        <w:t>给开发署的</w:t>
      </w:r>
      <w:r w:rsidRPr="008B084C">
        <w:rPr>
          <w:rFonts w:eastAsiaTheme="minorEastAsia"/>
          <w:sz w:val="24"/>
          <w:szCs w:val="24"/>
          <w:lang w:eastAsia="zh-CN"/>
        </w:rPr>
        <w:t>135,000</w:t>
      </w:r>
      <w:r w:rsidRPr="008B084C">
        <w:rPr>
          <w:rFonts w:eastAsiaTheme="minorEastAsia"/>
          <w:sz w:val="24"/>
          <w:szCs w:val="24"/>
          <w:lang w:eastAsia="zh-CN"/>
        </w:rPr>
        <w:t>美元</w:t>
      </w:r>
      <w:r w:rsidR="00E23787" w:rsidRPr="008B084C">
        <w:rPr>
          <w:rFonts w:eastAsiaTheme="minorEastAsia"/>
          <w:sz w:val="24"/>
          <w:szCs w:val="24"/>
          <w:lang w:eastAsia="zh-CN"/>
        </w:rPr>
        <w:t>，外加</w:t>
      </w:r>
      <w:r w:rsidRPr="008B084C">
        <w:rPr>
          <w:rFonts w:eastAsiaTheme="minorEastAsia"/>
          <w:sz w:val="24"/>
          <w:szCs w:val="24"/>
          <w:lang w:eastAsia="zh-CN"/>
        </w:rPr>
        <w:t>机构支助费</w:t>
      </w:r>
      <w:r w:rsidR="00E23787" w:rsidRPr="008B084C">
        <w:rPr>
          <w:rFonts w:eastAsiaTheme="minorEastAsia"/>
          <w:sz w:val="24"/>
          <w:szCs w:val="24"/>
          <w:lang w:val="en-US" w:eastAsia="zh-CN"/>
        </w:rPr>
        <w:t>用</w:t>
      </w:r>
      <w:r w:rsidRPr="008B084C">
        <w:rPr>
          <w:rFonts w:eastAsiaTheme="minorEastAsia"/>
          <w:sz w:val="24"/>
          <w:szCs w:val="24"/>
          <w:lang w:eastAsia="zh-CN"/>
        </w:rPr>
        <w:t>17,550</w:t>
      </w:r>
      <w:r w:rsidRPr="008B084C">
        <w:rPr>
          <w:rFonts w:eastAsiaTheme="minorEastAsia"/>
          <w:sz w:val="24"/>
          <w:szCs w:val="24"/>
          <w:lang w:eastAsia="zh-CN"/>
        </w:rPr>
        <w:t>美元</w:t>
      </w:r>
      <w:r w:rsidR="00E23787" w:rsidRPr="008B084C">
        <w:rPr>
          <w:rFonts w:eastAsiaTheme="minorEastAsia"/>
          <w:sz w:val="24"/>
          <w:szCs w:val="24"/>
          <w:lang w:eastAsia="zh-CN"/>
        </w:rPr>
        <w:t>。</w:t>
      </w:r>
      <w:r w:rsidR="0070038F" w:rsidRPr="008B084C">
        <w:rPr>
          <w:rFonts w:eastAsiaTheme="minorEastAsia"/>
          <w:sz w:val="24"/>
          <w:szCs w:val="24"/>
          <w:vertAlign w:val="superscript"/>
        </w:rPr>
        <w:footnoteReference w:id="8"/>
      </w:r>
    </w:p>
    <w:p w14:paraId="18AE72DE" w14:textId="689DAEC5" w:rsidR="0070038F" w:rsidRPr="008B084C" w:rsidRDefault="00E23787" w:rsidP="00CD65FA">
      <w:pPr>
        <w:pStyle w:val="Heading1"/>
        <w:rPr>
          <w:rFonts w:eastAsiaTheme="minorEastAsia"/>
          <w:sz w:val="24"/>
          <w:szCs w:val="24"/>
          <w:lang w:eastAsia="zh-CN"/>
        </w:rPr>
      </w:pPr>
      <w:r w:rsidRPr="008B084C">
        <w:rPr>
          <w:rFonts w:eastAsiaTheme="minorEastAsia"/>
          <w:sz w:val="24"/>
          <w:szCs w:val="24"/>
          <w:lang w:eastAsia="zh-CN"/>
        </w:rPr>
        <w:t>执行基加利执行计划第一阶段将有助于格鲁吉亚政府在</w:t>
      </w:r>
      <w:r w:rsidRPr="008B084C">
        <w:rPr>
          <w:rFonts w:eastAsiaTheme="minorEastAsia"/>
          <w:sz w:val="24"/>
          <w:szCs w:val="24"/>
          <w:lang w:eastAsia="zh-CN"/>
        </w:rPr>
        <w:t>2029</w:t>
      </w:r>
      <w:r w:rsidRPr="008B084C">
        <w:rPr>
          <w:rFonts w:eastAsiaTheme="minorEastAsia"/>
          <w:sz w:val="24"/>
          <w:szCs w:val="24"/>
          <w:lang w:eastAsia="zh-CN"/>
        </w:rPr>
        <w:t>年</w:t>
      </w:r>
      <w:r w:rsidRPr="008B084C">
        <w:rPr>
          <w:rFonts w:eastAsiaTheme="minorEastAsia"/>
          <w:sz w:val="24"/>
          <w:szCs w:val="24"/>
          <w:lang w:eastAsia="zh-CN"/>
        </w:rPr>
        <w:t>1</w:t>
      </w:r>
      <w:r w:rsidRPr="008B084C">
        <w:rPr>
          <w:rFonts w:eastAsiaTheme="minorEastAsia"/>
          <w:sz w:val="24"/>
          <w:szCs w:val="24"/>
          <w:lang w:eastAsia="zh-CN"/>
        </w:rPr>
        <w:t>月</w:t>
      </w:r>
      <w:r w:rsidRPr="008B084C">
        <w:rPr>
          <w:rFonts w:eastAsiaTheme="minorEastAsia"/>
          <w:sz w:val="24"/>
          <w:szCs w:val="24"/>
          <w:lang w:eastAsia="zh-CN"/>
        </w:rPr>
        <w:t>1</w:t>
      </w:r>
      <w:r w:rsidRPr="008B084C">
        <w:rPr>
          <w:rFonts w:eastAsiaTheme="minorEastAsia"/>
          <w:sz w:val="24"/>
          <w:szCs w:val="24"/>
          <w:lang w:eastAsia="zh-CN"/>
        </w:rPr>
        <w:t>日之前实现基准年氢氟碳化物平均消费量减少</w:t>
      </w:r>
      <w:r w:rsidRPr="008B084C">
        <w:rPr>
          <w:rFonts w:eastAsiaTheme="minorEastAsia"/>
          <w:sz w:val="24"/>
          <w:szCs w:val="24"/>
          <w:lang w:eastAsia="zh-CN"/>
        </w:rPr>
        <w:t>10%</w:t>
      </w:r>
      <w:r w:rsidR="005F7B33" w:rsidRPr="008B084C">
        <w:rPr>
          <w:rFonts w:eastAsiaTheme="minorEastAsia"/>
          <w:sz w:val="24"/>
          <w:szCs w:val="24"/>
          <w:lang w:eastAsia="zh-CN"/>
        </w:rPr>
        <w:t>，</w:t>
      </w:r>
      <w:r w:rsidRPr="008B084C">
        <w:rPr>
          <w:rFonts w:eastAsiaTheme="minorEastAsia"/>
          <w:sz w:val="24"/>
          <w:szCs w:val="24"/>
          <w:lang w:eastAsia="zh-CN"/>
        </w:rPr>
        <w:t>即</w:t>
      </w:r>
      <w:r w:rsidR="005F7B33" w:rsidRPr="008B084C">
        <w:rPr>
          <w:rFonts w:eastAsiaTheme="minorEastAsia"/>
          <w:sz w:val="24"/>
          <w:szCs w:val="24"/>
          <w:lang w:eastAsia="zh-CN"/>
        </w:rPr>
        <w:t>从</w:t>
      </w:r>
      <w:r w:rsidRPr="008B084C">
        <w:rPr>
          <w:rFonts w:eastAsiaTheme="minorEastAsia"/>
          <w:sz w:val="24"/>
          <w:szCs w:val="24"/>
          <w:lang w:eastAsia="zh-CN"/>
        </w:rPr>
        <w:t>氢氟碳化物基准</w:t>
      </w:r>
      <w:r w:rsidR="005F7B33" w:rsidRPr="008B084C">
        <w:rPr>
          <w:rFonts w:eastAsiaTheme="minorEastAsia"/>
          <w:sz w:val="24"/>
          <w:szCs w:val="24"/>
          <w:lang w:eastAsia="zh-CN"/>
        </w:rPr>
        <w:t>减少</w:t>
      </w:r>
      <w:r w:rsidRPr="008B084C">
        <w:rPr>
          <w:rFonts w:eastAsiaTheme="minorEastAsia"/>
          <w:sz w:val="24"/>
          <w:szCs w:val="24"/>
          <w:lang w:eastAsia="zh-CN"/>
        </w:rPr>
        <w:t>22.5%</w:t>
      </w:r>
      <w:r w:rsidR="005F7B33" w:rsidRPr="008B084C">
        <w:rPr>
          <w:rFonts w:eastAsiaTheme="minorEastAsia"/>
          <w:sz w:val="24"/>
          <w:szCs w:val="24"/>
          <w:lang w:eastAsia="zh-CN"/>
        </w:rPr>
        <w:t>的目标</w:t>
      </w:r>
      <w:r w:rsidRPr="008B084C">
        <w:rPr>
          <w:rFonts w:eastAsiaTheme="minorEastAsia"/>
          <w:sz w:val="24"/>
          <w:szCs w:val="24"/>
          <w:lang w:eastAsia="zh-CN"/>
        </w:rPr>
        <w:t>。</w:t>
      </w:r>
      <w:r w:rsidR="0070038F" w:rsidRPr="008B084C">
        <w:rPr>
          <w:rFonts w:eastAsiaTheme="minorEastAsia"/>
          <w:sz w:val="24"/>
          <w:szCs w:val="24"/>
          <w:lang w:eastAsia="zh-CN"/>
        </w:rPr>
        <w:t xml:space="preserve"> </w:t>
      </w:r>
    </w:p>
    <w:p w14:paraId="7779771A" w14:textId="75DB4EBD" w:rsidR="0070038F" w:rsidRPr="008B084C" w:rsidRDefault="005F7B33" w:rsidP="00CD65FA">
      <w:pPr>
        <w:pStyle w:val="Heading1"/>
        <w:rPr>
          <w:rFonts w:eastAsiaTheme="minorEastAsia"/>
          <w:sz w:val="24"/>
          <w:szCs w:val="24"/>
          <w:lang w:eastAsia="zh-CN"/>
        </w:rPr>
      </w:pPr>
      <w:r w:rsidRPr="008B084C">
        <w:rPr>
          <w:rFonts w:eastAsiaTheme="minorEastAsia"/>
          <w:sz w:val="24"/>
          <w:szCs w:val="24"/>
          <w:lang w:eastAsia="zh-CN"/>
        </w:rPr>
        <w:t>本次会议上申请的基加利执行计划第一阶段第一次付款</w:t>
      </w:r>
      <w:r w:rsidR="001F6B02">
        <w:rPr>
          <w:rFonts w:eastAsiaTheme="minorEastAsia" w:hint="eastAsia"/>
          <w:sz w:val="24"/>
          <w:szCs w:val="24"/>
          <w:lang w:val="en-US" w:eastAsia="zh-CN"/>
        </w:rPr>
        <w:t>按</w:t>
      </w:r>
      <w:r w:rsidRPr="008B084C">
        <w:rPr>
          <w:rFonts w:eastAsiaTheme="minorEastAsia"/>
          <w:sz w:val="24"/>
          <w:szCs w:val="24"/>
          <w:lang w:val="en-US" w:eastAsia="zh-CN"/>
        </w:rPr>
        <w:t>最初提交的</w:t>
      </w:r>
      <w:r w:rsidRPr="008B084C">
        <w:rPr>
          <w:rFonts w:eastAsiaTheme="minorEastAsia"/>
          <w:sz w:val="24"/>
          <w:szCs w:val="24"/>
          <w:lang w:eastAsia="zh-CN"/>
        </w:rPr>
        <w:t>金额为</w:t>
      </w:r>
      <w:r w:rsidRPr="008B084C">
        <w:rPr>
          <w:rFonts w:eastAsiaTheme="minorEastAsia"/>
          <w:sz w:val="24"/>
          <w:szCs w:val="24"/>
          <w:lang w:eastAsia="zh-CN"/>
        </w:rPr>
        <w:t>231,085</w:t>
      </w:r>
      <w:r w:rsidRPr="008B084C">
        <w:rPr>
          <w:rFonts w:eastAsiaTheme="minorEastAsia"/>
          <w:sz w:val="24"/>
          <w:szCs w:val="24"/>
          <w:lang w:eastAsia="zh-CN"/>
        </w:rPr>
        <w:t>美元，包括给环境规划署的</w:t>
      </w:r>
      <w:r w:rsidRPr="008B084C">
        <w:rPr>
          <w:rFonts w:eastAsiaTheme="minorEastAsia"/>
          <w:sz w:val="24"/>
          <w:szCs w:val="24"/>
          <w:lang w:eastAsia="zh-CN"/>
        </w:rPr>
        <w:t>137,500</w:t>
      </w:r>
      <w:r w:rsidRPr="008B084C">
        <w:rPr>
          <w:rFonts w:eastAsiaTheme="minorEastAsia"/>
          <w:sz w:val="24"/>
          <w:szCs w:val="24"/>
          <w:lang w:eastAsia="zh-CN"/>
        </w:rPr>
        <w:t>美元，外加</w:t>
      </w:r>
      <w:r w:rsidRPr="008B084C">
        <w:rPr>
          <w:rFonts w:eastAsiaTheme="minorEastAsia"/>
          <w:sz w:val="24"/>
          <w:szCs w:val="24"/>
          <w:lang w:eastAsia="zh-CN"/>
        </w:rPr>
        <w:t>17,875</w:t>
      </w:r>
      <w:r w:rsidRPr="008B084C">
        <w:rPr>
          <w:rFonts w:eastAsiaTheme="minorEastAsia"/>
          <w:sz w:val="24"/>
          <w:szCs w:val="24"/>
          <w:lang w:eastAsia="zh-CN"/>
        </w:rPr>
        <w:t>美元的机构支助费用</w:t>
      </w:r>
      <w:r w:rsidR="00DA76A3" w:rsidRPr="008B084C">
        <w:rPr>
          <w:rFonts w:eastAsiaTheme="minorEastAsia"/>
          <w:sz w:val="24"/>
          <w:szCs w:val="24"/>
          <w:lang w:eastAsia="zh-CN"/>
        </w:rPr>
        <w:t>和给开发署的</w:t>
      </w:r>
      <w:r w:rsidR="00DA76A3" w:rsidRPr="008B084C">
        <w:rPr>
          <w:rFonts w:eastAsiaTheme="minorEastAsia"/>
          <w:sz w:val="24"/>
          <w:szCs w:val="24"/>
          <w:lang w:eastAsia="zh-CN"/>
        </w:rPr>
        <w:t>67,000</w:t>
      </w:r>
      <w:r w:rsidR="00DA76A3" w:rsidRPr="008B084C">
        <w:rPr>
          <w:rFonts w:eastAsiaTheme="minorEastAsia"/>
          <w:sz w:val="24"/>
          <w:szCs w:val="24"/>
          <w:lang w:eastAsia="zh-CN"/>
        </w:rPr>
        <w:t>美元，外加</w:t>
      </w:r>
      <w:r w:rsidR="00DA76A3" w:rsidRPr="008B084C">
        <w:rPr>
          <w:rFonts w:eastAsiaTheme="minorEastAsia"/>
          <w:sz w:val="24"/>
          <w:szCs w:val="24"/>
          <w:lang w:eastAsia="zh-CN"/>
        </w:rPr>
        <w:t>8,710</w:t>
      </w:r>
      <w:r w:rsidR="00DA76A3" w:rsidRPr="008B084C">
        <w:rPr>
          <w:rFonts w:eastAsiaTheme="minorEastAsia"/>
          <w:sz w:val="24"/>
          <w:szCs w:val="24"/>
          <w:lang w:eastAsia="zh-CN"/>
        </w:rPr>
        <w:t>美元的机构支助费，所涉期间为</w:t>
      </w:r>
      <w:r w:rsidRPr="008B084C">
        <w:rPr>
          <w:rFonts w:eastAsiaTheme="minorEastAsia"/>
          <w:sz w:val="24"/>
          <w:szCs w:val="24"/>
          <w:lang w:eastAsia="zh-CN"/>
        </w:rPr>
        <w:t>2025</w:t>
      </w:r>
      <w:r w:rsidRPr="008B084C">
        <w:rPr>
          <w:rFonts w:eastAsiaTheme="minorEastAsia"/>
          <w:sz w:val="24"/>
          <w:szCs w:val="24"/>
          <w:lang w:eastAsia="zh-CN"/>
        </w:rPr>
        <w:t>年</w:t>
      </w:r>
      <w:r w:rsidRPr="008B084C">
        <w:rPr>
          <w:rFonts w:eastAsiaTheme="minorEastAsia"/>
          <w:sz w:val="24"/>
          <w:szCs w:val="24"/>
          <w:lang w:eastAsia="zh-CN"/>
        </w:rPr>
        <w:t>7</w:t>
      </w:r>
      <w:r w:rsidRPr="008B084C">
        <w:rPr>
          <w:rFonts w:eastAsiaTheme="minorEastAsia"/>
          <w:sz w:val="24"/>
          <w:szCs w:val="24"/>
          <w:lang w:eastAsia="zh-CN"/>
        </w:rPr>
        <w:t>月至</w:t>
      </w:r>
      <w:r w:rsidRPr="008B084C">
        <w:rPr>
          <w:rFonts w:eastAsiaTheme="minorEastAsia"/>
          <w:sz w:val="24"/>
          <w:szCs w:val="24"/>
          <w:lang w:eastAsia="zh-CN"/>
        </w:rPr>
        <w:t>2027</w:t>
      </w:r>
      <w:r w:rsidRPr="008B084C">
        <w:rPr>
          <w:rFonts w:eastAsiaTheme="minorEastAsia"/>
          <w:sz w:val="24"/>
          <w:szCs w:val="24"/>
          <w:lang w:eastAsia="zh-CN"/>
        </w:rPr>
        <w:t>年</w:t>
      </w:r>
      <w:r w:rsidRPr="008B084C">
        <w:rPr>
          <w:rFonts w:eastAsiaTheme="minorEastAsia"/>
          <w:sz w:val="24"/>
          <w:szCs w:val="24"/>
          <w:lang w:eastAsia="zh-CN"/>
        </w:rPr>
        <w:t>12</w:t>
      </w:r>
      <w:r w:rsidRPr="008B084C">
        <w:rPr>
          <w:rFonts w:eastAsiaTheme="minorEastAsia"/>
          <w:sz w:val="24"/>
          <w:szCs w:val="24"/>
          <w:lang w:eastAsia="zh-CN"/>
        </w:rPr>
        <w:t>月</w:t>
      </w:r>
      <w:r w:rsidR="00DA76A3" w:rsidRPr="008B084C">
        <w:rPr>
          <w:rFonts w:eastAsiaTheme="minorEastAsia"/>
          <w:sz w:val="24"/>
          <w:szCs w:val="24"/>
          <w:lang w:eastAsia="zh-CN"/>
        </w:rPr>
        <w:t>。</w:t>
      </w:r>
      <w:r w:rsidR="0070038F" w:rsidRPr="008B084C">
        <w:rPr>
          <w:rFonts w:eastAsiaTheme="minorEastAsia"/>
          <w:sz w:val="24"/>
          <w:szCs w:val="24"/>
          <w:lang w:eastAsia="zh-CN"/>
        </w:rPr>
        <w:t xml:space="preserve"> </w:t>
      </w:r>
    </w:p>
    <w:p w14:paraId="09DB1317" w14:textId="1E2FF026" w:rsidR="0070038F" w:rsidRPr="008B084C" w:rsidRDefault="00DA76A3" w:rsidP="00AE2A17">
      <w:pPr>
        <w:keepNext/>
        <w:spacing w:after="240"/>
        <w:rPr>
          <w:rFonts w:eastAsiaTheme="minorEastAsia"/>
          <w:b/>
          <w:sz w:val="24"/>
          <w:szCs w:val="24"/>
          <w:lang w:eastAsia="zh-CN"/>
        </w:rPr>
      </w:pPr>
      <w:r w:rsidRPr="008B084C">
        <w:rPr>
          <w:rFonts w:eastAsiaTheme="minorEastAsia"/>
          <w:b/>
          <w:sz w:val="24"/>
          <w:szCs w:val="24"/>
          <w:lang w:eastAsia="zh-CN"/>
        </w:rPr>
        <w:t>二</w:t>
      </w:r>
      <w:r w:rsidR="0070038F" w:rsidRPr="008B084C">
        <w:rPr>
          <w:rFonts w:eastAsiaTheme="minorEastAsia"/>
          <w:b/>
          <w:sz w:val="24"/>
          <w:szCs w:val="24"/>
          <w:lang w:eastAsia="zh-CN"/>
        </w:rPr>
        <w:t>.</w:t>
      </w:r>
      <w:r w:rsidR="002B17B3" w:rsidRPr="008B084C">
        <w:rPr>
          <w:rFonts w:eastAsiaTheme="minorEastAsia"/>
          <w:b/>
          <w:sz w:val="24"/>
          <w:szCs w:val="24"/>
          <w:lang w:eastAsia="zh-CN"/>
        </w:rPr>
        <w:tab/>
      </w:r>
      <w:r w:rsidRPr="008B084C">
        <w:rPr>
          <w:rFonts w:eastAsiaTheme="minorEastAsia"/>
          <w:b/>
          <w:sz w:val="24"/>
          <w:szCs w:val="24"/>
          <w:lang w:eastAsia="zh-CN"/>
        </w:rPr>
        <w:t>背景</w:t>
      </w:r>
    </w:p>
    <w:p w14:paraId="34780989" w14:textId="760A9D32" w:rsidR="0070038F" w:rsidRPr="008B084C" w:rsidRDefault="00DA76A3" w:rsidP="00AE2A17">
      <w:pPr>
        <w:keepNext/>
        <w:spacing w:after="240"/>
        <w:rPr>
          <w:rFonts w:eastAsiaTheme="minorEastAsia"/>
          <w:bCs/>
          <w:sz w:val="24"/>
          <w:szCs w:val="24"/>
          <w:u w:val="single"/>
          <w:lang w:eastAsia="zh-CN"/>
        </w:rPr>
      </w:pPr>
      <w:r w:rsidRPr="008B084C">
        <w:rPr>
          <w:rFonts w:eastAsiaTheme="minorEastAsia"/>
          <w:bCs/>
          <w:sz w:val="24"/>
          <w:szCs w:val="24"/>
          <w:u w:val="single"/>
          <w:lang w:eastAsia="zh-CN"/>
        </w:rPr>
        <w:t>氟氯烃淘汰管理计划执行情况</w:t>
      </w:r>
    </w:p>
    <w:p w14:paraId="7C129EBD" w14:textId="7968AF27" w:rsidR="0070038F" w:rsidRPr="008B084C" w:rsidRDefault="00DA76A3" w:rsidP="00AE2A17">
      <w:pPr>
        <w:pStyle w:val="Heading1"/>
        <w:rPr>
          <w:rFonts w:eastAsiaTheme="minorEastAsia"/>
          <w:sz w:val="24"/>
          <w:szCs w:val="24"/>
          <w:lang w:eastAsia="zh-CN"/>
        </w:rPr>
      </w:pPr>
      <w:r w:rsidRPr="008B084C">
        <w:rPr>
          <w:rFonts w:eastAsiaTheme="minorEastAsia"/>
          <w:sz w:val="24"/>
          <w:szCs w:val="24"/>
          <w:lang w:eastAsia="zh-CN"/>
        </w:rPr>
        <w:t>表</w:t>
      </w:r>
      <w:r w:rsidRPr="008B084C">
        <w:rPr>
          <w:rFonts w:eastAsiaTheme="minorEastAsia"/>
          <w:sz w:val="24"/>
          <w:szCs w:val="24"/>
          <w:lang w:eastAsia="zh-CN"/>
        </w:rPr>
        <w:t>4</w:t>
      </w:r>
      <w:r w:rsidRPr="008B084C">
        <w:rPr>
          <w:rFonts w:eastAsiaTheme="minorEastAsia"/>
          <w:sz w:val="24"/>
          <w:szCs w:val="24"/>
          <w:lang w:eastAsia="zh-CN"/>
        </w:rPr>
        <w:t>列出了截至</w:t>
      </w:r>
      <w:r w:rsidRPr="008B084C">
        <w:rPr>
          <w:rFonts w:eastAsiaTheme="minorEastAsia"/>
          <w:sz w:val="24"/>
          <w:szCs w:val="24"/>
          <w:lang w:eastAsia="zh-CN"/>
        </w:rPr>
        <w:t>2025</w:t>
      </w:r>
      <w:r w:rsidRPr="008B084C">
        <w:rPr>
          <w:rFonts w:eastAsiaTheme="minorEastAsia"/>
          <w:sz w:val="24"/>
          <w:szCs w:val="24"/>
          <w:lang w:eastAsia="zh-CN"/>
        </w:rPr>
        <w:t>年</w:t>
      </w:r>
      <w:r w:rsidRPr="008B084C">
        <w:rPr>
          <w:rFonts w:eastAsiaTheme="minorEastAsia"/>
          <w:sz w:val="24"/>
          <w:szCs w:val="24"/>
          <w:lang w:eastAsia="zh-CN"/>
        </w:rPr>
        <w:t>4</w:t>
      </w:r>
      <w:r w:rsidRPr="008B084C">
        <w:rPr>
          <w:rFonts w:eastAsiaTheme="minorEastAsia"/>
          <w:sz w:val="24"/>
          <w:szCs w:val="24"/>
          <w:lang w:eastAsia="zh-CN"/>
        </w:rPr>
        <w:t>月氟氯烃淘汰管理计划的信息。</w:t>
      </w:r>
    </w:p>
    <w:p w14:paraId="7160ADEC" w14:textId="18CD6444" w:rsidR="0070038F" w:rsidRPr="008B084C" w:rsidRDefault="00DA76A3" w:rsidP="00AE2A17">
      <w:pPr>
        <w:keepNext/>
        <w:rPr>
          <w:rFonts w:eastAsiaTheme="minorEastAsia"/>
          <w:sz w:val="24"/>
          <w:szCs w:val="24"/>
          <w:lang w:eastAsia="zh-CN"/>
        </w:rPr>
      </w:pPr>
      <w:r w:rsidRPr="008B084C">
        <w:rPr>
          <w:rFonts w:eastAsiaTheme="minorEastAsia"/>
          <w:b/>
          <w:sz w:val="24"/>
          <w:szCs w:val="24"/>
          <w:lang w:eastAsia="zh-CN"/>
        </w:rPr>
        <w:t>表</w:t>
      </w:r>
      <w:r w:rsidR="0056603C" w:rsidRPr="008B084C">
        <w:rPr>
          <w:rFonts w:eastAsiaTheme="minorEastAsia"/>
          <w:b/>
          <w:bCs/>
          <w:sz w:val="24"/>
          <w:szCs w:val="24"/>
          <w:lang w:eastAsia="zh-CN"/>
        </w:rPr>
        <w:t>4</w:t>
      </w:r>
      <w:r w:rsidR="0070038F" w:rsidRPr="008B084C">
        <w:rPr>
          <w:rFonts w:eastAsiaTheme="minorEastAsia"/>
          <w:b/>
          <w:sz w:val="24"/>
          <w:szCs w:val="24"/>
          <w:lang w:eastAsia="zh-CN"/>
        </w:rPr>
        <w:t xml:space="preserve">. </w:t>
      </w:r>
      <w:r w:rsidRPr="008B084C">
        <w:rPr>
          <w:rFonts w:eastAsiaTheme="minorEastAsia"/>
          <w:b/>
          <w:sz w:val="24"/>
          <w:szCs w:val="24"/>
          <w:lang w:eastAsia="zh-CN"/>
        </w:rPr>
        <w:t>格鲁吉亚氟氯烃淘汰管理计划执行情况</w:t>
      </w:r>
    </w:p>
    <w:tbl>
      <w:tblPr>
        <w:tblStyle w:val="TableGrid"/>
        <w:tblW w:w="5000" w:type="pct"/>
        <w:tblLook w:val="04A0" w:firstRow="1" w:lastRow="0" w:firstColumn="1" w:lastColumn="0" w:noHBand="0" w:noVBand="1"/>
      </w:tblPr>
      <w:tblGrid>
        <w:gridCol w:w="3865"/>
        <w:gridCol w:w="2650"/>
        <w:gridCol w:w="2835"/>
      </w:tblGrid>
      <w:tr w:rsidR="00725599" w:rsidRPr="008B084C" w14:paraId="5E7A64D5" w14:textId="11837A6A" w:rsidTr="00E93BB5">
        <w:trPr>
          <w:tblHeader/>
        </w:trPr>
        <w:tc>
          <w:tcPr>
            <w:tcW w:w="2067" w:type="pct"/>
          </w:tcPr>
          <w:p w14:paraId="24FD1AEA" w14:textId="05B417A8" w:rsidR="00725599" w:rsidRPr="000F6D04" w:rsidRDefault="00725599" w:rsidP="00AE2A17">
            <w:pPr>
              <w:jc w:val="center"/>
              <w:rPr>
                <w:rFonts w:eastAsiaTheme="minorEastAsia"/>
                <w:b/>
                <w:bCs/>
                <w:lang w:eastAsia="zh-CN"/>
              </w:rPr>
            </w:pPr>
          </w:p>
        </w:tc>
        <w:tc>
          <w:tcPr>
            <w:tcW w:w="1417" w:type="pct"/>
          </w:tcPr>
          <w:p w14:paraId="1CFE574E" w14:textId="40CDF48D" w:rsidR="00725599" w:rsidRPr="000F6D04" w:rsidRDefault="00DA76A3" w:rsidP="00AE2A17">
            <w:pPr>
              <w:jc w:val="center"/>
              <w:rPr>
                <w:rFonts w:eastAsiaTheme="minorEastAsia"/>
                <w:b/>
                <w:bCs/>
              </w:rPr>
            </w:pPr>
            <w:r w:rsidRPr="000F6D04">
              <w:rPr>
                <w:rFonts w:eastAsiaTheme="minorEastAsia"/>
                <w:b/>
                <w:bCs/>
                <w:lang w:eastAsia="zh-CN"/>
              </w:rPr>
              <w:t>第一阶段</w:t>
            </w:r>
          </w:p>
        </w:tc>
        <w:tc>
          <w:tcPr>
            <w:tcW w:w="1516" w:type="pct"/>
          </w:tcPr>
          <w:p w14:paraId="64680C12" w14:textId="7B9EC7DE" w:rsidR="00725599" w:rsidRPr="000F6D04" w:rsidRDefault="00DA76A3" w:rsidP="00AE2A17">
            <w:pPr>
              <w:jc w:val="center"/>
              <w:rPr>
                <w:rFonts w:eastAsiaTheme="minorEastAsia"/>
                <w:b/>
                <w:bCs/>
              </w:rPr>
            </w:pPr>
            <w:r w:rsidRPr="000F6D04">
              <w:rPr>
                <w:rFonts w:eastAsiaTheme="minorEastAsia"/>
                <w:b/>
                <w:bCs/>
                <w:lang w:eastAsia="zh-CN"/>
              </w:rPr>
              <w:t>第二阶段</w:t>
            </w:r>
          </w:p>
        </w:tc>
      </w:tr>
      <w:tr w:rsidR="00725599" w:rsidRPr="008B084C" w14:paraId="4BF0D3DB" w14:textId="03DEAB98" w:rsidTr="00E93BB5">
        <w:tc>
          <w:tcPr>
            <w:tcW w:w="2067" w:type="pct"/>
            <w:vAlign w:val="center"/>
          </w:tcPr>
          <w:p w14:paraId="187B298E" w14:textId="27763157" w:rsidR="00725599" w:rsidRPr="000F6D04" w:rsidRDefault="00DA76A3" w:rsidP="00AE2A17">
            <w:pPr>
              <w:jc w:val="left"/>
              <w:rPr>
                <w:rFonts w:eastAsiaTheme="minorEastAsia"/>
                <w:lang w:eastAsia="zh-CN"/>
              </w:rPr>
            </w:pPr>
            <w:r w:rsidRPr="000F6D04">
              <w:rPr>
                <w:rFonts w:eastAsiaTheme="minorEastAsia"/>
                <w:lang w:eastAsia="zh-CN"/>
              </w:rPr>
              <w:t>核准</w:t>
            </w:r>
            <w:r w:rsidRPr="000F6D04">
              <w:rPr>
                <w:rFonts w:eastAsiaTheme="minorEastAsia"/>
                <w:lang w:eastAsia="zh-CN"/>
              </w:rPr>
              <w:t>/</w:t>
            </w:r>
            <w:r w:rsidRPr="000F6D04">
              <w:rPr>
                <w:rFonts w:eastAsiaTheme="minorEastAsia"/>
                <w:lang w:eastAsia="zh-CN"/>
              </w:rPr>
              <w:t>更新氟氯烃淘汰管理计划的会议</w:t>
            </w:r>
          </w:p>
        </w:tc>
        <w:tc>
          <w:tcPr>
            <w:tcW w:w="1417" w:type="pct"/>
            <w:vAlign w:val="center"/>
          </w:tcPr>
          <w:p w14:paraId="47F5EED3" w14:textId="24DEB879" w:rsidR="00725599" w:rsidRPr="000F6D04" w:rsidRDefault="00DA76A3" w:rsidP="00AE2A17">
            <w:pPr>
              <w:jc w:val="center"/>
              <w:rPr>
                <w:rFonts w:eastAsiaTheme="minorEastAsia"/>
              </w:rPr>
            </w:pPr>
            <w:r w:rsidRPr="000F6D04">
              <w:rPr>
                <w:rFonts w:eastAsiaTheme="minorEastAsia"/>
                <w:lang w:eastAsia="zh-CN"/>
              </w:rPr>
              <w:t>第六十三次会议</w:t>
            </w:r>
            <w:r w:rsidR="00725599" w:rsidRPr="000F6D04">
              <w:rPr>
                <w:rFonts w:eastAsiaTheme="minorEastAsia"/>
              </w:rPr>
              <w:t xml:space="preserve"> </w:t>
            </w:r>
          </w:p>
        </w:tc>
        <w:tc>
          <w:tcPr>
            <w:tcW w:w="1516" w:type="pct"/>
            <w:vAlign w:val="center"/>
          </w:tcPr>
          <w:p w14:paraId="40D7DE02" w14:textId="7A68523E" w:rsidR="00725599" w:rsidRPr="000F6D04" w:rsidRDefault="00DA76A3" w:rsidP="00AE2A17">
            <w:pPr>
              <w:jc w:val="center"/>
              <w:rPr>
                <w:rFonts w:eastAsiaTheme="minorEastAsia"/>
              </w:rPr>
            </w:pPr>
            <w:r w:rsidRPr="000F6D04">
              <w:rPr>
                <w:rFonts w:eastAsiaTheme="minorEastAsia"/>
                <w:lang w:eastAsia="zh-CN"/>
              </w:rPr>
              <w:t>第八十八次会议</w:t>
            </w:r>
            <w:r w:rsidR="00725599" w:rsidRPr="000F6D04">
              <w:rPr>
                <w:rFonts w:eastAsiaTheme="minorEastAsia"/>
              </w:rPr>
              <w:t xml:space="preserve"> </w:t>
            </w:r>
          </w:p>
        </w:tc>
      </w:tr>
      <w:tr w:rsidR="00725599" w:rsidRPr="008B084C" w14:paraId="280D6E8D" w14:textId="1BAB625E" w:rsidTr="00E93BB5">
        <w:tc>
          <w:tcPr>
            <w:tcW w:w="2067" w:type="pct"/>
            <w:vAlign w:val="center"/>
          </w:tcPr>
          <w:p w14:paraId="70FC6773" w14:textId="53CC4382" w:rsidR="00725599" w:rsidRPr="000F6D04" w:rsidRDefault="0059439C" w:rsidP="00AE2A17">
            <w:pPr>
              <w:jc w:val="left"/>
              <w:rPr>
                <w:rFonts w:eastAsiaTheme="minorEastAsia"/>
              </w:rPr>
            </w:pPr>
            <w:r w:rsidRPr="000F6D04">
              <w:rPr>
                <w:rFonts w:eastAsiaTheme="minorEastAsia"/>
                <w:lang w:eastAsia="zh-CN"/>
              </w:rPr>
              <w:t>基准</w:t>
            </w:r>
            <w:r w:rsidR="001F6B02">
              <w:rPr>
                <w:rFonts w:eastAsiaTheme="minorEastAsia" w:hint="eastAsia"/>
                <w:lang w:eastAsia="zh-CN"/>
              </w:rPr>
              <w:t>上</w:t>
            </w:r>
            <w:r w:rsidRPr="000F6D04">
              <w:rPr>
                <w:rFonts w:eastAsiaTheme="minorEastAsia"/>
                <w:lang w:eastAsia="zh-CN"/>
              </w:rPr>
              <w:t>的削减</w:t>
            </w:r>
          </w:p>
        </w:tc>
        <w:tc>
          <w:tcPr>
            <w:tcW w:w="1417" w:type="pct"/>
            <w:vAlign w:val="center"/>
          </w:tcPr>
          <w:p w14:paraId="1E19A063" w14:textId="2671512B" w:rsidR="00725599" w:rsidRPr="000F6D04" w:rsidRDefault="0059439C" w:rsidP="00AE2A17">
            <w:pPr>
              <w:jc w:val="center"/>
              <w:rPr>
                <w:rFonts w:eastAsiaTheme="minorEastAsia"/>
              </w:rPr>
            </w:pPr>
            <w:r w:rsidRPr="000F6D04">
              <w:rPr>
                <w:rFonts w:eastAsiaTheme="minorEastAsia"/>
                <w:lang w:eastAsia="zh-CN"/>
              </w:rPr>
              <w:t>2020</w:t>
            </w:r>
            <w:r w:rsidRPr="000F6D04">
              <w:rPr>
                <w:rFonts w:eastAsiaTheme="minorEastAsia"/>
                <w:lang w:eastAsia="zh-CN"/>
              </w:rPr>
              <w:t>年</w:t>
            </w:r>
            <w:r w:rsidR="00452518" w:rsidRPr="000F6D04">
              <w:rPr>
                <w:rFonts w:eastAsiaTheme="minorEastAsia"/>
              </w:rPr>
              <w:t>42</w:t>
            </w:r>
            <w:r w:rsidR="00725599" w:rsidRPr="000F6D04">
              <w:rPr>
                <w:rFonts w:eastAsiaTheme="minorEastAsia"/>
              </w:rPr>
              <w:t xml:space="preserve">% </w:t>
            </w:r>
          </w:p>
        </w:tc>
        <w:tc>
          <w:tcPr>
            <w:tcW w:w="1516" w:type="pct"/>
            <w:vAlign w:val="center"/>
          </w:tcPr>
          <w:p w14:paraId="582AC84F" w14:textId="0A5CBD26" w:rsidR="00725599" w:rsidRPr="000F6D04" w:rsidRDefault="0059439C" w:rsidP="00AE2A17">
            <w:pPr>
              <w:jc w:val="center"/>
              <w:rPr>
                <w:rFonts w:eastAsiaTheme="minorEastAsia"/>
              </w:rPr>
            </w:pPr>
            <w:r w:rsidRPr="000F6D04">
              <w:rPr>
                <w:rFonts w:eastAsiaTheme="minorEastAsia"/>
              </w:rPr>
              <w:t>2030</w:t>
            </w:r>
            <w:r w:rsidRPr="000F6D04">
              <w:rPr>
                <w:rFonts w:eastAsiaTheme="minorEastAsia"/>
                <w:lang w:eastAsia="zh-CN"/>
              </w:rPr>
              <w:t>年</w:t>
            </w:r>
            <w:r w:rsidR="00725599" w:rsidRPr="000F6D04">
              <w:rPr>
                <w:rFonts w:eastAsiaTheme="minorEastAsia"/>
              </w:rPr>
              <w:t xml:space="preserve">100%  </w:t>
            </w:r>
          </w:p>
        </w:tc>
      </w:tr>
      <w:tr w:rsidR="00725599" w:rsidRPr="008B084C" w14:paraId="6517F63B" w14:textId="0BCE0FB5" w:rsidTr="00E93BB5">
        <w:tc>
          <w:tcPr>
            <w:tcW w:w="2067" w:type="pct"/>
            <w:vAlign w:val="center"/>
          </w:tcPr>
          <w:p w14:paraId="2656E66C" w14:textId="351D17EC" w:rsidR="00725599" w:rsidRPr="000F6D04" w:rsidRDefault="0059439C" w:rsidP="00AE2A17">
            <w:pPr>
              <w:jc w:val="left"/>
              <w:rPr>
                <w:rFonts w:eastAsiaTheme="minorEastAsia"/>
                <w:b/>
                <w:bCs/>
              </w:rPr>
            </w:pPr>
            <w:r w:rsidRPr="000F6D04">
              <w:rPr>
                <w:rFonts w:eastAsiaTheme="minorEastAsia"/>
                <w:b/>
                <w:bCs/>
                <w:lang w:eastAsia="zh-CN"/>
              </w:rPr>
              <w:t>项目费用共计</w:t>
            </w:r>
            <w:r w:rsidR="00725599" w:rsidRPr="000F6D04">
              <w:rPr>
                <w:rFonts w:eastAsiaTheme="minorEastAsia"/>
                <w:b/>
                <w:bCs/>
              </w:rPr>
              <w:t xml:space="preserve"> (</w:t>
            </w:r>
            <w:r w:rsidRPr="000F6D04">
              <w:rPr>
                <w:rFonts w:eastAsiaTheme="minorEastAsia"/>
                <w:b/>
                <w:bCs/>
                <w:lang w:eastAsia="zh-CN"/>
              </w:rPr>
              <w:t>美元</w:t>
            </w:r>
            <w:r w:rsidR="00725599" w:rsidRPr="000F6D04">
              <w:rPr>
                <w:rFonts w:eastAsiaTheme="minorEastAsia"/>
                <w:b/>
                <w:bCs/>
              </w:rPr>
              <w:t>)</w:t>
            </w:r>
          </w:p>
        </w:tc>
        <w:tc>
          <w:tcPr>
            <w:tcW w:w="1417" w:type="pct"/>
            <w:vAlign w:val="center"/>
          </w:tcPr>
          <w:p w14:paraId="6ED296D9" w14:textId="7C3D2DE6" w:rsidR="00725599" w:rsidRPr="000F6D04" w:rsidRDefault="00053667" w:rsidP="00AE2A17">
            <w:pPr>
              <w:jc w:val="center"/>
              <w:rPr>
                <w:rFonts w:eastAsiaTheme="minorEastAsia"/>
              </w:rPr>
            </w:pPr>
            <w:r w:rsidRPr="000F6D04">
              <w:rPr>
                <w:rFonts w:eastAsiaTheme="minorEastAsia"/>
              </w:rPr>
              <w:t>500</w:t>
            </w:r>
            <w:r w:rsidR="007D29BE" w:rsidRPr="000F6D04">
              <w:rPr>
                <w:rFonts w:eastAsiaTheme="minorEastAsia"/>
              </w:rPr>
              <w:t>,900</w:t>
            </w:r>
          </w:p>
        </w:tc>
        <w:tc>
          <w:tcPr>
            <w:tcW w:w="1516" w:type="pct"/>
          </w:tcPr>
          <w:p w14:paraId="1FF1E5F7" w14:textId="36535588" w:rsidR="00725599" w:rsidRPr="000F6D04" w:rsidRDefault="00725599" w:rsidP="00AE2A17">
            <w:pPr>
              <w:jc w:val="center"/>
              <w:rPr>
                <w:rFonts w:eastAsiaTheme="minorEastAsia"/>
              </w:rPr>
            </w:pPr>
            <w:r w:rsidRPr="000F6D04">
              <w:rPr>
                <w:rFonts w:eastAsiaTheme="minorEastAsia"/>
              </w:rPr>
              <w:t>585,000</w:t>
            </w:r>
            <w:r w:rsidR="00574571" w:rsidRPr="000F6D04">
              <w:rPr>
                <w:rFonts w:eastAsiaTheme="minorEastAsia"/>
                <w:vertAlign w:val="superscript"/>
              </w:rPr>
              <w:t>*</w:t>
            </w:r>
          </w:p>
        </w:tc>
      </w:tr>
      <w:tr w:rsidR="00725599" w:rsidRPr="008B084C" w14:paraId="548CDE22" w14:textId="0761CE79" w:rsidTr="00E93BB5">
        <w:tc>
          <w:tcPr>
            <w:tcW w:w="2067" w:type="pct"/>
            <w:vAlign w:val="center"/>
          </w:tcPr>
          <w:p w14:paraId="634E2DFE" w14:textId="1642565A" w:rsidR="00725599" w:rsidRPr="000F6D04" w:rsidRDefault="0059439C" w:rsidP="00AE2A17">
            <w:pPr>
              <w:jc w:val="left"/>
              <w:rPr>
                <w:rFonts w:eastAsiaTheme="minorEastAsia"/>
                <w:b/>
                <w:bCs/>
              </w:rPr>
            </w:pPr>
            <w:r w:rsidRPr="000F6D04">
              <w:rPr>
                <w:rFonts w:eastAsiaTheme="minorEastAsia"/>
                <w:b/>
                <w:bCs/>
                <w:lang w:eastAsia="zh-CN"/>
              </w:rPr>
              <w:t>完成日期</w:t>
            </w:r>
            <w:r w:rsidR="00725599" w:rsidRPr="000F6D04">
              <w:rPr>
                <w:rFonts w:eastAsiaTheme="minorEastAsia"/>
                <w:b/>
                <w:bCs/>
              </w:rPr>
              <w:t>(</w:t>
            </w:r>
            <w:r w:rsidRPr="000F6D04">
              <w:rPr>
                <w:rFonts w:eastAsiaTheme="minorEastAsia"/>
                <w:b/>
                <w:bCs/>
                <w:lang w:eastAsia="zh-CN"/>
              </w:rPr>
              <w:t>实际</w:t>
            </w:r>
            <w:r w:rsidR="00725599" w:rsidRPr="000F6D04">
              <w:rPr>
                <w:rFonts w:eastAsiaTheme="minorEastAsia"/>
                <w:b/>
                <w:bCs/>
              </w:rPr>
              <w:t>/</w:t>
            </w:r>
            <w:r w:rsidRPr="000F6D04">
              <w:rPr>
                <w:rFonts w:eastAsiaTheme="minorEastAsia"/>
                <w:b/>
                <w:bCs/>
                <w:lang w:eastAsia="zh-CN"/>
              </w:rPr>
              <w:t>计划</w:t>
            </w:r>
            <w:r w:rsidR="00725599" w:rsidRPr="000F6D04">
              <w:rPr>
                <w:rFonts w:eastAsiaTheme="minorEastAsia"/>
                <w:b/>
                <w:bCs/>
              </w:rPr>
              <w:t>)</w:t>
            </w:r>
          </w:p>
        </w:tc>
        <w:tc>
          <w:tcPr>
            <w:tcW w:w="1417" w:type="pct"/>
            <w:vAlign w:val="center"/>
          </w:tcPr>
          <w:p w14:paraId="49474D14" w14:textId="2FDDF7F6" w:rsidR="00725599" w:rsidRPr="000F6D04" w:rsidRDefault="00725599" w:rsidP="00AE2A17">
            <w:pPr>
              <w:jc w:val="center"/>
              <w:rPr>
                <w:rFonts w:eastAsiaTheme="minorEastAsia"/>
                <w:highlight w:val="cyan"/>
                <w:lang w:eastAsia="zh-CN"/>
              </w:rPr>
            </w:pPr>
            <w:r w:rsidRPr="000F6D04">
              <w:rPr>
                <w:rFonts w:eastAsiaTheme="minorEastAsia"/>
              </w:rPr>
              <w:t>2022</w:t>
            </w:r>
            <w:r w:rsidR="0059439C" w:rsidRPr="000F6D04">
              <w:rPr>
                <w:rFonts w:eastAsiaTheme="minorEastAsia"/>
                <w:lang w:eastAsia="zh-CN"/>
              </w:rPr>
              <w:t>年</w:t>
            </w:r>
            <w:r w:rsidR="0059439C" w:rsidRPr="000F6D04">
              <w:rPr>
                <w:rFonts w:eastAsiaTheme="minorEastAsia"/>
                <w:lang w:eastAsia="zh-CN"/>
              </w:rPr>
              <w:t>12</w:t>
            </w:r>
            <w:r w:rsidR="0059439C" w:rsidRPr="000F6D04">
              <w:rPr>
                <w:rFonts w:eastAsiaTheme="minorEastAsia"/>
                <w:lang w:eastAsia="zh-CN"/>
              </w:rPr>
              <w:t>月</w:t>
            </w:r>
            <w:r w:rsidR="0059439C" w:rsidRPr="000F6D04">
              <w:rPr>
                <w:rFonts w:eastAsiaTheme="minorEastAsia"/>
                <w:lang w:eastAsia="zh-CN"/>
              </w:rPr>
              <w:t>1</w:t>
            </w:r>
            <w:r w:rsidR="0059439C" w:rsidRPr="000F6D04">
              <w:rPr>
                <w:rFonts w:eastAsiaTheme="minorEastAsia"/>
                <w:lang w:eastAsia="zh-CN"/>
              </w:rPr>
              <w:t>日</w:t>
            </w:r>
          </w:p>
        </w:tc>
        <w:tc>
          <w:tcPr>
            <w:tcW w:w="1516" w:type="pct"/>
            <w:vAlign w:val="center"/>
          </w:tcPr>
          <w:p w14:paraId="4F64D002" w14:textId="755A8C12" w:rsidR="00725599" w:rsidRPr="000F6D04" w:rsidRDefault="00725599" w:rsidP="00AE2A17">
            <w:pPr>
              <w:jc w:val="center"/>
              <w:rPr>
                <w:rFonts w:eastAsiaTheme="minorEastAsia"/>
                <w:highlight w:val="cyan"/>
                <w:lang w:eastAsia="zh-CN"/>
              </w:rPr>
            </w:pPr>
            <w:r w:rsidRPr="000F6D04">
              <w:rPr>
                <w:rFonts w:eastAsiaTheme="minorEastAsia"/>
              </w:rPr>
              <w:t>20</w:t>
            </w:r>
            <w:r w:rsidR="00384B9C" w:rsidRPr="000F6D04">
              <w:rPr>
                <w:rFonts w:eastAsiaTheme="minorEastAsia"/>
              </w:rPr>
              <w:t>3</w:t>
            </w:r>
            <w:r w:rsidR="003A7452" w:rsidRPr="000F6D04">
              <w:rPr>
                <w:rFonts w:eastAsiaTheme="minorEastAsia"/>
              </w:rPr>
              <w:t>1</w:t>
            </w:r>
            <w:r w:rsidR="0059439C" w:rsidRPr="000F6D04">
              <w:rPr>
                <w:rFonts w:eastAsiaTheme="minorEastAsia"/>
                <w:lang w:eastAsia="zh-CN"/>
              </w:rPr>
              <w:t>年</w:t>
            </w:r>
            <w:r w:rsidR="0059439C" w:rsidRPr="000F6D04">
              <w:rPr>
                <w:rFonts w:eastAsiaTheme="minorEastAsia"/>
                <w:lang w:eastAsia="zh-CN"/>
              </w:rPr>
              <w:t>12</w:t>
            </w:r>
            <w:r w:rsidR="0059439C" w:rsidRPr="000F6D04">
              <w:rPr>
                <w:rFonts w:eastAsiaTheme="minorEastAsia"/>
                <w:lang w:eastAsia="zh-CN"/>
              </w:rPr>
              <w:t>月</w:t>
            </w:r>
            <w:r w:rsidR="0059439C" w:rsidRPr="000F6D04">
              <w:rPr>
                <w:rFonts w:eastAsiaTheme="minorEastAsia"/>
                <w:lang w:eastAsia="zh-CN"/>
              </w:rPr>
              <w:t>31</w:t>
            </w:r>
            <w:r w:rsidR="0059439C" w:rsidRPr="000F6D04">
              <w:rPr>
                <w:rFonts w:eastAsiaTheme="minorEastAsia"/>
                <w:lang w:eastAsia="zh-CN"/>
              </w:rPr>
              <w:t>日</w:t>
            </w:r>
          </w:p>
        </w:tc>
      </w:tr>
    </w:tbl>
    <w:p w14:paraId="0118EFD7" w14:textId="6D496D12" w:rsidR="0087079A" w:rsidRPr="008B084C" w:rsidRDefault="0087079A" w:rsidP="00434CE6">
      <w:pPr>
        <w:rPr>
          <w:rFonts w:eastAsiaTheme="minorEastAsia"/>
          <w:sz w:val="20"/>
          <w:szCs w:val="20"/>
          <w:lang w:eastAsia="zh-CN"/>
        </w:rPr>
      </w:pPr>
      <w:r w:rsidRPr="008B084C">
        <w:rPr>
          <w:rFonts w:eastAsiaTheme="minorEastAsia"/>
          <w:sz w:val="20"/>
          <w:szCs w:val="20"/>
          <w:lang w:eastAsia="zh-CN"/>
        </w:rPr>
        <w:lastRenderedPageBreak/>
        <w:t xml:space="preserve">* </w:t>
      </w:r>
      <w:r w:rsidR="0059439C" w:rsidRPr="008B084C">
        <w:rPr>
          <w:rFonts w:eastAsiaTheme="minorEastAsia"/>
          <w:sz w:val="20"/>
          <w:szCs w:val="20"/>
          <w:lang w:eastAsia="zh-CN"/>
        </w:rPr>
        <w:t>向本次会议提交了</w:t>
      </w:r>
      <w:r w:rsidR="0059439C" w:rsidRPr="008B084C">
        <w:rPr>
          <w:rFonts w:eastAsiaTheme="minorEastAsia"/>
          <w:sz w:val="20"/>
          <w:szCs w:val="20"/>
          <w:lang w:eastAsia="zh-CN"/>
        </w:rPr>
        <w:t>100,000</w:t>
      </w:r>
      <w:r w:rsidR="0059439C" w:rsidRPr="008B084C">
        <w:rPr>
          <w:rFonts w:eastAsiaTheme="minorEastAsia"/>
          <w:sz w:val="20"/>
          <w:szCs w:val="20"/>
          <w:lang w:eastAsia="zh-CN"/>
        </w:rPr>
        <w:t>美元的供资申请，用于根据第</w:t>
      </w:r>
      <w:r w:rsidR="0059439C" w:rsidRPr="008B084C">
        <w:rPr>
          <w:rFonts w:eastAsiaTheme="minorEastAsia"/>
          <w:sz w:val="20"/>
          <w:szCs w:val="20"/>
          <w:lang w:eastAsia="zh-CN"/>
        </w:rPr>
        <w:t>89/6</w:t>
      </w:r>
      <w:r w:rsidR="0059439C" w:rsidRPr="008B084C">
        <w:rPr>
          <w:rFonts w:eastAsiaTheme="minorEastAsia"/>
          <w:sz w:val="20"/>
          <w:szCs w:val="20"/>
          <w:lang w:eastAsia="zh-CN"/>
        </w:rPr>
        <w:t>号决定保持</w:t>
      </w:r>
      <w:r w:rsidR="0059439C" w:rsidRPr="008B084C">
        <w:rPr>
          <w:rFonts w:eastAsiaTheme="minorEastAsia"/>
          <w:sz w:val="20"/>
          <w:szCs w:val="20"/>
          <w:lang w:eastAsia="zh-CN"/>
        </w:rPr>
        <w:t>/</w:t>
      </w:r>
      <w:r w:rsidR="0059439C" w:rsidRPr="008B084C">
        <w:rPr>
          <w:rFonts w:eastAsiaTheme="minorEastAsia"/>
          <w:sz w:val="20"/>
          <w:szCs w:val="20"/>
          <w:lang w:eastAsia="zh-CN"/>
        </w:rPr>
        <w:t>提高能效的额外活动。</w:t>
      </w:r>
    </w:p>
    <w:p w14:paraId="3B32A873" w14:textId="2FBD18A1" w:rsidR="0070038F" w:rsidRPr="008B084C" w:rsidRDefault="00814153" w:rsidP="00AE2A17">
      <w:pPr>
        <w:pStyle w:val="Heading1"/>
        <w:keepNext/>
        <w:numPr>
          <w:ilvl w:val="0"/>
          <w:numId w:val="0"/>
        </w:numPr>
        <w:tabs>
          <w:tab w:val="num" w:pos="709"/>
        </w:tabs>
        <w:spacing w:before="240"/>
        <w:rPr>
          <w:rFonts w:eastAsiaTheme="minorEastAsia"/>
          <w:sz w:val="24"/>
          <w:szCs w:val="24"/>
          <w:u w:val="single"/>
          <w:lang w:eastAsia="zh-CN"/>
        </w:rPr>
      </w:pPr>
      <w:r w:rsidRPr="008B084C">
        <w:rPr>
          <w:rFonts w:eastAsiaTheme="minorEastAsia"/>
          <w:sz w:val="24"/>
          <w:szCs w:val="24"/>
          <w:u w:val="single"/>
          <w:lang w:eastAsia="zh-CN"/>
        </w:rPr>
        <w:t>先前氢氟碳化物相关活动的执行情况</w:t>
      </w:r>
      <w:r w:rsidR="0070038F" w:rsidRPr="008B084C">
        <w:rPr>
          <w:rFonts w:eastAsiaTheme="minorEastAsia"/>
          <w:sz w:val="24"/>
          <w:szCs w:val="24"/>
          <w:u w:val="single"/>
          <w:lang w:eastAsia="zh-CN"/>
        </w:rPr>
        <w:t xml:space="preserve"> </w:t>
      </w:r>
    </w:p>
    <w:p w14:paraId="2628FA9F" w14:textId="6CD04367" w:rsidR="0070038F" w:rsidRPr="008B084C" w:rsidRDefault="00814153" w:rsidP="00AE2A17">
      <w:pPr>
        <w:pStyle w:val="Heading1"/>
        <w:rPr>
          <w:rFonts w:eastAsiaTheme="minorEastAsia"/>
          <w:sz w:val="24"/>
          <w:szCs w:val="24"/>
          <w:lang w:eastAsia="zh-CN"/>
        </w:rPr>
      </w:pPr>
      <w:r w:rsidRPr="008B084C">
        <w:rPr>
          <w:rFonts w:eastAsiaTheme="minorEastAsia"/>
          <w:sz w:val="24"/>
          <w:szCs w:val="24"/>
          <w:lang w:eastAsia="zh-CN"/>
        </w:rPr>
        <w:t>表</w:t>
      </w:r>
      <w:r w:rsidRPr="008B084C">
        <w:rPr>
          <w:rFonts w:eastAsiaTheme="minorEastAsia"/>
          <w:sz w:val="24"/>
          <w:szCs w:val="24"/>
          <w:lang w:eastAsia="zh-CN"/>
        </w:rPr>
        <w:t xml:space="preserve"> 5 </w:t>
      </w:r>
      <w:r w:rsidRPr="008B084C">
        <w:rPr>
          <w:rFonts w:eastAsiaTheme="minorEastAsia"/>
          <w:sz w:val="24"/>
          <w:szCs w:val="24"/>
          <w:lang w:eastAsia="zh-CN"/>
        </w:rPr>
        <w:t>概述了格鲁吉亚在《基加利修正案》框架下开展的由多边基金资助的活动。</w:t>
      </w:r>
    </w:p>
    <w:p w14:paraId="0D237890" w14:textId="12B8EAF4" w:rsidR="0070038F" w:rsidRPr="008B084C" w:rsidRDefault="00814153" w:rsidP="00AE2A17">
      <w:pPr>
        <w:pStyle w:val="Heading1"/>
        <w:keepNext/>
        <w:numPr>
          <w:ilvl w:val="0"/>
          <w:numId w:val="0"/>
        </w:numPr>
        <w:spacing w:after="0"/>
        <w:rPr>
          <w:rFonts w:eastAsiaTheme="minorEastAsia"/>
          <w:sz w:val="24"/>
          <w:szCs w:val="24"/>
          <w:lang w:eastAsia="zh-CN"/>
        </w:rPr>
      </w:pPr>
      <w:r w:rsidRPr="008B084C">
        <w:rPr>
          <w:rFonts w:eastAsiaTheme="minorEastAsia"/>
          <w:b/>
          <w:bCs/>
          <w:sz w:val="24"/>
          <w:szCs w:val="24"/>
          <w:lang w:eastAsia="zh-CN"/>
        </w:rPr>
        <w:t>表</w:t>
      </w:r>
      <w:r w:rsidR="0070038F" w:rsidRPr="008B084C">
        <w:rPr>
          <w:rFonts w:eastAsiaTheme="minorEastAsia"/>
          <w:b/>
          <w:bCs/>
          <w:sz w:val="24"/>
          <w:szCs w:val="24"/>
          <w:lang w:eastAsia="zh-CN"/>
        </w:rPr>
        <w:t xml:space="preserve"> </w:t>
      </w:r>
      <w:r w:rsidR="0056603C" w:rsidRPr="008B084C">
        <w:rPr>
          <w:rFonts w:eastAsiaTheme="minorEastAsia"/>
          <w:b/>
          <w:bCs/>
          <w:sz w:val="24"/>
          <w:szCs w:val="24"/>
          <w:lang w:eastAsia="zh-CN"/>
        </w:rPr>
        <w:t>5</w:t>
      </w:r>
      <w:r w:rsidR="0070038F" w:rsidRPr="008B084C">
        <w:rPr>
          <w:rFonts w:eastAsiaTheme="minorEastAsia"/>
          <w:b/>
          <w:bCs/>
          <w:sz w:val="24"/>
          <w:szCs w:val="24"/>
          <w:lang w:eastAsia="zh-CN"/>
        </w:rPr>
        <w:t>.</w:t>
      </w:r>
      <w:r w:rsidR="000D0000" w:rsidRPr="008B084C">
        <w:rPr>
          <w:rFonts w:eastAsiaTheme="minorEastAsia"/>
          <w:b/>
          <w:bCs/>
          <w:sz w:val="24"/>
          <w:szCs w:val="24"/>
          <w:lang w:eastAsia="zh-CN"/>
        </w:rPr>
        <w:t xml:space="preserve"> </w:t>
      </w:r>
      <w:r w:rsidR="000D0000" w:rsidRPr="008B084C">
        <w:rPr>
          <w:rFonts w:eastAsiaTheme="minorEastAsia"/>
          <w:b/>
          <w:bCs/>
          <w:sz w:val="24"/>
          <w:szCs w:val="24"/>
          <w:lang w:eastAsia="zh-CN"/>
        </w:rPr>
        <w:t>先前核准的格鲁吉亚氢氟碳化物相关活动</w:t>
      </w:r>
    </w:p>
    <w:tbl>
      <w:tblPr>
        <w:tblStyle w:val="TableGrid"/>
        <w:tblW w:w="5000" w:type="pct"/>
        <w:tblLook w:val="04A0" w:firstRow="1" w:lastRow="0" w:firstColumn="1" w:lastColumn="0" w:noHBand="0" w:noVBand="1"/>
      </w:tblPr>
      <w:tblGrid>
        <w:gridCol w:w="1885"/>
        <w:gridCol w:w="3510"/>
        <w:gridCol w:w="1440"/>
        <w:gridCol w:w="1350"/>
        <w:gridCol w:w="1165"/>
      </w:tblGrid>
      <w:tr w:rsidR="0070038F" w:rsidRPr="008B084C" w14:paraId="1D5B1B3B" w14:textId="6B3E9288" w:rsidTr="00E93BB5">
        <w:tc>
          <w:tcPr>
            <w:tcW w:w="1008" w:type="pct"/>
            <w:vAlign w:val="center"/>
          </w:tcPr>
          <w:p w14:paraId="24D4D4C7" w14:textId="3DDA6193" w:rsidR="0070038F" w:rsidRPr="000F6D04" w:rsidRDefault="00CD33DC" w:rsidP="00AE2A17">
            <w:pPr>
              <w:ind w:left="-109" w:right="-72"/>
              <w:jc w:val="center"/>
              <w:rPr>
                <w:rFonts w:eastAsiaTheme="minorEastAsia"/>
                <w:b/>
                <w:highlight w:val="cyan"/>
              </w:rPr>
            </w:pPr>
            <w:r w:rsidRPr="000F6D04">
              <w:rPr>
                <w:rFonts w:eastAsiaTheme="minorEastAsia"/>
                <w:b/>
                <w:lang w:eastAsia="zh-CN"/>
              </w:rPr>
              <w:t>予以核准的会议</w:t>
            </w:r>
          </w:p>
        </w:tc>
        <w:tc>
          <w:tcPr>
            <w:tcW w:w="1877" w:type="pct"/>
            <w:vAlign w:val="center"/>
          </w:tcPr>
          <w:p w14:paraId="13F38D12" w14:textId="669BD751" w:rsidR="0070038F" w:rsidRPr="000F6D04" w:rsidRDefault="000D0000" w:rsidP="00AE2A17">
            <w:pPr>
              <w:keepNext/>
              <w:jc w:val="center"/>
              <w:rPr>
                <w:rFonts w:eastAsiaTheme="minorEastAsia"/>
                <w:b/>
                <w:bCs/>
              </w:rPr>
            </w:pPr>
            <w:r w:rsidRPr="000F6D04">
              <w:rPr>
                <w:rFonts w:eastAsiaTheme="minorEastAsia"/>
                <w:b/>
                <w:bCs/>
                <w:lang w:eastAsia="zh-CN"/>
              </w:rPr>
              <w:t>项目名称</w:t>
            </w:r>
          </w:p>
        </w:tc>
        <w:tc>
          <w:tcPr>
            <w:tcW w:w="770" w:type="pct"/>
            <w:vAlign w:val="center"/>
          </w:tcPr>
          <w:p w14:paraId="0177968D" w14:textId="30716E53" w:rsidR="0070038F" w:rsidRPr="000F6D04" w:rsidRDefault="000D0000" w:rsidP="00AE2A17">
            <w:pPr>
              <w:keepNext/>
              <w:jc w:val="center"/>
              <w:rPr>
                <w:rFonts w:eastAsiaTheme="minorEastAsia"/>
                <w:b/>
                <w:bCs/>
              </w:rPr>
            </w:pPr>
            <w:r w:rsidRPr="000F6D04">
              <w:rPr>
                <w:rFonts w:eastAsiaTheme="minorEastAsia"/>
                <w:b/>
                <w:bCs/>
                <w:lang w:eastAsia="zh-CN"/>
              </w:rPr>
              <w:t>执行机构</w:t>
            </w:r>
          </w:p>
        </w:tc>
        <w:tc>
          <w:tcPr>
            <w:tcW w:w="722" w:type="pct"/>
            <w:vAlign w:val="center"/>
          </w:tcPr>
          <w:p w14:paraId="63D75CBD" w14:textId="7F619980" w:rsidR="0070038F" w:rsidRPr="000F6D04" w:rsidRDefault="000D0000" w:rsidP="00AE2A17">
            <w:pPr>
              <w:keepNext/>
              <w:jc w:val="center"/>
              <w:rPr>
                <w:rFonts w:eastAsiaTheme="minorEastAsia"/>
                <w:b/>
                <w:bCs/>
              </w:rPr>
            </w:pPr>
            <w:r w:rsidRPr="000F6D04">
              <w:rPr>
                <w:rFonts w:eastAsiaTheme="minorEastAsia"/>
                <w:b/>
                <w:bCs/>
                <w:lang w:eastAsia="zh-CN"/>
              </w:rPr>
              <w:t>费用</w:t>
            </w:r>
            <w:r w:rsidR="0070038F" w:rsidRPr="000F6D04">
              <w:rPr>
                <w:rFonts w:eastAsiaTheme="minorEastAsia"/>
                <w:b/>
                <w:bCs/>
              </w:rPr>
              <w:t xml:space="preserve"> (</w:t>
            </w:r>
            <w:r w:rsidRPr="000F6D04">
              <w:rPr>
                <w:rFonts w:eastAsiaTheme="minorEastAsia"/>
                <w:b/>
                <w:bCs/>
                <w:lang w:eastAsia="zh-CN"/>
              </w:rPr>
              <w:t>美元</w:t>
            </w:r>
            <w:r w:rsidR="0070038F" w:rsidRPr="000F6D04">
              <w:rPr>
                <w:rFonts w:eastAsiaTheme="minorEastAsia"/>
                <w:b/>
                <w:bCs/>
              </w:rPr>
              <w:t>)</w:t>
            </w:r>
          </w:p>
        </w:tc>
        <w:tc>
          <w:tcPr>
            <w:tcW w:w="623" w:type="pct"/>
            <w:vAlign w:val="center"/>
          </w:tcPr>
          <w:p w14:paraId="580D9D5F" w14:textId="5092DE82" w:rsidR="0070038F" w:rsidRPr="000F6D04" w:rsidRDefault="000D0000" w:rsidP="00AE2A17">
            <w:pPr>
              <w:keepNext/>
              <w:jc w:val="center"/>
              <w:rPr>
                <w:rFonts w:eastAsiaTheme="minorEastAsia"/>
                <w:b/>
                <w:bCs/>
              </w:rPr>
            </w:pPr>
            <w:r w:rsidRPr="000F6D04">
              <w:rPr>
                <w:rFonts w:eastAsiaTheme="minorEastAsia"/>
                <w:b/>
                <w:bCs/>
                <w:lang w:eastAsia="zh-CN"/>
              </w:rPr>
              <w:t>完成日期</w:t>
            </w:r>
          </w:p>
        </w:tc>
      </w:tr>
      <w:tr w:rsidR="0070038F" w:rsidRPr="008B084C" w14:paraId="237EEF8B" w14:textId="2DDA999C" w:rsidTr="00E93BB5">
        <w:tc>
          <w:tcPr>
            <w:tcW w:w="1008" w:type="pct"/>
          </w:tcPr>
          <w:p w14:paraId="4B30787B" w14:textId="44E074A3" w:rsidR="0070038F" w:rsidRPr="000F6D04" w:rsidRDefault="000D0000" w:rsidP="00AE2A17">
            <w:pPr>
              <w:ind w:left="-109" w:right="-72"/>
              <w:jc w:val="center"/>
              <w:rPr>
                <w:rFonts w:eastAsiaTheme="minorEastAsia"/>
              </w:rPr>
            </w:pPr>
            <w:r w:rsidRPr="000F6D04">
              <w:rPr>
                <w:rFonts w:eastAsiaTheme="minorEastAsia"/>
                <w:lang w:eastAsia="zh-CN"/>
              </w:rPr>
              <w:t>第七四次会议</w:t>
            </w:r>
          </w:p>
        </w:tc>
        <w:tc>
          <w:tcPr>
            <w:tcW w:w="1877" w:type="pct"/>
            <w:shd w:val="clear" w:color="auto" w:fill="auto"/>
          </w:tcPr>
          <w:p w14:paraId="1D8ADC8E" w14:textId="15B01B14" w:rsidR="0070038F" w:rsidRPr="000F6D04" w:rsidRDefault="00CD33DC" w:rsidP="00AE2A17">
            <w:pPr>
              <w:jc w:val="left"/>
              <w:rPr>
                <w:rFonts w:eastAsiaTheme="minorEastAsia"/>
                <w:lang w:eastAsia="zh-CN"/>
              </w:rPr>
            </w:pPr>
            <w:r w:rsidRPr="000F6D04">
              <w:rPr>
                <w:rFonts w:eastAsiaTheme="minorEastAsia"/>
                <w:lang w:eastAsia="zh-CN"/>
              </w:rPr>
              <w:t>消耗臭氧层物质替代品调查</w:t>
            </w:r>
          </w:p>
        </w:tc>
        <w:tc>
          <w:tcPr>
            <w:tcW w:w="770" w:type="pct"/>
            <w:shd w:val="clear" w:color="auto" w:fill="auto"/>
          </w:tcPr>
          <w:p w14:paraId="733BED34" w14:textId="24B3121F" w:rsidR="0070038F" w:rsidRPr="000F6D04" w:rsidRDefault="000D0000" w:rsidP="00AE2A17">
            <w:pPr>
              <w:jc w:val="center"/>
              <w:rPr>
                <w:rFonts w:eastAsiaTheme="minorEastAsia"/>
              </w:rPr>
            </w:pPr>
            <w:r w:rsidRPr="000F6D04">
              <w:rPr>
                <w:rFonts w:eastAsiaTheme="minorEastAsia"/>
                <w:lang w:eastAsia="zh-CN"/>
              </w:rPr>
              <w:t>工发组织</w:t>
            </w:r>
          </w:p>
        </w:tc>
        <w:tc>
          <w:tcPr>
            <w:tcW w:w="722" w:type="pct"/>
            <w:shd w:val="clear" w:color="auto" w:fill="auto"/>
          </w:tcPr>
          <w:p w14:paraId="5D07D7E1" w14:textId="5DF369E9" w:rsidR="0070038F" w:rsidRPr="000F6D04" w:rsidRDefault="00493BD2" w:rsidP="00AE2A17">
            <w:pPr>
              <w:ind w:left="-129" w:right="55"/>
              <w:jc w:val="right"/>
              <w:rPr>
                <w:rFonts w:eastAsiaTheme="minorEastAsia"/>
              </w:rPr>
            </w:pPr>
            <w:r w:rsidRPr="000F6D04">
              <w:rPr>
                <w:rFonts w:eastAsiaTheme="minorEastAsia"/>
              </w:rPr>
              <w:t>40,000</w:t>
            </w:r>
          </w:p>
        </w:tc>
        <w:tc>
          <w:tcPr>
            <w:tcW w:w="623" w:type="pct"/>
            <w:shd w:val="clear" w:color="auto" w:fill="auto"/>
          </w:tcPr>
          <w:p w14:paraId="10F1B379" w14:textId="719239E0" w:rsidR="0070038F" w:rsidRPr="000F6D04" w:rsidRDefault="00674B06" w:rsidP="00AE2A17">
            <w:pPr>
              <w:jc w:val="center"/>
              <w:rPr>
                <w:rFonts w:eastAsiaTheme="minorEastAsia"/>
              </w:rPr>
            </w:pPr>
            <w:r w:rsidRPr="000F6D04">
              <w:rPr>
                <w:rFonts w:eastAsiaTheme="minorEastAsia"/>
              </w:rPr>
              <w:t>2017</w:t>
            </w:r>
            <w:r w:rsidR="000D0000" w:rsidRPr="000F6D04">
              <w:rPr>
                <w:rFonts w:eastAsiaTheme="minorEastAsia"/>
                <w:lang w:eastAsia="zh-CN"/>
              </w:rPr>
              <w:t>年</w:t>
            </w:r>
          </w:p>
        </w:tc>
      </w:tr>
      <w:tr w:rsidR="0070038F" w:rsidRPr="008B084C" w14:paraId="49A7268C" w14:textId="36B6276A" w:rsidTr="00E93BB5">
        <w:tc>
          <w:tcPr>
            <w:tcW w:w="1008" w:type="pct"/>
          </w:tcPr>
          <w:p w14:paraId="57B85F04" w14:textId="0D9B3EEA" w:rsidR="0070038F" w:rsidRPr="000F6D04" w:rsidRDefault="000D0000" w:rsidP="00AE2A17">
            <w:pPr>
              <w:ind w:left="-109" w:right="-72"/>
              <w:jc w:val="center"/>
              <w:rPr>
                <w:rFonts w:eastAsiaTheme="minorEastAsia"/>
              </w:rPr>
            </w:pPr>
            <w:r w:rsidRPr="000F6D04">
              <w:rPr>
                <w:rFonts w:eastAsiaTheme="minorEastAsia"/>
                <w:lang w:eastAsia="zh-CN"/>
              </w:rPr>
              <w:t>第八十一次会议</w:t>
            </w:r>
            <w:r w:rsidR="00937E32" w:rsidRPr="000F6D04">
              <w:rPr>
                <w:rFonts w:eastAsiaTheme="minorEastAsia"/>
              </w:rPr>
              <w:t xml:space="preserve"> </w:t>
            </w:r>
          </w:p>
        </w:tc>
        <w:tc>
          <w:tcPr>
            <w:tcW w:w="1877" w:type="pct"/>
            <w:shd w:val="clear" w:color="auto" w:fill="auto"/>
          </w:tcPr>
          <w:p w14:paraId="57220D25" w14:textId="20CF954C" w:rsidR="0070038F" w:rsidRPr="000F6D04" w:rsidRDefault="00CD33DC" w:rsidP="00AE2A17">
            <w:pPr>
              <w:jc w:val="left"/>
              <w:rPr>
                <w:rFonts w:eastAsiaTheme="minorEastAsia"/>
                <w:lang w:eastAsia="zh-CN"/>
              </w:rPr>
            </w:pPr>
            <w:r w:rsidRPr="000F6D04">
              <w:rPr>
                <w:rFonts w:eastAsiaTheme="minorEastAsia"/>
                <w:lang w:eastAsia="zh-CN"/>
              </w:rPr>
              <w:t>逐步减少氢氟碳化物的扶持活动</w:t>
            </w:r>
          </w:p>
        </w:tc>
        <w:tc>
          <w:tcPr>
            <w:tcW w:w="770" w:type="pct"/>
            <w:shd w:val="clear" w:color="auto" w:fill="auto"/>
          </w:tcPr>
          <w:p w14:paraId="505F2579" w14:textId="5E9D2A80" w:rsidR="0070038F" w:rsidRPr="000F6D04" w:rsidRDefault="000D0000" w:rsidP="00AE2A17">
            <w:pPr>
              <w:jc w:val="center"/>
              <w:rPr>
                <w:rFonts w:eastAsiaTheme="minorEastAsia"/>
              </w:rPr>
            </w:pPr>
            <w:r w:rsidRPr="000F6D04">
              <w:rPr>
                <w:rFonts w:eastAsiaTheme="minorEastAsia"/>
                <w:lang w:eastAsia="zh-CN"/>
              </w:rPr>
              <w:t>环境规划署</w:t>
            </w:r>
          </w:p>
        </w:tc>
        <w:tc>
          <w:tcPr>
            <w:tcW w:w="722" w:type="pct"/>
            <w:shd w:val="clear" w:color="auto" w:fill="auto"/>
          </w:tcPr>
          <w:p w14:paraId="6D2D7569" w14:textId="2386DEFE" w:rsidR="0070038F" w:rsidRPr="000F6D04" w:rsidRDefault="009502F9" w:rsidP="00AE2A17">
            <w:pPr>
              <w:ind w:left="-129" w:right="55"/>
              <w:jc w:val="right"/>
              <w:rPr>
                <w:rFonts w:eastAsiaTheme="minorEastAsia"/>
              </w:rPr>
            </w:pPr>
            <w:r w:rsidRPr="000F6D04">
              <w:rPr>
                <w:rFonts w:eastAsiaTheme="minorEastAsia"/>
              </w:rPr>
              <w:t>95,000</w:t>
            </w:r>
          </w:p>
        </w:tc>
        <w:tc>
          <w:tcPr>
            <w:tcW w:w="623" w:type="pct"/>
            <w:shd w:val="clear" w:color="auto" w:fill="auto"/>
          </w:tcPr>
          <w:p w14:paraId="03FE30EA" w14:textId="6C81AA52" w:rsidR="0070038F" w:rsidRPr="000F6D04" w:rsidRDefault="004564F9" w:rsidP="00AE2A17">
            <w:pPr>
              <w:jc w:val="center"/>
              <w:rPr>
                <w:rFonts w:eastAsiaTheme="minorEastAsia"/>
              </w:rPr>
            </w:pPr>
            <w:r w:rsidRPr="000F6D04">
              <w:rPr>
                <w:rFonts w:eastAsiaTheme="minorEastAsia"/>
              </w:rPr>
              <w:t>2022</w:t>
            </w:r>
            <w:r w:rsidR="000D0000" w:rsidRPr="000F6D04">
              <w:rPr>
                <w:rFonts w:eastAsiaTheme="minorEastAsia"/>
                <w:lang w:eastAsia="zh-CN"/>
              </w:rPr>
              <w:t>年</w:t>
            </w:r>
          </w:p>
        </w:tc>
      </w:tr>
    </w:tbl>
    <w:p w14:paraId="0E761BE2" w14:textId="6081FE35" w:rsidR="0070038F" w:rsidRPr="008B084C" w:rsidRDefault="00CD33DC" w:rsidP="003803CC">
      <w:pPr>
        <w:keepNext/>
        <w:spacing w:before="240" w:after="240"/>
        <w:outlineLvl w:val="0"/>
        <w:rPr>
          <w:rFonts w:eastAsiaTheme="minorEastAsia"/>
          <w:b/>
          <w:bCs/>
          <w:sz w:val="24"/>
          <w:szCs w:val="24"/>
          <w:lang w:eastAsia="zh-CN"/>
        </w:rPr>
      </w:pPr>
      <w:r w:rsidRPr="008B084C">
        <w:rPr>
          <w:rFonts w:eastAsiaTheme="minorEastAsia"/>
          <w:b/>
          <w:bCs/>
          <w:sz w:val="24"/>
          <w:szCs w:val="24"/>
          <w:lang w:eastAsia="zh-CN"/>
        </w:rPr>
        <w:t>三</w:t>
      </w:r>
      <w:r w:rsidR="0070038F" w:rsidRPr="008B084C">
        <w:rPr>
          <w:rFonts w:eastAsiaTheme="minorEastAsia"/>
          <w:b/>
          <w:bCs/>
          <w:sz w:val="24"/>
          <w:szCs w:val="24"/>
          <w:lang w:eastAsia="zh-CN"/>
        </w:rPr>
        <w:t>.</w:t>
      </w:r>
      <w:r w:rsidR="002B17B3" w:rsidRPr="008B084C">
        <w:rPr>
          <w:rFonts w:eastAsiaTheme="minorEastAsia"/>
          <w:b/>
          <w:bCs/>
          <w:sz w:val="24"/>
          <w:szCs w:val="24"/>
          <w:lang w:eastAsia="zh-CN"/>
        </w:rPr>
        <w:tab/>
      </w:r>
      <w:r w:rsidRPr="008B084C">
        <w:rPr>
          <w:rFonts w:eastAsiaTheme="minorEastAsia"/>
          <w:b/>
          <w:bCs/>
          <w:sz w:val="24"/>
          <w:szCs w:val="24"/>
          <w:lang w:eastAsia="zh-CN"/>
        </w:rPr>
        <w:t>氢氟碳化物消费</w:t>
      </w:r>
      <w:r w:rsidR="001F6B02">
        <w:rPr>
          <w:rFonts w:eastAsiaTheme="minorEastAsia" w:hint="eastAsia"/>
          <w:b/>
          <w:bCs/>
          <w:sz w:val="24"/>
          <w:szCs w:val="24"/>
          <w:lang w:eastAsia="zh-CN"/>
        </w:rPr>
        <w:t>概览</w:t>
      </w:r>
    </w:p>
    <w:p w14:paraId="64187003" w14:textId="747B4769" w:rsidR="0070038F" w:rsidRPr="008B084C" w:rsidRDefault="00CD33DC" w:rsidP="003803CC">
      <w:pPr>
        <w:keepNext/>
        <w:spacing w:before="240" w:after="240"/>
        <w:outlineLvl w:val="0"/>
        <w:rPr>
          <w:rFonts w:eastAsiaTheme="minorEastAsia"/>
          <w:sz w:val="24"/>
          <w:szCs w:val="24"/>
          <w:u w:val="single"/>
          <w:lang w:eastAsia="zh-CN"/>
        </w:rPr>
      </w:pPr>
      <w:r w:rsidRPr="008B084C">
        <w:rPr>
          <w:rFonts w:eastAsiaTheme="minorEastAsia"/>
          <w:sz w:val="24"/>
          <w:szCs w:val="24"/>
          <w:u w:val="single"/>
          <w:lang w:eastAsia="zh-CN"/>
        </w:rPr>
        <w:t>氢氟碳化物消费水平</w:t>
      </w:r>
    </w:p>
    <w:p w14:paraId="6A98736A" w14:textId="068EF68C" w:rsidR="004B57F3" w:rsidRPr="008B084C" w:rsidRDefault="00CD33DC" w:rsidP="004B57F3">
      <w:pPr>
        <w:pStyle w:val="Heading1"/>
        <w:rPr>
          <w:rFonts w:eastAsiaTheme="minorEastAsia"/>
          <w:sz w:val="24"/>
          <w:szCs w:val="24"/>
          <w:lang w:eastAsia="zh-CN"/>
        </w:rPr>
      </w:pPr>
      <w:r w:rsidRPr="008B084C">
        <w:rPr>
          <w:rFonts w:eastAsiaTheme="minorEastAsia"/>
          <w:sz w:val="24"/>
          <w:szCs w:val="24"/>
          <w:lang w:eastAsia="zh-CN"/>
        </w:rPr>
        <w:t>格鲁吉亚进口的氢氟碳化物仅用于制冷和空调维修行业、消防行业和气雾剂行业。</w:t>
      </w:r>
      <w:r w:rsidRPr="008B084C">
        <w:rPr>
          <w:rFonts w:eastAsiaTheme="minorEastAsia"/>
          <w:sz w:val="24"/>
          <w:szCs w:val="24"/>
          <w:lang w:eastAsia="zh-CN"/>
        </w:rPr>
        <w:t>2024</w:t>
      </w:r>
      <w:r w:rsidRPr="008B084C">
        <w:rPr>
          <w:rFonts w:eastAsiaTheme="minorEastAsia"/>
          <w:sz w:val="24"/>
          <w:szCs w:val="24"/>
          <w:lang w:eastAsia="zh-CN"/>
        </w:rPr>
        <w:t>年消费量最大的物质是</w:t>
      </w:r>
      <w:r w:rsidRPr="008B084C">
        <w:rPr>
          <w:rFonts w:eastAsiaTheme="minorEastAsia"/>
          <w:sz w:val="24"/>
          <w:szCs w:val="24"/>
          <w:lang w:eastAsia="zh-CN"/>
        </w:rPr>
        <w:t>R-404A(</w:t>
      </w:r>
      <w:r w:rsidRPr="008B084C">
        <w:rPr>
          <w:rFonts w:eastAsiaTheme="minorEastAsia"/>
          <w:sz w:val="24"/>
          <w:szCs w:val="24"/>
          <w:lang w:eastAsia="zh-CN"/>
        </w:rPr>
        <w:t>按二氧化碳当量吨计，占氢氟碳化物总消费量的</w:t>
      </w:r>
      <w:r w:rsidRPr="008B084C">
        <w:rPr>
          <w:rFonts w:eastAsiaTheme="minorEastAsia"/>
          <w:sz w:val="24"/>
          <w:szCs w:val="24"/>
          <w:lang w:eastAsia="zh-CN"/>
        </w:rPr>
        <w:t>43.6%)</w:t>
      </w:r>
      <w:r w:rsidRPr="008B084C">
        <w:rPr>
          <w:rFonts w:eastAsiaTheme="minorEastAsia"/>
          <w:sz w:val="24"/>
          <w:szCs w:val="24"/>
          <w:lang w:eastAsia="zh-CN"/>
        </w:rPr>
        <w:t>、</w:t>
      </w:r>
      <w:r w:rsidRPr="008B084C">
        <w:rPr>
          <w:rFonts w:eastAsiaTheme="minorEastAsia"/>
          <w:sz w:val="24"/>
          <w:szCs w:val="24"/>
          <w:lang w:eastAsia="zh-CN"/>
        </w:rPr>
        <w:t>HFC 134 a(25.9%)</w:t>
      </w:r>
      <w:r w:rsidRPr="008B084C">
        <w:rPr>
          <w:rFonts w:eastAsiaTheme="minorEastAsia"/>
          <w:sz w:val="24"/>
          <w:szCs w:val="24"/>
          <w:lang w:eastAsia="zh-CN"/>
        </w:rPr>
        <w:t>、</w:t>
      </w:r>
      <w:r w:rsidRPr="008B084C">
        <w:rPr>
          <w:rFonts w:eastAsiaTheme="minorEastAsia"/>
          <w:sz w:val="24"/>
          <w:szCs w:val="24"/>
          <w:lang w:eastAsia="zh-CN"/>
        </w:rPr>
        <w:t>R-410 a(14.2%)</w:t>
      </w:r>
      <w:r w:rsidRPr="008B084C">
        <w:rPr>
          <w:rFonts w:eastAsiaTheme="minorEastAsia"/>
          <w:sz w:val="24"/>
          <w:szCs w:val="24"/>
          <w:lang w:eastAsia="zh-CN"/>
        </w:rPr>
        <w:t>、</w:t>
      </w:r>
      <w:r w:rsidRPr="008B084C">
        <w:rPr>
          <w:rFonts w:eastAsiaTheme="minorEastAsia"/>
          <w:sz w:val="24"/>
          <w:szCs w:val="24"/>
          <w:lang w:eastAsia="zh-CN"/>
        </w:rPr>
        <w:t>R 507 a(11.9%)</w:t>
      </w:r>
      <w:r w:rsidRPr="008B084C">
        <w:rPr>
          <w:rFonts w:eastAsiaTheme="minorEastAsia"/>
          <w:sz w:val="24"/>
          <w:szCs w:val="24"/>
          <w:lang w:eastAsia="zh-CN"/>
        </w:rPr>
        <w:t>和其他氢氟碳化物</w:t>
      </w:r>
      <w:r w:rsidRPr="008B084C">
        <w:rPr>
          <w:rFonts w:eastAsiaTheme="minorEastAsia"/>
          <w:sz w:val="24"/>
          <w:szCs w:val="24"/>
          <w:lang w:eastAsia="zh-CN"/>
        </w:rPr>
        <w:t>(4.4%)</w:t>
      </w:r>
      <w:r w:rsidRPr="008B084C">
        <w:rPr>
          <w:rFonts w:eastAsiaTheme="minorEastAsia"/>
          <w:sz w:val="24"/>
          <w:szCs w:val="24"/>
          <w:lang w:eastAsia="zh-CN"/>
        </w:rPr>
        <w:t>。表</w:t>
      </w:r>
      <w:r w:rsidRPr="008B084C">
        <w:rPr>
          <w:rFonts w:eastAsiaTheme="minorEastAsia"/>
          <w:sz w:val="24"/>
          <w:szCs w:val="24"/>
          <w:lang w:eastAsia="zh-CN"/>
        </w:rPr>
        <w:t>6</w:t>
      </w:r>
      <w:r w:rsidRPr="008B084C">
        <w:rPr>
          <w:rFonts w:eastAsiaTheme="minorEastAsia"/>
          <w:sz w:val="24"/>
          <w:szCs w:val="24"/>
          <w:lang w:eastAsia="zh-CN"/>
        </w:rPr>
        <w:t>列出了该国根据《蒙特利尔议定书》第</w:t>
      </w:r>
      <w:r w:rsidRPr="008B084C">
        <w:rPr>
          <w:rFonts w:eastAsiaTheme="minorEastAsia"/>
          <w:sz w:val="24"/>
          <w:szCs w:val="24"/>
          <w:lang w:eastAsia="zh-CN"/>
        </w:rPr>
        <w:t>7</w:t>
      </w:r>
      <w:r w:rsidRPr="008B084C">
        <w:rPr>
          <w:rFonts w:eastAsiaTheme="minorEastAsia"/>
          <w:sz w:val="24"/>
          <w:szCs w:val="24"/>
          <w:lang w:eastAsia="zh-CN"/>
        </w:rPr>
        <w:t>条向臭氧秘书处报告的氢氟碳化物消费量以及该国的氢氟碳化物基准。</w:t>
      </w:r>
    </w:p>
    <w:p w14:paraId="1B5ADA8E" w14:textId="3CC0B25A" w:rsidR="0070038F" w:rsidRPr="008B084C" w:rsidRDefault="000D0000" w:rsidP="006A3364">
      <w:pPr>
        <w:pStyle w:val="Heading1"/>
        <w:keepNext/>
        <w:numPr>
          <w:ilvl w:val="0"/>
          <w:numId w:val="0"/>
        </w:numPr>
        <w:spacing w:after="0"/>
        <w:rPr>
          <w:rFonts w:eastAsiaTheme="minorEastAsia"/>
          <w:sz w:val="24"/>
          <w:szCs w:val="24"/>
          <w:lang w:eastAsia="zh-CN"/>
        </w:rPr>
      </w:pPr>
      <w:r w:rsidRPr="008B084C">
        <w:rPr>
          <w:rFonts w:eastAsiaTheme="minorEastAsia"/>
          <w:b/>
          <w:bCs/>
          <w:sz w:val="24"/>
          <w:szCs w:val="24"/>
          <w:lang w:eastAsia="zh-CN"/>
        </w:rPr>
        <w:t>表</w:t>
      </w:r>
      <w:r w:rsidR="001E7E51" w:rsidRPr="008B084C">
        <w:rPr>
          <w:rFonts w:eastAsiaTheme="minorEastAsia"/>
          <w:b/>
          <w:bCs/>
          <w:sz w:val="24"/>
          <w:szCs w:val="24"/>
          <w:lang w:eastAsia="zh-CN"/>
        </w:rPr>
        <w:t>6</w:t>
      </w:r>
      <w:r w:rsidR="0070038F" w:rsidRPr="008B084C">
        <w:rPr>
          <w:rFonts w:eastAsiaTheme="minorEastAsia"/>
          <w:b/>
          <w:bCs/>
          <w:sz w:val="24"/>
          <w:szCs w:val="24"/>
          <w:lang w:eastAsia="zh-CN"/>
        </w:rPr>
        <w:t xml:space="preserve">. </w:t>
      </w:r>
      <w:r w:rsidRPr="008B084C">
        <w:rPr>
          <w:rFonts w:eastAsiaTheme="minorEastAsia"/>
          <w:b/>
          <w:bCs/>
          <w:sz w:val="24"/>
          <w:szCs w:val="24"/>
          <w:lang w:eastAsia="zh-CN"/>
        </w:rPr>
        <w:t>格鲁吉亚氢氟碳化物消费量</w:t>
      </w:r>
      <w:r w:rsidRPr="008B084C">
        <w:rPr>
          <w:rFonts w:eastAsiaTheme="minorEastAsia"/>
          <w:b/>
          <w:bCs/>
          <w:sz w:val="24"/>
          <w:szCs w:val="24"/>
          <w:lang w:eastAsia="zh-CN"/>
        </w:rPr>
        <w:t>(2020-2024</w:t>
      </w:r>
      <w:r w:rsidRPr="008B084C">
        <w:rPr>
          <w:rFonts w:eastAsiaTheme="minorEastAsia"/>
          <w:b/>
          <w:bCs/>
          <w:sz w:val="24"/>
          <w:szCs w:val="24"/>
          <w:lang w:eastAsia="zh-CN"/>
        </w:rPr>
        <w:t>年第</w:t>
      </w:r>
      <w:r w:rsidRPr="008B084C">
        <w:rPr>
          <w:rFonts w:eastAsiaTheme="minorEastAsia"/>
          <w:b/>
          <w:bCs/>
          <w:sz w:val="24"/>
          <w:szCs w:val="24"/>
          <w:lang w:eastAsia="zh-CN"/>
        </w:rPr>
        <w:t>7</w:t>
      </w:r>
      <w:r w:rsidRPr="008B084C">
        <w:rPr>
          <w:rFonts w:eastAsiaTheme="minorEastAsia"/>
          <w:b/>
          <w:bCs/>
          <w:sz w:val="24"/>
          <w:szCs w:val="24"/>
          <w:lang w:eastAsia="zh-CN"/>
        </w:rPr>
        <w:t>条数据</w:t>
      </w:r>
      <w:r w:rsidRPr="008B084C">
        <w:rPr>
          <w:rFonts w:eastAsiaTheme="minorEastAsia"/>
          <w:b/>
          <w:bCs/>
          <w:sz w:val="24"/>
          <w:szCs w:val="24"/>
          <w:lang w:eastAsia="zh-CN"/>
        </w:rPr>
        <w:t>)</w:t>
      </w:r>
      <w:r w:rsidRPr="008B084C">
        <w:rPr>
          <w:rFonts w:eastAsiaTheme="minorEastAsia"/>
          <w:b/>
          <w:bCs/>
          <w:sz w:val="24"/>
          <w:szCs w:val="24"/>
          <w:lang w:eastAsia="zh-CN"/>
        </w:rPr>
        <w:t>和基准</w:t>
      </w:r>
      <w:r w:rsidR="0070038F" w:rsidRPr="008B084C">
        <w:rPr>
          <w:rFonts w:eastAsiaTheme="minorEastAsia"/>
          <w:b/>
          <w:bCs/>
          <w:sz w:val="24"/>
          <w:szCs w:val="24"/>
          <w:lang w:eastAsia="zh-CN"/>
        </w:rPr>
        <w:t xml:space="preserve"> </w:t>
      </w:r>
    </w:p>
    <w:tbl>
      <w:tblPr>
        <w:tblStyle w:val="TableGrid"/>
        <w:tblW w:w="5000" w:type="pct"/>
        <w:tblLayout w:type="fixed"/>
        <w:tblLook w:val="04A0" w:firstRow="1" w:lastRow="0" w:firstColumn="1" w:lastColumn="0" w:noHBand="0" w:noVBand="1"/>
      </w:tblPr>
      <w:tblGrid>
        <w:gridCol w:w="1703"/>
        <w:gridCol w:w="1124"/>
        <w:gridCol w:w="1217"/>
        <w:gridCol w:w="1339"/>
        <w:gridCol w:w="1272"/>
        <w:gridCol w:w="1373"/>
        <w:gridCol w:w="1322"/>
      </w:tblGrid>
      <w:tr w:rsidR="001A40D1" w:rsidRPr="008B084C" w14:paraId="3D83E2AD" w14:textId="77777777" w:rsidTr="2A229FD5">
        <w:tc>
          <w:tcPr>
            <w:tcW w:w="911" w:type="pct"/>
            <w:tcBorders>
              <w:top w:val="single" w:sz="4" w:space="0" w:color="auto"/>
              <w:left w:val="single" w:sz="4" w:space="0" w:color="auto"/>
              <w:bottom w:val="single" w:sz="4" w:space="0" w:color="auto"/>
              <w:right w:val="single" w:sz="4" w:space="0" w:color="auto"/>
            </w:tcBorders>
            <w:shd w:val="clear" w:color="auto" w:fill="auto"/>
            <w:vAlign w:val="center"/>
          </w:tcPr>
          <w:p w14:paraId="077F4844" w14:textId="62A83EA0" w:rsidR="0070038F" w:rsidRPr="001F6B02" w:rsidRDefault="000F6D04" w:rsidP="009774CB">
            <w:pPr>
              <w:keepNext/>
              <w:keepLines/>
              <w:tabs>
                <w:tab w:val="left" w:pos="3141"/>
              </w:tabs>
              <w:suppressAutoHyphens/>
              <w:jc w:val="center"/>
              <w:rPr>
                <w:rFonts w:eastAsiaTheme="minorEastAsia"/>
                <w:b/>
                <w:bCs/>
              </w:rPr>
            </w:pPr>
            <w:r w:rsidRPr="001F6B02">
              <w:rPr>
                <w:rFonts w:eastAsiaTheme="minorEastAsia"/>
                <w:b/>
                <w:bCs/>
                <w:lang w:eastAsia="zh-CN"/>
              </w:rPr>
              <w:t>氢氟碳化物</w:t>
            </w:r>
          </w:p>
        </w:tc>
        <w:tc>
          <w:tcPr>
            <w:tcW w:w="601" w:type="pct"/>
            <w:tcBorders>
              <w:top w:val="single" w:sz="4" w:space="0" w:color="auto"/>
              <w:left w:val="single" w:sz="4" w:space="0" w:color="auto"/>
              <w:bottom w:val="single" w:sz="4" w:space="0" w:color="auto"/>
              <w:right w:val="single" w:sz="4" w:space="0" w:color="auto"/>
            </w:tcBorders>
            <w:shd w:val="clear" w:color="auto" w:fill="auto"/>
            <w:vAlign w:val="center"/>
          </w:tcPr>
          <w:p w14:paraId="3904018A" w14:textId="0582EC3F" w:rsidR="0070038F" w:rsidRPr="001F6B02" w:rsidRDefault="000F6D04" w:rsidP="009774CB">
            <w:pPr>
              <w:keepNext/>
              <w:keepLines/>
              <w:tabs>
                <w:tab w:val="left" w:pos="3141"/>
              </w:tabs>
              <w:suppressAutoHyphens/>
              <w:jc w:val="center"/>
              <w:rPr>
                <w:rFonts w:eastAsiaTheme="minorEastAsia"/>
                <w:b/>
                <w:bCs/>
              </w:rPr>
            </w:pPr>
            <w:r w:rsidRPr="001F6B02">
              <w:rPr>
                <w:rFonts w:eastAsiaTheme="minorEastAsia" w:hint="eastAsia"/>
                <w:b/>
                <w:bCs/>
                <w:lang w:eastAsia="zh-CN"/>
              </w:rPr>
              <w:t>全球升温潜能值</w:t>
            </w:r>
          </w:p>
        </w:tc>
        <w:tc>
          <w:tcPr>
            <w:tcW w:w="651" w:type="pct"/>
            <w:tcBorders>
              <w:top w:val="single" w:sz="4" w:space="0" w:color="auto"/>
              <w:left w:val="single" w:sz="4" w:space="0" w:color="auto"/>
              <w:bottom w:val="single" w:sz="4" w:space="0" w:color="auto"/>
              <w:right w:val="single" w:sz="4" w:space="0" w:color="auto"/>
            </w:tcBorders>
            <w:shd w:val="clear" w:color="auto" w:fill="auto"/>
            <w:vAlign w:val="center"/>
          </w:tcPr>
          <w:p w14:paraId="69BBE4BF" w14:textId="49DF0AB8" w:rsidR="0070038F" w:rsidRPr="001F6B02" w:rsidRDefault="0070038F" w:rsidP="009774CB">
            <w:pPr>
              <w:keepNext/>
              <w:keepLines/>
              <w:tabs>
                <w:tab w:val="left" w:pos="3141"/>
              </w:tabs>
              <w:suppressAutoHyphens/>
              <w:jc w:val="center"/>
              <w:rPr>
                <w:rFonts w:eastAsiaTheme="minorEastAsia"/>
                <w:b/>
                <w:bCs/>
              </w:rPr>
            </w:pPr>
            <w:r w:rsidRPr="001F6B02">
              <w:rPr>
                <w:rFonts w:eastAsiaTheme="minorEastAsia"/>
                <w:b/>
                <w:bCs/>
              </w:rPr>
              <w:t>20</w:t>
            </w:r>
            <w:r w:rsidR="00BE79CE" w:rsidRPr="001F6B02">
              <w:rPr>
                <w:rFonts w:eastAsiaTheme="minorEastAsia"/>
                <w:b/>
                <w:bCs/>
              </w:rPr>
              <w:t>20</w:t>
            </w:r>
            <w:r w:rsidR="000D0000" w:rsidRPr="001F6B02">
              <w:rPr>
                <w:rFonts w:eastAsiaTheme="minorEastAsia"/>
                <w:b/>
                <w:bCs/>
                <w:lang w:eastAsia="zh-CN"/>
              </w:rPr>
              <w:t>年</w:t>
            </w:r>
          </w:p>
        </w:tc>
        <w:tc>
          <w:tcPr>
            <w:tcW w:w="716" w:type="pct"/>
            <w:tcBorders>
              <w:top w:val="single" w:sz="4" w:space="0" w:color="auto"/>
              <w:left w:val="single" w:sz="4" w:space="0" w:color="auto"/>
              <w:bottom w:val="single" w:sz="4" w:space="0" w:color="auto"/>
              <w:right w:val="single" w:sz="4" w:space="0" w:color="auto"/>
            </w:tcBorders>
            <w:shd w:val="clear" w:color="auto" w:fill="auto"/>
            <w:vAlign w:val="center"/>
          </w:tcPr>
          <w:p w14:paraId="68435684" w14:textId="76FE378D" w:rsidR="0070038F" w:rsidRPr="001F6B02" w:rsidRDefault="0070038F" w:rsidP="009774CB">
            <w:pPr>
              <w:keepNext/>
              <w:keepLines/>
              <w:tabs>
                <w:tab w:val="left" w:pos="3141"/>
              </w:tabs>
              <w:suppressAutoHyphens/>
              <w:jc w:val="center"/>
              <w:rPr>
                <w:rFonts w:eastAsiaTheme="minorEastAsia"/>
                <w:b/>
                <w:bCs/>
              </w:rPr>
            </w:pPr>
            <w:r w:rsidRPr="001F6B02">
              <w:rPr>
                <w:rFonts w:eastAsiaTheme="minorEastAsia"/>
                <w:b/>
                <w:bCs/>
              </w:rPr>
              <w:t>202</w:t>
            </w:r>
            <w:r w:rsidR="00BE79CE" w:rsidRPr="001F6B02">
              <w:rPr>
                <w:rFonts w:eastAsiaTheme="minorEastAsia"/>
                <w:b/>
                <w:bCs/>
              </w:rPr>
              <w:t>1</w:t>
            </w:r>
            <w:r w:rsidR="000D0000" w:rsidRPr="001F6B02">
              <w:rPr>
                <w:rFonts w:eastAsiaTheme="minorEastAsia"/>
                <w:b/>
                <w:bCs/>
                <w:lang w:eastAsia="zh-CN"/>
              </w:rPr>
              <w:t>年</w:t>
            </w:r>
          </w:p>
        </w:tc>
        <w:tc>
          <w:tcPr>
            <w:tcW w:w="680" w:type="pct"/>
            <w:tcBorders>
              <w:top w:val="single" w:sz="4" w:space="0" w:color="auto"/>
              <w:left w:val="single" w:sz="4" w:space="0" w:color="auto"/>
              <w:bottom w:val="single" w:sz="4" w:space="0" w:color="auto"/>
              <w:right w:val="single" w:sz="4" w:space="0" w:color="auto"/>
            </w:tcBorders>
            <w:shd w:val="clear" w:color="auto" w:fill="auto"/>
            <w:vAlign w:val="center"/>
          </w:tcPr>
          <w:p w14:paraId="7A5AEBB4" w14:textId="63C58E93" w:rsidR="0070038F" w:rsidRPr="001F6B02" w:rsidRDefault="0070038F" w:rsidP="009774CB">
            <w:pPr>
              <w:keepNext/>
              <w:keepLines/>
              <w:tabs>
                <w:tab w:val="left" w:pos="3141"/>
              </w:tabs>
              <w:suppressAutoHyphens/>
              <w:jc w:val="center"/>
              <w:rPr>
                <w:rFonts w:eastAsiaTheme="minorEastAsia"/>
                <w:b/>
                <w:bCs/>
              </w:rPr>
            </w:pPr>
            <w:r w:rsidRPr="001F6B02">
              <w:rPr>
                <w:rFonts w:eastAsiaTheme="minorEastAsia"/>
                <w:b/>
              </w:rPr>
              <w:t>202</w:t>
            </w:r>
            <w:r w:rsidR="00BE79CE" w:rsidRPr="001F6B02">
              <w:rPr>
                <w:rFonts w:eastAsiaTheme="minorEastAsia"/>
                <w:b/>
              </w:rPr>
              <w:t>2</w:t>
            </w:r>
            <w:r w:rsidR="000D0000" w:rsidRPr="001F6B02">
              <w:rPr>
                <w:rFonts w:eastAsiaTheme="minorEastAsia"/>
                <w:b/>
                <w:lang w:eastAsia="zh-CN"/>
              </w:rPr>
              <w:t>年</w:t>
            </w:r>
          </w:p>
        </w:tc>
        <w:tc>
          <w:tcPr>
            <w:tcW w:w="734" w:type="pct"/>
            <w:tcBorders>
              <w:top w:val="single" w:sz="4" w:space="0" w:color="auto"/>
              <w:left w:val="single" w:sz="4" w:space="0" w:color="auto"/>
              <w:bottom w:val="single" w:sz="4" w:space="0" w:color="auto"/>
              <w:right w:val="single" w:sz="4" w:space="0" w:color="auto"/>
            </w:tcBorders>
            <w:vAlign w:val="center"/>
          </w:tcPr>
          <w:p w14:paraId="0D114BDC" w14:textId="2B1F8C26" w:rsidR="0070038F" w:rsidRPr="001F6B02" w:rsidRDefault="0070038F" w:rsidP="009774CB">
            <w:pPr>
              <w:keepNext/>
              <w:keepLines/>
              <w:tabs>
                <w:tab w:val="left" w:pos="3141"/>
              </w:tabs>
              <w:suppressAutoHyphens/>
              <w:jc w:val="center"/>
              <w:rPr>
                <w:rFonts w:eastAsiaTheme="minorEastAsia"/>
                <w:b/>
                <w:bCs/>
              </w:rPr>
            </w:pPr>
            <w:r w:rsidRPr="001F6B02">
              <w:rPr>
                <w:rFonts w:eastAsiaTheme="minorEastAsia"/>
                <w:b/>
              </w:rPr>
              <w:t>202</w:t>
            </w:r>
            <w:r w:rsidR="00BE79CE" w:rsidRPr="001F6B02">
              <w:rPr>
                <w:rFonts w:eastAsiaTheme="minorEastAsia"/>
                <w:b/>
              </w:rPr>
              <w:t>3</w:t>
            </w:r>
            <w:r w:rsidR="000D0000" w:rsidRPr="001F6B02">
              <w:rPr>
                <w:rFonts w:eastAsiaTheme="minorEastAsia"/>
                <w:b/>
                <w:lang w:eastAsia="zh-CN"/>
              </w:rPr>
              <w:t>年</w:t>
            </w:r>
          </w:p>
        </w:tc>
        <w:tc>
          <w:tcPr>
            <w:tcW w:w="707" w:type="pct"/>
            <w:tcBorders>
              <w:top w:val="single" w:sz="4" w:space="0" w:color="auto"/>
              <w:left w:val="single" w:sz="4" w:space="0" w:color="auto"/>
              <w:bottom w:val="single" w:sz="4" w:space="0" w:color="auto"/>
              <w:right w:val="single" w:sz="4" w:space="0" w:color="auto"/>
            </w:tcBorders>
          </w:tcPr>
          <w:p w14:paraId="139C4674" w14:textId="77777777" w:rsidR="000F6D04" w:rsidRPr="001F6B02" w:rsidRDefault="000F6D04" w:rsidP="009774CB">
            <w:pPr>
              <w:keepNext/>
              <w:keepLines/>
              <w:tabs>
                <w:tab w:val="left" w:pos="3141"/>
              </w:tabs>
              <w:suppressAutoHyphens/>
              <w:ind w:left="-157" w:right="-105"/>
              <w:jc w:val="center"/>
              <w:rPr>
                <w:rFonts w:eastAsiaTheme="minorEastAsia"/>
                <w:b/>
                <w:bCs/>
              </w:rPr>
            </w:pPr>
          </w:p>
          <w:p w14:paraId="6B97E6F3" w14:textId="06CA228E" w:rsidR="0070038F" w:rsidRPr="001F6B02" w:rsidRDefault="0070038F" w:rsidP="009774CB">
            <w:pPr>
              <w:keepNext/>
              <w:keepLines/>
              <w:tabs>
                <w:tab w:val="left" w:pos="3141"/>
              </w:tabs>
              <w:suppressAutoHyphens/>
              <w:ind w:left="-157" w:right="-105"/>
              <w:jc w:val="center"/>
              <w:rPr>
                <w:rFonts w:eastAsiaTheme="minorEastAsia"/>
                <w:b/>
                <w:bCs/>
                <w:highlight w:val="cyan"/>
              </w:rPr>
            </w:pPr>
            <w:r w:rsidRPr="001F6B02">
              <w:rPr>
                <w:rFonts w:eastAsiaTheme="minorEastAsia"/>
                <w:b/>
                <w:bCs/>
              </w:rPr>
              <w:t>202</w:t>
            </w:r>
            <w:r w:rsidR="00BE79CE" w:rsidRPr="001F6B02">
              <w:rPr>
                <w:rFonts w:eastAsiaTheme="minorEastAsia"/>
                <w:b/>
                <w:bCs/>
              </w:rPr>
              <w:t>4</w:t>
            </w:r>
            <w:r w:rsidR="000D0000" w:rsidRPr="001F6B02">
              <w:rPr>
                <w:rFonts w:eastAsiaTheme="minorEastAsia"/>
                <w:b/>
                <w:bCs/>
                <w:lang w:eastAsia="zh-CN"/>
              </w:rPr>
              <w:t>年</w:t>
            </w:r>
            <w:r w:rsidRPr="001F6B02">
              <w:rPr>
                <w:rFonts w:eastAsiaTheme="minorEastAsia"/>
                <w:b/>
                <w:bCs/>
              </w:rPr>
              <w:t>*</w:t>
            </w:r>
          </w:p>
        </w:tc>
      </w:tr>
      <w:tr w:rsidR="0070038F" w:rsidRPr="008B084C" w14:paraId="01A01645" w14:textId="77777777" w:rsidTr="2A229FD5">
        <w:tc>
          <w:tcPr>
            <w:tcW w:w="5000" w:type="pct"/>
            <w:gridSpan w:val="7"/>
            <w:tcBorders>
              <w:top w:val="single" w:sz="4" w:space="0" w:color="auto"/>
              <w:left w:val="single" w:sz="4" w:space="0" w:color="auto"/>
              <w:bottom w:val="single" w:sz="4" w:space="0" w:color="auto"/>
              <w:right w:val="single" w:sz="4" w:space="0" w:color="auto"/>
            </w:tcBorders>
          </w:tcPr>
          <w:p w14:paraId="079BDDFE" w14:textId="5315E84C" w:rsidR="0070038F" w:rsidRPr="001F6B02" w:rsidRDefault="000D0000" w:rsidP="009774CB">
            <w:pPr>
              <w:keepNext/>
              <w:keepLines/>
              <w:tabs>
                <w:tab w:val="left" w:pos="3141"/>
              </w:tabs>
              <w:suppressAutoHyphens/>
              <w:jc w:val="center"/>
              <w:rPr>
                <w:rFonts w:eastAsiaTheme="minorEastAsia"/>
              </w:rPr>
            </w:pPr>
            <w:r w:rsidRPr="001F6B02">
              <w:rPr>
                <w:rFonts w:eastAsiaTheme="minorEastAsia"/>
                <w:b/>
                <w:bCs/>
                <w:lang w:eastAsia="zh-CN"/>
              </w:rPr>
              <w:t>公吨</w:t>
            </w:r>
          </w:p>
        </w:tc>
      </w:tr>
      <w:tr w:rsidR="001A40D1" w:rsidRPr="008B084C" w14:paraId="50CF0917" w14:textId="77777777" w:rsidTr="2A229FD5">
        <w:tc>
          <w:tcPr>
            <w:tcW w:w="911" w:type="pct"/>
            <w:tcBorders>
              <w:top w:val="single" w:sz="4" w:space="0" w:color="auto"/>
              <w:left w:val="single" w:sz="4" w:space="0" w:color="auto"/>
              <w:bottom w:val="single" w:sz="4" w:space="0" w:color="auto"/>
              <w:right w:val="single" w:sz="4" w:space="0" w:color="auto"/>
            </w:tcBorders>
            <w:shd w:val="clear" w:color="auto" w:fill="auto"/>
          </w:tcPr>
          <w:p w14:paraId="758302FF" w14:textId="77777777" w:rsidR="0070038F" w:rsidRPr="001F6B02" w:rsidRDefault="0070038F" w:rsidP="009774CB">
            <w:pPr>
              <w:keepNext/>
              <w:keepLines/>
              <w:tabs>
                <w:tab w:val="left" w:pos="3141"/>
              </w:tabs>
              <w:suppressAutoHyphens/>
              <w:rPr>
                <w:rFonts w:eastAsiaTheme="minorEastAsia"/>
              </w:rPr>
            </w:pPr>
            <w:r w:rsidRPr="001F6B02">
              <w:rPr>
                <w:rFonts w:eastAsiaTheme="minorEastAsia"/>
              </w:rPr>
              <w:t>HFC-32</w:t>
            </w:r>
          </w:p>
        </w:tc>
        <w:tc>
          <w:tcPr>
            <w:tcW w:w="601" w:type="pct"/>
            <w:tcBorders>
              <w:top w:val="single" w:sz="4" w:space="0" w:color="auto"/>
              <w:left w:val="single" w:sz="4" w:space="0" w:color="auto"/>
              <w:bottom w:val="single" w:sz="4" w:space="0" w:color="auto"/>
              <w:right w:val="single" w:sz="4" w:space="0" w:color="auto"/>
            </w:tcBorders>
            <w:shd w:val="clear" w:color="auto" w:fill="auto"/>
          </w:tcPr>
          <w:p w14:paraId="3E16D7BD" w14:textId="77777777" w:rsidR="0070038F" w:rsidRPr="001F6B02" w:rsidRDefault="0070038F" w:rsidP="009774CB">
            <w:pPr>
              <w:keepNext/>
              <w:keepLines/>
              <w:tabs>
                <w:tab w:val="left" w:pos="3141"/>
              </w:tabs>
              <w:suppressAutoHyphens/>
              <w:jc w:val="right"/>
              <w:rPr>
                <w:rFonts w:eastAsiaTheme="minorEastAsia"/>
              </w:rPr>
            </w:pPr>
            <w:r w:rsidRPr="001F6B02">
              <w:rPr>
                <w:rFonts w:eastAsiaTheme="minorEastAsia"/>
              </w:rPr>
              <w:t>675</w:t>
            </w:r>
          </w:p>
        </w:tc>
        <w:tc>
          <w:tcPr>
            <w:tcW w:w="651" w:type="pct"/>
            <w:tcBorders>
              <w:top w:val="single" w:sz="4" w:space="0" w:color="auto"/>
              <w:left w:val="single" w:sz="4" w:space="0" w:color="auto"/>
              <w:bottom w:val="single" w:sz="4" w:space="0" w:color="auto"/>
              <w:right w:val="single" w:sz="4" w:space="0" w:color="auto"/>
            </w:tcBorders>
            <w:shd w:val="clear" w:color="auto" w:fill="auto"/>
          </w:tcPr>
          <w:p w14:paraId="0D5F50A5" w14:textId="27F13CDF" w:rsidR="0070038F" w:rsidRPr="001F6B02" w:rsidRDefault="0059212F" w:rsidP="009774CB">
            <w:pPr>
              <w:keepNext/>
              <w:keepLines/>
              <w:tabs>
                <w:tab w:val="left" w:pos="3141"/>
              </w:tabs>
              <w:suppressAutoHyphens/>
              <w:jc w:val="right"/>
              <w:rPr>
                <w:rFonts w:eastAsiaTheme="minorEastAsia"/>
              </w:rPr>
            </w:pPr>
            <w:r w:rsidRPr="001F6B02">
              <w:rPr>
                <w:rFonts w:eastAsiaTheme="minorEastAsia"/>
              </w:rPr>
              <w:t>2.4</w:t>
            </w:r>
            <w:r w:rsidR="00ED1F62" w:rsidRPr="001F6B02">
              <w:rPr>
                <w:rFonts w:eastAsiaTheme="minorEastAsia"/>
              </w:rPr>
              <w:t>0</w:t>
            </w:r>
          </w:p>
        </w:tc>
        <w:tc>
          <w:tcPr>
            <w:tcW w:w="716" w:type="pct"/>
            <w:tcBorders>
              <w:top w:val="single" w:sz="4" w:space="0" w:color="auto"/>
              <w:left w:val="single" w:sz="4" w:space="0" w:color="auto"/>
              <w:bottom w:val="single" w:sz="4" w:space="0" w:color="auto"/>
              <w:right w:val="single" w:sz="4" w:space="0" w:color="auto"/>
            </w:tcBorders>
            <w:shd w:val="clear" w:color="auto" w:fill="auto"/>
          </w:tcPr>
          <w:p w14:paraId="1CA57B66" w14:textId="3E51FABA" w:rsidR="0070038F" w:rsidRPr="001F6B02" w:rsidRDefault="0059212F" w:rsidP="009774CB">
            <w:pPr>
              <w:keepNext/>
              <w:keepLines/>
              <w:tabs>
                <w:tab w:val="left" w:pos="3141"/>
              </w:tabs>
              <w:suppressAutoHyphens/>
              <w:jc w:val="right"/>
              <w:rPr>
                <w:rFonts w:eastAsiaTheme="minorEastAsia"/>
              </w:rPr>
            </w:pPr>
            <w:r w:rsidRPr="001F6B02">
              <w:rPr>
                <w:rFonts w:eastAsiaTheme="minorEastAsia"/>
              </w:rPr>
              <w:t>4.3</w:t>
            </w:r>
            <w:r w:rsidR="00944BCD" w:rsidRPr="001F6B02">
              <w:rPr>
                <w:rFonts w:eastAsiaTheme="minorEastAsia"/>
              </w:rPr>
              <w:t>0</w:t>
            </w:r>
          </w:p>
        </w:tc>
        <w:tc>
          <w:tcPr>
            <w:tcW w:w="680" w:type="pct"/>
            <w:tcBorders>
              <w:top w:val="single" w:sz="4" w:space="0" w:color="auto"/>
              <w:left w:val="single" w:sz="4" w:space="0" w:color="auto"/>
              <w:bottom w:val="single" w:sz="4" w:space="0" w:color="auto"/>
              <w:right w:val="single" w:sz="4" w:space="0" w:color="auto"/>
            </w:tcBorders>
            <w:shd w:val="clear" w:color="auto" w:fill="auto"/>
          </w:tcPr>
          <w:p w14:paraId="137BA70A" w14:textId="4C98D9C3" w:rsidR="0070038F" w:rsidRPr="001F6B02" w:rsidRDefault="0059212F" w:rsidP="009774CB">
            <w:pPr>
              <w:keepNext/>
              <w:keepLines/>
              <w:tabs>
                <w:tab w:val="left" w:pos="3141"/>
              </w:tabs>
              <w:suppressAutoHyphens/>
              <w:jc w:val="right"/>
              <w:rPr>
                <w:rFonts w:eastAsiaTheme="minorEastAsia"/>
              </w:rPr>
            </w:pPr>
            <w:r w:rsidRPr="001F6B02">
              <w:rPr>
                <w:rFonts w:eastAsiaTheme="minorEastAsia"/>
              </w:rPr>
              <w:t>5.3</w:t>
            </w:r>
            <w:r w:rsidR="00533688" w:rsidRPr="001F6B02">
              <w:rPr>
                <w:rFonts w:eastAsiaTheme="minorEastAsia"/>
              </w:rPr>
              <w:t>0</w:t>
            </w:r>
          </w:p>
        </w:tc>
        <w:tc>
          <w:tcPr>
            <w:tcW w:w="734" w:type="pct"/>
            <w:tcBorders>
              <w:top w:val="single" w:sz="4" w:space="0" w:color="auto"/>
              <w:left w:val="single" w:sz="4" w:space="0" w:color="auto"/>
              <w:bottom w:val="single" w:sz="4" w:space="0" w:color="auto"/>
              <w:right w:val="single" w:sz="4" w:space="0" w:color="auto"/>
            </w:tcBorders>
          </w:tcPr>
          <w:p w14:paraId="09C3D9D7" w14:textId="50CB0041" w:rsidR="0070038F" w:rsidRPr="001F6B02" w:rsidRDefault="007C1166" w:rsidP="009774CB">
            <w:pPr>
              <w:keepNext/>
              <w:keepLines/>
              <w:tabs>
                <w:tab w:val="left" w:pos="3141"/>
              </w:tabs>
              <w:suppressAutoHyphens/>
              <w:jc w:val="right"/>
              <w:rPr>
                <w:rFonts w:eastAsiaTheme="minorEastAsia"/>
              </w:rPr>
            </w:pPr>
            <w:r w:rsidRPr="001F6B02">
              <w:rPr>
                <w:rFonts w:eastAsiaTheme="minorEastAsia"/>
              </w:rPr>
              <w:t>1</w:t>
            </w:r>
            <w:r w:rsidR="005A0A68" w:rsidRPr="001F6B02">
              <w:rPr>
                <w:rFonts w:eastAsiaTheme="minorEastAsia"/>
              </w:rPr>
              <w:t>.</w:t>
            </w:r>
            <w:r w:rsidR="002B2372" w:rsidRPr="001F6B02">
              <w:rPr>
                <w:rFonts w:eastAsiaTheme="minorEastAsia"/>
              </w:rPr>
              <w:t>30</w:t>
            </w:r>
          </w:p>
        </w:tc>
        <w:tc>
          <w:tcPr>
            <w:tcW w:w="707" w:type="pct"/>
            <w:tcBorders>
              <w:top w:val="single" w:sz="4" w:space="0" w:color="auto"/>
              <w:left w:val="single" w:sz="4" w:space="0" w:color="auto"/>
              <w:bottom w:val="single" w:sz="4" w:space="0" w:color="auto"/>
              <w:right w:val="single" w:sz="4" w:space="0" w:color="auto"/>
            </w:tcBorders>
          </w:tcPr>
          <w:p w14:paraId="3988D137" w14:textId="1B85579E" w:rsidR="0070038F" w:rsidRPr="001F6B02" w:rsidRDefault="3A33DEC5" w:rsidP="009774CB">
            <w:pPr>
              <w:keepNext/>
              <w:keepLines/>
              <w:tabs>
                <w:tab w:val="left" w:pos="3141"/>
              </w:tabs>
              <w:suppressAutoHyphens/>
              <w:jc w:val="right"/>
              <w:rPr>
                <w:rFonts w:eastAsiaTheme="minorEastAsia"/>
              </w:rPr>
            </w:pPr>
            <w:r w:rsidRPr="001F6B02">
              <w:rPr>
                <w:rFonts w:eastAsiaTheme="minorEastAsia"/>
              </w:rPr>
              <w:t>5.</w:t>
            </w:r>
            <w:r w:rsidR="2C6D283A" w:rsidRPr="001F6B02">
              <w:rPr>
                <w:rFonts w:eastAsiaTheme="minorEastAsia"/>
              </w:rPr>
              <w:t>35</w:t>
            </w:r>
          </w:p>
        </w:tc>
      </w:tr>
      <w:tr w:rsidR="001A40D1" w:rsidRPr="008B084C" w14:paraId="7404E6B6" w14:textId="77777777" w:rsidTr="2A229FD5">
        <w:tc>
          <w:tcPr>
            <w:tcW w:w="911" w:type="pct"/>
            <w:tcBorders>
              <w:top w:val="single" w:sz="4" w:space="0" w:color="auto"/>
              <w:left w:val="single" w:sz="4" w:space="0" w:color="auto"/>
              <w:bottom w:val="single" w:sz="4" w:space="0" w:color="auto"/>
              <w:right w:val="single" w:sz="4" w:space="0" w:color="auto"/>
            </w:tcBorders>
            <w:shd w:val="clear" w:color="auto" w:fill="auto"/>
          </w:tcPr>
          <w:p w14:paraId="319C9697" w14:textId="77777777" w:rsidR="0070038F" w:rsidRPr="001F6B02" w:rsidRDefault="0070038F" w:rsidP="009774CB">
            <w:pPr>
              <w:keepNext/>
              <w:keepLines/>
              <w:tabs>
                <w:tab w:val="left" w:pos="3141"/>
              </w:tabs>
              <w:suppressAutoHyphens/>
              <w:rPr>
                <w:rFonts w:eastAsiaTheme="minorEastAsia"/>
              </w:rPr>
            </w:pPr>
            <w:r w:rsidRPr="001F6B02">
              <w:rPr>
                <w:rFonts w:eastAsiaTheme="minorEastAsia"/>
              </w:rPr>
              <w:t>HFC-134a</w:t>
            </w:r>
          </w:p>
        </w:tc>
        <w:tc>
          <w:tcPr>
            <w:tcW w:w="601" w:type="pct"/>
            <w:tcBorders>
              <w:top w:val="single" w:sz="4" w:space="0" w:color="auto"/>
              <w:left w:val="single" w:sz="4" w:space="0" w:color="auto"/>
              <w:bottom w:val="single" w:sz="4" w:space="0" w:color="auto"/>
              <w:right w:val="single" w:sz="4" w:space="0" w:color="auto"/>
            </w:tcBorders>
            <w:shd w:val="clear" w:color="auto" w:fill="auto"/>
          </w:tcPr>
          <w:p w14:paraId="5F49F386" w14:textId="77777777" w:rsidR="0070038F" w:rsidRPr="001F6B02" w:rsidRDefault="0070038F" w:rsidP="009774CB">
            <w:pPr>
              <w:keepNext/>
              <w:keepLines/>
              <w:tabs>
                <w:tab w:val="left" w:pos="3141"/>
              </w:tabs>
              <w:suppressAutoHyphens/>
              <w:jc w:val="right"/>
              <w:rPr>
                <w:rFonts w:eastAsiaTheme="minorEastAsia"/>
              </w:rPr>
            </w:pPr>
            <w:r w:rsidRPr="001F6B02">
              <w:rPr>
                <w:rFonts w:eastAsiaTheme="minorEastAsia"/>
              </w:rPr>
              <w:t>1,430</w:t>
            </w:r>
          </w:p>
        </w:tc>
        <w:tc>
          <w:tcPr>
            <w:tcW w:w="651" w:type="pct"/>
            <w:tcBorders>
              <w:top w:val="single" w:sz="4" w:space="0" w:color="auto"/>
              <w:left w:val="single" w:sz="4" w:space="0" w:color="auto"/>
              <w:bottom w:val="single" w:sz="4" w:space="0" w:color="auto"/>
              <w:right w:val="single" w:sz="4" w:space="0" w:color="auto"/>
            </w:tcBorders>
            <w:shd w:val="clear" w:color="auto" w:fill="auto"/>
          </w:tcPr>
          <w:p w14:paraId="33103F43" w14:textId="42E5EDFC" w:rsidR="0070038F" w:rsidRPr="001F6B02" w:rsidRDefault="0059212F" w:rsidP="009774CB">
            <w:pPr>
              <w:keepNext/>
              <w:keepLines/>
              <w:tabs>
                <w:tab w:val="left" w:pos="3141"/>
              </w:tabs>
              <w:suppressAutoHyphens/>
              <w:jc w:val="right"/>
              <w:rPr>
                <w:rFonts w:eastAsiaTheme="minorEastAsia"/>
              </w:rPr>
            </w:pPr>
            <w:r w:rsidRPr="001F6B02">
              <w:rPr>
                <w:rFonts w:eastAsiaTheme="minorEastAsia"/>
              </w:rPr>
              <w:t>108.7</w:t>
            </w:r>
            <w:r w:rsidR="00CC4214" w:rsidRPr="001F6B02">
              <w:rPr>
                <w:rFonts w:eastAsiaTheme="minorEastAsia"/>
              </w:rPr>
              <w:t>0</w:t>
            </w:r>
          </w:p>
        </w:tc>
        <w:tc>
          <w:tcPr>
            <w:tcW w:w="716" w:type="pct"/>
            <w:tcBorders>
              <w:top w:val="single" w:sz="4" w:space="0" w:color="auto"/>
              <w:left w:val="single" w:sz="4" w:space="0" w:color="auto"/>
              <w:bottom w:val="single" w:sz="4" w:space="0" w:color="auto"/>
              <w:right w:val="single" w:sz="4" w:space="0" w:color="auto"/>
            </w:tcBorders>
            <w:shd w:val="clear" w:color="auto" w:fill="auto"/>
          </w:tcPr>
          <w:p w14:paraId="1157B02E" w14:textId="5CC29B26" w:rsidR="0070038F" w:rsidRPr="001F6B02" w:rsidRDefault="0059212F" w:rsidP="009774CB">
            <w:pPr>
              <w:keepNext/>
              <w:keepLines/>
              <w:tabs>
                <w:tab w:val="left" w:pos="3141"/>
              </w:tabs>
              <w:suppressAutoHyphens/>
              <w:jc w:val="right"/>
              <w:rPr>
                <w:rFonts w:eastAsiaTheme="minorEastAsia"/>
              </w:rPr>
            </w:pPr>
            <w:r w:rsidRPr="001F6B02">
              <w:rPr>
                <w:rFonts w:eastAsiaTheme="minorEastAsia"/>
              </w:rPr>
              <w:t>125.2</w:t>
            </w:r>
            <w:r w:rsidR="0039298E" w:rsidRPr="001F6B02">
              <w:rPr>
                <w:rFonts w:eastAsiaTheme="minorEastAsia"/>
              </w:rPr>
              <w:t>0</w:t>
            </w:r>
          </w:p>
        </w:tc>
        <w:tc>
          <w:tcPr>
            <w:tcW w:w="680" w:type="pct"/>
            <w:tcBorders>
              <w:top w:val="single" w:sz="4" w:space="0" w:color="auto"/>
              <w:left w:val="single" w:sz="4" w:space="0" w:color="auto"/>
              <w:bottom w:val="single" w:sz="4" w:space="0" w:color="auto"/>
              <w:right w:val="single" w:sz="4" w:space="0" w:color="auto"/>
            </w:tcBorders>
            <w:shd w:val="clear" w:color="auto" w:fill="auto"/>
          </w:tcPr>
          <w:p w14:paraId="6C0E8915" w14:textId="1EE6DEB1" w:rsidR="0070038F" w:rsidRPr="001F6B02" w:rsidRDefault="0059212F" w:rsidP="009774CB">
            <w:pPr>
              <w:keepNext/>
              <w:keepLines/>
              <w:tabs>
                <w:tab w:val="left" w:pos="3141"/>
              </w:tabs>
              <w:suppressAutoHyphens/>
              <w:jc w:val="right"/>
              <w:rPr>
                <w:rFonts w:eastAsiaTheme="minorEastAsia"/>
              </w:rPr>
            </w:pPr>
            <w:r w:rsidRPr="001F6B02">
              <w:rPr>
                <w:rFonts w:eastAsiaTheme="minorEastAsia"/>
              </w:rPr>
              <w:t>189.1</w:t>
            </w:r>
            <w:r w:rsidR="00533688" w:rsidRPr="001F6B02">
              <w:rPr>
                <w:rFonts w:eastAsiaTheme="minorEastAsia"/>
              </w:rPr>
              <w:t>0</w:t>
            </w:r>
          </w:p>
        </w:tc>
        <w:tc>
          <w:tcPr>
            <w:tcW w:w="734" w:type="pct"/>
            <w:tcBorders>
              <w:top w:val="single" w:sz="4" w:space="0" w:color="auto"/>
              <w:left w:val="single" w:sz="4" w:space="0" w:color="auto"/>
              <w:bottom w:val="single" w:sz="4" w:space="0" w:color="auto"/>
              <w:right w:val="single" w:sz="4" w:space="0" w:color="auto"/>
            </w:tcBorders>
          </w:tcPr>
          <w:p w14:paraId="04ADE990" w14:textId="5A024855" w:rsidR="0070038F" w:rsidRPr="001F6B02" w:rsidRDefault="007F2B99" w:rsidP="009774CB">
            <w:pPr>
              <w:keepNext/>
              <w:keepLines/>
              <w:tabs>
                <w:tab w:val="left" w:pos="3141"/>
              </w:tabs>
              <w:suppressAutoHyphens/>
              <w:jc w:val="right"/>
              <w:rPr>
                <w:rFonts w:eastAsiaTheme="minorEastAsia"/>
              </w:rPr>
            </w:pPr>
            <w:r w:rsidRPr="001F6B02">
              <w:rPr>
                <w:rFonts w:eastAsiaTheme="minorEastAsia"/>
              </w:rPr>
              <w:t>174.57</w:t>
            </w:r>
          </w:p>
        </w:tc>
        <w:tc>
          <w:tcPr>
            <w:tcW w:w="707" w:type="pct"/>
            <w:tcBorders>
              <w:top w:val="single" w:sz="4" w:space="0" w:color="auto"/>
              <w:left w:val="single" w:sz="4" w:space="0" w:color="auto"/>
              <w:bottom w:val="single" w:sz="4" w:space="0" w:color="auto"/>
              <w:right w:val="single" w:sz="4" w:space="0" w:color="auto"/>
            </w:tcBorders>
          </w:tcPr>
          <w:p w14:paraId="1EE5E167" w14:textId="028AEE03" w:rsidR="0070038F" w:rsidRPr="001F6B02" w:rsidRDefault="00897A6D" w:rsidP="009774CB">
            <w:pPr>
              <w:keepNext/>
              <w:keepLines/>
              <w:tabs>
                <w:tab w:val="left" w:pos="3141"/>
              </w:tabs>
              <w:suppressAutoHyphens/>
              <w:jc w:val="right"/>
              <w:rPr>
                <w:rFonts w:eastAsiaTheme="minorEastAsia"/>
              </w:rPr>
            </w:pPr>
            <w:r w:rsidRPr="001F6B02">
              <w:rPr>
                <w:rFonts w:eastAsiaTheme="minorEastAsia"/>
              </w:rPr>
              <w:t>80.61</w:t>
            </w:r>
          </w:p>
        </w:tc>
      </w:tr>
      <w:tr w:rsidR="00364CED" w:rsidRPr="008B084C" w14:paraId="17942E2D" w14:textId="77777777" w:rsidTr="2A229FD5">
        <w:tc>
          <w:tcPr>
            <w:tcW w:w="911" w:type="pct"/>
            <w:tcBorders>
              <w:top w:val="single" w:sz="4" w:space="0" w:color="auto"/>
              <w:left w:val="single" w:sz="4" w:space="0" w:color="auto"/>
              <w:bottom w:val="single" w:sz="4" w:space="0" w:color="auto"/>
              <w:right w:val="single" w:sz="4" w:space="0" w:color="auto"/>
            </w:tcBorders>
            <w:shd w:val="clear" w:color="auto" w:fill="auto"/>
          </w:tcPr>
          <w:p w14:paraId="352EAADA" w14:textId="2A75C1F5" w:rsidR="00364CED" w:rsidRPr="001F6B02" w:rsidRDefault="00364CED" w:rsidP="009774CB">
            <w:pPr>
              <w:keepNext/>
              <w:keepLines/>
              <w:tabs>
                <w:tab w:val="left" w:pos="3141"/>
              </w:tabs>
              <w:suppressAutoHyphens/>
              <w:rPr>
                <w:rFonts w:eastAsiaTheme="minorEastAsia"/>
              </w:rPr>
            </w:pPr>
            <w:r w:rsidRPr="001F6B02">
              <w:rPr>
                <w:rFonts w:eastAsiaTheme="minorEastAsia"/>
              </w:rPr>
              <w:t>HFC-227</w:t>
            </w:r>
            <w:r w:rsidR="001321FC" w:rsidRPr="001F6B02">
              <w:rPr>
                <w:rFonts w:eastAsiaTheme="minorEastAsia"/>
              </w:rPr>
              <w:t>ea</w:t>
            </w:r>
          </w:p>
        </w:tc>
        <w:tc>
          <w:tcPr>
            <w:tcW w:w="601" w:type="pct"/>
            <w:tcBorders>
              <w:top w:val="single" w:sz="4" w:space="0" w:color="auto"/>
              <w:left w:val="single" w:sz="4" w:space="0" w:color="auto"/>
              <w:bottom w:val="single" w:sz="4" w:space="0" w:color="auto"/>
              <w:right w:val="single" w:sz="4" w:space="0" w:color="auto"/>
            </w:tcBorders>
            <w:shd w:val="clear" w:color="auto" w:fill="auto"/>
          </w:tcPr>
          <w:p w14:paraId="5A5D4A08" w14:textId="3F6B253E" w:rsidR="00364CED" w:rsidRPr="001F6B02" w:rsidRDefault="009613AD" w:rsidP="009774CB">
            <w:pPr>
              <w:keepNext/>
              <w:keepLines/>
              <w:tabs>
                <w:tab w:val="left" w:pos="3141"/>
              </w:tabs>
              <w:suppressAutoHyphens/>
              <w:jc w:val="right"/>
              <w:rPr>
                <w:rFonts w:eastAsiaTheme="minorEastAsia"/>
              </w:rPr>
            </w:pPr>
            <w:r w:rsidRPr="001F6B02">
              <w:rPr>
                <w:rFonts w:eastAsiaTheme="minorEastAsia"/>
              </w:rPr>
              <w:t>3,220</w:t>
            </w:r>
          </w:p>
        </w:tc>
        <w:tc>
          <w:tcPr>
            <w:tcW w:w="651" w:type="pct"/>
            <w:tcBorders>
              <w:top w:val="single" w:sz="4" w:space="0" w:color="auto"/>
              <w:left w:val="single" w:sz="4" w:space="0" w:color="auto"/>
              <w:bottom w:val="single" w:sz="4" w:space="0" w:color="auto"/>
              <w:right w:val="single" w:sz="4" w:space="0" w:color="auto"/>
            </w:tcBorders>
            <w:shd w:val="clear" w:color="auto" w:fill="auto"/>
          </w:tcPr>
          <w:p w14:paraId="47EDF0C5" w14:textId="49203EC6" w:rsidR="00364CED" w:rsidRPr="001F6B02" w:rsidRDefault="009F462A" w:rsidP="009F462A">
            <w:pPr>
              <w:keepNext/>
              <w:keepLines/>
              <w:tabs>
                <w:tab w:val="left" w:pos="3141"/>
              </w:tabs>
              <w:suppressAutoHyphens/>
              <w:jc w:val="right"/>
              <w:rPr>
                <w:rFonts w:eastAsiaTheme="minorEastAsia"/>
              </w:rPr>
            </w:pPr>
            <w:r w:rsidRPr="001F6B02">
              <w:rPr>
                <w:rFonts w:eastAsiaTheme="minorEastAsia"/>
              </w:rPr>
              <w:t>0.00</w:t>
            </w:r>
          </w:p>
        </w:tc>
        <w:tc>
          <w:tcPr>
            <w:tcW w:w="716" w:type="pct"/>
            <w:tcBorders>
              <w:top w:val="single" w:sz="4" w:space="0" w:color="auto"/>
              <w:left w:val="single" w:sz="4" w:space="0" w:color="auto"/>
              <w:bottom w:val="single" w:sz="4" w:space="0" w:color="auto"/>
              <w:right w:val="single" w:sz="4" w:space="0" w:color="auto"/>
            </w:tcBorders>
            <w:shd w:val="clear" w:color="auto" w:fill="auto"/>
          </w:tcPr>
          <w:p w14:paraId="0E3A8392" w14:textId="19497042" w:rsidR="00364CED" w:rsidRPr="001F6B02" w:rsidRDefault="009F462A" w:rsidP="009774CB">
            <w:pPr>
              <w:keepNext/>
              <w:keepLines/>
              <w:tabs>
                <w:tab w:val="left" w:pos="3141"/>
              </w:tabs>
              <w:suppressAutoHyphens/>
              <w:jc w:val="right"/>
              <w:rPr>
                <w:rFonts w:eastAsiaTheme="minorEastAsia"/>
              </w:rPr>
            </w:pPr>
            <w:r w:rsidRPr="001F6B02">
              <w:rPr>
                <w:rFonts w:eastAsiaTheme="minorEastAsia"/>
              </w:rPr>
              <w:t>0.00</w:t>
            </w:r>
          </w:p>
        </w:tc>
        <w:tc>
          <w:tcPr>
            <w:tcW w:w="680" w:type="pct"/>
            <w:tcBorders>
              <w:top w:val="single" w:sz="4" w:space="0" w:color="auto"/>
              <w:left w:val="single" w:sz="4" w:space="0" w:color="auto"/>
              <w:bottom w:val="single" w:sz="4" w:space="0" w:color="auto"/>
              <w:right w:val="single" w:sz="4" w:space="0" w:color="auto"/>
            </w:tcBorders>
            <w:shd w:val="clear" w:color="auto" w:fill="auto"/>
          </w:tcPr>
          <w:p w14:paraId="75D62EE2" w14:textId="2302C957" w:rsidR="00364CED" w:rsidRPr="001F6B02" w:rsidRDefault="00103563" w:rsidP="009774CB">
            <w:pPr>
              <w:keepNext/>
              <w:keepLines/>
              <w:tabs>
                <w:tab w:val="left" w:pos="3141"/>
              </w:tabs>
              <w:suppressAutoHyphens/>
              <w:jc w:val="right"/>
              <w:rPr>
                <w:rFonts w:eastAsiaTheme="minorEastAsia"/>
              </w:rPr>
            </w:pPr>
            <w:r w:rsidRPr="001F6B02">
              <w:rPr>
                <w:rFonts w:eastAsiaTheme="minorEastAsia"/>
              </w:rPr>
              <w:t>0.00</w:t>
            </w:r>
          </w:p>
        </w:tc>
        <w:tc>
          <w:tcPr>
            <w:tcW w:w="734" w:type="pct"/>
            <w:tcBorders>
              <w:top w:val="single" w:sz="4" w:space="0" w:color="auto"/>
              <w:left w:val="single" w:sz="4" w:space="0" w:color="auto"/>
              <w:bottom w:val="single" w:sz="4" w:space="0" w:color="auto"/>
              <w:right w:val="single" w:sz="4" w:space="0" w:color="auto"/>
            </w:tcBorders>
          </w:tcPr>
          <w:p w14:paraId="34D192CE" w14:textId="6EED5D0D" w:rsidR="00364CED" w:rsidRPr="001F6B02" w:rsidRDefault="00D13BB9" w:rsidP="009774CB">
            <w:pPr>
              <w:keepNext/>
              <w:keepLines/>
              <w:tabs>
                <w:tab w:val="left" w:pos="3141"/>
              </w:tabs>
              <w:suppressAutoHyphens/>
              <w:jc w:val="right"/>
              <w:rPr>
                <w:rFonts w:eastAsiaTheme="minorEastAsia"/>
              </w:rPr>
            </w:pPr>
            <w:r w:rsidRPr="001F6B02">
              <w:rPr>
                <w:rFonts w:eastAsiaTheme="minorEastAsia"/>
              </w:rPr>
              <w:t>0.60</w:t>
            </w:r>
          </w:p>
        </w:tc>
        <w:tc>
          <w:tcPr>
            <w:tcW w:w="707" w:type="pct"/>
            <w:tcBorders>
              <w:top w:val="single" w:sz="4" w:space="0" w:color="auto"/>
              <w:left w:val="single" w:sz="4" w:space="0" w:color="auto"/>
              <w:bottom w:val="single" w:sz="4" w:space="0" w:color="auto"/>
              <w:right w:val="single" w:sz="4" w:space="0" w:color="auto"/>
            </w:tcBorders>
          </w:tcPr>
          <w:p w14:paraId="66F9C8AB" w14:textId="6633DBD9" w:rsidR="00364CED" w:rsidRPr="001F6B02" w:rsidRDefault="00D25E45" w:rsidP="009774CB">
            <w:pPr>
              <w:keepNext/>
              <w:keepLines/>
              <w:tabs>
                <w:tab w:val="left" w:pos="3141"/>
              </w:tabs>
              <w:suppressAutoHyphens/>
              <w:jc w:val="right"/>
              <w:rPr>
                <w:rFonts w:eastAsiaTheme="minorEastAsia"/>
              </w:rPr>
            </w:pPr>
            <w:r w:rsidRPr="001F6B02">
              <w:rPr>
                <w:rFonts w:eastAsiaTheme="minorEastAsia"/>
              </w:rPr>
              <w:t>0.65</w:t>
            </w:r>
          </w:p>
        </w:tc>
      </w:tr>
      <w:tr w:rsidR="001A40D1" w:rsidRPr="008B084C" w14:paraId="6E68E7FF" w14:textId="77777777" w:rsidTr="2A229FD5">
        <w:tc>
          <w:tcPr>
            <w:tcW w:w="911" w:type="pct"/>
            <w:tcBorders>
              <w:top w:val="single" w:sz="4" w:space="0" w:color="auto"/>
              <w:left w:val="single" w:sz="4" w:space="0" w:color="auto"/>
              <w:bottom w:val="single" w:sz="4" w:space="0" w:color="auto"/>
              <w:right w:val="single" w:sz="4" w:space="0" w:color="auto"/>
            </w:tcBorders>
            <w:shd w:val="clear" w:color="auto" w:fill="auto"/>
          </w:tcPr>
          <w:p w14:paraId="7B13BA17" w14:textId="77777777" w:rsidR="0070038F" w:rsidRPr="001F6B02" w:rsidRDefault="0070038F" w:rsidP="009774CB">
            <w:pPr>
              <w:keepNext/>
              <w:keepLines/>
              <w:tabs>
                <w:tab w:val="left" w:pos="3141"/>
              </w:tabs>
              <w:suppressAutoHyphens/>
              <w:rPr>
                <w:rFonts w:eastAsiaTheme="minorEastAsia"/>
              </w:rPr>
            </w:pPr>
            <w:r w:rsidRPr="001F6B02">
              <w:rPr>
                <w:rFonts w:eastAsiaTheme="minorEastAsia"/>
              </w:rPr>
              <w:t>R-404A</w:t>
            </w:r>
          </w:p>
        </w:tc>
        <w:tc>
          <w:tcPr>
            <w:tcW w:w="601" w:type="pct"/>
            <w:tcBorders>
              <w:top w:val="single" w:sz="4" w:space="0" w:color="auto"/>
              <w:left w:val="single" w:sz="4" w:space="0" w:color="auto"/>
              <w:bottom w:val="single" w:sz="4" w:space="0" w:color="auto"/>
              <w:right w:val="single" w:sz="4" w:space="0" w:color="auto"/>
            </w:tcBorders>
            <w:shd w:val="clear" w:color="auto" w:fill="auto"/>
          </w:tcPr>
          <w:p w14:paraId="3ED70CCD" w14:textId="01E0D07D" w:rsidR="0070038F" w:rsidRPr="001F6B02" w:rsidRDefault="0070038F" w:rsidP="009774CB">
            <w:pPr>
              <w:keepNext/>
              <w:keepLines/>
              <w:suppressAutoHyphens/>
              <w:jc w:val="right"/>
              <w:rPr>
                <w:rFonts w:eastAsiaTheme="minorEastAsia"/>
              </w:rPr>
            </w:pPr>
            <w:r w:rsidRPr="001F6B02">
              <w:rPr>
                <w:rFonts w:eastAsiaTheme="minorEastAsia"/>
              </w:rPr>
              <w:t>3,92</w:t>
            </w:r>
            <w:r w:rsidR="00C71335" w:rsidRPr="001F6B02">
              <w:rPr>
                <w:rFonts w:eastAsiaTheme="minorEastAsia"/>
              </w:rPr>
              <w:t>1.6</w:t>
            </w:r>
          </w:p>
        </w:tc>
        <w:tc>
          <w:tcPr>
            <w:tcW w:w="651" w:type="pct"/>
            <w:tcBorders>
              <w:top w:val="single" w:sz="4" w:space="0" w:color="auto"/>
              <w:left w:val="single" w:sz="4" w:space="0" w:color="auto"/>
              <w:bottom w:val="single" w:sz="4" w:space="0" w:color="auto"/>
              <w:right w:val="single" w:sz="4" w:space="0" w:color="auto"/>
            </w:tcBorders>
            <w:shd w:val="clear" w:color="auto" w:fill="auto"/>
          </w:tcPr>
          <w:p w14:paraId="5B12E578" w14:textId="09E7BD82" w:rsidR="0070038F" w:rsidRPr="001F6B02" w:rsidRDefault="0059212F" w:rsidP="009774CB">
            <w:pPr>
              <w:keepNext/>
              <w:keepLines/>
              <w:tabs>
                <w:tab w:val="left" w:pos="3141"/>
              </w:tabs>
              <w:suppressAutoHyphens/>
              <w:jc w:val="right"/>
              <w:rPr>
                <w:rFonts w:eastAsiaTheme="minorEastAsia"/>
              </w:rPr>
            </w:pPr>
            <w:r w:rsidRPr="001F6B02">
              <w:rPr>
                <w:rFonts w:eastAsiaTheme="minorEastAsia"/>
              </w:rPr>
              <w:t>71.1</w:t>
            </w:r>
            <w:r w:rsidR="00CC4214" w:rsidRPr="001F6B02">
              <w:rPr>
                <w:rFonts w:eastAsiaTheme="minorEastAsia"/>
              </w:rPr>
              <w:t>0</w:t>
            </w:r>
          </w:p>
        </w:tc>
        <w:tc>
          <w:tcPr>
            <w:tcW w:w="716" w:type="pct"/>
            <w:tcBorders>
              <w:top w:val="single" w:sz="4" w:space="0" w:color="auto"/>
              <w:left w:val="single" w:sz="4" w:space="0" w:color="auto"/>
              <w:bottom w:val="single" w:sz="4" w:space="0" w:color="auto"/>
              <w:right w:val="single" w:sz="4" w:space="0" w:color="auto"/>
            </w:tcBorders>
            <w:shd w:val="clear" w:color="auto" w:fill="auto"/>
          </w:tcPr>
          <w:p w14:paraId="7EFA13FE" w14:textId="30C6DC38" w:rsidR="0070038F" w:rsidRPr="001F6B02" w:rsidRDefault="0059212F" w:rsidP="009774CB">
            <w:pPr>
              <w:keepNext/>
              <w:keepLines/>
              <w:tabs>
                <w:tab w:val="left" w:pos="3141"/>
              </w:tabs>
              <w:suppressAutoHyphens/>
              <w:jc w:val="right"/>
              <w:rPr>
                <w:rFonts w:eastAsiaTheme="minorEastAsia"/>
              </w:rPr>
            </w:pPr>
            <w:r w:rsidRPr="001F6B02">
              <w:rPr>
                <w:rFonts w:eastAsiaTheme="minorEastAsia"/>
              </w:rPr>
              <w:t>93.9</w:t>
            </w:r>
            <w:r w:rsidR="0039298E" w:rsidRPr="001F6B02">
              <w:rPr>
                <w:rFonts w:eastAsiaTheme="minorEastAsia"/>
              </w:rPr>
              <w:t>0</w:t>
            </w:r>
          </w:p>
        </w:tc>
        <w:tc>
          <w:tcPr>
            <w:tcW w:w="680" w:type="pct"/>
            <w:tcBorders>
              <w:top w:val="single" w:sz="4" w:space="0" w:color="auto"/>
              <w:left w:val="single" w:sz="4" w:space="0" w:color="auto"/>
              <w:bottom w:val="single" w:sz="4" w:space="0" w:color="auto"/>
              <w:right w:val="single" w:sz="4" w:space="0" w:color="auto"/>
            </w:tcBorders>
            <w:shd w:val="clear" w:color="auto" w:fill="auto"/>
          </w:tcPr>
          <w:p w14:paraId="5ADDEA96" w14:textId="19F9DF68" w:rsidR="0070038F" w:rsidRPr="001F6B02" w:rsidRDefault="0059212F" w:rsidP="009774CB">
            <w:pPr>
              <w:keepNext/>
              <w:keepLines/>
              <w:tabs>
                <w:tab w:val="left" w:pos="3141"/>
              </w:tabs>
              <w:suppressAutoHyphens/>
              <w:jc w:val="right"/>
              <w:rPr>
                <w:rFonts w:eastAsiaTheme="minorEastAsia"/>
              </w:rPr>
            </w:pPr>
            <w:r w:rsidRPr="001F6B02">
              <w:rPr>
                <w:rFonts w:eastAsiaTheme="minorEastAsia"/>
              </w:rPr>
              <w:t>84.0</w:t>
            </w:r>
            <w:r w:rsidR="00533688" w:rsidRPr="001F6B02">
              <w:rPr>
                <w:rFonts w:eastAsiaTheme="minorEastAsia"/>
              </w:rPr>
              <w:t>0</w:t>
            </w:r>
          </w:p>
        </w:tc>
        <w:tc>
          <w:tcPr>
            <w:tcW w:w="734" w:type="pct"/>
            <w:tcBorders>
              <w:top w:val="single" w:sz="4" w:space="0" w:color="auto"/>
              <w:left w:val="single" w:sz="4" w:space="0" w:color="auto"/>
              <w:bottom w:val="single" w:sz="4" w:space="0" w:color="auto"/>
              <w:right w:val="single" w:sz="4" w:space="0" w:color="auto"/>
            </w:tcBorders>
          </w:tcPr>
          <w:p w14:paraId="0E7D6B51" w14:textId="3D98BED8" w:rsidR="0070038F" w:rsidRPr="001F6B02" w:rsidRDefault="00BB09CC" w:rsidP="009774CB">
            <w:pPr>
              <w:keepNext/>
              <w:keepLines/>
              <w:tabs>
                <w:tab w:val="left" w:pos="3141"/>
              </w:tabs>
              <w:suppressAutoHyphens/>
              <w:jc w:val="right"/>
              <w:rPr>
                <w:rFonts w:eastAsiaTheme="minorEastAsia"/>
              </w:rPr>
            </w:pPr>
            <w:r w:rsidRPr="001F6B02">
              <w:rPr>
                <w:rFonts w:eastAsiaTheme="minorEastAsia"/>
              </w:rPr>
              <w:t>101.59</w:t>
            </w:r>
          </w:p>
        </w:tc>
        <w:tc>
          <w:tcPr>
            <w:tcW w:w="707" w:type="pct"/>
            <w:tcBorders>
              <w:top w:val="single" w:sz="4" w:space="0" w:color="auto"/>
              <w:left w:val="single" w:sz="4" w:space="0" w:color="auto"/>
              <w:bottom w:val="single" w:sz="4" w:space="0" w:color="auto"/>
              <w:right w:val="single" w:sz="4" w:space="0" w:color="auto"/>
            </w:tcBorders>
          </w:tcPr>
          <w:p w14:paraId="7C8AA856" w14:textId="5A1FD57B" w:rsidR="0070038F" w:rsidRPr="001F6B02" w:rsidRDefault="00B630F2" w:rsidP="009774CB">
            <w:pPr>
              <w:keepNext/>
              <w:keepLines/>
              <w:tabs>
                <w:tab w:val="left" w:pos="3141"/>
              </w:tabs>
              <w:suppressAutoHyphens/>
              <w:jc w:val="right"/>
              <w:rPr>
                <w:rFonts w:eastAsiaTheme="minorEastAsia"/>
              </w:rPr>
            </w:pPr>
            <w:r w:rsidRPr="001F6B02">
              <w:rPr>
                <w:rFonts w:eastAsiaTheme="minorEastAsia"/>
              </w:rPr>
              <w:t>49.</w:t>
            </w:r>
            <w:r w:rsidR="00897A6D" w:rsidRPr="001F6B02">
              <w:rPr>
                <w:rFonts w:eastAsiaTheme="minorEastAsia"/>
              </w:rPr>
              <w:t>57</w:t>
            </w:r>
          </w:p>
        </w:tc>
      </w:tr>
      <w:tr w:rsidR="0059212F" w:rsidRPr="008B084C" w14:paraId="1E0DC8B1" w14:textId="77777777" w:rsidTr="2A229FD5">
        <w:tc>
          <w:tcPr>
            <w:tcW w:w="911" w:type="pct"/>
            <w:tcBorders>
              <w:top w:val="single" w:sz="4" w:space="0" w:color="auto"/>
              <w:left w:val="single" w:sz="4" w:space="0" w:color="auto"/>
              <w:bottom w:val="single" w:sz="4" w:space="0" w:color="auto"/>
              <w:right w:val="single" w:sz="4" w:space="0" w:color="auto"/>
            </w:tcBorders>
            <w:shd w:val="clear" w:color="auto" w:fill="auto"/>
          </w:tcPr>
          <w:p w14:paraId="03D2C1D8" w14:textId="7B67630E" w:rsidR="0059212F" w:rsidRPr="001F6B02" w:rsidRDefault="0059212F" w:rsidP="009774CB">
            <w:pPr>
              <w:keepNext/>
              <w:keepLines/>
              <w:tabs>
                <w:tab w:val="left" w:pos="3141"/>
              </w:tabs>
              <w:suppressAutoHyphens/>
              <w:rPr>
                <w:rFonts w:eastAsiaTheme="minorEastAsia"/>
              </w:rPr>
            </w:pPr>
            <w:r w:rsidRPr="001F6B02">
              <w:rPr>
                <w:rFonts w:eastAsiaTheme="minorEastAsia"/>
              </w:rPr>
              <w:t>R-407C</w:t>
            </w:r>
          </w:p>
        </w:tc>
        <w:tc>
          <w:tcPr>
            <w:tcW w:w="601" w:type="pct"/>
            <w:tcBorders>
              <w:top w:val="single" w:sz="4" w:space="0" w:color="auto"/>
              <w:left w:val="single" w:sz="4" w:space="0" w:color="auto"/>
              <w:bottom w:val="single" w:sz="4" w:space="0" w:color="auto"/>
              <w:right w:val="single" w:sz="4" w:space="0" w:color="auto"/>
            </w:tcBorders>
            <w:shd w:val="clear" w:color="auto" w:fill="auto"/>
          </w:tcPr>
          <w:p w14:paraId="47633430" w14:textId="359CF0F9" w:rsidR="0059212F" w:rsidRPr="001F6B02" w:rsidRDefault="003310C7" w:rsidP="009774CB">
            <w:pPr>
              <w:keepNext/>
              <w:keepLines/>
              <w:suppressAutoHyphens/>
              <w:jc w:val="right"/>
              <w:rPr>
                <w:rFonts w:eastAsiaTheme="minorEastAsia"/>
              </w:rPr>
            </w:pPr>
            <w:r w:rsidRPr="001F6B02">
              <w:rPr>
                <w:rFonts w:eastAsiaTheme="minorEastAsia"/>
              </w:rPr>
              <w:t>1,77</w:t>
            </w:r>
            <w:r w:rsidR="005E74EF" w:rsidRPr="001F6B02">
              <w:rPr>
                <w:rFonts w:eastAsiaTheme="minorEastAsia"/>
              </w:rPr>
              <w:t>3.85</w:t>
            </w:r>
          </w:p>
        </w:tc>
        <w:tc>
          <w:tcPr>
            <w:tcW w:w="651" w:type="pct"/>
            <w:tcBorders>
              <w:top w:val="single" w:sz="4" w:space="0" w:color="auto"/>
              <w:left w:val="single" w:sz="4" w:space="0" w:color="auto"/>
              <w:bottom w:val="single" w:sz="4" w:space="0" w:color="auto"/>
              <w:right w:val="single" w:sz="4" w:space="0" w:color="auto"/>
            </w:tcBorders>
            <w:shd w:val="clear" w:color="auto" w:fill="auto"/>
          </w:tcPr>
          <w:p w14:paraId="43D60288" w14:textId="1D682338" w:rsidR="0059212F" w:rsidRPr="001F6B02" w:rsidRDefault="0059212F" w:rsidP="009774CB">
            <w:pPr>
              <w:keepNext/>
              <w:keepLines/>
              <w:tabs>
                <w:tab w:val="left" w:pos="3141"/>
              </w:tabs>
              <w:suppressAutoHyphens/>
              <w:jc w:val="right"/>
              <w:rPr>
                <w:rFonts w:eastAsiaTheme="minorEastAsia"/>
              </w:rPr>
            </w:pPr>
            <w:r w:rsidRPr="001F6B02">
              <w:rPr>
                <w:rFonts w:eastAsiaTheme="minorEastAsia"/>
              </w:rPr>
              <w:t>3.8</w:t>
            </w:r>
            <w:r w:rsidR="00CC4214" w:rsidRPr="001F6B02">
              <w:rPr>
                <w:rFonts w:eastAsiaTheme="minorEastAsia"/>
              </w:rPr>
              <w:t>0</w:t>
            </w:r>
          </w:p>
        </w:tc>
        <w:tc>
          <w:tcPr>
            <w:tcW w:w="716" w:type="pct"/>
            <w:tcBorders>
              <w:top w:val="single" w:sz="4" w:space="0" w:color="auto"/>
              <w:left w:val="single" w:sz="4" w:space="0" w:color="auto"/>
              <w:bottom w:val="single" w:sz="4" w:space="0" w:color="auto"/>
              <w:right w:val="single" w:sz="4" w:space="0" w:color="auto"/>
            </w:tcBorders>
            <w:shd w:val="clear" w:color="auto" w:fill="auto"/>
          </w:tcPr>
          <w:p w14:paraId="042C073B" w14:textId="57FB1AE5" w:rsidR="0059212F" w:rsidRPr="001F6B02" w:rsidRDefault="0059212F" w:rsidP="009774CB">
            <w:pPr>
              <w:keepNext/>
              <w:keepLines/>
              <w:tabs>
                <w:tab w:val="left" w:pos="3141"/>
              </w:tabs>
              <w:suppressAutoHyphens/>
              <w:jc w:val="right"/>
              <w:rPr>
                <w:rFonts w:eastAsiaTheme="minorEastAsia"/>
              </w:rPr>
            </w:pPr>
            <w:r w:rsidRPr="001F6B02">
              <w:rPr>
                <w:rFonts w:eastAsiaTheme="minorEastAsia"/>
              </w:rPr>
              <w:t>2.2</w:t>
            </w:r>
            <w:r w:rsidR="0039298E" w:rsidRPr="001F6B02">
              <w:rPr>
                <w:rFonts w:eastAsiaTheme="minorEastAsia"/>
              </w:rPr>
              <w:t>0</w:t>
            </w:r>
          </w:p>
        </w:tc>
        <w:tc>
          <w:tcPr>
            <w:tcW w:w="680" w:type="pct"/>
            <w:tcBorders>
              <w:top w:val="single" w:sz="4" w:space="0" w:color="auto"/>
              <w:left w:val="single" w:sz="4" w:space="0" w:color="auto"/>
              <w:bottom w:val="single" w:sz="4" w:space="0" w:color="auto"/>
              <w:right w:val="single" w:sz="4" w:space="0" w:color="auto"/>
            </w:tcBorders>
            <w:shd w:val="clear" w:color="auto" w:fill="auto"/>
          </w:tcPr>
          <w:p w14:paraId="281E2486" w14:textId="23CBBD54" w:rsidR="0059212F" w:rsidRPr="001F6B02" w:rsidRDefault="0059212F" w:rsidP="009774CB">
            <w:pPr>
              <w:keepNext/>
              <w:keepLines/>
              <w:tabs>
                <w:tab w:val="left" w:pos="3141"/>
              </w:tabs>
              <w:suppressAutoHyphens/>
              <w:jc w:val="right"/>
              <w:rPr>
                <w:rFonts w:eastAsiaTheme="minorEastAsia"/>
              </w:rPr>
            </w:pPr>
            <w:r w:rsidRPr="001F6B02">
              <w:rPr>
                <w:rFonts w:eastAsiaTheme="minorEastAsia"/>
              </w:rPr>
              <w:t>15.0</w:t>
            </w:r>
            <w:r w:rsidR="009676B9" w:rsidRPr="001F6B02">
              <w:rPr>
                <w:rFonts w:eastAsiaTheme="minorEastAsia"/>
              </w:rPr>
              <w:t>0</w:t>
            </w:r>
          </w:p>
        </w:tc>
        <w:tc>
          <w:tcPr>
            <w:tcW w:w="734" w:type="pct"/>
            <w:tcBorders>
              <w:top w:val="single" w:sz="4" w:space="0" w:color="auto"/>
              <w:left w:val="single" w:sz="4" w:space="0" w:color="auto"/>
              <w:bottom w:val="single" w:sz="4" w:space="0" w:color="auto"/>
              <w:right w:val="single" w:sz="4" w:space="0" w:color="auto"/>
            </w:tcBorders>
          </w:tcPr>
          <w:p w14:paraId="276BE41A" w14:textId="608DCBA4" w:rsidR="0059212F" w:rsidRPr="001F6B02" w:rsidRDefault="00BA5AF9" w:rsidP="009774CB">
            <w:pPr>
              <w:keepNext/>
              <w:keepLines/>
              <w:tabs>
                <w:tab w:val="left" w:pos="3141"/>
              </w:tabs>
              <w:suppressAutoHyphens/>
              <w:jc w:val="right"/>
              <w:rPr>
                <w:rFonts w:eastAsiaTheme="minorEastAsia"/>
              </w:rPr>
            </w:pPr>
            <w:r w:rsidRPr="001F6B02">
              <w:rPr>
                <w:rFonts w:eastAsiaTheme="minorEastAsia"/>
              </w:rPr>
              <w:t>5.76</w:t>
            </w:r>
          </w:p>
        </w:tc>
        <w:tc>
          <w:tcPr>
            <w:tcW w:w="707" w:type="pct"/>
            <w:tcBorders>
              <w:top w:val="single" w:sz="4" w:space="0" w:color="auto"/>
              <w:left w:val="single" w:sz="4" w:space="0" w:color="auto"/>
              <w:bottom w:val="single" w:sz="4" w:space="0" w:color="auto"/>
              <w:right w:val="single" w:sz="4" w:space="0" w:color="auto"/>
            </w:tcBorders>
          </w:tcPr>
          <w:p w14:paraId="711A6E7E" w14:textId="1DF9D0B5" w:rsidR="0059212F" w:rsidRPr="001F6B02" w:rsidRDefault="00B630F2" w:rsidP="009774CB">
            <w:pPr>
              <w:keepNext/>
              <w:keepLines/>
              <w:tabs>
                <w:tab w:val="left" w:pos="3141"/>
              </w:tabs>
              <w:suppressAutoHyphens/>
              <w:jc w:val="right"/>
              <w:rPr>
                <w:rFonts w:eastAsiaTheme="minorEastAsia"/>
              </w:rPr>
            </w:pPr>
            <w:r w:rsidRPr="001F6B02">
              <w:rPr>
                <w:rFonts w:eastAsiaTheme="minorEastAsia"/>
              </w:rPr>
              <w:t>6.96</w:t>
            </w:r>
          </w:p>
        </w:tc>
      </w:tr>
      <w:tr w:rsidR="001A40D1" w:rsidRPr="008B084C" w14:paraId="72C4297F" w14:textId="77777777" w:rsidTr="2A229FD5">
        <w:tc>
          <w:tcPr>
            <w:tcW w:w="911" w:type="pct"/>
            <w:tcBorders>
              <w:top w:val="single" w:sz="4" w:space="0" w:color="auto"/>
              <w:left w:val="single" w:sz="4" w:space="0" w:color="auto"/>
              <w:bottom w:val="single" w:sz="4" w:space="0" w:color="auto"/>
              <w:right w:val="single" w:sz="4" w:space="0" w:color="auto"/>
            </w:tcBorders>
            <w:shd w:val="clear" w:color="auto" w:fill="auto"/>
          </w:tcPr>
          <w:p w14:paraId="49990C1C" w14:textId="77777777" w:rsidR="0070038F" w:rsidRPr="001F6B02" w:rsidRDefault="0070038F" w:rsidP="009774CB">
            <w:pPr>
              <w:keepNext/>
              <w:keepLines/>
              <w:tabs>
                <w:tab w:val="left" w:pos="3141"/>
              </w:tabs>
              <w:suppressAutoHyphens/>
              <w:rPr>
                <w:rFonts w:eastAsiaTheme="minorEastAsia"/>
              </w:rPr>
            </w:pPr>
            <w:r w:rsidRPr="001F6B02">
              <w:rPr>
                <w:rFonts w:eastAsiaTheme="minorEastAsia"/>
              </w:rPr>
              <w:t>R-410A</w:t>
            </w:r>
          </w:p>
        </w:tc>
        <w:tc>
          <w:tcPr>
            <w:tcW w:w="601" w:type="pct"/>
            <w:tcBorders>
              <w:top w:val="single" w:sz="4" w:space="0" w:color="auto"/>
              <w:left w:val="single" w:sz="4" w:space="0" w:color="auto"/>
              <w:bottom w:val="single" w:sz="4" w:space="0" w:color="auto"/>
              <w:right w:val="single" w:sz="4" w:space="0" w:color="auto"/>
            </w:tcBorders>
            <w:shd w:val="clear" w:color="auto" w:fill="auto"/>
          </w:tcPr>
          <w:p w14:paraId="0F726C5C" w14:textId="115E1B08" w:rsidR="0070038F" w:rsidRPr="001F6B02" w:rsidRDefault="0070038F" w:rsidP="009774CB">
            <w:pPr>
              <w:keepNext/>
              <w:keepLines/>
              <w:tabs>
                <w:tab w:val="left" w:pos="3141"/>
              </w:tabs>
              <w:suppressAutoHyphens/>
              <w:jc w:val="right"/>
              <w:rPr>
                <w:rFonts w:eastAsiaTheme="minorEastAsia"/>
              </w:rPr>
            </w:pPr>
            <w:r w:rsidRPr="001F6B02">
              <w:rPr>
                <w:rFonts w:eastAsiaTheme="minorEastAsia"/>
              </w:rPr>
              <w:t>2,08</w:t>
            </w:r>
            <w:r w:rsidR="005E74EF" w:rsidRPr="001F6B02">
              <w:rPr>
                <w:rFonts w:eastAsiaTheme="minorEastAsia"/>
              </w:rPr>
              <w:t>7.5</w:t>
            </w:r>
          </w:p>
        </w:tc>
        <w:tc>
          <w:tcPr>
            <w:tcW w:w="651" w:type="pct"/>
            <w:tcBorders>
              <w:top w:val="single" w:sz="4" w:space="0" w:color="auto"/>
              <w:left w:val="single" w:sz="4" w:space="0" w:color="auto"/>
              <w:bottom w:val="single" w:sz="4" w:space="0" w:color="auto"/>
              <w:right w:val="single" w:sz="4" w:space="0" w:color="auto"/>
            </w:tcBorders>
            <w:shd w:val="clear" w:color="auto" w:fill="auto"/>
          </w:tcPr>
          <w:p w14:paraId="33B3C543" w14:textId="3F1BE6CC" w:rsidR="0070038F" w:rsidRPr="001F6B02" w:rsidRDefault="0059212F" w:rsidP="009774CB">
            <w:pPr>
              <w:keepNext/>
              <w:keepLines/>
              <w:tabs>
                <w:tab w:val="left" w:pos="3141"/>
              </w:tabs>
              <w:suppressAutoHyphens/>
              <w:jc w:val="right"/>
              <w:rPr>
                <w:rFonts w:eastAsiaTheme="minorEastAsia"/>
              </w:rPr>
            </w:pPr>
            <w:r w:rsidRPr="001F6B02">
              <w:rPr>
                <w:rFonts w:eastAsiaTheme="minorEastAsia"/>
              </w:rPr>
              <w:t>27.8</w:t>
            </w:r>
            <w:r w:rsidR="00CC4214" w:rsidRPr="001F6B02">
              <w:rPr>
                <w:rFonts w:eastAsiaTheme="minorEastAsia"/>
              </w:rPr>
              <w:t>0</w:t>
            </w:r>
          </w:p>
        </w:tc>
        <w:tc>
          <w:tcPr>
            <w:tcW w:w="716" w:type="pct"/>
            <w:tcBorders>
              <w:top w:val="single" w:sz="4" w:space="0" w:color="auto"/>
              <w:left w:val="single" w:sz="4" w:space="0" w:color="auto"/>
              <w:bottom w:val="single" w:sz="4" w:space="0" w:color="auto"/>
              <w:right w:val="single" w:sz="4" w:space="0" w:color="auto"/>
            </w:tcBorders>
            <w:shd w:val="clear" w:color="auto" w:fill="auto"/>
          </w:tcPr>
          <w:p w14:paraId="12A36BE4" w14:textId="5743B921" w:rsidR="0070038F" w:rsidRPr="001F6B02" w:rsidRDefault="0059212F" w:rsidP="009774CB">
            <w:pPr>
              <w:keepNext/>
              <w:keepLines/>
              <w:tabs>
                <w:tab w:val="left" w:pos="3141"/>
              </w:tabs>
              <w:suppressAutoHyphens/>
              <w:jc w:val="right"/>
              <w:rPr>
                <w:rFonts w:eastAsiaTheme="minorEastAsia"/>
              </w:rPr>
            </w:pPr>
            <w:r w:rsidRPr="001F6B02">
              <w:rPr>
                <w:rFonts w:eastAsiaTheme="minorEastAsia"/>
              </w:rPr>
              <w:t>62.5</w:t>
            </w:r>
            <w:r w:rsidR="0039298E" w:rsidRPr="001F6B02">
              <w:rPr>
                <w:rFonts w:eastAsiaTheme="minorEastAsia"/>
              </w:rPr>
              <w:t>0</w:t>
            </w:r>
          </w:p>
        </w:tc>
        <w:tc>
          <w:tcPr>
            <w:tcW w:w="680" w:type="pct"/>
            <w:tcBorders>
              <w:top w:val="single" w:sz="4" w:space="0" w:color="auto"/>
              <w:left w:val="single" w:sz="4" w:space="0" w:color="auto"/>
              <w:bottom w:val="single" w:sz="4" w:space="0" w:color="auto"/>
              <w:right w:val="single" w:sz="4" w:space="0" w:color="auto"/>
            </w:tcBorders>
            <w:shd w:val="clear" w:color="auto" w:fill="auto"/>
          </w:tcPr>
          <w:p w14:paraId="226EC76C" w14:textId="5A2AF7C9" w:rsidR="0070038F" w:rsidRPr="001F6B02" w:rsidRDefault="0059212F" w:rsidP="009774CB">
            <w:pPr>
              <w:keepNext/>
              <w:keepLines/>
              <w:tabs>
                <w:tab w:val="left" w:pos="3141"/>
              </w:tabs>
              <w:suppressAutoHyphens/>
              <w:jc w:val="right"/>
              <w:rPr>
                <w:rFonts w:eastAsiaTheme="minorEastAsia"/>
              </w:rPr>
            </w:pPr>
            <w:r w:rsidRPr="001F6B02">
              <w:rPr>
                <w:rFonts w:eastAsiaTheme="minorEastAsia"/>
              </w:rPr>
              <w:t>56.7</w:t>
            </w:r>
            <w:r w:rsidR="009676B9" w:rsidRPr="001F6B02">
              <w:rPr>
                <w:rFonts w:eastAsiaTheme="minorEastAsia"/>
              </w:rPr>
              <w:t>0</w:t>
            </w:r>
          </w:p>
        </w:tc>
        <w:tc>
          <w:tcPr>
            <w:tcW w:w="734" w:type="pct"/>
            <w:tcBorders>
              <w:top w:val="single" w:sz="4" w:space="0" w:color="auto"/>
              <w:left w:val="single" w:sz="4" w:space="0" w:color="auto"/>
              <w:bottom w:val="single" w:sz="4" w:space="0" w:color="auto"/>
              <w:right w:val="single" w:sz="4" w:space="0" w:color="auto"/>
            </w:tcBorders>
          </w:tcPr>
          <w:p w14:paraId="0EE5398D" w14:textId="4D626A1A" w:rsidR="0070038F" w:rsidRPr="001F6B02" w:rsidRDefault="000C505C" w:rsidP="009774CB">
            <w:pPr>
              <w:keepNext/>
              <w:keepLines/>
              <w:tabs>
                <w:tab w:val="left" w:pos="3141"/>
              </w:tabs>
              <w:suppressAutoHyphens/>
              <w:jc w:val="right"/>
              <w:rPr>
                <w:rFonts w:eastAsiaTheme="minorEastAsia"/>
              </w:rPr>
            </w:pPr>
            <w:r w:rsidRPr="001F6B02">
              <w:rPr>
                <w:rFonts w:eastAsiaTheme="minorEastAsia"/>
              </w:rPr>
              <w:t>67.04</w:t>
            </w:r>
          </w:p>
        </w:tc>
        <w:tc>
          <w:tcPr>
            <w:tcW w:w="707" w:type="pct"/>
            <w:tcBorders>
              <w:top w:val="single" w:sz="4" w:space="0" w:color="auto"/>
              <w:left w:val="single" w:sz="4" w:space="0" w:color="auto"/>
              <w:bottom w:val="single" w:sz="4" w:space="0" w:color="auto"/>
              <w:right w:val="single" w:sz="4" w:space="0" w:color="auto"/>
            </w:tcBorders>
          </w:tcPr>
          <w:p w14:paraId="0ADD9C5C" w14:textId="78610EC5" w:rsidR="0070038F" w:rsidRPr="001F6B02" w:rsidRDefault="00BF3EFB" w:rsidP="009774CB">
            <w:pPr>
              <w:keepNext/>
              <w:keepLines/>
              <w:tabs>
                <w:tab w:val="left" w:pos="3141"/>
              </w:tabs>
              <w:suppressAutoHyphens/>
              <w:jc w:val="right"/>
              <w:rPr>
                <w:rFonts w:eastAsiaTheme="minorEastAsia"/>
              </w:rPr>
            </w:pPr>
            <w:r w:rsidRPr="001F6B02">
              <w:rPr>
                <w:rFonts w:eastAsiaTheme="minorEastAsia"/>
              </w:rPr>
              <w:t>30.35</w:t>
            </w:r>
          </w:p>
        </w:tc>
      </w:tr>
      <w:tr w:rsidR="001A40D1" w:rsidRPr="008B084C" w14:paraId="5A83F5DB" w14:textId="77777777" w:rsidTr="2A229FD5">
        <w:tc>
          <w:tcPr>
            <w:tcW w:w="911" w:type="pct"/>
            <w:tcBorders>
              <w:top w:val="single" w:sz="4" w:space="0" w:color="auto"/>
              <w:left w:val="single" w:sz="4" w:space="0" w:color="auto"/>
              <w:bottom w:val="single" w:sz="4" w:space="0" w:color="auto"/>
              <w:right w:val="single" w:sz="4" w:space="0" w:color="auto"/>
            </w:tcBorders>
            <w:shd w:val="clear" w:color="auto" w:fill="auto"/>
          </w:tcPr>
          <w:p w14:paraId="6A78D031" w14:textId="4AE13921" w:rsidR="0070038F" w:rsidRPr="001F6B02" w:rsidRDefault="0059212F" w:rsidP="009774CB">
            <w:pPr>
              <w:keepNext/>
              <w:keepLines/>
              <w:tabs>
                <w:tab w:val="left" w:pos="3141"/>
              </w:tabs>
              <w:suppressAutoHyphens/>
              <w:rPr>
                <w:rFonts w:eastAsiaTheme="minorEastAsia"/>
              </w:rPr>
            </w:pPr>
            <w:r w:rsidRPr="001F6B02">
              <w:rPr>
                <w:rFonts w:eastAsiaTheme="minorEastAsia"/>
              </w:rPr>
              <w:t>R-507A</w:t>
            </w:r>
          </w:p>
        </w:tc>
        <w:tc>
          <w:tcPr>
            <w:tcW w:w="601" w:type="pct"/>
            <w:tcBorders>
              <w:top w:val="single" w:sz="4" w:space="0" w:color="auto"/>
              <w:left w:val="single" w:sz="4" w:space="0" w:color="auto"/>
              <w:bottom w:val="single" w:sz="4" w:space="0" w:color="auto"/>
              <w:right w:val="single" w:sz="4" w:space="0" w:color="auto"/>
            </w:tcBorders>
            <w:shd w:val="clear" w:color="auto" w:fill="auto"/>
          </w:tcPr>
          <w:p w14:paraId="37D7C6BC" w14:textId="1BD43504" w:rsidR="0070038F" w:rsidRPr="001F6B02" w:rsidRDefault="00B5400D" w:rsidP="009774CB">
            <w:pPr>
              <w:keepNext/>
              <w:keepLines/>
              <w:tabs>
                <w:tab w:val="left" w:pos="3141"/>
              </w:tabs>
              <w:suppressAutoHyphens/>
              <w:jc w:val="right"/>
              <w:rPr>
                <w:rFonts w:eastAsiaTheme="minorEastAsia"/>
              </w:rPr>
            </w:pPr>
            <w:r w:rsidRPr="001F6B02">
              <w:rPr>
                <w:rFonts w:eastAsiaTheme="minorEastAsia"/>
              </w:rPr>
              <w:t>3,985</w:t>
            </w:r>
          </w:p>
        </w:tc>
        <w:tc>
          <w:tcPr>
            <w:tcW w:w="651" w:type="pct"/>
            <w:tcBorders>
              <w:top w:val="single" w:sz="4" w:space="0" w:color="auto"/>
              <w:left w:val="single" w:sz="4" w:space="0" w:color="auto"/>
              <w:bottom w:val="single" w:sz="4" w:space="0" w:color="auto"/>
              <w:right w:val="single" w:sz="4" w:space="0" w:color="auto"/>
            </w:tcBorders>
            <w:shd w:val="clear" w:color="auto" w:fill="auto"/>
          </w:tcPr>
          <w:p w14:paraId="6BEFF974" w14:textId="2C71F694" w:rsidR="0070038F" w:rsidRPr="001F6B02" w:rsidRDefault="0059212F" w:rsidP="009774CB">
            <w:pPr>
              <w:keepNext/>
              <w:keepLines/>
              <w:tabs>
                <w:tab w:val="left" w:pos="3141"/>
              </w:tabs>
              <w:suppressAutoHyphens/>
              <w:jc w:val="right"/>
              <w:rPr>
                <w:rFonts w:eastAsiaTheme="minorEastAsia"/>
              </w:rPr>
            </w:pPr>
            <w:r w:rsidRPr="001F6B02">
              <w:rPr>
                <w:rFonts w:eastAsiaTheme="minorEastAsia"/>
              </w:rPr>
              <w:t>5.4</w:t>
            </w:r>
            <w:r w:rsidR="00CC4214" w:rsidRPr="001F6B02">
              <w:rPr>
                <w:rFonts w:eastAsiaTheme="minorEastAsia"/>
              </w:rPr>
              <w:t>0</w:t>
            </w:r>
          </w:p>
        </w:tc>
        <w:tc>
          <w:tcPr>
            <w:tcW w:w="716" w:type="pct"/>
            <w:tcBorders>
              <w:top w:val="single" w:sz="4" w:space="0" w:color="auto"/>
              <w:left w:val="single" w:sz="4" w:space="0" w:color="auto"/>
              <w:bottom w:val="single" w:sz="4" w:space="0" w:color="auto"/>
              <w:right w:val="single" w:sz="4" w:space="0" w:color="auto"/>
            </w:tcBorders>
            <w:shd w:val="clear" w:color="auto" w:fill="auto"/>
          </w:tcPr>
          <w:p w14:paraId="7041CB34" w14:textId="5C21FD14" w:rsidR="0070038F" w:rsidRPr="001F6B02" w:rsidRDefault="0059212F" w:rsidP="009774CB">
            <w:pPr>
              <w:keepNext/>
              <w:keepLines/>
              <w:tabs>
                <w:tab w:val="left" w:pos="3141"/>
              </w:tabs>
              <w:suppressAutoHyphens/>
              <w:jc w:val="right"/>
              <w:rPr>
                <w:rFonts w:eastAsiaTheme="minorEastAsia"/>
              </w:rPr>
            </w:pPr>
            <w:r w:rsidRPr="001F6B02">
              <w:rPr>
                <w:rFonts w:eastAsiaTheme="minorEastAsia"/>
              </w:rPr>
              <w:t>11.6</w:t>
            </w:r>
            <w:r w:rsidR="0039298E" w:rsidRPr="001F6B02">
              <w:rPr>
                <w:rFonts w:eastAsiaTheme="minorEastAsia"/>
              </w:rPr>
              <w:t>0</w:t>
            </w:r>
          </w:p>
        </w:tc>
        <w:tc>
          <w:tcPr>
            <w:tcW w:w="680" w:type="pct"/>
            <w:tcBorders>
              <w:top w:val="single" w:sz="4" w:space="0" w:color="auto"/>
              <w:left w:val="single" w:sz="4" w:space="0" w:color="auto"/>
              <w:bottom w:val="single" w:sz="4" w:space="0" w:color="auto"/>
              <w:right w:val="single" w:sz="4" w:space="0" w:color="auto"/>
            </w:tcBorders>
            <w:shd w:val="clear" w:color="auto" w:fill="auto"/>
          </w:tcPr>
          <w:p w14:paraId="271D71AB" w14:textId="3D70C3AB" w:rsidR="0070038F" w:rsidRPr="001F6B02" w:rsidRDefault="0059212F" w:rsidP="009774CB">
            <w:pPr>
              <w:keepNext/>
              <w:keepLines/>
              <w:tabs>
                <w:tab w:val="left" w:pos="3141"/>
              </w:tabs>
              <w:suppressAutoHyphens/>
              <w:jc w:val="right"/>
              <w:rPr>
                <w:rFonts w:eastAsiaTheme="minorEastAsia"/>
              </w:rPr>
            </w:pPr>
            <w:r w:rsidRPr="001F6B02">
              <w:rPr>
                <w:rFonts w:eastAsiaTheme="minorEastAsia"/>
              </w:rPr>
              <w:t>25.1</w:t>
            </w:r>
            <w:r w:rsidR="009676B9" w:rsidRPr="001F6B02">
              <w:rPr>
                <w:rFonts w:eastAsiaTheme="minorEastAsia"/>
              </w:rPr>
              <w:t>0</w:t>
            </w:r>
          </w:p>
        </w:tc>
        <w:tc>
          <w:tcPr>
            <w:tcW w:w="734" w:type="pct"/>
            <w:tcBorders>
              <w:top w:val="single" w:sz="4" w:space="0" w:color="auto"/>
              <w:left w:val="single" w:sz="4" w:space="0" w:color="auto"/>
              <w:bottom w:val="single" w:sz="4" w:space="0" w:color="auto"/>
              <w:right w:val="single" w:sz="4" w:space="0" w:color="auto"/>
            </w:tcBorders>
          </w:tcPr>
          <w:p w14:paraId="2F9E76A1" w14:textId="5983EAF8" w:rsidR="0070038F" w:rsidRPr="001F6B02" w:rsidRDefault="00D47CF0" w:rsidP="009774CB">
            <w:pPr>
              <w:keepNext/>
              <w:keepLines/>
              <w:tabs>
                <w:tab w:val="left" w:pos="3141"/>
              </w:tabs>
              <w:suppressAutoHyphens/>
              <w:jc w:val="right"/>
              <w:rPr>
                <w:rFonts w:eastAsiaTheme="minorEastAsia"/>
              </w:rPr>
            </w:pPr>
            <w:r w:rsidRPr="001F6B02">
              <w:rPr>
                <w:rFonts w:eastAsiaTheme="minorEastAsia"/>
              </w:rPr>
              <w:t>10.62</w:t>
            </w:r>
          </w:p>
        </w:tc>
        <w:tc>
          <w:tcPr>
            <w:tcW w:w="707" w:type="pct"/>
            <w:tcBorders>
              <w:top w:val="single" w:sz="4" w:space="0" w:color="auto"/>
              <w:left w:val="single" w:sz="4" w:space="0" w:color="auto"/>
              <w:bottom w:val="single" w:sz="4" w:space="0" w:color="auto"/>
              <w:right w:val="single" w:sz="4" w:space="0" w:color="auto"/>
            </w:tcBorders>
          </w:tcPr>
          <w:p w14:paraId="6D39B93B" w14:textId="1856F1B8" w:rsidR="0070038F" w:rsidRPr="001F6B02" w:rsidRDefault="00050EB5" w:rsidP="009774CB">
            <w:pPr>
              <w:keepNext/>
              <w:keepLines/>
              <w:tabs>
                <w:tab w:val="left" w:pos="3141"/>
              </w:tabs>
              <w:suppressAutoHyphens/>
              <w:jc w:val="right"/>
              <w:rPr>
                <w:rFonts w:eastAsiaTheme="minorEastAsia"/>
              </w:rPr>
            </w:pPr>
            <w:r w:rsidRPr="001F6B02">
              <w:rPr>
                <w:rFonts w:eastAsiaTheme="minorEastAsia"/>
              </w:rPr>
              <w:t>13.37</w:t>
            </w:r>
          </w:p>
        </w:tc>
      </w:tr>
      <w:tr w:rsidR="00975C31" w:rsidRPr="008B084C" w14:paraId="4BA5CB2E" w14:textId="77777777" w:rsidTr="2A229FD5">
        <w:tc>
          <w:tcPr>
            <w:tcW w:w="1512" w:type="pct"/>
            <w:gridSpan w:val="2"/>
            <w:tcBorders>
              <w:top w:val="single" w:sz="4" w:space="0" w:color="auto"/>
              <w:left w:val="single" w:sz="4" w:space="0" w:color="auto"/>
              <w:bottom w:val="single" w:sz="4" w:space="0" w:color="auto"/>
              <w:right w:val="single" w:sz="4" w:space="0" w:color="auto"/>
            </w:tcBorders>
            <w:shd w:val="clear" w:color="auto" w:fill="auto"/>
          </w:tcPr>
          <w:p w14:paraId="295047E5" w14:textId="3BE77FFB" w:rsidR="00975C31" w:rsidRPr="001F6B02" w:rsidRDefault="000D0000" w:rsidP="00E14A1C">
            <w:pPr>
              <w:keepNext/>
              <w:keepLines/>
              <w:tabs>
                <w:tab w:val="left" w:pos="3141"/>
              </w:tabs>
              <w:suppressAutoHyphens/>
              <w:jc w:val="left"/>
              <w:rPr>
                <w:rFonts w:eastAsiaTheme="minorEastAsia"/>
              </w:rPr>
            </w:pPr>
            <w:r w:rsidRPr="001F6B02">
              <w:rPr>
                <w:rFonts w:eastAsiaTheme="minorEastAsia"/>
                <w:lang w:eastAsia="zh-CN"/>
              </w:rPr>
              <w:t>其他</w:t>
            </w:r>
            <w:r w:rsidR="00975C31" w:rsidRPr="001F6B02">
              <w:rPr>
                <w:rFonts w:eastAsiaTheme="minorEastAsia"/>
              </w:rPr>
              <w:t>**</w:t>
            </w:r>
          </w:p>
        </w:tc>
        <w:tc>
          <w:tcPr>
            <w:tcW w:w="651" w:type="pct"/>
            <w:tcBorders>
              <w:top w:val="single" w:sz="4" w:space="0" w:color="auto"/>
              <w:left w:val="single" w:sz="4" w:space="0" w:color="auto"/>
              <w:bottom w:val="single" w:sz="4" w:space="0" w:color="auto"/>
              <w:right w:val="single" w:sz="4" w:space="0" w:color="auto"/>
            </w:tcBorders>
            <w:shd w:val="clear" w:color="auto" w:fill="auto"/>
          </w:tcPr>
          <w:p w14:paraId="0DD8F0F7" w14:textId="125E1F15" w:rsidR="00975C31" w:rsidRPr="001F6B02" w:rsidRDefault="00881C8B" w:rsidP="00881C8B">
            <w:pPr>
              <w:keepNext/>
              <w:keepLines/>
              <w:tabs>
                <w:tab w:val="left" w:pos="3141"/>
              </w:tabs>
              <w:suppressAutoHyphens/>
              <w:jc w:val="right"/>
              <w:rPr>
                <w:rFonts w:eastAsiaTheme="minorEastAsia"/>
              </w:rPr>
            </w:pPr>
            <w:r w:rsidRPr="001F6B02">
              <w:rPr>
                <w:rFonts w:eastAsiaTheme="minorEastAsia"/>
              </w:rPr>
              <w:t>0.10</w:t>
            </w:r>
          </w:p>
        </w:tc>
        <w:tc>
          <w:tcPr>
            <w:tcW w:w="716" w:type="pct"/>
            <w:tcBorders>
              <w:top w:val="single" w:sz="4" w:space="0" w:color="auto"/>
              <w:left w:val="single" w:sz="4" w:space="0" w:color="auto"/>
              <w:bottom w:val="single" w:sz="4" w:space="0" w:color="auto"/>
              <w:right w:val="single" w:sz="4" w:space="0" w:color="auto"/>
            </w:tcBorders>
            <w:shd w:val="clear" w:color="auto" w:fill="auto"/>
          </w:tcPr>
          <w:p w14:paraId="56A0FF08" w14:textId="4AA1B945" w:rsidR="00975C31" w:rsidRPr="001F6B02" w:rsidRDefault="00881C8B" w:rsidP="009774CB">
            <w:pPr>
              <w:keepNext/>
              <w:keepLines/>
              <w:tabs>
                <w:tab w:val="left" w:pos="3141"/>
              </w:tabs>
              <w:suppressAutoHyphens/>
              <w:jc w:val="right"/>
              <w:rPr>
                <w:rFonts w:eastAsiaTheme="minorEastAsia"/>
              </w:rPr>
            </w:pPr>
            <w:r w:rsidRPr="001F6B02">
              <w:rPr>
                <w:rFonts w:eastAsiaTheme="minorEastAsia"/>
              </w:rPr>
              <w:t>0.00</w:t>
            </w:r>
          </w:p>
        </w:tc>
        <w:tc>
          <w:tcPr>
            <w:tcW w:w="680" w:type="pct"/>
            <w:tcBorders>
              <w:top w:val="single" w:sz="4" w:space="0" w:color="auto"/>
              <w:left w:val="single" w:sz="4" w:space="0" w:color="auto"/>
              <w:bottom w:val="single" w:sz="4" w:space="0" w:color="auto"/>
              <w:right w:val="single" w:sz="4" w:space="0" w:color="auto"/>
            </w:tcBorders>
            <w:shd w:val="clear" w:color="auto" w:fill="auto"/>
          </w:tcPr>
          <w:p w14:paraId="7964C4CC" w14:textId="70AD9315" w:rsidR="00975C31" w:rsidRPr="001F6B02" w:rsidRDefault="00881C8B" w:rsidP="009774CB">
            <w:pPr>
              <w:keepNext/>
              <w:keepLines/>
              <w:tabs>
                <w:tab w:val="left" w:pos="3141"/>
              </w:tabs>
              <w:suppressAutoHyphens/>
              <w:jc w:val="right"/>
              <w:rPr>
                <w:rFonts w:eastAsiaTheme="minorEastAsia"/>
              </w:rPr>
            </w:pPr>
            <w:r w:rsidRPr="001F6B02">
              <w:rPr>
                <w:rFonts w:eastAsiaTheme="minorEastAsia"/>
              </w:rPr>
              <w:t>0.00</w:t>
            </w:r>
          </w:p>
        </w:tc>
        <w:tc>
          <w:tcPr>
            <w:tcW w:w="734" w:type="pct"/>
            <w:tcBorders>
              <w:top w:val="single" w:sz="4" w:space="0" w:color="auto"/>
              <w:left w:val="single" w:sz="4" w:space="0" w:color="auto"/>
              <w:bottom w:val="single" w:sz="4" w:space="0" w:color="auto"/>
              <w:right w:val="single" w:sz="4" w:space="0" w:color="auto"/>
            </w:tcBorders>
          </w:tcPr>
          <w:p w14:paraId="29DEBFB8" w14:textId="01D9017D" w:rsidR="00975C31" w:rsidRPr="001F6B02" w:rsidRDefault="00881C8B" w:rsidP="009774CB">
            <w:pPr>
              <w:keepNext/>
              <w:keepLines/>
              <w:tabs>
                <w:tab w:val="left" w:pos="3141"/>
              </w:tabs>
              <w:suppressAutoHyphens/>
              <w:jc w:val="right"/>
              <w:rPr>
                <w:rFonts w:eastAsiaTheme="minorEastAsia"/>
              </w:rPr>
            </w:pPr>
            <w:r w:rsidRPr="001F6B02">
              <w:rPr>
                <w:rFonts w:eastAsiaTheme="minorEastAsia"/>
              </w:rPr>
              <w:t>1.35</w:t>
            </w:r>
          </w:p>
        </w:tc>
        <w:tc>
          <w:tcPr>
            <w:tcW w:w="707" w:type="pct"/>
            <w:tcBorders>
              <w:top w:val="single" w:sz="4" w:space="0" w:color="auto"/>
              <w:left w:val="single" w:sz="4" w:space="0" w:color="auto"/>
              <w:bottom w:val="single" w:sz="4" w:space="0" w:color="auto"/>
              <w:right w:val="single" w:sz="4" w:space="0" w:color="auto"/>
            </w:tcBorders>
          </w:tcPr>
          <w:p w14:paraId="616DC830" w14:textId="1C9B7A3B" w:rsidR="00975C31" w:rsidRPr="001F6B02" w:rsidRDefault="00881C8B" w:rsidP="009774CB">
            <w:pPr>
              <w:keepNext/>
              <w:keepLines/>
              <w:tabs>
                <w:tab w:val="left" w:pos="3141"/>
              </w:tabs>
              <w:suppressAutoHyphens/>
              <w:jc w:val="right"/>
              <w:rPr>
                <w:rFonts w:eastAsiaTheme="minorEastAsia"/>
              </w:rPr>
            </w:pPr>
            <w:r w:rsidRPr="001F6B02">
              <w:rPr>
                <w:rFonts w:eastAsiaTheme="minorEastAsia"/>
              </w:rPr>
              <w:t>1.04</w:t>
            </w:r>
          </w:p>
        </w:tc>
      </w:tr>
      <w:tr w:rsidR="00975C31" w:rsidRPr="008B084C" w14:paraId="1870197C" w14:textId="77777777" w:rsidTr="2A229FD5">
        <w:tc>
          <w:tcPr>
            <w:tcW w:w="1512" w:type="pct"/>
            <w:gridSpan w:val="2"/>
            <w:tcBorders>
              <w:top w:val="single" w:sz="4" w:space="0" w:color="auto"/>
              <w:left w:val="single" w:sz="4" w:space="0" w:color="auto"/>
              <w:bottom w:val="single" w:sz="4" w:space="0" w:color="auto"/>
              <w:right w:val="single" w:sz="4" w:space="0" w:color="auto"/>
            </w:tcBorders>
            <w:shd w:val="clear" w:color="auto" w:fill="auto"/>
          </w:tcPr>
          <w:p w14:paraId="05207D30" w14:textId="7C3F3CA0" w:rsidR="00975C31" w:rsidRPr="001F6B02" w:rsidRDefault="000D0000" w:rsidP="00E14A1C">
            <w:pPr>
              <w:keepNext/>
              <w:keepLines/>
              <w:tabs>
                <w:tab w:val="left" w:pos="3141"/>
              </w:tabs>
              <w:suppressAutoHyphens/>
              <w:jc w:val="left"/>
              <w:rPr>
                <w:rFonts w:eastAsiaTheme="minorEastAsia"/>
                <w:b/>
                <w:bCs/>
              </w:rPr>
            </w:pPr>
            <w:r w:rsidRPr="001F6B02">
              <w:rPr>
                <w:rFonts w:eastAsiaTheme="minorEastAsia"/>
                <w:b/>
                <w:bCs/>
                <w:lang w:eastAsia="zh-CN"/>
              </w:rPr>
              <w:t>共计</w:t>
            </w:r>
            <w:r w:rsidR="00975C31" w:rsidRPr="001F6B02">
              <w:rPr>
                <w:rFonts w:eastAsiaTheme="minorEastAsia"/>
                <w:b/>
                <w:bCs/>
                <w:lang w:eastAsia="en-CA"/>
              </w:rPr>
              <w:t xml:space="preserve"> (</w:t>
            </w:r>
            <w:r w:rsidRPr="001F6B02">
              <w:rPr>
                <w:rFonts w:eastAsiaTheme="minorEastAsia"/>
                <w:b/>
                <w:bCs/>
                <w:lang w:eastAsia="zh-CN"/>
              </w:rPr>
              <w:t>公吨</w:t>
            </w:r>
            <w:r w:rsidR="00975C31" w:rsidRPr="001F6B02">
              <w:rPr>
                <w:rFonts w:eastAsiaTheme="minorEastAsia"/>
                <w:b/>
                <w:bCs/>
                <w:lang w:eastAsia="en-CA"/>
              </w:rPr>
              <w:t>)</w:t>
            </w:r>
          </w:p>
        </w:tc>
        <w:tc>
          <w:tcPr>
            <w:tcW w:w="651" w:type="pct"/>
            <w:tcBorders>
              <w:top w:val="single" w:sz="4" w:space="0" w:color="auto"/>
              <w:left w:val="single" w:sz="4" w:space="0" w:color="auto"/>
              <w:bottom w:val="single" w:sz="4" w:space="0" w:color="auto"/>
              <w:right w:val="single" w:sz="4" w:space="0" w:color="auto"/>
            </w:tcBorders>
            <w:shd w:val="clear" w:color="auto" w:fill="auto"/>
          </w:tcPr>
          <w:p w14:paraId="1F00ADBE" w14:textId="2B0D56C5" w:rsidR="00975C31" w:rsidRPr="001F6B02" w:rsidRDefault="0059212F" w:rsidP="008B3E18">
            <w:pPr>
              <w:keepNext/>
              <w:keepLines/>
              <w:tabs>
                <w:tab w:val="left" w:pos="3141"/>
              </w:tabs>
              <w:suppressAutoHyphens/>
              <w:jc w:val="right"/>
              <w:rPr>
                <w:rFonts w:eastAsiaTheme="minorEastAsia"/>
                <w:b/>
                <w:bCs/>
              </w:rPr>
            </w:pPr>
            <w:r w:rsidRPr="001F6B02">
              <w:rPr>
                <w:rFonts w:eastAsiaTheme="minorEastAsia"/>
                <w:b/>
                <w:bCs/>
              </w:rPr>
              <w:t>219.3</w:t>
            </w:r>
            <w:r w:rsidR="00CC4214" w:rsidRPr="001F6B02">
              <w:rPr>
                <w:rFonts w:eastAsiaTheme="minorEastAsia"/>
                <w:b/>
                <w:bCs/>
              </w:rPr>
              <w:t>0</w:t>
            </w:r>
          </w:p>
        </w:tc>
        <w:tc>
          <w:tcPr>
            <w:tcW w:w="716" w:type="pct"/>
            <w:tcBorders>
              <w:top w:val="single" w:sz="4" w:space="0" w:color="auto"/>
              <w:left w:val="single" w:sz="4" w:space="0" w:color="auto"/>
              <w:bottom w:val="single" w:sz="4" w:space="0" w:color="auto"/>
              <w:right w:val="single" w:sz="4" w:space="0" w:color="auto"/>
            </w:tcBorders>
          </w:tcPr>
          <w:p w14:paraId="781624AB" w14:textId="1EF6DD28" w:rsidR="00975C31" w:rsidRPr="001F6B02" w:rsidRDefault="0059212F" w:rsidP="008B3E18">
            <w:pPr>
              <w:keepNext/>
              <w:keepLines/>
              <w:tabs>
                <w:tab w:val="left" w:pos="3141"/>
              </w:tabs>
              <w:suppressAutoHyphens/>
              <w:jc w:val="right"/>
              <w:rPr>
                <w:rFonts w:eastAsiaTheme="minorEastAsia"/>
                <w:b/>
                <w:bCs/>
              </w:rPr>
            </w:pPr>
            <w:r w:rsidRPr="001F6B02">
              <w:rPr>
                <w:rFonts w:eastAsiaTheme="minorEastAsia"/>
                <w:b/>
                <w:bCs/>
              </w:rPr>
              <w:t>299.7</w:t>
            </w:r>
            <w:r w:rsidR="0039298E" w:rsidRPr="001F6B02">
              <w:rPr>
                <w:rFonts w:eastAsiaTheme="minorEastAsia"/>
                <w:b/>
                <w:bCs/>
              </w:rPr>
              <w:t>0</w:t>
            </w:r>
          </w:p>
        </w:tc>
        <w:tc>
          <w:tcPr>
            <w:tcW w:w="680" w:type="pct"/>
            <w:tcBorders>
              <w:top w:val="single" w:sz="4" w:space="0" w:color="auto"/>
              <w:left w:val="single" w:sz="4" w:space="0" w:color="auto"/>
              <w:bottom w:val="single" w:sz="4" w:space="0" w:color="auto"/>
              <w:right w:val="single" w:sz="4" w:space="0" w:color="auto"/>
            </w:tcBorders>
          </w:tcPr>
          <w:p w14:paraId="04899B60" w14:textId="2A0F554F" w:rsidR="00975C31" w:rsidRPr="001F6B02" w:rsidRDefault="0059212F" w:rsidP="009774CB">
            <w:pPr>
              <w:keepNext/>
              <w:keepLines/>
              <w:tabs>
                <w:tab w:val="left" w:pos="3141"/>
              </w:tabs>
              <w:suppressAutoHyphens/>
              <w:jc w:val="right"/>
              <w:rPr>
                <w:rFonts w:eastAsiaTheme="minorEastAsia"/>
                <w:b/>
                <w:bCs/>
              </w:rPr>
            </w:pPr>
            <w:r w:rsidRPr="001F6B02">
              <w:rPr>
                <w:rFonts w:eastAsiaTheme="minorEastAsia"/>
                <w:b/>
                <w:bCs/>
              </w:rPr>
              <w:t>375.2</w:t>
            </w:r>
            <w:r w:rsidR="009676B9" w:rsidRPr="001F6B02">
              <w:rPr>
                <w:rFonts w:eastAsiaTheme="minorEastAsia"/>
                <w:b/>
                <w:bCs/>
              </w:rPr>
              <w:t>0</w:t>
            </w:r>
          </w:p>
        </w:tc>
        <w:tc>
          <w:tcPr>
            <w:tcW w:w="734" w:type="pct"/>
            <w:tcBorders>
              <w:top w:val="single" w:sz="4" w:space="0" w:color="auto"/>
              <w:left w:val="single" w:sz="4" w:space="0" w:color="auto"/>
              <w:bottom w:val="single" w:sz="4" w:space="0" w:color="auto"/>
              <w:right w:val="single" w:sz="4" w:space="0" w:color="auto"/>
            </w:tcBorders>
          </w:tcPr>
          <w:p w14:paraId="2E1A710A" w14:textId="5E142A1A" w:rsidR="00975C31" w:rsidRPr="001F6B02" w:rsidRDefault="00FA5FEA" w:rsidP="009774CB">
            <w:pPr>
              <w:keepNext/>
              <w:keepLines/>
              <w:tabs>
                <w:tab w:val="left" w:pos="3141"/>
              </w:tabs>
              <w:suppressAutoHyphens/>
              <w:jc w:val="right"/>
              <w:rPr>
                <w:rFonts w:eastAsiaTheme="minorEastAsia"/>
                <w:b/>
                <w:bCs/>
              </w:rPr>
            </w:pPr>
            <w:r w:rsidRPr="001F6B02">
              <w:rPr>
                <w:rFonts w:eastAsiaTheme="minorEastAsia"/>
                <w:b/>
                <w:bCs/>
              </w:rPr>
              <w:t>362.</w:t>
            </w:r>
            <w:r w:rsidR="00BA4CD6" w:rsidRPr="001F6B02">
              <w:rPr>
                <w:rFonts w:eastAsiaTheme="minorEastAsia"/>
                <w:b/>
                <w:bCs/>
              </w:rPr>
              <w:t>83</w:t>
            </w:r>
          </w:p>
        </w:tc>
        <w:tc>
          <w:tcPr>
            <w:tcW w:w="707" w:type="pct"/>
            <w:tcBorders>
              <w:top w:val="single" w:sz="4" w:space="0" w:color="auto"/>
              <w:left w:val="single" w:sz="4" w:space="0" w:color="auto"/>
              <w:bottom w:val="single" w:sz="4" w:space="0" w:color="auto"/>
              <w:right w:val="single" w:sz="4" w:space="0" w:color="auto"/>
            </w:tcBorders>
          </w:tcPr>
          <w:p w14:paraId="476F6B31" w14:textId="0E110EA6" w:rsidR="00975C31" w:rsidRPr="001F6B02" w:rsidRDefault="00897A6D" w:rsidP="009774CB">
            <w:pPr>
              <w:keepNext/>
              <w:keepLines/>
              <w:tabs>
                <w:tab w:val="left" w:pos="3141"/>
              </w:tabs>
              <w:suppressAutoHyphens/>
              <w:jc w:val="right"/>
              <w:rPr>
                <w:rFonts w:eastAsiaTheme="minorEastAsia"/>
                <w:b/>
                <w:bCs/>
              </w:rPr>
            </w:pPr>
            <w:r w:rsidRPr="001F6B02">
              <w:rPr>
                <w:rFonts w:eastAsiaTheme="minorEastAsia"/>
                <w:b/>
                <w:bCs/>
              </w:rPr>
              <w:t>187.90</w:t>
            </w:r>
          </w:p>
        </w:tc>
      </w:tr>
      <w:tr w:rsidR="0070038F" w:rsidRPr="008B084C" w14:paraId="34EB80BD" w14:textId="77777777" w:rsidTr="2A229FD5">
        <w:tc>
          <w:tcPr>
            <w:tcW w:w="5000" w:type="pct"/>
            <w:gridSpan w:val="7"/>
            <w:tcBorders>
              <w:top w:val="single" w:sz="4" w:space="0" w:color="auto"/>
              <w:left w:val="single" w:sz="4" w:space="0" w:color="auto"/>
              <w:bottom w:val="single" w:sz="4" w:space="0" w:color="auto"/>
              <w:right w:val="single" w:sz="4" w:space="0" w:color="auto"/>
            </w:tcBorders>
          </w:tcPr>
          <w:p w14:paraId="1F8E65FE" w14:textId="1469638C" w:rsidR="0070038F" w:rsidRPr="001F6B02" w:rsidRDefault="000D0000" w:rsidP="009774CB">
            <w:pPr>
              <w:keepNext/>
              <w:keepLines/>
              <w:tabs>
                <w:tab w:val="left" w:pos="3141"/>
              </w:tabs>
              <w:suppressAutoHyphens/>
              <w:jc w:val="center"/>
              <w:rPr>
                <w:rFonts w:eastAsiaTheme="minorEastAsia"/>
                <w:b/>
                <w:bCs/>
              </w:rPr>
            </w:pPr>
            <w:r w:rsidRPr="001F6B02">
              <w:rPr>
                <w:rFonts w:eastAsiaTheme="minorEastAsia"/>
                <w:b/>
                <w:bCs/>
                <w:lang w:eastAsia="zh-CN"/>
              </w:rPr>
              <w:t>二氧化碳当量吨</w:t>
            </w:r>
          </w:p>
        </w:tc>
      </w:tr>
      <w:tr w:rsidR="001C0636" w:rsidRPr="008B084C" w14:paraId="7170D0D3" w14:textId="77777777" w:rsidTr="00085FF6">
        <w:trPr>
          <w:trHeight w:val="159"/>
        </w:trPr>
        <w:tc>
          <w:tcPr>
            <w:tcW w:w="911" w:type="pct"/>
            <w:tcBorders>
              <w:top w:val="single" w:sz="4" w:space="0" w:color="auto"/>
              <w:left w:val="single" w:sz="4" w:space="0" w:color="auto"/>
              <w:bottom w:val="single" w:sz="4" w:space="0" w:color="auto"/>
              <w:right w:val="single" w:sz="4" w:space="0" w:color="auto"/>
            </w:tcBorders>
          </w:tcPr>
          <w:p w14:paraId="49B6A6BB" w14:textId="77777777" w:rsidR="001C0636" w:rsidRPr="001F6B02" w:rsidRDefault="001C0636" w:rsidP="001C0636">
            <w:pPr>
              <w:keepNext/>
              <w:keepLines/>
              <w:shd w:val="clear" w:color="auto" w:fill="FFFFFF" w:themeFill="background1"/>
              <w:suppressAutoHyphens/>
              <w:rPr>
                <w:rFonts w:eastAsiaTheme="minorEastAsia"/>
              </w:rPr>
            </w:pPr>
            <w:r w:rsidRPr="001F6B02">
              <w:rPr>
                <w:rFonts w:eastAsiaTheme="minorEastAsia"/>
              </w:rPr>
              <w:t>HFC-32</w:t>
            </w:r>
          </w:p>
        </w:tc>
        <w:tc>
          <w:tcPr>
            <w:tcW w:w="601" w:type="pct"/>
            <w:tcBorders>
              <w:top w:val="single" w:sz="4" w:space="0" w:color="auto"/>
              <w:left w:val="single" w:sz="4" w:space="0" w:color="auto"/>
              <w:bottom w:val="single" w:sz="4" w:space="0" w:color="auto"/>
              <w:right w:val="single" w:sz="4" w:space="0" w:color="auto"/>
            </w:tcBorders>
            <w:shd w:val="clear" w:color="auto" w:fill="auto"/>
          </w:tcPr>
          <w:p w14:paraId="7F272620" w14:textId="77777777" w:rsidR="001C0636" w:rsidRPr="001F6B02" w:rsidRDefault="001C0636" w:rsidP="001C0636">
            <w:pPr>
              <w:keepNext/>
              <w:keepLines/>
              <w:shd w:val="clear" w:color="auto" w:fill="FFFFFF" w:themeFill="background1"/>
              <w:suppressAutoHyphens/>
              <w:jc w:val="right"/>
              <w:rPr>
                <w:rFonts w:eastAsiaTheme="minorEastAsia"/>
              </w:rPr>
            </w:pPr>
            <w:r w:rsidRPr="001F6B02">
              <w:rPr>
                <w:rFonts w:eastAsiaTheme="minorEastAsia"/>
              </w:rPr>
              <w:t>675</w:t>
            </w:r>
          </w:p>
        </w:tc>
        <w:tc>
          <w:tcPr>
            <w:tcW w:w="651" w:type="pct"/>
            <w:tcBorders>
              <w:top w:val="single" w:sz="4" w:space="0" w:color="auto"/>
              <w:left w:val="single" w:sz="4" w:space="0" w:color="auto"/>
              <w:bottom w:val="single" w:sz="4" w:space="0" w:color="auto"/>
              <w:right w:val="single" w:sz="4" w:space="0" w:color="auto"/>
            </w:tcBorders>
          </w:tcPr>
          <w:p w14:paraId="1BEEA3CC" w14:textId="48B02883" w:rsidR="001C0636" w:rsidRPr="001F6B02" w:rsidRDefault="001C0636" w:rsidP="001C0636">
            <w:pPr>
              <w:keepNext/>
              <w:keepLines/>
              <w:tabs>
                <w:tab w:val="left" w:pos="3141"/>
              </w:tabs>
              <w:suppressAutoHyphens/>
              <w:jc w:val="right"/>
              <w:rPr>
                <w:rFonts w:eastAsiaTheme="minorEastAsia"/>
              </w:rPr>
            </w:pPr>
            <w:r w:rsidRPr="001F6B02">
              <w:rPr>
                <w:rFonts w:eastAsiaTheme="minorEastAsia"/>
              </w:rPr>
              <w:t xml:space="preserve"> 1,620 </w:t>
            </w:r>
          </w:p>
        </w:tc>
        <w:tc>
          <w:tcPr>
            <w:tcW w:w="716" w:type="pct"/>
            <w:tcBorders>
              <w:top w:val="single" w:sz="4" w:space="0" w:color="auto"/>
              <w:left w:val="single" w:sz="4" w:space="0" w:color="auto"/>
              <w:bottom w:val="single" w:sz="4" w:space="0" w:color="auto"/>
              <w:right w:val="single" w:sz="4" w:space="0" w:color="auto"/>
            </w:tcBorders>
          </w:tcPr>
          <w:p w14:paraId="2D0E7A7D" w14:textId="3EC1731E" w:rsidR="001C0636" w:rsidRPr="001F6B02" w:rsidRDefault="001C0636" w:rsidP="001C0636">
            <w:pPr>
              <w:keepNext/>
              <w:keepLines/>
              <w:tabs>
                <w:tab w:val="left" w:pos="3141"/>
              </w:tabs>
              <w:suppressAutoHyphens/>
              <w:jc w:val="right"/>
              <w:rPr>
                <w:rFonts w:eastAsiaTheme="minorEastAsia"/>
              </w:rPr>
            </w:pPr>
            <w:r w:rsidRPr="001F6B02">
              <w:rPr>
                <w:rFonts w:eastAsiaTheme="minorEastAsia"/>
              </w:rPr>
              <w:t xml:space="preserve"> 2,903 </w:t>
            </w:r>
          </w:p>
        </w:tc>
        <w:tc>
          <w:tcPr>
            <w:tcW w:w="680" w:type="pct"/>
            <w:tcBorders>
              <w:top w:val="single" w:sz="4" w:space="0" w:color="auto"/>
              <w:left w:val="single" w:sz="4" w:space="0" w:color="auto"/>
              <w:bottom w:val="single" w:sz="4" w:space="0" w:color="auto"/>
              <w:right w:val="single" w:sz="4" w:space="0" w:color="auto"/>
            </w:tcBorders>
          </w:tcPr>
          <w:p w14:paraId="1F7DDBCA" w14:textId="686D2609" w:rsidR="001C0636" w:rsidRPr="001F6B02" w:rsidRDefault="001C0636" w:rsidP="001C0636">
            <w:pPr>
              <w:keepNext/>
              <w:keepLines/>
              <w:tabs>
                <w:tab w:val="left" w:pos="3141"/>
              </w:tabs>
              <w:suppressAutoHyphens/>
              <w:jc w:val="right"/>
              <w:rPr>
                <w:rFonts w:eastAsiaTheme="minorEastAsia"/>
              </w:rPr>
            </w:pPr>
            <w:r w:rsidRPr="001F6B02">
              <w:rPr>
                <w:rFonts w:eastAsiaTheme="minorEastAsia"/>
              </w:rPr>
              <w:t xml:space="preserve"> 3,578 </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3A6587B6" w14:textId="7CCDA451" w:rsidR="001C0636" w:rsidRPr="001F6B02" w:rsidRDefault="001C0636" w:rsidP="001C0636">
            <w:pPr>
              <w:keepNext/>
              <w:keepLines/>
              <w:tabs>
                <w:tab w:val="left" w:pos="3141"/>
              </w:tabs>
              <w:suppressAutoHyphens/>
              <w:jc w:val="right"/>
              <w:rPr>
                <w:rFonts w:eastAsiaTheme="minorEastAsia"/>
              </w:rPr>
            </w:pPr>
            <w:r w:rsidRPr="001F6B02">
              <w:rPr>
                <w:rFonts w:eastAsiaTheme="minorEastAsia"/>
              </w:rPr>
              <w:t xml:space="preserve"> 878 </w:t>
            </w:r>
          </w:p>
        </w:tc>
        <w:tc>
          <w:tcPr>
            <w:tcW w:w="707" w:type="pct"/>
            <w:tcBorders>
              <w:top w:val="single" w:sz="4" w:space="0" w:color="auto"/>
              <w:left w:val="single" w:sz="4" w:space="0" w:color="auto"/>
              <w:bottom w:val="single" w:sz="4" w:space="0" w:color="auto"/>
              <w:right w:val="single" w:sz="4" w:space="0" w:color="auto"/>
            </w:tcBorders>
            <w:vAlign w:val="bottom"/>
          </w:tcPr>
          <w:p w14:paraId="641414DA" w14:textId="4D50D36C" w:rsidR="001C0636" w:rsidRPr="001F6B02" w:rsidRDefault="001C0636" w:rsidP="001C0636">
            <w:pPr>
              <w:keepNext/>
              <w:keepLines/>
              <w:tabs>
                <w:tab w:val="left" w:pos="3141"/>
              </w:tabs>
              <w:suppressAutoHyphens/>
              <w:jc w:val="right"/>
              <w:rPr>
                <w:rFonts w:eastAsiaTheme="minorEastAsia"/>
              </w:rPr>
            </w:pPr>
            <w:r w:rsidRPr="001F6B02">
              <w:rPr>
                <w:rFonts w:eastAsiaTheme="minorEastAsia"/>
                <w:color w:val="000000"/>
              </w:rPr>
              <w:t>3,614</w:t>
            </w:r>
          </w:p>
        </w:tc>
      </w:tr>
      <w:tr w:rsidR="001C0636" w:rsidRPr="008B084C" w14:paraId="46A0A65E" w14:textId="77777777" w:rsidTr="00085FF6">
        <w:tc>
          <w:tcPr>
            <w:tcW w:w="911" w:type="pct"/>
            <w:tcBorders>
              <w:top w:val="single" w:sz="4" w:space="0" w:color="auto"/>
              <w:left w:val="single" w:sz="4" w:space="0" w:color="auto"/>
              <w:bottom w:val="single" w:sz="4" w:space="0" w:color="auto"/>
              <w:right w:val="single" w:sz="4" w:space="0" w:color="auto"/>
            </w:tcBorders>
          </w:tcPr>
          <w:p w14:paraId="1008227F" w14:textId="77777777" w:rsidR="001C0636" w:rsidRPr="001F6B02" w:rsidRDefault="001C0636" w:rsidP="001C0636">
            <w:pPr>
              <w:shd w:val="clear" w:color="auto" w:fill="FFFFFF" w:themeFill="background1"/>
              <w:suppressAutoHyphens/>
              <w:rPr>
                <w:rFonts w:eastAsiaTheme="minorEastAsia"/>
              </w:rPr>
            </w:pPr>
            <w:r w:rsidRPr="001F6B02">
              <w:rPr>
                <w:rFonts w:eastAsiaTheme="minorEastAsia"/>
              </w:rPr>
              <w:t>HFC-134a</w:t>
            </w:r>
          </w:p>
        </w:tc>
        <w:tc>
          <w:tcPr>
            <w:tcW w:w="601" w:type="pct"/>
            <w:tcBorders>
              <w:top w:val="single" w:sz="4" w:space="0" w:color="auto"/>
              <w:left w:val="single" w:sz="4" w:space="0" w:color="auto"/>
              <w:bottom w:val="single" w:sz="4" w:space="0" w:color="auto"/>
              <w:right w:val="single" w:sz="4" w:space="0" w:color="auto"/>
            </w:tcBorders>
            <w:shd w:val="clear" w:color="auto" w:fill="auto"/>
          </w:tcPr>
          <w:p w14:paraId="23200EB9" w14:textId="77777777" w:rsidR="001C0636" w:rsidRPr="001F6B02" w:rsidRDefault="001C0636" w:rsidP="001C0636">
            <w:pPr>
              <w:shd w:val="clear" w:color="auto" w:fill="FFFFFF" w:themeFill="background1"/>
              <w:suppressAutoHyphens/>
              <w:jc w:val="right"/>
              <w:rPr>
                <w:rFonts w:eastAsiaTheme="minorEastAsia"/>
              </w:rPr>
            </w:pPr>
            <w:r w:rsidRPr="001F6B02">
              <w:rPr>
                <w:rFonts w:eastAsiaTheme="minorEastAsia"/>
              </w:rPr>
              <w:t>1,430</w:t>
            </w:r>
          </w:p>
        </w:tc>
        <w:tc>
          <w:tcPr>
            <w:tcW w:w="651" w:type="pct"/>
            <w:tcBorders>
              <w:top w:val="single" w:sz="4" w:space="0" w:color="auto"/>
              <w:left w:val="single" w:sz="4" w:space="0" w:color="auto"/>
              <w:bottom w:val="single" w:sz="4" w:space="0" w:color="auto"/>
              <w:right w:val="single" w:sz="4" w:space="0" w:color="auto"/>
            </w:tcBorders>
          </w:tcPr>
          <w:p w14:paraId="1FE1859B" w14:textId="45FD1331" w:rsidR="001C0636" w:rsidRPr="001F6B02" w:rsidRDefault="001C0636" w:rsidP="001C0636">
            <w:pPr>
              <w:keepNext/>
              <w:keepLines/>
              <w:tabs>
                <w:tab w:val="left" w:pos="3141"/>
              </w:tabs>
              <w:suppressAutoHyphens/>
              <w:jc w:val="right"/>
              <w:rPr>
                <w:rFonts w:eastAsiaTheme="minorEastAsia"/>
              </w:rPr>
            </w:pPr>
            <w:r w:rsidRPr="001F6B02">
              <w:rPr>
                <w:rFonts w:eastAsiaTheme="minorEastAsia"/>
              </w:rPr>
              <w:t xml:space="preserve"> 155,441 </w:t>
            </w:r>
          </w:p>
        </w:tc>
        <w:tc>
          <w:tcPr>
            <w:tcW w:w="716" w:type="pct"/>
            <w:tcBorders>
              <w:top w:val="single" w:sz="4" w:space="0" w:color="auto"/>
              <w:left w:val="single" w:sz="4" w:space="0" w:color="auto"/>
              <w:bottom w:val="single" w:sz="4" w:space="0" w:color="auto"/>
              <w:right w:val="single" w:sz="4" w:space="0" w:color="auto"/>
            </w:tcBorders>
          </w:tcPr>
          <w:p w14:paraId="29CF6034" w14:textId="18D625E8" w:rsidR="001C0636" w:rsidRPr="001F6B02" w:rsidRDefault="001C0636" w:rsidP="001C0636">
            <w:pPr>
              <w:keepNext/>
              <w:keepLines/>
              <w:tabs>
                <w:tab w:val="left" w:pos="3141"/>
              </w:tabs>
              <w:suppressAutoHyphens/>
              <w:jc w:val="right"/>
              <w:rPr>
                <w:rFonts w:eastAsiaTheme="minorEastAsia"/>
              </w:rPr>
            </w:pPr>
            <w:r w:rsidRPr="001F6B02">
              <w:rPr>
                <w:rFonts w:eastAsiaTheme="minorEastAsia"/>
              </w:rPr>
              <w:t xml:space="preserve"> 179,036 </w:t>
            </w:r>
          </w:p>
        </w:tc>
        <w:tc>
          <w:tcPr>
            <w:tcW w:w="680" w:type="pct"/>
            <w:tcBorders>
              <w:top w:val="single" w:sz="4" w:space="0" w:color="auto"/>
              <w:left w:val="single" w:sz="4" w:space="0" w:color="auto"/>
              <w:bottom w:val="single" w:sz="4" w:space="0" w:color="auto"/>
              <w:right w:val="single" w:sz="4" w:space="0" w:color="auto"/>
            </w:tcBorders>
          </w:tcPr>
          <w:p w14:paraId="13AA7D04" w14:textId="6A78E65B" w:rsidR="001C0636" w:rsidRPr="001F6B02" w:rsidRDefault="001C0636" w:rsidP="001C0636">
            <w:pPr>
              <w:keepNext/>
              <w:keepLines/>
              <w:tabs>
                <w:tab w:val="left" w:pos="3141"/>
              </w:tabs>
              <w:suppressAutoHyphens/>
              <w:jc w:val="right"/>
              <w:rPr>
                <w:rFonts w:eastAsiaTheme="minorEastAsia"/>
              </w:rPr>
            </w:pPr>
            <w:r w:rsidRPr="001F6B02">
              <w:rPr>
                <w:rFonts w:eastAsiaTheme="minorEastAsia"/>
              </w:rPr>
              <w:t xml:space="preserve"> 270,413 </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0E8AB8EE" w14:textId="3B2A304A" w:rsidR="001C0636" w:rsidRPr="001F6B02" w:rsidRDefault="001C0636" w:rsidP="001C0636">
            <w:pPr>
              <w:keepNext/>
              <w:keepLines/>
              <w:tabs>
                <w:tab w:val="left" w:pos="3141"/>
              </w:tabs>
              <w:suppressAutoHyphens/>
              <w:jc w:val="right"/>
              <w:rPr>
                <w:rFonts w:eastAsiaTheme="minorEastAsia"/>
              </w:rPr>
            </w:pPr>
            <w:r w:rsidRPr="001F6B02">
              <w:rPr>
                <w:rFonts w:eastAsiaTheme="minorEastAsia"/>
              </w:rPr>
              <w:t xml:space="preserve"> 249,635 </w:t>
            </w:r>
          </w:p>
        </w:tc>
        <w:tc>
          <w:tcPr>
            <w:tcW w:w="707" w:type="pct"/>
            <w:tcBorders>
              <w:top w:val="single" w:sz="4" w:space="0" w:color="auto"/>
              <w:left w:val="single" w:sz="4" w:space="0" w:color="auto"/>
              <w:bottom w:val="single" w:sz="4" w:space="0" w:color="auto"/>
              <w:right w:val="single" w:sz="4" w:space="0" w:color="auto"/>
            </w:tcBorders>
            <w:vAlign w:val="bottom"/>
          </w:tcPr>
          <w:p w14:paraId="7AE537F5" w14:textId="6E93B989" w:rsidR="001C0636" w:rsidRPr="001F6B02" w:rsidRDefault="001C0636" w:rsidP="001C0636">
            <w:pPr>
              <w:keepNext/>
              <w:keepLines/>
              <w:tabs>
                <w:tab w:val="left" w:pos="3141"/>
              </w:tabs>
              <w:suppressAutoHyphens/>
              <w:jc w:val="right"/>
              <w:rPr>
                <w:rFonts w:eastAsiaTheme="minorEastAsia"/>
              </w:rPr>
            </w:pPr>
            <w:r w:rsidRPr="001F6B02">
              <w:rPr>
                <w:rFonts w:eastAsiaTheme="minorEastAsia"/>
                <w:color w:val="000000"/>
              </w:rPr>
              <w:t>115,271</w:t>
            </w:r>
          </w:p>
        </w:tc>
      </w:tr>
      <w:tr w:rsidR="001C0636" w:rsidRPr="008B084C" w14:paraId="02AF7DDA" w14:textId="77777777" w:rsidTr="00085FF6">
        <w:tc>
          <w:tcPr>
            <w:tcW w:w="911" w:type="pct"/>
            <w:tcBorders>
              <w:top w:val="single" w:sz="4" w:space="0" w:color="auto"/>
              <w:left w:val="single" w:sz="4" w:space="0" w:color="auto"/>
              <w:bottom w:val="single" w:sz="4" w:space="0" w:color="auto"/>
              <w:right w:val="single" w:sz="4" w:space="0" w:color="auto"/>
            </w:tcBorders>
            <w:shd w:val="clear" w:color="auto" w:fill="auto"/>
          </w:tcPr>
          <w:p w14:paraId="2A2D9C63" w14:textId="0D959489" w:rsidR="001C0636" w:rsidRPr="001F6B02" w:rsidRDefault="001C0636" w:rsidP="001C0636">
            <w:pPr>
              <w:shd w:val="clear" w:color="auto" w:fill="FFFFFF" w:themeFill="background1"/>
              <w:suppressAutoHyphens/>
              <w:rPr>
                <w:rFonts w:eastAsiaTheme="minorEastAsia"/>
              </w:rPr>
            </w:pPr>
            <w:r w:rsidRPr="001F6B02">
              <w:rPr>
                <w:rFonts w:eastAsiaTheme="minorEastAsia"/>
              </w:rPr>
              <w:t>HFC-227ea</w:t>
            </w:r>
          </w:p>
        </w:tc>
        <w:tc>
          <w:tcPr>
            <w:tcW w:w="601" w:type="pct"/>
            <w:tcBorders>
              <w:top w:val="single" w:sz="4" w:space="0" w:color="auto"/>
              <w:left w:val="single" w:sz="4" w:space="0" w:color="auto"/>
              <w:bottom w:val="single" w:sz="4" w:space="0" w:color="auto"/>
              <w:right w:val="single" w:sz="4" w:space="0" w:color="auto"/>
            </w:tcBorders>
            <w:shd w:val="clear" w:color="auto" w:fill="auto"/>
          </w:tcPr>
          <w:p w14:paraId="32D54B8C" w14:textId="3E7016B3" w:rsidR="001C0636" w:rsidRPr="001F6B02" w:rsidRDefault="001C0636" w:rsidP="001C0636">
            <w:pPr>
              <w:shd w:val="clear" w:color="auto" w:fill="FFFFFF" w:themeFill="background1"/>
              <w:suppressAutoHyphens/>
              <w:jc w:val="right"/>
              <w:rPr>
                <w:rFonts w:eastAsiaTheme="minorEastAsia"/>
              </w:rPr>
            </w:pPr>
            <w:r w:rsidRPr="001F6B02">
              <w:rPr>
                <w:rFonts w:eastAsiaTheme="minorEastAsia"/>
              </w:rPr>
              <w:t>3,220</w:t>
            </w:r>
          </w:p>
        </w:tc>
        <w:tc>
          <w:tcPr>
            <w:tcW w:w="651" w:type="pct"/>
            <w:tcBorders>
              <w:top w:val="single" w:sz="4" w:space="0" w:color="auto"/>
              <w:left w:val="single" w:sz="4" w:space="0" w:color="auto"/>
              <w:bottom w:val="single" w:sz="4" w:space="0" w:color="auto"/>
              <w:right w:val="single" w:sz="4" w:space="0" w:color="auto"/>
            </w:tcBorders>
          </w:tcPr>
          <w:p w14:paraId="3BBFFB92" w14:textId="7CFEBD55" w:rsidR="001C0636" w:rsidRPr="001F6B02" w:rsidRDefault="001C0636" w:rsidP="001C0636">
            <w:pPr>
              <w:keepNext/>
              <w:keepLines/>
              <w:tabs>
                <w:tab w:val="left" w:pos="3141"/>
              </w:tabs>
              <w:suppressAutoHyphens/>
              <w:jc w:val="right"/>
              <w:rPr>
                <w:rFonts w:eastAsiaTheme="minorEastAsia"/>
              </w:rPr>
            </w:pPr>
            <w:r w:rsidRPr="001F6B02">
              <w:rPr>
                <w:rFonts w:eastAsiaTheme="minorEastAsia"/>
              </w:rPr>
              <w:t xml:space="preserve"> 0   </w:t>
            </w:r>
          </w:p>
        </w:tc>
        <w:tc>
          <w:tcPr>
            <w:tcW w:w="716" w:type="pct"/>
            <w:tcBorders>
              <w:top w:val="single" w:sz="4" w:space="0" w:color="auto"/>
              <w:left w:val="single" w:sz="4" w:space="0" w:color="auto"/>
              <w:bottom w:val="single" w:sz="4" w:space="0" w:color="auto"/>
              <w:right w:val="single" w:sz="4" w:space="0" w:color="auto"/>
            </w:tcBorders>
          </w:tcPr>
          <w:p w14:paraId="4F22F557" w14:textId="7E6A80B7" w:rsidR="001C0636" w:rsidRPr="001F6B02" w:rsidRDefault="001C0636" w:rsidP="001C0636">
            <w:pPr>
              <w:keepNext/>
              <w:keepLines/>
              <w:tabs>
                <w:tab w:val="left" w:pos="3141"/>
              </w:tabs>
              <w:suppressAutoHyphens/>
              <w:jc w:val="right"/>
              <w:rPr>
                <w:rFonts w:eastAsiaTheme="minorEastAsia"/>
              </w:rPr>
            </w:pPr>
            <w:r w:rsidRPr="001F6B02">
              <w:rPr>
                <w:rFonts w:eastAsiaTheme="minorEastAsia"/>
              </w:rPr>
              <w:t>0</w:t>
            </w:r>
          </w:p>
        </w:tc>
        <w:tc>
          <w:tcPr>
            <w:tcW w:w="680" w:type="pct"/>
            <w:tcBorders>
              <w:top w:val="single" w:sz="4" w:space="0" w:color="auto"/>
              <w:left w:val="single" w:sz="4" w:space="0" w:color="auto"/>
              <w:bottom w:val="single" w:sz="4" w:space="0" w:color="auto"/>
              <w:right w:val="single" w:sz="4" w:space="0" w:color="auto"/>
            </w:tcBorders>
          </w:tcPr>
          <w:p w14:paraId="0B2AFAA0" w14:textId="5CBA5359" w:rsidR="001C0636" w:rsidRPr="001F6B02" w:rsidRDefault="001C0636" w:rsidP="001C0636">
            <w:pPr>
              <w:keepNext/>
              <w:keepLines/>
              <w:tabs>
                <w:tab w:val="left" w:pos="3141"/>
              </w:tabs>
              <w:suppressAutoHyphens/>
              <w:jc w:val="right"/>
              <w:rPr>
                <w:rFonts w:eastAsiaTheme="minorEastAsia"/>
              </w:rPr>
            </w:pPr>
            <w:r w:rsidRPr="001F6B02">
              <w:rPr>
                <w:rFonts w:eastAsiaTheme="minorEastAsia"/>
              </w:rPr>
              <w:t>0</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0ADD94CF" w14:textId="70F15E3F" w:rsidR="001C0636" w:rsidRPr="001F6B02" w:rsidRDefault="001C0636" w:rsidP="001C0636">
            <w:pPr>
              <w:keepNext/>
              <w:keepLines/>
              <w:tabs>
                <w:tab w:val="left" w:pos="3141"/>
              </w:tabs>
              <w:suppressAutoHyphens/>
              <w:jc w:val="right"/>
              <w:rPr>
                <w:rFonts w:eastAsiaTheme="minorEastAsia"/>
              </w:rPr>
            </w:pPr>
            <w:r w:rsidRPr="001F6B02">
              <w:rPr>
                <w:rFonts w:eastAsiaTheme="minorEastAsia"/>
              </w:rPr>
              <w:t xml:space="preserve"> 1,932 </w:t>
            </w:r>
          </w:p>
        </w:tc>
        <w:tc>
          <w:tcPr>
            <w:tcW w:w="707" w:type="pct"/>
            <w:tcBorders>
              <w:top w:val="single" w:sz="4" w:space="0" w:color="auto"/>
              <w:left w:val="single" w:sz="4" w:space="0" w:color="auto"/>
              <w:bottom w:val="single" w:sz="4" w:space="0" w:color="auto"/>
              <w:right w:val="single" w:sz="4" w:space="0" w:color="auto"/>
            </w:tcBorders>
            <w:vAlign w:val="bottom"/>
          </w:tcPr>
          <w:p w14:paraId="71A28404" w14:textId="2FE29E81" w:rsidR="001C0636" w:rsidRPr="001F6B02" w:rsidRDefault="001C0636" w:rsidP="001C0636">
            <w:pPr>
              <w:keepNext/>
              <w:keepLines/>
              <w:tabs>
                <w:tab w:val="left" w:pos="3141"/>
              </w:tabs>
              <w:suppressAutoHyphens/>
              <w:jc w:val="right"/>
              <w:rPr>
                <w:rFonts w:eastAsiaTheme="minorEastAsia"/>
              </w:rPr>
            </w:pPr>
            <w:r w:rsidRPr="001F6B02">
              <w:rPr>
                <w:rFonts w:eastAsiaTheme="minorEastAsia"/>
                <w:color w:val="000000"/>
              </w:rPr>
              <w:t>2,104</w:t>
            </w:r>
          </w:p>
        </w:tc>
      </w:tr>
      <w:tr w:rsidR="001C0636" w:rsidRPr="008B084C" w14:paraId="109E68A0" w14:textId="77777777" w:rsidTr="00085FF6">
        <w:tc>
          <w:tcPr>
            <w:tcW w:w="911" w:type="pct"/>
            <w:tcBorders>
              <w:top w:val="single" w:sz="4" w:space="0" w:color="auto"/>
              <w:left w:val="single" w:sz="4" w:space="0" w:color="auto"/>
              <w:bottom w:val="single" w:sz="4" w:space="0" w:color="auto"/>
              <w:right w:val="single" w:sz="4" w:space="0" w:color="auto"/>
            </w:tcBorders>
          </w:tcPr>
          <w:p w14:paraId="1C1B4170" w14:textId="77777777" w:rsidR="001C0636" w:rsidRPr="001F6B02" w:rsidRDefault="001C0636" w:rsidP="001C0636">
            <w:pPr>
              <w:shd w:val="clear" w:color="auto" w:fill="FFFFFF" w:themeFill="background1"/>
              <w:suppressAutoHyphens/>
              <w:rPr>
                <w:rFonts w:eastAsiaTheme="minorEastAsia"/>
              </w:rPr>
            </w:pPr>
            <w:r w:rsidRPr="001F6B02">
              <w:rPr>
                <w:rFonts w:eastAsiaTheme="minorEastAsia"/>
              </w:rPr>
              <w:t>R-404A</w:t>
            </w:r>
          </w:p>
        </w:tc>
        <w:tc>
          <w:tcPr>
            <w:tcW w:w="601" w:type="pct"/>
            <w:tcBorders>
              <w:top w:val="single" w:sz="4" w:space="0" w:color="auto"/>
              <w:left w:val="single" w:sz="4" w:space="0" w:color="auto"/>
              <w:bottom w:val="single" w:sz="4" w:space="0" w:color="auto"/>
              <w:right w:val="single" w:sz="4" w:space="0" w:color="auto"/>
            </w:tcBorders>
            <w:shd w:val="clear" w:color="auto" w:fill="auto"/>
          </w:tcPr>
          <w:p w14:paraId="5CAA1EA2" w14:textId="3503261E" w:rsidR="001C0636" w:rsidRPr="001F6B02" w:rsidRDefault="001C0636" w:rsidP="001C0636">
            <w:pPr>
              <w:shd w:val="clear" w:color="auto" w:fill="FFFFFF" w:themeFill="background1"/>
              <w:suppressAutoHyphens/>
              <w:jc w:val="right"/>
              <w:rPr>
                <w:rFonts w:eastAsiaTheme="minorEastAsia"/>
              </w:rPr>
            </w:pPr>
            <w:r w:rsidRPr="001F6B02">
              <w:rPr>
                <w:rFonts w:eastAsiaTheme="minorEastAsia"/>
              </w:rPr>
              <w:t>3,92</w:t>
            </w:r>
            <w:r w:rsidR="00ED5AB9" w:rsidRPr="001F6B02">
              <w:rPr>
                <w:rFonts w:eastAsiaTheme="minorEastAsia"/>
              </w:rPr>
              <w:t>1.6</w:t>
            </w:r>
          </w:p>
        </w:tc>
        <w:tc>
          <w:tcPr>
            <w:tcW w:w="651" w:type="pct"/>
            <w:tcBorders>
              <w:top w:val="single" w:sz="4" w:space="0" w:color="auto"/>
              <w:left w:val="single" w:sz="4" w:space="0" w:color="auto"/>
              <w:bottom w:val="single" w:sz="4" w:space="0" w:color="auto"/>
              <w:right w:val="single" w:sz="4" w:space="0" w:color="auto"/>
            </w:tcBorders>
          </w:tcPr>
          <w:p w14:paraId="0566087E" w14:textId="464E1CE7" w:rsidR="001C0636" w:rsidRPr="001F6B02" w:rsidRDefault="001C0636" w:rsidP="001C0636">
            <w:pPr>
              <w:keepNext/>
              <w:keepLines/>
              <w:tabs>
                <w:tab w:val="left" w:pos="3141"/>
              </w:tabs>
              <w:suppressAutoHyphens/>
              <w:jc w:val="right"/>
              <w:rPr>
                <w:rFonts w:eastAsiaTheme="minorEastAsia"/>
              </w:rPr>
            </w:pPr>
            <w:r w:rsidRPr="001F6B02">
              <w:rPr>
                <w:rFonts w:eastAsiaTheme="minorEastAsia"/>
              </w:rPr>
              <w:t xml:space="preserve"> 278,826 </w:t>
            </w:r>
          </w:p>
        </w:tc>
        <w:tc>
          <w:tcPr>
            <w:tcW w:w="716" w:type="pct"/>
            <w:tcBorders>
              <w:top w:val="single" w:sz="4" w:space="0" w:color="auto"/>
              <w:left w:val="single" w:sz="4" w:space="0" w:color="auto"/>
              <w:bottom w:val="single" w:sz="4" w:space="0" w:color="auto"/>
              <w:right w:val="single" w:sz="4" w:space="0" w:color="auto"/>
            </w:tcBorders>
          </w:tcPr>
          <w:p w14:paraId="366082DF" w14:textId="3DB79C44" w:rsidR="001C0636" w:rsidRPr="001F6B02" w:rsidRDefault="001C0636" w:rsidP="001C0636">
            <w:pPr>
              <w:keepNext/>
              <w:keepLines/>
              <w:tabs>
                <w:tab w:val="left" w:pos="3141"/>
              </w:tabs>
              <w:suppressAutoHyphens/>
              <w:jc w:val="right"/>
              <w:rPr>
                <w:rFonts w:eastAsiaTheme="minorEastAsia"/>
              </w:rPr>
            </w:pPr>
            <w:r w:rsidRPr="001F6B02">
              <w:rPr>
                <w:rFonts w:eastAsiaTheme="minorEastAsia"/>
              </w:rPr>
              <w:t xml:space="preserve"> 368,238 </w:t>
            </w:r>
          </w:p>
        </w:tc>
        <w:tc>
          <w:tcPr>
            <w:tcW w:w="680" w:type="pct"/>
            <w:tcBorders>
              <w:top w:val="single" w:sz="4" w:space="0" w:color="auto"/>
              <w:left w:val="single" w:sz="4" w:space="0" w:color="auto"/>
              <w:bottom w:val="single" w:sz="4" w:space="0" w:color="auto"/>
              <w:right w:val="single" w:sz="4" w:space="0" w:color="auto"/>
            </w:tcBorders>
          </w:tcPr>
          <w:p w14:paraId="2F896839" w14:textId="47F2A815" w:rsidR="001C0636" w:rsidRPr="001F6B02" w:rsidRDefault="001C0636" w:rsidP="001C0636">
            <w:pPr>
              <w:keepNext/>
              <w:keepLines/>
              <w:tabs>
                <w:tab w:val="left" w:pos="3141"/>
              </w:tabs>
              <w:suppressAutoHyphens/>
              <w:jc w:val="right"/>
              <w:rPr>
                <w:rFonts w:eastAsiaTheme="minorEastAsia"/>
              </w:rPr>
            </w:pPr>
            <w:r w:rsidRPr="001F6B02">
              <w:rPr>
                <w:rFonts w:eastAsiaTheme="minorEastAsia"/>
              </w:rPr>
              <w:t xml:space="preserve"> 329,414 </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457029EC" w14:textId="4326FD21" w:rsidR="001C0636" w:rsidRPr="001F6B02" w:rsidRDefault="001C0636" w:rsidP="001C0636">
            <w:pPr>
              <w:keepNext/>
              <w:keepLines/>
              <w:tabs>
                <w:tab w:val="left" w:pos="3141"/>
              </w:tabs>
              <w:suppressAutoHyphens/>
              <w:jc w:val="right"/>
              <w:rPr>
                <w:rFonts w:eastAsiaTheme="minorEastAsia"/>
              </w:rPr>
            </w:pPr>
            <w:r w:rsidRPr="001F6B02">
              <w:rPr>
                <w:rFonts w:eastAsiaTheme="minorEastAsia"/>
              </w:rPr>
              <w:t xml:space="preserve"> 398,395 </w:t>
            </w:r>
          </w:p>
        </w:tc>
        <w:tc>
          <w:tcPr>
            <w:tcW w:w="707" w:type="pct"/>
            <w:tcBorders>
              <w:top w:val="single" w:sz="4" w:space="0" w:color="auto"/>
              <w:left w:val="single" w:sz="4" w:space="0" w:color="auto"/>
              <w:bottom w:val="single" w:sz="4" w:space="0" w:color="auto"/>
              <w:right w:val="single" w:sz="4" w:space="0" w:color="auto"/>
            </w:tcBorders>
            <w:vAlign w:val="bottom"/>
          </w:tcPr>
          <w:p w14:paraId="7B052D0E" w14:textId="3C3A251D" w:rsidR="001C0636" w:rsidRPr="001F6B02" w:rsidRDefault="001C0636" w:rsidP="001C0636">
            <w:pPr>
              <w:keepNext/>
              <w:keepLines/>
              <w:tabs>
                <w:tab w:val="left" w:pos="3141"/>
              </w:tabs>
              <w:suppressAutoHyphens/>
              <w:jc w:val="right"/>
              <w:rPr>
                <w:rFonts w:eastAsiaTheme="minorEastAsia"/>
              </w:rPr>
            </w:pPr>
            <w:r w:rsidRPr="001F6B02">
              <w:rPr>
                <w:rFonts w:eastAsiaTheme="minorEastAsia"/>
                <w:color w:val="000000"/>
              </w:rPr>
              <w:t>194,3</w:t>
            </w:r>
            <w:r w:rsidR="007F1EA0" w:rsidRPr="001F6B02">
              <w:rPr>
                <w:rFonts w:eastAsiaTheme="minorEastAsia"/>
                <w:color w:val="000000"/>
              </w:rPr>
              <w:t>78</w:t>
            </w:r>
          </w:p>
        </w:tc>
      </w:tr>
      <w:tr w:rsidR="001C0636" w:rsidRPr="008B084C" w14:paraId="2D29AACC" w14:textId="77777777" w:rsidTr="00085FF6">
        <w:tc>
          <w:tcPr>
            <w:tcW w:w="911" w:type="pct"/>
            <w:tcBorders>
              <w:top w:val="single" w:sz="4" w:space="0" w:color="auto"/>
              <w:left w:val="single" w:sz="4" w:space="0" w:color="auto"/>
              <w:bottom w:val="single" w:sz="4" w:space="0" w:color="auto"/>
              <w:right w:val="single" w:sz="4" w:space="0" w:color="auto"/>
            </w:tcBorders>
            <w:shd w:val="clear" w:color="auto" w:fill="auto"/>
          </w:tcPr>
          <w:p w14:paraId="44EBBDB3" w14:textId="5C8C3BCD" w:rsidR="001C0636" w:rsidRPr="001F6B02" w:rsidRDefault="001C0636" w:rsidP="001C0636">
            <w:pPr>
              <w:shd w:val="clear" w:color="auto" w:fill="FFFFFF" w:themeFill="background1"/>
              <w:suppressAutoHyphens/>
              <w:rPr>
                <w:rFonts w:eastAsiaTheme="minorEastAsia"/>
              </w:rPr>
            </w:pPr>
            <w:r w:rsidRPr="001F6B02">
              <w:rPr>
                <w:rFonts w:eastAsiaTheme="minorEastAsia"/>
              </w:rPr>
              <w:t>R-407C</w:t>
            </w:r>
          </w:p>
        </w:tc>
        <w:tc>
          <w:tcPr>
            <w:tcW w:w="601" w:type="pct"/>
            <w:tcBorders>
              <w:top w:val="single" w:sz="4" w:space="0" w:color="auto"/>
              <w:left w:val="single" w:sz="4" w:space="0" w:color="auto"/>
              <w:bottom w:val="single" w:sz="4" w:space="0" w:color="auto"/>
              <w:right w:val="single" w:sz="4" w:space="0" w:color="auto"/>
            </w:tcBorders>
            <w:shd w:val="clear" w:color="auto" w:fill="auto"/>
          </w:tcPr>
          <w:p w14:paraId="22D955DE" w14:textId="0ADF0E5A" w:rsidR="001C0636" w:rsidRPr="001F6B02" w:rsidRDefault="001C0636" w:rsidP="001C0636">
            <w:pPr>
              <w:shd w:val="clear" w:color="auto" w:fill="FFFFFF" w:themeFill="background1"/>
              <w:suppressAutoHyphens/>
              <w:jc w:val="right"/>
              <w:rPr>
                <w:rFonts w:eastAsiaTheme="minorEastAsia"/>
              </w:rPr>
            </w:pPr>
            <w:r w:rsidRPr="001F6B02">
              <w:rPr>
                <w:rFonts w:eastAsiaTheme="minorEastAsia"/>
              </w:rPr>
              <w:t>1,773.85</w:t>
            </w:r>
          </w:p>
        </w:tc>
        <w:tc>
          <w:tcPr>
            <w:tcW w:w="651" w:type="pct"/>
            <w:tcBorders>
              <w:top w:val="single" w:sz="4" w:space="0" w:color="auto"/>
              <w:left w:val="single" w:sz="4" w:space="0" w:color="auto"/>
              <w:bottom w:val="single" w:sz="4" w:space="0" w:color="auto"/>
              <w:right w:val="single" w:sz="4" w:space="0" w:color="auto"/>
            </w:tcBorders>
          </w:tcPr>
          <w:p w14:paraId="06BFF753" w14:textId="64FE9ADC" w:rsidR="001C0636" w:rsidRPr="001F6B02" w:rsidRDefault="001C0636" w:rsidP="001C0636">
            <w:pPr>
              <w:keepNext/>
              <w:keepLines/>
              <w:tabs>
                <w:tab w:val="left" w:pos="3141"/>
              </w:tabs>
              <w:suppressAutoHyphens/>
              <w:jc w:val="right"/>
              <w:rPr>
                <w:rFonts w:eastAsiaTheme="minorEastAsia"/>
              </w:rPr>
            </w:pPr>
            <w:r w:rsidRPr="001F6B02">
              <w:rPr>
                <w:rFonts w:eastAsiaTheme="minorEastAsia"/>
              </w:rPr>
              <w:t xml:space="preserve"> 6,741 </w:t>
            </w:r>
          </w:p>
        </w:tc>
        <w:tc>
          <w:tcPr>
            <w:tcW w:w="716" w:type="pct"/>
            <w:tcBorders>
              <w:top w:val="single" w:sz="4" w:space="0" w:color="auto"/>
              <w:left w:val="single" w:sz="4" w:space="0" w:color="auto"/>
              <w:bottom w:val="single" w:sz="4" w:space="0" w:color="auto"/>
              <w:right w:val="single" w:sz="4" w:space="0" w:color="auto"/>
            </w:tcBorders>
          </w:tcPr>
          <w:p w14:paraId="0D7FDE2F" w14:textId="1687D6CC" w:rsidR="001C0636" w:rsidRPr="001F6B02" w:rsidRDefault="001C0636" w:rsidP="001C0636">
            <w:pPr>
              <w:keepNext/>
              <w:keepLines/>
              <w:tabs>
                <w:tab w:val="left" w:pos="3141"/>
              </w:tabs>
              <w:suppressAutoHyphens/>
              <w:jc w:val="right"/>
              <w:rPr>
                <w:rFonts w:eastAsiaTheme="minorEastAsia"/>
              </w:rPr>
            </w:pPr>
            <w:r w:rsidRPr="001F6B02">
              <w:rPr>
                <w:rFonts w:eastAsiaTheme="minorEastAsia"/>
              </w:rPr>
              <w:t xml:space="preserve"> 3,902 </w:t>
            </w:r>
          </w:p>
        </w:tc>
        <w:tc>
          <w:tcPr>
            <w:tcW w:w="680" w:type="pct"/>
            <w:tcBorders>
              <w:top w:val="single" w:sz="4" w:space="0" w:color="auto"/>
              <w:left w:val="single" w:sz="4" w:space="0" w:color="auto"/>
              <w:bottom w:val="single" w:sz="4" w:space="0" w:color="auto"/>
              <w:right w:val="single" w:sz="4" w:space="0" w:color="auto"/>
            </w:tcBorders>
          </w:tcPr>
          <w:p w14:paraId="7D7B58EF" w14:textId="744800A9" w:rsidR="001C0636" w:rsidRPr="001F6B02" w:rsidRDefault="001C0636" w:rsidP="001C0636">
            <w:pPr>
              <w:keepNext/>
              <w:keepLines/>
              <w:tabs>
                <w:tab w:val="left" w:pos="3141"/>
              </w:tabs>
              <w:suppressAutoHyphens/>
              <w:jc w:val="right"/>
              <w:rPr>
                <w:rFonts w:eastAsiaTheme="minorEastAsia"/>
              </w:rPr>
            </w:pPr>
            <w:r w:rsidRPr="001F6B02">
              <w:rPr>
                <w:rFonts w:eastAsiaTheme="minorEastAsia"/>
              </w:rPr>
              <w:t xml:space="preserve"> 26,608 </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000FBAF2" w14:textId="094E4836" w:rsidR="001C0636" w:rsidRPr="001F6B02" w:rsidRDefault="001C0636" w:rsidP="001C0636">
            <w:pPr>
              <w:keepNext/>
              <w:keepLines/>
              <w:tabs>
                <w:tab w:val="left" w:pos="3141"/>
              </w:tabs>
              <w:suppressAutoHyphens/>
              <w:jc w:val="right"/>
              <w:rPr>
                <w:rFonts w:eastAsiaTheme="minorEastAsia"/>
              </w:rPr>
            </w:pPr>
            <w:r w:rsidRPr="001F6B02">
              <w:rPr>
                <w:rFonts w:eastAsiaTheme="minorEastAsia"/>
              </w:rPr>
              <w:t xml:space="preserve"> 10,217 </w:t>
            </w:r>
          </w:p>
        </w:tc>
        <w:tc>
          <w:tcPr>
            <w:tcW w:w="707" w:type="pct"/>
            <w:tcBorders>
              <w:top w:val="single" w:sz="4" w:space="0" w:color="auto"/>
              <w:left w:val="single" w:sz="4" w:space="0" w:color="auto"/>
              <w:bottom w:val="single" w:sz="4" w:space="0" w:color="auto"/>
              <w:right w:val="single" w:sz="4" w:space="0" w:color="auto"/>
            </w:tcBorders>
            <w:vAlign w:val="bottom"/>
          </w:tcPr>
          <w:p w14:paraId="76837B9A" w14:textId="4341A114" w:rsidR="001C0636" w:rsidRPr="001F6B02" w:rsidRDefault="001C0636" w:rsidP="001C0636">
            <w:pPr>
              <w:keepNext/>
              <w:keepLines/>
              <w:tabs>
                <w:tab w:val="left" w:pos="3141"/>
              </w:tabs>
              <w:suppressAutoHyphens/>
              <w:jc w:val="right"/>
              <w:rPr>
                <w:rFonts w:eastAsiaTheme="minorEastAsia"/>
              </w:rPr>
            </w:pPr>
            <w:r w:rsidRPr="001F6B02">
              <w:rPr>
                <w:rFonts w:eastAsiaTheme="minorEastAsia"/>
                <w:color w:val="000000"/>
              </w:rPr>
              <w:t>12,34</w:t>
            </w:r>
            <w:r w:rsidR="007F1EA0" w:rsidRPr="001F6B02">
              <w:rPr>
                <w:rFonts w:eastAsiaTheme="minorEastAsia"/>
                <w:color w:val="000000"/>
              </w:rPr>
              <w:t>7</w:t>
            </w:r>
          </w:p>
        </w:tc>
      </w:tr>
      <w:tr w:rsidR="001C0636" w:rsidRPr="008B084C" w14:paraId="6439A511" w14:textId="77777777" w:rsidTr="00085FF6">
        <w:tc>
          <w:tcPr>
            <w:tcW w:w="911" w:type="pct"/>
            <w:tcBorders>
              <w:top w:val="single" w:sz="4" w:space="0" w:color="auto"/>
              <w:left w:val="single" w:sz="4" w:space="0" w:color="auto"/>
              <w:bottom w:val="single" w:sz="4" w:space="0" w:color="auto"/>
              <w:right w:val="single" w:sz="4" w:space="0" w:color="auto"/>
            </w:tcBorders>
          </w:tcPr>
          <w:p w14:paraId="28208364" w14:textId="77777777" w:rsidR="001C0636" w:rsidRPr="001F6B02" w:rsidRDefault="001C0636" w:rsidP="001C0636">
            <w:pPr>
              <w:shd w:val="clear" w:color="auto" w:fill="FFFFFF" w:themeFill="background1"/>
              <w:suppressAutoHyphens/>
              <w:rPr>
                <w:rFonts w:eastAsiaTheme="minorEastAsia"/>
              </w:rPr>
            </w:pPr>
            <w:r w:rsidRPr="001F6B02">
              <w:rPr>
                <w:rFonts w:eastAsiaTheme="minorEastAsia"/>
              </w:rPr>
              <w:t>R-410A</w:t>
            </w:r>
          </w:p>
        </w:tc>
        <w:tc>
          <w:tcPr>
            <w:tcW w:w="601" w:type="pct"/>
            <w:tcBorders>
              <w:top w:val="single" w:sz="4" w:space="0" w:color="auto"/>
              <w:left w:val="single" w:sz="4" w:space="0" w:color="auto"/>
              <w:bottom w:val="single" w:sz="4" w:space="0" w:color="auto"/>
              <w:right w:val="single" w:sz="4" w:space="0" w:color="auto"/>
            </w:tcBorders>
          </w:tcPr>
          <w:p w14:paraId="025D4ED3" w14:textId="2C619448" w:rsidR="001C0636" w:rsidRPr="001F6B02" w:rsidRDefault="001C0636" w:rsidP="001C0636">
            <w:pPr>
              <w:shd w:val="clear" w:color="auto" w:fill="FFFFFF" w:themeFill="background1"/>
              <w:suppressAutoHyphens/>
              <w:jc w:val="right"/>
              <w:rPr>
                <w:rFonts w:eastAsiaTheme="minorEastAsia"/>
              </w:rPr>
            </w:pPr>
            <w:r w:rsidRPr="001F6B02">
              <w:rPr>
                <w:rFonts w:eastAsiaTheme="minorEastAsia"/>
              </w:rPr>
              <w:t>2,087.5</w:t>
            </w:r>
          </w:p>
        </w:tc>
        <w:tc>
          <w:tcPr>
            <w:tcW w:w="651" w:type="pct"/>
            <w:tcBorders>
              <w:top w:val="single" w:sz="4" w:space="0" w:color="auto"/>
              <w:left w:val="single" w:sz="4" w:space="0" w:color="auto"/>
              <w:bottom w:val="single" w:sz="4" w:space="0" w:color="auto"/>
              <w:right w:val="single" w:sz="4" w:space="0" w:color="auto"/>
            </w:tcBorders>
          </w:tcPr>
          <w:p w14:paraId="50A5B0AB" w14:textId="5A67257E" w:rsidR="001C0636" w:rsidRPr="001F6B02" w:rsidRDefault="001C0636" w:rsidP="001C0636">
            <w:pPr>
              <w:keepNext/>
              <w:keepLines/>
              <w:tabs>
                <w:tab w:val="left" w:pos="3141"/>
              </w:tabs>
              <w:suppressAutoHyphens/>
              <w:jc w:val="right"/>
              <w:rPr>
                <w:rFonts w:eastAsiaTheme="minorEastAsia"/>
              </w:rPr>
            </w:pPr>
            <w:r w:rsidRPr="001F6B02">
              <w:rPr>
                <w:rFonts w:eastAsiaTheme="minorEastAsia"/>
              </w:rPr>
              <w:t xml:space="preserve"> 58,033 </w:t>
            </w:r>
          </w:p>
        </w:tc>
        <w:tc>
          <w:tcPr>
            <w:tcW w:w="716" w:type="pct"/>
            <w:tcBorders>
              <w:top w:val="single" w:sz="4" w:space="0" w:color="auto"/>
              <w:left w:val="single" w:sz="4" w:space="0" w:color="auto"/>
              <w:bottom w:val="single" w:sz="4" w:space="0" w:color="auto"/>
              <w:right w:val="single" w:sz="4" w:space="0" w:color="auto"/>
            </w:tcBorders>
          </w:tcPr>
          <w:p w14:paraId="7F777CEA" w14:textId="421630A9" w:rsidR="001C0636" w:rsidRPr="001F6B02" w:rsidRDefault="001C0636" w:rsidP="001C0636">
            <w:pPr>
              <w:keepNext/>
              <w:keepLines/>
              <w:tabs>
                <w:tab w:val="left" w:pos="3141"/>
              </w:tabs>
              <w:suppressAutoHyphens/>
              <w:jc w:val="right"/>
              <w:rPr>
                <w:rFonts w:eastAsiaTheme="minorEastAsia"/>
              </w:rPr>
            </w:pPr>
            <w:r w:rsidRPr="001F6B02">
              <w:rPr>
                <w:rFonts w:eastAsiaTheme="minorEastAsia"/>
              </w:rPr>
              <w:t xml:space="preserve"> 130,469 </w:t>
            </w:r>
          </w:p>
        </w:tc>
        <w:tc>
          <w:tcPr>
            <w:tcW w:w="680" w:type="pct"/>
            <w:tcBorders>
              <w:top w:val="single" w:sz="4" w:space="0" w:color="auto"/>
              <w:left w:val="single" w:sz="4" w:space="0" w:color="auto"/>
              <w:bottom w:val="single" w:sz="4" w:space="0" w:color="auto"/>
              <w:right w:val="single" w:sz="4" w:space="0" w:color="auto"/>
            </w:tcBorders>
          </w:tcPr>
          <w:p w14:paraId="26002A53" w14:textId="68558DB9" w:rsidR="001C0636" w:rsidRPr="001F6B02" w:rsidRDefault="001C0636" w:rsidP="001C0636">
            <w:pPr>
              <w:keepNext/>
              <w:keepLines/>
              <w:tabs>
                <w:tab w:val="left" w:pos="3141"/>
              </w:tabs>
              <w:suppressAutoHyphens/>
              <w:jc w:val="right"/>
              <w:rPr>
                <w:rFonts w:eastAsiaTheme="minorEastAsia"/>
              </w:rPr>
            </w:pPr>
            <w:r w:rsidRPr="001F6B02">
              <w:rPr>
                <w:rFonts w:eastAsiaTheme="minorEastAsia"/>
              </w:rPr>
              <w:t xml:space="preserve"> 118,361 </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6F647BCE" w14:textId="352AD33D" w:rsidR="001C0636" w:rsidRPr="001F6B02" w:rsidRDefault="001C0636" w:rsidP="001C0636">
            <w:pPr>
              <w:keepNext/>
              <w:keepLines/>
              <w:tabs>
                <w:tab w:val="left" w:pos="3141"/>
              </w:tabs>
              <w:suppressAutoHyphens/>
              <w:jc w:val="right"/>
              <w:rPr>
                <w:rFonts w:eastAsiaTheme="minorEastAsia"/>
              </w:rPr>
            </w:pPr>
            <w:r w:rsidRPr="001F6B02">
              <w:rPr>
                <w:rFonts w:eastAsiaTheme="minorEastAsia"/>
              </w:rPr>
              <w:t xml:space="preserve"> 139,946 </w:t>
            </w:r>
          </w:p>
        </w:tc>
        <w:tc>
          <w:tcPr>
            <w:tcW w:w="707" w:type="pct"/>
            <w:tcBorders>
              <w:top w:val="single" w:sz="4" w:space="0" w:color="auto"/>
              <w:left w:val="single" w:sz="4" w:space="0" w:color="auto"/>
              <w:bottom w:val="single" w:sz="4" w:space="0" w:color="auto"/>
              <w:right w:val="single" w:sz="4" w:space="0" w:color="auto"/>
            </w:tcBorders>
            <w:vAlign w:val="bottom"/>
          </w:tcPr>
          <w:p w14:paraId="7CEE7CE0" w14:textId="2D941C0F" w:rsidR="001C0636" w:rsidRPr="001F6B02" w:rsidRDefault="001C0636" w:rsidP="001C0636">
            <w:pPr>
              <w:keepNext/>
              <w:keepLines/>
              <w:tabs>
                <w:tab w:val="left" w:pos="3141"/>
              </w:tabs>
              <w:suppressAutoHyphens/>
              <w:jc w:val="right"/>
              <w:rPr>
                <w:rFonts w:eastAsiaTheme="minorEastAsia"/>
              </w:rPr>
            </w:pPr>
            <w:r w:rsidRPr="001F6B02">
              <w:rPr>
                <w:rFonts w:eastAsiaTheme="minorEastAsia"/>
                <w:color w:val="000000"/>
              </w:rPr>
              <w:t>63,3</w:t>
            </w:r>
            <w:r w:rsidR="007F1EA0" w:rsidRPr="001F6B02">
              <w:rPr>
                <w:rFonts w:eastAsiaTheme="minorEastAsia"/>
                <w:color w:val="000000"/>
              </w:rPr>
              <w:t>48</w:t>
            </w:r>
          </w:p>
        </w:tc>
      </w:tr>
      <w:tr w:rsidR="001C0636" w:rsidRPr="008B084C" w14:paraId="39D30C77" w14:textId="77777777" w:rsidTr="00085FF6">
        <w:tc>
          <w:tcPr>
            <w:tcW w:w="911" w:type="pct"/>
            <w:tcBorders>
              <w:top w:val="single" w:sz="4" w:space="0" w:color="auto"/>
              <w:left w:val="single" w:sz="4" w:space="0" w:color="auto"/>
              <w:bottom w:val="single" w:sz="4" w:space="0" w:color="auto"/>
              <w:right w:val="single" w:sz="4" w:space="0" w:color="auto"/>
            </w:tcBorders>
            <w:shd w:val="clear" w:color="auto" w:fill="auto"/>
          </w:tcPr>
          <w:p w14:paraId="53AD8735" w14:textId="51B3D9B6" w:rsidR="001C0636" w:rsidRPr="001F6B02" w:rsidRDefault="001C0636" w:rsidP="001C0636">
            <w:pPr>
              <w:shd w:val="clear" w:color="auto" w:fill="FFFFFF" w:themeFill="background1"/>
              <w:suppressAutoHyphens/>
              <w:rPr>
                <w:rFonts w:eastAsiaTheme="minorEastAsia"/>
                <w:highlight w:val="cyan"/>
              </w:rPr>
            </w:pPr>
            <w:r w:rsidRPr="001F6B02">
              <w:rPr>
                <w:rFonts w:eastAsiaTheme="minorEastAsia"/>
              </w:rPr>
              <w:t>R-507A</w:t>
            </w:r>
          </w:p>
        </w:tc>
        <w:tc>
          <w:tcPr>
            <w:tcW w:w="601" w:type="pct"/>
            <w:tcBorders>
              <w:top w:val="single" w:sz="4" w:space="0" w:color="auto"/>
              <w:left w:val="single" w:sz="4" w:space="0" w:color="auto"/>
              <w:bottom w:val="single" w:sz="4" w:space="0" w:color="auto"/>
              <w:right w:val="single" w:sz="4" w:space="0" w:color="auto"/>
            </w:tcBorders>
            <w:shd w:val="clear" w:color="auto" w:fill="auto"/>
          </w:tcPr>
          <w:p w14:paraId="4328DE09" w14:textId="7BB3FDF2" w:rsidR="001C0636" w:rsidRPr="001F6B02" w:rsidRDefault="001C0636" w:rsidP="001C0636">
            <w:pPr>
              <w:shd w:val="clear" w:color="auto" w:fill="FFFFFF" w:themeFill="background1"/>
              <w:suppressAutoHyphens/>
              <w:jc w:val="right"/>
              <w:rPr>
                <w:rFonts w:eastAsiaTheme="minorEastAsia"/>
                <w:highlight w:val="cyan"/>
              </w:rPr>
            </w:pPr>
            <w:r w:rsidRPr="001F6B02">
              <w:rPr>
                <w:rFonts w:eastAsiaTheme="minorEastAsia"/>
              </w:rPr>
              <w:t>3,985</w:t>
            </w:r>
          </w:p>
        </w:tc>
        <w:tc>
          <w:tcPr>
            <w:tcW w:w="651" w:type="pct"/>
            <w:tcBorders>
              <w:top w:val="single" w:sz="4" w:space="0" w:color="auto"/>
              <w:left w:val="single" w:sz="4" w:space="0" w:color="auto"/>
              <w:bottom w:val="single" w:sz="4" w:space="0" w:color="auto"/>
              <w:right w:val="single" w:sz="4" w:space="0" w:color="auto"/>
            </w:tcBorders>
          </w:tcPr>
          <w:p w14:paraId="11DADAAF" w14:textId="64FC70E9" w:rsidR="001C0636" w:rsidRPr="001F6B02" w:rsidRDefault="001C0636" w:rsidP="001C0636">
            <w:pPr>
              <w:keepNext/>
              <w:keepLines/>
              <w:tabs>
                <w:tab w:val="left" w:pos="3141"/>
              </w:tabs>
              <w:suppressAutoHyphens/>
              <w:jc w:val="right"/>
              <w:rPr>
                <w:rFonts w:eastAsiaTheme="minorEastAsia"/>
              </w:rPr>
            </w:pPr>
            <w:r w:rsidRPr="001F6B02">
              <w:rPr>
                <w:rFonts w:eastAsiaTheme="minorEastAsia"/>
              </w:rPr>
              <w:t xml:space="preserve"> 21,519 </w:t>
            </w:r>
          </w:p>
        </w:tc>
        <w:tc>
          <w:tcPr>
            <w:tcW w:w="716" w:type="pct"/>
            <w:tcBorders>
              <w:top w:val="single" w:sz="4" w:space="0" w:color="auto"/>
              <w:left w:val="single" w:sz="4" w:space="0" w:color="auto"/>
              <w:bottom w:val="single" w:sz="4" w:space="0" w:color="auto"/>
              <w:right w:val="single" w:sz="4" w:space="0" w:color="auto"/>
            </w:tcBorders>
          </w:tcPr>
          <w:p w14:paraId="14043622" w14:textId="43847CA7" w:rsidR="001C0636" w:rsidRPr="001F6B02" w:rsidRDefault="001C0636" w:rsidP="001C0636">
            <w:pPr>
              <w:keepNext/>
              <w:keepLines/>
              <w:tabs>
                <w:tab w:val="left" w:pos="3141"/>
              </w:tabs>
              <w:suppressAutoHyphens/>
              <w:jc w:val="right"/>
              <w:rPr>
                <w:rFonts w:eastAsiaTheme="minorEastAsia"/>
              </w:rPr>
            </w:pPr>
            <w:r w:rsidRPr="001F6B02">
              <w:rPr>
                <w:rFonts w:eastAsiaTheme="minorEastAsia"/>
              </w:rPr>
              <w:t xml:space="preserve"> 46,226 </w:t>
            </w:r>
          </w:p>
        </w:tc>
        <w:tc>
          <w:tcPr>
            <w:tcW w:w="680" w:type="pct"/>
            <w:tcBorders>
              <w:top w:val="single" w:sz="4" w:space="0" w:color="auto"/>
              <w:left w:val="single" w:sz="4" w:space="0" w:color="auto"/>
              <w:bottom w:val="single" w:sz="4" w:space="0" w:color="auto"/>
              <w:right w:val="single" w:sz="4" w:space="0" w:color="auto"/>
            </w:tcBorders>
          </w:tcPr>
          <w:p w14:paraId="009D5F91" w14:textId="4CAEDC9F" w:rsidR="001C0636" w:rsidRPr="001F6B02" w:rsidRDefault="001C0636" w:rsidP="001C0636">
            <w:pPr>
              <w:keepNext/>
              <w:keepLines/>
              <w:tabs>
                <w:tab w:val="left" w:pos="3141"/>
              </w:tabs>
              <w:suppressAutoHyphens/>
              <w:jc w:val="right"/>
              <w:rPr>
                <w:rFonts w:eastAsiaTheme="minorEastAsia"/>
              </w:rPr>
            </w:pPr>
            <w:r w:rsidRPr="001F6B02">
              <w:rPr>
                <w:rFonts w:eastAsiaTheme="minorEastAsia"/>
              </w:rPr>
              <w:t xml:space="preserve"> 100,024 </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3067ED68" w14:textId="6B52A450" w:rsidR="001C0636" w:rsidRPr="001F6B02" w:rsidRDefault="001C0636" w:rsidP="001C0636">
            <w:pPr>
              <w:keepNext/>
              <w:keepLines/>
              <w:tabs>
                <w:tab w:val="left" w:pos="3141"/>
              </w:tabs>
              <w:suppressAutoHyphens/>
              <w:jc w:val="right"/>
              <w:rPr>
                <w:rFonts w:eastAsiaTheme="minorEastAsia"/>
              </w:rPr>
            </w:pPr>
            <w:r w:rsidRPr="001F6B02">
              <w:rPr>
                <w:rFonts w:eastAsiaTheme="minorEastAsia"/>
              </w:rPr>
              <w:t xml:space="preserve"> 42,321 </w:t>
            </w:r>
          </w:p>
        </w:tc>
        <w:tc>
          <w:tcPr>
            <w:tcW w:w="707" w:type="pct"/>
            <w:tcBorders>
              <w:top w:val="single" w:sz="4" w:space="0" w:color="auto"/>
              <w:left w:val="single" w:sz="4" w:space="0" w:color="auto"/>
              <w:bottom w:val="single" w:sz="4" w:space="0" w:color="auto"/>
              <w:right w:val="single" w:sz="4" w:space="0" w:color="auto"/>
            </w:tcBorders>
            <w:vAlign w:val="bottom"/>
          </w:tcPr>
          <w:p w14:paraId="1E0B7D4F" w14:textId="451EAFE2" w:rsidR="001C0636" w:rsidRPr="001F6B02" w:rsidRDefault="001C0636" w:rsidP="001C0636">
            <w:pPr>
              <w:keepNext/>
              <w:keepLines/>
              <w:tabs>
                <w:tab w:val="left" w:pos="3141"/>
              </w:tabs>
              <w:suppressAutoHyphens/>
              <w:jc w:val="right"/>
              <w:rPr>
                <w:rFonts w:eastAsiaTheme="minorEastAsia"/>
              </w:rPr>
            </w:pPr>
            <w:r w:rsidRPr="001F6B02">
              <w:rPr>
                <w:rFonts w:eastAsiaTheme="minorEastAsia"/>
                <w:color w:val="000000"/>
              </w:rPr>
              <w:t>53,27</w:t>
            </w:r>
            <w:r w:rsidR="007F1EA0" w:rsidRPr="001F6B02">
              <w:rPr>
                <w:rFonts w:eastAsiaTheme="minorEastAsia"/>
                <w:color w:val="000000"/>
              </w:rPr>
              <w:t>1</w:t>
            </w:r>
          </w:p>
        </w:tc>
      </w:tr>
      <w:tr w:rsidR="001C0636" w:rsidRPr="008B084C" w14:paraId="2CA5CC4B" w14:textId="77777777" w:rsidTr="2A229FD5">
        <w:tc>
          <w:tcPr>
            <w:tcW w:w="1512" w:type="pct"/>
            <w:gridSpan w:val="2"/>
            <w:tcBorders>
              <w:top w:val="single" w:sz="4" w:space="0" w:color="auto"/>
              <w:left w:val="single" w:sz="4" w:space="0" w:color="auto"/>
              <w:bottom w:val="single" w:sz="4" w:space="0" w:color="auto"/>
              <w:right w:val="single" w:sz="4" w:space="0" w:color="auto"/>
            </w:tcBorders>
          </w:tcPr>
          <w:p w14:paraId="5A8AFE3C" w14:textId="7A5AC9C1" w:rsidR="001C0636" w:rsidRPr="001F6B02" w:rsidRDefault="000D0000" w:rsidP="001C0636">
            <w:pPr>
              <w:shd w:val="clear" w:color="auto" w:fill="FFFFFF" w:themeFill="background1"/>
              <w:suppressAutoHyphens/>
              <w:jc w:val="left"/>
              <w:rPr>
                <w:rFonts w:eastAsiaTheme="minorEastAsia"/>
              </w:rPr>
            </w:pPr>
            <w:r w:rsidRPr="001F6B02">
              <w:rPr>
                <w:rFonts w:eastAsiaTheme="minorEastAsia"/>
                <w:lang w:eastAsia="zh-CN"/>
              </w:rPr>
              <w:t>其他</w:t>
            </w:r>
            <w:r w:rsidR="001C0636" w:rsidRPr="001F6B02">
              <w:rPr>
                <w:rFonts w:eastAsiaTheme="minorEastAsia"/>
              </w:rPr>
              <w:t>**</w:t>
            </w:r>
          </w:p>
        </w:tc>
        <w:tc>
          <w:tcPr>
            <w:tcW w:w="651" w:type="pct"/>
            <w:tcBorders>
              <w:top w:val="single" w:sz="4" w:space="0" w:color="auto"/>
              <w:left w:val="single" w:sz="4" w:space="0" w:color="auto"/>
              <w:bottom w:val="single" w:sz="4" w:space="0" w:color="auto"/>
              <w:right w:val="single" w:sz="4" w:space="0" w:color="auto"/>
            </w:tcBorders>
          </w:tcPr>
          <w:p w14:paraId="6D8203EC" w14:textId="1DF67B1C" w:rsidR="001C0636" w:rsidRPr="001F6B02" w:rsidRDefault="001C0636" w:rsidP="001C0636">
            <w:pPr>
              <w:shd w:val="clear" w:color="auto" w:fill="FFFFFF" w:themeFill="background1"/>
              <w:suppressAutoHyphens/>
              <w:jc w:val="right"/>
              <w:rPr>
                <w:rFonts w:eastAsiaTheme="minorEastAsia"/>
              </w:rPr>
            </w:pPr>
            <w:r w:rsidRPr="001F6B02">
              <w:rPr>
                <w:rFonts w:eastAsiaTheme="minorEastAsia"/>
              </w:rPr>
              <w:t>211</w:t>
            </w:r>
          </w:p>
        </w:tc>
        <w:tc>
          <w:tcPr>
            <w:tcW w:w="716" w:type="pct"/>
            <w:tcBorders>
              <w:top w:val="single" w:sz="4" w:space="0" w:color="auto"/>
              <w:left w:val="single" w:sz="4" w:space="0" w:color="auto"/>
              <w:bottom w:val="single" w:sz="4" w:space="0" w:color="auto"/>
              <w:right w:val="single" w:sz="4" w:space="0" w:color="auto"/>
            </w:tcBorders>
          </w:tcPr>
          <w:p w14:paraId="2FDD716B" w14:textId="13DDA609" w:rsidR="001C0636" w:rsidRPr="001F6B02" w:rsidRDefault="001C0636" w:rsidP="001C0636">
            <w:pPr>
              <w:shd w:val="clear" w:color="auto" w:fill="FFFFFF" w:themeFill="background1"/>
              <w:suppressAutoHyphens/>
              <w:jc w:val="right"/>
              <w:rPr>
                <w:rFonts w:eastAsiaTheme="minorEastAsia"/>
              </w:rPr>
            </w:pPr>
            <w:r w:rsidRPr="001F6B02">
              <w:rPr>
                <w:rFonts w:eastAsiaTheme="minorEastAsia"/>
              </w:rPr>
              <w:t>0</w:t>
            </w:r>
          </w:p>
        </w:tc>
        <w:tc>
          <w:tcPr>
            <w:tcW w:w="680" w:type="pct"/>
            <w:tcBorders>
              <w:top w:val="single" w:sz="4" w:space="0" w:color="auto"/>
              <w:left w:val="single" w:sz="4" w:space="0" w:color="auto"/>
              <w:bottom w:val="single" w:sz="4" w:space="0" w:color="auto"/>
              <w:right w:val="single" w:sz="4" w:space="0" w:color="auto"/>
            </w:tcBorders>
          </w:tcPr>
          <w:p w14:paraId="5D54D2F0" w14:textId="393757F9" w:rsidR="001C0636" w:rsidRPr="001F6B02" w:rsidRDefault="001C0636" w:rsidP="001C0636">
            <w:pPr>
              <w:shd w:val="clear" w:color="auto" w:fill="FFFFFF" w:themeFill="background1"/>
              <w:suppressAutoHyphens/>
              <w:jc w:val="right"/>
              <w:rPr>
                <w:rFonts w:eastAsiaTheme="minorEastAsia"/>
              </w:rPr>
            </w:pPr>
            <w:r w:rsidRPr="001F6B02">
              <w:rPr>
                <w:rFonts w:eastAsiaTheme="minorEastAsia"/>
              </w:rPr>
              <w:t>0</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1A2D1C74" w14:textId="4B370EED" w:rsidR="001C0636" w:rsidRPr="001F6B02" w:rsidRDefault="001C0636" w:rsidP="001C0636">
            <w:pPr>
              <w:shd w:val="clear" w:color="auto" w:fill="FFFFFF" w:themeFill="background1"/>
              <w:suppressAutoHyphens/>
              <w:jc w:val="right"/>
              <w:rPr>
                <w:rFonts w:eastAsiaTheme="minorEastAsia"/>
              </w:rPr>
            </w:pPr>
            <w:r w:rsidRPr="001F6B02">
              <w:rPr>
                <w:rFonts w:eastAsiaTheme="minorEastAsia"/>
              </w:rPr>
              <w:t>3,132</w:t>
            </w:r>
          </w:p>
        </w:tc>
        <w:tc>
          <w:tcPr>
            <w:tcW w:w="707" w:type="pct"/>
            <w:tcBorders>
              <w:top w:val="single" w:sz="4" w:space="0" w:color="auto"/>
              <w:left w:val="single" w:sz="4" w:space="0" w:color="auto"/>
              <w:bottom w:val="single" w:sz="4" w:space="0" w:color="auto"/>
              <w:right w:val="single" w:sz="4" w:space="0" w:color="auto"/>
            </w:tcBorders>
          </w:tcPr>
          <w:p w14:paraId="4FA94AC2" w14:textId="59A04E7E" w:rsidR="001C0636" w:rsidRPr="001F6B02" w:rsidRDefault="001C0636" w:rsidP="001C0636">
            <w:pPr>
              <w:shd w:val="clear" w:color="auto" w:fill="FFFFFF" w:themeFill="background1"/>
              <w:suppressAutoHyphens/>
              <w:jc w:val="right"/>
              <w:rPr>
                <w:rFonts w:eastAsiaTheme="minorEastAsia"/>
              </w:rPr>
            </w:pPr>
            <w:r w:rsidRPr="001F6B02">
              <w:rPr>
                <w:rFonts w:eastAsiaTheme="minorEastAsia"/>
              </w:rPr>
              <w:t>1,4</w:t>
            </w:r>
            <w:r w:rsidR="00CD7E72" w:rsidRPr="001F6B02">
              <w:rPr>
                <w:rFonts w:eastAsiaTheme="minorEastAsia"/>
              </w:rPr>
              <w:t>53</w:t>
            </w:r>
          </w:p>
        </w:tc>
      </w:tr>
      <w:tr w:rsidR="001C0636" w:rsidRPr="008B084C" w14:paraId="724F8ADD" w14:textId="77777777" w:rsidTr="2A229FD5">
        <w:tc>
          <w:tcPr>
            <w:tcW w:w="1512" w:type="pct"/>
            <w:gridSpan w:val="2"/>
            <w:tcBorders>
              <w:top w:val="single" w:sz="4" w:space="0" w:color="auto"/>
              <w:left w:val="single" w:sz="4" w:space="0" w:color="auto"/>
              <w:bottom w:val="single" w:sz="4" w:space="0" w:color="auto"/>
              <w:right w:val="single" w:sz="4" w:space="0" w:color="auto"/>
            </w:tcBorders>
          </w:tcPr>
          <w:p w14:paraId="1E789F1C" w14:textId="40B4F132" w:rsidR="001C0636" w:rsidRPr="001F6B02" w:rsidRDefault="000D0000" w:rsidP="001C0636">
            <w:pPr>
              <w:shd w:val="clear" w:color="auto" w:fill="FFFFFF" w:themeFill="background1"/>
              <w:suppressAutoHyphens/>
              <w:jc w:val="left"/>
              <w:rPr>
                <w:rFonts w:eastAsiaTheme="minorEastAsia"/>
                <w:b/>
                <w:bCs/>
              </w:rPr>
            </w:pPr>
            <w:r w:rsidRPr="001F6B02">
              <w:rPr>
                <w:rFonts w:eastAsiaTheme="minorEastAsia"/>
                <w:b/>
                <w:bCs/>
                <w:lang w:eastAsia="zh-CN"/>
              </w:rPr>
              <w:t>共计</w:t>
            </w:r>
            <w:r w:rsidR="001C0636" w:rsidRPr="001F6B02">
              <w:rPr>
                <w:rFonts w:eastAsiaTheme="minorEastAsia"/>
                <w:b/>
                <w:bCs/>
              </w:rPr>
              <w:t>(</w:t>
            </w:r>
            <w:r w:rsidRPr="001F6B02">
              <w:rPr>
                <w:rFonts w:eastAsiaTheme="minorEastAsia"/>
                <w:b/>
                <w:bCs/>
                <w:lang w:eastAsia="zh-CN"/>
              </w:rPr>
              <w:t>二氧化碳当量吨</w:t>
            </w:r>
            <w:r w:rsidR="001C0636" w:rsidRPr="001F6B02">
              <w:rPr>
                <w:rFonts w:eastAsiaTheme="minorEastAsia"/>
                <w:b/>
                <w:bCs/>
              </w:rPr>
              <w:t>)</w:t>
            </w:r>
          </w:p>
        </w:tc>
        <w:tc>
          <w:tcPr>
            <w:tcW w:w="651" w:type="pct"/>
            <w:tcBorders>
              <w:top w:val="single" w:sz="4" w:space="0" w:color="auto"/>
              <w:left w:val="single" w:sz="4" w:space="0" w:color="auto"/>
              <w:bottom w:val="single" w:sz="4" w:space="0" w:color="auto"/>
              <w:right w:val="single" w:sz="4" w:space="0" w:color="auto"/>
            </w:tcBorders>
          </w:tcPr>
          <w:p w14:paraId="2F572C6D" w14:textId="139F0791" w:rsidR="001C0636" w:rsidRPr="001F6B02" w:rsidRDefault="001C0636" w:rsidP="001C0636">
            <w:pPr>
              <w:shd w:val="clear" w:color="auto" w:fill="FFFFFF" w:themeFill="background1"/>
              <w:suppressAutoHyphens/>
              <w:jc w:val="right"/>
              <w:rPr>
                <w:rFonts w:eastAsiaTheme="minorEastAsia"/>
                <w:b/>
                <w:bCs/>
              </w:rPr>
            </w:pPr>
            <w:r w:rsidRPr="001F6B02">
              <w:rPr>
                <w:rFonts w:eastAsiaTheme="minorEastAsia"/>
                <w:b/>
                <w:bCs/>
              </w:rPr>
              <w:t>522,390</w:t>
            </w:r>
          </w:p>
        </w:tc>
        <w:tc>
          <w:tcPr>
            <w:tcW w:w="716" w:type="pct"/>
            <w:tcBorders>
              <w:top w:val="single" w:sz="4" w:space="0" w:color="auto"/>
              <w:left w:val="single" w:sz="4" w:space="0" w:color="auto"/>
              <w:bottom w:val="single" w:sz="4" w:space="0" w:color="auto"/>
              <w:right w:val="single" w:sz="4" w:space="0" w:color="auto"/>
            </w:tcBorders>
          </w:tcPr>
          <w:p w14:paraId="3E5015DC" w14:textId="31DFA946" w:rsidR="001C0636" w:rsidRPr="001F6B02" w:rsidRDefault="001C0636" w:rsidP="001C0636">
            <w:pPr>
              <w:shd w:val="clear" w:color="auto" w:fill="FFFFFF" w:themeFill="background1"/>
              <w:suppressAutoHyphens/>
              <w:jc w:val="right"/>
              <w:rPr>
                <w:rFonts w:eastAsiaTheme="minorEastAsia"/>
                <w:b/>
                <w:bCs/>
              </w:rPr>
            </w:pPr>
            <w:r w:rsidRPr="001F6B02">
              <w:rPr>
                <w:rFonts w:eastAsiaTheme="minorEastAsia"/>
                <w:b/>
                <w:bCs/>
              </w:rPr>
              <w:t xml:space="preserve">730,774 </w:t>
            </w:r>
          </w:p>
        </w:tc>
        <w:tc>
          <w:tcPr>
            <w:tcW w:w="680" w:type="pct"/>
            <w:tcBorders>
              <w:top w:val="single" w:sz="4" w:space="0" w:color="auto"/>
              <w:left w:val="single" w:sz="4" w:space="0" w:color="auto"/>
              <w:bottom w:val="single" w:sz="4" w:space="0" w:color="auto"/>
              <w:right w:val="single" w:sz="4" w:space="0" w:color="auto"/>
            </w:tcBorders>
          </w:tcPr>
          <w:p w14:paraId="21635E9B" w14:textId="785A190D" w:rsidR="001C0636" w:rsidRPr="001F6B02" w:rsidRDefault="001C0636" w:rsidP="001C0636">
            <w:pPr>
              <w:shd w:val="clear" w:color="auto" w:fill="FFFFFF" w:themeFill="background1"/>
              <w:suppressAutoHyphens/>
              <w:jc w:val="right"/>
              <w:rPr>
                <w:rFonts w:eastAsiaTheme="minorEastAsia"/>
                <w:b/>
                <w:bCs/>
              </w:rPr>
            </w:pPr>
            <w:r w:rsidRPr="001F6B02">
              <w:rPr>
                <w:rFonts w:eastAsiaTheme="minorEastAsia"/>
                <w:b/>
                <w:bCs/>
              </w:rPr>
              <w:t>848,397</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7C31374C" w14:textId="005C774E" w:rsidR="001C0636" w:rsidRPr="001F6B02" w:rsidRDefault="001C0636" w:rsidP="001C0636">
            <w:pPr>
              <w:suppressAutoHyphens/>
              <w:jc w:val="right"/>
              <w:rPr>
                <w:rFonts w:eastAsiaTheme="minorEastAsia"/>
                <w:b/>
                <w:bCs/>
              </w:rPr>
            </w:pPr>
            <w:r w:rsidRPr="001F6B02">
              <w:rPr>
                <w:rFonts w:eastAsiaTheme="minorEastAsia"/>
                <w:b/>
                <w:bCs/>
              </w:rPr>
              <w:t>846,456</w:t>
            </w:r>
          </w:p>
        </w:tc>
        <w:tc>
          <w:tcPr>
            <w:tcW w:w="707" w:type="pct"/>
            <w:tcBorders>
              <w:top w:val="single" w:sz="4" w:space="0" w:color="auto"/>
              <w:left w:val="single" w:sz="4" w:space="0" w:color="auto"/>
              <w:bottom w:val="single" w:sz="4" w:space="0" w:color="auto"/>
              <w:right w:val="single" w:sz="4" w:space="0" w:color="auto"/>
            </w:tcBorders>
          </w:tcPr>
          <w:p w14:paraId="07235A65" w14:textId="4D394731" w:rsidR="001C0636" w:rsidRPr="001F6B02" w:rsidRDefault="001C0636" w:rsidP="001C0636">
            <w:pPr>
              <w:shd w:val="clear" w:color="auto" w:fill="FFFFFF" w:themeFill="background1"/>
              <w:suppressAutoHyphens/>
              <w:jc w:val="right"/>
              <w:rPr>
                <w:rFonts w:eastAsiaTheme="minorEastAsia"/>
                <w:b/>
                <w:bCs/>
              </w:rPr>
            </w:pPr>
            <w:r w:rsidRPr="001F6B02">
              <w:rPr>
                <w:rFonts w:eastAsiaTheme="minorEastAsia"/>
                <w:b/>
                <w:bCs/>
              </w:rPr>
              <w:t xml:space="preserve"> 445,</w:t>
            </w:r>
            <w:r w:rsidR="00CD7E72" w:rsidRPr="001F6B02">
              <w:rPr>
                <w:rFonts w:eastAsiaTheme="minorEastAsia"/>
                <w:b/>
                <w:bCs/>
              </w:rPr>
              <w:t>786</w:t>
            </w:r>
          </w:p>
        </w:tc>
      </w:tr>
      <w:tr w:rsidR="00B66E44" w:rsidRPr="008B084C" w14:paraId="12E6B81B" w14:textId="77777777" w:rsidTr="2A229FD5">
        <w:tc>
          <w:tcPr>
            <w:tcW w:w="2163" w:type="pct"/>
            <w:gridSpan w:val="3"/>
            <w:tcBorders>
              <w:top w:val="single" w:sz="4" w:space="0" w:color="auto"/>
              <w:left w:val="single" w:sz="4" w:space="0" w:color="auto"/>
              <w:bottom w:val="single" w:sz="4" w:space="0" w:color="auto"/>
              <w:right w:val="single" w:sz="4" w:space="0" w:color="auto"/>
            </w:tcBorders>
          </w:tcPr>
          <w:p w14:paraId="1F0E1C40" w14:textId="686CCBFD" w:rsidR="00B66E44" w:rsidRPr="001F6B02" w:rsidRDefault="000D0000" w:rsidP="00B66E44">
            <w:pPr>
              <w:shd w:val="clear" w:color="auto" w:fill="FFFFFF" w:themeFill="background1"/>
              <w:suppressAutoHyphens/>
              <w:jc w:val="left"/>
              <w:rPr>
                <w:rFonts w:eastAsiaTheme="minorEastAsia"/>
                <w:lang w:eastAsia="zh-CN"/>
              </w:rPr>
            </w:pPr>
            <w:r w:rsidRPr="001F6B02">
              <w:rPr>
                <w:rFonts w:eastAsiaTheme="minorEastAsia"/>
                <w:lang w:eastAsia="zh-CN"/>
              </w:rPr>
              <w:t>2020-2022</w:t>
            </w:r>
            <w:r w:rsidRPr="001F6B02">
              <w:rPr>
                <w:rFonts w:eastAsiaTheme="minorEastAsia"/>
                <w:lang w:eastAsia="zh-CN"/>
              </w:rPr>
              <w:t>年氢氟碳化物平均消费量</w:t>
            </w:r>
          </w:p>
        </w:tc>
        <w:tc>
          <w:tcPr>
            <w:tcW w:w="1396" w:type="pct"/>
            <w:gridSpan w:val="2"/>
            <w:tcBorders>
              <w:top w:val="single" w:sz="4" w:space="0" w:color="auto"/>
              <w:left w:val="single" w:sz="4" w:space="0" w:color="auto"/>
              <w:bottom w:val="single" w:sz="4" w:space="0" w:color="auto"/>
              <w:right w:val="single" w:sz="4" w:space="0" w:color="auto"/>
            </w:tcBorders>
            <w:vAlign w:val="center"/>
          </w:tcPr>
          <w:p w14:paraId="386A9BA8" w14:textId="5148FDED" w:rsidR="00B66E44" w:rsidRPr="001F6B02" w:rsidRDefault="000D0000" w:rsidP="00B66E44">
            <w:pPr>
              <w:shd w:val="clear" w:color="auto" w:fill="FFFFFF" w:themeFill="background1"/>
              <w:suppressAutoHyphens/>
              <w:jc w:val="left"/>
              <w:rPr>
                <w:rFonts w:eastAsiaTheme="minorEastAsia"/>
              </w:rPr>
            </w:pPr>
            <w:r w:rsidRPr="001F6B02">
              <w:rPr>
                <w:rFonts w:eastAsiaTheme="minorEastAsia"/>
                <w:lang w:eastAsia="zh-CN"/>
              </w:rPr>
              <w:t>二氧化碳当量吨</w:t>
            </w:r>
          </w:p>
        </w:tc>
        <w:tc>
          <w:tcPr>
            <w:tcW w:w="1441"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F253ECB" w14:textId="0B707A2C" w:rsidR="00B66E44" w:rsidRPr="001F6B02" w:rsidRDefault="00E25DA5" w:rsidP="00B66E44">
            <w:pPr>
              <w:shd w:val="clear" w:color="auto" w:fill="FFFFFF" w:themeFill="background1"/>
              <w:suppressAutoHyphens/>
              <w:jc w:val="right"/>
              <w:rPr>
                <w:rFonts w:eastAsiaTheme="minorEastAsia"/>
              </w:rPr>
            </w:pPr>
            <w:r w:rsidRPr="001F6B02">
              <w:rPr>
                <w:rFonts w:eastAsiaTheme="minorEastAsia"/>
              </w:rPr>
              <w:t>700,520</w:t>
            </w:r>
          </w:p>
        </w:tc>
      </w:tr>
      <w:tr w:rsidR="00B66E44" w:rsidRPr="008B084C" w14:paraId="36CA2299" w14:textId="77777777" w:rsidTr="2A229FD5">
        <w:tc>
          <w:tcPr>
            <w:tcW w:w="2163" w:type="pct"/>
            <w:gridSpan w:val="3"/>
            <w:tcBorders>
              <w:top w:val="single" w:sz="4" w:space="0" w:color="auto"/>
              <w:left w:val="single" w:sz="4" w:space="0" w:color="auto"/>
              <w:bottom w:val="single" w:sz="4" w:space="0" w:color="auto"/>
              <w:right w:val="single" w:sz="4" w:space="0" w:color="auto"/>
            </w:tcBorders>
          </w:tcPr>
          <w:p w14:paraId="692ACE59" w14:textId="05BAA65E" w:rsidR="00B66E44" w:rsidRPr="001F6B02" w:rsidRDefault="000D0000" w:rsidP="00B66E44">
            <w:pPr>
              <w:shd w:val="clear" w:color="auto" w:fill="FFFFFF" w:themeFill="background1"/>
              <w:suppressAutoHyphens/>
              <w:jc w:val="left"/>
              <w:rPr>
                <w:rFonts w:eastAsiaTheme="minorEastAsia"/>
              </w:rPr>
            </w:pPr>
            <w:r w:rsidRPr="001F6B02">
              <w:rPr>
                <w:rFonts w:eastAsiaTheme="minorEastAsia"/>
              </w:rPr>
              <w:t>氟氯烃基准</w:t>
            </w:r>
            <w:r w:rsidR="00B66E44" w:rsidRPr="001F6B02">
              <w:rPr>
                <w:rFonts w:eastAsiaTheme="minorEastAsia"/>
              </w:rPr>
              <w:t>(65%)</w:t>
            </w:r>
          </w:p>
        </w:tc>
        <w:tc>
          <w:tcPr>
            <w:tcW w:w="1396" w:type="pct"/>
            <w:gridSpan w:val="2"/>
            <w:tcBorders>
              <w:top w:val="single" w:sz="4" w:space="0" w:color="auto"/>
              <w:left w:val="single" w:sz="4" w:space="0" w:color="auto"/>
              <w:bottom w:val="single" w:sz="4" w:space="0" w:color="auto"/>
              <w:right w:val="single" w:sz="4" w:space="0" w:color="auto"/>
            </w:tcBorders>
            <w:vAlign w:val="center"/>
          </w:tcPr>
          <w:p w14:paraId="65E560A5" w14:textId="6858D04D" w:rsidR="00B66E44" w:rsidRPr="001F6B02" w:rsidRDefault="000D0000" w:rsidP="00B66E44">
            <w:pPr>
              <w:shd w:val="clear" w:color="auto" w:fill="FFFFFF" w:themeFill="background1"/>
              <w:suppressAutoHyphens/>
              <w:jc w:val="left"/>
              <w:rPr>
                <w:rFonts w:eastAsiaTheme="minorEastAsia"/>
              </w:rPr>
            </w:pPr>
            <w:r w:rsidRPr="001F6B02">
              <w:rPr>
                <w:rFonts w:eastAsiaTheme="minorEastAsia"/>
                <w:lang w:eastAsia="zh-CN"/>
              </w:rPr>
              <w:t>二氧化碳当量吨</w:t>
            </w:r>
          </w:p>
        </w:tc>
        <w:tc>
          <w:tcPr>
            <w:tcW w:w="1441"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A63EEBB" w14:textId="72AEE117" w:rsidR="00B66E44" w:rsidRPr="001F6B02" w:rsidRDefault="00E25DA5" w:rsidP="00B66E44">
            <w:pPr>
              <w:shd w:val="clear" w:color="auto" w:fill="FFFFFF" w:themeFill="background1"/>
              <w:suppressAutoHyphens/>
              <w:jc w:val="right"/>
              <w:rPr>
                <w:rFonts w:eastAsiaTheme="minorEastAsia"/>
              </w:rPr>
            </w:pPr>
            <w:r w:rsidRPr="001F6B02">
              <w:rPr>
                <w:rFonts w:eastAsiaTheme="minorEastAsia"/>
              </w:rPr>
              <w:t>112,</w:t>
            </w:r>
            <w:r w:rsidR="00587895" w:rsidRPr="001F6B02">
              <w:rPr>
                <w:rFonts w:eastAsiaTheme="minorEastAsia"/>
              </w:rPr>
              <w:t>632</w:t>
            </w:r>
          </w:p>
        </w:tc>
      </w:tr>
      <w:tr w:rsidR="00B66E44" w:rsidRPr="008B084C" w14:paraId="0BB2310C" w14:textId="77777777" w:rsidTr="2A229FD5">
        <w:tc>
          <w:tcPr>
            <w:tcW w:w="2163" w:type="pct"/>
            <w:gridSpan w:val="3"/>
            <w:tcBorders>
              <w:top w:val="single" w:sz="4" w:space="0" w:color="auto"/>
              <w:left w:val="single" w:sz="4" w:space="0" w:color="auto"/>
              <w:bottom w:val="single" w:sz="4" w:space="0" w:color="auto"/>
              <w:right w:val="single" w:sz="4" w:space="0" w:color="auto"/>
            </w:tcBorders>
          </w:tcPr>
          <w:p w14:paraId="5197A645" w14:textId="146B927C" w:rsidR="00B66E44" w:rsidRPr="001F6B02" w:rsidRDefault="000D0000" w:rsidP="00B66E44">
            <w:pPr>
              <w:shd w:val="clear" w:color="auto" w:fill="FFFFFF" w:themeFill="background1"/>
              <w:suppressAutoHyphens/>
              <w:jc w:val="left"/>
              <w:rPr>
                <w:rFonts w:eastAsiaTheme="minorEastAsia"/>
                <w:b/>
                <w:bCs/>
              </w:rPr>
            </w:pPr>
            <w:r w:rsidRPr="001F6B02">
              <w:rPr>
                <w:rFonts w:eastAsiaTheme="minorEastAsia"/>
                <w:b/>
                <w:bCs/>
                <w:lang w:eastAsia="zh-CN"/>
              </w:rPr>
              <w:t>氢氟碳化物基准</w:t>
            </w:r>
          </w:p>
        </w:tc>
        <w:tc>
          <w:tcPr>
            <w:tcW w:w="1396" w:type="pct"/>
            <w:gridSpan w:val="2"/>
            <w:tcBorders>
              <w:top w:val="single" w:sz="4" w:space="0" w:color="auto"/>
              <w:left w:val="single" w:sz="4" w:space="0" w:color="auto"/>
              <w:bottom w:val="single" w:sz="4" w:space="0" w:color="auto"/>
              <w:right w:val="single" w:sz="4" w:space="0" w:color="auto"/>
            </w:tcBorders>
            <w:vAlign w:val="center"/>
          </w:tcPr>
          <w:p w14:paraId="61E70C47" w14:textId="1B91CB40" w:rsidR="00B66E44" w:rsidRPr="001F6B02" w:rsidRDefault="000D0000" w:rsidP="00B66E44">
            <w:pPr>
              <w:shd w:val="clear" w:color="auto" w:fill="FFFFFF" w:themeFill="background1"/>
              <w:suppressAutoHyphens/>
              <w:jc w:val="left"/>
              <w:rPr>
                <w:rFonts w:eastAsiaTheme="minorEastAsia"/>
                <w:b/>
                <w:bCs/>
              </w:rPr>
            </w:pPr>
            <w:r w:rsidRPr="001F6B02">
              <w:rPr>
                <w:rFonts w:eastAsiaTheme="minorEastAsia"/>
                <w:b/>
                <w:bCs/>
                <w:lang w:eastAsia="zh-CN"/>
              </w:rPr>
              <w:t>二氧化碳当量吨</w:t>
            </w:r>
          </w:p>
        </w:tc>
        <w:tc>
          <w:tcPr>
            <w:tcW w:w="1441"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89949D4" w14:textId="71F79055" w:rsidR="00587895" w:rsidRPr="001F6B02" w:rsidRDefault="00587895" w:rsidP="00587895">
            <w:pPr>
              <w:shd w:val="clear" w:color="auto" w:fill="FFFFFF" w:themeFill="background1"/>
              <w:suppressAutoHyphens/>
              <w:jc w:val="right"/>
              <w:rPr>
                <w:rFonts w:eastAsiaTheme="minorEastAsia"/>
                <w:b/>
                <w:bCs/>
              </w:rPr>
            </w:pPr>
            <w:r w:rsidRPr="001F6B02">
              <w:rPr>
                <w:rFonts w:eastAsiaTheme="minorEastAsia"/>
                <w:b/>
                <w:bCs/>
              </w:rPr>
              <w:t>813,152</w:t>
            </w:r>
          </w:p>
        </w:tc>
      </w:tr>
    </w:tbl>
    <w:p w14:paraId="326F55D7" w14:textId="2AB5FE58" w:rsidR="00347499" w:rsidRPr="008B084C" w:rsidRDefault="00347499" w:rsidP="008B5EF7">
      <w:pPr>
        <w:rPr>
          <w:rFonts w:eastAsiaTheme="minorEastAsia"/>
          <w:sz w:val="20"/>
          <w:szCs w:val="20"/>
        </w:rPr>
      </w:pPr>
      <w:r w:rsidRPr="008B084C">
        <w:rPr>
          <w:rFonts w:eastAsiaTheme="minorEastAsia"/>
          <w:sz w:val="20"/>
          <w:szCs w:val="20"/>
        </w:rPr>
        <w:t xml:space="preserve">* </w:t>
      </w:r>
      <w:r w:rsidR="000D0000" w:rsidRPr="008B084C">
        <w:rPr>
          <w:rFonts w:eastAsiaTheme="minorEastAsia"/>
          <w:sz w:val="20"/>
          <w:szCs w:val="20"/>
          <w:lang w:eastAsia="zh-CN"/>
        </w:rPr>
        <w:t>国家方案数据</w:t>
      </w:r>
    </w:p>
    <w:p w14:paraId="743CD57F" w14:textId="3F1CAA8C" w:rsidR="00347499" w:rsidRPr="008B084C" w:rsidRDefault="00347499" w:rsidP="008B5EF7">
      <w:pPr>
        <w:rPr>
          <w:rFonts w:eastAsiaTheme="minorEastAsia"/>
          <w:b/>
          <w:bCs/>
          <w:sz w:val="20"/>
          <w:szCs w:val="20"/>
        </w:rPr>
      </w:pPr>
      <w:r w:rsidRPr="008B084C">
        <w:rPr>
          <w:rFonts w:eastAsiaTheme="minorEastAsia"/>
          <w:sz w:val="20"/>
          <w:szCs w:val="20"/>
        </w:rPr>
        <w:lastRenderedPageBreak/>
        <w:t xml:space="preserve">** </w:t>
      </w:r>
      <w:r w:rsidR="000D0000" w:rsidRPr="008B084C">
        <w:rPr>
          <w:rFonts w:eastAsiaTheme="minorEastAsia"/>
          <w:sz w:val="20"/>
          <w:szCs w:val="20"/>
          <w:lang w:eastAsia="zh-CN"/>
        </w:rPr>
        <w:t>包括</w:t>
      </w:r>
      <w:r w:rsidR="001F5922" w:rsidRPr="008B084C">
        <w:rPr>
          <w:rFonts w:eastAsiaTheme="minorEastAsia"/>
          <w:sz w:val="20"/>
          <w:szCs w:val="20"/>
        </w:rPr>
        <w:t>R-407A</w:t>
      </w:r>
      <w:r w:rsidR="000D0000" w:rsidRPr="008B084C">
        <w:rPr>
          <w:rFonts w:eastAsiaTheme="minorEastAsia"/>
          <w:sz w:val="20"/>
          <w:szCs w:val="20"/>
          <w:lang w:eastAsia="zh-CN"/>
        </w:rPr>
        <w:t>、</w:t>
      </w:r>
      <w:r w:rsidR="001F5922" w:rsidRPr="008B084C">
        <w:rPr>
          <w:rFonts w:eastAsiaTheme="minorEastAsia"/>
          <w:sz w:val="20"/>
          <w:szCs w:val="20"/>
        </w:rPr>
        <w:t>R-417A</w:t>
      </w:r>
      <w:r w:rsidR="000D0000" w:rsidRPr="008B084C">
        <w:rPr>
          <w:rFonts w:eastAsiaTheme="minorEastAsia"/>
          <w:sz w:val="20"/>
          <w:szCs w:val="20"/>
          <w:lang w:eastAsia="zh-CN"/>
        </w:rPr>
        <w:t>、</w:t>
      </w:r>
      <w:r w:rsidR="001F5922" w:rsidRPr="008B084C">
        <w:rPr>
          <w:rFonts w:eastAsiaTheme="minorEastAsia"/>
          <w:sz w:val="20"/>
          <w:szCs w:val="20"/>
        </w:rPr>
        <w:t>R-448A</w:t>
      </w:r>
      <w:r w:rsidR="000D0000" w:rsidRPr="008B084C">
        <w:rPr>
          <w:rFonts w:eastAsiaTheme="minorEastAsia"/>
          <w:sz w:val="20"/>
          <w:szCs w:val="20"/>
          <w:lang w:eastAsia="zh-CN"/>
        </w:rPr>
        <w:t>、</w:t>
      </w:r>
      <w:r w:rsidR="001F5922" w:rsidRPr="008B084C">
        <w:rPr>
          <w:rFonts w:eastAsiaTheme="minorEastAsia"/>
          <w:sz w:val="20"/>
          <w:szCs w:val="20"/>
        </w:rPr>
        <w:t>R-449A</w:t>
      </w:r>
      <w:r w:rsidR="000D0000" w:rsidRPr="008B084C">
        <w:rPr>
          <w:rFonts w:eastAsiaTheme="minorEastAsia"/>
          <w:sz w:val="20"/>
          <w:szCs w:val="20"/>
          <w:lang w:eastAsia="zh-CN"/>
        </w:rPr>
        <w:t>、</w:t>
      </w:r>
      <w:r w:rsidR="0044352B" w:rsidRPr="008B084C">
        <w:rPr>
          <w:rFonts w:eastAsiaTheme="minorEastAsia"/>
          <w:sz w:val="20"/>
          <w:szCs w:val="20"/>
        </w:rPr>
        <w:t>R-452A</w:t>
      </w:r>
    </w:p>
    <w:p w14:paraId="7EA09221" w14:textId="24B2C8D2" w:rsidR="0070038F" w:rsidRPr="008B084C" w:rsidRDefault="000D0000" w:rsidP="006A3364">
      <w:pPr>
        <w:keepNext/>
        <w:spacing w:before="240" w:after="240"/>
        <w:rPr>
          <w:rFonts w:ascii="STKaiti" w:eastAsia="STKaiti" w:hAnsi="STKaiti"/>
          <w:iCs/>
          <w:sz w:val="24"/>
          <w:szCs w:val="24"/>
        </w:rPr>
      </w:pPr>
      <w:r w:rsidRPr="008B084C">
        <w:rPr>
          <w:rFonts w:ascii="STKaiti" w:eastAsia="STKaiti" w:hAnsi="STKaiti"/>
          <w:iCs/>
          <w:sz w:val="24"/>
          <w:szCs w:val="24"/>
          <w:lang w:eastAsia="zh-CN"/>
        </w:rPr>
        <w:t>国家方案执行报告</w:t>
      </w:r>
    </w:p>
    <w:p w14:paraId="7112FAD7" w14:textId="068E2C46" w:rsidR="0070038F" w:rsidRPr="008B084C" w:rsidRDefault="00C80AEE" w:rsidP="006A3364">
      <w:pPr>
        <w:pStyle w:val="Heading1"/>
        <w:rPr>
          <w:rFonts w:eastAsiaTheme="majorEastAsia"/>
          <w:sz w:val="24"/>
          <w:szCs w:val="24"/>
          <w:lang w:eastAsia="zh-CN"/>
        </w:rPr>
      </w:pPr>
      <w:r w:rsidRPr="008B084C">
        <w:rPr>
          <w:rFonts w:eastAsiaTheme="majorEastAsia"/>
          <w:sz w:val="24"/>
          <w:szCs w:val="24"/>
          <w:lang w:eastAsia="zh-CN"/>
        </w:rPr>
        <w:t>格鲁吉亚政府在</w:t>
      </w:r>
      <w:r w:rsidRPr="008B084C">
        <w:rPr>
          <w:rFonts w:eastAsiaTheme="majorEastAsia"/>
          <w:sz w:val="24"/>
          <w:szCs w:val="24"/>
          <w:lang w:eastAsia="zh-CN"/>
        </w:rPr>
        <w:t>2023</w:t>
      </w:r>
      <w:r w:rsidRPr="008B084C">
        <w:rPr>
          <w:rFonts w:eastAsiaTheme="majorEastAsia"/>
          <w:sz w:val="24"/>
          <w:szCs w:val="24"/>
          <w:lang w:eastAsia="zh-CN"/>
        </w:rPr>
        <w:t>年国家方案执行报告中提供的氢氟碳化物行业消费数据与根据《蒙特利尔议定书》第</w:t>
      </w:r>
      <w:r w:rsidRPr="008B084C">
        <w:rPr>
          <w:rFonts w:eastAsiaTheme="majorEastAsia"/>
          <w:sz w:val="24"/>
          <w:szCs w:val="24"/>
          <w:lang w:eastAsia="zh-CN"/>
        </w:rPr>
        <w:t>7</w:t>
      </w:r>
      <w:r w:rsidRPr="008B084C">
        <w:rPr>
          <w:rFonts w:eastAsiaTheme="majorEastAsia"/>
          <w:sz w:val="24"/>
          <w:szCs w:val="24"/>
          <w:lang w:eastAsia="zh-CN"/>
        </w:rPr>
        <w:t>条报告的数据一致。</w:t>
      </w:r>
      <w:r w:rsidR="0070038F" w:rsidRPr="008B084C">
        <w:rPr>
          <w:rFonts w:eastAsiaTheme="majorEastAsia"/>
          <w:sz w:val="24"/>
          <w:szCs w:val="24"/>
          <w:lang w:eastAsia="zh-CN"/>
        </w:rPr>
        <w:t xml:space="preserve"> </w:t>
      </w:r>
    </w:p>
    <w:p w14:paraId="002DF7E1" w14:textId="739150A6" w:rsidR="0070038F" w:rsidRPr="008B084C" w:rsidRDefault="00C80AEE" w:rsidP="006A3364">
      <w:pPr>
        <w:keepNext/>
        <w:spacing w:before="240" w:after="240"/>
        <w:outlineLvl w:val="0"/>
        <w:rPr>
          <w:rFonts w:eastAsiaTheme="majorEastAsia"/>
          <w:sz w:val="24"/>
          <w:szCs w:val="24"/>
          <w:u w:val="single"/>
        </w:rPr>
      </w:pPr>
      <w:r w:rsidRPr="008B084C">
        <w:rPr>
          <w:rFonts w:eastAsiaTheme="majorEastAsia"/>
          <w:sz w:val="24"/>
          <w:szCs w:val="24"/>
          <w:u w:val="single"/>
          <w:lang w:eastAsia="zh-CN"/>
        </w:rPr>
        <w:t>氢氟碳化物消费趋势</w:t>
      </w:r>
    </w:p>
    <w:p w14:paraId="0DA71109" w14:textId="4CD395DA" w:rsidR="00C2744D" w:rsidRPr="008B084C" w:rsidRDefault="00C80AEE" w:rsidP="00C2744D">
      <w:pPr>
        <w:pStyle w:val="Heading1"/>
        <w:rPr>
          <w:rFonts w:eastAsiaTheme="majorEastAsia"/>
          <w:sz w:val="24"/>
          <w:szCs w:val="24"/>
          <w:lang w:eastAsia="zh-CN"/>
        </w:rPr>
      </w:pPr>
      <w:r w:rsidRPr="008B084C">
        <w:rPr>
          <w:rFonts w:eastAsiaTheme="majorEastAsia"/>
          <w:sz w:val="24"/>
          <w:szCs w:val="24"/>
          <w:lang w:eastAsia="zh-CN"/>
        </w:rPr>
        <w:t>经济增长和冷链中氢氟碳化物使用量上升导致消费量增加，并于</w:t>
      </w:r>
      <w:r w:rsidRPr="008B084C">
        <w:rPr>
          <w:rFonts w:eastAsiaTheme="majorEastAsia"/>
          <w:sz w:val="24"/>
          <w:szCs w:val="24"/>
          <w:lang w:eastAsia="zh-CN"/>
        </w:rPr>
        <w:t>2022</w:t>
      </w:r>
      <w:r w:rsidRPr="008B084C">
        <w:rPr>
          <w:rFonts w:eastAsiaTheme="majorEastAsia"/>
          <w:sz w:val="24"/>
          <w:szCs w:val="24"/>
          <w:lang w:eastAsia="zh-CN"/>
        </w:rPr>
        <w:t>年和</w:t>
      </w:r>
      <w:r w:rsidRPr="008B084C">
        <w:rPr>
          <w:rFonts w:eastAsiaTheme="majorEastAsia"/>
          <w:sz w:val="24"/>
          <w:szCs w:val="24"/>
          <w:lang w:eastAsia="zh-CN"/>
        </w:rPr>
        <w:t>2023</w:t>
      </w:r>
      <w:r w:rsidRPr="008B084C">
        <w:rPr>
          <w:rFonts w:eastAsiaTheme="majorEastAsia"/>
          <w:sz w:val="24"/>
          <w:szCs w:val="24"/>
          <w:lang w:eastAsia="zh-CN"/>
        </w:rPr>
        <w:t>年达到峰值，</w:t>
      </w:r>
      <w:r w:rsidR="001F6B02">
        <w:rPr>
          <w:rFonts w:eastAsiaTheme="majorEastAsia" w:hint="eastAsia"/>
          <w:sz w:val="24"/>
          <w:szCs w:val="24"/>
          <w:lang w:eastAsia="zh-CN"/>
        </w:rPr>
        <w:t>这</w:t>
      </w:r>
      <w:r w:rsidRPr="008B084C">
        <w:rPr>
          <w:rFonts w:eastAsiaTheme="majorEastAsia"/>
          <w:sz w:val="24"/>
          <w:szCs w:val="24"/>
          <w:lang w:eastAsia="zh-CN"/>
        </w:rPr>
        <w:t>可能是</w:t>
      </w:r>
      <w:r w:rsidR="00131BEB" w:rsidRPr="008B084C">
        <w:rPr>
          <w:rFonts w:eastAsiaTheme="majorEastAsia"/>
          <w:sz w:val="24"/>
          <w:szCs w:val="24"/>
          <w:lang w:eastAsia="zh-CN"/>
        </w:rPr>
        <w:t>因为</w:t>
      </w:r>
      <w:r w:rsidRPr="008B084C">
        <w:rPr>
          <w:rFonts w:eastAsiaTheme="majorEastAsia"/>
          <w:sz w:val="24"/>
          <w:szCs w:val="24"/>
          <w:lang w:eastAsia="zh-CN"/>
        </w:rPr>
        <w:t>2024</w:t>
      </w:r>
      <w:r w:rsidRPr="008B084C">
        <w:rPr>
          <w:rFonts w:eastAsiaTheme="majorEastAsia"/>
          <w:sz w:val="24"/>
          <w:szCs w:val="24"/>
          <w:lang w:eastAsia="zh-CN"/>
        </w:rPr>
        <w:t>年冻结前</w:t>
      </w:r>
      <w:r w:rsidR="00131BEB" w:rsidRPr="008B084C">
        <w:rPr>
          <w:rFonts w:eastAsiaTheme="majorEastAsia"/>
          <w:sz w:val="24"/>
          <w:szCs w:val="24"/>
          <w:lang w:eastAsia="zh-CN"/>
        </w:rPr>
        <w:t>增加了</w:t>
      </w:r>
      <w:r w:rsidRPr="008B084C">
        <w:rPr>
          <w:rFonts w:eastAsiaTheme="majorEastAsia"/>
          <w:sz w:val="24"/>
          <w:szCs w:val="24"/>
          <w:lang w:eastAsia="zh-CN"/>
        </w:rPr>
        <w:t>进口。</w:t>
      </w:r>
      <w:r w:rsidRPr="008B084C">
        <w:rPr>
          <w:rFonts w:eastAsiaTheme="majorEastAsia"/>
          <w:sz w:val="24"/>
          <w:szCs w:val="24"/>
          <w:lang w:eastAsia="zh-CN"/>
        </w:rPr>
        <w:t>2024</w:t>
      </w:r>
      <w:r w:rsidRPr="008B084C">
        <w:rPr>
          <w:rFonts w:eastAsiaTheme="majorEastAsia"/>
          <w:sz w:val="24"/>
          <w:szCs w:val="24"/>
          <w:lang w:eastAsia="zh-CN"/>
        </w:rPr>
        <w:t>年</w:t>
      </w:r>
      <w:r w:rsidR="00131BEB" w:rsidRPr="008B084C">
        <w:rPr>
          <w:rFonts w:eastAsiaTheme="majorEastAsia"/>
          <w:sz w:val="24"/>
          <w:szCs w:val="24"/>
          <w:lang w:eastAsia="zh-CN"/>
        </w:rPr>
        <w:t>采用了</w:t>
      </w:r>
      <w:r w:rsidRPr="008B084C">
        <w:rPr>
          <w:rFonts w:eastAsiaTheme="majorEastAsia"/>
          <w:sz w:val="24"/>
          <w:szCs w:val="24"/>
          <w:lang w:eastAsia="zh-CN"/>
        </w:rPr>
        <w:t>氢氟碳化物配额</w:t>
      </w:r>
      <w:r w:rsidR="00035782">
        <w:rPr>
          <w:rFonts w:eastAsiaTheme="majorEastAsia" w:hint="eastAsia"/>
          <w:sz w:val="24"/>
          <w:szCs w:val="24"/>
          <w:lang w:eastAsia="zh-CN"/>
        </w:rPr>
        <w:t>并</w:t>
      </w:r>
      <w:r w:rsidR="00131BEB" w:rsidRPr="008B084C">
        <w:rPr>
          <w:rFonts w:eastAsiaTheme="majorEastAsia"/>
          <w:sz w:val="24"/>
          <w:szCs w:val="24"/>
          <w:lang w:eastAsia="zh-CN"/>
        </w:rPr>
        <w:t>使用了现有</w:t>
      </w:r>
      <w:r w:rsidRPr="008B084C">
        <w:rPr>
          <w:rFonts w:eastAsiaTheme="majorEastAsia"/>
          <w:sz w:val="24"/>
          <w:szCs w:val="24"/>
          <w:lang w:eastAsia="zh-CN"/>
        </w:rPr>
        <w:t>库存</w:t>
      </w:r>
      <w:r w:rsidR="00131BEB" w:rsidRPr="008B084C">
        <w:rPr>
          <w:rFonts w:eastAsiaTheme="majorEastAsia"/>
          <w:sz w:val="24"/>
          <w:szCs w:val="24"/>
          <w:lang w:eastAsia="zh-CN"/>
        </w:rPr>
        <w:t>，</w:t>
      </w:r>
      <w:r w:rsidRPr="008B084C">
        <w:rPr>
          <w:rFonts w:eastAsiaTheme="majorEastAsia"/>
          <w:sz w:val="24"/>
          <w:szCs w:val="24"/>
          <w:lang w:eastAsia="zh-CN"/>
        </w:rPr>
        <w:t>导致当年消费量大幅下降</w:t>
      </w:r>
      <w:r w:rsidR="00131BEB" w:rsidRPr="008B084C">
        <w:rPr>
          <w:rFonts w:eastAsiaTheme="majorEastAsia"/>
          <w:sz w:val="24"/>
          <w:szCs w:val="24"/>
          <w:lang w:eastAsia="zh-CN"/>
        </w:rPr>
        <w:t>。</w:t>
      </w:r>
      <w:r w:rsidR="008B3E18" w:rsidRPr="008B084C">
        <w:rPr>
          <w:rFonts w:eastAsiaTheme="majorEastAsia"/>
          <w:sz w:val="24"/>
          <w:szCs w:val="24"/>
          <w:lang w:eastAsia="zh-CN"/>
        </w:rPr>
        <w:t xml:space="preserve"> </w:t>
      </w:r>
    </w:p>
    <w:p w14:paraId="3BE116AC" w14:textId="41985CCE" w:rsidR="0070038F" w:rsidRPr="008B084C" w:rsidRDefault="00C80AEE" w:rsidP="007F2A13">
      <w:pPr>
        <w:pStyle w:val="Heading1"/>
        <w:numPr>
          <w:ilvl w:val="0"/>
          <w:numId w:val="0"/>
        </w:numPr>
        <w:spacing w:before="240"/>
        <w:rPr>
          <w:rFonts w:eastAsiaTheme="majorEastAsia"/>
          <w:sz w:val="24"/>
          <w:szCs w:val="24"/>
          <w:u w:val="single"/>
        </w:rPr>
      </w:pPr>
      <w:r w:rsidRPr="008B084C">
        <w:rPr>
          <w:rFonts w:eastAsiaTheme="majorEastAsia"/>
          <w:sz w:val="24"/>
          <w:szCs w:val="24"/>
          <w:u w:val="single"/>
          <w:lang w:eastAsia="zh-CN"/>
        </w:rPr>
        <w:t>氢氟碳化物行业消费量</w:t>
      </w:r>
    </w:p>
    <w:p w14:paraId="4C55C4CB" w14:textId="1BE21E09" w:rsidR="0070038F" w:rsidRPr="008B084C" w:rsidRDefault="00131BEB" w:rsidP="00C76E47">
      <w:pPr>
        <w:pStyle w:val="Heading1"/>
        <w:rPr>
          <w:rFonts w:eastAsiaTheme="majorEastAsia"/>
          <w:sz w:val="24"/>
          <w:szCs w:val="24"/>
          <w:lang w:eastAsia="zh-CN"/>
        </w:rPr>
      </w:pPr>
      <w:r w:rsidRPr="008B084C">
        <w:rPr>
          <w:rFonts w:eastAsiaTheme="majorEastAsia"/>
          <w:sz w:val="24"/>
          <w:szCs w:val="24"/>
          <w:lang w:eastAsia="zh-CN"/>
        </w:rPr>
        <w:t>氢氟碳化物用于制冷和空调设备维修、消防和气雾剂行业。如表</w:t>
      </w:r>
      <w:r w:rsidRPr="008B084C">
        <w:rPr>
          <w:rFonts w:eastAsiaTheme="majorEastAsia"/>
          <w:sz w:val="24"/>
          <w:szCs w:val="24"/>
          <w:lang w:eastAsia="zh-CN"/>
        </w:rPr>
        <w:t>7</w:t>
      </w:r>
      <w:r w:rsidRPr="008B084C">
        <w:rPr>
          <w:rFonts w:eastAsiaTheme="majorEastAsia"/>
          <w:sz w:val="24"/>
          <w:szCs w:val="24"/>
          <w:lang w:eastAsia="zh-CN"/>
        </w:rPr>
        <w:t>和表</w:t>
      </w:r>
      <w:r w:rsidRPr="008B084C">
        <w:rPr>
          <w:rFonts w:eastAsiaTheme="majorEastAsia"/>
          <w:sz w:val="24"/>
          <w:szCs w:val="24"/>
          <w:lang w:eastAsia="zh-CN"/>
        </w:rPr>
        <w:t>8</w:t>
      </w:r>
      <w:r w:rsidRPr="008B084C">
        <w:rPr>
          <w:rFonts w:eastAsiaTheme="majorEastAsia"/>
          <w:sz w:val="24"/>
          <w:szCs w:val="24"/>
          <w:lang w:eastAsia="zh-CN"/>
        </w:rPr>
        <w:t>所示，氢氟碳化物主要用于商业制冷维修</w:t>
      </w:r>
      <w:r w:rsidRPr="008B084C">
        <w:rPr>
          <w:rFonts w:eastAsiaTheme="majorEastAsia"/>
          <w:sz w:val="24"/>
          <w:szCs w:val="24"/>
          <w:lang w:eastAsia="zh-CN"/>
        </w:rPr>
        <w:t>(</w:t>
      </w:r>
      <w:r w:rsidRPr="008B084C">
        <w:rPr>
          <w:rFonts w:eastAsiaTheme="majorEastAsia"/>
          <w:sz w:val="24"/>
          <w:szCs w:val="24"/>
          <w:lang w:eastAsia="zh-CN"/>
        </w:rPr>
        <w:t>占</w:t>
      </w:r>
      <w:r w:rsidRPr="008B084C">
        <w:rPr>
          <w:rFonts w:eastAsiaTheme="majorEastAsia"/>
          <w:sz w:val="24"/>
          <w:szCs w:val="24"/>
          <w:lang w:eastAsia="zh-CN"/>
        </w:rPr>
        <w:t>21.7%</w:t>
      </w:r>
      <w:r w:rsidRPr="008B084C">
        <w:rPr>
          <w:rFonts w:eastAsiaTheme="majorEastAsia"/>
          <w:sz w:val="24"/>
          <w:szCs w:val="24"/>
          <w:lang w:eastAsia="zh-CN"/>
        </w:rPr>
        <w:t>公吨用量、</w:t>
      </w:r>
      <w:r w:rsidRPr="008B084C">
        <w:rPr>
          <w:rFonts w:eastAsiaTheme="majorEastAsia"/>
          <w:sz w:val="24"/>
          <w:szCs w:val="24"/>
          <w:lang w:eastAsia="zh-CN"/>
        </w:rPr>
        <w:t>33.5%</w:t>
      </w:r>
      <w:r w:rsidRPr="008B084C">
        <w:rPr>
          <w:rFonts w:eastAsiaTheme="majorEastAsia"/>
          <w:sz w:val="24"/>
          <w:szCs w:val="24"/>
          <w:lang w:eastAsia="zh-CN"/>
        </w:rPr>
        <w:t>二氧化碳当量吨</w:t>
      </w:r>
      <w:r w:rsidR="000B2CAF" w:rsidRPr="008B084C">
        <w:rPr>
          <w:rFonts w:eastAsiaTheme="majorEastAsia"/>
          <w:sz w:val="24"/>
          <w:szCs w:val="24"/>
          <w:lang w:eastAsia="zh-CN"/>
        </w:rPr>
        <w:t>用量</w:t>
      </w:r>
      <w:r w:rsidR="000B2CAF" w:rsidRPr="008B084C">
        <w:rPr>
          <w:rFonts w:eastAsiaTheme="majorEastAsia"/>
          <w:sz w:val="24"/>
          <w:szCs w:val="24"/>
          <w:lang w:eastAsia="zh-CN"/>
        </w:rPr>
        <w:t>)</w:t>
      </w:r>
      <w:r w:rsidRPr="008B084C">
        <w:rPr>
          <w:rFonts w:eastAsiaTheme="majorEastAsia"/>
          <w:sz w:val="24"/>
          <w:szCs w:val="24"/>
          <w:lang w:eastAsia="zh-CN"/>
        </w:rPr>
        <w:t>，其次是商业空调</w:t>
      </w:r>
      <w:r w:rsidRPr="008B084C">
        <w:rPr>
          <w:rFonts w:eastAsiaTheme="majorEastAsia"/>
          <w:sz w:val="24"/>
          <w:szCs w:val="24"/>
          <w:lang w:eastAsia="zh-CN"/>
        </w:rPr>
        <w:t>(</w:t>
      </w:r>
      <w:r w:rsidR="000B2CAF" w:rsidRPr="008B084C">
        <w:rPr>
          <w:rFonts w:eastAsiaTheme="majorEastAsia"/>
          <w:sz w:val="24"/>
          <w:szCs w:val="24"/>
          <w:lang w:eastAsia="zh-CN"/>
        </w:rPr>
        <w:t>占</w:t>
      </w:r>
      <w:r w:rsidRPr="008B084C">
        <w:rPr>
          <w:rFonts w:eastAsiaTheme="majorEastAsia"/>
          <w:sz w:val="24"/>
          <w:szCs w:val="24"/>
          <w:lang w:eastAsia="zh-CN"/>
        </w:rPr>
        <w:t>32.2%</w:t>
      </w:r>
      <w:r w:rsidRPr="008B084C">
        <w:rPr>
          <w:rFonts w:eastAsiaTheme="majorEastAsia"/>
          <w:sz w:val="24"/>
          <w:szCs w:val="24"/>
          <w:lang w:eastAsia="zh-CN"/>
        </w:rPr>
        <w:t>公吨</w:t>
      </w:r>
      <w:r w:rsidR="000B2CAF" w:rsidRPr="008B084C">
        <w:rPr>
          <w:rFonts w:eastAsiaTheme="majorEastAsia"/>
          <w:sz w:val="24"/>
          <w:szCs w:val="24"/>
          <w:lang w:eastAsia="zh-CN"/>
        </w:rPr>
        <w:t>用量、</w:t>
      </w:r>
      <w:r w:rsidRPr="008B084C">
        <w:rPr>
          <w:rFonts w:eastAsiaTheme="majorEastAsia"/>
          <w:sz w:val="24"/>
          <w:szCs w:val="24"/>
          <w:lang w:eastAsia="zh-CN"/>
        </w:rPr>
        <w:t>26.9%</w:t>
      </w:r>
      <w:r w:rsidRPr="008B084C">
        <w:rPr>
          <w:rFonts w:eastAsiaTheme="majorEastAsia"/>
          <w:sz w:val="24"/>
          <w:szCs w:val="24"/>
          <w:lang w:eastAsia="zh-CN"/>
        </w:rPr>
        <w:t>二氧化碳当量吨</w:t>
      </w:r>
      <w:r w:rsidR="000B2CAF" w:rsidRPr="008B084C">
        <w:rPr>
          <w:rFonts w:eastAsiaTheme="majorEastAsia"/>
          <w:sz w:val="24"/>
          <w:szCs w:val="24"/>
          <w:lang w:eastAsia="zh-CN"/>
        </w:rPr>
        <w:t>用量</w:t>
      </w:r>
      <w:r w:rsidRPr="008B084C">
        <w:rPr>
          <w:rFonts w:eastAsiaTheme="majorEastAsia"/>
          <w:sz w:val="24"/>
          <w:szCs w:val="24"/>
          <w:lang w:eastAsia="zh-CN"/>
        </w:rPr>
        <w:t>)</w:t>
      </w:r>
      <w:r w:rsidR="000B2CAF" w:rsidRPr="008B084C">
        <w:rPr>
          <w:rFonts w:eastAsiaTheme="majorEastAsia"/>
          <w:sz w:val="24"/>
          <w:szCs w:val="24"/>
          <w:lang w:eastAsia="zh-CN"/>
        </w:rPr>
        <w:t>、</w:t>
      </w:r>
      <w:r w:rsidRPr="008B084C">
        <w:rPr>
          <w:rFonts w:eastAsiaTheme="majorEastAsia"/>
          <w:sz w:val="24"/>
          <w:szCs w:val="24"/>
          <w:lang w:eastAsia="zh-CN"/>
        </w:rPr>
        <w:t>工业制冷</w:t>
      </w:r>
      <w:r w:rsidRPr="008B084C">
        <w:rPr>
          <w:rFonts w:eastAsiaTheme="majorEastAsia"/>
          <w:sz w:val="24"/>
          <w:szCs w:val="24"/>
          <w:lang w:eastAsia="zh-CN"/>
        </w:rPr>
        <w:t>(</w:t>
      </w:r>
      <w:r w:rsidR="000B2CAF" w:rsidRPr="008B084C">
        <w:rPr>
          <w:rFonts w:eastAsiaTheme="majorEastAsia"/>
          <w:sz w:val="24"/>
          <w:szCs w:val="24"/>
          <w:lang w:eastAsia="zh-CN"/>
        </w:rPr>
        <w:t>占</w:t>
      </w:r>
      <w:r w:rsidRPr="008B084C">
        <w:rPr>
          <w:rFonts w:eastAsiaTheme="majorEastAsia"/>
          <w:sz w:val="24"/>
          <w:szCs w:val="24"/>
          <w:lang w:eastAsia="zh-CN"/>
        </w:rPr>
        <w:t>6.4%</w:t>
      </w:r>
      <w:r w:rsidRPr="008B084C">
        <w:rPr>
          <w:rFonts w:eastAsiaTheme="majorEastAsia"/>
          <w:sz w:val="24"/>
          <w:szCs w:val="24"/>
          <w:lang w:eastAsia="zh-CN"/>
        </w:rPr>
        <w:t>公吨</w:t>
      </w:r>
      <w:r w:rsidR="000B2CAF" w:rsidRPr="008B084C">
        <w:rPr>
          <w:rFonts w:eastAsiaTheme="majorEastAsia"/>
          <w:sz w:val="24"/>
          <w:szCs w:val="24"/>
          <w:lang w:eastAsia="zh-CN"/>
        </w:rPr>
        <w:t>用量</w:t>
      </w:r>
      <w:r w:rsidRPr="008B084C">
        <w:rPr>
          <w:rFonts w:eastAsiaTheme="majorEastAsia"/>
          <w:sz w:val="24"/>
          <w:szCs w:val="24"/>
          <w:lang w:eastAsia="zh-CN"/>
        </w:rPr>
        <w:t>，</w:t>
      </w:r>
      <w:r w:rsidRPr="008B084C">
        <w:rPr>
          <w:rFonts w:eastAsiaTheme="majorEastAsia"/>
          <w:sz w:val="24"/>
          <w:szCs w:val="24"/>
          <w:lang w:eastAsia="zh-CN"/>
        </w:rPr>
        <w:t>10.1%</w:t>
      </w:r>
      <w:r w:rsidRPr="008B084C">
        <w:rPr>
          <w:rFonts w:eastAsiaTheme="majorEastAsia"/>
          <w:sz w:val="24"/>
          <w:szCs w:val="24"/>
          <w:lang w:eastAsia="zh-CN"/>
        </w:rPr>
        <w:t>二氧化碳当量吨</w:t>
      </w:r>
      <w:r w:rsidR="000B2CAF" w:rsidRPr="008B084C">
        <w:rPr>
          <w:rFonts w:eastAsiaTheme="majorEastAsia"/>
          <w:sz w:val="24"/>
          <w:szCs w:val="24"/>
          <w:lang w:eastAsia="zh-CN"/>
        </w:rPr>
        <w:t>用量</w:t>
      </w:r>
      <w:r w:rsidRPr="008B084C">
        <w:rPr>
          <w:rFonts w:eastAsiaTheme="majorEastAsia"/>
          <w:sz w:val="24"/>
          <w:szCs w:val="24"/>
          <w:lang w:eastAsia="zh-CN"/>
        </w:rPr>
        <w:t>)</w:t>
      </w:r>
      <w:r w:rsidR="000B2CAF" w:rsidRPr="008B084C">
        <w:rPr>
          <w:rFonts w:eastAsiaTheme="majorEastAsia"/>
          <w:sz w:val="24"/>
          <w:szCs w:val="24"/>
          <w:lang w:eastAsia="zh-CN"/>
        </w:rPr>
        <w:t>、家用</w:t>
      </w:r>
      <w:r w:rsidRPr="008B084C">
        <w:rPr>
          <w:rFonts w:eastAsiaTheme="majorEastAsia"/>
          <w:sz w:val="24"/>
          <w:szCs w:val="24"/>
          <w:lang w:eastAsia="zh-CN"/>
        </w:rPr>
        <w:t>空调</w:t>
      </w:r>
      <w:r w:rsidRPr="008B084C">
        <w:rPr>
          <w:rFonts w:eastAsiaTheme="majorEastAsia"/>
          <w:sz w:val="24"/>
          <w:szCs w:val="24"/>
          <w:lang w:eastAsia="zh-CN"/>
        </w:rPr>
        <w:t>(</w:t>
      </w:r>
      <w:r w:rsidR="000B2CAF" w:rsidRPr="008B084C">
        <w:rPr>
          <w:rFonts w:eastAsiaTheme="majorEastAsia"/>
          <w:sz w:val="24"/>
          <w:szCs w:val="24"/>
          <w:lang w:eastAsia="zh-CN"/>
        </w:rPr>
        <w:t>占</w:t>
      </w:r>
      <w:r w:rsidRPr="008B084C">
        <w:rPr>
          <w:rFonts w:eastAsiaTheme="majorEastAsia"/>
          <w:sz w:val="24"/>
          <w:szCs w:val="24"/>
          <w:lang w:eastAsia="zh-CN"/>
        </w:rPr>
        <w:t>10.5%</w:t>
      </w:r>
      <w:r w:rsidRPr="008B084C">
        <w:rPr>
          <w:rFonts w:eastAsiaTheme="majorEastAsia"/>
          <w:sz w:val="24"/>
          <w:szCs w:val="24"/>
          <w:lang w:eastAsia="zh-CN"/>
        </w:rPr>
        <w:t>公吨</w:t>
      </w:r>
      <w:r w:rsidR="000B2CAF" w:rsidRPr="008B084C">
        <w:rPr>
          <w:rFonts w:eastAsiaTheme="majorEastAsia"/>
          <w:sz w:val="24"/>
          <w:szCs w:val="24"/>
          <w:lang w:eastAsia="zh-CN"/>
        </w:rPr>
        <w:t>用量</w:t>
      </w:r>
      <w:r w:rsidRPr="008B084C">
        <w:rPr>
          <w:rFonts w:eastAsiaTheme="majorEastAsia"/>
          <w:sz w:val="24"/>
          <w:szCs w:val="24"/>
          <w:lang w:eastAsia="zh-CN"/>
        </w:rPr>
        <w:t>，</w:t>
      </w:r>
      <w:r w:rsidRPr="008B084C">
        <w:rPr>
          <w:rFonts w:eastAsiaTheme="majorEastAsia"/>
          <w:sz w:val="24"/>
          <w:szCs w:val="24"/>
          <w:lang w:eastAsia="zh-CN"/>
        </w:rPr>
        <w:t>8.2%</w:t>
      </w:r>
      <w:r w:rsidRPr="008B084C">
        <w:rPr>
          <w:rFonts w:eastAsiaTheme="majorEastAsia"/>
          <w:sz w:val="24"/>
          <w:szCs w:val="24"/>
          <w:lang w:eastAsia="zh-CN"/>
        </w:rPr>
        <w:t>二氧化碳当量吨</w:t>
      </w:r>
      <w:r w:rsidR="000B2CAF" w:rsidRPr="008B084C">
        <w:rPr>
          <w:rFonts w:eastAsiaTheme="majorEastAsia"/>
          <w:sz w:val="24"/>
          <w:szCs w:val="24"/>
          <w:lang w:eastAsia="zh-CN"/>
        </w:rPr>
        <w:t>用量</w:t>
      </w:r>
      <w:r w:rsidRPr="008B084C">
        <w:rPr>
          <w:rFonts w:eastAsiaTheme="majorEastAsia"/>
          <w:sz w:val="24"/>
          <w:szCs w:val="24"/>
          <w:lang w:eastAsia="zh-CN"/>
        </w:rPr>
        <w:t>)</w:t>
      </w:r>
      <w:r w:rsidRPr="008B084C">
        <w:rPr>
          <w:rFonts w:eastAsiaTheme="majorEastAsia"/>
          <w:sz w:val="24"/>
          <w:szCs w:val="24"/>
          <w:lang w:eastAsia="zh-CN"/>
        </w:rPr>
        <w:t>，以及其他</w:t>
      </w:r>
      <w:r w:rsidR="00981557" w:rsidRPr="008B084C">
        <w:rPr>
          <w:rFonts w:eastAsiaTheme="majorEastAsia"/>
          <w:sz w:val="24"/>
          <w:szCs w:val="24"/>
          <w:lang w:eastAsia="zh-CN"/>
        </w:rPr>
        <w:t>子行业</w:t>
      </w:r>
      <w:r w:rsidRPr="008B084C">
        <w:rPr>
          <w:rFonts w:eastAsiaTheme="majorEastAsia"/>
          <w:sz w:val="24"/>
          <w:szCs w:val="24"/>
          <w:lang w:eastAsia="zh-CN"/>
        </w:rPr>
        <w:t>。该国报告的消费量</w:t>
      </w:r>
      <w:r w:rsidRPr="008B084C">
        <w:rPr>
          <w:rFonts w:eastAsiaTheme="majorEastAsia"/>
          <w:sz w:val="24"/>
          <w:szCs w:val="24"/>
          <w:lang w:eastAsia="zh-CN"/>
        </w:rPr>
        <w:t>(</w:t>
      </w:r>
      <w:r w:rsidRPr="008B084C">
        <w:rPr>
          <w:rFonts w:eastAsiaTheme="majorEastAsia"/>
          <w:sz w:val="24"/>
          <w:szCs w:val="24"/>
          <w:lang w:eastAsia="zh-CN"/>
        </w:rPr>
        <w:t>表</w:t>
      </w:r>
      <w:r w:rsidRPr="008B084C">
        <w:rPr>
          <w:rFonts w:eastAsiaTheme="majorEastAsia"/>
          <w:sz w:val="24"/>
          <w:szCs w:val="24"/>
          <w:lang w:eastAsia="zh-CN"/>
        </w:rPr>
        <w:t>6)</w:t>
      </w:r>
      <w:r w:rsidR="000B2CAF" w:rsidRPr="008B084C">
        <w:rPr>
          <w:rFonts w:eastAsiaTheme="majorEastAsia"/>
          <w:sz w:val="24"/>
          <w:szCs w:val="24"/>
          <w:lang w:eastAsia="zh-CN"/>
        </w:rPr>
        <w:t>与行业</w:t>
      </w:r>
      <w:r w:rsidRPr="008B084C">
        <w:rPr>
          <w:rFonts w:eastAsiaTheme="majorEastAsia"/>
          <w:sz w:val="24"/>
          <w:szCs w:val="24"/>
          <w:lang w:eastAsia="zh-CN"/>
        </w:rPr>
        <w:t>使用量</w:t>
      </w:r>
      <w:r w:rsidRPr="008B084C">
        <w:rPr>
          <w:rFonts w:eastAsiaTheme="majorEastAsia"/>
          <w:sz w:val="24"/>
          <w:szCs w:val="24"/>
          <w:lang w:eastAsia="zh-CN"/>
        </w:rPr>
        <w:t>(</w:t>
      </w:r>
      <w:r w:rsidRPr="008B084C">
        <w:rPr>
          <w:rFonts w:eastAsiaTheme="majorEastAsia"/>
          <w:sz w:val="24"/>
          <w:szCs w:val="24"/>
          <w:lang w:eastAsia="zh-CN"/>
        </w:rPr>
        <w:t>表</w:t>
      </w:r>
      <w:r w:rsidRPr="008B084C">
        <w:rPr>
          <w:rFonts w:eastAsiaTheme="majorEastAsia"/>
          <w:sz w:val="24"/>
          <w:szCs w:val="24"/>
          <w:lang w:eastAsia="zh-CN"/>
        </w:rPr>
        <w:t>7</w:t>
      </w:r>
      <w:r w:rsidRPr="008B084C">
        <w:rPr>
          <w:rFonts w:eastAsiaTheme="majorEastAsia"/>
          <w:sz w:val="24"/>
          <w:szCs w:val="24"/>
          <w:lang w:eastAsia="zh-CN"/>
        </w:rPr>
        <w:t>和表</w:t>
      </w:r>
      <w:r w:rsidRPr="008B084C">
        <w:rPr>
          <w:rFonts w:eastAsiaTheme="majorEastAsia"/>
          <w:sz w:val="24"/>
          <w:szCs w:val="24"/>
          <w:lang w:eastAsia="zh-CN"/>
        </w:rPr>
        <w:t>8)</w:t>
      </w:r>
      <w:r w:rsidRPr="008B084C">
        <w:rPr>
          <w:rFonts w:eastAsiaTheme="majorEastAsia"/>
          <w:sz w:val="24"/>
          <w:szCs w:val="24"/>
          <w:lang w:eastAsia="zh-CN"/>
        </w:rPr>
        <w:t>之间</w:t>
      </w:r>
      <w:r w:rsidR="002D25FC" w:rsidRPr="008B084C">
        <w:rPr>
          <w:rFonts w:eastAsiaTheme="majorEastAsia"/>
          <w:sz w:val="24"/>
          <w:szCs w:val="24"/>
          <w:lang w:eastAsia="zh-CN"/>
        </w:rPr>
        <w:t>存在</w:t>
      </w:r>
      <w:r w:rsidRPr="008B084C">
        <w:rPr>
          <w:rFonts w:eastAsiaTheme="majorEastAsia"/>
          <w:sz w:val="24"/>
          <w:szCs w:val="24"/>
          <w:lang w:eastAsia="zh-CN"/>
        </w:rPr>
        <w:t>差异是由于</w:t>
      </w:r>
      <w:r w:rsidR="002C382B" w:rsidRPr="008B084C">
        <w:rPr>
          <w:rFonts w:eastAsiaTheme="majorEastAsia"/>
          <w:sz w:val="24"/>
          <w:szCs w:val="24"/>
          <w:lang w:eastAsia="zh-CN"/>
        </w:rPr>
        <w:t>本地</w:t>
      </w:r>
      <w:r w:rsidR="000B2CAF" w:rsidRPr="008B084C">
        <w:rPr>
          <w:rFonts w:eastAsiaTheme="majorEastAsia"/>
          <w:sz w:val="24"/>
          <w:szCs w:val="24"/>
          <w:lang w:eastAsia="zh-CN"/>
        </w:rPr>
        <w:t>安装和组装</w:t>
      </w:r>
      <w:r w:rsidR="00981557" w:rsidRPr="008B084C">
        <w:rPr>
          <w:rFonts w:eastAsiaTheme="majorEastAsia"/>
          <w:sz w:val="24"/>
          <w:szCs w:val="24"/>
          <w:lang w:eastAsia="zh-CN"/>
        </w:rPr>
        <w:t>子行业</w:t>
      </w:r>
      <w:r w:rsidR="000B2CAF" w:rsidRPr="008B084C">
        <w:rPr>
          <w:rFonts w:eastAsiaTheme="majorEastAsia"/>
          <w:sz w:val="24"/>
          <w:szCs w:val="24"/>
          <w:lang w:eastAsia="zh-CN"/>
        </w:rPr>
        <w:t>以及储备中使用了</w:t>
      </w:r>
      <w:r w:rsidRPr="008B084C">
        <w:rPr>
          <w:rFonts w:eastAsiaTheme="majorEastAsia"/>
          <w:sz w:val="24"/>
          <w:szCs w:val="24"/>
          <w:lang w:eastAsia="zh-CN"/>
        </w:rPr>
        <w:t>氢氟碳化物</w:t>
      </w:r>
      <w:r w:rsidR="000B2CAF" w:rsidRPr="008B084C">
        <w:rPr>
          <w:rFonts w:eastAsiaTheme="majorEastAsia"/>
          <w:sz w:val="24"/>
          <w:szCs w:val="24"/>
          <w:lang w:eastAsia="zh-CN"/>
        </w:rPr>
        <w:t>，</w:t>
      </w:r>
      <w:r w:rsidR="002D25FC" w:rsidRPr="008B084C">
        <w:rPr>
          <w:rFonts w:eastAsiaTheme="majorEastAsia"/>
          <w:sz w:val="24"/>
          <w:szCs w:val="24"/>
          <w:lang w:eastAsia="zh-CN"/>
        </w:rPr>
        <w:t>下文</w:t>
      </w:r>
      <w:r w:rsidR="000B2CAF" w:rsidRPr="008B084C">
        <w:rPr>
          <w:rFonts w:eastAsiaTheme="majorEastAsia"/>
          <w:sz w:val="24"/>
          <w:szCs w:val="24"/>
          <w:lang w:eastAsia="zh-CN"/>
        </w:rPr>
        <w:t>第</w:t>
      </w:r>
      <w:r w:rsidR="000B2CAF" w:rsidRPr="008B084C">
        <w:rPr>
          <w:rFonts w:eastAsiaTheme="majorEastAsia"/>
          <w:sz w:val="24"/>
          <w:szCs w:val="24"/>
          <w:lang w:eastAsia="zh-CN"/>
        </w:rPr>
        <w:t>48</w:t>
      </w:r>
      <w:r w:rsidR="000B2CAF" w:rsidRPr="008B084C">
        <w:rPr>
          <w:rFonts w:eastAsiaTheme="majorEastAsia"/>
          <w:sz w:val="24"/>
          <w:szCs w:val="24"/>
          <w:lang w:eastAsia="zh-CN"/>
        </w:rPr>
        <w:t>段</w:t>
      </w:r>
      <w:r w:rsidR="00035782" w:rsidRPr="008B084C">
        <w:rPr>
          <w:rFonts w:eastAsiaTheme="majorEastAsia"/>
          <w:sz w:val="24"/>
          <w:szCs w:val="24"/>
          <w:lang w:eastAsia="zh-CN"/>
        </w:rPr>
        <w:t>对此</w:t>
      </w:r>
      <w:r w:rsidR="002D25FC" w:rsidRPr="008B084C">
        <w:rPr>
          <w:rFonts w:eastAsiaTheme="majorEastAsia"/>
          <w:sz w:val="24"/>
          <w:szCs w:val="24"/>
          <w:lang w:eastAsia="zh-CN"/>
        </w:rPr>
        <w:t>作了</w:t>
      </w:r>
      <w:r w:rsidR="000B2CAF" w:rsidRPr="008B084C">
        <w:rPr>
          <w:rFonts w:eastAsiaTheme="majorEastAsia"/>
          <w:sz w:val="24"/>
          <w:szCs w:val="24"/>
          <w:lang w:eastAsia="zh-CN"/>
        </w:rPr>
        <w:t>进一步讨论。</w:t>
      </w:r>
      <w:r w:rsidR="00E154E3" w:rsidRPr="008B084C">
        <w:rPr>
          <w:rFonts w:eastAsiaTheme="majorEastAsia"/>
          <w:sz w:val="24"/>
          <w:szCs w:val="24"/>
          <w:lang w:eastAsia="zh-CN"/>
        </w:rPr>
        <w:t xml:space="preserve"> </w:t>
      </w:r>
    </w:p>
    <w:p w14:paraId="116B7B89" w14:textId="780465E9" w:rsidR="0070038F" w:rsidRPr="008B084C" w:rsidRDefault="002D25FC" w:rsidP="006A3364">
      <w:pPr>
        <w:pStyle w:val="Heading1"/>
        <w:keepNext/>
        <w:numPr>
          <w:ilvl w:val="0"/>
          <w:numId w:val="0"/>
        </w:numPr>
        <w:spacing w:before="240" w:after="0"/>
        <w:rPr>
          <w:rFonts w:eastAsiaTheme="majorEastAsia"/>
          <w:b/>
          <w:bCs/>
          <w:sz w:val="24"/>
          <w:szCs w:val="24"/>
          <w:lang w:eastAsia="zh-CN"/>
        </w:rPr>
      </w:pPr>
      <w:r w:rsidRPr="008B084C">
        <w:rPr>
          <w:rFonts w:eastAsiaTheme="majorEastAsia"/>
          <w:b/>
          <w:bCs/>
          <w:sz w:val="24"/>
          <w:szCs w:val="24"/>
          <w:lang w:eastAsia="zh-CN"/>
        </w:rPr>
        <w:t>表</w:t>
      </w:r>
      <w:r w:rsidR="00110FC0" w:rsidRPr="008B084C">
        <w:rPr>
          <w:rFonts w:eastAsiaTheme="majorEastAsia"/>
          <w:b/>
          <w:bCs/>
          <w:sz w:val="24"/>
          <w:szCs w:val="24"/>
          <w:lang w:eastAsia="zh-CN"/>
        </w:rPr>
        <w:t>7</w:t>
      </w:r>
      <w:r w:rsidR="0070038F" w:rsidRPr="008B084C">
        <w:rPr>
          <w:rFonts w:eastAsiaTheme="majorEastAsia"/>
          <w:b/>
          <w:bCs/>
          <w:sz w:val="24"/>
          <w:szCs w:val="24"/>
          <w:lang w:eastAsia="zh-CN"/>
        </w:rPr>
        <w:t xml:space="preserve">. </w:t>
      </w:r>
      <w:r w:rsidRPr="008B084C">
        <w:rPr>
          <w:rFonts w:eastAsiaTheme="majorEastAsia"/>
          <w:b/>
          <w:bCs/>
          <w:sz w:val="24"/>
          <w:szCs w:val="24"/>
          <w:lang w:eastAsia="zh-CN"/>
        </w:rPr>
        <w:t>格鲁吉亚各行业的氢氟碳化物使用量</w:t>
      </w:r>
      <w:r w:rsidRPr="008B084C">
        <w:rPr>
          <w:rFonts w:eastAsiaTheme="majorEastAsia"/>
          <w:b/>
          <w:bCs/>
          <w:sz w:val="24"/>
          <w:szCs w:val="24"/>
          <w:lang w:eastAsia="zh-CN"/>
        </w:rPr>
        <w:t>(</w:t>
      </w:r>
      <w:r w:rsidRPr="008B084C">
        <w:rPr>
          <w:rFonts w:eastAsiaTheme="majorEastAsia"/>
          <w:b/>
          <w:bCs/>
          <w:sz w:val="24"/>
          <w:szCs w:val="24"/>
          <w:lang w:eastAsia="zh-CN"/>
        </w:rPr>
        <w:t>公吨</w:t>
      </w:r>
      <w:r w:rsidRPr="008B084C">
        <w:rPr>
          <w:rFonts w:eastAsiaTheme="majorEastAsia"/>
          <w:b/>
          <w:bCs/>
          <w:sz w:val="24"/>
          <w:szCs w:val="24"/>
          <w:lang w:eastAsia="zh-CN"/>
        </w:rPr>
        <w:t>)(2023</w:t>
      </w:r>
      <w:r w:rsidRPr="008B084C">
        <w:rPr>
          <w:rFonts w:eastAsiaTheme="majorEastAsia"/>
          <w:b/>
          <w:bCs/>
          <w:sz w:val="24"/>
          <w:szCs w:val="24"/>
          <w:lang w:eastAsia="zh-CN"/>
        </w:rPr>
        <w:t>年</w:t>
      </w:r>
      <w:r w:rsidRPr="008B084C">
        <w:rPr>
          <w:rFonts w:eastAsiaTheme="majorEastAsia"/>
          <w:b/>
          <w:bCs/>
          <w:sz w:val="24"/>
          <w:szCs w:val="24"/>
          <w:lang w:eastAsia="zh-CN"/>
        </w:rPr>
        <w:t>)</w:t>
      </w:r>
    </w:p>
    <w:tbl>
      <w:tblPr>
        <w:tblW w:w="5000" w:type="pct"/>
        <w:tblLayout w:type="fixed"/>
        <w:tblLook w:val="04A0" w:firstRow="1" w:lastRow="0" w:firstColumn="1" w:lastColumn="0" w:noHBand="0" w:noVBand="1"/>
      </w:tblPr>
      <w:tblGrid>
        <w:gridCol w:w="2208"/>
        <w:gridCol w:w="767"/>
        <w:gridCol w:w="767"/>
        <w:gridCol w:w="767"/>
        <w:gridCol w:w="767"/>
        <w:gridCol w:w="767"/>
        <w:gridCol w:w="767"/>
        <w:gridCol w:w="767"/>
        <w:gridCol w:w="822"/>
        <w:gridCol w:w="951"/>
      </w:tblGrid>
      <w:tr w:rsidR="00941427" w:rsidRPr="00035782" w14:paraId="1AC4434B" w14:textId="77777777" w:rsidTr="00296F38">
        <w:trPr>
          <w:trHeight w:val="170"/>
        </w:trPr>
        <w:tc>
          <w:tcPr>
            <w:tcW w:w="2209" w:type="dxa"/>
            <w:tcBorders>
              <w:top w:val="single" w:sz="4" w:space="0" w:color="auto"/>
              <w:left w:val="single" w:sz="4" w:space="0" w:color="auto"/>
              <w:bottom w:val="single" w:sz="4" w:space="0" w:color="auto"/>
              <w:right w:val="single" w:sz="4" w:space="0" w:color="auto"/>
            </w:tcBorders>
            <w:noWrap/>
            <w:vAlign w:val="bottom"/>
            <w:hideMark/>
          </w:tcPr>
          <w:p w14:paraId="18A12F93" w14:textId="2EF12166" w:rsidR="00941427" w:rsidRPr="00035782" w:rsidRDefault="002D25FC" w:rsidP="00DA4F27">
            <w:pPr>
              <w:jc w:val="left"/>
              <w:rPr>
                <w:rFonts w:eastAsiaTheme="minorEastAsia"/>
                <w:b/>
                <w:bCs/>
                <w:color w:val="000000"/>
                <w:lang w:eastAsia="en-CA"/>
              </w:rPr>
            </w:pPr>
            <w:r w:rsidRPr="00035782">
              <w:rPr>
                <w:rFonts w:eastAsiaTheme="minorEastAsia"/>
                <w:b/>
                <w:bCs/>
                <w:color w:val="000000"/>
                <w:lang w:eastAsia="zh-CN"/>
              </w:rPr>
              <w:t>行业</w:t>
            </w:r>
          </w:p>
        </w:tc>
        <w:tc>
          <w:tcPr>
            <w:tcW w:w="767" w:type="dxa"/>
            <w:tcBorders>
              <w:top w:val="single" w:sz="4" w:space="0" w:color="auto"/>
              <w:left w:val="nil"/>
              <w:bottom w:val="single" w:sz="4" w:space="0" w:color="auto"/>
              <w:right w:val="single" w:sz="4" w:space="0" w:color="auto"/>
            </w:tcBorders>
            <w:noWrap/>
            <w:vAlign w:val="bottom"/>
            <w:hideMark/>
          </w:tcPr>
          <w:p w14:paraId="7AAAC748" w14:textId="223C289E" w:rsidR="00941427" w:rsidRPr="00035782" w:rsidRDefault="00941427" w:rsidP="00DA4F27">
            <w:pPr>
              <w:jc w:val="center"/>
              <w:rPr>
                <w:rFonts w:eastAsiaTheme="minorEastAsia"/>
                <w:b/>
                <w:bCs/>
                <w:color w:val="000000"/>
                <w:lang w:eastAsia="en-CA"/>
              </w:rPr>
            </w:pPr>
            <w:r w:rsidRPr="00035782">
              <w:rPr>
                <w:rFonts w:eastAsiaTheme="minorEastAsia"/>
                <w:b/>
                <w:bCs/>
                <w:color w:val="000000"/>
                <w:lang w:eastAsia="en-CA"/>
              </w:rPr>
              <w:t>HFC-32</w:t>
            </w:r>
          </w:p>
        </w:tc>
        <w:tc>
          <w:tcPr>
            <w:tcW w:w="767" w:type="dxa"/>
            <w:tcBorders>
              <w:top w:val="single" w:sz="4" w:space="0" w:color="auto"/>
              <w:left w:val="nil"/>
              <w:bottom w:val="single" w:sz="4" w:space="0" w:color="auto"/>
              <w:right w:val="single" w:sz="4" w:space="0" w:color="auto"/>
            </w:tcBorders>
            <w:noWrap/>
            <w:vAlign w:val="bottom"/>
            <w:hideMark/>
          </w:tcPr>
          <w:p w14:paraId="04AC0DCB" w14:textId="77777777" w:rsidR="00941427" w:rsidRPr="00035782" w:rsidRDefault="00941427" w:rsidP="00DA4F27">
            <w:pPr>
              <w:jc w:val="center"/>
              <w:rPr>
                <w:rFonts w:eastAsiaTheme="minorEastAsia"/>
                <w:b/>
                <w:bCs/>
                <w:color w:val="000000"/>
                <w:lang w:eastAsia="en-CA"/>
              </w:rPr>
            </w:pPr>
            <w:r w:rsidRPr="00035782">
              <w:rPr>
                <w:rFonts w:eastAsiaTheme="minorEastAsia"/>
                <w:b/>
                <w:bCs/>
                <w:color w:val="000000"/>
                <w:lang w:eastAsia="en-CA"/>
              </w:rPr>
              <w:t>HFC-134a</w:t>
            </w:r>
          </w:p>
        </w:tc>
        <w:tc>
          <w:tcPr>
            <w:tcW w:w="767" w:type="dxa"/>
            <w:tcBorders>
              <w:top w:val="single" w:sz="4" w:space="0" w:color="auto"/>
              <w:left w:val="nil"/>
              <w:bottom w:val="single" w:sz="4" w:space="0" w:color="auto"/>
              <w:right w:val="single" w:sz="4" w:space="0" w:color="auto"/>
            </w:tcBorders>
            <w:noWrap/>
            <w:vAlign w:val="bottom"/>
            <w:hideMark/>
          </w:tcPr>
          <w:p w14:paraId="5799E94E" w14:textId="77777777" w:rsidR="00941427" w:rsidRPr="00035782" w:rsidRDefault="00941427" w:rsidP="00DA4F27">
            <w:pPr>
              <w:jc w:val="center"/>
              <w:rPr>
                <w:rFonts w:eastAsiaTheme="minorEastAsia"/>
                <w:b/>
                <w:bCs/>
                <w:color w:val="000000"/>
                <w:lang w:eastAsia="en-CA"/>
              </w:rPr>
            </w:pPr>
            <w:r w:rsidRPr="00035782">
              <w:rPr>
                <w:rFonts w:eastAsiaTheme="minorEastAsia"/>
                <w:b/>
                <w:bCs/>
                <w:color w:val="000000"/>
                <w:lang w:eastAsia="en-CA"/>
              </w:rPr>
              <w:t>HFC-227ea</w:t>
            </w:r>
          </w:p>
        </w:tc>
        <w:tc>
          <w:tcPr>
            <w:tcW w:w="767" w:type="dxa"/>
            <w:tcBorders>
              <w:top w:val="single" w:sz="4" w:space="0" w:color="auto"/>
              <w:left w:val="single" w:sz="4" w:space="0" w:color="auto"/>
              <w:bottom w:val="single" w:sz="4" w:space="0" w:color="auto"/>
              <w:right w:val="single" w:sz="4" w:space="0" w:color="auto"/>
            </w:tcBorders>
            <w:noWrap/>
            <w:vAlign w:val="bottom"/>
            <w:hideMark/>
          </w:tcPr>
          <w:p w14:paraId="469836E4" w14:textId="77777777" w:rsidR="00941427" w:rsidRPr="00035782" w:rsidRDefault="00941427" w:rsidP="00DA4F27">
            <w:pPr>
              <w:jc w:val="center"/>
              <w:rPr>
                <w:rFonts w:eastAsiaTheme="minorEastAsia"/>
                <w:b/>
                <w:bCs/>
                <w:color w:val="000000"/>
                <w:lang w:eastAsia="en-CA"/>
              </w:rPr>
            </w:pPr>
            <w:r w:rsidRPr="00035782">
              <w:rPr>
                <w:rFonts w:eastAsiaTheme="minorEastAsia"/>
                <w:b/>
                <w:bCs/>
                <w:color w:val="000000"/>
                <w:lang w:eastAsia="en-CA"/>
              </w:rPr>
              <w:t>R-404A</w:t>
            </w:r>
          </w:p>
        </w:tc>
        <w:tc>
          <w:tcPr>
            <w:tcW w:w="767" w:type="dxa"/>
            <w:tcBorders>
              <w:top w:val="single" w:sz="4" w:space="0" w:color="auto"/>
              <w:left w:val="single" w:sz="4" w:space="0" w:color="auto"/>
              <w:bottom w:val="single" w:sz="4" w:space="0" w:color="auto"/>
              <w:right w:val="single" w:sz="4" w:space="0" w:color="auto"/>
            </w:tcBorders>
            <w:noWrap/>
            <w:vAlign w:val="bottom"/>
            <w:hideMark/>
          </w:tcPr>
          <w:p w14:paraId="587EB5B3" w14:textId="77777777" w:rsidR="00941427" w:rsidRPr="00035782" w:rsidRDefault="00941427" w:rsidP="00DA4F27">
            <w:pPr>
              <w:jc w:val="center"/>
              <w:rPr>
                <w:rFonts w:eastAsiaTheme="minorEastAsia"/>
                <w:b/>
                <w:bCs/>
                <w:color w:val="000000"/>
                <w:lang w:eastAsia="en-CA"/>
              </w:rPr>
            </w:pPr>
            <w:r w:rsidRPr="00035782">
              <w:rPr>
                <w:rFonts w:eastAsiaTheme="minorEastAsia"/>
                <w:b/>
                <w:bCs/>
                <w:color w:val="000000"/>
                <w:lang w:eastAsia="en-CA"/>
              </w:rPr>
              <w:t>R-407C</w:t>
            </w:r>
          </w:p>
        </w:tc>
        <w:tc>
          <w:tcPr>
            <w:tcW w:w="767" w:type="dxa"/>
            <w:tcBorders>
              <w:top w:val="single" w:sz="4" w:space="0" w:color="auto"/>
              <w:left w:val="nil"/>
              <w:bottom w:val="single" w:sz="4" w:space="0" w:color="auto"/>
              <w:right w:val="single" w:sz="4" w:space="0" w:color="auto"/>
            </w:tcBorders>
            <w:noWrap/>
            <w:vAlign w:val="bottom"/>
            <w:hideMark/>
          </w:tcPr>
          <w:p w14:paraId="100D6AF3" w14:textId="77777777" w:rsidR="00941427" w:rsidRPr="00035782" w:rsidRDefault="00941427" w:rsidP="00DA4F27">
            <w:pPr>
              <w:jc w:val="center"/>
              <w:rPr>
                <w:rFonts w:eastAsiaTheme="minorEastAsia"/>
                <w:b/>
                <w:bCs/>
                <w:color w:val="000000"/>
                <w:lang w:eastAsia="en-CA"/>
              </w:rPr>
            </w:pPr>
            <w:r w:rsidRPr="00035782">
              <w:rPr>
                <w:rFonts w:eastAsiaTheme="minorEastAsia"/>
                <w:b/>
                <w:bCs/>
                <w:color w:val="000000"/>
                <w:lang w:eastAsia="en-CA"/>
              </w:rPr>
              <w:t>R-410A</w:t>
            </w:r>
          </w:p>
        </w:tc>
        <w:tc>
          <w:tcPr>
            <w:tcW w:w="767" w:type="dxa"/>
            <w:tcBorders>
              <w:top w:val="single" w:sz="4" w:space="0" w:color="auto"/>
              <w:left w:val="nil"/>
              <w:bottom w:val="single" w:sz="4" w:space="0" w:color="auto"/>
              <w:right w:val="single" w:sz="4" w:space="0" w:color="auto"/>
            </w:tcBorders>
            <w:noWrap/>
            <w:vAlign w:val="bottom"/>
            <w:hideMark/>
          </w:tcPr>
          <w:p w14:paraId="6DCC945D" w14:textId="77777777" w:rsidR="00941427" w:rsidRPr="00035782" w:rsidRDefault="00941427" w:rsidP="00DA4F27">
            <w:pPr>
              <w:jc w:val="center"/>
              <w:rPr>
                <w:rFonts w:eastAsiaTheme="minorEastAsia"/>
                <w:b/>
                <w:bCs/>
                <w:color w:val="000000"/>
                <w:lang w:eastAsia="en-CA"/>
              </w:rPr>
            </w:pPr>
            <w:r w:rsidRPr="00035782">
              <w:rPr>
                <w:rFonts w:eastAsiaTheme="minorEastAsia"/>
                <w:b/>
                <w:bCs/>
                <w:color w:val="000000"/>
                <w:lang w:eastAsia="en-CA"/>
              </w:rPr>
              <w:t>R-507A</w:t>
            </w:r>
          </w:p>
        </w:tc>
        <w:tc>
          <w:tcPr>
            <w:tcW w:w="822" w:type="dxa"/>
            <w:tcBorders>
              <w:top w:val="single" w:sz="4" w:space="0" w:color="auto"/>
              <w:left w:val="single" w:sz="4" w:space="0" w:color="auto"/>
              <w:bottom w:val="single" w:sz="4" w:space="0" w:color="auto"/>
              <w:right w:val="single" w:sz="4" w:space="0" w:color="auto"/>
            </w:tcBorders>
            <w:noWrap/>
            <w:vAlign w:val="bottom"/>
            <w:hideMark/>
          </w:tcPr>
          <w:p w14:paraId="5C649471" w14:textId="3BD2C84E" w:rsidR="00941427" w:rsidRPr="00035782" w:rsidRDefault="002D25FC" w:rsidP="00DA4F27">
            <w:pPr>
              <w:jc w:val="center"/>
              <w:rPr>
                <w:rFonts w:eastAsiaTheme="minorEastAsia"/>
                <w:b/>
                <w:bCs/>
                <w:color w:val="000000"/>
                <w:lang w:eastAsia="en-CA"/>
              </w:rPr>
            </w:pPr>
            <w:r w:rsidRPr="00035782">
              <w:rPr>
                <w:rFonts w:eastAsiaTheme="minorEastAsia"/>
                <w:b/>
                <w:bCs/>
                <w:color w:val="000000"/>
                <w:lang w:eastAsia="zh-CN"/>
              </w:rPr>
              <w:t>共计</w:t>
            </w:r>
          </w:p>
        </w:tc>
        <w:tc>
          <w:tcPr>
            <w:tcW w:w="951" w:type="dxa"/>
            <w:tcBorders>
              <w:top w:val="single" w:sz="4" w:space="0" w:color="auto"/>
              <w:left w:val="nil"/>
              <w:bottom w:val="single" w:sz="4" w:space="0" w:color="auto"/>
              <w:right w:val="single" w:sz="4" w:space="0" w:color="auto"/>
            </w:tcBorders>
            <w:vAlign w:val="bottom"/>
            <w:hideMark/>
          </w:tcPr>
          <w:p w14:paraId="199F992E" w14:textId="7AD2ABFD" w:rsidR="00941427" w:rsidRPr="00035782" w:rsidRDefault="002D25FC" w:rsidP="00DA4F27">
            <w:pPr>
              <w:jc w:val="center"/>
              <w:rPr>
                <w:rFonts w:eastAsiaTheme="minorEastAsia"/>
                <w:b/>
                <w:bCs/>
                <w:color w:val="000000"/>
                <w:lang w:eastAsia="en-CA"/>
              </w:rPr>
            </w:pPr>
            <w:r w:rsidRPr="00035782">
              <w:rPr>
                <w:rFonts w:eastAsiaTheme="minorEastAsia"/>
                <w:b/>
                <w:bCs/>
                <w:color w:val="000000"/>
                <w:lang w:eastAsia="zh-CN"/>
              </w:rPr>
              <w:t>占比</w:t>
            </w:r>
            <w:r w:rsidR="00941427" w:rsidRPr="00035782">
              <w:rPr>
                <w:rFonts w:eastAsiaTheme="minorEastAsia"/>
                <w:b/>
                <w:bCs/>
                <w:color w:val="000000"/>
                <w:lang w:eastAsia="en-CA"/>
              </w:rPr>
              <w:br/>
              <w:t>(%)</w:t>
            </w:r>
          </w:p>
        </w:tc>
      </w:tr>
      <w:tr w:rsidR="00941427" w:rsidRPr="00035782" w14:paraId="692C7D4E" w14:textId="77777777" w:rsidTr="00296F38">
        <w:trPr>
          <w:trHeight w:val="170"/>
        </w:trPr>
        <w:tc>
          <w:tcPr>
            <w:tcW w:w="9351" w:type="dxa"/>
            <w:gridSpan w:val="10"/>
            <w:tcBorders>
              <w:top w:val="nil"/>
              <w:left w:val="single" w:sz="4" w:space="0" w:color="auto"/>
              <w:bottom w:val="single" w:sz="4" w:space="0" w:color="auto"/>
              <w:right w:val="single" w:sz="4" w:space="0" w:color="auto"/>
            </w:tcBorders>
          </w:tcPr>
          <w:p w14:paraId="765655F5" w14:textId="4EB3F81F" w:rsidR="00941427" w:rsidRPr="00035782" w:rsidRDefault="002D25FC" w:rsidP="00566423">
            <w:pPr>
              <w:jc w:val="center"/>
              <w:rPr>
                <w:rFonts w:eastAsiaTheme="minorEastAsia"/>
                <w:b/>
                <w:bCs/>
                <w:color w:val="000000"/>
                <w:lang w:eastAsia="en-CA"/>
              </w:rPr>
            </w:pPr>
            <w:r w:rsidRPr="00035782">
              <w:rPr>
                <w:rFonts w:eastAsiaTheme="minorEastAsia"/>
                <w:b/>
                <w:bCs/>
                <w:color w:val="000000"/>
                <w:lang w:eastAsia="zh-CN"/>
              </w:rPr>
              <w:t>制冷和空调维修</w:t>
            </w:r>
          </w:p>
        </w:tc>
      </w:tr>
      <w:tr w:rsidR="00941427" w:rsidRPr="00035782" w14:paraId="4A03B0BD" w14:textId="77777777" w:rsidTr="00296F38">
        <w:trPr>
          <w:trHeight w:val="170"/>
        </w:trPr>
        <w:tc>
          <w:tcPr>
            <w:tcW w:w="9351" w:type="dxa"/>
            <w:gridSpan w:val="10"/>
            <w:tcBorders>
              <w:top w:val="nil"/>
              <w:left w:val="single" w:sz="4" w:space="0" w:color="auto"/>
              <w:bottom w:val="single" w:sz="4" w:space="0" w:color="auto"/>
              <w:right w:val="single" w:sz="4" w:space="0" w:color="auto"/>
            </w:tcBorders>
          </w:tcPr>
          <w:p w14:paraId="6AD0095A" w14:textId="3426D83E" w:rsidR="00941427" w:rsidRPr="00035782" w:rsidRDefault="002D25FC" w:rsidP="00DA4F27">
            <w:pPr>
              <w:jc w:val="left"/>
              <w:rPr>
                <w:rFonts w:eastAsiaTheme="minorEastAsia"/>
                <w:b/>
                <w:bCs/>
                <w:color w:val="000000"/>
                <w:lang w:eastAsia="en-CA"/>
              </w:rPr>
            </w:pPr>
            <w:r w:rsidRPr="00035782">
              <w:rPr>
                <w:rFonts w:eastAsiaTheme="minorEastAsia"/>
                <w:b/>
                <w:bCs/>
                <w:color w:val="000000"/>
                <w:lang w:eastAsia="zh-CN"/>
              </w:rPr>
              <w:t>制冷</w:t>
            </w:r>
            <w:r w:rsidR="00981557" w:rsidRPr="00035782">
              <w:rPr>
                <w:rFonts w:eastAsiaTheme="minorEastAsia"/>
                <w:b/>
                <w:bCs/>
                <w:color w:val="000000"/>
                <w:lang w:eastAsia="zh-CN"/>
              </w:rPr>
              <w:t>子行业</w:t>
            </w:r>
          </w:p>
        </w:tc>
      </w:tr>
      <w:tr w:rsidR="00941427" w:rsidRPr="00035782" w14:paraId="72B79027" w14:textId="77777777" w:rsidTr="00296F38">
        <w:trPr>
          <w:trHeight w:val="170"/>
        </w:trPr>
        <w:tc>
          <w:tcPr>
            <w:tcW w:w="2209" w:type="dxa"/>
            <w:tcBorders>
              <w:top w:val="nil"/>
              <w:left w:val="single" w:sz="4" w:space="0" w:color="auto"/>
              <w:bottom w:val="single" w:sz="4" w:space="0" w:color="auto"/>
              <w:right w:val="single" w:sz="4" w:space="0" w:color="auto"/>
            </w:tcBorders>
            <w:noWrap/>
            <w:vAlign w:val="bottom"/>
            <w:hideMark/>
          </w:tcPr>
          <w:p w14:paraId="0AA023FF" w14:textId="42091E4D" w:rsidR="00941427" w:rsidRPr="00035782" w:rsidRDefault="002D25FC" w:rsidP="00DA4F27">
            <w:pPr>
              <w:jc w:val="left"/>
              <w:rPr>
                <w:rFonts w:eastAsiaTheme="minorEastAsia"/>
                <w:color w:val="000000"/>
                <w:lang w:eastAsia="en-CA"/>
              </w:rPr>
            </w:pPr>
            <w:r w:rsidRPr="00035782">
              <w:rPr>
                <w:rFonts w:eastAsiaTheme="minorEastAsia"/>
                <w:color w:val="000000"/>
                <w:lang w:eastAsia="zh-CN"/>
              </w:rPr>
              <w:t>家用</w:t>
            </w:r>
          </w:p>
        </w:tc>
        <w:tc>
          <w:tcPr>
            <w:tcW w:w="767" w:type="dxa"/>
            <w:tcBorders>
              <w:top w:val="single" w:sz="4" w:space="0" w:color="auto"/>
              <w:left w:val="nil"/>
              <w:bottom w:val="single" w:sz="4" w:space="0" w:color="auto"/>
              <w:right w:val="single" w:sz="4" w:space="0" w:color="auto"/>
            </w:tcBorders>
            <w:noWrap/>
            <w:vAlign w:val="bottom"/>
            <w:hideMark/>
          </w:tcPr>
          <w:p w14:paraId="3C919F3D" w14:textId="0D8456F9" w:rsidR="00941427" w:rsidRPr="00035782" w:rsidRDefault="00941427" w:rsidP="00DA4F27">
            <w:pPr>
              <w:jc w:val="right"/>
              <w:rPr>
                <w:rFonts w:eastAsiaTheme="minorEastAsia"/>
                <w:color w:val="000000"/>
                <w:lang w:eastAsia="en-CA"/>
              </w:rPr>
            </w:pPr>
            <w:r w:rsidRPr="00035782">
              <w:rPr>
                <w:rFonts w:eastAsiaTheme="minorEastAsia"/>
                <w:color w:val="000000"/>
                <w:lang w:eastAsia="en-CA"/>
              </w:rPr>
              <w:t>0.00</w:t>
            </w:r>
          </w:p>
        </w:tc>
        <w:tc>
          <w:tcPr>
            <w:tcW w:w="767" w:type="dxa"/>
            <w:tcBorders>
              <w:top w:val="single" w:sz="4" w:space="0" w:color="auto"/>
              <w:left w:val="nil"/>
              <w:bottom w:val="single" w:sz="4" w:space="0" w:color="auto"/>
              <w:right w:val="single" w:sz="4" w:space="0" w:color="auto"/>
            </w:tcBorders>
            <w:noWrap/>
            <w:vAlign w:val="bottom"/>
            <w:hideMark/>
          </w:tcPr>
          <w:p w14:paraId="3996CA71" w14:textId="77777777" w:rsidR="00941427" w:rsidRPr="00035782" w:rsidRDefault="00941427" w:rsidP="00DA4F27">
            <w:pPr>
              <w:jc w:val="right"/>
              <w:rPr>
                <w:rFonts w:eastAsiaTheme="minorEastAsia"/>
                <w:color w:val="000000"/>
                <w:lang w:eastAsia="en-CA"/>
              </w:rPr>
            </w:pPr>
            <w:r w:rsidRPr="00035782">
              <w:rPr>
                <w:rFonts w:eastAsiaTheme="minorEastAsia"/>
                <w:color w:val="000000"/>
                <w:lang w:eastAsia="en-CA"/>
              </w:rPr>
              <w:t>1.20</w:t>
            </w:r>
          </w:p>
        </w:tc>
        <w:tc>
          <w:tcPr>
            <w:tcW w:w="767" w:type="dxa"/>
            <w:tcBorders>
              <w:top w:val="single" w:sz="4" w:space="0" w:color="auto"/>
              <w:left w:val="nil"/>
              <w:bottom w:val="single" w:sz="4" w:space="0" w:color="auto"/>
              <w:right w:val="single" w:sz="4" w:space="0" w:color="auto"/>
            </w:tcBorders>
            <w:noWrap/>
            <w:vAlign w:val="bottom"/>
            <w:hideMark/>
          </w:tcPr>
          <w:p w14:paraId="68E11E60" w14:textId="77777777" w:rsidR="00941427" w:rsidRPr="00035782" w:rsidRDefault="00941427" w:rsidP="00DA4F27">
            <w:pPr>
              <w:jc w:val="right"/>
              <w:rPr>
                <w:rFonts w:eastAsiaTheme="minorEastAsia"/>
                <w:color w:val="000000"/>
                <w:lang w:eastAsia="en-CA"/>
              </w:rPr>
            </w:pPr>
            <w:r w:rsidRPr="00035782">
              <w:rPr>
                <w:rFonts w:eastAsiaTheme="minorEastAsia"/>
                <w:color w:val="000000"/>
                <w:lang w:eastAsia="en-CA"/>
              </w:rPr>
              <w:t>0.00</w:t>
            </w:r>
          </w:p>
        </w:tc>
        <w:tc>
          <w:tcPr>
            <w:tcW w:w="767" w:type="dxa"/>
            <w:tcBorders>
              <w:top w:val="single" w:sz="4" w:space="0" w:color="auto"/>
              <w:left w:val="single" w:sz="4" w:space="0" w:color="auto"/>
              <w:bottom w:val="single" w:sz="4" w:space="0" w:color="auto"/>
              <w:right w:val="single" w:sz="4" w:space="0" w:color="auto"/>
            </w:tcBorders>
            <w:noWrap/>
            <w:vAlign w:val="bottom"/>
            <w:hideMark/>
          </w:tcPr>
          <w:p w14:paraId="1F57341A" w14:textId="77777777" w:rsidR="00941427" w:rsidRPr="00035782" w:rsidRDefault="00941427" w:rsidP="00DA4F27">
            <w:pPr>
              <w:jc w:val="right"/>
              <w:rPr>
                <w:rFonts w:eastAsiaTheme="minorEastAsia"/>
                <w:color w:val="000000"/>
                <w:lang w:eastAsia="en-CA"/>
              </w:rPr>
            </w:pPr>
            <w:r w:rsidRPr="00035782">
              <w:rPr>
                <w:rFonts w:eastAsiaTheme="minorEastAsia"/>
                <w:color w:val="000000"/>
                <w:lang w:eastAsia="en-CA"/>
              </w:rPr>
              <w:t>0.00</w:t>
            </w:r>
          </w:p>
        </w:tc>
        <w:tc>
          <w:tcPr>
            <w:tcW w:w="767" w:type="dxa"/>
            <w:tcBorders>
              <w:top w:val="single" w:sz="4" w:space="0" w:color="auto"/>
              <w:left w:val="single" w:sz="4" w:space="0" w:color="auto"/>
              <w:bottom w:val="single" w:sz="4" w:space="0" w:color="auto"/>
              <w:right w:val="single" w:sz="4" w:space="0" w:color="auto"/>
            </w:tcBorders>
            <w:noWrap/>
            <w:vAlign w:val="bottom"/>
            <w:hideMark/>
          </w:tcPr>
          <w:p w14:paraId="6F767A25" w14:textId="77777777" w:rsidR="00941427" w:rsidRPr="00035782" w:rsidRDefault="00941427" w:rsidP="00DA4F27">
            <w:pPr>
              <w:jc w:val="right"/>
              <w:rPr>
                <w:rFonts w:eastAsiaTheme="minorEastAsia"/>
                <w:color w:val="000000"/>
                <w:lang w:eastAsia="en-CA"/>
              </w:rPr>
            </w:pPr>
            <w:r w:rsidRPr="00035782">
              <w:rPr>
                <w:rFonts w:eastAsiaTheme="minorEastAsia"/>
                <w:color w:val="000000"/>
                <w:lang w:eastAsia="en-CA"/>
              </w:rPr>
              <w:t>0.00</w:t>
            </w:r>
          </w:p>
        </w:tc>
        <w:tc>
          <w:tcPr>
            <w:tcW w:w="767" w:type="dxa"/>
            <w:tcBorders>
              <w:top w:val="single" w:sz="4" w:space="0" w:color="auto"/>
              <w:left w:val="nil"/>
              <w:bottom w:val="single" w:sz="4" w:space="0" w:color="auto"/>
              <w:right w:val="single" w:sz="4" w:space="0" w:color="auto"/>
            </w:tcBorders>
            <w:noWrap/>
            <w:vAlign w:val="bottom"/>
            <w:hideMark/>
          </w:tcPr>
          <w:p w14:paraId="2F38E031" w14:textId="77777777" w:rsidR="00941427" w:rsidRPr="00035782" w:rsidRDefault="00941427" w:rsidP="00DA4F27">
            <w:pPr>
              <w:jc w:val="right"/>
              <w:rPr>
                <w:rFonts w:eastAsiaTheme="minorEastAsia"/>
                <w:color w:val="000000"/>
                <w:lang w:eastAsia="en-CA"/>
              </w:rPr>
            </w:pPr>
            <w:r w:rsidRPr="00035782">
              <w:rPr>
                <w:rFonts w:eastAsiaTheme="minorEastAsia"/>
                <w:color w:val="000000"/>
                <w:lang w:eastAsia="en-CA"/>
              </w:rPr>
              <w:t>0.00</w:t>
            </w:r>
          </w:p>
        </w:tc>
        <w:tc>
          <w:tcPr>
            <w:tcW w:w="767" w:type="dxa"/>
            <w:tcBorders>
              <w:top w:val="single" w:sz="4" w:space="0" w:color="auto"/>
              <w:left w:val="nil"/>
              <w:bottom w:val="single" w:sz="4" w:space="0" w:color="auto"/>
              <w:right w:val="single" w:sz="4" w:space="0" w:color="auto"/>
            </w:tcBorders>
            <w:noWrap/>
            <w:vAlign w:val="bottom"/>
            <w:hideMark/>
          </w:tcPr>
          <w:p w14:paraId="33FD904B" w14:textId="77777777" w:rsidR="00941427" w:rsidRPr="00035782" w:rsidRDefault="00941427" w:rsidP="00DA4F27">
            <w:pPr>
              <w:jc w:val="right"/>
              <w:rPr>
                <w:rFonts w:eastAsiaTheme="minorEastAsia"/>
                <w:color w:val="000000"/>
                <w:lang w:eastAsia="en-CA"/>
              </w:rPr>
            </w:pPr>
            <w:r w:rsidRPr="00035782">
              <w:rPr>
                <w:rFonts w:eastAsiaTheme="minorEastAsia"/>
                <w:color w:val="000000"/>
                <w:lang w:eastAsia="en-CA"/>
              </w:rPr>
              <w:t>0.00</w:t>
            </w:r>
          </w:p>
        </w:tc>
        <w:tc>
          <w:tcPr>
            <w:tcW w:w="822" w:type="dxa"/>
            <w:tcBorders>
              <w:top w:val="single" w:sz="4" w:space="0" w:color="auto"/>
              <w:left w:val="single" w:sz="4" w:space="0" w:color="auto"/>
              <w:bottom w:val="single" w:sz="4" w:space="0" w:color="auto"/>
              <w:right w:val="single" w:sz="4" w:space="0" w:color="auto"/>
            </w:tcBorders>
            <w:noWrap/>
            <w:vAlign w:val="bottom"/>
            <w:hideMark/>
          </w:tcPr>
          <w:p w14:paraId="21955494" w14:textId="77777777" w:rsidR="00941427" w:rsidRPr="00035782" w:rsidRDefault="00941427" w:rsidP="00DA4F27">
            <w:pPr>
              <w:jc w:val="right"/>
              <w:rPr>
                <w:rFonts w:eastAsiaTheme="minorEastAsia"/>
                <w:color w:val="000000"/>
                <w:lang w:eastAsia="en-CA"/>
              </w:rPr>
            </w:pPr>
            <w:r w:rsidRPr="00035782">
              <w:rPr>
                <w:rFonts w:eastAsiaTheme="minorEastAsia"/>
                <w:color w:val="000000"/>
                <w:lang w:eastAsia="en-CA"/>
              </w:rPr>
              <w:t>1.20</w:t>
            </w:r>
          </w:p>
        </w:tc>
        <w:tc>
          <w:tcPr>
            <w:tcW w:w="951" w:type="dxa"/>
            <w:tcBorders>
              <w:top w:val="nil"/>
              <w:left w:val="nil"/>
              <w:bottom w:val="single" w:sz="4" w:space="0" w:color="auto"/>
              <w:right w:val="single" w:sz="4" w:space="0" w:color="auto"/>
            </w:tcBorders>
            <w:noWrap/>
            <w:vAlign w:val="bottom"/>
            <w:hideMark/>
          </w:tcPr>
          <w:p w14:paraId="78DA889B" w14:textId="1BA19242" w:rsidR="00941427" w:rsidRPr="00035782" w:rsidRDefault="00941427" w:rsidP="00DA4F27">
            <w:pPr>
              <w:jc w:val="right"/>
              <w:rPr>
                <w:rFonts w:eastAsiaTheme="minorEastAsia"/>
                <w:color w:val="000000"/>
                <w:lang w:eastAsia="en-CA"/>
              </w:rPr>
            </w:pPr>
            <w:r w:rsidRPr="00035782">
              <w:rPr>
                <w:rFonts w:eastAsiaTheme="minorEastAsia"/>
                <w:color w:val="000000"/>
                <w:lang w:eastAsia="en-CA"/>
              </w:rPr>
              <w:t>0.4</w:t>
            </w:r>
          </w:p>
        </w:tc>
      </w:tr>
      <w:tr w:rsidR="00941427" w:rsidRPr="00035782" w14:paraId="04DA1C6A" w14:textId="77777777" w:rsidTr="00296F38">
        <w:trPr>
          <w:trHeight w:val="170"/>
        </w:trPr>
        <w:tc>
          <w:tcPr>
            <w:tcW w:w="2209" w:type="dxa"/>
            <w:tcBorders>
              <w:top w:val="nil"/>
              <w:left w:val="single" w:sz="4" w:space="0" w:color="auto"/>
              <w:bottom w:val="single" w:sz="4" w:space="0" w:color="auto"/>
              <w:right w:val="single" w:sz="4" w:space="0" w:color="auto"/>
            </w:tcBorders>
            <w:noWrap/>
            <w:vAlign w:val="bottom"/>
            <w:hideMark/>
          </w:tcPr>
          <w:p w14:paraId="07220D1A" w14:textId="4F2C569B" w:rsidR="00941427" w:rsidRPr="00035782" w:rsidRDefault="002D25FC" w:rsidP="00DA4F27">
            <w:pPr>
              <w:jc w:val="left"/>
              <w:rPr>
                <w:rFonts w:eastAsiaTheme="minorEastAsia"/>
                <w:color w:val="000000"/>
                <w:lang w:eastAsia="en-CA"/>
              </w:rPr>
            </w:pPr>
            <w:r w:rsidRPr="00035782">
              <w:rPr>
                <w:rFonts w:eastAsiaTheme="minorEastAsia"/>
                <w:color w:val="000000"/>
                <w:lang w:eastAsia="zh-CN"/>
              </w:rPr>
              <w:t>商业</w:t>
            </w:r>
          </w:p>
        </w:tc>
        <w:tc>
          <w:tcPr>
            <w:tcW w:w="767" w:type="dxa"/>
            <w:tcBorders>
              <w:top w:val="single" w:sz="4" w:space="0" w:color="auto"/>
              <w:left w:val="nil"/>
              <w:bottom w:val="single" w:sz="4" w:space="0" w:color="auto"/>
              <w:right w:val="single" w:sz="4" w:space="0" w:color="auto"/>
            </w:tcBorders>
            <w:noWrap/>
            <w:vAlign w:val="bottom"/>
            <w:hideMark/>
          </w:tcPr>
          <w:p w14:paraId="405D4555" w14:textId="39B2A625" w:rsidR="00941427" w:rsidRPr="00035782" w:rsidRDefault="00941427" w:rsidP="00DA4F27">
            <w:pPr>
              <w:jc w:val="right"/>
              <w:rPr>
                <w:rFonts w:eastAsiaTheme="minorEastAsia"/>
                <w:color w:val="000000"/>
                <w:lang w:eastAsia="en-CA"/>
              </w:rPr>
            </w:pPr>
            <w:r w:rsidRPr="00035782">
              <w:rPr>
                <w:rFonts w:eastAsiaTheme="minorEastAsia"/>
                <w:color w:val="000000"/>
                <w:lang w:eastAsia="en-CA"/>
              </w:rPr>
              <w:t>0.00</w:t>
            </w:r>
          </w:p>
        </w:tc>
        <w:tc>
          <w:tcPr>
            <w:tcW w:w="767" w:type="dxa"/>
            <w:tcBorders>
              <w:top w:val="single" w:sz="4" w:space="0" w:color="auto"/>
              <w:left w:val="nil"/>
              <w:bottom w:val="single" w:sz="4" w:space="0" w:color="auto"/>
              <w:right w:val="single" w:sz="4" w:space="0" w:color="auto"/>
            </w:tcBorders>
            <w:noWrap/>
            <w:vAlign w:val="bottom"/>
            <w:hideMark/>
          </w:tcPr>
          <w:p w14:paraId="5539B222" w14:textId="77777777" w:rsidR="00941427" w:rsidRPr="00035782" w:rsidRDefault="00941427" w:rsidP="00DA4F27">
            <w:pPr>
              <w:jc w:val="right"/>
              <w:rPr>
                <w:rFonts w:eastAsiaTheme="minorEastAsia"/>
                <w:color w:val="000000"/>
                <w:lang w:eastAsia="en-CA"/>
              </w:rPr>
            </w:pPr>
            <w:r w:rsidRPr="00035782">
              <w:rPr>
                <w:rFonts w:eastAsiaTheme="minorEastAsia"/>
                <w:color w:val="000000"/>
                <w:lang w:eastAsia="en-CA"/>
              </w:rPr>
              <w:t>8.96</w:t>
            </w:r>
          </w:p>
        </w:tc>
        <w:tc>
          <w:tcPr>
            <w:tcW w:w="767" w:type="dxa"/>
            <w:tcBorders>
              <w:top w:val="single" w:sz="4" w:space="0" w:color="auto"/>
              <w:left w:val="nil"/>
              <w:bottom w:val="single" w:sz="4" w:space="0" w:color="auto"/>
              <w:right w:val="single" w:sz="4" w:space="0" w:color="auto"/>
            </w:tcBorders>
            <w:noWrap/>
            <w:vAlign w:val="bottom"/>
            <w:hideMark/>
          </w:tcPr>
          <w:p w14:paraId="21739D8B" w14:textId="77777777" w:rsidR="00941427" w:rsidRPr="00035782" w:rsidRDefault="00941427" w:rsidP="00DA4F27">
            <w:pPr>
              <w:jc w:val="right"/>
              <w:rPr>
                <w:rFonts w:eastAsiaTheme="minorEastAsia"/>
                <w:color w:val="000000"/>
                <w:lang w:eastAsia="en-CA"/>
              </w:rPr>
            </w:pPr>
            <w:r w:rsidRPr="00035782">
              <w:rPr>
                <w:rFonts w:eastAsiaTheme="minorEastAsia"/>
                <w:color w:val="000000"/>
                <w:lang w:eastAsia="en-CA"/>
              </w:rPr>
              <w:t>0.00</w:t>
            </w:r>
          </w:p>
        </w:tc>
        <w:tc>
          <w:tcPr>
            <w:tcW w:w="767" w:type="dxa"/>
            <w:tcBorders>
              <w:top w:val="single" w:sz="4" w:space="0" w:color="auto"/>
              <w:left w:val="single" w:sz="4" w:space="0" w:color="auto"/>
              <w:bottom w:val="single" w:sz="4" w:space="0" w:color="auto"/>
              <w:right w:val="single" w:sz="4" w:space="0" w:color="auto"/>
            </w:tcBorders>
            <w:noWrap/>
            <w:vAlign w:val="bottom"/>
            <w:hideMark/>
          </w:tcPr>
          <w:p w14:paraId="6B6F9324" w14:textId="77777777" w:rsidR="00941427" w:rsidRPr="00035782" w:rsidRDefault="00941427" w:rsidP="00DA4F27">
            <w:pPr>
              <w:jc w:val="right"/>
              <w:rPr>
                <w:rFonts w:eastAsiaTheme="minorEastAsia"/>
                <w:color w:val="000000"/>
                <w:lang w:eastAsia="en-CA"/>
              </w:rPr>
            </w:pPr>
            <w:r w:rsidRPr="00035782">
              <w:rPr>
                <w:rFonts w:eastAsiaTheme="minorEastAsia"/>
                <w:color w:val="000000"/>
                <w:lang w:eastAsia="en-CA"/>
              </w:rPr>
              <w:t>51.93</w:t>
            </w:r>
          </w:p>
        </w:tc>
        <w:tc>
          <w:tcPr>
            <w:tcW w:w="767" w:type="dxa"/>
            <w:tcBorders>
              <w:top w:val="single" w:sz="4" w:space="0" w:color="auto"/>
              <w:left w:val="single" w:sz="4" w:space="0" w:color="auto"/>
              <w:bottom w:val="single" w:sz="4" w:space="0" w:color="auto"/>
              <w:right w:val="single" w:sz="4" w:space="0" w:color="auto"/>
            </w:tcBorders>
            <w:noWrap/>
            <w:vAlign w:val="bottom"/>
            <w:hideMark/>
          </w:tcPr>
          <w:p w14:paraId="326CCE61" w14:textId="77777777" w:rsidR="00941427" w:rsidRPr="00035782" w:rsidRDefault="00941427" w:rsidP="00DA4F27">
            <w:pPr>
              <w:jc w:val="right"/>
              <w:rPr>
                <w:rFonts w:eastAsiaTheme="minorEastAsia"/>
                <w:color w:val="000000"/>
                <w:lang w:eastAsia="en-CA"/>
              </w:rPr>
            </w:pPr>
            <w:r w:rsidRPr="00035782">
              <w:rPr>
                <w:rFonts w:eastAsiaTheme="minorEastAsia"/>
                <w:color w:val="000000"/>
                <w:lang w:eastAsia="en-CA"/>
              </w:rPr>
              <w:t>0.00</w:t>
            </w:r>
          </w:p>
        </w:tc>
        <w:tc>
          <w:tcPr>
            <w:tcW w:w="767" w:type="dxa"/>
            <w:tcBorders>
              <w:top w:val="single" w:sz="4" w:space="0" w:color="auto"/>
              <w:left w:val="nil"/>
              <w:bottom w:val="single" w:sz="4" w:space="0" w:color="auto"/>
              <w:right w:val="single" w:sz="4" w:space="0" w:color="auto"/>
            </w:tcBorders>
            <w:noWrap/>
            <w:vAlign w:val="bottom"/>
            <w:hideMark/>
          </w:tcPr>
          <w:p w14:paraId="13363449" w14:textId="77777777" w:rsidR="00941427" w:rsidRPr="00035782" w:rsidRDefault="00941427" w:rsidP="00DA4F27">
            <w:pPr>
              <w:jc w:val="right"/>
              <w:rPr>
                <w:rFonts w:eastAsiaTheme="minorEastAsia"/>
                <w:color w:val="000000"/>
                <w:lang w:eastAsia="en-CA"/>
              </w:rPr>
            </w:pPr>
            <w:r w:rsidRPr="00035782">
              <w:rPr>
                <w:rFonts w:eastAsiaTheme="minorEastAsia"/>
                <w:color w:val="000000"/>
                <w:lang w:eastAsia="en-CA"/>
              </w:rPr>
              <w:t>0.00</w:t>
            </w:r>
          </w:p>
        </w:tc>
        <w:tc>
          <w:tcPr>
            <w:tcW w:w="767" w:type="dxa"/>
            <w:tcBorders>
              <w:top w:val="single" w:sz="4" w:space="0" w:color="auto"/>
              <w:left w:val="nil"/>
              <w:bottom w:val="single" w:sz="4" w:space="0" w:color="auto"/>
              <w:right w:val="single" w:sz="4" w:space="0" w:color="auto"/>
            </w:tcBorders>
            <w:noWrap/>
            <w:vAlign w:val="bottom"/>
            <w:hideMark/>
          </w:tcPr>
          <w:p w14:paraId="21808E37" w14:textId="77777777" w:rsidR="00941427" w:rsidRPr="00035782" w:rsidRDefault="00941427" w:rsidP="00DA4F27">
            <w:pPr>
              <w:jc w:val="right"/>
              <w:rPr>
                <w:rFonts w:eastAsiaTheme="minorEastAsia"/>
                <w:color w:val="000000"/>
                <w:lang w:eastAsia="en-CA"/>
              </w:rPr>
            </w:pPr>
            <w:r w:rsidRPr="00035782">
              <w:rPr>
                <w:rFonts w:eastAsiaTheme="minorEastAsia"/>
                <w:color w:val="000000"/>
                <w:lang w:eastAsia="en-CA"/>
              </w:rPr>
              <w:t>0.64</w:t>
            </w:r>
          </w:p>
        </w:tc>
        <w:tc>
          <w:tcPr>
            <w:tcW w:w="822" w:type="dxa"/>
            <w:tcBorders>
              <w:top w:val="single" w:sz="4" w:space="0" w:color="auto"/>
              <w:left w:val="single" w:sz="4" w:space="0" w:color="auto"/>
              <w:bottom w:val="single" w:sz="4" w:space="0" w:color="auto"/>
              <w:right w:val="single" w:sz="4" w:space="0" w:color="auto"/>
            </w:tcBorders>
            <w:noWrap/>
            <w:vAlign w:val="bottom"/>
            <w:hideMark/>
          </w:tcPr>
          <w:p w14:paraId="5BDCA893" w14:textId="77777777" w:rsidR="00941427" w:rsidRPr="00035782" w:rsidRDefault="00941427" w:rsidP="00DA4F27">
            <w:pPr>
              <w:jc w:val="right"/>
              <w:rPr>
                <w:rFonts w:eastAsiaTheme="minorEastAsia"/>
                <w:color w:val="000000"/>
                <w:lang w:eastAsia="en-CA"/>
              </w:rPr>
            </w:pPr>
            <w:r w:rsidRPr="00035782">
              <w:rPr>
                <w:rFonts w:eastAsiaTheme="minorEastAsia"/>
                <w:color w:val="000000"/>
                <w:lang w:eastAsia="en-CA"/>
              </w:rPr>
              <w:t>61.53</w:t>
            </w:r>
          </w:p>
        </w:tc>
        <w:tc>
          <w:tcPr>
            <w:tcW w:w="951" w:type="dxa"/>
            <w:tcBorders>
              <w:top w:val="nil"/>
              <w:left w:val="nil"/>
              <w:bottom w:val="single" w:sz="4" w:space="0" w:color="auto"/>
              <w:right w:val="single" w:sz="4" w:space="0" w:color="auto"/>
            </w:tcBorders>
            <w:noWrap/>
            <w:vAlign w:val="bottom"/>
            <w:hideMark/>
          </w:tcPr>
          <w:p w14:paraId="3B3BEC04" w14:textId="5BD8EF58" w:rsidR="00941427" w:rsidRPr="00035782" w:rsidRDefault="00941427" w:rsidP="00DA4F27">
            <w:pPr>
              <w:jc w:val="right"/>
              <w:rPr>
                <w:rFonts w:eastAsiaTheme="minorEastAsia"/>
                <w:color w:val="000000"/>
                <w:lang w:eastAsia="en-CA"/>
              </w:rPr>
            </w:pPr>
            <w:r w:rsidRPr="00035782">
              <w:rPr>
                <w:rFonts w:eastAsiaTheme="minorEastAsia"/>
                <w:color w:val="000000"/>
                <w:lang w:eastAsia="en-CA"/>
              </w:rPr>
              <w:t>21.7</w:t>
            </w:r>
          </w:p>
        </w:tc>
      </w:tr>
      <w:tr w:rsidR="00941427" w:rsidRPr="00035782" w14:paraId="1DCE5020" w14:textId="77777777" w:rsidTr="00296F38">
        <w:trPr>
          <w:trHeight w:val="170"/>
        </w:trPr>
        <w:tc>
          <w:tcPr>
            <w:tcW w:w="2209" w:type="dxa"/>
            <w:tcBorders>
              <w:top w:val="nil"/>
              <w:left w:val="single" w:sz="4" w:space="0" w:color="auto"/>
              <w:bottom w:val="single" w:sz="4" w:space="0" w:color="auto"/>
              <w:right w:val="single" w:sz="4" w:space="0" w:color="auto"/>
            </w:tcBorders>
            <w:noWrap/>
            <w:vAlign w:val="bottom"/>
            <w:hideMark/>
          </w:tcPr>
          <w:p w14:paraId="3E80C282" w14:textId="6E9547DE" w:rsidR="00941427" w:rsidRPr="00035782" w:rsidRDefault="002D25FC" w:rsidP="00DA4F27">
            <w:pPr>
              <w:jc w:val="left"/>
              <w:rPr>
                <w:rFonts w:eastAsiaTheme="minorEastAsia"/>
                <w:color w:val="000000"/>
                <w:lang w:eastAsia="en-CA"/>
              </w:rPr>
            </w:pPr>
            <w:r w:rsidRPr="00035782">
              <w:rPr>
                <w:rFonts w:eastAsiaTheme="minorEastAsia"/>
                <w:color w:val="000000"/>
                <w:lang w:eastAsia="zh-CN"/>
              </w:rPr>
              <w:t>工业</w:t>
            </w:r>
          </w:p>
        </w:tc>
        <w:tc>
          <w:tcPr>
            <w:tcW w:w="767" w:type="dxa"/>
            <w:tcBorders>
              <w:top w:val="single" w:sz="4" w:space="0" w:color="auto"/>
              <w:left w:val="nil"/>
              <w:bottom w:val="single" w:sz="4" w:space="0" w:color="auto"/>
              <w:right w:val="single" w:sz="4" w:space="0" w:color="auto"/>
            </w:tcBorders>
            <w:noWrap/>
            <w:vAlign w:val="bottom"/>
            <w:hideMark/>
          </w:tcPr>
          <w:p w14:paraId="6CB2D150" w14:textId="6001757B" w:rsidR="00941427" w:rsidRPr="00035782" w:rsidRDefault="00941427" w:rsidP="00DA4F27">
            <w:pPr>
              <w:jc w:val="right"/>
              <w:rPr>
                <w:rFonts w:eastAsiaTheme="minorEastAsia"/>
                <w:color w:val="000000"/>
                <w:lang w:eastAsia="en-CA"/>
              </w:rPr>
            </w:pPr>
            <w:r w:rsidRPr="00035782">
              <w:rPr>
                <w:rFonts w:eastAsiaTheme="minorEastAsia"/>
                <w:color w:val="000000"/>
                <w:lang w:eastAsia="en-CA"/>
              </w:rPr>
              <w:t>0.00</w:t>
            </w:r>
          </w:p>
        </w:tc>
        <w:tc>
          <w:tcPr>
            <w:tcW w:w="767" w:type="dxa"/>
            <w:tcBorders>
              <w:top w:val="single" w:sz="4" w:space="0" w:color="auto"/>
              <w:left w:val="nil"/>
              <w:bottom w:val="single" w:sz="4" w:space="0" w:color="auto"/>
              <w:right w:val="single" w:sz="4" w:space="0" w:color="auto"/>
            </w:tcBorders>
            <w:noWrap/>
            <w:vAlign w:val="bottom"/>
            <w:hideMark/>
          </w:tcPr>
          <w:p w14:paraId="2314CCF8" w14:textId="77777777" w:rsidR="00941427" w:rsidRPr="00035782" w:rsidRDefault="00941427" w:rsidP="00DA4F27">
            <w:pPr>
              <w:jc w:val="right"/>
              <w:rPr>
                <w:rFonts w:eastAsiaTheme="minorEastAsia"/>
                <w:color w:val="000000"/>
                <w:lang w:eastAsia="en-CA"/>
              </w:rPr>
            </w:pPr>
            <w:r w:rsidRPr="00035782">
              <w:rPr>
                <w:rFonts w:eastAsiaTheme="minorEastAsia"/>
                <w:color w:val="000000"/>
                <w:lang w:eastAsia="en-CA"/>
              </w:rPr>
              <w:t>1.82</w:t>
            </w:r>
          </w:p>
        </w:tc>
        <w:tc>
          <w:tcPr>
            <w:tcW w:w="767" w:type="dxa"/>
            <w:tcBorders>
              <w:top w:val="single" w:sz="4" w:space="0" w:color="auto"/>
              <w:left w:val="nil"/>
              <w:bottom w:val="single" w:sz="4" w:space="0" w:color="auto"/>
              <w:right w:val="single" w:sz="4" w:space="0" w:color="auto"/>
            </w:tcBorders>
            <w:noWrap/>
            <w:vAlign w:val="bottom"/>
            <w:hideMark/>
          </w:tcPr>
          <w:p w14:paraId="700816F0" w14:textId="77777777" w:rsidR="00941427" w:rsidRPr="00035782" w:rsidRDefault="00941427" w:rsidP="00DA4F27">
            <w:pPr>
              <w:jc w:val="right"/>
              <w:rPr>
                <w:rFonts w:eastAsiaTheme="minorEastAsia"/>
                <w:color w:val="000000"/>
                <w:lang w:eastAsia="en-CA"/>
              </w:rPr>
            </w:pPr>
            <w:r w:rsidRPr="00035782">
              <w:rPr>
                <w:rFonts w:eastAsiaTheme="minorEastAsia"/>
                <w:color w:val="000000"/>
                <w:lang w:eastAsia="en-CA"/>
              </w:rPr>
              <w:t>0.00</w:t>
            </w:r>
          </w:p>
        </w:tc>
        <w:tc>
          <w:tcPr>
            <w:tcW w:w="767" w:type="dxa"/>
            <w:tcBorders>
              <w:top w:val="single" w:sz="4" w:space="0" w:color="auto"/>
              <w:left w:val="single" w:sz="4" w:space="0" w:color="auto"/>
              <w:bottom w:val="single" w:sz="4" w:space="0" w:color="auto"/>
              <w:right w:val="single" w:sz="4" w:space="0" w:color="auto"/>
            </w:tcBorders>
            <w:noWrap/>
            <w:vAlign w:val="bottom"/>
            <w:hideMark/>
          </w:tcPr>
          <w:p w14:paraId="0164F505" w14:textId="77777777" w:rsidR="00941427" w:rsidRPr="00035782" w:rsidRDefault="00941427" w:rsidP="00DA4F27">
            <w:pPr>
              <w:jc w:val="right"/>
              <w:rPr>
                <w:rFonts w:eastAsiaTheme="minorEastAsia"/>
                <w:color w:val="000000"/>
                <w:lang w:eastAsia="en-CA"/>
              </w:rPr>
            </w:pPr>
            <w:r w:rsidRPr="00035782">
              <w:rPr>
                <w:rFonts w:eastAsiaTheme="minorEastAsia"/>
                <w:color w:val="000000"/>
                <w:lang w:eastAsia="en-CA"/>
              </w:rPr>
              <w:t>16.22</w:t>
            </w:r>
          </w:p>
        </w:tc>
        <w:tc>
          <w:tcPr>
            <w:tcW w:w="767" w:type="dxa"/>
            <w:tcBorders>
              <w:top w:val="single" w:sz="4" w:space="0" w:color="auto"/>
              <w:left w:val="single" w:sz="4" w:space="0" w:color="auto"/>
              <w:bottom w:val="single" w:sz="4" w:space="0" w:color="auto"/>
              <w:right w:val="single" w:sz="4" w:space="0" w:color="auto"/>
            </w:tcBorders>
            <w:noWrap/>
            <w:vAlign w:val="bottom"/>
            <w:hideMark/>
          </w:tcPr>
          <w:p w14:paraId="19186FCD" w14:textId="77777777" w:rsidR="00941427" w:rsidRPr="00035782" w:rsidRDefault="00941427" w:rsidP="00DA4F27">
            <w:pPr>
              <w:jc w:val="right"/>
              <w:rPr>
                <w:rFonts w:eastAsiaTheme="minorEastAsia"/>
                <w:color w:val="000000"/>
                <w:lang w:eastAsia="en-CA"/>
              </w:rPr>
            </w:pPr>
            <w:r w:rsidRPr="00035782">
              <w:rPr>
                <w:rFonts w:eastAsiaTheme="minorEastAsia"/>
                <w:color w:val="000000"/>
                <w:lang w:eastAsia="en-CA"/>
              </w:rPr>
              <w:t>0.00</w:t>
            </w:r>
          </w:p>
        </w:tc>
        <w:tc>
          <w:tcPr>
            <w:tcW w:w="767" w:type="dxa"/>
            <w:tcBorders>
              <w:top w:val="single" w:sz="4" w:space="0" w:color="auto"/>
              <w:left w:val="nil"/>
              <w:bottom w:val="single" w:sz="4" w:space="0" w:color="auto"/>
              <w:right w:val="single" w:sz="4" w:space="0" w:color="auto"/>
            </w:tcBorders>
            <w:noWrap/>
            <w:vAlign w:val="bottom"/>
            <w:hideMark/>
          </w:tcPr>
          <w:p w14:paraId="5985BAAD" w14:textId="77777777" w:rsidR="00941427" w:rsidRPr="00035782" w:rsidRDefault="00941427" w:rsidP="00DA4F27">
            <w:pPr>
              <w:jc w:val="right"/>
              <w:rPr>
                <w:rFonts w:eastAsiaTheme="minorEastAsia"/>
                <w:color w:val="000000"/>
                <w:lang w:eastAsia="en-CA"/>
              </w:rPr>
            </w:pPr>
            <w:r w:rsidRPr="00035782">
              <w:rPr>
                <w:rFonts w:eastAsiaTheme="minorEastAsia"/>
                <w:color w:val="000000"/>
                <w:lang w:eastAsia="en-CA"/>
              </w:rPr>
              <w:t>0.00</w:t>
            </w:r>
          </w:p>
        </w:tc>
        <w:tc>
          <w:tcPr>
            <w:tcW w:w="767" w:type="dxa"/>
            <w:tcBorders>
              <w:top w:val="single" w:sz="4" w:space="0" w:color="auto"/>
              <w:left w:val="nil"/>
              <w:bottom w:val="single" w:sz="4" w:space="0" w:color="auto"/>
              <w:right w:val="single" w:sz="4" w:space="0" w:color="auto"/>
            </w:tcBorders>
            <w:noWrap/>
            <w:vAlign w:val="bottom"/>
            <w:hideMark/>
          </w:tcPr>
          <w:p w14:paraId="7A5774D2" w14:textId="77777777" w:rsidR="00941427" w:rsidRPr="00035782" w:rsidRDefault="00941427" w:rsidP="00DA4F27">
            <w:pPr>
              <w:jc w:val="right"/>
              <w:rPr>
                <w:rFonts w:eastAsiaTheme="minorEastAsia"/>
                <w:color w:val="000000"/>
                <w:lang w:eastAsia="en-CA"/>
              </w:rPr>
            </w:pPr>
            <w:r w:rsidRPr="00035782">
              <w:rPr>
                <w:rFonts w:eastAsiaTheme="minorEastAsia"/>
                <w:color w:val="000000"/>
                <w:lang w:eastAsia="en-CA"/>
              </w:rPr>
              <w:t>0.00</w:t>
            </w:r>
          </w:p>
        </w:tc>
        <w:tc>
          <w:tcPr>
            <w:tcW w:w="822" w:type="dxa"/>
            <w:tcBorders>
              <w:top w:val="single" w:sz="4" w:space="0" w:color="auto"/>
              <w:left w:val="single" w:sz="4" w:space="0" w:color="auto"/>
              <w:bottom w:val="single" w:sz="4" w:space="0" w:color="auto"/>
              <w:right w:val="single" w:sz="4" w:space="0" w:color="auto"/>
            </w:tcBorders>
            <w:noWrap/>
            <w:vAlign w:val="bottom"/>
            <w:hideMark/>
          </w:tcPr>
          <w:p w14:paraId="08298917" w14:textId="77777777" w:rsidR="00941427" w:rsidRPr="00035782" w:rsidRDefault="00941427" w:rsidP="00DA4F27">
            <w:pPr>
              <w:jc w:val="right"/>
              <w:rPr>
                <w:rFonts w:eastAsiaTheme="minorEastAsia"/>
                <w:color w:val="000000"/>
                <w:lang w:eastAsia="en-CA"/>
              </w:rPr>
            </w:pPr>
            <w:r w:rsidRPr="00035782">
              <w:rPr>
                <w:rFonts w:eastAsiaTheme="minorEastAsia"/>
                <w:color w:val="000000"/>
                <w:lang w:eastAsia="en-CA"/>
              </w:rPr>
              <w:t>18.04</w:t>
            </w:r>
          </w:p>
        </w:tc>
        <w:tc>
          <w:tcPr>
            <w:tcW w:w="951" w:type="dxa"/>
            <w:tcBorders>
              <w:top w:val="nil"/>
              <w:left w:val="nil"/>
              <w:bottom w:val="single" w:sz="4" w:space="0" w:color="auto"/>
              <w:right w:val="single" w:sz="4" w:space="0" w:color="auto"/>
            </w:tcBorders>
            <w:noWrap/>
            <w:vAlign w:val="bottom"/>
            <w:hideMark/>
          </w:tcPr>
          <w:p w14:paraId="3C7CE0F1" w14:textId="1B43CEB0" w:rsidR="00941427" w:rsidRPr="00035782" w:rsidRDefault="00941427" w:rsidP="00DA4F27">
            <w:pPr>
              <w:jc w:val="right"/>
              <w:rPr>
                <w:rFonts w:eastAsiaTheme="minorEastAsia"/>
                <w:color w:val="000000"/>
                <w:lang w:eastAsia="en-CA"/>
              </w:rPr>
            </w:pPr>
            <w:r w:rsidRPr="00035782">
              <w:rPr>
                <w:rFonts w:eastAsiaTheme="minorEastAsia"/>
                <w:color w:val="000000"/>
                <w:lang w:eastAsia="en-CA"/>
              </w:rPr>
              <w:t>6.</w:t>
            </w:r>
            <w:r w:rsidR="00880FAF" w:rsidRPr="00035782">
              <w:rPr>
                <w:rFonts w:eastAsiaTheme="minorEastAsia"/>
                <w:color w:val="000000"/>
                <w:lang w:eastAsia="en-CA"/>
              </w:rPr>
              <w:t>4</w:t>
            </w:r>
          </w:p>
        </w:tc>
      </w:tr>
      <w:tr w:rsidR="00941427" w:rsidRPr="00035782" w14:paraId="00C3C3C5" w14:textId="77777777" w:rsidTr="00296F38">
        <w:trPr>
          <w:trHeight w:val="170"/>
        </w:trPr>
        <w:tc>
          <w:tcPr>
            <w:tcW w:w="2209" w:type="dxa"/>
            <w:tcBorders>
              <w:top w:val="nil"/>
              <w:left w:val="single" w:sz="4" w:space="0" w:color="auto"/>
              <w:bottom w:val="single" w:sz="4" w:space="0" w:color="auto"/>
              <w:right w:val="single" w:sz="4" w:space="0" w:color="auto"/>
            </w:tcBorders>
            <w:noWrap/>
            <w:vAlign w:val="bottom"/>
            <w:hideMark/>
          </w:tcPr>
          <w:p w14:paraId="0EE4958C" w14:textId="71F54F44" w:rsidR="00941427" w:rsidRPr="00035782" w:rsidRDefault="002D25FC" w:rsidP="00DA4F27">
            <w:pPr>
              <w:jc w:val="left"/>
              <w:rPr>
                <w:rFonts w:eastAsiaTheme="minorEastAsia"/>
                <w:color w:val="000000"/>
                <w:lang w:eastAsia="en-CA"/>
              </w:rPr>
            </w:pPr>
            <w:r w:rsidRPr="00035782">
              <w:rPr>
                <w:rFonts w:eastAsiaTheme="minorEastAsia"/>
                <w:color w:val="000000"/>
                <w:lang w:eastAsia="zh-CN"/>
              </w:rPr>
              <w:t>运输</w:t>
            </w:r>
          </w:p>
        </w:tc>
        <w:tc>
          <w:tcPr>
            <w:tcW w:w="767" w:type="dxa"/>
            <w:tcBorders>
              <w:top w:val="single" w:sz="4" w:space="0" w:color="auto"/>
              <w:left w:val="nil"/>
              <w:bottom w:val="single" w:sz="4" w:space="0" w:color="auto"/>
              <w:right w:val="single" w:sz="4" w:space="0" w:color="auto"/>
            </w:tcBorders>
            <w:noWrap/>
            <w:vAlign w:val="bottom"/>
            <w:hideMark/>
          </w:tcPr>
          <w:p w14:paraId="7249DEFE" w14:textId="717BC2EB" w:rsidR="00941427" w:rsidRPr="00035782" w:rsidRDefault="00941427" w:rsidP="00DA4F27">
            <w:pPr>
              <w:jc w:val="right"/>
              <w:rPr>
                <w:rFonts w:eastAsiaTheme="minorEastAsia"/>
                <w:color w:val="000000"/>
                <w:lang w:eastAsia="en-CA"/>
              </w:rPr>
            </w:pPr>
            <w:r w:rsidRPr="00035782">
              <w:rPr>
                <w:rFonts w:eastAsiaTheme="minorEastAsia"/>
                <w:color w:val="000000"/>
                <w:lang w:eastAsia="en-CA"/>
              </w:rPr>
              <w:t>0.00</w:t>
            </w:r>
          </w:p>
        </w:tc>
        <w:tc>
          <w:tcPr>
            <w:tcW w:w="767" w:type="dxa"/>
            <w:tcBorders>
              <w:top w:val="single" w:sz="4" w:space="0" w:color="auto"/>
              <w:left w:val="nil"/>
              <w:bottom w:val="single" w:sz="4" w:space="0" w:color="auto"/>
              <w:right w:val="single" w:sz="4" w:space="0" w:color="auto"/>
            </w:tcBorders>
            <w:noWrap/>
            <w:vAlign w:val="bottom"/>
            <w:hideMark/>
          </w:tcPr>
          <w:p w14:paraId="16FCACE3" w14:textId="77777777" w:rsidR="00941427" w:rsidRPr="00035782" w:rsidRDefault="00941427" w:rsidP="00DA4F27">
            <w:pPr>
              <w:jc w:val="right"/>
              <w:rPr>
                <w:rFonts w:eastAsiaTheme="minorEastAsia"/>
                <w:color w:val="000000"/>
                <w:lang w:eastAsia="en-CA"/>
              </w:rPr>
            </w:pPr>
            <w:r w:rsidRPr="00035782">
              <w:rPr>
                <w:rFonts w:eastAsiaTheme="minorEastAsia"/>
                <w:color w:val="000000"/>
                <w:lang w:eastAsia="en-CA"/>
              </w:rPr>
              <w:t>0.04</w:t>
            </w:r>
          </w:p>
        </w:tc>
        <w:tc>
          <w:tcPr>
            <w:tcW w:w="767" w:type="dxa"/>
            <w:tcBorders>
              <w:top w:val="single" w:sz="4" w:space="0" w:color="auto"/>
              <w:left w:val="nil"/>
              <w:bottom w:val="single" w:sz="4" w:space="0" w:color="auto"/>
              <w:right w:val="single" w:sz="4" w:space="0" w:color="auto"/>
            </w:tcBorders>
            <w:noWrap/>
            <w:vAlign w:val="bottom"/>
            <w:hideMark/>
          </w:tcPr>
          <w:p w14:paraId="7681489E" w14:textId="77777777" w:rsidR="00941427" w:rsidRPr="00035782" w:rsidRDefault="00941427" w:rsidP="00DA4F27">
            <w:pPr>
              <w:jc w:val="right"/>
              <w:rPr>
                <w:rFonts w:eastAsiaTheme="minorEastAsia"/>
                <w:color w:val="000000"/>
                <w:lang w:eastAsia="en-CA"/>
              </w:rPr>
            </w:pPr>
            <w:r w:rsidRPr="00035782">
              <w:rPr>
                <w:rFonts w:eastAsiaTheme="minorEastAsia"/>
                <w:color w:val="000000"/>
                <w:lang w:eastAsia="en-CA"/>
              </w:rPr>
              <w:t>0.00</w:t>
            </w:r>
          </w:p>
        </w:tc>
        <w:tc>
          <w:tcPr>
            <w:tcW w:w="767" w:type="dxa"/>
            <w:tcBorders>
              <w:top w:val="single" w:sz="4" w:space="0" w:color="auto"/>
              <w:left w:val="single" w:sz="4" w:space="0" w:color="auto"/>
              <w:bottom w:val="single" w:sz="4" w:space="0" w:color="auto"/>
              <w:right w:val="single" w:sz="4" w:space="0" w:color="auto"/>
            </w:tcBorders>
            <w:noWrap/>
            <w:vAlign w:val="bottom"/>
            <w:hideMark/>
          </w:tcPr>
          <w:p w14:paraId="58CBD287" w14:textId="77777777" w:rsidR="00941427" w:rsidRPr="00035782" w:rsidRDefault="00941427" w:rsidP="00DA4F27">
            <w:pPr>
              <w:jc w:val="right"/>
              <w:rPr>
                <w:rFonts w:eastAsiaTheme="minorEastAsia"/>
                <w:color w:val="000000"/>
                <w:lang w:eastAsia="en-CA"/>
              </w:rPr>
            </w:pPr>
            <w:r w:rsidRPr="00035782">
              <w:rPr>
                <w:rFonts w:eastAsiaTheme="minorEastAsia"/>
                <w:color w:val="000000"/>
                <w:lang w:eastAsia="en-CA"/>
              </w:rPr>
              <w:t>3.42</w:t>
            </w:r>
          </w:p>
        </w:tc>
        <w:tc>
          <w:tcPr>
            <w:tcW w:w="767" w:type="dxa"/>
            <w:tcBorders>
              <w:top w:val="single" w:sz="4" w:space="0" w:color="auto"/>
              <w:left w:val="single" w:sz="4" w:space="0" w:color="auto"/>
              <w:bottom w:val="single" w:sz="4" w:space="0" w:color="auto"/>
              <w:right w:val="single" w:sz="4" w:space="0" w:color="auto"/>
            </w:tcBorders>
            <w:noWrap/>
            <w:vAlign w:val="bottom"/>
            <w:hideMark/>
          </w:tcPr>
          <w:p w14:paraId="1E586C12" w14:textId="77777777" w:rsidR="00941427" w:rsidRPr="00035782" w:rsidRDefault="00941427" w:rsidP="00DA4F27">
            <w:pPr>
              <w:jc w:val="right"/>
              <w:rPr>
                <w:rFonts w:eastAsiaTheme="minorEastAsia"/>
                <w:color w:val="000000"/>
                <w:lang w:eastAsia="en-CA"/>
              </w:rPr>
            </w:pPr>
            <w:r w:rsidRPr="00035782">
              <w:rPr>
                <w:rFonts w:eastAsiaTheme="minorEastAsia"/>
                <w:color w:val="000000"/>
                <w:lang w:eastAsia="en-CA"/>
              </w:rPr>
              <w:t>0.00</w:t>
            </w:r>
          </w:p>
        </w:tc>
        <w:tc>
          <w:tcPr>
            <w:tcW w:w="767" w:type="dxa"/>
            <w:tcBorders>
              <w:top w:val="single" w:sz="4" w:space="0" w:color="auto"/>
              <w:left w:val="nil"/>
              <w:bottom w:val="single" w:sz="4" w:space="0" w:color="auto"/>
              <w:right w:val="single" w:sz="4" w:space="0" w:color="auto"/>
            </w:tcBorders>
            <w:noWrap/>
            <w:vAlign w:val="bottom"/>
            <w:hideMark/>
          </w:tcPr>
          <w:p w14:paraId="4136BF03" w14:textId="77777777" w:rsidR="00941427" w:rsidRPr="00035782" w:rsidRDefault="00941427" w:rsidP="00DA4F27">
            <w:pPr>
              <w:jc w:val="right"/>
              <w:rPr>
                <w:rFonts w:eastAsiaTheme="minorEastAsia"/>
                <w:color w:val="000000"/>
                <w:lang w:eastAsia="en-CA"/>
              </w:rPr>
            </w:pPr>
            <w:r w:rsidRPr="00035782">
              <w:rPr>
                <w:rFonts w:eastAsiaTheme="minorEastAsia"/>
                <w:color w:val="000000"/>
                <w:lang w:eastAsia="en-CA"/>
              </w:rPr>
              <w:t>0.00</w:t>
            </w:r>
          </w:p>
        </w:tc>
        <w:tc>
          <w:tcPr>
            <w:tcW w:w="767" w:type="dxa"/>
            <w:tcBorders>
              <w:top w:val="single" w:sz="4" w:space="0" w:color="auto"/>
              <w:left w:val="nil"/>
              <w:bottom w:val="single" w:sz="4" w:space="0" w:color="auto"/>
              <w:right w:val="single" w:sz="4" w:space="0" w:color="auto"/>
            </w:tcBorders>
            <w:noWrap/>
            <w:vAlign w:val="bottom"/>
            <w:hideMark/>
          </w:tcPr>
          <w:p w14:paraId="6C4AB313" w14:textId="77777777" w:rsidR="00941427" w:rsidRPr="00035782" w:rsidRDefault="00941427" w:rsidP="00DA4F27">
            <w:pPr>
              <w:jc w:val="right"/>
              <w:rPr>
                <w:rFonts w:eastAsiaTheme="minorEastAsia"/>
                <w:color w:val="000000"/>
                <w:lang w:eastAsia="en-CA"/>
              </w:rPr>
            </w:pPr>
            <w:r w:rsidRPr="00035782">
              <w:rPr>
                <w:rFonts w:eastAsiaTheme="minorEastAsia"/>
                <w:color w:val="000000"/>
                <w:lang w:eastAsia="en-CA"/>
              </w:rPr>
              <w:t>0.00</w:t>
            </w:r>
          </w:p>
        </w:tc>
        <w:tc>
          <w:tcPr>
            <w:tcW w:w="822" w:type="dxa"/>
            <w:tcBorders>
              <w:top w:val="single" w:sz="4" w:space="0" w:color="auto"/>
              <w:left w:val="single" w:sz="4" w:space="0" w:color="auto"/>
              <w:bottom w:val="single" w:sz="4" w:space="0" w:color="auto"/>
              <w:right w:val="single" w:sz="4" w:space="0" w:color="auto"/>
            </w:tcBorders>
            <w:noWrap/>
            <w:vAlign w:val="bottom"/>
            <w:hideMark/>
          </w:tcPr>
          <w:p w14:paraId="08C4C9B4" w14:textId="77777777" w:rsidR="00941427" w:rsidRPr="00035782" w:rsidRDefault="00941427" w:rsidP="00DA4F27">
            <w:pPr>
              <w:jc w:val="right"/>
              <w:rPr>
                <w:rFonts w:eastAsiaTheme="minorEastAsia"/>
                <w:color w:val="000000"/>
                <w:lang w:eastAsia="en-CA"/>
              </w:rPr>
            </w:pPr>
            <w:r w:rsidRPr="00035782">
              <w:rPr>
                <w:rFonts w:eastAsiaTheme="minorEastAsia"/>
                <w:color w:val="000000"/>
                <w:lang w:eastAsia="en-CA"/>
              </w:rPr>
              <w:t>3.46</w:t>
            </w:r>
          </w:p>
        </w:tc>
        <w:tc>
          <w:tcPr>
            <w:tcW w:w="951" w:type="dxa"/>
            <w:tcBorders>
              <w:top w:val="nil"/>
              <w:left w:val="nil"/>
              <w:bottom w:val="single" w:sz="4" w:space="0" w:color="auto"/>
              <w:right w:val="single" w:sz="4" w:space="0" w:color="auto"/>
            </w:tcBorders>
            <w:noWrap/>
            <w:vAlign w:val="bottom"/>
            <w:hideMark/>
          </w:tcPr>
          <w:p w14:paraId="007AC427" w14:textId="135CEA8A" w:rsidR="00941427" w:rsidRPr="00035782" w:rsidRDefault="00941427" w:rsidP="00DA4F27">
            <w:pPr>
              <w:jc w:val="right"/>
              <w:rPr>
                <w:rFonts w:eastAsiaTheme="minorEastAsia"/>
                <w:color w:val="000000"/>
                <w:lang w:eastAsia="en-CA"/>
              </w:rPr>
            </w:pPr>
            <w:r w:rsidRPr="00035782">
              <w:rPr>
                <w:rFonts w:eastAsiaTheme="minorEastAsia"/>
                <w:color w:val="000000"/>
                <w:lang w:eastAsia="en-CA"/>
              </w:rPr>
              <w:t>1.2</w:t>
            </w:r>
          </w:p>
        </w:tc>
      </w:tr>
      <w:tr w:rsidR="00941427" w:rsidRPr="00035782" w14:paraId="5A3EA1E9" w14:textId="77777777" w:rsidTr="00296F38">
        <w:trPr>
          <w:trHeight w:val="170"/>
        </w:trPr>
        <w:tc>
          <w:tcPr>
            <w:tcW w:w="9351" w:type="dxa"/>
            <w:gridSpan w:val="10"/>
            <w:tcBorders>
              <w:top w:val="single" w:sz="4" w:space="0" w:color="auto"/>
              <w:left w:val="single" w:sz="4" w:space="0" w:color="auto"/>
              <w:bottom w:val="single" w:sz="4" w:space="0" w:color="auto"/>
              <w:right w:val="single" w:sz="4" w:space="0" w:color="auto"/>
            </w:tcBorders>
          </w:tcPr>
          <w:p w14:paraId="713A0780" w14:textId="020B3DC2" w:rsidR="00941427" w:rsidRPr="00035782" w:rsidRDefault="002D25FC" w:rsidP="00DA4F27">
            <w:pPr>
              <w:jc w:val="left"/>
              <w:rPr>
                <w:rFonts w:eastAsiaTheme="minorEastAsia"/>
                <w:b/>
                <w:bCs/>
                <w:color w:val="000000"/>
                <w:lang w:eastAsia="en-CA"/>
              </w:rPr>
            </w:pPr>
            <w:r w:rsidRPr="00035782">
              <w:rPr>
                <w:rFonts w:eastAsiaTheme="minorEastAsia"/>
                <w:b/>
                <w:bCs/>
                <w:color w:val="000000"/>
                <w:lang w:eastAsia="zh-CN"/>
              </w:rPr>
              <w:t>空调</w:t>
            </w:r>
            <w:r w:rsidR="00981557" w:rsidRPr="00035782">
              <w:rPr>
                <w:rFonts w:eastAsiaTheme="minorEastAsia"/>
                <w:b/>
                <w:bCs/>
                <w:color w:val="000000"/>
                <w:lang w:eastAsia="zh-CN"/>
              </w:rPr>
              <w:t>子行业</w:t>
            </w:r>
          </w:p>
        </w:tc>
      </w:tr>
      <w:tr w:rsidR="00941427" w:rsidRPr="00035782" w14:paraId="695134A0" w14:textId="77777777" w:rsidTr="00296F38">
        <w:trPr>
          <w:trHeight w:val="170"/>
        </w:trPr>
        <w:tc>
          <w:tcPr>
            <w:tcW w:w="2209" w:type="dxa"/>
            <w:tcBorders>
              <w:top w:val="nil"/>
              <w:left w:val="single" w:sz="4" w:space="0" w:color="auto"/>
              <w:bottom w:val="single" w:sz="4" w:space="0" w:color="auto"/>
              <w:right w:val="single" w:sz="4" w:space="0" w:color="auto"/>
            </w:tcBorders>
            <w:noWrap/>
            <w:vAlign w:val="bottom"/>
            <w:hideMark/>
          </w:tcPr>
          <w:p w14:paraId="2FD6423C" w14:textId="3F6BE5F9" w:rsidR="00941427" w:rsidRPr="00035782" w:rsidRDefault="002D25FC" w:rsidP="00DA4F27">
            <w:pPr>
              <w:jc w:val="left"/>
              <w:rPr>
                <w:rFonts w:eastAsiaTheme="minorEastAsia"/>
                <w:color w:val="000000"/>
                <w:lang w:eastAsia="en-CA"/>
              </w:rPr>
            </w:pPr>
            <w:r w:rsidRPr="00035782">
              <w:rPr>
                <w:rFonts w:eastAsiaTheme="minorEastAsia"/>
                <w:color w:val="000000"/>
                <w:lang w:eastAsia="zh-CN"/>
              </w:rPr>
              <w:t>住宅</w:t>
            </w:r>
          </w:p>
        </w:tc>
        <w:tc>
          <w:tcPr>
            <w:tcW w:w="767" w:type="dxa"/>
            <w:tcBorders>
              <w:top w:val="single" w:sz="4" w:space="0" w:color="auto"/>
              <w:left w:val="nil"/>
              <w:bottom w:val="single" w:sz="4" w:space="0" w:color="auto"/>
              <w:right w:val="single" w:sz="4" w:space="0" w:color="auto"/>
            </w:tcBorders>
            <w:noWrap/>
            <w:vAlign w:val="bottom"/>
            <w:hideMark/>
          </w:tcPr>
          <w:p w14:paraId="49B7C26D" w14:textId="34AFB7E0" w:rsidR="00941427" w:rsidRPr="00035782" w:rsidRDefault="00941427" w:rsidP="00DA4F27">
            <w:pPr>
              <w:jc w:val="right"/>
              <w:rPr>
                <w:rFonts w:eastAsiaTheme="minorEastAsia"/>
                <w:color w:val="000000"/>
                <w:lang w:eastAsia="en-CA"/>
              </w:rPr>
            </w:pPr>
            <w:r w:rsidRPr="00035782">
              <w:rPr>
                <w:rFonts w:eastAsiaTheme="minorEastAsia"/>
                <w:color w:val="000000"/>
                <w:lang w:eastAsia="en-CA"/>
              </w:rPr>
              <w:t>5.80</w:t>
            </w:r>
          </w:p>
        </w:tc>
        <w:tc>
          <w:tcPr>
            <w:tcW w:w="767" w:type="dxa"/>
            <w:tcBorders>
              <w:top w:val="single" w:sz="4" w:space="0" w:color="auto"/>
              <w:left w:val="nil"/>
              <w:bottom w:val="single" w:sz="4" w:space="0" w:color="auto"/>
              <w:right w:val="single" w:sz="4" w:space="0" w:color="auto"/>
            </w:tcBorders>
            <w:noWrap/>
            <w:vAlign w:val="bottom"/>
            <w:hideMark/>
          </w:tcPr>
          <w:p w14:paraId="29AAA624" w14:textId="77777777" w:rsidR="00941427" w:rsidRPr="00035782" w:rsidRDefault="00941427" w:rsidP="00DA4F27">
            <w:pPr>
              <w:jc w:val="right"/>
              <w:rPr>
                <w:rFonts w:eastAsiaTheme="minorEastAsia"/>
                <w:color w:val="000000"/>
                <w:lang w:eastAsia="en-CA"/>
              </w:rPr>
            </w:pPr>
            <w:r w:rsidRPr="00035782">
              <w:rPr>
                <w:rFonts w:eastAsiaTheme="minorEastAsia"/>
                <w:color w:val="000000"/>
                <w:lang w:eastAsia="en-CA"/>
              </w:rPr>
              <w:t>0.00</w:t>
            </w:r>
          </w:p>
        </w:tc>
        <w:tc>
          <w:tcPr>
            <w:tcW w:w="767" w:type="dxa"/>
            <w:tcBorders>
              <w:top w:val="single" w:sz="4" w:space="0" w:color="auto"/>
              <w:left w:val="nil"/>
              <w:bottom w:val="single" w:sz="4" w:space="0" w:color="auto"/>
              <w:right w:val="single" w:sz="4" w:space="0" w:color="auto"/>
            </w:tcBorders>
            <w:noWrap/>
            <w:vAlign w:val="bottom"/>
            <w:hideMark/>
          </w:tcPr>
          <w:p w14:paraId="12B4850E" w14:textId="77777777" w:rsidR="00941427" w:rsidRPr="00035782" w:rsidRDefault="00941427" w:rsidP="00DA4F27">
            <w:pPr>
              <w:jc w:val="right"/>
              <w:rPr>
                <w:rFonts w:eastAsiaTheme="minorEastAsia"/>
                <w:color w:val="000000"/>
                <w:lang w:eastAsia="en-CA"/>
              </w:rPr>
            </w:pPr>
            <w:r w:rsidRPr="00035782">
              <w:rPr>
                <w:rFonts w:eastAsiaTheme="minorEastAsia"/>
                <w:color w:val="000000"/>
                <w:lang w:eastAsia="en-CA"/>
              </w:rPr>
              <w:t>0.00</w:t>
            </w:r>
          </w:p>
        </w:tc>
        <w:tc>
          <w:tcPr>
            <w:tcW w:w="767" w:type="dxa"/>
            <w:tcBorders>
              <w:top w:val="single" w:sz="4" w:space="0" w:color="auto"/>
              <w:left w:val="single" w:sz="4" w:space="0" w:color="auto"/>
              <w:bottom w:val="single" w:sz="4" w:space="0" w:color="auto"/>
              <w:right w:val="single" w:sz="4" w:space="0" w:color="auto"/>
            </w:tcBorders>
            <w:noWrap/>
            <w:vAlign w:val="bottom"/>
            <w:hideMark/>
          </w:tcPr>
          <w:p w14:paraId="326112A0" w14:textId="77777777" w:rsidR="00941427" w:rsidRPr="00035782" w:rsidRDefault="00941427" w:rsidP="00DA4F27">
            <w:pPr>
              <w:jc w:val="right"/>
              <w:rPr>
                <w:rFonts w:eastAsiaTheme="minorEastAsia"/>
                <w:color w:val="000000"/>
                <w:lang w:eastAsia="en-CA"/>
              </w:rPr>
            </w:pPr>
            <w:r w:rsidRPr="00035782">
              <w:rPr>
                <w:rFonts w:eastAsiaTheme="minorEastAsia"/>
                <w:color w:val="000000"/>
                <w:lang w:eastAsia="en-CA"/>
              </w:rPr>
              <w:t>0.00</w:t>
            </w:r>
          </w:p>
        </w:tc>
        <w:tc>
          <w:tcPr>
            <w:tcW w:w="767" w:type="dxa"/>
            <w:tcBorders>
              <w:top w:val="single" w:sz="4" w:space="0" w:color="auto"/>
              <w:left w:val="single" w:sz="4" w:space="0" w:color="auto"/>
              <w:bottom w:val="single" w:sz="4" w:space="0" w:color="auto"/>
              <w:right w:val="single" w:sz="4" w:space="0" w:color="auto"/>
            </w:tcBorders>
            <w:noWrap/>
            <w:vAlign w:val="bottom"/>
            <w:hideMark/>
          </w:tcPr>
          <w:p w14:paraId="511441DD" w14:textId="77777777" w:rsidR="00941427" w:rsidRPr="00035782" w:rsidRDefault="00941427" w:rsidP="00DA4F27">
            <w:pPr>
              <w:jc w:val="right"/>
              <w:rPr>
                <w:rFonts w:eastAsiaTheme="minorEastAsia"/>
                <w:color w:val="000000"/>
                <w:lang w:eastAsia="en-CA"/>
              </w:rPr>
            </w:pPr>
            <w:r w:rsidRPr="00035782">
              <w:rPr>
                <w:rFonts w:eastAsiaTheme="minorEastAsia"/>
                <w:color w:val="000000"/>
                <w:lang w:eastAsia="en-CA"/>
              </w:rPr>
              <w:t>0.00</w:t>
            </w:r>
          </w:p>
        </w:tc>
        <w:tc>
          <w:tcPr>
            <w:tcW w:w="767" w:type="dxa"/>
            <w:tcBorders>
              <w:top w:val="single" w:sz="4" w:space="0" w:color="auto"/>
              <w:left w:val="nil"/>
              <w:bottom w:val="single" w:sz="4" w:space="0" w:color="auto"/>
              <w:right w:val="single" w:sz="4" w:space="0" w:color="auto"/>
            </w:tcBorders>
            <w:noWrap/>
            <w:vAlign w:val="bottom"/>
            <w:hideMark/>
          </w:tcPr>
          <w:p w14:paraId="112FAEE7" w14:textId="77777777" w:rsidR="00941427" w:rsidRPr="00035782" w:rsidRDefault="00941427" w:rsidP="00DA4F27">
            <w:pPr>
              <w:jc w:val="right"/>
              <w:rPr>
                <w:rFonts w:eastAsiaTheme="minorEastAsia"/>
                <w:color w:val="000000"/>
                <w:lang w:eastAsia="en-CA"/>
              </w:rPr>
            </w:pPr>
            <w:r w:rsidRPr="00035782">
              <w:rPr>
                <w:rFonts w:eastAsiaTheme="minorEastAsia"/>
                <w:color w:val="000000"/>
                <w:lang w:eastAsia="en-CA"/>
              </w:rPr>
              <w:t>23.90</w:t>
            </w:r>
          </w:p>
        </w:tc>
        <w:tc>
          <w:tcPr>
            <w:tcW w:w="767" w:type="dxa"/>
            <w:tcBorders>
              <w:top w:val="single" w:sz="4" w:space="0" w:color="auto"/>
              <w:left w:val="nil"/>
              <w:bottom w:val="single" w:sz="4" w:space="0" w:color="auto"/>
              <w:right w:val="single" w:sz="4" w:space="0" w:color="auto"/>
            </w:tcBorders>
            <w:noWrap/>
            <w:vAlign w:val="bottom"/>
            <w:hideMark/>
          </w:tcPr>
          <w:p w14:paraId="6D5591CE" w14:textId="77777777" w:rsidR="00941427" w:rsidRPr="00035782" w:rsidRDefault="00941427" w:rsidP="00DA4F27">
            <w:pPr>
              <w:jc w:val="right"/>
              <w:rPr>
                <w:rFonts w:eastAsiaTheme="minorEastAsia"/>
                <w:color w:val="000000"/>
                <w:lang w:eastAsia="en-CA"/>
              </w:rPr>
            </w:pPr>
            <w:r w:rsidRPr="00035782">
              <w:rPr>
                <w:rFonts w:eastAsiaTheme="minorEastAsia"/>
                <w:color w:val="000000"/>
                <w:lang w:eastAsia="en-CA"/>
              </w:rPr>
              <w:t>0.00</w:t>
            </w:r>
          </w:p>
        </w:tc>
        <w:tc>
          <w:tcPr>
            <w:tcW w:w="822" w:type="dxa"/>
            <w:tcBorders>
              <w:top w:val="single" w:sz="4" w:space="0" w:color="auto"/>
              <w:left w:val="single" w:sz="4" w:space="0" w:color="auto"/>
              <w:bottom w:val="single" w:sz="4" w:space="0" w:color="auto"/>
              <w:right w:val="single" w:sz="4" w:space="0" w:color="auto"/>
            </w:tcBorders>
            <w:noWrap/>
            <w:vAlign w:val="bottom"/>
            <w:hideMark/>
          </w:tcPr>
          <w:p w14:paraId="06C78D64" w14:textId="77777777" w:rsidR="00941427" w:rsidRPr="00035782" w:rsidRDefault="00941427" w:rsidP="00DA4F27">
            <w:pPr>
              <w:jc w:val="right"/>
              <w:rPr>
                <w:rFonts w:eastAsiaTheme="minorEastAsia"/>
                <w:color w:val="000000"/>
                <w:lang w:eastAsia="en-CA"/>
              </w:rPr>
            </w:pPr>
            <w:r w:rsidRPr="00035782">
              <w:rPr>
                <w:rFonts w:eastAsiaTheme="minorEastAsia"/>
                <w:color w:val="000000"/>
                <w:lang w:eastAsia="en-CA"/>
              </w:rPr>
              <w:t>29.70</w:t>
            </w:r>
          </w:p>
        </w:tc>
        <w:tc>
          <w:tcPr>
            <w:tcW w:w="951" w:type="dxa"/>
            <w:tcBorders>
              <w:top w:val="nil"/>
              <w:left w:val="nil"/>
              <w:bottom w:val="single" w:sz="4" w:space="0" w:color="auto"/>
              <w:right w:val="single" w:sz="4" w:space="0" w:color="auto"/>
            </w:tcBorders>
            <w:noWrap/>
            <w:vAlign w:val="bottom"/>
            <w:hideMark/>
          </w:tcPr>
          <w:p w14:paraId="3087EB0E" w14:textId="592F4DB6" w:rsidR="00941427" w:rsidRPr="00035782" w:rsidRDefault="00941427" w:rsidP="00DA4F27">
            <w:pPr>
              <w:jc w:val="right"/>
              <w:rPr>
                <w:rFonts w:eastAsiaTheme="minorEastAsia"/>
                <w:color w:val="000000"/>
                <w:lang w:eastAsia="en-CA"/>
              </w:rPr>
            </w:pPr>
            <w:r w:rsidRPr="00035782">
              <w:rPr>
                <w:rFonts w:eastAsiaTheme="minorEastAsia"/>
                <w:color w:val="000000"/>
                <w:lang w:eastAsia="en-CA"/>
              </w:rPr>
              <w:t>10.</w:t>
            </w:r>
            <w:r w:rsidR="00880FAF" w:rsidRPr="00035782">
              <w:rPr>
                <w:rFonts w:eastAsiaTheme="minorEastAsia"/>
                <w:color w:val="000000"/>
                <w:lang w:eastAsia="en-CA"/>
              </w:rPr>
              <w:t>5</w:t>
            </w:r>
          </w:p>
        </w:tc>
      </w:tr>
      <w:tr w:rsidR="00941427" w:rsidRPr="00035782" w14:paraId="6E989A59" w14:textId="77777777" w:rsidTr="00296F38">
        <w:trPr>
          <w:trHeight w:val="170"/>
        </w:trPr>
        <w:tc>
          <w:tcPr>
            <w:tcW w:w="2209" w:type="dxa"/>
            <w:tcBorders>
              <w:top w:val="nil"/>
              <w:left w:val="single" w:sz="4" w:space="0" w:color="auto"/>
              <w:bottom w:val="single" w:sz="4" w:space="0" w:color="auto"/>
              <w:right w:val="single" w:sz="4" w:space="0" w:color="auto"/>
            </w:tcBorders>
            <w:noWrap/>
            <w:vAlign w:val="bottom"/>
            <w:hideMark/>
          </w:tcPr>
          <w:p w14:paraId="6B5CD555" w14:textId="170527F5" w:rsidR="00941427" w:rsidRPr="00035782" w:rsidRDefault="002D25FC" w:rsidP="00DA4F27">
            <w:pPr>
              <w:jc w:val="left"/>
              <w:rPr>
                <w:rFonts w:eastAsiaTheme="minorEastAsia"/>
                <w:color w:val="000000"/>
                <w:lang w:eastAsia="en-CA"/>
              </w:rPr>
            </w:pPr>
            <w:r w:rsidRPr="00035782">
              <w:rPr>
                <w:rFonts w:eastAsiaTheme="minorEastAsia"/>
                <w:color w:val="000000"/>
                <w:lang w:eastAsia="zh-CN"/>
              </w:rPr>
              <w:t>商业</w:t>
            </w:r>
          </w:p>
        </w:tc>
        <w:tc>
          <w:tcPr>
            <w:tcW w:w="767" w:type="dxa"/>
            <w:tcBorders>
              <w:top w:val="single" w:sz="4" w:space="0" w:color="auto"/>
              <w:left w:val="nil"/>
              <w:bottom w:val="single" w:sz="4" w:space="0" w:color="auto"/>
              <w:right w:val="single" w:sz="4" w:space="0" w:color="auto"/>
            </w:tcBorders>
            <w:noWrap/>
            <w:vAlign w:val="bottom"/>
            <w:hideMark/>
          </w:tcPr>
          <w:p w14:paraId="63711DB4" w14:textId="2EFAAB82" w:rsidR="00941427" w:rsidRPr="00035782" w:rsidRDefault="00941427" w:rsidP="00DA4F27">
            <w:pPr>
              <w:jc w:val="right"/>
              <w:rPr>
                <w:rFonts w:eastAsiaTheme="minorEastAsia"/>
                <w:color w:val="000000"/>
                <w:lang w:eastAsia="en-CA"/>
              </w:rPr>
            </w:pPr>
            <w:r w:rsidRPr="00035782">
              <w:rPr>
                <w:rFonts w:eastAsiaTheme="minorEastAsia"/>
                <w:color w:val="000000"/>
                <w:lang w:eastAsia="en-CA"/>
              </w:rPr>
              <w:t>2.50</w:t>
            </w:r>
          </w:p>
        </w:tc>
        <w:tc>
          <w:tcPr>
            <w:tcW w:w="767" w:type="dxa"/>
            <w:tcBorders>
              <w:top w:val="single" w:sz="4" w:space="0" w:color="auto"/>
              <w:left w:val="nil"/>
              <w:bottom w:val="single" w:sz="4" w:space="0" w:color="auto"/>
              <w:right w:val="single" w:sz="4" w:space="0" w:color="auto"/>
            </w:tcBorders>
            <w:noWrap/>
            <w:vAlign w:val="bottom"/>
            <w:hideMark/>
          </w:tcPr>
          <w:p w14:paraId="058D7E1A" w14:textId="77777777" w:rsidR="00941427" w:rsidRPr="00035782" w:rsidRDefault="00941427" w:rsidP="00DA4F27">
            <w:pPr>
              <w:jc w:val="right"/>
              <w:rPr>
                <w:rFonts w:eastAsiaTheme="minorEastAsia"/>
                <w:color w:val="000000"/>
                <w:lang w:eastAsia="en-CA"/>
              </w:rPr>
            </w:pPr>
            <w:r w:rsidRPr="00035782">
              <w:rPr>
                <w:rFonts w:eastAsiaTheme="minorEastAsia"/>
                <w:color w:val="000000"/>
                <w:lang w:eastAsia="en-CA"/>
              </w:rPr>
              <w:t>0.00</w:t>
            </w:r>
          </w:p>
        </w:tc>
        <w:tc>
          <w:tcPr>
            <w:tcW w:w="767" w:type="dxa"/>
            <w:tcBorders>
              <w:top w:val="single" w:sz="4" w:space="0" w:color="auto"/>
              <w:left w:val="nil"/>
              <w:bottom w:val="single" w:sz="4" w:space="0" w:color="auto"/>
              <w:right w:val="single" w:sz="4" w:space="0" w:color="auto"/>
            </w:tcBorders>
            <w:noWrap/>
            <w:vAlign w:val="bottom"/>
            <w:hideMark/>
          </w:tcPr>
          <w:p w14:paraId="202B5AA7" w14:textId="77777777" w:rsidR="00941427" w:rsidRPr="00035782" w:rsidRDefault="00941427" w:rsidP="00DA4F27">
            <w:pPr>
              <w:jc w:val="right"/>
              <w:rPr>
                <w:rFonts w:eastAsiaTheme="minorEastAsia"/>
                <w:color w:val="000000"/>
                <w:lang w:eastAsia="en-CA"/>
              </w:rPr>
            </w:pPr>
            <w:r w:rsidRPr="00035782">
              <w:rPr>
                <w:rFonts w:eastAsiaTheme="minorEastAsia"/>
                <w:color w:val="000000"/>
                <w:lang w:eastAsia="en-CA"/>
              </w:rPr>
              <w:t>0.00</w:t>
            </w:r>
          </w:p>
        </w:tc>
        <w:tc>
          <w:tcPr>
            <w:tcW w:w="767" w:type="dxa"/>
            <w:tcBorders>
              <w:top w:val="single" w:sz="4" w:space="0" w:color="auto"/>
              <w:left w:val="single" w:sz="4" w:space="0" w:color="auto"/>
              <w:bottom w:val="single" w:sz="4" w:space="0" w:color="auto"/>
              <w:right w:val="single" w:sz="4" w:space="0" w:color="auto"/>
            </w:tcBorders>
            <w:noWrap/>
            <w:vAlign w:val="bottom"/>
            <w:hideMark/>
          </w:tcPr>
          <w:p w14:paraId="3A417CC7" w14:textId="77777777" w:rsidR="00941427" w:rsidRPr="00035782" w:rsidRDefault="00941427" w:rsidP="00DA4F27">
            <w:pPr>
              <w:jc w:val="right"/>
              <w:rPr>
                <w:rFonts w:eastAsiaTheme="minorEastAsia"/>
                <w:color w:val="000000"/>
                <w:lang w:eastAsia="en-CA"/>
              </w:rPr>
            </w:pPr>
            <w:r w:rsidRPr="00035782">
              <w:rPr>
                <w:rFonts w:eastAsiaTheme="minorEastAsia"/>
                <w:color w:val="000000"/>
                <w:lang w:eastAsia="en-CA"/>
              </w:rPr>
              <w:t>0.00</w:t>
            </w:r>
          </w:p>
        </w:tc>
        <w:tc>
          <w:tcPr>
            <w:tcW w:w="767" w:type="dxa"/>
            <w:tcBorders>
              <w:top w:val="single" w:sz="4" w:space="0" w:color="auto"/>
              <w:left w:val="single" w:sz="4" w:space="0" w:color="auto"/>
              <w:bottom w:val="single" w:sz="4" w:space="0" w:color="auto"/>
              <w:right w:val="single" w:sz="4" w:space="0" w:color="auto"/>
            </w:tcBorders>
            <w:noWrap/>
            <w:vAlign w:val="bottom"/>
            <w:hideMark/>
          </w:tcPr>
          <w:p w14:paraId="7D5CBC66" w14:textId="77777777" w:rsidR="00941427" w:rsidRPr="00035782" w:rsidRDefault="00941427" w:rsidP="00DA4F27">
            <w:pPr>
              <w:jc w:val="right"/>
              <w:rPr>
                <w:rFonts w:eastAsiaTheme="minorEastAsia"/>
                <w:color w:val="000000"/>
                <w:lang w:eastAsia="en-CA"/>
              </w:rPr>
            </w:pPr>
            <w:r w:rsidRPr="00035782">
              <w:rPr>
                <w:rFonts w:eastAsiaTheme="minorEastAsia"/>
                <w:color w:val="000000"/>
                <w:lang w:eastAsia="en-CA"/>
              </w:rPr>
              <w:t>36.83</w:t>
            </w:r>
          </w:p>
        </w:tc>
        <w:tc>
          <w:tcPr>
            <w:tcW w:w="767" w:type="dxa"/>
            <w:tcBorders>
              <w:top w:val="single" w:sz="4" w:space="0" w:color="auto"/>
              <w:left w:val="nil"/>
              <w:bottom w:val="single" w:sz="4" w:space="0" w:color="auto"/>
              <w:right w:val="single" w:sz="4" w:space="0" w:color="auto"/>
            </w:tcBorders>
            <w:noWrap/>
            <w:vAlign w:val="bottom"/>
            <w:hideMark/>
          </w:tcPr>
          <w:p w14:paraId="69B49AA6" w14:textId="77777777" w:rsidR="00941427" w:rsidRPr="00035782" w:rsidRDefault="00941427" w:rsidP="00DA4F27">
            <w:pPr>
              <w:jc w:val="right"/>
              <w:rPr>
                <w:rFonts w:eastAsiaTheme="minorEastAsia"/>
                <w:color w:val="000000"/>
                <w:lang w:eastAsia="en-CA"/>
              </w:rPr>
            </w:pPr>
            <w:r w:rsidRPr="00035782">
              <w:rPr>
                <w:rFonts w:eastAsiaTheme="minorEastAsia"/>
                <w:color w:val="000000"/>
                <w:lang w:eastAsia="en-CA"/>
              </w:rPr>
              <w:t>52.18</w:t>
            </w:r>
          </w:p>
        </w:tc>
        <w:tc>
          <w:tcPr>
            <w:tcW w:w="767" w:type="dxa"/>
            <w:tcBorders>
              <w:top w:val="single" w:sz="4" w:space="0" w:color="auto"/>
              <w:left w:val="nil"/>
              <w:bottom w:val="single" w:sz="4" w:space="0" w:color="auto"/>
              <w:right w:val="single" w:sz="4" w:space="0" w:color="auto"/>
            </w:tcBorders>
            <w:noWrap/>
            <w:vAlign w:val="bottom"/>
            <w:hideMark/>
          </w:tcPr>
          <w:p w14:paraId="509DCD69" w14:textId="77777777" w:rsidR="00941427" w:rsidRPr="00035782" w:rsidRDefault="00941427" w:rsidP="00DA4F27">
            <w:pPr>
              <w:jc w:val="right"/>
              <w:rPr>
                <w:rFonts w:eastAsiaTheme="minorEastAsia"/>
                <w:color w:val="000000"/>
                <w:lang w:eastAsia="en-CA"/>
              </w:rPr>
            </w:pPr>
            <w:r w:rsidRPr="00035782">
              <w:rPr>
                <w:rFonts w:eastAsiaTheme="minorEastAsia"/>
                <w:color w:val="000000"/>
                <w:lang w:eastAsia="en-CA"/>
              </w:rPr>
              <w:t>0.00</w:t>
            </w:r>
          </w:p>
        </w:tc>
        <w:tc>
          <w:tcPr>
            <w:tcW w:w="822" w:type="dxa"/>
            <w:tcBorders>
              <w:top w:val="single" w:sz="4" w:space="0" w:color="auto"/>
              <w:left w:val="single" w:sz="4" w:space="0" w:color="auto"/>
              <w:bottom w:val="single" w:sz="4" w:space="0" w:color="auto"/>
              <w:right w:val="single" w:sz="4" w:space="0" w:color="auto"/>
            </w:tcBorders>
            <w:noWrap/>
            <w:vAlign w:val="bottom"/>
            <w:hideMark/>
          </w:tcPr>
          <w:p w14:paraId="50DE1FB1" w14:textId="77777777" w:rsidR="00941427" w:rsidRPr="00035782" w:rsidRDefault="00941427" w:rsidP="00DA4F27">
            <w:pPr>
              <w:jc w:val="right"/>
              <w:rPr>
                <w:rFonts w:eastAsiaTheme="minorEastAsia"/>
                <w:color w:val="000000"/>
                <w:lang w:eastAsia="en-CA"/>
              </w:rPr>
            </w:pPr>
            <w:r w:rsidRPr="00035782">
              <w:rPr>
                <w:rFonts w:eastAsiaTheme="minorEastAsia"/>
                <w:color w:val="000000"/>
                <w:lang w:eastAsia="en-CA"/>
              </w:rPr>
              <w:t>91.51</w:t>
            </w:r>
          </w:p>
        </w:tc>
        <w:tc>
          <w:tcPr>
            <w:tcW w:w="951" w:type="dxa"/>
            <w:tcBorders>
              <w:top w:val="nil"/>
              <w:left w:val="nil"/>
              <w:bottom w:val="single" w:sz="4" w:space="0" w:color="auto"/>
              <w:right w:val="single" w:sz="4" w:space="0" w:color="auto"/>
            </w:tcBorders>
            <w:noWrap/>
            <w:vAlign w:val="bottom"/>
            <w:hideMark/>
          </w:tcPr>
          <w:p w14:paraId="7472AE60" w14:textId="7FD535E9" w:rsidR="00941427" w:rsidRPr="00035782" w:rsidRDefault="00941427" w:rsidP="00DA4F27">
            <w:pPr>
              <w:jc w:val="right"/>
              <w:rPr>
                <w:rFonts w:eastAsiaTheme="minorEastAsia"/>
                <w:color w:val="000000"/>
                <w:lang w:eastAsia="en-CA"/>
              </w:rPr>
            </w:pPr>
            <w:r w:rsidRPr="00035782">
              <w:rPr>
                <w:rFonts w:eastAsiaTheme="minorEastAsia"/>
                <w:color w:val="000000"/>
                <w:lang w:eastAsia="en-CA"/>
              </w:rPr>
              <w:t>32.</w:t>
            </w:r>
            <w:r w:rsidR="00880FAF" w:rsidRPr="00035782">
              <w:rPr>
                <w:rFonts w:eastAsiaTheme="minorEastAsia"/>
                <w:color w:val="000000"/>
                <w:lang w:eastAsia="en-CA"/>
              </w:rPr>
              <w:t>2</w:t>
            </w:r>
          </w:p>
        </w:tc>
      </w:tr>
      <w:tr w:rsidR="00941427" w:rsidRPr="00035782" w14:paraId="142B87E9" w14:textId="77777777" w:rsidTr="00296F38">
        <w:trPr>
          <w:trHeight w:val="170"/>
        </w:trPr>
        <w:tc>
          <w:tcPr>
            <w:tcW w:w="2209" w:type="dxa"/>
            <w:tcBorders>
              <w:top w:val="nil"/>
              <w:left w:val="single" w:sz="4" w:space="0" w:color="auto"/>
              <w:bottom w:val="single" w:sz="4" w:space="0" w:color="auto"/>
              <w:right w:val="single" w:sz="4" w:space="0" w:color="auto"/>
            </w:tcBorders>
            <w:noWrap/>
            <w:vAlign w:val="bottom"/>
            <w:hideMark/>
          </w:tcPr>
          <w:p w14:paraId="6F6643BD" w14:textId="4D540059" w:rsidR="00941427" w:rsidRPr="00035782" w:rsidRDefault="002D25FC" w:rsidP="00DA4F27">
            <w:pPr>
              <w:jc w:val="left"/>
              <w:rPr>
                <w:rFonts w:eastAsiaTheme="minorEastAsia"/>
                <w:color w:val="000000"/>
                <w:lang w:eastAsia="en-CA"/>
              </w:rPr>
            </w:pPr>
            <w:r w:rsidRPr="00035782">
              <w:rPr>
                <w:rFonts w:eastAsiaTheme="minorEastAsia"/>
                <w:color w:val="000000"/>
                <w:lang w:eastAsia="zh-CN"/>
              </w:rPr>
              <w:t>移动</w:t>
            </w:r>
          </w:p>
        </w:tc>
        <w:tc>
          <w:tcPr>
            <w:tcW w:w="767" w:type="dxa"/>
            <w:tcBorders>
              <w:top w:val="single" w:sz="4" w:space="0" w:color="auto"/>
              <w:left w:val="nil"/>
              <w:bottom w:val="single" w:sz="4" w:space="0" w:color="auto"/>
              <w:right w:val="single" w:sz="4" w:space="0" w:color="auto"/>
            </w:tcBorders>
            <w:noWrap/>
            <w:vAlign w:val="bottom"/>
            <w:hideMark/>
          </w:tcPr>
          <w:p w14:paraId="414189CB" w14:textId="2B760980" w:rsidR="00941427" w:rsidRPr="00035782" w:rsidRDefault="00941427" w:rsidP="00DA4F27">
            <w:pPr>
              <w:jc w:val="right"/>
              <w:rPr>
                <w:rFonts w:eastAsiaTheme="minorEastAsia"/>
                <w:color w:val="000000"/>
                <w:lang w:eastAsia="en-CA"/>
              </w:rPr>
            </w:pPr>
            <w:r w:rsidRPr="00035782">
              <w:rPr>
                <w:rFonts w:eastAsiaTheme="minorEastAsia"/>
                <w:color w:val="000000"/>
                <w:lang w:eastAsia="en-CA"/>
              </w:rPr>
              <w:t>0.00</w:t>
            </w:r>
          </w:p>
        </w:tc>
        <w:tc>
          <w:tcPr>
            <w:tcW w:w="767" w:type="dxa"/>
            <w:tcBorders>
              <w:top w:val="single" w:sz="4" w:space="0" w:color="auto"/>
              <w:left w:val="nil"/>
              <w:bottom w:val="single" w:sz="4" w:space="0" w:color="auto"/>
              <w:right w:val="single" w:sz="4" w:space="0" w:color="auto"/>
            </w:tcBorders>
            <w:noWrap/>
            <w:vAlign w:val="bottom"/>
            <w:hideMark/>
          </w:tcPr>
          <w:p w14:paraId="0A500C63" w14:textId="77777777" w:rsidR="00941427" w:rsidRPr="00035782" w:rsidRDefault="00941427" w:rsidP="00DA4F27">
            <w:pPr>
              <w:jc w:val="right"/>
              <w:rPr>
                <w:rFonts w:eastAsiaTheme="minorEastAsia"/>
                <w:color w:val="000000"/>
                <w:lang w:eastAsia="en-CA"/>
              </w:rPr>
            </w:pPr>
            <w:r w:rsidRPr="00035782">
              <w:rPr>
                <w:rFonts w:eastAsiaTheme="minorEastAsia"/>
                <w:color w:val="000000"/>
                <w:lang w:eastAsia="en-CA"/>
              </w:rPr>
              <w:t>17.40</w:t>
            </w:r>
          </w:p>
        </w:tc>
        <w:tc>
          <w:tcPr>
            <w:tcW w:w="767" w:type="dxa"/>
            <w:tcBorders>
              <w:top w:val="single" w:sz="4" w:space="0" w:color="auto"/>
              <w:left w:val="nil"/>
              <w:bottom w:val="single" w:sz="4" w:space="0" w:color="auto"/>
              <w:right w:val="single" w:sz="4" w:space="0" w:color="auto"/>
            </w:tcBorders>
            <w:noWrap/>
            <w:vAlign w:val="bottom"/>
            <w:hideMark/>
          </w:tcPr>
          <w:p w14:paraId="3BF7EB10" w14:textId="77777777" w:rsidR="00941427" w:rsidRPr="00035782" w:rsidRDefault="00941427" w:rsidP="00DA4F27">
            <w:pPr>
              <w:jc w:val="right"/>
              <w:rPr>
                <w:rFonts w:eastAsiaTheme="minorEastAsia"/>
                <w:color w:val="000000"/>
                <w:lang w:eastAsia="en-CA"/>
              </w:rPr>
            </w:pPr>
            <w:r w:rsidRPr="00035782">
              <w:rPr>
                <w:rFonts w:eastAsiaTheme="minorEastAsia"/>
                <w:color w:val="000000"/>
                <w:lang w:eastAsia="en-CA"/>
              </w:rPr>
              <w:t>0.00</w:t>
            </w:r>
          </w:p>
        </w:tc>
        <w:tc>
          <w:tcPr>
            <w:tcW w:w="767" w:type="dxa"/>
            <w:tcBorders>
              <w:top w:val="single" w:sz="4" w:space="0" w:color="auto"/>
              <w:left w:val="single" w:sz="4" w:space="0" w:color="auto"/>
              <w:bottom w:val="single" w:sz="4" w:space="0" w:color="auto"/>
              <w:right w:val="single" w:sz="4" w:space="0" w:color="auto"/>
            </w:tcBorders>
            <w:noWrap/>
            <w:vAlign w:val="bottom"/>
            <w:hideMark/>
          </w:tcPr>
          <w:p w14:paraId="31018806" w14:textId="77777777" w:rsidR="00941427" w:rsidRPr="00035782" w:rsidRDefault="00941427" w:rsidP="00DA4F27">
            <w:pPr>
              <w:jc w:val="right"/>
              <w:rPr>
                <w:rFonts w:eastAsiaTheme="minorEastAsia"/>
                <w:color w:val="000000"/>
                <w:lang w:eastAsia="en-CA"/>
              </w:rPr>
            </w:pPr>
            <w:r w:rsidRPr="00035782">
              <w:rPr>
                <w:rFonts w:eastAsiaTheme="minorEastAsia"/>
                <w:color w:val="000000"/>
                <w:lang w:eastAsia="en-CA"/>
              </w:rPr>
              <w:t>0.00</w:t>
            </w:r>
          </w:p>
        </w:tc>
        <w:tc>
          <w:tcPr>
            <w:tcW w:w="767" w:type="dxa"/>
            <w:tcBorders>
              <w:top w:val="single" w:sz="4" w:space="0" w:color="auto"/>
              <w:left w:val="single" w:sz="4" w:space="0" w:color="auto"/>
              <w:bottom w:val="single" w:sz="4" w:space="0" w:color="auto"/>
              <w:right w:val="single" w:sz="4" w:space="0" w:color="auto"/>
            </w:tcBorders>
            <w:noWrap/>
            <w:vAlign w:val="bottom"/>
            <w:hideMark/>
          </w:tcPr>
          <w:p w14:paraId="22CC2566" w14:textId="77777777" w:rsidR="00941427" w:rsidRPr="00035782" w:rsidRDefault="00941427" w:rsidP="00DA4F27">
            <w:pPr>
              <w:jc w:val="right"/>
              <w:rPr>
                <w:rFonts w:eastAsiaTheme="minorEastAsia"/>
                <w:color w:val="000000"/>
                <w:lang w:eastAsia="en-CA"/>
              </w:rPr>
            </w:pPr>
            <w:r w:rsidRPr="00035782">
              <w:rPr>
                <w:rFonts w:eastAsiaTheme="minorEastAsia"/>
                <w:color w:val="000000"/>
                <w:lang w:eastAsia="en-CA"/>
              </w:rPr>
              <w:t>0.00</w:t>
            </w:r>
          </w:p>
        </w:tc>
        <w:tc>
          <w:tcPr>
            <w:tcW w:w="767" w:type="dxa"/>
            <w:tcBorders>
              <w:top w:val="single" w:sz="4" w:space="0" w:color="auto"/>
              <w:left w:val="nil"/>
              <w:bottom w:val="single" w:sz="4" w:space="0" w:color="auto"/>
              <w:right w:val="single" w:sz="4" w:space="0" w:color="auto"/>
            </w:tcBorders>
            <w:noWrap/>
            <w:vAlign w:val="bottom"/>
            <w:hideMark/>
          </w:tcPr>
          <w:p w14:paraId="0CC37E05" w14:textId="77777777" w:rsidR="00941427" w:rsidRPr="00035782" w:rsidRDefault="00941427" w:rsidP="00DA4F27">
            <w:pPr>
              <w:jc w:val="right"/>
              <w:rPr>
                <w:rFonts w:eastAsiaTheme="minorEastAsia"/>
                <w:color w:val="000000"/>
                <w:lang w:eastAsia="en-CA"/>
              </w:rPr>
            </w:pPr>
            <w:r w:rsidRPr="00035782">
              <w:rPr>
                <w:rFonts w:eastAsiaTheme="minorEastAsia"/>
                <w:color w:val="000000"/>
                <w:lang w:eastAsia="en-CA"/>
              </w:rPr>
              <w:t>0.00</w:t>
            </w:r>
          </w:p>
        </w:tc>
        <w:tc>
          <w:tcPr>
            <w:tcW w:w="767" w:type="dxa"/>
            <w:tcBorders>
              <w:top w:val="single" w:sz="4" w:space="0" w:color="auto"/>
              <w:left w:val="nil"/>
              <w:bottom w:val="single" w:sz="4" w:space="0" w:color="auto"/>
              <w:right w:val="single" w:sz="4" w:space="0" w:color="auto"/>
            </w:tcBorders>
            <w:noWrap/>
            <w:vAlign w:val="bottom"/>
            <w:hideMark/>
          </w:tcPr>
          <w:p w14:paraId="42C62FA0" w14:textId="77777777" w:rsidR="00941427" w:rsidRPr="00035782" w:rsidRDefault="00941427" w:rsidP="00DA4F27">
            <w:pPr>
              <w:jc w:val="right"/>
              <w:rPr>
                <w:rFonts w:eastAsiaTheme="minorEastAsia"/>
                <w:color w:val="000000"/>
                <w:lang w:eastAsia="en-CA"/>
              </w:rPr>
            </w:pPr>
            <w:r w:rsidRPr="00035782">
              <w:rPr>
                <w:rFonts w:eastAsiaTheme="minorEastAsia"/>
                <w:color w:val="000000"/>
                <w:lang w:eastAsia="en-CA"/>
              </w:rPr>
              <w:t>0.00</w:t>
            </w:r>
          </w:p>
        </w:tc>
        <w:tc>
          <w:tcPr>
            <w:tcW w:w="822" w:type="dxa"/>
            <w:tcBorders>
              <w:top w:val="single" w:sz="4" w:space="0" w:color="auto"/>
              <w:left w:val="single" w:sz="4" w:space="0" w:color="auto"/>
              <w:bottom w:val="single" w:sz="4" w:space="0" w:color="auto"/>
              <w:right w:val="single" w:sz="4" w:space="0" w:color="auto"/>
            </w:tcBorders>
            <w:noWrap/>
            <w:vAlign w:val="bottom"/>
            <w:hideMark/>
          </w:tcPr>
          <w:p w14:paraId="481DF49A" w14:textId="77777777" w:rsidR="00941427" w:rsidRPr="00035782" w:rsidRDefault="00941427" w:rsidP="00DA4F27">
            <w:pPr>
              <w:jc w:val="right"/>
              <w:rPr>
                <w:rFonts w:eastAsiaTheme="minorEastAsia"/>
                <w:color w:val="000000"/>
                <w:lang w:eastAsia="en-CA"/>
              </w:rPr>
            </w:pPr>
            <w:r w:rsidRPr="00035782">
              <w:rPr>
                <w:rFonts w:eastAsiaTheme="minorEastAsia"/>
                <w:color w:val="000000"/>
                <w:lang w:eastAsia="en-CA"/>
              </w:rPr>
              <w:t>17.40</w:t>
            </w:r>
          </w:p>
        </w:tc>
        <w:tc>
          <w:tcPr>
            <w:tcW w:w="951" w:type="dxa"/>
            <w:tcBorders>
              <w:top w:val="nil"/>
              <w:left w:val="nil"/>
              <w:bottom w:val="single" w:sz="4" w:space="0" w:color="auto"/>
              <w:right w:val="single" w:sz="4" w:space="0" w:color="auto"/>
            </w:tcBorders>
            <w:noWrap/>
            <w:vAlign w:val="bottom"/>
            <w:hideMark/>
          </w:tcPr>
          <w:p w14:paraId="403D8BDE" w14:textId="31822AF3" w:rsidR="00941427" w:rsidRPr="00035782" w:rsidRDefault="00941427" w:rsidP="00DA4F27">
            <w:pPr>
              <w:jc w:val="right"/>
              <w:rPr>
                <w:rFonts w:eastAsiaTheme="minorEastAsia"/>
                <w:color w:val="000000"/>
                <w:lang w:eastAsia="en-CA"/>
              </w:rPr>
            </w:pPr>
            <w:r w:rsidRPr="00035782">
              <w:rPr>
                <w:rFonts w:eastAsiaTheme="minorEastAsia"/>
                <w:color w:val="000000"/>
                <w:lang w:eastAsia="en-CA"/>
              </w:rPr>
              <w:t>6.1</w:t>
            </w:r>
          </w:p>
        </w:tc>
      </w:tr>
      <w:tr w:rsidR="00941427" w:rsidRPr="00035782" w14:paraId="4247920B" w14:textId="77777777" w:rsidTr="00296F38">
        <w:trPr>
          <w:trHeight w:val="170"/>
        </w:trPr>
        <w:tc>
          <w:tcPr>
            <w:tcW w:w="2209" w:type="dxa"/>
            <w:tcBorders>
              <w:top w:val="nil"/>
              <w:left w:val="single" w:sz="4" w:space="0" w:color="auto"/>
              <w:bottom w:val="single" w:sz="4" w:space="0" w:color="auto"/>
              <w:right w:val="single" w:sz="4" w:space="0" w:color="auto"/>
            </w:tcBorders>
            <w:noWrap/>
            <w:vAlign w:val="bottom"/>
            <w:hideMark/>
          </w:tcPr>
          <w:p w14:paraId="6509BB53" w14:textId="6A21E2C9" w:rsidR="00941427" w:rsidRPr="00035782" w:rsidRDefault="002D25FC" w:rsidP="00DA4F27">
            <w:pPr>
              <w:jc w:val="left"/>
              <w:rPr>
                <w:rFonts w:eastAsiaTheme="minorEastAsia"/>
                <w:color w:val="000000"/>
                <w:lang w:eastAsia="en-CA"/>
              </w:rPr>
            </w:pPr>
            <w:r w:rsidRPr="00035782">
              <w:rPr>
                <w:rFonts w:eastAsiaTheme="minorEastAsia"/>
                <w:color w:val="000000"/>
                <w:lang w:eastAsia="zh-CN"/>
              </w:rPr>
              <w:t>冷却</w:t>
            </w:r>
          </w:p>
        </w:tc>
        <w:tc>
          <w:tcPr>
            <w:tcW w:w="767" w:type="dxa"/>
            <w:tcBorders>
              <w:top w:val="single" w:sz="4" w:space="0" w:color="auto"/>
              <w:left w:val="nil"/>
              <w:bottom w:val="single" w:sz="4" w:space="0" w:color="auto"/>
              <w:right w:val="single" w:sz="4" w:space="0" w:color="auto"/>
            </w:tcBorders>
            <w:noWrap/>
            <w:vAlign w:val="bottom"/>
            <w:hideMark/>
          </w:tcPr>
          <w:p w14:paraId="41645C82" w14:textId="293F4269" w:rsidR="00941427" w:rsidRPr="00035782" w:rsidRDefault="00941427" w:rsidP="00DA4F27">
            <w:pPr>
              <w:jc w:val="right"/>
              <w:rPr>
                <w:rFonts w:eastAsiaTheme="minorEastAsia"/>
                <w:color w:val="000000"/>
                <w:lang w:eastAsia="en-CA"/>
              </w:rPr>
            </w:pPr>
            <w:r w:rsidRPr="00035782">
              <w:rPr>
                <w:rFonts w:eastAsiaTheme="minorEastAsia"/>
                <w:color w:val="000000"/>
                <w:lang w:eastAsia="en-CA"/>
              </w:rPr>
              <w:t>0.00</w:t>
            </w:r>
          </w:p>
        </w:tc>
        <w:tc>
          <w:tcPr>
            <w:tcW w:w="767" w:type="dxa"/>
            <w:tcBorders>
              <w:top w:val="single" w:sz="4" w:space="0" w:color="auto"/>
              <w:left w:val="nil"/>
              <w:bottom w:val="single" w:sz="4" w:space="0" w:color="auto"/>
              <w:right w:val="single" w:sz="4" w:space="0" w:color="auto"/>
            </w:tcBorders>
            <w:noWrap/>
            <w:vAlign w:val="bottom"/>
            <w:hideMark/>
          </w:tcPr>
          <w:p w14:paraId="423DBCA5" w14:textId="77777777" w:rsidR="00941427" w:rsidRPr="00035782" w:rsidRDefault="00941427" w:rsidP="00DA4F27">
            <w:pPr>
              <w:jc w:val="right"/>
              <w:rPr>
                <w:rFonts w:eastAsiaTheme="minorEastAsia"/>
                <w:color w:val="000000"/>
                <w:lang w:eastAsia="en-CA"/>
              </w:rPr>
            </w:pPr>
            <w:r w:rsidRPr="00035782">
              <w:rPr>
                <w:rFonts w:eastAsiaTheme="minorEastAsia"/>
                <w:color w:val="000000"/>
                <w:lang w:eastAsia="en-CA"/>
              </w:rPr>
              <w:t>4.83</w:t>
            </w:r>
          </w:p>
        </w:tc>
        <w:tc>
          <w:tcPr>
            <w:tcW w:w="767" w:type="dxa"/>
            <w:tcBorders>
              <w:top w:val="single" w:sz="4" w:space="0" w:color="auto"/>
              <w:left w:val="nil"/>
              <w:bottom w:val="single" w:sz="4" w:space="0" w:color="auto"/>
              <w:right w:val="single" w:sz="4" w:space="0" w:color="auto"/>
            </w:tcBorders>
            <w:noWrap/>
            <w:vAlign w:val="bottom"/>
            <w:hideMark/>
          </w:tcPr>
          <w:p w14:paraId="557AE27A" w14:textId="77777777" w:rsidR="00941427" w:rsidRPr="00035782" w:rsidRDefault="00941427" w:rsidP="00DA4F27">
            <w:pPr>
              <w:jc w:val="right"/>
              <w:rPr>
                <w:rFonts w:eastAsiaTheme="minorEastAsia"/>
                <w:color w:val="000000"/>
                <w:lang w:eastAsia="en-CA"/>
              </w:rPr>
            </w:pPr>
            <w:r w:rsidRPr="00035782">
              <w:rPr>
                <w:rFonts w:eastAsiaTheme="minorEastAsia"/>
                <w:color w:val="000000"/>
                <w:lang w:eastAsia="en-CA"/>
              </w:rPr>
              <w:t>0.00</w:t>
            </w:r>
          </w:p>
        </w:tc>
        <w:tc>
          <w:tcPr>
            <w:tcW w:w="767" w:type="dxa"/>
            <w:tcBorders>
              <w:top w:val="single" w:sz="4" w:space="0" w:color="auto"/>
              <w:left w:val="single" w:sz="4" w:space="0" w:color="auto"/>
              <w:bottom w:val="single" w:sz="4" w:space="0" w:color="auto"/>
              <w:right w:val="single" w:sz="4" w:space="0" w:color="auto"/>
            </w:tcBorders>
            <w:noWrap/>
            <w:vAlign w:val="bottom"/>
            <w:hideMark/>
          </w:tcPr>
          <w:p w14:paraId="664F48AC" w14:textId="77777777" w:rsidR="00941427" w:rsidRPr="00035782" w:rsidRDefault="00941427" w:rsidP="00DA4F27">
            <w:pPr>
              <w:jc w:val="right"/>
              <w:rPr>
                <w:rFonts w:eastAsiaTheme="minorEastAsia"/>
                <w:color w:val="000000"/>
                <w:lang w:eastAsia="en-CA"/>
              </w:rPr>
            </w:pPr>
            <w:r w:rsidRPr="00035782">
              <w:rPr>
                <w:rFonts w:eastAsiaTheme="minorEastAsia"/>
                <w:color w:val="000000"/>
                <w:lang w:eastAsia="en-CA"/>
              </w:rPr>
              <w:t>0.00</w:t>
            </w:r>
          </w:p>
        </w:tc>
        <w:tc>
          <w:tcPr>
            <w:tcW w:w="767" w:type="dxa"/>
            <w:tcBorders>
              <w:top w:val="single" w:sz="4" w:space="0" w:color="auto"/>
              <w:left w:val="single" w:sz="4" w:space="0" w:color="auto"/>
              <w:bottom w:val="single" w:sz="4" w:space="0" w:color="auto"/>
              <w:right w:val="single" w:sz="4" w:space="0" w:color="auto"/>
            </w:tcBorders>
            <w:noWrap/>
            <w:vAlign w:val="bottom"/>
            <w:hideMark/>
          </w:tcPr>
          <w:p w14:paraId="0AA3CCF9" w14:textId="77777777" w:rsidR="00941427" w:rsidRPr="00035782" w:rsidRDefault="00941427" w:rsidP="00DA4F27">
            <w:pPr>
              <w:jc w:val="right"/>
              <w:rPr>
                <w:rFonts w:eastAsiaTheme="minorEastAsia"/>
                <w:color w:val="000000"/>
                <w:lang w:eastAsia="en-CA"/>
              </w:rPr>
            </w:pPr>
            <w:r w:rsidRPr="00035782">
              <w:rPr>
                <w:rFonts w:eastAsiaTheme="minorEastAsia"/>
                <w:color w:val="000000"/>
                <w:lang w:eastAsia="en-CA"/>
              </w:rPr>
              <w:t>10.80</w:t>
            </w:r>
          </w:p>
        </w:tc>
        <w:tc>
          <w:tcPr>
            <w:tcW w:w="767" w:type="dxa"/>
            <w:tcBorders>
              <w:top w:val="single" w:sz="4" w:space="0" w:color="auto"/>
              <w:left w:val="nil"/>
              <w:bottom w:val="single" w:sz="4" w:space="0" w:color="auto"/>
              <w:right w:val="single" w:sz="4" w:space="0" w:color="auto"/>
            </w:tcBorders>
            <w:noWrap/>
            <w:vAlign w:val="bottom"/>
            <w:hideMark/>
          </w:tcPr>
          <w:p w14:paraId="48FB21CE" w14:textId="77777777" w:rsidR="00941427" w:rsidRPr="00035782" w:rsidRDefault="00941427" w:rsidP="00DA4F27">
            <w:pPr>
              <w:jc w:val="right"/>
              <w:rPr>
                <w:rFonts w:eastAsiaTheme="minorEastAsia"/>
                <w:color w:val="000000"/>
                <w:lang w:eastAsia="en-CA"/>
              </w:rPr>
            </w:pPr>
            <w:r w:rsidRPr="00035782">
              <w:rPr>
                <w:rFonts w:eastAsiaTheme="minorEastAsia"/>
                <w:color w:val="000000"/>
                <w:lang w:eastAsia="en-CA"/>
              </w:rPr>
              <w:t>10.80</w:t>
            </w:r>
          </w:p>
        </w:tc>
        <w:tc>
          <w:tcPr>
            <w:tcW w:w="767" w:type="dxa"/>
            <w:tcBorders>
              <w:top w:val="single" w:sz="4" w:space="0" w:color="auto"/>
              <w:left w:val="nil"/>
              <w:bottom w:val="single" w:sz="4" w:space="0" w:color="auto"/>
              <w:right w:val="single" w:sz="4" w:space="0" w:color="auto"/>
            </w:tcBorders>
            <w:noWrap/>
            <w:vAlign w:val="bottom"/>
            <w:hideMark/>
          </w:tcPr>
          <w:p w14:paraId="654CC243" w14:textId="77777777" w:rsidR="00941427" w:rsidRPr="00035782" w:rsidRDefault="00941427" w:rsidP="00DA4F27">
            <w:pPr>
              <w:jc w:val="right"/>
              <w:rPr>
                <w:rFonts w:eastAsiaTheme="minorEastAsia"/>
                <w:color w:val="000000"/>
                <w:lang w:eastAsia="en-CA"/>
              </w:rPr>
            </w:pPr>
            <w:r w:rsidRPr="00035782">
              <w:rPr>
                <w:rFonts w:eastAsiaTheme="minorEastAsia"/>
                <w:color w:val="000000"/>
                <w:lang w:eastAsia="en-CA"/>
              </w:rPr>
              <w:t>0.00</w:t>
            </w:r>
          </w:p>
        </w:tc>
        <w:tc>
          <w:tcPr>
            <w:tcW w:w="822" w:type="dxa"/>
            <w:tcBorders>
              <w:top w:val="single" w:sz="4" w:space="0" w:color="auto"/>
              <w:left w:val="single" w:sz="4" w:space="0" w:color="auto"/>
              <w:bottom w:val="single" w:sz="4" w:space="0" w:color="auto"/>
              <w:right w:val="single" w:sz="4" w:space="0" w:color="auto"/>
            </w:tcBorders>
            <w:noWrap/>
            <w:vAlign w:val="bottom"/>
            <w:hideMark/>
          </w:tcPr>
          <w:p w14:paraId="4CC569CB" w14:textId="77777777" w:rsidR="00941427" w:rsidRPr="00035782" w:rsidRDefault="00941427" w:rsidP="00DA4F27">
            <w:pPr>
              <w:jc w:val="right"/>
              <w:rPr>
                <w:rFonts w:eastAsiaTheme="minorEastAsia"/>
                <w:color w:val="000000"/>
                <w:lang w:eastAsia="en-CA"/>
              </w:rPr>
            </w:pPr>
            <w:r w:rsidRPr="00035782">
              <w:rPr>
                <w:rFonts w:eastAsiaTheme="minorEastAsia"/>
                <w:color w:val="000000"/>
                <w:lang w:eastAsia="en-CA"/>
              </w:rPr>
              <w:t>26.43</w:t>
            </w:r>
          </w:p>
        </w:tc>
        <w:tc>
          <w:tcPr>
            <w:tcW w:w="951" w:type="dxa"/>
            <w:tcBorders>
              <w:top w:val="nil"/>
              <w:left w:val="nil"/>
              <w:bottom w:val="single" w:sz="4" w:space="0" w:color="auto"/>
              <w:right w:val="single" w:sz="4" w:space="0" w:color="auto"/>
            </w:tcBorders>
            <w:noWrap/>
            <w:vAlign w:val="bottom"/>
            <w:hideMark/>
          </w:tcPr>
          <w:p w14:paraId="4C786856" w14:textId="69B67721" w:rsidR="00941427" w:rsidRPr="00035782" w:rsidRDefault="00941427" w:rsidP="00DA4F27">
            <w:pPr>
              <w:jc w:val="right"/>
              <w:rPr>
                <w:rFonts w:eastAsiaTheme="minorEastAsia"/>
                <w:color w:val="000000"/>
                <w:lang w:eastAsia="en-CA"/>
              </w:rPr>
            </w:pPr>
            <w:r w:rsidRPr="00035782">
              <w:rPr>
                <w:rFonts w:eastAsiaTheme="minorEastAsia"/>
                <w:color w:val="000000"/>
                <w:lang w:eastAsia="en-CA"/>
              </w:rPr>
              <w:t>9.3</w:t>
            </w:r>
          </w:p>
        </w:tc>
      </w:tr>
      <w:tr w:rsidR="00941427" w:rsidRPr="00035782" w14:paraId="7C8404CA" w14:textId="77777777" w:rsidTr="00296F38">
        <w:trPr>
          <w:trHeight w:val="170"/>
        </w:trPr>
        <w:tc>
          <w:tcPr>
            <w:tcW w:w="2209" w:type="dxa"/>
            <w:tcBorders>
              <w:top w:val="nil"/>
              <w:left w:val="single" w:sz="4" w:space="0" w:color="auto"/>
              <w:bottom w:val="single" w:sz="4" w:space="0" w:color="auto"/>
              <w:right w:val="single" w:sz="4" w:space="0" w:color="auto"/>
            </w:tcBorders>
            <w:noWrap/>
            <w:vAlign w:val="bottom"/>
            <w:hideMark/>
          </w:tcPr>
          <w:p w14:paraId="4EBA91ED" w14:textId="3F9FF604" w:rsidR="00941427" w:rsidRPr="00035782" w:rsidRDefault="002D25FC" w:rsidP="00DA4F27">
            <w:pPr>
              <w:jc w:val="left"/>
              <w:rPr>
                <w:rFonts w:ascii="STKaiti" w:eastAsia="STKaiti" w:hAnsi="STKaiti"/>
                <w:b/>
                <w:bCs/>
                <w:color w:val="000000"/>
                <w:lang w:eastAsia="en-CA"/>
              </w:rPr>
            </w:pPr>
            <w:r w:rsidRPr="00035782">
              <w:rPr>
                <w:rFonts w:ascii="STKaiti" w:eastAsia="STKaiti" w:hAnsi="STKaiti"/>
                <w:b/>
                <w:bCs/>
                <w:color w:val="000000"/>
                <w:lang w:eastAsia="zh-CN"/>
              </w:rPr>
              <w:t>维修小计</w:t>
            </w:r>
          </w:p>
        </w:tc>
        <w:tc>
          <w:tcPr>
            <w:tcW w:w="767" w:type="dxa"/>
            <w:tcBorders>
              <w:top w:val="single" w:sz="4" w:space="0" w:color="auto"/>
              <w:left w:val="nil"/>
              <w:bottom w:val="single" w:sz="4" w:space="0" w:color="auto"/>
              <w:right w:val="single" w:sz="4" w:space="0" w:color="auto"/>
            </w:tcBorders>
            <w:noWrap/>
            <w:vAlign w:val="bottom"/>
            <w:hideMark/>
          </w:tcPr>
          <w:p w14:paraId="667D1A72" w14:textId="3BF2DF19" w:rsidR="00941427" w:rsidRPr="00035782" w:rsidRDefault="00941427" w:rsidP="00DA4F27">
            <w:pPr>
              <w:jc w:val="right"/>
              <w:rPr>
                <w:rFonts w:eastAsiaTheme="minorEastAsia"/>
                <w:b/>
                <w:bCs/>
                <w:color w:val="000000"/>
                <w:lang w:eastAsia="en-CA"/>
              </w:rPr>
            </w:pPr>
            <w:r w:rsidRPr="00035782">
              <w:rPr>
                <w:rFonts w:eastAsiaTheme="minorEastAsia"/>
                <w:b/>
                <w:bCs/>
                <w:color w:val="000000"/>
                <w:lang w:eastAsia="en-CA"/>
              </w:rPr>
              <w:t>8.30</w:t>
            </w:r>
          </w:p>
        </w:tc>
        <w:tc>
          <w:tcPr>
            <w:tcW w:w="767" w:type="dxa"/>
            <w:tcBorders>
              <w:top w:val="single" w:sz="4" w:space="0" w:color="auto"/>
              <w:left w:val="nil"/>
              <w:bottom w:val="single" w:sz="4" w:space="0" w:color="auto"/>
              <w:right w:val="single" w:sz="4" w:space="0" w:color="auto"/>
            </w:tcBorders>
            <w:noWrap/>
            <w:vAlign w:val="bottom"/>
            <w:hideMark/>
          </w:tcPr>
          <w:p w14:paraId="686C7016" w14:textId="77777777" w:rsidR="00941427" w:rsidRPr="00035782" w:rsidRDefault="00941427" w:rsidP="00DA4F27">
            <w:pPr>
              <w:jc w:val="right"/>
              <w:rPr>
                <w:rFonts w:eastAsiaTheme="minorEastAsia"/>
                <w:b/>
                <w:bCs/>
                <w:color w:val="000000"/>
                <w:lang w:eastAsia="en-CA"/>
              </w:rPr>
            </w:pPr>
            <w:r w:rsidRPr="00035782">
              <w:rPr>
                <w:rFonts w:eastAsiaTheme="minorEastAsia"/>
                <w:b/>
                <w:bCs/>
                <w:color w:val="000000"/>
                <w:lang w:eastAsia="en-CA"/>
              </w:rPr>
              <w:t>34.25</w:t>
            </w:r>
          </w:p>
        </w:tc>
        <w:tc>
          <w:tcPr>
            <w:tcW w:w="767" w:type="dxa"/>
            <w:tcBorders>
              <w:top w:val="single" w:sz="4" w:space="0" w:color="auto"/>
              <w:left w:val="nil"/>
              <w:bottom w:val="single" w:sz="4" w:space="0" w:color="auto"/>
              <w:right w:val="single" w:sz="4" w:space="0" w:color="auto"/>
            </w:tcBorders>
            <w:noWrap/>
            <w:vAlign w:val="bottom"/>
            <w:hideMark/>
          </w:tcPr>
          <w:p w14:paraId="2314F2AE" w14:textId="77777777" w:rsidR="00941427" w:rsidRPr="00035782" w:rsidRDefault="00941427" w:rsidP="00DA4F27">
            <w:pPr>
              <w:jc w:val="right"/>
              <w:rPr>
                <w:rFonts w:eastAsiaTheme="minorEastAsia"/>
                <w:b/>
                <w:bCs/>
                <w:color w:val="000000"/>
                <w:lang w:eastAsia="en-CA"/>
              </w:rPr>
            </w:pPr>
            <w:r w:rsidRPr="00035782">
              <w:rPr>
                <w:rFonts w:eastAsiaTheme="minorEastAsia"/>
                <w:b/>
                <w:bCs/>
                <w:color w:val="000000"/>
                <w:lang w:eastAsia="en-CA"/>
              </w:rPr>
              <w:t>0.00</w:t>
            </w:r>
          </w:p>
        </w:tc>
        <w:tc>
          <w:tcPr>
            <w:tcW w:w="767" w:type="dxa"/>
            <w:tcBorders>
              <w:top w:val="single" w:sz="4" w:space="0" w:color="auto"/>
              <w:left w:val="nil"/>
              <w:bottom w:val="single" w:sz="4" w:space="0" w:color="auto"/>
              <w:right w:val="single" w:sz="4" w:space="0" w:color="auto"/>
            </w:tcBorders>
            <w:noWrap/>
            <w:vAlign w:val="bottom"/>
            <w:hideMark/>
          </w:tcPr>
          <w:p w14:paraId="75AECC42" w14:textId="77777777" w:rsidR="00941427" w:rsidRPr="00035782" w:rsidRDefault="00941427" w:rsidP="00DA4F27">
            <w:pPr>
              <w:jc w:val="right"/>
              <w:rPr>
                <w:rFonts w:eastAsiaTheme="minorEastAsia"/>
                <w:b/>
                <w:bCs/>
                <w:color w:val="000000"/>
                <w:lang w:eastAsia="en-CA"/>
              </w:rPr>
            </w:pPr>
            <w:r w:rsidRPr="00035782">
              <w:rPr>
                <w:rFonts w:eastAsiaTheme="minorEastAsia"/>
                <w:b/>
                <w:bCs/>
                <w:color w:val="000000"/>
                <w:lang w:eastAsia="en-CA"/>
              </w:rPr>
              <w:t>71.57</w:t>
            </w:r>
          </w:p>
        </w:tc>
        <w:tc>
          <w:tcPr>
            <w:tcW w:w="767" w:type="dxa"/>
            <w:tcBorders>
              <w:top w:val="single" w:sz="4" w:space="0" w:color="auto"/>
              <w:left w:val="nil"/>
              <w:bottom w:val="single" w:sz="4" w:space="0" w:color="auto"/>
              <w:right w:val="single" w:sz="4" w:space="0" w:color="auto"/>
            </w:tcBorders>
            <w:noWrap/>
            <w:vAlign w:val="bottom"/>
            <w:hideMark/>
          </w:tcPr>
          <w:p w14:paraId="4DDEF204" w14:textId="77777777" w:rsidR="00941427" w:rsidRPr="00035782" w:rsidRDefault="00941427" w:rsidP="00DA4F27">
            <w:pPr>
              <w:jc w:val="right"/>
              <w:rPr>
                <w:rFonts w:eastAsiaTheme="minorEastAsia"/>
                <w:b/>
                <w:bCs/>
                <w:color w:val="000000"/>
                <w:lang w:eastAsia="en-CA"/>
              </w:rPr>
            </w:pPr>
            <w:r w:rsidRPr="00035782">
              <w:rPr>
                <w:rFonts w:eastAsiaTheme="minorEastAsia"/>
                <w:b/>
                <w:bCs/>
                <w:color w:val="000000"/>
                <w:lang w:eastAsia="en-CA"/>
              </w:rPr>
              <w:t>47.63</w:t>
            </w:r>
          </w:p>
        </w:tc>
        <w:tc>
          <w:tcPr>
            <w:tcW w:w="767" w:type="dxa"/>
            <w:tcBorders>
              <w:top w:val="single" w:sz="4" w:space="0" w:color="auto"/>
              <w:left w:val="nil"/>
              <w:bottom w:val="single" w:sz="4" w:space="0" w:color="auto"/>
              <w:right w:val="single" w:sz="4" w:space="0" w:color="auto"/>
            </w:tcBorders>
            <w:noWrap/>
            <w:vAlign w:val="bottom"/>
            <w:hideMark/>
          </w:tcPr>
          <w:p w14:paraId="7CF76EF9" w14:textId="77777777" w:rsidR="00941427" w:rsidRPr="00035782" w:rsidRDefault="00941427" w:rsidP="00DA4F27">
            <w:pPr>
              <w:jc w:val="right"/>
              <w:rPr>
                <w:rFonts w:eastAsiaTheme="minorEastAsia"/>
                <w:b/>
                <w:bCs/>
                <w:color w:val="000000"/>
                <w:lang w:eastAsia="en-CA"/>
              </w:rPr>
            </w:pPr>
            <w:r w:rsidRPr="00035782">
              <w:rPr>
                <w:rFonts w:eastAsiaTheme="minorEastAsia"/>
                <w:b/>
                <w:bCs/>
                <w:color w:val="000000"/>
                <w:lang w:eastAsia="en-CA"/>
              </w:rPr>
              <w:t>86.88</w:t>
            </w:r>
          </w:p>
        </w:tc>
        <w:tc>
          <w:tcPr>
            <w:tcW w:w="767" w:type="dxa"/>
            <w:tcBorders>
              <w:top w:val="single" w:sz="4" w:space="0" w:color="auto"/>
              <w:left w:val="nil"/>
              <w:bottom w:val="single" w:sz="4" w:space="0" w:color="auto"/>
              <w:right w:val="single" w:sz="4" w:space="0" w:color="auto"/>
            </w:tcBorders>
            <w:noWrap/>
            <w:vAlign w:val="bottom"/>
            <w:hideMark/>
          </w:tcPr>
          <w:p w14:paraId="3B693966" w14:textId="77777777" w:rsidR="00941427" w:rsidRPr="00035782" w:rsidRDefault="00941427" w:rsidP="00DA4F27">
            <w:pPr>
              <w:jc w:val="right"/>
              <w:rPr>
                <w:rFonts w:eastAsiaTheme="minorEastAsia"/>
                <w:b/>
                <w:bCs/>
                <w:color w:val="000000"/>
                <w:lang w:eastAsia="en-CA"/>
              </w:rPr>
            </w:pPr>
            <w:r w:rsidRPr="00035782">
              <w:rPr>
                <w:rFonts w:eastAsiaTheme="minorEastAsia"/>
                <w:b/>
                <w:bCs/>
                <w:color w:val="000000"/>
                <w:lang w:eastAsia="en-CA"/>
              </w:rPr>
              <w:t>0.64</w:t>
            </w:r>
          </w:p>
        </w:tc>
        <w:tc>
          <w:tcPr>
            <w:tcW w:w="822" w:type="dxa"/>
            <w:tcBorders>
              <w:top w:val="single" w:sz="4" w:space="0" w:color="auto"/>
              <w:left w:val="nil"/>
              <w:bottom w:val="single" w:sz="4" w:space="0" w:color="auto"/>
              <w:right w:val="single" w:sz="4" w:space="0" w:color="auto"/>
            </w:tcBorders>
            <w:noWrap/>
            <w:vAlign w:val="bottom"/>
            <w:hideMark/>
          </w:tcPr>
          <w:p w14:paraId="4ECBCA1B" w14:textId="77777777" w:rsidR="00941427" w:rsidRPr="00035782" w:rsidRDefault="00941427" w:rsidP="00DA4F27">
            <w:pPr>
              <w:jc w:val="right"/>
              <w:rPr>
                <w:rFonts w:eastAsiaTheme="minorEastAsia"/>
                <w:b/>
                <w:bCs/>
                <w:color w:val="000000"/>
                <w:lang w:eastAsia="en-CA"/>
              </w:rPr>
            </w:pPr>
            <w:r w:rsidRPr="00035782">
              <w:rPr>
                <w:rFonts w:eastAsiaTheme="minorEastAsia"/>
                <w:b/>
                <w:bCs/>
                <w:color w:val="000000"/>
                <w:lang w:eastAsia="en-CA"/>
              </w:rPr>
              <w:t>249.27</w:t>
            </w:r>
          </w:p>
        </w:tc>
        <w:tc>
          <w:tcPr>
            <w:tcW w:w="951" w:type="dxa"/>
            <w:tcBorders>
              <w:top w:val="nil"/>
              <w:left w:val="nil"/>
              <w:bottom w:val="single" w:sz="4" w:space="0" w:color="auto"/>
              <w:right w:val="single" w:sz="4" w:space="0" w:color="auto"/>
            </w:tcBorders>
            <w:noWrap/>
            <w:vAlign w:val="bottom"/>
            <w:hideMark/>
          </w:tcPr>
          <w:p w14:paraId="7B1555A8" w14:textId="18051870" w:rsidR="00941427" w:rsidRPr="00035782" w:rsidRDefault="00941427" w:rsidP="00DA4F27">
            <w:pPr>
              <w:jc w:val="right"/>
              <w:rPr>
                <w:rFonts w:eastAsiaTheme="minorEastAsia"/>
                <w:b/>
                <w:bCs/>
                <w:color w:val="000000"/>
                <w:lang w:eastAsia="en-CA"/>
              </w:rPr>
            </w:pPr>
            <w:r w:rsidRPr="00035782">
              <w:rPr>
                <w:rFonts w:eastAsiaTheme="minorEastAsia"/>
                <w:b/>
                <w:bCs/>
                <w:color w:val="000000"/>
                <w:lang w:eastAsia="en-CA"/>
              </w:rPr>
              <w:t>87.8</w:t>
            </w:r>
          </w:p>
        </w:tc>
      </w:tr>
      <w:tr w:rsidR="00941427" w:rsidRPr="00035782" w14:paraId="06D4FB33" w14:textId="77777777" w:rsidTr="00296F38">
        <w:trPr>
          <w:trHeight w:val="170"/>
        </w:trPr>
        <w:tc>
          <w:tcPr>
            <w:tcW w:w="9351" w:type="dxa"/>
            <w:gridSpan w:val="10"/>
            <w:tcBorders>
              <w:top w:val="nil"/>
              <w:left w:val="single" w:sz="4" w:space="0" w:color="auto"/>
              <w:bottom w:val="single" w:sz="4" w:space="0" w:color="auto"/>
              <w:right w:val="single" w:sz="4" w:space="0" w:color="auto"/>
            </w:tcBorders>
            <w:vAlign w:val="bottom"/>
          </w:tcPr>
          <w:p w14:paraId="5BF2A5F1" w14:textId="6B93C557" w:rsidR="00941427" w:rsidRPr="00035782" w:rsidRDefault="002D25FC" w:rsidP="00941427">
            <w:pPr>
              <w:jc w:val="left"/>
              <w:rPr>
                <w:rFonts w:eastAsiaTheme="minorEastAsia"/>
                <w:lang w:eastAsia="en-CA"/>
              </w:rPr>
            </w:pPr>
            <w:r w:rsidRPr="00035782">
              <w:rPr>
                <w:rFonts w:eastAsiaTheme="minorEastAsia"/>
                <w:b/>
                <w:bCs/>
                <w:color w:val="000000"/>
                <w:lang w:eastAsia="zh-CN"/>
              </w:rPr>
              <w:t>其他行业</w:t>
            </w:r>
          </w:p>
        </w:tc>
      </w:tr>
      <w:tr w:rsidR="00941427" w:rsidRPr="00035782" w14:paraId="2C6BBD3D" w14:textId="77777777" w:rsidTr="00296F38">
        <w:trPr>
          <w:trHeight w:val="170"/>
        </w:trPr>
        <w:tc>
          <w:tcPr>
            <w:tcW w:w="2209" w:type="dxa"/>
            <w:tcBorders>
              <w:top w:val="nil"/>
              <w:left w:val="single" w:sz="4" w:space="0" w:color="auto"/>
              <w:bottom w:val="single" w:sz="4" w:space="0" w:color="auto"/>
              <w:right w:val="single" w:sz="4" w:space="0" w:color="auto"/>
            </w:tcBorders>
            <w:noWrap/>
            <w:vAlign w:val="bottom"/>
            <w:hideMark/>
          </w:tcPr>
          <w:p w14:paraId="33B5958A" w14:textId="18230AFF" w:rsidR="00941427" w:rsidRPr="00035782" w:rsidRDefault="002D25FC" w:rsidP="00941427">
            <w:pPr>
              <w:jc w:val="left"/>
              <w:rPr>
                <w:rFonts w:eastAsiaTheme="minorEastAsia"/>
                <w:color w:val="000000"/>
                <w:lang w:eastAsia="en-CA"/>
              </w:rPr>
            </w:pPr>
            <w:r w:rsidRPr="00035782">
              <w:rPr>
                <w:rFonts w:eastAsiaTheme="minorEastAsia"/>
                <w:color w:val="000000"/>
                <w:lang w:eastAsia="en-CA"/>
              </w:rPr>
              <w:t>气雾剂</w:t>
            </w:r>
          </w:p>
        </w:tc>
        <w:tc>
          <w:tcPr>
            <w:tcW w:w="767" w:type="dxa"/>
            <w:tcBorders>
              <w:top w:val="single" w:sz="4" w:space="0" w:color="auto"/>
              <w:left w:val="nil"/>
              <w:bottom w:val="single" w:sz="4" w:space="0" w:color="auto"/>
              <w:right w:val="single" w:sz="4" w:space="0" w:color="auto"/>
            </w:tcBorders>
            <w:noWrap/>
            <w:vAlign w:val="bottom"/>
            <w:hideMark/>
          </w:tcPr>
          <w:p w14:paraId="5836A9F2" w14:textId="64568A93" w:rsidR="00941427" w:rsidRPr="00035782" w:rsidRDefault="00941427" w:rsidP="00941427">
            <w:pPr>
              <w:jc w:val="right"/>
              <w:rPr>
                <w:rFonts w:eastAsiaTheme="minorEastAsia"/>
                <w:color w:val="000000"/>
                <w:lang w:eastAsia="en-CA"/>
              </w:rPr>
            </w:pPr>
            <w:r w:rsidRPr="00035782">
              <w:rPr>
                <w:rFonts w:eastAsiaTheme="minorEastAsia"/>
                <w:color w:val="000000"/>
                <w:lang w:eastAsia="en-CA"/>
              </w:rPr>
              <w:t>0.00</w:t>
            </w:r>
          </w:p>
        </w:tc>
        <w:tc>
          <w:tcPr>
            <w:tcW w:w="767" w:type="dxa"/>
            <w:tcBorders>
              <w:top w:val="single" w:sz="4" w:space="0" w:color="auto"/>
              <w:left w:val="nil"/>
              <w:bottom w:val="single" w:sz="4" w:space="0" w:color="auto"/>
              <w:right w:val="single" w:sz="4" w:space="0" w:color="auto"/>
            </w:tcBorders>
            <w:noWrap/>
            <w:vAlign w:val="bottom"/>
            <w:hideMark/>
          </w:tcPr>
          <w:p w14:paraId="44228873" w14:textId="77777777" w:rsidR="00941427" w:rsidRPr="00035782" w:rsidRDefault="00941427" w:rsidP="00941427">
            <w:pPr>
              <w:jc w:val="right"/>
              <w:rPr>
                <w:rFonts w:eastAsiaTheme="minorEastAsia"/>
                <w:color w:val="000000"/>
                <w:lang w:eastAsia="en-CA"/>
              </w:rPr>
            </w:pPr>
            <w:r w:rsidRPr="00035782">
              <w:rPr>
                <w:rFonts w:eastAsiaTheme="minorEastAsia"/>
                <w:color w:val="000000"/>
                <w:lang w:eastAsia="en-CA"/>
              </w:rPr>
              <w:t>34.10</w:t>
            </w:r>
          </w:p>
        </w:tc>
        <w:tc>
          <w:tcPr>
            <w:tcW w:w="767" w:type="dxa"/>
            <w:tcBorders>
              <w:top w:val="single" w:sz="4" w:space="0" w:color="auto"/>
              <w:left w:val="nil"/>
              <w:bottom w:val="single" w:sz="4" w:space="0" w:color="auto"/>
              <w:right w:val="single" w:sz="4" w:space="0" w:color="auto"/>
            </w:tcBorders>
            <w:noWrap/>
            <w:vAlign w:val="bottom"/>
            <w:hideMark/>
          </w:tcPr>
          <w:p w14:paraId="7BD96DF4" w14:textId="77777777" w:rsidR="00941427" w:rsidRPr="00035782" w:rsidRDefault="00941427" w:rsidP="00941427">
            <w:pPr>
              <w:jc w:val="right"/>
              <w:rPr>
                <w:rFonts w:eastAsiaTheme="minorEastAsia"/>
                <w:color w:val="000000"/>
                <w:lang w:eastAsia="en-CA"/>
              </w:rPr>
            </w:pPr>
            <w:r w:rsidRPr="00035782">
              <w:rPr>
                <w:rFonts w:eastAsiaTheme="minorEastAsia"/>
                <w:color w:val="000000"/>
                <w:lang w:eastAsia="en-CA"/>
              </w:rPr>
              <w:t>0.00</w:t>
            </w:r>
          </w:p>
        </w:tc>
        <w:tc>
          <w:tcPr>
            <w:tcW w:w="767" w:type="dxa"/>
            <w:tcBorders>
              <w:top w:val="single" w:sz="4" w:space="0" w:color="auto"/>
              <w:left w:val="single" w:sz="4" w:space="0" w:color="auto"/>
              <w:bottom w:val="single" w:sz="4" w:space="0" w:color="auto"/>
              <w:right w:val="single" w:sz="4" w:space="0" w:color="auto"/>
            </w:tcBorders>
            <w:noWrap/>
            <w:vAlign w:val="bottom"/>
            <w:hideMark/>
          </w:tcPr>
          <w:p w14:paraId="5F5C2319" w14:textId="77777777" w:rsidR="00941427" w:rsidRPr="00035782" w:rsidRDefault="00941427" w:rsidP="00941427">
            <w:pPr>
              <w:jc w:val="right"/>
              <w:rPr>
                <w:rFonts w:eastAsiaTheme="minorEastAsia"/>
                <w:color w:val="000000"/>
                <w:lang w:eastAsia="en-CA"/>
              </w:rPr>
            </w:pPr>
            <w:r w:rsidRPr="00035782">
              <w:rPr>
                <w:rFonts w:eastAsiaTheme="minorEastAsia"/>
                <w:color w:val="000000"/>
                <w:lang w:eastAsia="en-CA"/>
              </w:rPr>
              <w:t>0.00</w:t>
            </w:r>
          </w:p>
        </w:tc>
        <w:tc>
          <w:tcPr>
            <w:tcW w:w="767" w:type="dxa"/>
            <w:tcBorders>
              <w:top w:val="single" w:sz="4" w:space="0" w:color="auto"/>
              <w:left w:val="single" w:sz="4" w:space="0" w:color="auto"/>
              <w:bottom w:val="single" w:sz="4" w:space="0" w:color="auto"/>
              <w:right w:val="single" w:sz="4" w:space="0" w:color="auto"/>
            </w:tcBorders>
            <w:noWrap/>
            <w:vAlign w:val="bottom"/>
            <w:hideMark/>
          </w:tcPr>
          <w:p w14:paraId="6CBB60DA" w14:textId="77777777" w:rsidR="00941427" w:rsidRPr="00035782" w:rsidRDefault="00941427" w:rsidP="00941427">
            <w:pPr>
              <w:jc w:val="right"/>
              <w:rPr>
                <w:rFonts w:eastAsiaTheme="minorEastAsia"/>
                <w:color w:val="000000"/>
                <w:lang w:eastAsia="en-CA"/>
              </w:rPr>
            </w:pPr>
            <w:r w:rsidRPr="00035782">
              <w:rPr>
                <w:rFonts w:eastAsiaTheme="minorEastAsia"/>
                <w:color w:val="000000"/>
                <w:lang w:eastAsia="en-CA"/>
              </w:rPr>
              <w:t>0.00</w:t>
            </w:r>
          </w:p>
        </w:tc>
        <w:tc>
          <w:tcPr>
            <w:tcW w:w="767" w:type="dxa"/>
            <w:tcBorders>
              <w:top w:val="single" w:sz="4" w:space="0" w:color="auto"/>
              <w:left w:val="nil"/>
              <w:bottom w:val="single" w:sz="4" w:space="0" w:color="auto"/>
              <w:right w:val="single" w:sz="4" w:space="0" w:color="auto"/>
            </w:tcBorders>
            <w:noWrap/>
            <w:vAlign w:val="bottom"/>
            <w:hideMark/>
          </w:tcPr>
          <w:p w14:paraId="6B7F852D" w14:textId="77777777" w:rsidR="00941427" w:rsidRPr="00035782" w:rsidRDefault="00941427" w:rsidP="00941427">
            <w:pPr>
              <w:jc w:val="right"/>
              <w:rPr>
                <w:rFonts w:eastAsiaTheme="minorEastAsia"/>
                <w:color w:val="000000"/>
                <w:lang w:eastAsia="en-CA"/>
              </w:rPr>
            </w:pPr>
            <w:r w:rsidRPr="00035782">
              <w:rPr>
                <w:rFonts w:eastAsiaTheme="minorEastAsia"/>
                <w:color w:val="000000"/>
                <w:lang w:eastAsia="en-CA"/>
              </w:rPr>
              <w:t>0.00</w:t>
            </w:r>
          </w:p>
        </w:tc>
        <w:tc>
          <w:tcPr>
            <w:tcW w:w="767" w:type="dxa"/>
            <w:tcBorders>
              <w:top w:val="single" w:sz="4" w:space="0" w:color="auto"/>
              <w:left w:val="nil"/>
              <w:bottom w:val="single" w:sz="4" w:space="0" w:color="auto"/>
              <w:right w:val="single" w:sz="4" w:space="0" w:color="auto"/>
            </w:tcBorders>
            <w:noWrap/>
            <w:vAlign w:val="bottom"/>
            <w:hideMark/>
          </w:tcPr>
          <w:p w14:paraId="16250477" w14:textId="77777777" w:rsidR="00941427" w:rsidRPr="00035782" w:rsidRDefault="00941427" w:rsidP="00941427">
            <w:pPr>
              <w:jc w:val="right"/>
              <w:rPr>
                <w:rFonts w:eastAsiaTheme="minorEastAsia"/>
                <w:color w:val="000000"/>
                <w:lang w:eastAsia="en-CA"/>
              </w:rPr>
            </w:pPr>
            <w:r w:rsidRPr="00035782">
              <w:rPr>
                <w:rFonts w:eastAsiaTheme="minorEastAsia"/>
                <w:color w:val="000000"/>
                <w:lang w:eastAsia="en-CA"/>
              </w:rPr>
              <w:t>0.00</w:t>
            </w:r>
          </w:p>
        </w:tc>
        <w:tc>
          <w:tcPr>
            <w:tcW w:w="822" w:type="dxa"/>
            <w:tcBorders>
              <w:top w:val="single" w:sz="4" w:space="0" w:color="auto"/>
              <w:left w:val="single" w:sz="4" w:space="0" w:color="auto"/>
              <w:bottom w:val="single" w:sz="4" w:space="0" w:color="auto"/>
              <w:right w:val="single" w:sz="4" w:space="0" w:color="auto"/>
            </w:tcBorders>
            <w:noWrap/>
            <w:vAlign w:val="bottom"/>
            <w:hideMark/>
          </w:tcPr>
          <w:p w14:paraId="2528F91D" w14:textId="77777777" w:rsidR="00941427" w:rsidRPr="00035782" w:rsidRDefault="00941427" w:rsidP="00941427">
            <w:pPr>
              <w:jc w:val="right"/>
              <w:rPr>
                <w:rFonts w:eastAsiaTheme="minorEastAsia"/>
                <w:color w:val="000000"/>
                <w:lang w:eastAsia="en-CA"/>
              </w:rPr>
            </w:pPr>
            <w:r w:rsidRPr="00035782">
              <w:rPr>
                <w:rFonts w:eastAsiaTheme="minorEastAsia"/>
                <w:color w:val="000000"/>
                <w:lang w:eastAsia="en-CA"/>
              </w:rPr>
              <w:t>34.10</w:t>
            </w:r>
          </w:p>
        </w:tc>
        <w:tc>
          <w:tcPr>
            <w:tcW w:w="951" w:type="dxa"/>
            <w:tcBorders>
              <w:top w:val="nil"/>
              <w:left w:val="nil"/>
              <w:bottom w:val="single" w:sz="4" w:space="0" w:color="auto"/>
              <w:right w:val="single" w:sz="4" w:space="0" w:color="auto"/>
            </w:tcBorders>
            <w:noWrap/>
            <w:vAlign w:val="bottom"/>
            <w:hideMark/>
          </w:tcPr>
          <w:p w14:paraId="2FE983A2" w14:textId="1687464C" w:rsidR="00941427" w:rsidRPr="00035782" w:rsidRDefault="00941427" w:rsidP="00941427">
            <w:pPr>
              <w:jc w:val="right"/>
              <w:rPr>
                <w:rFonts w:eastAsiaTheme="minorEastAsia"/>
                <w:color w:val="000000"/>
                <w:lang w:eastAsia="en-CA"/>
              </w:rPr>
            </w:pPr>
            <w:r w:rsidRPr="00035782">
              <w:rPr>
                <w:rFonts w:eastAsiaTheme="minorEastAsia"/>
                <w:color w:val="000000"/>
                <w:lang w:eastAsia="en-CA"/>
              </w:rPr>
              <w:t>12.0</w:t>
            </w:r>
          </w:p>
        </w:tc>
      </w:tr>
      <w:tr w:rsidR="00941427" w:rsidRPr="00035782" w14:paraId="4C6A9790" w14:textId="77777777" w:rsidTr="00296F38">
        <w:trPr>
          <w:trHeight w:val="170"/>
        </w:trPr>
        <w:tc>
          <w:tcPr>
            <w:tcW w:w="2209" w:type="dxa"/>
            <w:tcBorders>
              <w:top w:val="nil"/>
              <w:left w:val="single" w:sz="4" w:space="0" w:color="auto"/>
              <w:bottom w:val="single" w:sz="4" w:space="0" w:color="auto"/>
              <w:right w:val="single" w:sz="4" w:space="0" w:color="auto"/>
            </w:tcBorders>
            <w:noWrap/>
            <w:vAlign w:val="bottom"/>
            <w:hideMark/>
          </w:tcPr>
          <w:p w14:paraId="3C478967" w14:textId="014A7AD2" w:rsidR="00941427" w:rsidRPr="00035782" w:rsidRDefault="002D25FC" w:rsidP="00941427">
            <w:pPr>
              <w:jc w:val="left"/>
              <w:rPr>
                <w:rFonts w:eastAsiaTheme="minorEastAsia"/>
                <w:color w:val="000000"/>
                <w:lang w:eastAsia="en-CA"/>
              </w:rPr>
            </w:pPr>
            <w:r w:rsidRPr="00035782">
              <w:rPr>
                <w:rFonts w:eastAsiaTheme="minorEastAsia"/>
                <w:color w:val="000000"/>
                <w:lang w:eastAsia="zh-CN"/>
              </w:rPr>
              <w:t>消防</w:t>
            </w:r>
          </w:p>
        </w:tc>
        <w:tc>
          <w:tcPr>
            <w:tcW w:w="767" w:type="dxa"/>
            <w:tcBorders>
              <w:top w:val="single" w:sz="4" w:space="0" w:color="auto"/>
              <w:left w:val="nil"/>
              <w:bottom w:val="single" w:sz="4" w:space="0" w:color="auto"/>
              <w:right w:val="single" w:sz="4" w:space="0" w:color="auto"/>
            </w:tcBorders>
            <w:noWrap/>
            <w:vAlign w:val="bottom"/>
            <w:hideMark/>
          </w:tcPr>
          <w:p w14:paraId="1F6F0FC2" w14:textId="6E474E8E" w:rsidR="00941427" w:rsidRPr="00035782" w:rsidRDefault="00941427" w:rsidP="00941427">
            <w:pPr>
              <w:jc w:val="right"/>
              <w:rPr>
                <w:rFonts w:eastAsiaTheme="minorEastAsia"/>
                <w:color w:val="000000"/>
                <w:lang w:eastAsia="en-CA"/>
              </w:rPr>
            </w:pPr>
            <w:r w:rsidRPr="00035782">
              <w:rPr>
                <w:rFonts w:eastAsiaTheme="minorEastAsia"/>
                <w:color w:val="000000"/>
                <w:lang w:eastAsia="en-CA"/>
              </w:rPr>
              <w:t>0.00</w:t>
            </w:r>
          </w:p>
        </w:tc>
        <w:tc>
          <w:tcPr>
            <w:tcW w:w="767" w:type="dxa"/>
            <w:tcBorders>
              <w:top w:val="single" w:sz="4" w:space="0" w:color="auto"/>
              <w:left w:val="nil"/>
              <w:bottom w:val="single" w:sz="4" w:space="0" w:color="auto"/>
              <w:right w:val="single" w:sz="4" w:space="0" w:color="auto"/>
            </w:tcBorders>
            <w:noWrap/>
            <w:vAlign w:val="bottom"/>
            <w:hideMark/>
          </w:tcPr>
          <w:p w14:paraId="02BC4911" w14:textId="77777777" w:rsidR="00941427" w:rsidRPr="00035782" w:rsidRDefault="00941427" w:rsidP="00941427">
            <w:pPr>
              <w:jc w:val="right"/>
              <w:rPr>
                <w:rFonts w:eastAsiaTheme="minorEastAsia"/>
                <w:color w:val="000000"/>
                <w:lang w:eastAsia="en-CA"/>
              </w:rPr>
            </w:pPr>
            <w:r w:rsidRPr="00035782">
              <w:rPr>
                <w:rFonts w:eastAsiaTheme="minorEastAsia"/>
                <w:color w:val="000000"/>
                <w:lang w:eastAsia="en-CA"/>
              </w:rPr>
              <w:t>0.00</w:t>
            </w:r>
          </w:p>
        </w:tc>
        <w:tc>
          <w:tcPr>
            <w:tcW w:w="767" w:type="dxa"/>
            <w:tcBorders>
              <w:top w:val="single" w:sz="4" w:space="0" w:color="auto"/>
              <w:left w:val="nil"/>
              <w:bottom w:val="single" w:sz="4" w:space="0" w:color="auto"/>
              <w:right w:val="single" w:sz="4" w:space="0" w:color="auto"/>
            </w:tcBorders>
            <w:noWrap/>
            <w:vAlign w:val="bottom"/>
            <w:hideMark/>
          </w:tcPr>
          <w:p w14:paraId="0C4BBE83" w14:textId="77777777" w:rsidR="00941427" w:rsidRPr="00035782" w:rsidRDefault="00941427" w:rsidP="00941427">
            <w:pPr>
              <w:jc w:val="right"/>
              <w:rPr>
                <w:rFonts w:eastAsiaTheme="minorEastAsia"/>
                <w:color w:val="000000"/>
                <w:lang w:eastAsia="en-CA"/>
              </w:rPr>
            </w:pPr>
            <w:r w:rsidRPr="00035782">
              <w:rPr>
                <w:rFonts w:eastAsiaTheme="minorEastAsia"/>
                <w:color w:val="000000"/>
                <w:lang w:eastAsia="en-CA"/>
              </w:rPr>
              <w:t>0.60</w:t>
            </w:r>
          </w:p>
        </w:tc>
        <w:tc>
          <w:tcPr>
            <w:tcW w:w="767" w:type="dxa"/>
            <w:tcBorders>
              <w:top w:val="single" w:sz="4" w:space="0" w:color="auto"/>
              <w:left w:val="single" w:sz="4" w:space="0" w:color="auto"/>
              <w:bottom w:val="single" w:sz="4" w:space="0" w:color="auto"/>
              <w:right w:val="single" w:sz="4" w:space="0" w:color="auto"/>
            </w:tcBorders>
            <w:noWrap/>
            <w:vAlign w:val="bottom"/>
            <w:hideMark/>
          </w:tcPr>
          <w:p w14:paraId="50D856F2" w14:textId="77777777" w:rsidR="00941427" w:rsidRPr="00035782" w:rsidRDefault="00941427" w:rsidP="00941427">
            <w:pPr>
              <w:jc w:val="right"/>
              <w:rPr>
                <w:rFonts w:eastAsiaTheme="minorEastAsia"/>
                <w:color w:val="000000"/>
                <w:lang w:eastAsia="en-CA"/>
              </w:rPr>
            </w:pPr>
            <w:r w:rsidRPr="00035782">
              <w:rPr>
                <w:rFonts w:eastAsiaTheme="minorEastAsia"/>
                <w:color w:val="000000"/>
                <w:lang w:eastAsia="en-CA"/>
              </w:rPr>
              <w:t>0.00</w:t>
            </w:r>
          </w:p>
        </w:tc>
        <w:tc>
          <w:tcPr>
            <w:tcW w:w="767" w:type="dxa"/>
            <w:tcBorders>
              <w:top w:val="single" w:sz="4" w:space="0" w:color="auto"/>
              <w:left w:val="single" w:sz="4" w:space="0" w:color="auto"/>
              <w:bottom w:val="single" w:sz="4" w:space="0" w:color="auto"/>
              <w:right w:val="single" w:sz="4" w:space="0" w:color="auto"/>
            </w:tcBorders>
            <w:noWrap/>
            <w:vAlign w:val="bottom"/>
            <w:hideMark/>
          </w:tcPr>
          <w:p w14:paraId="168C6AF5" w14:textId="77777777" w:rsidR="00941427" w:rsidRPr="00035782" w:rsidRDefault="00941427" w:rsidP="00941427">
            <w:pPr>
              <w:jc w:val="right"/>
              <w:rPr>
                <w:rFonts w:eastAsiaTheme="minorEastAsia"/>
                <w:color w:val="000000"/>
                <w:lang w:eastAsia="en-CA"/>
              </w:rPr>
            </w:pPr>
            <w:r w:rsidRPr="00035782">
              <w:rPr>
                <w:rFonts w:eastAsiaTheme="minorEastAsia"/>
                <w:color w:val="000000"/>
                <w:lang w:eastAsia="en-CA"/>
              </w:rPr>
              <w:t>0.00</w:t>
            </w:r>
          </w:p>
        </w:tc>
        <w:tc>
          <w:tcPr>
            <w:tcW w:w="767" w:type="dxa"/>
            <w:tcBorders>
              <w:top w:val="single" w:sz="4" w:space="0" w:color="auto"/>
              <w:left w:val="nil"/>
              <w:bottom w:val="single" w:sz="4" w:space="0" w:color="auto"/>
              <w:right w:val="single" w:sz="4" w:space="0" w:color="auto"/>
            </w:tcBorders>
            <w:noWrap/>
            <w:vAlign w:val="bottom"/>
            <w:hideMark/>
          </w:tcPr>
          <w:p w14:paraId="23EFF686" w14:textId="77777777" w:rsidR="00941427" w:rsidRPr="00035782" w:rsidRDefault="00941427" w:rsidP="00941427">
            <w:pPr>
              <w:jc w:val="right"/>
              <w:rPr>
                <w:rFonts w:eastAsiaTheme="minorEastAsia"/>
                <w:color w:val="000000"/>
                <w:lang w:eastAsia="en-CA"/>
              </w:rPr>
            </w:pPr>
            <w:r w:rsidRPr="00035782">
              <w:rPr>
                <w:rFonts w:eastAsiaTheme="minorEastAsia"/>
                <w:color w:val="000000"/>
                <w:lang w:eastAsia="en-CA"/>
              </w:rPr>
              <w:t>0.00</w:t>
            </w:r>
          </w:p>
        </w:tc>
        <w:tc>
          <w:tcPr>
            <w:tcW w:w="767" w:type="dxa"/>
            <w:tcBorders>
              <w:top w:val="single" w:sz="4" w:space="0" w:color="auto"/>
              <w:left w:val="nil"/>
              <w:bottom w:val="single" w:sz="4" w:space="0" w:color="auto"/>
              <w:right w:val="single" w:sz="4" w:space="0" w:color="auto"/>
            </w:tcBorders>
            <w:noWrap/>
            <w:vAlign w:val="bottom"/>
            <w:hideMark/>
          </w:tcPr>
          <w:p w14:paraId="47D12B07" w14:textId="77777777" w:rsidR="00941427" w:rsidRPr="00035782" w:rsidRDefault="00941427" w:rsidP="00941427">
            <w:pPr>
              <w:jc w:val="right"/>
              <w:rPr>
                <w:rFonts w:eastAsiaTheme="minorEastAsia"/>
                <w:color w:val="000000"/>
                <w:lang w:eastAsia="en-CA"/>
              </w:rPr>
            </w:pPr>
            <w:r w:rsidRPr="00035782">
              <w:rPr>
                <w:rFonts w:eastAsiaTheme="minorEastAsia"/>
                <w:color w:val="000000"/>
                <w:lang w:eastAsia="en-CA"/>
              </w:rPr>
              <w:t>0.00</w:t>
            </w:r>
          </w:p>
        </w:tc>
        <w:tc>
          <w:tcPr>
            <w:tcW w:w="822" w:type="dxa"/>
            <w:tcBorders>
              <w:top w:val="single" w:sz="4" w:space="0" w:color="auto"/>
              <w:left w:val="single" w:sz="4" w:space="0" w:color="auto"/>
              <w:bottom w:val="single" w:sz="4" w:space="0" w:color="auto"/>
              <w:right w:val="single" w:sz="4" w:space="0" w:color="auto"/>
            </w:tcBorders>
            <w:noWrap/>
            <w:vAlign w:val="bottom"/>
            <w:hideMark/>
          </w:tcPr>
          <w:p w14:paraId="3E6C75CC" w14:textId="77777777" w:rsidR="00941427" w:rsidRPr="00035782" w:rsidRDefault="00941427" w:rsidP="00941427">
            <w:pPr>
              <w:jc w:val="right"/>
              <w:rPr>
                <w:rFonts w:eastAsiaTheme="minorEastAsia"/>
                <w:color w:val="000000"/>
                <w:lang w:eastAsia="en-CA"/>
              </w:rPr>
            </w:pPr>
            <w:r w:rsidRPr="00035782">
              <w:rPr>
                <w:rFonts w:eastAsiaTheme="minorEastAsia"/>
                <w:color w:val="000000"/>
                <w:lang w:eastAsia="en-CA"/>
              </w:rPr>
              <w:t>0.60</w:t>
            </w:r>
          </w:p>
        </w:tc>
        <w:tc>
          <w:tcPr>
            <w:tcW w:w="951" w:type="dxa"/>
            <w:tcBorders>
              <w:top w:val="nil"/>
              <w:left w:val="nil"/>
              <w:bottom w:val="single" w:sz="4" w:space="0" w:color="auto"/>
              <w:right w:val="single" w:sz="4" w:space="0" w:color="auto"/>
            </w:tcBorders>
            <w:noWrap/>
            <w:vAlign w:val="bottom"/>
            <w:hideMark/>
          </w:tcPr>
          <w:p w14:paraId="61EFED2C" w14:textId="5EA0A1A2" w:rsidR="00941427" w:rsidRPr="00035782" w:rsidRDefault="00941427" w:rsidP="00941427">
            <w:pPr>
              <w:jc w:val="right"/>
              <w:rPr>
                <w:rFonts w:eastAsiaTheme="minorEastAsia"/>
                <w:color w:val="000000"/>
                <w:lang w:eastAsia="en-CA"/>
              </w:rPr>
            </w:pPr>
            <w:r w:rsidRPr="00035782">
              <w:rPr>
                <w:rFonts w:eastAsiaTheme="minorEastAsia"/>
                <w:color w:val="000000"/>
                <w:lang w:eastAsia="en-CA"/>
              </w:rPr>
              <w:t>0.2</w:t>
            </w:r>
          </w:p>
        </w:tc>
      </w:tr>
      <w:tr w:rsidR="00941427" w:rsidRPr="00035782" w14:paraId="247EF65F" w14:textId="77777777" w:rsidTr="00702225">
        <w:trPr>
          <w:trHeight w:val="170"/>
        </w:trPr>
        <w:tc>
          <w:tcPr>
            <w:tcW w:w="2209" w:type="dxa"/>
            <w:tcBorders>
              <w:top w:val="nil"/>
              <w:left w:val="single" w:sz="4" w:space="0" w:color="auto"/>
              <w:bottom w:val="single" w:sz="4" w:space="0" w:color="auto"/>
              <w:right w:val="single" w:sz="4" w:space="0" w:color="auto"/>
            </w:tcBorders>
            <w:noWrap/>
            <w:vAlign w:val="bottom"/>
            <w:hideMark/>
          </w:tcPr>
          <w:p w14:paraId="30453C57" w14:textId="70422947" w:rsidR="00941427" w:rsidRPr="00035782" w:rsidRDefault="002D25FC" w:rsidP="00941427">
            <w:pPr>
              <w:jc w:val="left"/>
              <w:rPr>
                <w:rFonts w:ascii="STKaiti" w:eastAsia="STKaiti" w:hAnsi="STKaiti"/>
                <w:b/>
                <w:bCs/>
                <w:color w:val="000000"/>
                <w:lang w:eastAsia="en-CA"/>
              </w:rPr>
            </w:pPr>
            <w:r w:rsidRPr="00035782">
              <w:rPr>
                <w:rFonts w:ascii="STKaiti" w:eastAsia="STKaiti" w:hAnsi="STKaiti"/>
                <w:b/>
                <w:bCs/>
                <w:color w:val="000000"/>
                <w:lang w:eastAsia="zh-CN"/>
              </w:rPr>
              <w:t>其他行业小计</w:t>
            </w:r>
          </w:p>
        </w:tc>
        <w:tc>
          <w:tcPr>
            <w:tcW w:w="767" w:type="dxa"/>
            <w:tcBorders>
              <w:top w:val="single" w:sz="4" w:space="0" w:color="auto"/>
              <w:left w:val="nil"/>
              <w:bottom w:val="single" w:sz="4" w:space="0" w:color="auto"/>
              <w:right w:val="single" w:sz="4" w:space="0" w:color="auto"/>
            </w:tcBorders>
            <w:noWrap/>
            <w:vAlign w:val="bottom"/>
            <w:hideMark/>
          </w:tcPr>
          <w:p w14:paraId="6B28A4F4" w14:textId="248A5CFA" w:rsidR="00941427" w:rsidRPr="00035782" w:rsidRDefault="00941427" w:rsidP="00941427">
            <w:pPr>
              <w:jc w:val="right"/>
              <w:rPr>
                <w:rFonts w:eastAsiaTheme="minorEastAsia"/>
                <w:b/>
                <w:bCs/>
                <w:color w:val="000000"/>
                <w:lang w:eastAsia="en-CA"/>
              </w:rPr>
            </w:pPr>
            <w:r w:rsidRPr="00035782">
              <w:rPr>
                <w:rFonts w:eastAsiaTheme="minorEastAsia"/>
                <w:b/>
                <w:bCs/>
                <w:color w:val="000000"/>
                <w:lang w:eastAsia="en-CA"/>
              </w:rPr>
              <w:t>0.00</w:t>
            </w:r>
          </w:p>
        </w:tc>
        <w:tc>
          <w:tcPr>
            <w:tcW w:w="767" w:type="dxa"/>
            <w:tcBorders>
              <w:top w:val="single" w:sz="4" w:space="0" w:color="auto"/>
              <w:left w:val="nil"/>
              <w:bottom w:val="single" w:sz="4" w:space="0" w:color="auto"/>
              <w:right w:val="single" w:sz="4" w:space="0" w:color="auto"/>
            </w:tcBorders>
            <w:noWrap/>
            <w:vAlign w:val="bottom"/>
            <w:hideMark/>
          </w:tcPr>
          <w:p w14:paraId="114D0C32" w14:textId="77777777" w:rsidR="00941427" w:rsidRPr="00035782" w:rsidRDefault="00941427" w:rsidP="00941427">
            <w:pPr>
              <w:jc w:val="right"/>
              <w:rPr>
                <w:rFonts w:eastAsiaTheme="minorEastAsia"/>
                <w:b/>
                <w:bCs/>
                <w:color w:val="000000"/>
                <w:lang w:eastAsia="en-CA"/>
              </w:rPr>
            </w:pPr>
            <w:r w:rsidRPr="00035782">
              <w:rPr>
                <w:rFonts w:eastAsiaTheme="minorEastAsia"/>
                <w:b/>
                <w:bCs/>
                <w:color w:val="000000"/>
                <w:lang w:eastAsia="en-CA"/>
              </w:rPr>
              <w:t>34.10</w:t>
            </w:r>
          </w:p>
        </w:tc>
        <w:tc>
          <w:tcPr>
            <w:tcW w:w="767" w:type="dxa"/>
            <w:tcBorders>
              <w:top w:val="single" w:sz="4" w:space="0" w:color="auto"/>
              <w:left w:val="nil"/>
              <w:bottom w:val="single" w:sz="4" w:space="0" w:color="auto"/>
              <w:right w:val="single" w:sz="4" w:space="0" w:color="auto"/>
            </w:tcBorders>
            <w:noWrap/>
            <w:vAlign w:val="bottom"/>
            <w:hideMark/>
          </w:tcPr>
          <w:p w14:paraId="53D98ED6" w14:textId="77777777" w:rsidR="00941427" w:rsidRPr="00035782" w:rsidRDefault="00941427" w:rsidP="00941427">
            <w:pPr>
              <w:jc w:val="right"/>
              <w:rPr>
                <w:rFonts w:eastAsiaTheme="minorEastAsia"/>
                <w:b/>
                <w:bCs/>
                <w:color w:val="000000"/>
                <w:lang w:eastAsia="en-CA"/>
              </w:rPr>
            </w:pPr>
            <w:r w:rsidRPr="00035782">
              <w:rPr>
                <w:rFonts w:eastAsiaTheme="minorEastAsia"/>
                <w:b/>
                <w:bCs/>
                <w:color w:val="000000"/>
                <w:lang w:eastAsia="en-CA"/>
              </w:rPr>
              <w:t>0.60</w:t>
            </w:r>
          </w:p>
        </w:tc>
        <w:tc>
          <w:tcPr>
            <w:tcW w:w="767" w:type="dxa"/>
            <w:tcBorders>
              <w:top w:val="single" w:sz="4" w:space="0" w:color="auto"/>
              <w:left w:val="nil"/>
              <w:bottom w:val="single" w:sz="4" w:space="0" w:color="auto"/>
              <w:right w:val="single" w:sz="4" w:space="0" w:color="auto"/>
            </w:tcBorders>
            <w:noWrap/>
            <w:vAlign w:val="bottom"/>
            <w:hideMark/>
          </w:tcPr>
          <w:p w14:paraId="5C499C2E" w14:textId="77777777" w:rsidR="00941427" w:rsidRPr="00035782" w:rsidRDefault="00941427" w:rsidP="00941427">
            <w:pPr>
              <w:jc w:val="right"/>
              <w:rPr>
                <w:rFonts w:eastAsiaTheme="minorEastAsia"/>
                <w:b/>
                <w:bCs/>
                <w:color w:val="000000"/>
                <w:lang w:eastAsia="en-CA"/>
              </w:rPr>
            </w:pPr>
            <w:r w:rsidRPr="00035782">
              <w:rPr>
                <w:rFonts w:eastAsiaTheme="minorEastAsia"/>
                <w:b/>
                <w:bCs/>
                <w:color w:val="000000"/>
                <w:lang w:eastAsia="en-CA"/>
              </w:rPr>
              <w:t>0.00</w:t>
            </w:r>
          </w:p>
        </w:tc>
        <w:tc>
          <w:tcPr>
            <w:tcW w:w="767" w:type="dxa"/>
            <w:tcBorders>
              <w:top w:val="single" w:sz="4" w:space="0" w:color="auto"/>
              <w:left w:val="nil"/>
              <w:bottom w:val="single" w:sz="4" w:space="0" w:color="auto"/>
              <w:right w:val="single" w:sz="4" w:space="0" w:color="auto"/>
            </w:tcBorders>
            <w:noWrap/>
            <w:vAlign w:val="bottom"/>
            <w:hideMark/>
          </w:tcPr>
          <w:p w14:paraId="0EF974E5" w14:textId="77777777" w:rsidR="00941427" w:rsidRPr="00035782" w:rsidRDefault="00941427" w:rsidP="00941427">
            <w:pPr>
              <w:jc w:val="right"/>
              <w:rPr>
                <w:rFonts w:eastAsiaTheme="minorEastAsia"/>
                <w:b/>
                <w:bCs/>
                <w:color w:val="000000"/>
                <w:lang w:eastAsia="en-CA"/>
              </w:rPr>
            </w:pPr>
            <w:r w:rsidRPr="00035782">
              <w:rPr>
                <w:rFonts w:eastAsiaTheme="minorEastAsia"/>
                <w:b/>
                <w:bCs/>
                <w:color w:val="000000"/>
                <w:lang w:eastAsia="en-CA"/>
              </w:rPr>
              <w:t>0.00</w:t>
            </w:r>
          </w:p>
        </w:tc>
        <w:tc>
          <w:tcPr>
            <w:tcW w:w="767" w:type="dxa"/>
            <w:tcBorders>
              <w:top w:val="single" w:sz="4" w:space="0" w:color="auto"/>
              <w:left w:val="nil"/>
              <w:bottom w:val="single" w:sz="4" w:space="0" w:color="auto"/>
              <w:right w:val="single" w:sz="4" w:space="0" w:color="auto"/>
            </w:tcBorders>
            <w:noWrap/>
            <w:vAlign w:val="bottom"/>
            <w:hideMark/>
          </w:tcPr>
          <w:p w14:paraId="1306230D" w14:textId="77777777" w:rsidR="00941427" w:rsidRPr="00035782" w:rsidRDefault="00941427" w:rsidP="00941427">
            <w:pPr>
              <w:jc w:val="right"/>
              <w:rPr>
                <w:rFonts w:eastAsiaTheme="minorEastAsia"/>
                <w:b/>
                <w:bCs/>
                <w:color w:val="000000"/>
                <w:lang w:eastAsia="en-CA"/>
              </w:rPr>
            </w:pPr>
            <w:r w:rsidRPr="00035782">
              <w:rPr>
                <w:rFonts w:eastAsiaTheme="minorEastAsia"/>
                <w:b/>
                <w:bCs/>
                <w:color w:val="000000"/>
                <w:lang w:eastAsia="en-CA"/>
              </w:rPr>
              <w:t>0.00</w:t>
            </w:r>
          </w:p>
        </w:tc>
        <w:tc>
          <w:tcPr>
            <w:tcW w:w="767" w:type="dxa"/>
            <w:tcBorders>
              <w:top w:val="single" w:sz="4" w:space="0" w:color="auto"/>
              <w:left w:val="nil"/>
              <w:bottom w:val="single" w:sz="4" w:space="0" w:color="auto"/>
              <w:right w:val="single" w:sz="4" w:space="0" w:color="auto"/>
            </w:tcBorders>
            <w:noWrap/>
            <w:vAlign w:val="bottom"/>
            <w:hideMark/>
          </w:tcPr>
          <w:p w14:paraId="6D7B637D" w14:textId="77777777" w:rsidR="00941427" w:rsidRPr="00035782" w:rsidRDefault="00941427" w:rsidP="00941427">
            <w:pPr>
              <w:jc w:val="right"/>
              <w:rPr>
                <w:rFonts w:eastAsiaTheme="minorEastAsia"/>
                <w:b/>
                <w:bCs/>
                <w:color w:val="000000"/>
                <w:lang w:eastAsia="en-CA"/>
              </w:rPr>
            </w:pPr>
            <w:r w:rsidRPr="00035782">
              <w:rPr>
                <w:rFonts w:eastAsiaTheme="minorEastAsia"/>
                <w:b/>
                <w:bCs/>
                <w:color w:val="000000"/>
                <w:lang w:eastAsia="en-CA"/>
              </w:rPr>
              <w:t>0.00</w:t>
            </w:r>
          </w:p>
        </w:tc>
        <w:tc>
          <w:tcPr>
            <w:tcW w:w="822" w:type="dxa"/>
            <w:tcBorders>
              <w:top w:val="single" w:sz="4" w:space="0" w:color="auto"/>
              <w:left w:val="single" w:sz="4" w:space="0" w:color="auto"/>
              <w:bottom w:val="single" w:sz="4" w:space="0" w:color="auto"/>
              <w:right w:val="single" w:sz="4" w:space="0" w:color="auto"/>
            </w:tcBorders>
            <w:noWrap/>
            <w:vAlign w:val="bottom"/>
            <w:hideMark/>
          </w:tcPr>
          <w:p w14:paraId="31A4B456" w14:textId="77777777" w:rsidR="00941427" w:rsidRPr="00035782" w:rsidRDefault="00941427" w:rsidP="00941427">
            <w:pPr>
              <w:jc w:val="right"/>
              <w:rPr>
                <w:rFonts w:eastAsiaTheme="minorEastAsia"/>
                <w:b/>
                <w:bCs/>
                <w:color w:val="000000"/>
                <w:lang w:eastAsia="en-CA"/>
              </w:rPr>
            </w:pPr>
            <w:r w:rsidRPr="00035782">
              <w:rPr>
                <w:rFonts w:eastAsiaTheme="minorEastAsia"/>
                <w:b/>
                <w:bCs/>
                <w:color w:val="000000"/>
                <w:lang w:eastAsia="en-CA"/>
              </w:rPr>
              <w:t>34.70</w:t>
            </w:r>
          </w:p>
        </w:tc>
        <w:tc>
          <w:tcPr>
            <w:tcW w:w="951" w:type="dxa"/>
            <w:tcBorders>
              <w:top w:val="nil"/>
              <w:left w:val="nil"/>
              <w:bottom w:val="single" w:sz="4" w:space="0" w:color="auto"/>
              <w:right w:val="single" w:sz="4" w:space="0" w:color="auto"/>
            </w:tcBorders>
            <w:noWrap/>
            <w:vAlign w:val="bottom"/>
            <w:hideMark/>
          </w:tcPr>
          <w:p w14:paraId="16A71FE3" w14:textId="53659D64" w:rsidR="00941427" w:rsidRPr="00035782" w:rsidRDefault="00941427" w:rsidP="00941427">
            <w:pPr>
              <w:jc w:val="right"/>
              <w:rPr>
                <w:rFonts w:eastAsiaTheme="minorEastAsia"/>
                <w:b/>
                <w:bCs/>
                <w:color w:val="000000"/>
                <w:lang w:eastAsia="en-CA"/>
              </w:rPr>
            </w:pPr>
            <w:r w:rsidRPr="00035782">
              <w:rPr>
                <w:rFonts w:eastAsiaTheme="minorEastAsia"/>
                <w:b/>
                <w:bCs/>
                <w:color w:val="000000"/>
                <w:lang w:eastAsia="en-CA"/>
              </w:rPr>
              <w:t>12.2</w:t>
            </w:r>
          </w:p>
        </w:tc>
      </w:tr>
      <w:tr w:rsidR="00941427" w:rsidRPr="00035782" w14:paraId="26D89B1C" w14:textId="77777777" w:rsidTr="00702225">
        <w:trPr>
          <w:trHeight w:val="170"/>
        </w:trPr>
        <w:tc>
          <w:tcPr>
            <w:tcW w:w="2209" w:type="dxa"/>
            <w:tcBorders>
              <w:top w:val="single" w:sz="4" w:space="0" w:color="auto"/>
              <w:left w:val="single" w:sz="4" w:space="0" w:color="auto"/>
              <w:bottom w:val="single" w:sz="4" w:space="0" w:color="auto"/>
              <w:right w:val="single" w:sz="4" w:space="0" w:color="auto"/>
            </w:tcBorders>
            <w:noWrap/>
            <w:vAlign w:val="bottom"/>
            <w:hideMark/>
          </w:tcPr>
          <w:p w14:paraId="35BE691D" w14:textId="0900AFA1" w:rsidR="00941427" w:rsidRPr="00035782" w:rsidRDefault="002D25FC" w:rsidP="00941427">
            <w:pPr>
              <w:jc w:val="left"/>
              <w:rPr>
                <w:rFonts w:eastAsiaTheme="minorEastAsia"/>
                <w:b/>
                <w:bCs/>
                <w:color w:val="000000"/>
                <w:lang w:eastAsia="en-CA"/>
              </w:rPr>
            </w:pPr>
            <w:r w:rsidRPr="00035782">
              <w:rPr>
                <w:rFonts w:eastAsiaTheme="minorEastAsia"/>
                <w:b/>
                <w:bCs/>
                <w:color w:val="000000"/>
                <w:lang w:eastAsia="zh-CN"/>
              </w:rPr>
              <w:t>共计</w:t>
            </w:r>
          </w:p>
        </w:tc>
        <w:tc>
          <w:tcPr>
            <w:tcW w:w="767" w:type="dxa"/>
            <w:tcBorders>
              <w:top w:val="single" w:sz="4" w:space="0" w:color="auto"/>
              <w:left w:val="nil"/>
              <w:bottom w:val="single" w:sz="4" w:space="0" w:color="auto"/>
              <w:right w:val="single" w:sz="4" w:space="0" w:color="auto"/>
            </w:tcBorders>
            <w:noWrap/>
            <w:vAlign w:val="bottom"/>
            <w:hideMark/>
          </w:tcPr>
          <w:p w14:paraId="64D345C4" w14:textId="33B985D1" w:rsidR="00941427" w:rsidRPr="00035782" w:rsidRDefault="00941427" w:rsidP="00941427">
            <w:pPr>
              <w:jc w:val="right"/>
              <w:rPr>
                <w:rFonts w:eastAsiaTheme="minorEastAsia"/>
                <w:b/>
                <w:bCs/>
                <w:color w:val="000000"/>
                <w:lang w:eastAsia="en-CA"/>
              </w:rPr>
            </w:pPr>
            <w:r w:rsidRPr="00035782">
              <w:rPr>
                <w:rFonts w:eastAsiaTheme="minorEastAsia"/>
                <w:b/>
                <w:bCs/>
                <w:color w:val="000000"/>
                <w:lang w:eastAsia="en-CA"/>
              </w:rPr>
              <w:t>8.30</w:t>
            </w:r>
          </w:p>
        </w:tc>
        <w:tc>
          <w:tcPr>
            <w:tcW w:w="767" w:type="dxa"/>
            <w:tcBorders>
              <w:top w:val="single" w:sz="4" w:space="0" w:color="auto"/>
              <w:left w:val="nil"/>
              <w:bottom w:val="single" w:sz="4" w:space="0" w:color="auto"/>
              <w:right w:val="single" w:sz="4" w:space="0" w:color="auto"/>
            </w:tcBorders>
            <w:noWrap/>
            <w:vAlign w:val="bottom"/>
            <w:hideMark/>
          </w:tcPr>
          <w:p w14:paraId="18284DF1" w14:textId="77777777" w:rsidR="00941427" w:rsidRPr="00035782" w:rsidRDefault="00941427" w:rsidP="00941427">
            <w:pPr>
              <w:jc w:val="right"/>
              <w:rPr>
                <w:rFonts w:eastAsiaTheme="minorEastAsia"/>
                <w:b/>
                <w:bCs/>
                <w:color w:val="000000"/>
                <w:lang w:eastAsia="en-CA"/>
              </w:rPr>
            </w:pPr>
            <w:r w:rsidRPr="00035782">
              <w:rPr>
                <w:rFonts w:eastAsiaTheme="minorEastAsia"/>
                <w:b/>
                <w:bCs/>
                <w:color w:val="000000"/>
                <w:lang w:eastAsia="en-CA"/>
              </w:rPr>
              <w:t>68.35</w:t>
            </w:r>
          </w:p>
        </w:tc>
        <w:tc>
          <w:tcPr>
            <w:tcW w:w="767" w:type="dxa"/>
            <w:tcBorders>
              <w:top w:val="single" w:sz="4" w:space="0" w:color="auto"/>
              <w:left w:val="nil"/>
              <w:bottom w:val="single" w:sz="4" w:space="0" w:color="auto"/>
              <w:right w:val="single" w:sz="4" w:space="0" w:color="auto"/>
            </w:tcBorders>
            <w:noWrap/>
            <w:vAlign w:val="bottom"/>
            <w:hideMark/>
          </w:tcPr>
          <w:p w14:paraId="5D42D2F1" w14:textId="77777777" w:rsidR="00941427" w:rsidRPr="00035782" w:rsidRDefault="00941427" w:rsidP="00941427">
            <w:pPr>
              <w:jc w:val="right"/>
              <w:rPr>
                <w:rFonts w:eastAsiaTheme="minorEastAsia"/>
                <w:b/>
                <w:bCs/>
                <w:color w:val="000000"/>
                <w:lang w:eastAsia="en-CA"/>
              </w:rPr>
            </w:pPr>
            <w:r w:rsidRPr="00035782">
              <w:rPr>
                <w:rFonts w:eastAsiaTheme="minorEastAsia"/>
                <w:b/>
                <w:bCs/>
                <w:color w:val="000000"/>
                <w:lang w:eastAsia="en-CA"/>
              </w:rPr>
              <w:t>0.60</w:t>
            </w:r>
          </w:p>
        </w:tc>
        <w:tc>
          <w:tcPr>
            <w:tcW w:w="767" w:type="dxa"/>
            <w:tcBorders>
              <w:top w:val="single" w:sz="4" w:space="0" w:color="auto"/>
              <w:left w:val="nil"/>
              <w:bottom w:val="single" w:sz="4" w:space="0" w:color="auto"/>
              <w:right w:val="single" w:sz="4" w:space="0" w:color="auto"/>
            </w:tcBorders>
            <w:noWrap/>
            <w:vAlign w:val="bottom"/>
            <w:hideMark/>
          </w:tcPr>
          <w:p w14:paraId="67A350D3" w14:textId="77777777" w:rsidR="00941427" w:rsidRPr="00035782" w:rsidRDefault="00941427" w:rsidP="00941427">
            <w:pPr>
              <w:jc w:val="right"/>
              <w:rPr>
                <w:rFonts w:eastAsiaTheme="minorEastAsia"/>
                <w:b/>
                <w:bCs/>
                <w:color w:val="000000"/>
                <w:lang w:eastAsia="en-CA"/>
              </w:rPr>
            </w:pPr>
            <w:r w:rsidRPr="00035782">
              <w:rPr>
                <w:rFonts w:eastAsiaTheme="minorEastAsia"/>
                <w:b/>
                <w:bCs/>
                <w:color w:val="000000"/>
                <w:lang w:eastAsia="en-CA"/>
              </w:rPr>
              <w:t>71.57</w:t>
            </w:r>
          </w:p>
        </w:tc>
        <w:tc>
          <w:tcPr>
            <w:tcW w:w="767" w:type="dxa"/>
            <w:tcBorders>
              <w:top w:val="single" w:sz="4" w:space="0" w:color="auto"/>
              <w:left w:val="nil"/>
              <w:bottom w:val="single" w:sz="4" w:space="0" w:color="auto"/>
              <w:right w:val="single" w:sz="4" w:space="0" w:color="auto"/>
            </w:tcBorders>
            <w:noWrap/>
            <w:vAlign w:val="bottom"/>
            <w:hideMark/>
          </w:tcPr>
          <w:p w14:paraId="7F60905B" w14:textId="77777777" w:rsidR="00941427" w:rsidRPr="00035782" w:rsidRDefault="00941427" w:rsidP="00941427">
            <w:pPr>
              <w:jc w:val="right"/>
              <w:rPr>
                <w:rFonts w:eastAsiaTheme="minorEastAsia"/>
                <w:b/>
                <w:bCs/>
                <w:color w:val="000000"/>
                <w:lang w:eastAsia="en-CA"/>
              </w:rPr>
            </w:pPr>
            <w:r w:rsidRPr="00035782">
              <w:rPr>
                <w:rFonts w:eastAsiaTheme="minorEastAsia"/>
                <w:b/>
                <w:bCs/>
                <w:color w:val="000000"/>
                <w:lang w:eastAsia="en-CA"/>
              </w:rPr>
              <w:t>47.63</w:t>
            </w:r>
          </w:p>
        </w:tc>
        <w:tc>
          <w:tcPr>
            <w:tcW w:w="767" w:type="dxa"/>
            <w:tcBorders>
              <w:top w:val="single" w:sz="4" w:space="0" w:color="auto"/>
              <w:left w:val="nil"/>
              <w:bottom w:val="single" w:sz="4" w:space="0" w:color="auto"/>
              <w:right w:val="single" w:sz="4" w:space="0" w:color="auto"/>
            </w:tcBorders>
            <w:noWrap/>
            <w:vAlign w:val="bottom"/>
            <w:hideMark/>
          </w:tcPr>
          <w:p w14:paraId="368EEDDE" w14:textId="77777777" w:rsidR="00941427" w:rsidRPr="00035782" w:rsidRDefault="00941427" w:rsidP="00941427">
            <w:pPr>
              <w:jc w:val="right"/>
              <w:rPr>
                <w:rFonts w:eastAsiaTheme="minorEastAsia"/>
                <w:b/>
                <w:bCs/>
                <w:color w:val="000000"/>
                <w:lang w:eastAsia="en-CA"/>
              </w:rPr>
            </w:pPr>
            <w:r w:rsidRPr="00035782">
              <w:rPr>
                <w:rFonts w:eastAsiaTheme="minorEastAsia"/>
                <w:b/>
                <w:bCs/>
                <w:color w:val="000000"/>
                <w:lang w:eastAsia="en-CA"/>
              </w:rPr>
              <w:t>86.88</w:t>
            </w:r>
          </w:p>
        </w:tc>
        <w:tc>
          <w:tcPr>
            <w:tcW w:w="767" w:type="dxa"/>
            <w:tcBorders>
              <w:top w:val="single" w:sz="4" w:space="0" w:color="auto"/>
              <w:left w:val="nil"/>
              <w:bottom w:val="single" w:sz="4" w:space="0" w:color="auto"/>
              <w:right w:val="single" w:sz="4" w:space="0" w:color="auto"/>
            </w:tcBorders>
            <w:noWrap/>
            <w:vAlign w:val="bottom"/>
            <w:hideMark/>
          </w:tcPr>
          <w:p w14:paraId="24482C66" w14:textId="77777777" w:rsidR="00941427" w:rsidRPr="00035782" w:rsidRDefault="00941427" w:rsidP="00941427">
            <w:pPr>
              <w:jc w:val="right"/>
              <w:rPr>
                <w:rFonts w:eastAsiaTheme="minorEastAsia"/>
                <w:b/>
                <w:bCs/>
                <w:color w:val="000000"/>
                <w:lang w:eastAsia="en-CA"/>
              </w:rPr>
            </w:pPr>
            <w:r w:rsidRPr="00035782">
              <w:rPr>
                <w:rFonts w:eastAsiaTheme="minorEastAsia"/>
                <w:b/>
                <w:bCs/>
                <w:color w:val="000000"/>
                <w:lang w:eastAsia="en-CA"/>
              </w:rPr>
              <w:t>0.64</w:t>
            </w:r>
          </w:p>
        </w:tc>
        <w:tc>
          <w:tcPr>
            <w:tcW w:w="822" w:type="dxa"/>
            <w:tcBorders>
              <w:top w:val="single" w:sz="4" w:space="0" w:color="auto"/>
              <w:left w:val="single" w:sz="4" w:space="0" w:color="auto"/>
              <w:bottom w:val="single" w:sz="4" w:space="0" w:color="auto"/>
              <w:right w:val="single" w:sz="4" w:space="0" w:color="auto"/>
            </w:tcBorders>
            <w:noWrap/>
            <w:vAlign w:val="bottom"/>
            <w:hideMark/>
          </w:tcPr>
          <w:p w14:paraId="7FDC1B38" w14:textId="77777777" w:rsidR="00941427" w:rsidRPr="00035782" w:rsidRDefault="00941427" w:rsidP="00941427">
            <w:pPr>
              <w:jc w:val="right"/>
              <w:rPr>
                <w:rFonts w:eastAsiaTheme="minorEastAsia"/>
                <w:b/>
                <w:bCs/>
                <w:color w:val="000000"/>
                <w:lang w:eastAsia="en-CA"/>
              </w:rPr>
            </w:pPr>
            <w:r w:rsidRPr="00035782">
              <w:rPr>
                <w:rFonts w:eastAsiaTheme="minorEastAsia"/>
                <w:b/>
                <w:bCs/>
                <w:color w:val="000000"/>
                <w:lang w:eastAsia="en-CA"/>
              </w:rPr>
              <w:t>283.97</w:t>
            </w:r>
          </w:p>
        </w:tc>
        <w:tc>
          <w:tcPr>
            <w:tcW w:w="951" w:type="dxa"/>
            <w:tcBorders>
              <w:top w:val="single" w:sz="4" w:space="0" w:color="auto"/>
              <w:left w:val="nil"/>
              <w:bottom w:val="single" w:sz="4" w:space="0" w:color="auto"/>
              <w:right w:val="single" w:sz="4" w:space="0" w:color="auto"/>
            </w:tcBorders>
            <w:noWrap/>
            <w:vAlign w:val="bottom"/>
            <w:hideMark/>
          </w:tcPr>
          <w:p w14:paraId="3A0D2F33" w14:textId="0B0DE87F" w:rsidR="00941427" w:rsidRPr="00035782" w:rsidRDefault="00941427" w:rsidP="00941427">
            <w:pPr>
              <w:jc w:val="right"/>
              <w:rPr>
                <w:rFonts w:eastAsiaTheme="minorEastAsia"/>
                <w:b/>
                <w:bCs/>
                <w:color w:val="000000"/>
                <w:lang w:eastAsia="en-CA"/>
              </w:rPr>
            </w:pPr>
            <w:r w:rsidRPr="00035782">
              <w:rPr>
                <w:rFonts w:eastAsiaTheme="minorEastAsia"/>
                <w:b/>
                <w:bCs/>
                <w:color w:val="000000"/>
                <w:lang w:eastAsia="en-CA"/>
              </w:rPr>
              <w:t>100</w:t>
            </w:r>
          </w:p>
        </w:tc>
      </w:tr>
    </w:tbl>
    <w:p w14:paraId="664EE332" w14:textId="14B856F2" w:rsidR="0070038F" w:rsidRPr="00035782" w:rsidRDefault="002D25FC" w:rsidP="002C2C32">
      <w:pPr>
        <w:pStyle w:val="Heading1"/>
        <w:keepNext/>
        <w:numPr>
          <w:ilvl w:val="0"/>
          <w:numId w:val="0"/>
        </w:numPr>
        <w:spacing w:before="240" w:after="0"/>
        <w:rPr>
          <w:rFonts w:eastAsiaTheme="minorEastAsia"/>
          <w:b/>
          <w:bCs/>
          <w:sz w:val="24"/>
          <w:szCs w:val="24"/>
          <w:lang w:eastAsia="zh-CN"/>
        </w:rPr>
      </w:pPr>
      <w:r w:rsidRPr="00035782">
        <w:rPr>
          <w:rFonts w:eastAsiaTheme="minorEastAsia"/>
          <w:b/>
          <w:bCs/>
          <w:sz w:val="24"/>
          <w:szCs w:val="24"/>
          <w:lang w:eastAsia="zh-CN"/>
        </w:rPr>
        <w:t>表</w:t>
      </w:r>
      <w:r w:rsidR="0070038F" w:rsidRPr="00035782">
        <w:rPr>
          <w:rFonts w:eastAsiaTheme="minorEastAsia"/>
          <w:b/>
          <w:bCs/>
          <w:sz w:val="24"/>
          <w:szCs w:val="24"/>
          <w:lang w:eastAsia="zh-CN"/>
        </w:rPr>
        <w:t> </w:t>
      </w:r>
      <w:r w:rsidR="00110FC0" w:rsidRPr="00035782">
        <w:rPr>
          <w:rFonts w:eastAsiaTheme="minorEastAsia"/>
          <w:b/>
          <w:bCs/>
          <w:sz w:val="24"/>
          <w:szCs w:val="24"/>
          <w:lang w:eastAsia="zh-CN"/>
        </w:rPr>
        <w:t>8</w:t>
      </w:r>
      <w:r w:rsidR="0070038F" w:rsidRPr="00035782">
        <w:rPr>
          <w:rFonts w:eastAsiaTheme="minorEastAsia"/>
          <w:b/>
          <w:bCs/>
          <w:sz w:val="24"/>
          <w:szCs w:val="24"/>
          <w:lang w:eastAsia="zh-CN"/>
        </w:rPr>
        <w:t xml:space="preserve">. </w:t>
      </w:r>
      <w:r w:rsidRPr="00035782">
        <w:rPr>
          <w:rFonts w:eastAsiaTheme="minorEastAsia"/>
          <w:b/>
          <w:bCs/>
          <w:sz w:val="24"/>
          <w:szCs w:val="24"/>
          <w:lang w:eastAsia="zh-CN"/>
        </w:rPr>
        <w:t>格鲁吉亚各行业的氢氟碳化物使用量</w:t>
      </w:r>
      <w:r w:rsidRPr="00035782">
        <w:rPr>
          <w:rFonts w:eastAsiaTheme="minorEastAsia"/>
          <w:b/>
          <w:bCs/>
          <w:sz w:val="24"/>
          <w:szCs w:val="24"/>
          <w:lang w:eastAsia="zh-CN"/>
        </w:rPr>
        <w:t>(</w:t>
      </w:r>
      <w:r w:rsidRPr="00035782">
        <w:rPr>
          <w:rFonts w:eastAsiaTheme="minorEastAsia"/>
          <w:b/>
          <w:bCs/>
          <w:sz w:val="24"/>
          <w:szCs w:val="24"/>
          <w:lang w:eastAsia="zh-CN"/>
        </w:rPr>
        <w:t>二氧化碳当量吨</w:t>
      </w:r>
      <w:r w:rsidR="008B084C" w:rsidRPr="00035782">
        <w:rPr>
          <w:rFonts w:eastAsiaTheme="minorEastAsia" w:hint="eastAsia"/>
          <w:b/>
          <w:bCs/>
          <w:sz w:val="24"/>
          <w:szCs w:val="24"/>
          <w:lang w:eastAsia="zh-CN"/>
        </w:rPr>
        <w:t xml:space="preserve">, </w:t>
      </w:r>
      <w:r w:rsidRPr="00035782">
        <w:rPr>
          <w:rFonts w:eastAsiaTheme="minorEastAsia"/>
          <w:b/>
          <w:bCs/>
          <w:sz w:val="24"/>
          <w:szCs w:val="24"/>
          <w:lang w:eastAsia="zh-CN"/>
        </w:rPr>
        <w:t>2023</w:t>
      </w:r>
      <w:r w:rsidRPr="00035782">
        <w:rPr>
          <w:rFonts w:eastAsiaTheme="minorEastAsia"/>
          <w:b/>
          <w:bCs/>
          <w:sz w:val="24"/>
          <w:szCs w:val="24"/>
          <w:lang w:eastAsia="zh-CN"/>
        </w:rPr>
        <w:t>年</w:t>
      </w:r>
      <w:r w:rsidRPr="00035782">
        <w:rPr>
          <w:rFonts w:eastAsiaTheme="minorEastAsia"/>
          <w:b/>
          <w:bCs/>
          <w:sz w:val="24"/>
          <w:szCs w:val="24"/>
          <w:lang w:eastAsia="zh-CN"/>
        </w:rPr>
        <w:t>)</w:t>
      </w:r>
    </w:p>
    <w:tbl>
      <w:tblPr>
        <w:tblW w:w="9350" w:type="dxa"/>
        <w:tblLayout w:type="fixed"/>
        <w:tblCellMar>
          <w:top w:w="15" w:type="dxa"/>
          <w:bottom w:w="15" w:type="dxa"/>
        </w:tblCellMar>
        <w:tblLook w:val="04A0" w:firstRow="1" w:lastRow="0" w:firstColumn="1" w:lastColumn="0" w:noHBand="0" w:noVBand="1"/>
      </w:tblPr>
      <w:tblGrid>
        <w:gridCol w:w="1345"/>
        <w:gridCol w:w="810"/>
        <w:gridCol w:w="1021"/>
        <w:gridCol w:w="779"/>
        <w:gridCol w:w="985"/>
        <w:gridCol w:w="882"/>
        <w:gridCol w:w="1013"/>
        <w:gridCol w:w="751"/>
        <w:gridCol w:w="959"/>
        <w:gridCol w:w="805"/>
      </w:tblGrid>
      <w:tr w:rsidR="00B7602E" w:rsidRPr="00035782" w14:paraId="34F56E47" w14:textId="77777777" w:rsidTr="00035782">
        <w:trPr>
          <w:trHeight w:val="113"/>
        </w:trPr>
        <w:tc>
          <w:tcPr>
            <w:tcW w:w="1345" w:type="dxa"/>
            <w:tcBorders>
              <w:top w:val="single" w:sz="4" w:space="0" w:color="auto"/>
              <w:left w:val="single" w:sz="4" w:space="0" w:color="auto"/>
              <w:bottom w:val="single" w:sz="4" w:space="0" w:color="auto"/>
              <w:right w:val="single" w:sz="4" w:space="0" w:color="auto"/>
            </w:tcBorders>
            <w:noWrap/>
            <w:tcMar>
              <w:top w:w="0" w:type="dxa"/>
              <w:bottom w:w="0" w:type="dxa"/>
            </w:tcMar>
            <w:vAlign w:val="bottom"/>
            <w:hideMark/>
          </w:tcPr>
          <w:p w14:paraId="5B974F0B" w14:textId="39DEA779" w:rsidR="005B4A4B" w:rsidRPr="00035782" w:rsidRDefault="002D25FC" w:rsidP="005B4A4B">
            <w:pPr>
              <w:jc w:val="left"/>
              <w:rPr>
                <w:rFonts w:eastAsiaTheme="minorEastAsia"/>
                <w:b/>
                <w:bCs/>
                <w:color w:val="000000"/>
                <w:lang w:eastAsia="en-CA"/>
              </w:rPr>
            </w:pPr>
            <w:r w:rsidRPr="00035782">
              <w:rPr>
                <w:rFonts w:eastAsiaTheme="minorEastAsia"/>
                <w:b/>
                <w:bCs/>
                <w:color w:val="000000"/>
                <w:lang w:eastAsia="zh-CN"/>
              </w:rPr>
              <w:t>行业</w:t>
            </w:r>
          </w:p>
        </w:tc>
        <w:tc>
          <w:tcPr>
            <w:tcW w:w="810" w:type="dxa"/>
            <w:tcBorders>
              <w:top w:val="single" w:sz="4" w:space="0" w:color="auto"/>
              <w:left w:val="nil"/>
              <w:bottom w:val="single" w:sz="4" w:space="0" w:color="auto"/>
              <w:right w:val="single" w:sz="4" w:space="0" w:color="auto"/>
            </w:tcBorders>
            <w:noWrap/>
            <w:tcMar>
              <w:top w:w="0" w:type="dxa"/>
              <w:bottom w:w="0" w:type="dxa"/>
            </w:tcMar>
            <w:vAlign w:val="bottom"/>
            <w:hideMark/>
          </w:tcPr>
          <w:p w14:paraId="56C04C03" w14:textId="77777777" w:rsidR="005B4A4B" w:rsidRPr="00035782" w:rsidRDefault="005B4A4B" w:rsidP="005B4A4B">
            <w:pPr>
              <w:jc w:val="center"/>
              <w:rPr>
                <w:rFonts w:eastAsiaTheme="minorEastAsia"/>
                <w:b/>
                <w:bCs/>
                <w:color w:val="000000"/>
                <w:lang w:eastAsia="en-CA"/>
              </w:rPr>
            </w:pPr>
            <w:r w:rsidRPr="00035782">
              <w:rPr>
                <w:rFonts w:eastAsiaTheme="minorEastAsia"/>
                <w:b/>
                <w:bCs/>
                <w:color w:val="000000"/>
                <w:lang w:eastAsia="en-CA"/>
              </w:rPr>
              <w:t>HFC-32</w:t>
            </w:r>
          </w:p>
        </w:tc>
        <w:tc>
          <w:tcPr>
            <w:tcW w:w="1021" w:type="dxa"/>
            <w:tcBorders>
              <w:top w:val="single" w:sz="4" w:space="0" w:color="auto"/>
              <w:left w:val="nil"/>
              <w:bottom w:val="single" w:sz="4" w:space="0" w:color="auto"/>
              <w:right w:val="single" w:sz="4" w:space="0" w:color="auto"/>
            </w:tcBorders>
            <w:noWrap/>
            <w:tcMar>
              <w:top w:w="0" w:type="dxa"/>
              <w:bottom w:w="0" w:type="dxa"/>
            </w:tcMar>
            <w:vAlign w:val="bottom"/>
            <w:hideMark/>
          </w:tcPr>
          <w:p w14:paraId="2A30E1F6" w14:textId="77777777" w:rsidR="005B4A4B" w:rsidRPr="00035782" w:rsidRDefault="005B4A4B" w:rsidP="005B4A4B">
            <w:pPr>
              <w:jc w:val="center"/>
              <w:rPr>
                <w:rFonts w:eastAsiaTheme="minorEastAsia"/>
                <w:b/>
                <w:bCs/>
                <w:color w:val="000000"/>
                <w:lang w:eastAsia="en-CA"/>
              </w:rPr>
            </w:pPr>
            <w:r w:rsidRPr="00035782">
              <w:rPr>
                <w:rFonts w:eastAsiaTheme="minorEastAsia"/>
                <w:b/>
                <w:bCs/>
                <w:color w:val="000000"/>
                <w:lang w:eastAsia="en-CA"/>
              </w:rPr>
              <w:t>HFC-134a</w:t>
            </w:r>
          </w:p>
        </w:tc>
        <w:tc>
          <w:tcPr>
            <w:tcW w:w="779" w:type="dxa"/>
            <w:tcBorders>
              <w:top w:val="single" w:sz="4" w:space="0" w:color="auto"/>
              <w:left w:val="nil"/>
              <w:bottom w:val="single" w:sz="4" w:space="0" w:color="auto"/>
              <w:right w:val="single" w:sz="4" w:space="0" w:color="auto"/>
            </w:tcBorders>
            <w:noWrap/>
            <w:tcMar>
              <w:top w:w="0" w:type="dxa"/>
              <w:bottom w:w="0" w:type="dxa"/>
            </w:tcMar>
            <w:vAlign w:val="bottom"/>
            <w:hideMark/>
          </w:tcPr>
          <w:p w14:paraId="30597029" w14:textId="77777777" w:rsidR="005B4A4B" w:rsidRPr="00035782" w:rsidRDefault="005B4A4B" w:rsidP="005B4A4B">
            <w:pPr>
              <w:jc w:val="center"/>
              <w:rPr>
                <w:rFonts w:eastAsiaTheme="minorEastAsia"/>
                <w:b/>
                <w:bCs/>
                <w:color w:val="000000"/>
                <w:lang w:eastAsia="en-CA"/>
              </w:rPr>
            </w:pPr>
            <w:r w:rsidRPr="00035782">
              <w:rPr>
                <w:rFonts w:eastAsiaTheme="minorEastAsia"/>
                <w:b/>
                <w:bCs/>
                <w:color w:val="000000"/>
                <w:lang w:eastAsia="en-CA"/>
              </w:rPr>
              <w:t>HFC-227ea</w:t>
            </w:r>
          </w:p>
        </w:tc>
        <w:tc>
          <w:tcPr>
            <w:tcW w:w="985" w:type="dxa"/>
            <w:tcBorders>
              <w:top w:val="single" w:sz="4" w:space="0" w:color="auto"/>
              <w:left w:val="single" w:sz="4" w:space="0" w:color="auto"/>
              <w:bottom w:val="single" w:sz="4" w:space="0" w:color="auto"/>
              <w:right w:val="single" w:sz="4" w:space="0" w:color="auto"/>
            </w:tcBorders>
            <w:noWrap/>
            <w:tcMar>
              <w:top w:w="0" w:type="dxa"/>
              <w:bottom w:w="0" w:type="dxa"/>
            </w:tcMar>
            <w:vAlign w:val="bottom"/>
            <w:hideMark/>
          </w:tcPr>
          <w:p w14:paraId="7230ADE8" w14:textId="77777777" w:rsidR="005B4A4B" w:rsidRPr="00035782" w:rsidRDefault="005B4A4B" w:rsidP="005B4A4B">
            <w:pPr>
              <w:jc w:val="center"/>
              <w:rPr>
                <w:rFonts w:eastAsiaTheme="minorEastAsia"/>
                <w:b/>
                <w:bCs/>
                <w:color w:val="000000"/>
                <w:lang w:eastAsia="en-CA"/>
              </w:rPr>
            </w:pPr>
            <w:r w:rsidRPr="00035782">
              <w:rPr>
                <w:rFonts w:eastAsiaTheme="minorEastAsia"/>
                <w:b/>
                <w:bCs/>
                <w:color w:val="000000"/>
                <w:lang w:eastAsia="en-CA"/>
              </w:rPr>
              <w:t>R-404A</w:t>
            </w:r>
          </w:p>
        </w:tc>
        <w:tc>
          <w:tcPr>
            <w:tcW w:w="882" w:type="dxa"/>
            <w:tcBorders>
              <w:top w:val="single" w:sz="4" w:space="0" w:color="auto"/>
              <w:left w:val="single" w:sz="4" w:space="0" w:color="auto"/>
              <w:bottom w:val="single" w:sz="4" w:space="0" w:color="auto"/>
              <w:right w:val="single" w:sz="4" w:space="0" w:color="auto"/>
            </w:tcBorders>
            <w:noWrap/>
            <w:tcMar>
              <w:top w:w="0" w:type="dxa"/>
              <w:bottom w:w="0" w:type="dxa"/>
            </w:tcMar>
            <w:vAlign w:val="bottom"/>
            <w:hideMark/>
          </w:tcPr>
          <w:p w14:paraId="508C9564" w14:textId="77777777" w:rsidR="005B4A4B" w:rsidRPr="00035782" w:rsidRDefault="005B4A4B" w:rsidP="005B4A4B">
            <w:pPr>
              <w:jc w:val="center"/>
              <w:rPr>
                <w:rFonts w:eastAsiaTheme="minorEastAsia"/>
                <w:b/>
                <w:bCs/>
                <w:color w:val="000000"/>
                <w:lang w:eastAsia="en-CA"/>
              </w:rPr>
            </w:pPr>
            <w:r w:rsidRPr="00035782">
              <w:rPr>
                <w:rFonts w:eastAsiaTheme="minorEastAsia"/>
                <w:b/>
                <w:bCs/>
                <w:color w:val="000000"/>
                <w:lang w:eastAsia="en-CA"/>
              </w:rPr>
              <w:t>R-407C</w:t>
            </w:r>
          </w:p>
        </w:tc>
        <w:tc>
          <w:tcPr>
            <w:tcW w:w="1013" w:type="dxa"/>
            <w:tcBorders>
              <w:top w:val="single" w:sz="4" w:space="0" w:color="auto"/>
              <w:left w:val="nil"/>
              <w:bottom w:val="single" w:sz="4" w:space="0" w:color="auto"/>
              <w:right w:val="single" w:sz="4" w:space="0" w:color="auto"/>
            </w:tcBorders>
            <w:noWrap/>
            <w:tcMar>
              <w:top w:w="0" w:type="dxa"/>
              <w:bottom w:w="0" w:type="dxa"/>
            </w:tcMar>
            <w:vAlign w:val="bottom"/>
            <w:hideMark/>
          </w:tcPr>
          <w:p w14:paraId="3C4BFDC3" w14:textId="77777777" w:rsidR="005B4A4B" w:rsidRPr="00035782" w:rsidRDefault="005B4A4B" w:rsidP="005B4A4B">
            <w:pPr>
              <w:jc w:val="center"/>
              <w:rPr>
                <w:rFonts w:eastAsiaTheme="minorEastAsia"/>
                <w:b/>
                <w:bCs/>
                <w:color w:val="000000"/>
                <w:lang w:eastAsia="en-CA"/>
              </w:rPr>
            </w:pPr>
            <w:r w:rsidRPr="00035782">
              <w:rPr>
                <w:rFonts w:eastAsiaTheme="minorEastAsia"/>
                <w:b/>
                <w:bCs/>
                <w:color w:val="000000"/>
                <w:lang w:eastAsia="en-CA"/>
              </w:rPr>
              <w:t>R-410A</w:t>
            </w:r>
          </w:p>
        </w:tc>
        <w:tc>
          <w:tcPr>
            <w:tcW w:w="751" w:type="dxa"/>
            <w:tcBorders>
              <w:top w:val="single" w:sz="4" w:space="0" w:color="auto"/>
              <w:left w:val="nil"/>
              <w:bottom w:val="single" w:sz="4" w:space="0" w:color="auto"/>
              <w:right w:val="single" w:sz="4" w:space="0" w:color="auto"/>
            </w:tcBorders>
            <w:noWrap/>
            <w:tcMar>
              <w:top w:w="0" w:type="dxa"/>
              <w:bottom w:w="0" w:type="dxa"/>
            </w:tcMar>
            <w:vAlign w:val="bottom"/>
            <w:hideMark/>
          </w:tcPr>
          <w:p w14:paraId="4A52F2E9" w14:textId="77777777" w:rsidR="005B4A4B" w:rsidRPr="00035782" w:rsidRDefault="005B4A4B" w:rsidP="005B4A4B">
            <w:pPr>
              <w:jc w:val="center"/>
              <w:rPr>
                <w:rFonts w:eastAsiaTheme="minorEastAsia"/>
                <w:b/>
                <w:bCs/>
                <w:color w:val="000000"/>
                <w:lang w:eastAsia="en-CA"/>
              </w:rPr>
            </w:pPr>
            <w:r w:rsidRPr="00035782">
              <w:rPr>
                <w:rFonts w:eastAsiaTheme="minorEastAsia"/>
                <w:b/>
                <w:bCs/>
                <w:color w:val="000000"/>
                <w:lang w:eastAsia="en-CA"/>
              </w:rPr>
              <w:t>R-507A</w:t>
            </w:r>
          </w:p>
        </w:tc>
        <w:tc>
          <w:tcPr>
            <w:tcW w:w="959" w:type="dxa"/>
            <w:tcBorders>
              <w:top w:val="single" w:sz="4" w:space="0" w:color="auto"/>
              <w:left w:val="single" w:sz="4" w:space="0" w:color="auto"/>
              <w:bottom w:val="single" w:sz="4" w:space="0" w:color="auto"/>
              <w:right w:val="single" w:sz="4" w:space="0" w:color="auto"/>
            </w:tcBorders>
            <w:noWrap/>
            <w:tcMar>
              <w:top w:w="0" w:type="dxa"/>
              <w:bottom w:w="0" w:type="dxa"/>
            </w:tcMar>
            <w:vAlign w:val="bottom"/>
            <w:hideMark/>
          </w:tcPr>
          <w:p w14:paraId="6B3DC303" w14:textId="33BFBF47" w:rsidR="005B4A4B" w:rsidRPr="00035782" w:rsidRDefault="00035782" w:rsidP="005B4A4B">
            <w:pPr>
              <w:jc w:val="center"/>
              <w:rPr>
                <w:rFonts w:eastAsiaTheme="minorEastAsia"/>
                <w:b/>
                <w:bCs/>
                <w:color w:val="000000"/>
                <w:lang w:eastAsia="en-CA"/>
              </w:rPr>
            </w:pPr>
            <w:r>
              <w:rPr>
                <w:rFonts w:eastAsiaTheme="minorEastAsia" w:hint="eastAsia"/>
                <w:b/>
                <w:bCs/>
                <w:color w:val="000000"/>
                <w:lang w:eastAsia="zh-CN"/>
              </w:rPr>
              <w:t>共计</w:t>
            </w:r>
          </w:p>
        </w:tc>
        <w:tc>
          <w:tcPr>
            <w:tcW w:w="805" w:type="dxa"/>
            <w:tcBorders>
              <w:top w:val="single" w:sz="4" w:space="0" w:color="auto"/>
              <w:left w:val="nil"/>
              <w:bottom w:val="single" w:sz="4" w:space="0" w:color="auto"/>
              <w:right w:val="single" w:sz="4" w:space="0" w:color="auto"/>
            </w:tcBorders>
            <w:tcMar>
              <w:top w:w="0" w:type="dxa"/>
              <w:bottom w:w="0" w:type="dxa"/>
            </w:tcMar>
            <w:vAlign w:val="bottom"/>
            <w:hideMark/>
          </w:tcPr>
          <w:p w14:paraId="3B6F3949" w14:textId="77576B03" w:rsidR="005B4A4B" w:rsidRPr="00035782" w:rsidRDefault="00361B21" w:rsidP="005B4A4B">
            <w:pPr>
              <w:jc w:val="center"/>
              <w:rPr>
                <w:rFonts w:eastAsiaTheme="minorEastAsia"/>
                <w:b/>
                <w:bCs/>
                <w:color w:val="000000"/>
                <w:lang w:eastAsia="en-CA"/>
              </w:rPr>
            </w:pPr>
            <w:r w:rsidRPr="00035782">
              <w:rPr>
                <w:rFonts w:eastAsiaTheme="minorEastAsia"/>
                <w:b/>
                <w:bCs/>
                <w:color w:val="000000"/>
                <w:lang w:eastAsia="zh-CN"/>
              </w:rPr>
              <w:t>占比</w:t>
            </w:r>
            <w:r w:rsidR="005B4A4B" w:rsidRPr="00035782">
              <w:rPr>
                <w:rFonts w:eastAsiaTheme="minorEastAsia"/>
                <w:b/>
                <w:bCs/>
                <w:color w:val="000000"/>
                <w:lang w:eastAsia="en-CA"/>
              </w:rPr>
              <w:br/>
              <w:t>(%)</w:t>
            </w:r>
          </w:p>
        </w:tc>
      </w:tr>
      <w:tr w:rsidR="005B4A4B" w:rsidRPr="00035782" w14:paraId="448A2909" w14:textId="77777777" w:rsidTr="00F00CE2">
        <w:trPr>
          <w:trHeight w:val="113"/>
        </w:trPr>
        <w:tc>
          <w:tcPr>
            <w:tcW w:w="9350" w:type="dxa"/>
            <w:gridSpan w:val="10"/>
            <w:tcBorders>
              <w:top w:val="single" w:sz="4" w:space="0" w:color="auto"/>
              <w:left w:val="single" w:sz="4" w:space="0" w:color="auto"/>
              <w:bottom w:val="single" w:sz="4" w:space="0" w:color="auto"/>
              <w:right w:val="single" w:sz="4" w:space="0" w:color="auto"/>
            </w:tcBorders>
            <w:noWrap/>
            <w:tcMar>
              <w:top w:w="0" w:type="dxa"/>
              <w:bottom w:w="0" w:type="dxa"/>
            </w:tcMar>
            <w:vAlign w:val="bottom"/>
            <w:hideMark/>
          </w:tcPr>
          <w:p w14:paraId="46945B94" w14:textId="67086378" w:rsidR="005B4A4B" w:rsidRPr="00035782" w:rsidRDefault="002D25FC" w:rsidP="00F00CE2">
            <w:pPr>
              <w:jc w:val="center"/>
              <w:rPr>
                <w:rFonts w:eastAsiaTheme="minorEastAsia"/>
                <w:b/>
                <w:bCs/>
                <w:color w:val="000000"/>
                <w:lang w:eastAsia="en-CA"/>
              </w:rPr>
            </w:pPr>
            <w:r w:rsidRPr="00035782">
              <w:rPr>
                <w:rFonts w:eastAsiaTheme="minorEastAsia"/>
                <w:b/>
                <w:bCs/>
                <w:color w:val="000000"/>
                <w:lang w:eastAsia="zh-CN"/>
              </w:rPr>
              <w:lastRenderedPageBreak/>
              <w:t>制冷和空调维修</w:t>
            </w:r>
          </w:p>
        </w:tc>
      </w:tr>
      <w:tr w:rsidR="005B4A4B" w:rsidRPr="00035782" w14:paraId="753F7CAC" w14:textId="77777777" w:rsidTr="00F00CE2">
        <w:trPr>
          <w:trHeight w:val="113"/>
        </w:trPr>
        <w:tc>
          <w:tcPr>
            <w:tcW w:w="9350" w:type="dxa"/>
            <w:gridSpan w:val="10"/>
            <w:tcBorders>
              <w:top w:val="single" w:sz="4" w:space="0" w:color="auto"/>
              <w:left w:val="single" w:sz="4" w:space="0" w:color="auto"/>
              <w:bottom w:val="single" w:sz="4" w:space="0" w:color="auto"/>
              <w:right w:val="single" w:sz="4" w:space="0" w:color="auto"/>
            </w:tcBorders>
            <w:noWrap/>
            <w:tcMar>
              <w:top w:w="0" w:type="dxa"/>
              <w:bottom w:w="0" w:type="dxa"/>
            </w:tcMar>
            <w:vAlign w:val="bottom"/>
            <w:hideMark/>
          </w:tcPr>
          <w:p w14:paraId="03552A2C" w14:textId="13BA77E0" w:rsidR="005B4A4B" w:rsidRPr="00035782" w:rsidRDefault="000263DB" w:rsidP="005B4A4B">
            <w:pPr>
              <w:jc w:val="left"/>
              <w:rPr>
                <w:rFonts w:eastAsiaTheme="minorEastAsia"/>
                <w:b/>
                <w:bCs/>
                <w:color w:val="000000"/>
                <w:lang w:eastAsia="en-CA"/>
              </w:rPr>
            </w:pPr>
            <w:r w:rsidRPr="00035782">
              <w:rPr>
                <w:rFonts w:eastAsiaTheme="minorEastAsia"/>
                <w:b/>
                <w:bCs/>
                <w:color w:val="000000"/>
                <w:lang w:eastAsia="zh-CN"/>
              </w:rPr>
              <w:t>制冷</w:t>
            </w:r>
            <w:r w:rsidR="00981557" w:rsidRPr="00035782">
              <w:rPr>
                <w:rFonts w:eastAsiaTheme="minorEastAsia"/>
                <w:b/>
                <w:bCs/>
                <w:color w:val="000000"/>
                <w:lang w:eastAsia="zh-CN"/>
              </w:rPr>
              <w:t>子行业</w:t>
            </w:r>
          </w:p>
        </w:tc>
      </w:tr>
      <w:tr w:rsidR="000263DB" w:rsidRPr="00035782" w14:paraId="72F182C3" w14:textId="77777777" w:rsidTr="00035782">
        <w:trPr>
          <w:trHeight w:val="113"/>
        </w:trPr>
        <w:tc>
          <w:tcPr>
            <w:tcW w:w="1345" w:type="dxa"/>
            <w:tcBorders>
              <w:top w:val="nil"/>
              <w:left w:val="single" w:sz="4" w:space="0" w:color="auto"/>
              <w:bottom w:val="single" w:sz="4" w:space="0" w:color="auto"/>
              <w:right w:val="single" w:sz="4" w:space="0" w:color="auto"/>
            </w:tcBorders>
            <w:noWrap/>
            <w:tcMar>
              <w:top w:w="0" w:type="dxa"/>
              <w:bottom w:w="0" w:type="dxa"/>
            </w:tcMar>
            <w:vAlign w:val="bottom"/>
            <w:hideMark/>
          </w:tcPr>
          <w:p w14:paraId="1F9ED683" w14:textId="0175F32D" w:rsidR="000263DB" w:rsidRPr="00035782" w:rsidRDefault="000263DB" w:rsidP="000263DB">
            <w:pPr>
              <w:jc w:val="left"/>
              <w:rPr>
                <w:rFonts w:eastAsiaTheme="minorEastAsia"/>
                <w:color w:val="000000"/>
                <w:lang w:eastAsia="en-CA"/>
              </w:rPr>
            </w:pPr>
            <w:r w:rsidRPr="00035782">
              <w:rPr>
                <w:rFonts w:eastAsiaTheme="minorEastAsia"/>
                <w:color w:val="000000"/>
                <w:lang w:eastAsia="zh-CN"/>
              </w:rPr>
              <w:t>家用</w:t>
            </w:r>
          </w:p>
        </w:tc>
        <w:tc>
          <w:tcPr>
            <w:tcW w:w="810" w:type="dxa"/>
            <w:tcBorders>
              <w:top w:val="single" w:sz="4" w:space="0" w:color="auto"/>
              <w:left w:val="nil"/>
              <w:bottom w:val="single" w:sz="4" w:space="0" w:color="auto"/>
              <w:right w:val="single" w:sz="4" w:space="0" w:color="auto"/>
            </w:tcBorders>
            <w:noWrap/>
            <w:tcMar>
              <w:top w:w="0" w:type="dxa"/>
              <w:bottom w:w="0" w:type="dxa"/>
            </w:tcMar>
            <w:vAlign w:val="bottom"/>
            <w:hideMark/>
          </w:tcPr>
          <w:p w14:paraId="2B982C18" w14:textId="77777777" w:rsidR="000263DB" w:rsidRPr="00035782" w:rsidRDefault="000263DB" w:rsidP="000263DB">
            <w:pPr>
              <w:jc w:val="right"/>
              <w:rPr>
                <w:rFonts w:eastAsiaTheme="minorEastAsia"/>
                <w:color w:val="000000"/>
                <w:lang w:eastAsia="en-CA"/>
              </w:rPr>
            </w:pPr>
            <w:r w:rsidRPr="00035782">
              <w:rPr>
                <w:rFonts w:eastAsiaTheme="minorEastAsia"/>
                <w:color w:val="000000"/>
                <w:lang w:eastAsia="en-CA"/>
              </w:rPr>
              <w:t>0</w:t>
            </w:r>
          </w:p>
        </w:tc>
        <w:tc>
          <w:tcPr>
            <w:tcW w:w="1021" w:type="dxa"/>
            <w:tcBorders>
              <w:top w:val="single" w:sz="4" w:space="0" w:color="auto"/>
              <w:left w:val="nil"/>
              <w:bottom w:val="single" w:sz="4" w:space="0" w:color="auto"/>
              <w:right w:val="single" w:sz="4" w:space="0" w:color="auto"/>
            </w:tcBorders>
            <w:noWrap/>
            <w:tcMar>
              <w:top w:w="0" w:type="dxa"/>
              <w:bottom w:w="0" w:type="dxa"/>
            </w:tcMar>
            <w:vAlign w:val="bottom"/>
            <w:hideMark/>
          </w:tcPr>
          <w:p w14:paraId="07E059A8" w14:textId="77777777" w:rsidR="000263DB" w:rsidRPr="00035782" w:rsidRDefault="000263DB" w:rsidP="000263DB">
            <w:pPr>
              <w:jc w:val="right"/>
              <w:rPr>
                <w:rFonts w:eastAsiaTheme="minorEastAsia"/>
                <w:color w:val="000000"/>
                <w:lang w:eastAsia="en-CA"/>
              </w:rPr>
            </w:pPr>
            <w:r w:rsidRPr="00035782">
              <w:rPr>
                <w:rFonts w:eastAsiaTheme="minorEastAsia"/>
                <w:color w:val="000000"/>
                <w:lang w:eastAsia="en-CA"/>
              </w:rPr>
              <w:t>1,716</w:t>
            </w:r>
          </w:p>
        </w:tc>
        <w:tc>
          <w:tcPr>
            <w:tcW w:w="779" w:type="dxa"/>
            <w:tcBorders>
              <w:top w:val="single" w:sz="4" w:space="0" w:color="auto"/>
              <w:left w:val="nil"/>
              <w:bottom w:val="single" w:sz="4" w:space="0" w:color="auto"/>
              <w:right w:val="single" w:sz="4" w:space="0" w:color="auto"/>
            </w:tcBorders>
            <w:noWrap/>
            <w:tcMar>
              <w:top w:w="0" w:type="dxa"/>
              <w:bottom w:w="0" w:type="dxa"/>
            </w:tcMar>
            <w:vAlign w:val="bottom"/>
            <w:hideMark/>
          </w:tcPr>
          <w:p w14:paraId="44DC39B4" w14:textId="77777777" w:rsidR="000263DB" w:rsidRPr="00035782" w:rsidRDefault="000263DB" w:rsidP="000263DB">
            <w:pPr>
              <w:jc w:val="right"/>
              <w:rPr>
                <w:rFonts w:eastAsiaTheme="minorEastAsia"/>
                <w:color w:val="000000"/>
                <w:lang w:eastAsia="en-CA"/>
              </w:rPr>
            </w:pPr>
            <w:r w:rsidRPr="00035782">
              <w:rPr>
                <w:rFonts w:eastAsiaTheme="minorEastAsia"/>
                <w:color w:val="000000"/>
                <w:lang w:eastAsia="en-CA"/>
              </w:rPr>
              <w:t>0</w:t>
            </w:r>
          </w:p>
        </w:tc>
        <w:tc>
          <w:tcPr>
            <w:tcW w:w="985" w:type="dxa"/>
            <w:tcBorders>
              <w:top w:val="single" w:sz="4" w:space="0" w:color="auto"/>
              <w:left w:val="nil"/>
              <w:bottom w:val="single" w:sz="4" w:space="0" w:color="auto"/>
              <w:right w:val="single" w:sz="4" w:space="0" w:color="auto"/>
            </w:tcBorders>
            <w:noWrap/>
            <w:tcMar>
              <w:top w:w="0" w:type="dxa"/>
              <w:bottom w:w="0" w:type="dxa"/>
            </w:tcMar>
            <w:vAlign w:val="bottom"/>
            <w:hideMark/>
          </w:tcPr>
          <w:p w14:paraId="4F9E86A8" w14:textId="77777777" w:rsidR="000263DB" w:rsidRPr="00035782" w:rsidRDefault="000263DB" w:rsidP="000263DB">
            <w:pPr>
              <w:jc w:val="right"/>
              <w:rPr>
                <w:rFonts w:eastAsiaTheme="minorEastAsia"/>
                <w:color w:val="000000"/>
                <w:lang w:eastAsia="en-CA"/>
              </w:rPr>
            </w:pPr>
            <w:r w:rsidRPr="00035782">
              <w:rPr>
                <w:rFonts w:eastAsiaTheme="minorEastAsia"/>
                <w:color w:val="000000"/>
                <w:lang w:eastAsia="en-CA"/>
              </w:rPr>
              <w:t>0</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0FA0B3D3" w14:textId="77777777" w:rsidR="000263DB" w:rsidRPr="00035782" w:rsidRDefault="000263DB" w:rsidP="000263DB">
            <w:pPr>
              <w:jc w:val="right"/>
              <w:rPr>
                <w:rFonts w:eastAsiaTheme="minorEastAsia"/>
                <w:color w:val="000000"/>
                <w:lang w:eastAsia="en-CA"/>
              </w:rPr>
            </w:pPr>
            <w:r w:rsidRPr="00035782">
              <w:rPr>
                <w:rFonts w:eastAsiaTheme="minorEastAsia"/>
                <w:color w:val="000000"/>
                <w:lang w:eastAsia="en-CA"/>
              </w:rPr>
              <w:t>0</w:t>
            </w:r>
          </w:p>
        </w:tc>
        <w:tc>
          <w:tcPr>
            <w:tcW w:w="1013" w:type="dxa"/>
            <w:tcBorders>
              <w:top w:val="single" w:sz="4" w:space="0" w:color="auto"/>
              <w:left w:val="nil"/>
              <w:bottom w:val="single" w:sz="4" w:space="0" w:color="auto"/>
              <w:right w:val="single" w:sz="4" w:space="0" w:color="auto"/>
            </w:tcBorders>
            <w:noWrap/>
            <w:tcMar>
              <w:top w:w="0" w:type="dxa"/>
              <w:bottom w:w="0" w:type="dxa"/>
            </w:tcMar>
            <w:vAlign w:val="bottom"/>
            <w:hideMark/>
          </w:tcPr>
          <w:p w14:paraId="231F627F" w14:textId="77777777" w:rsidR="000263DB" w:rsidRPr="00035782" w:rsidRDefault="000263DB" w:rsidP="000263DB">
            <w:pPr>
              <w:jc w:val="right"/>
              <w:rPr>
                <w:rFonts w:eastAsiaTheme="minorEastAsia"/>
                <w:color w:val="000000"/>
                <w:lang w:eastAsia="en-CA"/>
              </w:rPr>
            </w:pPr>
            <w:r w:rsidRPr="00035782">
              <w:rPr>
                <w:rFonts w:eastAsiaTheme="minorEastAsia"/>
                <w:color w:val="000000"/>
                <w:lang w:eastAsia="en-CA"/>
              </w:rPr>
              <w:t>0</w:t>
            </w:r>
          </w:p>
        </w:tc>
        <w:tc>
          <w:tcPr>
            <w:tcW w:w="751" w:type="dxa"/>
            <w:tcBorders>
              <w:top w:val="single" w:sz="4" w:space="0" w:color="auto"/>
              <w:left w:val="nil"/>
              <w:bottom w:val="single" w:sz="4" w:space="0" w:color="auto"/>
              <w:right w:val="single" w:sz="4" w:space="0" w:color="auto"/>
            </w:tcBorders>
            <w:noWrap/>
            <w:tcMar>
              <w:top w:w="0" w:type="dxa"/>
              <w:bottom w:w="0" w:type="dxa"/>
            </w:tcMar>
            <w:vAlign w:val="bottom"/>
            <w:hideMark/>
          </w:tcPr>
          <w:p w14:paraId="06126880" w14:textId="77777777" w:rsidR="000263DB" w:rsidRPr="00035782" w:rsidRDefault="000263DB" w:rsidP="000263DB">
            <w:pPr>
              <w:jc w:val="right"/>
              <w:rPr>
                <w:rFonts w:eastAsiaTheme="minorEastAsia"/>
                <w:color w:val="000000"/>
                <w:lang w:eastAsia="en-CA"/>
              </w:rPr>
            </w:pPr>
            <w:r w:rsidRPr="00035782">
              <w:rPr>
                <w:rFonts w:eastAsiaTheme="minorEastAsia"/>
                <w:color w:val="000000"/>
                <w:lang w:eastAsia="en-CA"/>
              </w:rPr>
              <w:t>0</w:t>
            </w:r>
          </w:p>
        </w:tc>
        <w:tc>
          <w:tcPr>
            <w:tcW w:w="959" w:type="dxa"/>
            <w:tcBorders>
              <w:top w:val="single" w:sz="4" w:space="0" w:color="auto"/>
              <w:left w:val="nil"/>
              <w:bottom w:val="single" w:sz="4" w:space="0" w:color="auto"/>
              <w:right w:val="single" w:sz="4" w:space="0" w:color="auto"/>
            </w:tcBorders>
            <w:noWrap/>
            <w:tcMar>
              <w:top w:w="0" w:type="dxa"/>
              <w:bottom w:w="0" w:type="dxa"/>
            </w:tcMar>
            <w:vAlign w:val="bottom"/>
            <w:hideMark/>
          </w:tcPr>
          <w:p w14:paraId="0B3F991F" w14:textId="77777777" w:rsidR="000263DB" w:rsidRPr="00035782" w:rsidRDefault="000263DB" w:rsidP="000263DB">
            <w:pPr>
              <w:jc w:val="right"/>
              <w:rPr>
                <w:rFonts w:eastAsiaTheme="minorEastAsia"/>
                <w:color w:val="000000"/>
                <w:lang w:eastAsia="en-CA"/>
              </w:rPr>
            </w:pPr>
            <w:r w:rsidRPr="00035782">
              <w:rPr>
                <w:rFonts w:eastAsiaTheme="minorEastAsia"/>
                <w:color w:val="000000"/>
                <w:lang w:eastAsia="en-CA"/>
              </w:rPr>
              <w:t>1,716</w:t>
            </w:r>
          </w:p>
        </w:tc>
        <w:tc>
          <w:tcPr>
            <w:tcW w:w="805" w:type="dxa"/>
            <w:tcBorders>
              <w:top w:val="nil"/>
              <w:left w:val="nil"/>
              <w:bottom w:val="single" w:sz="4" w:space="0" w:color="auto"/>
              <w:right w:val="single" w:sz="4" w:space="0" w:color="auto"/>
            </w:tcBorders>
            <w:noWrap/>
            <w:tcMar>
              <w:top w:w="0" w:type="dxa"/>
              <w:bottom w:w="0" w:type="dxa"/>
            </w:tcMar>
            <w:vAlign w:val="bottom"/>
            <w:hideMark/>
          </w:tcPr>
          <w:p w14:paraId="21E1EA98" w14:textId="77777777" w:rsidR="000263DB" w:rsidRPr="00035782" w:rsidRDefault="000263DB" w:rsidP="000263DB">
            <w:pPr>
              <w:jc w:val="right"/>
              <w:rPr>
                <w:rFonts w:eastAsiaTheme="minorEastAsia"/>
                <w:color w:val="000000"/>
                <w:lang w:eastAsia="en-CA"/>
              </w:rPr>
            </w:pPr>
            <w:r w:rsidRPr="00035782">
              <w:rPr>
                <w:rFonts w:eastAsiaTheme="minorEastAsia"/>
                <w:color w:val="000000"/>
                <w:lang w:eastAsia="en-CA"/>
              </w:rPr>
              <w:t>0.3</w:t>
            </w:r>
          </w:p>
        </w:tc>
      </w:tr>
      <w:tr w:rsidR="000263DB" w:rsidRPr="00035782" w14:paraId="1D338D9F" w14:textId="77777777" w:rsidTr="00035782">
        <w:trPr>
          <w:trHeight w:val="113"/>
        </w:trPr>
        <w:tc>
          <w:tcPr>
            <w:tcW w:w="1345" w:type="dxa"/>
            <w:tcBorders>
              <w:top w:val="nil"/>
              <w:left w:val="single" w:sz="4" w:space="0" w:color="auto"/>
              <w:bottom w:val="single" w:sz="4" w:space="0" w:color="auto"/>
              <w:right w:val="single" w:sz="4" w:space="0" w:color="auto"/>
            </w:tcBorders>
            <w:noWrap/>
            <w:tcMar>
              <w:top w:w="0" w:type="dxa"/>
              <w:bottom w:w="0" w:type="dxa"/>
            </w:tcMar>
            <w:vAlign w:val="bottom"/>
            <w:hideMark/>
          </w:tcPr>
          <w:p w14:paraId="36325FDD" w14:textId="59D1B629" w:rsidR="000263DB" w:rsidRPr="00035782" w:rsidRDefault="000263DB" w:rsidP="000263DB">
            <w:pPr>
              <w:jc w:val="left"/>
              <w:rPr>
                <w:rFonts w:eastAsiaTheme="minorEastAsia"/>
                <w:color w:val="000000"/>
                <w:lang w:eastAsia="en-CA"/>
              </w:rPr>
            </w:pPr>
            <w:r w:rsidRPr="00035782">
              <w:rPr>
                <w:rFonts w:eastAsiaTheme="minorEastAsia"/>
                <w:color w:val="000000"/>
                <w:lang w:eastAsia="zh-CN"/>
              </w:rPr>
              <w:t>商业</w:t>
            </w:r>
          </w:p>
        </w:tc>
        <w:tc>
          <w:tcPr>
            <w:tcW w:w="810" w:type="dxa"/>
            <w:tcBorders>
              <w:top w:val="single" w:sz="4" w:space="0" w:color="auto"/>
              <w:left w:val="nil"/>
              <w:bottom w:val="single" w:sz="4" w:space="0" w:color="auto"/>
              <w:right w:val="single" w:sz="4" w:space="0" w:color="auto"/>
            </w:tcBorders>
            <w:noWrap/>
            <w:tcMar>
              <w:top w:w="0" w:type="dxa"/>
              <w:bottom w:w="0" w:type="dxa"/>
            </w:tcMar>
            <w:vAlign w:val="bottom"/>
            <w:hideMark/>
          </w:tcPr>
          <w:p w14:paraId="45945FDA" w14:textId="77777777" w:rsidR="000263DB" w:rsidRPr="00035782" w:rsidRDefault="000263DB" w:rsidP="000263DB">
            <w:pPr>
              <w:jc w:val="right"/>
              <w:rPr>
                <w:rFonts w:eastAsiaTheme="minorEastAsia"/>
                <w:color w:val="000000"/>
                <w:lang w:eastAsia="en-CA"/>
              </w:rPr>
            </w:pPr>
            <w:r w:rsidRPr="00035782">
              <w:rPr>
                <w:rFonts w:eastAsiaTheme="minorEastAsia"/>
                <w:color w:val="000000"/>
                <w:lang w:eastAsia="en-CA"/>
              </w:rPr>
              <w:t>0</w:t>
            </w:r>
          </w:p>
        </w:tc>
        <w:tc>
          <w:tcPr>
            <w:tcW w:w="1021" w:type="dxa"/>
            <w:tcBorders>
              <w:top w:val="single" w:sz="4" w:space="0" w:color="auto"/>
              <w:left w:val="nil"/>
              <w:bottom w:val="single" w:sz="4" w:space="0" w:color="auto"/>
              <w:right w:val="single" w:sz="4" w:space="0" w:color="auto"/>
            </w:tcBorders>
            <w:noWrap/>
            <w:tcMar>
              <w:top w:w="0" w:type="dxa"/>
              <w:bottom w:w="0" w:type="dxa"/>
            </w:tcMar>
            <w:vAlign w:val="bottom"/>
            <w:hideMark/>
          </w:tcPr>
          <w:p w14:paraId="682DFB5F" w14:textId="77777777" w:rsidR="000263DB" w:rsidRPr="00035782" w:rsidRDefault="000263DB" w:rsidP="000263DB">
            <w:pPr>
              <w:jc w:val="right"/>
              <w:rPr>
                <w:rFonts w:eastAsiaTheme="minorEastAsia"/>
                <w:color w:val="000000"/>
                <w:lang w:eastAsia="en-CA"/>
              </w:rPr>
            </w:pPr>
            <w:r w:rsidRPr="00035782">
              <w:rPr>
                <w:rFonts w:eastAsiaTheme="minorEastAsia"/>
                <w:color w:val="000000"/>
                <w:lang w:eastAsia="en-CA"/>
              </w:rPr>
              <w:t>12,813</w:t>
            </w:r>
          </w:p>
        </w:tc>
        <w:tc>
          <w:tcPr>
            <w:tcW w:w="779" w:type="dxa"/>
            <w:tcBorders>
              <w:top w:val="single" w:sz="4" w:space="0" w:color="auto"/>
              <w:left w:val="nil"/>
              <w:bottom w:val="single" w:sz="4" w:space="0" w:color="auto"/>
              <w:right w:val="single" w:sz="4" w:space="0" w:color="auto"/>
            </w:tcBorders>
            <w:noWrap/>
            <w:tcMar>
              <w:top w:w="0" w:type="dxa"/>
              <w:bottom w:w="0" w:type="dxa"/>
            </w:tcMar>
            <w:vAlign w:val="bottom"/>
            <w:hideMark/>
          </w:tcPr>
          <w:p w14:paraId="471148CC" w14:textId="77777777" w:rsidR="000263DB" w:rsidRPr="00035782" w:rsidRDefault="000263DB" w:rsidP="000263DB">
            <w:pPr>
              <w:jc w:val="right"/>
              <w:rPr>
                <w:rFonts w:eastAsiaTheme="minorEastAsia"/>
                <w:color w:val="000000"/>
                <w:lang w:eastAsia="en-CA"/>
              </w:rPr>
            </w:pPr>
            <w:r w:rsidRPr="00035782">
              <w:rPr>
                <w:rFonts w:eastAsiaTheme="minorEastAsia"/>
                <w:color w:val="000000"/>
                <w:lang w:eastAsia="en-CA"/>
              </w:rPr>
              <w:t>0</w:t>
            </w:r>
          </w:p>
        </w:tc>
        <w:tc>
          <w:tcPr>
            <w:tcW w:w="985" w:type="dxa"/>
            <w:tcBorders>
              <w:top w:val="single" w:sz="4" w:space="0" w:color="auto"/>
              <w:left w:val="nil"/>
              <w:bottom w:val="single" w:sz="4" w:space="0" w:color="auto"/>
              <w:right w:val="single" w:sz="4" w:space="0" w:color="auto"/>
            </w:tcBorders>
            <w:noWrap/>
            <w:tcMar>
              <w:top w:w="0" w:type="dxa"/>
              <w:bottom w:w="0" w:type="dxa"/>
            </w:tcMar>
            <w:vAlign w:val="bottom"/>
            <w:hideMark/>
          </w:tcPr>
          <w:p w14:paraId="7D22996A" w14:textId="77777777" w:rsidR="000263DB" w:rsidRPr="00035782" w:rsidRDefault="000263DB" w:rsidP="000263DB">
            <w:pPr>
              <w:jc w:val="right"/>
              <w:rPr>
                <w:rFonts w:eastAsiaTheme="minorEastAsia"/>
                <w:color w:val="000000"/>
                <w:lang w:eastAsia="en-CA"/>
              </w:rPr>
            </w:pPr>
            <w:r w:rsidRPr="00035782">
              <w:rPr>
                <w:rFonts w:eastAsiaTheme="minorEastAsia"/>
                <w:color w:val="000000"/>
                <w:lang w:eastAsia="en-CA"/>
              </w:rPr>
              <w:t>203,649</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33647982" w14:textId="77777777" w:rsidR="000263DB" w:rsidRPr="00035782" w:rsidRDefault="000263DB" w:rsidP="000263DB">
            <w:pPr>
              <w:jc w:val="right"/>
              <w:rPr>
                <w:rFonts w:eastAsiaTheme="minorEastAsia"/>
                <w:color w:val="000000"/>
                <w:lang w:eastAsia="en-CA"/>
              </w:rPr>
            </w:pPr>
            <w:r w:rsidRPr="00035782">
              <w:rPr>
                <w:rFonts w:eastAsiaTheme="minorEastAsia"/>
                <w:color w:val="000000"/>
                <w:lang w:eastAsia="en-CA"/>
              </w:rPr>
              <w:t>0</w:t>
            </w:r>
          </w:p>
        </w:tc>
        <w:tc>
          <w:tcPr>
            <w:tcW w:w="1013" w:type="dxa"/>
            <w:tcBorders>
              <w:top w:val="single" w:sz="4" w:space="0" w:color="auto"/>
              <w:left w:val="nil"/>
              <w:bottom w:val="single" w:sz="4" w:space="0" w:color="auto"/>
              <w:right w:val="single" w:sz="4" w:space="0" w:color="auto"/>
            </w:tcBorders>
            <w:noWrap/>
            <w:tcMar>
              <w:top w:w="0" w:type="dxa"/>
              <w:bottom w:w="0" w:type="dxa"/>
            </w:tcMar>
            <w:vAlign w:val="bottom"/>
            <w:hideMark/>
          </w:tcPr>
          <w:p w14:paraId="30964FC3" w14:textId="77777777" w:rsidR="000263DB" w:rsidRPr="00035782" w:rsidRDefault="000263DB" w:rsidP="000263DB">
            <w:pPr>
              <w:jc w:val="right"/>
              <w:rPr>
                <w:rFonts w:eastAsiaTheme="minorEastAsia"/>
                <w:color w:val="000000"/>
                <w:lang w:eastAsia="en-CA"/>
              </w:rPr>
            </w:pPr>
            <w:r w:rsidRPr="00035782">
              <w:rPr>
                <w:rFonts w:eastAsiaTheme="minorEastAsia"/>
                <w:color w:val="000000"/>
                <w:lang w:eastAsia="en-CA"/>
              </w:rPr>
              <w:t>0</w:t>
            </w:r>
          </w:p>
        </w:tc>
        <w:tc>
          <w:tcPr>
            <w:tcW w:w="751" w:type="dxa"/>
            <w:tcBorders>
              <w:top w:val="single" w:sz="4" w:space="0" w:color="auto"/>
              <w:left w:val="nil"/>
              <w:bottom w:val="single" w:sz="4" w:space="0" w:color="auto"/>
              <w:right w:val="single" w:sz="4" w:space="0" w:color="auto"/>
            </w:tcBorders>
            <w:noWrap/>
            <w:tcMar>
              <w:top w:w="0" w:type="dxa"/>
              <w:bottom w:w="0" w:type="dxa"/>
            </w:tcMar>
            <w:vAlign w:val="bottom"/>
            <w:hideMark/>
          </w:tcPr>
          <w:p w14:paraId="117EB606" w14:textId="77777777" w:rsidR="000263DB" w:rsidRPr="00035782" w:rsidRDefault="000263DB" w:rsidP="000263DB">
            <w:pPr>
              <w:jc w:val="right"/>
              <w:rPr>
                <w:rFonts w:eastAsiaTheme="minorEastAsia"/>
                <w:color w:val="000000"/>
                <w:lang w:eastAsia="en-CA"/>
              </w:rPr>
            </w:pPr>
            <w:r w:rsidRPr="00035782">
              <w:rPr>
                <w:rFonts w:eastAsiaTheme="minorEastAsia"/>
                <w:color w:val="000000"/>
                <w:lang w:eastAsia="en-CA"/>
              </w:rPr>
              <w:t>2,550</w:t>
            </w:r>
          </w:p>
        </w:tc>
        <w:tc>
          <w:tcPr>
            <w:tcW w:w="959" w:type="dxa"/>
            <w:tcBorders>
              <w:top w:val="single" w:sz="4" w:space="0" w:color="auto"/>
              <w:left w:val="nil"/>
              <w:bottom w:val="single" w:sz="4" w:space="0" w:color="auto"/>
              <w:right w:val="single" w:sz="4" w:space="0" w:color="auto"/>
            </w:tcBorders>
            <w:noWrap/>
            <w:tcMar>
              <w:top w:w="0" w:type="dxa"/>
              <w:bottom w:w="0" w:type="dxa"/>
            </w:tcMar>
            <w:vAlign w:val="bottom"/>
            <w:hideMark/>
          </w:tcPr>
          <w:p w14:paraId="4519B0E9" w14:textId="77777777" w:rsidR="000263DB" w:rsidRPr="00035782" w:rsidRDefault="000263DB" w:rsidP="000263DB">
            <w:pPr>
              <w:jc w:val="right"/>
              <w:rPr>
                <w:rFonts w:eastAsiaTheme="minorEastAsia"/>
                <w:color w:val="000000"/>
                <w:lang w:eastAsia="en-CA"/>
              </w:rPr>
            </w:pPr>
            <w:r w:rsidRPr="00035782">
              <w:rPr>
                <w:rFonts w:eastAsiaTheme="minorEastAsia"/>
                <w:color w:val="000000"/>
                <w:lang w:eastAsia="en-CA"/>
              </w:rPr>
              <w:t>219,012</w:t>
            </w:r>
          </w:p>
        </w:tc>
        <w:tc>
          <w:tcPr>
            <w:tcW w:w="805" w:type="dxa"/>
            <w:tcBorders>
              <w:top w:val="nil"/>
              <w:left w:val="nil"/>
              <w:bottom w:val="single" w:sz="4" w:space="0" w:color="auto"/>
              <w:right w:val="single" w:sz="4" w:space="0" w:color="auto"/>
            </w:tcBorders>
            <w:noWrap/>
            <w:tcMar>
              <w:top w:w="0" w:type="dxa"/>
              <w:bottom w:w="0" w:type="dxa"/>
            </w:tcMar>
            <w:vAlign w:val="bottom"/>
            <w:hideMark/>
          </w:tcPr>
          <w:p w14:paraId="05A4C559" w14:textId="77777777" w:rsidR="000263DB" w:rsidRPr="00035782" w:rsidRDefault="000263DB" w:rsidP="000263DB">
            <w:pPr>
              <w:jc w:val="right"/>
              <w:rPr>
                <w:rFonts w:eastAsiaTheme="minorEastAsia"/>
                <w:color w:val="000000"/>
                <w:lang w:eastAsia="en-CA"/>
              </w:rPr>
            </w:pPr>
            <w:r w:rsidRPr="00035782">
              <w:rPr>
                <w:rFonts w:eastAsiaTheme="minorEastAsia"/>
                <w:color w:val="000000"/>
                <w:lang w:eastAsia="en-CA"/>
              </w:rPr>
              <w:t>33.5</w:t>
            </w:r>
          </w:p>
        </w:tc>
      </w:tr>
      <w:tr w:rsidR="000263DB" w:rsidRPr="00035782" w14:paraId="1860782C" w14:textId="77777777" w:rsidTr="00035782">
        <w:trPr>
          <w:trHeight w:val="113"/>
        </w:trPr>
        <w:tc>
          <w:tcPr>
            <w:tcW w:w="1345" w:type="dxa"/>
            <w:tcBorders>
              <w:top w:val="nil"/>
              <w:left w:val="single" w:sz="4" w:space="0" w:color="auto"/>
              <w:bottom w:val="single" w:sz="4" w:space="0" w:color="auto"/>
              <w:right w:val="single" w:sz="4" w:space="0" w:color="auto"/>
            </w:tcBorders>
            <w:noWrap/>
            <w:tcMar>
              <w:top w:w="0" w:type="dxa"/>
              <w:bottom w:w="0" w:type="dxa"/>
            </w:tcMar>
            <w:vAlign w:val="bottom"/>
            <w:hideMark/>
          </w:tcPr>
          <w:p w14:paraId="5DCCDFA2" w14:textId="6A486622" w:rsidR="000263DB" w:rsidRPr="00035782" w:rsidRDefault="000263DB" w:rsidP="000263DB">
            <w:pPr>
              <w:jc w:val="left"/>
              <w:rPr>
                <w:rFonts w:eastAsiaTheme="minorEastAsia"/>
                <w:color w:val="000000"/>
                <w:lang w:eastAsia="en-CA"/>
              </w:rPr>
            </w:pPr>
            <w:r w:rsidRPr="00035782">
              <w:rPr>
                <w:rFonts w:eastAsiaTheme="minorEastAsia"/>
                <w:color w:val="000000"/>
                <w:lang w:eastAsia="zh-CN"/>
              </w:rPr>
              <w:t>工业</w:t>
            </w:r>
          </w:p>
        </w:tc>
        <w:tc>
          <w:tcPr>
            <w:tcW w:w="810" w:type="dxa"/>
            <w:tcBorders>
              <w:top w:val="single" w:sz="4" w:space="0" w:color="auto"/>
              <w:left w:val="nil"/>
              <w:bottom w:val="single" w:sz="4" w:space="0" w:color="auto"/>
              <w:right w:val="single" w:sz="4" w:space="0" w:color="auto"/>
            </w:tcBorders>
            <w:noWrap/>
            <w:tcMar>
              <w:top w:w="0" w:type="dxa"/>
              <w:bottom w:w="0" w:type="dxa"/>
            </w:tcMar>
            <w:vAlign w:val="bottom"/>
            <w:hideMark/>
          </w:tcPr>
          <w:p w14:paraId="17AC1FA6" w14:textId="77777777" w:rsidR="000263DB" w:rsidRPr="00035782" w:rsidRDefault="000263DB" w:rsidP="000263DB">
            <w:pPr>
              <w:jc w:val="right"/>
              <w:rPr>
                <w:rFonts w:eastAsiaTheme="minorEastAsia"/>
                <w:color w:val="000000"/>
                <w:lang w:eastAsia="en-CA"/>
              </w:rPr>
            </w:pPr>
            <w:r w:rsidRPr="00035782">
              <w:rPr>
                <w:rFonts w:eastAsiaTheme="minorEastAsia"/>
                <w:color w:val="000000"/>
                <w:lang w:eastAsia="en-CA"/>
              </w:rPr>
              <w:t>0</w:t>
            </w:r>
          </w:p>
        </w:tc>
        <w:tc>
          <w:tcPr>
            <w:tcW w:w="1021" w:type="dxa"/>
            <w:tcBorders>
              <w:top w:val="single" w:sz="4" w:space="0" w:color="auto"/>
              <w:left w:val="nil"/>
              <w:bottom w:val="single" w:sz="4" w:space="0" w:color="auto"/>
              <w:right w:val="single" w:sz="4" w:space="0" w:color="auto"/>
            </w:tcBorders>
            <w:noWrap/>
            <w:tcMar>
              <w:top w:w="0" w:type="dxa"/>
              <w:bottom w:w="0" w:type="dxa"/>
            </w:tcMar>
            <w:vAlign w:val="bottom"/>
            <w:hideMark/>
          </w:tcPr>
          <w:p w14:paraId="4146D5F5" w14:textId="77777777" w:rsidR="000263DB" w:rsidRPr="00035782" w:rsidRDefault="000263DB" w:rsidP="000263DB">
            <w:pPr>
              <w:jc w:val="right"/>
              <w:rPr>
                <w:rFonts w:eastAsiaTheme="minorEastAsia"/>
                <w:color w:val="000000"/>
                <w:lang w:eastAsia="en-CA"/>
              </w:rPr>
            </w:pPr>
            <w:r w:rsidRPr="00035782">
              <w:rPr>
                <w:rFonts w:eastAsiaTheme="minorEastAsia"/>
                <w:color w:val="000000"/>
                <w:lang w:eastAsia="en-CA"/>
              </w:rPr>
              <w:t>2,603</w:t>
            </w:r>
          </w:p>
        </w:tc>
        <w:tc>
          <w:tcPr>
            <w:tcW w:w="779" w:type="dxa"/>
            <w:tcBorders>
              <w:top w:val="single" w:sz="4" w:space="0" w:color="auto"/>
              <w:left w:val="nil"/>
              <w:bottom w:val="single" w:sz="4" w:space="0" w:color="auto"/>
              <w:right w:val="single" w:sz="4" w:space="0" w:color="auto"/>
            </w:tcBorders>
            <w:noWrap/>
            <w:tcMar>
              <w:top w:w="0" w:type="dxa"/>
              <w:bottom w:w="0" w:type="dxa"/>
            </w:tcMar>
            <w:vAlign w:val="bottom"/>
            <w:hideMark/>
          </w:tcPr>
          <w:p w14:paraId="558AE9C0" w14:textId="77777777" w:rsidR="000263DB" w:rsidRPr="00035782" w:rsidRDefault="000263DB" w:rsidP="000263DB">
            <w:pPr>
              <w:jc w:val="right"/>
              <w:rPr>
                <w:rFonts w:eastAsiaTheme="minorEastAsia"/>
                <w:color w:val="000000"/>
                <w:lang w:eastAsia="en-CA"/>
              </w:rPr>
            </w:pPr>
            <w:r w:rsidRPr="00035782">
              <w:rPr>
                <w:rFonts w:eastAsiaTheme="minorEastAsia"/>
                <w:color w:val="000000"/>
                <w:lang w:eastAsia="en-CA"/>
              </w:rPr>
              <w:t>0</w:t>
            </w:r>
          </w:p>
        </w:tc>
        <w:tc>
          <w:tcPr>
            <w:tcW w:w="985" w:type="dxa"/>
            <w:tcBorders>
              <w:top w:val="single" w:sz="4" w:space="0" w:color="auto"/>
              <w:left w:val="nil"/>
              <w:bottom w:val="single" w:sz="4" w:space="0" w:color="auto"/>
              <w:right w:val="single" w:sz="4" w:space="0" w:color="auto"/>
            </w:tcBorders>
            <w:noWrap/>
            <w:tcMar>
              <w:top w:w="0" w:type="dxa"/>
              <w:bottom w:w="0" w:type="dxa"/>
            </w:tcMar>
            <w:vAlign w:val="bottom"/>
            <w:hideMark/>
          </w:tcPr>
          <w:p w14:paraId="4D364B1B" w14:textId="77777777" w:rsidR="000263DB" w:rsidRPr="00035782" w:rsidRDefault="000263DB" w:rsidP="000263DB">
            <w:pPr>
              <w:jc w:val="right"/>
              <w:rPr>
                <w:rFonts w:eastAsiaTheme="minorEastAsia"/>
                <w:color w:val="000000"/>
                <w:lang w:eastAsia="en-CA"/>
              </w:rPr>
            </w:pPr>
            <w:r w:rsidRPr="00035782">
              <w:rPr>
                <w:rFonts w:eastAsiaTheme="minorEastAsia"/>
                <w:color w:val="000000"/>
                <w:lang w:eastAsia="en-CA"/>
              </w:rPr>
              <w:t>63,608</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36EC3B47" w14:textId="77777777" w:rsidR="000263DB" w:rsidRPr="00035782" w:rsidRDefault="000263DB" w:rsidP="000263DB">
            <w:pPr>
              <w:jc w:val="right"/>
              <w:rPr>
                <w:rFonts w:eastAsiaTheme="minorEastAsia"/>
                <w:color w:val="000000"/>
                <w:lang w:eastAsia="en-CA"/>
              </w:rPr>
            </w:pPr>
            <w:r w:rsidRPr="00035782">
              <w:rPr>
                <w:rFonts w:eastAsiaTheme="minorEastAsia"/>
                <w:color w:val="000000"/>
                <w:lang w:eastAsia="en-CA"/>
              </w:rPr>
              <w:t>0</w:t>
            </w:r>
          </w:p>
        </w:tc>
        <w:tc>
          <w:tcPr>
            <w:tcW w:w="1013" w:type="dxa"/>
            <w:tcBorders>
              <w:top w:val="single" w:sz="4" w:space="0" w:color="auto"/>
              <w:left w:val="nil"/>
              <w:bottom w:val="single" w:sz="4" w:space="0" w:color="auto"/>
              <w:right w:val="single" w:sz="4" w:space="0" w:color="auto"/>
            </w:tcBorders>
            <w:noWrap/>
            <w:tcMar>
              <w:top w:w="0" w:type="dxa"/>
              <w:bottom w:w="0" w:type="dxa"/>
            </w:tcMar>
            <w:vAlign w:val="bottom"/>
            <w:hideMark/>
          </w:tcPr>
          <w:p w14:paraId="1FAADEEC" w14:textId="77777777" w:rsidR="000263DB" w:rsidRPr="00035782" w:rsidRDefault="000263DB" w:rsidP="000263DB">
            <w:pPr>
              <w:jc w:val="right"/>
              <w:rPr>
                <w:rFonts w:eastAsiaTheme="minorEastAsia"/>
                <w:color w:val="000000"/>
                <w:lang w:eastAsia="en-CA"/>
              </w:rPr>
            </w:pPr>
            <w:r w:rsidRPr="00035782">
              <w:rPr>
                <w:rFonts w:eastAsiaTheme="minorEastAsia"/>
                <w:color w:val="000000"/>
                <w:lang w:eastAsia="en-CA"/>
              </w:rPr>
              <w:t>0</w:t>
            </w:r>
          </w:p>
        </w:tc>
        <w:tc>
          <w:tcPr>
            <w:tcW w:w="751" w:type="dxa"/>
            <w:tcBorders>
              <w:top w:val="single" w:sz="4" w:space="0" w:color="auto"/>
              <w:left w:val="nil"/>
              <w:bottom w:val="single" w:sz="4" w:space="0" w:color="auto"/>
              <w:right w:val="single" w:sz="4" w:space="0" w:color="auto"/>
            </w:tcBorders>
            <w:noWrap/>
            <w:tcMar>
              <w:top w:w="0" w:type="dxa"/>
              <w:bottom w:w="0" w:type="dxa"/>
            </w:tcMar>
            <w:vAlign w:val="bottom"/>
            <w:hideMark/>
          </w:tcPr>
          <w:p w14:paraId="7936CC30" w14:textId="77777777" w:rsidR="000263DB" w:rsidRPr="00035782" w:rsidRDefault="000263DB" w:rsidP="000263DB">
            <w:pPr>
              <w:jc w:val="right"/>
              <w:rPr>
                <w:rFonts w:eastAsiaTheme="minorEastAsia"/>
                <w:color w:val="000000"/>
                <w:lang w:eastAsia="en-CA"/>
              </w:rPr>
            </w:pPr>
            <w:r w:rsidRPr="00035782">
              <w:rPr>
                <w:rFonts w:eastAsiaTheme="minorEastAsia"/>
                <w:color w:val="000000"/>
                <w:lang w:eastAsia="en-CA"/>
              </w:rPr>
              <w:t>0</w:t>
            </w:r>
          </w:p>
        </w:tc>
        <w:tc>
          <w:tcPr>
            <w:tcW w:w="959" w:type="dxa"/>
            <w:tcBorders>
              <w:top w:val="single" w:sz="4" w:space="0" w:color="auto"/>
              <w:left w:val="nil"/>
              <w:bottom w:val="single" w:sz="4" w:space="0" w:color="auto"/>
              <w:right w:val="single" w:sz="4" w:space="0" w:color="auto"/>
            </w:tcBorders>
            <w:noWrap/>
            <w:tcMar>
              <w:top w:w="0" w:type="dxa"/>
              <w:bottom w:w="0" w:type="dxa"/>
            </w:tcMar>
            <w:vAlign w:val="bottom"/>
            <w:hideMark/>
          </w:tcPr>
          <w:p w14:paraId="46444014" w14:textId="77777777" w:rsidR="000263DB" w:rsidRPr="00035782" w:rsidRDefault="000263DB" w:rsidP="000263DB">
            <w:pPr>
              <w:jc w:val="right"/>
              <w:rPr>
                <w:rFonts w:eastAsiaTheme="minorEastAsia"/>
                <w:color w:val="000000"/>
                <w:lang w:eastAsia="en-CA"/>
              </w:rPr>
            </w:pPr>
            <w:r w:rsidRPr="00035782">
              <w:rPr>
                <w:rFonts w:eastAsiaTheme="minorEastAsia"/>
                <w:color w:val="000000"/>
                <w:lang w:eastAsia="en-CA"/>
              </w:rPr>
              <w:t>66,211</w:t>
            </w:r>
          </w:p>
        </w:tc>
        <w:tc>
          <w:tcPr>
            <w:tcW w:w="805" w:type="dxa"/>
            <w:tcBorders>
              <w:top w:val="nil"/>
              <w:left w:val="nil"/>
              <w:bottom w:val="single" w:sz="4" w:space="0" w:color="auto"/>
              <w:right w:val="single" w:sz="4" w:space="0" w:color="auto"/>
            </w:tcBorders>
            <w:noWrap/>
            <w:tcMar>
              <w:top w:w="0" w:type="dxa"/>
              <w:bottom w:w="0" w:type="dxa"/>
            </w:tcMar>
            <w:vAlign w:val="bottom"/>
            <w:hideMark/>
          </w:tcPr>
          <w:p w14:paraId="435B15CF" w14:textId="77777777" w:rsidR="000263DB" w:rsidRPr="00035782" w:rsidRDefault="000263DB" w:rsidP="000263DB">
            <w:pPr>
              <w:jc w:val="right"/>
              <w:rPr>
                <w:rFonts w:eastAsiaTheme="minorEastAsia"/>
                <w:color w:val="000000"/>
                <w:lang w:eastAsia="en-CA"/>
              </w:rPr>
            </w:pPr>
            <w:r w:rsidRPr="00035782">
              <w:rPr>
                <w:rFonts w:eastAsiaTheme="minorEastAsia"/>
                <w:color w:val="000000"/>
                <w:lang w:eastAsia="en-CA"/>
              </w:rPr>
              <w:t>10.1</w:t>
            </w:r>
          </w:p>
        </w:tc>
      </w:tr>
      <w:tr w:rsidR="000263DB" w:rsidRPr="00035782" w14:paraId="049392BB" w14:textId="77777777" w:rsidTr="00035782">
        <w:trPr>
          <w:trHeight w:val="113"/>
        </w:trPr>
        <w:tc>
          <w:tcPr>
            <w:tcW w:w="1345" w:type="dxa"/>
            <w:tcBorders>
              <w:top w:val="single" w:sz="4" w:space="0" w:color="auto"/>
              <w:left w:val="single" w:sz="4" w:space="0" w:color="auto"/>
              <w:bottom w:val="single" w:sz="4" w:space="0" w:color="auto"/>
              <w:right w:val="single" w:sz="4" w:space="0" w:color="auto"/>
            </w:tcBorders>
            <w:noWrap/>
            <w:tcMar>
              <w:top w:w="0" w:type="dxa"/>
              <w:bottom w:w="0" w:type="dxa"/>
            </w:tcMar>
            <w:vAlign w:val="bottom"/>
            <w:hideMark/>
          </w:tcPr>
          <w:p w14:paraId="47EEFEE2" w14:textId="1FB2EF89" w:rsidR="000263DB" w:rsidRPr="00035782" w:rsidRDefault="000263DB" w:rsidP="000263DB">
            <w:pPr>
              <w:jc w:val="left"/>
              <w:rPr>
                <w:rFonts w:eastAsiaTheme="minorEastAsia"/>
                <w:color w:val="000000"/>
                <w:lang w:eastAsia="en-CA"/>
              </w:rPr>
            </w:pPr>
            <w:r w:rsidRPr="00035782">
              <w:rPr>
                <w:rFonts w:eastAsiaTheme="minorEastAsia"/>
                <w:color w:val="000000"/>
                <w:lang w:eastAsia="zh-CN"/>
              </w:rPr>
              <w:t>运输</w:t>
            </w:r>
          </w:p>
        </w:tc>
        <w:tc>
          <w:tcPr>
            <w:tcW w:w="810" w:type="dxa"/>
            <w:tcBorders>
              <w:top w:val="single" w:sz="4" w:space="0" w:color="auto"/>
              <w:left w:val="single" w:sz="4" w:space="0" w:color="auto"/>
              <w:bottom w:val="single" w:sz="4" w:space="0" w:color="auto"/>
              <w:right w:val="single" w:sz="4" w:space="0" w:color="auto"/>
            </w:tcBorders>
            <w:noWrap/>
            <w:tcMar>
              <w:top w:w="0" w:type="dxa"/>
              <w:bottom w:w="0" w:type="dxa"/>
            </w:tcMar>
            <w:vAlign w:val="bottom"/>
            <w:hideMark/>
          </w:tcPr>
          <w:p w14:paraId="36B50835" w14:textId="77777777" w:rsidR="000263DB" w:rsidRPr="00035782" w:rsidRDefault="000263DB" w:rsidP="000263DB">
            <w:pPr>
              <w:jc w:val="right"/>
              <w:rPr>
                <w:rFonts w:eastAsiaTheme="minorEastAsia"/>
                <w:color w:val="000000"/>
                <w:lang w:eastAsia="en-CA"/>
              </w:rPr>
            </w:pPr>
            <w:r w:rsidRPr="00035782">
              <w:rPr>
                <w:rFonts w:eastAsiaTheme="minorEastAsia"/>
                <w:color w:val="000000"/>
                <w:lang w:eastAsia="en-CA"/>
              </w:rPr>
              <w:t>0</w:t>
            </w:r>
          </w:p>
        </w:tc>
        <w:tc>
          <w:tcPr>
            <w:tcW w:w="1021" w:type="dxa"/>
            <w:tcBorders>
              <w:top w:val="single" w:sz="4" w:space="0" w:color="auto"/>
              <w:left w:val="single" w:sz="4" w:space="0" w:color="auto"/>
              <w:bottom w:val="single" w:sz="4" w:space="0" w:color="auto"/>
              <w:right w:val="single" w:sz="4" w:space="0" w:color="auto"/>
            </w:tcBorders>
            <w:noWrap/>
            <w:tcMar>
              <w:top w:w="0" w:type="dxa"/>
              <w:bottom w:w="0" w:type="dxa"/>
            </w:tcMar>
            <w:vAlign w:val="bottom"/>
            <w:hideMark/>
          </w:tcPr>
          <w:p w14:paraId="5A08A681" w14:textId="77777777" w:rsidR="000263DB" w:rsidRPr="00035782" w:rsidRDefault="000263DB" w:rsidP="000263DB">
            <w:pPr>
              <w:jc w:val="right"/>
              <w:rPr>
                <w:rFonts w:eastAsiaTheme="minorEastAsia"/>
                <w:color w:val="000000"/>
                <w:lang w:eastAsia="en-CA"/>
              </w:rPr>
            </w:pPr>
            <w:r w:rsidRPr="00035782">
              <w:rPr>
                <w:rFonts w:eastAsiaTheme="minorEastAsia"/>
                <w:color w:val="000000"/>
                <w:lang w:eastAsia="en-CA"/>
              </w:rPr>
              <w:t>57</w:t>
            </w:r>
          </w:p>
        </w:tc>
        <w:tc>
          <w:tcPr>
            <w:tcW w:w="779" w:type="dxa"/>
            <w:tcBorders>
              <w:top w:val="single" w:sz="4" w:space="0" w:color="auto"/>
              <w:left w:val="single" w:sz="4" w:space="0" w:color="auto"/>
              <w:bottom w:val="single" w:sz="4" w:space="0" w:color="auto"/>
              <w:right w:val="single" w:sz="4" w:space="0" w:color="auto"/>
            </w:tcBorders>
            <w:noWrap/>
            <w:tcMar>
              <w:top w:w="0" w:type="dxa"/>
              <w:bottom w:w="0" w:type="dxa"/>
            </w:tcMar>
            <w:vAlign w:val="bottom"/>
            <w:hideMark/>
          </w:tcPr>
          <w:p w14:paraId="18E8871F" w14:textId="77777777" w:rsidR="000263DB" w:rsidRPr="00035782" w:rsidRDefault="000263DB" w:rsidP="000263DB">
            <w:pPr>
              <w:jc w:val="right"/>
              <w:rPr>
                <w:rFonts w:eastAsiaTheme="minorEastAsia"/>
                <w:color w:val="000000"/>
                <w:lang w:eastAsia="en-CA"/>
              </w:rPr>
            </w:pPr>
            <w:r w:rsidRPr="00035782">
              <w:rPr>
                <w:rFonts w:eastAsiaTheme="minorEastAsia"/>
                <w:color w:val="000000"/>
                <w:lang w:eastAsia="en-CA"/>
              </w:rPr>
              <w:t>0</w:t>
            </w:r>
          </w:p>
        </w:tc>
        <w:tc>
          <w:tcPr>
            <w:tcW w:w="985" w:type="dxa"/>
            <w:tcBorders>
              <w:top w:val="single" w:sz="4" w:space="0" w:color="auto"/>
              <w:left w:val="single" w:sz="4" w:space="0" w:color="auto"/>
              <w:bottom w:val="single" w:sz="4" w:space="0" w:color="auto"/>
              <w:right w:val="single" w:sz="4" w:space="0" w:color="auto"/>
            </w:tcBorders>
            <w:noWrap/>
            <w:tcMar>
              <w:top w:w="0" w:type="dxa"/>
              <w:bottom w:w="0" w:type="dxa"/>
            </w:tcMar>
            <w:vAlign w:val="bottom"/>
            <w:hideMark/>
          </w:tcPr>
          <w:p w14:paraId="2B946516" w14:textId="77777777" w:rsidR="000263DB" w:rsidRPr="00035782" w:rsidRDefault="000263DB" w:rsidP="000263DB">
            <w:pPr>
              <w:jc w:val="right"/>
              <w:rPr>
                <w:rFonts w:eastAsiaTheme="minorEastAsia"/>
                <w:color w:val="000000"/>
                <w:lang w:eastAsia="en-CA"/>
              </w:rPr>
            </w:pPr>
            <w:r w:rsidRPr="00035782">
              <w:rPr>
                <w:rFonts w:eastAsiaTheme="minorEastAsia"/>
                <w:color w:val="000000"/>
                <w:lang w:eastAsia="en-CA"/>
              </w:rPr>
              <w:t>13,412</w:t>
            </w:r>
          </w:p>
        </w:tc>
        <w:tc>
          <w:tcPr>
            <w:tcW w:w="882" w:type="dxa"/>
            <w:tcBorders>
              <w:top w:val="single" w:sz="4" w:space="0" w:color="auto"/>
              <w:left w:val="single" w:sz="4" w:space="0" w:color="auto"/>
              <w:bottom w:val="single" w:sz="4" w:space="0" w:color="auto"/>
              <w:right w:val="single" w:sz="4" w:space="0" w:color="auto"/>
            </w:tcBorders>
            <w:noWrap/>
            <w:tcMar>
              <w:top w:w="0" w:type="dxa"/>
              <w:bottom w:w="0" w:type="dxa"/>
            </w:tcMar>
            <w:vAlign w:val="bottom"/>
            <w:hideMark/>
          </w:tcPr>
          <w:p w14:paraId="76F6D900" w14:textId="77777777" w:rsidR="000263DB" w:rsidRPr="00035782" w:rsidRDefault="000263DB" w:rsidP="000263DB">
            <w:pPr>
              <w:jc w:val="right"/>
              <w:rPr>
                <w:rFonts w:eastAsiaTheme="minorEastAsia"/>
                <w:color w:val="000000"/>
                <w:lang w:eastAsia="en-CA"/>
              </w:rPr>
            </w:pPr>
            <w:r w:rsidRPr="00035782">
              <w:rPr>
                <w:rFonts w:eastAsiaTheme="minorEastAsia"/>
                <w:color w:val="000000"/>
                <w:lang w:eastAsia="en-CA"/>
              </w:rPr>
              <w:t>0</w:t>
            </w:r>
          </w:p>
        </w:tc>
        <w:tc>
          <w:tcPr>
            <w:tcW w:w="1013" w:type="dxa"/>
            <w:tcBorders>
              <w:top w:val="single" w:sz="4" w:space="0" w:color="auto"/>
              <w:left w:val="single" w:sz="4" w:space="0" w:color="auto"/>
              <w:bottom w:val="single" w:sz="4" w:space="0" w:color="auto"/>
              <w:right w:val="single" w:sz="4" w:space="0" w:color="auto"/>
            </w:tcBorders>
            <w:noWrap/>
            <w:tcMar>
              <w:top w:w="0" w:type="dxa"/>
              <w:bottom w:w="0" w:type="dxa"/>
            </w:tcMar>
            <w:vAlign w:val="bottom"/>
            <w:hideMark/>
          </w:tcPr>
          <w:p w14:paraId="76EFD74C" w14:textId="77777777" w:rsidR="000263DB" w:rsidRPr="00035782" w:rsidRDefault="000263DB" w:rsidP="000263DB">
            <w:pPr>
              <w:jc w:val="right"/>
              <w:rPr>
                <w:rFonts w:eastAsiaTheme="minorEastAsia"/>
                <w:color w:val="000000"/>
                <w:lang w:eastAsia="en-CA"/>
              </w:rPr>
            </w:pPr>
            <w:r w:rsidRPr="00035782">
              <w:rPr>
                <w:rFonts w:eastAsiaTheme="minorEastAsia"/>
                <w:color w:val="000000"/>
                <w:lang w:eastAsia="en-CA"/>
              </w:rPr>
              <w:t>0</w:t>
            </w:r>
          </w:p>
        </w:tc>
        <w:tc>
          <w:tcPr>
            <w:tcW w:w="751" w:type="dxa"/>
            <w:tcBorders>
              <w:top w:val="single" w:sz="4" w:space="0" w:color="auto"/>
              <w:left w:val="single" w:sz="4" w:space="0" w:color="auto"/>
              <w:bottom w:val="single" w:sz="4" w:space="0" w:color="auto"/>
              <w:right w:val="single" w:sz="4" w:space="0" w:color="auto"/>
            </w:tcBorders>
            <w:noWrap/>
            <w:tcMar>
              <w:top w:w="0" w:type="dxa"/>
              <w:bottom w:w="0" w:type="dxa"/>
            </w:tcMar>
            <w:vAlign w:val="bottom"/>
            <w:hideMark/>
          </w:tcPr>
          <w:p w14:paraId="6A237A04" w14:textId="77777777" w:rsidR="000263DB" w:rsidRPr="00035782" w:rsidRDefault="000263DB" w:rsidP="000263DB">
            <w:pPr>
              <w:jc w:val="right"/>
              <w:rPr>
                <w:rFonts w:eastAsiaTheme="minorEastAsia"/>
                <w:color w:val="000000"/>
                <w:lang w:eastAsia="en-CA"/>
              </w:rPr>
            </w:pPr>
            <w:r w:rsidRPr="00035782">
              <w:rPr>
                <w:rFonts w:eastAsiaTheme="minorEastAsia"/>
                <w:color w:val="000000"/>
                <w:lang w:eastAsia="en-CA"/>
              </w:rPr>
              <w:t>0</w:t>
            </w:r>
          </w:p>
        </w:tc>
        <w:tc>
          <w:tcPr>
            <w:tcW w:w="959" w:type="dxa"/>
            <w:tcBorders>
              <w:top w:val="single" w:sz="4" w:space="0" w:color="auto"/>
              <w:left w:val="single" w:sz="4" w:space="0" w:color="auto"/>
              <w:bottom w:val="single" w:sz="4" w:space="0" w:color="auto"/>
              <w:right w:val="single" w:sz="4" w:space="0" w:color="auto"/>
            </w:tcBorders>
            <w:noWrap/>
            <w:tcMar>
              <w:top w:w="0" w:type="dxa"/>
              <w:bottom w:w="0" w:type="dxa"/>
            </w:tcMar>
            <w:vAlign w:val="bottom"/>
            <w:hideMark/>
          </w:tcPr>
          <w:p w14:paraId="6E0CCB95" w14:textId="77777777" w:rsidR="000263DB" w:rsidRPr="00035782" w:rsidRDefault="000263DB" w:rsidP="000263DB">
            <w:pPr>
              <w:jc w:val="right"/>
              <w:rPr>
                <w:rFonts w:eastAsiaTheme="minorEastAsia"/>
                <w:color w:val="000000"/>
                <w:lang w:eastAsia="en-CA"/>
              </w:rPr>
            </w:pPr>
            <w:r w:rsidRPr="00035782">
              <w:rPr>
                <w:rFonts w:eastAsiaTheme="minorEastAsia"/>
                <w:color w:val="000000"/>
                <w:lang w:eastAsia="en-CA"/>
              </w:rPr>
              <w:t>13,469</w:t>
            </w:r>
          </w:p>
        </w:tc>
        <w:tc>
          <w:tcPr>
            <w:tcW w:w="805" w:type="dxa"/>
            <w:tcBorders>
              <w:top w:val="single" w:sz="4" w:space="0" w:color="auto"/>
              <w:left w:val="single" w:sz="4" w:space="0" w:color="auto"/>
              <w:bottom w:val="single" w:sz="4" w:space="0" w:color="auto"/>
              <w:right w:val="single" w:sz="4" w:space="0" w:color="auto"/>
            </w:tcBorders>
            <w:noWrap/>
            <w:tcMar>
              <w:top w:w="0" w:type="dxa"/>
              <w:bottom w:w="0" w:type="dxa"/>
            </w:tcMar>
            <w:vAlign w:val="bottom"/>
            <w:hideMark/>
          </w:tcPr>
          <w:p w14:paraId="7BEB150D" w14:textId="77777777" w:rsidR="000263DB" w:rsidRPr="00035782" w:rsidRDefault="000263DB" w:rsidP="000263DB">
            <w:pPr>
              <w:jc w:val="right"/>
              <w:rPr>
                <w:rFonts w:eastAsiaTheme="minorEastAsia"/>
                <w:color w:val="000000"/>
                <w:lang w:eastAsia="en-CA"/>
              </w:rPr>
            </w:pPr>
            <w:r w:rsidRPr="00035782">
              <w:rPr>
                <w:rFonts w:eastAsiaTheme="minorEastAsia"/>
                <w:color w:val="000000"/>
                <w:lang w:eastAsia="en-CA"/>
              </w:rPr>
              <w:t>2.1</w:t>
            </w:r>
          </w:p>
        </w:tc>
      </w:tr>
      <w:tr w:rsidR="00DA3133" w:rsidRPr="00035782" w14:paraId="2CFC5CC9" w14:textId="77777777" w:rsidTr="00F00CE2">
        <w:trPr>
          <w:trHeight w:val="113"/>
        </w:trPr>
        <w:tc>
          <w:tcPr>
            <w:tcW w:w="9350" w:type="dxa"/>
            <w:gridSpan w:val="10"/>
            <w:tcBorders>
              <w:top w:val="single" w:sz="4" w:space="0" w:color="auto"/>
              <w:left w:val="single" w:sz="4" w:space="0" w:color="auto"/>
              <w:bottom w:val="single" w:sz="4" w:space="0" w:color="auto"/>
              <w:right w:val="single" w:sz="4" w:space="0" w:color="auto"/>
            </w:tcBorders>
            <w:noWrap/>
            <w:tcMar>
              <w:top w:w="0" w:type="dxa"/>
              <w:bottom w:w="0" w:type="dxa"/>
            </w:tcMar>
            <w:vAlign w:val="bottom"/>
            <w:hideMark/>
          </w:tcPr>
          <w:p w14:paraId="7AF53B99" w14:textId="482E3137" w:rsidR="00DA3133" w:rsidRPr="00035782" w:rsidRDefault="000263DB" w:rsidP="00DA3133">
            <w:pPr>
              <w:jc w:val="left"/>
              <w:rPr>
                <w:rFonts w:eastAsiaTheme="minorEastAsia"/>
                <w:color w:val="000000"/>
                <w:lang w:eastAsia="en-CA"/>
              </w:rPr>
            </w:pPr>
            <w:r w:rsidRPr="00035782">
              <w:rPr>
                <w:rFonts w:eastAsiaTheme="minorEastAsia"/>
                <w:b/>
                <w:bCs/>
                <w:color w:val="000000"/>
                <w:lang w:eastAsia="zh-CN"/>
              </w:rPr>
              <w:t>空调</w:t>
            </w:r>
            <w:r w:rsidR="00981557" w:rsidRPr="00035782">
              <w:rPr>
                <w:rFonts w:eastAsiaTheme="minorEastAsia"/>
                <w:b/>
                <w:bCs/>
                <w:color w:val="000000"/>
                <w:lang w:eastAsia="zh-CN"/>
              </w:rPr>
              <w:t>子行业</w:t>
            </w:r>
          </w:p>
        </w:tc>
      </w:tr>
      <w:tr w:rsidR="000263DB" w:rsidRPr="00035782" w14:paraId="1FCE72EE" w14:textId="77777777" w:rsidTr="00035782">
        <w:trPr>
          <w:trHeight w:val="113"/>
        </w:trPr>
        <w:tc>
          <w:tcPr>
            <w:tcW w:w="1345" w:type="dxa"/>
            <w:tcBorders>
              <w:top w:val="nil"/>
              <w:left w:val="single" w:sz="4" w:space="0" w:color="auto"/>
              <w:bottom w:val="single" w:sz="4" w:space="0" w:color="auto"/>
              <w:right w:val="single" w:sz="4" w:space="0" w:color="auto"/>
            </w:tcBorders>
            <w:noWrap/>
            <w:tcMar>
              <w:top w:w="0" w:type="dxa"/>
              <w:bottom w:w="0" w:type="dxa"/>
            </w:tcMar>
            <w:vAlign w:val="bottom"/>
            <w:hideMark/>
          </w:tcPr>
          <w:p w14:paraId="68805CC4" w14:textId="7C527C45" w:rsidR="000263DB" w:rsidRPr="00035782" w:rsidRDefault="000263DB" w:rsidP="000263DB">
            <w:pPr>
              <w:jc w:val="left"/>
              <w:rPr>
                <w:rFonts w:eastAsiaTheme="minorEastAsia"/>
                <w:color w:val="000000"/>
                <w:lang w:eastAsia="en-CA"/>
              </w:rPr>
            </w:pPr>
            <w:r w:rsidRPr="00035782">
              <w:rPr>
                <w:rFonts w:eastAsiaTheme="minorEastAsia"/>
                <w:color w:val="000000"/>
                <w:lang w:eastAsia="zh-CN"/>
              </w:rPr>
              <w:t>住宅</w:t>
            </w:r>
          </w:p>
        </w:tc>
        <w:tc>
          <w:tcPr>
            <w:tcW w:w="810" w:type="dxa"/>
            <w:tcBorders>
              <w:top w:val="single" w:sz="4" w:space="0" w:color="auto"/>
              <w:left w:val="nil"/>
              <w:bottom w:val="single" w:sz="4" w:space="0" w:color="auto"/>
              <w:right w:val="single" w:sz="4" w:space="0" w:color="auto"/>
            </w:tcBorders>
            <w:noWrap/>
            <w:tcMar>
              <w:top w:w="0" w:type="dxa"/>
              <w:bottom w:w="0" w:type="dxa"/>
            </w:tcMar>
            <w:vAlign w:val="bottom"/>
            <w:hideMark/>
          </w:tcPr>
          <w:p w14:paraId="1F73AB90" w14:textId="77777777" w:rsidR="000263DB" w:rsidRPr="00035782" w:rsidRDefault="000263DB" w:rsidP="000263DB">
            <w:pPr>
              <w:jc w:val="right"/>
              <w:rPr>
                <w:rFonts w:eastAsiaTheme="minorEastAsia"/>
                <w:color w:val="000000"/>
                <w:lang w:eastAsia="en-CA"/>
              </w:rPr>
            </w:pPr>
            <w:r w:rsidRPr="00035782">
              <w:rPr>
                <w:rFonts w:eastAsiaTheme="minorEastAsia"/>
                <w:color w:val="000000"/>
                <w:lang w:eastAsia="en-CA"/>
              </w:rPr>
              <w:t>3,915</w:t>
            </w:r>
          </w:p>
        </w:tc>
        <w:tc>
          <w:tcPr>
            <w:tcW w:w="1021" w:type="dxa"/>
            <w:tcBorders>
              <w:top w:val="single" w:sz="4" w:space="0" w:color="auto"/>
              <w:left w:val="nil"/>
              <w:bottom w:val="single" w:sz="4" w:space="0" w:color="auto"/>
              <w:right w:val="single" w:sz="4" w:space="0" w:color="auto"/>
            </w:tcBorders>
            <w:noWrap/>
            <w:tcMar>
              <w:top w:w="0" w:type="dxa"/>
              <w:bottom w:w="0" w:type="dxa"/>
            </w:tcMar>
            <w:vAlign w:val="bottom"/>
            <w:hideMark/>
          </w:tcPr>
          <w:p w14:paraId="33897D6B" w14:textId="77777777" w:rsidR="000263DB" w:rsidRPr="00035782" w:rsidRDefault="000263DB" w:rsidP="000263DB">
            <w:pPr>
              <w:jc w:val="right"/>
              <w:rPr>
                <w:rFonts w:eastAsiaTheme="minorEastAsia"/>
                <w:color w:val="000000"/>
                <w:lang w:eastAsia="en-CA"/>
              </w:rPr>
            </w:pPr>
            <w:r w:rsidRPr="00035782">
              <w:rPr>
                <w:rFonts w:eastAsiaTheme="minorEastAsia"/>
                <w:color w:val="000000"/>
                <w:lang w:eastAsia="en-CA"/>
              </w:rPr>
              <w:t>0</w:t>
            </w:r>
          </w:p>
        </w:tc>
        <w:tc>
          <w:tcPr>
            <w:tcW w:w="779" w:type="dxa"/>
            <w:tcBorders>
              <w:top w:val="single" w:sz="4" w:space="0" w:color="auto"/>
              <w:left w:val="nil"/>
              <w:bottom w:val="single" w:sz="4" w:space="0" w:color="auto"/>
              <w:right w:val="single" w:sz="4" w:space="0" w:color="auto"/>
            </w:tcBorders>
            <w:noWrap/>
            <w:tcMar>
              <w:top w:w="0" w:type="dxa"/>
              <w:bottom w:w="0" w:type="dxa"/>
            </w:tcMar>
            <w:vAlign w:val="bottom"/>
            <w:hideMark/>
          </w:tcPr>
          <w:p w14:paraId="3C9D3E00" w14:textId="77777777" w:rsidR="000263DB" w:rsidRPr="00035782" w:rsidRDefault="000263DB" w:rsidP="000263DB">
            <w:pPr>
              <w:jc w:val="right"/>
              <w:rPr>
                <w:rFonts w:eastAsiaTheme="minorEastAsia"/>
                <w:color w:val="000000"/>
                <w:lang w:eastAsia="en-CA"/>
              </w:rPr>
            </w:pPr>
            <w:r w:rsidRPr="00035782">
              <w:rPr>
                <w:rFonts w:eastAsiaTheme="minorEastAsia"/>
                <w:color w:val="000000"/>
                <w:lang w:eastAsia="en-CA"/>
              </w:rPr>
              <w:t>0</w:t>
            </w:r>
          </w:p>
        </w:tc>
        <w:tc>
          <w:tcPr>
            <w:tcW w:w="985" w:type="dxa"/>
            <w:tcBorders>
              <w:top w:val="single" w:sz="4" w:space="0" w:color="auto"/>
              <w:left w:val="nil"/>
              <w:bottom w:val="single" w:sz="4" w:space="0" w:color="auto"/>
              <w:right w:val="single" w:sz="4" w:space="0" w:color="auto"/>
            </w:tcBorders>
            <w:noWrap/>
            <w:tcMar>
              <w:top w:w="0" w:type="dxa"/>
              <w:bottom w:w="0" w:type="dxa"/>
            </w:tcMar>
            <w:vAlign w:val="bottom"/>
            <w:hideMark/>
          </w:tcPr>
          <w:p w14:paraId="77604E74" w14:textId="77777777" w:rsidR="000263DB" w:rsidRPr="00035782" w:rsidRDefault="000263DB" w:rsidP="000263DB">
            <w:pPr>
              <w:jc w:val="right"/>
              <w:rPr>
                <w:rFonts w:eastAsiaTheme="minorEastAsia"/>
                <w:color w:val="000000"/>
                <w:lang w:eastAsia="en-CA"/>
              </w:rPr>
            </w:pPr>
            <w:r w:rsidRPr="00035782">
              <w:rPr>
                <w:rFonts w:eastAsiaTheme="minorEastAsia"/>
                <w:color w:val="000000"/>
                <w:lang w:eastAsia="en-CA"/>
              </w:rPr>
              <w:t>0</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44AEAAC8" w14:textId="77777777" w:rsidR="000263DB" w:rsidRPr="00035782" w:rsidRDefault="000263DB" w:rsidP="000263DB">
            <w:pPr>
              <w:jc w:val="right"/>
              <w:rPr>
                <w:rFonts w:eastAsiaTheme="minorEastAsia"/>
                <w:color w:val="000000"/>
                <w:lang w:eastAsia="en-CA"/>
              </w:rPr>
            </w:pPr>
            <w:r w:rsidRPr="00035782">
              <w:rPr>
                <w:rFonts w:eastAsiaTheme="minorEastAsia"/>
                <w:color w:val="000000"/>
                <w:lang w:eastAsia="en-CA"/>
              </w:rPr>
              <w:t>0</w:t>
            </w:r>
          </w:p>
        </w:tc>
        <w:tc>
          <w:tcPr>
            <w:tcW w:w="1013" w:type="dxa"/>
            <w:tcBorders>
              <w:top w:val="single" w:sz="4" w:space="0" w:color="auto"/>
              <w:left w:val="nil"/>
              <w:bottom w:val="single" w:sz="4" w:space="0" w:color="auto"/>
              <w:right w:val="single" w:sz="4" w:space="0" w:color="auto"/>
            </w:tcBorders>
            <w:noWrap/>
            <w:tcMar>
              <w:top w:w="0" w:type="dxa"/>
              <w:bottom w:w="0" w:type="dxa"/>
            </w:tcMar>
            <w:vAlign w:val="bottom"/>
            <w:hideMark/>
          </w:tcPr>
          <w:p w14:paraId="7BDA9132" w14:textId="77777777" w:rsidR="000263DB" w:rsidRPr="00035782" w:rsidRDefault="000263DB" w:rsidP="000263DB">
            <w:pPr>
              <w:jc w:val="right"/>
              <w:rPr>
                <w:rFonts w:eastAsiaTheme="minorEastAsia"/>
                <w:color w:val="000000"/>
                <w:lang w:eastAsia="en-CA"/>
              </w:rPr>
            </w:pPr>
            <w:r w:rsidRPr="00035782">
              <w:rPr>
                <w:rFonts w:eastAsiaTheme="minorEastAsia"/>
                <w:color w:val="000000"/>
                <w:lang w:eastAsia="en-CA"/>
              </w:rPr>
              <w:t>49,891</w:t>
            </w:r>
          </w:p>
        </w:tc>
        <w:tc>
          <w:tcPr>
            <w:tcW w:w="751" w:type="dxa"/>
            <w:tcBorders>
              <w:top w:val="single" w:sz="4" w:space="0" w:color="auto"/>
              <w:left w:val="nil"/>
              <w:bottom w:val="single" w:sz="4" w:space="0" w:color="auto"/>
              <w:right w:val="single" w:sz="4" w:space="0" w:color="auto"/>
            </w:tcBorders>
            <w:noWrap/>
            <w:tcMar>
              <w:top w:w="0" w:type="dxa"/>
              <w:bottom w:w="0" w:type="dxa"/>
            </w:tcMar>
            <w:vAlign w:val="bottom"/>
            <w:hideMark/>
          </w:tcPr>
          <w:p w14:paraId="0B012381" w14:textId="77777777" w:rsidR="000263DB" w:rsidRPr="00035782" w:rsidRDefault="000263DB" w:rsidP="000263DB">
            <w:pPr>
              <w:jc w:val="right"/>
              <w:rPr>
                <w:rFonts w:eastAsiaTheme="minorEastAsia"/>
                <w:color w:val="000000"/>
                <w:lang w:eastAsia="en-CA"/>
              </w:rPr>
            </w:pPr>
            <w:r w:rsidRPr="00035782">
              <w:rPr>
                <w:rFonts w:eastAsiaTheme="minorEastAsia"/>
                <w:color w:val="000000"/>
                <w:lang w:eastAsia="en-CA"/>
              </w:rPr>
              <w:t>0</w:t>
            </w:r>
          </w:p>
        </w:tc>
        <w:tc>
          <w:tcPr>
            <w:tcW w:w="959" w:type="dxa"/>
            <w:tcBorders>
              <w:top w:val="single" w:sz="4" w:space="0" w:color="auto"/>
              <w:left w:val="nil"/>
              <w:bottom w:val="single" w:sz="4" w:space="0" w:color="auto"/>
              <w:right w:val="single" w:sz="4" w:space="0" w:color="auto"/>
            </w:tcBorders>
            <w:noWrap/>
            <w:tcMar>
              <w:top w:w="0" w:type="dxa"/>
              <w:bottom w:w="0" w:type="dxa"/>
            </w:tcMar>
            <w:vAlign w:val="bottom"/>
            <w:hideMark/>
          </w:tcPr>
          <w:p w14:paraId="45BBB48D" w14:textId="77777777" w:rsidR="000263DB" w:rsidRPr="00035782" w:rsidRDefault="000263DB" w:rsidP="000263DB">
            <w:pPr>
              <w:jc w:val="right"/>
              <w:rPr>
                <w:rFonts w:eastAsiaTheme="minorEastAsia"/>
                <w:color w:val="000000"/>
                <w:lang w:eastAsia="en-CA"/>
              </w:rPr>
            </w:pPr>
            <w:r w:rsidRPr="00035782">
              <w:rPr>
                <w:rFonts w:eastAsiaTheme="minorEastAsia"/>
                <w:color w:val="000000"/>
                <w:lang w:eastAsia="en-CA"/>
              </w:rPr>
              <w:t>53,806</w:t>
            </w:r>
          </w:p>
        </w:tc>
        <w:tc>
          <w:tcPr>
            <w:tcW w:w="805" w:type="dxa"/>
            <w:tcBorders>
              <w:top w:val="nil"/>
              <w:left w:val="nil"/>
              <w:bottom w:val="single" w:sz="4" w:space="0" w:color="auto"/>
              <w:right w:val="single" w:sz="4" w:space="0" w:color="auto"/>
            </w:tcBorders>
            <w:noWrap/>
            <w:tcMar>
              <w:top w:w="0" w:type="dxa"/>
              <w:bottom w:w="0" w:type="dxa"/>
            </w:tcMar>
            <w:vAlign w:val="bottom"/>
            <w:hideMark/>
          </w:tcPr>
          <w:p w14:paraId="4D0A50E6" w14:textId="77777777" w:rsidR="000263DB" w:rsidRPr="00035782" w:rsidRDefault="000263DB" w:rsidP="000263DB">
            <w:pPr>
              <w:jc w:val="right"/>
              <w:rPr>
                <w:rFonts w:eastAsiaTheme="minorEastAsia"/>
                <w:color w:val="000000"/>
                <w:lang w:eastAsia="en-CA"/>
              </w:rPr>
            </w:pPr>
            <w:r w:rsidRPr="00035782">
              <w:rPr>
                <w:rFonts w:eastAsiaTheme="minorEastAsia"/>
                <w:color w:val="000000"/>
                <w:lang w:eastAsia="en-CA"/>
              </w:rPr>
              <w:t>8.2</w:t>
            </w:r>
          </w:p>
        </w:tc>
      </w:tr>
      <w:tr w:rsidR="000263DB" w:rsidRPr="00035782" w14:paraId="5C33EA30" w14:textId="77777777" w:rsidTr="00035782">
        <w:trPr>
          <w:trHeight w:val="113"/>
        </w:trPr>
        <w:tc>
          <w:tcPr>
            <w:tcW w:w="1345" w:type="dxa"/>
            <w:tcBorders>
              <w:top w:val="nil"/>
              <w:left w:val="single" w:sz="4" w:space="0" w:color="auto"/>
              <w:bottom w:val="single" w:sz="4" w:space="0" w:color="auto"/>
              <w:right w:val="single" w:sz="4" w:space="0" w:color="auto"/>
            </w:tcBorders>
            <w:noWrap/>
            <w:tcMar>
              <w:top w:w="0" w:type="dxa"/>
              <w:bottom w:w="0" w:type="dxa"/>
            </w:tcMar>
            <w:vAlign w:val="bottom"/>
            <w:hideMark/>
          </w:tcPr>
          <w:p w14:paraId="4E1BD31A" w14:textId="7154EE05" w:rsidR="000263DB" w:rsidRPr="00035782" w:rsidRDefault="000263DB" w:rsidP="000263DB">
            <w:pPr>
              <w:jc w:val="left"/>
              <w:rPr>
                <w:rFonts w:eastAsiaTheme="minorEastAsia"/>
                <w:color w:val="000000"/>
                <w:lang w:eastAsia="en-CA"/>
              </w:rPr>
            </w:pPr>
            <w:r w:rsidRPr="00035782">
              <w:rPr>
                <w:rFonts w:eastAsiaTheme="minorEastAsia"/>
                <w:color w:val="000000"/>
                <w:lang w:eastAsia="zh-CN"/>
              </w:rPr>
              <w:t>商业</w:t>
            </w:r>
          </w:p>
        </w:tc>
        <w:tc>
          <w:tcPr>
            <w:tcW w:w="810" w:type="dxa"/>
            <w:tcBorders>
              <w:top w:val="single" w:sz="4" w:space="0" w:color="auto"/>
              <w:left w:val="nil"/>
              <w:bottom w:val="single" w:sz="4" w:space="0" w:color="auto"/>
              <w:right w:val="single" w:sz="4" w:space="0" w:color="auto"/>
            </w:tcBorders>
            <w:noWrap/>
            <w:tcMar>
              <w:top w:w="0" w:type="dxa"/>
              <w:bottom w:w="0" w:type="dxa"/>
            </w:tcMar>
            <w:vAlign w:val="bottom"/>
            <w:hideMark/>
          </w:tcPr>
          <w:p w14:paraId="1C7E6098" w14:textId="77777777" w:rsidR="000263DB" w:rsidRPr="00035782" w:rsidRDefault="000263DB" w:rsidP="000263DB">
            <w:pPr>
              <w:jc w:val="right"/>
              <w:rPr>
                <w:rFonts w:eastAsiaTheme="minorEastAsia"/>
                <w:color w:val="000000"/>
                <w:lang w:eastAsia="en-CA"/>
              </w:rPr>
            </w:pPr>
            <w:r w:rsidRPr="00035782">
              <w:rPr>
                <w:rFonts w:eastAsiaTheme="minorEastAsia"/>
                <w:color w:val="000000"/>
                <w:lang w:eastAsia="en-CA"/>
              </w:rPr>
              <w:t>1,688</w:t>
            </w:r>
          </w:p>
        </w:tc>
        <w:tc>
          <w:tcPr>
            <w:tcW w:w="1021" w:type="dxa"/>
            <w:tcBorders>
              <w:top w:val="single" w:sz="4" w:space="0" w:color="auto"/>
              <w:left w:val="nil"/>
              <w:bottom w:val="single" w:sz="4" w:space="0" w:color="auto"/>
              <w:right w:val="single" w:sz="4" w:space="0" w:color="auto"/>
            </w:tcBorders>
            <w:noWrap/>
            <w:tcMar>
              <w:top w:w="0" w:type="dxa"/>
              <w:bottom w:w="0" w:type="dxa"/>
            </w:tcMar>
            <w:vAlign w:val="bottom"/>
            <w:hideMark/>
          </w:tcPr>
          <w:p w14:paraId="374C5A05" w14:textId="77777777" w:rsidR="000263DB" w:rsidRPr="00035782" w:rsidRDefault="000263DB" w:rsidP="000263DB">
            <w:pPr>
              <w:jc w:val="right"/>
              <w:rPr>
                <w:rFonts w:eastAsiaTheme="minorEastAsia"/>
                <w:color w:val="000000"/>
                <w:lang w:eastAsia="en-CA"/>
              </w:rPr>
            </w:pPr>
            <w:r w:rsidRPr="00035782">
              <w:rPr>
                <w:rFonts w:eastAsiaTheme="minorEastAsia"/>
                <w:color w:val="000000"/>
                <w:lang w:eastAsia="en-CA"/>
              </w:rPr>
              <w:t>0</w:t>
            </w:r>
          </w:p>
        </w:tc>
        <w:tc>
          <w:tcPr>
            <w:tcW w:w="779" w:type="dxa"/>
            <w:tcBorders>
              <w:top w:val="single" w:sz="4" w:space="0" w:color="auto"/>
              <w:left w:val="nil"/>
              <w:bottom w:val="single" w:sz="4" w:space="0" w:color="auto"/>
              <w:right w:val="single" w:sz="4" w:space="0" w:color="auto"/>
            </w:tcBorders>
            <w:noWrap/>
            <w:tcMar>
              <w:top w:w="0" w:type="dxa"/>
              <w:bottom w:w="0" w:type="dxa"/>
            </w:tcMar>
            <w:vAlign w:val="bottom"/>
            <w:hideMark/>
          </w:tcPr>
          <w:p w14:paraId="07265181" w14:textId="77777777" w:rsidR="000263DB" w:rsidRPr="00035782" w:rsidRDefault="000263DB" w:rsidP="000263DB">
            <w:pPr>
              <w:jc w:val="right"/>
              <w:rPr>
                <w:rFonts w:eastAsiaTheme="minorEastAsia"/>
                <w:color w:val="000000"/>
                <w:lang w:eastAsia="en-CA"/>
              </w:rPr>
            </w:pPr>
            <w:r w:rsidRPr="00035782">
              <w:rPr>
                <w:rFonts w:eastAsiaTheme="minorEastAsia"/>
                <w:color w:val="000000"/>
                <w:lang w:eastAsia="en-CA"/>
              </w:rPr>
              <w:t>0</w:t>
            </w:r>
          </w:p>
        </w:tc>
        <w:tc>
          <w:tcPr>
            <w:tcW w:w="985" w:type="dxa"/>
            <w:tcBorders>
              <w:top w:val="single" w:sz="4" w:space="0" w:color="auto"/>
              <w:left w:val="nil"/>
              <w:bottom w:val="single" w:sz="4" w:space="0" w:color="auto"/>
              <w:right w:val="single" w:sz="4" w:space="0" w:color="auto"/>
            </w:tcBorders>
            <w:noWrap/>
            <w:tcMar>
              <w:top w:w="0" w:type="dxa"/>
              <w:bottom w:w="0" w:type="dxa"/>
            </w:tcMar>
            <w:vAlign w:val="bottom"/>
            <w:hideMark/>
          </w:tcPr>
          <w:p w14:paraId="6411739D" w14:textId="77777777" w:rsidR="000263DB" w:rsidRPr="00035782" w:rsidRDefault="000263DB" w:rsidP="000263DB">
            <w:pPr>
              <w:jc w:val="right"/>
              <w:rPr>
                <w:rFonts w:eastAsiaTheme="minorEastAsia"/>
                <w:color w:val="000000"/>
                <w:lang w:eastAsia="en-CA"/>
              </w:rPr>
            </w:pPr>
            <w:r w:rsidRPr="00035782">
              <w:rPr>
                <w:rFonts w:eastAsiaTheme="minorEastAsia"/>
                <w:color w:val="000000"/>
                <w:lang w:eastAsia="en-CA"/>
              </w:rPr>
              <w:t>0</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0C8D3F41" w14:textId="77777777" w:rsidR="000263DB" w:rsidRPr="00035782" w:rsidRDefault="000263DB" w:rsidP="000263DB">
            <w:pPr>
              <w:jc w:val="right"/>
              <w:rPr>
                <w:rFonts w:eastAsiaTheme="minorEastAsia"/>
                <w:color w:val="000000"/>
                <w:lang w:eastAsia="en-CA"/>
              </w:rPr>
            </w:pPr>
            <w:r w:rsidRPr="00035782">
              <w:rPr>
                <w:rFonts w:eastAsiaTheme="minorEastAsia"/>
                <w:color w:val="000000"/>
                <w:lang w:eastAsia="en-CA"/>
              </w:rPr>
              <w:t>65,331</w:t>
            </w:r>
          </w:p>
        </w:tc>
        <w:tc>
          <w:tcPr>
            <w:tcW w:w="1013" w:type="dxa"/>
            <w:tcBorders>
              <w:top w:val="single" w:sz="4" w:space="0" w:color="auto"/>
              <w:left w:val="nil"/>
              <w:bottom w:val="single" w:sz="4" w:space="0" w:color="auto"/>
              <w:right w:val="single" w:sz="4" w:space="0" w:color="auto"/>
            </w:tcBorders>
            <w:noWrap/>
            <w:tcMar>
              <w:top w:w="0" w:type="dxa"/>
              <w:bottom w:w="0" w:type="dxa"/>
            </w:tcMar>
            <w:vAlign w:val="bottom"/>
            <w:hideMark/>
          </w:tcPr>
          <w:p w14:paraId="21C065B3" w14:textId="77777777" w:rsidR="000263DB" w:rsidRPr="00035782" w:rsidRDefault="000263DB" w:rsidP="000263DB">
            <w:pPr>
              <w:jc w:val="right"/>
              <w:rPr>
                <w:rFonts w:eastAsiaTheme="minorEastAsia"/>
                <w:color w:val="000000"/>
                <w:lang w:eastAsia="en-CA"/>
              </w:rPr>
            </w:pPr>
            <w:r w:rsidRPr="00035782">
              <w:rPr>
                <w:rFonts w:eastAsiaTheme="minorEastAsia"/>
                <w:color w:val="000000"/>
                <w:lang w:eastAsia="en-CA"/>
              </w:rPr>
              <w:t>108,926</w:t>
            </w:r>
          </w:p>
        </w:tc>
        <w:tc>
          <w:tcPr>
            <w:tcW w:w="751" w:type="dxa"/>
            <w:tcBorders>
              <w:top w:val="single" w:sz="4" w:space="0" w:color="auto"/>
              <w:left w:val="nil"/>
              <w:bottom w:val="single" w:sz="4" w:space="0" w:color="auto"/>
              <w:right w:val="single" w:sz="4" w:space="0" w:color="auto"/>
            </w:tcBorders>
            <w:noWrap/>
            <w:tcMar>
              <w:top w:w="0" w:type="dxa"/>
              <w:bottom w:w="0" w:type="dxa"/>
            </w:tcMar>
            <w:vAlign w:val="bottom"/>
            <w:hideMark/>
          </w:tcPr>
          <w:p w14:paraId="6D0A49A2" w14:textId="77777777" w:rsidR="000263DB" w:rsidRPr="00035782" w:rsidRDefault="000263DB" w:rsidP="000263DB">
            <w:pPr>
              <w:jc w:val="right"/>
              <w:rPr>
                <w:rFonts w:eastAsiaTheme="minorEastAsia"/>
                <w:color w:val="000000"/>
                <w:lang w:eastAsia="en-CA"/>
              </w:rPr>
            </w:pPr>
            <w:r w:rsidRPr="00035782">
              <w:rPr>
                <w:rFonts w:eastAsiaTheme="minorEastAsia"/>
                <w:color w:val="000000"/>
                <w:lang w:eastAsia="en-CA"/>
              </w:rPr>
              <w:t>0</w:t>
            </w:r>
          </w:p>
        </w:tc>
        <w:tc>
          <w:tcPr>
            <w:tcW w:w="959" w:type="dxa"/>
            <w:tcBorders>
              <w:top w:val="single" w:sz="4" w:space="0" w:color="auto"/>
              <w:left w:val="nil"/>
              <w:bottom w:val="single" w:sz="4" w:space="0" w:color="auto"/>
              <w:right w:val="single" w:sz="4" w:space="0" w:color="auto"/>
            </w:tcBorders>
            <w:noWrap/>
            <w:tcMar>
              <w:top w:w="0" w:type="dxa"/>
              <w:bottom w:w="0" w:type="dxa"/>
            </w:tcMar>
            <w:vAlign w:val="bottom"/>
            <w:hideMark/>
          </w:tcPr>
          <w:p w14:paraId="3EB7C23D" w14:textId="77777777" w:rsidR="000263DB" w:rsidRPr="00035782" w:rsidRDefault="000263DB" w:rsidP="000263DB">
            <w:pPr>
              <w:jc w:val="right"/>
              <w:rPr>
                <w:rFonts w:eastAsiaTheme="minorEastAsia"/>
                <w:color w:val="000000"/>
                <w:lang w:eastAsia="en-CA"/>
              </w:rPr>
            </w:pPr>
            <w:r w:rsidRPr="00035782">
              <w:rPr>
                <w:rFonts w:eastAsiaTheme="minorEastAsia"/>
                <w:color w:val="000000"/>
                <w:lang w:eastAsia="en-CA"/>
              </w:rPr>
              <w:t>175,944</w:t>
            </w:r>
          </w:p>
        </w:tc>
        <w:tc>
          <w:tcPr>
            <w:tcW w:w="805" w:type="dxa"/>
            <w:tcBorders>
              <w:top w:val="nil"/>
              <w:left w:val="nil"/>
              <w:bottom w:val="single" w:sz="4" w:space="0" w:color="auto"/>
              <w:right w:val="single" w:sz="4" w:space="0" w:color="auto"/>
            </w:tcBorders>
            <w:noWrap/>
            <w:tcMar>
              <w:top w:w="0" w:type="dxa"/>
              <w:bottom w:w="0" w:type="dxa"/>
            </w:tcMar>
            <w:vAlign w:val="bottom"/>
            <w:hideMark/>
          </w:tcPr>
          <w:p w14:paraId="2AA377B3" w14:textId="77777777" w:rsidR="000263DB" w:rsidRPr="00035782" w:rsidRDefault="000263DB" w:rsidP="000263DB">
            <w:pPr>
              <w:jc w:val="right"/>
              <w:rPr>
                <w:rFonts w:eastAsiaTheme="minorEastAsia"/>
                <w:color w:val="000000"/>
                <w:lang w:eastAsia="en-CA"/>
              </w:rPr>
            </w:pPr>
            <w:r w:rsidRPr="00035782">
              <w:rPr>
                <w:rFonts w:eastAsiaTheme="minorEastAsia"/>
                <w:color w:val="000000"/>
                <w:lang w:eastAsia="en-CA"/>
              </w:rPr>
              <w:t>26.9</w:t>
            </w:r>
          </w:p>
        </w:tc>
      </w:tr>
      <w:tr w:rsidR="000263DB" w:rsidRPr="00035782" w14:paraId="5D560191" w14:textId="77777777" w:rsidTr="00035782">
        <w:trPr>
          <w:trHeight w:val="113"/>
        </w:trPr>
        <w:tc>
          <w:tcPr>
            <w:tcW w:w="1345" w:type="dxa"/>
            <w:tcBorders>
              <w:top w:val="nil"/>
              <w:left w:val="single" w:sz="4" w:space="0" w:color="auto"/>
              <w:bottom w:val="single" w:sz="4" w:space="0" w:color="auto"/>
              <w:right w:val="single" w:sz="4" w:space="0" w:color="auto"/>
            </w:tcBorders>
            <w:noWrap/>
            <w:tcMar>
              <w:top w:w="0" w:type="dxa"/>
              <w:bottom w:w="0" w:type="dxa"/>
            </w:tcMar>
            <w:vAlign w:val="bottom"/>
            <w:hideMark/>
          </w:tcPr>
          <w:p w14:paraId="4EAC1D50" w14:textId="36C0FFE1" w:rsidR="000263DB" w:rsidRPr="00035782" w:rsidRDefault="000263DB" w:rsidP="000263DB">
            <w:pPr>
              <w:jc w:val="left"/>
              <w:rPr>
                <w:rFonts w:eastAsiaTheme="minorEastAsia"/>
                <w:color w:val="000000"/>
                <w:lang w:eastAsia="en-CA"/>
              </w:rPr>
            </w:pPr>
            <w:r w:rsidRPr="00035782">
              <w:rPr>
                <w:rFonts w:eastAsiaTheme="minorEastAsia"/>
                <w:color w:val="000000"/>
                <w:lang w:eastAsia="zh-CN"/>
              </w:rPr>
              <w:t>移动</w:t>
            </w:r>
          </w:p>
        </w:tc>
        <w:tc>
          <w:tcPr>
            <w:tcW w:w="810" w:type="dxa"/>
            <w:tcBorders>
              <w:top w:val="single" w:sz="4" w:space="0" w:color="auto"/>
              <w:left w:val="nil"/>
              <w:bottom w:val="single" w:sz="4" w:space="0" w:color="auto"/>
              <w:right w:val="single" w:sz="4" w:space="0" w:color="auto"/>
            </w:tcBorders>
            <w:noWrap/>
            <w:tcMar>
              <w:top w:w="0" w:type="dxa"/>
              <w:bottom w:w="0" w:type="dxa"/>
            </w:tcMar>
            <w:vAlign w:val="bottom"/>
            <w:hideMark/>
          </w:tcPr>
          <w:p w14:paraId="3BED52CA" w14:textId="77777777" w:rsidR="000263DB" w:rsidRPr="00035782" w:rsidRDefault="000263DB" w:rsidP="000263DB">
            <w:pPr>
              <w:jc w:val="right"/>
              <w:rPr>
                <w:rFonts w:eastAsiaTheme="minorEastAsia"/>
                <w:color w:val="000000"/>
                <w:lang w:eastAsia="en-CA"/>
              </w:rPr>
            </w:pPr>
            <w:r w:rsidRPr="00035782">
              <w:rPr>
                <w:rFonts w:eastAsiaTheme="minorEastAsia"/>
                <w:color w:val="000000"/>
                <w:lang w:eastAsia="en-CA"/>
              </w:rPr>
              <w:t>0</w:t>
            </w:r>
          </w:p>
        </w:tc>
        <w:tc>
          <w:tcPr>
            <w:tcW w:w="1021" w:type="dxa"/>
            <w:tcBorders>
              <w:top w:val="single" w:sz="4" w:space="0" w:color="auto"/>
              <w:left w:val="nil"/>
              <w:bottom w:val="single" w:sz="4" w:space="0" w:color="auto"/>
              <w:right w:val="single" w:sz="4" w:space="0" w:color="auto"/>
            </w:tcBorders>
            <w:noWrap/>
            <w:tcMar>
              <w:top w:w="0" w:type="dxa"/>
              <w:bottom w:w="0" w:type="dxa"/>
            </w:tcMar>
            <w:vAlign w:val="bottom"/>
            <w:hideMark/>
          </w:tcPr>
          <w:p w14:paraId="1A8DE939" w14:textId="77777777" w:rsidR="000263DB" w:rsidRPr="00035782" w:rsidRDefault="000263DB" w:rsidP="000263DB">
            <w:pPr>
              <w:jc w:val="right"/>
              <w:rPr>
                <w:rFonts w:eastAsiaTheme="minorEastAsia"/>
                <w:color w:val="000000"/>
                <w:lang w:eastAsia="en-CA"/>
              </w:rPr>
            </w:pPr>
            <w:r w:rsidRPr="00035782">
              <w:rPr>
                <w:rFonts w:eastAsiaTheme="minorEastAsia"/>
                <w:color w:val="000000"/>
                <w:lang w:eastAsia="en-CA"/>
              </w:rPr>
              <w:t>24,882</w:t>
            </w:r>
          </w:p>
        </w:tc>
        <w:tc>
          <w:tcPr>
            <w:tcW w:w="779" w:type="dxa"/>
            <w:tcBorders>
              <w:top w:val="single" w:sz="4" w:space="0" w:color="auto"/>
              <w:left w:val="nil"/>
              <w:bottom w:val="single" w:sz="4" w:space="0" w:color="auto"/>
              <w:right w:val="single" w:sz="4" w:space="0" w:color="auto"/>
            </w:tcBorders>
            <w:noWrap/>
            <w:tcMar>
              <w:top w:w="0" w:type="dxa"/>
              <w:bottom w:w="0" w:type="dxa"/>
            </w:tcMar>
            <w:vAlign w:val="bottom"/>
            <w:hideMark/>
          </w:tcPr>
          <w:p w14:paraId="51390161" w14:textId="77777777" w:rsidR="000263DB" w:rsidRPr="00035782" w:rsidRDefault="000263DB" w:rsidP="000263DB">
            <w:pPr>
              <w:jc w:val="right"/>
              <w:rPr>
                <w:rFonts w:eastAsiaTheme="minorEastAsia"/>
                <w:color w:val="000000"/>
                <w:lang w:eastAsia="en-CA"/>
              </w:rPr>
            </w:pPr>
            <w:r w:rsidRPr="00035782">
              <w:rPr>
                <w:rFonts w:eastAsiaTheme="minorEastAsia"/>
                <w:color w:val="000000"/>
                <w:lang w:eastAsia="en-CA"/>
              </w:rPr>
              <w:t>0</w:t>
            </w:r>
          </w:p>
        </w:tc>
        <w:tc>
          <w:tcPr>
            <w:tcW w:w="985" w:type="dxa"/>
            <w:tcBorders>
              <w:top w:val="single" w:sz="4" w:space="0" w:color="auto"/>
              <w:left w:val="nil"/>
              <w:bottom w:val="single" w:sz="4" w:space="0" w:color="auto"/>
              <w:right w:val="single" w:sz="4" w:space="0" w:color="auto"/>
            </w:tcBorders>
            <w:noWrap/>
            <w:tcMar>
              <w:top w:w="0" w:type="dxa"/>
              <w:bottom w:w="0" w:type="dxa"/>
            </w:tcMar>
            <w:vAlign w:val="bottom"/>
            <w:hideMark/>
          </w:tcPr>
          <w:p w14:paraId="12F6BFA1" w14:textId="77777777" w:rsidR="000263DB" w:rsidRPr="00035782" w:rsidRDefault="000263DB" w:rsidP="000263DB">
            <w:pPr>
              <w:jc w:val="right"/>
              <w:rPr>
                <w:rFonts w:eastAsiaTheme="minorEastAsia"/>
                <w:color w:val="000000"/>
                <w:lang w:eastAsia="en-CA"/>
              </w:rPr>
            </w:pPr>
            <w:r w:rsidRPr="00035782">
              <w:rPr>
                <w:rFonts w:eastAsiaTheme="minorEastAsia"/>
                <w:color w:val="000000"/>
                <w:lang w:eastAsia="en-CA"/>
              </w:rPr>
              <w:t>0</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1F2251B7" w14:textId="77777777" w:rsidR="000263DB" w:rsidRPr="00035782" w:rsidRDefault="000263DB" w:rsidP="000263DB">
            <w:pPr>
              <w:jc w:val="right"/>
              <w:rPr>
                <w:rFonts w:eastAsiaTheme="minorEastAsia"/>
                <w:color w:val="000000"/>
                <w:lang w:eastAsia="en-CA"/>
              </w:rPr>
            </w:pPr>
            <w:r w:rsidRPr="00035782">
              <w:rPr>
                <w:rFonts w:eastAsiaTheme="minorEastAsia"/>
                <w:color w:val="000000"/>
                <w:lang w:eastAsia="en-CA"/>
              </w:rPr>
              <w:t>0</w:t>
            </w:r>
          </w:p>
        </w:tc>
        <w:tc>
          <w:tcPr>
            <w:tcW w:w="1013" w:type="dxa"/>
            <w:tcBorders>
              <w:top w:val="single" w:sz="4" w:space="0" w:color="auto"/>
              <w:left w:val="nil"/>
              <w:bottom w:val="single" w:sz="4" w:space="0" w:color="auto"/>
              <w:right w:val="single" w:sz="4" w:space="0" w:color="auto"/>
            </w:tcBorders>
            <w:noWrap/>
            <w:tcMar>
              <w:top w:w="0" w:type="dxa"/>
              <w:bottom w:w="0" w:type="dxa"/>
            </w:tcMar>
            <w:vAlign w:val="bottom"/>
            <w:hideMark/>
          </w:tcPr>
          <w:p w14:paraId="02A5A53D" w14:textId="77777777" w:rsidR="000263DB" w:rsidRPr="00035782" w:rsidRDefault="000263DB" w:rsidP="000263DB">
            <w:pPr>
              <w:jc w:val="right"/>
              <w:rPr>
                <w:rFonts w:eastAsiaTheme="minorEastAsia"/>
                <w:color w:val="000000"/>
                <w:lang w:eastAsia="en-CA"/>
              </w:rPr>
            </w:pPr>
            <w:r w:rsidRPr="00035782">
              <w:rPr>
                <w:rFonts w:eastAsiaTheme="minorEastAsia"/>
                <w:color w:val="000000"/>
                <w:lang w:eastAsia="en-CA"/>
              </w:rPr>
              <w:t>0</w:t>
            </w:r>
          </w:p>
        </w:tc>
        <w:tc>
          <w:tcPr>
            <w:tcW w:w="751" w:type="dxa"/>
            <w:tcBorders>
              <w:top w:val="single" w:sz="4" w:space="0" w:color="auto"/>
              <w:left w:val="nil"/>
              <w:bottom w:val="single" w:sz="4" w:space="0" w:color="auto"/>
              <w:right w:val="single" w:sz="4" w:space="0" w:color="auto"/>
            </w:tcBorders>
            <w:noWrap/>
            <w:tcMar>
              <w:top w:w="0" w:type="dxa"/>
              <w:bottom w:w="0" w:type="dxa"/>
            </w:tcMar>
            <w:vAlign w:val="bottom"/>
            <w:hideMark/>
          </w:tcPr>
          <w:p w14:paraId="27C0BAC7" w14:textId="77777777" w:rsidR="000263DB" w:rsidRPr="00035782" w:rsidRDefault="000263DB" w:rsidP="000263DB">
            <w:pPr>
              <w:jc w:val="right"/>
              <w:rPr>
                <w:rFonts w:eastAsiaTheme="minorEastAsia"/>
                <w:color w:val="000000"/>
                <w:lang w:eastAsia="en-CA"/>
              </w:rPr>
            </w:pPr>
            <w:r w:rsidRPr="00035782">
              <w:rPr>
                <w:rFonts w:eastAsiaTheme="minorEastAsia"/>
                <w:color w:val="000000"/>
                <w:lang w:eastAsia="en-CA"/>
              </w:rPr>
              <w:t>0</w:t>
            </w:r>
          </w:p>
        </w:tc>
        <w:tc>
          <w:tcPr>
            <w:tcW w:w="959" w:type="dxa"/>
            <w:tcBorders>
              <w:top w:val="single" w:sz="4" w:space="0" w:color="auto"/>
              <w:left w:val="nil"/>
              <w:bottom w:val="single" w:sz="4" w:space="0" w:color="auto"/>
              <w:right w:val="single" w:sz="4" w:space="0" w:color="auto"/>
            </w:tcBorders>
            <w:noWrap/>
            <w:tcMar>
              <w:top w:w="0" w:type="dxa"/>
              <w:bottom w:w="0" w:type="dxa"/>
            </w:tcMar>
            <w:vAlign w:val="bottom"/>
            <w:hideMark/>
          </w:tcPr>
          <w:p w14:paraId="27CA1ED1" w14:textId="77777777" w:rsidR="000263DB" w:rsidRPr="00035782" w:rsidRDefault="000263DB" w:rsidP="000263DB">
            <w:pPr>
              <w:jc w:val="right"/>
              <w:rPr>
                <w:rFonts w:eastAsiaTheme="minorEastAsia"/>
                <w:color w:val="000000"/>
                <w:lang w:eastAsia="en-CA"/>
              </w:rPr>
            </w:pPr>
            <w:r w:rsidRPr="00035782">
              <w:rPr>
                <w:rFonts w:eastAsiaTheme="minorEastAsia"/>
                <w:color w:val="000000"/>
                <w:lang w:eastAsia="en-CA"/>
              </w:rPr>
              <w:t>24,882</w:t>
            </w:r>
          </w:p>
        </w:tc>
        <w:tc>
          <w:tcPr>
            <w:tcW w:w="805" w:type="dxa"/>
            <w:tcBorders>
              <w:top w:val="nil"/>
              <w:left w:val="nil"/>
              <w:bottom w:val="single" w:sz="4" w:space="0" w:color="auto"/>
              <w:right w:val="single" w:sz="4" w:space="0" w:color="auto"/>
            </w:tcBorders>
            <w:noWrap/>
            <w:tcMar>
              <w:top w:w="0" w:type="dxa"/>
              <w:bottom w:w="0" w:type="dxa"/>
            </w:tcMar>
            <w:vAlign w:val="bottom"/>
            <w:hideMark/>
          </w:tcPr>
          <w:p w14:paraId="100CFD16" w14:textId="77777777" w:rsidR="000263DB" w:rsidRPr="00035782" w:rsidRDefault="000263DB" w:rsidP="000263DB">
            <w:pPr>
              <w:jc w:val="right"/>
              <w:rPr>
                <w:rFonts w:eastAsiaTheme="minorEastAsia"/>
                <w:color w:val="000000"/>
                <w:lang w:eastAsia="en-CA"/>
              </w:rPr>
            </w:pPr>
            <w:r w:rsidRPr="00035782">
              <w:rPr>
                <w:rFonts w:eastAsiaTheme="minorEastAsia"/>
                <w:color w:val="000000"/>
                <w:lang w:eastAsia="en-CA"/>
              </w:rPr>
              <w:t>3.8</w:t>
            </w:r>
          </w:p>
        </w:tc>
      </w:tr>
      <w:tr w:rsidR="000263DB" w:rsidRPr="00035782" w14:paraId="77FFFDFA" w14:textId="77777777" w:rsidTr="00035782">
        <w:trPr>
          <w:trHeight w:val="113"/>
        </w:trPr>
        <w:tc>
          <w:tcPr>
            <w:tcW w:w="1345" w:type="dxa"/>
            <w:tcBorders>
              <w:top w:val="nil"/>
              <w:left w:val="single" w:sz="4" w:space="0" w:color="auto"/>
              <w:bottom w:val="single" w:sz="4" w:space="0" w:color="auto"/>
              <w:right w:val="single" w:sz="4" w:space="0" w:color="auto"/>
            </w:tcBorders>
            <w:noWrap/>
            <w:tcMar>
              <w:top w:w="0" w:type="dxa"/>
              <w:bottom w:w="0" w:type="dxa"/>
            </w:tcMar>
            <w:vAlign w:val="bottom"/>
            <w:hideMark/>
          </w:tcPr>
          <w:p w14:paraId="478709F1" w14:textId="1C0929DA" w:rsidR="000263DB" w:rsidRPr="00035782" w:rsidRDefault="000263DB" w:rsidP="000263DB">
            <w:pPr>
              <w:jc w:val="left"/>
              <w:rPr>
                <w:rFonts w:eastAsiaTheme="minorEastAsia"/>
                <w:color w:val="000000"/>
                <w:lang w:eastAsia="en-CA"/>
              </w:rPr>
            </w:pPr>
            <w:r w:rsidRPr="00035782">
              <w:rPr>
                <w:rFonts w:eastAsiaTheme="minorEastAsia"/>
                <w:color w:val="000000"/>
                <w:lang w:eastAsia="zh-CN"/>
              </w:rPr>
              <w:t>冷却</w:t>
            </w:r>
          </w:p>
        </w:tc>
        <w:tc>
          <w:tcPr>
            <w:tcW w:w="810" w:type="dxa"/>
            <w:tcBorders>
              <w:top w:val="single" w:sz="4" w:space="0" w:color="auto"/>
              <w:left w:val="nil"/>
              <w:bottom w:val="single" w:sz="4" w:space="0" w:color="auto"/>
              <w:right w:val="single" w:sz="4" w:space="0" w:color="auto"/>
            </w:tcBorders>
            <w:noWrap/>
            <w:tcMar>
              <w:top w:w="0" w:type="dxa"/>
              <w:bottom w:w="0" w:type="dxa"/>
            </w:tcMar>
            <w:vAlign w:val="bottom"/>
            <w:hideMark/>
          </w:tcPr>
          <w:p w14:paraId="22953C78" w14:textId="77777777" w:rsidR="000263DB" w:rsidRPr="00035782" w:rsidRDefault="000263DB" w:rsidP="000263DB">
            <w:pPr>
              <w:jc w:val="right"/>
              <w:rPr>
                <w:rFonts w:eastAsiaTheme="minorEastAsia"/>
                <w:color w:val="000000"/>
                <w:lang w:eastAsia="en-CA"/>
              </w:rPr>
            </w:pPr>
            <w:r w:rsidRPr="00035782">
              <w:rPr>
                <w:rFonts w:eastAsiaTheme="minorEastAsia"/>
                <w:color w:val="000000"/>
                <w:lang w:eastAsia="en-CA"/>
              </w:rPr>
              <w:t>0</w:t>
            </w:r>
          </w:p>
        </w:tc>
        <w:tc>
          <w:tcPr>
            <w:tcW w:w="1021" w:type="dxa"/>
            <w:tcBorders>
              <w:top w:val="single" w:sz="4" w:space="0" w:color="auto"/>
              <w:left w:val="nil"/>
              <w:bottom w:val="single" w:sz="4" w:space="0" w:color="auto"/>
              <w:right w:val="single" w:sz="4" w:space="0" w:color="auto"/>
            </w:tcBorders>
            <w:noWrap/>
            <w:tcMar>
              <w:top w:w="0" w:type="dxa"/>
              <w:bottom w:w="0" w:type="dxa"/>
            </w:tcMar>
            <w:vAlign w:val="bottom"/>
            <w:hideMark/>
          </w:tcPr>
          <w:p w14:paraId="523D79DF" w14:textId="77777777" w:rsidR="000263DB" w:rsidRPr="00035782" w:rsidRDefault="000263DB" w:rsidP="000263DB">
            <w:pPr>
              <w:jc w:val="right"/>
              <w:rPr>
                <w:rFonts w:eastAsiaTheme="minorEastAsia"/>
                <w:color w:val="000000"/>
                <w:lang w:eastAsia="en-CA"/>
              </w:rPr>
            </w:pPr>
            <w:r w:rsidRPr="00035782">
              <w:rPr>
                <w:rFonts w:eastAsiaTheme="minorEastAsia"/>
                <w:color w:val="000000"/>
                <w:lang w:eastAsia="en-CA"/>
              </w:rPr>
              <w:t>6,907</w:t>
            </w:r>
          </w:p>
        </w:tc>
        <w:tc>
          <w:tcPr>
            <w:tcW w:w="779" w:type="dxa"/>
            <w:tcBorders>
              <w:top w:val="single" w:sz="4" w:space="0" w:color="auto"/>
              <w:left w:val="nil"/>
              <w:bottom w:val="single" w:sz="4" w:space="0" w:color="auto"/>
              <w:right w:val="single" w:sz="4" w:space="0" w:color="auto"/>
            </w:tcBorders>
            <w:noWrap/>
            <w:tcMar>
              <w:top w:w="0" w:type="dxa"/>
              <w:bottom w:w="0" w:type="dxa"/>
            </w:tcMar>
            <w:vAlign w:val="bottom"/>
            <w:hideMark/>
          </w:tcPr>
          <w:p w14:paraId="1B793548" w14:textId="77777777" w:rsidR="000263DB" w:rsidRPr="00035782" w:rsidRDefault="000263DB" w:rsidP="000263DB">
            <w:pPr>
              <w:jc w:val="right"/>
              <w:rPr>
                <w:rFonts w:eastAsiaTheme="minorEastAsia"/>
                <w:color w:val="000000"/>
                <w:lang w:eastAsia="en-CA"/>
              </w:rPr>
            </w:pPr>
            <w:r w:rsidRPr="00035782">
              <w:rPr>
                <w:rFonts w:eastAsiaTheme="minorEastAsia"/>
                <w:color w:val="000000"/>
                <w:lang w:eastAsia="en-CA"/>
              </w:rPr>
              <w:t>0</w:t>
            </w:r>
          </w:p>
        </w:tc>
        <w:tc>
          <w:tcPr>
            <w:tcW w:w="985" w:type="dxa"/>
            <w:tcBorders>
              <w:top w:val="single" w:sz="4" w:space="0" w:color="auto"/>
              <w:left w:val="nil"/>
              <w:bottom w:val="single" w:sz="4" w:space="0" w:color="auto"/>
              <w:right w:val="single" w:sz="4" w:space="0" w:color="auto"/>
            </w:tcBorders>
            <w:noWrap/>
            <w:tcMar>
              <w:top w:w="0" w:type="dxa"/>
              <w:bottom w:w="0" w:type="dxa"/>
            </w:tcMar>
            <w:vAlign w:val="bottom"/>
            <w:hideMark/>
          </w:tcPr>
          <w:p w14:paraId="13FDD9C2" w14:textId="77777777" w:rsidR="000263DB" w:rsidRPr="00035782" w:rsidRDefault="000263DB" w:rsidP="000263DB">
            <w:pPr>
              <w:jc w:val="right"/>
              <w:rPr>
                <w:rFonts w:eastAsiaTheme="minorEastAsia"/>
                <w:color w:val="000000"/>
                <w:lang w:eastAsia="en-CA"/>
              </w:rPr>
            </w:pPr>
            <w:r w:rsidRPr="00035782">
              <w:rPr>
                <w:rFonts w:eastAsiaTheme="minorEastAsia"/>
                <w:color w:val="000000"/>
                <w:lang w:eastAsia="en-CA"/>
              </w:rPr>
              <w:t>0</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0C97AFB6" w14:textId="77777777" w:rsidR="000263DB" w:rsidRPr="00035782" w:rsidRDefault="000263DB" w:rsidP="000263DB">
            <w:pPr>
              <w:jc w:val="right"/>
              <w:rPr>
                <w:rFonts w:eastAsiaTheme="minorEastAsia"/>
                <w:color w:val="000000"/>
                <w:lang w:eastAsia="en-CA"/>
              </w:rPr>
            </w:pPr>
            <w:r w:rsidRPr="00035782">
              <w:rPr>
                <w:rFonts w:eastAsiaTheme="minorEastAsia"/>
                <w:color w:val="000000"/>
                <w:lang w:eastAsia="en-CA"/>
              </w:rPr>
              <w:t>19,158</w:t>
            </w:r>
          </w:p>
        </w:tc>
        <w:tc>
          <w:tcPr>
            <w:tcW w:w="1013" w:type="dxa"/>
            <w:tcBorders>
              <w:top w:val="single" w:sz="4" w:space="0" w:color="auto"/>
              <w:left w:val="nil"/>
              <w:bottom w:val="single" w:sz="4" w:space="0" w:color="auto"/>
              <w:right w:val="single" w:sz="4" w:space="0" w:color="auto"/>
            </w:tcBorders>
            <w:noWrap/>
            <w:tcMar>
              <w:top w:w="0" w:type="dxa"/>
              <w:bottom w:w="0" w:type="dxa"/>
            </w:tcMar>
            <w:vAlign w:val="bottom"/>
            <w:hideMark/>
          </w:tcPr>
          <w:p w14:paraId="323C907E" w14:textId="77777777" w:rsidR="000263DB" w:rsidRPr="00035782" w:rsidRDefault="000263DB" w:rsidP="000263DB">
            <w:pPr>
              <w:jc w:val="right"/>
              <w:rPr>
                <w:rFonts w:eastAsiaTheme="minorEastAsia"/>
                <w:color w:val="000000"/>
                <w:lang w:eastAsia="en-CA"/>
              </w:rPr>
            </w:pPr>
            <w:r w:rsidRPr="00035782">
              <w:rPr>
                <w:rFonts w:eastAsiaTheme="minorEastAsia"/>
                <w:color w:val="000000"/>
                <w:lang w:eastAsia="en-CA"/>
              </w:rPr>
              <w:t>22,545</w:t>
            </w:r>
          </w:p>
        </w:tc>
        <w:tc>
          <w:tcPr>
            <w:tcW w:w="751" w:type="dxa"/>
            <w:tcBorders>
              <w:top w:val="single" w:sz="4" w:space="0" w:color="auto"/>
              <w:left w:val="nil"/>
              <w:bottom w:val="single" w:sz="4" w:space="0" w:color="auto"/>
              <w:right w:val="single" w:sz="4" w:space="0" w:color="auto"/>
            </w:tcBorders>
            <w:noWrap/>
            <w:tcMar>
              <w:top w:w="0" w:type="dxa"/>
              <w:bottom w:w="0" w:type="dxa"/>
            </w:tcMar>
            <w:vAlign w:val="bottom"/>
            <w:hideMark/>
          </w:tcPr>
          <w:p w14:paraId="587FEE2A" w14:textId="77777777" w:rsidR="000263DB" w:rsidRPr="00035782" w:rsidRDefault="000263DB" w:rsidP="000263DB">
            <w:pPr>
              <w:jc w:val="right"/>
              <w:rPr>
                <w:rFonts w:eastAsiaTheme="minorEastAsia"/>
                <w:color w:val="000000"/>
                <w:lang w:eastAsia="en-CA"/>
              </w:rPr>
            </w:pPr>
            <w:r w:rsidRPr="00035782">
              <w:rPr>
                <w:rFonts w:eastAsiaTheme="minorEastAsia"/>
                <w:color w:val="000000"/>
                <w:lang w:eastAsia="en-CA"/>
              </w:rPr>
              <w:t>0</w:t>
            </w:r>
          </w:p>
        </w:tc>
        <w:tc>
          <w:tcPr>
            <w:tcW w:w="959" w:type="dxa"/>
            <w:tcBorders>
              <w:top w:val="single" w:sz="4" w:space="0" w:color="auto"/>
              <w:left w:val="nil"/>
              <w:bottom w:val="single" w:sz="4" w:space="0" w:color="auto"/>
              <w:right w:val="single" w:sz="4" w:space="0" w:color="auto"/>
            </w:tcBorders>
            <w:noWrap/>
            <w:tcMar>
              <w:top w:w="0" w:type="dxa"/>
              <w:bottom w:w="0" w:type="dxa"/>
            </w:tcMar>
            <w:vAlign w:val="bottom"/>
            <w:hideMark/>
          </w:tcPr>
          <w:p w14:paraId="3EE0AA88" w14:textId="77777777" w:rsidR="000263DB" w:rsidRPr="00035782" w:rsidRDefault="000263DB" w:rsidP="000263DB">
            <w:pPr>
              <w:jc w:val="right"/>
              <w:rPr>
                <w:rFonts w:eastAsiaTheme="minorEastAsia"/>
                <w:color w:val="000000"/>
                <w:lang w:eastAsia="en-CA"/>
              </w:rPr>
            </w:pPr>
            <w:r w:rsidRPr="00035782">
              <w:rPr>
                <w:rFonts w:eastAsiaTheme="minorEastAsia"/>
                <w:color w:val="000000"/>
                <w:lang w:eastAsia="en-CA"/>
              </w:rPr>
              <w:t>48,609</w:t>
            </w:r>
          </w:p>
        </w:tc>
        <w:tc>
          <w:tcPr>
            <w:tcW w:w="805" w:type="dxa"/>
            <w:tcBorders>
              <w:top w:val="nil"/>
              <w:left w:val="nil"/>
              <w:bottom w:val="single" w:sz="4" w:space="0" w:color="auto"/>
              <w:right w:val="single" w:sz="4" w:space="0" w:color="auto"/>
            </w:tcBorders>
            <w:noWrap/>
            <w:tcMar>
              <w:top w:w="0" w:type="dxa"/>
              <w:bottom w:w="0" w:type="dxa"/>
            </w:tcMar>
            <w:vAlign w:val="bottom"/>
            <w:hideMark/>
          </w:tcPr>
          <w:p w14:paraId="4BFB051D" w14:textId="77777777" w:rsidR="000263DB" w:rsidRPr="00035782" w:rsidRDefault="000263DB" w:rsidP="000263DB">
            <w:pPr>
              <w:jc w:val="right"/>
              <w:rPr>
                <w:rFonts w:eastAsiaTheme="minorEastAsia"/>
                <w:color w:val="000000"/>
                <w:lang w:eastAsia="en-CA"/>
              </w:rPr>
            </w:pPr>
            <w:r w:rsidRPr="00035782">
              <w:rPr>
                <w:rFonts w:eastAsiaTheme="minorEastAsia"/>
                <w:color w:val="000000"/>
                <w:lang w:eastAsia="en-CA"/>
              </w:rPr>
              <w:t>7.4</w:t>
            </w:r>
          </w:p>
        </w:tc>
      </w:tr>
      <w:tr w:rsidR="00B7602E" w:rsidRPr="00035782" w14:paraId="2FCB842E" w14:textId="77777777" w:rsidTr="00035782">
        <w:trPr>
          <w:trHeight w:val="113"/>
        </w:trPr>
        <w:tc>
          <w:tcPr>
            <w:tcW w:w="1345" w:type="dxa"/>
            <w:tcBorders>
              <w:top w:val="nil"/>
              <w:left w:val="single" w:sz="4" w:space="0" w:color="auto"/>
              <w:bottom w:val="single" w:sz="4" w:space="0" w:color="auto"/>
              <w:right w:val="single" w:sz="4" w:space="0" w:color="auto"/>
            </w:tcBorders>
            <w:noWrap/>
            <w:tcMar>
              <w:top w:w="0" w:type="dxa"/>
              <w:bottom w:w="0" w:type="dxa"/>
            </w:tcMar>
            <w:vAlign w:val="bottom"/>
            <w:hideMark/>
          </w:tcPr>
          <w:p w14:paraId="32BF54DC" w14:textId="7C3C44AA" w:rsidR="005B4A4B" w:rsidRPr="00035782" w:rsidRDefault="000263DB" w:rsidP="005B4A4B">
            <w:pPr>
              <w:jc w:val="left"/>
              <w:rPr>
                <w:rFonts w:ascii="STKaiti" w:eastAsia="STKaiti" w:hAnsi="STKaiti"/>
                <w:b/>
                <w:bCs/>
                <w:color w:val="000000"/>
                <w:lang w:eastAsia="en-CA"/>
              </w:rPr>
            </w:pPr>
            <w:r w:rsidRPr="00035782">
              <w:rPr>
                <w:rFonts w:ascii="STKaiti" w:eastAsia="STKaiti" w:hAnsi="STKaiti"/>
                <w:b/>
                <w:bCs/>
                <w:color w:val="000000"/>
                <w:lang w:eastAsia="zh-CN"/>
              </w:rPr>
              <w:t>维修小计</w:t>
            </w:r>
          </w:p>
        </w:tc>
        <w:tc>
          <w:tcPr>
            <w:tcW w:w="810" w:type="dxa"/>
            <w:tcBorders>
              <w:top w:val="single" w:sz="4" w:space="0" w:color="auto"/>
              <w:left w:val="nil"/>
              <w:bottom w:val="single" w:sz="4" w:space="0" w:color="auto"/>
              <w:right w:val="single" w:sz="4" w:space="0" w:color="auto"/>
            </w:tcBorders>
            <w:noWrap/>
            <w:tcMar>
              <w:top w:w="0" w:type="dxa"/>
              <w:bottom w:w="0" w:type="dxa"/>
            </w:tcMar>
            <w:vAlign w:val="bottom"/>
            <w:hideMark/>
          </w:tcPr>
          <w:p w14:paraId="71274B45" w14:textId="77777777" w:rsidR="005B4A4B" w:rsidRPr="00035782" w:rsidRDefault="005B4A4B" w:rsidP="005B4A4B">
            <w:pPr>
              <w:jc w:val="right"/>
              <w:rPr>
                <w:rFonts w:eastAsiaTheme="minorEastAsia"/>
                <w:b/>
                <w:bCs/>
                <w:color w:val="000000"/>
                <w:lang w:eastAsia="en-CA"/>
              </w:rPr>
            </w:pPr>
            <w:r w:rsidRPr="00035782">
              <w:rPr>
                <w:rFonts w:eastAsiaTheme="minorEastAsia"/>
                <w:b/>
                <w:bCs/>
                <w:color w:val="000000"/>
                <w:lang w:eastAsia="en-CA"/>
              </w:rPr>
              <w:t xml:space="preserve">5,603 </w:t>
            </w:r>
          </w:p>
        </w:tc>
        <w:tc>
          <w:tcPr>
            <w:tcW w:w="1021" w:type="dxa"/>
            <w:tcBorders>
              <w:top w:val="single" w:sz="4" w:space="0" w:color="auto"/>
              <w:left w:val="nil"/>
              <w:bottom w:val="single" w:sz="4" w:space="0" w:color="auto"/>
              <w:right w:val="single" w:sz="4" w:space="0" w:color="auto"/>
            </w:tcBorders>
            <w:noWrap/>
            <w:tcMar>
              <w:top w:w="0" w:type="dxa"/>
              <w:bottom w:w="0" w:type="dxa"/>
            </w:tcMar>
            <w:vAlign w:val="bottom"/>
            <w:hideMark/>
          </w:tcPr>
          <w:p w14:paraId="0B7F7D9F" w14:textId="77777777" w:rsidR="005B4A4B" w:rsidRPr="00035782" w:rsidRDefault="005B4A4B" w:rsidP="005B4A4B">
            <w:pPr>
              <w:jc w:val="right"/>
              <w:rPr>
                <w:rFonts w:eastAsiaTheme="minorEastAsia"/>
                <w:b/>
                <w:bCs/>
                <w:color w:val="000000"/>
                <w:lang w:eastAsia="en-CA"/>
              </w:rPr>
            </w:pPr>
            <w:r w:rsidRPr="00035782">
              <w:rPr>
                <w:rFonts w:eastAsiaTheme="minorEastAsia"/>
                <w:b/>
                <w:bCs/>
                <w:color w:val="000000"/>
                <w:lang w:eastAsia="en-CA"/>
              </w:rPr>
              <w:t xml:space="preserve"> 48,978 </w:t>
            </w:r>
          </w:p>
        </w:tc>
        <w:tc>
          <w:tcPr>
            <w:tcW w:w="779" w:type="dxa"/>
            <w:tcBorders>
              <w:top w:val="single" w:sz="4" w:space="0" w:color="auto"/>
              <w:left w:val="nil"/>
              <w:bottom w:val="single" w:sz="4" w:space="0" w:color="auto"/>
              <w:right w:val="single" w:sz="4" w:space="0" w:color="auto"/>
            </w:tcBorders>
            <w:noWrap/>
            <w:tcMar>
              <w:top w:w="0" w:type="dxa"/>
              <w:bottom w:w="0" w:type="dxa"/>
            </w:tcMar>
            <w:vAlign w:val="bottom"/>
            <w:hideMark/>
          </w:tcPr>
          <w:p w14:paraId="3502F170" w14:textId="77777777" w:rsidR="005B4A4B" w:rsidRPr="00035782" w:rsidRDefault="005B4A4B" w:rsidP="005B4A4B">
            <w:pPr>
              <w:jc w:val="right"/>
              <w:rPr>
                <w:rFonts w:eastAsiaTheme="minorEastAsia"/>
                <w:b/>
                <w:bCs/>
                <w:color w:val="000000"/>
                <w:lang w:eastAsia="en-CA"/>
              </w:rPr>
            </w:pPr>
            <w:r w:rsidRPr="00035782">
              <w:rPr>
                <w:rFonts w:eastAsiaTheme="minorEastAsia"/>
                <w:b/>
                <w:bCs/>
                <w:color w:val="000000"/>
                <w:lang w:eastAsia="en-CA"/>
              </w:rPr>
              <w:t>0</w:t>
            </w:r>
          </w:p>
        </w:tc>
        <w:tc>
          <w:tcPr>
            <w:tcW w:w="985" w:type="dxa"/>
            <w:tcBorders>
              <w:top w:val="single" w:sz="4" w:space="0" w:color="auto"/>
              <w:left w:val="nil"/>
              <w:bottom w:val="single" w:sz="4" w:space="0" w:color="auto"/>
              <w:right w:val="single" w:sz="4" w:space="0" w:color="auto"/>
            </w:tcBorders>
            <w:noWrap/>
            <w:tcMar>
              <w:top w:w="0" w:type="dxa"/>
              <w:bottom w:w="0" w:type="dxa"/>
            </w:tcMar>
            <w:vAlign w:val="bottom"/>
            <w:hideMark/>
          </w:tcPr>
          <w:p w14:paraId="4CF523C3" w14:textId="77777777" w:rsidR="005B4A4B" w:rsidRPr="00035782" w:rsidRDefault="005B4A4B" w:rsidP="005B4A4B">
            <w:pPr>
              <w:jc w:val="right"/>
              <w:rPr>
                <w:rFonts w:eastAsiaTheme="minorEastAsia"/>
                <w:b/>
                <w:bCs/>
                <w:color w:val="000000"/>
                <w:lang w:eastAsia="en-CA"/>
              </w:rPr>
            </w:pPr>
            <w:r w:rsidRPr="00035782">
              <w:rPr>
                <w:rFonts w:eastAsiaTheme="minorEastAsia"/>
                <w:b/>
                <w:bCs/>
                <w:color w:val="000000"/>
                <w:lang w:eastAsia="en-CA"/>
              </w:rPr>
              <w:t xml:space="preserve">280,669 </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7369D404" w14:textId="77777777" w:rsidR="005B4A4B" w:rsidRPr="00035782" w:rsidRDefault="005B4A4B" w:rsidP="005B4A4B">
            <w:pPr>
              <w:jc w:val="right"/>
              <w:rPr>
                <w:rFonts w:eastAsiaTheme="minorEastAsia"/>
                <w:b/>
                <w:bCs/>
                <w:color w:val="000000"/>
                <w:lang w:eastAsia="en-CA"/>
              </w:rPr>
            </w:pPr>
            <w:r w:rsidRPr="00035782">
              <w:rPr>
                <w:rFonts w:eastAsiaTheme="minorEastAsia"/>
                <w:b/>
                <w:bCs/>
                <w:color w:val="000000"/>
                <w:lang w:eastAsia="en-CA"/>
              </w:rPr>
              <w:t xml:space="preserve"> 84,488 </w:t>
            </w:r>
          </w:p>
        </w:tc>
        <w:tc>
          <w:tcPr>
            <w:tcW w:w="1013" w:type="dxa"/>
            <w:tcBorders>
              <w:top w:val="single" w:sz="4" w:space="0" w:color="auto"/>
              <w:left w:val="nil"/>
              <w:bottom w:val="single" w:sz="4" w:space="0" w:color="auto"/>
              <w:right w:val="single" w:sz="4" w:space="0" w:color="auto"/>
            </w:tcBorders>
            <w:noWrap/>
            <w:tcMar>
              <w:top w:w="0" w:type="dxa"/>
              <w:bottom w:w="0" w:type="dxa"/>
            </w:tcMar>
            <w:vAlign w:val="bottom"/>
            <w:hideMark/>
          </w:tcPr>
          <w:p w14:paraId="3DF79809" w14:textId="5A775F4D" w:rsidR="005B4A4B" w:rsidRPr="00035782" w:rsidRDefault="005B4A4B" w:rsidP="00834424">
            <w:pPr>
              <w:rPr>
                <w:rFonts w:eastAsiaTheme="minorEastAsia"/>
                <w:b/>
                <w:bCs/>
                <w:color w:val="000000"/>
                <w:lang w:eastAsia="en-CA"/>
              </w:rPr>
            </w:pPr>
            <w:r w:rsidRPr="00035782">
              <w:rPr>
                <w:rFonts w:eastAsiaTheme="minorEastAsia"/>
                <w:b/>
                <w:bCs/>
                <w:color w:val="000000"/>
                <w:lang w:eastAsia="en-CA"/>
              </w:rPr>
              <w:t xml:space="preserve">181,362 </w:t>
            </w:r>
          </w:p>
        </w:tc>
        <w:tc>
          <w:tcPr>
            <w:tcW w:w="751" w:type="dxa"/>
            <w:tcBorders>
              <w:top w:val="single" w:sz="4" w:space="0" w:color="auto"/>
              <w:left w:val="nil"/>
              <w:bottom w:val="single" w:sz="4" w:space="0" w:color="auto"/>
              <w:right w:val="single" w:sz="4" w:space="0" w:color="auto"/>
            </w:tcBorders>
            <w:noWrap/>
            <w:tcMar>
              <w:top w:w="0" w:type="dxa"/>
              <w:bottom w:w="0" w:type="dxa"/>
            </w:tcMar>
            <w:vAlign w:val="bottom"/>
            <w:hideMark/>
          </w:tcPr>
          <w:p w14:paraId="5E907167" w14:textId="77777777" w:rsidR="005B4A4B" w:rsidRPr="00035782" w:rsidRDefault="005B4A4B" w:rsidP="005B4A4B">
            <w:pPr>
              <w:jc w:val="right"/>
              <w:rPr>
                <w:rFonts w:eastAsiaTheme="minorEastAsia"/>
                <w:b/>
                <w:bCs/>
                <w:color w:val="000000"/>
                <w:lang w:eastAsia="en-CA"/>
              </w:rPr>
            </w:pPr>
            <w:r w:rsidRPr="00035782">
              <w:rPr>
                <w:rFonts w:eastAsiaTheme="minorEastAsia"/>
                <w:b/>
                <w:bCs/>
                <w:color w:val="000000"/>
                <w:lang w:eastAsia="en-CA"/>
              </w:rPr>
              <w:t xml:space="preserve"> 2,550 </w:t>
            </w:r>
          </w:p>
        </w:tc>
        <w:tc>
          <w:tcPr>
            <w:tcW w:w="959" w:type="dxa"/>
            <w:tcBorders>
              <w:top w:val="single" w:sz="4" w:space="0" w:color="auto"/>
              <w:left w:val="nil"/>
              <w:bottom w:val="single" w:sz="4" w:space="0" w:color="auto"/>
              <w:right w:val="single" w:sz="4" w:space="0" w:color="auto"/>
            </w:tcBorders>
            <w:noWrap/>
            <w:tcMar>
              <w:top w:w="0" w:type="dxa"/>
              <w:bottom w:w="0" w:type="dxa"/>
            </w:tcMar>
            <w:vAlign w:val="bottom"/>
            <w:hideMark/>
          </w:tcPr>
          <w:p w14:paraId="665B57FA" w14:textId="20BA712A" w:rsidR="005B4A4B" w:rsidRPr="00035782" w:rsidRDefault="005B4A4B" w:rsidP="005B4A4B">
            <w:pPr>
              <w:jc w:val="right"/>
              <w:rPr>
                <w:rFonts w:eastAsiaTheme="minorEastAsia"/>
                <w:b/>
                <w:bCs/>
                <w:color w:val="000000"/>
                <w:lang w:eastAsia="en-CA"/>
              </w:rPr>
            </w:pPr>
            <w:r w:rsidRPr="00035782">
              <w:rPr>
                <w:rFonts w:eastAsiaTheme="minorEastAsia"/>
                <w:b/>
                <w:bCs/>
                <w:color w:val="000000"/>
                <w:lang w:eastAsia="en-CA"/>
              </w:rPr>
              <w:t xml:space="preserve">603,650 </w:t>
            </w:r>
          </w:p>
        </w:tc>
        <w:tc>
          <w:tcPr>
            <w:tcW w:w="805" w:type="dxa"/>
            <w:tcBorders>
              <w:top w:val="nil"/>
              <w:left w:val="nil"/>
              <w:bottom w:val="single" w:sz="4" w:space="0" w:color="auto"/>
              <w:right w:val="single" w:sz="4" w:space="0" w:color="auto"/>
            </w:tcBorders>
            <w:noWrap/>
            <w:tcMar>
              <w:top w:w="0" w:type="dxa"/>
              <w:bottom w:w="0" w:type="dxa"/>
            </w:tcMar>
            <w:vAlign w:val="bottom"/>
            <w:hideMark/>
          </w:tcPr>
          <w:p w14:paraId="594B10AC" w14:textId="77777777" w:rsidR="005B4A4B" w:rsidRPr="00035782" w:rsidRDefault="005B4A4B" w:rsidP="005B4A4B">
            <w:pPr>
              <w:jc w:val="right"/>
              <w:rPr>
                <w:rFonts w:eastAsiaTheme="minorEastAsia"/>
                <w:b/>
                <w:bCs/>
                <w:color w:val="000000"/>
                <w:lang w:eastAsia="en-CA"/>
              </w:rPr>
            </w:pPr>
            <w:r w:rsidRPr="00035782">
              <w:rPr>
                <w:rFonts w:eastAsiaTheme="minorEastAsia"/>
                <w:b/>
                <w:bCs/>
                <w:color w:val="000000"/>
                <w:lang w:eastAsia="en-CA"/>
              </w:rPr>
              <w:t>92.3</w:t>
            </w:r>
          </w:p>
        </w:tc>
      </w:tr>
      <w:tr w:rsidR="008B7295" w:rsidRPr="00035782" w14:paraId="1747555F" w14:textId="77777777" w:rsidTr="00F00CE2">
        <w:trPr>
          <w:trHeight w:val="113"/>
        </w:trPr>
        <w:tc>
          <w:tcPr>
            <w:tcW w:w="9350" w:type="dxa"/>
            <w:gridSpan w:val="10"/>
            <w:tcBorders>
              <w:top w:val="single" w:sz="4" w:space="0" w:color="auto"/>
              <w:left w:val="single" w:sz="4" w:space="0" w:color="auto"/>
              <w:bottom w:val="single" w:sz="4" w:space="0" w:color="auto"/>
              <w:right w:val="single" w:sz="4" w:space="0" w:color="auto"/>
            </w:tcBorders>
            <w:noWrap/>
            <w:tcMar>
              <w:top w:w="0" w:type="dxa"/>
              <w:bottom w:w="0" w:type="dxa"/>
            </w:tcMar>
            <w:vAlign w:val="bottom"/>
            <w:hideMark/>
          </w:tcPr>
          <w:p w14:paraId="2D224895" w14:textId="57D060B9" w:rsidR="008B7295" w:rsidRPr="00035782" w:rsidRDefault="000263DB" w:rsidP="005B4A4B">
            <w:pPr>
              <w:jc w:val="left"/>
              <w:rPr>
                <w:rFonts w:eastAsiaTheme="minorEastAsia"/>
                <w:lang w:eastAsia="en-CA"/>
              </w:rPr>
            </w:pPr>
            <w:r w:rsidRPr="00035782">
              <w:rPr>
                <w:rFonts w:eastAsiaTheme="minorEastAsia"/>
                <w:b/>
                <w:bCs/>
                <w:color w:val="000000"/>
                <w:lang w:eastAsia="zh-CN"/>
              </w:rPr>
              <w:t>其他行业</w:t>
            </w:r>
          </w:p>
        </w:tc>
      </w:tr>
      <w:tr w:rsidR="00B7602E" w:rsidRPr="00035782" w14:paraId="68F354E5" w14:textId="77777777" w:rsidTr="00035782">
        <w:trPr>
          <w:trHeight w:val="113"/>
        </w:trPr>
        <w:tc>
          <w:tcPr>
            <w:tcW w:w="1345" w:type="dxa"/>
            <w:tcBorders>
              <w:top w:val="nil"/>
              <w:left w:val="single" w:sz="4" w:space="0" w:color="auto"/>
              <w:bottom w:val="single" w:sz="4" w:space="0" w:color="auto"/>
              <w:right w:val="single" w:sz="4" w:space="0" w:color="auto"/>
            </w:tcBorders>
            <w:noWrap/>
            <w:tcMar>
              <w:top w:w="0" w:type="dxa"/>
              <w:bottom w:w="0" w:type="dxa"/>
            </w:tcMar>
            <w:vAlign w:val="bottom"/>
            <w:hideMark/>
          </w:tcPr>
          <w:p w14:paraId="26A2DDCD" w14:textId="2994FA16" w:rsidR="005B4A4B" w:rsidRPr="00035782" w:rsidRDefault="000263DB" w:rsidP="005B4A4B">
            <w:pPr>
              <w:jc w:val="left"/>
              <w:rPr>
                <w:rFonts w:eastAsiaTheme="minorEastAsia"/>
                <w:color w:val="000000"/>
                <w:lang w:eastAsia="en-CA"/>
              </w:rPr>
            </w:pPr>
            <w:r w:rsidRPr="00035782">
              <w:rPr>
                <w:rFonts w:eastAsiaTheme="minorEastAsia"/>
                <w:color w:val="000000"/>
                <w:lang w:eastAsia="zh-CN"/>
              </w:rPr>
              <w:t>气雾剂</w:t>
            </w:r>
          </w:p>
        </w:tc>
        <w:tc>
          <w:tcPr>
            <w:tcW w:w="810" w:type="dxa"/>
            <w:tcBorders>
              <w:top w:val="single" w:sz="4" w:space="0" w:color="auto"/>
              <w:left w:val="nil"/>
              <w:bottom w:val="single" w:sz="4" w:space="0" w:color="auto"/>
              <w:right w:val="single" w:sz="4" w:space="0" w:color="auto"/>
            </w:tcBorders>
            <w:noWrap/>
            <w:tcMar>
              <w:top w:w="0" w:type="dxa"/>
              <w:bottom w:w="0" w:type="dxa"/>
            </w:tcMar>
            <w:vAlign w:val="bottom"/>
            <w:hideMark/>
          </w:tcPr>
          <w:p w14:paraId="5123D577" w14:textId="77777777" w:rsidR="005B4A4B" w:rsidRPr="00035782" w:rsidRDefault="005B4A4B" w:rsidP="005B4A4B">
            <w:pPr>
              <w:jc w:val="right"/>
              <w:rPr>
                <w:rFonts w:eastAsiaTheme="minorEastAsia"/>
                <w:color w:val="000000"/>
                <w:lang w:eastAsia="en-CA"/>
              </w:rPr>
            </w:pPr>
            <w:r w:rsidRPr="00035782">
              <w:rPr>
                <w:rFonts w:eastAsiaTheme="minorEastAsia"/>
                <w:color w:val="000000"/>
                <w:lang w:eastAsia="en-CA"/>
              </w:rPr>
              <w:t>0</w:t>
            </w:r>
          </w:p>
        </w:tc>
        <w:tc>
          <w:tcPr>
            <w:tcW w:w="1021" w:type="dxa"/>
            <w:tcBorders>
              <w:top w:val="single" w:sz="4" w:space="0" w:color="auto"/>
              <w:left w:val="nil"/>
              <w:bottom w:val="single" w:sz="4" w:space="0" w:color="auto"/>
              <w:right w:val="single" w:sz="4" w:space="0" w:color="auto"/>
            </w:tcBorders>
            <w:noWrap/>
            <w:tcMar>
              <w:top w:w="0" w:type="dxa"/>
              <w:bottom w:w="0" w:type="dxa"/>
            </w:tcMar>
            <w:vAlign w:val="bottom"/>
            <w:hideMark/>
          </w:tcPr>
          <w:p w14:paraId="66C127D2" w14:textId="77777777" w:rsidR="005B4A4B" w:rsidRPr="00035782" w:rsidRDefault="005B4A4B" w:rsidP="005B4A4B">
            <w:pPr>
              <w:jc w:val="right"/>
              <w:rPr>
                <w:rFonts w:eastAsiaTheme="minorEastAsia"/>
                <w:color w:val="000000"/>
                <w:lang w:eastAsia="en-CA"/>
              </w:rPr>
            </w:pPr>
            <w:r w:rsidRPr="00035782">
              <w:rPr>
                <w:rFonts w:eastAsiaTheme="minorEastAsia"/>
                <w:color w:val="000000"/>
                <w:lang w:eastAsia="en-CA"/>
              </w:rPr>
              <w:t>48,763</w:t>
            </w:r>
          </w:p>
        </w:tc>
        <w:tc>
          <w:tcPr>
            <w:tcW w:w="779" w:type="dxa"/>
            <w:tcBorders>
              <w:top w:val="single" w:sz="4" w:space="0" w:color="auto"/>
              <w:left w:val="nil"/>
              <w:bottom w:val="single" w:sz="4" w:space="0" w:color="auto"/>
              <w:right w:val="single" w:sz="4" w:space="0" w:color="auto"/>
            </w:tcBorders>
            <w:noWrap/>
            <w:tcMar>
              <w:top w:w="0" w:type="dxa"/>
              <w:bottom w:w="0" w:type="dxa"/>
            </w:tcMar>
            <w:vAlign w:val="bottom"/>
            <w:hideMark/>
          </w:tcPr>
          <w:p w14:paraId="1B218B38" w14:textId="77777777" w:rsidR="005B4A4B" w:rsidRPr="00035782" w:rsidRDefault="005B4A4B" w:rsidP="005B4A4B">
            <w:pPr>
              <w:jc w:val="right"/>
              <w:rPr>
                <w:rFonts w:eastAsiaTheme="minorEastAsia"/>
                <w:color w:val="000000"/>
                <w:lang w:eastAsia="en-CA"/>
              </w:rPr>
            </w:pPr>
            <w:r w:rsidRPr="00035782">
              <w:rPr>
                <w:rFonts w:eastAsiaTheme="minorEastAsia"/>
                <w:color w:val="000000"/>
                <w:lang w:eastAsia="en-CA"/>
              </w:rPr>
              <w:t>0</w:t>
            </w:r>
          </w:p>
        </w:tc>
        <w:tc>
          <w:tcPr>
            <w:tcW w:w="985" w:type="dxa"/>
            <w:tcBorders>
              <w:top w:val="single" w:sz="4" w:space="0" w:color="auto"/>
              <w:left w:val="nil"/>
              <w:bottom w:val="single" w:sz="4" w:space="0" w:color="auto"/>
              <w:right w:val="single" w:sz="4" w:space="0" w:color="auto"/>
            </w:tcBorders>
            <w:noWrap/>
            <w:tcMar>
              <w:top w:w="0" w:type="dxa"/>
              <w:bottom w:w="0" w:type="dxa"/>
            </w:tcMar>
            <w:vAlign w:val="bottom"/>
            <w:hideMark/>
          </w:tcPr>
          <w:p w14:paraId="70E69458" w14:textId="77777777" w:rsidR="005B4A4B" w:rsidRPr="00035782" w:rsidRDefault="005B4A4B" w:rsidP="005B4A4B">
            <w:pPr>
              <w:jc w:val="right"/>
              <w:rPr>
                <w:rFonts w:eastAsiaTheme="minorEastAsia"/>
                <w:color w:val="000000"/>
                <w:lang w:eastAsia="en-CA"/>
              </w:rPr>
            </w:pPr>
            <w:r w:rsidRPr="00035782">
              <w:rPr>
                <w:rFonts w:eastAsiaTheme="minorEastAsia"/>
                <w:color w:val="000000"/>
                <w:lang w:eastAsia="en-CA"/>
              </w:rPr>
              <w:t>0</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58D5EC3A" w14:textId="77777777" w:rsidR="005B4A4B" w:rsidRPr="00035782" w:rsidRDefault="005B4A4B" w:rsidP="005B4A4B">
            <w:pPr>
              <w:jc w:val="right"/>
              <w:rPr>
                <w:rFonts w:eastAsiaTheme="minorEastAsia"/>
                <w:color w:val="000000"/>
                <w:lang w:eastAsia="en-CA"/>
              </w:rPr>
            </w:pPr>
            <w:r w:rsidRPr="00035782">
              <w:rPr>
                <w:rFonts w:eastAsiaTheme="minorEastAsia"/>
                <w:color w:val="000000"/>
                <w:lang w:eastAsia="en-CA"/>
              </w:rPr>
              <w:t>0</w:t>
            </w:r>
          </w:p>
        </w:tc>
        <w:tc>
          <w:tcPr>
            <w:tcW w:w="1013" w:type="dxa"/>
            <w:tcBorders>
              <w:top w:val="single" w:sz="4" w:space="0" w:color="auto"/>
              <w:left w:val="nil"/>
              <w:bottom w:val="single" w:sz="4" w:space="0" w:color="auto"/>
              <w:right w:val="single" w:sz="4" w:space="0" w:color="auto"/>
            </w:tcBorders>
            <w:noWrap/>
            <w:tcMar>
              <w:top w:w="0" w:type="dxa"/>
              <w:bottom w:w="0" w:type="dxa"/>
            </w:tcMar>
            <w:vAlign w:val="bottom"/>
            <w:hideMark/>
          </w:tcPr>
          <w:p w14:paraId="21D45B71" w14:textId="77777777" w:rsidR="005B4A4B" w:rsidRPr="00035782" w:rsidRDefault="005B4A4B" w:rsidP="005B4A4B">
            <w:pPr>
              <w:jc w:val="right"/>
              <w:rPr>
                <w:rFonts w:eastAsiaTheme="minorEastAsia"/>
                <w:color w:val="000000"/>
                <w:lang w:eastAsia="en-CA"/>
              </w:rPr>
            </w:pPr>
            <w:r w:rsidRPr="00035782">
              <w:rPr>
                <w:rFonts w:eastAsiaTheme="minorEastAsia"/>
                <w:color w:val="000000"/>
                <w:lang w:eastAsia="en-CA"/>
              </w:rPr>
              <w:t>0</w:t>
            </w:r>
          </w:p>
        </w:tc>
        <w:tc>
          <w:tcPr>
            <w:tcW w:w="751" w:type="dxa"/>
            <w:tcBorders>
              <w:top w:val="single" w:sz="4" w:space="0" w:color="auto"/>
              <w:left w:val="nil"/>
              <w:bottom w:val="single" w:sz="4" w:space="0" w:color="auto"/>
              <w:right w:val="single" w:sz="4" w:space="0" w:color="auto"/>
            </w:tcBorders>
            <w:noWrap/>
            <w:tcMar>
              <w:top w:w="0" w:type="dxa"/>
              <w:bottom w:w="0" w:type="dxa"/>
            </w:tcMar>
            <w:vAlign w:val="bottom"/>
            <w:hideMark/>
          </w:tcPr>
          <w:p w14:paraId="6AC4C6E1" w14:textId="77777777" w:rsidR="005B4A4B" w:rsidRPr="00035782" w:rsidRDefault="005B4A4B" w:rsidP="005B4A4B">
            <w:pPr>
              <w:jc w:val="right"/>
              <w:rPr>
                <w:rFonts w:eastAsiaTheme="minorEastAsia"/>
                <w:color w:val="000000"/>
                <w:lang w:eastAsia="en-CA"/>
              </w:rPr>
            </w:pPr>
            <w:r w:rsidRPr="00035782">
              <w:rPr>
                <w:rFonts w:eastAsiaTheme="minorEastAsia"/>
                <w:color w:val="000000"/>
                <w:lang w:eastAsia="en-CA"/>
              </w:rPr>
              <w:t>0</w:t>
            </w:r>
          </w:p>
        </w:tc>
        <w:tc>
          <w:tcPr>
            <w:tcW w:w="959" w:type="dxa"/>
            <w:tcBorders>
              <w:top w:val="single" w:sz="4" w:space="0" w:color="auto"/>
              <w:left w:val="nil"/>
              <w:bottom w:val="single" w:sz="4" w:space="0" w:color="auto"/>
              <w:right w:val="single" w:sz="4" w:space="0" w:color="auto"/>
            </w:tcBorders>
            <w:noWrap/>
            <w:tcMar>
              <w:top w:w="0" w:type="dxa"/>
              <w:bottom w:w="0" w:type="dxa"/>
            </w:tcMar>
            <w:vAlign w:val="bottom"/>
            <w:hideMark/>
          </w:tcPr>
          <w:p w14:paraId="1A0E94DC" w14:textId="77777777" w:rsidR="005B4A4B" w:rsidRPr="00035782" w:rsidRDefault="005B4A4B" w:rsidP="005B4A4B">
            <w:pPr>
              <w:jc w:val="right"/>
              <w:rPr>
                <w:rFonts w:eastAsiaTheme="minorEastAsia"/>
                <w:color w:val="000000"/>
                <w:lang w:eastAsia="en-CA"/>
              </w:rPr>
            </w:pPr>
            <w:r w:rsidRPr="00035782">
              <w:rPr>
                <w:rFonts w:eastAsiaTheme="minorEastAsia"/>
                <w:color w:val="000000"/>
                <w:lang w:eastAsia="en-CA"/>
              </w:rPr>
              <w:t>48,763</w:t>
            </w:r>
          </w:p>
        </w:tc>
        <w:tc>
          <w:tcPr>
            <w:tcW w:w="805" w:type="dxa"/>
            <w:tcBorders>
              <w:top w:val="nil"/>
              <w:left w:val="nil"/>
              <w:bottom w:val="single" w:sz="4" w:space="0" w:color="auto"/>
              <w:right w:val="single" w:sz="4" w:space="0" w:color="auto"/>
            </w:tcBorders>
            <w:noWrap/>
            <w:tcMar>
              <w:top w:w="0" w:type="dxa"/>
              <w:bottom w:w="0" w:type="dxa"/>
            </w:tcMar>
            <w:vAlign w:val="bottom"/>
            <w:hideMark/>
          </w:tcPr>
          <w:p w14:paraId="3C717DC9" w14:textId="12761718" w:rsidR="005B4A4B" w:rsidRPr="00035782" w:rsidRDefault="005B4A4B" w:rsidP="005B4A4B">
            <w:pPr>
              <w:jc w:val="right"/>
              <w:rPr>
                <w:rFonts w:eastAsiaTheme="minorEastAsia"/>
                <w:color w:val="000000"/>
                <w:lang w:eastAsia="en-CA"/>
              </w:rPr>
            </w:pPr>
            <w:r w:rsidRPr="00035782">
              <w:rPr>
                <w:rFonts w:eastAsiaTheme="minorEastAsia"/>
                <w:color w:val="000000"/>
                <w:lang w:eastAsia="en-CA"/>
              </w:rPr>
              <w:t>7.</w:t>
            </w:r>
            <w:r w:rsidR="007C295A" w:rsidRPr="00035782">
              <w:rPr>
                <w:rFonts w:eastAsiaTheme="minorEastAsia"/>
                <w:color w:val="000000"/>
                <w:lang w:eastAsia="en-CA"/>
              </w:rPr>
              <w:t>4</w:t>
            </w:r>
          </w:p>
        </w:tc>
      </w:tr>
      <w:tr w:rsidR="00B7602E" w:rsidRPr="00035782" w14:paraId="77C7E436" w14:textId="77777777" w:rsidTr="00035782">
        <w:trPr>
          <w:trHeight w:val="113"/>
        </w:trPr>
        <w:tc>
          <w:tcPr>
            <w:tcW w:w="1345" w:type="dxa"/>
            <w:tcBorders>
              <w:top w:val="nil"/>
              <w:left w:val="single" w:sz="4" w:space="0" w:color="auto"/>
              <w:bottom w:val="single" w:sz="4" w:space="0" w:color="auto"/>
              <w:right w:val="single" w:sz="4" w:space="0" w:color="auto"/>
            </w:tcBorders>
            <w:noWrap/>
            <w:tcMar>
              <w:top w:w="0" w:type="dxa"/>
              <w:bottom w:w="0" w:type="dxa"/>
            </w:tcMar>
            <w:vAlign w:val="bottom"/>
            <w:hideMark/>
          </w:tcPr>
          <w:p w14:paraId="5A0CBCF7" w14:textId="275B03B7" w:rsidR="005B4A4B" w:rsidRPr="00035782" w:rsidRDefault="000263DB" w:rsidP="005B4A4B">
            <w:pPr>
              <w:jc w:val="left"/>
              <w:rPr>
                <w:rFonts w:eastAsiaTheme="minorEastAsia"/>
                <w:color w:val="000000"/>
                <w:lang w:eastAsia="en-CA"/>
              </w:rPr>
            </w:pPr>
            <w:r w:rsidRPr="00035782">
              <w:rPr>
                <w:rFonts w:eastAsiaTheme="minorEastAsia"/>
                <w:color w:val="000000"/>
                <w:lang w:eastAsia="zh-CN"/>
              </w:rPr>
              <w:t>消防</w:t>
            </w:r>
          </w:p>
        </w:tc>
        <w:tc>
          <w:tcPr>
            <w:tcW w:w="810" w:type="dxa"/>
            <w:tcBorders>
              <w:top w:val="single" w:sz="4" w:space="0" w:color="auto"/>
              <w:left w:val="nil"/>
              <w:bottom w:val="single" w:sz="4" w:space="0" w:color="auto"/>
              <w:right w:val="single" w:sz="4" w:space="0" w:color="auto"/>
            </w:tcBorders>
            <w:noWrap/>
            <w:tcMar>
              <w:top w:w="0" w:type="dxa"/>
              <w:bottom w:w="0" w:type="dxa"/>
            </w:tcMar>
            <w:vAlign w:val="bottom"/>
            <w:hideMark/>
          </w:tcPr>
          <w:p w14:paraId="35BA3F86" w14:textId="77777777" w:rsidR="005B4A4B" w:rsidRPr="00035782" w:rsidRDefault="005B4A4B" w:rsidP="005B4A4B">
            <w:pPr>
              <w:jc w:val="right"/>
              <w:rPr>
                <w:rFonts w:eastAsiaTheme="minorEastAsia"/>
                <w:color w:val="000000"/>
                <w:lang w:eastAsia="en-CA"/>
              </w:rPr>
            </w:pPr>
            <w:r w:rsidRPr="00035782">
              <w:rPr>
                <w:rFonts w:eastAsiaTheme="minorEastAsia"/>
                <w:color w:val="000000"/>
                <w:lang w:eastAsia="en-CA"/>
              </w:rPr>
              <w:t>0</w:t>
            </w:r>
          </w:p>
        </w:tc>
        <w:tc>
          <w:tcPr>
            <w:tcW w:w="1021" w:type="dxa"/>
            <w:tcBorders>
              <w:top w:val="single" w:sz="4" w:space="0" w:color="auto"/>
              <w:left w:val="nil"/>
              <w:bottom w:val="single" w:sz="4" w:space="0" w:color="auto"/>
              <w:right w:val="single" w:sz="4" w:space="0" w:color="auto"/>
            </w:tcBorders>
            <w:noWrap/>
            <w:tcMar>
              <w:top w:w="0" w:type="dxa"/>
              <w:bottom w:w="0" w:type="dxa"/>
            </w:tcMar>
            <w:vAlign w:val="bottom"/>
            <w:hideMark/>
          </w:tcPr>
          <w:p w14:paraId="4523D1D2" w14:textId="77777777" w:rsidR="005B4A4B" w:rsidRPr="00035782" w:rsidRDefault="005B4A4B" w:rsidP="005B4A4B">
            <w:pPr>
              <w:jc w:val="right"/>
              <w:rPr>
                <w:rFonts w:eastAsiaTheme="minorEastAsia"/>
                <w:color w:val="000000"/>
                <w:lang w:eastAsia="en-CA"/>
              </w:rPr>
            </w:pPr>
            <w:r w:rsidRPr="00035782">
              <w:rPr>
                <w:rFonts w:eastAsiaTheme="minorEastAsia"/>
                <w:color w:val="000000"/>
                <w:lang w:eastAsia="en-CA"/>
              </w:rPr>
              <w:t>0</w:t>
            </w:r>
          </w:p>
        </w:tc>
        <w:tc>
          <w:tcPr>
            <w:tcW w:w="779" w:type="dxa"/>
            <w:tcBorders>
              <w:top w:val="single" w:sz="4" w:space="0" w:color="auto"/>
              <w:left w:val="nil"/>
              <w:bottom w:val="single" w:sz="4" w:space="0" w:color="auto"/>
              <w:right w:val="single" w:sz="4" w:space="0" w:color="auto"/>
            </w:tcBorders>
            <w:noWrap/>
            <w:tcMar>
              <w:top w:w="0" w:type="dxa"/>
              <w:bottom w:w="0" w:type="dxa"/>
            </w:tcMar>
            <w:vAlign w:val="bottom"/>
            <w:hideMark/>
          </w:tcPr>
          <w:p w14:paraId="0A352C79" w14:textId="77777777" w:rsidR="005B4A4B" w:rsidRPr="00035782" w:rsidRDefault="005B4A4B" w:rsidP="005B4A4B">
            <w:pPr>
              <w:jc w:val="right"/>
              <w:rPr>
                <w:rFonts w:eastAsiaTheme="minorEastAsia"/>
                <w:color w:val="000000"/>
                <w:lang w:eastAsia="en-CA"/>
              </w:rPr>
            </w:pPr>
            <w:r w:rsidRPr="00035782">
              <w:rPr>
                <w:rFonts w:eastAsiaTheme="minorEastAsia"/>
                <w:color w:val="000000"/>
                <w:lang w:eastAsia="en-CA"/>
              </w:rPr>
              <w:t>1,932</w:t>
            </w:r>
          </w:p>
        </w:tc>
        <w:tc>
          <w:tcPr>
            <w:tcW w:w="985" w:type="dxa"/>
            <w:tcBorders>
              <w:top w:val="single" w:sz="4" w:space="0" w:color="auto"/>
              <w:left w:val="nil"/>
              <w:bottom w:val="single" w:sz="4" w:space="0" w:color="auto"/>
              <w:right w:val="single" w:sz="4" w:space="0" w:color="auto"/>
            </w:tcBorders>
            <w:noWrap/>
            <w:tcMar>
              <w:top w:w="0" w:type="dxa"/>
              <w:bottom w:w="0" w:type="dxa"/>
            </w:tcMar>
            <w:vAlign w:val="bottom"/>
            <w:hideMark/>
          </w:tcPr>
          <w:p w14:paraId="34F7E6DD" w14:textId="77777777" w:rsidR="005B4A4B" w:rsidRPr="00035782" w:rsidRDefault="005B4A4B" w:rsidP="005B4A4B">
            <w:pPr>
              <w:jc w:val="right"/>
              <w:rPr>
                <w:rFonts w:eastAsiaTheme="minorEastAsia"/>
                <w:color w:val="000000"/>
                <w:lang w:eastAsia="en-CA"/>
              </w:rPr>
            </w:pPr>
            <w:r w:rsidRPr="00035782">
              <w:rPr>
                <w:rFonts w:eastAsiaTheme="minorEastAsia"/>
                <w:color w:val="000000"/>
                <w:lang w:eastAsia="en-CA"/>
              </w:rPr>
              <w:t>0</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25607C03" w14:textId="77777777" w:rsidR="005B4A4B" w:rsidRPr="00035782" w:rsidRDefault="005B4A4B" w:rsidP="005B4A4B">
            <w:pPr>
              <w:jc w:val="right"/>
              <w:rPr>
                <w:rFonts w:eastAsiaTheme="minorEastAsia"/>
                <w:color w:val="000000"/>
                <w:lang w:eastAsia="en-CA"/>
              </w:rPr>
            </w:pPr>
            <w:r w:rsidRPr="00035782">
              <w:rPr>
                <w:rFonts w:eastAsiaTheme="minorEastAsia"/>
                <w:color w:val="000000"/>
                <w:lang w:eastAsia="en-CA"/>
              </w:rPr>
              <w:t>0</w:t>
            </w:r>
          </w:p>
        </w:tc>
        <w:tc>
          <w:tcPr>
            <w:tcW w:w="1013" w:type="dxa"/>
            <w:tcBorders>
              <w:top w:val="single" w:sz="4" w:space="0" w:color="auto"/>
              <w:left w:val="nil"/>
              <w:bottom w:val="single" w:sz="4" w:space="0" w:color="auto"/>
              <w:right w:val="single" w:sz="4" w:space="0" w:color="auto"/>
            </w:tcBorders>
            <w:noWrap/>
            <w:tcMar>
              <w:top w:w="0" w:type="dxa"/>
              <w:bottom w:w="0" w:type="dxa"/>
            </w:tcMar>
            <w:vAlign w:val="bottom"/>
            <w:hideMark/>
          </w:tcPr>
          <w:p w14:paraId="01823CC3" w14:textId="77777777" w:rsidR="005B4A4B" w:rsidRPr="00035782" w:rsidRDefault="005B4A4B" w:rsidP="005B4A4B">
            <w:pPr>
              <w:jc w:val="right"/>
              <w:rPr>
                <w:rFonts w:eastAsiaTheme="minorEastAsia"/>
                <w:color w:val="000000"/>
                <w:lang w:eastAsia="en-CA"/>
              </w:rPr>
            </w:pPr>
            <w:r w:rsidRPr="00035782">
              <w:rPr>
                <w:rFonts w:eastAsiaTheme="minorEastAsia"/>
                <w:color w:val="000000"/>
                <w:lang w:eastAsia="en-CA"/>
              </w:rPr>
              <w:t>0</w:t>
            </w:r>
          </w:p>
        </w:tc>
        <w:tc>
          <w:tcPr>
            <w:tcW w:w="751" w:type="dxa"/>
            <w:tcBorders>
              <w:top w:val="single" w:sz="4" w:space="0" w:color="auto"/>
              <w:left w:val="nil"/>
              <w:bottom w:val="single" w:sz="4" w:space="0" w:color="auto"/>
              <w:right w:val="single" w:sz="4" w:space="0" w:color="auto"/>
            </w:tcBorders>
            <w:noWrap/>
            <w:tcMar>
              <w:top w:w="0" w:type="dxa"/>
              <w:bottom w:w="0" w:type="dxa"/>
            </w:tcMar>
            <w:vAlign w:val="bottom"/>
            <w:hideMark/>
          </w:tcPr>
          <w:p w14:paraId="7C61A4C2" w14:textId="77777777" w:rsidR="005B4A4B" w:rsidRPr="00035782" w:rsidRDefault="005B4A4B" w:rsidP="005B4A4B">
            <w:pPr>
              <w:jc w:val="right"/>
              <w:rPr>
                <w:rFonts w:eastAsiaTheme="minorEastAsia"/>
                <w:color w:val="000000"/>
                <w:lang w:eastAsia="en-CA"/>
              </w:rPr>
            </w:pPr>
            <w:r w:rsidRPr="00035782">
              <w:rPr>
                <w:rFonts w:eastAsiaTheme="minorEastAsia"/>
                <w:color w:val="000000"/>
                <w:lang w:eastAsia="en-CA"/>
              </w:rPr>
              <w:t>0</w:t>
            </w:r>
          </w:p>
        </w:tc>
        <w:tc>
          <w:tcPr>
            <w:tcW w:w="959" w:type="dxa"/>
            <w:tcBorders>
              <w:top w:val="single" w:sz="4" w:space="0" w:color="auto"/>
              <w:left w:val="nil"/>
              <w:bottom w:val="single" w:sz="4" w:space="0" w:color="auto"/>
              <w:right w:val="single" w:sz="4" w:space="0" w:color="auto"/>
            </w:tcBorders>
            <w:noWrap/>
            <w:tcMar>
              <w:top w:w="0" w:type="dxa"/>
              <w:bottom w:w="0" w:type="dxa"/>
            </w:tcMar>
            <w:vAlign w:val="bottom"/>
            <w:hideMark/>
          </w:tcPr>
          <w:p w14:paraId="48FA8EDA" w14:textId="77777777" w:rsidR="005B4A4B" w:rsidRPr="00035782" w:rsidRDefault="005B4A4B" w:rsidP="005B4A4B">
            <w:pPr>
              <w:jc w:val="right"/>
              <w:rPr>
                <w:rFonts w:eastAsiaTheme="minorEastAsia"/>
                <w:color w:val="000000"/>
                <w:lang w:eastAsia="en-CA"/>
              </w:rPr>
            </w:pPr>
            <w:r w:rsidRPr="00035782">
              <w:rPr>
                <w:rFonts w:eastAsiaTheme="minorEastAsia"/>
                <w:color w:val="000000"/>
                <w:lang w:eastAsia="en-CA"/>
              </w:rPr>
              <w:t>1,932</w:t>
            </w:r>
          </w:p>
        </w:tc>
        <w:tc>
          <w:tcPr>
            <w:tcW w:w="805" w:type="dxa"/>
            <w:tcBorders>
              <w:top w:val="nil"/>
              <w:left w:val="nil"/>
              <w:bottom w:val="single" w:sz="4" w:space="0" w:color="auto"/>
              <w:right w:val="single" w:sz="4" w:space="0" w:color="auto"/>
            </w:tcBorders>
            <w:noWrap/>
            <w:tcMar>
              <w:top w:w="0" w:type="dxa"/>
              <w:bottom w:w="0" w:type="dxa"/>
            </w:tcMar>
            <w:vAlign w:val="bottom"/>
            <w:hideMark/>
          </w:tcPr>
          <w:p w14:paraId="4F47279F" w14:textId="77777777" w:rsidR="005B4A4B" w:rsidRPr="00035782" w:rsidRDefault="005B4A4B" w:rsidP="005B4A4B">
            <w:pPr>
              <w:jc w:val="right"/>
              <w:rPr>
                <w:rFonts w:eastAsiaTheme="minorEastAsia"/>
                <w:color w:val="000000"/>
                <w:lang w:eastAsia="en-CA"/>
              </w:rPr>
            </w:pPr>
            <w:r w:rsidRPr="00035782">
              <w:rPr>
                <w:rFonts w:eastAsiaTheme="minorEastAsia"/>
                <w:color w:val="000000"/>
                <w:lang w:eastAsia="en-CA"/>
              </w:rPr>
              <w:t>0.3</w:t>
            </w:r>
          </w:p>
        </w:tc>
      </w:tr>
      <w:tr w:rsidR="00B7602E" w:rsidRPr="00035782" w14:paraId="7BFDB842" w14:textId="77777777" w:rsidTr="00035782">
        <w:trPr>
          <w:trHeight w:val="113"/>
        </w:trPr>
        <w:tc>
          <w:tcPr>
            <w:tcW w:w="1345" w:type="dxa"/>
            <w:tcBorders>
              <w:top w:val="nil"/>
              <w:left w:val="single" w:sz="4" w:space="0" w:color="auto"/>
              <w:bottom w:val="single" w:sz="4" w:space="0" w:color="auto"/>
              <w:right w:val="single" w:sz="4" w:space="0" w:color="auto"/>
            </w:tcBorders>
            <w:noWrap/>
            <w:tcMar>
              <w:top w:w="0" w:type="dxa"/>
              <w:bottom w:w="0" w:type="dxa"/>
            </w:tcMar>
            <w:vAlign w:val="bottom"/>
            <w:hideMark/>
          </w:tcPr>
          <w:p w14:paraId="4A8AE992" w14:textId="62F01E1E" w:rsidR="005B4A4B" w:rsidRPr="00035782" w:rsidRDefault="000263DB" w:rsidP="005B4A4B">
            <w:pPr>
              <w:jc w:val="left"/>
              <w:rPr>
                <w:rFonts w:ascii="STKaiti" w:eastAsia="STKaiti" w:hAnsi="STKaiti"/>
                <w:b/>
                <w:bCs/>
                <w:color w:val="000000"/>
                <w:lang w:eastAsia="en-CA"/>
              </w:rPr>
            </w:pPr>
            <w:r w:rsidRPr="00035782">
              <w:rPr>
                <w:rFonts w:ascii="STKaiti" w:eastAsia="STKaiti" w:hAnsi="STKaiti"/>
                <w:b/>
                <w:bCs/>
                <w:color w:val="000000"/>
                <w:lang w:eastAsia="zh-CN"/>
              </w:rPr>
              <w:t>其他行业小计</w:t>
            </w:r>
          </w:p>
        </w:tc>
        <w:tc>
          <w:tcPr>
            <w:tcW w:w="810" w:type="dxa"/>
            <w:tcBorders>
              <w:top w:val="single" w:sz="4" w:space="0" w:color="auto"/>
              <w:left w:val="nil"/>
              <w:bottom w:val="single" w:sz="4" w:space="0" w:color="auto"/>
              <w:right w:val="single" w:sz="4" w:space="0" w:color="auto"/>
            </w:tcBorders>
            <w:noWrap/>
            <w:tcMar>
              <w:top w:w="0" w:type="dxa"/>
              <w:bottom w:w="0" w:type="dxa"/>
            </w:tcMar>
            <w:vAlign w:val="bottom"/>
            <w:hideMark/>
          </w:tcPr>
          <w:p w14:paraId="4E2F6CEA" w14:textId="77777777" w:rsidR="005B4A4B" w:rsidRPr="00035782" w:rsidRDefault="005B4A4B" w:rsidP="005B4A4B">
            <w:pPr>
              <w:jc w:val="right"/>
              <w:rPr>
                <w:rFonts w:eastAsiaTheme="minorEastAsia"/>
                <w:b/>
                <w:bCs/>
                <w:i/>
                <w:iCs/>
                <w:color w:val="000000"/>
                <w:lang w:eastAsia="en-CA"/>
              </w:rPr>
            </w:pPr>
            <w:r w:rsidRPr="00035782">
              <w:rPr>
                <w:rFonts w:eastAsiaTheme="minorEastAsia"/>
                <w:b/>
                <w:bCs/>
                <w:i/>
                <w:iCs/>
                <w:color w:val="000000"/>
                <w:lang w:eastAsia="en-CA"/>
              </w:rPr>
              <w:t>0</w:t>
            </w:r>
          </w:p>
        </w:tc>
        <w:tc>
          <w:tcPr>
            <w:tcW w:w="1021" w:type="dxa"/>
            <w:tcBorders>
              <w:top w:val="single" w:sz="4" w:space="0" w:color="auto"/>
              <w:left w:val="nil"/>
              <w:bottom w:val="single" w:sz="4" w:space="0" w:color="auto"/>
              <w:right w:val="single" w:sz="4" w:space="0" w:color="auto"/>
            </w:tcBorders>
            <w:noWrap/>
            <w:tcMar>
              <w:top w:w="0" w:type="dxa"/>
              <w:bottom w:w="0" w:type="dxa"/>
            </w:tcMar>
            <w:vAlign w:val="bottom"/>
            <w:hideMark/>
          </w:tcPr>
          <w:p w14:paraId="0C7235E9" w14:textId="77777777" w:rsidR="005B4A4B" w:rsidRPr="00035782" w:rsidRDefault="005B4A4B" w:rsidP="005B4A4B">
            <w:pPr>
              <w:jc w:val="right"/>
              <w:rPr>
                <w:rFonts w:eastAsiaTheme="minorEastAsia"/>
                <w:b/>
                <w:bCs/>
                <w:color w:val="000000"/>
                <w:lang w:eastAsia="en-CA"/>
              </w:rPr>
            </w:pPr>
            <w:r w:rsidRPr="00035782">
              <w:rPr>
                <w:rFonts w:eastAsiaTheme="minorEastAsia"/>
                <w:b/>
                <w:bCs/>
                <w:color w:val="000000"/>
                <w:lang w:eastAsia="en-CA"/>
              </w:rPr>
              <w:t>48,763</w:t>
            </w:r>
          </w:p>
        </w:tc>
        <w:tc>
          <w:tcPr>
            <w:tcW w:w="779" w:type="dxa"/>
            <w:tcBorders>
              <w:top w:val="single" w:sz="4" w:space="0" w:color="auto"/>
              <w:left w:val="nil"/>
              <w:bottom w:val="single" w:sz="4" w:space="0" w:color="auto"/>
              <w:right w:val="single" w:sz="4" w:space="0" w:color="auto"/>
            </w:tcBorders>
            <w:noWrap/>
            <w:tcMar>
              <w:top w:w="0" w:type="dxa"/>
              <w:bottom w:w="0" w:type="dxa"/>
            </w:tcMar>
            <w:vAlign w:val="bottom"/>
            <w:hideMark/>
          </w:tcPr>
          <w:p w14:paraId="148AEA83" w14:textId="77777777" w:rsidR="005B4A4B" w:rsidRPr="00035782" w:rsidRDefault="005B4A4B" w:rsidP="005B4A4B">
            <w:pPr>
              <w:jc w:val="right"/>
              <w:rPr>
                <w:rFonts w:eastAsiaTheme="minorEastAsia"/>
                <w:b/>
                <w:bCs/>
                <w:color w:val="000000"/>
                <w:lang w:eastAsia="en-CA"/>
              </w:rPr>
            </w:pPr>
            <w:r w:rsidRPr="00035782">
              <w:rPr>
                <w:rFonts w:eastAsiaTheme="minorEastAsia"/>
                <w:b/>
                <w:bCs/>
                <w:color w:val="000000"/>
                <w:lang w:eastAsia="en-CA"/>
              </w:rPr>
              <w:t>1,932</w:t>
            </w:r>
          </w:p>
        </w:tc>
        <w:tc>
          <w:tcPr>
            <w:tcW w:w="985" w:type="dxa"/>
            <w:tcBorders>
              <w:top w:val="single" w:sz="4" w:space="0" w:color="auto"/>
              <w:left w:val="nil"/>
              <w:bottom w:val="single" w:sz="4" w:space="0" w:color="auto"/>
              <w:right w:val="single" w:sz="4" w:space="0" w:color="auto"/>
            </w:tcBorders>
            <w:noWrap/>
            <w:tcMar>
              <w:top w:w="0" w:type="dxa"/>
              <w:bottom w:w="0" w:type="dxa"/>
            </w:tcMar>
            <w:vAlign w:val="bottom"/>
            <w:hideMark/>
          </w:tcPr>
          <w:p w14:paraId="30536647" w14:textId="77777777" w:rsidR="005B4A4B" w:rsidRPr="00035782" w:rsidRDefault="005B4A4B" w:rsidP="005B4A4B">
            <w:pPr>
              <w:jc w:val="right"/>
              <w:rPr>
                <w:rFonts w:eastAsiaTheme="minorEastAsia"/>
                <w:b/>
                <w:bCs/>
                <w:color w:val="000000"/>
                <w:lang w:eastAsia="en-CA"/>
              </w:rPr>
            </w:pPr>
            <w:r w:rsidRPr="00035782">
              <w:rPr>
                <w:rFonts w:eastAsiaTheme="minorEastAsia"/>
                <w:b/>
                <w:bCs/>
                <w:color w:val="000000"/>
                <w:lang w:eastAsia="en-CA"/>
              </w:rPr>
              <w:t>0</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0A877E99" w14:textId="77777777" w:rsidR="005B4A4B" w:rsidRPr="00035782" w:rsidRDefault="005B4A4B" w:rsidP="005B4A4B">
            <w:pPr>
              <w:jc w:val="right"/>
              <w:rPr>
                <w:rFonts w:eastAsiaTheme="minorEastAsia"/>
                <w:b/>
                <w:bCs/>
                <w:color w:val="000000"/>
                <w:lang w:eastAsia="en-CA"/>
              </w:rPr>
            </w:pPr>
            <w:r w:rsidRPr="00035782">
              <w:rPr>
                <w:rFonts w:eastAsiaTheme="minorEastAsia"/>
                <w:b/>
                <w:bCs/>
                <w:color w:val="000000"/>
                <w:lang w:eastAsia="en-CA"/>
              </w:rPr>
              <w:t>0</w:t>
            </w:r>
          </w:p>
        </w:tc>
        <w:tc>
          <w:tcPr>
            <w:tcW w:w="1013" w:type="dxa"/>
            <w:tcBorders>
              <w:top w:val="single" w:sz="4" w:space="0" w:color="auto"/>
              <w:left w:val="nil"/>
              <w:bottom w:val="single" w:sz="4" w:space="0" w:color="auto"/>
              <w:right w:val="single" w:sz="4" w:space="0" w:color="auto"/>
            </w:tcBorders>
            <w:noWrap/>
            <w:tcMar>
              <w:top w:w="0" w:type="dxa"/>
              <w:bottom w:w="0" w:type="dxa"/>
            </w:tcMar>
            <w:vAlign w:val="bottom"/>
            <w:hideMark/>
          </w:tcPr>
          <w:p w14:paraId="0B106E08" w14:textId="77777777" w:rsidR="005B4A4B" w:rsidRPr="00035782" w:rsidRDefault="005B4A4B" w:rsidP="005B4A4B">
            <w:pPr>
              <w:jc w:val="right"/>
              <w:rPr>
                <w:rFonts w:eastAsiaTheme="minorEastAsia"/>
                <w:b/>
                <w:bCs/>
                <w:color w:val="000000"/>
                <w:lang w:eastAsia="en-CA"/>
              </w:rPr>
            </w:pPr>
            <w:r w:rsidRPr="00035782">
              <w:rPr>
                <w:rFonts w:eastAsiaTheme="minorEastAsia"/>
                <w:b/>
                <w:bCs/>
                <w:color w:val="000000"/>
                <w:lang w:eastAsia="en-CA"/>
              </w:rPr>
              <w:t>0</w:t>
            </w:r>
          </w:p>
        </w:tc>
        <w:tc>
          <w:tcPr>
            <w:tcW w:w="751" w:type="dxa"/>
            <w:tcBorders>
              <w:top w:val="single" w:sz="4" w:space="0" w:color="auto"/>
              <w:left w:val="nil"/>
              <w:bottom w:val="single" w:sz="4" w:space="0" w:color="auto"/>
              <w:right w:val="single" w:sz="4" w:space="0" w:color="auto"/>
            </w:tcBorders>
            <w:noWrap/>
            <w:tcMar>
              <w:top w:w="0" w:type="dxa"/>
              <w:bottom w:w="0" w:type="dxa"/>
            </w:tcMar>
            <w:vAlign w:val="bottom"/>
            <w:hideMark/>
          </w:tcPr>
          <w:p w14:paraId="1059D019" w14:textId="77777777" w:rsidR="005B4A4B" w:rsidRPr="00035782" w:rsidRDefault="005B4A4B" w:rsidP="005B4A4B">
            <w:pPr>
              <w:jc w:val="right"/>
              <w:rPr>
                <w:rFonts w:eastAsiaTheme="minorEastAsia"/>
                <w:b/>
                <w:bCs/>
                <w:color w:val="000000"/>
                <w:lang w:eastAsia="en-CA"/>
              </w:rPr>
            </w:pPr>
            <w:r w:rsidRPr="00035782">
              <w:rPr>
                <w:rFonts w:eastAsiaTheme="minorEastAsia"/>
                <w:b/>
                <w:bCs/>
                <w:color w:val="000000"/>
                <w:lang w:eastAsia="en-CA"/>
              </w:rPr>
              <w:t>0</w:t>
            </w:r>
          </w:p>
        </w:tc>
        <w:tc>
          <w:tcPr>
            <w:tcW w:w="959" w:type="dxa"/>
            <w:tcBorders>
              <w:top w:val="single" w:sz="4" w:space="0" w:color="auto"/>
              <w:left w:val="nil"/>
              <w:bottom w:val="single" w:sz="4" w:space="0" w:color="auto"/>
              <w:right w:val="single" w:sz="4" w:space="0" w:color="auto"/>
            </w:tcBorders>
            <w:noWrap/>
            <w:tcMar>
              <w:top w:w="0" w:type="dxa"/>
              <w:bottom w:w="0" w:type="dxa"/>
            </w:tcMar>
            <w:vAlign w:val="bottom"/>
            <w:hideMark/>
          </w:tcPr>
          <w:p w14:paraId="6091027B" w14:textId="77777777" w:rsidR="005B4A4B" w:rsidRPr="00035782" w:rsidRDefault="005B4A4B" w:rsidP="005B4A4B">
            <w:pPr>
              <w:jc w:val="right"/>
              <w:rPr>
                <w:rFonts w:eastAsiaTheme="minorEastAsia"/>
                <w:b/>
                <w:bCs/>
                <w:color w:val="000000"/>
                <w:lang w:eastAsia="en-CA"/>
              </w:rPr>
            </w:pPr>
            <w:r w:rsidRPr="00035782">
              <w:rPr>
                <w:rFonts w:eastAsiaTheme="minorEastAsia"/>
                <w:b/>
                <w:bCs/>
                <w:color w:val="000000"/>
                <w:lang w:eastAsia="en-CA"/>
              </w:rPr>
              <w:t>50,695</w:t>
            </w:r>
          </w:p>
        </w:tc>
        <w:tc>
          <w:tcPr>
            <w:tcW w:w="805" w:type="dxa"/>
            <w:tcBorders>
              <w:top w:val="nil"/>
              <w:left w:val="nil"/>
              <w:bottom w:val="single" w:sz="4" w:space="0" w:color="auto"/>
              <w:right w:val="single" w:sz="4" w:space="0" w:color="auto"/>
            </w:tcBorders>
            <w:noWrap/>
            <w:tcMar>
              <w:top w:w="0" w:type="dxa"/>
              <w:bottom w:w="0" w:type="dxa"/>
            </w:tcMar>
            <w:vAlign w:val="bottom"/>
            <w:hideMark/>
          </w:tcPr>
          <w:p w14:paraId="361919C0" w14:textId="77777777" w:rsidR="005B4A4B" w:rsidRPr="00035782" w:rsidRDefault="005B4A4B" w:rsidP="005B4A4B">
            <w:pPr>
              <w:jc w:val="right"/>
              <w:rPr>
                <w:rFonts w:eastAsiaTheme="minorEastAsia"/>
                <w:b/>
                <w:bCs/>
                <w:color w:val="000000"/>
                <w:lang w:eastAsia="en-CA"/>
              </w:rPr>
            </w:pPr>
            <w:r w:rsidRPr="00035782">
              <w:rPr>
                <w:rFonts w:eastAsiaTheme="minorEastAsia"/>
                <w:b/>
                <w:bCs/>
                <w:color w:val="000000"/>
                <w:lang w:eastAsia="en-CA"/>
              </w:rPr>
              <w:t>7.7</w:t>
            </w:r>
          </w:p>
        </w:tc>
      </w:tr>
      <w:tr w:rsidR="00B7602E" w:rsidRPr="00035782" w14:paraId="6CB3FA58" w14:textId="77777777" w:rsidTr="00035782">
        <w:trPr>
          <w:trHeight w:val="113"/>
        </w:trPr>
        <w:tc>
          <w:tcPr>
            <w:tcW w:w="1345" w:type="dxa"/>
            <w:tcBorders>
              <w:top w:val="nil"/>
              <w:left w:val="single" w:sz="4" w:space="0" w:color="auto"/>
              <w:bottom w:val="single" w:sz="4" w:space="0" w:color="auto"/>
              <w:right w:val="single" w:sz="4" w:space="0" w:color="auto"/>
            </w:tcBorders>
            <w:noWrap/>
            <w:tcMar>
              <w:top w:w="0" w:type="dxa"/>
              <w:bottom w:w="0" w:type="dxa"/>
            </w:tcMar>
            <w:vAlign w:val="bottom"/>
            <w:hideMark/>
          </w:tcPr>
          <w:p w14:paraId="4F92B031" w14:textId="2A1CBE95" w:rsidR="005B4A4B" w:rsidRPr="00035782" w:rsidRDefault="000263DB" w:rsidP="005B4A4B">
            <w:pPr>
              <w:jc w:val="left"/>
              <w:rPr>
                <w:rFonts w:eastAsiaTheme="minorEastAsia"/>
                <w:b/>
                <w:bCs/>
                <w:color w:val="000000"/>
                <w:lang w:eastAsia="en-CA"/>
              </w:rPr>
            </w:pPr>
            <w:r w:rsidRPr="00035782">
              <w:rPr>
                <w:rFonts w:eastAsiaTheme="minorEastAsia"/>
                <w:b/>
                <w:bCs/>
                <w:color w:val="000000"/>
                <w:lang w:eastAsia="zh-CN"/>
              </w:rPr>
              <w:t>共计</w:t>
            </w:r>
          </w:p>
        </w:tc>
        <w:tc>
          <w:tcPr>
            <w:tcW w:w="810" w:type="dxa"/>
            <w:tcBorders>
              <w:top w:val="single" w:sz="4" w:space="0" w:color="auto"/>
              <w:left w:val="nil"/>
              <w:bottom w:val="single" w:sz="4" w:space="0" w:color="auto"/>
              <w:right w:val="single" w:sz="4" w:space="0" w:color="auto"/>
            </w:tcBorders>
            <w:noWrap/>
            <w:tcMar>
              <w:top w:w="0" w:type="dxa"/>
              <w:bottom w:w="0" w:type="dxa"/>
            </w:tcMar>
            <w:vAlign w:val="bottom"/>
            <w:hideMark/>
          </w:tcPr>
          <w:p w14:paraId="497E1726" w14:textId="77777777" w:rsidR="005B4A4B" w:rsidRPr="00035782" w:rsidRDefault="005B4A4B" w:rsidP="005B4A4B">
            <w:pPr>
              <w:jc w:val="right"/>
              <w:rPr>
                <w:rFonts w:eastAsiaTheme="minorEastAsia"/>
                <w:b/>
                <w:bCs/>
                <w:color w:val="000000"/>
                <w:lang w:eastAsia="en-CA"/>
              </w:rPr>
            </w:pPr>
            <w:r w:rsidRPr="00035782">
              <w:rPr>
                <w:rFonts w:eastAsiaTheme="minorEastAsia"/>
                <w:b/>
                <w:bCs/>
                <w:color w:val="000000"/>
                <w:lang w:eastAsia="en-CA"/>
              </w:rPr>
              <w:t xml:space="preserve">5,603 </w:t>
            </w:r>
          </w:p>
        </w:tc>
        <w:tc>
          <w:tcPr>
            <w:tcW w:w="1021" w:type="dxa"/>
            <w:tcBorders>
              <w:top w:val="single" w:sz="4" w:space="0" w:color="auto"/>
              <w:left w:val="nil"/>
              <w:bottom w:val="single" w:sz="4" w:space="0" w:color="auto"/>
              <w:right w:val="single" w:sz="4" w:space="0" w:color="auto"/>
            </w:tcBorders>
            <w:noWrap/>
            <w:tcMar>
              <w:top w:w="0" w:type="dxa"/>
              <w:bottom w:w="0" w:type="dxa"/>
            </w:tcMar>
            <w:vAlign w:val="bottom"/>
            <w:hideMark/>
          </w:tcPr>
          <w:p w14:paraId="054AF45C" w14:textId="77777777" w:rsidR="005B4A4B" w:rsidRPr="00035782" w:rsidRDefault="005B4A4B" w:rsidP="005B4A4B">
            <w:pPr>
              <w:jc w:val="right"/>
              <w:rPr>
                <w:rFonts w:eastAsiaTheme="minorEastAsia"/>
                <w:b/>
                <w:bCs/>
                <w:color w:val="000000"/>
                <w:lang w:eastAsia="en-CA"/>
              </w:rPr>
            </w:pPr>
            <w:r w:rsidRPr="00035782">
              <w:rPr>
                <w:rFonts w:eastAsiaTheme="minorEastAsia"/>
                <w:b/>
                <w:bCs/>
                <w:color w:val="000000"/>
                <w:lang w:eastAsia="en-CA"/>
              </w:rPr>
              <w:t xml:space="preserve"> 97,741 </w:t>
            </w:r>
          </w:p>
        </w:tc>
        <w:tc>
          <w:tcPr>
            <w:tcW w:w="779" w:type="dxa"/>
            <w:tcBorders>
              <w:top w:val="single" w:sz="4" w:space="0" w:color="auto"/>
              <w:left w:val="nil"/>
              <w:bottom w:val="single" w:sz="4" w:space="0" w:color="auto"/>
              <w:right w:val="single" w:sz="4" w:space="0" w:color="auto"/>
            </w:tcBorders>
            <w:noWrap/>
            <w:tcMar>
              <w:top w:w="0" w:type="dxa"/>
              <w:bottom w:w="0" w:type="dxa"/>
            </w:tcMar>
            <w:vAlign w:val="bottom"/>
            <w:hideMark/>
          </w:tcPr>
          <w:p w14:paraId="278D21F3" w14:textId="77777777" w:rsidR="005B4A4B" w:rsidRPr="00035782" w:rsidRDefault="005B4A4B" w:rsidP="005B4A4B">
            <w:pPr>
              <w:jc w:val="right"/>
              <w:rPr>
                <w:rFonts w:eastAsiaTheme="minorEastAsia"/>
                <w:b/>
                <w:bCs/>
                <w:color w:val="000000"/>
                <w:lang w:eastAsia="en-CA"/>
              </w:rPr>
            </w:pPr>
            <w:r w:rsidRPr="00035782">
              <w:rPr>
                <w:rFonts w:eastAsiaTheme="minorEastAsia"/>
                <w:b/>
                <w:bCs/>
                <w:color w:val="000000"/>
                <w:lang w:eastAsia="en-CA"/>
              </w:rPr>
              <w:t xml:space="preserve"> 1,932 </w:t>
            </w:r>
          </w:p>
        </w:tc>
        <w:tc>
          <w:tcPr>
            <w:tcW w:w="985" w:type="dxa"/>
            <w:tcBorders>
              <w:top w:val="single" w:sz="4" w:space="0" w:color="auto"/>
              <w:left w:val="nil"/>
              <w:bottom w:val="single" w:sz="4" w:space="0" w:color="auto"/>
              <w:right w:val="single" w:sz="4" w:space="0" w:color="auto"/>
            </w:tcBorders>
            <w:noWrap/>
            <w:tcMar>
              <w:top w:w="0" w:type="dxa"/>
              <w:bottom w:w="0" w:type="dxa"/>
            </w:tcMar>
            <w:vAlign w:val="bottom"/>
            <w:hideMark/>
          </w:tcPr>
          <w:p w14:paraId="6C5C276A" w14:textId="0BEE7279" w:rsidR="005B4A4B" w:rsidRPr="00035782" w:rsidRDefault="005B4A4B" w:rsidP="005B4A4B">
            <w:pPr>
              <w:jc w:val="right"/>
              <w:rPr>
                <w:rFonts w:eastAsiaTheme="minorEastAsia"/>
                <w:b/>
                <w:bCs/>
                <w:color w:val="000000"/>
                <w:lang w:eastAsia="en-CA"/>
              </w:rPr>
            </w:pPr>
            <w:r w:rsidRPr="00035782">
              <w:rPr>
                <w:rFonts w:eastAsiaTheme="minorEastAsia"/>
                <w:b/>
                <w:bCs/>
                <w:color w:val="000000"/>
                <w:lang w:eastAsia="en-CA"/>
              </w:rPr>
              <w:t xml:space="preserve">280,669 </w:t>
            </w:r>
          </w:p>
        </w:tc>
        <w:tc>
          <w:tcPr>
            <w:tcW w:w="882" w:type="dxa"/>
            <w:tcBorders>
              <w:top w:val="single" w:sz="4" w:space="0" w:color="auto"/>
              <w:left w:val="nil"/>
              <w:bottom w:val="single" w:sz="4" w:space="0" w:color="auto"/>
              <w:right w:val="single" w:sz="4" w:space="0" w:color="auto"/>
            </w:tcBorders>
            <w:noWrap/>
            <w:tcMar>
              <w:top w:w="0" w:type="dxa"/>
              <w:bottom w:w="0" w:type="dxa"/>
            </w:tcMar>
            <w:vAlign w:val="bottom"/>
            <w:hideMark/>
          </w:tcPr>
          <w:p w14:paraId="2660F9EE" w14:textId="77777777" w:rsidR="005B4A4B" w:rsidRPr="00035782" w:rsidRDefault="005B4A4B" w:rsidP="005B4A4B">
            <w:pPr>
              <w:jc w:val="right"/>
              <w:rPr>
                <w:rFonts w:eastAsiaTheme="minorEastAsia"/>
                <w:b/>
                <w:bCs/>
                <w:color w:val="000000"/>
                <w:lang w:eastAsia="en-CA"/>
              </w:rPr>
            </w:pPr>
            <w:r w:rsidRPr="00035782">
              <w:rPr>
                <w:rFonts w:eastAsiaTheme="minorEastAsia"/>
                <w:b/>
                <w:bCs/>
                <w:color w:val="000000"/>
                <w:lang w:eastAsia="en-CA"/>
              </w:rPr>
              <w:t xml:space="preserve"> 84,488 </w:t>
            </w:r>
          </w:p>
        </w:tc>
        <w:tc>
          <w:tcPr>
            <w:tcW w:w="1013" w:type="dxa"/>
            <w:tcBorders>
              <w:top w:val="single" w:sz="4" w:space="0" w:color="auto"/>
              <w:left w:val="nil"/>
              <w:bottom w:val="single" w:sz="4" w:space="0" w:color="auto"/>
              <w:right w:val="single" w:sz="4" w:space="0" w:color="auto"/>
            </w:tcBorders>
            <w:noWrap/>
            <w:tcMar>
              <w:top w:w="0" w:type="dxa"/>
              <w:bottom w:w="0" w:type="dxa"/>
            </w:tcMar>
            <w:vAlign w:val="bottom"/>
            <w:hideMark/>
          </w:tcPr>
          <w:p w14:paraId="7160F301" w14:textId="55AA3A56" w:rsidR="005B4A4B" w:rsidRPr="00035782" w:rsidRDefault="005B4A4B" w:rsidP="005B4A4B">
            <w:pPr>
              <w:jc w:val="right"/>
              <w:rPr>
                <w:rFonts w:eastAsiaTheme="minorEastAsia"/>
                <w:b/>
                <w:bCs/>
                <w:color w:val="000000"/>
                <w:lang w:eastAsia="en-CA"/>
              </w:rPr>
            </w:pPr>
            <w:r w:rsidRPr="00035782">
              <w:rPr>
                <w:rFonts w:eastAsiaTheme="minorEastAsia"/>
                <w:b/>
                <w:bCs/>
                <w:color w:val="000000"/>
                <w:lang w:eastAsia="en-CA"/>
              </w:rPr>
              <w:t xml:space="preserve">181,362 </w:t>
            </w:r>
          </w:p>
        </w:tc>
        <w:tc>
          <w:tcPr>
            <w:tcW w:w="751" w:type="dxa"/>
            <w:tcBorders>
              <w:top w:val="single" w:sz="4" w:space="0" w:color="auto"/>
              <w:left w:val="nil"/>
              <w:bottom w:val="single" w:sz="4" w:space="0" w:color="auto"/>
              <w:right w:val="single" w:sz="4" w:space="0" w:color="auto"/>
            </w:tcBorders>
            <w:noWrap/>
            <w:tcMar>
              <w:top w:w="0" w:type="dxa"/>
              <w:bottom w:w="0" w:type="dxa"/>
            </w:tcMar>
            <w:vAlign w:val="bottom"/>
            <w:hideMark/>
          </w:tcPr>
          <w:p w14:paraId="2F575B82" w14:textId="77777777" w:rsidR="005B4A4B" w:rsidRPr="00035782" w:rsidRDefault="005B4A4B" w:rsidP="005B4A4B">
            <w:pPr>
              <w:jc w:val="right"/>
              <w:rPr>
                <w:rFonts w:eastAsiaTheme="minorEastAsia"/>
                <w:b/>
                <w:bCs/>
                <w:color w:val="000000"/>
                <w:lang w:eastAsia="en-CA"/>
              </w:rPr>
            </w:pPr>
            <w:r w:rsidRPr="00035782">
              <w:rPr>
                <w:rFonts w:eastAsiaTheme="minorEastAsia"/>
                <w:b/>
                <w:bCs/>
                <w:color w:val="000000"/>
                <w:lang w:eastAsia="en-CA"/>
              </w:rPr>
              <w:t xml:space="preserve"> 2,550 </w:t>
            </w:r>
          </w:p>
        </w:tc>
        <w:tc>
          <w:tcPr>
            <w:tcW w:w="959" w:type="dxa"/>
            <w:tcBorders>
              <w:top w:val="single" w:sz="4" w:space="0" w:color="auto"/>
              <w:left w:val="single" w:sz="4" w:space="0" w:color="auto"/>
              <w:bottom w:val="single" w:sz="4" w:space="0" w:color="auto"/>
              <w:right w:val="single" w:sz="4" w:space="0" w:color="auto"/>
            </w:tcBorders>
            <w:noWrap/>
            <w:tcMar>
              <w:top w:w="0" w:type="dxa"/>
              <w:bottom w:w="0" w:type="dxa"/>
            </w:tcMar>
            <w:vAlign w:val="bottom"/>
            <w:hideMark/>
          </w:tcPr>
          <w:p w14:paraId="455E64AA" w14:textId="161E562B" w:rsidR="005B4A4B" w:rsidRPr="00035782" w:rsidRDefault="005B4A4B" w:rsidP="005B4A4B">
            <w:pPr>
              <w:jc w:val="right"/>
              <w:rPr>
                <w:rFonts w:eastAsiaTheme="minorEastAsia"/>
                <w:b/>
                <w:bCs/>
                <w:color w:val="000000"/>
                <w:lang w:eastAsia="en-CA"/>
              </w:rPr>
            </w:pPr>
            <w:r w:rsidRPr="00035782">
              <w:rPr>
                <w:rFonts w:eastAsiaTheme="minorEastAsia"/>
                <w:b/>
                <w:bCs/>
                <w:color w:val="000000"/>
                <w:lang w:eastAsia="en-CA"/>
              </w:rPr>
              <w:t xml:space="preserve">654,345 </w:t>
            </w:r>
          </w:p>
        </w:tc>
        <w:tc>
          <w:tcPr>
            <w:tcW w:w="805" w:type="dxa"/>
            <w:tcBorders>
              <w:top w:val="nil"/>
              <w:left w:val="nil"/>
              <w:bottom w:val="single" w:sz="4" w:space="0" w:color="auto"/>
              <w:right w:val="single" w:sz="4" w:space="0" w:color="auto"/>
            </w:tcBorders>
            <w:noWrap/>
            <w:tcMar>
              <w:top w:w="0" w:type="dxa"/>
              <w:bottom w:w="0" w:type="dxa"/>
            </w:tcMar>
            <w:vAlign w:val="bottom"/>
            <w:hideMark/>
          </w:tcPr>
          <w:p w14:paraId="5148B0D0" w14:textId="30941427" w:rsidR="005B4A4B" w:rsidRPr="00035782" w:rsidRDefault="005B4A4B" w:rsidP="005B4A4B">
            <w:pPr>
              <w:jc w:val="right"/>
              <w:rPr>
                <w:rFonts w:eastAsiaTheme="minorEastAsia"/>
                <w:b/>
                <w:bCs/>
                <w:color w:val="000000"/>
                <w:lang w:eastAsia="en-CA"/>
              </w:rPr>
            </w:pPr>
            <w:r w:rsidRPr="00035782">
              <w:rPr>
                <w:rFonts w:eastAsiaTheme="minorEastAsia"/>
                <w:b/>
                <w:bCs/>
                <w:color w:val="000000"/>
                <w:lang w:eastAsia="en-CA"/>
              </w:rPr>
              <w:t>100</w:t>
            </w:r>
          </w:p>
        </w:tc>
      </w:tr>
    </w:tbl>
    <w:p w14:paraId="49BCAD85" w14:textId="7EBAE243" w:rsidR="0070038F" w:rsidRPr="008B084C" w:rsidRDefault="00C80AEE" w:rsidP="002C2C32">
      <w:pPr>
        <w:pStyle w:val="Heading1"/>
        <w:keepNext/>
        <w:numPr>
          <w:ilvl w:val="0"/>
          <w:numId w:val="0"/>
        </w:numPr>
        <w:spacing w:before="240"/>
        <w:rPr>
          <w:rFonts w:ascii="STKaiti" w:eastAsia="STKaiti" w:hAnsi="STKaiti"/>
          <w:sz w:val="24"/>
          <w:szCs w:val="24"/>
        </w:rPr>
      </w:pPr>
      <w:r w:rsidRPr="008B084C">
        <w:rPr>
          <w:rFonts w:ascii="STKaiti" w:eastAsia="STKaiti" w:hAnsi="STKaiti"/>
          <w:sz w:val="24"/>
          <w:szCs w:val="24"/>
          <w:lang w:eastAsia="zh-CN"/>
        </w:rPr>
        <w:t>制冷和空调维修行业</w:t>
      </w:r>
    </w:p>
    <w:p w14:paraId="198CCA8E" w14:textId="5D59B001" w:rsidR="00F87866" w:rsidRPr="00553E4A" w:rsidRDefault="000263DB" w:rsidP="00F87866">
      <w:pPr>
        <w:pStyle w:val="Heading1"/>
        <w:rPr>
          <w:rFonts w:eastAsiaTheme="majorEastAsia"/>
          <w:sz w:val="24"/>
          <w:szCs w:val="24"/>
          <w:lang w:eastAsia="zh-CN"/>
        </w:rPr>
      </w:pPr>
      <w:r w:rsidRPr="00553E4A">
        <w:rPr>
          <w:rFonts w:eastAsiaTheme="majorEastAsia"/>
          <w:sz w:val="24"/>
          <w:szCs w:val="24"/>
          <w:lang w:eastAsia="zh-CN"/>
        </w:rPr>
        <w:t>截至</w:t>
      </w:r>
      <w:r w:rsidRPr="00553E4A">
        <w:rPr>
          <w:rFonts w:eastAsiaTheme="majorEastAsia"/>
          <w:sz w:val="24"/>
          <w:szCs w:val="24"/>
          <w:lang w:eastAsia="zh-CN"/>
        </w:rPr>
        <w:t>2024</w:t>
      </w:r>
      <w:r w:rsidRPr="00553E4A">
        <w:rPr>
          <w:rFonts w:eastAsiaTheme="majorEastAsia"/>
          <w:sz w:val="24"/>
          <w:szCs w:val="24"/>
          <w:lang w:eastAsia="zh-CN"/>
        </w:rPr>
        <w:t>年</w:t>
      </w:r>
      <w:r w:rsidRPr="00553E4A">
        <w:rPr>
          <w:rFonts w:eastAsiaTheme="majorEastAsia"/>
          <w:sz w:val="24"/>
          <w:szCs w:val="24"/>
          <w:lang w:eastAsia="zh-CN"/>
        </w:rPr>
        <w:t>12</w:t>
      </w:r>
      <w:r w:rsidRPr="00553E4A">
        <w:rPr>
          <w:rFonts w:eastAsiaTheme="majorEastAsia"/>
          <w:sz w:val="24"/>
          <w:szCs w:val="24"/>
          <w:lang w:eastAsia="zh-CN"/>
        </w:rPr>
        <w:t>月，环境信息与教育中心注册处</w:t>
      </w:r>
      <w:r w:rsidR="00F83DA8" w:rsidRPr="00553E4A">
        <w:rPr>
          <w:rFonts w:eastAsiaTheme="majorEastAsia"/>
          <w:sz w:val="24"/>
          <w:szCs w:val="24"/>
          <w:lang w:eastAsia="zh-CN"/>
        </w:rPr>
        <w:t>已为</w:t>
      </w:r>
      <w:r w:rsidRPr="00553E4A">
        <w:rPr>
          <w:rFonts w:eastAsiaTheme="majorEastAsia"/>
          <w:sz w:val="24"/>
          <w:szCs w:val="24"/>
          <w:lang w:eastAsia="zh-CN"/>
        </w:rPr>
        <w:t>875</w:t>
      </w:r>
      <w:r w:rsidRPr="00553E4A">
        <w:rPr>
          <w:rFonts w:eastAsiaTheme="majorEastAsia"/>
          <w:sz w:val="24"/>
          <w:szCs w:val="24"/>
          <w:lang w:eastAsia="zh-CN"/>
        </w:rPr>
        <w:t>名认证技术人员和</w:t>
      </w:r>
      <w:r w:rsidRPr="00553E4A">
        <w:rPr>
          <w:rFonts w:eastAsiaTheme="majorEastAsia"/>
          <w:sz w:val="24"/>
          <w:szCs w:val="24"/>
          <w:lang w:eastAsia="zh-CN"/>
        </w:rPr>
        <w:t>316</w:t>
      </w:r>
      <w:r w:rsidRPr="00553E4A">
        <w:rPr>
          <w:rFonts w:eastAsiaTheme="majorEastAsia"/>
          <w:sz w:val="24"/>
          <w:szCs w:val="24"/>
          <w:lang w:eastAsia="zh-CN"/>
        </w:rPr>
        <w:t>家认证公司</w:t>
      </w:r>
      <w:r w:rsidR="00F83DA8" w:rsidRPr="00553E4A">
        <w:rPr>
          <w:rFonts w:eastAsiaTheme="majorEastAsia"/>
          <w:sz w:val="24"/>
          <w:szCs w:val="24"/>
          <w:lang w:eastAsia="zh-CN"/>
        </w:rPr>
        <w:t>颁发了</w:t>
      </w:r>
      <w:r w:rsidR="00F83DA8" w:rsidRPr="00553E4A">
        <w:rPr>
          <w:rFonts w:eastAsiaTheme="majorEastAsia"/>
          <w:sz w:val="24"/>
          <w:szCs w:val="24"/>
          <w:lang w:eastAsia="zh-CN"/>
        </w:rPr>
        <w:t>1,191</w:t>
      </w:r>
      <w:r w:rsidR="00F83DA8" w:rsidRPr="00553E4A">
        <w:rPr>
          <w:rFonts w:eastAsiaTheme="majorEastAsia"/>
          <w:sz w:val="24"/>
          <w:szCs w:val="24"/>
          <w:lang w:eastAsia="zh-CN"/>
        </w:rPr>
        <w:t>份证书</w:t>
      </w:r>
      <w:r w:rsidRPr="00553E4A">
        <w:rPr>
          <w:rFonts w:eastAsiaTheme="majorEastAsia"/>
          <w:sz w:val="24"/>
          <w:szCs w:val="24"/>
          <w:lang w:eastAsia="zh-CN"/>
        </w:rPr>
        <w:t>。</w:t>
      </w:r>
      <w:r w:rsidR="002144A3" w:rsidRPr="00553E4A">
        <w:rPr>
          <w:rFonts w:eastAsiaTheme="majorEastAsia"/>
          <w:sz w:val="24"/>
          <w:szCs w:val="24"/>
          <w:lang w:eastAsia="zh-CN"/>
        </w:rPr>
        <w:t>作为中小企业的</w:t>
      </w:r>
      <w:r w:rsidRPr="00553E4A">
        <w:rPr>
          <w:rFonts w:eastAsiaTheme="majorEastAsia"/>
          <w:sz w:val="24"/>
          <w:szCs w:val="24"/>
          <w:lang w:eastAsia="zh-CN"/>
        </w:rPr>
        <w:t>承包</w:t>
      </w:r>
      <w:r w:rsidR="00F83DA8" w:rsidRPr="00553E4A">
        <w:rPr>
          <w:rFonts w:eastAsiaTheme="majorEastAsia"/>
          <w:sz w:val="24"/>
          <w:szCs w:val="24"/>
          <w:lang w:eastAsia="zh-CN"/>
        </w:rPr>
        <w:t>维修</w:t>
      </w:r>
      <w:r w:rsidRPr="00553E4A">
        <w:rPr>
          <w:rFonts w:eastAsiaTheme="majorEastAsia"/>
          <w:sz w:val="24"/>
          <w:szCs w:val="24"/>
          <w:lang w:eastAsia="zh-CN"/>
        </w:rPr>
        <w:t>公司</w:t>
      </w:r>
      <w:r w:rsidR="002144A3" w:rsidRPr="00553E4A">
        <w:rPr>
          <w:rFonts w:eastAsiaTheme="majorEastAsia"/>
          <w:sz w:val="24"/>
          <w:szCs w:val="24"/>
          <w:lang w:eastAsia="zh-CN"/>
        </w:rPr>
        <w:t>在</w:t>
      </w:r>
      <w:r w:rsidRPr="00553E4A">
        <w:rPr>
          <w:rFonts w:eastAsiaTheme="majorEastAsia"/>
          <w:sz w:val="24"/>
          <w:szCs w:val="24"/>
          <w:lang w:eastAsia="zh-CN"/>
        </w:rPr>
        <w:t>该</w:t>
      </w:r>
      <w:r w:rsidR="002144A3" w:rsidRPr="00553E4A">
        <w:rPr>
          <w:rFonts w:eastAsiaTheme="majorEastAsia"/>
          <w:sz w:val="24"/>
          <w:szCs w:val="24"/>
          <w:lang w:eastAsia="zh-CN"/>
        </w:rPr>
        <w:t>行业</w:t>
      </w:r>
      <w:r w:rsidRPr="00553E4A">
        <w:rPr>
          <w:rFonts w:eastAsiaTheme="majorEastAsia"/>
          <w:sz w:val="24"/>
          <w:szCs w:val="24"/>
          <w:lang w:eastAsia="zh-CN"/>
        </w:rPr>
        <w:t>占主导地位。此外，大量个</w:t>
      </w:r>
      <w:r w:rsidR="002144A3" w:rsidRPr="00553E4A">
        <w:rPr>
          <w:rFonts w:eastAsiaTheme="majorEastAsia"/>
          <w:sz w:val="24"/>
          <w:szCs w:val="24"/>
          <w:lang w:eastAsia="zh-CN"/>
        </w:rPr>
        <w:t>体</w:t>
      </w:r>
      <w:r w:rsidRPr="00553E4A">
        <w:rPr>
          <w:rFonts w:eastAsiaTheme="majorEastAsia"/>
          <w:sz w:val="24"/>
          <w:szCs w:val="24"/>
          <w:lang w:eastAsia="zh-CN"/>
        </w:rPr>
        <w:t>技术人员提供</w:t>
      </w:r>
      <w:r w:rsidR="002144A3" w:rsidRPr="00553E4A">
        <w:rPr>
          <w:rFonts w:eastAsiaTheme="majorEastAsia"/>
          <w:sz w:val="24"/>
          <w:szCs w:val="24"/>
          <w:lang w:eastAsia="zh-CN"/>
        </w:rPr>
        <w:t>制冷和</w:t>
      </w:r>
      <w:r w:rsidRPr="00553E4A">
        <w:rPr>
          <w:rFonts w:eastAsiaTheme="majorEastAsia"/>
          <w:sz w:val="24"/>
          <w:szCs w:val="24"/>
          <w:lang w:eastAsia="zh-CN"/>
        </w:rPr>
        <w:t>空调</w:t>
      </w:r>
      <w:r w:rsidR="002144A3" w:rsidRPr="00553E4A">
        <w:rPr>
          <w:rFonts w:eastAsiaTheme="majorEastAsia"/>
          <w:sz w:val="24"/>
          <w:szCs w:val="24"/>
          <w:lang w:eastAsia="zh-CN"/>
        </w:rPr>
        <w:t>维修服务</w:t>
      </w:r>
      <w:r w:rsidRPr="00553E4A">
        <w:rPr>
          <w:rFonts w:eastAsiaTheme="majorEastAsia"/>
          <w:sz w:val="24"/>
          <w:szCs w:val="24"/>
          <w:lang w:eastAsia="zh-CN"/>
        </w:rPr>
        <w:t>，特别是家用电器和移动空调</w:t>
      </w:r>
      <w:r w:rsidR="002144A3" w:rsidRPr="00553E4A">
        <w:rPr>
          <w:rFonts w:eastAsiaTheme="majorEastAsia"/>
          <w:sz w:val="24"/>
          <w:szCs w:val="24"/>
          <w:lang w:eastAsia="zh-CN"/>
        </w:rPr>
        <w:t>机的维修服务</w:t>
      </w:r>
      <w:r w:rsidRPr="00553E4A">
        <w:rPr>
          <w:rFonts w:eastAsiaTheme="majorEastAsia"/>
          <w:sz w:val="24"/>
          <w:szCs w:val="24"/>
          <w:lang w:eastAsia="zh-CN"/>
        </w:rPr>
        <w:t>。食品行业和公共机构是制冷剂的重要消费者，</w:t>
      </w:r>
      <w:r w:rsidRPr="00553E4A">
        <w:rPr>
          <w:rFonts w:eastAsiaTheme="majorEastAsia"/>
          <w:sz w:val="24"/>
          <w:szCs w:val="24"/>
          <w:lang w:eastAsia="zh-CN"/>
        </w:rPr>
        <w:t>2024</w:t>
      </w:r>
      <w:r w:rsidRPr="00553E4A">
        <w:rPr>
          <w:rFonts w:eastAsiaTheme="majorEastAsia"/>
          <w:sz w:val="24"/>
          <w:szCs w:val="24"/>
          <w:lang w:eastAsia="zh-CN"/>
        </w:rPr>
        <w:t>年初</w:t>
      </w:r>
      <w:r w:rsidR="00623B2C" w:rsidRPr="00553E4A">
        <w:rPr>
          <w:rFonts w:eastAsiaTheme="majorEastAsia"/>
          <w:sz w:val="24"/>
          <w:szCs w:val="24"/>
          <w:lang w:eastAsia="zh-CN"/>
        </w:rPr>
        <w:t>就</w:t>
      </w:r>
      <w:r w:rsidRPr="00553E4A">
        <w:rPr>
          <w:rFonts w:eastAsiaTheme="majorEastAsia"/>
          <w:sz w:val="24"/>
          <w:szCs w:val="24"/>
          <w:lang w:eastAsia="zh-CN"/>
        </w:rPr>
        <w:t>有</w:t>
      </w:r>
      <w:r w:rsidRPr="00553E4A">
        <w:rPr>
          <w:rFonts w:eastAsiaTheme="majorEastAsia"/>
          <w:sz w:val="24"/>
          <w:szCs w:val="24"/>
          <w:lang w:eastAsia="zh-CN"/>
        </w:rPr>
        <w:t>228</w:t>
      </w:r>
      <w:r w:rsidRPr="00553E4A">
        <w:rPr>
          <w:rFonts w:eastAsiaTheme="majorEastAsia"/>
          <w:sz w:val="24"/>
          <w:szCs w:val="24"/>
          <w:lang w:eastAsia="zh-CN"/>
        </w:rPr>
        <w:t>个冷藏库投入使用。从</w:t>
      </w:r>
      <w:r w:rsidRPr="00553E4A">
        <w:rPr>
          <w:rFonts w:eastAsiaTheme="majorEastAsia"/>
          <w:sz w:val="24"/>
          <w:szCs w:val="24"/>
          <w:lang w:eastAsia="zh-CN"/>
        </w:rPr>
        <w:t>2024</w:t>
      </w:r>
      <w:r w:rsidRPr="00553E4A">
        <w:rPr>
          <w:rFonts w:eastAsiaTheme="majorEastAsia"/>
          <w:sz w:val="24"/>
          <w:szCs w:val="24"/>
          <w:lang w:eastAsia="zh-CN"/>
        </w:rPr>
        <w:t>年</w:t>
      </w:r>
      <w:r w:rsidRPr="00553E4A">
        <w:rPr>
          <w:rFonts w:eastAsiaTheme="majorEastAsia"/>
          <w:sz w:val="24"/>
          <w:szCs w:val="24"/>
          <w:lang w:eastAsia="zh-CN"/>
        </w:rPr>
        <w:t>1</w:t>
      </w:r>
      <w:r w:rsidRPr="00553E4A">
        <w:rPr>
          <w:rFonts w:eastAsiaTheme="majorEastAsia"/>
          <w:sz w:val="24"/>
          <w:szCs w:val="24"/>
          <w:lang w:eastAsia="zh-CN"/>
        </w:rPr>
        <w:t>月</w:t>
      </w:r>
      <w:r w:rsidRPr="00553E4A">
        <w:rPr>
          <w:rFonts w:eastAsiaTheme="majorEastAsia"/>
          <w:sz w:val="24"/>
          <w:szCs w:val="24"/>
          <w:lang w:eastAsia="zh-CN"/>
        </w:rPr>
        <w:t>1</w:t>
      </w:r>
      <w:r w:rsidRPr="00553E4A">
        <w:rPr>
          <w:rFonts w:eastAsiaTheme="majorEastAsia"/>
          <w:sz w:val="24"/>
          <w:szCs w:val="24"/>
          <w:lang w:eastAsia="zh-CN"/>
        </w:rPr>
        <w:t>日起，《蒙特利尔议定书》管制</w:t>
      </w:r>
      <w:r w:rsidR="00623B2C" w:rsidRPr="00553E4A">
        <w:rPr>
          <w:rFonts w:eastAsiaTheme="majorEastAsia"/>
          <w:sz w:val="24"/>
          <w:szCs w:val="24"/>
          <w:lang w:eastAsia="zh-CN"/>
        </w:rPr>
        <w:t>下</w:t>
      </w:r>
      <w:r w:rsidRPr="00553E4A">
        <w:rPr>
          <w:rFonts w:eastAsiaTheme="majorEastAsia"/>
          <w:sz w:val="24"/>
          <w:szCs w:val="24"/>
          <w:lang w:eastAsia="zh-CN"/>
        </w:rPr>
        <w:t>的物质的贸易</w:t>
      </w:r>
      <w:r w:rsidRPr="00553E4A">
        <w:rPr>
          <w:rFonts w:eastAsiaTheme="majorEastAsia"/>
          <w:sz w:val="24"/>
          <w:szCs w:val="24"/>
          <w:lang w:eastAsia="zh-CN"/>
        </w:rPr>
        <w:t>(</w:t>
      </w:r>
      <w:r w:rsidRPr="00553E4A">
        <w:rPr>
          <w:rFonts w:eastAsiaTheme="majorEastAsia"/>
          <w:sz w:val="24"/>
          <w:szCs w:val="24"/>
          <w:lang w:eastAsia="zh-CN"/>
        </w:rPr>
        <w:t>买</w:t>
      </w:r>
      <w:r w:rsidRPr="00553E4A">
        <w:rPr>
          <w:rFonts w:eastAsiaTheme="majorEastAsia"/>
          <w:sz w:val="24"/>
          <w:szCs w:val="24"/>
          <w:lang w:eastAsia="zh-CN"/>
        </w:rPr>
        <w:t>/</w:t>
      </w:r>
      <w:r w:rsidR="00623B2C" w:rsidRPr="00553E4A">
        <w:rPr>
          <w:rFonts w:eastAsiaTheme="majorEastAsia"/>
          <w:sz w:val="24"/>
          <w:szCs w:val="24"/>
          <w:lang w:eastAsia="zh-CN"/>
        </w:rPr>
        <w:t>卖</w:t>
      </w:r>
      <w:r w:rsidRPr="00553E4A">
        <w:rPr>
          <w:rFonts w:eastAsiaTheme="majorEastAsia"/>
          <w:sz w:val="24"/>
          <w:szCs w:val="24"/>
          <w:lang w:eastAsia="zh-CN"/>
        </w:rPr>
        <w:t>)</w:t>
      </w:r>
      <w:r w:rsidRPr="00553E4A">
        <w:rPr>
          <w:rFonts w:eastAsiaTheme="majorEastAsia"/>
          <w:sz w:val="24"/>
          <w:szCs w:val="24"/>
          <w:lang w:eastAsia="zh-CN"/>
        </w:rPr>
        <w:t>只允许在经过认证的个人或实体之间进行</w:t>
      </w:r>
      <w:r w:rsidR="00623B2C" w:rsidRPr="00553E4A">
        <w:rPr>
          <w:rFonts w:eastAsiaTheme="majorEastAsia"/>
          <w:sz w:val="24"/>
          <w:szCs w:val="24"/>
          <w:lang w:eastAsia="zh-CN"/>
        </w:rPr>
        <w:t>。</w:t>
      </w:r>
    </w:p>
    <w:p w14:paraId="3A78669E" w14:textId="5EBACA4A" w:rsidR="00C72170" w:rsidRPr="008B084C" w:rsidRDefault="00623B2C" w:rsidP="00407D60">
      <w:pPr>
        <w:pStyle w:val="Heading1"/>
        <w:keepNext/>
        <w:numPr>
          <w:ilvl w:val="0"/>
          <w:numId w:val="0"/>
        </w:numPr>
        <w:spacing w:before="240"/>
        <w:rPr>
          <w:rFonts w:ascii="STKaiti" w:eastAsia="STKaiti" w:hAnsi="STKaiti"/>
          <w:sz w:val="24"/>
          <w:szCs w:val="24"/>
          <w:lang w:eastAsia="zh-CN"/>
        </w:rPr>
      </w:pPr>
      <w:r w:rsidRPr="008B084C">
        <w:rPr>
          <w:rFonts w:ascii="STKaiti" w:eastAsia="STKaiti" w:hAnsi="STKaiti"/>
          <w:sz w:val="24"/>
          <w:szCs w:val="24"/>
          <w:u w:val="single"/>
          <w:lang w:eastAsia="zh-CN"/>
        </w:rPr>
        <w:t>家用、商业、工业和运输制冷维修</w:t>
      </w:r>
      <w:r w:rsidR="0070038F" w:rsidRPr="008B084C">
        <w:rPr>
          <w:rFonts w:ascii="STKaiti" w:eastAsia="STKaiti" w:hAnsi="STKaiti"/>
          <w:sz w:val="24"/>
          <w:szCs w:val="24"/>
          <w:lang w:eastAsia="zh-CN"/>
        </w:rPr>
        <w:t xml:space="preserve"> </w:t>
      </w:r>
    </w:p>
    <w:p w14:paraId="6C64C5BD" w14:textId="5F909A22" w:rsidR="008C62A3" w:rsidRPr="00553E4A" w:rsidRDefault="00BB64A3" w:rsidP="002C2384">
      <w:pPr>
        <w:pStyle w:val="Heading1"/>
        <w:rPr>
          <w:rFonts w:eastAsiaTheme="majorEastAsia"/>
          <w:sz w:val="24"/>
          <w:szCs w:val="24"/>
          <w:lang w:val="en-GB" w:eastAsia="zh-CN"/>
        </w:rPr>
      </w:pPr>
      <w:r w:rsidRPr="00553E4A">
        <w:rPr>
          <w:rFonts w:eastAsiaTheme="majorEastAsia"/>
          <w:sz w:val="24"/>
          <w:szCs w:val="24"/>
          <w:lang w:val="en-GB" w:eastAsia="zh-CN"/>
        </w:rPr>
        <w:t>由于格鲁吉亚没有制造业，所有设备都是进口的。虽然国内设备大多是新的，但商用制冷设备的进口以二手设备为主，这可能是由于其他国家对氢氟碳化物设备和消费实施了管制。</w:t>
      </w:r>
      <w:r w:rsidR="00D45C04" w:rsidRPr="00553E4A">
        <w:rPr>
          <w:rFonts w:eastAsiaTheme="majorEastAsia"/>
          <w:sz w:val="24"/>
          <w:szCs w:val="24"/>
          <w:lang w:eastAsia="zh-CN"/>
        </w:rPr>
        <w:t xml:space="preserve"> </w:t>
      </w:r>
    </w:p>
    <w:p w14:paraId="30FE2A82" w14:textId="799B472C" w:rsidR="002C2384" w:rsidRPr="00553E4A" w:rsidRDefault="00BB64A3" w:rsidP="002C2384">
      <w:pPr>
        <w:pStyle w:val="Heading1"/>
        <w:rPr>
          <w:rFonts w:eastAsiaTheme="majorEastAsia"/>
          <w:sz w:val="24"/>
          <w:szCs w:val="24"/>
          <w:lang w:val="en-GB" w:eastAsia="zh-CN"/>
        </w:rPr>
      </w:pPr>
      <w:r w:rsidRPr="00553E4A">
        <w:rPr>
          <w:rFonts w:eastAsiaTheme="majorEastAsia"/>
          <w:sz w:val="24"/>
          <w:szCs w:val="24"/>
          <w:lang w:val="en-GB" w:eastAsia="zh-CN"/>
        </w:rPr>
        <w:t>家用制冷设备以使用</w:t>
      </w:r>
      <w:r w:rsidRPr="00553E4A">
        <w:rPr>
          <w:rFonts w:eastAsiaTheme="majorEastAsia"/>
          <w:sz w:val="24"/>
          <w:szCs w:val="24"/>
          <w:lang w:val="en-GB" w:eastAsia="zh-CN"/>
        </w:rPr>
        <w:t>HFC-134a</w:t>
      </w:r>
      <w:r w:rsidRPr="00553E4A">
        <w:rPr>
          <w:rFonts w:eastAsiaTheme="majorEastAsia"/>
          <w:sz w:val="24"/>
          <w:szCs w:val="24"/>
          <w:lang w:val="en-GB" w:eastAsia="zh-CN"/>
        </w:rPr>
        <w:t>的装置为主，但慢慢地已被使用</w:t>
      </w:r>
      <w:r w:rsidRPr="00553E4A">
        <w:rPr>
          <w:rFonts w:eastAsiaTheme="majorEastAsia"/>
          <w:sz w:val="24"/>
          <w:szCs w:val="24"/>
          <w:lang w:val="en-GB" w:eastAsia="zh-CN"/>
        </w:rPr>
        <w:t>R-600a</w:t>
      </w:r>
      <w:r w:rsidRPr="00553E4A">
        <w:rPr>
          <w:rFonts w:eastAsiaTheme="majorEastAsia"/>
          <w:sz w:val="24"/>
          <w:szCs w:val="24"/>
          <w:lang w:val="en-GB" w:eastAsia="zh-CN"/>
        </w:rPr>
        <w:t>的冰箱所取代。</w:t>
      </w:r>
      <w:r w:rsidRPr="00553E4A">
        <w:rPr>
          <w:rFonts w:eastAsiaTheme="majorEastAsia"/>
          <w:sz w:val="24"/>
          <w:szCs w:val="24"/>
          <w:lang w:val="en-GB" w:eastAsia="zh-CN"/>
        </w:rPr>
        <w:t>HFC-134a</w:t>
      </w:r>
      <w:r w:rsidRPr="00553E4A">
        <w:rPr>
          <w:rFonts w:eastAsiaTheme="majorEastAsia"/>
          <w:sz w:val="24"/>
          <w:szCs w:val="24"/>
          <w:lang w:val="en-GB" w:eastAsia="zh-CN"/>
        </w:rPr>
        <w:t>制冷剂冰箱约占该国所有冰箱的</w:t>
      </w:r>
      <w:r w:rsidRPr="00553E4A">
        <w:rPr>
          <w:rFonts w:eastAsiaTheme="majorEastAsia"/>
          <w:sz w:val="24"/>
          <w:szCs w:val="24"/>
          <w:lang w:val="en-GB" w:eastAsia="zh-CN"/>
        </w:rPr>
        <w:t>72%(</w:t>
      </w:r>
      <w:r w:rsidRPr="00553E4A">
        <w:rPr>
          <w:rFonts w:eastAsiaTheme="majorEastAsia"/>
          <w:sz w:val="24"/>
          <w:szCs w:val="24"/>
          <w:lang w:val="en-GB" w:eastAsia="zh-CN"/>
        </w:rPr>
        <w:t>全国大约有</w:t>
      </w:r>
      <w:r w:rsidRPr="00553E4A">
        <w:rPr>
          <w:rFonts w:eastAsiaTheme="majorEastAsia"/>
          <w:sz w:val="24"/>
          <w:szCs w:val="24"/>
          <w:lang w:val="en-GB" w:eastAsia="zh-CN"/>
        </w:rPr>
        <w:t>180</w:t>
      </w:r>
      <w:r w:rsidRPr="00553E4A">
        <w:rPr>
          <w:rFonts w:eastAsiaTheme="majorEastAsia"/>
          <w:sz w:val="24"/>
          <w:szCs w:val="24"/>
          <w:lang w:val="en-GB" w:eastAsia="zh-CN"/>
        </w:rPr>
        <w:t>万台家用冰箱</w:t>
      </w:r>
      <w:r w:rsidRPr="00553E4A">
        <w:rPr>
          <w:rFonts w:eastAsiaTheme="majorEastAsia"/>
          <w:sz w:val="24"/>
          <w:szCs w:val="24"/>
          <w:lang w:val="en-GB" w:eastAsia="zh-CN"/>
        </w:rPr>
        <w:t>)</w:t>
      </w:r>
      <w:r w:rsidRPr="00553E4A">
        <w:rPr>
          <w:rFonts w:eastAsiaTheme="majorEastAsia"/>
          <w:sz w:val="24"/>
          <w:szCs w:val="24"/>
          <w:lang w:val="en-GB" w:eastAsia="zh-CN"/>
        </w:rPr>
        <w:t>。</w:t>
      </w:r>
      <w:r w:rsidRPr="00553E4A">
        <w:rPr>
          <w:rFonts w:eastAsiaTheme="majorEastAsia"/>
          <w:sz w:val="24"/>
          <w:szCs w:val="24"/>
          <w:lang w:val="en-GB" w:eastAsia="zh-CN"/>
        </w:rPr>
        <w:t>2023</w:t>
      </w:r>
      <w:r w:rsidRPr="00553E4A">
        <w:rPr>
          <w:rFonts w:eastAsiaTheme="majorEastAsia"/>
          <w:sz w:val="24"/>
          <w:szCs w:val="24"/>
          <w:lang w:val="en-GB" w:eastAsia="zh-CN"/>
        </w:rPr>
        <w:t>年，使用</w:t>
      </w:r>
      <w:r w:rsidRPr="00553E4A">
        <w:rPr>
          <w:rFonts w:eastAsiaTheme="majorEastAsia"/>
          <w:sz w:val="24"/>
          <w:szCs w:val="24"/>
          <w:lang w:val="en-GB" w:eastAsia="zh-CN"/>
        </w:rPr>
        <w:t>R-600a</w:t>
      </w:r>
      <w:r w:rsidRPr="00553E4A">
        <w:rPr>
          <w:rFonts w:eastAsiaTheme="majorEastAsia"/>
          <w:sz w:val="24"/>
          <w:szCs w:val="24"/>
          <w:lang w:val="en-GB" w:eastAsia="zh-CN"/>
        </w:rPr>
        <w:t>的冰箱</w:t>
      </w:r>
      <w:r w:rsidR="00361B21" w:rsidRPr="00553E4A">
        <w:rPr>
          <w:rFonts w:eastAsiaTheme="majorEastAsia"/>
          <w:sz w:val="24"/>
          <w:szCs w:val="24"/>
          <w:lang w:val="en-GB" w:eastAsia="zh-CN"/>
        </w:rPr>
        <w:t>的进口量超过了</w:t>
      </w:r>
      <w:r w:rsidRPr="00553E4A">
        <w:rPr>
          <w:rFonts w:eastAsiaTheme="majorEastAsia"/>
          <w:sz w:val="24"/>
          <w:szCs w:val="24"/>
          <w:lang w:val="en-GB" w:eastAsia="zh-CN"/>
        </w:rPr>
        <w:t>使用</w:t>
      </w:r>
      <w:r w:rsidRPr="00553E4A">
        <w:rPr>
          <w:rFonts w:eastAsiaTheme="majorEastAsia"/>
          <w:sz w:val="24"/>
          <w:szCs w:val="24"/>
          <w:lang w:val="en-GB" w:eastAsia="zh-CN"/>
        </w:rPr>
        <w:t>HFC-134a</w:t>
      </w:r>
      <w:r w:rsidRPr="00553E4A">
        <w:rPr>
          <w:rFonts w:eastAsiaTheme="majorEastAsia"/>
          <w:sz w:val="24"/>
          <w:szCs w:val="24"/>
          <w:lang w:val="en-GB" w:eastAsia="zh-CN"/>
        </w:rPr>
        <w:t>的冰箱</w:t>
      </w:r>
      <w:r w:rsidR="00361B21" w:rsidRPr="00553E4A">
        <w:rPr>
          <w:rFonts w:eastAsiaTheme="majorEastAsia"/>
          <w:sz w:val="24"/>
          <w:szCs w:val="24"/>
          <w:lang w:val="en-GB" w:eastAsia="zh-CN"/>
        </w:rPr>
        <w:t>数量</w:t>
      </w:r>
      <w:r w:rsidRPr="00553E4A">
        <w:rPr>
          <w:rFonts w:eastAsiaTheme="majorEastAsia"/>
          <w:sz w:val="24"/>
          <w:szCs w:val="24"/>
          <w:lang w:val="en-GB" w:eastAsia="zh-CN"/>
        </w:rPr>
        <w:t>。尽管</w:t>
      </w:r>
      <w:r w:rsidRPr="00553E4A">
        <w:rPr>
          <w:rFonts w:eastAsiaTheme="majorEastAsia"/>
          <w:sz w:val="24"/>
          <w:szCs w:val="24"/>
          <w:lang w:val="en-GB" w:eastAsia="zh-CN"/>
        </w:rPr>
        <w:t>R-600a</w:t>
      </w:r>
      <w:r w:rsidR="00361B21" w:rsidRPr="00553E4A">
        <w:rPr>
          <w:rFonts w:eastAsiaTheme="majorEastAsia"/>
          <w:sz w:val="24"/>
          <w:szCs w:val="24"/>
          <w:lang w:val="en-GB" w:eastAsia="zh-CN"/>
        </w:rPr>
        <w:t>制冷剂</w:t>
      </w:r>
      <w:r w:rsidRPr="00553E4A">
        <w:rPr>
          <w:rFonts w:eastAsiaTheme="majorEastAsia"/>
          <w:sz w:val="24"/>
          <w:szCs w:val="24"/>
          <w:lang w:val="en-GB" w:eastAsia="zh-CN"/>
        </w:rPr>
        <w:t>家用冰箱越来越多，但</w:t>
      </w:r>
      <w:r w:rsidR="00361B21" w:rsidRPr="00553E4A">
        <w:rPr>
          <w:rFonts w:eastAsiaTheme="majorEastAsia"/>
          <w:sz w:val="24"/>
          <w:szCs w:val="24"/>
          <w:lang w:val="en-GB" w:eastAsia="zh-CN"/>
        </w:rPr>
        <w:t>该行业</w:t>
      </w:r>
      <w:r w:rsidRPr="00553E4A">
        <w:rPr>
          <w:rFonts w:eastAsiaTheme="majorEastAsia"/>
          <w:sz w:val="24"/>
          <w:szCs w:val="24"/>
          <w:lang w:val="en-GB" w:eastAsia="zh-CN"/>
        </w:rPr>
        <w:t>仍然</w:t>
      </w:r>
      <w:r w:rsidR="00361B21" w:rsidRPr="00553E4A">
        <w:rPr>
          <w:rFonts w:eastAsiaTheme="majorEastAsia"/>
          <w:sz w:val="24"/>
          <w:szCs w:val="24"/>
          <w:lang w:val="en-GB" w:eastAsia="zh-CN"/>
        </w:rPr>
        <w:t>主要依靠</w:t>
      </w:r>
      <w:r w:rsidR="00361B21" w:rsidRPr="00553E4A">
        <w:rPr>
          <w:rFonts w:eastAsiaTheme="majorEastAsia"/>
          <w:sz w:val="24"/>
          <w:szCs w:val="24"/>
          <w:lang w:val="en-GB" w:eastAsia="zh-CN"/>
        </w:rPr>
        <w:t>HFC-134a</w:t>
      </w:r>
      <w:r w:rsidR="00361B21" w:rsidRPr="00553E4A">
        <w:rPr>
          <w:rFonts w:eastAsiaTheme="majorEastAsia"/>
          <w:sz w:val="24"/>
          <w:szCs w:val="24"/>
          <w:lang w:val="en-GB" w:eastAsia="zh-CN"/>
        </w:rPr>
        <w:t>来满足其</w:t>
      </w:r>
      <w:r w:rsidRPr="00553E4A">
        <w:rPr>
          <w:rFonts w:eastAsiaTheme="majorEastAsia"/>
          <w:sz w:val="24"/>
          <w:szCs w:val="24"/>
          <w:lang w:val="en-GB" w:eastAsia="zh-CN"/>
        </w:rPr>
        <w:t>维修需求</w:t>
      </w:r>
      <w:r w:rsidR="00361B21" w:rsidRPr="00553E4A">
        <w:rPr>
          <w:rFonts w:eastAsiaTheme="majorEastAsia"/>
          <w:sz w:val="24"/>
          <w:szCs w:val="24"/>
          <w:lang w:val="en-GB" w:eastAsia="zh-CN"/>
        </w:rPr>
        <w:t>。</w:t>
      </w:r>
    </w:p>
    <w:p w14:paraId="15955A7A" w14:textId="6655791E" w:rsidR="00F717D6" w:rsidRPr="00553E4A" w:rsidRDefault="00361B21" w:rsidP="002C2384">
      <w:pPr>
        <w:pStyle w:val="Heading1"/>
        <w:rPr>
          <w:rFonts w:eastAsiaTheme="majorEastAsia"/>
          <w:sz w:val="24"/>
          <w:szCs w:val="24"/>
          <w:lang w:val="en-GB" w:eastAsia="zh-CN"/>
        </w:rPr>
      </w:pPr>
      <w:r w:rsidRPr="00553E4A">
        <w:rPr>
          <w:rFonts w:eastAsiaTheme="majorEastAsia"/>
          <w:sz w:val="24"/>
          <w:szCs w:val="24"/>
          <w:lang w:val="en-GB" w:eastAsia="zh-CN"/>
        </w:rPr>
        <w:t>商业制冷</w:t>
      </w:r>
      <w:r w:rsidR="00981557" w:rsidRPr="00553E4A">
        <w:rPr>
          <w:rFonts w:eastAsiaTheme="majorEastAsia"/>
          <w:sz w:val="24"/>
          <w:szCs w:val="24"/>
          <w:lang w:val="en-GB" w:eastAsia="zh-CN"/>
        </w:rPr>
        <w:t>子行业按</w:t>
      </w:r>
      <w:r w:rsidRPr="00553E4A">
        <w:rPr>
          <w:rFonts w:eastAsiaTheme="majorEastAsia"/>
          <w:sz w:val="24"/>
          <w:szCs w:val="24"/>
          <w:lang w:val="en-GB" w:eastAsia="zh-CN"/>
        </w:rPr>
        <w:t>二氧化碳当量吨</w:t>
      </w:r>
      <w:r w:rsidR="00981557" w:rsidRPr="00553E4A">
        <w:rPr>
          <w:rFonts w:eastAsiaTheme="majorEastAsia"/>
          <w:sz w:val="24"/>
          <w:szCs w:val="24"/>
          <w:lang w:val="en-GB" w:eastAsia="zh-CN"/>
        </w:rPr>
        <w:t>计是</w:t>
      </w:r>
      <w:r w:rsidRPr="00553E4A">
        <w:rPr>
          <w:rFonts w:eastAsiaTheme="majorEastAsia"/>
          <w:sz w:val="24"/>
          <w:szCs w:val="24"/>
          <w:lang w:val="en-GB" w:eastAsia="zh-CN"/>
        </w:rPr>
        <w:t>氢氟碳化物的最大消费者，主要使用</w:t>
      </w:r>
      <w:r w:rsidRPr="00553E4A">
        <w:rPr>
          <w:rFonts w:eastAsiaTheme="majorEastAsia"/>
          <w:sz w:val="24"/>
          <w:szCs w:val="24"/>
          <w:lang w:val="en-GB" w:eastAsia="zh-CN"/>
        </w:rPr>
        <w:t>R-404A</w:t>
      </w:r>
      <w:r w:rsidRPr="00553E4A">
        <w:rPr>
          <w:rFonts w:eastAsiaTheme="majorEastAsia"/>
          <w:sz w:val="24"/>
          <w:szCs w:val="24"/>
          <w:lang w:val="en-GB" w:eastAsia="zh-CN"/>
        </w:rPr>
        <w:t>以及少量的</w:t>
      </w:r>
      <w:r w:rsidRPr="00553E4A">
        <w:rPr>
          <w:rFonts w:eastAsiaTheme="majorEastAsia"/>
          <w:sz w:val="24"/>
          <w:szCs w:val="24"/>
          <w:lang w:val="en-GB" w:eastAsia="zh-CN"/>
        </w:rPr>
        <w:t>HFC-134a</w:t>
      </w:r>
      <w:r w:rsidRPr="00553E4A">
        <w:rPr>
          <w:rFonts w:eastAsiaTheme="majorEastAsia"/>
          <w:sz w:val="24"/>
          <w:szCs w:val="24"/>
          <w:lang w:val="en-GB" w:eastAsia="zh-CN"/>
        </w:rPr>
        <w:t>和</w:t>
      </w:r>
      <w:r w:rsidRPr="00553E4A">
        <w:rPr>
          <w:rFonts w:eastAsiaTheme="majorEastAsia"/>
          <w:sz w:val="24"/>
          <w:szCs w:val="24"/>
          <w:lang w:val="en-GB" w:eastAsia="zh-CN"/>
        </w:rPr>
        <w:t>R-507A</w:t>
      </w:r>
      <w:r w:rsidRPr="00553E4A">
        <w:rPr>
          <w:rFonts w:eastAsiaTheme="majorEastAsia"/>
          <w:sz w:val="24"/>
          <w:szCs w:val="24"/>
          <w:lang w:val="en-GB" w:eastAsia="zh-CN"/>
        </w:rPr>
        <w:t>。使用碳氢化合物和氨的设备有限</w:t>
      </w:r>
      <w:r w:rsidR="00981557" w:rsidRPr="00553E4A">
        <w:rPr>
          <w:rFonts w:eastAsiaTheme="majorEastAsia"/>
          <w:sz w:val="24"/>
          <w:szCs w:val="24"/>
          <w:lang w:val="en-GB" w:eastAsia="zh-CN"/>
        </w:rPr>
        <w:t>。</w:t>
      </w:r>
    </w:p>
    <w:p w14:paraId="6538056F" w14:textId="2A54AA41" w:rsidR="001F4283" w:rsidRPr="00553E4A" w:rsidRDefault="00981557" w:rsidP="002C2384">
      <w:pPr>
        <w:pStyle w:val="Heading1"/>
        <w:rPr>
          <w:rFonts w:eastAsiaTheme="majorEastAsia"/>
          <w:sz w:val="24"/>
          <w:szCs w:val="24"/>
          <w:lang w:val="en-GB" w:eastAsia="zh-CN"/>
        </w:rPr>
      </w:pPr>
      <w:r w:rsidRPr="00553E4A">
        <w:rPr>
          <w:rFonts w:eastAsiaTheme="majorEastAsia"/>
          <w:sz w:val="24"/>
          <w:szCs w:val="24"/>
          <w:lang w:val="en-GB" w:eastAsia="zh-CN"/>
        </w:rPr>
        <w:t>工业制冷子行业主要使用</w:t>
      </w:r>
      <w:r w:rsidRPr="00553E4A">
        <w:rPr>
          <w:rFonts w:eastAsiaTheme="majorEastAsia"/>
          <w:sz w:val="24"/>
          <w:szCs w:val="24"/>
          <w:lang w:val="en-GB" w:eastAsia="zh-CN"/>
        </w:rPr>
        <w:t>R-404A</w:t>
      </w:r>
      <w:r w:rsidRPr="00553E4A">
        <w:rPr>
          <w:rFonts w:eastAsiaTheme="majorEastAsia"/>
          <w:sz w:val="24"/>
          <w:szCs w:val="24"/>
          <w:lang w:val="en-GB" w:eastAsia="zh-CN"/>
        </w:rPr>
        <w:t>和少量的</w:t>
      </w:r>
      <w:r w:rsidRPr="00553E4A">
        <w:rPr>
          <w:rFonts w:eastAsiaTheme="majorEastAsia"/>
          <w:sz w:val="24"/>
          <w:szCs w:val="24"/>
          <w:lang w:val="en-GB" w:eastAsia="zh-CN"/>
        </w:rPr>
        <w:t>HFC-134a</w:t>
      </w:r>
      <w:r w:rsidRPr="00553E4A">
        <w:rPr>
          <w:rFonts w:eastAsiaTheme="majorEastAsia"/>
          <w:sz w:val="24"/>
          <w:szCs w:val="24"/>
          <w:lang w:val="en-GB" w:eastAsia="zh-CN"/>
        </w:rPr>
        <w:t>。</w:t>
      </w:r>
      <w:r w:rsidRPr="00553E4A">
        <w:rPr>
          <w:rFonts w:eastAsiaTheme="majorEastAsia"/>
          <w:sz w:val="24"/>
          <w:szCs w:val="24"/>
          <w:lang w:val="en-GB" w:eastAsia="zh-CN"/>
        </w:rPr>
        <w:t>20</w:t>
      </w:r>
      <w:r w:rsidRPr="00553E4A">
        <w:rPr>
          <w:rFonts w:eastAsiaTheme="majorEastAsia"/>
          <w:sz w:val="24"/>
          <w:szCs w:val="24"/>
          <w:lang w:val="en-GB" w:eastAsia="zh-CN"/>
        </w:rPr>
        <w:t>世纪</w:t>
      </w:r>
      <w:r w:rsidRPr="00553E4A">
        <w:rPr>
          <w:rFonts w:eastAsiaTheme="majorEastAsia"/>
          <w:sz w:val="24"/>
          <w:szCs w:val="24"/>
          <w:lang w:val="en-GB" w:eastAsia="zh-CN"/>
        </w:rPr>
        <w:t>90</w:t>
      </w:r>
      <w:r w:rsidRPr="00553E4A">
        <w:rPr>
          <w:rFonts w:eastAsiaTheme="majorEastAsia"/>
          <w:sz w:val="24"/>
          <w:szCs w:val="24"/>
          <w:lang w:val="en-GB" w:eastAsia="zh-CN"/>
        </w:rPr>
        <w:t>年代以前，氨水在格鲁吉亚得到广泛使用，主要用于食品加工厂和配送</w:t>
      </w:r>
      <w:r w:rsidR="006E617D" w:rsidRPr="00553E4A">
        <w:rPr>
          <w:rFonts w:eastAsiaTheme="majorEastAsia"/>
          <w:sz w:val="24"/>
          <w:szCs w:val="24"/>
          <w:lang w:val="en-GB" w:eastAsia="zh-CN"/>
        </w:rPr>
        <w:t>制冷设备</w:t>
      </w:r>
      <w:r w:rsidRPr="00553E4A">
        <w:rPr>
          <w:rFonts w:eastAsiaTheme="majorEastAsia"/>
          <w:sz w:val="24"/>
          <w:szCs w:val="24"/>
          <w:lang w:val="en-GB" w:eastAsia="zh-CN"/>
        </w:rPr>
        <w:t>。大多数大型</w:t>
      </w:r>
      <w:r w:rsidR="006E617D" w:rsidRPr="00553E4A">
        <w:rPr>
          <w:rFonts w:eastAsiaTheme="majorEastAsia"/>
          <w:sz w:val="24"/>
          <w:szCs w:val="24"/>
          <w:lang w:val="en-GB" w:eastAsia="zh-CN"/>
        </w:rPr>
        <w:t>制冷设备</w:t>
      </w:r>
      <w:r w:rsidRPr="00553E4A">
        <w:rPr>
          <w:rFonts w:eastAsiaTheme="majorEastAsia"/>
          <w:sz w:val="24"/>
          <w:szCs w:val="24"/>
          <w:lang w:val="en-GB" w:eastAsia="zh-CN"/>
        </w:rPr>
        <w:t>在</w:t>
      </w:r>
      <w:r w:rsidRPr="00553E4A">
        <w:rPr>
          <w:rFonts w:eastAsiaTheme="majorEastAsia"/>
          <w:sz w:val="24"/>
          <w:szCs w:val="24"/>
          <w:lang w:val="en-GB" w:eastAsia="zh-CN"/>
        </w:rPr>
        <w:lastRenderedPageBreak/>
        <w:t>2000</w:t>
      </w:r>
      <w:r w:rsidRPr="00553E4A">
        <w:rPr>
          <w:rFonts w:eastAsiaTheme="majorEastAsia"/>
          <w:sz w:val="24"/>
          <w:szCs w:val="24"/>
          <w:lang w:val="en-GB" w:eastAsia="zh-CN"/>
        </w:rPr>
        <w:t>年达到了使用寿命，并逐渐被业主</w:t>
      </w:r>
      <w:r w:rsidR="0028240C" w:rsidRPr="00553E4A">
        <w:rPr>
          <w:rFonts w:eastAsiaTheme="majorEastAsia"/>
          <w:sz w:val="24"/>
          <w:szCs w:val="24"/>
          <w:lang w:val="en-GB" w:eastAsia="zh-CN"/>
        </w:rPr>
        <w:t>更换为使用</w:t>
      </w:r>
      <w:r w:rsidRPr="00553E4A">
        <w:rPr>
          <w:rFonts w:eastAsiaTheme="majorEastAsia"/>
          <w:sz w:val="24"/>
          <w:szCs w:val="24"/>
          <w:lang w:val="en-GB" w:eastAsia="zh-CN"/>
        </w:rPr>
        <w:t>氢氟碳化物</w:t>
      </w:r>
      <w:r w:rsidR="0028240C" w:rsidRPr="00553E4A">
        <w:rPr>
          <w:rFonts w:eastAsiaTheme="majorEastAsia"/>
          <w:sz w:val="24"/>
          <w:szCs w:val="24"/>
          <w:lang w:val="en-GB" w:eastAsia="zh-CN"/>
        </w:rPr>
        <w:t>的</w:t>
      </w:r>
      <w:r w:rsidRPr="00553E4A">
        <w:rPr>
          <w:rFonts w:eastAsiaTheme="majorEastAsia"/>
          <w:sz w:val="24"/>
          <w:szCs w:val="24"/>
          <w:lang w:val="en-GB" w:eastAsia="zh-CN"/>
        </w:rPr>
        <w:t>系统。目前，该国只有两个</w:t>
      </w:r>
      <w:r w:rsidR="0028240C" w:rsidRPr="00553E4A">
        <w:rPr>
          <w:rFonts w:eastAsiaTheme="majorEastAsia"/>
          <w:sz w:val="24"/>
          <w:szCs w:val="24"/>
          <w:lang w:val="en-GB" w:eastAsia="zh-CN"/>
        </w:rPr>
        <w:t>大型终端用户还在</w:t>
      </w:r>
      <w:r w:rsidRPr="00553E4A">
        <w:rPr>
          <w:rFonts w:eastAsiaTheme="majorEastAsia"/>
          <w:sz w:val="24"/>
          <w:szCs w:val="24"/>
          <w:lang w:val="en-GB" w:eastAsia="zh-CN"/>
        </w:rPr>
        <w:t>使用氨制冷系统</w:t>
      </w:r>
      <w:r w:rsidR="0028240C" w:rsidRPr="00553E4A">
        <w:rPr>
          <w:rFonts w:eastAsiaTheme="majorEastAsia"/>
          <w:sz w:val="24"/>
          <w:szCs w:val="24"/>
          <w:lang w:val="en-GB" w:eastAsia="zh-CN"/>
        </w:rPr>
        <w:t>。</w:t>
      </w:r>
      <w:r w:rsidR="00C70BB7" w:rsidRPr="00553E4A">
        <w:rPr>
          <w:rFonts w:eastAsiaTheme="majorEastAsia"/>
          <w:sz w:val="24"/>
          <w:szCs w:val="24"/>
          <w:lang w:val="en-GB" w:eastAsia="zh-CN"/>
        </w:rPr>
        <w:t xml:space="preserve"> </w:t>
      </w:r>
    </w:p>
    <w:p w14:paraId="5FC3FC32" w14:textId="14816AFF" w:rsidR="00DD7B71" w:rsidRPr="00553E4A" w:rsidRDefault="0028240C" w:rsidP="00B21741">
      <w:pPr>
        <w:pStyle w:val="Heading1"/>
        <w:rPr>
          <w:rFonts w:eastAsiaTheme="majorEastAsia"/>
          <w:sz w:val="24"/>
          <w:szCs w:val="24"/>
          <w:lang w:val="en-GB"/>
        </w:rPr>
      </w:pPr>
      <w:r w:rsidRPr="00553E4A">
        <w:rPr>
          <w:rFonts w:eastAsiaTheme="majorEastAsia"/>
          <w:sz w:val="24"/>
          <w:szCs w:val="24"/>
          <w:lang w:val="en-GB" w:eastAsia="zh-CN"/>
        </w:rPr>
        <w:t>运输制冷子行业占二氧化碳当量吨总消费量的</w:t>
      </w:r>
      <w:r w:rsidRPr="00553E4A">
        <w:rPr>
          <w:rFonts w:eastAsiaTheme="majorEastAsia"/>
          <w:sz w:val="24"/>
          <w:szCs w:val="24"/>
          <w:lang w:val="en-GB" w:eastAsia="zh-CN"/>
        </w:rPr>
        <w:t>2.1%</w:t>
      </w:r>
      <w:r w:rsidRPr="00553E4A">
        <w:rPr>
          <w:rFonts w:eastAsiaTheme="majorEastAsia"/>
          <w:sz w:val="24"/>
          <w:szCs w:val="24"/>
          <w:lang w:val="en-GB" w:eastAsia="zh-CN"/>
        </w:rPr>
        <w:t>。使用的主要制冷剂是</w:t>
      </w:r>
      <w:r w:rsidRPr="00553E4A">
        <w:rPr>
          <w:rFonts w:eastAsiaTheme="majorEastAsia"/>
          <w:sz w:val="24"/>
          <w:szCs w:val="24"/>
          <w:lang w:val="en-GB" w:eastAsia="zh-CN"/>
        </w:rPr>
        <w:t>HFC-134a</w:t>
      </w:r>
      <w:r w:rsidRPr="00553E4A">
        <w:rPr>
          <w:rFonts w:eastAsiaTheme="majorEastAsia"/>
          <w:sz w:val="24"/>
          <w:szCs w:val="24"/>
          <w:lang w:val="en-GB" w:eastAsia="zh-CN"/>
        </w:rPr>
        <w:t>和</w:t>
      </w:r>
      <w:r w:rsidRPr="00553E4A">
        <w:rPr>
          <w:rFonts w:eastAsiaTheme="majorEastAsia"/>
          <w:sz w:val="24"/>
          <w:szCs w:val="24"/>
          <w:lang w:val="en-GB" w:eastAsia="zh-CN"/>
        </w:rPr>
        <w:t>R-404A</w:t>
      </w:r>
      <w:r w:rsidRPr="00553E4A">
        <w:rPr>
          <w:rFonts w:eastAsiaTheme="majorEastAsia"/>
          <w:sz w:val="24"/>
          <w:szCs w:val="24"/>
          <w:lang w:val="en-GB" w:eastAsia="zh-CN"/>
        </w:rPr>
        <w:t>。只有极少数</w:t>
      </w:r>
      <w:r w:rsidRPr="00553E4A">
        <w:rPr>
          <w:rFonts w:eastAsiaTheme="majorEastAsia"/>
          <w:sz w:val="24"/>
          <w:szCs w:val="24"/>
          <w:lang w:val="en-GB" w:eastAsia="zh-CN"/>
        </w:rPr>
        <w:t>(</w:t>
      </w:r>
      <w:r w:rsidRPr="00553E4A">
        <w:rPr>
          <w:rFonts w:eastAsiaTheme="majorEastAsia"/>
          <w:sz w:val="24"/>
          <w:szCs w:val="24"/>
          <w:lang w:val="en-GB" w:eastAsia="zh-CN"/>
        </w:rPr>
        <w:t>四台</w:t>
      </w:r>
      <w:r w:rsidRPr="00553E4A">
        <w:rPr>
          <w:rFonts w:eastAsiaTheme="majorEastAsia"/>
          <w:sz w:val="24"/>
          <w:szCs w:val="24"/>
          <w:lang w:val="en-GB" w:eastAsia="zh-CN"/>
        </w:rPr>
        <w:t>)</w:t>
      </w:r>
      <w:r w:rsidRPr="00553E4A">
        <w:rPr>
          <w:rFonts w:eastAsiaTheme="majorEastAsia"/>
          <w:sz w:val="24"/>
          <w:szCs w:val="24"/>
          <w:lang w:val="en-GB" w:eastAsia="zh-CN"/>
        </w:rPr>
        <w:t>设备使用</w:t>
      </w:r>
      <w:r w:rsidRPr="00553E4A">
        <w:rPr>
          <w:rFonts w:eastAsiaTheme="majorEastAsia"/>
          <w:sz w:val="24"/>
          <w:szCs w:val="24"/>
          <w:lang w:val="en-GB" w:eastAsia="zh-CN"/>
        </w:rPr>
        <w:t xml:space="preserve">R 452A </w:t>
      </w:r>
      <w:r w:rsidRPr="00553E4A">
        <w:rPr>
          <w:rFonts w:eastAsiaTheme="majorEastAsia"/>
          <w:sz w:val="24"/>
          <w:szCs w:val="24"/>
          <w:lang w:val="en-GB" w:eastAsia="zh-CN"/>
        </w:rPr>
        <w:t>。</w:t>
      </w:r>
    </w:p>
    <w:p w14:paraId="4791A9F9" w14:textId="432D2231" w:rsidR="00C72170" w:rsidRPr="008B084C" w:rsidRDefault="0028240C" w:rsidP="00407D60">
      <w:pPr>
        <w:keepNext/>
        <w:suppressAutoHyphens/>
        <w:spacing w:after="240"/>
        <w:rPr>
          <w:rFonts w:ascii="STKaiti" w:eastAsia="STKaiti" w:hAnsi="STKaiti"/>
          <w:sz w:val="24"/>
          <w:szCs w:val="24"/>
        </w:rPr>
      </w:pPr>
      <w:r w:rsidRPr="008B084C">
        <w:rPr>
          <w:rFonts w:ascii="STKaiti" w:eastAsia="STKaiti" w:hAnsi="STKaiti"/>
          <w:sz w:val="24"/>
          <w:szCs w:val="24"/>
          <w:u w:val="single"/>
        </w:rPr>
        <w:t>住宅和商业空调维修</w:t>
      </w:r>
      <w:r w:rsidR="0070038F" w:rsidRPr="008B084C">
        <w:rPr>
          <w:rFonts w:ascii="STKaiti" w:eastAsia="STKaiti" w:hAnsi="STKaiti"/>
          <w:sz w:val="24"/>
          <w:szCs w:val="24"/>
        </w:rPr>
        <w:t xml:space="preserve"> </w:t>
      </w:r>
    </w:p>
    <w:p w14:paraId="569F6C86" w14:textId="64371B9A" w:rsidR="001C23B5" w:rsidRPr="00553E4A" w:rsidRDefault="0028240C" w:rsidP="001D2B32">
      <w:pPr>
        <w:pStyle w:val="Heading1"/>
        <w:rPr>
          <w:rFonts w:eastAsiaTheme="majorEastAsia"/>
          <w:sz w:val="24"/>
          <w:szCs w:val="24"/>
          <w:lang w:val="en-GB" w:eastAsia="zh-CN"/>
        </w:rPr>
      </w:pPr>
      <w:r w:rsidRPr="00553E4A">
        <w:rPr>
          <w:rFonts w:eastAsiaTheme="majorEastAsia"/>
          <w:sz w:val="24"/>
          <w:szCs w:val="24"/>
          <w:lang w:val="en-GB" w:eastAsia="zh-CN"/>
        </w:rPr>
        <w:t>住宅空调维修子行业是第四大氢氟碳化物消费子行业，其中</w:t>
      </w:r>
      <w:r w:rsidRPr="00553E4A">
        <w:rPr>
          <w:rFonts w:eastAsiaTheme="majorEastAsia"/>
          <w:sz w:val="24"/>
          <w:szCs w:val="24"/>
          <w:lang w:val="en-GB" w:eastAsia="zh-CN"/>
        </w:rPr>
        <w:t>R 410A</w:t>
      </w:r>
      <w:r w:rsidRPr="00553E4A">
        <w:rPr>
          <w:rFonts w:eastAsiaTheme="majorEastAsia"/>
          <w:sz w:val="24"/>
          <w:szCs w:val="24"/>
          <w:lang w:val="en-GB" w:eastAsia="zh-CN"/>
        </w:rPr>
        <w:t>占主导地位，占该子行业二氧化碳当量吨消费量的</w:t>
      </w:r>
      <w:r w:rsidRPr="00553E4A">
        <w:rPr>
          <w:rFonts w:eastAsiaTheme="majorEastAsia"/>
          <w:sz w:val="24"/>
          <w:szCs w:val="24"/>
          <w:lang w:val="en-GB" w:eastAsia="zh-CN"/>
        </w:rPr>
        <w:t>93 %</w:t>
      </w:r>
      <w:r w:rsidRPr="00553E4A">
        <w:rPr>
          <w:rFonts w:eastAsiaTheme="majorEastAsia"/>
          <w:sz w:val="24"/>
          <w:szCs w:val="24"/>
          <w:lang w:val="en-GB" w:eastAsia="zh-CN"/>
        </w:rPr>
        <w:t>，其余</w:t>
      </w:r>
      <w:r w:rsidRPr="00553E4A">
        <w:rPr>
          <w:rFonts w:eastAsiaTheme="majorEastAsia"/>
          <w:sz w:val="24"/>
          <w:szCs w:val="24"/>
          <w:lang w:val="en-GB" w:eastAsia="zh-CN"/>
        </w:rPr>
        <w:t>7%</w:t>
      </w:r>
      <w:r w:rsidRPr="00553E4A">
        <w:rPr>
          <w:rFonts w:eastAsiaTheme="majorEastAsia"/>
          <w:sz w:val="24"/>
          <w:szCs w:val="24"/>
          <w:lang w:val="en-GB" w:eastAsia="zh-CN"/>
        </w:rPr>
        <w:t>是基于</w:t>
      </w:r>
      <w:r w:rsidRPr="00553E4A">
        <w:rPr>
          <w:rFonts w:eastAsiaTheme="majorEastAsia"/>
          <w:sz w:val="24"/>
          <w:szCs w:val="24"/>
          <w:lang w:val="en-GB" w:eastAsia="zh-CN"/>
        </w:rPr>
        <w:t>HFC-32</w:t>
      </w:r>
      <w:r w:rsidRPr="00553E4A">
        <w:rPr>
          <w:rFonts w:eastAsiaTheme="majorEastAsia"/>
          <w:sz w:val="24"/>
          <w:szCs w:val="24"/>
          <w:lang w:val="en-GB" w:eastAsia="zh-CN"/>
        </w:rPr>
        <w:t>的消费量。商业空调维修</w:t>
      </w:r>
      <w:r w:rsidR="004975B7" w:rsidRPr="00553E4A">
        <w:rPr>
          <w:rFonts w:eastAsiaTheme="majorEastAsia"/>
          <w:sz w:val="24"/>
          <w:szCs w:val="24"/>
          <w:lang w:val="en-GB" w:eastAsia="zh-CN"/>
        </w:rPr>
        <w:t>子</w:t>
      </w:r>
      <w:r w:rsidRPr="00553E4A">
        <w:rPr>
          <w:rFonts w:eastAsiaTheme="majorEastAsia"/>
          <w:sz w:val="24"/>
          <w:szCs w:val="24"/>
          <w:lang w:val="en-GB" w:eastAsia="zh-CN"/>
        </w:rPr>
        <w:t>行业是第二大氢氟碳化物消费</w:t>
      </w:r>
      <w:r w:rsidR="004975B7" w:rsidRPr="00553E4A">
        <w:rPr>
          <w:rFonts w:eastAsiaTheme="majorEastAsia"/>
          <w:sz w:val="24"/>
          <w:szCs w:val="24"/>
          <w:lang w:val="en-GB" w:eastAsia="zh-CN"/>
        </w:rPr>
        <w:t>子</w:t>
      </w:r>
      <w:r w:rsidRPr="00553E4A">
        <w:rPr>
          <w:rFonts w:eastAsiaTheme="majorEastAsia"/>
          <w:sz w:val="24"/>
          <w:szCs w:val="24"/>
          <w:lang w:val="en-GB" w:eastAsia="zh-CN"/>
        </w:rPr>
        <w:t>行业，主要</w:t>
      </w:r>
      <w:r w:rsidR="004975B7" w:rsidRPr="00553E4A">
        <w:rPr>
          <w:rFonts w:eastAsiaTheme="majorEastAsia"/>
          <w:sz w:val="24"/>
          <w:szCs w:val="24"/>
          <w:lang w:val="en-GB" w:eastAsia="zh-CN"/>
        </w:rPr>
        <w:t>使用</w:t>
      </w:r>
      <w:r w:rsidRPr="00553E4A">
        <w:rPr>
          <w:rFonts w:eastAsiaTheme="majorEastAsia"/>
          <w:sz w:val="24"/>
          <w:szCs w:val="24"/>
          <w:lang w:val="en-GB" w:eastAsia="zh-CN"/>
        </w:rPr>
        <w:t>R-410A</w:t>
      </w:r>
      <w:r w:rsidRPr="00553E4A">
        <w:rPr>
          <w:rFonts w:eastAsiaTheme="majorEastAsia"/>
          <w:sz w:val="24"/>
          <w:szCs w:val="24"/>
          <w:lang w:val="en-GB" w:eastAsia="zh-CN"/>
        </w:rPr>
        <w:t>、</w:t>
      </w:r>
      <w:r w:rsidRPr="00553E4A">
        <w:rPr>
          <w:rFonts w:eastAsiaTheme="majorEastAsia"/>
          <w:sz w:val="24"/>
          <w:szCs w:val="24"/>
          <w:lang w:val="en-GB" w:eastAsia="zh-CN"/>
        </w:rPr>
        <w:t>R-407C</w:t>
      </w:r>
      <w:r w:rsidRPr="00553E4A">
        <w:rPr>
          <w:rFonts w:eastAsiaTheme="majorEastAsia"/>
          <w:sz w:val="24"/>
          <w:szCs w:val="24"/>
          <w:lang w:val="en-GB" w:eastAsia="zh-CN"/>
        </w:rPr>
        <w:t>，其次是</w:t>
      </w:r>
      <w:r w:rsidRPr="00553E4A">
        <w:rPr>
          <w:rFonts w:eastAsiaTheme="majorEastAsia"/>
          <w:sz w:val="24"/>
          <w:szCs w:val="24"/>
          <w:lang w:val="en-GB" w:eastAsia="zh-CN"/>
        </w:rPr>
        <w:t>HFC-32</w:t>
      </w:r>
      <w:r w:rsidR="004975B7" w:rsidRPr="00553E4A">
        <w:rPr>
          <w:rFonts w:eastAsiaTheme="majorEastAsia"/>
          <w:sz w:val="24"/>
          <w:szCs w:val="24"/>
          <w:lang w:val="en-GB" w:eastAsia="zh-CN"/>
        </w:rPr>
        <w:t>。</w:t>
      </w:r>
      <w:r w:rsidR="00830CBC" w:rsidRPr="00553E4A">
        <w:rPr>
          <w:rFonts w:eastAsiaTheme="majorEastAsia"/>
          <w:sz w:val="24"/>
          <w:szCs w:val="24"/>
          <w:lang w:val="en-GB" w:eastAsia="zh-CN"/>
        </w:rPr>
        <w:t xml:space="preserve"> </w:t>
      </w:r>
    </w:p>
    <w:p w14:paraId="3BDFB920" w14:textId="60878C49" w:rsidR="0067693C" w:rsidRPr="008B084C" w:rsidRDefault="004975B7" w:rsidP="00B87444">
      <w:pPr>
        <w:pStyle w:val="Heading1"/>
        <w:keepNext/>
        <w:numPr>
          <w:ilvl w:val="0"/>
          <w:numId w:val="0"/>
        </w:numPr>
        <w:rPr>
          <w:rFonts w:ascii="STKaiti" w:eastAsia="STKaiti" w:hAnsi="STKaiti"/>
          <w:sz w:val="24"/>
          <w:szCs w:val="24"/>
          <w:u w:val="single"/>
          <w:lang w:val="en-GB"/>
        </w:rPr>
      </w:pPr>
      <w:r w:rsidRPr="008B084C">
        <w:rPr>
          <w:rFonts w:ascii="STKaiti" w:eastAsia="STKaiti" w:hAnsi="STKaiti"/>
          <w:sz w:val="24"/>
          <w:szCs w:val="24"/>
          <w:u w:val="single"/>
          <w:lang w:val="en-GB" w:eastAsia="zh-CN"/>
        </w:rPr>
        <w:t>移动空调维修</w:t>
      </w:r>
    </w:p>
    <w:p w14:paraId="661257C4" w14:textId="21BB1286" w:rsidR="00126601" w:rsidRPr="00553E4A" w:rsidRDefault="004975B7" w:rsidP="00A33109">
      <w:pPr>
        <w:pStyle w:val="Heading1"/>
        <w:rPr>
          <w:rFonts w:eastAsiaTheme="majorEastAsia"/>
          <w:sz w:val="24"/>
          <w:szCs w:val="24"/>
          <w:lang w:val="en-GB" w:eastAsia="zh-CN"/>
        </w:rPr>
      </w:pPr>
      <w:r w:rsidRPr="00553E4A">
        <w:rPr>
          <w:rFonts w:eastAsiaTheme="majorEastAsia"/>
          <w:sz w:val="24"/>
          <w:szCs w:val="24"/>
          <w:lang w:val="en-GB" w:eastAsia="zh-CN"/>
        </w:rPr>
        <w:t>移动空调维修子行业消耗的氢氟碳化物按二氧化碳当量吨计算为</w:t>
      </w:r>
      <w:r w:rsidRPr="00553E4A">
        <w:rPr>
          <w:rFonts w:eastAsiaTheme="majorEastAsia"/>
          <w:sz w:val="24"/>
          <w:szCs w:val="24"/>
          <w:lang w:val="en-GB" w:eastAsia="zh-CN"/>
        </w:rPr>
        <w:t>3.8%(6.1%</w:t>
      </w:r>
      <w:r w:rsidRPr="00553E4A">
        <w:rPr>
          <w:rFonts w:eastAsiaTheme="majorEastAsia"/>
          <w:sz w:val="24"/>
          <w:szCs w:val="24"/>
          <w:lang w:val="en-GB" w:eastAsia="zh-CN"/>
        </w:rPr>
        <w:t>公吨</w:t>
      </w:r>
      <w:r w:rsidRPr="00553E4A">
        <w:rPr>
          <w:rFonts w:eastAsiaTheme="majorEastAsia"/>
          <w:sz w:val="24"/>
          <w:szCs w:val="24"/>
          <w:lang w:val="en-GB" w:eastAsia="zh-CN"/>
        </w:rPr>
        <w:t>)</w:t>
      </w:r>
      <w:r w:rsidRPr="00553E4A">
        <w:rPr>
          <w:rFonts w:eastAsiaTheme="majorEastAsia"/>
          <w:sz w:val="24"/>
          <w:szCs w:val="24"/>
          <w:lang w:val="en-GB" w:eastAsia="zh-CN"/>
        </w:rPr>
        <w:t>，</w:t>
      </w:r>
      <w:r w:rsidR="00646533" w:rsidRPr="00553E4A">
        <w:rPr>
          <w:rFonts w:eastAsiaTheme="majorEastAsia"/>
          <w:sz w:val="24"/>
          <w:szCs w:val="24"/>
          <w:lang w:val="en-GB" w:eastAsia="zh-CN"/>
        </w:rPr>
        <w:t>大约</w:t>
      </w:r>
      <w:r w:rsidRPr="00553E4A">
        <w:rPr>
          <w:rFonts w:eastAsiaTheme="majorEastAsia"/>
          <w:sz w:val="24"/>
          <w:szCs w:val="24"/>
          <w:lang w:val="en-GB" w:eastAsia="zh-CN"/>
        </w:rPr>
        <w:t>120</w:t>
      </w:r>
      <w:r w:rsidRPr="00553E4A">
        <w:rPr>
          <w:rFonts w:eastAsiaTheme="majorEastAsia"/>
          <w:sz w:val="24"/>
          <w:szCs w:val="24"/>
          <w:lang w:val="en-GB" w:eastAsia="zh-CN"/>
        </w:rPr>
        <w:t>万辆车使用氢氟碳化物，约占格鲁吉亚乘用车的</w:t>
      </w:r>
      <w:r w:rsidRPr="00553E4A">
        <w:rPr>
          <w:rFonts w:eastAsiaTheme="majorEastAsia"/>
          <w:sz w:val="24"/>
          <w:szCs w:val="24"/>
          <w:lang w:val="en-GB" w:eastAsia="zh-CN"/>
        </w:rPr>
        <w:t>92%</w:t>
      </w:r>
      <w:r w:rsidRPr="00553E4A">
        <w:rPr>
          <w:rFonts w:eastAsiaTheme="majorEastAsia"/>
          <w:sz w:val="24"/>
          <w:szCs w:val="24"/>
          <w:lang w:val="en-GB" w:eastAsia="zh-CN"/>
        </w:rPr>
        <w:t>；剩余的约</w:t>
      </w:r>
      <w:r w:rsidRPr="00553E4A">
        <w:rPr>
          <w:rFonts w:eastAsiaTheme="majorEastAsia"/>
          <w:sz w:val="24"/>
          <w:szCs w:val="24"/>
          <w:lang w:val="en-GB" w:eastAsia="zh-CN"/>
        </w:rPr>
        <w:t>60</w:t>
      </w:r>
      <w:r w:rsidR="00336C61" w:rsidRPr="00553E4A">
        <w:rPr>
          <w:rFonts w:eastAsiaTheme="majorEastAsia"/>
          <w:sz w:val="24"/>
          <w:szCs w:val="24"/>
          <w:lang w:val="en-GB" w:eastAsia="zh-CN"/>
        </w:rPr>
        <w:t>,</w:t>
      </w:r>
      <w:r w:rsidRPr="00553E4A">
        <w:rPr>
          <w:rFonts w:eastAsiaTheme="majorEastAsia"/>
          <w:sz w:val="24"/>
          <w:szCs w:val="24"/>
          <w:lang w:val="en-GB" w:eastAsia="zh-CN"/>
        </w:rPr>
        <w:t>000</w:t>
      </w:r>
      <w:r w:rsidRPr="00553E4A">
        <w:rPr>
          <w:rFonts w:eastAsiaTheme="majorEastAsia"/>
          <w:sz w:val="24"/>
          <w:szCs w:val="24"/>
          <w:lang w:val="en-GB" w:eastAsia="zh-CN"/>
        </w:rPr>
        <w:t>辆汽车使用</w:t>
      </w:r>
      <w:r w:rsidRPr="00553E4A">
        <w:rPr>
          <w:rFonts w:eastAsiaTheme="majorEastAsia"/>
          <w:sz w:val="24"/>
          <w:szCs w:val="24"/>
          <w:lang w:val="en-GB" w:eastAsia="zh-CN"/>
        </w:rPr>
        <w:t>HFO-1234yf</w:t>
      </w:r>
      <w:r w:rsidRPr="00553E4A">
        <w:rPr>
          <w:rFonts w:eastAsiaTheme="majorEastAsia"/>
          <w:sz w:val="24"/>
          <w:szCs w:val="24"/>
          <w:lang w:val="en-GB" w:eastAsia="zh-CN"/>
        </w:rPr>
        <w:t>，其中</w:t>
      </w:r>
      <w:r w:rsidRPr="00553E4A">
        <w:rPr>
          <w:rFonts w:eastAsiaTheme="majorEastAsia"/>
          <w:sz w:val="24"/>
          <w:szCs w:val="24"/>
          <w:lang w:val="en-GB" w:eastAsia="zh-CN"/>
        </w:rPr>
        <w:t>15</w:t>
      </w:r>
      <w:r w:rsidR="00336C61" w:rsidRPr="00553E4A">
        <w:rPr>
          <w:rFonts w:eastAsiaTheme="majorEastAsia"/>
          <w:sz w:val="24"/>
          <w:szCs w:val="24"/>
          <w:lang w:val="en-GB" w:eastAsia="zh-CN"/>
        </w:rPr>
        <w:t>,</w:t>
      </w:r>
      <w:r w:rsidRPr="00553E4A">
        <w:rPr>
          <w:rFonts w:eastAsiaTheme="majorEastAsia"/>
          <w:sz w:val="24"/>
          <w:szCs w:val="24"/>
          <w:lang w:val="en-GB" w:eastAsia="zh-CN"/>
        </w:rPr>
        <w:t>000</w:t>
      </w:r>
      <w:r w:rsidRPr="00553E4A">
        <w:rPr>
          <w:rFonts w:eastAsiaTheme="majorEastAsia"/>
          <w:sz w:val="24"/>
          <w:szCs w:val="24"/>
          <w:lang w:val="en-GB" w:eastAsia="zh-CN"/>
        </w:rPr>
        <w:t>辆</w:t>
      </w:r>
      <w:r w:rsidR="00646533" w:rsidRPr="00553E4A">
        <w:rPr>
          <w:rFonts w:eastAsiaTheme="majorEastAsia"/>
          <w:sz w:val="24"/>
          <w:szCs w:val="24"/>
          <w:lang w:val="en-GB" w:eastAsia="zh-CN"/>
        </w:rPr>
        <w:t>同类</w:t>
      </w:r>
      <w:r w:rsidR="00286563">
        <w:rPr>
          <w:rFonts w:eastAsiaTheme="majorEastAsia" w:hint="eastAsia"/>
          <w:sz w:val="24"/>
          <w:szCs w:val="24"/>
          <w:lang w:val="en-GB" w:eastAsia="zh-CN"/>
        </w:rPr>
        <w:t>汽</w:t>
      </w:r>
      <w:r w:rsidRPr="00553E4A">
        <w:rPr>
          <w:rFonts w:eastAsiaTheme="majorEastAsia"/>
          <w:sz w:val="24"/>
          <w:szCs w:val="24"/>
          <w:lang w:val="en-GB" w:eastAsia="zh-CN"/>
        </w:rPr>
        <w:t>车</w:t>
      </w:r>
      <w:r w:rsidR="00646533" w:rsidRPr="00553E4A">
        <w:rPr>
          <w:rFonts w:eastAsiaTheme="majorEastAsia"/>
          <w:sz w:val="24"/>
          <w:szCs w:val="24"/>
          <w:lang w:val="en-GB" w:eastAsia="zh-CN"/>
        </w:rPr>
        <w:t>是</w:t>
      </w:r>
      <w:r w:rsidRPr="00553E4A">
        <w:rPr>
          <w:rFonts w:eastAsiaTheme="majorEastAsia"/>
          <w:sz w:val="24"/>
          <w:szCs w:val="24"/>
          <w:lang w:val="en-GB" w:eastAsia="zh-CN"/>
        </w:rPr>
        <w:t>2023</w:t>
      </w:r>
      <w:r w:rsidRPr="00553E4A">
        <w:rPr>
          <w:rFonts w:eastAsiaTheme="majorEastAsia"/>
          <w:sz w:val="24"/>
          <w:szCs w:val="24"/>
          <w:lang w:val="en-GB" w:eastAsia="zh-CN"/>
        </w:rPr>
        <w:t>年进口</w:t>
      </w:r>
      <w:r w:rsidR="00646533" w:rsidRPr="00553E4A">
        <w:rPr>
          <w:rFonts w:eastAsiaTheme="majorEastAsia"/>
          <w:sz w:val="24"/>
          <w:szCs w:val="24"/>
          <w:lang w:val="en-GB" w:eastAsia="zh-CN"/>
        </w:rPr>
        <w:t>的。</w:t>
      </w:r>
    </w:p>
    <w:p w14:paraId="45122DE3" w14:textId="12EA94DF" w:rsidR="0070038F" w:rsidRPr="00553E4A" w:rsidRDefault="00646533" w:rsidP="002C2C32">
      <w:pPr>
        <w:keepNext/>
        <w:suppressAutoHyphens/>
        <w:spacing w:after="240"/>
        <w:rPr>
          <w:rFonts w:ascii="STKaiti" w:eastAsia="STKaiti" w:hAnsi="STKaiti"/>
          <w:sz w:val="24"/>
          <w:szCs w:val="24"/>
        </w:rPr>
      </w:pPr>
      <w:r w:rsidRPr="00553E4A">
        <w:rPr>
          <w:rFonts w:ascii="STKaiti" w:eastAsia="STKaiti" w:hAnsi="STKaiti"/>
          <w:sz w:val="24"/>
          <w:szCs w:val="24"/>
        </w:rPr>
        <w:t>气溶胶</w:t>
      </w:r>
      <w:r w:rsidR="0070038F" w:rsidRPr="00553E4A">
        <w:rPr>
          <w:rFonts w:ascii="STKaiti" w:eastAsia="STKaiti" w:hAnsi="STKaiti"/>
          <w:sz w:val="24"/>
          <w:szCs w:val="24"/>
        </w:rPr>
        <w:t xml:space="preserve"> </w:t>
      </w:r>
    </w:p>
    <w:p w14:paraId="079324DA" w14:textId="20C2681D" w:rsidR="00532C86" w:rsidRPr="00553E4A" w:rsidRDefault="00646533" w:rsidP="000109F3">
      <w:pPr>
        <w:pStyle w:val="Heading1"/>
        <w:rPr>
          <w:rFonts w:eastAsiaTheme="majorEastAsia"/>
          <w:sz w:val="24"/>
          <w:szCs w:val="24"/>
          <w:lang w:eastAsia="zh-CN"/>
        </w:rPr>
      </w:pPr>
      <w:r w:rsidRPr="00553E4A">
        <w:rPr>
          <w:rFonts w:eastAsiaTheme="majorEastAsia"/>
          <w:sz w:val="24"/>
          <w:szCs w:val="24"/>
          <w:lang w:eastAsia="zh-CN"/>
        </w:rPr>
        <w:t>气雾剂行业使用氢氟碳化物的原因是，在医疗</w:t>
      </w:r>
      <w:r w:rsidRPr="00553E4A">
        <w:rPr>
          <w:rFonts w:eastAsiaTheme="majorEastAsia"/>
          <w:sz w:val="24"/>
          <w:szCs w:val="24"/>
          <w:lang w:eastAsia="zh-CN"/>
        </w:rPr>
        <w:t>/</w:t>
      </w:r>
      <w:r w:rsidRPr="00553E4A">
        <w:rPr>
          <w:rFonts w:eastAsiaTheme="majorEastAsia"/>
          <w:sz w:val="24"/>
          <w:szCs w:val="24"/>
          <w:lang w:eastAsia="zh-CN"/>
        </w:rPr>
        <w:t>美容激光治疗过程中使用</w:t>
      </w:r>
      <w:r w:rsidRPr="00553E4A">
        <w:rPr>
          <w:rFonts w:eastAsiaTheme="majorEastAsia"/>
          <w:sz w:val="24"/>
          <w:szCs w:val="24"/>
          <w:lang w:eastAsia="zh-CN"/>
        </w:rPr>
        <w:t>HFC-134a</w:t>
      </w:r>
      <w:r w:rsidRPr="00553E4A">
        <w:rPr>
          <w:rFonts w:eastAsiaTheme="majorEastAsia"/>
          <w:sz w:val="24"/>
          <w:szCs w:val="24"/>
          <w:lang w:eastAsia="zh-CN"/>
        </w:rPr>
        <w:t>作为冷却剂。对格鲁吉亚</w:t>
      </w:r>
      <w:r w:rsidRPr="00553E4A">
        <w:rPr>
          <w:rFonts w:eastAsiaTheme="majorEastAsia"/>
          <w:sz w:val="24"/>
          <w:szCs w:val="24"/>
          <w:lang w:eastAsia="zh-CN"/>
        </w:rPr>
        <w:t>10</w:t>
      </w:r>
      <w:r w:rsidRPr="00553E4A">
        <w:rPr>
          <w:rFonts w:eastAsiaTheme="majorEastAsia"/>
          <w:sz w:val="24"/>
          <w:szCs w:val="24"/>
          <w:lang w:eastAsia="zh-CN"/>
        </w:rPr>
        <w:t>家提供此类服务的大型企业的特别调查发现，这些公司为此目的直接从进口商</w:t>
      </w:r>
      <w:r w:rsidRPr="00553E4A">
        <w:rPr>
          <w:rFonts w:eastAsiaTheme="majorEastAsia"/>
          <w:sz w:val="24"/>
          <w:szCs w:val="24"/>
          <w:lang w:eastAsia="zh-CN"/>
        </w:rPr>
        <w:t>/</w:t>
      </w:r>
      <w:r w:rsidRPr="00553E4A">
        <w:rPr>
          <w:rFonts w:eastAsiaTheme="majorEastAsia"/>
          <w:sz w:val="24"/>
          <w:szCs w:val="24"/>
          <w:lang w:eastAsia="zh-CN"/>
        </w:rPr>
        <w:t>经销商处购买了大量的</w:t>
      </w:r>
      <w:r w:rsidRPr="00553E4A">
        <w:rPr>
          <w:rFonts w:eastAsiaTheme="majorEastAsia"/>
          <w:sz w:val="24"/>
          <w:szCs w:val="24"/>
          <w:lang w:eastAsia="zh-CN"/>
        </w:rPr>
        <w:t>HFC-134a</w:t>
      </w:r>
      <w:r w:rsidRPr="00553E4A">
        <w:rPr>
          <w:rFonts w:eastAsiaTheme="majorEastAsia"/>
          <w:sz w:val="24"/>
          <w:szCs w:val="24"/>
          <w:lang w:eastAsia="zh-CN"/>
        </w:rPr>
        <w:t>，同时还有额外</w:t>
      </w:r>
      <w:r w:rsidRPr="00553E4A">
        <w:rPr>
          <w:rFonts w:eastAsiaTheme="majorEastAsia"/>
          <w:sz w:val="24"/>
          <w:szCs w:val="24"/>
          <w:lang w:eastAsia="zh-CN"/>
        </w:rPr>
        <w:t>(</w:t>
      </w:r>
      <w:r w:rsidRPr="00553E4A">
        <w:rPr>
          <w:rFonts w:eastAsiaTheme="majorEastAsia"/>
          <w:sz w:val="24"/>
          <w:szCs w:val="24"/>
          <w:lang w:eastAsia="zh-CN"/>
        </w:rPr>
        <w:t>少量</w:t>
      </w:r>
      <w:r w:rsidRPr="00553E4A">
        <w:rPr>
          <w:rFonts w:eastAsiaTheme="majorEastAsia"/>
          <w:sz w:val="24"/>
          <w:szCs w:val="24"/>
          <w:lang w:eastAsia="zh-CN"/>
        </w:rPr>
        <w:t>)</w:t>
      </w:r>
      <w:r w:rsidRPr="00553E4A">
        <w:rPr>
          <w:rFonts w:eastAsiaTheme="majorEastAsia"/>
          <w:sz w:val="24"/>
          <w:szCs w:val="24"/>
          <w:lang w:eastAsia="zh-CN"/>
        </w:rPr>
        <w:t>的</w:t>
      </w:r>
      <w:r w:rsidRPr="00553E4A">
        <w:rPr>
          <w:rFonts w:eastAsiaTheme="majorEastAsia"/>
          <w:sz w:val="24"/>
          <w:szCs w:val="24"/>
          <w:lang w:eastAsia="zh-CN"/>
        </w:rPr>
        <w:t>HFC-134 a</w:t>
      </w:r>
      <w:r w:rsidRPr="00553E4A">
        <w:rPr>
          <w:rFonts w:eastAsiaTheme="majorEastAsia"/>
          <w:sz w:val="24"/>
          <w:szCs w:val="24"/>
          <w:lang w:eastAsia="zh-CN"/>
        </w:rPr>
        <w:t>是通过制冷空调维修技术人员向这些公司提供的。</w:t>
      </w:r>
      <w:r w:rsidR="008F204B" w:rsidRPr="00553E4A">
        <w:rPr>
          <w:rFonts w:eastAsiaTheme="majorEastAsia"/>
          <w:sz w:val="24"/>
          <w:szCs w:val="24"/>
          <w:lang w:eastAsia="zh-CN"/>
        </w:rPr>
        <w:t xml:space="preserve"> </w:t>
      </w:r>
    </w:p>
    <w:p w14:paraId="739B59CA" w14:textId="6AB16AD1" w:rsidR="007A3FCB" w:rsidRPr="00553E4A" w:rsidRDefault="00646533" w:rsidP="005B240D">
      <w:pPr>
        <w:pStyle w:val="Heading1"/>
        <w:numPr>
          <w:ilvl w:val="0"/>
          <w:numId w:val="0"/>
        </w:numPr>
        <w:rPr>
          <w:rFonts w:ascii="STKaiti" w:eastAsia="STKaiti" w:hAnsi="STKaiti"/>
          <w:sz w:val="24"/>
          <w:szCs w:val="24"/>
        </w:rPr>
      </w:pPr>
      <w:r w:rsidRPr="00553E4A">
        <w:rPr>
          <w:rFonts w:ascii="STKaiti" w:eastAsia="STKaiti" w:hAnsi="STKaiti"/>
          <w:sz w:val="24"/>
          <w:szCs w:val="24"/>
          <w:lang w:eastAsia="zh-CN"/>
        </w:rPr>
        <w:t>消防</w:t>
      </w:r>
      <w:r w:rsidR="007A3FCB" w:rsidRPr="00553E4A">
        <w:rPr>
          <w:rFonts w:ascii="STKaiti" w:eastAsia="STKaiti" w:hAnsi="STKaiti"/>
          <w:sz w:val="24"/>
          <w:szCs w:val="24"/>
        </w:rPr>
        <w:t xml:space="preserve"> </w:t>
      </w:r>
    </w:p>
    <w:p w14:paraId="6C28B326" w14:textId="6741C620" w:rsidR="007A3FCB" w:rsidRPr="00553E4A" w:rsidRDefault="00646533" w:rsidP="00755129">
      <w:pPr>
        <w:pStyle w:val="Heading1"/>
        <w:rPr>
          <w:rFonts w:eastAsiaTheme="majorEastAsia"/>
          <w:sz w:val="24"/>
          <w:szCs w:val="24"/>
          <w:lang w:eastAsia="zh-CN"/>
        </w:rPr>
      </w:pPr>
      <w:r w:rsidRPr="00553E4A">
        <w:rPr>
          <w:rFonts w:eastAsiaTheme="majorEastAsia"/>
          <w:sz w:val="24"/>
          <w:szCs w:val="24"/>
          <w:lang w:eastAsia="zh-CN"/>
        </w:rPr>
        <w:t>格鲁吉亚没有灭火器制造</w:t>
      </w:r>
      <w:r w:rsidR="00286563">
        <w:rPr>
          <w:rFonts w:eastAsiaTheme="majorEastAsia" w:hint="eastAsia"/>
          <w:sz w:val="24"/>
          <w:szCs w:val="24"/>
          <w:lang w:eastAsia="zh-CN"/>
        </w:rPr>
        <w:t>商</w:t>
      </w:r>
      <w:r w:rsidRPr="00553E4A">
        <w:rPr>
          <w:rFonts w:eastAsiaTheme="majorEastAsia"/>
          <w:sz w:val="24"/>
          <w:szCs w:val="24"/>
          <w:lang w:eastAsia="zh-CN"/>
        </w:rPr>
        <w:t>。</w:t>
      </w:r>
      <w:r w:rsidRPr="00553E4A">
        <w:rPr>
          <w:rFonts w:eastAsiaTheme="majorEastAsia"/>
          <w:sz w:val="24"/>
          <w:szCs w:val="24"/>
          <w:lang w:eastAsia="zh-CN"/>
        </w:rPr>
        <w:t>HFC-227ea</w:t>
      </w:r>
      <w:r w:rsidR="002C382B" w:rsidRPr="00553E4A">
        <w:rPr>
          <w:rFonts w:eastAsiaTheme="majorEastAsia"/>
          <w:sz w:val="24"/>
          <w:szCs w:val="24"/>
          <w:lang w:eastAsia="zh-CN"/>
        </w:rPr>
        <w:t>是</w:t>
      </w:r>
      <w:r w:rsidRPr="00553E4A">
        <w:rPr>
          <w:rFonts w:eastAsiaTheme="majorEastAsia"/>
          <w:sz w:val="24"/>
          <w:szCs w:val="24"/>
          <w:lang w:eastAsia="zh-CN"/>
        </w:rPr>
        <w:t>专门用于消防设备</w:t>
      </w:r>
      <w:r w:rsidR="002C382B" w:rsidRPr="00553E4A">
        <w:rPr>
          <w:rFonts w:eastAsiaTheme="majorEastAsia"/>
          <w:sz w:val="24"/>
          <w:szCs w:val="24"/>
          <w:lang w:eastAsia="zh-CN"/>
        </w:rPr>
        <w:t>维修的</w:t>
      </w:r>
      <w:r w:rsidRPr="00553E4A">
        <w:rPr>
          <w:rFonts w:eastAsiaTheme="majorEastAsia"/>
          <w:sz w:val="24"/>
          <w:szCs w:val="24"/>
          <w:lang w:eastAsia="zh-CN"/>
        </w:rPr>
        <w:t>，占该国氢氟碳化物消费量的</w:t>
      </w:r>
      <w:r w:rsidR="002C382B" w:rsidRPr="00553E4A">
        <w:rPr>
          <w:rFonts w:eastAsiaTheme="majorEastAsia"/>
          <w:sz w:val="24"/>
          <w:szCs w:val="24"/>
          <w:lang w:eastAsia="zh-CN"/>
        </w:rPr>
        <w:t>极</w:t>
      </w:r>
      <w:r w:rsidRPr="00553E4A">
        <w:rPr>
          <w:rFonts w:eastAsiaTheme="majorEastAsia"/>
          <w:sz w:val="24"/>
          <w:szCs w:val="24"/>
          <w:lang w:eastAsia="zh-CN"/>
        </w:rPr>
        <w:t>小部分</w:t>
      </w:r>
      <w:r w:rsidRPr="00553E4A">
        <w:rPr>
          <w:rFonts w:eastAsiaTheme="majorEastAsia"/>
          <w:sz w:val="24"/>
          <w:szCs w:val="24"/>
          <w:lang w:eastAsia="zh-CN"/>
        </w:rPr>
        <w:t>(</w:t>
      </w:r>
      <w:r w:rsidRPr="00553E4A">
        <w:rPr>
          <w:rFonts w:eastAsiaTheme="majorEastAsia"/>
          <w:sz w:val="24"/>
          <w:szCs w:val="24"/>
          <w:lang w:eastAsia="zh-CN"/>
        </w:rPr>
        <w:t>不到</w:t>
      </w:r>
      <w:r w:rsidRPr="00553E4A">
        <w:rPr>
          <w:rFonts w:eastAsiaTheme="majorEastAsia"/>
          <w:sz w:val="24"/>
          <w:szCs w:val="24"/>
          <w:lang w:eastAsia="zh-CN"/>
        </w:rPr>
        <w:t>0.5%)</w:t>
      </w:r>
      <w:r w:rsidR="002C382B" w:rsidRPr="00553E4A">
        <w:rPr>
          <w:rFonts w:eastAsiaTheme="majorEastAsia"/>
          <w:sz w:val="24"/>
          <w:szCs w:val="24"/>
          <w:lang w:eastAsia="zh-CN"/>
        </w:rPr>
        <w:t>。</w:t>
      </w:r>
    </w:p>
    <w:p w14:paraId="3C844E9B" w14:textId="059DC804" w:rsidR="009B0DF7" w:rsidRPr="00286563" w:rsidRDefault="002C382B" w:rsidP="00FF3C57">
      <w:pPr>
        <w:rPr>
          <w:rFonts w:ascii="STKaiti" w:eastAsia="STKaiti" w:hAnsi="STKaiti"/>
          <w:i/>
          <w:iCs/>
          <w:sz w:val="24"/>
          <w:szCs w:val="24"/>
          <w:lang w:eastAsia="zh-CN"/>
        </w:rPr>
      </w:pPr>
      <w:r w:rsidRPr="00286563">
        <w:rPr>
          <w:rFonts w:ascii="STKaiti" w:eastAsia="STKaiti" w:hAnsi="STKaiti"/>
          <w:sz w:val="24"/>
          <w:szCs w:val="24"/>
          <w:lang w:eastAsia="zh-CN"/>
        </w:rPr>
        <w:t>本地安装和组装子行业</w:t>
      </w:r>
    </w:p>
    <w:p w14:paraId="34A7C7A7" w14:textId="6C6D69E4" w:rsidR="00FF3C57" w:rsidRPr="00553E4A" w:rsidRDefault="00FF3C57" w:rsidP="00FF3C57">
      <w:pPr>
        <w:rPr>
          <w:rFonts w:eastAsiaTheme="majorEastAsia"/>
          <w:i/>
          <w:iCs/>
          <w:sz w:val="24"/>
          <w:szCs w:val="24"/>
          <w:lang w:eastAsia="zh-CN"/>
        </w:rPr>
      </w:pPr>
      <w:r w:rsidRPr="00553E4A">
        <w:rPr>
          <w:rFonts w:eastAsiaTheme="majorEastAsia"/>
          <w:i/>
          <w:iCs/>
          <w:sz w:val="24"/>
          <w:szCs w:val="24"/>
          <w:lang w:eastAsia="zh-CN"/>
        </w:rPr>
        <w:t xml:space="preserve"> </w:t>
      </w:r>
    </w:p>
    <w:p w14:paraId="23A310FC" w14:textId="679F585C" w:rsidR="00FF3C57" w:rsidRPr="00553E4A" w:rsidRDefault="002C382B" w:rsidP="004B0A4B">
      <w:pPr>
        <w:pStyle w:val="Heading1"/>
        <w:rPr>
          <w:rFonts w:eastAsiaTheme="majorEastAsia"/>
          <w:sz w:val="24"/>
          <w:szCs w:val="24"/>
          <w:lang w:eastAsia="zh-CN"/>
        </w:rPr>
      </w:pPr>
      <w:r w:rsidRPr="00553E4A">
        <w:rPr>
          <w:rFonts w:eastAsiaTheme="majorEastAsia"/>
          <w:sz w:val="24"/>
          <w:szCs w:val="24"/>
          <w:lang w:eastAsia="zh-CN"/>
        </w:rPr>
        <w:t>格鲁吉亚本地安装和组装子行业的氢氟碳化物消费主要集中在商业制冷方面</w:t>
      </w:r>
      <w:r w:rsidRPr="00553E4A">
        <w:rPr>
          <w:rFonts w:eastAsiaTheme="majorEastAsia"/>
          <w:sz w:val="24"/>
          <w:szCs w:val="24"/>
          <w:lang w:eastAsia="zh-CN"/>
        </w:rPr>
        <w:t>(</w:t>
      </w:r>
      <w:r w:rsidRPr="00553E4A">
        <w:rPr>
          <w:rFonts w:eastAsiaTheme="majorEastAsia"/>
          <w:sz w:val="24"/>
          <w:szCs w:val="24"/>
          <w:lang w:eastAsia="zh-CN"/>
        </w:rPr>
        <w:t>冷凝机组、小型中央空调系统和大型中央空调系统</w:t>
      </w:r>
      <w:r w:rsidRPr="00553E4A">
        <w:rPr>
          <w:rFonts w:eastAsiaTheme="majorEastAsia"/>
          <w:sz w:val="24"/>
          <w:szCs w:val="24"/>
          <w:lang w:eastAsia="zh-CN"/>
        </w:rPr>
        <w:t>)</w:t>
      </w:r>
      <w:r w:rsidRPr="00553E4A">
        <w:rPr>
          <w:rFonts w:eastAsiaTheme="majorEastAsia"/>
          <w:sz w:val="24"/>
          <w:szCs w:val="24"/>
          <w:lang w:eastAsia="zh-CN"/>
        </w:rPr>
        <w:t>。虽然在调查期间无法量化确切数量，但计划在基加利执行计划第一阶段进行详细研究。</w:t>
      </w:r>
      <w:r w:rsidR="00123CC5" w:rsidRPr="00553E4A">
        <w:rPr>
          <w:rFonts w:eastAsiaTheme="majorEastAsia"/>
          <w:sz w:val="24"/>
          <w:szCs w:val="24"/>
          <w:lang w:eastAsia="zh-CN"/>
        </w:rPr>
        <w:t>据信该子行业消费了</w:t>
      </w:r>
      <w:r w:rsidRPr="00553E4A">
        <w:rPr>
          <w:rFonts w:eastAsiaTheme="majorEastAsia"/>
          <w:sz w:val="24"/>
          <w:szCs w:val="24"/>
          <w:lang w:eastAsia="zh-CN"/>
        </w:rPr>
        <w:t>R-404A</w:t>
      </w:r>
      <w:r w:rsidRPr="00553E4A">
        <w:rPr>
          <w:rFonts w:eastAsiaTheme="majorEastAsia"/>
          <w:sz w:val="24"/>
          <w:szCs w:val="24"/>
          <w:lang w:eastAsia="zh-CN"/>
        </w:rPr>
        <w:t>以及少量的</w:t>
      </w:r>
      <w:r w:rsidRPr="00553E4A">
        <w:rPr>
          <w:rFonts w:eastAsiaTheme="majorEastAsia"/>
          <w:sz w:val="24"/>
          <w:szCs w:val="24"/>
          <w:lang w:eastAsia="zh-CN"/>
        </w:rPr>
        <w:t>HFC-134a</w:t>
      </w:r>
      <w:r w:rsidRPr="00553E4A">
        <w:rPr>
          <w:rFonts w:eastAsiaTheme="majorEastAsia"/>
          <w:sz w:val="24"/>
          <w:szCs w:val="24"/>
          <w:lang w:eastAsia="zh-CN"/>
        </w:rPr>
        <w:t>和</w:t>
      </w:r>
      <w:r w:rsidRPr="00553E4A">
        <w:rPr>
          <w:rFonts w:eastAsiaTheme="majorEastAsia"/>
          <w:sz w:val="24"/>
          <w:szCs w:val="24"/>
          <w:lang w:eastAsia="zh-CN"/>
        </w:rPr>
        <w:t>R-507A</w:t>
      </w:r>
      <w:r w:rsidR="00123CC5" w:rsidRPr="00553E4A">
        <w:rPr>
          <w:rFonts w:eastAsiaTheme="majorEastAsia"/>
          <w:sz w:val="24"/>
          <w:szCs w:val="24"/>
          <w:lang w:eastAsia="zh-CN"/>
        </w:rPr>
        <w:t>。</w:t>
      </w:r>
      <w:r w:rsidR="00525CEF" w:rsidRPr="00553E4A">
        <w:rPr>
          <w:rFonts w:eastAsiaTheme="majorEastAsia"/>
          <w:sz w:val="24"/>
          <w:szCs w:val="24"/>
          <w:lang w:eastAsia="zh-CN"/>
        </w:rPr>
        <w:t xml:space="preserve"> </w:t>
      </w:r>
    </w:p>
    <w:p w14:paraId="2A521458" w14:textId="0FB2B013" w:rsidR="0070038F" w:rsidRPr="00553E4A" w:rsidRDefault="00123CC5" w:rsidP="002C2C32">
      <w:pPr>
        <w:pStyle w:val="Heading1"/>
        <w:keepNext/>
        <w:numPr>
          <w:ilvl w:val="0"/>
          <w:numId w:val="0"/>
        </w:numPr>
        <w:rPr>
          <w:rFonts w:eastAsiaTheme="majorEastAsia"/>
          <w:b/>
          <w:bCs/>
          <w:sz w:val="24"/>
          <w:szCs w:val="24"/>
          <w:lang w:eastAsia="zh-CN"/>
        </w:rPr>
      </w:pPr>
      <w:r w:rsidRPr="00553E4A">
        <w:rPr>
          <w:rFonts w:eastAsiaTheme="majorEastAsia"/>
          <w:b/>
          <w:bCs/>
          <w:sz w:val="24"/>
          <w:szCs w:val="24"/>
          <w:lang w:eastAsia="zh-CN"/>
        </w:rPr>
        <w:t>四</w:t>
      </w:r>
      <w:r w:rsidR="0070038F" w:rsidRPr="00553E4A">
        <w:rPr>
          <w:rFonts w:eastAsiaTheme="majorEastAsia"/>
          <w:b/>
          <w:bCs/>
          <w:sz w:val="24"/>
          <w:szCs w:val="24"/>
          <w:lang w:eastAsia="zh-CN"/>
        </w:rPr>
        <w:t>.</w:t>
      </w:r>
      <w:r w:rsidR="002547A2" w:rsidRPr="00553E4A">
        <w:rPr>
          <w:rFonts w:eastAsiaTheme="majorEastAsia"/>
          <w:b/>
          <w:bCs/>
          <w:sz w:val="24"/>
          <w:szCs w:val="24"/>
          <w:lang w:eastAsia="zh-CN"/>
        </w:rPr>
        <w:tab/>
      </w:r>
      <w:r w:rsidRPr="00553E4A">
        <w:rPr>
          <w:rFonts w:eastAsiaTheme="majorEastAsia"/>
          <w:b/>
          <w:bCs/>
          <w:sz w:val="24"/>
          <w:szCs w:val="24"/>
          <w:lang w:eastAsia="zh-CN"/>
        </w:rPr>
        <w:t>提交的基加利氢氟碳化物执行计划第一阶段</w:t>
      </w:r>
    </w:p>
    <w:p w14:paraId="29E345CB" w14:textId="6FB97035" w:rsidR="0070038F" w:rsidRPr="00553E4A" w:rsidRDefault="00123CC5" w:rsidP="002C2C32">
      <w:pPr>
        <w:keepNext/>
        <w:spacing w:after="240"/>
        <w:rPr>
          <w:rFonts w:eastAsiaTheme="majorEastAsia"/>
          <w:sz w:val="24"/>
          <w:szCs w:val="24"/>
          <w:u w:val="single"/>
        </w:rPr>
      </w:pPr>
      <w:r w:rsidRPr="00553E4A">
        <w:rPr>
          <w:rFonts w:eastAsiaTheme="majorEastAsia"/>
          <w:sz w:val="24"/>
          <w:szCs w:val="24"/>
          <w:u w:val="single"/>
        </w:rPr>
        <w:t>体制、政策和监管框架</w:t>
      </w:r>
    </w:p>
    <w:p w14:paraId="7CA050AB" w14:textId="08AD8457" w:rsidR="00271553" w:rsidRPr="00553E4A" w:rsidRDefault="00123CC5" w:rsidP="00271553">
      <w:pPr>
        <w:pStyle w:val="Heading1"/>
        <w:rPr>
          <w:rFonts w:eastAsiaTheme="majorEastAsia"/>
          <w:sz w:val="24"/>
          <w:szCs w:val="24"/>
          <w:lang w:eastAsia="zh-CN"/>
        </w:rPr>
      </w:pPr>
      <w:r w:rsidRPr="00553E4A">
        <w:rPr>
          <w:rFonts w:eastAsiaTheme="majorEastAsia"/>
          <w:sz w:val="24"/>
          <w:szCs w:val="24"/>
          <w:lang w:eastAsia="zh-CN"/>
        </w:rPr>
        <w:t>格鲁吉亚政府于</w:t>
      </w:r>
      <w:r w:rsidRPr="00553E4A">
        <w:rPr>
          <w:rFonts w:eastAsiaTheme="majorEastAsia"/>
          <w:sz w:val="24"/>
          <w:szCs w:val="24"/>
          <w:lang w:eastAsia="zh-CN"/>
        </w:rPr>
        <w:t>2023</w:t>
      </w:r>
      <w:r w:rsidRPr="00553E4A">
        <w:rPr>
          <w:rFonts w:eastAsiaTheme="majorEastAsia"/>
          <w:sz w:val="24"/>
          <w:szCs w:val="24"/>
          <w:lang w:eastAsia="zh-CN"/>
        </w:rPr>
        <w:t>年</w:t>
      </w:r>
      <w:r w:rsidRPr="00553E4A">
        <w:rPr>
          <w:rFonts w:eastAsiaTheme="majorEastAsia"/>
          <w:sz w:val="24"/>
          <w:szCs w:val="24"/>
          <w:lang w:eastAsia="zh-CN"/>
        </w:rPr>
        <w:t>7</w:t>
      </w:r>
      <w:r w:rsidRPr="00553E4A">
        <w:rPr>
          <w:rFonts w:eastAsiaTheme="majorEastAsia"/>
          <w:sz w:val="24"/>
          <w:szCs w:val="24"/>
          <w:lang w:eastAsia="zh-CN"/>
        </w:rPr>
        <w:t>月</w:t>
      </w:r>
      <w:r w:rsidRPr="00553E4A">
        <w:rPr>
          <w:rFonts w:eastAsiaTheme="majorEastAsia"/>
          <w:sz w:val="24"/>
          <w:szCs w:val="24"/>
          <w:lang w:eastAsia="zh-CN"/>
        </w:rPr>
        <w:t>11</w:t>
      </w:r>
      <w:r w:rsidRPr="00553E4A">
        <w:rPr>
          <w:rFonts w:eastAsiaTheme="majorEastAsia"/>
          <w:sz w:val="24"/>
          <w:szCs w:val="24"/>
          <w:lang w:eastAsia="zh-CN"/>
        </w:rPr>
        <w:t>日批准了《基加利修正案》，</w:t>
      </w:r>
      <w:r w:rsidRPr="00553E4A">
        <w:rPr>
          <w:rFonts w:eastAsiaTheme="majorEastAsia"/>
          <w:sz w:val="24"/>
          <w:szCs w:val="24"/>
          <w:lang w:eastAsia="zh-CN"/>
        </w:rPr>
        <w:t>2023</w:t>
      </w:r>
      <w:r w:rsidRPr="00553E4A">
        <w:rPr>
          <w:rFonts w:eastAsiaTheme="majorEastAsia"/>
          <w:sz w:val="24"/>
          <w:szCs w:val="24"/>
          <w:lang w:eastAsia="zh-CN"/>
        </w:rPr>
        <w:t>年</w:t>
      </w:r>
      <w:r w:rsidRPr="00553E4A">
        <w:rPr>
          <w:rFonts w:eastAsiaTheme="majorEastAsia"/>
          <w:sz w:val="24"/>
          <w:szCs w:val="24"/>
          <w:lang w:eastAsia="zh-CN"/>
        </w:rPr>
        <w:t>12</w:t>
      </w:r>
      <w:r w:rsidRPr="00553E4A">
        <w:rPr>
          <w:rFonts w:eastAsiaTheme="majorEastAsia"/>
          <w:sz w:val="24"/>
          <w:szCs w:val="24"/>
          <w:lang w:eastAsia="zh-CN"/>
        </w:rPr>
        <w:t>月和</w:t>
      </w:r>
      <w:r w:rsidRPr="00553E4A">
        <w:rPr>
          <w:rFonts w:eastAsiaTheme="majorEastAsia"/>
          <w:sz w:val="24"/>
          <w:szCs w:val="24"/>
          <w:lang w:eastAsia="zh-CN"/>
        </w:rPr>
        <w:t>2024</w:t>
      </w:r>
      <w:r w:rsidRPr="00553E4A">
        <w:rPr>
          <w:rFonts w:eastAsiaTheme="majorEastAsia"/>
          <w:sz w:val="24"/>
          <w:szCs w:val="24"/>
          <w:lang w:eastAsia="zh-CN"/>
        </w:rPr>
        <w:t>年</w:t>
      </w:r>
      <w:r w:rsidRPr="00553E4A">
        <w:rPr>
          <w:rFonts w:eastAsiaTheme="majorEastAsia"/>
          <w:sz w:val="24"/>
          <w:szCs w:val="24"/>
          <w:lang w:eastAsia="zh-CN"/>
        </w:rPr>
        <w:t>1</w:t>
      </w:r>
      <w:r w:rsidRPr="00553E4A">
        <w:rPr>
          <w:rFonts w:eastAsiaTheme="majorEastAsia"/>
          <w:sz w:val="24"/>
          <w:szCs w:val="24"/>
          <w:lang w:eastAsia="zh-CN"/>
        </w:rPr>
        <w:t>月分别对</w:t>
      </w:r>
      <w:r w:rsidRPr="00553E4A">
        <w:rPr>
          <w:rFonts w:eastAsiaTheme="majorEastAsia"/>
          <w:sz w:val="24"/>
          <w:szCs w:val="24"/>
          <w:lang w:eastAsia="zh-CN"/>
        </w:rPr>
        <w:t>2013</w:t>
      </w:r>
      <w:r w:rsidRPr="00553E4A">
        <w:rPr>
          <w:rFonts w:eastAsiaTheme="majorEastAsia"/>
          <w:sz w:val="24"/>
          <w:szCs w:val="24"/>
          <w:lang w:eastAsia="zh-CN"/>
        </w:rPr>
        <w:t>年起生效的许可证制度和</w:t>
      </w:r>
      <w:r w:rsidRPr="00553E4A">
        <w:rPr>
          <w:rFonts w:eastAsiaTheme="majorEastAsia"/>
          <w:sz w:val="24"/>
          <w:szCs w:val="24"/>
          <w:lang w:eastAsia="zh-CN"/>
        </w:rPr>
        <w:t>2014</w:t>
      </w:r>
      <w:r w:rsidRPr="00553E4A">
        <w:rPr>
          <w:rFonts w:eastAsiaTheme="majorEastAsia"/>
          <w:sz w:val="24"/>
          <w:szCs w:val="24"/>
          <w:lang w:eastAsia="zh-CN"/>
        </w:rPr>
        <w:t>年起生效</w:t>
      </w:r>
      <w:r w:rsidR="00286563">
        <w:rPr>
          <w:rFonts w:eastAsiaTheme="majorEastAsia" w:hint="eastAsia"/>
          <w:sz w:val="24"/>
          <w:szCs w:val="24"/>
          <w:lang w:eastAsia="zh-CN"/>
        </w:rPr>
        <w:t>的</w:t>
      </w:r>
      <w:r w:rsidRPr="00553E4A">
        <w:rPr>
          <w:rFonts w:eastAsiaTheme="majorEastAsia"/>
          <w:sz w:val="24"/>
          <w:szCs w:val="24"/>
          <w:lang w:eastAsia="zh-CN"/>
        </w:rPr>
        <w:t>配额制度进行了更新，将氢氟碳化物纳入其中。</w:t>
      </w:r>
      <w:r w:rsidR="00FB2A68" w:rsidRPr="00553E4A">
        <w:rPr>
          <w:rFonts w:eastAsiaTheme="majorEastAsia"/>
          <w:sz w:val="24"/>
          <w:szCs w:val="24"/>
          <w:lang w:eastAsia="zh-CN"/>
        </w:rPr>
        <w:t>国家臭氧机构</w:t>
      </w:r>
      <w:r w:rsidR="008131BB" w:rsidRPr="00553E4A">
        <w:rPr>
          <w:rFonts w:eastAsiaTheme="majorEastAsia"/>
          <w:sz w:val="24"/>
          <w:szCs w:val="24"/>
          <w:lang w:eastAsia="zh-CN"/>
        </w:rPr>
        <w:t>隶属环境保护和农业部环境和气候变化司环境空气处，国家臭氧机构</w:t>
      </w:r>
      <w:r w:rsidR="00391D2F" w:rsidRPr="00553E4A">
        <w:rPr>
          <w:rFonts w:eastAsiaTheme="majorEastAsia"/>
          <w:sz w:val="24"/>
          <w:szCs w:val="24"/>
          <w:lang w:eastAsia="zh-CN"/>
        </w:rPr>
        <w:t>促进与该部</w:t>
      </w:r>
      <w:r w:rsidR="0057459B" w:rsidRPr="00553E4A">
        <w:rPr>
          <w:rFonts w:eastAsiaTheme="majorEastAsia"/>
          <w:sz w:val="24"/>
          <w:szCs w:val="24"/>
          <w:lang w:eastAsia="zh-CN"/>
        </w:rPr>
        <w:t>环境与气候变化司其他各处、</w:t>
      </w:r>
      <w:r w:rsidR="00391D2F" w:rsidRPr="00553E4A">
        <w:rPr>
          <w:rFonts w:eastAsiaTheme="majorEastAsia"/>
          <w:sz w:val="24"/>
          <w:szCs w:val="24"/>
          <w:lang w:eastAsia="zh-CN"/>
        </w:rPr>
        <w:t>其他多边环境协定的协调人以及项</w:t>
      </w:r>
      <w:r w:rsidR="00391D2F" w:rsidRPr="00553E4A">
        <w:rPr>
          <w:rFonts w:eastAsiaTheme="majorEastAsia"/>
          <w:sz w:val="24"/>
          <w:szCs w:val="24"/>
          <w:lang w:eastAsia="zh-CN"/>
        </w:rPr>
        <w:lastRenderedPageBreak/>
        <w:t>目和方案管理人之间的沟通和信息交流，环境保护和农业部</w:t>
      </w:r>
      <w:r w:rsidR="00FB2A68" w:rsidRPr="00553E4A">
        <w:rPr>
          <w:rFonts w:eastAsiaTheme="majorEastAsia"/>
          <w:sz w:val="24"/>
          <w:szCs w:val="24"/>
          <w:lang w:eastAsia="zh-CN"/>
        </w:rPr>
        <w:t>是</w:t>
      </w:r>
      <w:r w:rsidRPr="00553E4A">
        <w:rPr>
          <w:rFonts w:eastAsiaTheme="majorEastAsia"/>
          <w:sz w:val="24"/>
          <w:szCs w:val="24"/>
          <w:lang w:eastAsia="zh-CN"/>
        </w:rPr>
        <w:t>逐步淘汰消耗臭氧层物质的协调机构和发放许可证的主管机构。自</w:t>
      </w:r>
      <w:r w:rsidRPr="00553E4A">
        <w:rPr>
          <w:rFonts w:eastAsiaTheme="majorEastAsia"/>
          <w:sz w:val="24"/>
          <w:szCs w:val="24"/>
          <w:lang w:eastAsia="zh-CN"/>
        </w:rPr>
        <w:t>2016</w:t>
      </w:r>
      <w:r w:rsidRPr="00553E4A">
        <w:rPr>
          <w:rFonts w:eastAsiaTheme="majorEastAsia"/>
          <w:sz w:val="24"/>
          <w:szCs w:val="24"/>
          <w:lang w:eastAsia="zh-CN"/>
        </w:rPr>
        <w:t>年</w:t>
      </w:r>
      <w:r w:rsidR="0057459B" w:rsidRPr="00553E4A">
        <w:rPr>
          <w:rFonts w:eastAsiaTheme="majorEastAsia"/>
          <w:sz w:val="24"/>
          <w:szCs w:val="24"/>
          <w:lang w:eastAsia="zh-CN"/>
        </w:rPr>
        <w:t>《加入</w:t>
      </w:r>
      <w:r w:rsidRPr="00553E4A">
        <w:rPr>
          <w:rFonts w:eastAsiaTheme="majorEastAsia"/>
          <w:sz w:val="24"/>
          <w:szCs w:val="24"/>
          <w:lang w:eastAsia="zh-CN"/>
        </w:rPr>
        <w:t>欧洲联盟</w:t>
      </w:r>
      <w:r w:rsidRPr="00553E4A">
        <w:rPr>
          <w:rFonts w:eastAsiaTheme="majorEastAsia"/>
          <w:sz w:val="24"/>
          <w:szCs w:val="24"/>
          <w:lang w:eastAsia="zh-CN"/>
        </w:rPr>
        <w:t>(</w:t>
      </w:r>
      <w:r w:rsidRPr="00553E4A">
        <w:rPr>
          <w:rFonts w:eastAsiaTheme="majorEastAsia"/>
          <w:sz w:val="24"/>
          <w:szCs w:val="24"/>
          <w:lang w:eastAsia="zh-CN"/>
        </w:rPr>
        <w:t>欧盟</w:t>
      </w:r>
      <w:r w:rsidRPr="00553E4A">
        <w:rPr>
          <w:rFonts w:eastAsiaTheme="majorEastAsia"/>
          <w:sz w:val="24"/>
          <w:szCs w:val="24"/>
          <w:lang w:eastAsia="zh-CN"/>
        </w:rPr>
        <w:t>)</w:t>
      </w:r>
      <w:r w:rsidRPr="00553E4A">
        <w:rPr>
          <w:rFonts w:eastAsiaTheme="majorEastAsia"/>
          <w:sz w:val="24"/>
          <w:szCs w:val="24"/>
          <w:lang w:eastAsia="zh-CN"/>
        </w:rPr>
        <w:t>协定</w:t>
      </w:r>
      <w:r w:rsidR="0057459B" w:rsidRPr="00553E4A">
        <w:rPr>
          <w:rFonts w:eastAsiaTheme="majorEastAsia"/>
          <w:sz w:val="24"/>
          <w:szCs w:val="24"/>
          <w:lang w:eastAsia="zh-CN"/>
        </w:rPr>
        <w:t>》</w:t>
      </w:r>
      <w:r w:rsidRPr="00553E4A">
        <w:rPr>
          <w:rFonts w:eastAsiaTheme="majorEastAsia"/>
          <w:sz w:val="24"/>
          <w:szCs w:val="24"/>
          <w:lang w:eastAsia="zh-CN"/>
        </w:rPr>
        <w:t>生效以来，格鲁吉亚开始将其法律法规与欧盟的法律法规</w:t>
      </w:r>
      <w:r w:rsidR="00286563">
        <w:rPr>
          <w:rFonts w:eastAsiaTheme="majorEastAsia" w:hint="eastAsia"/>
          <w:sz w:val="24"/>
          <w:szCs w:val="24"/>
          <w:lang w:eastAsia="zh-CN"/>
        </w:rPr>
        <w:t>保持一致</w:t>
      </w:r>
      <w:r w:rsidR="0057459B" w:rsidRPr="00553E4A">
        <w:rPr>
          <w:rFonts w:eastAsiaTheme="majorEastAsia"/>
          <w:sz w:val="24"/>
          <w:szCs w:val="24"/>
          <w:lang w:eastAsia="zh-CN"/>
        </w:rPr>
        <w:t>。</w:t>
      </w:r>
    </w:p>
    <w:p w14:paraId="425FC669" w14:textId="03BAA89E" w:rsidR="005D57B6" w:rsidRPr="00553E4A" w:rsidRDefault="0057459B" w:rsidP="007911B2">
      <w:pPr>
        <w:pStyle w:val="Heading1"/>
        <w:rPr>
          <w:rFonts w:eastAsiaTheme="majorEastAsia"/>
          <w:sz w:val="24"/>
          <w:szCs w:val="24"/>
          <w:lang w:eastAsia="zh-CN"/>
        </w:rPr>
      </w:pPr>
      <w:r w:rsidRPr="00553E4A">
        <w:rPr>
          <w:rFonts w:eastAsiaTheme="majorEastAsia"/>
          <w:sz w:val="24"/>
          <w:szCs w:val="24"/>
          <w:lang w:eastAsia="zh-CN"/>
        </w:rPr>
        <w:t>政府第</w:t>
      </w:r>
      <w:r w:rsidRPr="00553E4A">
        <w:rPr>
          <w:rFonts w:eastAsiaTheme="majorEastAsia"/>
          <w:sz w:val="24"/>
          <w:szCs w:val="24"/>
          <w:lang w:eastAsia="zh-CN"/>
        </w:rPr>
        <w:t>286</w:t>
      </w:r>
      <w:r w:rsidRPr="00553E4A">
        <w:rPr>
          <w:rFonts w:eastAsiaTheme="majorEastAsia"/>
          <w:sz w:val="24"/>
          <w:szCs w:val="24"/>
          <w:lang w:eastAsia="zh-CN"/>
        </w:rPr>
        <w:t>号法令规范了许可证和配额制度，包括配额分配、许可证持有</w:t>
      </w:r>
      <w:r w:rsidR="007F63E9" w:rsidRPr="00553E4A">
        <w:rPr>
          <w:rFonts w:eastAsiaTheme="majorEastAsia"/>
          <w:sz w:val="24"/>
          <w:szCs w:val="24"/>
          <w:lang w:eastAsia="zh-CN"/>
        </w:rPr>
        <w:t>人</w:t>
      </w:r>
      <w:r w:rsidRPr="00553E4A">
        <w:rPr>
          <w:rFonts w:eastAsiaTheme="majorEastAsia"/>
          <w:sz w:val="24"/>
          <w:szCs w:val="24"/>
          <w:lang w:eastAsia="zh-CN"/>
        </w:rPr>
        <w:t>的责任以及在</w:t>
      </w:r>
      <w:r w:rsidRPr="00553E4A">
        <w:rPr>
          <w:rFonts w:eastAsiaTheme="majorEastAsia"/>
          <w:sz w:val="24"/>
          <w:szCs w:val="24"/>
          <w:lang w:eastAsia="zh-CN"/>
        </w:rPr>
        <w:t>2024</w:t>
      </w:r>
      <w:r w:rsidRPr="00553E4A">
        <w:rPr>
          <w:rFonts w:eastAsiaTheme="majorEastAsia"/>
          <w:sz w:val="24"/>
          <w:szCs w:val="24"/>
          <w:lang w:eastAsia="zh-CN"/>
        </w:rPr>
        <w:t>年</w:t>
      </w:r>
      <w:r w:rsidRPr="00553E4A">
        <w:rPr>
          <w:rFonts w:eastAsiaTheme="majorEastAsia"/>
          <w:sz w:val="24"/>
          <w:szCs w:val="24"/>
          <w:lang w:eastAsia="zh-CN"/>
        </w:rPr>
        <w:t>1</w:t>
      </w:r>
      <w:r w:rsidRPr="00553E4A">
        <w:rPr>
          <w:rFonts w:eastAsiaTheme="majorEastAsia"/>
          <w:sz w:val="24"/>
          <w:szCs w:val="24"/>
          <w:lang w:eastAsia="zh-CN"/>
        </w:rPr>
        <w:t>月</w:t>
      </w:r>
      <w:r w:rsidRPr="00553E4A">
        <w:rPr>
          <w:rFonts w:eastAsiaTheme="majorEastAsia"/>
          <w:sz w:val="24"/>
          <w:szCs w:val="24"/>
          <w:lang w:eastAsia="zh-CN"/>
        </w:rPr>
        <w:t>1</w:t>
      </w:r>
      <w:r w:rsidRPr="00553E4A">
        <w:rPr>
          <w:rFonts w:eastAsiaTheme="majorEastAsia"/>
          <w:sz w:val="24"/>
          <w:szCs w:val="24"/>
          <w:lang w:eastAsia="zh-CN"/>
        </w:rPr>
        <w:t>日实施的电子制冷管理系统中电子日志</w:t>
      </w:r>
      <w:r w:rsidR="007F63E9" w:rsidRPr="00553E4A">
        <w:rPr>
          <w:rFonts w:eastAsiaTheme="majorEastAsia"/>
          <w:sz w:val="24"/>
          <w:szCs w:val="24"/>
          <w:lang w:eastAsia="zh-CN"/>
        </w:rPr>
        <w:t>的维护</w:t>
      </w:r>
      <w:r w:rsidRPr="00553E4A">
        <w:rPr>
          <w:rFonts w:eastAsiaTheme="majorEastAsia"/>
          <w:sz w:val="24"/>
          <w:szCs w:val="24"/>
          <w:lang w:eastAsia="zh-CN"/>
        </w:rPr>
        <w:t>。</w:t>
      </w:r>
      <w:r w:rsidR="007F63E9" w:rsidRPr="00553E4A">
        <w:rPr>
          <w:rFonts w:eastAsiaTheme="majorEastAsia"/>
          <w:sz w:val="24"/>
          <w:szCs w:val="24"/>
          <w:lang w:eastAsia="zh-CN"/>
        </w:rPr>
        <w:t>有了</w:t>
      </w:r>
      <w:r w:rsidRPr="00553E4A">
        <w:rPr>
          <w:rFonts w:eastAsiaTheme="majorEastAsia"/>
          <w:sz w:val="24"/>
          <w:szCs w:val="24"/>
          <w:lang w:eastAsia="zh-CN"/>
        </w:rPr>
        <w:t>电子</w:t>
      </w:r>
      <w:r w:rsidR="007F63E9" w:rsidRPr="00553E4A">
        <w:rPr>
          <w:rFonts w:eastAsiaTheme="majorEastAsia"/>
          <w:sz w:val="24"/>
          <w:szCs w:val="24"/>
          <w:lang w:eastAsia="zh-CN"/>
        </w:rPr>
        <w:t>制冷</w:t>
      </w:r>
      <w:r w:rsidRPr="00553E4A">
        <w:rPr>
          <w:rFonts w:eastAsiaTheme="majorEastAsia"/>
          <w:sz w:val="24"/>
          <w:szCs w:val="24"/>
          <w:lang w:eastAsia="zh-CN"/>
        </w:rPr>
        <w:t>管理系统</w:t>
      </w:r>
      <w:r w:rsidR="007F63E9" w:rsidRPr="00553E4A">
        <w:rPr>
          <w:rFonts w:eastAsiaTheme="majorEastAsia"/>
          <w:sz w:val="24"/>
          <w:szCs w:val="24"/>
          <w:lang w:eastAsia="zh-CN"/>
        </w:rPr>
        <w:t>，环境保护和农业部就</w:t>
      </w:r>
      <w:r w:rsidRPr="00553E4A">
        <w:rPr>
          <w:rFonts w:eastAsiaTheme="majorEastAsia"/>
          <w:sz w:val="24"/>
          <w:szCs w:val="24"/>
          <w:lang w:eastAsia="zh-CN"/>
        </w:rPr>
        <w:t>能够获得关于该国进出口、使用、收集、回收、购买、</w:t>
      </w:r>
      <w:r w:rsidR="007F63E9" w:rsidRPr="00553E4A">
        <w:rPr>
          <w:rFonts w:eastAsiaTheme="majorEastAsia"/>
          <w:sz w:val="24"/>
          <w:szCs w:val="24"/>
          <w:lang w:eastAsia="zh-CN"/>
        </w:rPr>
        <w:t>留做库存</w:t>
      </w:r>
      <w:r w:rsidRPr="00553E4A">
        <w:rPr>
          <w:rFonts w:eastAsiaTheme="majorEastAsia"/>
          <w:sz w:val="24"/>
          <w:szCs w:val="24"/>
          <w:lang w:eastAsia="zh-CN"/>
        </w:rPr>
        <w:t>或标记为待处置的物质数量的详细信息。此外，</w:t>
      </w:r>
      <w:r w:rsidR="007F63E9" w:rsidRPr="00553E4A">
        <w:rPr>
          <w:rFonts w:eastAsiaTheme="majorEastAsia"/>
          <w:sz w:val="24"/>
          <w:szCs w:val="24"/>
          <w:lang w:eastAsia="zh-CN"/>
        </w:rPr>
        <w:t>还将</w:t>
      </w:r>
      <w:r w:rsidRPr="00553E4A">
        <w:rPr>
          <w:rFonts w:eastAsiaTheme="majorEastAsia"/>
          <w:sz w:val="24"/>
          <w:szCs w:val="24"/>
          <w:lang w:eastAsia="zh-CN"/>
        </w:rPr>
        <w:t>2023</w:t>
      </w:r>
      <w:r w:rsidRPr="00553E4A">
        <w:rPr>
          <w:rFonts w:eastAsiaTheme="majorEastAsia"/>
          <w:sz w:val="24"/>
          <w:szCs w:val="24"/>
          <w:lang w:eastAsia="zh-CN"/>
        </w:rPr>
        <w:t>年</w:t>
      </w:r>
      <w:r w:rsidRPr="00553E4A">
        <w:rPr>
          <w:rFonts w:eastAsiaTheme="majorEastAsia"/>
          <w:sz w:val="24"/>
          <w:szCs w:val="24"/>
          <w:lang w:eastAsia="zh-CN"/>
        </w:rPr>
        <w:t>4</w:t>
      </w:r>
      <w:r w:rsidRPr="00553E4A">
        <w:rPr>
          <w:rFonts w:eastAsiaTheme="majorEastAsia"/>
          <w:sz w:val="24"/>
          <w:szCs w:val="24"/>
          <w:lang w:eastAsia="zh-CN"/>
        </w:rPr>
        <w:t>月建立的制冷空调利益攸关方数字数据库</w:t>
      </w:r>
      <w:r w:rsidR="007F63E9" w:rsidRPr="00553E4A">
        <w:rPr>
          <w:rFonts w:eastAsiaTheme="majorEastAsia"/>
          <w:sz w:val="24"/>
          <w:szCs w:val="24"/>
          <w:lang w:eastAsia="zh-CN"/>
        </w:rPr>
        <w:t>整合到电子制冷管理系统</w:t>
      </w:r>
      <w:r w:rsidRPr="00553E4A">
        <w:rPr>
          <w:rFonts w:eastAsiaTheme="majorEastAsia"/>
          <w:sz w:val="24"/>
          <w:szCs w:val="24"/>
          <w:lang w:eastAsia="zh-CN"/>
        </w:rPr>
        <w:t>。目前，已有</w:t>
      </w:r>
      <w:r w:rsidRPr="00553E4A">
        <w:rPr>
          <w:rFonts w:eastAsiaTheme="majorEastAsia"/>
          <w:sz w:val="24"/>
          <w:szCs w:val="24"/>
          <w:lang w:eastAsia="zh-CN"/>
        </w:rPr>
        <w:t>1</w:t>
      </w:r>
      <w:r w:rsidR="007F63E9" w:rsidRPr="00553E4A">
        <w:rPr>
          <w:rFonts w:eastAsiaTheme="majorEastAsia"/>
          <w:sz w:val="24"/>
          <w:szCs w:val="24"/>
          <w:lang w:eastAsia="zh-CN"/>
        </w:rPr>
        <w:t>,</w:t>
      </w:r>
      <w:r w:rsidRPr="00553E4A">
        <w:rPr>
          <w:rFonts w:eastAsiaTheme="majorEastAsia"/>
          <w:sz w:val="24"/>
          <w:szCs w:val="24"/>
          <w:lang w:eastAsia="zh-CN"/>
        </w:rPr>
        <w:t>200</w:t>
      </w:r>
      <w:r w:rsidRPr="00553E4A">
        <w:rPr>
          <w:rFonts w:eastAsiaTheme="majorEastAsia"/>
          <w:sz w:val="24"/>
          <w:szCs w:val="24"/>
          <w:lang w:eastAsia="zh-CN"/>
        </w:rPr>
        <w:t>名利益攸关方在该系统中注册，计划在基加利执行计划下</w:t>
      </w:r>
      <w:r w:rsidR="00F73FDD" w:rsidRPr="00553E4A">
        <w:rPr>
          <w:rFonts w:eastAsiaTheme="majorEastAsia"/>
          <w:sz w:val="24"/>
          <w:szCs w:val="24"/>
          <w:lang w:eastAsia="zh-CN"/>
        </w:rPr>
        <w:t>对该系统</w:t>
      </w:r>
      <w:r w:rsidRPr="00553E4A">
        <w:rPr>
          <w:rFonts w:eastAsiaTheme="majorEastAsia"/>
          <w:sz w:val="24"/>
          <w:szCs w:val="24"/>
          <w:lang w:eastAsia="zh-CN"/>
        </w:rPr>
        <w:t>进一步扩</w:t>
      </w:r>
      <w:r w:rsidR="00F73FDD" w:rsidRPr="00553E4A">
        <w:rPr>
          <w:rFonts w:eastAsiaTheme="majorEastAsia"/>
          <w:sz w:val="24"/>
          <w:szCs w:val="24"/>
          <w:lang w:eastAsia="zh-CN"/>
        </w:rPr>
        <w:t>充</w:t>
      </w:r>
      <w:r w:rsidRPr="00553E4A">
        <w:rPr>
          <w:rFonts w:eastAsiaTheme="majorEastAsia"/>
          <w:sz w:val="24"/>
          <w:szCs w:val="24"/>
          <w:lang w:eastAsia="zh-CN"/>
        </w:rPr>
        <w:t>和维护</w:t>
      </w:r>
      <w:r w:rsidR="007F63E9" w:rsidRPr="00553E4A">
        <w:rPr>
          <w:rFonts w:eastAsiaTheme="majorEastAsia"/>
          <w:sz w:val="24"/>
          <w:szCs w:val="24"/>
          <w:lang w:eastAsia="zh-CN"/>
        </w:rPr>
        <w:t>。</w:t>
      </w:r>
    </w:p>
    <w:p w14:paraId="0AC1351B" w14:textId="7948338F" w:rsidR="0070038F" w:rsidRPr="00553E4A" w:rsidRDefault="00F73FDD" w:rsidP="009C230D">
      <w:pPr>
        <w:pStyle w:val="Heading1"/>
        <w:keepNext/>
        <w:numPr>
          <w:ilvl w:val="0"/>
          <w:numId w:val="0"/>
        </w:numPr>
        <w:suppressAutoHyphens/>
        <w:spacing w:before="240"/>
        <w:rPr>
          <w:rFonts w:eastAsiaTheme="majorEastAsia"/>
          <w:sz w:val="24"/>
          <w:szCs w:val="24"/>
          <w:lang w:eastAsia="zh-CN"/>
        </w:rPr>
      </w:pPr>
      <w:r w:rsidRPr="00553E4A">
        <w:rPr>
          <w:rFonts w:eastAsiaTheme="majorEastAsia"/>
          <w:sz w:val="24"/>
          <w:szCs w:val="24"/>
          <w:u w:val="single"/>
          <w:lang w:eastAsia="zh-CN"/>
        </w:rPr>
        <w:t>基加利氢氟碳化物执行计划第一阶段逐步减少战略</w:t>
      </w:r>
    </w:p>
    <w:p w14:paraId="311EF2F3" w14:textId="188356C6" w:rsidR="0070038F" w:rsidRPr="00553E4A" w:rsidRDefault="00F73FDD" w:rsidP="002C2C32">
      <w:pPr>
        <w:keepNext/>
        <w:suppressAutoHyphens/>
        <w:spacing w:before="240" w:after="240"/>
        <w:outlineLvl w:val="0"/>
        <w:rPr>
          <w:rFonts w:ascii="STKaiti" w:eastAsia="STKaiti" w:hAnsi="STKaiti"/>
          <w:sz w:val="24"/>
          <w:szCs w:val="24"/>
        </w:rPr>
      </w:pPr>
      <w:r w:rsidRPr="00553E4A">
        <w:rPr>
          <w:rFonts w:ascii="STKaiti" w:eastAsia="STKaiti" w:hAnsi="STKaiti"/>
          <w:sz w:val="24"/>
          <w:szCs w:val="24"/>
        </w:rPr>
        <w:t>总体战略</w:t>
      </w:r>
    </w:p>
    <w:p w14:paraId="544F4983" w14:textId="2AE372EB" w:rsidR="00CD6752" w:rsidRPr="00553E4A" w:rsidRDefault="00F73FDD" w:rsidP="00FC0E24">
      <w:pPr>
        <w:pStyle w:val="Heading1"/>
        <w:spacing w:before="240"/>
        <w:rPr>
          <w:rFonts w:eastAsiaTheme="majorEastAsia"/>
          <w:sz w:val="24"/>
          <w:szCs w:val="24"/>
          <w:lang w:eastAsia="zh-CN"/>
        </w:rPr>
      </w:pPr>
      <w:r w:rsidRPr="00553E4A">
        <w:rPr>
          <w:rFonts w:eastAsiaTheme="majorEastAsia"/>
          <w:sz w:val="24"/>
          <w:szCs w:val="24"/>
          <w:lang w:eastAsia="zh-CN"/>
        </w:rPr>
        <w:t>在格鲁吉亚</w:t>
      </w:r>
      <w:r w:rsidR="00102038" w:rsidRPr="00553E4A">
        <w:rPr>
          <w:rFonts w:eastAsiaTheme="majorEastAsia"/>
          <w:sz w:val="24"/>
          <w:szCs w:val="24"/>
          <w:lang w:eastAsia="zh-CN"/>
        </w:rPr>
        <w:t>推行</w:t>
      </w:r>
      <w:r w:rsidRPr="00553E4A">
        <w:rPr>
          <w:rFonts w:eastAsiaTheme="majorEastAsia"/>
          <w:sz w:val="24"/>
          <w:szCs w:val="24"/>
          <w:lang w:eastAsia="zh-CN"/>
        </w:rPr>
        <w:t>的基加利执行计划旨在通过</w:t>
      </w:r>
      <w:r w:rsidR="00102038" w:rsidRPr="00553E4A">
        <w:rPr>
          <w:rFonts w:eastAsiaTheme="majorEastAsia"/>
          <w:sz w:val="24"/>
          <w:szCs w:val="24"/>
          <w:lang w:eastAsia="zh-CN"/>
        </w:rPr>
        <w:t>实施减少</w:t>
      </w:r>
      <w:r w:rsidRPr="00553E4A">
        <w:rPr>
          <w:rFonts w:eastAsiaTheme="majorEastAsia"/>
          <w:sz w:val="24"/>
          <w:szCs w:val="24"/>
          <w:lang w:eastAsia="zh-CN"/>
        </w:rPr>
        <w:t>氢氟碳化物需求的措施，实现低于《基加利修正案》规定的减排目标。这包括加强国家政策法规，执行进口配额和禁令，制定安全标准，以及向</w:t>
      </w:r>
      <w:r w:rsidR="00102038" w:rsidRPr="00553E4A">
        <w:rPr>
          <w:rFonts w:eastAsiaTheme="majorEastAsia"/>
          <w:sz w:val="24"/>
          <w:szCs w:val="24"/>
          <w:lang w:eastAsia="zh-CN"/>
        </w:rPr>
        <w:t>制冷</w:t>
      </w:r>
      <w:r w:rsidRPr="00553E4A">
        <w:rPr>
          <w:rFonts w:eastAsiaTheme="majorEastAsia"/>
          <w:sz w:val="24"/>
          <w:szCs w:val="24"/>
          <w:lang w:eastAsia="zh-CN"/>
        </w:rPr>
        <w:t>空调技术人员和海关官员提供培训。该计划还促进回收、再循环和再生以及低</w:t>
      </w:r>
      <w:r w:rsidR="00102038" w:rsidRPr="00553E4A">
        <w:rPr>
          <w:rFonts w:eastAsiaTheme="majorEastAsia"/>
          <w:sz w:val="24"/>
          <w:szCs w:val="24"/>
          <w:lang w:eastAsia="zh-CN"/>
        </w:rPr>
        <w:t>全球升温潜能值</w:t>
      </w:r>
      <w:r w:rsidRPr="00553E4A">
        <w:rPr>
          <w:rFonts w:eastAsiaTheme="majorEastAsia"/>
          <w:sz w:val="24"/>
          <w:szCs w:val="24"/>
          <w:lang w:eastAsia="zh-CN"/>
        </w:rPr>
        <w:t>替代品的使用，同时考虑到性别</w:t>
      </w:r>
      <w:r w:rsidR="00102038" w:rsidRPr="00553E4A">
        <w:rPr>
          <w:rFonts w:eastAsiaTheme="majorEastAsia"/>
          <w:sz w:val="24"/>
          <w:szCs w:val="24"/>
          <w:lang w:eastAsia="zh-CN"/>
        </w:rPr>
        <w:t>平等</w:t>
      </w:r>
      <w:r w:rsidRPr="00553E4A">
        <w:rPr>
          <w:rFonts w:eastAsiaTheme="majorEastAsia"/>
          <w:sz w:val="24"/>
          <w:szCs w:val="24"/>
          <w:lang w:eastAsia="zh-CN"/>
        </w:rPr>
        <w:t>主流化</w:t>
      </w:r>
      <w:r w:rsidR="00102038" w:rsidRPr="00553E4A">
        <w:rPr>
          <w:rFonts w:eastAsiaTheme="majorEastAsia"/>
          <w:sz w:val="24"/>
          <w:szCs w:val="24"/>
          <w:lang w:eastAsia="zh-CN"/>
        </w:rPr>
        <w:t>。</w:t>
      </w:r>
    </w:p>
    <w:p w14:paraId="40E30AA7" w14:textId="49C0419D" w:rsidR="007006DA" w:rsidRPr="00553E4A" w:rsidRDefault="00102038" w:rsidP="002C2C32">
      <w:pPr>
        <w:pStyle w:val="Heading1"/>
        <w:keepNext/>
        <w:numPr>
          <w:ilvl w:val="0"/>
          <w:numId w:val="0"/>
        </w:numPr>
        <w:spacing w:before="240"/>
        <w:rPr>
          <w:rFonts w:ascii="STKaiti" w:eastAsia="STKaiti" w:hAnsi="STKaiti"/>
          <w:sz w:val="24"/>
          <w:szCs w:val="24"/>
        </w:rPr>
      </w:pPr>
      <w:r w:rsidRPr="00553E4A">
        <w:rPr>
          <w:rFonts w:ascii="STKaiti" w:eastAsia="STKaiti" w:hAnsi="STKaiti"/>
          <w:sz w:val="24"/>
          <w:szCs w:val="24"/>
          <w:lang w:eastAsia="zh-CN"/>
        </w:rPr>
        <w:t>拟议削减</w:t>
      </w:r>
    </w:p>
    <w:p w14:paraId="5F7F3718" w14:textId="5B05DCC6" w:rsidR="00A8759A" w:rsidRPr="00553E4A" w:rsidRDefault="00102038" w:rsidP="001D754A">
      <w:pPr>
        <w:pStyle w:val="Heading1"/>
        <w:rPr>
          <w:rFonts w:eastAsiaTheme="majorEastAsia"/>
          <w:b/>
          <w:bCs/>
          <w:sz w:val="24"/>
          <w:szCs w:val="24"/>
          <w:lang w:eastAsia="zh-CN"/>
        </w:rPr>
      </w:pPr>
      <w:r w:rsidRPr="00553E4A">
        <w:rPr>
          <w:rFonts w:eastAsiaTheme="majorEastAsia"/>
          <w:sz w:val="24"/>
          <w:szCs w:val="24"/>
          <w:lang w:eastAsia="zh-CN"/>
        </w:rPr>
        <w:t>基加利执行计划第一阶段的目标是，到</w:t>
      </w:r>
      <w:r w:rsidRPr="00553E4A">
        <w:rPr>
          <w:rFonts w:eastAsiaTheme="majorEastAsia"/>
          <w:sz w:val="24"/>
          <w:szCs w:val="24"/>
          <w:lang w:eastAsia="zh-CN"/>
        </w:rPr>
        <w:t>2029</w:t>
      </w:r>
      <w:r w:rsidRPr="00553E4A">
        <w:rPr>
          <w:rFonts w:eastAsiaTheme="majorEastAsia"/>
          <w:sz w:val="24"/>
          <w:szCs w:val="24"/>
          <w:lang w:eastAsia="zh-CN"/>
        </w:rPr>
        <w:t>年，氢氟碳化物平均消费量比基准年减少</w:t>
      </w:r>
      <w:r w:rsidRPr="00553E4A">
        <w:rPr>
          <w:rFonts w:eastAsiaTheme="majorEastAsia"/>
          <w:sz w:val="24"/>
          <w:szCs w:val="24"/>
          <w:lang w:eastAsia="zh-CN"/>
        </w:rPr>
        <w:t>10%</w:t>
      </w:r>
      <w:r w:rsidRPr="00553E4A">
        <w:rPr>
          <w:rFonts w:eastAsiaTheme="majorEastAsia"/>
          <w:sz w:val="24"/>
          <w:szCs w:val="24"/>
          <w:lang w:eastAsia="zh-CN"/>
        </w:rPr>
        <w:t>，</w:t>
      </w:r>
      <w:r w:rsidR="004F583B" w:rsidRPr="00553E4A">
        <w:rPr>
          <w:rFonts w:eastAsiaTheme="majorEastAsia"/>
          <w:sz w:val="24"/>
          <w:szCs w:val="24"/>
          <w:lang w:eastAsia="zh-CN"/>
        </w:rPr>
        <w:t>即</w:t>
      </w:r>
      <w:r w:rsidRPr="00553E4A">
        <w:rPr>
          <w:rFonts w:eastAsiaTheme="majorEastAsia"/>
          <w:sz w:val="24"/>
          <w:szCs w:val="24"/>
          <w:lang w:eastAsia="zh-CN"/>
        </w:rPr>
        <w:t>比该国的基准减少</w:t>
      </w:r>
      <w:r w:rsidRPr="00553E4A">
        <w:rPr>
          <w:rFonts w:eastAsiaTheme="majorEastAsia"/>
          <w:sz w:val="24"/>
          <w:szCs w:val="24"/>
          <w:lang w:eastAsia="zh-CN"/>
        </w:rPr>
        <w:t>182</w:t>
      </w:r>
      <w:r w:rsidR="004F583B" w:rsidRPr="00553E4A">
        <w:rPr>
          <w:rFonts w:eastAsiaTheme="majorEastAsia"/>
          <w:sz w:val="24"/>
          <w:szCs w:val="24"/>
          <w:lang w:eastAsia="zh-CN"/>
        </w:rPr>
        <w:t>,</w:t>
      </w:r>
      <w:r w:rsidRPr="00553E4A">
        <w:rPr>
          <w:rFonts w:eastAsiaTheme="majorEastAsia"/>
          <w:sz w:val="24"/>
          <w:szCs w:val="24"/>
          <w:lang w:eastAsia="zh-CN"/>
        </w:rPr>
        <w:t>684</w:t>
      </w:r>
      <w:r w:rsidRPr="00553E4A">
        <w:rPr>
          <w:rFonts w:eastAsiaTheme="majorEastAsia"/>
          <w:sz w:val="24"/>
          <w:szCs w:val="24"/>
          <w:lang w:eastAsia="zh-CN"/>
        </w:rPr>
        <w:t>二氧化碳当量吨的氢氟碳化物。表</w:t>
      </w:r>
      <w:r w:rsidRPr="00553E4A">
        <w:rPr>
          <w:rFonts w:eastAsiaTheme="majorEastAsia"/>
          <w:sz w:val="24"/>
          <w:szCs w:val="24"/>
          <w:lang w:eastAsia="zh-CN"/>
        </w:rPr>
        <w:t>9</w:t>
      </w:r>
      <w:r w:rsidRPr="00553E4A">
        <w:rPr>
          <w:rFonts w:eastAsiaTheme="majorEastAsia"/>
          <w:sz w:val="24"/>
          <w:szCs w:val="24"/>
          <w:lang w:eastAsia="zh-CN"/>
        </w:rPr>
        <w:t>列出了《蒙特利尔议定书》的限</w:t>
      </w:r>
      <w:r w:rsidR="0058389F" w:rsidRPr="00553E4A">
        <w:rPr>
          <w:rFonts w:eastAsiaTheme="majorEastAsia"/>
          <w:sz w:val="24"/>
          <w:szCs w:val="24"/>
          <w:lang w:eastAsia="zh-CN"/>
        </w:rPr>
        <w:t>量</w:t>
      </w:r>
      <w:r w:rsidRPr="00553E4A">
        <w:rPr>
          <w:rFonts w:eastAsiaTheme="majorEastAsia"/>
          <w:sz w:val="24"/>
          <w:szCs w:val="24"/>
          <w:lang w:eastAsia="zh-CN"/>
        </w:rPr>
        <w:t>、估计增长和格鲁吉亚</w:t>
      </w:r>
      <w:r w:rsidR="004F583B" w:rsidRPr="00553E4A">
        <w:rPr>
          <w:rFonts w:eastAsiaTheme="majorEastAsia"/>
          <w:sz w:val="24"/>
          <w:szCs w:val="24"/>
          <w:lang w:eastAsia="zh-CN"/>
        </w:rPr>
        <w:t>基加利执行计划</w:t>
      </w:r>
      <w:r w:rsidRPr="00553E4A">
        <w:rPr>
          <w:rFonts w:eastAsiaTheme="majorEastAsia"/>
          <w:sz w:val="24"/>
          <w:szCs w:val="24"/>
          <w:lang w:eastAsia="zh-CN"/>
        </w:rPr>
        <w:t>第一阶段拟议</w:t>
      </w:r>
      <w:r w:rsidR="008305AB">
        <w:rPr>
          <w:rFonts w:eastAsiaTheme="majorEastAsia" w:hint="eastAsia"/>
          <w:sz w:val="24"/>
          <w:szCs w:val="24"/>
          <w:lang w:eastAsia="zh-CN"/>
        </w:rPr>
        <w:t>的</w:t>
      </w:r>
      <w:r w:rsidRPr="00553E4A">
        <w:rPr>
          <w:rFonts w:eastAsiaTheme="majorEastAsia"/>
          <w:sz w:val="24"/>
          <w:szCs w:val="24"/>
          <w:lang w:eastAsia="zh-CN"/>
        </w:rPr>
        <w:t>氢氟碳化物消费目标</w:t>
      </w:r>
      <w:r w:rsidR="004F583B" w:rsidRPr="00553E4A">
        <w:rPr>
          <w:rFonts w:eastAsiaTheme="majorEastAsia"/>
          <w:sz w:val="24"/>
          <w:szCs w:val="24"/>
          <w:lang w:eastAsia="zh-CN"/>
        </w:rPr>
        <w:t>。</w:t>
      </w:r>
    </w:p>
    <w:p w14:paraId="1D8B299E" w14:textId="5CB52206" w:rsidR="007006DA" w:rsidRPr="00553E4A" w:rsidRDefault="00E84FF8" w:rsidP="00D6257A">
      <w:pPr>
        <w:pStyle w:val="Heading1"/>
        <w:numPr>
          <w:ilvl w:val="0"/>
          <w:numId w:val="0"/>
        </w:numPr>
        <w:spacing w:after="0"/>
        <w:rPr>
          <w:rFonts w:eastAsiaTheme="majorEastAsia"/>
          <w:b/>
          <w:bCs/>
          <w:sz w:val="24"/>
          <w:szCs w:val="24"/>
          <w:lang w:eastAsia="zh-CN"/>
        </w:rPr>
      </w:pPr>
      <w:r w:rsidRPr="00553E4A">
        <w:rPr>
          <w:rFonts w:eastAsiaTheme="majorEastAsia"/>
          <w:b/>
          <w:bCs/>
          <w:sz w:val="24"/>
          <w:szCs w:val="24"/>
          <w:lang w:eastAsia="zh-CN"/>
        </w:rPr>
        <w:t>表</w:t>
      </w:r>
      <w:r w:rsidR="007006DA" w:rsidRPr="00553E4A">
        <w:rPr>
          <w:rFonts w:eastAsiaTheme="majorEastAsia"/>
          <w:b/>
          <w:bCs/>
          <w:sz w:val="24"/>
          <w:szCs w:val="24"/>
          <w:lang w:eastAsia="zh-CN"/>
        </w:rPr>
        <w:t xml:space="preserve"> </w:t>
      </w:r>
      <w:r w:rsidR="00D32CFD" w:rsidRPr="00553E4A">
        <w:rPr>
          <w:rFonts w:eastAsiaTheme="majorEastAsia"/>
          <w:b/>
          <w:sz w:val="24"/>
          <w:szCs w:val="24"/>
          <w:lang w:eastAsia="zh-CN"/>
        </w:rPr>
        <w:t>9</w:t>
      </w:r>
      <w:r w:rsidR="007006DA" w:rsidRPr="00553E4A">
        <w:rPr>
          <w:rFonts w:eastAsiaTheme="majorEastAsia"/>
          <w:b/>
          <w:bCs/>
          <w:sz w:val="24"/>
          <w:szCs w:val="24"/>
          <w:lang w:eastAsia="zh-CN"/>
        </w:rPr>
        <w:t xml:space="preserve">. </w:t>
      </w:r>
      <w:r w:rsidR="008131BB" w:rsidRPr="00553E4A">
        <w:rPr>
          <w:rFonts w:eastAsiaTheme="majorEastAsia"/>
          <w:b/>
          <w:bCs/>
          <w:sz w:val="24"/>
          <w:szCs w:val="24"/>
          <w:lang w:eastAsia="zh-CN"/>
        </w:rPr>
        <w:t>无约束情景下的氢氟碳化物消费预测、《蒙特利尔议定书》</w:t>
      </w:r>
      <w:r w:rsidR="0058389F" w:rsidRPr="00553E4A">
        <w:rPr>
          <w:rFonts w:eastAsiaTheme="majorEastAsia"/>
          <w:b/>
          <w:bCs/>
          <w:sz w:val="24"/>
          <w:szCs w:val="24"/>
          <w:lang w:eastAsia="zh-CN"/>
        </w:rPr>
        <w:t>的</w:t>
      </w:r>
      <w:r w:rsidR="008131BB" w:rsidRPr="00553E4A">
        <w:rPr>
          <w:rFonts w:eastAsiaTheme="majorEastAsia"/>
          <w:b/>
          <w:bCs/>
          <w:sz w:val="24"/>
          <w:szCs w:val="24"/>
          <w:lang w:eastAsia="zh-CN"/>
        </w:rPr>
        <w:t>限</w:t>
      </w:r>
      <w:r w:rsidR="0058389F" w:rsidRPr="00553E4A">
        <w:rPr>
          <w:rFonts w:eastAsiaTheme="majorEastAsia"/>
          <w:b/>
          <w:bCs/>
          <w:sz w:val="24"/>
          <w:szCs w:val="24"/>
          <w:lang w:eastAsia="zh-CN"/>
        </w:rPr>
        <w:t>量和</w:t>
      </w:r>
      <w:r w:rsidR="008131BB" w:rsidRPr="00553E4A">
        <w:rPr>
          <w:rFonts w:eastAsiaTheme="majorEastAsia"/>
          <w:b/>
          <w:bCs/>
          <w:sz w:val="24"/>
          <w:szCs w:val="24"/>
          <w:lang w:eastAsia="zh-CN"/>
        </w:rPr>
        <w:t>第一阶段拟议</w:t>
      </w:r>
      <w:r w:rsidR="008305AB">
        <w:rPr>
          <w:rFonts w:eastAsiaTheme="majorEastAsia" w:hint="eastAsia"/>
          <w:b/>
          <w:bCs/>
          <w:sz w:val="24"/>
          <w:szCs w:val="24"/>
          <w:lang w:eastAsia="zh-CN"/>
        </w:rPr>
        <w:t>的</w:t>
      </w:r>
      <w:r w:rsidR="0058389F" w:rsidRPr="00553E4A">
        <w:rPr>
          <w:rFonts w:eastAsiaTheme="majorEastAsia"/>
          <w:b/>
          <w:bCs/>
          <w:sz w:val="24"/>
          <w:szCs w:val="24"/>
          <w:lang w:eastAsia="zh-CN"/>
        </w:rPr>
        <w:t>氢氟碳化物削减</w:t>
      </w:r>
      <w:r w:rsidR="008131BB" w:rsidRPr="00553E4A">
        <w:rPr>
          <w:rFonts w:eastAsiaTheme="majorEastAsia"/>
          <w:b/>
          <w:bCs/>
          <w:sz w:val="24"/>
          <w:szCs w:val="24"/>
          <w:lang w:eastAsia="zh-CN"/>
        </w:rPr>
        <w:t>量（二氧化碳当量吨）</w:t>
      </w:r>
    </w:p>
    <w:tbl>
      <w:tblPr>
        <w:tblW w:w="5000" w:type="pct"/>
        <w:tblLook w:val="04A0" w:firstRow="1" w:lastRow="0" w:firstColumn="1" w:lastColumn="0" w:noHBand="0" w:noVBand="1"/>
      </w:tblPr>
      <w:tblGrid>
        <w:gridCol w:w="3685"/>
        <w:gridCol w:w="1133"/>
        <w:gridCol w:w="1133"/>
        <w:gridCol w:w="1133"/>
        <w:gridCol w:w="1133"/>
        <w:gridCol w:w="1133"/>
      </w:tblGrid>
      <w:tr w:rsidR="00A4159A" w:rsidRPr="008305AB" w14:paraId="2D90D0FB" w14:textId="77777777" w:rsidTr="00B57EEA">
        <w:trPr>
          <w:trHeight w:val="50"/>
        </w:trPr>
        <w:tc>
          <w:tcPr>
            <w:tcW w:w="1970"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hideMark/>
          </w:tcPr>
          <w:p w14:paraId="034C6AD3" w14:textId="77777777" w:rsidR="00A4159A" w:rsidRPr="008305AB" w:rsidRDefault="00A4159A" w:rsidP="00E77898">
            <w:pPr>
              <w:jc w:val="left"/>
              <w:rPr>
                <w:rFonts w:eastAsiaTheme="minorEastAsia"/>
                <w:color w:val="000000"/>
                <w:lang w:eastAsia="zh-CN"/>
              </w:rPr>
            </w:pP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25AAC25F" w14:textId="49E54D55" w:rsidR="00A4159A" w:rsidRPr="008305AB" w:rsidRDefault="00A4159A" w:rsidP="00E77898">
            <w:pPr>
              <w:jc w:val="center"/>
              <w:rPr>
                <w:rFonts w:eastAsiaTheme="minorEastAsia"/>
                <w:b/>
                <w:color w:val="000000"/>
              </w:rPr>
            </w:pPr>
            <w:r w:rsidRPr="008305AB">
              <w:rPr>
                <w:rFonts w:eastAsiaTheme="minorEastAsia"/>
                <w:b/>
              </w:rPr>
              <w:t>2025</w:t>
            </w:r>
            <w:r w:rsidR="0058389F" w:rsidRPr="008305AB">
              <w:rPr>
                <w:rFonts w:eastAsiaTheme="minorEastAsia"/>
                <w:b/>
                <w:lang w:eastAsia="zh-CN"/>
              </w:rPr>
              <w:t>年</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22EF8651" w14:textId="140120E4" w:rsidR="00A4159A" w:rsidRPr="008305AB" w:rsidRDefault="00A4159A" w:rsidP="00E77898">
            <w:pPr>
              <w:jc w:val="center"/>
              <w:rPr>
                <w:rFonts w:eastAsiaTheme="minorEastAsia"/>
                <w:b/>
                <w:color w:val="000000"/>
              </w:rPr>
            </w:pPr>
            <w:r w:rsidRPr="008305AB">
              <w:rPr>
                <w:rFonts w:eastAsiaTheme="minorEastAsia"/>
                <w:b/>
              </w:rPr>
              <w:t>2026</w:t>
            </w:r>
            <w:r w:rsidR="0058389F" w:rsidRPr="008305AB">
              <w:rPr>
                <w:rFonts w:eastAsiaTheme="minorEastAsia"/>
                <w:b/>
                <w:lang w:eastAsia="zh-CN"/>
              </w:rPr>
              <w:t>年</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5A0086B3" w14:textId="18D865F2" w:rsidR="00A4159A" w:rsidRPr="008305AB" w:rsidRDefault="00A4159A" w:rsidP="00E77898">
            <w:pPr>
              <w:jc w:val="center"/>
              <w:rPr>
                <w:rFonts w:eastAsiaTheme="minorEastAsia"/>
                <w:b/>
                <w:color w:val="000000"/>
              </w:rPr>
            </w:pPr>
            <w:r w:rsidRPr="008305AB">
              <w:rPr>
                <w:rFonts w:eastAsiaTheme="minorEastAsia"/>
                <w:b/>
              </w:rPr>
              <w:t>2027</w:t>
            </w:r>
            <w:r w:rsidR="0058389F" w:rsidRPr="008305AB">
              <w:rPr>
                <w:rFonts w:eastAsiaTheme="minorEastAsia"/>
                <w:b/>
                <w:lang w:eastAsia="zh-CN"/>
              </w:rPr>
              <w:t>年</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613C607C" w14:textId="48C23319" w:rsidR="00A4159A" w:rsidRPr="008305AB" w:rsidRDefault="00A4159A" w:rsidP="00E77898">
            <w:pPr>
              <w:jc w:val="center"/>
              <w:rPr>
                <w:rFonts w:eastAsiaTheme="minorEastAsia"/>
                <w:b/>
                <w:color w:val="000000"/>
              </w:rPr>
            </w:pPr>
            <w:r w:rsidRPr="008305AB">
              <w:rPr>
                <w:rFonts w:eastAsiaTheme="minorEastAsia"/>
                <w:b/>
              </w:rPr>
              <w:t>2028</w:t>
            </w:r>
            <w:r w:rsidR="0058389F" w:rsidRPr="008305AB">
              <w:rPr>
                <w:rFonts w:eastAsiaTheme="minorEastAsia"/>
                <w:b/>
                <w:lang w:eastAsia="zh-CN"/>
              </w:rPr>
              <w:t>年</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644E5E9E" w14:textId="5CE986BE" w:rsidR="00A4159A" w:rsidRPr="008305AB" w:rsidRDefault="00A4159A" w:rsidP="00E77898">
            <w:pPr>
              <w:jc w:val="center"/>
              <w:rPr>
                <w:rFonts w:eastAsiaTheme="minorEastAsia"/>
                <w:b/>
                <w:color w:val="000000"/>
              </w:rPr>
            </w:pPr>
            <w:r w:rsidRPr="008305AB">
              <w:rPr>
                <w:rFonts w:eastAsiaTheme="minorEastAsia"/>
                <w:b/>
              </w:rPr>
              <w:t>2029</w:t>
            </w:r>
            <w:r w:rsidR="0058389F" w:rsidRPr="008305AB">
              <w:rPr>
                <w:rFonts w:eastAsiaTheme="minorEastAsia"/>
                <w:b/>
                <w:lang w:eastAsia="zh-CN"/>
              </w:rPr>
              <w:t>年</w:t>
            </w:r>
          </w:p>
        </w:tc>
      </w:tr>
      <w:tr w:rsidR="00A4159A" w:rsidRPr="008305AB" w14:paraId="41B6EE56" w14:textId="77777777" w:rsidTr="00B57EEA">
        <w:trPr>
          <w:trHeight w:val="123"/>
        </w:trPr>
        <w:tc>
          <w:tcPr>
            <w:tcW w:w="1970"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312FD23B" w14:textId="72C07210" w:rsidR="00A4159A" w:rsidRPr="008305AB" w:rsidRDefault="0058389F" w:rsidP="00E77898">
            <w:pPr>
              <w:jc w:val="left"/>
              <w:rPr>
                <w:rFonts w:eastAsiaTheme="minorEastAsia"/>
                <w:color w:val="000000"/>
                <w:lang w:eastAsia="zh-CN"/>
              </w:rPr>
            </w:pPr>
            <w:r w:rsidRPr="008305AB">
              <w:rPr>
                <w:rFonts w:eastAsiaTheme="minorEastAsia"/>
                <w:lang w:eastAsia="zh-CN"/>
              </w:rPr>
              <w:t>氢氟碳化物消费量预测年增长率为</w:t>
            </w:r>
            <w:r w:rsidRPr="008305AB">
              <w:rPr>
                <w:rFonts w:eastAsiaTheme="minorEastAsia"/>
                <w:lang w:eastAsia="zh-CN"/>
              </w:rPr>
              <w:t>6 %*</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12A0F941" w14:textId="01CCD30F" w:rsidR="00A4159A" w:rsidRPr="008305AB" w:rsidRDefault="00597EF3" w:rsidP="00E77898">
            <w:pPr>
              <w:jc w:val="right"/>
              <w:rPr>
                <w:rFonts w:eastAsiaTheme="minorEastAsia"/>
                <w:color w:val="000000"/>
              </w:rPr>
            </w:pPr>
            <w:r w:rsidRPr="008305AB">
              <w:rPr>
                <w:rFonts w:eastAsiaTheme="minorEastAsia"/>
                <w:lang w:eastAsia="zh-CN"/>
              </w:rPr>
              <w:t xml:space="preserve"> </w:t>
            </w:r>
            <w:r w:rsidRPr="008305AB">
              <w:rPr>
                <w:rFonts w:eastAsiaTheme="minorEastAsia"/>
              </w:rPr>
              <w:t>6</w:t>
            </w:r>
            <w:r w:rsidR="004F3B2E" w:rsidRPr="008305AB">
              <w:rPr>
                <w:rFonts w:eastAsiaTheme="minorEastAsia"/>
              </w:rPr>
              <w:t>8</w:t>
            </w:r>
            <w:r w:rsidRPr="008305AB">
              <w:rPr>
                <w:rFonts w:eastAsiaTheme="minorEastAsia"/>
              </w:rPr>
              <w:t>4</w:t>
            </w:r>
            <w:r w:rsidR="00EC0560" w:rsidRPr="008305AB">
              <w:rPr>
                <w:rFonts w:eastAsiaTheme="minorEastAsia"/>
              </w:rPr>
              <w:t>,</w:t>
            </w:r>
            <w:r w:rsidRPr="008305AB">
              <w:rPr>
                <w:rFonts w:eastAsiaTheme="minorEastAsia"/>
              </w:rPr>
              <w:t>8</w:t>
            </w:r>
            <w:r w:rsidR="004F3B2E" w:rsidRPr="008305AB">
              <w:rPr>
                <w:rFonts w:eastAsiaTheme="minorEastAsia"/>
              </w:rPr>
              <w:t>88</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4486E198" w14:textId="1E7011F8" w:rsidR="00A4159A" w:rsidRPr="008305AB" w:rsidRDefault="00597EF3" w:rsidP="00E77898">
            <w:pPr>
              <w:jc w:val="right"/>
              <w:rPr>
                <w:rFonts w:eastAsiaTheme="minorEastAsia"/>
                <w:color w:val="000000"/>
              </w:rPr>
            </w:pPr>
            <w:r w:rsidRPr="008305AB">
              <w:rPr>
                <w:rFonts w:eastAsiaTheme="minorEastAsia"/>
              </w:rPr>
              <w:t xml:space="preserve"> 725,98</w:t>
            </w:r>
            <w:r w:rsidR="00FF611A" w:rsidRPr="008305AB">
              <w:rPr>
                <w:rFonts w:eastAsiaTheme="minorEastAsia"/>
              </w:rPr>
              <w:t>2</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058959CA" w14:textId="1E61116D" w:rsidR="00A4159A" w:rsidRPr="008305AB" w:rsidRDefault="00597EF3" w:rsidP="00E77898">
            <w:pPr>
              <w:jc w:val="right"/>
              <w:rPr>
                <w:rFonts w:eastAsiaTheme="minorEastAsia"/>
                <w:color w:val="000000"/>
              </w:rPr>
            </w:pPr>
            <w:r w:rsidRPr="008305AB">
              <w:rPr>
                <w:rFonts w:eastAsiaTheme="minorEastAsia"/>
                <w:color w:val="000000"/>
              </w:rPr>
              <w:t xml:space="preserve"> 769,5</w:t>
            </w:r>
            <w:r w:rsidR="00FF611A" w:rsidRPr="008305AB">
              <w:rPr>
                <w:rFonts w:eastAsiaTheme="minorEastAsia"/>
                <w:color w:val="000000"/>
              </w:rPr>
              <w:t>40</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01465E7F" w14:textId="4C9E520C" w:rsidR="00A4159A" w:rsidRPr="008305AB" w:rsidRDefault="00597EF3" w:rsidP="00E77898">
            <w:pPr>
              <w:jc w:val="right"/>
              <w:rPr>
                <w:rFonts w:eastAsiaTheme="minorEastAsia"/>
                <w:color w:val="000000"/>
              </w:rPr>
            </w:pPr>
            <w:r w:rsidRPr="008305AB">
              <w:rPr>
                <w:rFonts w:eastAsiaTheme="minorEastAsia"/>
                <w:color w:val="000000"/>
              </w:rPr>
              <w:t xml:space="preserve"> 815,7</w:t>
            </w:r>
            <w:r w:rsidR="00FF611A" w:rsidRPr="008305AB">
              <w:rPr>
                <w:rFonts w:eastAsiaTheme="minorEastAsia"/>
                <w:color w:val="000000"/>
              </w:rPr>
              <w:t>13</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03A3E5E3" w14:textId="3906D8A0" w:rsidR="00A4159A" w:rsidRPr="008305AB" w:rsidRDefault="00597EF3" w:rsidP="00E77898">
            <w:pPr>
              <w:jc w:val="right"/>
              <w:rPr>
                <w:rFonts w:eastAsiaTheme="minorEastAsia"/>
                <w:color w:val="000000"/>
              </w:rPr>
            </w:pPr>
            <w:r w:rsidRPr="008305AB">
              <w:rPr>
                <w:rFonts w:eastAsiaTheme="minorEastAsia"/>
                <w:color w:val="000000"/>
              </w:rPr>
              <w:t xml:space="preserve"> 864,65</w:t>
            </w:r>
            <w:r w:rsidR="00FF611A" w:rsidRPr="008305AB">
              <w:rPr>
                <w:rFonts w:eastAsiaTheme="minorEastAsia"/>
                <w:color w:val="000000"/>
              </w:rPr>
              <w:t>6</w:t>
            </w:r>
          </w:p>
        </w:tc>
      </w:tr>
      <w:tr w:rsidR="00B57EEA" w:rsidRPr="008305AB" w14:paraId="127E1D91" w14:textId="77777777" w:rsidTr="00B57EEA">
        <w:trPr>
          <w:trHeight w:val="191"/>
        </w:trPr>
        <w:tc>
          <w:tcPr>
            <w:tcW w:w="1970"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1D959041" w14:textId="6C45D9D9" w:rsidR="00B57EEA" w:rsidRPr="008305AB" w:rsidRDefault="0058389F" w:rsidP="00B57EEA">
            <w:pPr>
              <w:jc w:val="left"/>
              <w:rPr>
                <w:rFonts w:eastAsiaTheme="minorEastAsia"/>
                <w:color w:val="000000"/>
                <w:lang w:eastAsia="zh-CN"/>
              </w:rPr>
            </w:pPr>
            <w:r w:rsidRPr="008305AB">
              <w:rPr>
                <w:rFonts w:eastAsiaTheme="minorEastAsia"/>
                <w:lang w:eastAsia="zh-CN"/>
              </w:rPr>
              <w:t>《蒙特利尔议定书》的氢氟碳化物消费限量</w:t>
            </w:r>
          </w:p>
        </w:tc>
        <w:tc>
          <w:tcPr>
            <w:tcW w:w="606"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0DCBD34D" w14:textId="3C3EEF3C" w:rsidR="00B57EEA" w:rsidRPr="008305AB" w:rsidRDefault="00B57EEA" w:rsidP="00B57EEA">
            <w:pPr>
              <w:jc w:val="right"/>
              <w:rPr>
                <w:rFonts w:eastAsiaTheme="minorEastAsia"/>
                <w:color w:val="000000"/>
              </w:rPr>
            </w:pPr>
            <w:r w:rsidRPr="008305AB">
              <w:rPr>
                <w:rFonts w:eastAsiaTheme="minorEastAsia"/>
              </w:rPr>
              <w:t>813,152</w:t>
            </w:r>
          </w:p>
        </w:tc>
        <w:tc>
          <w:tcPr>
            <w:tcW w:w="606"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5F75E199" w14:textId="4481E4E5" w:rsidR="00B57EEA" w:rsidRPr="008305AB" w:rsidRDefault="00B57EEA" w:rsidP="00B57EEA">
            <w:pPr>
              <w:jc w:val="right"/>
              <w:rPr>
                <w:rFonts w:eastAsiaTheme="minorEastAsia"/>
                <w:color w:val="000000"/>
              </w:rPr>
            </w:pPr>
            <w:r w:rsidRPr="008305AB">
              <w:rPr>
                <w:rFonts w:eastAsiaTheme="minorEastAsia"/>
              </w:rPr>
              <w:t>813,152</w:t>
            </w:r>
          </w:p>
        </w:tc>
        <w:tc>
          <w:tcPr>
            <w:tcW w:w="606"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485CA65D" w14:textId="48B7327F" w:rsidR="00B57EEA" w:rsidRPr="008305AB" w:rsidRDefault="00B57EEA" w:rsidP="00B57EEA">
            <w:pPr>
              <w:jc w:val="right"/>
              <w:rPr>
                <w:rFonts w:eastAsiaTheme="minorEastAsia"/>
                <w:color w:val="000000"/>
              </w:rPr>
            </w:pPr>
            <w:r w:rsidRPr="008305AB">
              <w:rPr>
                <w:rFonts w:eastAsiaTheme="minorEastAsia"/>
              </w:rPr>
              <w:t>813,152</w:t>
            </w:r>
          </w:p>
        </w:tc>
        <w:tc>
          <w:tcPr>
            <w:tcW w:w="606"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25671A53" w14:textId="59AD87CE" w:rsidR="00B57EEA" w:rsidRPr="008305AB" w:rsidRDefault="00B57EEA" w:rsidP="00B57EEA">
            <w:pPr>
              <w:jc w:val="right"/>
              <w:rPr>
                <w:rFonts w:eastAsiaTheme="minorEastAsia"/>
                <w:color w:val="000000"/>
              </w:rPr>
            </w:pPr>
            <w:r w:rsidRPr="008305AB">
              <w:rPr>
                <w:rFonts w:eastAsiaTheme="minorEastAsia"/>
              </w:rPr>
              <w:t>813,152</w:t>
            </w:r>
          </w:p>
        </w:tc>
        <w:tc>
          <w:tcPr>
            <w:tcW w:w="606"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7F69A223" w14:textId="3A1C8929" w:rsidR="00B57EEA" w:rsidRPr="008305AB" w:rsidRDefault="00B57EEA" w:rsidP="00B57EEA">
            <w:pPr>
              <w:jc w:val="right"/>
              <w:rPr>
                <w:rFonts w:eastAsiaTheme="minorEastAsia"/>
                <w:color w:val="000000"/>
              </w:rPr>
            </w:pPr>
            <w:r w:rsidRPr="008305AB">
              <w:rPr>
                <w:rFonts w:eastAsiaTheme="minorEastAsia"/>
              </w:rPr>
              <w:t>731,837</w:t>
            </w:r>
          </w:p>
        </w:tc>
      </w:tr>
      <w:tr w:rsidR="00A4159A" w:rsidRPr="008305AB" w14:paraId="5A0361F2" w14:textId="77777777" w:rsidTr="00B57EEA">
        <w:trPr>
          <w:trHeight w:val="336"/>
        </w:trPr>
        <w:tc>
          <w:tcPr>
            <w:tcW w:w="1970"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5922BA5B" w14:textId="1701270F" w:rsidR="00A4159A" w:rsidRPr="008305AB" w:rsidRDefault="0058389F" w:rsidP="00E77898">
            <w:pPr>
              <w:jc w:val="left"/>
              <w:rPr>
                <w:rFonts w:eastAsiaTheme="minorEastAsia"/>
                <w:lang w:eastAsia="zh-CN"/>
              </w:rPr>
            </w:pPr>
            <w:r w:rsidRPr="008305AB">
              <w:rPr>
                <w:rFonts w:eastAsiaTheme="minorEastAsia"/>
                <w:lang w:eastAsia="zh-CN"/>
              </w:rPr>
              <w:t>基加利执行计划提议的氢氟碳化物消费水平</w:t>
            </w:r>
          </w:p>
        </w:tc>
        <w:tc>
          <w:tcPr>
            <w:tcW w:w="606"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245413B2" w14:textId="1A08FE85" w:rsidR="00A4159A" w:rsidRPr="008305AB" w:rsidRDefault="00BC3C89" w:rsidP="00E77898">
            <w:pPr>
              <w:jc w:val="right"/>
              <w:rPr>
                <w:rFonts w:eastAsiaTheme="minorEastAsia"/>
              </w:rPr>
            </w:pPr>
            <w:r w:rsidRPr="008305AB">
              <w:rPr>
                <w:rFonts w:eastAsiaTheme="minorEastAsia"/>
              </w:rPr>
              <w:t>796,428</w:t>
            </w:r>
          </w:p>
        </w:tc>
        <w:tc>
          <w:tcPr>
            <w:tcW w:w="606"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488456F3" w14:textId="33EA6A0E" w:rsidR="00A4159A" w:rsidRPr="008305AB" w:rsidRDefault="00BC3C89" w:rsidP="00E77898">
            <w:pPr>
              <w:jc w:val="right"/>
              <w:rPr>
                <w:rFonts w:eastAsiaTheme="minorEastAsia"/>
              </w:rPr>
            </w:pPr>
            <w:r w:rsidRPr="008305AB">
              <w:rPr>
                <w:rFonts w:eastAsiaTheme="minorEastAsia"/>
              </w:rPr>
              <w:t>754,938</w:t>
            </w:r>
          </w:p>
        </w:tc>
        <w:tc>
          <w:tcPr>
            <w:tcW w:w="606"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18088677" w14:textId="1E582F0F" w:rsidR="00A4159A" w:rsidRPr="008305AB" w:rsidRDefault="00BC3C89" w:rsidP="00E77898">
            <w:pPr>
              <w:jc w:val="right"/>
              <w:rPr>
                <w:rFonts w:eastAsiaTheme="minorEastAsia"/>
              </w:rPr>
            </w:pPr>
            <w:r w:rsidRPr="008305AB">
              <w:rPr>
                <w:rFonts w:eastAsiaTheme="minorEastAsia"/>
              </w:rPr>
              <w:t>713,448</w:t>
            </w:r>
          </w:p>
        </w:tc>
        <w:tc>
          <w:tcPr>
            <w:tcW w:w="606"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1A1B4312" w14:textId="4DFD23BD" w:rsidR="00A4159A" w:rsidRPr="008305AB" w:rsidRDefault="00BC3C89" w:rsidP="00E77898">
            <w:pPr>
              <w:jc w:val="right"/>
              <w:rPr>
                <w:rFonts w:eastAsiaTheme="minorEastAsia"/>
              </w:rPr>
            </w:pPr>
            <w:r w:rsidRPr="008305AB">
              <w:rPr>
                <w:rFonts w:eastAsiaTheme="minorEastAsia"/>
              </w:rPr>
              <w:t>671,958</w:t>
            </w:r>
          </w:p>
        </w:tc>
        <w:tc>
          <w:tcPr>
            <w:tcW w:w="606"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22E8DA17" w14:textId="0B5F7EBB" w:rsidR="00A4159A" w:rsidRPr="008305AB" w:rsidRDefault="00270E18" w:rsidP="00E77898">
            <w:pPr>
              <w:jc w:val="right"/>
              <w:rPr>
                <w:rFonts w:eastAsiaTheme="minorEastAsia"/>
              </w:rPr>
            </w:pPr>
            <w:r w:rsidRPr="008305AB">
              <w:rPr>
                <w:rFonts w:eastAsiaTheme="minorEastAsia"/>
              </w:rPr>
              <w:t>630,468</w:t>
            </w:r>
          </w:p>
        </w:tc>
      </w:tr>
      <w:tr w:rsidR="00A4159A" w:rsidRPr="008305AB" w14:paraId="018173F1" w14:textId="77777777" w:rsidTr="00B57EEA">
        <w:trPr>
          <w:trHeight w:val="88"/>
        </w:trPr>
        <w:tc>
          <w:tcPr>
            <w:tcW w:w="1970"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46B49645" w14:textId="13909BF1" w:rsidR="00A4159A" w:rsidRPr="008305AB" w:rsidRDefault="0058389F" w:rsidP="00E77898">
            <w:pPr>
              <w:jc w:val="left"/>
              <w:rPr>
                <w:rFonts w:eastAsiaTheme="minorEastAsia"/>
                <w:lang w:eastAsia="zh-CN"/>
              </w:rPr>
            </w:pPr>
            <w:r w:rsidRPr="008305AB">
              <w:rPr>
                <w:rFonts w:eastAsiaTheme="minorEastAsia"/>
                <w:lang w:eastAsia="zh-CN"/>
              </w:rPr>
              <w:t>氢氟碳化物消费量基准上的拟议削减量</w:t>
            </w:r>
            <w:r w:rsidR="00A4159A" w:rsidRPr="008305AB">
              <w:rPr>
                <w:rFonts w:eastAsiaTheme="minorEastAsia"/>
                <w:lang w:eastAsia="zh-CN"/>
              </w:rPr>
              <w:t xml:space="preserve"> (%)</w:t>
            </w:r>
          </w:p>
        </w:tc>
        <w:tc>
          <w:tcPr>
            <w:tcW w:w="606"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18F5B847" w14:textId="66E1057F" w:rsidR="00A4159A" w:rsidRPr="008305AB" w:rsidRDefault="00F31962" w:rsidP="00E77898">
            <w:pPr>
              <w:jc w:val="right"/>
              <w:rPr>
                <w:rFonts w:eastAsiaTheme="minorEastAsia"/>
              </w:rPr>
            </w:pPr>
            <w:r w:rsidRPr="008305AB">
              <w:rPr>
                <w:rFonts w:eastAsiaTheme="minorEastAsia"/>
              </w:rPr>
              <w:t>2.</w:t>
            </w:r>
            <w:r w:rsidR="007C2DA4" w:rsidRPr="008305AB">
              <w:rPr>
                <w:rFonts w:eastAsiaTheme="minorEastAsia"/>
              </w:rPr>
              <w:t>1</w:t>
            </w:r>
          </w:p>
        </w:tc>
        <w:tc>
          <w:tcPr>
            <w:tcW w:w="606"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25AB2A2D" w14:textId="5CB75021" w:rsidR="00A4159A" w:rsidRPr="008305AB" w:rsidRDefault="00DB54C4" w:rsidP="00E77898">
            <w:pPr>
              <w:jc w:val="right"/>
              <w:rPr>
                <w:rFonts w:eastAsiaTheme="minorEastAsia"/>
              </w:rPr>
            </w:pPr>
            <w:r w:rsidRPr="008305AB">
              <w:rPr>
                <w:rFonts w:eastAsiaTheme="minorEastAsia"/>
              </w:rPr>
              <w:t>7.</w:t>
            </w:r>
            <w:r w:rsidR="007C2DA4" w:rsidRPr="008305AB">
              <w:rPr>
                <w:rFonts w:eastAsiaTheme="minorEastAsia"/>
              </w:rPr>
              <w:t>2</w:t>
            </w:r>
          </w:p>
        </w:tc>
        <w:tc>
          <w:tcPr>
            <w:tcW w:w="606"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327DC489" w14:textId="65648C0C" w:rsidR="00A4159A" w:rsidRPr="008305AB" w:rsidRDefault="00E40A37" w:rsidP="00E77898">
            <w:pPr>
              <w:jc w:val="right"/>
              <w:rPr>
                <w:rFonts w:eastAsiaTheme="minorEastAsia"/>
              </w:rPr>
            </w:pPr>
            <w:r w:rsidRPr="008305AB">
              <w:rPr>
                <w:rFonts w:eastAsiaTheme="minorEastAsia"/>
              </w:rPr>
              <w:t>12.</w:t>
            </w:r>
            <w:r w:rsidR="007C2DA4" w:rsidRPr="008305AB">
              <w:rPr>
                <w:rFonts w:eastAsiaTheme="minorEastAsia"/>
              </w:rPr>
              <w:t>3</w:t>
            </w:r>
          </w:p>
        </w:tc>
        <w:tc>
          <w:tcPr>
            <w:tcW w:w="606"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1DE97A7D" w14:textId="0110B97B" w:rsidR="00A4159A" w:rsidRPr="008305AB" w:rsidRDefault="00E40A37" w:rsidP="00E77898">
            <w:pPr>
              <w:jc w:val="right"/>
              <w:rPr>
                <w:rFonts w:eastAsiaTheme="minorEastAsia"/>
              </w:rPr>
            </w:pPr>
            <w:r w:rsidRPr="008305AB">
              <w:rPr>
                <w:rFonts w:eastAsiaTheme="minorEastAsia"/>
              </w:rPr>
              <w:t>17.</w:t>
            </w:r>
            <w:r w:rsidR="007C2DA4" w:rsidRPr="008305AB">
              <w:rPr>
                <w:rFonts w:eastAsiaTheme="minorEastAsia"/>
              </w:rPr>
              <w:t>4</w:t>
            </w:r>
          </w:p>
        </w:tc>
        <w:tc>
          <w:tcPr>
            <w:tcW w:w="606"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210CC229" w14:textId="0009514B" w:rsidR="00A4159A" w:rsidRPr="008305AB" w:rsidRDefault="003171B6" w:rsidP="00E77898">
            <w:pPr>
              <w:jc w:val="right"/>
              <w:rPr>
                <w:rFonts w:eastAsiaTheme="minorEastAsia"/>
              </w:rPr>
            </w:pPr>
            <w:r w:rsidRPr="008305AB">
              <w:rPr>
                <w:rFonts w:eastAsiaTheme="minorEastAsia"/>
              </w:rPr>
              <w:t>22.</w:t>
            </w:r>
            <w:r w:rsidR="007C2DA4" w:rsidRPr="008305AB">
              <w:rPr>
                <w:rFonts w:eastAsiaTheme="minorEastAsia"/>
              </w:rPr>
              <w:t>5</w:t>
            </w:r>
          </w:p>
        </w:tc>
      </w:tr>
    </w:tbl>
    <w:p w14:paraId="2CE9F77D" w14:textId="2DBB2233" w:rsidR="007006DA" w:rsidRPr="00553E4A" w:rsidRDefault="007006DA" w:rsidP="007006DA">
      <w:pPr>
        <w:suppressAutoHyphens/>
        <w:spacing w:after="240"/>
        <w:rPr>
          <w:rFonts w:eastAsiaTheme="minorEastAsia"/>
          <w:sz w:val="20"/>
          <w:szCs w:val="20"/>
          <w:lang w:eastAsia="zh-CN"/>
        </w:rPr>
      </w:pPr>
      <w:r w:rsidRPr="00553E4A">
        <w:rPr>
          <w:rFonts w:eastAsiaTheme="minorEastAsia"/>
          <w:sz w:val="20"/>
          <w:szCs w:val="20"/>
          <w:lang w:eastAsia="zh-CN"/>
        </w:rPr>
        <w:t xml:space="preserve">* </w:t>
      </w:r>
      <w:r w:rsidR="0058389F" w:rsidRPr="00553E4A">
        <w:rPr>
          <w:rFonts w:eastAsiaTheme="minorEastAsia"/>
          <w:sz w:val="20"/>
          <w:szCs w:val="20"/>
          <w:lang w:eastAsia="zh-CN"/>
        </w:rPr>
        <w:t>将过去两年</w:t>
      </w:r>
      <w:r w:rsidR="0058389F" w:rsidRPr="00553E4A">
        <w:rPr>
          <w:rFonts w:eastAsiaTheme="minorEastAsia"/>
          <w:sz w:val="20"/>
          <w:szCs w:val="20"/>
          <w:lang w:eastAsia="zh-CN"/>
        </w:rPr>
        <w:t>(2023</w:t>
      </w:r>
      <w:r w:rsidR="0058389F" w:rsidRPr="00553E4A">
        <w:rPr>
          <w:rFonts w:eastAsiaTheme="minorEastAsia"/>
          <w:sz w:val="20"/>
          <w:szCs w:val="20"/>
          <w:lang w:eastAsia="zh-CN"/>
        </w:rPr>
        <w:t>年和</w:t>
      </w:r>
      <w:r w:rsidR="0058389F" w:rsidRPr="00553E4A">
        <w:rPr>
          <w:rFonts w:eastAsiaTheme="minorEastAsia"/>
          <w:sz w:val="20"/>
          <w:szCs w:val="20"/>
          <w:lang w:eastAsia="zh-CN"/>
        </w:rPr>
        <w:t>2024</w:t>
      </w:r>
      <w:r w:rsidR="0058389F" w:rsidRPr="00553E4A">
        <w:rPr>
          <w:rFonts w:eastAsiaTheme="minorEastAsia"/>
          <w:sz w:val="20"/>
          <w:szCs w:val="20"/>
          <w:lang w:eastAsia="zh-CN"/>
        </w:rPr>
        <w:t>年</w:t>
      </w:r>
      <w:r w:rsidR="0058389F" w:rsidRPr="00553E4A">
        <w:rPr>
          <w:rFonts w:eastAsiaTheme="minorEastAsia"/>
          <w:sz w:val="20"/>
          <w:szCs w:val="20"/>
          <w:lang w:eastAsia="zh-CN"/>
        </w:rPr>
        <w:t>)</w:t>
      </w:r>
      <w:r w:rsidR="0058389F" w:rsidRPr="00553E4A">
        <w:rPr>
          <w:rFonts w:eastAsiaTheme="minorEastAsia"/>
          <w:sz w:val="20"/>
          <w:szCs w:val="20"/>
          <w:lang w:eastAsia="zh-CN"/>
        </w:rPr>
        <w:t>的平均消费量作为以往消费量</w:t>
      </w:r>
      <w:r w:rsidR="0058389F" w:rsidRPr="00553E4A">
        <w:rPr>
          <w:rFonts w:eastAsiaTheme="minorEastAsia"/>
          <w:sz w:val="20"/>
          <w:szCs w:val="20"/>
          <w:lang w:eastAsia="zh-CN"/>
        </w:rPr>
        <w:t>(646,121</w:t>
      </w:r>
      <w:r w:rsidR="0058389F" w:rsidRPr="00553E4A">
        <w:rPr>
          <w:rFonts w:eastAsiaTheme="minorEastAsia"/>
          <w:sz w:val="20"/>
          <w:szCs w:val="20"/>
          <w:lang w:eastAsia="zh-CN"/>
        </w:rPr>
        <w:t>二氧化碳当量吨</w:t>
      </w:r>
      <w:r w:rsidR="0058389F" w:rsidRPr="00553E4A">
        <w:rPr>
          <w:rFonts w:eastAsiaTheme="minorEastAsia"/>
          <w:sz w:val="20"/>
          <w:szCs w:val="20"/>
          <w:lang w:eastAsia="zh-CN"/>
        </w:rPr>
        <w:t>)</w:t>
      </w:r>
      <w:r w:rsidR="0058389F" w:rsidRPr="00553E4A">
        <w:rPr>
          <w:rFonts w:eastAsiaTheme="minorEastAsia"/>
          <w:sz w:val="20"/>
          <w:szCs w:val="20"/>
          <w:lang w:eastAsia="zh-CN"/>
        </w:rPr>
        <w:t>计算，每年增加</w:t>
      </w:r>
      <w:r w:rsidR="0058389F" w:rsidRPr="00553E4A">
        <w:rPr>
          <w:rFonts w:eastAsiaTheme="minorEastAsia"/>
          <w:sz w:val="20"/>
          <w:szCs w:val="20"/>
          <w:lang w:eastAsia="zh-CN"/>
        </w:rPr>
        <w:t>6%</w:t>
      </w:r>
      <w:r w:rsidR="0058389F" w:rsidRPr="00553E4A">
        <w:rPr>
          <w:rFonts w:eastAsiaTheme="minorEastAsia"/>
          <w:sz w:val="20"/>
          <w:szCs w:val="20"/>
          <w:lang w:eastAsia="zh-CN"/>
        </w:rPr>
        <w:t>。</w:t>
      </w:r>
    </w:p>
    <w:p w14:paraId="26C83C78" w14:textId="4460E652" w:rsidR="0070038F" w:rsidRPr="00553E4A" w:rsidRDefault="0058389F" w:rsidP="002C2C32">
      <w:pPr>
        <w:pStyle w:val="Heading1"/>
        <w:keepNext/>
        <w:numPr>
          <w:ilvl w:val="0"/>
          <w:numId w:val="0"/>
        </w:numPr>
        <w:spacing w:before="240"/>
        <w:rPr>
          <w:rFonts w:ascii="STKaiti" w:eastAsia="STKaiti" w:hAnsi="STKaiti"/>
          <w:sz w:val="24"/>
          <w:szCs w:val="24"/>
        </w:rPr>
      </w:pPr>
      <w:r w:rsidRPr="00553E4A">
        <w:rPr>
          <w:rFonts w:ascii="STKaiti" w:eastAsia="STKaiti" w:hAnsi="STKaiti"/>
          <w:sz w:val="24"/>
          <w:szCs w:val="24"/>
          <w:lang w:eastAsia="zh-CN"/>
        </w:rPr>
        <w:t>拟议活动</w:t>
      </w:r>
    </w:p>
    <w:p w14:paraId="46E90B9B" w14:textId="16DF5D58" w:rsidR="00470D36" w:rsidRPr="00553E4A" w:rsidRDefault="00F53ED4" w:rsidP="00470D36">
      <w:pPr>
        <w:pStyle w:val="Heading1"/>
        <w:shd w:val="clear" w:color="auto" w:fill="FFFFFF" w:themeFill="background1"/>
        <w:rPr>
          <w:rFonts w:eastAsiaTheme="majorEastAsia"/>
          <w:sz w:val="24"/>
          <w:szCs w:val="24"/>
          <w:lang w:eastAsia="zh-CN"/>
        </w:rPr>
      </w:pPr>
      <w:r w:rsidRPr="00553E4A">
        <w:rPr>
          <w:rFonts w:eastAsiaTheme="majorEastAsia"/>
          <w:sz w:val="24"/>
          <w:szCs w:val="24"/>
          <w:lang w:eastAsia="zh-CN"/>
        </w:rPr>
        <w:t>表</w:t>
      </w:r>
      <w:r w:rsidRPr="00553E4A">
        <w:rPr>
          <w:rFonts w:eastAsiaTheme="majorEastAsia"/>
          <w:sz w:val="24"/>
          <w:szCs w:val="24"/>
          <w:lang w:eastAsia="zh-CN"/>
        </w:rPr>
        <w:t>10</w:t>
      </w:r>
      <w:r w:rsidRPr="00553E4A">
        <w:rPr>
          <w:rFonts w:eastAsiaTheme="majorEastAsia"/>
          <w:sz w:val="24"/>
          <w:szCs w:val="24"/>
          <w:lang w:eastAsia="zh-CN"/>
        </w:rPr>
        <w:t>列出了第一阶段拟议执行的维修行业活动和</w:t>
      </w:r>
      <w:r w:rsidR="008305AB">
        <w:rPr>
          <w:rFonts w:eastAsiaTheme="majorEastAsia" w:hint="eastAsia"/>
          <w:sz w:val="24"/>
          <w:szCs w:val="24"/>
          <w:lang w:eastAsia="zh-CN"/>
        </w:rPr>
        <w:t>原先</w:t>
      </w:r>
      <w:r w:rsidRPr="00553E4A">
        <w:rPr>
          <w:rFonts w:eastAsiaTheme="majorEastAsia"/>
          <w:sz w:val="24"/>
          <w:szCs w:val="24"/>
          <w:lang w:eastAsia="zh-CN"/>
        </w:rPr>
        <w:t>提交的第一次付款及其费用细目。</w:t>
      </w:r>
    </w:p>
    <w:p w14:paraId="756F0B21" w14:textId="05C4BD2F" w:rsidR="00470D36" w:rsidRPr="007721EE" w:rsidRDefault="000263DB" w:rsidP="007721EE">
      <w:pPr>
        <w:keepNext/>
        <w:keepLines/>
        <w:shd w:val="clear" w:color="auto" w:fill="FFFFFF" w:themeFill="background1"/>
        <w:rPr>
          <w:lang w:eastAsia="zh-CN"/>
        </w:rPr>
      </w:pPr>
      <w:r w:rsidRPr="00553E4A">
        <w:rPr>
          <w:rFonts w:eastAsiaTheme="majorEastAsia"/>
          <w:b/>
          <w:bCs/>
          <w:sz w:val="24"/>
          <w:szCs w:val="24"/>
          <w:lang w:eastAsia="zh-CN"/>
        </w:rPr>
        <w:lastRenderedPageBreak/>
        <w:t>表</w:t>
      </w:r>
      <w:r w:rsidR="008D2214" w:rsidRPr="00553E4A">
        <w:rPr>
          <w:rFonts w:eastAsiaTheme="majorEastAsia"/>
          <w:b/>
          <w:bCs/>
          <w:sz w:val="24"/>
          <w:szCs w:val="24"/>
          <w:lang w:eastAsia="zh-CN"/>
        </w:rPr>
        <w:t>10</w:t>
      </w:r>
      <w:r w:rsidR="00470D36" w:rsidRPr="00553E4A">
        <w:rPr>
          <w:rFonts w:eastAsiaTheme="majorEastAsia"/>
          <w:b/>
          <w:bCs/>
          <w:sz w:val="24"/>
          <w:szCs w:val="24"/>
          <w:lang w:eastAsia="zh-CN"/>
        </w:rPr>
        <w:t xml:space="preserve">. </w:t>
      </w:r>
      <w:r w:rsidR="00F53ED4" w:rsidRPr="00553E4A">
        <w:rPr>
          <w:rFonts w:eastAsiaTheme="majorEastAsia"/>
          <w:b/>
          <w:bCs/>
          <w:sz w:val="24"/>
          <w:szCs w:val="24"/>
          <w:lang w:eastAsia="zh-CN"/>
        </w:rPr>
        <w:t>提交的格鲁吉亚基加利执行计划第一阶段维修行业活动及其费用以及第一次付款</w:t>
      </w:r>
      <w:r w:rsidR="007721EE">
        <w:rPr>
          <w:b/>
          <w:bCs/>
          <w:lang w:eastAsia="zh-CN"/>
        </w:rPr>
        <w:t xml:space="preserve"> </w:t>
      </w:r>
    </w:p>
    <w:tbl>
      <w:tblPr>
        <w:tblStyle w:val="TableGrid"/>
        <w:tblW w:w="0" w:type="auto"/>
        <w:tblInd w:w="-5" w:type="dxa"/>
        <w:tblLayout w:type="fixed"/>
        <w:tblLook w:val="04A0" w:firstRow="1" w:lastRow="0" w:firstColumn="1" w:lastColumn="0" w:noHBand="0" w:noVBand="1"/>
      </w:tblPr>
      <w:tblGrid>
        <w:gridCol w:w="720"/>
        <w:gridCol w:w="5801"/>
        <w:gridCol w:w="850"/>
        <w:gridCol w:w="993"/>
        <w:gridCol w:w="991"/>
      </w:tblGrid>
      <w:tr w:rsidR="0024188C" w:rsidRPr="00665801" w14:paraId="5B671610" w14:textId="77777777" w:rsidTr="008305AB">
        <w:trPr>
          <w:trHeight w:val="48"/>
          <w:tblHeader/>
        </w:trPr>
        <w:tc>
          <w:tcPr>
            <w:tcW w:w="720" w:type="dxa"/>
            <w:vMerge w:val="restart"/>
            <w:vAlign w:val="center"/>
          </w:tcPr>
          <w:p w14:paraId="2811D94B" w14:textId="16C3E738" w:rsidR="00C858C6" w:rsidRPr="008305AB" w:rsidRDefault="003A6129" w:rsidP="00865C31">
            <w:pPr>
              <w:keepNext/>
              <w:keepLines/>
              <w:shd w:val="clear" w:color="auto" w:fill="FFFFFF" w:themeFill="background1"/>
              <w:jc w:val="center"/>
              <w:rPr>
                <w:rFonts w:eastAsiaTheme="majorEastAsia"/>
                <w:b/>
                <w:bCs/>
              </w:rPr>
            </w:pPr>
            <w:r w:rsidRPr="008305AB">
              <w:rPr>
                <w:rFonts w:eastAsiaTheme="majorEastAsia"/>
                <w:b/>
                <w:bCs/>
                <w:lang w:eastAsia="zh-CN"/>
              </w:rPr>
              <w:t>编号</w:t>
            </w:r>
          </w:p>
        </w:tc>
        <w:tc>
          <w:tcPr>
            <w:tcW w:w="5801" w:type="dxa"/>
            <w:vMerge w:val="restart"/>
            <w:vAlign w:val="center"/>
          </w:tcPr>
          <w:p w14:paraId="400AD851" w14:textId="159C14E6" w:rsidR="00C858C6" w:rsidRPr="008305AB" w:rsidRDefault="000263DB" w:rsidP="00865C31">
            <w:pPr>
              <w:keepNext/>
              <w:keepLines/>
              <w:shd w:val="clear" w:color="auto" w:fill="FFFFFF" w:themeFill="background1"/>
              <w:jc w:val="center"/>
              <w:rPr>
                <w:rFonts w:eastAsiaTheme="majorEastAsia"/>
                <w:b/>
                <w:bCs/>
                <w:lang w:eastAsia="zh-CN"/>
              </w:rPr>
            </w:pPr>
            <w:r w:rsidRPr="008305AB">
              <w:rPr>
                <w:rFonts w:eastAsiaTheme="majorEastAsia"/>
                <w:b/>
                <w:bCs/>
                <w:lang w:eastAsia="zh-CN"/>
              </w:rPr>
              <w:t>活动</w:t>
            </w:r>
          </w:p>
        </w:tc>
        <w:tc>
          <w:tcPr>
            <w:tcW w:w="850" w:type="dxa"/>
            <w:vMerge w:val="restart"/>
            <w:vAlign w:val="center"/>
          </w:tcPr>
          <w:p w14:paraId="7B19617B" w14:textId="7455CD7A" w:rsidR="00C858C6" w:rsidRPr="008305AB" w:rsidRDefault="000263DB" w:rsidP="00E6540B">
            <w:pPr>
              <w:keepNext/>
              <w:keepLines/>
              <w:shd w:val="clear" w:color="auto" w:fill="FFFFFF" w:themeFill="background1"/>
              <w:jc w:val="center"/>
              <w:rPr>
                <w:rFonts w:eastAsiaTheme="majorEastAsia"/>
                <w:b/>
                <w:bCs/>
              </w:rPr>
            </w:pPr>
            <w:r w:rsidRPr="008305AB">
              <w:rPr>
                <w:rFonts w:eastAsiaTheme="majorEastAsia"/>
                <w:b/>
                <w:bCs/>
                <w:lang w:eastAsia="zh-CN"/>
              </w:rPr>
              <w:t>机构</w:t>
            </w:r>
          </w:p>
        </w:tc>
        <w:tc>
          <w:tcPr>
            <w:tcW w:w="1984" w:type="dxa"/>
            <w:gridSpan w:val="2"/>
            <w:vAlign w:val="center"/>
          </w:tcPr>
          <w:p w14:paraId="0F7A2195" w14:textId="4B5651C3" w:rsidR="00C858C6" w:rsidRPr="008305AB" w:rsidRDefault="000263DB" w:rsidP="00E6540B">
            <w:pPr>
              <w:keepNext/>
              <w:keepLines/>
              <w:shd w:val="clear" w:color="auto" w:fill="FFFFFF" w:themeFill="background1"/>
              <w:jc w:val="center"/>
              <w:rPr>
                <w:rFonts w:eastAsiaTheme="majorEastAsia"/>
                <w:b/>
                <w:bCs/>
              </w:rPr>
            </w:pPr>
            <w:r w:rsidRPr="008305AB">
              <w:rPr>
                <w:rFonts w:eastAsiaTheme="majorEastAsia"/>
                <w:b/>
                <w:bCs/>
                <w:lang w:eastAsia="zh-CN"/>
              </w:rPr>
              <w:t>费用</w:t>
            </w:r>
            <w:r w:rsidR="00C858C6" w:rsidRPr="008305AB">
              <w:rPr>
                <w:rFonts w:eastAsiaTheme="majorEastAsia"/>
                <w:b/>
                <w:bCs/>
              </w:rPr>
              <w:t>(</w:t>
            </w:r>
            <w:r w:rsidRPr="008305AB">
              <w:rPr>
                <w:rFonts w:eastAsiaTheme="majorEastAsia"/>
                <w:b/>
                <w:bCs/>
                <w:lang w:eastAsia="zh-CN"/>
              </w:rPr>
              <w:t>美元</w:t>
            </w:r>
            <w:r w:rsidR="00C858C6" w:rsidRPr="008305AB">
              <w:rPr>
                <w:rFonts w:eastAsiaTheme="majorEastAsia"/>
                <w:b/>
                <w:bCs/>
              </w:rPr>
              <w:t>)</w:t>
            </w:r>
          </w:p>
        </w:tc>
      </w:tr>
      <w:tr w:rsidR="0024188C" w:rsidRPr="00665801" w14:paraId="680C1712" w14:textId="77777777" w:rsidTr="008305AB">
        <w:trPr>
          <w:trHeight w:val="78"/>
          <w:tblHeader/>
        </w:trPr>
        <w:tc>
          <w:tcPr>
            <w:tcW w:w="720" w:type="dxa"/>
            <w:vMerge/>
            <w:vAlign w:val="center"/>
          </w:tcPr>
          <w:p w14:paraId="1E5FFF95" w14:textId="77777777" w:rsidR="00C858C6" w:rsidRPr="008305AB" w:rsidRDefault="00C858C6" w:rsidP="00E6540B">
            <w:pPr>
              <w:keepNext/>
              <w:keepLines/>
              <w:shd w:val="clear" w:color="auto" w:fill="FFFFFF" w:themeFill="background1"/>
              <w:jc w:val="center"/>
              <w:rPr>
                <w:rFonts w:eastAsiaTheme="majorEastAsia"/>
                <w:b/>
                <w:bCs/>
              </w:rPr>
            </w:pPr>
          </w:p>
        </w:tc>
        <w:tc>
          <w:tcPr>
            <w:tcW w:w="5801" w:type="dxa"/>
            <w:vMerge/>
            <w:vAlign w:val="center"/>
          </w:tcPr>
          <w:p w14:paraId="43394C9E" w14:textId="5871BCAC" w:rsidR="00C858C6" w:rsidRPr="008305AB" w:rsidRDefault="00C858C6" w:rsidP="00E6540B">
            <w:pPr>
              <w:keepNext/>
              <w:keepLines/>
              <w:shd w:val="clear" w:color="auto" w:fill="FFFFFF" w:themeFill="background1"/>
              <w:jc w:val="center"/>
              <w:rPr>
                <w:rFonts w:eastAsiaTheme="majorEastAsia"/>
                <w:b/>
                <w:bCs/>
              </w:rPr>
            </w:pPr>
          </w:p>
        </w:tc>
        <w:tc>
          <w:tcPr>
            <w:tcW w:w="850" w:type="dxa"/>
            <w:vMerge/>
            <w:vAlign w:val="center"/>
          </w:tcPr>
          <w:p w14:paraId="083D3047" w14:textId="77777777" w:rsidR="00C858C6" w:rsidRPr="008305AB" w:rsidRDefault="00C858C6" w:rsidP="00E6540B">
            <w:pPr>
              <w:keepNext/>
              <w:keepLines/>
              <w:shd w:val="clear" w:color="auto" w:fill="FFFFFF" w:themeFill="background1"/>
              <w:jc w:val="center"/>
              <w:rPr>
                <w:rFonts w:eastAsiaTheme="majorEastAsia"/>
                <w:b/>
                <w:bCs/>
              </w:rPr>
            </w:pPr>
          </w:p>
        </w:tc>
        <w:tc>
          <w:tcPr>
            <w:tcW w:w="993" w:type="dxa"/>
            <w:vAlign w:val="center"/>
          </w:tcPr>
          <w:p w14:paraId="2E71D655" w14:textId="630D7A91" w:rsidR="00C858C6" w:rsidRPr="008305AB" w:rsidRDefault="000263DB" w:rsidP="00E6540B">
            <w:pPr>
              <w:keepNext/>
              <w:keepLines/>
              <w:shd w:val="clear" w:color="auto" w:fill="FFFFFF" w:themeFill="background1"/>
              <w:jc w:val="center"/>
              <w:rPr>
                <w:rFonts w:eastAsiaTheme="majorEastAsia"/>
                <w:b/>
                <w:bCs/>
              </w:rPr>
            </w:pPr>
            <w:r w:rsidRPr="008305AB">
              <w:rPr>
                <w:rFonts w:eastAsiaTheme="majorEastAsia"/>
                <w:b/>
                <w:bCs/>
                <w:lang w:eastAsia="zh-CN"/>
              </w:rPr>
              <w:t>阶段</w:t>
            </w:r>
          </w:p>
        </w:tc>
        <w:tc>
          <w:tcPr>
            <w:tcW w:w="991" w:type="dxa"/>
            <w:vAlign w:val="center"/>
          </w:tcPr>
          <w:p w14:paraId="603839BE" w14:textId="14D4CC02" w:rsidR="00C858C6" w:rsidRPr="008305AB" w:rsidRDefault="000263DB" w:rsidP="00E6540B">
            <w:pPr>
              <w:keepNext/>
              <w:keepLines/>
              <w:shd w:val="clear" w:color="auto" w:fill="FFFFFF" w:themeFill="background1"/>
              <w:jc w:val="center"/>
              <w:rPr>
                <w:rFonts w:eastAsiaTheme="majorEastAsia"/>
                <w:b/>
                <w:bCs/>
              </w:rPr>
            </w:pPr>
            <w:r w:rsidRPr="008305AB">
              <w:rPr>
                <w:rFonts w:eastAsiaTheme="majorEastAsia"/>
                <w:b/>
                <w:bCs/>
                <w:lang w:eastAsia="zh-CN"/>
              </w:rPr>
              <w:t>第一次付款</w:t>
            </w:r>
          </w:p>
        </w:tc>
      </w:tr>
      <w:tr w:rsidR="00EC756E" w:rsidRPr="00940CBA" w14:paraId="048CD193" w14:textId="77777777" w:rsidTr="008305AB">
        <w:tc>
          <w:tcPr>
            <w:tcW w:w="720" w:type="dxa"/>
          </w:tcPr>
          <w:p w14:paraId="09438DDB" w14:textId="535DBC70" w:rsidR="00833047" w:rsidRPr="008305AB" w:rsidRDefault="00833047" w:rsidP="00E6540B">
            <w:pPr>
              <w:keepNext/>
              <w:keepLines/>
              <w:shd w:val="clear" w:color="auto" w:fill="FFFFFF" w:themeFill="background1"/>
              <w:jc w:val="left"/>
              <w:rPr>
                <w:rFonts w:eastAsiaTheme="majorEastAsia"/>
              </w:rPr>
            </w:pPr>
            <w:r w:rsidRPr="008305AB">
              <w:rPr>
                <w:rFonts w:eastAsiaTheme="majorEastAsia"/>
                <w:b/>
                <w:bCs/>
              </w:rPr>
              <w:t xml:space="preserve">1. </w:t>
            </w:r>
          </w:p>
        </w:tc>
        <w:tc>
          <w:tcPr>
            <w:tcW w:w="5801" w:type="dxa"/>
          </w:tcPr>
          <w:p w14:paraId="1CC641DA" w14:textId="1F0598E7" w:rsidR="00833047" w:rsidRPr="008305AB" w:rsidRDefault="00F53ED4" w:rsidP="00E6540B">
            <w:pPr>
              <w:keepNext/>
              <w:keepLines/>
              <w:shd w:val="clear" w:color="auto" w:fill="FFFFFF" w:themeFill="background1"/>
              <w:jc w:val="left"/>
              <w:rPr>
                <w:rFonts w:eastAsiaTheme="majorEastAsia"/>
                <w:lang w:eastAsia="zh-CN"/>
              </w:rPr>
            </w:pPr>
            <w:r w:rsidRPr="008305AB">
              <w:rPr>
                <w:rFonts w:eastAsiaTheme="majorEastAsia"/>
                <w:b/>
                <w:bCs/>
                <w:lang w:eastAsia="zh-CN"/>
              </w:rPr>
              <w:t>加强法律、政策和监管框架</w:t>
            </w:r>
          </w:p>
        </w:tc>
        <w:tc>
          <w:tcPr>
            <w:tcW w:w="850" w:type="dxa"/>
            <w:vMerge w:val="restart"/>
          </w:tcPr>
          <w:p w14:paraId="7CD8FA18" w14:textId="5E226A73" w:rsidR="00833047" w:rsidRPr="008305AB" w:rsidRDefault="000263DB" w:rsidP="00833047">
            <w:pPr>
              <w:keepNext/>
              <w:keepLines/>
              <w:shd w:val="clear" w:color="auto" w:fill="FFFFFF" w:themeFill="background1"/>
              <w:ind w:left="-106"/>
              <w:jc w:val="center"/>
              <w:rPr>
                <w:rFonts w:eastAsiaTheme="majorEastAsia"/>
                <w:b/>
                <w:bCs/>
              </w:rPr>
            </w:pPr>
            <w:r w:rsidRPr="008305AB">
              <w:rPr>
                <w:rFonts w:eastAsiaTheme="majorEastAsia"/>
                <w:b/>
                <w:bCs/>
                <w:lang w:eastAsia="zh-CN"/>
              </w:rPr>
              <w:t>环境规划署</w:t>
            </w:r>
          </w:p>
        </w:tc>
        <w:tc>
          <w:tcPr>
            <w:tcW w:w="993" w:type="dxa"/>
          </w:tcPr>
          <w:p w14:paraId="2AFF69E0" w14:textId="4F5B9419" w:rsidR="00833047" w:rsidRPr="008305AB" w:rsidRDefault="00833047" w:rsidP="00B63394">
            <w:pPr>
              <w:keepNext/>
              <w:keepLines/>
              <w:shd w:val="clear" w:color="auto" w:fill="FFFFFF" w:themeFill="background1"/>
              <w:jc w:val="right"/>
              <w:rPr>
                <w:rFonts w:eastAsiaTheme="majorEastAsia"/>
                <w:b/>
                <w:bCs/>
              </w:rPr>
            </w:pPr>
            <w:r w:rsidRPr="008305AB">
              <w:rPr>
                <w:rFonts w:eastAsiaTheme="majorEastAsia"/>
                <w:b/>
                <w:bCs/>
              </w:rPr>
              <w:t>67,000</w:t>
            </w:r>
          </w:p>
        </w:tc>
        <w:tc>
          <w:tcPr>
            <w:tcW w:w="991" w:type="dxa"/>
          </w:tcPr>
          <w:p w14:paraId="238D734B" w14:textId="2639571E" w:rsidR="00833047" w:rsidRPr="008305AB" w:rsidRDefault="00833047" w:rsidP="000A1002">
            <w:pPr>
              <w:keepNext/>
              <w:keepLines/>
              <w:shd w:val="clear" w:color="auto" w:fill="FFFFFF" w:themeFill="background1"/>
              <w:jc w:val="right"/>
              <w:rPr>
                <w:rFonts w:eastAsiaTheme="majorEastAsia"/>
                <w:b/>
                <w:bCs/>
              </w:rPr>
            </w:pPr>
            <w:r w:rsidRPr="008305AB">
              <w:rPr>
                <w:rFonts w:eastAsiaTheme="majorEastAsia"/>
                <w:b/>
                <w:bCs/>
              </w:rPr>
              <w:t>40,000</w:t>
            </w:r>
          </w:p>
        </w:tc>
      </w:tr>
      <w:tr w:rsidR="00EC756E" w:rsidRPr="00940CBA" w14:paraId="5565598C" w14:textId="77777777" w:rsidTr="008305AB">
        <w:tc>
          <w:tcPr>
            <w:tcW w:w="720" w:type="dxa"/>
          </w:tcPr>
          <w:p w14:paraId="12E3F3E2" w14:textId="4562A590" w:rsidR="00833047" w:rsidRPr="008305AB" w:rsidRDefault="00833047" w:rsidP="00E6540B">
            <w:pPr>
              <w:keepNext/>
              <w:keepLines/>
              <w:shd w:val="clear" w:color="auto" w:fill="FFFFFF" w:themeFill="background1"/>
              <w:jc w:val="left"/>
              <w:rPr>
                <w:rFonts w:eastAsiaTheme="majorEastAsia"/>
                <w:highlight w:val="cyan"/>
              </w:rPr>
            </w:pPr>
            <w:r w:rsidRPr="008305AB">
              <w:rPr>
                <w:rFonts w:eastAsiaTheme="majorEastAsia"/>
              </w:rPr>
              <w:t>1.1</w:t>
            </w:r>
          </w:p>
        </w:tc>
        <w:tc>
          <w:tcPr>
            <w:tcW w:w="5801" w:type="dxa"/>
          </w:tcPr>
          <w:p w14:paraId="3F6B78BE" w14:textId="1AA3D217" w:rsidR="00833047" w:rsidRPr="008305AB" w:rsidRDefault="00F53ED4" w:rsidP="00E6540B">
            <w:pPr>
              <w:keepNext/>
              <w:keepLines/>
              <w:shd w:val="clear" w:color="auto" w:fill="FFFFFF" w:themeFill="background1"/>
              <w:jc w:val="left"/>
              <w:rPr>
                <w:rFonts w:eastAsiaTheme="majorEastAsia"/>
                <w:highlight w:val="cyan"/>
                <w:lang w:eastAsia="zh-CN"/>
              </w:rPr>
            </w:pPr>
            <w:r w:rsidRPr="008305AB">
              <w:rPr>
                <w:rFonts w:eastAsiaTheme="majorEastAsia"/>
                <w:lang w:eastAsia="zh-CN"/>
              </w:rPr>
              <w:t>制定新的或修订现有的法律</w:t>
            </w:r>
            <w:r w:rsidRPr="008305AB">
              <w:rPr>
                <w:rFonts w:eastAsiaTheme="majorEastAsia"/>
                <w:lang w:eastAsia="zh-CN"/>
              </w:rPr>
              <w:t>/</w:t>
            </w:r>
            <w:r w:rsidRPr="008305AB">
              <w:rPr>
                <w:rFonts w:eastAsiaTheme="majorEastAsia"/>
                <w:lang w:eastAsia="zh-CN"/>
              </w:rPr>
              <w:t>法规，包括与欧盟法规保持一致</w:t>
            </w:r>
          </w:p>
        </w:tc>
        <w:tc>
          <w:tcPr>
            <w:tcW w:w="850" w:type="dxa"/>
            <w:vMerge/>
          </w:tcPr>
          <w:p w14:paraId="1903F68E" w14:textId="6B1776C3" w:rsidR="00833047" w:rsidRPr="008305AB" w:rsidRDefault="00833047" w:rsidP="00833047">
            <w:pPr>
              <w:keepNext/>
              <w:keepLines/>
              <w:shd w:val="clear" w:color="auto" w:fill="FFFFFF" w:themeFill="background1"/>
              <w:ind w:left="-106"/>
              <w:jc w:val="center"/>
              <w:rPr>
                <w:rFonts w:eastAsiaTheme="majorEastAsia"/>
                <w:highlight w:val="cyan"/>
                <w:lang w:eastAsia="zh-CN"/>
              </w:rPr>
            </w:pPr>
          </w:p>
        </w:tc>
        <w:tc>
          <w:tcPr>
            <w:tcW w:w="993" w:type="dxa"/>
          </w:tcPr>
          <w:p w14:paraId="48165DC8" w14:textId="16DA5B35" w:rsidR="00833047" w:rsidRPr="008305AB" w:rsidRDefault="00833047" w:rsidP="00B63394">
            <w:pPr>
              <w:keepNext/>
              <w:keepLines/>
              <w:shd w:val="clear" w:color="auto" w:fill="FFFFFF" w:themeFill="background1"/>
              <w:jc w:val="right"/>
              <w:rPr>
                <w:rFonts w:eastAsiaTheme="majorEastAsia"/>
              </w:rPr>
            </w:pPr>
            <w:r w:rsidRPr="008305AB">
              <w:rPr>
                <w:rFonts w:eastAsiaTheme="majorEastAsia"/>
              </w:rPr>
              <w:t>12,000</w:t>
            </w:r>
          </w:p>
        </w:tc>
        <w:tc>
          <w:tcPr>
            <w:tcW w:w="991" w:type="dxa"/>
          </w:tcPr>
          <w:p w14:paraId="1D18A457" w14:textId="2D5D7D72" w:rsidR="00833047" w:rsidRPr="008305AB" w:rsidRDefault="00833047" w:rsidP="000A1002">
            <w:pPr>
              <w:keepNext/>
              <w:keepLines/>
              <w:shd w:val="clear" w:color="auto" w:fill="FFFFFF" w:themeFill="background1"/>
              <w:jc w:val="right"/>
              <w:rPr>
                <w:rFonts w:eastAsiaTheme="majorEastAsia"/>
              </w:rPr>
            </w:pPr>
            <w:r w:rsidRPr="008305AB">
              <w:rPr>
                <w:rFonts w:eastAsiaTheme="majorEastAsia"/>
              </w:rPr>
              <w:t>6,000</w:t>
            </w:r>
          </w:p>
        </w:tc>
      </w:tr>
      <w:tr w:rsidR="00EC756E" w:rsidRPr="00940CBA" w14:paraId="551C11FF" w14:textId="77777777" w:rsidTr="008305AB">
        <w:tc>
          <w:tcPr>
            <w:tcW w:w="720" w:type="dxa"/>
          </w:tcPr>
          <w:p w14:paraId="4547A29D" w14:textId="49DB92BA" w:rsidR="00833047" w:rsidRPr="008305AB" w:rsidRDefault="00833047" w:rsidP="00470D36">
            <w:pPr>
              <w:shd w:val="clear" w:color="auto" w:fill="FFFFFF" w:themeFill="background1"/>
              <w:rPr>
                <w:rFonts w:eastAsiaTheme="majorEastAsia"/>
              </w:rPr>
            </w:pPr>
            <w:r w:rsidRPr="008305AB">
              <w:rPr>
                <w:rFonts w:eastAsiaTheme="majorEastAsia"/>
              </w:rPr>
              <w:t>1.2</w:t>
            </w:r>
          </w:p>
        </w:tc>
        <w:tc>
          <w:tcPr>
            <w:tcW w:w="5801" w:type="dxa"/>
          </w:tcPr>
          <w:p w14:paraId="2950B943" w14:textId="72327B8C" w:rsidR="00833047" w:rsidRPr="008305AB" w:rsidRDefault="00F53ED4" w:rsidP="00470D36">
            <w:pPr>
              <w:shd w:val="clear" w:color="auto" w:fill="FFFFFF" w:themeFill="background1"/>
              <w:rPr>
                <w:rFonts w:eastAsiaTheme="majorEastAsia"/>
                <w:lang w:eastAsia="zh-CN"/>
              </w:rPr>
            </w:pPr>
            <w:r w:rsidRPr="008305AB">
              <w:rPr>
                <w:rFonts w:eastAsiaTheme="majorEastAsia"/>
                <w:lang w:eastAsia="zh-CN"/>
              </w:rPr>
              <w:t>开展研究，评估并准备制定</w:t>
            </w:r>
            <w:r w:rsidR="002044A8" w:rsidRPr="008305AB">
              <w:rPr>
                <w:rFonts w:eastAsiaTheme="majorEastAsia"/>
                <w:lang w:eastAsia="zh-CN"/>
              </w:rPr>
              <w:t>禁令，</w:t>
            </w:r>
            <w:r w:rsidRPr="008305AB">
              <w:rPr>
                <w:rFonts w:eastAsiaTheme="majorEastAsia"/>
                <w:lang w:eastAsia="zh-CN"/>
              </w:rPr>
              <w:t>禁止进口和安装使用氢氟碳化物的设备以及禁止进口不可再充装钢瓶中</w:t>
            </w:r>
            <w:r w:rsidR="002044A8" w:rsidRPr="008305AB">
              <w:rPr>
                <w:rFonts w:eastAsiaTheme="majorEastAsia"/>
                <w:lang w:eastAsia="zh-CN"/>
              </w:rPr>
              <w:t>的</w:t>
            </w:r>
            <w:r w:rsidRPr="008305AB">
              <w:rPr>
                <w:rFonts w:eastAsiaTheme="majorEastAsia"/>
                <w:lang w:eastAsia="zh-CN"/>
              </w:rPr>
              <w:t>受控物质</w:t>
            </w:r>
          </w:p>
        </w:tc>
        <w:tc>
          <w:tcPr>
            <w:tcW w:w="850" w:type="dxa"/>
            <w:vMerge/>
          </w:tcPr>
          <w:p w14:paraId="18E01669" w14:textId="7E33F7DE" w:rsidR="00833047" w:rsidRPr="008305AB" w:rsidRDefault="00833047" w:rsidP="00833047">
            <w:pPr>
              <w:shd w:val="clear" w:color="auto" w:fill="FFFFFF" w:themeFill="background1"/>
              <w:ind w:left="-107"/>
              <w:jc w:val="center"/>
              <w:rPr>
                <w:rFonts w:eastAsiaTheme="majorEastAsia"/>
                <w:lang w:eastAsia="zh-CN"/>
              </w:rPr>
            </w:pPr>
          </w:p>
        </w:tc>
        <w:tc>
          <w:tcPr>
            <w:tcW w:w="993" w:type="dxa"/>
          </w:tcPr>
          <w:p w14:paraId="67C8702A" w14:textId="49AB0DB1" w:rsidR="00833047" w:rsidRPr="008305AB" w:rsidRDefault="00833047" w:rsidP="00470D36">
            <w:pPr>
              <w:shd w:val="clear" w:color="auto" w:fill="FFFFFF" w:themeFill="background1"/>
              <w:jc w:val="right"/>
              <w:rPr>
                <w:rFonts w:eastAsiaTheme="majorEastAsia"/>
              </w:rPr>
            </w:pPr>
            <w:r w:rsidRPr="008305AB">
              <w:rPr>
                <w:rFonts w:eastAsiaTheme="majorEastAsia"/>
              </w:rPr>
              <w:t>10,000</w:t>
            </w:r>
          </w:p>
        </w:tc>
        <w:tc>
          <w:tcPr>
            <w:tcW w:w="991" w:type="dxa"/>
          </w:tcPr>
          <w:p w14:paraId="0F83FA0A" w14:textId="13EC9B1E" w:rsidR="00833047" w:rsidRPr="008305AB" w:rsidRDefault="00833047" w:rsidP="00470D36">
            <w:pPr>
              <w:shd w:val="clear" w:color="auto" w:fill="FFFFFF" w:themeFill="background1"/>
              <w:jc w:val="right"/>
              <w:rPr>
                <w:rFonts w:eastAsiaTheme="majorEastAsia"/>
              </w:rPr>
            </w:pPr>
            <w:r w:rsidRPr="008305AB">
              <w:rPr>
                <w:rFonts w:eastAsiaTheme="majorEastAsia"/>
              </w:rPr>
              <w:t>5,000</w:t>
            </w:r>
          </w:p>
        </w:tc>
      </w:tr>
      <w:tr w:rsidR="00EC756E" w:rsidRPr="00940CBA" w14:paraId="75CA33D5" w14:textId="77777777" w:rsidTr="008305AB">
        <w:tc>
          <w:tcPr>
            <w:tcW w:w="720" w:type="dxa"/>
          </w:tcPr>
          <w:p w14:paraId="0E8B4BBA" w14:textId="5E6E3969" w:rsidR="00833047" w:rsidRPr="008305AB" w:rsidRDefault="00833047" w:rsidP="00470D36">
            <w:pPr>
              <w:shd w:val="clear" w:color="auto" w:fill="FFFFFF" w:themeFill="background1"/>
              <w:rPr>
                <w:rFonts w:eastAsiaTheme="majorEastAsia"/>
              </w:rPr>
            </w:pPr>
            <w:r w:rsidRPr="008305AB">
              <w:rPr>
                <w:rFonts w:eastAsiaTheme="majorEastAsia"/>
              </w:rPr>
              <w:t>1.3</w:t>
            </w:r>
          </w:p>
        </w:tc>
        <w:tc>
          <w:tcPr>
            <w:tcW w:w="5801" w:type="dxa"/>
          </w:tcPr>
          <w:p w14:paraId="30EB3E9A" w14:textId="244700F6" w:rsidR="00833047" w:rsidRPr="008305AB" w:rsidRDefault="002044A8" w:rsidP="00470D36">
            <w:pPr>
              <w:shd w:val="clear" w:color="auto" w:fill="FFFFFF" w:themeFill="background1"/>
              <w:rPr>
                <w:rFonts w:eastAsiaTheme="majorEastAsia"/>
                <w:lang w:eastAsia="zh-CN"/>
              </w:rPr>
            </w:pPr>
            <w:r w:rsidRPr="008305AB">
              <w:rPr>
                <w:rFonts w:eastAsiaTheme="majorEastAsia"/>
                <w:lang w:eastAsia="zh-CN"/>
              </w:rPr>
              <w:t>修订配额分配条例和许可证制度，</w:t>
            </w:r>
            <w:r w:rsidR="008305AB">
              <w:rPr>
                <w:rFonts w:eastAsiaTheme="majorEastAsia" w:hint="eastAsia"/>
                <w:lang w:eastAsia="zh-CN"/>
              </w:rPr>
              <w:t>以</w:t>
            </w:r>
            <w:r w:rsidRPr="008305AB">
              <w:rPr>
                <w:rFonts w:eastAsiaTheme="majorEastAsia"/>
                <w:lang w:eastAsia="zh-CN"/>
              </w:rPr>
              <w:t>加强许可证和配额制度</w:t>
            </w:r>
          </w:p>
        </w:tc>
        <w:tc>
          <w:tcPr>
            <w:tcW w:w="850" w:type="dxa"/>
            <w:vMerge/>
          </w:tcPr>
          <w:p w14:paraId="4BCD610D" w14:textId="2AB9088B" w:rsidR="00833047" w:rsidRPr="008305AB" w:rsidRDefault="00833047" w:rsidP="00833047">
            <w:pPr>
              <w:shd w:val="clear" w:color="auto" w:fill="FFFFFF" w:themeFill="background1"/>
              <w:ind w:left="-106"/>
              <w:jc w:val="center"/>
              <w:rPr>
                <w:rFonts w:eastAsiaTheme="majorEastAsia"/>
                <w:lang w:eastAsia="zh-CN"/>
              </w:rPr>
            </w:pPr>
          </w:p>
        </w:tc>
        <w:tc>
          <w:tcPr>
            <w:tcW w:w="993" w:type="dxa"/>
          </w:tcPr>
          <w:p w14:paraId="21111806" w14:textId="12A2B5EB" w:rsidR="00833047" w:rsidRPr="008305AB" w:rsidRDefault="00833047" w:rsidP="00470D36">
            <w:pPr>
              <w:shd w:val="clear" w:color="auto" w:fill="FFFFFF" w:themeFill="background1"/>
              <w:jc w:val="right"/>
              <w:rPr>
                <w:rFonts w:eastAsiaTheme="majorEastAsia"/>
              </w:rPr>
            </w:pPr>
            <w:r w:rsidRPr="008305AB">
              <w:rPr>
                <w:rFonts w:eastAsiaTheme="majorEastAsia"/>
              </w:rPr>
              <w:t>4,000</w:t>
            </w:r>
          </w:p>
        </w:tc>
        <w:tc>
          <w:tcPr>
            <w:tcW w:w="991" w:type="dxa"/>
          </w:tcPr>
          <w:p w14:paraId="27D37207" w14:textId="46B119A4" w:rsidR="00833047" w:rsidRPr="008305AB" w:rsidRDefault="00833047" w:rsidP="00470D36">
            <w:pPr>
              <w:shd w:val="clear" w:color="auto" w:fill="FFFFFF" w:themeFill="background1"/>
              <w:jc w:val="right"/>
              <w:rPr>
                <w:rFonts w:eastAsiaTheme="majorEastAsia"/>
              </w:rPr>
            </w:pPr>
            <w:r w:rsidRPr="008305AB">
              <w:rPr>
                <w:rFonts w:eastAsiaTheme="majorEastAsia"/>
              </w:rPr>
              <w:t>4,000</w:t>
            </w:r>
          </w:p>
        </w:tc>
      </w:tr>
      <w:tr w:rsidR="00EC756E" w:rsidRPr="00940CBA" w14:paraId="085537E3" w14:textId="77777777" w:rsidTr="008305AB">
        <w:tc>
          <w:tcPr>
            <w:tcW w:w="720" w:type="dxa"/>
          </w:tcPr>
          <w:p w14:paraId="1D64E733" w14:textId="090D5CC0" w:rsidR="00833047" w:rsidRPr="008305AB" w:rsidRDefault="00833047" w:rsidP="00470D36">
            <w:pPr>
              <w:shd w:val="clear" w:color="auto" w:fill="FFFFFF" w:themeFill="background1"/>
              <w:rPr>
                <w:rFonts w:eastAsiaTheme="majorEastAsia"/>
                <w:highlight w:val="cyan"/>
              </w:rPr>
            </w:pPr>
            <w:r w:rsidRPr="008305AB">
              <w:rPr>
                <w:rFonts w:eastAsiaTheme="majorEastAsia"/>
              </w:rPr>
              <w:t>1.4</w:t>
            </w:r>
          </w:p>
        </w:tc>
        <w:tc>
          <w:tcPr>
            <w:tcW w:w="5801" w:type="dxa"/>
          </w:tcPr>
          <w:p w14:paraId="3BECBCFF" w14:textId="46BD33F9" w:rsidR="00833047" w:rsidRPr="008305AB" w:rsidRDefault="002044A8" w:rsidP="00470D36">
            <w:pPr>
              <w:shd w:val="clear" w:color="auto" w:fill="FFFFFF" w:themeFill="background1"/>
              <w:rPr>
                <w:rFonts w:eastAsiaTheme="majorEastAsia"/>
                <w:highlight w:val="cyan"/>
                <w:lang w:eastAsia="zh-CN"/>
              </w:rPr>
            </w:pPr>
            <w:r w:rsidRPr="008305AB">
              <w:rPr>
                <w:rFonts w:eastAsiaTheme="majorEastAsia"/>
                <w:lang w:eastAsia="zh-CN"/>
              </w:rPr>
              <w:t>对气候保护和节能创新方法的潜在影响进行案头研究，包括</w:t>
            </w:r>
            <w:r w:rsidRPr="008305AB">
              <w:rPr>
                <w:rFonts w:eastAsiaTheme="majorEastAsia"/>
                <w:lang w:eastAsia="zh-CN"/>
              </w:rPr>
              <w:t>(</w:t>
            </w:r>
            <w:r w:rsidRPr="008305AB">
              <w:rPr>
                <w:rFonts w:eastAsiaTheme="majorEastAsia"/>
                <w:lang w:eastAsia="zh-CN"/>
              </w:rPr>
              <w:t>一</w:t>
            </w:r>
            <w:r w:rsidRPr="008305AB">
              <w:rPr>
                <w:rFonts w:eastAsiaTheme="majorEastAsia"/>
                <w:lang w:eastAsia="zh-CN"/>
              </w:rPr>
              <w:t>)</w:t>
            </w:r>
            <w:r w:rsidRPr="008305AB">
              <w:rPr>
                <w:rFonts w:eastAsiaTheme="majorEastAsia"/>
                <w:lang w:eastAsia="zh-CN"/>
              </w:rPr>
              <w:t>自然冷却、绿色建筑和城市规划，</w:t>
            </w:r>
            <w:r w:rsidRPr="008305AB">
              <w:rPr>
                <w:rFonts w:eastAsiaTheme="majorEastAsia"/>
                <w:lang w:eastAsia="zh-CN"/>
              </w:rPr>
              <w:t>(</w:t>
            </w:r>
            <w:r w:rsidRPr="008305AB">
              <w:rPr>
                <w:rFonts w:eastAsiaTheme="majorEastAsia"/>
                <w:lang w:eastAsia="zh-CN"/>
              </w:rPr>
              <w:t>二</w:t>
            </w:r>
            <w:r w:rsidRPr="008305AB">
              <w:rPr>
                <w:rFonts w:eastAsiaTheme="majorEastAsia"/>
                <w:lang w:eastAsia="zh-CN"/>
              </w:rPr>
              <w:t>)</w:t>
            </w:r>
            <w:r w:rsidRPr="008305AB">
              <w:rPr>
                <w:rFonts w:eastAsiaTheme="majorEastAsia"/>
                <w:lang w:eastAsia="zh-CN"/>
              </w:rPr>
              <w:t>使用人工智能和机器学习的预测性维护，以及</w:t>
            </w:r>
            <w:r w:rsidRPr="008305AB">
              <w:rPr>
                <w:rFonts w:eastAsiaTheme="majorEastAsia"/>
                <w:lang w:eastAsia="zh-CN"/>
              </w:rPr>
              <w:t>(</w:t>
            </w:r>
            <w:r w:rsidRPr="008305AB">
              <w:rPr>
                <w:rFonts w:eastAsiaTheme="majorEastAsia"/>
                <w:lang w:eastAsia="zh-CN"/>
              </w:rPr>
              <w:t>三</w:t>
            </w:r>
            <w:r w:rsidRPr="008305AB">
              <w:rPr>
                <w:rFonts w:eastAsiaTheme="majorEastAsia"/>
                <w:lang w:eastAsia="zh-CN"/>
              </w:rPr>
              <w:t>)</w:t>
            </w:r>
            <w:r w:rsidRPr="008305AB">
              <w:rPr>
                <w:rFonts w:eastAsiaTheme="majorEastAsia"/>
                <w:lang w:eastAsia="zh-CN"/>
              </w:rPr>
              <w:t>用于加热、冷却和热水生产的热泵</w:t>
            </w:r>
          </w:p>
        </w:tc>
        <w:tc>
          <w:tcPr>
            <w:tcW w:w="850" w:type="dxa"/>
            <w:vMerge/>
          </w:tcPr>
          <w:p w14:paraId="041B440E" w14:textId="77777777" w:rsidR="00833047" w:rsidRPr="008305AB" w:rsidRDefault="00833047" w:rsidP="00833047">
            <w:pPr>
              <w:shd w:val="clear" w:color="auto" w:fill="FFFFFF" w:themeFill="background1"/>
              <w:ind w:left="-106"/>
              <w:jc w:val="center"/>
              <w:rPr>
                <w:rFonts w:eastAsiaTheme="majorEastAsia"/>
                <w:highlight w:val="cyan"/>
                <w:lang w:eastAsia="zh-CN"/>
              </w:rPr>
            </w:pPr>
          </w:p>
        </w:tc>
        <w:tc>
          <w:tcPr>
            <w:tcW w:w="993" w:type="dxa"/>
          </w:tcPr>
          <w:p w14:paraId="250E7028" w14:textId="4868CC25" w:rsidR="00833047" w:rsidRPr="008305AB" w:rsidRDefault="00833047" w:rsidP="00470D36">
            <w:pPr>
              <w:shd w:val="clear" w:color="auto" w:fill="FFFFFF" w:themeFill="background1"/>
              <w:jc w:val="right"/>
              <w:rPr>
                <w:rFonts w:eastAsiaTheme="majorEastAsia"/>
              </w:rPr>
            </w:pPr>
            <w:r w:rsidRPr="008305AB">
              <w:rPr>
                <w:rFonts w:eastAsiaTheme="majorEastAsia"/>
              </w:rPr>
              <w:t>21,000</w:t>
            </w:r>
          </w:p>
        </w:tc>
        <w:tc>
          <w:tcPr>
            <w:tcW w:w="991" w:type="dxa"/>
          </w:tcPr>
          <w:p w14:paraId="35F1624F" w14:textId="212E70B9" w:rsidR="00833047" w:rsidRPr="008305AB" w:rsidRDefault="00833047" w:rsidP="00470D36">
            <w:pPr>
              <w:shd w:val="clear" w:color="auto" w:fill="FFFFFF" w:themeFill="background1"/>
              <w:jc w:val="right"/>
              <w:rPr>
                <w:rFonts w:eastAsiaTheme="majorEastAsia"/>
              </w:rPr>
            </w:pPr>
            <w:r w:rsidRPr="008305AB">
              <w:rPr>
                <w:rFonts w:eastAsiaTheme="majorEastAsia"/>
              </w:rPr>
              <w:t>7,000</w:t>
            </w:r>
          </w:p>
        </w:tc>
      </w:tr>
      <w:tr w:rsidR="00EC756E" w:rsidRPr="00940CBA" w14:paraId="142B2B7B" w14:textId="77777777" w:rsidTr="008305AB">
        <w:tc>
          <w:tcPr>
            <w:tcW w:w="720" w:type="dxa"/>
          </w:tcPr>
          <w:p w14:paraId="227A8847" w14:textId="557E2F28" w:rsidR="00833047" w:rsidRPr="008305AB" w:rsidRDefault="00833047" w:rsidP="00470D36">
            <w:pPr>
              <w:shd w:val="clear" w:color="auto" w:fill="FFFFFF" w:themeFill="background1"/>
              <w:rPr>
                <w:rFonts w:eastAsiaTheme="majorEastAsia"/>
              </w:rPr>
            </w:pPr>
            <w:r w:rsidRPr="008305AB">
              <w:rPr>
                <w:rFonts w:eastAsiaTheme="majorEastAsia"/>
              </w:rPr>
              <w:t>1.5</w:t>
            </w:r>
          </w:p>
        </w:tc>
        <w:tc>
          <w:tcPr>
            <w:tcW w:w="5801" w:type="dxa"/>
          </w:tcPr>
          <w:p w14:paraId="75C0F36C" w14:textId="6A83AA69" w:rsidR="00833047" w:rsidRPr="008305AB" w:rsidRDefault="002044A8" w:rsidP="00470D36">
            <w:pPr>
              <w:shd w:val="clear" w:color="auto" w:fill="FFFFFF" w:themeFill="background1"/>
              <w:rPr>
                <w:rFonts w:eastAsiaTheme="majorEastAsia"/>
                <w:lang w:eastAsia="zh-CN"/>
              </w:rPr>
            </w:pPr>
            <w:r w:rsidRPr="008305AB">
              <w:rPr>
                <w:rFonts w:eastAsiaTheme="majorEastAsia"/>
                <w:lang w:eastAsia="zh-CN"/>
              </w:rPr>
              <w:t>对制冷和空调维修以外的行业</w:t>
            </w:r>
            <w:r w:rsidRPr="008305AB">
              <w:rPr>
                <w:rFonts w:eastAsiaTheme="majorEastAsia"/>
                <w:lang w:eastAsia="zh-CN"/>
              </w:rPr>
              <w:t>(</w:t>
            </w:r>
            <w:r w:rsidRPr="008305AB">
              <w:rPr>
                <w:rFonts w:eastAsiaTheme="majorEastAsia"/>
                <w:lang w:eastAsia="zh-CN"/>
              </w:rPr>
              <w:t>气雾剂、消防以及本地组装和安装</w:t>
            </w:r>
            <w:r w:rsidRPr="008305AB">
              <w:rPr>
                <w:rFonts w:eastAsiaTheme="majorEastAsia"/>
                <w:lang w:eastAsia="zh-CN"/>
              </w:rPr>
              <w:t>)</w:t>
            </w:r>
            <w:r w:rsidRPr="008305AB">
              <w:rPr>
                <w:rFonts w:eastAsiaTheme="majorEastAsia"/>
                <w:lang w:eastAsia="zh-CN"/>
              </w:rPr>
              <w:t>的氢氟碳化物消费和使用情况进行研究</w:t>
            </w:r>
          </w:p>
        </w:tc>
        <w:tc>
          <w:tcPr>
            <w:tcW w:w="850" w:type="dxa"/>
            <w:vMerge/>
          </w:tcPr>
          <w:p w14:paraId="06476488" w14:textId="77777777" w:rsidR="00833047" w:rsidRPr="008305AB" w:rsidRDefault="00833047" w:rsidP="00833047">
            <w:pPr>
              <w:shd w:val="clear" w:color="auto" w:fill="FFFFFF" w:themeFill="background1"/>
              <w:ind w:left="-106"/>
              <w:jc w:val="center"/>
              <w:rPr>
                <w:rFonts w:eastAsiaTheme="majorEastAsia"/>
                <w:highlight w:val="cyan"/>
                <w:lang w:eastAsia="zh-CN"/>
              </w:rPr>
            </w:pPr>
          </w:p>
        </w:tc>
        <w:tc>
          <w:tcPr>
            <w:tcW w:w="993" w:type="dxa"/>
          </w:tcPr>
          <w:p w14:paraId="7BE87744" w14:textId="234F8282" w:rsidR="00833047" w:rsidRPr="008305AB" w:rsidRDefault="00833047" w:rsidP="00470D36">
            <w:pPr>
              <w:shd w:val="clear" w:color="auto" w:fill="FFFFFF" w:themeFill="background1"/>
              <w:jc w:val="right"/>
              <w:rPr>
                <w:rFonts w:eastAsiaTheme="majorEastAsia"/>
              </w:rPr>
            </w:pPr>
            <w:r w:rsidRPr="008305AB">
              <w:rPr>
                <w:rFonts w:eastAsiaTheme="majorEastAsia"/>
              </w:rPr>
              <w:t>12,000</w:t>
            </w:r>
          </w:p>
        </w:tc>
        <w:tc>
          <w:tcPr>
            <w:tcW w:w="991" w:type="dxa"/>
          </w:tcPr>
          <w:p w14:paraId="20345EF2" w14:textId="37735EA1" w:rsidR="00833047" w:rsidRPr="008305AB" w:rsidRDefault="00833047" w:rsidP="00470D36">
            <w:pPr>
              <w:shd w:val="clear" w:color="auto" w:fill="FFFFFF" w:themeFill="background1"/>
              <w:jc w:val="right"/>
              <w:rPr>
                <w:rFonts w:eastAsiaTheme="majorEastAsia"/>
              </w:rPr>
            </w:pPr>
            <w:r w:rsidRPr="008305AB">
              <w:rPr>
                <w:rFonts w:eastAsiaTheme="majorEastAsia"/>
              </w:rPr>
              <w:t>12,000</w:t>
            </w:r>
          </w:p>
        </w:tc>
      </w:tr>
      <w:tr w:rsidR="00EC756E" w:rsidRPr="00940CBA" w14:paraId="507A4D87" w14:textId="77777777" w:rsidTr="008305AB">
        <w:tc>
          <w:tcPr>
            <w:tcW w:w="720" w:type="dxa"/>
          </w:tcPr>
          <w:p w14:paraId="4EE0FE25" w14:textId="2ABDE2A4" w:rsidR="00833047" w:rsidRPr="008305AB" w:rsidRDefault="00833047" w:rsidP="00470D36">
            <w:pPr>
              <w:shd w:val="clear" w:color="auto" w:fill="FFFFFF" w:themeFill="background1"/>
              <w:rPr>
                <w:rFonts w:eastAsiaTheme="majorEastAsia"/>
              </w:rPr>
            </w:pPr>
            <w:r w:rsidRPr="008305AB">
              <w:rPr>
                <w:rFonts w:eastAsiaTheme="majorEastAsia"/>
              </w:rPr>
              <w:t>1.6</w:t>
            </w:r>
          </w:p>
        </w:tc>
        <w:tc>
          <w:tcPr>
            <w:tcW w:w="5801" w:type="dxa"/>
          </w:tcPr>
          <w:p w14:paraId="4F4C9BCC" w14:textId="2D36C859" w:rsidR="00833047" w:rsidRPr="008305AB" w:rsidRDefault="002044A8" w:rsidP="00470D36">
            <w:pPr>
              <w:shd w:val="clear" w:color="auto" w:fill="FFFFFF" w:themeFill="background1"/>
              <w:rPr>
                <w:rFonts w:eastAsiaTheme="majorEastAsia"/>
                <w:highlight w:val="cyan"/>
                <w:lang w:eastAsia="zh-CN"/>
              </w:rPr>
            </w:pPr>
            <w:r w:rsidRPr="008305AB">
              <w:rPr>
                <w:rFonts w:eastAsiaTheme="majorEastAsia"/>
                <w:lang w:eastAsia="zh-CN"/>
              </w:rPr>
              <w:t>制定绿色公共采购指南，并为</w:t>
            </w:r>
            <w:r w:rsidRPr="008305AB">
              <w:rPr>
                <w:rFonts w:eastAsiaTheme="majorEastAsia"/>
                <w:lang w:eastAsia="zh-CN"/>
              </w:rPr>
              <w:t>20</w:t>
            </w:r>
            <w:r w:rsidRPr="008305AB">
              <w:rPr>
                <w:rFonts w:eastAsiaTheme="majorEastAsia"/>
                <w:lang w:eastAsia="zh-CN"/>
              </w:rPr>
              <w:t>名采购人员</w:t>
            </w:r>
            <w:r w:rsidR="00C82BE0" w:rsidRPr="008305AB">
              <w:rPr>
                <w:rFonts w:eastAsiaTheme="majorEastAsia"/>
                <w:lang w:eastAsia="zh-CN"/>
              </w:rPr>
              <w:t>组织</w:t>
            </w:r>
            <w:r w:rsidRPr="008305AB">
              <w:rPr>
                <w:rFonts w:eastAsiaTheme="majorEastAsia"/>
                <w:lang w:eastAsia="zh-CN"/>
              </w:rPr>
              <w:t>培训</w:t>
            </w:r>
          </w:p>
        </w:tc>
        <w:tc>
          <w:tcPr>
            <w:tcW w:w="850" w:type="dxa"/>
            <w:vMerge/>
          </w:tcPr>
          <w:p w14:paraId="4901CF2E" w14:textId="77777777" w:rsidR="00833047" w:rsidRPr="008305AB" w:rsidRDefault="00833047" w:rsidP="00833047">
            <w:pPr>
              <w:shd w:val="clear" w:color="auto" w:fill="FFFFFF" w:themeFill="background1"/>
              <w:ind w:left="-106"/>
              <w:jc w:val="center"/>
              <w:rPr>
                <w:rFonts w:eastAsiaTheme="majorEastAsia"/>
                <w:highlight w:val="cyan"/>
                <w:lang w:eastAsia="zh-CN"/>
              </w:rPr>
            </w:pPr>
          </w:p>
        </w:tc>
        <w:tc>
          <w:tcPr>
            <w:tcW w:w="993" w:type="dxa"/>
          </w:tcPr>
          <w:p w14:paraId="65760208" w14:textId="1D1845AC" w:rsidR="00833047" w:rsidRPr="008305AB" w:rsidRDefault="00833047" w:rsidP="00470D36">
            <w:pPr>
              <w:shd w:val="clear" w:color="auto" w:fill="FFFFFF" w:themeFill="background1"/>
              <w:jc w:val="right"/>
              <w:rPr>
                <w:rFonts w:eastAsiaTheme="majorEastAsia"/>
              </w:rPr>
            </w:pPr>
            <w:r w:rsidRPr="008305AB">
              <w:rPr>
                <w:rFonts w:eastAsiaTheme="majorEastAsia"/>
              </w:rPr>
              <w:t>8,000</w:t>
            </w:r>
          </w:p>
        </w:tc>
        <w:tc>
          <w:tcPr>
            <w:tcW w:w="991" w:type="dxa"/>
          </w:tcPr>
          <w:p w14:paraId="7B38E371" w14:textId="66FB35EB" w:rsidR="00833047" w:rsidRPr="008305AB" w:rsidRDefault="00833047" w:rsidP="00470D36">
            <w:pPr>
              <w:shd w:val="clear" w:color="auto" w:fill="FFFFFF" w:themeFill="background1"/>
              <w:jc w:val="right"/>
              <w:rPr>
                <w:rFonts w:eastAsiaTheme="majorEastAsia"/>
              </w:rPr>
            </w:pPr>
            <w:r w:rsidRPr="008305AB">
              <w:rPr>
                <w:rFonts w:eastAsiaTheme="majorEastAsia"/>
              </w:rPr>
              <w:t>6,000</w:t>
            </w:r>
          </w:p>
        </w:tc>
      </w:tr>
      <w:tr w:rsidR="008711DD" w:rsidRPr="00E34E6B" w14:paraId="08A96BE6" w14:textId="77777777" w:rsidTr="008305AB">
        <w:tc>
          <w:tcPr>
            <w:tcW w:w="720" w:type="dxa"/>
          </w:tcPr>
          <w:p w14:paraId="514EA815" w14:textId="32D4B27A" w:rsidR="008711DD" w:rsidRPr="008305AB" w:rsidRDefault="008711DD" w:rsidP="008711DD">
            <w:pPr>
              <w:shd w:val="clear" w:color="auto" w:fill="FFFFFF" w:themeFill="background1"/>
              <w:rPr>
                <w:rFonts w:eastAsiaTheme="majorEastAsia"/>
                <w:b/>
                <w:bCs/>
                <w:highlight w:val="cyan"/>
              </w:rPr>
            </w:pPr>
            <w:r w:rsidRPr="008305AB">
              <w:rPr>
                <w:rFonts w:eastAsiaTheme="majorEastAsia"/>
                <w:b/>
                <w:bCs/>
              </w:rPr>
              <w:t xml:space="preserve">2. </w:t>
            </w:r>
          </w:p>
        </w:tc>
        <w:tc>
          <w:tcPr>
            <w:tcW w:w="5801" w:type="dxa"/>
          </w:tcPr>
          <w:p w14:paraId="1EFE48FB" w14:textId="25CD8DFC" w:rsidR="008711DD" w:rsidRPr="008305AB" w:rsidRDefault="00C82BE0" w:rsidP="008711DD">
            <w:pPr>
              <w:shd w:val="clear" w:color="auto" w:fill="FFFFFF" w:themeFill="background1"/>
              <w:rPr>
                <w:rFonts w:eastAsiaTheme="majorEastAsia"/>
                <w:b/>
                <w:bCs/>
                <w:highlight w:val="cyan"/>
                <w:lang w:eastAsia="zh-CN"/>
              </w:rPr>
            </w:pPr>
            <w:r w:rsidRPr="008305AB">
              <w:rPr>
                <w:rFonts w:eastAsiaTheme="majorEastAsia"/>
                <w:b/>
                <w:bCs/>
                <w:lang w:eastAsia="zh-CN"/>
              </w:rPr>
              <w:t>海关官员、环境检查员和进口商的能力建设</w:t>
            </w:r>
          </w:p>
        </w:tc>
        <w:tc>
          <w:tcPr>
            <w:tcW w:w="850" w:type="dxa"/>
            <w:vMerge w:val="restart"/>
          </w:tcPr>
          <w:p w14:paraId="4A7AC7EF" w14:textId="72858A17" w:rsidR="008711DD" w:rsidRPr="008305AB" w:rsidRDefault="000263DB" w:rsidP="008711DD">
            <w:pPr>
              <w:shd w:val="clear" w:color="auto" w:fill="FFFFFF" w:themeFill="background1"/>
              <w:ind w:left="-106"/>
              <w:jc w:val="center"/>
              <w:rPr>
                <w:rFonts w:eastAsiaTheme="majorEastAsia"/>
                <w:b/>
                <w:bCs/>
              </w:rPr>
            </w:pPr>
            <w:r w:rsidRPr="008305AB">
              <w:rPr>
                <w:rFonts w:eastAsiaTheme="majorEastAsia"/>
                <w:b/>
                <w:bCs/>
                <w:lang w:eastAsia="zh-CN"/>
              </w:rPr>
              <w:t>环境规划署</w:t>
            </w:r>
          </w:p>
          <w:p w14:paraId="3573FD81" w14:textId="77777777" w:rsidR="008711DD" w:rsidRPr="008305AB" w:rsidRDefault="008711DD" w:rsidP="008711DD">
            <w:pPr>
              <w:rPr>
                <w:rFonts w:eastAsiaTheme="majorEastAsia"/>
                <w:b/>
                <w:bCs/>
              </w:rPr>
            </w:pPr>
          </w:p>
          <w:p w14:paraId="15CCD100" w14:textId="77777777" w:rsidR="008711DD" w:rsidRPr="008305AB" w:rsidRDefault="008711DD" w:rsidP="008711DD">
            <w:pPr>
              <w:rPr>
                <w:rFonts w:eastAsiaTheme="majorEastAsia"/>
                <w:b/>
                <w:bCs/>
              </w:rPr>
            </w:pPr>
          </w:p>
          <w:p w14:paraId="1C428360" w14:textId="6BD3F83F" w:rsidR="008711DD" w:rsidRPr="008305AB" w:rsidRDefault="008711DD" w:rsidP="008711DD">
            <w:pPr>
              <w:rPr>
                <w:rFonts w:eastAsiaTheme="majorEastAsia"/>
                <w:highlight w:val="cyan"/>
              </w:rPr>
            </w:pPr>
          </w:p>
        </w:tc>
        <w:tc>
          <w:tcPr>
            <w:tcW w:w="993" w:type="dxa"/>
          </w:tcPr>
          <w:p w14:paraId="3EB6CA93" w14:textId="36DCECFB" w:rsidR="008711DD" w:rsidRPr="008305AB" w:rsidRDefault="008711DD" w:rsidP="008711DD">
            <w:pPr>
              <w:shd w:val="clear" w:color="auto" w:fill="FFFFFF" w:themeFill="background1"/>
              <w:jc w:val="right"/>
              <w:rPr>
                <w:rFonts w:eastAsiaTheme="majorEastAsia"/>
                <w:b/>
                <w:bCs/>
              </w:rPr>
            </w:pPr>
            <w:r w:rsidRPr="008305AB">
              <w:rPr>
                <w:rFonts w:eastAsiaTheme="majorEastAsia"/>
                <w:b/>
                <w:bCs/>
              </w:rPr>
              <w:t>46,000</w:t>
            </w:r>
          </w:p>
        </w:tc>
        <w:tc>
          <w:tcPr>
            <w:tcW w:w="991" w:type="dxa"/>
          </w:tcPr>
          <w:p w14:paraId="058634EF" w14:textId="72C71CFD" w:rsidR="008711DD" w:rsidRPr="008305AB" w:rsidRDefault="008711DD" w:rsidP="008711DD">
            <w:pPr>
              <w:shd w:val="clear" w:color="auto" w:fill="FFFFFF" w:themeFill="background1"/>
              <w:jc w:val="right"/>
              <w:rPr>
                <w:rFonts w:eastAsiaTheme="majorEastAsia"/>
                <w:b/>
                <w:bCs/>
              </w:rPr>
            </w:pPr>
            <w:r w:rsidRPr="008305AB">
              <w:rPr>
                <w:rFonts w:eastAsiaTheme="majorEastAsia"/>
                <w:b/>
                <w:bCs/>
              </w:rPr>
              <w:t>23,000</w:t>
            </w:r>
          </w:p>
        </w:tc>
      </w:tr>
      <w:tr w:rsidR="008711DD" w:rsidRPr="00940CBA" w14:paraId="50A34849" w14:textId="77777777" w:rsidTr="008305AB">
        <w:tc>
          <w:tcPr>
            <w:tcW w:w="720" w:type="dxa"/>
          </w:tcPr>
          <w:p w14:paraId="05F617D0" w14:textId="6F9347D2" w:rsidR="008711DD" w:rsidRPr="008305AB" w:rsidRDefault="008711DD" w:rsidP="008711DD">
            <w:pPr>
              <w:shd w:val="clear" w:color="auto" w:fill="FFFFFF" w:themeFill="background1"/>
              <w:rPr>
                <w:rFonts w:eastAsiaTheme="majorEastAsia"/>
              </w:rPr>
            </w:pPr>
            <w:r w:rsidRPr="008305AB">
              <w:rPr>
                <w:rFonts w:eastAsiaTheme="majorEastAsia"/>
              </w:rPr>
              <w:t>2.1</w:t>
            </w:r>
          </w:p>
        </w:tc>
        <w:tc>
          <w:tcPr>
            <w:tcW w:w="5801" w:type="dxa"/>
          </w:tcPr>
          <w:p w14:paraId="589BBBEB" w14:textId="0084601C" w:rsidR="008711DD" w:rsidRPr="008305AB" w:rsidRDefault="00C82BE0" w:rsidP="008711DD">
            <w:pPr>
              <w:shd w:val="clear" w:color="auto" w:fill="FFFFFF" w:themeFill="background1"/>
              <w:rPr>
                <w:rFonts w:eastAsiaTheme="majorEastAsia"/>
                <w:highlight w:val="cyan"/>
                <w:lang w:eastAsia="zh-CN"/>
              </w:rPr>
            </w:pPr>
            <w:r w:rsidRPr="008305AB">
              <w:rPr>
                <w:rFonts w:eastAsiaTheme="majorEastAsia"/>
                <w:lang w:eastAsia="zh-CN"/>
              </w:rPr>
              <w:t>为</w:t>
            </w:r>
            <w:r w:rsidRPr="008305AB">
              <w:rPr>
                <w:rFonts w:eastAsiaTheme="majorEastAsia"/>
                <w:lang w:eastAsia="zh-CN"/>
              </w:rPr>
              <w:t>130</w:t>
            </w:r>
            <w:r w:rsidRPr="008305AB">
              <w:rPr>
                <w:rFonts w:eastAsiaTheme="majorEastAsia"/>
                <w:lang w:eastAsia="zh-CN"/>
              </w:rPr>
              <w:t>名海关官员和环境检查员组织培训，包括与《基加利修正案》有关的具体事项</w:t>
            </w:r>
          </w:p>
        </w:tc>
        <w:tc>
          <w:tcPr>
            <w:tcW w:w="850" w:type="dxa"/>
            <w:vMerge/>
          </w:tcPr>
          <w:p w14:paraId="69851C28" w14:textId="77777777" w:rsidR="008711DD" w:rsidRPr="008305AB" w:rsidRDefault="008711DD" w:rsidP="008711DD">
            <w:pPr>
              <w:shd w:val="clear" w:color="auto" w:fill="FFFFFF" w:themeFill="background1"/>
              <w:ind w:left="-106"/>
              <w:jc w:val="center"/>
              <w:rPr>
                <w:rFonts w:eastAsiaTheme="majorEastAsia"/>
                <w:highlight w:val="cyan"/>
                <w:lang w:eastAsia="zh-CN"/>
              </w:rPr>
            </w:pPr>
          </w:p>
        </w:tc>
        <w:tc>
          <w:tcPr>
            <w:tcW w:w="993" w:type="dxa"/>
          </w:tcPr>
          <w:p w14:paraId="3296190D" w14:textId="6E345447" w:rsidR="008711DD" w:rsidRPr="008305AB" w:rsidRDefault="008711DD" w:rsidP="008711DD">
            <w:pPr>
              <w:shd w:val="clear" w:color="auto" w:fill="FFFFFF" w:themeFill="background1"/>
              <w:jc w:val="right"/>
              <w:rPr>
                <w:rFonts w:eastAsiaTheme="majorEastAsia"/>
              </w:rPr>
            </w:pPr>
            <w:r w:rsidRPr="008305AB">
              <w:rPr>
                <w:rFonts w:eastAsiaTheme="majorEastAsia"/>
              </w:rPr>
              <w:t>26,000</w:t>
            </w:r>
          </w:p>
        </w:tc>
        <w:tc>
          <w:tcPr>
            <w:tcW w:w="991" w:type="dxa"/>
          </w:tcPr>
          <w:p w14:paraId="434BDE7D" w14:textId="52C6CF1C" w:rsidR="008711DD" w:rsidRPr="008305AB" w:rsidRDefault="008711DD" w:rsidP="008711DD">
            <w:pPr>
              <w:shd w:val="clear" w:color="auto" w:fill="FFFFFF" w:themeFill="background1"/>
              <w:jc w:val="right"/>
              <w:rPr>
                <w:rFonts w:eastAsiaTheme="majorEastAsia"/>
              </w:rPr>
            </w:pPr>
            <w:r w:rsidRPr="008305AB">
              <w:rPr>
                <w:rFonts w:eastAsiaTheme="majorEastAsia"/>
              </w:rPr>
              <w:t>13,000</w:t>
            </w:r>
          </w:p>
        </w:tc>
      </w:tr>
      <w:tr w:rsidR="008711DD" w:rsidRPr="00940CBA" w14:paraId="5253414E" w14:textId="77777777" w:rsidTr="008305AB">
        <w:tc>
          <w:tcPr>
            <w:tcW w:w="720" w:type="dxa"/>
          </w:tcPr>
          <w:p w14:paraId="5A78B728" w14:textId="09DDD78C" w:rsidR="008711DD" w:rsidRPr="008305AB" w:rsidRDefault="008711DD" w:rsidP="008711DD">
            <w:pPr>
              <w:shd w:val="clear" w:color="auto" w:fill="FFFFFF" w:themeFill="background1"/>
              <w:rPr>
                <w:rFonts w:eastAsiaTheme="majorEastAsia"/>
              </w:rPr>
            </w:pPr>
            <w:r w:rsidRPr="008305AB">
              <w:rPr>
                <w:rFonts w:eastAsiaTheme="majorEastAsia"/>
              </w:rPr>
              <w:t>2.2</w:t>
            </w:r>
          </w:p>
        </w:tc>
        <w:tc>
          <w:tcPr>
            <w:tcW w:w="5801" w:type="dxa"/>
          </w:tcPr>
          <w:p w14:paraId="728DA702" w14:textId="400813F0" w:rsidR="008711DD" w:rsidRPr="008305AB" w:rsidRDefault="00C82BE0" w:rsidP="008711DD">
            <w:pPr>
              <w:shd w:val="clear" w:color="auto" w:fill="FFFFFF" w:themeFill="background1"/>
              <w:rPr>
                <w:rFonts w:eastAsiaTheme="majorEastAsia"/>
                <w:highlight w:val="cyan"/>
                <w:lang w:eastAsia="zh-CN"/>
              </w:rPr>
            </w:pPr>
            <w:r w:rsidRPr="008305AB">
              <w:rPr>
                <w:rFonts w:eastAsiaTheme="majorEastAsia"/>
                <w:lang w:eastAsia="zh-CN"/>
              </w:rPr>
              <w:t>更新培训材料，纳入与含氟气体和使用统一制系统编码有关的新法律法规，并编写和分发环境检查员手册</w:t>
            </w:r>
          </w:p>
        </w:tc>
        <w:tc>
          <w:tcPr>
            <w:tcW w:w="850" w:type="dxa"/>
            <w:vMerge/>
          </w:tcPr>
          <w:p w14:paraId="3F4CDBE8" w14:textId="77777777" w:rsidR="008711DD" w:rsidRPr="008305AB" w:rsidRDefault="008711DD" w:rsidP="008711DD">
            <w:pPr>
              <w:shd w:val="clear" w:color="auto" w:fill="FFFFFF" w:themeFill="background1"/>
              <w:ind w:left="-106"/>
              <w:jc w:val="center"/>
              <w:rPr>
                <w:rFonts w:eastAsiaTheme="majorEastAsia"/>
                <w:highlight w:val="cyan"/>
                <w:lang w:eastAsia="zh-CN"/>
              </w:rPr>
            </w:pPr>
          </w:p>
        </w:tc>
        <w:tc>
          <w:tcPr>
            <w:tcW w:w="993" w:type="dxa"/>
          </w:tcPr>
          <w:p w14:paraId="029D2794" w14:textId="65780712" w:rsidR="008711DD" w:rsidRPr="008305AB" w:rsidRDefault="008711DD" w:rsidP="008711DD">
            <w:pPr>
              <w:shd w:val="clear" w:color="auto" w:fill="FFFFFF" w:themeFill="background1"/>
              <w:jc w:val="right"/>
              <w:rPr>
                <w:rFonts w:eastAsiaTheme="majorEastAsia"/>
              </w:rPr>
            </w:pPr>
            <w:r w:rsidRPr="008305AB">
              <w:rPr>
                <w:rFonts w:eastAsiaTheme="majorEastAsia"/>
              </w:rPr>
              <w:t>6,000</w:t>
            </w:r>
          </w:p>
        </w:tc>
        <w:tc>
          <w:tcPr>
            <w:tcW w:w="991" w:type="dxa"/>
          </w:tcPr>
          <w:p w14:paraId="62041980" w14:textId="76A33757" w:rsidR="008711DD" w:rsidRPr="008305AB" w:rsidRDefault="008711DD" w:rsidP="008711DD">
            <w:pPr>
              <w:shd w:val="clear" w:color="auto" w:fill="FFFFFF" w:themeFill="background1"/>
              <w:jc w:val="right"/>
              <w:rPr>
                <w:rFonts w:eastAsiaTheme="majorEastAsia"/>
              </w:rPr>
            </w:pPr>
            <w:r w:rsidRPr="008305AB">
              <w:rPr>
                <w:rFonts w:eastAsiaTheme="majorEastAsia"/>
              </w:rPr>
              <w:t>3,000</w:t>
            </w:r>
          </w:p>
        </w:tc>
      </w:tr>
      <w:tr w:rsidR="008711DD" w:rsidRPr="00940CBA" w14:paraId="5B8888F8" w14:textId="77777777" w:rsidTr="008305AB">
        <w:tc>
          <w:tcPr>
            <w:tcW w:w="720" w:type="dxa"/>
          </w:tcPr>
          <w:p w14:paraId="00295967" w14:textId="165ED9D2" w:rsidR="008711DD" w:rsidRPr="008305AB" w:rsidRDefault="008711DD" w:rsidP="008711DD">
            <w:pPr>
              <w:shd w:val="clear" w:color="auto" w:fill="FFFFFF" w:themeFill="background1"/>
              <w:rPr>
                <w:rFonts w:eastAsiaTheme="majorEastAsia"/>
              </w:rPr>
            </w:pPr>
            <w:r w:rsidRPr="008305AB">
              <w:rPr>
                <w:rFonts w:eastAsiaTheme="majorEastAsia"/>
              </w:rPr>
              <w:t>2.3</w:t>
            </w:r>
          </w:p>
        </w:tc>
        <w:tc>
          <w:tcPr>
            <w:tcW w:w="5801" w:type="dxa"/>
          </w:tcPr>
          <w:p w14:paraId="0414BB72" w14:textId="5E9F2928" w:rsidR="008711DD" w:rsidRPr="008305AB" w:rsidRDefault="00C82BE0" w:rsidP="008711DD">
            <w:pPr>
              <w:shd w:val="clear" w:color="auto" w:fill="FFFFFF" w:themeFill="background1"/>
              <w:rPr>
                <w:rFonts w:eastAsiaTheme="majorEastAsia"/>
                <w:highlight w:val="cyan"/>
                <w:lang w:eastAsia="zh-CN"/>
              </w:rPr>
            </w:pPr>
            <w:r w:rsidRPr="008305AB">
              <w:rPr>
                <w:rFonts w:eastAsiaTheme="majorEastAsia"/>
                <w:lang w:eastAsia="zh-CN"/>
              </w:rPr>
              <w:t>为进口商和经销商组织四次关于受控物质和设备进口规则以及制冷剂处理、储存和重新包装的研讨会</w:t>
            </w:r>
          </w:p>
        </w:tc>
        <w:tc>
          <w:tcPr>
            <w:tcW w:w="850" w:type="dxa"/>
            <w:vMerge/>
          </w:tcPr>
          <w:p w14:paraId="2A67C5E7" w14:textId="77777777" w:rsidR="008711DD" w:rsidRPr="008305AB" w:rsidRDefault="008711DD" w:rsidP="008711DD">
            <w:pPr>
              <w:shd w:val="clear" w:color="auto" w:fill="FFFFFF" w:themeFill="background1"/>
              <w:ind w:left="-106"/>
              <w:jc w:val="center"/>
              <w:rPr>
                <w:rFonts w:eastAsiaTheme="majorEastAsia"/>
                <w:highlight w:val="cyan"/>
                <w:lang w:eastAsia="zh-CN"/>
              </w:rPr>
            </w:pPr>
          </w:p>
        </w:tc>
        <w:tc>
          <w:tcPr>
            <w:tcW w:w="993" w:type="dxa"/>
          </w:tcPr>
          <w:p w14:paraId="6A1FFF50" w14:textId="46BB3C4F" w:rsidR="008711DD" w:rsidRPr="008305AB" w:rsidRDefault="008711DD" w:rsidP="008711DD">
            <w:pPr>
              <w:shd w:val="clear" w:color="auto" w:fill="FFFFFF" w:themeFill="background1"/>
              <w:jc w:val="right"/>
              <w:rPr>
                <w:rFonts w:eastAsiaTheme="majorEastAsia"/>
              </w:rPr>
            </w:pPr>
            <w:r w:rsidRPr="008305AB">
              <w:rPr>
                <w:rFonts w:eastAsiaTheme="majorEastAsia"/>
              </w:rPr>
              <w:t>8,000</w:t>
            </w:r>
          </w:p>
        </w:tc>
        <w:tc>
          <w:tcPr>
            <w:tcW w:w="991" w:type="dxa"/>
          </w:tcPr>
          <w:p w14:paraId="68929C71" w14:textId="1E6923D6" w:rsidR="008711DD" w:rsidRPr="008305AB" w:rsidRDefault="008711DD" w:rsidP="008711DD">
            <w:pPr>
              <w:shd w:val="clear" w:color="auto" w:fill="FFFFFF" w:themeFill="background1"/>
              <w:jc w:val="right"/>
              <w:rPr>
                <w:rFonts w:eastAsiaTheme="majorEastAsia"/>
              </w:rPr>
            </w:pPr>
            <w:r w:rsidRPr="008305AB">
              <w:rPr>
                <w:rFonts w:eastAsiaTheme="majorEastAsia"/>
              </w:rPr>
              <w:t>4,000</w:t>
            </w:r>
          </w:p>
        </w:tc>
      </w:tr>
      <w:tr w:rsidR="008711DD" w:rsidRPr="00940CBA" w14:paraId="30AAF2DA" w14:textId="77777777" w:rsidTr="008305AB">
        <w:tc>
          <w:tcPr>
            <w:tcW w:w="720" w:type="dxa"/>
          </w:tcPr>
          <w:p w14:paraId="34BE8ABD" w14:textId="3BE785AB" w:rsidR="008711DD" w:rsidRPr="008305AB" w:rsidRDefault="008711DD" w:rsidP="008711DD">
            <w:pPr>
              <w:shd w:val="clear" w:color="auto" w:fill="FFFFFF" w:themeFill="background1"/>
              <w:rPr>
                <w:rFonts w:eastAsiaTheme="majorEastAsia"/>
              </w:rPr>
            </w:pPr>
            <w:r w:rsidRPr="008305AB">
              <w:rPr>
                <w:rFonts w:eastAsiaTheme="majorEastAsia"/>
              </w:rPr>
              <w:t>2.4</w:t>
            </w:r>
          </w:p>
        </w:tc>
        <w:tc>
          <w:tcPr>
            <w:tcW w:w="5801" w:type="dxa"/>
          </w:tcPr>
          <w:p w14:paraId="3F3765E0" w14:textId="5DA5498B" w:rsidR="008711DD" w:rsidRPr="008305AB" w:rsidRDefault="00C82BE0" w:rsidP="008711DD">
            <w:pPr>
              <w:shd w:val="clear" w:color="auto" w:fill="FFFFFF" w:themeFill="background1"/>
              <w:rPr>
                <w:rFonts w:eastAsiaTheme="majorEastAsia"/>
                <w:highlight w:val="cyan"/>
                <w:lang w:eastAsia="zh-CN"/>
              </w:rPr>
            </w:pPr>
            <w:r w:rsidRPr="008305AB">
              <w:rPr>
                <w:rFonts w:eastAsiaTheme="majorEastAsia"/>
                <w:lang w:eastAsia="zh-CN"/>
              </w:rPr>
              <w:t>支持加强与邻国海关和贸易伙伴的合作</w:t>
            </w:r>
          </w:p>
        </w:tc>
        <w:tc>
          <w:tcPr>
            <w:tcW w:w="850" w:type="dxa"/>
            <w:vMerge/>
          </w:tcPr>
          <w:p w14:paraId="4B4C0B48" w14:textId="77777777" w:rsidR="008711DD" w:rsidRPr="008305AB" w:rsidRDefault="008711DD" w:rsidP="008711DD">
            <w:pPr>
              <w:shd w:val="clear" w:color="auto" w:fill="FFFFFF" w:themeFill="background1"/>
              <w:ind w:left="-106"/>
              <w:jc w:val="center"/>
              <w:rPr>
                <w:rFonts w:eastAsiaTheme="majorEastAsia"/>
                <w:highlight w:val="cyan"/>
                <w:lang w:eastAsia="zh-CN"/>
              </w:rPr>
            </w:pPr>
          </w:p>
        </w:tc>
        <w:tc>
          <w:tcPr>
            <w:tcW w:w="993" w:type="dxa"/>
          </w:tcPr>
          <w:p w14:paraId="3F5998E1" w14:textId="7EDEFFDE" w:rsidR="008711DD" w:rsidRPr="008305AB" w:rsidRDefault="008711DD" w:rsidP="008711DD">
            <w:pPr>
              <w:shd w:val="clear" w:color="auto" w:fill="FFFFFF" w:themeFill="background1"/>
              <w:jc w:val="right"/>
              <w:rPr>
                <w:rFonts w:eastAsiaTheme="majorEastAsia"/>
              </w:rPr>
            </w:pPr>
            <w:r w:rsidRPr="008305AB">
              <w:rPr>
                <w:rFonts w:eastAsiaTheme="majorEastAsia"/>
              </w:rPr>
              <w:t>6,000</w:t>
            </w:r>
          </w:p>
        </w:tc>
        <w:tc>
          <w:tcPr>
            <w:tcW w:w="991" w:type="dxa"/>
          </w:tcPr>
          <w:p w14:paraId="6B4AD3C4" w14:textId="7E85CCC2" w:rsidR="008711DD" w:rsidRPr="008305AB" w:rsidRDefault="008711DD" w:rsidP="008711DD">
            <w:pPr>
              <w:shd w:val="clear" w:color="auto" w:fill="FFFFFF" w:themeFill="background1"/>
              <w:jc w:val="right"/>
              <w:rPr>
                <w:rFonts w:eastAsiaTheme="majorEastAsia"/>
              </w:rPr>
            </w:pPr>
            <w:r w:rsidRPr="008305AB">
              <w:rPr>
                <w:rFonts w:eastAsiaTheme="majorEastAsia"/>
              </w:rPr>
              <w:t>3,000</w:t>
            </w:r>
          </w:p>
        </w:tc>
      </w:tr>
      <w:tr w:rsidR="008711DD" w:rsidRPr="00940CBA" w14:paraId="54DB67D1" w14:textId="77777777" w:rsidTr="008305AB">
        <w:tc>
          <w:tcPr>
            <w:tcW w:w="720" w:type="dxa"/>
          </w:tcPr>
          <w:p w14:paraId="6DE70E23" w14:textId="3DF5F0F8" w:rsidR="008711DD" w:rsidRPr="008305AB" w:rsidRDefault="008711DD" w:rsidP="008711DD">
            <w:pPr>
              <w:shd w:val="clear" w:color="auto" w:fill="FFFFFF" w:themeFill="background1"/>
              <w:rPr>
                <w:rFonts w:eastAsiaTheme="majorEastAsia"/>
                <w:b/>
                <w:bCs/>
              </w:rPr>
            </w:pPr>
            <w:r w:rsidRPr="008305AB">
              <w:rPr>
                <w:rFonts w:eastAsiaTheme="majorEastAsia"/>
                <w:b/>
                <w:bCs/>
              </w:rPr>
              <w:t xml:space="preserve">3. </w:t>
            </w:r>
          </w:p>
        </w:tc>
        <w:tc>
          <w:tcPr>
            <w:tcW w:w="5801" w:type="dxa"/>
          </w:tcPr>
          <w:p w14:paraId="1F05FF95" w14:textId="4426A435" w:rsidR="008711DD" w:rsidRPr="008305AB" w:rsidRDefault="00C82BE0" w:rsidP="008711DD">
            <w:pPr>
              <w:shd w:val="clear" w:color="auto" w:fill="FFFFFF" w:themeFill="background1"/>
              <w:rPr>
                <w:rFonts w:eastAsiaTheme="majorEastAsia"/>
                <w:b/>
                <w:bCs/>
                <w:lang w:eastAsia="zh-CN"/>
              </w:rPr>
            </w:pPr>
            <w:r w:rsidRPr="008305AB">
              <w:rPr>
                <w:rFonts w:eastAsiaTheme="majorEastAsia"/>
                <w:b/>
                <w:bCs/>
                <w:lang w:eastAsia="zh-CN"/>
              </w:rPr>
              <w:t>制冷空调</w:t>
            </w:r>
            <w:r w:rsidR="008B1AA7" w:rsidRPr="008305AB">
              <w:rPr>
                <w:rFonts w:eastAsiaTheme="majorEastAsia"/>
                <w:b/>
                <w:bCs/>
                <w:lang w:eastAsia="zh-CN"/>
              </w:rPr>
              <w:t>及移动空调技术人员的能力建设</w:t>
            </w:r>
          </w:p>
        </w:tc>
        <w:tc>
          <w:tcPr>
            <w:tcW w:w="850" w:type="dxa"/>
            <w:vMerge w:val="restart"/>
          </w:tcPr>
          <w:p w14:paraId="442AAA4E" w14:textId="4233B6F9" w:rsidR="008711DD" w:rsidRPr="008305AB" w:rsidRDefault="000263DB" w:rsidP="008711DD">
            <w:pPr>
              <w:shd w:val="clear" w:color="auto" w:fill="FFFFFF" w:themeFill="background1"/>
              <w:ind w:left="-106"/>
              <w:jc w:val="center"/>
              <w:rPr>
                <w:rFonts w:eastAsiaTheme="majorEastAsia"/>
                <w:b/>
                <w:bCs/>
                <w:highlight w:val="cyan"/>
              </w:rPr>
            </w:pPr>
            <w:r w:rsidRPr="008305AB">
              <w:rPr>
                <w:rFonts w:eastAsiaTheme="majorEastAsia"/>
                <w:b/>
                <w:bCs/>
                <w:lang w:eastAsia="zh-CN"/>
              </w:rPr>
              <w:t>环境规划署</w:t>
            </w:r>
          </w:p>
        </w:tc>
        <w:tc>
          <w:tcPr>
            <w:tcW w:w="993" w:type="dxa"/>
          </w:tcPr>
          <w:p w14:paraId="33D44E80" w14:textId="607142EA" w:rsidR="008711DD" w:rsidRPr="008305AB" w:rsidRDefault="008711DD" w:rsidP="008711DD">
            <w:pPr>
              <w:shd w:val="clear" w:color="auto" w:fill="FFFFFF" w:themeFill="background1"/>
              <w:jc w:val="right"/>
              <w:rPr>
                <w:rFonts w:eastAsiaTheme="majorEastAsia"/>
                <w:b/>
                <w:bCs/>
              </w:rPr>
            </w:pPr>
            <w:r w:rsidRPr="008305AB">
              <w:rPr>
                <w:rFonts w:eastAsiaTheme="majorEastAsia"/>
                <w:b/>
                <w:bCs/>
              </w:rPr>
              <w:t>59,000</w:t>
            </w:r>
          </w:p>
        </w:tc>
        <w:tc>
          <w:tcPr>
            <w:tcW w:w="991" w:type="dxa"/>
          </w:tcPr>
          <w:p w14:paraId="72D44802" w14:textId="0801814D" w:rsidR="008711DD" w:rsidRPr="008305AB" w:rsidRDefault="008711DD" w:rsidP="008711DD">
            <w:pPr>
              <w:shd w:val="clear" w:color="auto" w:fill="FFFFFF" w:themeFill="background1"/>
              <w:jc w:val="right"/>
              <w:rPr>
                <w:rFonts w:eastAsiaTheme="majorEastAsia"/>
                <w:b/>
                <w:bCs/>
              </w:rPr>
            </w:pPr>
            <w:r w:rsidRPr="008305AB">
              <w:rPr>
                <w:rFonts w:eastAsiaTheme="majorEastAsia"/>
                <w:b/>
                <w:bCs/>
              </w:rPr>
              <w:t>28,000</w:t>
            </w:r>
          </w:p>
        </w:tc>
      </w:tr>
      <w:tr w:rsidR="008711DD" w:rsidRPr="00940CBA" w14:paraId="57063053" w14:textId="77777777" w:rsidTr="008305AB">
        <w:tc>
          <w:tcPr>
            <w:tcW w:w="720" w:type="dxa"/>
          </w:tcPr>
          <w:p w14:paraId="6E416DA1" w14:textId="03193CAC" w:rsidR="008711DD" w:rsidRPr="008305AB" w:rsidRDefault="008711DD" w:rsidP="008711DD">
            <w:pPr>
              <w:shd w:val="clear" w:color="auto" w:fill="FFFFFF" w:themeFill="background1"/>
              <w:rPr>
                <w:rFonts w:eastAsiaTheme="majorEastAsia"/>
              </w:rPr>
            </w:pPr>
            <w:r w:rsidRPr="008305AB">
              <w:rPr>
                <w:rFonts w:eastAsiaTheme="majorEastAsia"/>
              </w:rPr>
              <w:t>3.1</w:t>
            </w:r>
          </w:p>
        </w:tc>
        <w:tc>
          <w:tcPr>
            <w:tcW w:w="5801" w:type="dxa"/>
          </w:tcPr>
          <w:p w14:paraId="021B3750" w14:textId="64D705E1" w:rsidR="008711DD" w:rsidRPr="008305AB" w:rsidRDefault="008B1AA7" w:rsidP="008711DD">
            <w:pPr>
              <w:shd w:val="clear" w:color="auto" w:fill="FFFFFF" w:themeFill="background1"/>
              <w:rPr>
                <w:rFonts w:eastAsiaTheme="majorEastAsia"/>
                <w:lang w:eastAsia="zh-CN"/>
              </w:rPr>
            </w:pPr>
            <w:r w:rsidRPr="008305AB">
              <w:rPr>
                <w:rFonts w:eastAsiaTheme="majorEastAsia"/>
                <w:lang w:eastAsia="zh-CN"/>
              </w:rPr>
              <w:t>更新、印刷和传播培训和信息材料，其中包含气候保护和节能创新方法的案例研究</w:t>
            </w:r>
          </w:p>
        </w:tc>
        <w:tc>
          <w:tcPr>
            <w:tcW w:w="850" w:type="dxa"/>
            <w:vMerge/>
          </w:tcPr>
          <w:p w14:paraId="6925AB3D" w14:textId="77777777" w:rsidR="008711DD" w:rsidRPr="008305AB" w:rsidRDefault="008711DD" w:rsidP="008711DD">
            <w:pPr>
              <w:shd w:val="clear" w:color="auto" w:fill="FFFFFF" w:themeFill="background1"/>
              <w:ind w:left="-106"/>
              <w:jc w:val="center"/>
              <w:rPr>
                <w:rFonts w:eastAsiaTheme="majorEastAsia"/>
                <w:highlight w:val="cyan"/>
                <w:lang w:eastAsia="zh-CN"/>
              </w:rPr>
            </w:pPr>
          </w:p>
        </w:tc>
        <w:tc>
          <w:tcPr>
            <w:tcW w:w="993" w:type="dxa"/>
          </w:tcPr>
          <w:p w14:paraId="65273651" w14:textId="6AEB404B" w:rsidR="008711DD" w:rsidRPr="008305AB" w:rsidRDefault="008711DD" w:rsidP="008711DD">
            <w:pPr>
              <w:shd w:val="clear" w:color="auto" w:fill="FFFFFF" w:themeFill="background1"/>
              <w:jc w:val="right"/>
              <w:rPr>
                <w:rFonts w:eastAsiaTheme="majorEastAsia"/>
              </w:rPr>
            </w:pPr>
            <w:r w:rsidRPr="008305AB">
              <w:rPr>
                <w:rFonts w:eastAsiaTheme="majorEastAsia"/>
              </w:rPr>
              <w:t>9,000</w:t>
            </w:r>
          </w:p>
        </w:tc>
        <w:tc>
          <w:tcPr>
            <w:tcW w:w="991" w:type="dxa"/>
          </w:tcPr>
          <w:p w14:paraId="2C5BC0F5" w14:textId="43732006" w:rsidR="008711DD" w:rsidRPr="008305AB" w:rsidRDefault="008711DD" w:rsidP="008711DD">
            <w:pPr>
              <w:shd w:val="clear" w:color="auto" w:fill="FFFFFF" w:themeFill="background1"/>
              <w:jc w:val="right"/>
              <w:rPr>
                <w:rFonts w:eastAsiaTheme="majorEastAsia"/>
              </w:rPr>
            </w:pPr>
            <w:r w:rsidRPr="008305AB">
              <w:rPr>
                <w:rFonts w:eastAsiaTheme="majorEastAsia"/>
              </w:rPr>
              <w:t>6,000</w:t>
            </w:r>
          </w:p>
        </w:tc>
      </w:tr>
      <w:tr w:rsidR="008711DD" w:rsidRPr="00940CBA" w14:paraId="72EE19AA" w14:textId="77777777" w:rsidTr="008305AB">
        <w:tc>
          <w:tcPr>
            <w:tcW w:w="720" w:type="dxa"/>
          </w:tcPr>
          <w:p w14:paraId="0F0AEE6F" w14:textId="5AFF1FF7" w:rsidR="008711DD" w:rsidRPr="008305AB" w:rsidRDefault="008711DD" w:rsidP="008711DD">
            <w:pPr>
              <w:shd w:val="clear" w:color="auto" w:fill="FFFFFF" w:themeFill="background1"/>
              <w:rPr>
                <w:rFonts w:eastAsiaTheme="majorEastAsia"/>
              </w:rPr>
            </w:pPr>
            <w:r w:rsidRPr="008305AB">
              <w:rPr>
                <w:rFonts w:eastAsiaTheme="majorEastAsia"/>
              </w:rPr>
              <w:t>3.2</w:t>
            </w:r>
          </w:p>
        </w:tc>
        <w:tc>
          <w:tcPr>
            <w:tcW w:w="5801" w:type="dxa"/>
          </w:tcPr>
          <w:p w14:paraId="2467F067" w14:textId="71A8B609" w:rsidR="008711DD" w:rsidRPr="008305AB" w:rsidRDefault="008B1AA7" w:rsidP="008711DD">
            <w:pPr>
              <w:shd w:val="clear" w:color="auto" w:fill="FFFFFF" w:themeFill="background1"/>
              <w:rPr>
                <w:rFonts w:eastAsiaTheme="majorEastAsia"/>
                <w:lang w:eastAsia="zh-CN"/>
              </w:rPr>
            </w:pPr>
            <w:r w:rsidRPr="008305AB">
              <w:rPr>
                <w:rFonts w:eastAsiaTheme="majorEastAsia"/>
                <w:lang w:eastAsia="zh-CN"/>
              </w:rPr>
              <w:t>每年为三名制冷和空调学生组织指导实习方案，让他们以实习生身份前往外国</w:t>
            </w:r>
            <w:r w:rsidRPr="008305AB">
              <w:rPr>
                <w:rFonts w:eastAsiaTheme="majorEastAsia"/>
                <w:lang w:eastAsia="zh-CN"/>
              </w:rPr>
              <w:t>/</w:t>
            </w:r>
            <w:r w:rsidRPr="008305AB">
              <w:rPr>
                <w:rFonts w:eastAsiaTheme="majorEastAsia"/>
                <w:lang w:eastAsia="zh-CN"/>
              </w:rPr>
              <w:t>公司工作</w:t>
            </w:r>
          </w:p>
        </w:tc>
        <w:tc>
          <w:tcPr>
            <w:tcW w:w="850" w:type="dxa"/>
            <w:vMerge/>
          </w:tcPr>
          <w:p w14:paraId="427E7343" w14:textId="77777777" w:rsidR="008711DD" w:rsidRPr="008305AB" w:rsidRDefault="008711DD" w:rsidP="008711DD">
            <w:pPr>
              <w:shd w:val="clear" w:color="auto" w:fill="FFFFFF" w:themeFill="background1"/>
              <w:ind w:left="-106"/>
              <w:jc w:val="center"/>
              <w:rPr>
                <w:rFonts w:eastAsiaTheme="majorEastAsia"/>
                <w:highlight w:val="cyan"/>
                <w:lang w:eastAsia="zh-CN"/>
              </w:rPr>
            </w:pPr>
          </w:p>
        </w:tc>
        <w:tc>
          <w:tcPr>
            <w:tcW w:w="993" w:type="dxa"/>
          </w:tcPr>
          <w:p w14:paraId="0818B500" w14:textId="2545C0DD" w:rsidR="008711DD" w:rsidRPr="008305AB" w:rsidRDefault="008711DD" w:rsidP="008711DD">
            <w:pPr>
              <w:shd w:val="clear" w:color="auto" w:fill="FFFFFF" w:themeFill="background1"/>
              <w:jc w:val="right"/>
              <w:rPr>
                <w:rFonts w:eastAsiaTheme="majorEastAsia"/>
              </w:rPr>
            </w:pPr>
            <w:r w:rsidRPr="008305AB">
              <w:rPr>
                <w:rFonts w:eastAsiaTheme="majorEastAsia"/>
              </w:rPr>
              <w:t>14,000</w:t>
            </w:r>
          </w:p>
        </w:tc>
        <w:tc>
          <w:tcPr>
            <w:tcW w:w="991" w:type="dxa"/>
          </w:tcPr>
          <w:p w14:paraId="36E46471" w14:textId="19E16EC7" w:rsidR="008711DD" w:rsidRPr="008305AB" w:rsidRDefault="008711DD" w:rsidP="008711DD">
            <w:pPr>
              <w:shd w:val="clear" w:color="auto" w:fill="FFFFFF" w:themeFill="background1"/>
              <w:jc w:val="right"/>
              <w:rPr>
                <w:rFonts w:eastAsiaTheme="majorEastAsia"/>
              </w:rPr>
            </w:pPr>
            <w:r w:rsidRPr="008305AB">
              <w:rPr>
                <w:rFonts w:eastAsiaTheme="majorEastAsia"/>
              </w:rPr>
              <w:t>6,000</w:t>
            </w:r>
          </w:p>
        </w:tc>
      </w:tr>
      <w:tr w:rsidR="008711DD" w:rsidRPr="00940CBA" w14:paraId="50ACFEF0" w14:textId="77777777" w:rsidTr="008305AB">
        <w:tc>
          <w:tcPr>
            <w:tcW w:w="720" w:type="dxa"/>
          </w:tcPr>
          <w:p w14:paraId="65E53B6D" w14:textId="1BA5981D" w:rsidR="008711DD" w:rsidRPr="008305AB" w:rsidRDefault="008711DD" w:rsidP="008711DD">
            <w:pPr>
              <w:shd w:val="clear" w:color="auto" w:fill="FFFFFF" w:themeFill="background1"/>
              <w:rPr>
                <w:rFonts w:eastAsiaTheme="majorEastAsia"/>
              </w:rPr>
            </w:pPr>
            <w:r w:rsidRPr="008305AB">
              <w:rPr>
                <w:rFonts w:eastAsiaTheme="majorEastAsia"/>
              </w:rPr>
              <w:t>3.3</w:t>
            </w:r>
          </w:p>
        </w:tc>
        <w:tc>
          <w:tcPr>
            <w:tcW w:w="5801" w:type="dxa"/>
          </w:tcPr>
          <w:p w14:paraId="79C81BFF" w14:textId="04559A34" w:rsidR="008711DD" w:rsidRPr="008305AB" w:rsidRDefault="00A80A96" w:rsidP="008711DD">
            <w:pPr>
              <w:shd w:val="clear" w:color="auto" w:fill="FFFFFF" w:themeFill="background1"/>
              <w:rPr>
                <w:rFonts w:eastAsiaTheme="majorEastAsia"/>
                <w:lang w:eastAsia="zh-CN"/>
              </w:rPr>
            </w:pPr>
            <w:r w:rsidRPr="008305AB">
              <w:rPr>
                <w:rFonts w:eastAsiaTheme="majorEastAsia"/>
                <w:lang w:eastAsia="zh-CN"/>
              </w:rPr>
              <w:t>组织对</w:t>
            </w:r>
            <w:r w:rsidRPr="008305AB">
              <w:rPr>
                <w:rFonts w:eastAsiaTheme="majorEastAsia"/>
                <w:lang w:eastAsia="zh-CN"/>
              </w:rPr>
              <w:t>110</w:t>
            </w:r>
            <w:r w:rsidRPr="008305AB">
              <w:rPr>
                <w:rFonts w:eastAsiaTheme="majorEastAsia"/>
                <w:lang w:eastAsia="zh-CN"/>
              </w:rPr>
              <w:t>名</w:t>
            </w:r>
            <w:r w:rsidRPr="008305AB">
              <w:rPr>
                <w:rFonts w:eastAsiaTheme="majorEastAsia"/>
                <w:lang w:val="en-US" w:eastAsia="zh-CN"/>
              </w:rPr>
              <w:t>制冷</w:t>
            </w:r>
            <w:r w:rsidRPr="008305AB">
              <w:rPr>
                <w:rFonts w:eastAsiaTheme="majorEastAsia"/>
                <w:lang w:eastAsia="zh-CN"/>
              </w:rPr>
              <w:t>空调</w:t>
            </w:r>
            <w:r w:rsidR="007A73E4" w:rsidRPr="008305AB">
              <w:rPr>
                <w:rFonts w:eastAsiaTheme="majorEastAsia"/>
                <w:lang w:eastAsia="zh-CN"/>
              </w:rPr>
              <w:t>技术人员</w:t>
            </w:r>
            <w:r w:rsidRPr="008305AB">
              <w:rPr>
                <w:rFonts w:eastAsiaTheme="majorEastAsia"/>
                <w:lang w:eastAsia="zh-CN"/>
              </w:rPr>
              <w:t>和移动空调技术人员的培训和认证，重点是泄漏控制、能源效率、回收、再循环和再生，以及关于安全处理低全球升温潜能值制冷剂的培训</w:t>
            </w:r>
          </w:p>
        </w:tc>
        <w:tc>
          <w:tcPr>
            <w:tcW w:w="850" w:type="dxa"/>
            <w:vMerge/>
          </w:tcPr>
          <w:p w14:paraId="0CE6F954" w14:textId="77777777" w:rsidR="008711DD" w:rsidRPr="008305AB" w:rsidRDefault="008711DD" w:rsidP="008711DD">
            <w:pPr>
              <w:shd w:val="clear" w:color="auto" w:fill="FFFFFF" w:themeFill="background1"/>
              <w:ind w:left="-106"/>
              <w:jc w:val="center"/>
              <w:rPr>
                <w:rFonts w:eastAsiaTheme="majorEastAsia"/>
                <w:highlight w:val="cyan"/>
                <w:lang w:eastAsia="zh-CN"/>
              </w:rPr>
            </w:pPr>
          </w:p>
        </w:tc>
        <w:tc>
          <w:tcPr>
            <w:tcW w:w="993" w:type="dxa"/>
          </w:tcPr>
          <w:p w14:paraId="13F7D061" w14:textId="071BC207" w:rsidR="008711DD" w:rsidRPr="008305AB" w:rsidRDefault="008711DD" w:rsidP="008711DD">
            <w:pPr>
              <w:shd w:val="clear" w:color="auto" w:fill="FFFFFF" w:themeFill="background1"/>
              <w:jc w:val="right"/>
              <w:rPr>
                <w:rFonts w:eastAsiaTheme="majorEastAsia"/>
              </w:rPr>
            </w:pPr>
            <w:r w:rsidRPr="008305AB">
              <w:rPr>
                <w:rFonts w:eastAsiaTheme="majorEastAsia"/>
              </w:rPr>
              <w:t>22,000</w:t>
            </w:r>
          </w:p>
        </w:tc>
        <w:tc>
          <w:tcPr>
            <w:tcW w:w="991" w:type="dxa"/>
          </w:tcPr>
          <w:p w14:paraId="2501C9F2" w14:textId="31480DC2" w:rsidR="008711DD" w:rsidRPr="008305AB" w:rsidRDefault="008711DD" w:rsidP="008711DD">
            <w:pPr>
              <w:shd w:val="clear" w:color="auto" w:fill="FFFFFF" w:themeFill="background1"/>
              <w:jc w:val="right"/>
              <w:rPr>
                <w:rFonts w:eastAsiaTheme="majorEastAsia"/>
              </w:rPr>
            </w:pPr>
            <w:r w:rsidRPr="008305AB">
              <w:rPr>
                <w:rFonts w:eastAsiaTheme="majorEastAsia"/>
              </w:rPr>
              <w:t>11,000</w:t>
            </w:r>
          </w:p>
        </w:tc>
      </w:tr>
      <w:tr w:rsidR="008711DD" w:rsidRPr="00940CBA" w14:paraId="468C8D26" w14:textId="77777777" w:rsidTr="008305AB">
        <w:tc>
          <w:tcPr>
            <w:tcW w:w="720" w:type="dxa"/>
          </w:tcPr>
          <w:p w14:paraId="7187B57A" w14:textId="4A688FC7" w:rsidR="008711DD" w:rsidRPr="008305AB" w:rsidRDefault="008711DD" w:rsidP="008711DD">
            <w:pPr>
              <w:shd w:val="clear" w:color="auto" w:fill="FFFFFF" w:themeFill="background1"/>
              <w:rPr>
                <w:rFonts w:eastAsiaTheme="majorEastAsia"/>
              </w:rPr>
            </w:pPr>
            <w:r w:rsidRPr="008305AB">
              <w:rPr>
                <w:rFonts w:eastAsiaTheme="majorEastAsia"/>
              </w:rPr>
              <w:t>3.4</w:t>
            </w:r>
          </w:p>
        </w:tc>
        <w:tc>
          <w:tcPr>
            <w:tcW w:w="5801" w:type="dxa"/>
          </w:tcPr>
          <w:p w14:paraId="47B843CF" w14:textId="098513D0" w:rsidR="008711DD" w:rsidRPr="008305AB" w:rsidRDefault="00A80A96" w:rsidP="008711DD">
            <w:pPr>
              <w:shd w:val="clear" w:color="auto" w:fill="FFFFFF" w:themeFill="background1"/>
              <w:rPr>
                <w:rFonts w:eastAsiaTheme="majorEastAsia"/>
                <w:lang w:eastAsia="zh-CN"/>
              </w:rPr>
            </w:pPr>
            <w:r w:rsidRPr="008305AB">
              <w:rPr>
                <w:rFonts w:eastAsiaTheme="majorEastAsia"/>
                <w:lang w:eastAsia="zh-CN"/>
              </w:rPr>
              <w:t>对三所职业学校的课程更新进行评估</w:t>
            </w:r>
          </w:p>
        </w:tc>
        <w:tc>
          <w:tcPr>
            <w:tcW w:w="850" w:type="dxa"/>
            <w:vMerge/>
          </w:tcPr>
          <w:p w14:paraId="030E34B2" w14:textId="77777777" w:rsidR="008711DD" w:rsidRPr="008305AB" w:rsidRDefault="008711DD" w:rsidP="008711DD">
            <w:pPr>
              <w:shd w:val="clear" w:color="auto" w:fill="FFFFFF" w:themeFill="background1"/>
              <w:ind w:left="-106"/>
              <w:jc w:val="center"/>
              <w:rPr>
                <w:rFonts w:eastAsiaTheme="majorEastAsia"/>
                <w:highlight w:val="cyan"/>
                <w:lang w:eastAsia="zh-CN"/>
              </w:rPr>
            </w:pPr>
          </w:p>
        </w:tc>
        <w:tc>
          <w:tcPr>
            <w:tcW w:w="993" w:type="dxa"/>
          </w:tcPr>
          <w:p w14:paraId="530831A2" w14:textId="07C020A6" w:rsidR="008711DD" w:rsidRPr="008305AB" w:rsidRDefault="008711DD" w:rsidP="008711DD">
            <w:pPr>
              <w:shd w:val="clear" w:color="auto" w:fill="FFFFFF" w:themeFill="background1"/>
              <w:jc w:val="right"/>
              <w:rPr>
                <w:rFonts w:eastAsiaTheme="majorEastAsia"/>
              </w:rPr>
            </w:pPr>
            <w:r w:rsidRPr="008305AB">
              <w:rPr>
                <w:rFonts w:eastAsiaTheme="majorEastAsia"/>
              </w:rPr>
              <w:t>4,000</w:t>
            </w:r>
          </w:p>
        </w:tc>
        <w:tc>
          <w:tcPr>
            <w:tcW w:w="991" w:type="dxa"/>
          </w:tcPr>
          <w:p w14:paraId="7C64EAB1" w14:textId="7736D523" w:rsidR="008711DD" w:rsidRPr="008305AB" w:rsidRDefault="008711DD" w:rsidP="008711DD">
            <w:pPr>
              <w:shd w:val="clear" w:color="auto" w:fill="FFFFFF" w:themeFill="background1"/>
              <w:jc w:val="right"/>
              <w:rPr>
                <w:rFonts w:eastAsiaTheme="majorEastAsia"/>
              </w:rPr>
            </w:pPr>
            <w:r w:rsidRPr="008305AB">
              <w:rPr>
                <w:rFonts w:eastAsiaTheme="majorEastAsia"/>
              </w:rPr>
              <w:t>0</w:t>
            </w:r>
          </w:p>
        </w:tc>
      </w:tr>
      <w:tr w:rsidR="008711DD" w:rsidRPr="00940CBA" w14:paraId="7C32808F" w14:textId="77777777" w:rsidTr="008305AB">
        <w:tc>
          <w:tcPr>
            <w:tcW w:w="720" w:type="dxa"/>
          </w:tcPr>
          <w:p w14:paraId="2E76E596" w14:textId="5787CA4B" w:rsidR="008711DD" w:rsidRPr="008305AB" w:rsidDel="00EC0560" w:rsidRDefault="008711DD" w:rsidP="008711DD">
            <w:pPr>
              <w:shd w:val="clear" w:color="auto" w:fill="FFFFFF" w:themeFill="background1"/>
              <w:rPr>
                <w:rFonts w:eastAsiaTheme="majorEastAsia"/>
              </w:rPr>
            </w:pPr>
            <w:r w:rsidRPr="008305AB">
              <w:rPr>
                <w:rFonts w:eastAsiaTheme="majorEastAsia"/>
              </w:rPr>
              <w:t>3.5</w:t>
            </w:r>
          </w:p>
        </w:tc>
        <w:tc>
          <w:tcPr>
            <w:tcW w:w="5801" w:type="dxa"/>
          </w:tcPr>
          <w:p w14:paraId="225281F6" w14:textId="47875B31" w:rsidR="008711DD" w:rsidRPr="008305AB" w:rsidDel="00EC0560" w:rsidRDefault="00A80A96" w:rsidP="008711DD">
            <w:pPr>
              <w:shd w:val="clear" w:color="auto" w:fill="FFFFFF" w:themeFill="background1"/>
              <w:rPr>
                <w:rFonts w:eastAsiaTheme="majorEastAsia"/>
                <w:lang w:eastAsia="zh-CN"/>
              </w:rPr>
            </w:pPr>
            <w:r w:rsidRPr="008305AB">
              <w:rPr>
                <w:rFonts w:eastAsiaTheme="majorEastAsia"/>
                <w:lang w:eastAsia="zh-CN"/>
              </w:rPr>
              <w:t>更新认证系统，将建立有毒和</w:t>
            </w:r>
            <w:r w:rsidRPr="008305AB">
              <w:rPr>
                <w:rFonts w:eastAsiaTheme="majorEastAsia"/>
                <w:lang w:eastAsia="zh-CN"/>
              </w:rPr>
              <w:t>/</w:t>
            </w:r>
            <w:r w:rsidRPr="008305AB">
              <w:rPr>
                <w:rFonts w:eastAsiaTheme="majorEastAsia"/>
                <w:lang w:eastAsia="zh-CN"/>
              </w:rPr>
              <w:t>或易燃制冷剂安全处理的强制性培训作为认证的一部分</w:t>
            </w:r>
          </w:p>
        </w:tc>
        <w:tc>
          <w:tcPr>
            <w:tcW w:w="850" w:type="dxa"/>
          </w:tcPr>
          <w:p w14:paraId="5250855F" w14:textId="77777777" w:rsidR="008711DD" w:rsidRPr="008305AB" w:rsidRDefault="008711DD" w:rsidP="008711DD">
            <w:pPr>
              <w:shd w:val="clear" w:color="auto" w:fill="FFFFFF" w:themeFill="background1"/>
              <w:ind w:left="-106"/>
              <w:jc w:val="center"/>
              <w:rPr>
                <w:rFonts w:eastAsiaTheme="majorEastAsia"/>
                <w:highlight w:val="cyan"/>
                <w:lang w:eastAsia="zh-CN"/>
              </w:rPr>
            </w:pPr>
          </w:p>
        </w:tc>
        <w:tc>
          <w:tcPr>
            <w:tcW w:w="993" w:type="dxa"/>
          </w:tcPr>
          <w:p w14:paraId="76196087" w14:textId="35C934DD" w:rsidR="008711DD" w:rsidRPr="008305AB" w:rsidDel="00EC0560" w:rsidRDefault="008711DD" w:rsidP="008711DD">
            <w:pPr>
              <w:shd w:val="clear" w:color="auto" w:fill="FFFFFF" w:themeFill="background1"/>
              <w:jc w:val="right"/>
              <w:rPr>
                <w:rFonts w:eastAsiaTheme="majorEastAsia"/>
              </w:rPr>
            </w:pPr>
            <w:r w:rsidRPr="008305AB">
              <w:rPr>
                <w:rFonts w:eastAsiaTheme="majorEastAsia"/>
              </w:rPr>
              <w:t>10,000</w:t>
            </w:r>
          </w:p>
        </w:tc>
        <w:tc>
          <w:tcPr>
            <w:tcW w:w="991" w:type="dxa"/>
          </w:tcPr>
          <w:p w14:paraId="46992523" w14:textId="02FDD503" w:rsidR="008711DD" w:rsidRPr="008305AB" w:rsidDel="00EC0560" w:rsidRDefault="008711DD" w:rsidP="008711DD">
            <w:pPr>
              <w:shd w:val="clear" w:color="auto" w:fill="FFFFFF" w:themeFill="background1"/>
              <w:jc w:val="right"/>
              <w:rPr>
                <w:rFonts w:eastAsiaTheme="majorEastAsia"/>
              </w:rPr>
            </w:pPr>
            <w:r w:rsidRPr="008305AB">
              <w:rPr>
                <w:rFonts w:eastAsiaTheme="majorEastAsia"/>
              </w:rPr>
              <w:t>5,000</w:t>
            </w:r>
          </w:p>
        </w:tc>
      </w:tr>
      <w:tr w:rsidR="00EC756E" w:rsidRPr="00940CBA" w14:paraId="2C97C532" w14:textId="77777777" w:rsidTr="008305AB">
        <w:tc>
          <w:tcPr>
            <w:tcW w:w="720" w:type="dxa"/>
          </w:tcPr>
          <w:p w14:paraId="7DF3001E" w14:textId="08476D32" w:rsidR="003220D3" w:rsidRPr="008305AB" w:rsidRDefault="003220D3" w:rsidP="00E554AB">
            <w:pPr>
              <w:shd w:val="clear" w:color="auto" w:fill="FFFFFF" w:themeFill="background1"/>
              <w:rPr>
                <w:rFonts w:eastAsiaTheme="majorEastAsia"/>
                <w:b/>
                <w:bCs/>
              </w:rPr>
            </w:pPr>
            <w:r w:rsidRPr="008305AB">
              <w:rPr>
                <w:rFonts w:eastAsiaTheme="majorEastAsia"/>
                <w:b/>
                <w:bCs/>
              </w:rPr>
              <w:t xml:space="preserve">4. </w:t>
            </w:r>
          </w:p>
        </w:tc>
        <w:tc>
          <w:tcPr>
            <w:tcW w:w="5801" w:type="dxa"/>
          </w:tcPr>
          <w:p w14:paraId="0F0B37BE" w14:textId="3CCCCAB9" w:rsidR="003220D3" w:rsidRPr="008305AB" w:rsidRDefault="00A80A96" w:rsidP="00E554AB">
            <w:pPr>
              <w:shd w:val="clear" w:color="auto" w:fill="FFFFFF" w:themeFill="background1"/>
              <w:rPr>
                <w:rFonts w:eastAsiaTheme="majorEastAsia"/>
                <w:b/>
                <w:bCs/>
                <w:lang w:eastAsia="zh-CN"/>
              </w:rPr>
            </w:pPr>
            <w:r w:rsidRPr="008305AB">
              <w:rPr>
                <w:rFonts w:eastAsiaTheme="majorEastAsia"/>
                <w:b/>
                <w:bCs/>
                <w:lang w:eastAsia="zh-CN"/>
              </w:rPr>
              <w:t>加强制冷管理技术能力</w:t>
            </w:r>
          </w:p>
        </w:tc>
        <w:tc>
          <w:tcPr>
            <w:tcW w:w="850" w:type="dxa"/>
            <w:vMerge w:val="restart"/>
          </w:tcPr>
          <w:p w14:paraId="3C6634D6" w14:textId="2D815EF2" w:rsidR="003220D3" w:rsidRPr="008305AB" w:rsidRDefault="000263DB" w:rsidP="00833047">
            <w:pPr>
              <w:shd w:val="clear" w:color="auto" w:fill="FFFFFF" w:themeFill="background1"/>
              <w:ind w:left="-106"/>
              <w:jc w:val="center"/>
              <w:rPr>
                <w:rFonts w:eastAsiaTheme="majorEastAsia"/>
                <w:b/>
                <w:bCs/>
                <w:highlight w:val="cyan"/>
                <w:lang w:eastAsia="zh-CN"/>
              </w:rPr>
            </w:pPr>
            <w:r w:rsidRPr="008305AB">
              <w:rPr>
                <w:rFonts w:eastAsiaTheme="majorEastAsia"/>
                <w:b/>
                <w:bCs/>
                <w:lang w:eastAsia="zh-CN"/>
              </w:rPr>
              <w:t>开发署</w:t>
            </w:r>
          </w:p>
        </w:tc>
        <w:tc>
          <w:tcPr>
            <w:tcW w:w="993" w:type="dxa"/>
          </w:tcPr>
          <w:p w14:paraId="3805D427" w14:textId="1BA799F7" w:rsidR="003220D3" w:rsidRPr="008305AB" w:rsidRDefault="003220D3" w:rsidP="00E554AB">
            <w:pPr>
              <w:shd w:val="clear" w:color="auto" w:fill="FFFFFF" w:themeFill="background1"/>
              <w:jc w:val="right"/>
              <w:rPr>
                <w:rFonts w:eastAsiaTheme="majorEastAsia"/>
                <w:b/>
                <w:bCs/>
              </w:rPr>
            </w:pPr>
            <w:r w:rsidRPr="008305AB">
              <w:rPr>
                <w:rFonts w:eastAsiaTheme="majorEastAsia"/>
                <w:b/>
                <w:bCs/>
              </w:rPr>
              <w:t>135,000</w:t>
            </w:r>
          </w:p>
        </w:tc>
        <w:tc>
          <w:tcPr>
            <w:tcW w:w="991" w:type="dxa"/>
          </w:tcPr>
          <w:p w14:paraId="52A8B0E9" w14:textId="0599FB80" w:rsidR="003220D3" w:rsidRPr="008305AB" w:rsidRDefault="003220D3" w:rsidP="00E554AB">
            <w:pPr>
              <w:shd w:val="clear" w:color="auto" w:fill="FFFFFF" w:themeFill="background1"/>
              <w:jc w:val="right"/>
              <w:rPr>
                <w:rFonts w:eastAsiaTheme="majorEastAsia"/>
                <w:b/>
                <w:bCs/>
              </w:rPr>
            </w:pPr>
            <w:r w:rsidRPr="008305AB">
              <w:rPr>
                <w:rFonts w:eastAsiaTheme="majorEastAsia"/>
                <w:b/>
                <w:bCs/>
              </w:rPr>
              <w:t>67,000</w:t>
            </w:r>
          </w:p>
        </w:tc>
      </w:tr>
      <w:tr w:rsidR="00EC756E" w:rsidRPr="00940CBA" w14:paraId="7AE3141A" w14:textId="77777777" w:rsidTr="008305AB">
        <w:tc>
          <w:tcPr>
            <w:tcW w:w="720" w:type="dxa"/>
          </w:tcPr>
          <w:p w14:paraId="4C9B28F1" w14:textId="5DF541EE" w:rsidR="003220D3" w:rsidRPr="008305AB" w:rsidRDefault="003220D3" w:rsidP="00E554AB">
            <w:pPr>
              <w:shd w:val="clear" w:color="auto" w:fill="FFFFFF" w:themeFill="background1"/>
              <w:rPr>
                <w:rFonts w:eastAsiaTheme="majorEastAsia"/>
              </w:rPr>
            </w:pPr>
            <w:r w:rsidRPr="008305AB">
              <w:rPr>
                <w:rFonts w:eastAsiaTheme="majorEastAsia"/>
              </w:rPr>
              <w:t>4.1</w:t>
            </w:r>
          </w:p>
        </w:tc>
        <w:tc>
          <w:tcPr>
            <w:tcW w:w="5801" w:type="dxa"/>
          </w:tcPr>
          <w:p w14:paraId="5E45D949" w14:textId="43E86173" w:rsidR="003220D3" w:rsidRPr="008305AB" w:rsidRDefault="00BE550E" w:rsidP="00E554AB">
            <w:pPr>
              <w:shd w:val="clear" w:color="auto" w:fill="FFFFFF" w:themeFill="background1"/>
              <w:rPr>
                <w:rFonts w:eastAsiaTheme="majorEastAsia"/>
                <w:lang w:eastAsia="zh-CN"/>
              </w:rPr>
            </w:pPr>
            <w:r w:rsidRPr="008305AB">
              <w:rPr>
                <w:rFonts w:eastAsiaTheme="majorEastAsia"/>
                <w:lang w:eastAsia="zh-CN"/>
              </w:rPr>
              <w:t>增建一个回收、再循环和再生中心，内容包括设备需求评估、设备采购</w:t>
            </w:r>
            <w:r w:rsidRPr="008305AB">
              <w:rPr>
                <w:rFonts w:eastAsiaTheme="majorEastAsia"/>
                <w:vertAlign w:val="superscript"/>
              </w:rPr>
              <w:footnoteReference w:id="9"/>
            </w:r>
            <w:r w:rsidRPr="008305AB">
              <w:rPr>
                <w:rFonts w:eastAsiaTheme="majorEastAsia"/>
                <w:lang w:eastAsia="zh-CN"/>
              </w:rPr>
              <w:t>和培训</w:t>
            </w:r>
            <w:r w:rsidR="000562C4" w:rsidRPr="008305AB">
              <w:rPr>
                <w:rFonts w:eastAsiaTheme="majorEastAsia"/>
                <w:lang w:eastAsia="zh-CN"/>
              </w:rPr>
              <w:t xml:space="preserve"> </w:t>
            </w:r>
          </w:p>
        </w:tc>
        <w:tc>
          <w:tcPr>
            <w:tcW w:w="850" w:type="dxa"/>
            <w:vMerge/>
          </w:tcPr>
          <w:p w14:paraId="38ADA3A1" w14:textId="77777777" w:rsidR="003220D3" w:rsidRPr="008305AB" w:rsidRDefault="003220D3" w:rsidP="00833047">
            <w:pPr>
              <w:shd w:val="clear" w:color="auto" w:fill="FFFFFF" w:themeFill="background1"/>
              <w:ind w:left="-106"/>
              <w:jc w:val="center"/>
              <w:rPr>
                <w:rFonts w:eastAsiaTheme="majorEastAsia"/>
                <w:highlight w:val="cyan"/>
                <w:lang w:eastAsia="zh-CN"/>
              </w:rPr>
            </w:pPr>
          </w:p>
        </w:tc>
        <w:tc>
          <w:tcPr>
            <w:tcW w:w="993" w:type="dxa"/>
          </w:tcPr>
          <w:p w14:paraId="786B36B8" w14:textId="4A8A1180" w:rsidR="003220D3" w:rsidRPr="008305AB" w:rsidRDefault="003220D3" w:rsidP="00E554AB">
            <w:pPr>
              <w:shd w:val="clear" w:color="auto" w:fill="FFFFFF" w:themeFill="background1"/>
              <w:jc w:val="right"/>
              <w:rPr>
                <w:rFonts w:eastAsiaTheme="majorEastAsia"/>
              </w:rPr>
            </w:pPr>
            <w:r w:rsidRPr="008305AB">
              <w:rPr>
                <w:rFonts w:eastAsiaTheme="majorEastAsia"/>
              </w:rPr>
              <w:t>68,000</w:t>
            </w:r>
          </w:p>
        </w:tc>
        <w:tc>
          <w:tcPr>
            <w:tcW w:w="991" w:type="dxa"/>
          </w:tcPr>
          <w:p w14:paraId="441F2BE0" w14:textId="2DCE3890" w:rsidR="003220D3" w:rsidRPr="008305AB" w:rsidRDefault="003220D3" w:rsidP="00E554AB">
            <w:pPr>
              <w:shd w:val="clear" w:color="auto" w:fill="FFFFFF" w:themeFill="background1"/>
              <w:jc w:val="right"/>
              <w:rPr>
                <w:rFonts w:eastAsiaTheme="majorEastAsia"/>
              </w:rPr>
            </w:pPr>
            <w:r w:rsidRPr="008305AB">
              <w:rPr>
                <w:rFonts w:eastAsiaTheme="majorEastAsia"/>
              </w:rPr>
              <w:t>0</w:t>
            </w:r>
          </w:p>
        </w:tc>
      </w:tr>
      <w:tr w:rsidR="00EC756E" w:rsidRPr="00940CBA" w14:paraId="31290FD8" w14:textId="77777777" w:rsidTr="008305AB">
        <w:trPr>
          <w:trHeight w:val="741"/>
        </w:trPr>
        <w:tc>
          <w:tcPr>
            <w:tcW w:w="720" w:type="dxa"/>
          </w:tcPr>
          <w:p w14:paraId="7CAF2B3F" w14:textId="1F6EB854" w:rsidR="003220D3" w:rsidRPr="008305AB" w:rsidRDefault="003220D3" w:rsidP="00E554AB">
            <w:pPr>
              <w:shd w:val="clear" w:color="auto" w:fill="FFFFFF" w:themeFill="background1"/>
              <w:rPr>
                <w:rFonts w:eastAsiaTheme="majorEastAsia"/>
              </w:rPr>
            </w:pPr>
            <w:r w:rsidRPr="008305AB">
              <w:rPr>
                <w:rFonts w:eastAsiaTheme="majorEastAsia"/>
              </w:rPr>
              <w:t>4.2</w:t>
            </w:r>
          </w:p>
        </w:tc>
        <w:tc>
          <w:tcPr>
            <w:tcW w:w="5801" w:type="dxa"/>
          </w:tcPr>
          <w:p w14:paraId="0F5CD914" w14:textId="19765B46" w:rsidR="003220D3" w:rsidRPr="008305AB" w:rsidRDefault="00341725" w:rsidP="00BE550E">
            <w:pPr>
              <w:pStyle w:val="Heading1"/>
              <w:numPr>
                <w:ilvl w:val="0"/>
                <w:numId w:val="0"/>
              </w:numPr>
              <w:spacing w:after="0"/>
              <w:rPr>
                <w:rFonts w:eastAsiaTheme="majorEastAsia"/>
                <w:lang w:eastAsia="zh-CN"/>
              </w:rPr>
            </w:pPr>
            <w:r w:rsidRPr="008305AB">
              <w:rPr>
                <w:rFonts w:eastAsiaTheme="majorEastAsia"/>
                <w:lang w:eastAsia="zh-CN"/>
              </w:rPr>
              <w:t>通过采购</w:t>
            </w:r>
            <w:r w:rsidRPr="008305AB">
              <w:rPr>
                <w:rFonts w:eastAsiaTheme="majorEastAsia"/>
                <w:lang w:eastAsia="zh-CN"/>
              </w:rPr>
              <w:t>23</w:t>
            </w:r>
            <w:r w:rsidRPr="008305AB">
              <w:rPr>
                <w:rFonts w:eastAsiaTheme="majorEastAsia"/>
                <w:lang w:eastAsia="zh-CN"/>
              </w:rPr>
              <w:t>台回收机、可再充装钢瓶和歧管仪表组件，</w:t>
            </w:r>
            <w:r w:rsidRPr="008305AB">
              <w:rPr>
                <w:rFonts w:eastAsiaTheme="majorEastAsia"/>
                <w:vertAlign w:val="superscript"/>
              </w:rPr>
              <w:footnoteReference w:id="10"/>
            </w:r>
            <w:r w:rsidRPr="008305AB">
              <w:rPr>
                <w:rFonts w:eastAsiaTheme="majorEastAsia"/>
                <w:lang w:eastAsia="zh-CN"/>
              </w:rPr>
              <w:t>来支持回收，并培训制冷空调技术人员使用这些工具</w:t>
            </w:r>
          </w:p>
        </w:tc>
        <w:tc>
          <w:tcPr>
            <w:tcW w:w="850" w:type="dxa"/>
            <w:vMerge/>
          </w:tcPr>
          <w:p w14:paraId="78007B00" w14:textId="77777777" w:rsidR="003220D3" w:rsidRPr="008305AB" w:rsidRDefault="003220D3" w:rsidP="00833047">
            <w:pPr>
              <w:shd w:val="clear" w:color="auto" w:fill="FFFFFF" w:themeFill="background1"/>
              <w:ind w:left="-106"/>
              <w:jc w:val="center"/>
              <w:rPr>
                <w:rFonts w:eastAsiaTheme="majorEastAsia"/>
                <w:highlight w:val="cyan"/>
                <w:lang w:eastAsia="zh-CN"/>
              </w:rPr>
            </w:pPr>
          </w:p>
        </w:tc>
        <w:tc>
          <w:tcPr>
            <w:tcW w:w="993" w:type="dxa"/>
          </w:tcPr>
          <w:p w14:paraId="457BABAE" w14:textId="405C5C5C" w:rsidR="003220D3" w:rsidRPr="008305AB" w:rsidRDefault="003220D3" w:rsidP="00E554AB">
            <w:pPr>
              <w:shd w:val="clear" w:color="auto" w:fill="FFFFFF" w:themeFill="background1"/>
              <w:jc w:val="right"/>
              <w:rPr>
                <w:rFonts w:eastAsiaTheme="majorEastAsia"/>
              </w:rPr>
            </w:pPr>
            <w:r w:rsidRPr="008305AB">
              <w:rPr>
                <w:rFonts w:eastAsiaTheme="majorEastAsia"/>
              </w:rPr>
              <w:t>67,000</w:t>
            </w:r>
          </w:p>
        </w:tc>
        <w:tc>
          <w:tcPr>
            <w:tcW w:w="991" w:type="dxa"/>
          </w:tcPr>
          <w:p w14:paraId="347615A4" w14:textId="1270ED07" w:rsidR="003220D3" w:rsidRPr="008305AB" w:rsidRDefault="003220D3" w:rsidP="00E554AB">
            <w:pPr>
              <w:shd w:val="clear" w:color="auto" w:fill="FFFFFF" w:themeFill="background1"/>
              <w:jc w:val="right"/>
              <w:rPr>
                <w:rFonts w:eastAsiaTheme="majorEastAsia"/>
              </w:rPr>
            </w:pPr>
            <w:r w:rsidRPr="008305AB">
              <w:rPr>
                <w:rFonts w:eastAsiaTheme="majorEastAsia"/>
              </w:rPr>
              <w:t>67,000</w:t>
            </w:r>
          </w:p>
        </w:tc>
      </w:tr>
      <w:tr w:rsidR="00EC756E" w:rsidRPr="00940CBA" w14:paraId="19879FC2" w14:textId="77777777" w:rsidTr="008305AB">
        <w:tc>
          <w:tcPr>
            <w:tcW w:w="720" w:type="dxa"/>
          </w:tcPr>
          <w:p w14:paraId="1322351D" w14:textId="1F0B42DF" w:rsidR="003220D3" w:rsidRPr="008305AB" w:rsidRDefault="003220D3" w:rsidP="00E554AB">
            <w:pPr>
              <w:shd w:val="clear" w:color="auto" w:fill="FFFFFF" w:themeFill="background1"/>
              <w:rPr>
                <w:rFonts w:eastAsiaTheme="majorEastAsia"/>
                <w:b/>
                <w:bCs/>
              </w:rPr>
            </w:pPr>
            <w:r w:rsidRPr="008305AB">
              <w:rPr>
                <w:rFonts w:eastAsiaTheme="majorEastAsia"/>
                <w:b/>
                <w:bCs/>
              </w:rPr>
              <w:lastRenderedPageBreak/>
              <w:t xml:space="preserve">5. </w:t>
            </w:r>
          </w:p>
        </w:tc>
        <w:tc>
          <w:tcPr>
            <w:tcW w:w="5801" w:type="dxa"/>
          </w:tcPr>
          <w:p w14:paraId="1ADCB214" w14:textId="7FA3FCC6" w:rsidR="003220D3" w:rsidRPr="008305AB" w:rsidRDefault="005469A3" w:rsidP="00E554AB">
            <w:pPr>
              <w:shd w:val="clear" w:color="auto" w:fill="FFFFFF" w:themeFill="background1"/>
              <w:rPr>
                <w:rFonts w:eastAsiaTheme="majorEastAsia"/>
                <w:b/>
                <w:bCs/>
                <w:lang w:eastAsia="zh-CN"/>
              </w:rPr>
            </w:pPr>
            <w:r w:rsidRPr="008305AB">
              <w:rPr>
                <w:rFonts w:eastAsiaTheme="majorEastAsia"/>
                <w:b/>
                <w:bCs/>
                <w:lang w:eastAsia="zh-CN"/>
              </w:rPr>
              <w:t>交流、信息传播、提高认识和推广</w:t>
            </w:r>
          </w:p>
        </w:tc>
        <w:tc>
          <w:tcPr>
            <w:tcW w:w="850" w:type="dxa"/>
            <w:vMerge w:val="restart"/>
          </w:tcPr>
          <w:p w14:paraId="1FA85879" w14:textId="068934F1" w:rsidR="003220D3" w:rsidRPr="008305AB" w:rsidRDefault="000263DB" w:rsidP="00833047">
            <w:pPr>
              <w:shd w:val="clear" w:color="auto" w:fill="FFFFFF" w:themeFill="background1"/>
              <w:ind w:left="-106"/>
              <w:jc w:val="center"/>
              <w:rPr>
                <w:rFonts w:eastAsiaTheme="majorEastAsia"/>
                <w:b/>
                <w:bCs/>
                <w:highlight w:val="cyan"/>
              </w:rPr>
            </w:pPr>
            <w:r w:rsidRPr="008305AB">
              <w:rPr>
                <w:rFonts w:eastAsiaTheme="majorEastAsia"/>
                <w:b/>
                <w:bCs/>
                <w:lang w:eastAsia="zh-CN"/>
              </w:rPr>
              <w:t>环境规划署</w:t>
            </w:r>
          </w:p>
        </w:tc>
        <w:tc>
          <w:tcPr>
            <w:tcW w:w="993" w:type="dxa"/>
          </w:tcPr>
          <w:p w14:paraId="1856DE12" w14:textId="5CE0B982" w:rsidR="003220D3" w:rsidRPr="008305AB" w:rsidRDefault="003220D3" w:rsidP="00E554AB">
            <w:pPr>
              <w:shd w:val="clear" w:color="auto" w:fill="FFFFFF" w:themeFill="background1"/>
              <w:jc w:val="right"/>
              <w:rPr>
                <w:rFonts w:eastAsiaTheme="majorEastAsia"/>
                <w:b/>
                <w:bCs/>
              </w:rPr>
            </w:pPr>
            <w:r w:rsidRPr="008305AB">
              <w:rPr>
                <w:rFonts w:eastAsiaTheme="majorEastAsia"/>
                <w:b/>
                <w:bCs/>
              </w:rPr>
              <w:t>52,000</w:t>
            </w:r>
          </w:p>
        </w:tc>
        <w:tc>
          <w:tcPr>
            <w:tcW w:w="991" w:type="dxa"/>
          </w:tcPr>
          <w:p w14:paraId="57921049" w14:textId="2656F30D" w:rsidR="003220D3" w:rsidRPr="008305AB" w:rsidRDefault="003220D3" w:rsidP="00E554AB">
            <w:pPr>
              <w:shd w:val="clear" w:color="auto" w:fill="FFFFFF" w:themeFill="background1"/>
              <w:jc w:val="right"/>
              <w:rPr>
                <w:rFonts w:eastAsiaTheme="majorEastAsia"/>
                <w:b/>
                <w:bCs/>
              </w:rPr>
            </w:pPr>
            <w:r w:rsidRPr="008305AB">
              <w:rPr>
                <w:rFonts w:eastAsiaTheme="majorEastAsia"/>
                <w:b/>
                <w:bCs/>
              </w:rPr>
              <w:t>31,000</w:t>
            </w:r>
          </w:p>
        </w:tc>
      </w:tr>
      <w:tr w:rsidR="00EC756E" w:rsidRPr="00940CBA" w14:paraId="39A40F56" w14:textId="77777777" w:rsidTr="008305AB">
        <w:tc>
          <w:tcPr>
            <w:tcW w:w="720" w:type="dxa"/>
          </w:tcPr>
          <w:p w14:paraId="035F6D6F" w14:textId="481933D2" w:rsidR="003220D3" w:rsidRPr="008305AB" w:rsidRDefault="003220D3" w:rsidP="00E554AB">
            <w:pPr>
              <w:shd w:val="clear" w:color="auto" w:fill="FFFFFF" w:themeFill="background1"/>
              <w:rPr>
                <w:rFonts w:eastAsiaTheme="majorEastAsia"/>
              </w:rPr>
            </w:pPr>
            <w:r w:rsidRPr="008305AB">
              <w:rPr>
                <w:rFonts w:eastAsiaTheme="majorEastAsia"/>
              </w:rPr>
              <w:t>5.1</w:t>
            </w:r>
          </w:p>
        </w:tc>
        <w:tc>
          <w:tcPr>
            <w:tcW w:w="5801" w:type="dxa"/>
          </w:tcPr>
          <w:p w14:paraId="35BE77AD" w14:textId="10BE36CD" w:rsidR="003220D3" w:rsidRPr="008305AB" w:rsidRDefault="005469A3" w:rsidP="00E554AB">
            <w:pPr>
              <w:shd w:val="clear" w:color="auto" w:fill="FFFFFF" w:themeFill="background1"/>
              <w:rPr>
                <w:rFonts w:eastAsiaTheme="majorEastAsia"/>
                <w:lang w:eastAsia="zh-CN"/>
              </w:rPr>
            </w:pPr>
            <w:r w:rsidRPr="008305AB">
              <w:rPr>
                <w:rFonts w:eastAsiaTheme="majorEastAsia"/>
                <w:lang w:eastAsia="zh-CN"/>
              </w:rPr>
              <w:t>制定交流、信息传播、提高认识和推广战略</w:t>
            </w:r>
            <w:r w:rsidRPr="008305AB">
              <w:rPr>
                <w:rFonts w:eastAsiaTheme="majorEastAsia"/>
                <w:lang w:eastAsia="zh-CN"/>
              </w:rPr>
              <w:t>(</w:t>
            </w:r>
            <w:r w:rsidRPr="008305AB">
              <w:rPr>
                <w:rFonts w:eastAsiaTheme="majorEastAsia"/>
                <w:lang w:eastAsia="zh-CN"/>
              </w:rPr>
              <w:t>绘制利益相关方分布图、进行需求评估和不同平台的内容创建</w:t>
            </w:r>
            <w:r w:rsidRPr="008305AB">
              <w:rPr>
                <w:rFonts w:eastAsiaTheme="majorEastAsia"/>
                <w:lang w:eastAsia="zh-CN"/>
              </w:rPr>
              <w:t>)</w:t>
            </w:r>
            <w:r w:rsidRPr="008305AB">
              <w:rPr>
                <w:rFonts w:eastAsiaTheme="majorEastAsia"/>
                <w:lang w:eastAsia="zh-CN"/>
              </w:rPr>
              <w:t>并设立一个综合网站来实施该战略</w:t>
            </w:r>
          </w:p>
        </w:tc>
        <w:tc>
          <w:tcPr>
            <w:tcW w:w="850" w:type="dxa"/>
            <w:vMerge/>
          </w:tcPr>
          <w:p w14:paraId="6701F41F" w14:textId="77777777" w:rsidR="003220D3" w:rsidRPr="008305AB" w:rsidRDefault="003220D3" w:rsidP="00833047">
            <w:pPr>
              <w:shd w:val="clear" w:color="auto" w:fill="FFFFFF" w:themeFill="background1"/>
              <w:ind w:left="-106"/>
              <w:jc w:val="center"/>
              <w:rPr>
                <w:rFonts w:eastAsiaTheme="majorEastAsia"/>
                <w:highlight w:val="cyan"/>
                <w:lang w:eastAsia="zh-CN"/>
              </w:rPr>
            </w:pPr>
          </w:p>
        </w:tc>
        <w:tc>
          <w:tcPr>
            <w:tcW w:w="993" w:type="dxa"/>
          </w:tcPr>
          <w:p w14:paraId="50FF4604" w14:textId="0C75C9D7" w:rsidR="003220D3" w:rsidRPr="008305AB" w:rsidRDefault="003220D3" w:rsidP="00E554AB">
            <w:pPr>
              <w:shd w:val="clear" w:color="auto" w:fill="FFFFFF" w:themeFill="background1"/>
              <w:jc w:val="right"/>
              <w:rPr>
                <w:rFonts w:eastAsiaTheme="majorEastAsia"/>
              </w:rPr>
            </w:pPr>
            <w:r w:rsidRPr="008305AB">
              <w:rPr>
                <w:rFonts w:eastAsiaTheme="majorEastAsia"/>
              </w:rPr>
              <w:t>14,000</w:t>
            </w:r>
          </w:p>
        </w:tc>
        <w:tc>
          <w:tcPr>
            <w:tcW w:w="991" w:type="dxa"/>
          </w:tcPr>
          <w:p w14:paraId="6C2DF1D9" w14:textId="4F0A1AF2" w:rsidR="003220D3" w:rsidRPr="008305AB" w:rsidRDefault="003220D3" w:rsidP="00E554AB">
            <w:pPr>
              <w:shd w:val="clear" w:color="auto" w:fill="FFFFFF" w:themeFill="background1"/>
              <w:jc w:val="right"/>
              <w:rPr>
                <w:rFonts w:eastAsiaTheme="majorEastAsia"/>
              </w:rPr>
            </w:pPr>
            <w:r w:rsidRPr="008305AB">
              <w:rPr>
                <w:rFonts w:eastAsiaTheme="majorEastAsia"/>
              </w:rPr>
              <w:t>11,000</w:t>
            </w:r>
          </w:p>
        </w:tc>
      </w:tr>
      <w:tr w:rsidR="00EC756E" w:rsidRPr="00940CBA" w14:paraId="7F9E8BC6" w14:textId="77777777" w:rsidTr="008305AB">
        <w:tc>
          <w:tcPr>
            <w:tcW w:w="720" w:type="dxa"/>
          </w:tcPr>
          <w:p w14:paraId="68CF8D65" w14:textId="7BECF485" w:rsidR="003220D3" w:rsidRPr="008305AB" w:rsidRDefault="003220D3" w:rsidP="003220D3">
            <w:pPr>
              <w:shd w:val="clear" w:color="auto" w:fill="FFFFFF" w:themeFill="background1"/>
              <w:rPr>
                <w:rFonts w:eastAsiaTheme="majorEastAsia"/>
              </w:rPr>
            </w:pPr>
            <w:r w:rsidRPr="008305AB">
              <w:rPr>
                <w:rFonts w:eastAsiaTheme="majorEastAsia"/>
              </w:rPr>
              <w:t>5.2</w:t>
            </w:r>
          </w:p>
        </w:tc>
        <w:tc>
          <w:tcPr>
            <w:tcW w:w="5801" w:type="dxa"/>
          </w:tcPr>
          <w:p w14:paraId="3F5ACC25" w14:textId="00A0640F" w:rsidR="003220D3" w:rsidRPr="008305AB" w:rsidRDefault="007A73E4" w:rsidP="003220D3">
            <w:pPr>
              <w:shd w:val="clear" w:color="auto" w:fill="FFFFFF" w:themeFill="background1"/>
              <w:rPr>
                <w:rFonts w:eastAsiaTheme="majorEastAsia"/>
                <w:lang w:eastAsia="zh-CN"/>
              </w:rPr>
            </w:pPr>
            <w:r w:rsidRPr="008305AB">
              <w:rPr>
                <w:rFonts w:eastAsiaTheme="majorEastAsia"/>
                <w:lang w:eastAsia="zh-CN"/>
              </w:rPr>
              <w:t>建立并维护一个专门的网站</w:t>
            </w:r>
            <w:r w:rsidRPr="008305AB">
              <w:rPr>
                <w:rFonts w:eastAsiaTheme="majorEastAsia"/>
                <w:lang w:eastAsia="zh-CN"/>
              </w:rPr>
              <w:t>/</w:t>
            </w:r>
            <w:r w:rsidRPr="008305AB">
              <w:rPr>
                <w:rFonts w:eastAsiaTheme="majorEastAsia"/>
                <w:lang w:eastAsia="zh-CN"/>
              </w:rPr>
              <w:t>热线，为利益攸关方提供指导和支持，包括解释相关法律、表格和相关信息</w:t>
            </w:r>
          </w:p>
        </w:tc>
        <w:tc>
          <w:tcPr>
            <w:tcW w:w="850" w:type="dxa"/>
            <w:vMerge/>
          </w:tcPr>
          <w:p w14:paraId="195690B8" w14:textId="77777777" w:rsidR="003220D3" w:rsidRPr="008305AB" w:rsidRDefault="003220D3" w:rsidP="00833047">
            <w:pPr>
              <w:shd w:val="clear" w:color="auto" w:fill="FFFFFF" w:themeFill="background1"/>
              <w:ind w:left="-106"/>
              <w:jc w:val="center"/>
              <w:rPr>
                <w:rFonts w:eastAsiaTheme="majorEastAsia"/>
                <w:highlight w:val="cyan"/>
                <w:lang w:eastAsia="zh-CN"/>
              </w:rPr>
            </w:pPr>
          </w:p>
        </w:tc>
        <w:tc>
          <w:tcPr>
            <w:tcW w:w="993" w:type="dxa"/>
          </w:tcPr>
          <w:p w14:paraId="28FA9E30" w14:textId="0990499B" w:rsidR="003220D3" w:rsidRPr="008305AB" w:rsidRDefault="003220D3" w:rsidP="003220D3">
            <w:pPr>
              <w:shd w:val="clear" w:color="auto" w:fill="FFFFFF" w:themeFill="background1"/>
              <w:jc w:val="right"/>
              <w:rPr>
                <w:rFonts w:eastAsiaTheme="majorEastAsia"/>
              </w:rPr>
            </w:pPr>
            <w:r w:rsidRPr="008305AB">
              <w:rPr>
                <w:rFonts w:eastAsiaTheme="majorEastAsia"/>
              </w:rPr>
              <w:t>12,000</w:t>
            </w:r>
          </w:p>
        </w:tc>
        <w:tc>
          <w:tcPr>
            <w:tcW w:w="991" w:type="dxa"/>
          </w:tcPr>
          <w:p w14:paraId="31936BE2" w14:textId="27081962" w:rsidR="003220D3" w:rsidRPr="008305AB" w:rsidRDefault="003220D3" w:rsidP="003220D3">
            <w:pPr>
              <w:shd w:val="clear" w:color="auto" w:fill="FFFFFF" w:themeFill="background1"/>
              <w:jc w:val="right"/>
              <w:rPr>
                <w:rFonts w:eastAsiaTheme="majorEastAsia"/>
              </w:rPr>
            </w:pPr>
            <w:r w:rsidRPr="008305AB">
              <w:rPr>
                <w:rFonts w:eastAsiaTheme="majorEastAsia"/>
              </w:rPr>
              <w:t>6,000</w:t>
            </w:r>
          </w:p>
        </w:tc>
      </w:tr>
      <w:tr w:rsidR="00EC756E" w:rsidRPr="00940CBA" w14:paraId="266EEA84" w14:textId="77777777" w:rsidTr="008305AB">
        <w:tc>
          <w:tcPr>
            <w:tcW w:w="720" w:type="dxa"/>
          </w:tcPr>
          <w:p w14:paraId="22B83653" w14:textId="0B6F0C36" w:rsidR="003220D3" w:rsidRPr="008305AB" w:rsidRDefault="003220D3" w:rsidP="003220D3">
            <w:pPr>
              <w:shd w:val="clear" w:color="auto" w:fill="FFFFFF" w:themeFill="background1"/>
              <w:rPr>
                <w:rFonts w:eastAsiaTheme="majorEastAsia"/>
              </w:rPr>
            </w:pPr>
            <w:r w:rsidRPr="008305AB">
              <w:rPr>
                <w:rFonts w:eastAsiaTheme="majorEastAsia"/>
              </w:rPr>
              <w:t>5.3</w:t>
            </w:r>
          </w:p>
        </w:tc>
        <w:tc>
          <w:tcPr>
            <w:tcW w:w="5801" w:type="dxa"/>
          </w:tcPr>
          <w:p w14:paraId="662EEDA8" w14:textId="07106E17" w:rsidR="003220D3" w:rsidRPr="008305AB" w:rsidRDefault="007A73E4" w:rsidP="003220D3">
            <w:pPr>
              <w:shd w:val="clear" w:color="auto" w:fill="FFFFFF" w:themeFill="background1"/>
              <w:rPr>
                <w:rFonts w:eastAsiaTheme="majorEastAsia"/>
                <w:lang w:eastAsia="zh-CN"/>
              </w:rPr>
            </w:pPr>
            <w:r w:rsidRPr="008305AB">
              <w:rPr>
                <w:rFonts w:eastAsiaTheme="majorEastAsia"/>
                <w:lang w:eastAsia="zh-CN"/>
              </w:rPr>
              <w:t>为非正式制冷空调技术人员和移动空调技术人员组织提高认识活动，提高他们对处理易燃和</w:t>
            </w:r>
            <w:r w:rsidRPr="008305AB">
              <w:rPr>
                <w:rFonts w:eastAsiaTheme="majorEastAsia"/>
                <w:lang w:eastAsia="zh-CN"/>
              </w:rPr>
              <w:t>/</w:t>
            </w:r>
            <w:r w:rsidRPr="008305AB">
              <w:rPr>
                <w:rFonts w:eastAsiaTheme="majorEastAsia"/>
                <w:lang w:eastAsia="zh-CN"/>
              </w:rPr>
              <w:t>或有毒制冷剂的认识</w:t>
            </w:r>
          </w:p>
        </w:tc>
        <w:tc>
          <w:tcPr>
            <w:tcW w:w="850" w:type="dxa"/>
            <w:vMerge/>
          </w:tcPr>
          <w:p w14:paraId="31603467" w14:textId="77777777" w:rsidR="003220D3" w:rsidRPr="008305AB" w:rsidRDefault="003220D3" w:rsidP="00833047">
            <w:pPr>
              <w:shd w:val="clear" w:color="auto" w:fill="FFFFFF" w:themeFill="background1"/>
              <w:ind w:left="-106"/>
              <w:jc w:val="center"/>
              <w:rPr>
                <w:rFonts w:eastAsiaTheme="majorEastAsia"/>
                <w:highlight w:val="cyan"/>
                <w:lang w:eastAsia="zh-CN"/>
              </w:rPr>
            </w:pPr>
          </w:p>
        </w:tc>
        <w:tc>
          <w:tcPr>
            <w:tcW w:w="993" w:type="dxa"/>
          </w:tcPr>
          <w:p w14:paraId="52C71C3F" w14:textId="57281B65" w:rsidR="003220D3" w:rsidRPr="008305AB" w:rsidRDefault="003220D3" w:rsidP="003220D3">
            <w:pPr>
              <w:shd w:val="clear" w:color="auto" w:fill="FFFFFF" w:themeFill="background1"/>
              <w:jc w:val="right"/>
              <w:rPr>
                <w:rFonts w:eastAsiaTheme="majorEastAsia"/>
              </w:rPr>
            </w:pPr>
            <w:r w:rsidRPr="008305AB">
              <w:rPr>
                <w:rFonts w:eastAsiaTheme="majorEastAsia"/>
              </w:rPr>
              <w:t>6,000</w:t>
            </w:r>
          </w:p>
        </w:tc>
        <w:tc>
          <w:tcPr>
            <w:tcW w:w="991" w:type="dxa"/>
          </w:tcPr>
          <w:p w14:paraId="3B938C02" w14:textId="4DA5827C" w:rsidR="003220D3" w:rsidRPr="008305AB" w:rsidRDefault="003220D3" w:rsidP="003220D3">
            <w:pPr>
              <w:shd w:val="clear" w:color="auto" w:fill="FFFFFF" w:themeFill="background1"/>
              <w:jc w:val="right"/>
              <w:rPr>
                <w:rFonts w:eastAsiaTheme="majorEastAsia"/>
              </w:rPr>
            </w:pPr>
            <w:r w:rsidRPr="008305AB">
              <w:rPr>
                <w:rFonts w:eastAsiaTheme="majorEastAsia"/>
              </w:rPr>
              <w:t>3,000</w:t>
            </w:r>
          </w:p>
        </w:tc>
      </w:tr>
      <w:tr w:rsidR="00EC756E" w:rsidRPr="00940CBA" w14:paraId="01EEAAEA" w14:textId="77777777" w:rsidTr="008305AB">
        <w:tc>
          <w:tcPr>
            <w:tcW w:w="720" w:type="dxa"/>
          </w:tcPr>
          <w:p w14:paraId="1F67E875" w14:textId="42BF45D8" w:rsidR="003220D3" w:rsidRPr="008305AB" w:rsidRDefault="003220D3" w:rsidP="003220D3">
            <w:pPr>
              <w:shd w:val="clear" w:color="auto" w:fill="FFFFFF" w:themeFill="background1"/>
              <w:rPr>
                <w:rFonts w:eastAsiaTheme="majorEastAsia"/>
              </w:rPr>
            </w:pPr>
            <w:r w:rsidRPr="008305AB">
              <w:rPr>
                <w:rFonts w:eastAsiaTheme="majorEastAsia"/>
              </w:rPr>
              <w:t>5.4</w:t>
            </w:r>
          </w:p>
        </w:tc>
        <w:tc>
          <w:tcPr>
            <w:tcW w:w="5801" w:type="dxa"/>
          </w:tcPr>
          <w:p w14:paraId="46F5943D" w14:textId="4234046B" w:rsidR="003220D3" w:rsidRPr="008305AB" w:rsidRDefault="007A73E4" w:rsidP="003220D3">
            <w:pPr>
              <w:shd w:val="clear" w:color="auto" w:fill="FFFFFF" w:themeFill="background1"/>
              <w:rPr>
                <w:rFonts w:eastAsiaTheme="majorEastAsia"/>
                <w:lang w:eastAsia="zh-CN"/>
              </w:rPr>
            </w:pPr>
            <w:r w:rsidRPr="008305AB">
              <w:rPr>
                <w:rFonts w:eastAsiaTheme="majorEastAsia"/>
                <w:lang w:eastAsia="zh-CN"/>
              </w:rPr>
              <w:t>编写制冷剂和设备安全处理标准手册，并组织传播研讨会</w:t>
            </w:r>
          </w:p>
        </w:tc>
        <w:tc>
          <w:tcPr>
            <w:tcW w:w="850" w:type="dxa"/>
            <w:vMerge/>
          </w:tcPr>
          <w:p w14:paraId="5644CFC9" w14:textId="77777777" w:rsidR="003220D3" w:rsidRPr="008305AB" w:rsidRDefault="003220D3" w:rsidP="00833047">
            <w:pPr>
              <w:shd w:val="clear" w:color="auto" w:fill="FFFFFF" w:themeFill="background1"/>
              <w:ind w:left="-106"/>
              <w:jc w:val="center"/>
              <w:rPr>
                <w:rFonts w:eastAsiaTheme="majorEastAsia"/>
                <w:highlight w:val="cyan"/>
                <w:lang w:eastAsia="zh-CN"/>
              </w:rPr>
            </w:pPr>
          </w:p>
        </w:tc>
        <w:tc>
          <w:tcPr>
            <w:tcW w:w="993" w:type="dxa"/>
          </w:tcPr>
          <w:p w14:paraId="28E433E1" w14:textId="551E94D3" w:rsidR="003220D3" w:rsidRPr="008305AB" w:rsidRDefault="003220D3" w:rsidP="003220D3">
            <w:pPr>
              <w:shd w:val="clear" w:color="auto" w:fill="FFFFFF" w:themeFill="background1"/>
              <w:jc w:val="right"/>
              <w:rPr>
                <w:rFonts w:eastAsiaTheme="majorEastAsia"/>
              </w:rPr>
            </w:pPr>
            <w:r w:rsidRPr="008305AB">
              <w:rPr>
                <w:rFonts w:eastAsiaTheme="majorEastAsia"/>
              </w:rPr>
              <w:t>8,000</w:t>
            </w:r>
          </w:p>
        </w:tc>
        <w:tc>
          <w:tcPr>
            <w:tcW w:w="991" w:type="dxa"/>
          </w:tcPr>
          <w:p w14:paraId="55A6FAC1" w14:textId="7630D859" w:rsidR="003220D3" w:rsidRPr="008305AB" w:rsidRDefault="003220D3" w:rsidP="003220D3">
            <w:pPr>
              <w:shd w:val="clear" w:color="auto" w:fill="FFFFFF" w:themeFill="background1"/>
              <w:jc w:val="right"/>
              <w:rPr>
                <w:rFonts w:eastAsiaTheme="majorEastAsia"/>
              </w:rPr>
            </w:pPr>
            <w:r w:rsidRPr="008305AB">
              <w:rPr>
                <w:rFonts w:eastAsiaTheme="majorEastAsia"/>
              </w:rPr>
              <w:t>5,000</w:t>
            </w:r>
          </w:p>
        </w:tc>
      </w:tr>
      <w:tr w:rsidR="00EC756E" w:rsidRPr="00940CBA" w14:paraId="0B229BB0" w14:textId="77777777" w:rsidTr="008305AB">
        <w:tc>
          <w:tcPr>
            <w:tcW w:w="720" w:type="dxa"/>
          </w:tcPr>
          <w:p w14:paraId="0F9DEAD9" w14:textId="4F660921" w:rsidR="003220D3" w:rsidRPr="008305AB" w:rsidRDefault="003220D3" w:rsidP="003220D3">
            <w:pPr>
              <w:shd w:val="clear" w:color="auto" w:fill="FFFFFF" w:themeFill="background1"/>
              <w:rPr>
                <w:rFonts w:eastAsiaTheme="majorEastAsia"/>
              </w:rPr>
            </w:pPr>
            <w:r w:rsidRPr="008305AB">
              <w:rPr>
                <w:rFonts w:eastAsiaTheme="majorEastAsia"/>
              </w:rPr>
              <w:t>5.5</w:t>
            </w:r>
          </w:p>
        </w:tc>
        <w:tc>
          <w:tcPr>
            <w:tcW w:w="5801" w:type="dxa"/>
          </w:tcPr>
          <w:p w14:paraId="165FA829" w14:textId="462DC8B3" w:rsidR="003220D3" w:rsidRPr="008305AB" w:rsidRDefault="007A73E4" w:rsidP="003220D3">
            <w:pPr>
              <w:shd w:val="clear" w:color="auto" w:fill="FFFFFF" w:themeFill="background1"/>
              <w:rPr>
                <w:rFonts w:eastAsiaTheme="majorEastAsia"/>
                <w:lang w:eastAsia="zh-CN"/>
              </w:rPr>
            </w:pPr>
            <w:r w:rsidRPr="008305AB">
              <w:rPr>
                <w:rFonts w:eastAsiaTheme="majorEastAsia"/>
                <w:lang w:eastAsia="zh-CN"/>
              </w:rPr>
              <w:t>在教育机构组织活动、信息发布会和展示会，鼓励学生从事与制冷和空调相关的职业</w:t>
            </w:r>
          </w:p>
        </w:tc>
        <w:tc>
          <w:tcPr>
            <w:tcW w:w="850" w:type="dxa"/>
            <w:vMerge/>
          </w:tcPr>
          <w:p w14:paraId="6EC2E2C4" w14:textId="77777777" w:rsidR="003220D3" w:rsidRPr="008305AB" w:rsidRDefault="003220D3" w:rsidP="00833047">
            <w:pPr>
              <w:shd w:val="clear" w:color="auto" w:fill="FFFFFF" w:themeFill="background1"/>
              <w:ind w:left="-106"/>
              <w:jc w:val="center"/>
              <w:rPr>
                <w:rFonts w:eastAsiaTheme="majorEastAsia"/>
                <w:highlight w:val="cyan"/>
                <w:lang w:eastAsia="zh-CN"/>
              </w:rPr>
            </w:pPr>
          </w:p>
        </w:tc>
        <w:tc>
          <w:tcPr>
            <w:tcW w:w="993" w:type="dxa"/>
          </w:tcPr>
          <w:p w14:paraId="45826A0C" w14:textId="271C3653" w:rsidR="003220D3" w:rsidRPr="008305AB" w:rsidRDefault="003220D3" w:rsidP="003220D3">
            <w:pPr>
              <w:shd w:val="clear" w:color="auto" w:fill="FFFFFF" w:themeFill="background1"/>
              <w:jc w:val="right"/>
              <w:rPr>
                <w:rFonts w:eastAsiaTheme="majorEastAsia"/>
              </w:rPr>
            </w:pPr>
            <w:r w:rsidRPr="008305AB">
              <w:rPr>
                <w:rFonts w:eastAsiaTheme="majorEastAsia"/>
              </w:rPr>
              <w:t>12,000</w:t>
            </w:r>
          </w:p>
        </w:tc>
        <w:tc>
          <w:tcPr>
            <w:tcW w:w="991" w:type="dxa"/>
          </w:tcPr>
          <w:p w14:paraId="372B171E" w14:textId="597F2D28" w:rsidR="003220D3" w:rsidRPr="008305AB" w:rsidRDefault="003220D3" w:rsidP="003220D3">
            <w:pPr>
              <w:shd w:val="clear" w:color="auto" w:fill="FFFFFF" w:themeFill="background1"/>
              <w:jc w:val="right"/>
              <w:rPr>
                <w:rFonts w:eastAsiaTheme="majorEastAsia"/>
              </w:rPr>
            </w:pPr>
            <w:r w:rsidRPr="008305AB">
              <w:rPr>
                <w:rFonts w:eastAsiaTheme="majorEastAsia"/>
              </w:rPr>
              <w:t>6,000</w:t>
            </w:r>
          </w:p>
        </w:tc>
      </w:tr>
      <w:tr w:rsidR="003220D3" w:rsidRPr="00940CBA" w14:paraId="16CBF6C8" w14:textId="77777777" w:rsidTr="008305AB">
        <w:tc>
          <w:tcPr>
            <w:tcW w:w="720" w:type="dxa"/>
          </w:tcPr>
          <w:p w14:paraId="687C95BE" w14:textId="31C64120" w:rsidR="003220D3" w:rsidRPr="008305AB" w:rsidRDefault="003220D3" w:rsidP="003220D3">
            <w:pPr>
              <w:shd w:val="clear" w:color="auto" w:fill="FFFFFF" w:themeFill="background1"/>
              <w:rPr>
                <w:rFonts w:eastAsiaTheme="majorEastAsia"/>
                <w:b/>
                <w:bCs/>
              </w:rPr>
            </w:pPr>
            <w:r w:rsidRPr="008305AB">
              <w:rPr>
                <w:rFonts w:eastAsiaTheme="majorEastAsia"/>
                <w:b/>
                <w:bCs/>
              </w:rPr>
              <w:t xml:space="preserve">6. </w:t>
            </w:r>
          </w:p>
        </w:tc>
        <w:tc>
          <w:tcPr>
            <w:tcW w:w="5801" w:type="dxa"/>
          </w:tcPr>
          <w:p w14:paraId="14EFA97F" w14:textId="703AB39A" w:rsidR="006618A2" w:rsidRPr="008305AB" w:rsidRDefault="007A73E4" w:rsidP="003220D3">
            <w:pPr>
              <w:shd w:val="clear" w:color="auto" w:fill="FFFFFF" w:themeFill="background1"/>
              <w:rPr>
                <w:rFonts w:eastAsiaTheme="majorEastAsia"/>
                <w:b/>
                <w:bCs/>
                <w:lang w:eastAsia="zh-CN"/>
              </w:rPr>
            </w:pPr>
            <w:r w:rsidRPr="008305AB">
              <w:rPr>
                <w:rFonts w:eastAsiaTheme="majorEastAsia"/>
                <w:b/>
                <w:bCs/>
                <w:lang w:eastAsia="zh-CN"/>
              </w:rPr>
              <w:t>协调、监测、报告和评价</w:t>
            </w:r>
          </w:p>
        </w:tc>
        <w:tc>
          <w:tcPr>
            <w:tcW w:w="850" w:type="dxa"/>
          </w:tcPr>
          <w:p w14:paraId="49462F69" w14:textId="09ED2245" w:rsidR="003220D3" w:rsidRPr="008305AB" w:rsidRDefault="000263DB" w:rsidP="00833047">
            <w:pPr>
              <w:shd w:val="clear" w:color="auto" w:fill="FFFFFF" w:themeFill="background1"/>
              <w:ind w:left="-106"/>
              <w:jc w:val="center"/>
              <w:rPr>
                <w:rFonts w:eastAsiaTheme="majorEastAsia"/>
                <w:b/>
                <w:bCs/>
                <w:highlight w:val="cyan"/>
              </w:rPr>
            </w:pPr>
            <w:r w:rsidRPr="008305AB">
              <w:rPr>
                <w:rFonts w:eastAsiaTheme="majorEastAsia"/>
                <w:b/>
                <w:bCs/>
                <w:lang w:eastAsia="zh-CN"/>
              </w:rPr>
              <w:t>环境规划署</w:t>
            </w:r>
          </w:p>
        </w:tc>
        <w:tc>
          <w:tcPr>
            <w:tcW w:w="993" w:type="dxa"/>
          </w:tcPr>
          <w:p w14:paraId="2495AF2B" w14:textId="639B1CE8" w:rsidR="003220D3" w:rsidRPr="008305AB" w:rsidRDefault="003220D3" w:rsidP="003220D3">
            <w:pPr>
              <w:shd w:val="clear" w:color="auto" w:fill="FFFFFF" w:themeFill="background1"/>
              <w:jc w:val="right"/>
              <w:rPr>
                <w:rFonts w:eastAsiaTheme="majorEastAsia"/>
                <w:b/>
                <w:bCs/>
              </w:rPr>
            </w:pPr>
            <w:r w:rsidRPr="008305AB">
              <w:rPr>
                <w:rFonts w:eastAsiaTheme="majorEastAsia"/>
                <w:b/>
                <w:bCs/>
              </w:rPr>
              <w:t>31,000</w:t>
            </w:r>
          </w:p>
        </w:tc>
        <w:tc>
          <w:tcPr>
            <w:tcW w:w="991" w:type="dxa"/>
          </w:tcPr>
          <w:p w14:paraId="1D6DC284" w14:textId="1D7F8618" w:rsidR="003220D3" w:rsidRPr="008305AB" w:rsidRDefault="003220D3" w:rsidP="003220D3">
            <w:pPr>
              <w:shd w:val="clear" w:color="auto" w:fill="FFFFFF" w:themeFill="background1"/>
              <w:jc w:val="right"/>
              <w:rPr>
                <w:rFonts w:eastAsiaTheme="majorEastAsia"/>
                <w:b/>
                <w:bCs/>
              </w:rPr>
            </w:pPr>
            <w:r w:rsidRPr="008305AB">
              <w:rPr>
                <w:rFonts w:eastAsiaTheme="majorEastAsia"/>
                <w:b/>
                <w:bCs/>
              </w:rPr>
              <w:t>15,500</w:t>
            </w:r>
          </w:p>
        </w:tc>
      </w:tr>
      <w:tr w:rsidR="003220D3" w:rsidRPr="00940CBA" w14:paraId="108EF637" w14:textId="77777777" w:rsidTr="2A229FD5">
        <w:tc>
          <w:tcPr>
            <w:tcW w:w="7371" w:type="dxa"/>
            <w:gridSpan w:val="3"/>
          </w:tcPr>
          <w:p w14:paraId="5DD800FF" w14:textId="49490670" w:rsidR="003220D3" w:rsidRPr="008305AB" w:rsidRDefault="003220D3" w:rsidP="003220D3">
            <w:pPr>
              <w:shd w:val="clear" w:color="auto" w:fill="FFFFFF" w:themeFill="background1"/>
              <w:ind w:left="-106"/>
              <w:jc w:val="left"/>
              <w:rPr>
                <w:rFonts w:eastAsiaTheme="majorEastAsia"/>
              </w:rPr>
            </w:pPr>
            <w:r w:rsidRPr="008305AB">
              <w:rPr>
                <w:rFonts w:eastAsiaTheme="majorEastAsia"/>
              </w:rPr>
              <w:t xml:space="preserve">  </w:t>
            </w:r>
            <w:r w:rsidR="000263DB" w:rsidRPr="008305AB">
              <w:rPr>
                <w:rFonts w:eastAsiaTheme="majorEastAsia"/>
                <w:lang w:eastAsia="zh-CN"/>
              </w:rPr>
              <w:t>环境规划署小计</w:t>
            </w:r>
          </w:p>
        </w:tc>
        <w:tc>
          <w:tcPr>
            <w:tcW w:w="993" w:type="dxa"/>
          </w:tcPr>
          <w:p w14:paraId="42AB14E6" w14:textId="55C3C935" w:rsidR="003220D3" w:rsidRPr="008305AB" w:rsidRDefault="003220D3" w:rsidP="003220D3">
            <w:pPr>
              <w:shd w:val="clear" w:color="auto" w:fill="FFFFFF" w:themeFill="background1"/>
              <w:jc w:val="right"/>
              <w:rPr>
                <w:rFonts w:eastAsiaTheme="majorEastAsia"/>
              </w:rPr>
            </w:pPr>
            <w:r w:rsidRPr="008305AB">
              <w:rPr>
                <w:rFonts w:eastAsiaTheme="majorEastAsia"/>
              </w:rPr>
              <w:t>255,000</w:t>
            </w:r>
          </w:p>
        </w:tc>
        <w:tc>
          <w:tcPr>
            <w:tcW w:w="991" w:type="dxa"/>
          </w:tcPr>
          <w:p w14:paraId="384D825D" w14:textId="2B342570" w:rsidR="003220D3" w:rsidRPr="008305AB" w:rsidRDefault="003220D3" w:rsidP="003220D3">
            <w:pPr>
              <w:shd w:val="clear" w:color="auto" w:fill="FFFFFF" w:themeFill="background1"/>
              <w:jc w:val="right"/>
              <w:rPr>
                <w:rFonts w:eastAsiaTheme="majorEastAsia"/>
              </w:rPr>
            </w:pPr>
            <w:r w:rsidRPr="008305AB">
              <w:rPr>
                <w:rFonts w:eastAsiaTheme="majorEastAsia"/>
              </w:rPr>
              <w:t>137,500</w:t>
            </w:r>
          </w:p>
        </w:tc>
      </w:tr>
      <w:tr w:rsidR="003220D3" w:rsidRPr="00CC0C9C" w14:paraId="6F54FE64" w14:textId="77777777" w:rsidTr="2A229FD5">
        <w:tc>
          <w:tcPr>
            <w:tcW w:w="7371" w:type="dxa"/>
            <w:gridSpan w:val="3"/>
          </w:tcPr>
          <w:p w14:paraId="0AF487C0" w14:textId="6C4AE145" w:rsidR="003220D3" w:rsidRPr="008305AB" w:rsidRDefault="000263DB" w:rsidP="003220D3">
            <w:pPr>
              <w:shd w:val="clear" w:color="auto" w:fill="FFFFFF" w:themeFill="background1"/>
              <w:jc w:val="left"/>
              <w:rPr>
                <w:rFonts w:eastAsiaTheme="majorEastAsia"/>
              </w:rPr>
            </w:pPr>
            <w:r w:rsidRPr="008305AB">
              <w:rPr>
                <w:rFonts w:eastAsiaTheme="majorEastAsia"/>
                <w:lang w:eastAsia="zh-CN"/>
              </w:rPr>
              <w:t>开发署小计</w:t>
            </w:r>
          </w:p>
        </w:tc>
        <w:tc>
          <w:tcPr>
            <w:tcW w:w="993" w:type="dxa"/>
          </w:tcPr>
          <w:p w14:paraId="62087EC1" w14:textId="2D7FBF21" w:rsidR="003220D3" w:rsidRPr="008305AB" w:rsidRDefault="003220D3" w:rsidP="003220D3">
            <w:pPr>
              <w:shd w:val="clear" w:color="auto" w:fill="FFFFFF" w:themeFill="background1"/>
              <w:jc w:val="right"/>
              <w:rPr>
                <w:rFonts w:eastAsiaTheme="majorEastAsia"/>
              </w:rPr>
            </w:pPr>
            <w:r w:rsidRPr="008305AB">
              <w:rPr>
                <w:rFonts w:eastAsiaTheme="majorEastAsia"/>
              </w:rPr>
              <w:t>135,000</w:t>
            </w:r>
          </w:p>
        </w:tc>
        <w:tc>
          <w:tcPr>
            <w:tcW w:w="991" w:type="dxa"/>
          </w:tcPr>
          <w:p w14:paraId="7AF3A02E" w14:textId="3697FAB3" w:rsidR="003220D3" w:rsidRPr="008305AB" w:rsidRDefault="003220D3" w:rsidP="003220D3">
            <w:pPr>
              <w:shd w:val="clear" w:color="auto" w:fill="FFFFFF" w:themeFill="background1"/>
              <w:jc w:val="right"/>
              <w:rPr>
                <w:rFonts w:eastAsiaTheme="majorEastAsia"/>
              </w:rPr>
            </w:pPr>
            <w:r w:rsidRPr="008305AB">
              <w:rPr>
                <w:rFonts w:eastAsiaTheme="majorEastAsia"/>
              </w:rPr>
              <w:t>67,000</w:t>
            </w:r>
          </w:p>
        </w:tc>
      </w:tr>
      <w:tr w:rsidR="003220D3" w:rsidRPr="00CC0C9C" w14:paraId="5BA3F8FB" w14:textId="77777777" w:rsidTr="2A229FD5">
        <w:tc>
          <w:tcPr>
            <w:tcW w:w="7371" w:type="dxa"/>
            <w:gridSpan w:val="3"/>
          </w:tcPr>
          <w:p w14:paraId="7A0D7292" w14:textId="5D421AD4" w:rsidR="003220D3" w:rsidRPr="008305AB" w:rsidRDefault="000263DB" w:rsidP="003220D3">
            <w:pPr>
              <w:shd w:val="clear" w:color="auto" w:fill="FFFFFF" w:themeFill="background1"/>
              <w:jc w:val="left"/>
              <w:rPr>
                <w:rFonts w:eastAsiaTheme="majorEastAsia"/>
              </w:rPr>
            </w:pPr>
            <w:r w:rsidRPr="008305AB">
              <w:rPr>
                <w:rFonts w:eastAsiaTheme="majorEastAsia"/>
                <w:b/>
                <w:bCs/>
                <w:lang w:eastAsia="zh-CN"/>
              </w:rPr>
              <w:t>共计</w:t>
            </w:r>
          </w:p>
        </w:tc>
        <w:tc>
          <w:tcPr>
            <w:tcW w:w="993" w:type="dxa"/>
          </w:tcPr>
          <w:p w14:paraId="70F14D90" w14:textId="6939B995" w:rsidR="003220D3" w:rsidRPr="008305AB" w:rsidRDefault="003220D3" w:rsidP="003220D3">
            <w:pPr>
              <w:shd w:val="clear" w:color="auto" w:fill="FFFFFF" w:themeFill="background1"/>
              <w:jc w:val="right"/>
              <w:rPr>
                <w:rFonts w:eastAsiaTheme="majorEastAsia"/>
                <w:b/>
                <w:bCs/>
              </w:rPr>
            </w:pPr>
            <w:r w:rsidRPr="008305AB">
              <w:rPr>
                <w:rFonts w:eastAsiaTheme="majorEastAsia"/>
                <w:b/>
                <w:bCs/>
              </w:rPr>
              <w:t>390,000</w:t>
            </w:r>
          </w:p>
        </w:tc>
        <w:tc>
          <w:tcPr>
            <w:tcW w:w="991" w:type="dxa"/>
          </w:tcPr>
          <w:p w14:paraId="74397755" w14:textId="22C37839" w:rsidR="003220D3" w:rsidRPr="008305AB" w:rsidRDefault="003220D3" w:rsidP="003220D3">
            <w:pPr>
              <w:shd w:val="clear" w:color="auto" w:fill="FFFFFF" w:themeFill="background1"/>
              <w:jc w:val="right"/>
              <w:rPr>
                <w:rFonts w:eastAsiaTheme="majorEastAsia"/>
                <w:b/>
                <w:bCs/>
              </w:rPr>
            </w:pPr>
            <w:r w:rsidRPr="008305AB">
              <w:rPr>
                <w:rFonts w:eastAsiaTheme="majorEastAsia"/>
                <w:b/>
                <w:bCs/>
              </w:rPr>
              <w:t>204,500</w:t>
            </w:r>
          </w:p>
        </w:tc>
      </w:tr>
    </w:tbl>
    <w:p w14:paraId="7DBD05EB" w14:textId="138D96E5" w:rsidR="0070038F" w:rsidRPr="00553E4A" w:rsidRDefault="003A6129" w:rsidP="00A13B56">
      <w:pPr>
        <w:keepNext/>
        <w:widowControl w:val="0"/>
        <w:spacing w:before="240" w:after="240"/>
        <w:rPr>
          <w:rFonts w:ascii="STKaiti" w:eastAsia="STKaiti" w:hAnsi="STKaiti"/>
          <w:sz w:val="24"/>
          <w:szCs w:val="24"/>
        </w:rPr>
      </w:pPr>
      <w:r w:rsidRPr="00553E4A">
        <w:rPr>
          <w:rFonts w:ascii="STKaiti" w:eastAsia="STKaiti" w:hAnsi="STKaiti"/>
          <w:sz w:val="24"/>
          <w:szCs w:val="24"/>
          <w:lang w:eastAsia="zh-CN"/>
        </w:rPr>
        <w:t>项目执行、协调和监测</w:t>
      </w:r>
    </w:p>
    <w:p w14:paraId="57990679" w14:textId="0F9E7208" w:rsidR="0070038F" w:rsidRPr="00553E4A" w:rsidRDefault="003A6129" w:rsidP="00F20CE7">
      <w:pPr>
        <w:pStyle w:val="Heading1"/>
        <w:rPr>
          <w:rFonts w:eastAsiaTheme="majorEastAsia"/>
          <w:sz w:val="24"/>
          <w:szCs w:val="24"/>
          <w:lang w:eastAsia="zh-CN"/>
        </w:rPr>
      </w:pPr>
      <w:r w:rsidRPr="00553E4A">
        <w:rPr>
          <w:rFonts w:eastAsiaTheme="majorEastAsia"/>
          <w:sz w:val="24"/>
          <w:szCs w:val="24"/>
          <w:lang w:eastAsia="zh-CN"/>
        </w:rPr>
        <w:t>国家臭氧机构和环境</w:t>
      </w:r>
      <w:r w:rsidR="0062677F">
        <w:rPr>
          <w:rFonts w:eastAsiaTheme="majorEastAsia" w:hint="eastAsia"/>
          <w:sz w:val="24"/>
          <w:szCs w:val="24"/>
          <w:lang w:eastAsia="zh-CN"/>
        </w:rPr>
        <w:t>规划</w:t>
      </w:r>
      <w:r w:rsidRPr="00553E4A">
        <w:rPr>
          <w:rFonts w:eastAsiaTheme="majorEastAsia"/>
          <w:sz w:val="24"/>
          <w:szCs w:val="24"/>
          <w:lang w:eastAsia="zh-CN"/>
        </w:rPr>
        <w:t>署将监测各项活动，报告进展情况，并与利益攸关方合作逐步减少氢氟碳化物。环境</w:t>
      </w:r>
      <w:r w:rsidR="0062677F">
        <w:rPr>
          <w:rFonts w:eastAsiaTheme="majorEastAsia" w:hint="eastAsia"/>
          <w:sz w:val="24"/>
          <w:szCs w:val="24"/>
          <w:lang w:eastAsia="zh-CN"/>
        </w:rPr>
        <w:t>规划</w:t>
      </w:r>
      <w:r w:rsidRPr="00553E4A">
        <w:rPr>
          <w:rFonts w:eastAsiaTheme="majorEastAsia"/>
          <w:sz w:val="24"/>
          <w:szCs w:val="24"/>
          <w:lang w:eastAsia="zh-CN"/>
        </w:rPr>
        <w:t>署开展这些活动的费用为</w:t>
      </w:r>
      <w:r w:rsidRPr="00553E4A">
        <w:rPr>
          <w:rFonts w:eastAsiaTheme="majorEastAsia"/>
          <w:sz w:val="24"/>
          <w:szCs w:val="24"/>
          <w:lang w:eastAsia="zh-CN"/>
        </w:rPr>
        <w:t>31,000</w:t>
      </w:r>
      <w:r w:rsidRPr="00553E4A">
        <w:rPr>
          <w:rFonts w:eastAsiaTheme="majorEastAsia"/>
          <w:sz w:val="24"/>
          <w:szCs w:val="24"/>
          <w:lang w:eastAsia="zh-CN"/>
        </w:rPr>
        <w:t>美元，其中包括顾问费</w:t>
      </w:r>
      <w:r w:rsidRPr="00553E4A">
        <w:rPr>
          <w:rFonts w:eastAsiaTheme="majorEastAsia"/>
          <w:sz w:val="24"/>
          <w:szCs w:val="24"/>
          <w:lang w:eastAsia="zh-CN"/>
        </w:rPr>
        <w:t>(14,000</w:t>
      </w:r>
      <w:r w:rsidRPr="00553E4A">
        <w:rPr>
          <w:rFonts w:eastAsiaTheme="majorEastAsia"/>
          <w:sz w:val="24"/>
          <w:szCs w:val="24"/>
          <w:lang w:eastAsia="zh-CN"/>
        </w:rPr>
        <w:t>美元</w:t>
      </w:r>
      <w:r w:rsidRPr="00553E4A">
        <w:rPr>
          <w:rFonts w:eastAsiaTheme="majorEastAsia"/>
          <w:sz w:val="24"/>
          <w:szCs w:val="24"/>
          <w:lang w:eastAsia="zh-CN"/>
        </w:rPr>
        <w:t>)</w:t>
      </w:r>
      <w:r w:rsidRPr="00553E4A">
        <w:rPr>
          <w:rFonts w:eastAsiaTheme="majorEastAsia"/>
          <w:sz w:val="24"/>
          <w:szCs w:val="24"/>
          <w:lang w:eastAsia="zh-CN"/>
        </w:rPr>
        <w:t>、差旅费</w:t>
      </w:r>
      <w:r w:rsidRPr="00553E4A">
        <w:rPr>
          <w:rFonts w:eastAsiaTheme="majorEastAsia"/>
          <w:sz w:val="24"/>
          <w:szCs w:val="24"/>
          <w:lang w:eastAsia="zh-CN"/>
        </w:rPr>
        <w:t>(7,000</w:t>
      </w:r>
      <w:r w:rsidRPr="00553E4A">
        <w:rPr>
          <w:rFonts w:eastAsiaTheme="majorEastAsia"/>
          <w:sz w:val="24"/>
          <w:szCs w:val="24"/>
          <w:lang w:eastAsia="zh-CN"/>
        </w:rPr>
        <w:t>美元</w:t>
      </w:r>
      <w:r w:rsidRPr="00553E4A">
        <w:rPr>
          <w:rFonts w:eastAsiaTheme="majorEastAsia"/>
          <w:sz w:val="24"/>
          <w:szCs w:val="24"/>
          <w:lang w:eastAsia="zh-CN"/>
        </w:rPr>
        <w:t>)</w:t>
      </w:r>
      <w:r w:rsidRPr="00553E4A">
        <w:rPr>
          <w:rFonts w:eastAsiaTheme="majorEastAsia"/>
          <w:sz w:val="24"/>
          <w:szCs w:val="24"/>
          <w:lang w:eastAsia="zh-CN"/>
        </w:rPr>
        <w:t>、会议费</w:t>
      </w:r>
      <w:r w:rsidRPr="00553E4A">
        <w:rPr>
          <w:rFonts w:eastAsiaTheme="majorEastAsia"/>
          <w:sz w:val="24"/>
          <w:szCs w:val="24"/>
          <w:lang w:eastAsia="zh-CN"/>
        </w:rPr>
        <w:t>(7,000</w:t>
      </w:r>
      <w:r w:rsidRPr="00553E4A">
        <w:rPr>
          <w:rFonts w:eastAsiaTheme="majorEastAsia"/>
          <w:sz w:val="24"/>
          <w:szCs w:val="24"/>
          <w:lang w:eastAsia="zh-CN"/>
        </w:rPr>
        <w:t>美元</w:t>
      </w:r>
      <w:r w:rsidRPr="00553E4A">
        <w:rPr>
          <w:rFonts w:eastAsiaTheme="majorEastAsia"/>
          <w:sz w:val="24"/>
          <w:szCs w:val="24"/>
          <w:lang w:eastAsia="zh-CN"/>
        </w:rPr>
        <w:t>)</w:t>
      </w:r>
      <w:r w:rsidRPr="00553E4A">
        <w:rPr>
          <w:rFonts w:eastAsiaTheme="majorEastAsia"/>
          <w:sz w:val="24"/>
          <w:szCs w:val="24"/>
          <w:lang w:eastAsia="zh-CN"/>
        </w:rPr>
        <w:t>和其他费用</w:t>
      </w:r>
      <w:r w:rsidRPr="00553E4A">
        <w:rPr>
          <w:rFonts w:eastAsiaTheme="majorEastAsia"/>
          <w:sz w:val="24"/>
          <w:szCs w:val="24"/>
          <w:lang w:eastAsia="zh-CN"/>
        </w:rPr>
        <w:t>(3,000</w:t>
      </w:r>
      <w:r w:rsidRPr="00553E4A">
        <w:rPr>
          <w:rFonts w:eastAsiaTheme="majorEastAsia"/>
          <w:sz w:val="24"/>
          <w:szCs w:val="24"/>
          <w:lang w:eastAsia="zh-CN"/>
        </w:rPr>
        <w:t>美元</w:t>
      </w:r>
      <w:r w:rsidRPr="00553E4A">
        <w:rPr>
          <w:rFonts w:eastAsiaTheme="majorEastAsia"/>
          <w:sz w:val="24"/>
          <w:szCs w:val="24"/>
          <w:lang w:eastAsia="zh-CN"/>
        </w:rPr>
        <w:t>)</w:t>
      </w:r>
      <w:r w:rsidRPr="00553E4A">
        <w:rPr>
          <w:rFonts w:eastAsiaTheme="majorEastAsia"/>
          <w:sz w:val="24"/>
          <w:szCs w:val="24"/>
          <w:lang w:eastAsia="zh-CN"/>
        </w:rPr>
        <w:t>。</w:t>
      </w:r>
    </w:p>
    <w:p w14:paraId="1AB05F16" w14:textId="4E196C07" w:rsidR="0070038F" w:rsidRPr="00553E4A" w:rsidRDefault="003A6129" w:rsidP="002C2C32">
      <w:pPr>
        <w:pStyle w:val="Heading1"/>
        <w:keepNext/>
        <w:widowControl w:val="0"/>
        <w:numPr>
          <w:ilvl w:val="0"/>
          <w:numId w:val="0"/>
        </w:numPr>
        <w:spacing w:before="240"/>
        <w:rPr>
          <w:rFonts w:eastAsiaTheme="majorEastAsia"/>
          <w:sz w:val="24"/>
          <w:szCs w:val="24"/>
          <w:u w:val="single"/>
          <w:lang w:eastAsia="zh-CN"/>
        </w:rPr>
      </w:pPr>
      <w:r w:rsidRPr="00553E4A">
        <w:rPr>
          <w:rFonts w:eastAsiaTheme="majorEastAsia"/>
          <w:sz w:val="24"/>
          <w:szCs w:val="24"/>
          <w:u w:val="single"/>
          <w:lang w:eastAsia="zh-CN"/>
        </w:rPr>
        <w:t>基加利氢氟碳合物执行计划第一阶段总费用</w:t>
      </w:r>
    </w:p>
    <w:p w14:paraId="5FF6760A" w14:textId="77777777" w:rsidR="00702225" w:rsidRDefault="003A6129" w:rsidP="00702225">
      <w:pPr>
        <w:pStyle w:val="Heading1"/>
        <w:rPr>
          <w:rFonts w:eastAsiaTheme="majorEastAsia"/>
          <w:sz w:val="24"/>
          <w:szCs w:val="24"/>
          <w:lang w:eastAsia="zh-CN"/>
        </w:rPr>
      </w:pPr>
      <w:r w:rsidRPr="00553E4A">
        <w:rPr>
          <w:rFonts w:eastAsiaTheme="majorEastAsia"/>
          <w:sz w:val="24"/>
          <w:szCs w:val="24"/>
          <w:lang w:eastAsia="zh-CN"/>
        </w:rPr>
        <w:t>第一阶段拟议预算为</w:t>
      </w:r>
      <w:r w:rsidRPr="00553E4A">
        <w:rPr>
          <w:rFonts w:eastAsiaTheme="majorEastAsia"/>
          <w:sz w:val="24"/>
          <w:szCs w:val="24"/>
          <w:lang w:eastAsia="zh-CN"/>
        </w:rPr>
        <w:t>390,000</w:t>
      </w:r>
      <w:r w:rsidRPr="00553E4A">
        <w:rPr>
          <w:rFonts w:eastAsiaTheme="majorEastAsia"/>
          <w:sz w:val="24"/>
          <w:szCs w:val="24"/>
          <w:lang w:eastAsia="zh-CN"/>
        </w:rPr>
        <w:t>美元。制冷维修行业的活动费用是根据第</w:t>
      </w:r>
      <w:r w:rsidRPr="00553E4A">
        <w:rPr>
          <w:rFonts w:eastAsiaTheme="majorEastAsia"/>
          <w:sz w:val="24"/>
          <w:szCs w:val="24"/>
          <w:lang w:eastAsia="zh-CN"/>
        </w:rPr>
        <w:t>92/37</w:t>
      </w:r>
      <w:r w:rsidRPr="00553E4A">
        <w:rPr>
          <w:rFonts w:eastAsiaTheme="majorEastAsia"/>
          <w:sz w:val="24"/>
          <w:szCs w:val="24"/>
          <w:lang w:eastAsia="zh-CN"/>
        </w:rPr>
        <w:t>号决定提出的</w:t>
      </w:r>
      <w:bookmarkStart w:id="7" w:name="_Hlk118631498"/>
      <w:r w:rsidRPr="00553E4A">
        <w:rPr>
          <w:rFonts w:eastAsiaTheme="majorEastAsia"/>
          <w:sz w:val="24"/>
          <w:szCs w:val="24"/>
          <w:lang w:eastAsia="zh-CN"/>
        </w:rPr>
        <w:t>。</w:t>
      </w:r>
      <w:bookmarkEnd w:id="7"/>
    </w:p>
    <w:p w14:paraId="68F76273" w14:textId="456572EB" w:rsidR="00741343" w:rsidRPr="00702225" w:rsidRDefault="003A6129" w:rsidP="00702225">
      <w:pPr>
        <w:pStyle w:val="Heading1"/>
        <w:numPr>
          <w:ilvl w:val="0"/>
          <w:numId w:val="0"/>
        </w:numPr>
        <w:rPr>
          <w:rFonts w:eastAsiaTheme="majorEastAsia"/>
          <w:sz w:val="24"/>
          <w:szCs w:val="24"/>
          <w:lang w:eastAsia="zh-CN"/>
        </w:rPr>
      </w:pPr>
      <w:r w:rsidRPr="00702225">
        <w:rPr>
          <w:rFonts w:eastAsiaTheme="majorEastAsia"/>
          <w:sz w:val="24"/>
          <w:szCs w:val="24"/>
          <w:u w:val="single"/>
          <w:lang w:eastAsia="zh-CN"/>
        </w:rPr>
        <w:t>第一次付款执行计划</w:t>
      </w:r>
    </w:p>
    <w:p w14:paraId="5017E20F" w14:textId="7A8D0001" w:rsidR="00CD20CA" w:rsidRPr="00553E4A" w:rsidRDefault="003A6129" w:rsidP="0072320F">
      <w:pPr>
        <w:pStyle w:val="Heading1"/>
        <w:rPr>
          <w:rFonts w:eastAsiaTheme="majorEastAsia"/>
          <w:sz w:val="24"/>
          <w:szCs w:val="24"/>
          <w:lang w:eastAsia="zh-CN"/>
        </w:rPr>
      </w:pPr>
      <w:r w:rsidRPr="00553E4A">
        <w:rPr>
          <w:rFonts w:eastAsiaTheme="majorEastAsia"/>
          <w:sz w:val="24"/>
          <w:szCs w:val="24"/>
          <w:lang w:eastAsia="zh-CN"/>
        </w:rPr>
        <w:t>如上表</w:t>
      </w:r>
      <w:r w:rsidRPr="00553E4A">
        <w:rPr>
          <w:rFonts w:eastAsiaTheme="majorEastAsia"/>
          <w:sz w:val="24"/>
          <w:szCs w:val="24"/>
          <w:lang w:eastAsia="zh-CN"/>
        </w:rPr>
        <w:t>10</w:t>
      </w:r>
      <w:r w:rsidRPr="00553E4A">
        <w:rPr>
          <w:rFonts w:eastAsiaTheme="majorEastAsia"/>
          <w:sz w:val="24"/>
          <w:szCs w:val="24"/>
          <w:lang w:eastAsia="zh-CN"/>
        </w:rPr>
        <w:t>所示，基加利执行计划第一阶段第一次付款的供资已经提交，总额为</w:t>
      </w:r>
      <w:r w:rsidRPr="00553E4A">
        <w:rPr>
          <w:rFonts w:eastAsiaTheme="majorEastAsia"/>
          <w:sz w:val="24"/>
          <w:szCs w:val="24"/>
          <w:lang w:eastAsia="zh-CN"/>
        </w:rPr>
        <w:t>204,500</w:t>
      </w:r>
      <w:r w:rsidRPr="00553E4A">
        <w:rPr>
          <w:rFonts w:eastAsiaTheme="majorEastAsia"/>
          <w:sz w:val="24"/>
          <w:szCs w:val="24"/>
          <w:lang w:eastAsia="zh-CN"/>
        </w:rPr>
        <w:t>美元，将于</w:t>
      </w:r>
      <w:r w:rsidRPr="00553E4A">
        <w:rPr>
          <w:rFonts w:eastAsiaTheme="majorEastAsia"/>
          <w:sz w:val="24"/>
          <w:szCs w:val="24"/>
          <w:lang w:eastAsia="zh-CN"/>
        </w:rPr>
        <w:t>2025</w:t>
      </w:r>
      <w:r w:rsidRPr="00553E4A">
        <w:rPr>
          <w:rFonts w:eastAsiaTheme="majorEastAsia"/>
          <w:sz w:val="24"/>
          <w:szCs w:val="24"/>
          <w:lang w:eastAsia="zh-CN"/>
        </w:rPr>
        <w:t>年</w:t>
      </w:r>
      <w:r w:rsidRPr="00553E4A">
        <w:rPr>
          <w:rFonts w:eastAsiaTheme="majorEastAsia"/>
          <w:sz w:val="24"/>
          <w:szCs w:val="24"/>
          <w:lang w:eastAsia="zh-CN"/>
        </w:rPr>
        <w:t>7</w:t>
      </w:r>
      <w:r w:rsidRPr="00553E4A">
        <w:rPr>
          <w:rFonts w:eastAsiaTheme="majorEastAsia"/>
          <w:sz w:val="24"/>
          <w:szCs w:val="24"/>
          <w:lang w:eastAsia="zh-CN"/>
        </w:rPr>
        <w:t>月至</w:t>
      </w:r>
      <w:r w:rsidRPr="00553E4A">
        <w:rPr>
          <w:rFonts w:eastAsiaTheme="majorEastAsia"/>
          <w:sz w:val="24"/>
          <w:szCs w:val="24"/>
          <w:lang w:eastAsia="zh-CN"/>
        </w:rPr>
        <w:t>2027</w:t>
      </w:r>
      <w:r w:rsidRPr="00553E4A">
        <w:rPr>
          <w:rFonts w:eastAsiaTheme="majorEastAsia"/>
          <w:sz w:val="24"/>
          <w:szCs w:val="24"/>
          <w:lang w:eastAsia="zh-CN"/>
        </w:rPr>
        <w:t>年</w:t>
      </w:r>
      <w:r w:rsidRPr="00553E4A">
        <w:rPr>
          <w:rFonts w:eastAsiaTheme="majorEastAsia"/>
          <w:sz w:val="24"/>
          <w:szCs w:val="24"/>
          <w:lang w:eastAsia="zh-CN"/>
        </w:rPr>
        <w:t>12</w:t>
      </w:r>
      <w:r w:rsidRPr="00553E4A">
        <w:rPr>
          <w:rFonts w:eastAsiaTheme="majorEastAsia"/>
          <w:sz w:val="24"/>
          <w:szCs w:val="24"/>
          <w:lang w:eastAsia="zh-CN"/>
        </w:rPr>
        <w:t>月执行。第</w:t>
      </w:r>
      <w:r w:rsidRPr="00553E4A">
        <w:rPr>
          <w:rFonts w:eastAsiaTheme="majorEastAsia"/>
          <w:sz w:val="24"/>
          <w:szCs w:val="24"/>
          <w:lang w:eastAsia="zh-CN"/>
        </w:rPr>
        <w:t>57</w:t>
      </w:r>
      <w:r w:rsidRPr="00553E4A">
        <w:rPr>
          <w:rFonts w:eastAsiaTheme="majorEastAsia"/>
          <w:sz w:val="24"/>
          <w:szCs w:val="24"/>
          <w:lang w:eastAsia="zh-CN"/>
        </w:rPr>
        <w:t>段列入了将在第一次付款下开展的活动的详细情况，包括调整和商定的资金数额</w:t>
      </w:r>
      <w:r w:rsidR="004F63E5" w:rsidRPr="00553E4A">
        <w:rPr>
          <w:rFonts w:eastAsiaTheme="majorEastAsia"/>
          <w:sz w:val="24"/>
          <w:szCs w:val="24"/>
          <w:lang w:eastAsia="zh-CN"/>
        </w:rPr>
        <w:t>。</w:t>
      </w:r>
    </w:p>
    <w:p w14:paraId="0A1C820F" w14:textId="4D41A0C6" w:rsidR="0070038F" w:rsidRPr="00553E4A" w:rsidRDefault="004F63E5" w:rsidP="00FC4C4B">
      <w:pPr>
        <w:keepNext/>
        <w:widowControl w:val="0"/>
        <w:spacing w:before="360" w:after="240"/>
        <w:jc w:val="center"/>
        <w:rPr>
          <w:rFonts w:eastAsiaTheme="majorEastAsia"/>
          <w:b/>
          <w:sz w:val="24"/>
          <w:szCs w:val="24"/>
          <w:lang w:eastAsia="zh-CN"/>
        </w:rPr>
      </w:pPr>
      <w:bookmarkStart w:id="8" w:name="_Hlk126916095"/>
      <w:r w:rsidRPr="00553E4A">
        <w:rPr>
          <w:rFonts w:eastAsiaTheme="majorEastAsia"/>
          <w:b/>
          <w:sz w:val="24"/>
          <w:szCs w:val="24"/>
          <w:lang w:eastAsia="zh-CN"/>
        </w:rPr>
        <w:lastRenderedPageBreak/>
        <w:t>秘书处的评论和建议</w:t>
      </w:r>
    </w:p>
    <w:p w14:paraId="02B635B2" w14:textId="0C42D81E" w:rsidR="0070038F" w:rsidRPr="00553E4A" w:rsidRDefault="004F63E5" w:rsidP="00FC4C4B">
      <w:pPr>
        <w:pStyle w:val="Heading2"/>
        <w:keepNext/>
        <w:numPr>
          <w:ilvl w:val="0"/>
          <w:numId w:val="0"/>
        </w:numPr>
        <w:rPr>
          <w:rFonts w:eastAsiaTheme="majorEastAsia"/>
          <w:b/>
          <w:bCs/>
          <w:sz w:val="24"/>
          <w:szCs w:val="24"/>
          <w:lang w:eastAsia="zh-CN"/>
        </w:rPr>
      </w:pPr>
      <w:r w:rsidRPr="00553E4A">
        <w:rPr>
          <w:rFonts w:eastAsiaTheme="majorEastAsia"/>
          <w:b/>
          <w:bCs/>
          <w:sz w:val="24"/>
          <w:szCs w:val="24"/>
          <w:lang w:eastAsia="zh-CN"/>
        </w:rPr>
        <w:t>五</w:t>
      </w:r>
      <w:r w:rsidR="0070038F" w:rsidRPr="00553E4A">
        <w:rPr>
          <w:rFonts w:eastAsiaTheme="majorEastAsia"/>
          <w:b/>
          <w:bCs/>
          <w:sz w:val="24"/>
          <w:szCs w:val="24"/>
          <w:lang w:eastAsia="zh-CN"/>
        </w:rPr>
        <w:t>.</w:t>
      </w:r>
      <w:r w:rsidR="002547A2" w:rsidRPr="00553E4A">
        <w:rPr>
          <w:rFonts w:eastAsiaTheme="majorEastAsia"/>
          <w:b/>
          <w:bCs/>
          <w:sz w:val="24"/>
          <w:szCs w:val="24"/>
          <w:lang w:eastAsia="zh-CN"/>
        </w:rPr>
        <w:tab/>
      </w:r>
      <w:r w:rsidRPr="00553E4A">
        <w:rPr>
          <w:rFonts w:eastAsiaTheme="majorEastAsia"/>
          <w:b/>
          <w:bCs/>
          <w:sz w:val="24"/>
          <w:szCs w:val="24"/>
          <w:lang w:eastAsia="zh-CN"/>
        </w:rPr>
        <w:t>评论</w:t>
      </w:r>
    </w:p>
    <w:p w14:paraId="2336A2A4" w14:textId="797411A5" w:rsidR="0070038F" w:rsidRPr="00553E4A" w:rsidRDefault="004F63E5" w:rsidP="00FC4C4B">
      <w:pPr>
        <w:pStyle w:val="Heading1"/>
        <w:keepNext/>
        <w:widowControl w:val="0"/>
        <w:numPr>
          <w:ilvl w:val="0"/>
          <w:numId w:val="0"/>
        </w:numPr>
        <w:rPr>
          <w:rFonts w:eastAsiaTheme="minorEastAsia"/>
          <w:sz w:val="24"/>
          <w:szCs w:val="24"/>
        </w:rPr>
      </w:pPr>
      <w:bookmarkStart w:id="9" w:name="_Hlk126916105"/>
      <w:bookmarkEnd w:id="8"/>
      <w:r w:rsidRPr="00553E4A">
        <w:rPr>
          <w:rFonts w:eastAsiaTheme="minorEastAsia"/>
          <w:sz w:val="24"/>
          <w:szCs w:val="24"/>
          <w:u w:val="single"/>
          <w:lang w:eastAsia="zh-CN"/>
        </w:rPr>
        <w:t>总体战略</w:t>
      </w:r>
      <w:r w:rsidR="0070038F" w:rsidRPr="00553E4A">
        <w:rPr>
          <w:rFonts w:eastAsiaTheme="minorEastAsia"/>
          <w:sz w:val="24"/>
          <w:szCs w:val="24"/>
        </w:rPr>
        <w:t xml:space="preserve"> </w:t>
      </w:r>
    </w:p>
    <w:p w14:paraId="020A312B" w14:textId="7AFA3F91" w:rsidR="0070038F" w:rsidRPr="00553E4A" w:rsidRDefault="004F63E5" w:rsidP="00FC4C4B">
      <w:pPr>
        <w:pStyle w:val="Heading1"/>
        <w:rPr>
          <w:rFonts w:eastAsiaTheme="minorEastAsia"/>
          <w:sz w:val="24"/>
          <w:szCs w:val="24"/>
          <w:lang w:eastAsia="zh-CN"/>
        </w:rPr>
      </w:pPr>
      <w:r w:rsidRPr="00553E4A">
        <w:rPr>
          <w:rFonts w:eastAsiaTheme="minorEastAsia"/>
          <w:sz w:val="24"/>
          <w:szCs w:val="24"/>
          <w:lang w:eastAsia="zh-CN"/>
        </w:rPr>
        <w:t>根据第</w:t>
      </w:r>
      <w:r w:rsidRPr="00553E4A">
        <w:rPr>
          <w:rFonts w:eastAsiaTheme="minorEastAsia"/>
          <w:sz w:val="24"/>
          <w:szCs w:val="24"/>
          <w:lang w:eastAsia="zh-CN"/>
        </w:rPr>
        <w:t>92/44</w:t>
      </w:r>
      <w:r w:rsidRPr="00553E4A">
        <w:rPr>
          <w:rFonts w:eastAsiaTheme="minorEastAsia"/>
          <w:sz w:val="24"/>
          <w:szCs w:val="24"/>
          <w:lang w:eastAsia="zh-CN"/>
        </w:rPr>
        <w:t>号决定，格鲁吉亚政府表示坚定承诺支持</w:t>
      </w:r>
      <w:r w:rsidR="00C116D6" w:rsidRPr="00553E4A">
        <w:rPr>
          <w:rFonts w:eastAsiaTheme="minorEastAsia"/>
          <w:sz w:val="24"/>
          <w:szCs w:val="24"/>
          <w:lang w:eastAsia="zh-CN"/>
        </w:rPr>
        <w:t>减少氢氟碳化物消费量，以</w:t>
      </w:r>
      <w:r w:rsidR="0062677F">
        <w:rPr>
          <w:rFonts w:eastAsiaTheme="minorEastAsia" w:hint="eastAsia"/>
          <w:sz w:val="24"/>
          <w:szCs w:val="24"/>
          <w:lang w:eastAsia="zh-CN"/>
        </w:rPr>
        <w:t>推进</w:t>
      </w:r>
      <w:r w:rsidRPr="00553E4A">
        <w:rPr>
          <w:rFonts w:eastAsiaTheme="minorEastAsia"/>
          <w:sz w:val="24"/>
          <w:szCs w:val="24"/>
          <w:lang w:eastAsia="zh-CN"/>
        </w:rPr>
        <w:t>《蒙特利尔议定书》</w:t>
      </w:r>
      <w:r w:rsidR="00C116D6" w:rsidRPr="00553E4A">
        <w:rPr>
          <w:rFonts w:eastAsiaTheme="minorEastAsia"/>
          <w:sz w:val="24"/>
          <w:szCs w:val="24"/>
          <w:lang w:eastAsia="zh-CN"/>
        </w:rPr>
        <w:t>的</w:t>
      </w:r>
      <w:r w:rsidRPr="00553E4A">
        <w:rPr>
          <w:rFonts w:eastAsiaTheme="minorEastAsia"/>
          <w:sz w:val="24"/>
          <w:szCs w:val="24"/>
          <w:lang w:eastAsia="zh-CN"/>
        </w:rPr>
        <w:t>目标</w:t>
      </w:r>
      <w:r w:rsidR="00A91FAD" w:rsidRPr="00553E4A">
        <w:rPr>
          <w:rFonts w:eastAsiaTheme="minorEastAsia"/>
          <w:sz w:val="24"/>
          <w:szCs w:val="24"/>
          <w:lang w:eastAsia="zh-CN"/>
        </w:rPr>
        <w:t>。</w:t>
      </w:r>
      <w:r w:rsidR="0070038F" w:rsidRPr="00553E4A">
        <w:rPr>
          <w:rStyle w:val="FootnoteReference"/>
          <w:rFonts w:eastAsiaTheme="minorEastAsia"/>
          <w:sz w:val="24"/>
          <w:szCs w:val="24"/>
        </w:rPr>
        <w:footnoteReference w:id="11"/>
      </w:r>
      <w:r w:rsidR="0070038F" w:rsidRPr="00553E4A">
        <w:rPr>
          <w:rFonts w:eastAsiaTheme="minorEastAsia"/>
          <w:sz w:val="24"/>
          <w:szCs w:val="24"/>
          <w:lang w:eastAsia="zh-CN"/>
        </w:rPr>
        <w:t xml:space="preserve"> </w:t>
      </w:r>
    </w:p>
    <w:p w14:paraId="36FC6C3D" w14:textId="0E2446D7" w:rsidR="00CE3B5D" w:rsidRPr="00553E4A" w:rsidRDefault="00C116D6" w:rsidP="00CE3B5D">
      <w:pPr>
        <w:rPr>
          <w:rFonts w:eastAsiaTheme="minorEastAsia"/>
          <w:sz w:val="24"/>
          <w:szCs w:val="24"/>
          <w:u w:val="single"/>
          <w:lang w:eastAsia="zh-CN"/>
        </w:rPr>
      </w:pPr>
      <w:r w:rsidRPr="00553E4A">
        <w:rPr>
          <w:rFonts w:eastAsiaTheme="minorEastAsia"/>
          <w:sz w:val="24"/>
          <w:szCs w:val="24"/>
          <w:u w:val="single"/>
          <w:lang w:eastAsia="zh-CN"/>
        </w:rPr>
        <w:t>氢氟碳化物消费量及</w:t>
      </w:r>
      <w:r w:rsidRPr="00553E4A">
        <w:rPr>
          <w:rFonts w:eastAsiaTheme="minorEastAsia"/>
          <w:sz w:val="24"/>
          <w:szCs w:val="24"/>
          <w:u w:val="single"/>
          <w:lang w:eastAsia="zh-CN"/>
        </w:rPr>
        <w:t>2029</w:t>
      </w:r>
      <w:r w:rsidRPr="00553E4A">
        <w:rPr>
          <w:rFonts w:eastAsiaTheme="minorEastAsia"/>
          <w:sz w:val="24"/>
          <w:szCs w:val="24"/>
          <w:u w:val="single"/>
          <w:lang w:eastAsia="zh-CN"/>
        </w:rPr>
        <w:t>年拟议目标</w:t>
      </w:r>
    </w:p>
    <w:p w14:paraId="02CC3E10" w14:textId="77777777" w:rsidR="00CE3B5D" w:rsidRPr="00553E4A" w:rsidRDefault="00CE3B5D" w:rsidP="00373A9D">
      <w:pPr>
        <w:rPr>
          <w:rFonts w:eastAsiaTheme="minorEastAsia"/>
          <w:sz w:val="24"/>
          <w:szCs w:val="24"/>
          <w:lang w:eastAsia="zh-CN"/>
        </w:rPr>
      </w:pPr>
    </w:p>
    <w:p w14:paraId="0991CC3D" w14:textId="08FB7FBF" w:rsidR="00CE3B5D" w:rsidRPr="00553E4A" w:rsidRDefault="00C116D6" w:rsidP="0085297A">
      <w:pPr>
        <w:pStyle w:val="Heading1"/>
        <w:rPr>
          <w:rFonts w:eastAsiaTheme="minorEastAsia"/>
          <w:sz w:val="24"/>
          <w:szCs w:val="24"/>
          <w:lang w:eastAsia="zh-CN"/>
        </w:rPr>
      </w:pPr>
      <w:bookmarkStart w:id="10" w:name="_Hlk126916111"/>
      <w:bookmarkEnd w:id="9"/>
      <w:r w:rsidRPr="00553E4A">
        <w:rPr>
          <w:rFonts w:eastAsiaTheme="minorEastAsia"/>
          <w:sz w:val="24"/>
          <w:szCs w:val="24"/>
          <w:lang w:eastAsia="zh-CN"/>
        </w:rPr>
        <w:t>秘书处和环境规划署详细讨论了</w:t>
      </w:r>
      <w:r w:rsidRPr="00553E4A">
        <w:rPr>
          <w:rFonts w:eastAsiaTheme="minorEastAsia"/>
          <w:sz w:val="24"/>
          <w:szCs w:val="24"/>
          <w:lang w:eastAsia="zh-CN"/>
        </w:rPr>
        <w:t>2020-2024</w:t>
      </w:r>
      <w:r w:rsidRPr="00553E4A">
        <w:rPr>
          <w:rFonts w:eastAsiaTheme="minorEastAsia"/>
          <w:sz w:val="24"/>
          <w:szCs w:val="24"/>
          <w:lang w:eastAsia="zh-CN"/>
        </w:rPr>
        <w:t>年期间氢氟碳化物消费量的波动情况。秘书处特别指出，</w:t>
      </w:r>
      <w:r w:rsidRPr="00553E4A">
        <w:rPr>
          <w:rFonts w:eastAsiaTheme="minorEastAsia"/>
          <w:sz w:val="24"/>
          <w:szCs w:val="24"/>
          <w:lang w:eastAsia="zh-CN"/>
        </w:rPr>
        <w:t>2023</w:t>
      </w:r>
      <w:r w:rsidRPr="00553E4A">
        <w:rPr>
          <w:rFonts w:eastAsiaTheme="minorEastAsia"/>
          <w:sz w:val="24"/>
          <w:szCs w:val="24"/>
          <w:lang w:eastAsia="zh-CN"/>
        </w:rPr>
        <w:t>年估算的行业用量与该国当年的消费量相差</w:t>
      </w:r>
      <w:r w:rsidR="00F45849" w:rsidRPr="00553E4A">
        <w:rPr>
          <w:rFonts w:eastAsiaTheme="minorEastAsia"/>
          <w:sz w:val="24"/>
          <w:szCs w:val="24"/>
          <w:lang w:eastAsia="zh-CN"/>
        </w:rPr>
        <w:t>甚远</w:t>
      </w:r>
      <w:r w:rsidRPr="00553E4A">
        <w:rPr>
          <w:rFonts w:eastAsiaTheme="minorEastAsia"/>
          <w:sz w:val="24"/>
          <w:szCs w:val="24"/>
          <w:lang w:eastAsia="zh-CN"/>
        </w:rPr>
        <w:t>，而当年的消费量与该国</w:t>
      </w:r>
      <w:r w:rsidRPr="00553E4A">
        <w:rPr>
          <w:rFonts w:eastAsiaTheme="minorEastAsia"/>
          <w:sz w:val="24"/>
          <w:szCs w:val="24"/>
          <w:lang w:eastAsia="zh-CN"/>
        </w:rPr>
        <w:t>2022</w:t>
      </w:r>
      <w:r w:rsidRPr="00553E4A">
        <w:rPr>
          <w:rFonts w:eastAsiaTheme="minorEastAsia"/>
          <w:sz w:val="24"/>
          <w:szCs w:val="24"/>
          <w:lang w:eastAsia="zh-CN"/>
        </w:rPr>
        <w:t>年的消费量相当。环境</w:t>
      </w:r>
      <w:r w:rsidR="00F45849" w:rsidRPr="00553E4A">
        <w:rPr>
          <w:rFonts w:eastAsiaTheme="minorEastAsia"/>
          <w:sz w:val="24"/>
          <w:szCs w:val="24"/>
          <w:lang w:eastAsia="zh-CN"/>
        </w:rPr>
        <w:t>规划</w:t>
      </w:r>
      <w:r w:rsidRPr="00553E4A">
        <w:rPr>
          <w:rFonts w:eastAsiaTheme="minorEastAsia"/>
          <w:sz w:val="24"/>
          <w:szCs w:val="24"/>
          <w:lang w:eastAsia="zh-CN"/>
        </w:rPr>
        <w:t>署对市场需求和报告的消费量进行了详细分析，得出结论认为，有可能在</w:t>
      </w:r>
      <w:r w:rsidRPr="00553E4A">
        <w:rPr>
          <w:rFonts w:eastAsiaTheme="minorEastAsia"/>
          <w:sz w:val="24"/>
          <w:szCs w:val="24"/>
          <w:lang w:eastAsia="zh-CN"/>
        </w:rPr>
        <w:t>2024</w:t>
      </w:r>
      <w:r w:rsidRPr="00553E4A">
        <w:rPr>
          <w:rFonts w:eastAsiaTheme="minorEastAsia"/>
          <w:sz w:val="24"/>
          <w:szCs w:val="24"/>
          <w:lang w:eastAsia="zh-CN"/>
        </w:rPr>
        <w:t>年冻结之前进行</w:t>
      </w:r>
      <w:r w:rsidR="00F45849" w:rsidRPr="00553E4A">
        <w:rPr>
          <w:rFonts w:eastAsiaTheme="minorEastAsia"/>
          <w:sz w:val="24"/>
          <w:szCs w:val="24"/>
          <w:lang w:eastAsia="zh-CN"/>
        </w:rPr>
        <w:t>了一些</w:t>
      </w:r>
      <w:r w:rsidRPr="00553E4A">
        <w:rPr>
          <w:rFonts w:eastAsiaTheme="minorEastAsia"/>
          <w:sz w:val="24"/>
          <w:szCs w:val="24"/>
          <w:lang w:eastAsia="zh-CN"/>
        </w:rPr>
        <w:t>囤积。因此，秘书处和环境规划署讨论了该国是否可以考虑设定</w:t>
      </w:r>
      <w:r w:rsidR="00F45849" w:rsidRPr="00553E4A">
        <w:rPr>
          <w:rFonts w:eastAsiaTheme="minorEastAsia"/>
          <w:sz w:val="24"/>
          <w:szCs w:val="24"/>
          <w:lang w:eastAsia="zh-CN"/>
        </w:rPr>
        <w:t>一个比</w:t>
      </w:r>
      <w:r w:rsidRPr="00553E4A">
        <w:rPr>
          <w:rFonts w:eastAsiaTheme="minorEastAsia"/>
          <w:sz w:val="24"/>
          <w:szCs w:val="24"/>
          <w:lang w:eastAsia="zh-CN"/>
        </w:rPr>
        <w:t>最初提议的目标</w:t>
      </w:r>
      <w:r w:rsidR="00F45849" w:rsidRPr="00553E4A">
        <w:rPr>
          <w:rFonts w:eastAsiaTheme="minorEastAsia"/>
          <w:sz w:val="24"/>
          <w:szCs w:val="24"/>
          <w:lang w:eastAsia="zh-CN"/>
        </w:rPr>
        <w:t>更低的目标</w:t>
      </w:r>
      <w:r w:rsidRPr="00553E4A">
        <w:rPr>
          <w:rFonts w:eastAsiaTheme="minorEastAsia"/>
          <w:sz w:val="24"/>
          <w:szCs w:val="24"/>
          <w:lang w:eastAsia="zh-CN"/>
        </w:rPr>
        <w:t>。在审议该事项时，秘书处注意到，某些物质</w:t>
      </w:r>
      <w:r w:rsidRPr="00553E4A">
        <w:rPr>
          <w:rFonts w:eastAsiaTheme="minorEastAsia"/>
          <w:sz w:val="24"/>
          <w:szCs w:val="24"/>
          <w:lang w:eastAsia="zh-CN"/>
        </w:rPr>
        <w:t>(HFC-32</w:t>
      </w:r>
      <w:r w:rsidRPr="00553E4A">
        <w:rPr>
          <w:rFonts w:eastAsiaTheme="minorEastAsia"/>
          <w:sz w:val="24"/>
          <w:szCs w:val="24"/>
          <w:lang w:eastAsia="zh-CN"/>
        </w:rPr>
        <w:t>、</w:t>
      </w:r>
      <w:r w:rsidRPr="00553E4A">
        <w:rPr>
          <w:rFonts w:eastAsiaTheme="minorEastAsia"/>
          <w:sz w:val="24"/>
          <w:szCs w:val="24"/>
          <w:lang w:eastAsia="zh-CN"/>
        </w:rPr>
        <w:t>R-410A</w:t>
      </w:r>
      <w:r w:rsidRPr="00553E4A">
        <w:rPr>
          <w:rFonts w:eastAsiaTheme="minorEastAsia"/>
          <w:sz w:val="24"/>
          <w:szCs w:val="24"/>
          <w:lang w:eastAsia="zh-CN"/>
        </w:rPr>
        <w:t>和</w:t>
      </w:r>
      <w:r w:rsidRPr="00553E4A">
        <w:rPr>
          <w:rFonts w:eastAsiaTheme="minorEastAsia"/>
          <w:sz w:val="24"/>
          <w:szCs w:val="24"/>
          <w:lang w:eastAsia="zh-CN"/>
        </w:rPr>
        <w:t>R-407C )</w:t>
      </w:r>
      <w:r w:rsidR="00F45849" w:rsidRPr="00553E4A">
        <w:rPr>
          <w:rFonts w:eastAsiaTheme="minorEastAsia"/>
          <w:sz w:val="24"/>
          <w:szCs w:val="24"/>
          <w:lang w:eastAsia="zh-CN"/>
        </w:rPr>
        <w:t>的行业估算用量</w:t>
      </w:r>
      <w:r w:rsidRPr="00553E4A">
        <w:rPr>
          <w:rFonts w:eastAsiaTheme="minorEastAsia"/>
          <w:sz w:val="24"/>
          <w:szCs w:val="24"/>
          <w:lang w:eastAsia="zh-CN"/>
        </w:rPr>
        <w:t>高于报告的消费量，这表明估</w:t>
      </w:r>
      <w:r w:rsidR="00F45849" w:rsidRPr="00553E4A">
        <w:rPr>
          <w:rFonts w:eastAsiaTheme="minorEastAsia"/>
          <w:sz w:val="24"/>
          <w:szCs w:val="24"/>
          <w:lang w:eastAsia="zh-CN"/>
        </w:rPr>
        <w:t>算</w:t>
      </w:r>
      <w:r w:rsidRPr="00553E4A">
        <w:rPr>
          <w:rFonts w:eastAsiaTheme="minorEastAsia"/>
          <w:sz w:val="24"/>
          <w:szCs w:val="24"/>
          <w:lang w:eastAsia="zh-CN"/>
        </w:rPr>
        <w:t>的泄漏率或估</w:t>
      </w:r>
      <w:r w:rsidR="00F45849" w:rsidRPr="00553E4A">
        <w:rPr>
          <w:rFonts w:eastAsiaTheme="minorEastAsia"/>
          <w:sz w:val="24"/>
          <w:szCs w:val="24"/>
          <w:lang w:eastAsia="zh-CN"/>
        </w:rPr>
        <w:t>算</w:t>
      </w:r>
      <w:r w:rsidRPr="00553E4A">
        <w:rPr>
          <w:rFonts w:eastAsiaTheme="minorEastAsia"/>
          <w:sz w:val="24"/>
          <w:szCs w:val="24"/>
          <w:lang w:eastAsia="zh-CN"/>
        </w:rPr>
        <w:t>的已安装设备基数或两者可能都过高。其他物质</w:t>
      </w:r>
      <w:r w:rsidRPr="00553E4A">
        <w:rPr>
          <w:rFonts w:eastAsiaTheme="minorEastAsia"/>
          <w:sz w:val="24"/>
          <w:szCs w:val="24"/>
          <w:lang w:eastAsia="zh-CN"/>
        </w:rPr>
        <w:t>(HFC-134a</w:t>
      </w:r>
      <w:r w:rsidRPr="00553E4A">
        <w:rPr>
          <w:rFonts w:eastAsiaTheme="minorEastAsia"/>
          <w:sz w:val="24"/>
          <w:szCs w:val="24"/>
          <w:lang w:eastAsia="zh-CN"/>
        </w:rPr>
        <w:t>、</w:t>
      </w:r>
      <w:r w:rsidRPr="00553E4A">
        <w:rPr>
          <w:rFonts w:eastAsiaTheme="minorEastAsia"/>
          <w:sz w:val="24"/>
          <w:szCs w:val="24"/>
          <w:lang w:eastAsia="zh-CN"/>
        </w:rPr>
        <w:t>R-404A</w:t>
      </w:r>
      <w:r w:rsidRPr="00553E4A">
        <w:rPr>
          <w:rFonts w:eastAsiaTheme="minorEastAsia"/>
          <w:sz w:val="24"/>
          <w:szCs w:val="24"/>
          <w:lang w:eastAsia="zh-CN"/>
        </w:rPr>
        <w:t>和</w:t>
      </w:r>
      <w:r w:rsidRPr="00553E4A">
        <w:rPr>
          <w:rFonts w:eastAsiaTheme="minorEastAsia"/>
          <w:sz w:val="24"/>
          <w:szCs w:val="24"/>
          <w:lang w:eastAsia="zh-CN"/>
        </w:rPr>
        <w:t>R-507A)</w:t>
      </w:r>
      <w:r w:rsidR="00F45849" w:rsidRPr="00553E4A">
        <w:rPr>
          <w:rFonts w:eastAsiaTheme="minorEastAsia"/>
          <w:sz w:val="24"/>
          <w:szCs w:val="24"/>
          <w:lang w:eastAsia="zh-CN"/>
        </w:rPr>
        <w:t>的行业用量</w:t>
      </w:r>
      <w:r w:rsidRPr="00553E4A">
        <w:rPr>
          <w:rFonts w:eastAsiaTheme="minorEastAsia"/>
          <w:sz w:val="24"/>
          <w:szCs w:val="24"/>
          <w:lang w:eastAsia="zh-CN"/>
        </w:rPr>
        <w:t>低于进口量，表明这些物质有一些库存。然而，这些物质可能用于</w:t>
      </w:r>
      <w:r w:rsidR="00F45849" w:rsidRPr="00553E4A">
        <w:rPr>
          <w:rFonts w:eastAsiaTheme="minorEastAsia"/>
          <w:sz w:val="24"/>
          <w:szCs w:val="24"/>
          <w:lang w:eastAsia="zh-CN"/>
        </w:rPr>
        <w:t>本地</w:t>
      </w:r>
      <w:r w:rsidRPr="00553E4A">
        <w:rPr>
          <w:rFonts w:eastAsiaTheme="minorEastAsia"/>
          <w:sz w:val="24"/>
          <w:szCs w:val="24"/>
          <w:lang w:eastAsia="zh-CN"/>
        </w:rPr>
        <w:t>组装和安装</w:t>
      </w:r>
      <w:r w:rsidR="00F45849" w:rsidRPr="00553E4A">
        <w:rPr>
          <w:rFonts w:eastAsiaTheme="minorEastAsia"/>
          <w:sz w:val="24"/>
          <w:szCs w:val="24"/>
          <w:lang w:eastAsia="zh-CN"/>
        </w:rPr>
        <w:t>子行业</w:t>
      </w:r>
      <w:r w:rsidRPr="00553E4A">
        <w:rPr>
          <w:rFonts w:eastAsiaTheme="minorEastAsia"/>
          <w:sz w:val="24"/>
          <w:szCs w:val="24"/>
          <w:lang w:eastAsia="zh-CN"/>
        </w:rPr>
        <w:t>，</w:t>
      </w:r>
      <w:r w:rsidR="00F45849" w:rsidRPr="00553E4A">
        <w:rPr>
          <w:rFonts w:eastAsiaTheme="minorEastAsia"/>
          <w:sz w:val="24"/>
          <w:szCs w:val="24"/>
          <w:lang w:eastAsia="zh-CN"/>
        </w:rPr>
        <w:t>因此</w:t>
      </w:r>
      <w:r w:rsidRPr="00553E4A">
        <w:rPr>
          <w:rFonts w:eastAsiaTheme="minorEastAsia"/>
          <w:sz w:val="24"/>
          <w:szCs w:val="24"/>
          <w:lang w:eastAsia="zh-CN"/>
        </w:rPr>
        <w:t>很难量化</w:t>
      </w:r>
      <w:r w:rsidR="00F45849" w:rsidRPr="00553E4A">
        <w:rPr>
          <w:rFonts w:eastAsiaTheme="minorEastAsia"/>
          <w:sz w:val="24"/>
          <w:szCs w:val="24"/>
          <w:lang w:eastAsia="zh-CN"/>
        </w:rPr>
        <w:t>其</w:t>
      </w:r>
      <w:r w:rsidRPr="00553E4A">
        <w:rPr>
          <w:rFonts w:eastAsiaTheme="minorEastAsia"/>
          <w:sz w:val="24"/>
          <w:szCs w:val="24"/>
          <w:lang w:eastAsia="zh-CN"/>
        </w:rPr>
        <w:t>库存</w:t>
      </w:r>
      <w:r w:rsidR="00F45849" w:rsidRPr="00553E4A">
        <w:rPr>
          <w:rFonts w:eastAsiaTheme="minorEastAsia"/>
          <w:sz w:val="24"/>
          <w:szCs w:val="24"/>
          <w:lang w:eastAsia="zh-CN"/>
        </w:rPr>
        <w:t>量</w:t>
      </w:r>
      <w:r w:rsidRPr="00553E4A">
        <w:rPr>
          <w:rFonts w:eastAsiaTheme="minorEastAsia"/>
          <w:sz w:val="24"/>
          <w:szCs w:val="24"/>
          <w:lang w:eastAsia="zh-CN"/>
        </w:rPr>
        <w:t>。根据</w:t>
      </w:r>
      <w:r w:rsidR="00F45849" w:rsidRPr="00553E4A">
        <w:rPr>
          <w:rFonts w:eastAsiaTheme="minorEastAsia"/>
          <w:sz w:val="24"/>
          <w:szCs w:val="24"/>
          <w:lang w:eastAsia="zh-CN"/>
        </w:rPr>
        <w:t>基加利执行计划</w:t>
      </w:r>
      <w:r w:rsidRPr="00553E4A">
        <w:rPr>
          <w:rFonts w:eastAsiaTheme="minorEastAsia"/>
          <w:sz w:val="24"/>
          <w:szCs w:val="24"/>
          <w:lang w:eastAsia="zh-CN"/>
        </w:rPr>
        <w:t>，该国将开展一项研究，以更好地了解氢氟碳化物在</w:t>
      </w:r>
      <w:r w:rsidR="00F45849" w:rsidRPr="00553E4A">
        <w:rPr>
          <w:rFonts w:eastAsiaTheme="minorEastAsia"/>
          <w:sz w:val="24"/>
          <w:szCs w:val="24"/>
          <w:lang w:eastAsia="zh-CN"/>
        </w:rPr>
        <w:t>本地</w:t>
      </w:r>
      <w:r w:rsidRPr="00553E4A">
        <w:rPr>
          <w:rFonts w:eastAsiaTheme="minorEastAsia"/>
          <w:sz w:val="24"/>
          <w:szCs w:val="24"/>
          <w:lang w:eastAsia="zh-CN"/>
        </w:rPr>
        <w:t>组装和安装子行业的使用情况。</w:t>
      </w:r>
      <w:r w:rsidR="0058040D" w:rsidRPr="00553E4A">
        <w:rPr>
          <w:rFonts w:eastAsiaTheme="minorEastAsia"/>
          <w:sz w:val="24"/>
          <w:szCs w:val="24"/>
          <w:lang w:eastAsia="zh-CN"/>
        </w:rPr>
        <w:t>由于不能确定</w:t>
      </w:r>
      <w:r w:rsidR="00283356">
        <w:rPr>
          <w:rFonts w:eastAsiaTheme="minorEastAsia" w:hint="eastAsia"/>
          <w:sz w:val="24"/>
          <w:szCs w:val="24"/>
          <w:lang w:eastAsia="zh-CN"/>
        </w:rPr>
        <w:t>该</w:t>
      </w:r>
      <w:r w:rsidR="0058040D" w:rsidRPr="00553E4A">
        <w:rPr>
          <w:rFonts w:eastAsiaTheme="minorEastAsia"/>
          <w:sz w:val="24"/>
          <w:szCs w:val="24"/>
          <w:lang w:eastAsia="zh-CN"/>
        </w:rPr>
        <w:t>子</w:t>
      </w:r>
      <w:r w:rsidRPr="00553E4A">
        <w:rPr>
          <w:rFonts w:eastAsiaTheme="minorEastAsia"/>
          <w:sz w:val="24"/>
          <w:szCs w:val="24"/>
          <w:lang w:eastAsia="zh-CN"/>
        </w:rPr>
        <w:t>行业</w:t>
      </w:r>
      <w:r w:rsidR="0058040D" w:rsidRPr="00553E4A">
        <w:rPr>
          <w:rFonts w:eastAsiaTheme="minorEastAsia"/>
          <w:sz w:val="24"/>
          <w:szCs w:val="24"/>
          <w:lang w:eastAsia="zh-CN"/>
        </w:rPr>
        <w:t>的氢氟碳化物使用情况</w:t>
      </w:r>
      <w:r w:rsidRPr="00553E4A">
        <w:rPr>
          <w:rFonts w:eastAsiaTheme="minorEastAsia"/>
          <w:sz w:val="24"/>
          <w:szCs w:val="24"/>
          <w:lang w:eastAsia="zh-CN"/>
        </w:rPr>
        <w:t>，因此储存</w:t>
      </w:r>
      <w:r w:rsidR="0058040D" w:rsidRPr="00553E4A">
        <w:rPr>
          <w:rFonts w:eastAsiaTheme="minorEastAsia"/>
          <w:sz w:val="24"/>
          <w:szCs w:val="24"/>
          <w:lang w:eastAsia="zh-CN"/>
        </w:rPr>
        <w:t>量</w:t>
      </w:r>
      <w:r w:rsidRPr="00553E4A">
        <w:rPr>
          <w:rFonts w:eastAsiaTheme="minorEastAsia"/>
          <w:sz w:val="24"/>
          <w:szCs w:val="24"/>
          <w:lang w:eastAsia="zh-CN"/>
        </w:rPr>
        <w:t>也</w:t>
      </w:r>
      <w:r w:rsidR="0058040D" w:rsidRPr="00553E4A">
        <w:rPr>
          <w:rFonts w:eastAsiaTheme="minorEastAsia"/>
          <w:sz w:val="24"/>
          <w:szCs w:val="24"/>
          <w:lang w:eastAsia="zh-CN"/>
        </w:rPr>
        <w:t>无法</w:t>
      </w:r>
      <w:r w:rsidRPr="00553E4A">
        <w:rPr>
          <w:rFonts w:eastAsiaTheme="minorEastAsia"/>
          <w:sz w:val="24"/>
          <w:szCs w:val="24"/>
          <w:lang w:eastAsia="zh-CN"/>
        </w:rPr>
        <w:t>确定</w:t>
      </w:r>
      <w:r w:rsidR="0058040D" w:rsidRPr="00553E4A">
        <w:rPr>
          <w:rFonts w:eastAsiaTheme="minorEastAsia"/>
          <w:sz w:val="24"/>
          <w:szCs w:val="24"/>
          <w:lang w:eastAsia="zh-CN"/>
        </w:rPr>
        <w:t>。</w:t>
      </w:r>
      <w:r w:rsidRPr="00553E4A">
        <w:rPr>
          <w:rFonts w:eastAsiaTheme="minorEastAsia"/>
          <w:sz w:val="24"/>
          <w:szCs w:val="24"/>
          <w:lang w:eastAsia="zh-CN"/>
        </w:rPr>
        <w:t>秘书处认为</w:t>
      </w:r>
      <w:r w:rsidR="0058040D" w:rsidRPr="00553E4A">
        <w:rPr>
          <w:rFonts w:eastAsiaTheme="minorEastAsia"/>
          <w:sz w:val="24"/>
          <w:szCs w:val="24"/>
          <w:lang w:eastAsia="zh-CN"/>
        </w:rPr>
        <w:t>，</w:t>
      </w:r>
      <w:r w:rsidRPr="00553E4A">
        <w:rPr>
          <w:rFonts w:eastAsiaTheme="minorEastAsia"/>
          <w:sz w:val="24"/>
          <w:szCs w:val="24"/>
          <w:lang w:eastAsia="zh-CN"/>
        </w:rPr>
        <w:t>该国提出的</w:t>
      </w:r>
      <w:r w:rsidRPr="00553E4A">
        <w:rPr>
          <w:rFonts w:eastAsiaTheme="minorEastAsia"/>
          <w:sz w:val="24"/>
          <w:szCs w:val="24"/>
          <w:lang w:eastAsia="zh-CN"/>
        </w:rPr>
        <w:t>2029</w:t>
      </w:r>
      <w:r w:rsidRPr="00553E4A">
        <w:rPr>
          <w:rFonts w:eastAsiaTheme="minorEastAsia"/>
          <w:sz w:val="24"/>
          <w:szCs w:val="24"/>
          <w:lang w:eastAsia="zh-CN"/>
        </w:rPr>
        <w:t>年目标以及在</w:t>
      </w:r>
      <w:r w:rsidR="0058040D" w:rsidRPr="00553E4A">
        <w:rPr>
          <w:rFonts w:eastAsiaTheme="minorEastAsia"/>
          <w:sz w:val="24"/>
          <w:szCs w:val="24"/>
          <w:lang w:eastAsia="zh-CN"/>
        </w:rPr>
        <w:t>达到</w:t>
      </w:r>
      <w:r w:rsidRPr="00553E4A">
        <w:rPr>
          <w:rFonts w:eastAsiaTheme="minorEastAsia"/>
          <w:sz w:val="24"/>
          <w:szCs w:val="24"/>
          <w:lang w:eastAsia="zh-CN"/>
        </w:rPr>
        <w:t>《蒙特利尔议定书》</w:t>
      </w:r>
      <w:r w:rsidR="0058040D" w:rsidRPr="00553E4A">
        <w:rPr>
          <w:rFonts w:eastAsiaTheme="minorEastAsia"/>
          <w:sz w:val="24"/>
          <w:szCs w:val="24"/>
          <w:lang w:eastAsia="zh-CN"/>
        </w:rPr>
        <w:t>规定</w:t>
      </w:r>
      <w:r w:rsidRPr="00553E4A">
        <w:rPr>
          <w:rFonts w:eastAsiaTheme="minorEastAsia"/>
          <w:sz w:val="24"/>
          <w:szCs w:val="24"/>
          <w:lang w:eastAsia="zh-CN"/>
        </w:rPr>
        <w:t>的削减</w:t>
      </w:r>
      <w:r w:rsidR="0058040D" w:rsidRPr="00553E4A">
        <w:rPr>
          <w:rFonts w:eastAsiaTheme="minorEastAsia"/>
          <w:sz w:val="24"/>
          <w:szCs w:val="24"/>
          <w:lang w:eastAsia="zh-CN"/>
        </w:rPr>
        <w:t>目标</w:t>
      </w:r>
      <w:r w:rsidRPr="00553E4A">
        <w:rPr>
          <w:rFonts w:eastAsiaTheme="minorEastAsia"/>
          <w:sz w:val="24"/>
          <w:szCs w:val="24"/>
          <w:lang w:eastAsia="zh-CN"/>
        </w:rPr>
        <w:t>之前的中期削减</w:t>
      </w:r>
      <w:r w:rsidR="0058040D" w:rsidRPr="00553E4A">
        <w:rPr>
          <w:rFonts w:eastAsiaTheme="minorEastAsia"/>
          <w:sz w:val="24"/>
          <w:szCs w:val="24"/>
          <w:lang w:eastAsia="zh-CN"/>
        </w:rPr>
        <w:t>量</w:t>
      </w:r>
      <w:r w:rsidRPr="00553E4A">
        <w:rPr>
          <w:rFonts w:eastAsiaTheme="minorEastAsia"/>
          <w:sz w:val="24"/>
          <w:szCs w:val="24"/>
          <w:lang w:eastAsia="zh-CN"/>
        </w:rPr>
        <w:t>是适当</w:t>
      </w:r>
      <w:r w:rsidR="0058040D" w:rsidRPr="00553E4A">
        <w:rPr>
          <w:rFonts w:eastAsiaTheme="minorEastAsia"/>
          <w:sz w:val="24"/>
          <w:szCs w:val="24"/>
          <w:lang w:eastAsia="zh-CN"/>
        </w:rPr>
        <w:t>且审慎的。</w:t>
      </w:r>
      <w:r w:rsidR="009345F0" w:rsidRPr="00553E4A">
        <w:rPr>
          <w:rFonts w:eastAsiaTheme="minorEastAsia"/>
          <w:sz w:val="24"/>
          <w:szCs w:val="24"/>
          <w:lang w:val="en-US" w:eastAsia="zh-CN"/>
        </w:rPr>
        <w:t xml:space="preserve"> </w:t>
      </w:r>
      <w:r w:rsidR="00DB047D" w:rsidRPr="00553E4A">
        <w:rPr>
          <w:rFonts w:eastAsiaTheme="minorEastAsia"/>
          <w:sz w:val="24"/>
          <w:szCs w:val="24"/>
          <w:lang w:val="en-US" w:eastAsia="zh-CN"/>
        </w:rPr>
        <w:t xml:space="preserve"> </w:t>
      </w:r>
    </w:p>
    <w:p w14:paraId="5FB17415" w14:textId="11BCDB91" w:rsidR="0070038F" w:rsidRPr="00553E4A" w:rsidRDefault="0058040D" w:rsidP="00226FBA">
      <w:pPr>
        <w:pStyle w:val="Heading1"/>
        <w:keepNext/>
        <w:numPr>
          <w:ilvl w:val="0"/>
          <w:numId w:val="0"/>
        </w:numPr>
        <w:rPr>
          <w:rFonts w:eastAsiaTheme="minorEastAsia"/>
          <w:sz w:val="24"/>
          <w:szCs w:val="24"/>
          <w:u w:val="single"/>
          <w:lang w:eastAsia="zh-CN"/>
        </w:rPr>
      </w:pPr>
      <w:r w:rsidRPr="00553E4A">
        <w:rPr>
          <w:rFonts w:eastAsiaTheme="minorEastAsia"/>
          <w:sz w:val="24"/>
          <w:szCs w:val="24"/>
          <w:u w:val="single"/>
          <w:lang w:eastAsia="zh-CN"/>
        </w:rPr>
        <w:t>体制、政策和监管框架</w:t>
      </w:r>
    </w:p>
    <w:bookmarkEnd w:id="10"/>
    <w:p w14:paraId="35BF2A70" w14:textId="2F80D54B" w:rsidR="0070038F" w:rsidRPr="00283356" w:rsidRDefault="0058040D" w:rsidP="00226FBA">
      <w:pPr>
        <w:keepNext/>
        <w:suppressAutoHyphens/>
        <w:spacing w:after="240"/>
        <w:rPr>
          <w:rFonts w:ascii="STKaiti" w:eastAsia="STKaiti" w:hAnsi="STKaiti"/>
          <w:i/>
          <w:iCs/>
          <w:sz w:val="24"/>
          <w:szCs w:val="24"/>
          <w:lang w:eastAsia="zh-CN"/>
        </w:rPr>
      </w:pPr>
      <w:r w:rsidRPr="00283356">
        <w:rPr>
          <w:rFonts w:ascii="STKaiti" w:eastAsia="STKaiti" w:hAnsi="STKaiti"/>
          <w:sz w:val="24"/>
          <w:szCs w:val="24"/>
          <w:lang w:eastAsia="zh-CN"/>
        </w:rPr>
        <w:t>氢氟碳化物许可证和配额制度</w:t>
      </w:r>
    </w:p>
    <w:p w14:paraId="3A813C33" w14:textId="1F69C5D1" w:rsidR="00DD4C9E" w:rsidRPr="00553E4A" w:rsidRDefault="005A3B82" w:rsidP="00DD4C9E">
      <w:pPr>
        <w:pStyle w:val="Heading1"/>
        <w:rPr>
          <w:rFonts w:eastAsiaTheme="minorEastAsia"/>
          <w:sz w:val="24"/>
          <w:szCs w:val="24"/>
          <w:lang w:eastAsia="zh-CN"/>
        </w:rPr>
      </w:pPr>
      <w:r w:rsidRPr="00553E4A">
        <w:rPr>
          <w:rFonts w:eastAsiaTheme="minorEastAsia"/>
          <w:sz w:val="24"/>
          <w:szCs w:val="24"/>
          <w:lang w:eastAsia="zh-CN"/>
        </w:rPr>
        <w:t>根据第</w:t>
      </w:r>
      <w:r w:rsidRPr="00553E4A">
        <w:rPr>
          <w:rFonts w:eastAsiaTheme="minorEastAsia"/>
          <w:sz w:val="24"/>
          <w:szCs w:val="24"/>
          <w:lang w:eastAsia="zh-CN"/>
        </w:rPr>
        <w:t>87/50(g)</w:t>
      </w:r>
      <w:r w:rsidRPr="00553E4A">
        <w:rPr>
          <w:rFonts w:eastAsiaTheme="minorEastAsia"/>
          <w:sz w:val="24"/>
          <w:szCs w:val="24"/>
          <w:lang w:eastAsia="zh-CN"/>
        </w:rPr>
        <w:t>号决定，环境规划署确认，格鲁吉亚已为监测氢氟碳化物的进出口建立了一套可执行的许可证和配额制度。</w:t>
      </w:r>
      <w:r w:rsidRPr="00553E4A">
        <w:rPr>
          <w:rFonts w:eastAsiaTheme="minorEastAsia"/>
          <w:sz w:val="24"/>
          <w:szCs w:val="24"/>
          <w:lang w:eastAsia="zh-CN"/>
        </w:rPr>
        <w:t>2025</w:t>
      </w:r>
      <w:r w:rsidRPr="00553E4A">
        <w:rPr>
          <w:rFonts w:eastAsiaTheme="minorEastAsia"/>
          <w:sz w:val="24"/>
          <w:szCs w:val="24"/>
          <w:lang w:eastAsia="zh-CN"/>
        </w:rPr>
        <w:t>年的配额设定为</w:t>
      </w:r>
      <w:r w:rsidRPr="00553E4A">
        <w:rPr>
          <w:rFonts w:eastAsiaTheme="minorEastAsia"/>
          <w:sz w:val="24"/>
          <w:szCs w:val="24"/>
          <w:lang w:eastAsia="zh-CN"/>
        </w:rPr>
        <w:t>796,428</w:t>
      </w:r>
      <w:r w:rsidRPr="00553E4A">
        <w:rPr>
          <w:rFonts w:eastAsiaTheme="minorEastAsia"/>
          <w:sz w:val="24"/>
          <w:szCs w:val="24"/>
          <w:lang w:eastAsia="zh-CN"/>
        </w:rPr>
        <w:t>二氧化碳当量吨。</w:t>
      </w:r>
    </w:p>
    <w:p w14:paraId="484C2EBA" w14:textId="6CC4468E" w:rsidR="00DD4C9E" w:rsidRPr="00283356" w:rsidRDefault="005A3B82" w:rsidP="00DD4C9E">
      <w:pPr>
        <w:rPr>
          <w:rFonts w:ascii="STKaiti" w:eastAsia="STKaiti" w:hAnsi="STKaiti"/>
          <w:sz w:val="24"/>
          <w:szCs w:val="24"/>
        </w:rPr>
      </w:pPr>
      <w:r w:rsidRPr="00283356">
        <w:rPr>
          <w:rFonts w:ascii="STKaiti" w:eastAsia="STKaiti" w:hAnsi="STKaiti"/>
          <w:sz w:val="24"/>
          <w:szCs w:val="24"/>
          <w:lang w:eastAsia="zh-CN"/>
        </w:rPr>
        <w:t>监管框架</w:t>
      </w:r>
    </w:p>
    <w:p w14:paraId="2ADA25DF" w14:textId="77777777" w:rsidR="00DD4C9E" w:rsidRPr="00553E4A" w:rsidRDefault="00DD4C9E" w:rsidP="00DD4C9E">
      <w:pPr>
        <w:rPr>
          <w:rFonts w:eastAsiaTheme="minorEastAsia"/>
          <w:i/>
          <w:iCs/>
          <w:sz w:val="24"/>
          <w:szCs w:val="24"/>
        </w:rPr>
      </w:pPr>
    </w:p>
    <w:p w14:paraId="53A1A53B" w14:textId="4A3B8B04" w:rsidR="001D74E7" w:rsidRPr="00553E4A" w:rsidRDefault="005A3B82" w:rsidP="001D74E7">
      <w:pPr>
        <w:pStyle w:val="Heading1"/>
        <w:rPr>
          <w:rFonts w:eastAsiaTheme="minorEastAsia"/>
          <w:sz w:val="24"/>
          <w:szCs w:val="24"/>
          <w:lang w:eastAsia="zh-CN"/>
        </w:rPr>
      </w:pPr>
      <w:r w:rsidRPr="00553E4A">
        <w:rPr>
          <w:rFonts w:eastAsiaTheme="minorEastAsia"/>
          <w:sz w:val="24"/>
          <w:szCs w:val="24"/>
          <w:lang w:eastAsia="zh-CN"/>
        </w:rPr>
        <w:t>考虑到替代品已经渗透到市场</w:t>
      </w:r>
      <w:r w:rsidRPr="00553E4A">
        <w:rPr>
          <w:rFonts w:eastAsiaTheme="minorEastAsia"/>
          <w:sz w:val="24"/>
          <w:szCs w:val="24"/>
          <w:lang w:eastAsia="zh-CN"/>
        </w:rPr>
        <w:t>(</w:t>
      </w:r>
      <w:r w:rsidRPr="00553E4A">
        <w:rPr>
          <w:rFonts w:eastAsiaTheme="minorEastAsia"/>
          <w:sz w:val="24"/>
          <w:szCs w:val="24"/>
          <w:lang w:eastAsia="zh-CN"/>
        </w:rPr>
        <w:t>使用</w:t>
      </w:r>
      <w:r w:rsidRPr="00553E4A">
        <w:rPr>
          <w:rFonts w:eastAsiaTheme="minorEastAsia"/>
          <w:sz w:val="24"/>
          <w:szCs w:val="24"/>
          <w:lang w:eastAsia="zh-CN"/>
        </w:rPr>
        <w:t>R-600a</w:t>
      </w:r>
      <w:r w:rsidRPr="00553E4A">
        <w:rPr>
          <w:rFonts w:eastAsiaTheme="minorEastAsia"/>
          <w:sz w:val="24"/>
          <w:szCs w:val="24"/>
          <w:lang w:eastAsia="zh-CN"/>
        </w:rPr>
        <w:t>的家用冰箱和使用</w:t>
      </w:r>
      <w:r w:rsidRPr="00553E4A">
        <w:rPr>
          <w:rFonts w:eastAsiaTheme="minorEastAsia"/>
          <w:sz w:val="24"/>
          <w:szCs w:val="24"/>
          <w:lang w:eastAsia="zh-CN"/>
        </w:rPr>
        <w:t>R-290</w:t>
      </w:r>
      <w:r w:rsidRPr="00553E4A">
        <w:rPr>
          <w:rFonts w:eastAsiaTheme="minorEastAsia"/>
          <w:sz w:val="24"/>
          <w:szCs w:val="24"/>
          <w:lang w:eastAsia="zh-CN"/>
        </w:rPr>
        <w:t>的独立商业制冷设备</w:t>
      </w:r>
      <w:r w:rsidRPr="00553E4A">
        <w:rPr>
          <w:rFonts w:eastAsiaTheme="minorEastAsia"/>
          <w:sz w:val="24"/>
          <w:szCs w:val="24"/>
          <w:lang w:eastAsia="zh-CN"/>
        </w:rPr>
        <w:t>)</w:t>
      </w:r>
      <w:r w:rsidRPr="00553E4A">
        <w:rPr>
          <w:rFonts w:eastAsiaTheme="minorEastAsia"/>
          <w:sz w:val="24"/>
          <w:szCs w:val="24"/>
          <w:lang w:eastAsia="zh-CN"/>
        </w:rPr>
        <w:t>，以及欧盟对当地市场可能产生的影响，秘书处询问</w:t>
      </w:r>
      <w:r w:rsidR="00241302" w:rsidRPr="00553E4A">
        <w:rPr>
          <w:rFonts w:eastAsiaTheme="minorEastAsia"/>
          <w:sz w:val="24"/>
          <w:szCs w:val="24"/>
          <w:lang w:eastAsia="zh-CN"/>
        </w:rPr>
        <w:t>格鲁吉亚</w:t>
      </w:r>
      <w:r w:rsidRPr="00553E4A">
        <w:rPr>
          <w:rFonts w:eastAsiaTheme="minorEastAsia"/>
          <w:sz w:val="24"/>
          <w:szCs w:val="24"/>
          <w:lang w:eastAsia="zh-CN"/>
        </w:rPr>
        <w:t>是否考虑在第一阶段对这些</w:t>
      </w:r>
      <w:r w:rsidR="00241302" w:rsidRPr="00553E4A">
        <w:rPr>
          <w:rFonts w:eastAsiaTheme="minorEastAsia"/>
          <w:sz w:val="24"/>
          <w:szCs w:val="24"/>
          <w:lang w:eastAsia="zh-CN"/>
        </w:rPr>
        <w:t>子</w:t>
      </w:r>
      <w:r w:rsidRPr="00553E4A">
        <w:rPr>
          <w:rFonts w:eastAsiaTheme="minorEastAsia"/>
          <w:sz w:val="24"/>
          <w:szCs w:val="24"/>
          <w:lang w:eastAsia="zh-CN"/>
        </w:rPr>
        <w:t>行业</w:t>
      </w:r>
      <w:r w:rsidR="00E16778" w:rsidRPr="00553E4A">
        <w:rPr>
          <w:rFonts w:eastAsiaTheme="minorEastAsia"/>
          <w:sz w:val="24"/>
          <w:szCs w:val="24"/>
          <w:lang w:eastAsia="zh-CN"/>
        </w:rPr>
        <w:t>实施</w:t>
      </w:r>
      <w:r w:rsidRPr="00553E4A">
        <w:rPr>
          <w:rFonts w:eastAsiaTheme="minorEastAsia"/>
          <w:sz w:val="24"/>
          <w:szCs w:val="24"/>
          <w:lang w:eastAsia="zh-CN"/>
        </w:rPr>
        <w:t>氢氟碳化物设备</w:t>
      </w:r>
      <w:r w:rsidR="00E16778" w:rsidRPr="00553E4A">
        <w:rPr>
          <w:rFonts w:eastAsiaTheme="minorEastAsia"/>
          <w:sz w:val="24"/>
          <w:szCs w:val="24"/>
          <w:lang w:eastAsia="zh-CN"/>
        </w:rPr>
        <w:t>进口</w:t>
      </w:r>
      <w:r w:rsidRPr="00553E4A">
        <w:rPr>
          <w:rFonts w:eastAsiaTheme="minorEastAsia"/>
          <w:sz w:val="24"/>
          <w:szCs w:val="24"/>
          <w:lang w:eastAsia="zh-CN"/>
        </w:rPr>
        <w:t>禁令。环境</w:t>
      </w:r>
      <w:r w:rsidR="00E16778" w:rsidRPr="00553E4A">
        <w:rPr>
          <w:rFonts w:eastAsiaTheme="minorEastAsia"/>
          <w:sz w:val="24"/>
          <w:szCs w:val="24"/>
          <w:lang w:eastAsia="zh-CN"/>
        </w:rPr>
        <w:t>规划</w:t>
      </w:r>
      <w:r w:rsidRPr="00553E4A">
        <w:rPr>
          <w:rFonts w:eastAsiaTheme="minorEastAsia"/>
          <w:sz w:val="24"/>
          <w:szCs w:val="24"/>
          <w:lang w:eastAsia="zh-CN"/>
        </w:rPr>
        <w:t>署澄清说，虽然此类设备的进口有限，但鉴于该国目前的情况，</w:t>
      </w:r>
      <w:r w:rsidR="00E16778" w:rsidRPr="00553E4A">
        <w:rPr>
          <w:rFonts w:eastAsiaTheme="minorEastAsia"/>
          <w:sz w:val="24"/>
          <w:szCs w:val="24"/>
          <w:lang w:eastAsia="zh-CN"/>
        </w:rPr>
        <w:t>包括通过适当的行政程序核准监管变更所需的时间，</w:t>
      </w:r>
      <w:r w:rsidRPr="00553E4A">
        <w:rPr>
          <w:rFonts w:eastAsiaTheme="minorEastAsia"/>
          <w:sz w:val="24"/>
          <w:szCs w:val="24"/>
          <w:lang w:eastAsia="zh-CN"/>
        </w:rPr>
        <w:t>格鲁吉亚尚无法确定实施此类禁令</w:t>
      </w:r>
      <w:r w:rsidR="00E16778" w:rsidRPr="00553E4A">
        <w:rPr>
          <w:rFonts w:eastAsiaTheme="minorEastAsia"/>
          <w:sz w:val="24"/>
          <w:szCs w:val="24"/>
          <w:lang w:eastAsia="zh-CN"/>
        </w:rPr>
        <w:t>的时间表</w:t>
      </w:r>
      <w:r w:rsidRPr="00553E4A">
        <w:rPr>
          <w:rFonts w:eastAsiaTheme="minorEastAsia"/>
          <w:sz w:val="24"/>
          <w:szCs w:val="24"/>
          <w:lang w:eastAsia="zh-CN"/>
        </w:rPr>
        <w:t>。因此，</w:t>
      </w:r>
      <w:r w:rsidR="00E16778" w:rsidRPr="00553E4A">
        <w:rPr>
          <w:rFonts w:eastAsiaTheme="minorEastAsia"/>
          <w:sz w:val="24"/>
          <w:szCs w:val="24"/>
          <w:lang w:eastAsia="zh-CN"/>
        </w:rPr>
        <w:t>还将在</w:t>
      </w:r>
      <w:r w:rsidRPr="00553E4A">
        <w:rPr>
          <w:rFonts w:eastAsiaTheme="minorEastAsia"/>
          <w:sz w:val="24"/>
          <w:szCs w:val="24"/>
          <w:lang w:eastAsia="zh-CN"/>
        </w:rPr>
        <w:t>第一阶段</w:t>
      </w:r>
      <w:r w:rsidR="00E16778" w:rsidRPr="00553E4A">
        <w:rPr>
          <w:rFonts w:eastAsiaTheme="minorEastAsia"/>
          <w:sz w:val="24"/>
          <w:szCs w:val="24"/>
          <w:lang w:eastAsia="zh-CN"/>
        </w:rPr>
        <w:t>进行</w:t>
      </w:r>
      <w:r w:rsidRPr="00553E4A">
        <w:rPr>
          <w:rFonts w:eastAsiaTheme="minorEastAsia"/>
          <w:sz w:val="24"/>
          <w:szCs w:val="24"/>
          <w:lang w:eastAsia="zh-CN"/>
        </w:rPr>
        <w:t>一项详细评估，研究</w:t>
      </w:r>
      <w:r w:rsidR="00E16778" w:rsidRPr="00553E4A">
        <w:rPr>
          <w:rFonts w:eastAsiaTheme="minorEastAsia"/>
          <w:sz w:val="24"/>
          <w:szCs w:val="24"/>
          <w:lang w:eastAsia="zh-CN"/>
        </w:rPr>
        <w:t>如何</w:t>
      </w:r>
      <w:r w:rsidR="00B53590" w:rsidRPr="00553E4A">
        <w:rPr>
          <w:rFonts w:eastAsiaTheme="minorEastAsia"/>
          <w:sz w:val="24"/>
          <w:szCs w:val="24"/>
          <w:lang w:eastAsia="zh-CN"/>
        </w:rPr>
        <w:t>推出</w:t>
      </w:r>
      <w:r w:rsidRPr="00553E4A">
        <w:rPr>
          <w:rFonts w:eastAsiaTheme="minorEastAsia"/>
          <w:sz w:val="24"/>
          <w:szCs w:val="24"/>
          <w:lang w:eastAsia="zh-CN"/>
        </w:rPr>
        <w:t>对氢氟碳化物设备</w:t>
      </w:r>
      <w:r w:rsidR="00B53590" w:rsidRPr="00553E4A">
        <w:rPr>
          <w:rFonts w:eastAsiaTheme="minorEastAsia"/>
          <w:sz w:val="24"/>
          <w:szCs w:val="24"/>
          <w:lang w:eastAsia="zh-CN"/>
        </w:rPr>
        <w:t>的</w:t>
      </w:r>
      <w:r w:rsidRPr="00553E4A">
        <w:rPr>
          <w:rFonts w:eastAsiaTheme="minorEastAsia"/>
          <w:sz w:val="24"/>
          <w:szCs w:val="24"/>
          <w:lang w:eastAsia="zh-CN"/>
        </w:rPr>
        <w:t>进口禁令和安装限制，</w:t>
      </w:r>
      <w:r w:rsidR="00E16778" w:rsidRPr="00553E4A">
        <w:rPr>
          <w:rFonts w:eastAsiaTheme="minorEastAsia"/>
          <w:sz w:val="24"/>
          <w:szCs w:val="24"/>
          <w:lang w:eastAsia="zh-CN"/>
        </w:rPr>
        <w:t>以便在未来落实这些禁令。</w:t>
      </w:r>
      <w:r w:rsidR="00B53590" w:rsidRPr="00553E4A">
        <w:rPr>
          <w:rFonts w:eastAsiaTheme="minorEastAsia"/>
          <w:sz w:val="24"/>
          <w:szCs w:val="24"/>
          <w:lang w:eastAsia="zh-CN"/>
        </w:rPr>
        <w:t>经</w:t>
      </w:r>
      <w:r w:rsidRPr="00553E4A">
        <w:rPr>
          <w:rFonts w:eastAsiaTheme="minorEastAsia"/>
          <w:sz w:val="24"/>
          <w:szCs w:val="24"/>
          <w:lang w:eastAsia="zh-CN"/>
        </w:rPr>
        <w:t>进一步讨论</w:t>
      </w:r>
      <w:r w:rsidR="001554F6" w:rsidRPr="00553E4A">
        <w:rPr>
          <w:rFonts w:eastAsiaTheme="minorEastAsia"/>
          <w:sz w:val="24"/>
          <w:szCs w:val="24"/>
          <w:lang w:eastAsia="zh-CN"/>
        </w:rPr>
        <w:t>后</w:t>
      </w:r>
      <w:r w:rsidR="00B53590" w:rsidRPr="00553E4A">
        <w:rPr>
          <w:rFonts w:eastAsiaTheme="minorEastAsia"/>
          <w:sz w:val="24"/>
          <w:szCs w:val="24"/>
          <w:lang w:eastAsia="zh-CN"/>
        </w:rPr>
        <w:t>商定</w:t>
      </w:r>
      <w:r w:rsidR="001554F6" w:rsidRPr="00553E4A">
        <w:rPr>
          <w:rFonts w:eastAsiaTheme="minorEastAsia"/>
          <w:sz w:val="24"/>
          <w:szCs w:val="24"/>
          <w:lang w:eastAsia="zh-CN"/>
        </w:rPr>
        <w:t>，</w:t>
      </w:r>
      <w:r w:rsidR="00B53590" w:rsidRPr="00553E4A">
        <w:rPr>
          <w:rFonts w:eastAsiaTheme="minorEastAsia"/>
          <w:sz w:val="24"/>
          <w:szCs w:val="24"/>
          <w:lang w:eastAsia="zh-CN"/>
        </w:rPr>
        <w:t>将在基加利执行计划第二次付款申请中列入</w:t>
      </w:r>
      <w:r w:rsidRPr="00553E4A">
        <w:rPr>
          <w:rFonts w:eastAsiaTheme="minorEastAsia"/>
          <w:sz w:val="24"/>
          <w:szCs w:val="24"/>
          <w:lang w:eastAsia="zh-CN"/>
        </w:rPr>
        <w:t>一份关于</w:t>
      </w:r>
      <w:r w:rsidR="00B53590" w:rsidRPr="00553E4A">
        <w:rPr>
          <w:rFonts w:eastAsiaTheme="minorEastAsia"/>
          <w:sz w:val="24"/>
          <w:szCs w:val="24"/>
          <w:lang w:eastAsia="zh-CN"/>
        </w:rPr>
        <w:t>制定</w:t>
      </w:r>
      <w:r w:rsidRPr="00553E4A">
        <w:rPr>
          <w:rFonts w:eastAsiaTheme="minorEastAsia"/>
          <w:sz w:val="24"/>
          <w:szCs w:val="24"/>
          <w:lang w:eastAsia="zh-CN"/>
        </w:rPr>
        <w:t>这些禁令的详细报告，包括实施禁令的具体时间表</w:t>
      </w:r>
      <w:r w:rsidR="00B53590" w:rsidRPr="00553E4A">
        <w:rPr>
          <w:rFonts w:eastAsiaTheme="minorEastAsia"/>
          <w:sz w:val="24"/>
          <w:szCs w:val="24"/>
          <w:lang w:eastAsia="zh-CN"/>
        </w:rPr>
        <w:t>。</w:t>
      </w:r>
    </w:p>
    <w:p w14:paraId="51377CB6" w14:textId="0CBE7035" w:rsidR="00284755" w:rsidRPr="00553E4A" w:rsidRDefault="00B53590" w:rsidP="00601383">
      <w:pPr>
        <w:pStyle w:val="Heading1"/>
        <w:rPr>
          <w:rFonts w:eastAsiaTheme="minorEastAsia"/>
          <w:sz w:val="24"/>
          <w:szCs w:val="24"/>
          <w:lang w:eastAsia="zh-CN"/>
        </w:rPr>
      </w:pPr>
      <w:r w:rsidRPr="00553E4A">
        <w:rPr>
          <w:rFonts w:eastAsiaTheme="minorEastAsia"/>
          <w:sz w:val="24"/>
          <w:szCs w:val="24"/>
          <w:lang w:eastAsia="zh-CN"/>
        </w:rPr>
        <w:lastRenderedPageBreak/>
        <w:t>根据氟氯烃淘汰管理计划，禁止进口和安装使用氟氯烃的设备的禁令原定于</w:t>
      </w:r>
      <w:r w:rsidRPr="00553E4A">
        <w:rPr>
          <w:rFonts w:eastAsiaTheme="minorEastAsia"/>
          <w:sz w:val="24"/>
          <w:szCs w:val="24"/>
          <w:lang w:eastAsia="zh-CN"/>
        </w:rPr>
        <w:t>2024</w:t>
      </w:r>
      <w:r w:rsidRPr="00553E4A">
        <w:rPr>
          <w:rFonts w:eastAsiaTheme="minorEastAsia"/>
          <w:sz w:val="24"/>
          <w:szCs w:val="24"/>
          <w:lang w:eastAsia="zh-CN"/>
        </w:rPr>
        <w:t>年</w:t>
      </w:r>
      <w:r w:rsidRPr="00553E4A">
        <w:rPr>
          <w:rFonts w:eastAsiaTheme="minorEastAsia"/>
          <w:sz w:val="24"/>
          <w:szCs w:val="24"/>
          <w:lang w:eastAsia="zh-CN"/>
        </w:rPr>
        <w:t>1</w:t>
      </w:r>
      <w:r w:rsidRPr="00553E4A">
        <w:rPr>
          <w:rFonts w:eastAsiaTheme="minorEastAsia"/>
          <w:sz w:val="24"/>
          <w:szCs w:val="24"/>
          <w:lang w:eastAsia="zh-CN"/>
        </w:rPr>
        <w:t>月</w:t>
      </w:r>
      <w:r w:rsidRPr="00553E4A">
        <w:rPr>
          <w:rFonts w:eastAsiaTheme="minorEastAsia"/>
          <w:sz w:val="24"/>
          <w:szCs w:val="24"/>
          <w:lang w:eastAsia="zh-CN"/>
        </w:rPr>
        <w:t>1</w:t>
      </w:r>
      <w:r w:rsidRPr="00553E4A">
        <w:rPr>
          <w:rFonts w:eastAsiaTheme="minorEastAsia"/>
          <w:sz w:val="24"/>
          <w:szCs w:val="24"/>
          <w:lang w:eastAsia="zh-CN"/>
        </w:rPr>
        <w:t>日实施（第</w:t>
      </w:r>
      <w:r w:rsidRPr="00553E4A">
        <w:rPr>
          <w:rFonts w:eastAsiaTheme="minorEastAsia"/>
          <w:sz w:val="24"/>
          <w:szCs w:val="24"/>
          <w:lang w:eastAsia="zh-CN"/>
        </w:rPr>
        <w:t>88/50(b)(</w:t>
      </w:r>
      <w:r w:rsidRPr="00553E4A">
        <w:rPr>
          <w:rFonts w:eastAsiaTheme="minorEastAsia"/>
          <w:sz w:val="24"/>
          <w:szCs w:val="24"/>
          <w:lang w:eastAsia="zh-CN"/>
        </w:rPr>
        <w:t>三</w:t>
      </w:r>
      <w:r w:rsidRPr="00553E4A">
        <w:rPr>
          <w:rFonts w:eastAsiaTheme="minorEastAsia"/>
          <w:sz w:val="24"/>
          <w:szCs w:val="24"/>
          <w:lang w:eastAsia="zh-CN"/>
        </w:rPr>
        <w:t>)</w:t>
      </w:r>
      <w:r w:rsidRPr="00553E4A">
        <w:rPr>
          <w:rFonts w:eastAsiaTheme="minorEastAsia"/>
          <w:sz w:val="24"/>
          <w:szCs w:val="24"/>
          <w:lang w:eastAsia="zh-CN"/>
        </w:rPr>
        <w:t>号决定），但已被推迟。据环境规划署通报，该立法修正案草案将于</w:t>
      </w:r>
      <w:r w:rsidRPr="00553E4A">
        <w:rPr>
          <w:rFonts w:eastAsiaTheme="minorEastAsia"/>
          <w:sz w:val="24"/>
          <w:szCs w:val="24"/>
          <w:lang w:eastAsia="zh-CN"/>
        </w:rPr>
        <w:t>4</w:t>
      </w:r>
      <w:r w:rsidRPr="00553E4A">
        <w:rPr>
          <w:rFonts w:eastAsiaTheme="minorEastAsia"/>
          <w:sz w:val="24"/>
          <w:szCs w:val="24"/>
          <w:lang w:eastAsia="zh-CN"/>
        </w:rPr>
        <w:t>月底完成。此后</w:t>
      </w:r>
      <w:r w:rsidR="00283356">
        <w:rPr>
          <w:rFonts w:eastAsiaTheme="minorEastAsia" w:hint="eastAsia"/>
          <w:sz w:val="24"/>
          <w:szCs w:val="24"/>
          <w:lang w:eastAsia="zh-CN"/>
        </w:rPr>
        <w:t>将</w:t>
      </w:r>
      <w:r w:rsidRPr="00553E4A">
        <w:rPr>
          <w:rFonts w:eastAsiaTheme="minorEastAsia"/>
          <w:sz w:val="24"/>
          <w:szCs w:val="24"/>
          <w:lang w:eastAsia="zh-CN"/>
        </w:rPr>
        <w:t>该草案提交格鲁吉亚政府最终批准。预计禁令将于</w:t>
      </w:r>
      <w:r w:rsidRPr="00553E4A">
        <w:rPr>
          <w:rFonts w:eastAsiaTheme="minorEastAsia"/>
          <w:sz w:val="24"/>
          <w:szCs w:val="24"/>
          <w:lang w:eastAsia="zh-CN"/>
        </w:rPr>
        <w:t>2025</w:t>
      </w:r>
      <w:r w:rsidRPr="00553E4A">
        <w:rPr>
          <w:rFonts w:eastAsiaTheme="minorEastAsia"/>
          <w:sz w:val="24"/>
          <w:szCs w:val="24"/>
          <w:lang w:eastAsia="zh-CN"/>
        </w:rPr>
        <w:t>年上半年生效，相关细则</w:t>
      </w:r>
      <w:r w:rsidR="006B2E17" w:rsidRPr="00553E4A">
        <w:rPr>
          <w:rFonts w:eastAsiaTheme="minorEastAsia"/>
          <w:sz w:val="24"/>
          <w:szCs w:val="24"/>
          <w:lang w:eastAsia="zh-CN"/>
        </w:rPr>
        <w:t>将</w:t>
      </w:r>
      <w:r w:rsidR="00283356">
        <w:rPr>
          <w:rFonts w:eastAsiaTheme="minorEastAsia" w:hint="eastAsia"/>
          <w:sz w:val="24"/>
          <w:szCs w:val="24"/>
          <w:lang w:eastAsia="zh-CN"/>
        </w:rPr>
        <w:t>预</w:t>
      </w:r>
      <w:r w:rsidR="006B2E17" w:rsidRPr="00553E4A">
        <w:rPr>
          <w:rFonts w:eastAsiaTheme="minorEastAsia"/>
          <w:sz w:val="24"/>
          <w:szCs w:val="24"/>
          <w:lang w:eastAsia="zh-CN"/>
        </w:rPr>
        <w:t>先发布</w:t>
      </w:r>
      <w:r w:rsidRPr="00553E4A">
        <w:rPr>
          <w:rFonts w:eastAsiaTheme="minorEastAsia"/>
          <w:sz w:val="24"/>
          <w:szCs w:val="24"/>
          <w:lang w:eastAsia="zh-CN"/>
        </w:rPr>
        <w:t>在</w:t>
      </w:r>
      <w:r w:rsidR="006B2E17" w:rsidRPr="00553E4A">
        <w:rPr>
          <w:rFonts w:eastAsiaTheme="minorEastAsia"/>
          <w:sz w:val="24"/>
          <w:szCs w:val="24"/>
          <w:lang w:eastAsia="zh-CN"/>
        </w:rPr>
        <w:t>《</w:t>
      </w:r>
      <w:r w:rsidRPr="00553E4A">
        <w:rPr>
          <w:rFonts w:eastAsiaTheme="minorEastAsia"/>
          <w:sz w:val="24"/>
          <w:szCs w:val="24"/>
          <w:lang w:eastAsia="zh-CN"/>
        </w:rPr>
        <w:t>格鲁吉亚立法先驱报</w:t>
      </w:r>
      <w:r w:rsidR="006B2E17" w:rsidRPr="00553E4A">
        <w:rPr>
          <w:rFonts w:eastAsiaTheme="minorEastAsia"/>
          <w:sz w:val="24"/>
          <w:szCs w:val="24"/>
          <w:lang w:eastAsia="zh-CN"/>
        </w:rPr>
        <w:t>》</w:t>
      </w:r>
      <w:r w:rsidRPr="00553E4A">
        <w:rPr>
          <w:rFonts w:eastAsiaTheme="minorEastAsia"/>
          <w:sz w:val="24"/>
          <w:szCs w:val="24"/>
          <w:lang w:eastAsia="zh-CN"/>
        </w:rPr>
        <w:t>门户网站上。</w:t>
      </w:r>
    </w:p>
    <w:p w14:paraId="043375EE" w14:textId="3003E1A9" w:rsidR="0070038F" w:rsidRPr="00553E4A" w:rsidRDefault="006B2E17" w:rsidP="00C6798D">
      <w:pPr>
        <w:keepNext/>
        <w:spacing w:after="240"/>
        <w:rPr>
          <w:rFonts w:eastAsiaTheme="minorEastAsia"/>
          <w:sz w:val="24"/>
          <w:szCs w:val="24"/>
        </w:rPr>
      </w:pPr>
      <w:bookmarkStart w:id="11" w:name="_Hlk126916116"/>
      <w:r w:rsidRPr="00553E4A">
        <w:rPr>
          <w:rFonts w:eastAsiaTheme="minorEastAsia"/>
          <w:sz w:val="24"/>
          <w:szCs w:val="24"/>
          <w:u w:val="single"/>
        </w:rPr>
        <w:t>技术和</w:t>
      </w:r>
      <w:r w:rsidRPr="00553E4A">
        <w:rPr>
          <w:rFonts w:eastAsiaTheme="minorEastAsia"/>
          <w:sz w:val="24"/>
          <w:szCs w:val="24"/>
          <w:u w:val="single"/>
          <w:lang w:eastAsia="zh-CN"/>
        </w:rPr>
        <w:t>费用</w:t>
      </w:r>
      <w:r w:rsidRPr="00553E4A">
        <w:rPr>
          <w:rFonts w:eastAsiaTheme="minorEastAsia"/>
          <w:sz w:val="24"/>
          <w:szCs w:val="24"/>
          <w:u w:val="single"/>
        </w:rPr>
        <w:t>相关问题</w:t>
      </w:r>
      <w:r w:rsidR="0070038F" w:rsidRPr="00553E4A">
        <w:rPr>
          <w:rFonts w:eastAsiaTheme="minorEastAsia"/>
          <w:sz w:val="24"/>
          <w:szCs w:val="24"/>
        </w:rPr>
        <w:t xml:space="preserve"> </w:t>
      </w:r>
    </w:p>
    <w:p w14:paraId="7429087A" w14:textId="73B82D25" w:rsidR="00CA430A" w:rsidRPr="00553E4A" w:rsidRDefault="006B2E17" w:rsidP="00CA430A">
      <w:pPr>
        <w:pStyle w:val="Heading1"/>
        <w:rPr>
          <w:rFonts w:eastAsiaTheme="minorEastAsia"/>
          <w:sz w:val="24"/>
          <w:szCs w:val="24"/>
          <w:lang w:eastAsia="zh-CN"/>
        </w:rPr>
      </w:pPr>
      <w:r w:rsidRPr="00553E4A">
        <w:rPr>
          <w:rFonts w:eastAsiaTheme="minorEastAsia"/>
          <w:sz w:val="24"/>
          <w:szCs w:val="24"/>
          <w:lang w:eastAsia="zh-CN"/>
        </w:rPr>
        <w:t>秘书处注意到，根据氟氯烃淘汰管理计划开发的两个再生中心尚未全面投入使用，而在基加利执行计划第一阶段</w:t>
      </w:r>
      <w:r w:rsidR="00283356">
        <w:rPr>
          <w:rFonts w:eastAsiaTheme="minorEastAsia" w:hint="eastAsia"/>
          <w:sz w:val="24"/>
          <w:szCs w:val="24"/>
          <w:lang w:eastAsia="zh-CN"/>
        </w:rPr>
        <w:t>还</w:t>
      </w:r>
      <w:r w:rsidRPr="00553E4A">
        <w:rPr>
          <w:rFonts w:eastAsiaTheme="minorEastAsia"/>
          <w:sz w:val="24"/>
          <w:szCs w:val="24"/>
          <w:lang w:eastAsia="zh-CN"/>
        </w:rPr>
        <w:t>要开发第三个再生中心。开发署解释说，这两个中心投入使用</w:t>
      </w:r>
      <w:r w:rsidR="001B48C2" w:rsidRPr="00553E4A">
        <w:rPr>
          <w:rFonts w:eastAsiaTheme="minorEastAsia"/>
          <w:sz w:val="24"/>
          <w:szCs w:val="24"/>
          <w:lang w:eastAsia="zh-CN"/>
        </w:rPr>
        <w:t>面临</w:t>
      </w:r>
      <w:r w:rsidRPr="00553E4A">
        <w:rPr>
          <w:rFonts w:eastAsiaTheme="minorEastAsia"/>
          <w:sz w:val="24"/>
          <w:szCs w:val="24"/>
          <w:lang w:eastAsia="zh-CN"/>
        </w:rPr>
        <w:t>的一大难题是获得必要的许可证，其中一个中心最近获得了许可证，可以开始运营，而另一个中心仍在等待许可证的发放。第三个中心</w:t>
      </w:r>
      <w:r w:rsidRPr="00553E4A">
        <w:rPr>
          <w:rFonts w:eastAsiaTheme="minorEastAsia"/>
          <w:sz w:val="24"/>
          <w:szCs w:val="24"/>
          <w:lang w:eastAsia="zh-CN"/>
        </w:rPr>
        <w:t>(</w:t>
      </w:r>
      <w:r w:rsidRPr="00553E4A">
        <w:rPr>
          <w:rFonts w:eastAsiaTheme="minorEastAsia"/>
          <w:sz w:val="24"/>
          <w:szCs w:val="24"/>
          <w:lang w:eastAsia="zh-CN"/>
        </w:rPr>
        <w:t>位于巴统</w:t>
      </w:r>
      <w:r w:rsidRPr="00553E4A">
        <w:rPr>
          <w:rFonts w:eastAsiaTheme="minorEastAsia"/>
          <w:sz w:val="24"/>
          <w:szCs w:val="24"/>
          <w:lang w:eastAsia="zh-CN"/>
        </w:rPr>
        <w:t>)</w:t>
      </w:r>
      <w:r w:rsidRPr="00553E4A">
        <w:rPr>
          <w:rFonts w:eastAsiaTheme="minorEastAsia"/>
          <w:sz w:val="24"/>
          <w:szCs w:val="24"/>
          <w:lang w:eastAsia="zh-CN"/>
        </w:rPr>
        <w:t>的</w:t>
      </w:r>
      <w:r w:rsidR="006C51EA" w:rsidRPr="00553E4A">
        <w:rPr>
          <w:rFonts w:eastAsiaTheme="minorEastAsia"/>
          <w:sz w:val="24"/>
          <w:szCs w:val="24"/>
          <w:lang w:eastAsia="zh-CN"/>
        </w:rPr>
        <w:t>设立是源于</w:t>
      </w:r>
      <w:r w:rsidRPr="00553E4A">
        <w:rPr>
          <w:rFonts w:eastAsiaTheme="minorEastAsia"/>
          <w:sz w:val="24"/>
          <w:szCs w:val="24"/>
          <w:lang w:eastAsia="zh-CN"/>
        </w:rPr>
        <w:t>经济、环境和监管</w:t>
      </w:r>
      <w:r w:rsidR="006C51EA" w:rsidRPr="00553E4A">
        <w:rPr>
          <w:rFonts w:eastAsiaTheme="minorEastAsia"/>
          <w:sz w:val="24"/>
          <w:szCs w:val="24"/>
          <w:lang w:eastAsia="zh-CN"/>
        </w:rPr>
        <w:t>因素</w:t>
      </w:r>
      <w:r w:rsidRPr="00553E4A">
        <w:rPr>
          <w:rFonts w:eastAsiaTheme="minorEastAsia"/>
          <w:sz w:val="24"/>
          <w:szCs w:val="24"/>
          <w:lang w:eastAsia="zh-CN"/>
        </w:rPr>
        <w:t>。巴统作为一个</w:t>
      </w:r>
      <w:r w:rsidR="006C51EA" w:rsidRPr="00553E4A">
        <w:rPr>
          <w:rFonts w:eastAsiaTheme="minorEastAsia"/>
          <w:sz w:val="24"/>
          <w:szCs w:val="24"/>
          <w:lang w:eastAsia="zh-CN"/>
        </w:rPr>
        <w:t>重要</w:t>
      </w:r>
      <w:r w:rsidRPr="00553E4A">
        <w:rPr>
          <w:rFonts w:eastAsiaTheme="minorEastAsia"/>
          <w:sz w:val="24"/>
          <w:szCs w:val="24"/>
          <w:lang w:eastAsia="zh-CN"/>
        </w:rPr>
        <w:t>的旅游</w:t>
      </w:r>
      <w:r w:rsidR="006C51EA" w:rsidRPr="00553E4A">
        <w:rPr>
          <w:rFonts w:eastAsiaTheme="minorEastAsia"/>
          <w:sz w:val="24"/>
          <w:szCs w:val="24"/>
          <w:lang w:eastAsia="zh-CN"/>
        </w:rPr>
        <w:t>中心</w:t>
      </w:r>
      <w:r w:rsidRPr="00553E4A">
        <w:rPr>
          <w:rFonts w:eastAsiaTheme="minorEastAsia"/>
          <w:sz w:val="24"/>
          <w:szCs w:val="24"/>
          <w:lang w:eastAsia="zh-CN"/>
        </w:rPr>
        <w:t>，对</w:t>
      </w:r>
      <w:r w:rsidR="006C51EA" w:rsidRPr="00553E4A">
        <w:rPr>
          <w:rFonts w:eastAsiaTheme="minorEastAsia"/>
          <w:sz w:val="24"/>
          <w:szCs w:val="24"/>
          <w:lang w:eastAsia="zh-CN"/>
        </w:rPr>
        <w:t>制冷</w:t>
      </w:r>
      <w:r w:rsidRPr="00553E4A">
        <w:rPr>
          <w:rFonts w:eastAsiaTheme="minorEastAsia"/>
          <w:sz w:val="24"/>
          <w:szCs w:val="24"/>
          <w:lang w:eastAsia="zh-CN"/>
        </w:rPr>
        <w:t>空调</w:t>
      </w:r>
      <w:r w:rsidR="006C51EA" w:rsidRPr="00553E4A">
        <w:rPr>
          <w:rFonts w:eastAsiaTheme="minorEastAsia"/>
          <w:sz w:val="24"/>
          <w:szCs w:val="24"/>
          <w:lang w:eastAsia="zh-CN"/>
        </w:rPr>
        <w:t>维修</w:t>
      </w:r>
      <w:r w:rsidR="00242AA4">
        <w:rPr>
          <w:rFonts w:eastAsiaTheme="minorEastAsia" w:hint="eastAsia"/>
          <w:sz w:val="24"/>
          <w:szCs w:val="24"/>
          <w:lang w:eastAsia="zh-CN"/>
        </w:rPr>
        <w:t>服务</w:t>
      </w:r>
      <w:r w:rsidR="006C51EA" w:rsidRPr="00553E4A">
        <w:rPr>
          <w:rFonts w:eastAsiaTheme="minorEastAsia"/>
          <w:sz w:val="24"/>
          <w:szCs w:val="24"/>
          <w:lang w:eastAsia="zh-CN"/>
        </w:rPr>
        <w:t>有着</w:t>
      </w:r>
      <w:r w:rsidRPr="00553E4A">
        <w:rPr>
          <w:rFonts w:eastAsiaTheme="minorEastAsia"/>
          <w:sz w:val="24"/>
          <w:szCs w:val="24"/>
          <w:lang w:eastAsia="zh-CN"/>
        </w:rPr>
        <w:t>巨大需求。</w:t>
      </w:r>
      <w:r w:rsidR="006C51EA" w:rsidRPr="00553E4A">
        <w:rPr>
          <w:rFonts w:eastAsiaTheme="minorEastAsia"/>
          <w:sz w:val="24"/>
          <w:szCs w:val="24"/>
          <w:lang w:eastAsia="zh-CN"/>
        </w:rPr>
        <w:t>如果不在</w:t>
      </w:r>
      <w:r w:rsidRPr="00553E4A">
        <w:rPr>
          <w:rFonts w:eastAsiaTheme="minorEastAsia"/>
          <w:sz w:val="24"/>
          <w:szCs w:val="24"/>
          <w:lang w:eastAsia="zh-CN"/>
        </w:rPr>
        <w:t>当地</w:t>
      </w:r>
      <w:r w:rsidR="006C51EA" w:rsidRPr="00553E4A">
        <w:rPr>
          <w:rFonts w:eastAsiaTheme="minorEastAsia"/>
          <w:sz w:val="24"/>
          <w:szCs w:val="24"/>
          <w:lang w:eastAsia="zh-CN"/>
        </w:rPr>
        <w:t>设一个回收、再循环和再生</w:t>
      </w:r>
      <w:r w:rsidRPr="00553E4A">
        <w:rPr>
          <w:rFonts w:eastAsiaTheme="minorEastAsia"/>
          <w:sz w:val="24"/>
          <w:szCs w:val="24"/>
          <w:lang w:eastAsia="zh-CN"/>
        </w:rPr>
        <w:t>中心</w:t>
      </w:r>
      <w:r w:rsidR="006C51EA" w:rsidRPr="00553E4A">
        <w:rPr>
          <w:rFonts w:eastAsiaTheme="minorEastAsia"/>
          <w:sz w:val="24"/>
          <w:szCs w:val="24"/>
          <w:lang w:eastAsia="zh-CN"/>
        </w:rPr>
        <w:t>，会造成</w:t>
      </w:r>
      <w:r w:rsidRPr="00553E4A">
        <w:rPr>
          <w:rFonts w:eastAsiaTheme="minorEastAsia"/>
          <w:sz w:val="24"/>
          <w:szCs w:val="24"/>
          <w:lang w:eastAsia="zh-CN"/>
        </w:rPr>
        <w:t>物流</w:t>
      </w:r>
      <w:r w:rsidR="006C51EA" w:rsidRPr="00553E4A">
        <w:rPr>
          <w:rFonts w:eastAsiaTheme="minorEastAsia"/>
          <w:sz w:val="24"/>
          <w:szCs w:val="24"/>
          <w:lang w:eastAsia="zh-CN"/>
        </w:rPr>
        <w:t>困难、</w:t>
      </w:r>
      <w:r w:rsidRPr="00553E4A">
        <w:rPr>
          <w:rFonts w:eastAsiaTheme="minorEastAsia"/>
          <w:sz w:val="24"/>
          <w:szCs w:val="24"/>
          <w:lang w:eastAsia="zh-CN"/>
        </w:rPr>
        <w:t>成本</w:t>
      </w:r>
      <w:r w:rsidR="00242AA4" w:rsidRPr="00553E4A">
        <w:rPr>
          <w:rFonts w:eastAsiaTheme="minorEastAsia"/>
          <w:sz w:val="24"/>
          <w:szCs w:val="24"/>
          <w:lang w:eastAsia="zh-CN"/>
        </w:rPr>
        <w:t>增加</w:t>
      </w:r>
      <w:r w:rsidR="001B48C2" w:rsidRPr="00553E4A">
        <w:rPr>
          <w:rFonts w:eastAsiaTheme="minorEastAsia"/>
          <w:sz w:val="24"/>
          <w:szCs w:val="24"/>
          <w:lang w:eastAsia="zh-CN"/>
        </w:rPr>
        <w:t>、</w:t>
      </w:r>
      <w:r w:rsidRPr="00553E4A">
        <w:rPr>
          <w:rFonts w:eastAsiaTheme="minorEastAsia"/>
          <w:sz w:val="24"/>
          <w:szCs w:val="24"/>
          <w:lang w:eastAsia="zh-CN"/>
        </w:rPr>
        <w:t>并</w:t>
      </w:r>
      <w:r w:rsidR="001B48C2" w:rsidRPr="00553E4A">
        <w:rPr>
          <w:rFonts w:eastAsiaTheme="minorEastAsia"/>
          <w:sz w:val="24"/>
          <w:szCs w:val="24"/>
          <w:lang w:eastAsia="zh-CN"/>
        </w:rPr>
        <w:t>妨碍</w:t>
      </w:r>
      <w:r w:rsidRPr="00553E4A">
        <w:rPr>
          <w:rFonts w:eastAsiaTheme="minorEastAsia"/>
          <w:sz w:val="24"/>
          <w:szCs w:val="24"/>
          <w:lang w:eastAsia="zh-CN"/>
        </w:rPr>
        <w:t>法规</w:t>
      </w:r>
      <w:r w:rsidR="001B48C2" w:rsidRPr="00553E4A">
        <w:rPr>
          <w:rFonts w:eastAsiaTheme="minorEastAsia"/>
          <w:sz w:val="24"/>
          <w:szCs w:val="24"/>
          <w:lang w:eastAsia="zh-CN"/>
        </w:rPr>
        <w:t>遵循</w:t>
      </w:r>
      <w:r w:rsidRPr="00553E4A">
        <w:rPr>
          <w:rFonts w:eastAsiaTheme="minorEastAsia"/>
          <w:sz w:val="24"/>
          <w:szCs w:val="24"/>
          <w:lang w:eastAsia="zh-CN"/>
        </w:rPr>
        <w:t>。</w:t>
      </w:r>
      <w:r w:rsidR="001B48C2" w:rsidRPr="00553E4A">
        <w:rPr>
          <w:rFonts w:eastAsiaTheme="minorEastAsia"/>
          <w:sz w:val="24"/>
          <w:szCs w:val="24"/>
          <w:lang w:eastAsia="zh-CN"/>
        </w:rPr>
        <w:t>离得最近的一个</w:t>
      </w:r>
      <w:r w:rsidRPr="00553E4A">
        <w:rPr>
          <w:rFonts w:eastAsiaTheme="minorEastAsia"/>
          <w:sz w:val="24"/>
          <w:szCs w:val="24"/>
          <w:lang w:eastAsia="zh-CN"/>
        </w:rPr>
        <w:t>中心在</w:t>
      </w:r>
      <w:r w:rsidRPr="00553E4A">
        <w:rPr>
          <w:rFonts w:eastAsiaTheme="minorEastAsia"/>
          <w:sz w:val="24"/>
          <w:szCs w:val="24"/>
          <w:lang w:eastAsia="zh-CN"/>
        </w:rPr>
        <w:t>150</w:t>
      </w:r>
      <w:r w:rsidRPr="00553E4A">
        <w:rPr>
          <w:rFonts w:eastAsiaTheme="minorEastAsia"/>
          <w:sz w:val="24"/>
          <w:szCs w:val="24"/>
          <w:lang w:eastAsia="zh-CN"/>
        </w:rPr>
        <w:t>公里外的库塔伊西，这</w:t>
      </w:r>
      <w:r w:rsidR="001B48C2" w:rsidRPr="00553E4A">
        <w:rPr>
          <w:rFonts w:eastAsiaTheme="minorEastAsia"/>
          <w:sz w:val="24"/>
          <w:szCs w:val="24"/>
          <w:lang w:eastAsia="zh-CN"/>
        </w:rPr>
        <w:t>对服务</w:t>
      </w:r>
      <w:r w:rsidRPr="00553E4A">
        <w:rPr>
          <w:rFonts w:eastAsiaTheme="minorEastAsia"/>
          <w:sz w:val="24"/>
          <w:szCs w:val="24"/>
          <w:lang w:eastAsia="zh-CN"/>
        </w:rPr>
        <w:t>提供商运输回收的制冷剂</w:t>
      </w:r>
      <w:r w:rsidR="001B48C2" w:rsidRPr="00553E4A">
        <w:rPr>
          <w:rFonts w:eastAsiaTheme="minorEastAsia"/>
          <w:sz w:val="24"/>
          <w:szCs w:val="24"/>
          <w:lang w:eastAsia="zh-CN"/>
        </w:rPr>
        <w:t>造成了困难</w:t>
      </w:r>
      <w:r w:rsidRPr="00553E4A">
        <w:rPr>
          <w:rFonts w:eastAsiaTheme="minorEastAsia"/>
          <w:sz w:val="24"/>
          <w:szCs w:val="24"/>
          <w:lang w:eastAsia="zh-CN"/>
        </w:rPr>
        <w:t>，尤其是在交通拥堵严重的旅游旺季。</w:t>
      </w:r>
      <w:r w:rsidR="001B48C2" w:rsidRPr="00553E4A">
        <w:rPr>
          <w:rFonts w:eastAsiaTheme="minorEastAsia"/>
          <w:sz w:val="24"/>
          <w:szCs w:val="24"/>
          <w:lang w:eastAsia="zh-CN"/>
        </w:rPr>
        <w:t>在</w:t>
      </w:r>
      <w:r w:rsidRPr="00553E4A">
        <w:rPr>
          <w:rFonts w:eastAsiaTheme="minorEastAsia"/>
          <w:sz w:val="24"/>
          <w:szCs w:val="24"/>
          <w:lang w:eastAsia="zh-CN"/>
        </w:rPr>
        <w:t>当地</w:t>
      </w:r>
      <w:r w:rsidR="001B48C2" w:rsidRPr="00553E4A">
        <w:rPr>
          <w:rFonts w:eastAsiaTheme="minorEastAsia"/>
          <w:sz w:val="24"/>
          <w:szCs w:val="24"/>
          <w:lang w:eastAsia="zh-CN"/>
        </w:rPr>
        <w:t>建立一个</w:t>
      </w:r>
      <w:r w:rsidRPr="00553E4A">
        <w:rPr>
          <w:rFonts w:eastAsiaTheme="minorEastAsia"/>
          <w:sz w:val="24"/>
          <w:szCs w:val="24"/>
          <w:lang w:eastAsia="zh-CN"/>
        </w:rPr>
        <w:t>中心可以解决这些问题，为处理制冷剂提供一个可行的解决方案，减少运输延误，并确保环境法规</w:t>
      </w:r>
      <w:r w:rsidR="001B48C2" w:rsidRPr="00553E4A">
        <w:rPr>
          <w:rFonts w:eastAsiaTheme="minorEastAsia"/>
          <w:sz w:val="24"/>
          <w:szCs w:val="24"/>
          <w:lang w:eastAsia="zh-CN"/>
        </w:rPr>
        <w:t>得到遵守</w:t>
      </w:r>
      <w:r w:rsidR="00242AA4">
        <w:rPr>
          <w:rFonts w:eastAsiaTheme="minorEastAsia" w:hint="eastAsia"/>
          <w:sz w:val="24"/>
          <w:szCs w:val="24"/>
          <w:lang w:eastAsia="zh-CN"/>
        </w:rPr>
        <w:t>。</w:t>
      </w:r>
    </w:p>
    <w:p w14:paraId="43E6F8E6" w14:textId="3BE5D6C0" w:rsidR="2A229FD5" w:rsidRPr="00553E4A" w:rsidRDefault="001B48C2" w:rsidP="00E451CE">
      <w:pPr>
        <w:pStyle w:val="Heading1"/>
        <w:rPr>
          <w:rFonts w:eastAsiaTheme="minorEastAsia"/>
          <w:sz w:val="24"/>
          <w:szCs w:val="24"/>
          <w:lang w:eastAsia="zh-CN"/>
        </w:rPr>
      </w:pPr>
      <w:r w:rsidRPr="00553E4A">
        <w:rPr>
          <w:rFonts w:eastAsiaTheme="minorEastAsia"/>
          <w:sz w:val="24"/>
          <w:szCs w:val="24"/>
          <w:lang w:eastAsia="zh-CN"/>
        </w:rPr>
        <w:t>此外，预计新法规将显著增加回收和再生制冷剂的供需。自</w:t>
      </w:r>
      <w:r w:rsidRPr="00553E4A">
        <w:rPr>
          <w:rFonts w:eastAsiaTheme="minorEastAsia"/>
          <w:sz w:val="24"/>
          <w:szCs w:val="24"/>
          <w:lang w:eastAsia="zh-CN"/>
        </w:rPr>
        <w:t>2024</w:t>
      </w:r>
      <w:r w:rsidRPr="00553E4A">
        <w:rPr>
          <w:rFonts w:eastAsiaTheme="minorEastAsia"/>
          <w:sz w:val="24"/>
          <w:szCs w:val="24"/>
          <w:lang w:eastAsia="zh-CN"/>
        </w:rPr>
        <w:t>年</w:t>
      </w:r>
      <w:r w:rsidRPr="00553E4A">
        <w:rPr>
          <w:rFonts w:eastAsiaTheme="minorEastAsia"/>
          <w:sz w:val="24"/>
          <w:szCs w:val="24"/>
          <w:lang w:eastAsia="zh-CN"/>
        </w:rPr>
        <w:t>1</w:t>
      </w:r>
      <w:r w:rsidRPr="00553E4A">
        <w:rPr>
          <w:rFonts w:eastAsiaTheme="minorEastAsia"/>
          <w:sz w:val="24"/>
          <w:szCs w:val="24"/>
          <w:lang w:eastAsia="zh-CN"/>
        </w:rPr>
        <w:t>月</w:t>
      </w:r>
      <w:r w:rsidRPr="00553E4A">
        <w:rPr>
          <w:rFonts w:eastAsiaTheme="minorEastAsia"/>
          <w:sz w:val="24"/>
          <w:szCs w:val="24"/>
          <w:lang w:eastAsia="zh-CN"/>
        </w:rPr>
        <w:t>1</w:t>
      </w:r>
      <w:r w:rsidRPr="00553E4A">
        <w:rPr>
          <w:rFonts w:eastAsiaTheme="minorEastAsia"/>
          <w:sz w:val="24"/>
          <w:szCs w:val="24"/>
          <w:lang w:eastAsia="zh-CN"/>
        </w:rPr>
        <w:t>日起生效的新法律修正案对制冷剂管理实施更严格的控制</w:t>
      </w:r>
      <w:r w:rsidR="004833B6" w:rsidRPr="00553E4A">
        <w:rPr>
          <w:rFonts w:eastAsiaTheme="minorEastAsia"/>
          <w:sz w:val="24"/>
          <w:szCs w:val="24"/>
          <w:lang w:eastAsia="zh-CN"/>
        </w:rPr>
        <w:t>，</w:t>
      </w:r>
      <w:r w:rsidRPr="00553E4A">
        <w:rPr>
          <w:rFonts w:eastAsiaTheme="minorEastAsia"/>
          <w:sz w:val="24"/>
          <w:szCs w:val="24"/>
          <w:lang w:eastAsia="zh-CN"/>
        </w:rPr>
        <w:t>包括禁止排放和限制向</w:t>
      </w:r>
      <w:r w:rsidR="004833B6" w:rsidRPr="00553E4A">
        <w:rPr>
          <w:rFonts w:eastAsiaTheme="minorEastAsia"/>
          <w:sz w:val="24"/>
          <w:szCs w:val="24"/>
          <w:lang w:eastAsia="zh-CN"/>
        </w:rPr>
        <w:t>持证</w:t>
      </w:r>
      <w:r w:rsidRPr="00553E4A">
        <w:rPr>
          <w:rFonts w:eastAsiaTheme="minorEastAsia"/>
          <w:sz w:val="24"/>
          <w:szCs w:val="24"/>
          <w:lang w:eastAsia="zh-CN"/>
        </w:rPr>
        <w:t>人员销售。该国通过培训课程提高了执法能力，从而增加了制冷剂回收活动。巴统没有指定的设施，企业在遵守这些新规定方面面临挑战。</w:t>
      </w:r>
      <w:r w:rsidR="004833B6" w:rsidRPr="00553E4A">
        <w:rPr>
          <w:rFonts w:eastAsiaTheme="minorEastAsia"/>
          <w:sz w:val="24"/>
          <w:szCs w:val="24"/>
          <w:lang w:eastAsia="zh-CN"/>
        </w:rPr>
        <w:t>在</w:t>
      </w:r>
      <w:r w:rsidRPr="00553E4A">
        <w:rPr>
          <w:rFonts w:eastAsiaTheme="minorEastAsia"/>
          <w:sz w:val="24"/>
          <w:szCs w:val="24"/>
          <w:lang w:eastAsia="zh-CN"/>
        </w:rPr>
        <w:t>当地</w:t>
      </w:r>
      <w:r w:rsidR="004833B6" w:rsidRPr="00553E4A">
        <w:rPr>
          <w:rFonts w:eastAsiaTheme="minorEastAsia"/>
          <w:sz w:val="24"/>
          <w:szCs w:val="24"/>
          <w:lang w:eastAsia="zh-CN"/>
        </w:rPr>
        <w:t>设立一个回收、再循环和再生</w:t>
      </w:r>
      <w:r w:rsidRPr="00553E4A">
        <w:rPr>
          <w:rFonts w:eastAsiaTheme="minorEastAsia"/>
          <w:sz w:val="24"/>
          <w:szCs w:val="24"/>
          <w:lang w:eastAsia="zh-CN"/>
        </w:rPr>
        <w:t>中心将</w:t>
      </w:r>
      <w:r w:rsidR="004833B6" w:rsidRPr="00553E4A">
        <w:rPr>
          <w:rFonts w:eastAsiaTheme="minorEastAsia"/>
          <w:sz w:val="24"/>
          <w:szCs w:val="24"/>
          <w:lang w:eastAsia="zh-CN"/>
        </w:rPr>
        <w:t>有助于格鲁吉亚承诺遵守</w:t>
      </w:r>
      <w:r w:rsidRPr="00553E4A">
        <w:rPr>
          <w:rFonts w:eastAsiaTheme="minorEastAsia"/>
          <w:sz w:val="24"/>
          <w:szCs w:val="24"/>
          <w:lang w:eastAsia="zh-CN"/>
        </w:rPr>
        <w:t>国际制冷剂管理标准，促进</w:t>
      </w:r>
      <w:r w:rsidR="004833B6" w:rsidRPr="00553E4A">
        <w:rPr>
          <w:rFonts w:eastAsiaTheme="minorEastAsia"/>
          <w:sz w:val="24"/>
          <w:szCs w:val="24"/>
          <w:lang w:eastAsia="zh-CN"/>
        </w:rPr>
        <w:t>再生</w:t>
      </w:r>
      <w:r w:rsidRPr="00553E4A">
        <w:rPr>
          <w:rFonts w:eastAsiaTheme="minorEastAsia"/>
          <w:sz w:val="24"/>
          <w:szCs w:val="24"/>
          <w:lang w:eastAsia="zh-CN"/>
        </w:rPr>
        <w:t>制冷剂的使用，并降低成本，最终</w:t>
      </w:r>
      <w:r w:rsidR="004833B6" w:rsidRPr="00553E4A">
        <w:rPr>
          <w:rFonts w:eastAsiaTheme="minorEastAsia"/>
          <w:sz w:val="24"/>
          <w:szCs w:val="24"/>
          <w:lang w:eastAsia="zh-CN"/>
        </w:rPr>
        <w:t>惠及</w:t>
      </w:r>
      <w:r w:rsidRPr="00553E4A">
        <w:rPr>
          <w:rFonts w:eastAsiaTheme="minorEastAsia"/>
          <w:sz w:val="24"/>
          <w:szCs w:val="24"/>
          <w:lang w:eastAsia="zh-CN"/>
        </w:rPr>
        <w:t>该市的经济和环境健康。由于新的回收中心将在第二次付款下建立，</w:t>
      </w:r>
      <w:r w:rsidR="00242AA4">
        <w:rPr>
          <w:rFonts w:eastAsiaTheme="minorEastAsia" w:hint="eastAsia"/>
          <w:sz w:val="24"/>
          <w:szCs w:val="24"/>
          <w:lang w:eastAsia="zh-CN"/>
        </w:rPr>
        <w:t>经</w:t>
      </w:r>
      <w:r w:rsidRPr="00553E4A">
        <w:rPr>
          <w:rFonts w:eastAsiaTheme="minorEastAsia"/>
          <w:sz w:val="24"/>
          <w:szCs w:val="24"/>
          <w:lang w:eastAsia="zh-CN"/>
        </w:rPr>
        <w:t>商定，</w:t>
      </w:r>
      <w:r w:rsidR="004833B6" w:rsidRPr="00553E4A">
        <w:rPr>
          <w:rFonts w:eastAsiaTheme="minorEastAsia"/>
          <w:sz w:val="24"/>
          <w:szCs w:val="24"/>
          <w:lang w:eastAsia="zh-CN"/>
        </w:rPr>
        <w:t>基加利执行计划</w:t>
      </w:r>
      <w:r w:rsidRPr="00553E4A">
        <w:rPr>
          <w:rFonts w:eastAsiaTheme="minorEastAsia"/>
          <w:sz w:val="24"/>
          <w:szCs w:val="24"/>
          <w:lang w:eastAsia="zh-CN"/>
        </w:rPr>
        <w:t>第二次付款申请将</w:t>
      </w:r>
      <w:r w:rsidR="004833B6" w:rsidRPr="00553E4A">
        <w:rPr>
          <w:rFonts w:eastAsiaTheme="minorEastAsia"/>
          <w:sz w:val="24"/>
          <w:szCs w:val="24"/>
          <w:lang w:eastAsia="zh-CN"/>
        </w:rPr>
        <w:t>附带一份</w:t>
      </w:r>
      <w:r w:rsidRPr="00553E4A">
        <w:rPr>
          <w:rFonts w:eastAsiaTheme="minorEastAsia"/>
          <w:sz w:val="24"/>
          <w:szCs w:val="24"/>
          <w:lang w:eastAsia="zh-CN"/>
        </w:rPr>
        <w:t>关于两个现有回收中心运</w:t>
      </w:r>
      <w:r w:rsidR="004833B6" w:rsidRPr="00553E4A">
        <w:rPr>
          <w:rFonts w:eastAsiaTheme="minorEastAsia"/>
          <w:sz w:val="24"/>
          <w:szCs w:val="24"/>
          <w:lang w:eastAsia="zh-CN"/>
        </w:rPr>
        <w:t>营</w:t>
      </w:r>
      <w:r w:rsidRPr="00553E4A">
        <w:rPr>
          <w:rFonts w:eastAsiaTheme="minorEastAsia"/>
          <w:sz w:val="24"/>
          <w:szCs w:val="24"/>
          <w:lang w:eastAsia="zh-CN"/>
        </w:rPr>
        <w:t>情况的详细进度报告，包括再循环和</w:t>
      </w:r>
      <w:r w:rsidR="004833B6" w:rsidRPr="00553E4A">
        <w:rPr>
          <w:rFonts w:eastAsiaTheme="minorEastAsia"/>
          <w:sz w:val="24"/>
          <w:szCs w:val="24"/>
          <w:lang w:eastAsia="zh-CN"/>
        </w:rPr>
        <w:t>再生</w:t>
      </w:r>
      <w:r w:rsidRPr="00553E4A">
        <w:rPr>
          <w:rFonts w:eastAsiaTheme="minorEastAsia"/>
          <w:sz w:val="24"/>
          <w:szCs w:val="24"/>
          <w:lang w:eastAsia="zh-CN"/>
        </w:rPr>
        <w:t>制冷剂的数量和类型的信息，并将根据</w:t>
      </w:r>
      <w:r w:rsidR="001554F6" w:rsidRPr="00553E4A">
        <w:rPr>
          <w:rFonts w:eastAsiaTheme="minorEastAsia"/>
          <w:sz w:val="24"/>
          <w:szCs w:val="24"/>
          <w:lang w:eastAsia="zh-CN"/>
        </w:rPr>
        <w:t>进展情况</w:t>
      </w:r>
      <w:r w:rsidRPr="00553E4A">
        <w:rPr>
          <w:rFonts w:eastAsiaTheme="minorEastAsia"/>
          <w:sz w:val="24"/>
          <w:szCs w:val="24"/>
          <w:lang w:eastAsia="zh-CN"/>
        </w:rPr>
        <w:t>审查付款申请。</w:t>
      </w:r>
      <w:r w:rsidR="00B17C36" w:rsidRPr="00553E4A">
        <w:rPr>
          <w:rFonts w:eastAsiaTheme="minorEastAsia"/>
          <w:sz w:val="24"/>
          <w:szCs w:val="24"/>
          <w:lang w:eastAsia="zh-CN"/>
        </w:rPr>
        <w:t xml:space="preserve"> </w:t>
      </w:r>
    </w:p>
    <w:p w14:paraId="453FCFCE" w14:textId="1F4D3FBC" w:rsidR="0070038F" w:rsidRPr="00553E4A" w:rsidRDefault="001554F6" w:rsidP="00E0684D">
      <w:pPr>
        <w:pStyle w:val="Heading1"/>
        <w:rPr>
          <w:rFonts w:eastAsiaTheme="minorEastAsia"/>
          <w:sz w:val="24"/>
          <w:szCs w:val="24"/>
          <w:lang w:eastAsia="zh-CN"/>
        </w:rPr>
      </w:pPr>
      <w:r w:rsidRPr="00553E4A">
        <w:rPr>
          <w:rFonts w:eastAsiaTheme="minorEastAsia"/>
          <w:sz w:val="24"/>
          <w:szCs w:val="24"/>
          <w:lang w:eastAsia="zh-CN"/>
        </w:rPr>
        <w:t>秘书处注意到，</w:t>
      </w:r>
      <w:r w:rsidRPr="00553E4A">
        <w:rPr>
          <w:rFonts w:eastAsiaTheme="minorEastAsia"/>
          <w:sz w:val="24"/>
          <w:szCs w:val="24"/>
          <w:lang w:eastAsia="zh-CN"/>
        </w:rPr>
        <w:t>2023</w:t>
      </w:r>
      <w:r w:rsidRPr="00553E4A">
        <w:rPr>
          <w:rFonts w:eastAsiaTheme="minorEastAsia"/>
          <w:sz w:val="24"/>
          <w:szCs w:val="24"/>
          <w:lang w:eastAsia="zh-CN"/>
        </w:rPr>
        <w:t>年气雾剂行业的消费量约占氢氟碳化物总消费量的</w:t>
      </w:r>
      <w:r w:rsidRPr="00553E4A">
        <w:rPr>
          <w:rFonts w:eastAsiaTheme="minorEastAsia"/>
          <w:sz w:val="24"/>
          <w:szCs w:val="24"/>
          <w:lang w:eastAsia="zh-CN"/>
        </w:rPr>
        <w:t>10%</w:t>
      </w:r>
      <w:r w:rsidRPr="00553E4A">
        <w:rPr>
          <w:rFonts w:eastAsiaTheme="minorEastAsia"/>
          <w:sz w:val="24"/>
          <w:szCs w:val="24"/>
          <w:lang w:eastAsia="zh-CN"/>
        </w:rPr>
        <w:t>。第一阶段包括开展一项研究，以更好地了解该行业，并确定</w:t>
      </w:r>
      <w:r w:rsidR="00242AA4">
        <w:rPr>
          <w:rFonts w:eastAsiaTheme="minorEastAsia" w:hint="eastAsia"/>
          <w:sz w:val="24"/>
          <w:szCs w:val="24"/>
          <w:lang w:eastAsia="zh-CN"/>
        </w:rPr>
        <w:t>可以为处理该行业使用量而开展的</w:t>
      </w:r>
      <w:r w:rsidRPr="00553E4A">
        <w:rPr>
          <w:rFonts w:eastAsiaTheme="minorEastAsia"/>
          <w:sz w:val="24"/>
          <w:szCs w:val="24"/>
          <w:lang w:eastAsia="zh-CN"/>
        </w:rPr>
        <w:t>活动。经讨论后商定，如果研究表明低全球升温潜能值替代品是可用和可行的，且考虑到格鲁吉亚是一个低消费量国家，秘书处建议，如果格鲁吉亚政府愿意，应给予其灵活性，作为基加利执行计划第一阶段的一部分提交气雾剂行业计划。</w:t>
      </w:r>
    </w:p>
    <w:bookmarkEnd w:id="11"/>
    <w:p w14:paraId="45D3A91C" w14:textId="098B65EC" w:rsidR="0070038F" w:rsidRPr="00553E4A" w:rsidRDefault="00664165" w:rsidP="00C6798D">
      <w:pPr>
        <w:widowControl w:val="0"/>
        <w:spacing w:after="240"/>
        <w:rPr>
          <w:rFonts w:eastAsiaTheme="minorEastAsia"/>
          <w:sz w:val="24"/>
          <w:szCs w:val="24"/>
        </w:rPr>
      </w:pPr>
      <w:r w:rsidRPr="00553E4A">
        <w:rPr>
          <w:rFonts w:eastAsiaTheme="minorEastAsia"/>
          <w:sz w:val="24"/>
          <w:szCs w:val="24"/>
          <w:u w:val="single"/>
          <w:lang w:eastAsia="zh-CN"/>
        </w:rPr>
        <w:t>项目总费用</w:t>
      </w:r>
      <w:r w:rsidR="0070038F" w:rsidRPr="00553E4A">
        <w:rPr>
          <w:rFonts w:eastAsiaTheme="minorEastAsia"/>
          <w:sz w:val="24"/>
          <w:szCs w:val="24"/>
        </w:rPr>
        <w:t xml:space="preserve"> </w:t>
      </w:r>
    </w:p>
    <w:p w14:paraId="640B77AD" w14:textId="7FC85D84" w:rsidR="0070038F" w:rsidRPr="00553E4A" w:rsidRDefault="00664165" w:rsidP="00C6798D">
      <w:pPr>
        <w:pStyle w:val="Heading1"/>
        <w:spacing w:after="0"/>
        <w:rPr>
          <w:rFonts w:eastAsiaTheme="minorEastAsia"/>
          <w:sz w:val="24"/>
          <w:szCs w:val="24"/>
          <w:lang w:eastAsia="zh-CN"/>
        </w:rPr>
      </w:pPr>
      <w:r w:rsidRPr="00553E4A">
        <w:rPr>
          <w:rFonts w:eastAsiaTheme="minorEastAsia"/>
          <w:sz w:val="24"/>
          <w:szCs w:val="24"/>
          <w:lang w:eastAsia="zh-CN"/>
        </w:rPr>
        <w:t>格鲁吉亚基加利执行计划第一阶段的总费用</w:t>
      </w:r>
      <w:r w:rsidRPr="00553E4A">
        <w:rPr>
          <w:rFonts w:eastAsiaTheme="minorEastAsia"/>
          <w:sz w:val="24"/>
          <w:szCs w:val="24"/>
          <w:lang w:eastAsia="zh-CN"/>
        </w:rPr>
        <w:t>(</w:t>
      </w:r>
      <w:r w:rsidRPr="00553E4A">
        <w:rPr>
          <w:rFonts w:eastAsiaTheme="minorEastAsia"/>
          <w:sz w:val="24"/>
          <w:szCs w:val="24"/>
          <w:lang w:eastAsia="zh-CN"/>
        </w:rPr>
        <w:t>不包括机构支助费用</w:t>
      </w:r>
      <w:r w:rsidRPr="00553E4A">
        <w:rPr>
          <w:rFonts w:eastAsiaTheme="minorEastAsia"/>
          <w:sz w:val="24"/>
          <w:szCs w:val="24"/>
          <w:lang w:eastAsia="zh-CN"/>
        </w:rPr>
        <w:t>)</w:t>
      </w:r>
      <w:r w:rsidRPr="00553E4A">
        <w:rPr>
          <w:rFonts w:eastAsiaTheme="minorEastAsia"/>
          <w:sz w:val="24"/>
          <w:szCs w:val="24"/>
          <w:lang w:eastAsia="zh-CN"/>
        </w:rPr>
        <w:t>为</w:t>
      </w:r>
      <w:r w:rsidRPr="00553E4A">
        <w:rPr>
          <w:rFonts w:eastAsiaTheme="minorEastAsia"/>
          <w:sz w:val="24"/>
          <w:szCs w:val="24"/>
          <w:lang w:eastAsia="zh-CN"/>
        </w:rPr>
        <w:t>390,000</w:t>
      </w:r>
      <w:r w:rsidRPr="00553E4A">
        <w:rPr>
          <w:rFonts w:eastAsiaTheme="minorEastAsia"/>
          <w:sz w:val="24"/>
          <w:szCs w:val="24"/>
          <w:lang w:eastAsia="zh-CN"/>
        </w:rPr>
        <w:t>美元，这将使该国符合供资条件的氢氟碳化物消费量减少</w:t>
      </w:r>
      <w:r w:rsidRPr="00553E4A">
        <w:rPr>
          <w:rFonts w:eastAsiaTheme="minorEastAsia"/>
          <w:sz w:val="24"/>
          <w:szCs w:val="24"/>
          <w:lang w:eastAsia="zh-CN"/>
        </w:rPr>
        <w:t>182,684</w:t>
      </w:r>
      <w:r w:rsidRPr="00553E4A">
        <w:rPr>
          <w:rFonts w:eastAsiaTheme="minorEastAsia"/>
          <w:sz w:val="24"/>
          <w:szCs w:val="24"/>
          <w:lang w:eastAsia="zh-CN"/>
        </w:rPr>
        <w:t>二氧化碳当量吨，如上文表</w:t>
      </w:r>
      <w:r w:rsidRPr="00553E4A">
        <w:rPr>
          <w:rFonts w:eastAsiaTheme="minorEastAsia"/>
          <w:sz w:val="24"/>
          <w:szCs w:val="24"/>
          <w:lang w:eastAsia="zh-CN"/>
        </w:rPr>
        <w:t>9</w:t>
      </w:r>
      <w:r w:rsidRPr="00553E4A">
        <w:rPr>
          <w:rFonts w:eastAsiaTheme="minorEastAsia"/>
          <w:sz w:val="24"/>
          <w:szCs w:val="24"/>
          <w:lang w:eastAsia="zh-CN"/>
        </w:rPr>
        <w:t>所示。商定的供资符合第</w:t>
      </w:r>
      <w:r w:rsidRPr="00553E4A">
        <w:rPr>
          <w:rFonts w:eastAsiaTheme="minorEastAsia"/>
          <w:sz w:val="24"/>
          <w:szCs w:val="24"/>
          <w:lang w:eastAsia="zh-CN"/>
        </w:rPr>
        <w:t>92/37</w:t>
      </w:r>
      <w:r w:rsidRPr="00553E4A">
        <w:rPr>
          <w:rFonts w:eastAsiaTheme="minorEastAsia"/>
          <w:sz w:val="24"/>
          <w:szCs w:val="24"/>
          <w:lang w:eastAsia="zh-CN"/>
        </w:rPr>
        <w:t>号决定第</w:t>
      </w:r>
      <w:r w:rsidRPr="00553E4A">
        <w:rPr>
          <w:rFonts w:eastAsiaTheme="minorEastAsia"/>
          <w:sz w:val="24"/>
          <w:szCs w:val="24"/>
          <w:lang w:eastAsia="zh-CN"/>
        </w:rPr>
        <w:t>(b)(</w:t>
      </w:r>
      <w:r w:rsidRPr="00553E4A">
        <w:rPr>
          <w:rFonts w:eastAsiaTheme="minorEastAsia"/>
          <w:sz w:val="24"/>
          <w:szCs w:val="24"/>
          <w:lang w:eastAsia="zh-CN"/>
        </w:rPr>
        <w:t>二</w:t>
      </w:r>
      <w:r w:rsidRPr="00553E4A">
        <w:rPr>
          <w:rFonts w:eastAsiaTheme="minorEastAsia"/>
          <w:sz w:val="24"/>
          <w:szCs w:val="24"/>
          <w:lang w:eastAsia="zh-CN"/>
        </w:rPr>
        <w:t>)</w:t>
      </w:r>
      <w:r w:rsidRPr="00553E4A">
        <w:rPr>
          <w:rFonts w:eastAsiaTheme="minorEastAsia"/>
          <w:sz w:val="24"/>
          <w:szCs w:val="24"/>
          <w:lang w:eastAsia="zh-CN"/>
        </w:rPr>
        <w:t>段规定，即向承诺在基准年将氢氟碳化物平均消费量减少</w:t>
      </w:r>
      <w:r w:rsidRPr="00553E4A">
        <w:rPr>
          <w:rFonts w:eastAsiaTheme="minorEastAsia"/>
          <w:sz w:val="24"/>
          <w:szCs w:val="24"/>
          <w:lang w:eastAsia="zh-CN"/>
        </w:rPr>
        <w:t>10%</w:t>
      </w:r>
      <w:r w:rsidRPr="00553E4A">
        <w:rPr>
          <w:rFonts w:eastAsiaTheme="minorEastAsia"/>
          <w:sz w:val="24"/>
          <w:szCs w:val="24"/>
          <w:lang w:eastAsia="zh-CN"/>
        </w:rPr>
        <w:t>的第</w:t>
      </w:r>
      <w:r w:rsidRPr="00553E4A">
        <w:rPr>
          <w:rFonts w:eastAsiaTheme="minorEastAsia"/>
          <w:sz w:val="24"/>
          <w:szCs w:val="24"/>
          <w:lang w:eastAsia="zh-CN"/>
        </w:rPr>
        <w:t>5</w:t>
      </w:r>
      <w:r w:rsidRPr="00553E4A">
        <w:rPr>
          <w:rFonts w:eastAsiaTheme="minorEastAsia"/>
          <w:sz w:val="24"/>
          <w:szCs w:val="24"/>
          <w:lang w:eastAsia="zh-CN"/>
        </w:rPr>
        <w:t>条国家提供额外</w:t>
      </w:r>
      <w:r w:rsidRPr="00553E4A">
        <w:rPr>
          <w:rFonts w:eastAsiaTheme="minorEastAsia"/>
          <w:sz w:val="24"/>
          <w:szCs w:val="24"/>
          <w:lang w:eastAsia="zh-CN"/>
        </w:rPr>
        <w:t>20%</w:t>
      </w:r>
      <w:r w:rsidRPr="00553E4A">
        <w:rPr>
          <w:rFonts w:eastAsiaTheme="minorEastAsia"/>
          <w:sz w:val="24"/>
          <w:szCs w:val="24"/>
          <w:lang w:eastAsia="zh-CN"/>
        </w:rPr>
        <w:t>的供资。</w:t>
      </w:r>
      <w:r w:rsidR="00DD2F69" w:rsidRPr="00553E4A">
        <w:rPr>
          <w:rFonts w:eastAsiaTheme="minorEastAsia"/>
          <w:sz w:val="24"/>
          <w:szCs w:val="24"/>
          <w:lang w:eastAsia="zh-CN"/>
        </w:rPr>
        <w:t xml:space="preserve"> </w:t>
      </w:r>
    </w:p>
    <w:p w14:paraId="703BFB93" w14:textId="092B7C2A" w:rsidR="0070038F" w:rsidRPr="00553E4A" w:rsidRDefault="00664165" w:rsidP="00D14991">
      <w:pPr>
        <w:pStyle w:val="Heading1"/>
        <w:spacing w:before="240"/>
        <w:rPr>
          <w:rFonts w:eastAsiaTheme="minorEastAsia"/>
          <w:sz w:val="24"/>
          <w:szCs w:val="24"/>
          <w:lang w:eastAsia="zh-CN"/>
        </w:rPr>
      </w:pPr>
      <w:r w:rsidRPr="00553E4A">
        <w:rPr>
          <w:rFonts w:eastAsiaTheme="minorEastAsia"/>
          <w:sz w:val="24"/>
          <w:szCs w:val="24"/>
          <w:lang w:eastAsia="zh-CN"/>
        </w:rPr>
        <w:t>根据第</w:t>
      </w:r>
      <w:r w:rsidRPr="00553E4A">
        <w:rPr>
          <w:rFonts w:eastAsiaTheme="minorEastAsia"/>
          <w:sz w:val="24"/>
          <w:szCs w:val="24"/>
          <w:lang w:eastAsia="zh-CN"/>
        </w:rPr>
        <w:t xml:space="preserve"> 94/59 </w:t>
      </w:r>
      <w:r w:rsidRPr="00553E4A">
        <w:rPr>
          <w:rFonts w:eastAsiaTheme="minorEastAsia"/>
          <w:sz w:val="24"/>
          <w:szCs w:val="24"/>
          <w:lang w:eastAsia="zh-CN"/>
        </w:rPr>
        <w:t>号决定，基加利执行计划第一阶段将分两次付款实施，第二</w:t>
      </w:r>
      <w:r w:rsidR="002019A9" w:rsidRPr="00553E4A">
        <w:rPr>
          <w:rFonts w:eastAsiaTheme="minorEastAsia"/>
          <w:sz w:val="24"/>
          <w:szCs w:val="24"/>
          <w:lang w:eastAsia="zh-CN"/>
        </w:rPr>
        <w:t>次付款</w:t>
      </w:r>
      <w:r w:rsidRPr="00553E4A">
        <w:rPr>
          <w:rFonts w:eastAsiaTheme="minorEastAsia"/>
          <w:sz w:val="24"/>
          <w:szCs w:val="24"/>
          <w:lang w:eastAsia="zh-CN"/>
        </w:rPr>
        <w:t>将与氟氯烃淘汰管理计划第二阶段</w:t>
      </w:r>
      <w:r w:rsidR="002019A9" w:rsidRPr="00553E4A">
        <w:rPr>
          <w:rFonts w:eastAsiaTheme="minorEastAsia"/>
          <w:sz w:val="24"/>
          <w:szCs w:val="24"/>
          <w:lang w:eastAsia="zh-CN"/>
        </w:rPr>
        <w:t>第三次付款</w:t>
      </w:r>
      <w:r w:rsidRPr="00553E4A">
        <w:rPr>
          <w:rFonts w:eastAsiaTheme="minorEastAsia"/>
          <w:sz w:val="24"/>
          <w:szCs w:val="24"/>
          <w:lang w:eastAsia="zh-CN"/>
        </w:rPr>
        <w:t>一起提交给</w:t>
      </w:r>
      <w:r w:rsidRPr="00553E4A">
        <w:rPr>
          <w:rFonts w:eastAsiaTheme="minorEastAsia"/>
          <w:sz w:val="24"/>
          <w:szCs w:val="24"/>
          <w:lang w:eastAsia="zh-CN"/>
        </w:rPr>
        <w:t xml:space="preserve"> 2027 </w:t>
      </w:r>
      <w:r w:rsidRPr="00553E4A">
        <w:rPr>
          <w:rFonts w:eastAsiaTheme="minorEastAsia"/>
          <w:sz w:val="24"/>
          <w:szCs w:val="24"/>
          <w:lang w:eastAsia="zh-CN"/>
        </w:rPr>
        <w:t>年第一次会议，这将有助于最大限度地减</w:t>
      </w:r>
      <w:r w:rsidR="002019A9" w:rsidRPr="00553E4A">
        <w:rPr>
          <w:rFonts w:eastAsiaTheme="minorEastAsia"/>
          <w:sz w:val="24"/>
          <w:szCs w:val="24"/>
          <w:lang w:eastAsia="zh-CN"/>
        </w:rPr>
        <w:t>轻</w:t>
      </w:r>
      <w:r w:rsidRPr="00553E4A">
        <w:rPr>
          <w:rFonts w:eastAsiaTheme="minorEastAsia"/>
          <w:sz w:val="24"/>
          <w:szCs w:val="24"/>
          <w:lang w:eastAsia="zh-CN"/>
        </w:rPr>
        <w:t>该国的报告和行政负担</w:t>
      </w:r>
      <w:r w:rsidR="002019A9" w:rsidRPr="00553E4A">
        <w:rPr>
          <w:rFonts w:eastAsiaTheme="minorEastAsia"/>
          <w:sz w:val="24"/>
          <w:szCs w:val="24"/>
          <w:lang w:eastAsia="zh-CN"/>
        </w:rPr>
        <w:t>。</w:t>
      </w:r>
    </w:p>
    <w:p w14:paraId="482F1B68" w14:textId="2035A217" w:rsidR="0070038F" w:rsidRPr="00553E4A" w:rsidRDefault="002019A9" w:rsidP="00D14991">
      <w:pPr>
        <w:pStyle w:val="Heading1"/>
        <w:keepNext/>
        <w:widowControl w:val="0"/>
        <w:numPr>
          <w:ilvl w:val="0"/>
          <w:numId w:val="0"/>
        </w:numPr>
        <w:suppressAutoHyphens/>
        <w:spacing w:before="240"/>
        <w:rPr>
          <w:rFonts w:eastAsiaTheme="minorEastAsia"/>
          <w:sz w:val="24"/>
          <w:szCs w:val="24"/>
          <w:lang w:eastAsia="zh-CN"/>
        </w:rPr>
      </w:pPr>
      <w:r w:rsidRPr="00553E4A">
        <w:rPr>
          <w:rFonts w:eastAsiaTheme="minorEastAsia"/>
          <w:sz w:val="24"/>
          <w:szCs w:val="24"/>
          <w:u w:val="single"/>
          <w:lang w:eastAsia="zh-CN"/>
        </w:rPr>
        <w:lastRenderedPageBreak/>
        <w:t>基加利氢氟碳化物执行计划第一次付款实施计划</w:t>
      </w:r>
    </w:p>
    <w:p w14:paraId="1BBE999D" w14:textId="14CDF49C" w:rsidR="00B67D86" w:rsidRPr="00553E4A" w:rsidRDefault="002019A9" w:rsidP="00B67D86">
      <w:pPr>
        <w:pStyle w:val="Heading1"/>
        <w:rPr>
          <w:rFonts w:eastAsiaTheme="minorEastAsia"/>
          <w:sz w:val="24"/>
          <w:szCs w:val="24"/>
          <w:lang w:eastAsia="zh-CN"/>
        </w:rPr>
      </w:pPr>
      <w:r w:rsidRPr="00553E4A">
        <w:rPr>
          <w:rFonts w:eastAsiaTheme="minorEastAsia"/>
          <w:sz w:val="24"/>
          <w:szCs w:val="24"/>
          <w:lang w:eastAsia="zh-CN"/>
        </w:rPr>
        <w:t>商定的行动计划将涵盖以下活动</w:t>
      </w:r>
      <w:r w:rsidR="00B67D86" w:rsidRPr="00553E4A">
        <w:rPr>
          <w:rFonts w:eastAsiaTheme="minorEastAsia"/>
          <w:sz w:val="24"/>
          <w:szCs w:val="24"/>
          <w:lang w:eastAsia="zh-CN"/>
        </w:rPr>
        <w:t xml:space="preserve">: </w:t>
      </w:r>
    </w:p>
    <w:p w14:paraId="58670176" w14:textId="36702073" w:rsidR="000A1A6D" w:rsidRPr="00553E4A" w:rsidRDefault="002019A9" w:rsidP="00A1131E">
      <w:pPr>
        <w:pStyle w:val="Heading2"/>
        <w:rPr>
          <w:rFonts w:eastAsiaTheme="minorEastAsia"/>
          <w:sz w:val="24"/>
          <w:szCs w:val="24"/>
          <w:lang w:val="en-US" w:eastAsia="zh-CN"/>
        </w:rPr>
      </w:pPr>
      <w:r w:rsidRPr="00553E4A">
        <w:rPr>
          <w:rFonts w:ascii="STKaiti" w:eastAsia="STKaiti" w:hAnsi="STKaiti"/>
          <w:sz w:val="24"/>
          <w:szCs w:val="24"/>
          <w:lang w:val="en-GB" w:eastAsia="zh-CN"/>
        </w:rPr>
        <w:t>加强法律、政策和监管框架</w:t>
      </w:r>
      <w:r w:rsidRPr="00553E4A">
        <w:rPr>
          <w:rFonts w:eastAsiaTheme="minorEastAsia"/>
          <w:sz w:val="24"/>
          <w:szCs w:val="24"/>
          <w:lang w:val="en-GB" w:eastAsia="zh-CN"/>
        </w:rPr>
        <w:t>:</w:t>
      </w:r>
      <w:r w:rsidRPr="00553E4A">
        <w:rPr>
          <w:rFonts w:eastAsiaTheme="minorEastAsia"/>
          <w:sz w:val="24"/>
          <w:szCs w:val="24"/>
          <w:lang w:val="en-GB" w:eastAsia="zh-CN"/>
        </w:rPr>
        <w:t>通过需求评估、草案编制和与利益攸关方的会议，着手制定新的或修订现有法律法规和禁令；与利益攸关方协调，起草关于配额分配和许可证制度的修订条例；收集数据和召开两次利益攸关方会议，以制定关于创新方法对气候保护和节能的潜在影响的案头研究；</w:t>
      </w:r>
      <w:r w:rsidR="00AF708F" w:rsidRPr="00553E4A">
        <w:rPr>
          <w:rFonts w:eastAsiaTheme="minorEastAsia"/>
          <w:sz w:val="24"/>
          <w:szCs w:val="24"/>
          <w:lang w:val="en-GB" w:eastAsia="zh-CN"/>
        </w:rPr>
        <w:t>收集</w:t>
      </w:r>
      <w:r w:rsidRPr="00553E4A">
        <w:rPr>
          <w:rFonts w:eastAsiaTheme="minorEastAsia"/>
          <w:sz w:val="24"/>
          <w:szCs w:val="24"/>
          <w:lang w:val="en-GB" w:eastAsia="zh-CN"/>
        </w:rPr>
        <w:t>数据、分析和编写关于制冷空调维修以外其他行业氢氟碳化物消费量的报告；制定绿色公共采购准则</w:t>
      </w:r>
      <w:r w:rsidRPr="00553E4A">
        <w:rPr>
          <w:rFonts w:eastAsiaTheme="minorEastAsia"/>
          <w:sz w:val="24"/>
          <w:szCs w:val="24"/>
          <w:lang w:val="en-GB" w:eastAsia="zh-CN"/>
        </w:rPr>
        <w:t>(</w:t>
      </w:r>
      <w:r w:rsidRPr="00553E4A">
        <w:rPr>
          <w:rFonts w:eastAsiaTheme="minorEastAsia"/>
          <w:sz w:val="24"/>
          <w:szCs w:val="24"/>
          <w:lang w:val="en-GB" w:eastAsia="zh-CN"/>
        </w:rPr>
        <w:t>环境</w:t>
      </w:r>
      <w:r w:rsidRPr="00553E4A">
        <w:rPr>
          <w:rFonts w:eastAsiaTheme="minorEastAsia"/>
          <w:sz w:val="24"/>
          <w:szCs w:val="24"/>
          <w:lang w:val="en-US" w:eastAsia="zh-CN"/>
        </w:rPr>
        <w:t>规划</w:t>
      </w:r>
      <w:r w:rsidRPr="00553E4A">
        <w:rPr>
          <w:rFonts w:eastAsiaTheme="minorEastAsia"/>
          <w:sz w:val="24"/>
          <w:szCs w:val="24"/>
          <w:lang w:val="en-GB" w:eastAsia="zh-CN"/>
        </w:rPr>
        <w:t>署</w:t>
      </w:r>
      <w:r w:rsidRPr="00553E4A">
        <w:rPr>
          <w:rFonts w:eastAsiaTheme="minorEastAsia"/>
          <w:sz w:val="24"/>
          <w:szCs w:val="24"/>
          <w:lang w:val="en-GB" w:eastAsia="zh-CN"/>
        </w:rPr>
        <w:t>)(40,000</w:t>
      </w:r>
      <w:r w:rsidRPr="00553E4A">
        <w:rPr>
          <w:rFonts w:eastAsiaTheme="minorEastAsia"/>
          <w:sz w:val="24"/>
          <w:szCs w:val="24"/>
          <w:lang w:val="en-GB" w:eastAsia="zh-CN"/>
        </w:rPr>
        <w:t>美元</w:t>
      </w:r>
      <w:r w:rsidRPr="00553E4A">
        <w:rPr>
          <w:rFonts w:eastAsiaTheme="minorEastAsia"/>
          <w:sz w:val="24"/>
          <w:szCs w:val="24"/>
          <w:lang w:val="en-GB" w:eastAsia="zh-CN"/>
        </w:rPr>
        <w:t>)</w:t>
      </w:r>
      <w:r w:rsidR="000A1A6D" w:rsidRPr="00553E4A">
        <w:rPr>
          <w:rFonts w:eastAsiaTheme="minorEastAsia"/>
          <w:sz w:val="24"/>
          <w:szCs w:val="24"/>
          <w:lang w:val="en-US" w:eastAsia="zh-CN"/>
        </w:rPr>
        <w:t xml:space="preserve"> </w:t>
      </w:r>
      <w:r w:rsidRPr="00553E4A">
        <w:rPr>
          <w:rFonts w:eastAsiaTheme="minorEastAsia"/>
          <w:sz w:val="24"/>
          <w:szCs w:val="24"/>
          <w:lang w:val="en-GB" w:eastAsia="zh-CN"/>
        </w:rPr>
        <w:t>；</w:t>
      </w:r>
    </w:p>
    <w:p w14:paraId="03878F1D" w14:textId="2F1B8537" w:rsidR="00B34D27" w:rsidRPr="00553E4A" w:rsidRDefault="002019A9" w:rsidP="00B34D27">
      <w:pPr>
        <w:pStyle w:val="Heading2"/>
        <w:rPr>
          <w:rFonts w:eastAsiaTheme="minorEastAsia"/>
          <w:sz w:val="24"/>
          <w:szCs w:val="24"/>
          <w:lang w:val="en-US" w:eastAsia="zh-CN"/>
        </w:rPr>
      </w:pPr>
      <w:r w:rsidRPr="00553E4A">
        <w:rPr>
          <w:rFonts w:ascii="STKaiti" w:eastAsia="STKaiti" w:hAnsi="STKaiti"/>
          <w:sz w:val="24"/>
          <w:szCs w:val="24"/>
          <w:lang w:val="en-US" w:eastAsia="zh-CN"/>
        </w:rPr>
        <w:t>海关官员、环境检查员和进口商的能力建设</w:t>
      </w:r>
      <w:r w:rsidRPr="00553E4A">
        <w:rPr>
          <w:rFonts w:eastAsiaTheme="minorEastAsia"/>
          <w:sz w:val="24"/>
          <w:szCs w:val="24"/>
          <w:lang w:val="en-US" w:eastAsia="zh-CN"/>
        </w:rPr>
        <w:t>:</w:t>
      </w:r>
      <w:r w:rsidRPr="00553E4A">
        <w:rPr>
          <w:rFonts w:eastAsiaTheme="minorEastAsia"/>
          <w:sz w:val="24"/>
          <w:szCs w:val="24"/>
          <w:lang w:val="en-US" w:eastAsia="zh-CN"/>
        </w:rPr>
        <w:t>更新海关和环境检查员的培训材料，培训</w:t>
      </w:r>
      <w:r w:rsidRPr="00553E4A">
        <w:rPr>
          <w:rFonts w:eastAsiaTheme="minorEastAsia"/>
          <w:sz w:val="24"/>
          <w:szCs w:val="24"/>
          <w:lang w:val="en-US" w:eastAsia="zh-CN"/>
        </w:rPr>
        <w:t>65</w:t>
      </w:r>
      <w:r w:rsidRPr="00553E4A">
        <w:rPr>
          <w:rFonts w:eastAsiaTheme="minorEastAsia"/>
          <w:sz w:val="24"/>
          <w:szCs w:val="24"/>
          <w:lang w:val="en-US" w:eastAsia="zh-CN"/>
        </w:rPr>
        <w:t>名海关官员和环境检查员；编写环境检查员手册，并为制冷剂和设备进口商和经销商组织两次研讨会；通过会议加强与邻国海关和贸易伙伴的合作</w:t>
      </w:r>
      <w:r w:rsidRPr="00553E4A">
        <w:rPr>
          <w:rFonts w:eastAsiaTheme="minorEastAsia"/>
          <w:sz w:val="24"/>
          <w:szCs w:val="24"/>
          <w:lang w:val="en-US" w:eastAsia="zh-CN"/>
        </w:rPr>
        <w:t>(</w:t>
      </w:r>
      <w:r w:rsidRPr="00553E4A">
        <w:rPr>
          <w:rFonts w:eastAsiaTheme="minorEastAsia"/>
          <w:sz w:val="24"/>
          <w:szCs w:val="24"/>
          <w:lang w:val="en-US" w:eastAsia="zh-CN"/>
        </w:rPr>
        <w:t>环境</w:t>
      </w:r>
      <w:r w:rsidR="00E1280A" w:rsidRPr="00553E4A">
        <w:rPr>
          <w:rFonts w:eastAsiaTheme="minorEastAsia"/>
          <w:sz w:val="24"/>
          <w:szCs w:val="24"/>
          <w:lang w:val="en-US" w:eastAsia="zh-CN"/>
        </w:rPr>
        <w:t>规划</w:t>
      </w:r>
      <w:r w:rsidRPr="00553E4A">
        <w:rPr>
          <w:rFonts w:eastAsiaTheme="minorEastAsia"/>
          <w:sz w:val="24"/>
          <w:szCs w:val="24"/>
          <w:lang w:val="en-US" w:eastAsia="zh-CN"/>
        </w:rPr>
        <w:t>署</w:t>
      </w:r>
      <w:r w:rsidRPr="00553E4A">
        <w:rPr>
          <w:rFonts w:eastAsiaTheme="minorEastAsia"/>
          <w:sz w:val="24"/>
          <w:szCs w:val="24"/>
          <w:lang w:val="en-US" w:eastAsia="zh-CN"/>
        </w:rPr>
        <w:t>)(23</w:t>
      </w:r>
      <w:r w:rsidR="00E1280A" w:rsidRPr="00553E4A">
        <w:rPr>
          <w:rFonts w:eastAsiaTheme="minorEastAsia"/>
          <w:sz w:val="24"/>
          <w:szCs w:val="24"/>
          <w:lang w:val="en-US" w:eastAsia="zh-CN"/>
        </w:rPr>
        <w:t>,</w:t>
      </w:r>
      <w:r w:rsidRPr="00553E4A">
        <w:rPr>
          <w:rFonts w:eastAsiaTheme="minorEastAsia"/>
          <w:sz w:val="24"/>
          <w:szCs w:val="24"/>
          <w:lang w:val="en-US" w:eastAsia="zh-CN"/>
        </w:rPr>
        <w:t>000</w:t>
      </w:r>
      <w:r w:rsidRPr="00553E4A">
        <w:rPr>
          <w:rFonts w:eastAsiaTheme="minorEastAsia"/>
          <w:sz w:val="24"/>
          <w:szCs w:val="24"/>
          <w:lang w:val="en-US" w:eastAsia="zh-CN"/>
        </w:rPr>
        <w:t>美元</w:t>
      </w:r>
      <w:r w:rsidRPr="00553E4A">
        <w:rPr>
          <w:rFonts w:eastAsiaTheme="minorEastAsia"/>
          <w:sz w:val="24"/>
          <w:szCs w:val="24"/>
          <w:lang w:val="en-US" w:eastAsia="zh-CN"/>
        </w:rPr>
        <w:t>)</w:t>
      </w:r>
      <w:r w:rsidRPr="00553E4A">
        <w:rPr>
          <w:rFonts w:eastAsiaTheme="minorEastAsia"/>
          <w:sz w:val="24"/>
          <w:szCs w:val="24"/>
          <w:lang w:val="en-US" w:eastAsia="zh-CN"/>
        </w:rPr>
        <w:t>；</w:t>
      </w:r>
    </w:p>
    <w:p w14:paraId="327C11E0" w14:textId="213655AD" w:rsidR="000A1A6D" w:rsidRPr="00553E4A" w:rsidRDefault="00E1280A" w:rsidP="00D5443A">
      <w:pPr>
        <w:pStyle w:val="Heading2"/>
        <w:rPr>
          <w:rFonts w:eastAsiaTheme="minorEastAsia"/>
          <w:sz w:val="24"/>
          <w:szCs w:val="24"/>
          <w:lang w:val="en-US" w:eastAsia="zh-CN"/>
        </w:rPr>
      </w:pPr>
      <w:r w:rsidRPr="00553E4A">
        <w:rPr>
          <w:rFonts w:ascii="STKaiti" w:eastAsia="STKaiti" w:hAnsi="STKaiti"/>
          <w:sz w:val="24"/>
          <w:szCs w:val="24"/>
          <w:lang w:val="en-GB" w:eastAsia="zh-CN"/>
        </w:rPr>
        <w:t>制冷空调和移动空调技术人员的能力建设</w:t>
      </w:r>
      <w:r w:rsidRPr="00553E4A">
        <w:rPr>
          <w:rFonts w:eastAsiaTheme="minorEastAsia"/>
          <w:sz w:val="24"/>
          <w:szCs w:val="24"/>
          <w:lang w:val="en-GB" w:eastAsia="zh-CN"/>
        </w:rPr>
        <w:t xml:space="preserve">: </w:t>
      </w:r>
      <w:r w:rsidRPr="00553E4A">
        <w:rPr>
          <w:rFonts w:eastAsiaTheme="minorEastAsia"/>
          <w:sz w:val="24"/>
          <w:szCs w:val="24"/>
          <w:lang w:val="en-GB" w:eastAsia="zh-CN"/>
        </w:rPr>
        <w:t>利用气候保护和节能创新方法的案例研究更新培训和信息材料；每年为三名制冷空调学生组织指导实习方案；培训和认证</w:t>
      </w:r>
      <w:r w:rsidRPr="00553E4A">
        <w:rPr>
          <w:rFonts w:eastAsiaTheme="minorEastAsia"/>
          <w:sz w:val="24"/>
          <w:szCs w:val="24"/>
          <w:lang w:val="en-GB" w:eastAsia="zh-CN"/>
        </w:rPr>
        <w:t>55</w:t>
      </w:r>
      <w:r w:rsidRPr="00553E4A">
        <w:rPr>
          <w:rFonts w:eastAsiaTheme="minorEastAsia"/>
          <w:sz w:val="24"/>
          <w:szCs w:val="24"/>
          <w:lang w:val="en-GB" w:eastAsia="zh-CN"/>
        </w:rPr>
        <w:t>名制冷空调和移动空调技术人员；更新认证系统</w:t>
      </w:r>
      <w:r w:rsidRPr="00553E4A">
        <w:rPr>
          <w:rFonts w:eastAsiaTheme="minorEastAsia"/>
          <w:sz w:val="24"/>
          <w:szCs w:val="24"/>
          <w:lang w:val="en-GB" w:eastAsia="zh-CN"/>
        </w:rPr>
        <w:t>(</w:t>
      </w:r>
      <w:r w:rsidRPr="00553E4A">
        <w:rPr>
          <w:rFonts w:eastAsiaTheme="minorEastAsia"/>
          <w:sz w:val="24"/>
          <w:szCs w:val="24"/>
          <w:lang w:val="en-GB" w:eastAsia="zh-CN"/>
        </w:rPr>
        <w:t>环境规划署</w:t>
      </w:r>
      <w:r w:rsidRPr="00553E4A">
        <w:rPr>
          <w:rFonts w:eastAsiaTheme="minorEastAsia"/>
          <w:sz w:val="24"/>
          <w:szCs w:val="24"/>
          <w:lang w:val="en-GB" w:eastAsia="zh-CN"/>
        </w:rPr>
        <w:t>)(28,000</w:t>
      </w:r>
      <w:r w:rsidRPr="00553E4A">
        <w:rPr>
          <w:rFonts w:eastAsiaTheme="minorEastAsia"/>
          <w:sz w:val="24"/>
          <w:szCs w:val="24"/>
          <w:lang w:val="en-GB" w:eastAsia="zh-CN"/>
        </w:rPr>
        <w:t>美元</w:t>
      </w:r>
      <w:r w:rsidRPr="00553E4A">
        <w:rPr>
          <w:rFonts w:eastAsiaTheme="minorEastAsia"/>
          <w:sz w:val="24"/>
          <w:szCs w:val="24"/>
          <w:lang w:val="en-GB" w:eastAsia="zh-CN"/>
        </w:rPr>
        <w:t>)</w:t>
      </w:r>
      <w:r w:rsidRPr="00553E4A">
        <w:rPr>
          <w:rFonts w:eastAsiaTheme="minorEastAsia"/>
          <w:sz w:val="24"/>
          <w:szCs w:val="24"/>
          <w:lang w:val="en-GB" w:eastAsia="zh-CN"/>
        </w:rPr>
        <w:t>；</w:t>
      </w:r>
    </w:p>
    <w:p w14:paraId="0E7CFA08" w14:textId="358C8A31" w:rsidR="000A1A6D" w:rsidRPr="00553E4A" w:rsidRDefault="00E1280A" w:rsidP="00D5443A">
      <w:pPr>
        <w:pStyle w:val="Heading2"/>
        <w:rPr>
          <w:rFonts w:eastAsiaTheme="minorEastAsia"/>
          <w:sz w:val="24"/>
          <w:szCs w:val="24"/>
          <w:lang w:val="en-US" w:eastAsia="zh-CN"/>
        </w:rPr>
      </w:pPr>
      <w:r w:rsidRPr="00553E4A">
        <w:rPr>
          <w:rFonts w:ascii="STKaiti" w:eastAsia="STKaiti" w:hAnsi="STKaiti"/>
          <w:sz w:val="24"/>
          <w:szCs w:val="24"/>
          <w:lang w:val="en-US" w:eastAsia="zh-CN"/>
        </w:rPr>
        <w:t>加强制冷管理技术能力</w:t>
      </w:r>
      <w:r w:rsidRPr="00553E4A">
        <w:rPr>
          <w:rFonts w:eastAsiaTheme="minorEastAsia"/>
          <w:sz w:val="24"/>
          <w:szCs w:val="24"/>
          <w:lang w:val="en-US" w:eastAsia="zh-CN"/>
        </w:rPr>
        <w:t>:</w:t>
      </w:r>
      <w:r w:rsidRPr="00553E4A">
        <w:rPr>
          <w:rFonts w:eastAsiaTheme="minorEastAsia"/>
          <w:sz w:val="24"/>
          <w:szCs w:val="24"/>
          <w:lang w:val="en-US" w:eastAsia="zh-CN"/>
        </w:rPr>
        <w:t>采购和分发</w:t>
      </w:r>
      <w:r w:rsidRPr="00553E4A">
        <w:rPr>
          <w:rFonts w:eastAsiaTheme="minorEastAsia"/>
          <w:sz w:val="24"/>
          <w:szCs w:val="24"/>
          <w:lang w:val="en-US" w:eastAsia="zh-CN"/>
        </w:rPr>
        <w:t>23</w:t>
      </w:r>
      <w:r w:rsidRPr="00553E4A">
        <w:rPr>
          <w:rFonts w:eastAsiaTheme="minorEastAsia"/>
          <w:sz w:val="24"/>
          <w:szCs w:val="24"/>
          <w:lang w:val="en-US" w:eastAsia="zh-CN"/>
        </w:rPr>
        <w:t>台回收机、可再充装钢瓶、歧管仪表组件，并对制冷空调技术人员进行设备使用培训</w:t>
      </w:r>
      <w:r w:rsidRPr="00553E4A">
        <w:rPr>
          <w:rFonts w:eastAsiaTheme="minorEastAsia"/>
          <w:sz w:val="24"/>
          <w:szCs w:val="24"/>
          <w:lang w:val="en-US" w:eastAsia="zh-CN"/>
        </w:rPr>
        <w:t>(</w:t>
      </w:r>
      <w:r w:rsidRPr="00553E4A">
        <w:rPr>
          <w:rFonts w:eastAsiaTheme="minorEastAsia"/>
          <w:sz w:val="24"/>
          <w:szCs w:val="24"/>
          <w:lang w:val="en-US" w:eastAsia="zh-CN"/>
        </w:rPr>
        <w:t>开发署</w:t>
      </w:r>
      <w:r w:rsidRPr="00553E4A">
        <w:rPr>
          <w:rFonts w:eastAsiaTheme="minorEastAsia"/>
          <w:sz w:val="24"/>
          <w:szCs w:val="24"/>
          <w:lang w:val="en-US" w:eastAsia="zh-CN"/>
        </w:rPr>
        <w:t>)(67,000</w:t>
      </w:r>
      <w:r w:rsidRPr="00553E4A">
        <w:rPr>
          <w:rFonts w:eastAsiaTheme="minorEastAsia"/>
          <w:sz w:val="24"/>
          <w:szCs w:val="24"/>
          <w:lang w:val="en-US" w:eastAsia="zh-CN"/>
        </w:rPr>
        <w:t>美元</w:t>
      </w:r>
      <w:r w:rsidRPr="00553E4A">
        <w:rPr>
          <w:rFonts w:eastAsiaTheme="minorEastAsia"/>
          <w:sz w:val="24"/>
          <w:szCs w:val="24"/>
          <w:lang w:val="en-US" w:eastAsia="zh-CN"/>
        </w:rPr>
        <w:t>)</w:t>
      </w:r>
      <w:r w:rsidRPr="00553E4A">
        <w:rPr>
          <w:rFonts w:eastAsiaTheme="minorEastAsia"/>
          <w:sz w:val="24"/>
          <w:szCs w:val="24"/>
          <w:lang w:val="en-US" w:eastAsia="zh-CN"/>
        </w:rPr>
        <w:t>；</w:t>
      </w:r>
    </w:p>
    <w:p w14:paraId="2C7C7C91" w14:textId="791EC9EB" w:rsidR="000A1A6D" w:rsidRPr="00553E4A" w:rsidRDefault="00E1280A" w:rsidP="00F67D05">
      <w:pPr>
        <w:pStyle w:val="Heading2"/>
        <w:widowControl/>
        <w:snapToGrid w:val="0"/>
        <w:rPr>
          <w:rFonts w:eastAsiaTheme="minorEastAsia"/>
          <w:sz w:val="24"/>
          <w:szCs w:val="24"/>
          <w:lang w:val="en-US" w:eastAsia="zh-CN"/>
        </w:rPr>
      </w:pPr>
      <w:r w:rsidRPr="00553E4A">
        <w:rPr>
          <w:rFonts w:ascii="STKaiti" w:eastAsia="STKaiti" w:hAnsi="STKaiti"/>
          <w:sz w:val="24"/>
          <w:szCs w:val="24"/>
          <w:lang w:val="en-US" w:eastAsia="zh-CN"/>
        </w:rPr>
        <w:t>交流、信息传播、提高认识和推广</w:t>
      </w:r>
      <w:r w:rsidRPr="00553E4A">
        <w:rPr>
          <w:rFonts w:eastAsiaTheme="minorEastAsia"/>
          <w:sz w:val="24"/>
          <w:szCs w:val="24"/>
          <w:lang w:val="en-US" w:eastAsia="zh-CN"/>
        </w:rPr>
        <w:t>:</w:t>
      </w:r>
      <w:r w:rsidRPr="00553E4A">
        <w:rPr>
          <w:rFonts w:eastAsiaTheme="minorEastAsia"/>
          <w:sz w:val="24"/>
          <w:szCs w:val="24"/>
          <w:lang w:val="en-US" w:eastAsia="zh-CN"/>
        </w:rPr>
        <w:t>制定交流、信息传播、提高认识和推广战略，包括组织利益攸关方会议和启动网站开发；建立网站</w:t>
      </w:r>
      <w:r w:rsidRPr="00553E4A">
        <w:rPr>
          <w:rFonts w:eastAsiaTheme="minorEastAsia"/>
          <w:sz w:val="24"/>
          <w:szCs w:val="24"/>
          <w:lang w:val="en-US" w:eastAsia="zh-CN"/>
        </w:rPr>
        <w:t>/</w:t>
      </w:r>
      <w:r w:rsidRPr="00553E4A">
        <w:rPr>
          <w:rFonts w:eastAsiaTheme="minorEastAsia"/>
          <w:sz w:val="24"/>
          <w:szCs w:val="24"/>
          <w:lang w:val="en-US" w:eastAsia="zh-CN"/>
        </w:rPr>
        <w:t>热线，为利益攸关方提供法律</w:t>
      </w:r>
      <w:r w:rsidRPr="00553E4A">
        <w:rPr>
          <w:rFonts w:eastAsiaTheme="minorEastAsia"/>
          <w:sz w:val="24"/>
          <w:szCs w:val="24"/>
          <w:lang w:val="en-US" w:eastAsia="zh-CN"/>
        </w:rPr>
        <w:t>/</w:t>
      </w:r>
      <w:r w:rsidRPr="00553E4A">
        <w:rPr>
          <w:rFonts w:eastAsiaTheme="minorEastAsia"/>
          <w:sz w:val="24"/>
          <w:szCs w:val="24"/>
          <w:lang w:val="en-US" w:eastAsia="zh-CN"/>
        </w:rPr>
        <w:t>法规信息支持；为非正式制冷空调技术人员和最终用户组织提高认识活动，提高他们对处理易燃和</w:t>
      </w:r>
      <w:r w:rsidRPr="00553E4A">
        <w:rPr>
          <w:rFonts w:eastAsiaTheme="minorEastAsia"/>
          <w:sz w:val="24"/>
          <w:szCs w:val="24"/>
          <w:lang w:val="en-US" w:eastAsia="zh-CN"/>
        </w:rPr>
        <w:t>/</w:t>
      </w:r>
      <w:r w:rsidRPr="00553E4A">
        <w:rPr>
          <w:rFonts w:eastAsiaTheme="minorEastAsia"/>
          <w:sz w:val="24"/>
          <w:szCs w:val="24"/>
          <w:lang w:val="en-US" w:eastAsia="zh-CN"/>
        </w:rPr>
        <w:t>或有毒制冷剂的风险的</w:t>
      </w:r>
      <w:r w:rsidR="009C4F7A" w:rsidRPr="00553E4A">
        <w:rPr>
          <w:rFonts w:eastAsiaTheme="minorEastAsia"/>
          <w:sz w:val="24"/>
          <w:szCs w:val="24"/>
          <w:lang w:val="en-US" w:eastAsia="zh-CN"/>
        </w:rPr>
        <w:t>认识</w:t>
      </w:r>
      <w:r w:rsidRPr="00553E4A">
        <w:rPr>
          <w:rFonts w:eastAsiaTheme="minorEastAsia"/>
          <w:sz w:val="24"/>
          <w:szCs w:val="24"/>
          <w:lang w:val="en-US" w:eastAsia="zh-CN"/>
        </w:rPr>
        <w:t>；编写制冷剂和设备安全处理标准手册；在技术教育机构</w:t>
      </w:r>
      <w:r w:rsidR="009C4F7A" w:rsidRPr="00553E4A">
        <w:rPr>
          <w:rFonts w:eastAsiaTheme="minorEastAsia"/>
          <w:sz w:val="24"/>
          <w:szCs w:val="24"/>
          <w:lang w:val="en-US" w:eastAsia="zh-CN"/>
        </w:rPr>
        <w:t>制作</w:t>
      </w:r>
      <w:r w:rsidRPr="00553E4A">
        <w:rPr>
          <w:rFonts w:eastAsiaTheme="minorEastAsia"/>
          <w:sz w:val="24"/>
          <w:szCs w:val="24"/>
          <w:lang w:val="en-US" w:eastAsia="zh-CN"/>
        </w:rPr>
        <w:t>宣传材料、</w:t>
      </w:r>
      <w:r w:rsidR="009C4F7A" w:rsidRPr="00553E4A">
        <w:rPr>
          <w:rFonts w:eastAsiaTheme="minorEastAsia"/>
          <w:sz w:val="24"/>
          <w:szCs w:val="24"/>
          <w:lang w:val="en-US" w:eastAsia="zh-CN"/>
        </w:rPr>
        <w:t>举办</w:t>
      </w:r>
      <w:r w:rsidRPr="00553E4A">
        <w:rPr>
          <w:rFonts w:eastAsiaTheme="minorEastAsia"/>
          <w:sz w:val="24"/>
          <w:szCs w:val="24"/>
          <w:lang w:val="en-US" w:eastAsia="zh-CN"/>
        </w:rPr>
        <w:t>信息</w:t>
      </w:r>
      <w:r w:rsidR="009C4F7A" w:rsidRPr="00553E4A">
        <w:rPr>
          <w:rFonts w:eastAsiaTheme="minorEastAsia"/>
          <w:sz w:val="24"/>
          <w:szCs w:val="24"/>
          <w:lang w:val="en-US" w:eastAsia="zh-CN"/>
        </w:rPr>
        <w:t>发布会</w:t>
      </w:r>
      <w:r w:rsidRPr="00553E4A">
        <w:rPr>
          <w:rFonts w:eastAsiaTheme="minorEastAsia"/>
          <w:sz w:val="24"/>
          <w:szCs w:val="24"/>
          <w:lang w:val="en-US" w:eastAsia="zh-CN"/>
        </w:rPr>
        <w:t>和</w:t>
      </w:r>
      <w:r w:rsidR="009C4F7A" w:rsidRPr="00553E4A">
        <w:rPr>
          <w:rFonts w:eastAsiaTheme="minorEastAsia"/>
          <w:sz w:val="24"/>
          <w:szCs w:val="24"/>
          <w:lang w:val="en-US" w:eastAsia="zh-CN"/>
        </w:rPr>
        <w:t>展示会</w:t>
      </w:r>
      <w:r w:rsidRPr="00553E4A">
        <w:rPr>
          <w:rFonts w:eastAsiaTheme="minorEastAsia"/>
          <w:sz w:val="24"/>
          <w:szCs w:val="24"/>
          <w:lang w:val="en-US" w:eastAsia="zh-CN"/>
        </w:rPr>
        <w:t>，鼓励学生从事</w:t>
      </w:r>
      <w:r w:rsidR="009C4F7A" w:rsidRPr="00553E4A">
        <w:rPr>
          <w:rFonts w:eastAsiaTheme="minorEastAsia"/>
          <w:sz w:val="24"/>
          <w:szCs w:val="24"/>
          <w:lang w:val="en-US" w:eastAsia="zh-CN"/>
        </w:rPr>
        <w:t>制冷</w:t>
      </w:r>
      <w:r w:rsidRPr="00553E4A">
        <w:rPr>
          <w:rFonts w:eastAsiaTheme="minorEastAsia"/>
          <w:sz w:val="24"/>
          <w:szCs w:val="24"/>
          <w:lang w:val="en-US" w:eastAsia="zh-CN"/>
        </w:rPr>
        <w:t>空调相关职业</w:t>
      </w:r>
      <w:r w:rsidRPr="00553E4A">
        <w:rPr>
          <w:rFonts w:eastAsiaTheme="minorEastAsia"/>
          <w:sz w:val="24"/>
          <w:szCs w:val="24"/>
          <w:lang w:val="en-US" w:eastAsia="zh-CN"/>
        </w:rPr>
        <w:t>(</w:t>
      </w:r>
      <w:r w:rsidRPr="00553E4A">
        <w:rPr>
          <w:rFonts w:eastAsiaTheme="minorEastAsia"/>
          <w:sz w:val="24"/>
          <w:szCs w:val="24"/>
          <w:lang w:val="en-US" w:eastAsia="zh-CN"/>
        </w:rPr>
        <w:t>环境</w:t>
      </w:r>
      <w:r w:rsidR="009C4F7A" w:rsidRPr="00553E4A">
        <w:rPr>
          <w:rFonts w:eastAsiaTheme="minorEastAsia"/>
          <w:sz w:val="24"/>
          <w:szCs w:val="24"/>
          <w:lang w:val="en-US" w:eastAsia="zh-CN"/>
        </w:rPr>
        <w:t>规划</w:t>
      </w:r>
      <w:r w:rsidRPr="00553E4A">
        <w:rPr>
          <w:rFonts w:eastAsiaTheme="minorEastAsia"/>
          <w:sz w:val="24"/>
          <w:szCs w:val="24"/>
          <w:lang w:val="en-US" w:eastAsia="zh-CN"/>
        </w:rPr>
        <w:t>署</w:t>
      </w:r>
      <w:r w:rsidRPr="00553E4A">
        <w:rPr>
          <w:rFonts w:eastAsiaTheme="minorEastAsia"/>
          <w:sz w:val="24"/>
          <w:szCs w:val="24"/>
          <w:lang w:val="en-US" w:eastAsia="zh-CN"/>
        </w:rPr>
        <w:t>)(31</w:t>
      </w:r>
      <w:r w:rsidR="009C4F7A" w:rsidRPr="00553E4A">
        <w:rPr>
          <w:rFonts w:eastAsiaTheme="minorEastAsia"/>
          <w:sz w:val="24"/>
          <w:szCs w:val="24"/>
          <w:lang w:val="en-US" w:eastAsia="zh-CN"/>
        </w:rPr>
        <w:t>,</w:t>
      </w:r>
      <w:r w:rsidRPr="00553E4A">
        <w:rPr>
          <w:rFonts w:eastAsiaTheme="minorEastAsia"/>
          <w:sz w:val="24"/>
          <w:szCs w:val="24"/>
          <w:lang w:val="en-US" w:eastAsia="zh-CN"/>
        </w:rPr>
        <w:t>000</w:t>
      </w:r>
      <w:r w:rsidRPr="00553E4A">
        <w:rPr>
          <w:rFonts w:eastAsiaTheme="minorEastAsia"/>
          <w:sz w:val="24"/>
          <w:szCs w:val="24"/>
          <w:lang w:val="en-US" w:eastAsia="zh-CN"/>
        </w:rPr>
        <w:t>美元</w:t>
      </w:r>
      <w:r w:rsidRPr="00553E4A">
        <w:rPr>
          <w:rFonts w:eastAsiaTheme="minorEastAsia"/>
          <w:sz w:val="24"/>
          <w:szCs w:val="24"/>
          <w:lang w:val="en-US" w:eastAsia="zh-CN"/>
        </w:rPr>
        <w:t>)</w:t>
      </w:r>
      <w:r w:rsidRPr="00553E4A">
        <w:rPr>
          <w:rFonts w:eastAsiaTheme="minorEastAsia"/>
          <w:sz w:val="24"/>
          <w:szCs w:val="24"/>
          <w:lang w:val="en-US" w:eastAsia="zh-CN"/>
        </w:rPr>
        <w:t>；</w:t>
      </w:r>
      <w:r w:rsidR="009C4F7A" w:rsidRPr="00553E4A">
        <w:rPr>
          <w:rFonts w:eastAsiaTheme="minorEastAsia"/>
          <w:sz w:val="24"/>
          <w:szCs w:val="24"/>
          <w:lang w:val="en-US" w:eastAsia="zh-CN"/>
        </w:rPr>
        <w:t>以及</w:t>
      </w:r>
    </w:p>
    <w:p w14:paraId="6D00F287" w14:textId="39F0879C" w:rsidR="000A1A6D" w:rsidRPr="00553E4A" w:rsidRDefault="009C4F7A" w:rsidP="00D5443A">
      <w:pPr>
        <w:pStyle w:val="Heading2"/>
        <w:rPr>
          <w:rFonts w:eastAsiaTheme="minorEastAsia"/>
          <w:sz w:val="24"/>
          <w:szCs w:val="24"/>
          <w:lang w:val="en-US" w:eastAsia="zh-CN"/>
        </w:rPr>
      </w:pPr>
      <w:r w:rsidRPr="00553E4A">
        <w:rPr>
          <w:rFonts w:ascii="STKaiti" w:eastAsia="STKaiti" w:hAnsi="STKaiti"/>
          <w:sz w:val="24"/>
          <w:szCs w:val="24"/>
          <w:lang w:val="en-US" w:eastAsia="zh-CN"/>
        </w:rPr>
        <w:t>项目协调和监测</w:t>
      </w:r>
      <w:r w:rsidRPr="00553E4A">
        <w:rPr>
          <w:rFonts w:eastAsiaTheme="minorEastAsia"/>
          <w:sz w:val="24"/>
          <w:szCs w:val="24"/>
          <w:lang w:val="en-US" w:eastAsia="zh-CN"/>
        </w:rPr>
        <w:t>:</w:t>
      </w:r>
      <w:r w:rsidRPr="00553E4A">
        <w:rPr>
          <w:rFonts w:eastAsiaTheme="minorEastAsia"/>
          <w:sz w:val="24"/>
          <w:szCs w:val="24"/>
          <w:lang w:val="en-US" w:eastAsia="zh-CN"/>
        </w:rPr>
        <w:t>聘用当地顾问进行监测和报告的费用、差旅费、会议和其他费用</w:t>
      </w:r>
      <w:r w:rsidRPr="00553E4A">
        <w:rPr>
          <w:rFonts w:eastAsiaTheme="minorEastAsia"/>
          <w:sz w:val="24"/>
          <w:szCs w:val="24"/>
          <w:lang w:val="en-US" w:eastAsia="zh-CN"/>
        </w:rPr>
        <w:t>(</w:t>
      </w:r>
      <w:r w:rsidRPr="00553E4A">
        <w:rPr>
          <w:rFonts w:eastAsiaTheme="minorEastAsia"/>
          <w:sz w:val="24"/>
          <w:szCs w:val="24"/>
          <w:lang w:val="en-US" w:eastAsia="zh-CN"/>
        </w:rPr>
        <w:t>环境规划署</w:t>
      </w:r>
      <w:r w:rsidRPr="00553E4A">
        <w:rPr>
          <w:rFonts w:eastAsiaTheme="minorEastAsia"/>
          <w:sz w:val="24"/>
          <w:szCs w:val="24"/>
          <w:lang w:val="en-US" w:eastAsia="zh-CN"/>
        </w:rPr>
        <w:t>)(15,500</w:t>
      </w:r>
      <w:r w:rsidRPr="00553E4A">
        <w:rPr>
          <w:rFonts w:eastAsiaTheme="minorEastAsia"/>
          <w:sz w:val="24"/>
          <w:szCs w:val="24"/>
          <w:lang w:val="en-US" w:eastAsia="zh-CN"/>
        </w:rPr>
        <w:t>美元</w:t>
      </w:r>
      <w:r w:rsidRPr="00553E4A">
        <w:rPr>
          <w:rFonts w:eastAsiaTheme="minorEastAsia"/>
          <w:sz w:val="24"/>
          <w:szCs w:val="24"/>
          <w:lang w:val="en-US" w:eastAsia="zh-CN"/>
        </w:rPr>
        <w:t>)</w:t>
      </w:r>
      <w:r w:rsidRPr="00553E4A">
        <w:rPr>
          <w:rFonts w:eastAsiaTheme="minorEastAsia"/>
          <w:sz w:val="24"/>
          <w:szCs w:val="24"/>
          <w:lang w:val="en-US" w:eastAsia="zh-CN"/>
        </w:rPr>
        <w:t>。</w:t>
      </w:r>
    </w:p>
    <w:p w14:paraId="634058C7" w14:textId="51B3E78C" w:rsidR="0009766A" w:rsidRPr="00553E4A" w:rsidRDefault="009C4F7A" w:rsidP="0009766A">
      <w:pPr>
        <w:keepNext/>
        <w:widowControl w:val="0"/>
        <w:spacing w:after="240"/>
        <w:outlineLvl w:val="0"/>
        <w:rPr>
          <w:rFonts w:eastAsiaTheme="minorEastAsia"/>
          <w:bCs/>
          <w:sz w:val="24"/>
          <w:szCs w:val="24"/>
        </w:rPr>
      </w:pPr>
      <w:bookmarkStart w:id="12" w:name="_Hlk126916207"/>
      <w:bookmarkStart w:id="13" w:name="_Hlk126916178"/>
      <w:r w:rsidRPr="00553E4A">
        <w:rPr>
          <w:rFonts w:eastAsiaTheme="minorEastAsia"/>
          <w:bCs/>
          <w:sz w:val="24"/>
          <w:szCs w:val="24"/>
          <w:u w:val="single"/>
        </w:rPr>
        <w:t>共同融资</w:t>
      </w:r>
      <w:r w:rsidR="0009766A" w:rsidRPr="00553E4A">
        <w:rPr>
          <w:rFonts w:eastAsiaTheme="minorEastAsia"/>
          <w:bCs/>
          <w:sz w:val="24"/>
          <w:szCs w:val="24"/>
        </w:rPr>
        <w:t xml:space="preserve"> </w:t>
      </w:r>
    </w:p>
    <w:p w14:paraId="4F3317C7" w14:textId="2018B057" w:rsidR="005717AD" w:rsidRPr="00553E4A" w:rsidRDefault="00AF708F" w:rsidP="008532D4">
      <w:pPr>
        <w:pStyle w:val="Heading1"/>
        <w:rPr>
          <w:rFonts w:eastAsiaTheme="minorEastAsia"/>
          <w:sz w:val="24"/>
          <w:szCs w:val="24"/>
          <w:lang w:eastAsia="zh-CN"/>
        </w:rPr>
      </w:pPr>
      <w:r>
        <w:rPr>
          <w:rFonts w:eastAsiaTheme="minorEastAsia" w:hint="eastAsia"/>
          <w:sz w:val="24"/>
          <w:szCs w:val="24"/>
          <w:lang w:eastAsia="zh-CN"/>
        </w:rPr>
        <w:t>格鲁吉亚</w:t>
      </w:r>
      <w:r w:rsidR="009C4F7A" w:rsidRPr="00553E4A">
        <w:rPr>
          <w:rFonts w:eastAsiaTheme="minorEastAsia"/>
          <w:sz w:val="24"/>
          <w:szCs w:val="24"/>
          <w:lang w:eastAsia="zh-CN"/>
        </w:rPr>
        <w:t>政府计划探索额外的融资机会和激励措施，以加速用更环保、更节能的技术替换高全球升温潜能值设备，推进绿色制冷战略，并与教育机构合作，扩大培训和认证的可能性。</w:t>
      </w:r>
    </w:p>
    <w:p w14:paraId="6B1DBE65" w14:textId="72FA8953" w:rsidR="0009766A" w:rsidRPr="00553E4A" w:rsidRDefault="009C4F7A" w:rsidP="0009766A">
      <w:pPr>
        <w:keepNext/>
        <w:widowControl w:val="0"/>
        <w:spacing w:before="240" w:after="240"/>
        <w:outlineLvl w:val="0"/>
        <w:rPr>
          <w:rFonts w:eastAsiaTheme="minorEastAsia"/>
          <w:bCs/>
          <w:sz w:val="24"/>
          <w:szCs w:val="24"/>
          <w:u w:val="single"/>
        </w:rPr>
      </w:pPr>
      <w:bookmarkStart w:id="14" w:name="_Hlk126916238"/>
      <w:r w:rsidRPr="00553E4A">
        <w:rPr>
          <w:rFonts w:eastAsiaTheme="minorEastAsia"/>
          <w:bCs/>
          <w:sz w:val="24"/>
          <w:szCs w:val="24"/>
          <w:u w:val="single"/>
        </w:rPr>
        <w:lastRenderedPageBreak/>
        <w:t>多边基金</w:t>
      </w:r>
      <w:r w:rsidRPr="00553E4A">
        <w:rPr>
          <w:rFonts w:eastAsiaTheme="minorEastAsia"/>
          <w:bCs/>
          <w:sz w:val="24"/>
          <w:szCs w:val="24"/>
          <w:u w:val="single"/>
        </w:rPr>
        <w:t>2025-2027</w:t>
      </w:r>
      <w:r w:rsidRPr="00553E4A">
        <w:rPr>
          <w:rFonts w:eastAsiaTheme="minorEastAsia"/>
          <w:bCs/>
          <w:sz w:val="24"/>
          <w:szCs w:val="24"/>
          <w:u w:val="single"/>
        </w:rPr>
        <w:t>年业务计划</w:t>
      </w:r>
    </w:p>
    <w:bookmarkEnd w:id="14"/>
    <w:p w14:paraId="6F1E07C6" w14:textId="08F1B70D" w:rsidR="0009766A" w:rsidRPr="00553E4A" w:rsidRDefault="009C4F7A" w:rsidP="0009766A">
      <w:pPr>
        <w:pStyle w:val="Heading1"/>
        <w:rPr>
          <w:rFonts w:eastAsiaTheme="minorEastAsia"/>
          <w:sz w:val="24"/>
          <w:szCs w:val="24"/>
          <w:lang w:eastAsia="zh-CN"/>
        </w:rPr>
      </w:pPr>
      <w:r w:rsidRPr="00553E4A">
        <w:rPr>
          <w:rFonts w:eastAsiaTheme="minorEastAsia"/>
          <w:sz w:val="24"/>
          <w:szCs w:val="24"/>
          <w:lang w:eastAsia="zh-CN"/>
        </w:rPr>
        <w:t>环境规划署和开发署申请供资</w:t>
      </w:r>
      <w:r w:rsidRPr="00553E4A">
        <w:rPr>
          <w:rFonts w:eastAsiaTheme="minorEastAsia"/>
          <w:sz w:val="24"/>
          <w:szCs w:val="24"/>
          <w:lang w:eastAsia="zh-CN"/>
        </w:rPr>
        <w:t>390,000</w:t>
      </w:r>
      <w:r w:rsidRPr="00553E4A">
        <w:rPr>
          <w:rFonts w:eastAsiaTheme="minorEastAsia"/>
          <w:sz w:val="24"/>
          <w:szCs w:val="24"/>
          <w:lang w:eastAsia="zh-CN"/>
        </w:rPr>
        <w:t>美元，外加机构支助费用，用于执行格鲁吉亚基加利执行计划第一阶段。</w:t>
      </w:r>
      <w:r w:rsidRPr="00553E4A">
        <w:rPr>
          <w:rFonts w:eastAsiaTheme="minorEastAsia"/>
          <w:sz w:val="24"/>
          <w:szCs w:val="24"/>
          <w:lang w:eastAsia="zh-CN"/>
        </w:rPr>
        <w:t>2025-2027</w:t>
      </w:r>
      <w:r w:rsidRPr="00553E4A">
        <w:rPr>
          <w:rFonts w:eastAsiaTheme="minorEastAsia"/>
          <w:sz w:val="24"/>
          <w:szCs w:val="24"/>
          <w:lang w:eastAsia="zh-CN"/>
        </w:rPr>
        <w:t>年期间申请供资总额为</w:t>
      </w:r>
      <w:r w:rsidRPr="00553E4A">
        <w:rPr>
          <w:rFonts w:eastAsiaTheme="minorEastAsia"/>
          <w:sz w:val="24"/>
          <w:szCs w:val="24"/>
          <w:lang w:eastAsia="zh-CN"/>
        </w:rPr>
        <w:t>440,700</w:t>
      </w:r>
      <w:r w:rsidRPr="00553E4A">
        <w:rPr>
          <w:rFonts w:eastAsiaTheme="minorEastAsia"/>
          <w:sz w:val="24"/>
          <w:szCs w:val="24"/>
          <w:lang w:eastAsia="zh-CN"/>
        </w:rPr>
        <w:t>美元，包括机构支助费用，比业务计划中的数额高出</w:t>
      </w:r>
      <w:r w:rsidRPr="00553E4A">
        <w:rPr>
          <w:rFonts w:eastAsiaTheme="minorEastAsia"/>
          <w:sz w:val="24"/>
          <w:szCs w:val="24"/>
          <w:lang w:eastAsia="zh-CN"/>
        </w:rPr>
        <w:t>301,700</w:t>
      </w:r>
      <w:r w:rsidRPr="00553E4A">
        <w:rPr>
          <w:rFonts w:eastAsiaTheme="minorEastAsia"/>
          <w:sz w:val="24"/>
          <w:szCs w:val="24"/>
          <w:lang w:eastAsia="zh-CN"/>
        </w:rPr>
        <w:t>美元。</w:t>
      </w:r>
      <w:r w:rsidR="00BB605A" w:rsidRPr="00553E4A">
        <w:rPr>
          <w:rFonts w:eastAsiaTheme="minorEastAsia"/>
          <w:sz w:val="24"/>
          <w:szCs w:val="24"/>
          <w:lang w:eastAsia="zh-CN"/>
        </w:rPr>
        <w:t xml:space="preserve"> </w:t>
      </w:r>
    </w:p>
    <w:p w14:paraId="7E4BF91F" w14:textId="06FCDFF0" w:rsidR="00A1791B" w:rsidRPr="00553E4A" w:rsidRDefault="009C4F7A" w:rsidP="0009766A">
      <w:pPr>
        <w:keepNext/>
        <w:widowControl w:val="0"/>
        <w:spacing w:after="240"/>
        <w:rPr>
          <w:rFonts w:eastAsiaTheme="minorEastAsia"/>
          <w:iCs/>
          <w:sz w:val="24"/>
          <w:szCs w:val="24"/>
          <w:u w:val="single"/>
          <w:lang w:eastAsia="zh-CN"/>
        </w:rPr>
      </w:pPr>
      <w:r w:rsidRPr="00553E4A">
        <w:rPr>
          <w:rFonts w:eastAsiaTheme="minorEastAsia"/>
          <w:iCs/>
          <w:sz w:val="24"/>
          <w:szCs w:val="24"/>
          <w:u w:val="single"/>
          <w:lang w:eastAsia="zh-CN"/>
        </w:rPr>
        <w:t>性别政策执行情况</w:t>
      </w:r>
    </w:p>
    <w:p w14:paraId="196C41F1" w14:textId="52A84380" w:rsidR="0041233E" w:rsidRPr="00553E4A" w:rsidRDefault="000A7186" w:rsidP="000D014F">
      <w:pPr>
        <w:pStyle w:val="Heading1"/>
        <w:rPr>
          <w:rFonts w:eastAsiaTheme="minorEastAsia"/>
          <w:sz w:val="24"/>
          <w:szCs w:val="24"/>
          <w:lang w:eastAsia="zh-CN"/>
        </w:rPr>
      </w:pPr>
      <w:r w:rsidRPr="00553E4A">
        <w:rPr>
          <w:rFonts w:eastAsiaTheme="minorEastAsia"/>
          <w:sz w:val="24"/>
          <w:szCs w:val="24"/>
          <w:lang w:eastAsia="zh-CN"/>
        </w:rPr>
        <w:t>格鲁吉亚政府、环境规划署和开发署致力于执行多边基金的性别政策和各自的性别政策。国家臭氧机构支持收集分类数据，与利益攸关方合作并寻求他们的投入，以识别障碍并为每项活动设计有效的应对措施、具体指标和预期目标。氟氯烃淘汰管理计划的一项分析发现，男女不同程度地参与了氟氯烃淘汰管理计划支持的活动，以及与制冷空调相关的和与执法相关的职业。制冷空调维修行业学员大多是男性，而海关和环境检查行业学员分别有</w:t>
      </w:r>
      <w:r w:rsidRPr="00553E4A">
        <w:rPr>
          <w:rFonts w:eastAsiaTheme="minorEastAsia"/>
          <w:sz w:val="24"/>
          <w:szCs w:val="24"/>
          <w:lang w:eastAsia="zh-CN"/>
        </w:rPr>
        <w:t>40%</w:t>
      </w:r>
      <w:r w:rsidRPr="00553E4A">
        <w:rPr>
          <w:rFonts w:eastAsiaTheme="minorEastAsia"/>
          <w:sz w:val="24"/>
          <w:szCs w:val="24"/>
          <w:lang w:eastAsia="zh-CN"/>
        </w:rPr>
        <w:t>和</w:t>
      </w:r>
      <w:r w:rsidRPr="00553E4A">
        <w:rPr>
          <w:rFonts w:eastAsiaTheme="minorEastAsia"/>
          <w:sz w:val="24"/>
          <w:szCs w:val="24"/>
          <w:lang w:eastAsia="zh-CN"/>
        </w:rPr>
        <w:t>20%</w:t>
      </w:r>
      <w:r w:rsidRPr="00553E4A">
        <w:rPr>
          <w:rFonts w:eastAsiaTheme="minorEastAsia"/>
          <w:sz w:val="24"/>
          <w:szCs w:val="24"/>
          <w:lang w:eastAsia="zh-CN"/>
        </w:rPr>
        <w:t>是女性。环境</w:t>
      </w:r>
      <w:r w:rsidR="00861921" w:rsidRPr="00553E4A">
        <w:rPr>
          <w:rFonts w:eastAsiaTheme="minorEastAsia"/>
          <w:sz w:val="24"/>
          <w:szCs w:val="24"/>
          <w:lang w:eastAsia="zh-CN"/>
        </w:rPr>
        <w:t>监察</w:t>
      </w:r>
      <w:r w:rsidRPr="00553E4A">
        <w:rPr>
          <w:rFonts w:eastAsiaTheme="minorEastAsia"/>
          <w:sz w:val="24"/>
          <w:szCs w:val="24"/>
          <w:lang w:eastAsia="zh-CN"/>
        </w:rPr>
        <w:t>局</w:t>
      </w:r>
      <w:r w:rsidR="00861921" w:rsidRPr="00553E4A">
        <w:rPr>
          <w:rFonts w:eastAsiaTheme="minorEastAsia"/>
          <w:sz w:val="24"/>
          <w:szCs w:val="24"/>
          <w:lang w:eastAsia="zh-CN"/>
        </w:rPr>
        <w:t>的</w:t>
      </w:r>
      <w:r w:rsidRPr="00553E4A">
        <w:rPr>
          <w:rFonts w:eastAsiaTheme="minorEastAsia"/>
          <w:sz w:val="24"/>
          <w:szCs w:val="24"/>
          <w:lang w:eastAsia="zh-CN"/>
        </w:rPr>
        <w:t>首席</w:t>
      </w:r>
      <w:r w:rsidR="00861921" w:rsidRPr="00553E4A">
        <w:rPr>
          <w:rFonts w:eastAsiaTheme="minorEastAsia"/>
          <w:sz w:val="24"/>
          <w:szCs w:val="24"/>
          <w:lang w:eastAsia="zh-CN"/>
        </w:rPr>
        <w:t>检查</w:t>
      </w:r>
      <w:r w:rsidRPr="00553E4A">
        <w:rPr>
          <w:rFonts w:eastAsiaTheme="minorEastAsia"/>
          <w:sz w:val="24"/>
          <w:szCs w:val="24"/>
          <w:lang w:eastAsia="zh-CN"/>
        </w:rPr>
        <w:t>员是一名女性，有</w:t>
      </w:r>
      <w:r w:rsidRPr="00553E4A">
        <w:rPr>
          <w:rFonts w:eastAsiaTheme="minorEastAsia"/>
          <w:sz w:val="24"/>
          <w:szCs w:val="24"/>
          <w:lang w:eastAsia="zh-CN"/>
        </w:rPr>
        <w:t>11</w:t>
      </w:r>
      <w:r w:rsidRPr="00553E4A">
        <w:rPr>
          <w:rFonts w:eastAsiaTheme="minorEastAsia"/>
          <w:sz w:val="24"/>
          <w:szCs w:val="24"/>
          <w:lang w:eastAsia="zh-CN"/>
        </w:rPr>
        <w:t>名女性和</w:t>
      </w:r>
      <w:r w:rsidRPr="00553E4A">
        <w:rPr>
          <w:rFonts w:eastAsiaTheme="minorEastAsia"/>
          <w:sz w:val="24"/>
          <w:szCs w:val="24"/>
          <w:lang w:eastAsia="zh-CN"/>
        </w:rPr>
        <w:t>48</w:t>
      </w:r>
      <w:r w:rsidRPr="00553E4A">
        <w:rPr>
          <w:rFonts w:eastAsiaTheme="minorEastAsia"/>
          <w:sz w:val="24"/>
          <w:szCs w:val="24"/>
          <w:lang w:eastAsia="zh-CN"/>
        </w:rPr>
        <w:t>名男性在该局担任高级职务，在</w:t>
      </w:r>
      <w:r w:rsidRPr="00553E4A">
        <w:rPr>
          <w:rFonts w:eastAsiaTheme="minorEastAsia"/>
          <w:sz w:val="24"/>
          <w:szCs w:val="24"/>
          <w:lang w:eastAsia="zh-CN"/>
        </w:rPr>
        <w:t>103</w:t>
      </w:r>
      <w:r w:rsidRPr="00553E4A">
        <w:rPr>
          <w:rFonts w:eastAsiaTheme="minorEastAsia"/>
          <w:sz w:val="24"/>
          <w:szCs w:val="24"/>
          <w:lang w:eastAsia="zh-CN"/>
        </w:rPr>
        <w:t>名检查员中，有</w:t>
      </w:r>
      <w:r w:rsidRPr="00553E4A">
        <w:rPr>
          <w:rFonts w:eastAsiaTheme="minorEastAsia"/>
          <w:sz w:val="24"/>
          <w:szCs w:val="24"/>
          <w:lang w:eastAsia="zh-CN"/>
        </w:rPr>
        <w:t>31</w:t>
      </w:r>
      <w:r w:rsidRPr="00553E4A">
        <w:rPr>
          <w:rFonts w:eastAsiaTheme="minorEastAsia"/>
          <w:sz w:val="24"/>
          <w:szCs w:val="24"/>
          <w:lang w:eastAsia="zh-CN"/>
        </w:rPr>
        <w:t>名女性，</w:t>
      </w:r>
      <w:r w:rsidRPr="00553E4A">
        <w:rPr>
          <w:rFonts w:eastAsiaTheme="minorEastAsia"/>
          <w:sz w:val="24"/>
          <w:szCs w:val="24"/>
          <w:lang w:eastAsia="zh-CN"/>
        </w:rPr>
        <w:t>72</w:t>
      </w:r>
      <w:r w:rsidRPr="00553E4A">
        <w:rPr>
          <w:rFonts w:eastAsiaTheme="minorEastAsia"/>
          <w:sz w:val="24"/>
          <w:szCs w:val="24"/>
          <w:lang w:eastAsia="zh-CN"/>
        </w:rPr>
        <w:t>名男性</w:t>
      </w:r>
      <w:r w:rsidR="00861921" w:rsidRPr="00553E4A">
        <w:rPr>
          <w:rFonts w:eastAsiaTheme="minorEastAsia"/>
          <w:sz w:val="24"/>
          <w:szCs w:val="24"/>
          <w:lang w:eastAsia="zh-CN"/>
        </w:rPr>
        <w:t>。</w:t>
      </w:r>
    </w:p>
    <w:p w14:paraId="3B0DE258" w14:textId="2BB667A4" w:rsidR="00861921" w:rsidRPr="00553E4A" w:rsidRDefault="00861921" w:rsidP="00CB3250">
      <w:pPr>
        <w:pStyle w:val="Heading1"/>
        <w:rPr>
          <w:rFonts w:eastAsiaTheme="minorEastAsia"/>
          <w:sz w:val="24"/>
          <w:szCs w:val="24"/>
          <w:lang w:eastAsia="zh-CN"/>
        </w:rPr>
      </w:pPr>
      <w:r w:rsidRPr="00553E4A">
        <w:rPr>
          <w:rFonts w:eastAsiaTheme="minorEastAsia"/>
          <w:sz w:val="24"/>
          <w:szCs w:val="24"/>
          <w:lang w:eastAsia="zh-CN"/>
        </w:rPr>
        <w:t>基于该分析结果，将在基加利执行计划第一阶段做出进一步努力，确保更多人参与制冷空调职业学校的培训、提高认识活动和培训研讨会。此外，将编写关于女性成为制冷空调专家的机会，包括工作保障、工资水平和工作满意度等方面</w:t>
      </w:r>
      <w:bookmarkStart w:id="15" w:name="_Hlk126916186"/>
      <w:bookmarkEnd w:id="12"/>
      <w:bookmarkEnd w:id="13"/>
      <w:r w:rsidRPr="00553E4A">
        <w:rPr>
          <w:rFonts w:eastAsiaTheme="minorEastAsia"/>
          <w:sz w:val="24"/>
          <w:szCs w:val="24"/>
          <w:lang w:eastAsia="zh-CN"/>
        </w:rPr>
        <w:t>的信息材料。</w:t>
      </w:r>
    </w:p>
    <w:p w14:paraId="1EB1283B" w14:textId="506BDDF0" w:rsidR="00861921" w:rsidRPr="00553E4A" w:rsidRDefault="00861921" w:rsidP="0009766A">
      <w:pPr>
        <w:pStyle w:val="Heading1"/>
        <w:keepNext/>
        <w:widowControl w:val="0"/>
        <w:numPr>
          <w:ilvl w:val="0"/>
          <w:numId w:val="0"/>
        </w:numPr>
        <w:rPr>
          <w:rFonts w:eastAsiaTheme="minorEastAsia"/>
          <w:sz w:val="24"/>
          <w:szCs w:val="24"/>
          <w:u w:val="single"/>
          <w:lang w:eastAsia="zh-CN"/>
        </w:rPr>
      </w:pPr>
      <w:r w:rsidRPr="00553E4A">
        <w:rPr>
          <w:rFonts w:eastAsiaTheme="minorEastAsia"/>
          <w:sz w:val="24"/>
          <w:szCs w:val="24"/>
          <w:u w:val="single"/>
          <w:lang w:eastAsia="zh-CN"/>
        </w:rPr>
        <w:t>逐步减少氢氟碳化物的可持续性和风险评估</w:t>
      </w:r>
    </w:p>
    <w:bookmarkEnd w:id="15"/>
    <w:p w14:paraId="6D0E86C2" w14:textId="67A0B3D8" w:rsidR="00ED47B2" w:rsidRPr="00553E4A" w:rsidRDefault="00861921" w:rsidP="00ED47B2">
      <w:pPr>
        <w:pStyle w:val="Heading1"/>
        <w:spacing w:before="240"/>
        <w:rPr>
          <w:rFonts w:eastAsiaTheme="minorEastAsia"/>
          <w:sz w:val="24"/>
          <w:szCs w:val="24"/>
          <w:lang w:eastAsia="zh-CN"/>
        </w:rPr>
      </w:pPr>
      <w:r w:rsidRPr="00553E4A">
        <w:rPr>
          <w:rFonts w:eastAsiaTheme="minorEastAsia"/>
          <w:sz w:val="24"/>
          <w:szCs w:val="24"/>
          <w:lang w:eastAsia="zh-CN"/>
        </w:rPr>
        <w:t>格鲁吉亚逐步减少氢氟碳化物</w:t>
      </w:r>
      <w:r w:rsidR="00AF708F">
        <w:rPr>
          <w:rFonts w:eastAsiaTheme="minorEastAsia" w:hint="eastAsia"/>
          <w:sz w:val="24"/>
          <w:szCs w:val="24"/>
          <w:lang w:eastAsia="zh-CN"/>
        </w:rPr>
        <w:t>的</w:t>
      </w:r>
      <w:r w:rsidRPr="00553E4A">
        <w:rPr>
          <w:rFonts w:eastAsiaTheme="minorEastAsia"/>
          <w:sz w:val="24"/>
          <w:szCs w:val="24"/>
          <w:lang w:eastAsia="zh-CN"/>
        </w:rPr>
        <w:t>可持续性面临的潜在风险包括进口控制和执法机制无法应对与逐步减少氢氟碳化物相关的额外挑战；低</w:t>
      </w:r>
      <w:r w:rsidR="006B1067" w:rsidRPr="00553E4A">
        <w:rPr>
          <w:rFonts w:eastAsiaTheme="minorEastAsia"/>
          <w:sz w:val="24"/>
          <w:szCs w:val="24"/>
          <w:lang w:eastAsia="zh-CN"/>
        </w:rPr>
        <w:t>全球升温潜能值</w:t>
      </w:r>
      <w:r w:rsidRPr="00553E4A">
        <w:rPr>
          <w:rFonts w:eastAsiaTheme="minorEastAsia"/>
          <w:sz w:val="24"/>
          <w:szCs w:val="24"/>
          <w:lang w:eastAsia="zh-CN"/>
        </w:rPr>
        <w:t>替代品的可得性、接受</w:t>
      </w:r>
      <w:r w:rsidR="006B1067" w:rsidRPr="00553E4A">
        <w:rPr>
          <w:rFonts w:eastAsiaTheme="minorEastAsia"/>
          <w:sz w:val="24"/>
          <w:szCs w:val="24"/>
          <w:lang w:eastAsia="zh-CN"/>
        </w:rPr>
        <w:t>度</w:t>
      </w:r>
      <w:r w:rsidRPr="00553E4A">
        <w:rPr>
          <w:rFonts w:eastAsiaTheme="minorEastAsia"/>
          <w:sz w:val="24"/>
          <w:szCs w:val="24"/>
          <w:lang w:eastAsia="zh-CN"/>
        </w:rPr>
        <w:t>和可负担性</w:t>
      </w:r>
      <w:r w:rsidR="006B1067" w:rsidRPr="00553E4A">
        <w:rPr>
          <w:rFonts w:eastAsiaTheme="minorEastAsia"/>
          <w:sz w:val="24"/>
          <w:szCs w:val="24"/>
          <w:lang w:eastAsia="zh-CN"/>
        </w:rPr>
        <w:t>受到限制</w:t>
      </w:r>
      <w:r w:rsidRPr="00553E4A">
        <w:rPr>
          <w:rFonts w:eastAsiaTheme="minorEastAsia"/>
          <w:sz w:val="24"/>
          <w:szCs w:val="24"/>
          <w:lang w:eastAsia="zh-CN"/>
        </w:rPr>
        <w:t>，</w:t>
      </w:r>
      <w:r w:rsidR="006B1067" w:rsidRPr="00553E4A">
        <w:rPr>
          <w:rFonts w:eastAsiaTheme="minorEastAsia"/>
          <w:sz w:val="24"/>
          <w:szCs w:val="24"/>
          <w:lang w:eastAsia="zh-CN"/>
        </w:rPr>
        <w:t>将</w:t>
      </w:r>
      <w:r w:rsidRPr="00553E4A">
        <w:rPr>
          <w:rFonts w:eastAsiaTheme="minorEastAsia"/>
          <w:sz w:val="24"/>
          <w:szCs w:val="24"/>
          <w:lang w:eastAsia="zh-CN"/>
        </w:rPr>
        <w:t>替代技术</w:t>
      </w:r>
      <w:r w:rsidR="006B1067" w:rsidRPr="00553E4A">
        <w:rPr>
          <w:rFonts w:eastAsiaTheme="minorEastAsia"/>
          <w:sz w:val="24"/>
          <w:szCs w:val="24"/>
          <w:lang w:eastAsia="zh-CN"/>
        </w:rPr>
        <w:t>推入</w:t>
      </w:r>
      <w:r w:rsidRPr="00553E4A">
        <w:rPr>
          <w:rFonts w:eastAsiaTheme="minorEastAsia"/>
          <w:sz w:val="24"/>
          <w:szCs w:val="24"/>
          <w:lang w:eastAsia="zh-CN"/>
        </w:rPr>
        <w:t>市场</w:t>
      </w:r>
      <w:r w:rsidR="006B1067" w:rsidRPr="00553E4A">
        <w:rPr>
          <w:rFonts w:eastAsiaTheme="minorEastAsia"/>
          <w:sz w:val="24"/>
          <w:szCs w:val="24"/>
          <w:lang w:eastAsia="zh-CN"/>
        </w:rPr>
        <w:t>的进度</w:t>
      </w:r>
      <w:r w:rsidRPr="00553E4A">
        <w:rPr>
          <w:rFonts w:eastAsiaTheme="minorEastAsia"/>
          <w:sz w:val="24"/>
          <w:szCs w:val="24"/>
          <w:lang w:eastAsia="zh-CN"/>
        </w:rPr>
        <w:t>缓慢；缺乏基于氢氟碳化物和低</w:t>
      </w:r>
      <w:r w:rsidR="006B1067" w:rsidRPr="00553E4A">
        <w:rPr>
          <w:rFonts w:eastAsiaTheme="minorEastAsia"/>
          <w:sz w:val="24"/>
          <w:szCs w:val="24"/>
          <w:lang w:eastAsia="zh-CN"/>
        </w:rPr>
        <w:t>全球升温潜能值</w:t>
      </w:r>
      <w:r w:rsidRPr="00553E4A">
        <w:rPr>
          <w:rFonts w:eastAsiaTheme="minorEastAsia"/>
          <w:sz w:val="24"/>
          <w:szCs w:val="24"/>
          <w:lang w:eastAsia="zh-CN"/>
        </w:rPr>
        <w:t>的设备的现代维修能力；以及</w:t>
      </w:r>
      <w:r w:rsidR="006B1067" w:rsidRPr="00553E4A">
        <w:rPr>
          <w:rFonts w:eastAsiaTheme="minorEastAsia"/>
          <w:sz w:val="24"/>
          <w:szCs w:val="24"/>
          <w:lang w:eastAsia="zh-CN"/>
        </w:rPr>
        <w:t>存在</w:t>
      </w:r>
      <w:r w:rsidRPr="00553E4A">
        <w:rPr>
          <w:rFonts w:eastAsiaTheme="minorEastAsia"/>
          <w:sz w:val="24"/>
          <w:szCs w:val="24"/>
          <w:lang w:eastAsia="zh-CN"/>
        </w:rPr>
        <w:t>与使用有毒和</w:t>
      </w:r>
      <w:r w:rsidRPr="00553E4A">
        <w:rPr>
          <w:rFonts w:eastAsiaTheme="minorEastAsia"/>
          <w:sz w:val="24"/>
          <w:szCs w:val="24"/>
          <w:lang w:eastAsia="zh-CN"/>
        </w:rPr>
        <w:t>/</w:t>
      </w:r>
      <w:r w:rsidRPr="00553E4A">
        <w:rPr>
          <w:rFonts w:eastAsiaTheme="minorEastAsia"/>
          <w:sz w:val="24"/>
          <w:szCs w:val="24"/>
          <w:lang w:eastAsia="zh-CN"/>
        </w:rPr>
        <w:t>或易燃制冷剂相关的安全风险。此外，其他外部因素</w:t>
      </w:r>
      <w:r w:rsidR="006B1067" w:rsidRPr="00553E4A">
        <w:rPr>
          <w:rFonts w:eastAsiaTheme="minorEastAsia"/>
          <w:sz w:val="24"/>
          <w:szCs w:val="24"/>
          <w:lang w:eastAsia="zh-CN"/>
        </w:rPr>
        <w:t>也</w:t>
      </w:r>
      <w:r w:rsidRPr="00553E4A">
        <w:rPr>
          <w:rFonts w:eastAsiaTheme="minorEastAsia"/>
          <w:sz w:val="24"/>
          <w:szCs w:val="24"/>
          <w:lang w:eastAsia="zh-CN"/>
        </w:rPr>
        <w:t>可能影响该国及时</w:t>
      </w:r>
      <w:r w:rsidR="006B1067" w:rsidRPr="00553E4A">
        <w:rPr>
          <w:rFonts w:eastAsiaTheme="minorEastAsia"/>
          <w:sz w:val="24"/>
          <w:szCs w:val="24"/>
          <w:lang w:eastAsia="zh-CN"/>
        </w:rPr>
        <w:t>执行基加利执行计划</w:t>
      </w:r>
      <w:r w:rsidRPr="00553E4A">
        <w:rPr>
          <w:rFonts w:eastAsiaTheme="minorEastAsia"/>
          <w:sz w:val="24"/>
          <w:szCs w:val="24"/>
          <w:lang w:eastAsia="zh-CN"/>
        </w:rPr>
        <w:t>第一阶段的能力</w:t>
      </w:r>
      <w:r w:rsidR="006B1067" w:rsidRPr="00553E4A">
        <w:rPr>
          <w:rFonts w:eastAsiaTheme="minorEastAsia"/>
          <w:sz w:val="24"/>
          <w:szCs w:val="24"/>
          <w:lang w:eastAsia="zh-CN"/>
        </w:rPr>
        <w:t>。</w:t>
      </w:r>
    </w:p>
    <w:p w14:paraId="66231EDB" w14:textId="4B5D6C76" w:rsidR="00BA4724" w:rsidRPr="00553E4A" w:rsidRDefault="006B1067" w:rsidP="000B3C78">
      <w:pPr>
        <w:pStyle w:val="Heading1"/>
        <w:spacing w:before="240"/>
        <w:rPr>
          <w:rFonts w:eastAsiaTheme="minorEastAsia"/>
          <w:sz w:val="24"/>
          <w:szCs w:val="24"/>
          <w:lang w:eastAsia="zh-CN"/>
        </w:rPr>
      </w:pPr>
      <w:r w:rsidRPr="00553E4A">
        <w:rPr>
          <w:rFonts w:eastAsiaTheme="minorEastAsia"/>
          <w:sz w:val="24"/>
          <w:szCs w:val="24"/>
          <w:lang w:eastAsia="zh-CN"/>
        </w:rPr>
        <w:t>为了应对这些风险，该国计划继续升级和扩大海关和执法当局的培训和技术能力，对技术人员进行关于使用有毒和</w:t>
      </w:r>
      <w:r w:rsidRPr="00553E4A">
        <w:rPr>
          <w:rFonts w:eastAsiaTheme="minorEastAsia"/>
          <w:sz w:val="24"/>
          <w:szCs w:val="24"/>
          <w:lang w:eastAsia="zh-CN"/>
        </w:rPr>
        <w:t>/</w:t>
      </w:r>
      <w:r w:rsidRPr="00553E4A">
        <w:rPr>
          <w:rFonts w:eastAsiaTheme="minorEastAsia"/>
          <w:sz w:val="24"/>
          <w:szCs w:val="24"/>
          <w:lang w:eastAsia="zh-CN"/>
        </w:rPr>
        <w:t>或易燃替代品的培训和提高认识活动，并进一步开发回收和再循环系统以处理替代制冷剂。该国将进一步加强最佳做法和认证。将需要</w:t>
      </w:r>
      <w:r w:rsidR="00F02816" w:rsidRPr="00553E4A">
        <w:rPr>
          <w:rFonts w:eastAsiaTheme="minorEastAsia"/>
          <w:sz w:val="24"/>
          <w:szCs w:val="24"/>
          <w:lang w:eastAsia="zh-CN"/>
        </w:rPr>
        <w:t>以市场为导向，</w:t>
      </w:r>
      <w:r w:rsidRPr="00553E4A">
        <w:rPr>
          <w:rFonts w:eastAsiaTheme="minorEastAsia"/>
          <w:sz w:val="24"/>
          <w:szCs w:val="24"/>
          <w:lang w:eastAsia="zh-CN"/>
        </w:rPr>
        <w:t>用基于低全球升温潜能值替代品的设备大规模替代大量库存的基于氢氟碳化物的设备。</w:t>
      </w:r>
      <w:r w:rsidR="00F02816" w:rsidRPr="00553E4A">
        <w:rPr>
          <w:rFonts w:eastAsiaTheme="minorEastAsia"/>
          <w:sz w:val="24"/>
          <w:szCs w:val="24"/>
          <w:lang w:eastAsia="zh-CN"/>
        </w:rPr>
        <w:t>基加利执行计划</w:t>
      </w:r>
      <w:r w:rsidRPr="00553E4A">
        <w:rPr>
          <w:rFonts w:eastAsiaTheme="minorEastAsia"/>
          <w:sz w:val="24"/>
          <w:szCs w:val="24"/>
          <w:lang w:eastAsia="zh-CN"/>
        </w:rPr>
        <w:t>包括</w:t>
      </w:r>
      <w:r w:rsidR="00F02816" w:rsidRPr="00553E4A">
        <w:rPr>
          <w:rFonts w:eastAsiaTheme="minorEastAsia"/>
          <w:sz w:val="24"/>
          <w:szCs w:val="24"/>
          <w:lang w:eastAsia="zh-CN"/>
        </w:rPr>
        <w:t>开展宣传活动，以</w:t>
      </w:r>
      <w:r w:rsidRPr="00553E4A">
        <w:rPr>
          <w:rFonts w:eastAsiaTheme="minorEastAsia"/>
          <w:sz w:val="24"/>
          <w:szCs w:val="24"/>
          <w:lang w:eastAsia="zh-CN"/>
        </w:rPr>
        <w:t>影响此类技术</w:t>
      </w:r>
      <w:r w:rsidR="00F02816" w:rsidRPr="00553E4A">
        <w:rPr>
          <w:rFonts w:eastAsiaTheme="minorEastAsia"/>
          <w:sz w:val="24"/>
          <w:szCs w:val="24"/>
          <w:lang w:eastAsia="zh-CN"/>
        </w:rPr>
        <w:t>的</w:t>
      </w:r>
      <w:r w:rsidRPr="00553E4A">
        <w:rPr>
          <w:rFonts w:eastAsiaTheme="minorEastAsia"/>
          <w:sz w:val="24"/>
          <w:szCs w:val="24"/>
          <w:lang w:eastAsia="zh-CN"/>
        </w:rPr>
        <w:t>市场需求，包括与进口商、经销商和最终用户合作。有效执行制冷剂管理相关法规，包括禁止排放和限制向持证人员销售，将有助于确保</w:t>
      </w:r>
      <w:r w:rsidR="00F02816" w:rsidRPr="00553E4A">
        <w:rPr>
          <w:rFonts w:eastAsiaTheme="minorEastAsia"/>
          <w:sz w:val="24"/>
          <w:szCs w:val="24"/>
          <w:lang w:eastAsia="zh-CN"/>
        </w:rPr>
        <w:t>回收、再循环和再生</w:t>
      </w:r>
      <w:r w:rsidR="00AF708F">
        <w:rPr>
          <w:rFonts w:eastAsiaTheme="minorEastAsia" w:hint="eastAsia"/>
          <w:sz w:val="24"/>
          <w:szCs w:val="24"/>
          <w:lang w:eastAsia="zh-CN"/>
        </w:rPr>
        <w:t>措施</w:t>
      </w:r>
      <w:r w:rsidRPr="00553E4A">
        <w:rPr>
          <w:rFonts w:eastAsiaTheme="minorEastAsia"/>
          <w:sz w:val="24"/>
          <w:szCs w:val="24"/>
          <w:lang w:eastAsia="zh-CN"/>
        </w:rPr>
        <w:t>的实施，并最大限度地减少对</w:t>
      </w:r>
      <w:r w:rsidR="00F02816" w:rsidRPr="00553E4A">
        <w:rPr>
          <w:rFonts w:eastAsiaTheme="minorEastAsia"/>
          <w:sz w:val="24"/>
          <w:szCs w:val="24"/>
          <w:lang w:eastAsia="zh-CN"/>
        </w:rPr>
        <w:t>原始</w:t>
      </w:r>
      <w:r w:rsidRPr="00553E4A">
        <w:rPr>
          <w:rFonts w:eastAsiaTheme="minorEastAsia"/>
          <w:sz w:val="24"/>
          <w:szCs w:val="24"/>
          <w:lang w:eastAsia="zh-CN"/>
        </w:rPr>
        <w:t>制冷剂的需求。此外，</w:t>
      </w:r>
      <w:r w:rsidR="00F02816" w:rsidRPr="00553E4A">
        <w:rPr>
          <w:rFonts w:eastAsiaTheme="minorEastAsia"/>
          <w:sz w:val="24"/>
          <w:szCs w:val="24"/>
          <w:lang w:eastAsia="zh-CN"/>
        </w:rPr>
        <w:t>国家臭氧机构</w:t>
      </w:r>
      <w:r w:rsidRPr="00553E4A">
        <w:rPr>
          <w:rFonts w:eastAsiaTheme="minorEastAsia"/>
          <w:sz w:val="24"/>
          <w:szCs w:val="24"/>
          <w:lang w:eastAsia="zh-CN"/>
        </w:rPr>
        <w:t>将继续促进主要利益攸关方之间的沟通，以</w:t>
      </w:r>
      <w:r w:rsidR="00F02816" w:rsidRPr="00553E4A">
        <w:rPr>
          <w:rFonts w:eastAsiaTheme="minorEastAsia"/>
          <w:sz w:val="24"/>
          <w:szCs w:val="24"/>
          <w:lang w:eastAsia="zh-CN"/>
        </w:rPr>
        <w:t>对国家履行的义务进行</w:t>
      </w:r>
      <w:r w:rsidRPr="00553E4A">
        <w:rPr>
          <w:rFonts w:eastAsiaTheme="minorEastAsia"/>
          <w:sz w:val="24"/>
          <w:szCs w:val="24"/>
          <w:lang w:eastAsia="zh-CN"/>
        </w:rPr>
        <w:t>成功协调和管理</w:t>
      </w:r>
      <w:r w:rsidR="00F02816" w:rsidRPr="00553E4A">
        <w:rPr>
          <w:rFonts w:eastAsiaTheme="minorEastAsia"/>
          <w:sz w:val="24"/>
          <w:szCs w:val="24"/>
          <w:lang w:eastAsia="zh-CN"/>
        </w:rPr>
        <w:t>。</w:t>
      </w:r>
    </w:p>
    <w:p w14:paraId="4D82942D" w14:textId="5E834BE5" w:rsidR="00234611" w:rsidRPr="00553E4A" w:rsidRDefault="00F02816" w:rsidP="00234611">
      <w:pPr>
        <w:keepNext/>
        <w:widowControl w:val="0"/>
        <w:spacing w:before="240" w:after="240"/>
        <w:rPr>
          <w:rFonts w:eastAsiaTheme="minorEastAsia"/>
          <w:sz w:val="24"/>
          <w:szCs w:val="24"/>
        </w:rPr>
      </w:pPr>
      <w:bookmarkStart w:id="16" w:name="_Hlk126916245"/>
      <w:r w:rsidRPr="00553E4A">
        <w:rPr>
          <w:rFonts w:eastAsiaTheme="minorEastAsia"/>
          <w:sz w:val="24"/>
          <w:szCs w:val="24"/>
          <w:u w:val="single"/>
        </w:rPr>
        <w:t>对气候的影响</w:t>
      </w:r>
      <w:r w:rsidR="007C5BBC" w:rsidRPr="00553E4A">
        <w:rPr>
          <w:rFonts w:eastAsiaTheme="minorEastAsia"/>
          <w:sz w:val="24"/>
          <w:szCs w:val="24"/>
          <w:u w:val="single"/>
        </w:rPr>
        <w:t xml:space="preserve"> </w:t>
      </w:r>
    </w:p>
    <w:p w14:paraId="5FC444BF" w14:textId="1341E98B" w:rsidR="00234611" w:rsidRPr="00553E4A" w:rsidRDefault="00F02816" w:rsidP="008E6319">
      <w:pPr>
        <w:pStyle w:val="Heading1"/>
        <w:rPr>
          <w:rFonts w:eastAsiaTheme="minorEastAsia"/>
          <w:sz w:val="24"/>
          <w:szCs w:val="24"/>
          <w:lang w:eastAsia="zh-CN"/>
        </w:rPr>
      </w:pPr>
      <w:r w:rsidRPr="00553E4A">
        <w:rPr>
          <w:rFonts w:eastAsiaTheme="minorEastAsia"/>
          <w:sz w:val="24"/>
          <w:szCs w:val="24"/>
          <w:lang w:eastAsia="zh-CN"/>
        </w:rPr>
        <w:t>拟议的活动，包括对回收和再生活动的支持，表明基加利执行计划第一阶段的实施将减少制冷剂向大气的排放，从而带来气候效益。对基加利执行计划中的活动对气候影响的计算表明，到</w:t>
      </w:r>
      <w:r w:rsidRPr="00553E4A">
        <w:rPr>
          <w:rFonts w:eastAsiaTheme="minorEastAsia"/>
          <w:sz w:val="24"/>
          <w:szCs w:val="24"/>
          <w:lang w:eastAsia="zh-CN"/>
        </w:rPr>
        <w:t>2029</w:t>
      </w:r>
      <w:r w:rsidRPr="00553E4A">
        <w:rPr>
          <w:rFonts w:eastAsiaTheme="minorEastAsia"/>
          <w:sz w:val="24"/>
          <w:szCs w:val="24"/>
          <w:lang w:eastAsia="zh-CN"/>
        </w:rPr>
        <w:t>年，格鲁吉亚将减少约</w:t>
      </w:r>
      <w:r w:rsidRPr="00553E4A">
        <w:rPr>
          <w:rFonts w:eastAsiaTheme="minorEastAsia"/>
          <w:sz w:val="24"/>
          <w:szCs w:val="24"/>
          <w:lang w:eastAsia="zh-CN"/>
        </w:rPr>
        <w:t>182,684</w:t>
      </w:r>
      <w:r w:rsidRPr="00553E4A">
        <w:rPr>
          <w:rFonts w:eastAsiaTheme="minorEastAsia"/>
          <w:sz w:val="24"/>
          <w:szCs w:val="24"/>
          <w:lang w:eastAsia="zh-CN"/>
        </w:rPr>
        <w:t>二氧化碳当量吨的氢氟碳化物排放量，</w:t>
      </w:r>
      <w:r w:rsidR="006E0690" w:rsidRPr="00553E4A">
        <w:rPr>
          <w:rFonts w:eastAsiaTheme="minorEastAsia"/>
          <w:sz w:val="24"/>
          <w:szCs w:val="24"/>
          <w:lang w:eastAsia="zh-CN"/>
        </w:rPr>
        <w:t>该排放量</w:t>
      </w:r>
      <w:r w:rsidRPr="00553E4A">
        <w:rPr>
          <w:rFonts w:eastAsiaTheme="minorEastAsia"/>
          <w:sz w:val="24"/>
          <w:szCs w:val="24"/>
          <w:lang w:eastAsia="zh-CN"/>
        </w:rPr>
        <w:t>是氢氟碳化物</w:t>
      </w:r>
      <w:r w:rsidR="006E0690" w:rsidRPr="00553E4A">
        <w:rPr>
          <w:rFonts w:eastAsiaTheme="minorEastAsia"/>
          <w:sz w:val="24"/>
          <w:szCs w:val="24"/>
          <w:lang w:eastAsia="zh-CN"/>
        </w:rPr>
        <w:t>履约</w:t>
      </w:r>
      <w:r w:rsidRPr="00553E4A">
        <w:rPr>
          <w:rFonts w:eastAsiaTheme="minorEastAsia"/>
          <w:sz w:val="24"/>
          <w:szCs w:val="24"/>
          <w:lang w:eastAsia="zh-CN"/>
        </w:rPr>
        <w:t>基准与</w:t>
      </w:r>
      <w:r w:rsidRPr="00553E4A">
        <w:rPr>
          <w:rFonts w:eastAsiaTheme="minorEastAsia"/>
          <w:sz w:val="24"/>
          <w:szCs w:val="24"/>
          <w:lang w:eastAsia="zh-CN"/>
        </w:rPr>
        <w:t>2029</w:t>
      </w:r>
      <w:r w:rsidRPr="00553E4A">
        <w:rPr>
          <w:rFonts w:eastAsiaTheme="minorEastAsia"/>
          <w:sz w:val="24"/>
          <w:szCs w:val="24"/>
          <w:lang w:eastAsia="zh-CN"/>
        </w:rPr>
        <w:t>年目标</w:t>
      </w:r>
      <w:r w:rsidR="006E0690" w:rsidRPr="00553E4A">
        <w:rPr>
          <w:rFonts w:eastAsiaTheme="minorEastAsia"/>
          <w:sz w:val="24"/>
          <w:szCs w:val="24"/>
          <w:lang w:eastAsia="zh-CN"/>
        </w:rPr>
        <w:t>值</w:t>
      </w:r>
      <w:r w:rsidRPr="00553E4A">
        <w:rPr>
          <w:rFonts w:eastAsiaTheme="minorEastAsia"/>
          <w:sz w:val="24"/>
          <w:szCs w:val="24"/>
          <w:lang w:eastAsia="zh-CN"/>
        </w:rPr>
        <w:t>之间的差额，</w:t>
      </w:r>
      <w:r w:rsidR="006E0690" w:rsidRPr="00553E4A">
        <w:rPr>
          <w:rFonts w:eastAsiaTheme="minorEastAsia"/>
          <w:sz w:val="24"/>
          <w:szCs w:val="24"/>
          <w:lang w:eastAsia="zh-CN"/>
        </w:rPr>
        <w:t>其中</w:t>
      </w:r>
      <w:r w:rsidRPr="00553E4A">
        <w:rPr>
          <w:rFonts w:eastAsiaTheme="minorEastAsia"/>
          <w:sz w:val="24"/>
          <w:szCs w:val="24"/>
          <w:lang w:eastAsia="zh-CN"/>
        </w:rPr>
        <w:t>假设所有消费的氢氟碳化物最终都已排放</w:t>
      </w:r>
      <w:r w:rsidR="006E0690" w:rsidRPr="00553E4A">
        <w:rPr>
          <w:rFonts w:eastAsiaTheme="minorEastAsia"/>
          <w:sz w:val="24"/>
          <w:szCs w:val="24"/>
          <w:lang w:eastAsia="zh-CN"/>
        </w:rPr>
        <w:t>。</w:t>
      </w:r>
    </w:p>
    <w:p w14:paraId="0C1BA61E" w14:textId="36A72D8B" w:rsidR="0070038F" w:rsidRPr="00553E4A" w:rsidRDefault="006E0690" w:rsidP="00827D1B">
      <w:pPr>
        <w:pStyle w:val="Heading1"/>
        <w:numPr>
          <w:ilvl w:val="0"/>
          <w:numId w:val="0"/>
        </w:numPr>
        <w:spacing w:before="240"/>
        <w:rPr>
          <w:rFonts w:eastAsiaTheme="minorEastAsia"/>
          <w:bCs/>
          <w:sz w:val="24"/>
          <w:szCs w:val="24"/>
          <w:u w:val="single"/>
        </w:rPr>
      </w:pPr>
      <w:r w:rsidRPr="00553E4A">
        <w:rPr>
          <w:rFonts w:eastAsiaTheme="minorEastAsia"/>
          <w:bCs/>
          <w:sz w:val="24"/>
          <w:szCs w:val="24"/>
          <w:u w:val="single"/>
          <w:lang w:eastAsia="zh-CN"/>
        </w:rPr>
        <w:lastRenderedPageBreak/>
        <w:t>协定草案</w:t>
      </w:r>
    </w:p>
    <w:p w14:paraId="0FC4A36F" w14:textId="77777777" w:rsidR="006E0690" w:rsidRPr="00553E4A" w:rsidRDefault="006E0690" w:rsidP="004E08EE">
      <w:pPr>
        <w:pStyle w:val="Heading1"/>
        <w:rPr>
          <w:rFonts w:eastAsiaTheme="minorEastAsia"/>
          <w:sz w:val="24"/>
          <w:szCs w:val="24"/>
          <w:lang w:eastAsia="zh-CN"/>
        </w:rPr>
      </w:pPr>
      <w:bookmarkStart w:id="17" w:name="_Hlk126916251"/>
      <w:bookmarkEnd w:id="16"/>
      <w:r w:rsidRPr="00553E4A">
        <w:rPr>
          <w:rFonts w:eastAsiaTheme="minorEastAsia"/>
          <w:sz w:val="24"/>
          <w:szCs w:val="24"/>
          <w:lang w:eastAsia="zh-CN"/>
        </w:rPr>
        <w:t>本文件附件二载有格鲁吉亚政府与执行委员会之间关于基加利执行计划第一阶段的协定草案。</w:t>
      </w:r>
    </w:p>
    <w:p w14:paraId="05BE829D" w14:textId="77777777" w:rsidR="006E0690" w:rsidRPr="00553E4A" w:rsidRDefault="006E0690" w:rsidP="00F87C07">
      <w:pPr>
        <w:keepNext/>
        <w:widowControl w:val="0"/>
        <w:suppressAutoHyphens/>
        <w:spacing w:before="240" w:after="240"/>
        <w:rPr>
          <w:rFonts w:eastAsiaTheme="minorEastAsia"/>
          <w:iCs/>
          <w:sz w:val="24"/>
          <w:szCs w:val="24"/>
          <w:u w:val="single"/>
          <w:lang w:eastAsia="zh-CN"/>
        </w:rPr>
      </w:pPr>
      <w:r w:rsidRPr="00553E4A">
        <w:rPr>
          <w:rFonts w:eastAsiaTheme="minorEastAsia"/>
          <w:iCs/>
          <w:sz w:val="24"/>
          <w:szCs w:val="24"/>
          <w:u w:val="single"/>
          <w:lang w:eastAsia="zh-CN"/>
        </w:rPr>
        <w:t>协调维修行业根据氟氯烃淘汰和氢氟碳化物逐步减少计划开展的活动</w:t>
      </w:r>
    </w:p>
    <w:p w14:paraId="78A577BB" w14:textId="0EA26620" w:rsidR="006E0690" w:rsidRPr="00553E4A" w:rsidRDefault="006E0690" w:rsidP="00F87C07">
      <w:pPr>
        <w:pStyle w:val="Heading1"/>
        <w:rPr>
          <w:rFonts w:eastAsiaTheme="minorEastAsia"/>
          <w:sz w:val="24"/>
          <w:szCs w:val="24"/>
          <w:lang w:eastAsia="zh-CN"/>
        </w:rPr>
      </w:pPr>
      <w:r w:rsidRPr="00553E4A">
        <w:rPr>
          <w:rFonts w:eastAsiaTheme="minorEastAsia"/>
          <w:sz w:val="24"/>
          <w:szCs w:val="24"/>
          <w:lang w:eastAsia="zh-CN"/>
        </w:rPr>
        <w:t>附件三概述了</w:t>
      </w:r>
      <w:r w:rsidR="00391260">
        <w:rPr>
          <w:rFonts w:eastAsiaTheme="minorEastAsia" w:hint="eastAsia"/>
          <w:sz w:val="24"/>
          <w:szCs w:val="24"/>
          <w:lang w:eastAsia="zh-CN"/>
        </w:rPr>
        <w:t>在</w:t>
      </w:r>
      <w:r w:rsidRPr="00553E4A">
        <w:rPr>
          <w:rFonts w:eastAsiaTheme="minorEastAsia"/>
          <w:sz w:val="24"/>
          <w:szCs w:val="24"/>
          <w:lang w:eastAsia="zh-CN"/>
        </w:rPr>
        <w:t>氟氯烃淘汰管理计划和基加利执行计划下同时开展的活动。</w:t>
      </w:r>
    </w:p>
    <w:p w14:paraId="7EEF31B2" w14:textId="22082F2E" w:rsidR="006E0690" w:rsidRPr="00553E4A" w:rsidRDefault="006E0690" w:rsidP="00D14991">
      <w:pPr>
        <w:pStyle w:val="Heading1"/>
        <w:keepNext/>
        <w:widowControl w:val="0"/>
        <w:numPr>
          <w:ilvl w:val="0"/>
          <w:numId w:val="0"/>
        </w:numPr>
        <w:autoSpaceDE w:val="0"/>
        <w:autoSpaceDN w:val="0"/>
        <w:adjustRightInd w:val="0"/>
        <w:spacing w:before="360"/>
        <w:rPr>
          <w:rFonts w:eastAsiaTheme="minorEastAsia"/>
          <w:b/>
          <w:sz w:val="24"/>
          <w:szCs w:val="24"/>
          <w:lang w:eastAsia="zh-CN"/>
        </w:rPr>
      </w:pPr>
      <w:r w:rsidRPr="00553E4A">
        <w:rPr>
          <w:rFonts w:eastAsiaTheme="minorEastAsia"/>
          <w:b/>
          <w:sz w:val="24"/>
          <w:szCs w:val="24"/>
          <w:lang w:eastAsia="zh-CN"/>
        </w:rPr>
        <w:t>四</w:t>
      </w:r>
      <w:r w:rsidRPr="00553E4A">
        <w:rPr>
          <w:rFonts w:eastAsiaTheme="minorEastAsia"/>
          <w:b/>
          <w:sz w:val="24"/>
          <w:szCs w:val="24"/>
        </w:rPr>
        <w:t>.</w:t>
      </w:r>
      <w:r w:rsidRPr="00553E4A">
        <w:rPr>
          <w:rFonts w:eastAsiaTheme="minorEastAsia"/>
          <w:b/>
          <w:sz w:val="24"/>
          <w:szCs w:val="24"/>
        </w:rPr>
        <w:tab/>
      </w:r>
      <w:bookmarkEnd w:id="17"/>
      <w:r w:rsidRPr="00553E4A">
        <w:rPr>
          <w:rFonts w:eastAsiaTheme="minorEastAsia"/>
          <w:b/>
          <w:sz w:val="24"/>
          <w:szCs w:val="24"/>
          <w:lang w:eastAsia="zh-CN"/>
        </w:rPr>
        <w:t>建议</w:t>
      </w:r>
    </w:p>
    <w:p w14:paraId="0F751ECC" w14:textId="26ADC6D6" w:rsidR="0070038F" w:rsidRPr="00553E4A" w:rsidRDefault="006E0690" w:rsidP="004E08EE">
      <w:pPr>
        <w:pStyle w:val="Heading1"/>
        <w:shd w:val="clear" w:color="auto" w:fill="FFFFFF" w:themeFill="background1"/>
        <w:rPr>
          <w:rFonts w:eastAsiaTheme="minorEastAsia"/>
          <w:sz w:val="24"/>
          <w:szCs w:val="24"/>
          <w:u w:val="single"/>
        </w:rPr>
      </w:pPr>
      <w:r w:rsidRPr="00553E4A">
        <w:rPr>
          <w:rFonts w:eastAsiaTheme="minorEastAsia"/>
          <w:sz w:val="24"/>
          <w:szCs w:val="24"/>
        </w:rPr>
        <w:t>执行委员会不妨考虑</w:t>
      </w:r>
      <w:r w:rsidR="0070038F" w:rsidRPr="00553E4A">
        <w:rPr>
          <w:rFonts w:eastAsiaTheme="minorEastAsia"/>
          <w:sz w:val="24"/>
          <w:szCs w:val="24"/>
        </w:rPr>
        <w:t>:</w:t>
      </w:r>
    </w:p>
    <w:p w14:paraId="1B2B2631" w14:textId="591A1942" w:rsidR="0070038F" w:rsidRPr="00553E4A" w:rsidRDefault="006E0690" w:rsidP="004E08EE">
      <w:pPr>
        <w:pStyle w:val="Heading2"/>
        <w:widowControl/>
        <w:shd w:val="clear" w:color="auto" w:fill="FFFFFF" w:themeFill="background1"/>
        <w:rPr>
          <w:rFonts w:eastAsiaTheme="minorEastAsia"/>
          <w:sz w:val="24"/>
          <w:szCs w:val="24"/>
          <w:lang w:eastAsia="zh-CN"/>
        </w:rPr>
      </w:pPr>
      <w:r w:rsidRPr="00553E4A">
        <w:rPr>
          <w:rFonts w:eastAsiaTheme="minorEastAsia"/>
          <w:sz w:val="24"/>
          <w:szCs w:val="24"/>
          <w:lang w:eastAsia="zh-CN"/>
        </w:rPr>
        <w:t>原则上核准格鲁吉亚</w:t>
      </w:r>
      <w:r w:rsidRPr="00553E4A">
        <w:rPr>
          <w:rFonts w:eastAsiaTheme="minorEastAsia"/>
          <w:sz w:val="24"/>
          <w:szCs w:val="24"/>
          <w:lang w:eastAsia="zh-CN"/>
        </w:rPr>
        <w:t>2025-2029</w:t>
      </w:r>
      <w:r w:rsidRPr="00553E4A">
        <w:rPr>
          <w:rFonts w:eastAsiaTheme="minorEastAsia"/>
          <w:sz w:val="24"/>
          <w:szCs w:val="24"/>
          <w:lang w:eastAsia="zh-CN"/>
        </w:rPr>
        <w:t>年期间基加利氢氟碳化物执行计划第一阶段，以在</w:t>
      </w:r>
      <w:r w:rsidRPr="00553E4A">
        <w:rPr>
          <w:rFonts w:eastAsiaTheme="minorEastAsia"/>
          <w:sz w:val="24"/>
          <w:szCs w:val="24"/>
          <w:lang w:eastAsia="zh-CN"/>
        </w:rPr>
        <w:t>2029</w:t>
      </w:r>
      <w:r w:rsidRPr="00553E4A">
        <w:rPr>
          <w:rFonts w:eastAsiaTheme="minorEastAsia"/>
          <w:sz w:val="24"/>
          <w:szCs w:val="24"/>
          <w:lang w:eastAsia="zh-CN"/>
        </w:rPr>
        <w:t>年前将该国基准年的氢氟碳化物平均消费量减少</w:t>
      </w:r>
      <w:r w:rsidRPr="00553E4A">
        <w:rPr>
          <w:rFonts w:eastAsiaTheme="minorEastAsia"/>
          <w:sz w:val="24"/>
          <w:szCs w:val="24"/>
          <w:lang w:eastAsia="zh-CN"/>
        </w:rPr>
        <w:t>10%(</w:t>
      </w:r>
      <w:r w:rsidRPr="00553E4A">
        <w:rPr>
          <w:rFonts w:eastAsiaTheme="minorEastAsia"/>
          <w:sz w:val="24"/>
          <w:szCs w:val="24"/>
          <w:lang w:eastAsia="zh-CN"/>
        </w:rPr>
        <w:t>或该国基准的</w:t>
      </w:r>
      <w:r w:rsidRPr="00553E4A">
        <w:rPr>
          <w:rFonts w:eastAsiaTheme="minorEastAsia"/>
          <w:sz w:val="24"/>
          <w:szCs w:val="24"/>
          <w:lang w:eastAsia="zh-CN"/>
        </w:rPr>
        <w:t>22%)</w:t>
      </w:r>
      <w:r w:rsidRPr="00553E4A">
        <w:rPr>
          <w:rFonts w:eastAsiaTheme="minorEastAsia"/>
          <w:sz w:val="24"/>
          <w:szCs w:val="24"/>
          <w:lang w:eastAsia="zh-CN"/>
        </w:rPr>
        <w:t>，金额为</w:t>
      </w:r>
      <w:r w:rsidRPr="00553E4A">
        <w:rPr>
          <w:rFonts w:eastAsiaTheme="minorEastAsia"/>
          <w:sz w:val="24"/>
          <w:szCs w:val="24"/>
          <w:lang w:eastAsia="zh-CN"/>
        </w:rPr>
        <w:t>440,700</w:t>
      </w:r>
      <w:r w:rsidRPr="00553E4A">
        <w:rPr>
          <w:rFonts w:eastAsiaTheme="minorEastAsia"/>
          <w:sz w:val="24"/>
          <w:szCs w:val="24"/>
          <w:lang w:eastAsia="zh-CN"/>
        </w:rPr>
        <w:t>美元，包括给环境规划署</w:t>
      </w:r>
      <w:r w:rsidR="002B4B74" w:rsidRPr="00553E4A">
        <w:rPr>
          <w:rFonts w:eastAsiaTheme="minorEastAsia"/>
          <w:sz w:val="24"/>
          <w:szCs w:val="24"/>
          <w:lang w:eastAsia="zh-CN"/>
        </w:rPr>
        <w:t>的</w:t>
      </w:r>
      <w:r w:rsidRPr="00553E4A">
        <w:rPr>
          <w:rFonts w:eastAsiaTheme="minorEastAsia"/>
          <w:sz w:val="24"/>
          <w:szCs w:val="24"/>
          <w:lang w:eastAsia="zh-CN"/>
        </w:rPr>
        <w:t>255</w:t>
      </w:r>
      <w:r w:rsidR="00F67D05">
        <w:rPr>
          <w:rFonts w:eastAsiaTheme="minorEastAsia"/>
          <w:sz w:val="24"/>
          <w:szCs w:val="24"/>
          <w:lang w:val="en-US" w:eastAsia="zh-CN"/>
        </w:rPr>
        <w:t>,</w:t>
      </w:r>
      <w:r w:rsidRPr="00553E4A">
        <w:rPr>
          <w:rFonts w:eastAsiaTheme="minorEastAsia"/>
          <w:sz w:val="24"/>
          <w:szCs w:val="24"/>
          <w:lang w:eastAsia="zh-CN"/>
        </w:rPr>
        <w:t>000</w:t>
      </w:r>
      <w:r w:rsidRPr="00553E4A">
        <w:rPr>
          <w:rFonts w:eastAsiaTheme="minorEastAsia"/>
          <w:sz w:val="24"/>
          <w:szCs w:val="24"/>
          <w:lang w:eastAsia="zh-CN"/>
        </w:rPr>
        <w:t>美元，外加</w:t>
      </w:r>
      <w:r w:rsidRPr="00553E4A">
        <w:rPr>
          <w:rFonts w:eastAsiaTheme="minorEastAsia"/>
          <w:sz w:val="24"/>
          <w:szCs w:val="24"/>
          <w:lang w:eastAsia="zh-CN"/>
        </w:rPr>
        <w:t>33</w:t>
      </w:r>
      <w:r w:rsidR="00BE71D0" w:rsidRPr="00553E4A">
        <w:rPr>
          <w:rFonts w:eastAsiaTheme="minorEastAsia"/>
          <w:sz w:val="24"/>
          <w:szCs w:val="24"/>
          <w:lang w:eastAsia="zh-CN"/>
        </w:rPr>
        <w:t>,</w:t>
      </w:r>
      <w:r w:rsidRPr="00553E4A">
        <w:rPr>
          <w:rFonts w:eastAsiaTheme="minorEastAsia"/>
          <w:sz w:val="24"/>
          <w:szCs w:val="24"/>
          <w:lang w:eastAsia="zh-CN"/>
        </w:rPr>
        <w:t>150</w:t>
      </w:r>
      <w:r w:rsidRPr="00553E4A">
        <w:rPr>
          <w:rFonts w:eastAsiaTheme="minorEastAsia"/>
          <w:sz w:val="24"/>
          <w:szCs w:val="24"/>
          <w:lang w:eastAsia="zh-CN"/>
        </w:rPr>
        <w:t>美元的机构支助费用，以及</w:t>
      </w:r>
      <w:r w:rsidR="00BE71D0" w:rsidRPr="00553E4A">
        <w:rPr>
          <w:rFonts w:eastAsiaTheme="minorEastAsia"/>
          <w:sz w:val="24"/>
          <w:szCs w:val="24"/>
          <w:lang w:eastAsia="zh-CN"/>
        </w:rPr>
        <w:t>给开发署</w:t>
      </w:r>
      <w:r w:rsidR="002B4B74" w:rsidRPr="00553E4A">
        <w:rPr>
          <w:rFonts w:eastAsiaTheme="minorEastAsia"/>
          <w:sz w:val="24"/>
          <w:szCs w:val="24"/>
          <w:lang w:eastAsia="zh-CN"/>
        </w:rPr>
        <w:t>的</w:t>
      </w:r>
      <w:r w:rsidRPr="00553E4A">
        <w:rPr>
          <w:rFonts w:eastAsiaTheme="minorEastAsia"/>
          <w:sz w:val="24"/>
          <w:szCs w:val="24"/>
          <w:lang w:eastAsia="zh-CN"/>
        </w:rPr>
        <w:t>135</w:t>
      </w:r>
      <w:r w:rsidR="00BE71D0" w:rsidRPr="00553E4A">
        <w:rPr>
          <w:rFonts w:eastAsiaTheme="minorEastAsia"/>
          <w:sz w:val="24"/>
          <w:szCs w:val="24"/>
          <w:lang w:eastAsia="zh-CN"/>
        </w:rPr>
        <w:t>,</w:t>
      </w:r>
      <w:r w:rsidRPr="00553E4A">
        <w:rPr>
          <w:rFonts w:eastAsiaTheme="minorEastAsia"/>
          <w:sz w:val="24"/>
          <w:szCs w:val="24"/>
          <w:lang w:eastAsia="zh-CN"/>
        </w:rPr>
        <w:t>000</w:t>
      </w:r>
      <w:r w:rsidRPr="00553E4A">
        <w:rPr>
          <w:rFonts w:eastAsiaTheme="minorEastAsia"/>
          <w:sz w:val="24"/>
          <w:szCs w:val="24"/>
          <w:lang w:eastAsia="zh-CN"/>
        </w:rPr>
        <w:t>美元，外加</w:t>
      </w:r>
      <w:r w:rsidR="00BE71D0" w:rsidRPr="00553E4A">
        <w:rPr>
          <w:rFonts w:eastAsiaTheme="minorEastAsia"/>
          <w:sz w:val="24"/>
          <w:szCs w:val="24"/>
          <w:lang w:eastAsia="zh-CN"/>
        </w:rPr>
        <w:t>17,550</w:t>
      </w:r>
      <w:r w:rsidR="00F67D05">
        <w:rPr>
          <w:rFonts w:eastAsiaTheme="minorEastAsia" w:hint="eastAsia"/>
          <w:sz w:val="24"/>
          <w:szCs w:val="24"/>
          <w:lang w:eastAsia="zh-CN"/>
        </w:rPr>
        <w:t>美元</w:t>
      </w:r>
      <w:r w:rsidR="00BE71D0" w:rsidRPr="00553E4A">
        <w:rPr>
          <w:rFonts w:eastAsiaTheme="minorEastAsia"/>
          <w:sz w:val="24"/>
          <w:szCs w:val="24"/>
          <w:lang w:eastAsia="zh-CN"/>
        </w:rPr>
        <w:t>的机构支助费用</w:t>
      </w:r>
      <w:r w:rsidR="00861EE4" w:rsidRPr="00553E4A">
        <w:rPr>
          <w:rFonts w:eastAsiaTheme="minorEastAsia"/>
          <w:sz w:val="24"/>
          <w:szCs w:val="24"/>
          <w:lang w:eastAsia="zh-CN"/>
        </w:rPr>
        <w:t>;</w:t>
      </w:r>
    </w:p>
    <w:p w14:paraId="0FFBBE8B" w14:textId="21232CC9" w:rsidR="00AB358D" w:rsidRPr="00553E4A" w:rsidRDefault="00BE71D0" w:rsidP="00DB160F">
      <w:pPr>
        <w:numPr>
          <w:ilvl w:val="1"/>
          <w:numId w:val="3"/>
        </w:numPr>
        <w:spacing w:after="240"/>
        <w:outlineLvl w:val="1"/>
        <w:rPr>
          <w:rFonts w:eastAsiaTheme="minorEastAsia"/>
          <w:sz w:val="24"/>
          <w:szCs w:val="24"/>
        </w:rPr>
      </w:pPr>
      <w:r w:rsidRPr="00553E4A">
        <w:rPr>
          <w:rFonts w:eastAsiaTheme="minorEastAsia"/>
          <w:sz w:val="24"/>
          <w:szCs w:val="24"/>
          <w:lang w:eastAsia="zh-CN"/>
        </w:rPr>
        <w:t>注意到</w:t>
      </w:r>
      <w:r w:rsidR="00AB358D" w:rsidRPr="00553E4A">
        <w:rPr>
          <w:rFonts w:eastAsiaTheme="minorEastAsia"/>
          <w:sz w:val="24"/>
          <w:szCs w:val="24"/>
        </w:rPr>
        <w:t>:</w:t>
      </w:r>
    </w:p>
    <w:p w14:paraId="4E4D2498" w14:textId="46CE7939" w:rsidR="008F024A" w:rsidRPr="00553E4A" w:rsidRDefault="00BE71D0" w:rsidP="00BE71D0">
      <w:pPr>
        <w:pStyle w:val="Heading3"/>
        <w:rPr>
          <w:rFonts w:eastAsiaTheme="minorEastAsia"/>
          <w:sz w:val="24"/>
          <w:szCs w:val="24"/>
          <w:lang w:eastAsia="zh-CN"/>
        </w:rPr>
      </w:pPr>
      <w:r w:rsidRPr="00553E4A">
        <w:rPr>
          <w:rFonts w:eastAsiaTheme="minorEastAsia"/>
          <w:sz w:val="24"/>
          <w:szCs w:val="24"/>
          <w:lang w:eastAsia="zh-CN"/>
        </w:rPr>
        <w:t>格鲁吉亚政府坚定承诺支持减少氟碳化合物消费，以</w:t>
      </w:r>
      <w:r w:rsidR="00391260">
        <w:rPr>
          <w:rFonts w:eastAsiaTheme="minorEastAsia" w:hint="eastAsia"/>
          <w:sz w:val="24"/>
          <w:szCs w:val="24"/>
          <w:lang w:eastAsia="zh-CN"/>
        </w:rPr>
        <w:t>推进</w:t>
      </w:r>
      <w:r w:rsidRPr="00553E4A">
        <w:rPr>
          <w:rFonts w:eastAsiaTheme="minorEastAsia"/>
          <w:sz w:val="24"/>
          <w:szCs w:val="24"/>
          <w:lang w:eastAsia="zh-CN"/>
        </w:rPr>
        <w:t>《蒙特利尔议定书》的目标</w:t>
      </w:r>
      <w:r w:rsidR="008F024A" w:rsidRPr="00553E4A">
        <w:rPr>
          <w:rFonts w:eastAsiaTheme="minorEastAsia"/>
          <w:sz w:val="24"/>
          <w:szCs w:val="24"/>
          <w:lang w:eastAsia="zh-CN"/>
        </w:rPr>
        <w:t xml:space="preserve">; </w:t>
      </w:r>
    </w:p>
    <w:p w14:paraId="76FC1D77" w14:textId="225C590F" w:rsidR="00D27771" w:rsidRPr="00553E4A" w:rsidRDefault="00BE71D0" w:rsidP="00D27771">
      <w:pPr>
        <w:pStyle w:val="Heading3"/>
        <w:widowControl/>
        <w:shd w:val="clear" w:color="auto" w:fill="FFFFFF" w:themeFill="background1"/>
        <w:rPr>
          <w:rFonts w:eastAsiaTheme="minorEastAsia"/>
          <w:sz w:val="24"/>
          <w:szCs w:val="24"/>
          <w:lang w:eastAsia="zh-CN"/>
        </w:rPr>
      </w:pPr>
      <w:r w:rsidRPr="00553E4A">
        <w:rPr>
          <w:rFonts w:eastAsiaTheme="minorEastAsia"/>
          <w:sz w:val="24"/>
          <w:szCs w:val="24"/>
          <w:lang w:eastAsia="zh-CN"/>
        </w:rPr>
        <w:t>格鲁吉亚政府将根据执行委员会提供的指导，确定氢氟碳化物消费量持续总体削减起点</w:t>
      </w:r>
      <w:r w:rsidR="00D27771" w:rsidRPr="00553E4A">
        <w:rPr>
          <w:rFonts w:eastAsiaTheme="minorEastAsia"/>
          <w:sz w:val="24"/>
          <w:szCs w:val="24"/>
          <w:lang w:eastAsia="zh-CN"/>
        </w:rPr>
        <w:t>;</w:t>
      </w:r>
    </w:p>
    <w:p w14:paraId="4103543E" w14:textId="69045E49" w:rsidR="00D27771" w:rsidRPr="00553E4A" w:rsidRDefault="00BE71D0" w:rsidP="00D27771">
      <w:pPr>
        <w:pStyle w:val="Heading3"/>
        <w:widowControl/>
        <w:shd w:val="clear" w:color="auto" w:fill="FFFFFF" w:themeFill="background1"/>
        <w:rPr>
          <w:rFonts w:eastAsiaTheme="minorEastAsia"/>
          <w:sz w:val="24"/>
          <w:szCs w:val="24"/>
          <w:lang w:eastAsia="zh-CN"/>
        </w:rPr>
      </w:pPr>
      <w:r w:rsidRPr="00553E4A">
        <w:rPr>
          <w:rFonts w:eastAsiaTheme="minorEastAsia"/>
          <w:sz w:val="24"/>
          <w:szCs w:val="24"/>
          <w:lang w:eastAsia="zh-CN"/>
        </w:rPr>
        <w:t>一旦执行委员会提供</w:t>
      </w:r>
      <w:r w:rsidR="002F4089" w:rsidRPr="00553E4A">
        <w:rPr>
          <w:rFonts w:eastAsiaTheme="minorEastAsia"/>
          <w:sz w:val="24"/>
          <w:szCs w:val="24"/>
          <w:lang w:eastAsia="zh-CN"/>
        </w:rPr>
        <w:t>了</w:t>
      </w:r>
      <w:r w:rsidRPr="00553E4A">
        <w:rPr>
          <w:rFonts w:eastAsiaTheme="minorEastAsia"/>
          <w:sz w:val="24"/>
          <w:szCs w:val="24"/>
          <w:lang w:eastAsia="zh-CN"/>
        </w:rPr>
        <w:t>第</w:t>
      </w:r>
      <w:r w:rsidR="00211CB6">
        <w:rPr>
          <w:rFonts w:eastAsiaTheme="minorEastAsia"/>
          <w:sz w:val="24"/>
          <w:szCs w:val="24"/>
          <w:lang w:val="en-US" w:eastAsia="zh-CN"/>
        </w:rPr>
        <w:t>[</w:t>
      </w:r>
      <w:r w:rsidRPr="00553E4A">
        <w:rPr>
          <w:rFonts w:eastAsiaTheme="minorEastAsia"/>
          <w:sz w:val="24"/>
          <w:szCs w:val="24"/>
          <w:lang w:eastAsia="zh-CN"/>
        </w:rPr>
        <w:t>(b)(</w:t>
      </w:r>
      <w:r w:rsidR="00211CB6">
        <w:rPr>
          <w:rFonts w:eastAsiaTheme="minorEastAsia" w:hint="eastAsia"/>
          <w:sz w:val="24"/>
          <w:szCs w:val="24"/>
          <w:lang w:eastAsia="zh-CN"/>
        </w:rPr>
        <w:t>二</w:t>
      </w:r>
      <w:r w:rsidRPr="00553E4A">
        <w:rPr>
          <w:rFonts w:eastAsiaTheme="minorEastAsia"/>
          <w:sz w:val="24"/>
          <w:szCs w:val="24"/>
          <w:lang w:eastAsia="zh-CN"/>
        </w:rPr>
        <w:t>)</w:t>
      </w:r>
      <w:r w:rsidR="00211CB6">
        <w:rPr>
          <w:rFonts w:eastAsiaTheme="minorEastAsia"/>
          <w:sz w:val="24"/>
          <w:szCs w:val="24"/>
          <w:lang w:eastAsia="zh-CN"/>
        </w:rPr>
        <w:t>]</w:t>
      </w:r>
      <w:r w:rsidRPr="00553E4A">
        <w:rPr>
          <w:rFonts w:eastAsiaTheme="minorEastAsia"/>
          <w:sz w:val="24"/>
          <w:szCs w:val="24"/>
          <w:lang w:eastAsia="zh-CN"/>
        </w:rPr>
        <w:t>分段中所述指导，将根据该指导</w:t>
      </w:r>
      <w:r w:rsidR="002F4089" w:rsidRPr="00553E4A">
        <w:rPr>
          <w:rFonts w:eastAsiaTheme="minorEastAsia"/>
          <w:sz w:val="24"/>
          <w:szCs w:val="24"/>
          <w:lang w:eastAsia="zh-CN"/>
        </w:rPr>
        <w:t>意见</w:t>
      </w:r>
      <w:r w:rsidRPr="00553E4A">
        <w:rPr>
          <w:rFonts w:eastAsiaTheme="minorEastAsia"/>
          <w:sz w:val="24"/>
          <w:szCs w:val="24"/>
          <w:lang w:eastAsia="zh-CN"/>
        </w:rPr>
        <w:t>确定该国有资格获得供资的剩余氢氟碳化物消费量的削减</w:t>
      </w:r>
      <w:r w:rsidR="00D27771" w:rsidRPr="00553E4A">
        <w:rPr>
          <w:rFonts w:eastAsiaTheme="minorEastAsia"/>
          <w:sz w:val="24"/>
          <w:szCs w:val="24"/>
          <w:lang w:eastAsia="zh-CN"/>
        </w:rPr>
        <w:t>;</w:t>
      </w:r>
    </w:p>
    <w:p w14:paraId="7C5426D6" w14:textId="6CAAF2FF" w:rsidR="00AB358D" w:rsidRPr="00553E4A" w:rsidRDefault="002F4089" w:rsidP="0071758B">
      <w:pPr>
        <w:pStyle w:val="Heading3"/>
        <w:widowControl/>
        <w:shd w:val="clear" w:color="auto" w:fill="FFFFFF" w:themeFill="background1"/>
        <w:rPr>
          <w:rFonts w:eastAsiaTheme="minorEastAsia"/>
          <w:sz w:val="24"/>
          <w:szCs w:val="24"/>
          <w:lang w:eastAsia="zh-CN"/>
        </w:rPr>
      </w:pPr>
      <w:r w:rsidRPr="00553E4A">
        <w:rPr>
          <w:rFonts w:eastAsiaTheme="minorEastAsia"/>
          <w:sz w:val="24"/>
          <w:szCs w:val="24"/>
          <w:lang w:eastAsia="zh-CN"/>
        </w:rPr>
        <w:t>上文第</w:t>
      </w:r>
      <w:r w:rsidR="00211CB6">
        <w:rPr>
          <w:rFonts w:eastAsiaTheme="minorEastAsia"/>
          <w:sz w:val="24"/>
          <w:szCs w:val="24"/>
          <w:lang w:val="en-US" w:eastAsia="zh-CN"/>
        </w:rPr>
        <w:t>[</w:t>
      </w:r>
      <w:r w:rsidRPr="00553E4A">
        <w:rPr>
          <w:rFonts w:eastAsiaTheme="minorEastAsia"/>
          <w:sz w:val="24"/>
          <w:szCs w:val="24"/>
          <w:lang w:eastAsia="zh-CN"/>
        </w:rPr>
        <w:t>(b)(</w:t>
      </w:r>
      <w:r w:rsidR="00211CB6">
        <w:rPr>
          <w:rFonts w:eastAsiaTheme="minorEastAsia" w:hint="eastAsia"/>
          <w:sz w:val="24"/>
          <w:szCs w:val="24"/>
          <w:lang w:eastAsia="zh-CN"/>
        </w:rPr>
        <w:t>三</w:t>
      </w:r>
      <w:r w:rsidRPr="00553E4A">
        <w:rPr>
          <w:rFonts w:eastAsiaTheme="minorEastAsia"/>
          <w:sz w:val="24"/>
          <w:szCs w:val="24"/>
          <w:lang w:eastAsia="zh-CN"/>
        </w:rPr>
        <w:t>)</w:t>
      </w:r>
      <w:r w:rsidR="00211CB6">
        <w:rPr>
          <w:rFonts w:eastAsiaTheme="minorEastAsia"/>
          <w:sz w:val="24"/>
          <w:szCs w:val="24"/>
          <w:lang w:eastAsia="zh-CN"/>
        </w:rPr>
        <w:t>]</w:t>
      </w:r>
      <w:r w:rsidRPr="00553E4A">
        <w:rPr>
          <w:rFonts w:eastAsiaTheme="minorEastAsia"/>
          <w:sz w:val="24"/>
          <w:szCs w:val="24"/>
          <w:lang w:eastAsia="zh-CN"/>
        </w:rPr>
        <w:t>分段提及的该国符合供资条件的剩余氢氟碳化物消费量的削减将从第</w:t>
      </w:r>
      <w:r w:rsidR="00211CB6">
        <w:rPr>
          <w:rFonts w:eastAsiaTheme="minorEastAsia"/>
          <w:sz w:val="24"/>
          <w:szCs w:val="24"/>
          <w:lang w:val="en-US" w:eastAsia="zh-CN"/>
        </w:rPr>
        <w:t>[</w:t>
      </w:r>
      <w:r w:rsidRPr="00553E4A">
        <w:rPr>
          <w:rFonts w:eastAsiaTheme="minorEastAsia"/>
          <w:sz w:val="24"/>
          <w:szCs w:val="24"/>
          <w:lang w:eastAsia="zh-CN"/>
        </w:rPr>
        <w:t>(b)(</w:t>
      </w:r>
      <w:r w:rsidR="00211CB6">
        <w:rPr>
          <w:rFonts w:eastAsiaTheme="minorEastAsia" w:hint="eastAsia"/>
          <w:sz w:val="24"/>
          <w:szCs w:val="24"/>
          <w:lang w:eastAsia="zh-CN"/>
        </w:rPr>
        <w:t>二</w:t>
      </w:r>
      <w:r w:rsidRPr="00553E4A">
        <w:rPr>
          <w:rFonts w:eastAsiaTheme="minorEastAsia"/>
          <w:sz w:val="24"/>
          <w:szCs w:val="24"/>
          <w:lang w:eastAsia="zh-CN"/>
        </w:rPr>
        <w:t>)</w:t>
      </w:r>
      <w:r w:rsidR="00211CB6">
        <w:rPr>
          <w:rFonts w:eastAsiaTheme="minorEastAsia"/>
          <w:sz w:val="24"/>
          <w:szCs w:val="24"/>
          <w:lang w:val="en-US" w:eastAsia="zh-CN"/>
        </w:rPr>
        <w:t>]</w:t>
      </w:r>
      <w:r w:rsidRPr="00553E4A">
        <w:rPr>
          <w:rFonts w:eastAsiaTheme="minorEastAsia"/>
          <w:sz w:val="24"/>
          <w:szCs w:val="24"/>
          <w:lang w:eastAsia="zh-CN"/>
        </w:rPr>
        <w:t>分段提及的起点中扣除</w:t>
      </w:r>
      <w:r w:rsidR="00D27771" w:rsidRPr="00553E4A">
        <w:rPr>
          <w:rFonts w:eastAsiaTheme="minorEastAsia"/>
          <w:sz w:val="24"/>
          <w:szCs w:val="24"/>
          <w:lang w:eastAsia="zh-CN"/>
        </w:rPr>
        <w:t>;</w:t>
      </w:r>
    </w:p>
    <w:p w14:paraId="258FA977" w14:textId="0636CCDA" w:rsidR="00076D1E" w:rsidRPr="00553E4A" w:rsidRDefault="002F4089" w:rsidP="00F550DE">
      <w:pPr>
        <w:pStyle w:val="Heading3"/>
        <w:keepNext/>
        <w:widowControl/>
        <w:rPr>
          <w:rFonts w:eastAsiaTheme="minorEastAsia"/>
          <w:sz w:val="24"/>
          <w:szCs w:val="24"/>
          <w:lang w:eastAsia="zh-CN"/>
        </w:rPr>
      </w:pPr>
      <w:r w:rsidRPr="00553E4A">
        <w:rPr>
          <w:rFonts w:eastAsiaTheme="minorEastAsia"/>
          <w:sz w:val="24"/>
          <w:szCs w:val="24"/>
          <w:lang w:eastAsia="zh-CN"/>
        </w:rPr>
        <w:t>在第一阶段实施过程中，将允许格鲁吉亚政府作为特例提交一个项目，逐步淘汰气雾剂行业</w:t>
      </w:r>
      <w:r w:rsidRPr="00553E4A">
        <w:rPr>
          <w:rFonts w:eastAsiaTheme="minorEastAsia"/>
          <w:sz w:val="24"/>
          <w:szCs w:val="24"/>
          <w:lang w:eastAsia="zh-CN"/>
        </w:rPr>
        <w:t>HFC-134a</w:t>
      </w:r>
      <w:r w:rsidRPr="00553E4A">
        <w:rPr>
          <w:rFonts w:eastAsiaTheme="minorEastAsia"/>
          <w:sz w:val="24"/>
          <w:szCs w:val="24"/>
          <w:lang w:eastAsia="zh-CN"/>
        </w:rPr>
        <w:t>的消费，从而进一步削减氢氟碳化物</w:t>
      </w:r>
      <w:r w:rsidR="00076D1E" w:rsidRPr="00553E4A">
        <w:rPr>
          <w:rFonts w:eastAsiaTheme="minorEastAsia"/>
          <w:sz w:val="24"/>
          <w:szCs w:val="24"/>
          <w:lang w:eastAsia="zh-CN"/>
        </w:rPr>
        <w:t>;</w:t>
      </w:r>
    </w:p>
    <w:p w14:paraId="5D87430F" w14:textId="22605875" w:rsidR="00DB160F" w:rsidRPr="00553E4A" w:rsidRDefault="002F4089" w:rsidP="00DB160F">
      <w:pPr>
        <w:numPr>
          <w:ilvl w:val="1"/>
          <w:numId w:val="3"/>
        </w:numPr>
        <w:spacing w:after="240"/>
        <w:outlineLvl w:val="1"/>
        <w:rPr>
          <w:rFonts w:eastAsiaTheme="minorEastAsia"/>
          <w:sz w:val="24"/>
          <w:szCs w:val="24"/>
          <w:lang w:eastAsia="zh-CN"/>
        </w:rPr>
      </w:pPr>
      <w:r w:rsidRPr="00553E4A">
        <w:rPr>
          <w:rFonts w:eastAsiaTheme="minorEastAsia"/>
          <w:sz w:val="24"/>
          <w:szCs w:val="24"/>
          <w:lang w:eastAsia="zh-CN"/>
        </w:rPr>
        <w:t>核准本文件附件二所载的格鲁吉亚政府与执行委员会之间关于根据基加利执行计划第一阶段减少氢氟碳化物消费量的协定草案；</w:t>
      </w:r>
      <w:r w:rsidR="002B4B74" w:rsidRPr="00553E4A">
        <w:rPr>
          <w:rFonts w:eastAsiaTheme="minorEastAsia"/>
          <w:sz w:val="24"/>
          <w:szCs w:val="24"/>
          <w:lang w:eastAsia="zh-CN"/>
        </w:rPr>
        <w:t>以及</w:t>
      </w:r>
    </w:p>
    <w:p w14:paraId="56DC4EAB" w14:textId="0746B9BF" w:rsidR="00EA1260" w:rsidRPr="00553E4A" w:rsidRDefault="002B4B74" w:rsidP="2A229FD5">
      <w:pPr>
        <w:pStyle w:val="Heading2"/>
        <w:widowControl/>
        <w:rPr>
          <w:rFonts w:eastAsiaTheme="minorEastAsia"/>
          <w:sz w:val="24"/>
          <w:szCs w:val="24"/>
          <w:lang w:eastAsia="zh-CN"/>
        </w:rPr>
      </w:pPr>
      <w:r w:rsidRPr="00553E4A">
        <w:rPr>
          <w:rFonts w:eastAsiaTheme="minorEastAsia"/>
          <w:sz w:val="24"/>
          <w:szCs w:val="24"/>
          <w:lang w:eastAsia="zh-CN"/>
        </w:rPr>
        <w:t>核准格鲁吉亚基加利执行计划第一阶段第一次付款及其相应的付款执行计划，金额为</w:t>
      </w:r>
      <w:r w:rsidRPr="00553E4A">
        <w:rPr>
          <w:rFonts w:eastAsiaTheme="minorEastAsia"/>
          <w:sz w:val="24"/>
          <w:szCs w:val="24"/>
          <w:lang w:eastAsia="zh-CN"/>
        </w:rPr>
        <w:t>231,085</w:t>
      </w:r>
      <w:r w:rsidRPr="00553E4A">
        <w:rPr>
          <w:rFonts w:eastAsiaTheme="minorEastAsia"/>
          <w:sz w:val="24"/>
          <w:szCs w:val="24"/>
          <w:lang w:eastAsia="zh-CN"/>
        </w:rPr>
        <w:t>美元，包括给环境规划署的</w:t>
      </w:r>
      <w:r w:rsidRPr="00553E4A">
        <w:rPr>
          <w:rFonts w:eastAsiaTheme="minorEastAsia"/>
          <w:sz w:val="24"/>
          <w:szCs w:val="24"/>
          <w:lang w:eastAsia="zh-CN"/>
        </w:rPr>
        <w:t>137,500</w:t>
      </w:r>
      <w:r w:rsidRPr="00553E4A">
        <w:rPr>
          <w:rFonts w:eastAsiaTheme="minorEastAsia"/>
          <w:sz w:val="24"/>
          <w:szCs w:val="24"/>
          <w:lang w:eastAsia="zh-CN"/>
        </w:rPr>
        <w:t>美元，外加</w:t>
      </w:r>
      <w:r w:rsidRPr="00553E4A">
        <w:rPr>
          <w:rFonts w:eastAsiaTheme="minorEastAsia"/>
          <w:sz w:val="24"/>
          <w:szCs w:val="24"/>
          <w:lang w:eastAsia="zh-CN"/>
        </w:rPr>
        <w:t>17,875</w:t>
      </w:r>
      <w:r w:rsidRPr="00553E4A">
        <w:rPr>
          <w:rFonts w:eastAsiaTheme="minorEastAsia"/>
          <w:sz w:val="24"/>
          <w:szCs w:val="24"/>
          <w:lang w:eastAsia="zh-CN"/>
        </w:rPr>
        <w:t>美元的机构支助费用，以及给开发计划署的</w:t>
      </w:r>
      <w:r w:rsidRPr="00553E4A">
        <w:rPr>
          <w:rFonts w:eastAsiaTheme="minorEastAsia"/>
          <w:sz w:val="24"/>
          <w:szCs w:val="24"/>
          <w:lang w:eastAsia="zh-CN"/>
        </w:rPr>
        <w:t>67,000</w:t>
      </w:r>
      <w:r w:rsidRPr="00553E4A">
        <w:rPr>
          <w:rFonts w:eastAsiaTheme="minorEastAsia"/>
          <w:sz w:val="24"/>
          <w:szCs w:val="24"/>
          <w:lang w:eastAsia="zh-CN"/>
        </w:rPr>
        <w:t>美元，外加</w:t>
      </w:r>
      <w:r w:rsidRPr="00553E4A">
        <w:rPr>
          <w:rFonts w:eastAsiaTheme="minorEastAsia"/>
          <w:sz w:val="24"/>
          <w:szCs w:val="24"/>
          <w:lang w:eastAsia="zh-CN"/>
        </w:rPr>
        <w:t>8,710</w:t>
      </w:r>
      <w:r w:rsidRPr="00553E4A">
        <w:rPr>
          <w:rFonts w:eastAsiaTheme="minorEastAsia"/>
          <w:sz w:val="24"/>
          <w:szCs w:val="24"/>
          <w:lang w:eastAsia="zh-CN"/>
        </w:rPr>
        <w:t>美元的机构支助费用。</w:t>
      </w:r>
      <w:r w:rsidR="00FE1954">
        <w:rPr>
          <w:rFonts w:eastAsiaTheme="minorEastAsia" w:hint="eastAsia"/>
          <w:sz w:val="24"/>
          <w:szCs w:val="24"/>
          <w:lang w:eastAsia="zh-CN"/>
        </w:rPr>
        <w:t xml:space="preserve"> </w:t>
      </w:r>
    </w:p>
    <w:p w14:paraId="0F3E0341" w14:textId="77777777" w:rsidR="00541C14" w:rsidRPr="00553E4A" w:rsidRDefault="00541C14">
      <w:pPr>
        <w:jc w:val="left"/>
        <w:rPr>
          <w:rFonts w:eastAsiaTheme="minorEastAsia"/>
          <w:sz w:val="24"/>
          <w:szCs w:val="24"/>
          <w:lang w:eastAsia="zh-CN"/>
        </w:rPr>
      </w:pPr>
    </w:p>
    <w:p w14:paraId="443DC805" w14:textId="77777777" w:rsidR="00541C14" w:rsidRPr="00553E4A" w:rsidRDefault="00541C14">
      <w:pPr>
        <w:jc w:val="left"/>
        <w:rPr>
          <w:rFonts w:eastAsiaTheme="minorEastAsia"/>
          <w:sz w:val="24"/>
          <w:szCs w:val="24"/>
          <w:lang w:eastAsia="zh-CN"/>
        </w:rPr>
      </w:pPr>
    </w:p>
    <w:p w14:paraId="278F5DBD" w14:textId="77777777" w:rsidR="007D23F5" w:rsidRDefault="007D23F5">
      <w:pPr>
        <w:jc w:val="left"/>
        <w:rPr>
          <w:lang w:eastAsia="zh-CN"/>
        </w:rPr>
        <w:sectPr w:rsidR="007D23F5" w:rsidSect="00EC0560">
          <w:pgSz w:w="12240" w:h="15840" w:code="1"/>
          <w:pgMar w:top="864" w:right="1440" w:bottom="720" w:left="1440" w:header="720" w:footer="475" w:gutter="0"/>
          <w:cols w:space="720"/>
          <w:docGrid w:linePitch="299"/>
        </w:sectPr>
      </w:pPr>
    </w:p>
    <w:p w14:paraId="72F87860" w14:textId="77777777" w:rsidR="002D69F8" w:rsidRPr="002D69F8" w:rsidRDefault="002D69F8" w:rsidP="002D69F8">
      <w:pPr>
        <w:jc w:val="center"/>
        <w:rPr>
          <w:rFonts w:ascii="SimHei" w:eastAsia="SimHei" w:hAnsi="SimHei"/>
          <w:sz w:val="24"/>
          <w:szCs w:val="24"/>
          <w:lang w:val="en-US" w:eastAsia="zh-CN"/>
        </w:rPr>
      </w:pPr>
      <w:r w:rsidRPr="002D69F8">
        <w:rPr>
          <w:rFonts w:ascii="SimHei" w:eastAsia="SimHei" w:hAnsi="SimHei"/>
          <w:sz w:val="24"/>
          <w:szCs w:val="24"/>
          <w:lang w:eastAsia="zh-CN"/>
        </w:rPr>
        <w:lastRenderedPageBreak/>
        <w:t>附件</w:t>
      </w:r>
      <w:r w:rsidRPr="002D69F8">
        <w:rPr>
          <w:rFonts w:ascii="SimHei" w:eastAsia="SimHei" w:hAnsi="SimHei"/>
          <w:sz w:val="24"/>
          <w:szCs w:val="24"/>
          <w:lang w:val="en-US" w:eastAsia="zh-CN"/>
        </w:rPr>
        <w:t>一</w:t>
      </w:r>
    </w:p>
    <w:p w14:paraId="412EEEF0" w14:textId="77777777" w:rsidR="002D69F8" w:rsidRPr="002D69F8" w:rsidRDefault="002D69F8" w:rsidP="002D69F8">
      <w:pPr>
        <w:jc w:val="center"/>
        <w:rPr>
          <w:rFonts w:ascii="SimHei" w:eastAsia="SimHei" w:hAnsi="SimHei"/>
          <w:sz w:val="24"/>
          <w:szCs w:val="24"/>
          <w:lang w:eastAsia="zh-CN"/>
        </w:rPr>
      </w:pPr>
    </w:p>
    <w:p w14:paraId="409154F7" w14:textId="77777777" w:rsidR="002D69F8" w:rsidRPr="002D69F8" w:rsidRDefault="002D69F8" w:rsidP="002D69F8">
      <w:pPr>
        <w:jc w:val="center"/>
        <w:rPr>
          <w:rFonts w:ascii="SimHei" w:eastAsia="SimHei" w:hAnsi="SimHei"/>
          <w:sz w:val="24"/>
          <w:szCs w:val="24"/>
          <w:lang w:eastAsia="zh-CN"/>
        </w:rPr>
      </w:pPr>
      <w:r w:rsidRPr="002D69F8">
        <w:rPr>
          <w:rFonts w:ascii="SimHei" w:eastAsia="SimHei" w:hAnsi="SimHei" w:hint="eastAsia"/>
          <w:sz w:val="24"/>
          <w:szCs w:val="24"/>
          <w:lang w:val="en-US" w:eastAsia="zh-CN"/>
        </w:rPr>
        <w:t>格鲁吉亚</w:t>
      </w:r>
      <w:r w:rsidRPr="002D69F8">
        <w:rPr>
          <w:rFonts w:ascii="SimHei" w:eastAsia="SimHei" w:hAnsi="SimHei"/>
          <w:sz w:val="24"/>
          <w:szCs w:val="24"/>
          <w:lang w:val="en-US" w:eastAsia="zh-CN"/>
        </w:rPr>
        <w:t>政府</w:t>
      </w:r>
      <w:r w:rsidRPr="002D69F8">
        <w:rPr>
          <w:rFonts w:ascii="SimHei" w:eastAsia="SimHei" w:hAnsi="SimHei"/>
          <w:sz w:val="24"/>
          <w:szCs w:val="24"/>
          <w:lang w:eastAsia="zh-CN"/>
        </w:rPr>
        <w:t>与</w:t>
      </w:r>
      <w:r w:rsidRPr="002D69F8">
        <w:rPr>
          <w:rFonts w:ascii="SimHei" w:eastAsia="SimHei" w:hAnsi="SimHei"/>
          <w:sz w:val="24"/>
          <w:szCs w:val="24"/>
          <w:lang w:val="en-US" w:eastAsia="zh-CN"/>
        </w:rPr>
        <w:t>多边基金执行委员会</w:t>
      </w:r>
      <w:r w:rsidRPr="002D69F8">
        <w:rPr>
          <w:rFonts w:ascii="SimHei" w:eastAsia="SimHei" w:hAnsi="SimHei"/>
          <w:sz w:val="24"/>
          <w:szCs w:val="24"/>
          <w:lang w:eastAsia="zh-CN"/>
        </w:rPr>
        <w:t>之间的更新协议中应包括的内容：</w:t>
      </w:r>
    </w:p>
    <w:p w14:paraId="2275512A" w14:textId="77777777" w:rsidR="002D69F8" w:rsidRPr="002D69F8" w:rsidRDefault="002D69F8" w:rsidP="002D69F8">
      <w:pPr>
        <w:jc w:val="center"/>
        <w:rPr>
          <w:rFonts w:ascii="SimHei" w:eastAsia="SimHei" w:hAnsi="SimHei"/>
          <w:sz w:val="24"/>
          <w:szCs w:val="24"/>
          <w:lang w:eastAsia="zh-CN"/>
        </w:rPr>
      </w:pPr>
      <w:r w:rsidRPr="002D69F8">
        <w:rPr>
          <w:rFonts w:ascii="SimHei" w:eastAsia="SimHei" w:hAnsi="SimHei"/>
          <w:sz w:val="24"/>
          <w:szCs w:val="24"/>
          <w:lang w:eastAsia="zh-CN"/>
        </w:rPr>
        <w:t>减少氟氯烃消费的措施</w:t>
      </w:r>
    </w:p>
    <w:p w14:paraId="09B76C09" w14:textId="77777777" w:rsidR="002D69F8" w:rsidRPr="003925D5" w:rsidRDefault="002D69F8" w:rsidP="002D69F8">
      <w:pPr>
        <w:jc w:val="center"/>
        <w:rPr>
          <w:rFonts w:eastAsiaTheme="minorEastAsia"/>
          <w:sz w:val="24"/>
          <w:szCs w:val="24"/>
          <w:lang w:eastAsia="zh-CN"/>
        </w:rPr>
      </w:pPr>
    </w:p>
    <w:p w14:paraId="5CB85C73" w14:textId="77777777" w:rsidR="002D69F8" w:rsidRPr="003925D5" w:rsidRDefault="002D69F8" w:rsidP="002D69F8">
      <w:pPr>
        <w:jc w:val="center"/>
        <w:rPr>
          <w:rFonts w:eastAsiaTheme="minorEastAsia"/>
          <w:sz w:val="24"/>
          <w:szCs w:val="24"/>
          <w:lang w:eastAsia="zh-CN"/>
        </w:rPr>
      </w:pPr>
      <w:r w:rsidRPr="003925D5">
        <w:rPr>
          <w:rFonts w:eastAsiaTheme="minorEastAsia"/>
          <w:sz w:val="24"/>
          <w:szCs w:val="24"/>
          <w:lang w:eastAsia="zh-CN"/>
        </w:rPr>
        <w:t>（为方便参考，相关更改以加粗字体显示）</w:t>
      </w:r>
    </w:p>
    <w:p w14:paraId="27BF970C" w14:textId="77777777" w:rsidR="002D69F8" w:rsidRPr="003925D5" w:rsidRDefault="002D69F8" w:rsidP="002D69F8">
      <w:pPr>
        <w:jc w:val="center"/>
        <w:rPr>
          <w:rFonts w:eastAsiaTheme="minorEastAsia"/>
          <w:sz w:val="24"/>
          <w:szCs w:val="24"/>
          <w:lang w:eastAsia="zh-CN"/>
        </w:rPr>
      </w:pPr>
    </w:p>
    <w:p w14:paraId="7C127714" w14:textId="77777777" w:rsidR="002D69F8" w:rsidRPr="003925D5" w:rsidRDefault="002D69F8" w:rsidP="002D69F8">
      <w:pPr>
        <w:widowControl w:val="0"/>
        <w:numPr>
          <w:ilvl w:val="0"/>
          <w:numId w:val="50"/>
        </w:numPr>
        <w:ind w:left="-907" w:right="130"/>
        <w:rPr>
          <w:rFonts w:eastAsiaTheme="minorEastAsia"/>
          <w:b/>
          <w:bCs/>
          <w:sz w:val="24"/>
          <w:szCs w:val="24"/>
          <w:lang w:eastAsia="zh-CN"/>
        </w:rPr>
      </w:pPr>
      <w:r w:rsidRPr="003925D5">
        <w:rPr>
          <w:rFonts w:eastAsiaTheme="minorEastAsia"/>
          <w:b/>
          <w:bCs/>
          <w:sz w:val="24"/>
          <w:szCs w:val="24"/>
          <w:lang w:eastAsia="zh-CN"/>
        </w:rPr>
        <w:t>本更新协议取代</w:t>
      </w:r>
      <w:r>
        <w:rPr>
          <w:rFonts w:eastAsiaTheme="minorEastAsia" w:hint="eastAsia"/>
          <w:b/>
          <w:bCs/>
          <w:sz w:val="24"/>
          <w:szCs w:val="24"/>
          <w:lang w:val="en-US" w:eastAsia="zh-CN"/>
        </w:rPr>
        <w:t>格鲁吉亚</w:t>
      </w:r>
      <w:r w:rsidRPr="003925D5">
        <w:rPr>
          <w:rFonts w:eastAsiaTheme="minorEastAsia"/>
          <w:b/>
          <w:bCs/>
          <w:sz w:val="24"/>
          <w:szCs w:val="24"/>
          <w:lang w:val="en-US" w:eastAsia="zh-CN"/>
        </w:rPr>
        <w:t>政府</w:t>
      </w:r>
      <w:r w:rsidRPr="003925D5">
        <w:rPr>
          <w:rFonts w:eastAsiaTheme="minorEastAsia"/>
          <w:b/>
          <w:bCs/>
          <w:sz w:val="24"/>
          <w:szCs w:val="24"/>
          <w:lang w:eastAsia="zh-CN"/>
        </w:rPr>
        <w:t>与</w:t>
      </w:r>
      <w:r w:rsidRPr="003925D5">
        <w:rPr>
          <w:rFonts w:eastAsiaTheme="minorEastAsia"/>
          <w:b/>
          <w:bCs/>
          <w:sz w:val="24"/>
          <w:szCs w:val="24"/>
          <w:lang w:val="en-US" w:eastAsia="zh-CN"/>
        </w:rPr>
        <w:t>执行委员会</w:t>
      </w:r>
      <w:r w:rsidRPr="003925D5">
        <w:rPr>
          <w:rFonts w:eastAsiaTheme="minorEastAsia"/>
          <w:b/>
          <w:bCs/>
          <w:sz w:val="24"/>
          <w:szCs w:val="24"/>
          <w:lang w:eastAsia="zh-CN"/>
        </w:rPr>
        <w:t>在</w:t>
      </w:r>
      <w:r w:rsidRPr="003925D5">
        <w:rPr>
          <w:rFonts w:eastAsiaTheme="minorEastAsia"/>
          <w:b/>
          <w:bCs/>
          <w:sz w:val="24"/>
          <w:szCs w:val="24"/>
          <w:lang w:val="en-US" w:eastAsia="zh-CN"/>
        </w:rPr>
        <w:t>执行委员会</w:t>
      </w:r>
      <w:r w:rsidRPr="003925D5">
        <w:rPr>
          <w:rFonts w:eastAsiaTheme="minorEastAsia"/>
          <w:b/>
          <w:bCs/>
          <w:sz w:val="24"/>
          <w:szCs w:val="24"/>
          <w:lang w:eastAsia="zh-CN"/>
        </w:rPr>
        <w:t>第</w:t>
      </w:r>
      <w:r>
        <w:rPr>
          <w:rFonts w:eastAsiaTheme="minorEastAsia" w:hint="eastAsia"/>
          <w:b/>
          <w:bCs/>
          <w:sz w:val="24"/>
          <w:szCs w:val="24"/>
          <w:lang w:eastAsia="zh-CN"/>
        </w:rPr>
        <w:t>88</w:t>
      </w:r>
      <w:r w:rsidRPr="003925D5">
        <w:rPr>
          <w:rFonts w:eastAsiaTheme="minorEastAsia"/>
          <w:b/>
          <w:bCs/>
          <w:sz w:val="24"/>
          <w:szCs w:val="24"/>
          <w:lang w:eastAsia="zh-CN"/>
        </w:rPr>
        <w:t>次会议上达成的协议。</w:t>
      </w:r>
    </w:p>
    <w:p w14:paraId="6B6F44A8" w14:textId="77777777" w:rsidR="002D69F8" w:rsidRPr="003925D5" w:rsidRDefault="002D69F8" w:rsidP="002D69F8">
      <w:pPr>
        <w:widowControl w:val="0"/>
        <w:spacing w:line="216" w:lineRule="exact"/>
        <w:ind w:left="-907" w:right="-20"/>
        <w:jc w:val="left"/>
        <w:rPr>
          <w:rFonts w:eastAsiaTheme="minorEastAsia"/>
          <w:sz w:val="24"/>
          <w:szCs w:val="24"/>
          <w:lang w:eastAsia="zh-CN"/>
        </w:rPr>
      </w:pPr>
    </w:p>
    <w:p w14:paraId="26A9CDC1" w14:textId="77777777" w:rsidR="002D69F8" w:rsidRPr="003925D5" w:rsidRDefault="002D69F8" w:rsidP="002D69F8">
      <w:pPr>
        <w:widowControl w:val="0"/>
        <w:snapToGrid w:val="0"/>
        <w:ind w:left="-907" w:right="-23"/>
        <w:jc w:val="left"/>
        <w:rPr>
          <w:rFonts w:eastAsiaTheme="minorEastAsia"/>
          <w:b/>
          <w:bCs/>
          <w:sz w:val="24"/>
          <w:szCs w:val="24"/>
          <w:lang w:val="en-US" w:eastAsia="zh-CN"/>
        </w:rPr>
      </w:pPr>
      <w:r w:rsidRPr="003925D5">
        <w:rPr>
          <w:rFonts w:eastAsiaTheme="minorEastAsia" w:hint="eastAsia"/>
          <w:b/>
          <w:bCs/>
          <w:sz w:val="24"/>
          <w:szCs w:val="24"/>
          <w:lang w:eastAsia="zh-CN"/>
        </w:rPr>
        <w:t>附录</w:t>
      </w:r>
      <w:r w:rsidRPr="003925D5">
        <w:rPr>
          <w:rFonts w:eastAsiaTheme="minorEastAsia" w:hint="eastAsia"/>
          <w:b/>
          <w:bCs/>
          <w:sz w:val="24"/>
          <w:szCs w:val="24"/>
          <w:lang w:eastAsia="zh-CN"/>
        </w:rPr>
        <w:t xml:space="preserve"> 2-A</w:t>
      </w:r>
      <w:r w:rsidRPr="003925D5">
        <w:rPr>
          <w:rFonts w:eastAsiaTheme="minorEastAsia" w:hint="eastAsia"/>
          <w:b/>
          <w:bCs/>
          <w:sz w:val="24"/>
          <w:szCs w:val="24"/>
          <w:lang w:eastAsia="zh-CN"/>
        </w:rPr>
        <w:t>：目标与</w:t>
      </w:r>
      <w:r w:rsidRPr="003925D5">
        <w:rPr>
          <w:rFonts w:eastAsiaTheme="minorEastAsia" w:hint="eastAsia"/>
          <w:b/>
          <w:bCs/>
          <w:sz w:val="24"/>
          <w:szCs w:val="24"/>
          <w:lang w:val="en-US" w:eastAsia="zh-CN"/>
        </w:rPr>
        <w:t>供资</w:t>
      </w:r>
    </w:p>
    <w:p w14:paraId="5B472E2B" w14:textId="77777777" w:rsidR="002D69F8" w:rsidRDefault="002D69F8" w:rsidP="002D69F8">
      <w:pPr>
        <w:widowControl w:val="0"/>
        <w:spacing w:line="216" w:lineRule="exact"/>
        <w:ind w:right="-20"/>
        <w:jc w:val="left"/>
        <w:rPr>
          <w:rFonts w:eastAsiaTheme="minorEastAsia"/>
          <w:sz w:val="24"/>
          <w:szCs w:val="24"/>
          <w:lang w:val="fr-FR"/>
        </w:rPr>
      </w:pPr>
    </w:p>
    <w:tbl>
      <w:tblPr>
        <w:tblW w:w="591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4"/>
        <w:gridCol w:w="2992"/>
        <w:gridCol w:w="866"/>
        <w:gridCol w:w="778"/>
        <w:gridCol w:w="725"/>
        <w:gridCol w:w="795"/>
        <w:gridCol w:w="795"/>
        <w:gridCol w:w="673"/>
        <w:gridCol w:w="795"/>
        <w:gridCol w:w="611"/>
        <w:gridCol w:w="695"/>
        <w:gridCol w:w="14"/>
        <w:gridCol w:w="784"/>
      </w:tblGrid>
      <w:tr w:rsidR="002D69F8" w:rsidRPr="003925D5" w14:paraId="2C28C538" w14:textId="77777777" w:rsidTr="00E50307">
        <w:trPr>
          <w:trHeight w:val="98"/>
          <w:tblHeader/>
          <w:jc w:val="center"/>
        </w:trPr>
        <w:tc>
          <w:tcPr>
            <w:tcW w:w="246" w:type="pct"/>
            <w:shd w:val="clear" w:color="auto" w:fill="auto"/>
            <w:tcMar>
              <w:left w:w="72" w:type="dxa"/>
              <w:right w:w="72" w:type="dxa"/>
            </w:tcMar>
            <w:vAlign w:val="center"/>
          </w:tcPr>
          <w:p w14:paraId="54C30548" w14:textId="77777777" w:rsidR="002D69F8" w:rsidRPr="003925D5" w:rsidRDefault="002D69F8" w:rsidP="00E50307">
            <w:pPr>
              <w:keepNext/>
              <w:keepLines/>
              <w:jc w:val="center"/>
              <w:rPr>
                <w:rFonts w:eastAsiaTheme="minorEastAsia"/>
                <w:b/>
                <w:bCs/>
                <w:sz w:val="20"/>
                <w:szCs w:val="20"/>
                <w:lang w:eastAsia="en-CA"/>
              </w:rPr>
            </w:pPr>
            <w:r w:rsidRPr="003925D5">
              <w:rPr>
                <w:rFonts w:eastAsiaTheme="minorEastAsia"/>
                <w:b/>
                <w:bCs/>
                <w:sz w:val="20"/>
                <w:szCs w:val="20"/>
              </w:rPr>
              <w:t>行</w:t>
            </w:r>
          </w:p>
        </w:tc>
        <w:tc>
          <w:tcPr>
            <w:tcW w:w="1352" w:type="pct"/>
            <w:shd w:val="clear" w:color="auto" w:fill="auto"/>
            <w:tcMar>
              <w:left w:w="72" w:type="dxa"/>
              <w:right w:w="72" w:type="dxa"/>
            </w:tcMar>
            <w:vAlign w:val="center"/>
          </w:tcPr>
          <w:p w14:paraId="58AE76F1" w14:textId="77777777" w:rsidR="002D69F8" w:rsidRPr="003925D5" w:rsidRDefault="002D69F8" w:rsidP="00E50307">
            <w:pPr>
              <w:keepNext/>
              <w:keepLines/>
              <w:jc w:val="center"/>
              <w:rPr>
                <w:rFonts w:eastAsiaTheme="minorEastAsia"/>
                <w:b/>
                <w:bCs/>
                <w:sz w:val="20"/>
                <w:szCs w:val="20"/>
                <w:lang w:eastAsia="en-CA"/>
              </w:rPr>
            </w:pPr>
            <w:r w:rsidRPr="003925D5">
              <w:rPr>
                <w:rFonts w:eastAsiaTheme="minorEastAsia"/>
                <w:b/>
                <w:bCs/>
                <w:sz w:val="20"/>
                <w:szCs w:val="20"/>
              </w:rPr>
              <w:t>详情</w:t>
            </w:r>
          </w:p>
        </w:tc>
        <w:tc>
          <w:tcPr>
            <w:tcW w:w="391" w:type="pct"/>
            <w:vAlign w:val="center"/>
          </w:tcPr>
          <w:p w14:paraId="3815E8F2" w14:textId="77777777" w:rsidR="002D69F8" w:rsidRPr="003925D5" w:rsidRDefault="002D69F8" w:rsidP="00E50307">
            <w:pPr>
              <w:keepNext/>
              <w:keepLines/>
              <w:jc w:val="center"/>
              <w:rPr>
                <w:rFonts w:eastAsiaTheme="minorEastAsia"/>
                <w:b/>
                <w:bCs/>
                <w:sz w:val="20"/>
                <w:szCs w:val="20"/>
                <w:lang w:eastAsia="en-CA"/>
              </w:rPr>
            </w:pPr>
            <w:r>
              <w:rPr>
                <w:rFonts w:eastAsiaTheme="minorEastAsia"/>
                <w:b/>
                <w:bCs/>
                <w:sz w:val="20"/>
                <w:szCs w:val="20"/>
                <w:lang w:eastAsia="en-CA"/>
              </w:rPr>
              <w:t>2021</w:t>
            </w:r>
          </w:p>
        </w:tc>
        <w:tc>
          <w:tcPr>
            <w:tcW w:w="352" w:type="pct"/>
            <w:vAlign w:val="center"/>
          </w:tcPr>
          <w:p w14:paraId="3B966D3F" w14:textId="77777777" w:rsidR="002D69F8" w:rsidRPr="003925D5" w:rsidRDefault="002D69F8" w:rsidP="00E50307">
            <w:pPr>
              <w:keepNext/>
              <w:keepLines/>
              <w:jc w:val="center"/>
              <w:rPr>
                <w:rFonts w:eastAsiaTheme="minorEastAsia"/>
                <w:b/>
                <w:bCs/>
                <w:sz w:val="20"/>
                <w:szCs w:val="20"/>
                <w:lang w:val="fr-FR" w:eastAsia="zh-CN" w:bidi="th-TH"/>
              </w:rPr>
            </w:pPr>
            <w:r w:rsidRPr="003925D5">
              <w:rPr>
                <w:rFonts w:eastAsiaTheme="minorEastAsia"/>
                <w:b/>
                <w:bCs/>
                <w:sz w:val="20"/>
                <w:szCs w:val="20"/>
                <w:lang w:eastAsia="en-CA"/>
              </w:rPr>
              <w:t>2022</w:t>
            </w:r>
          </w:p>
        </w:tc>
        <w:tc>
          <w:tcPr>
            <w:tcW w:w="328" w:type="pct"/>
            <w:shd w:val="clear" w:color="auto" w:fill="auto"/>
            <w:tcMar>
              <w:left w:w="72" w:type="dxa"/>
              <w:right w:w="72" w:type="dxa"/>
            </w:tcMar>
            <w:vAlign w:val="center"/>
          </w:tcPr>
          <w:p w14:paraId="14E9E1DB" w14:textId="77777777" w:rsidR="002D69F8" w:rsidRPr="003925D5" w:rsidRDefault="002D69F8" w:rsidP="00E50307">
            <w:pPr>
              <w:keepNext/>
              <w:keepLines/>
              <w:jc w:val="center"/>
              <w:rPr>
                <w:rFonts w:eastAsiaTheme="minorEastAsia"/>
                <w:b/>
                <w:bCs/>
                <w:sz w:val="20"/>
                <w:szCs w:val="20"/>
                <w:lang w:eastAsia="en-CA"/>
              </w:rPr>
            </w:pPr>
            <w:r w:rsidRPr="003925D5">
              <w:rPr>
                <w:rFonts w:eastAsiaTheme="minorEastAsia"/>
                <w:b/>
                <w:bCs/>
                <w:sz w:val="20"/>
                <w:szCs w:val="20"/>
                <w:lang w:eastAsia="en-CA"/>
              </w:rPr>
              <w:t>2023</w:t>
            </w:r>
          </w:p>
        </w:tc>
        <w:tc>
          <w:tcPr>
            <w:tcW w:w="359" w:type="pct"/>
            <w:shd w:val="clear" w:color="auto" w:fill="auto"/>
            <w:tcMar>
              <w:left w:w="72" w:type="dxa"/>
              <w:right w:w="72" w:type="dxa"/>
            </w:tcMar>
            <w:vAlign w:val="center"/>
          </w:tcPr>
          <w:p w14:paraId="6B8A4B79" w14:textId="77777777" w:rsidR="002D69F8" w:rsidRPr="003925D5" w:rsidRDefault="002D69F8" w:rsidP="00E50307">
            <w:pPr>
              <w:keepNext/>
              <w:keepLines/>
              <w:jc w:val="center"/>
              <w:rPr>
                <w:rFonts w:eastAsiaTheme="minorEastAsia"/>
                <w:b/>
                <w:bCs/>
                <w:sz w:val="20"/>
                <w:szCs w:val="20"/>
                <w:lang w:eastAsia="en-CA"/>
              </w:rPr>
            </w:pPr>
            <w:r w:rsidRPr="003925D5">
              <w:rPr>
                <w:rFonts w:eastAsiaTheme="minorEastAsia"/>
                <w:b/>
                <w:bCs/>
                <w:sz w:val="20"/>
                <w:szCs w:val="20"/>
                <w:lang w:eastAsia="en-CA"/>
              </w:rPr>
              <w:t>2024</w:t>
            </w:r>
          </w:p>
        </w:tc>
        <w:tc>
          <w:tcPr>
            <w:tcW w:w="359" w:type="pct"/>
            <w:shd w:val="clear" w:color="auto" w:fill="auto"/>
            <w:tcMar>
              <w:left w:w="72" w:type="dxa"/>
              <w:right w:w="72" w:type="dxa"/>
            </w:tcMar>
            <w:vAlign w:val="center"/>
          </w:tcPr>
          <w:p w14:paraId="337E54A6" w14:textId="77777777" w:rsidR="002D69F8" w:rsidRPr="003925D5" w:rsidRDefault="002D69F8" w:rsidP="00E50307">
            <w:pPr>
              <w:keepNext/>
              <w:keepLines/>
              <w:jc w:val="center"/>
              <w:rPr>
                <w:rFonts w:eastAsiaTheme="minorEastAsia"/>
                <w:b/>
                <w:bCs/>
                <w:sz w:val="20"/>
                <w:szCs w:val="20"/>
                <w:lang w:eastAsia="en-CA"/>
              </w:rPr>
            </w:pPr>
            <w:r w:rsidRPr="003925D5">
              <w:rPr>
                <w:rFonts w:eastAsiaTheme="minorEastAsia"/>
                <w:b/>
                <w:bCs/>
                <w:sz w:val="20"/>
                <w:szCs w:val="20"/>
                <w:lang w:eastAsia="en-CA"/>
              </w:rPr>
              <w:t>2025</w:t>
            </w:r>
          </w:p>
        </w:tc>
        <w:tc>
          <w:tcPr>
            <w:tcW w:w="304" w:type="pct"/>
            <w:shd w:val="clear" w:color="auto" w:fill="auto"/>
            <w:tcMar>
              <w:left w:w="72" w:type="dxa"/>
              <w:right w:w="72" w:type="dxa"/>
            </w:tcMar>
            <w:vAlign w:val="center"/>
          </w:tcPr>
          <w:p w14:paraId="1082292B" w14:textId="77777777" w:rsidR="002D69F8" w:rsidRPr="003925D5" w:rsidRDefault="002D69F8" w:rsidP="00E50307">
            <w:pPr>
              <w:keepNext/>
              <w:keepLines/>
              <w:jc w:val="center"/>
              <w:rPr>
                <w:rFonts w:eastAsiaTheme="minorEastAsia"/>
                <w:b/>
                <w:bCs/>
                <w:sz w:val="20"/>
                <w:szCs w:val="20"/>
                <w:lang w:eastAsia="en-CA"/>
              </w:rPr>
            </w:pPr>
            <w:r w:rsidRPr="003925D5">
              <w:rPr>
                <w:rFonts w:eastAsiaTheme="minorEastAsia"/>
                <w:b/>
                <w:bCs/>
                <w:sz w:val="20"/>
                <w:szCs w:val="20"/>
                <w:lang w:eastAsia="en-CA"/>
              </w:rPr>
              <w:t>2026</w:t>
            </w:r>
          </w:p>
        </w:tc>
        <w:tc>
          <w:tcPr>
            <w:tcW w:w="359" w:type="pct"/>
            <w:tcMar>
              <w:left w:w="72" w:type="dxa"/>
              <w:right w:w="72" w:type="dxa"/>
            </w:tcMar>
            <w:vAlign w:val="center"/>
          </w:tcPr>
          <w:p w14:paraId="6C720752" w14:textId="77777777" w:rsidR="002D69F8" w:rsidRPr="003925D5" w:rsidRDefault="002D69F8" w:rsidP="00E50307">
            <w:pPr>
              <w:keepNext/>
              <w:keepLines/>
              <w:jc w:val="center"/>
              <w:rPr>
                <w:rFonts w:eastAsiaTheme="minorEastAsia"/>
                <w:b/>
                <w:bCs/>
                <w:sz w:val="20"/>
                <w:szCs w:val="20"/>
                <w:lang w:eastAsia="en-CA"/>
              </w:rPr>
            </w:pPr>
            <w:r w:rsidRPr="003925D5">
              <w:rPr>
                <w:rFonts w:eastAsiaTheme="minorEastAsia"/>
                <w:b/>
                <w:bCs/>
                <w:sz w:val="20"/>
                <w:szCs w:val="20"/>
                <w:lang w:eastAsia="en-CA"/>
              </w:rPr>
              <w:t>2027</w:t>
            </w:r>
          </w:p>
        </w:tc>
        <w:tc>
          <w:tcPr>
            <w:tcW w:w="276" w:type="pct"/>
            <w:tcMar>
              <w:left w:w="72" w:type="dxa"/>
              <w:right w:w="72" w:type="dxa"/>
            </w:tcMar>
            <w:vAlign w:val="center"/>
          </w:tcPr>
          <w:p w14:paraId="6D8FD789" w14:textId="77777777" w:rsidR="002D69F8" w:rsidRPr="003925D5" w:rsidRDefault="002D69F8" w:rsidP="00E50307">
            <w:pPr>
              <w:keepNext/>
              <w:keepLines/>
              <w:jc w:val="center"/>
              <w:rPr>
                <w:rFonts w:eastAsiaTheme="minorEastAsia"/>
                <w:b/>
                <w:bCs/>
                <w:sz w:val="20"/>
                <w:szCs w:val="20"/>
                <w:lang w:eastAsia="en-CA"/>
              </w:rPr>
            </w:pPr>
            <w:r w:rsidRPr="003925D5">
              <w:rPr>
                <w:rFonts w:eastAsiaTheme="minorEastAsia"/>
                <w:b/>
                <w:bCs/>
                <w:sz w:val="20"/>
                <w:szCs w:val="20"/>
                <w:lang w:eastAsia="en-CA"/>
              </w:rPr>
              <w:t>2028-2029</w:t>
            </w:r>
          </w:p>
        </w:tc>
        <w:tc>
          <w:tcPr>
            <w:tcW w:w="314" w:type="pct"/>
            <w:shd w:val="clear" w:color="auto" w:fill="auto"/>
            <w:tcMar>
              <w:left w:w="72" w:type="dxa"/>
              <w:right w:w="72" w:type="dxa"/>
            </w:tcMar>
            <w:vAlign w:val="center"/>
          </w:tcPr>
          <w:p w14:paraId="424CA1A0" w14:textId="77777777" w:rsidR="002D69F8" w:rsidRPr="003925D5" w:rsidRDefault="002D69F8" w:rsidP="00E50307">
            <w:pPr>
              <w:keepNext/>
              <w:keepLines/>
              <w:jc w:val="center"/>
              <w:rPr>
                <w:rFonts w:eastAsiaTheme="minorEastAsia"/>
                <w:b/>
                <w:bCs/>
                <w:sz w:val="20"/>
                <w:szCs w:val="20"/>
                <w:lang w:eastAsia="en-CA"/>
              </w:rPr>
            </w:pPr>
            <w:r w:rsidRPr="003925D5">
              <w:rPr>
                <w:rFonts w:eastAsiaTheme="minorEastAsia"/>
                <w:b/>
                <w:bCs/>
                <w:sz w:val="20"/>
                <w:szCs w:val="20"/>
                <w:lang w:eastAsia="en-CA"/>
              </w:rPr>
              <w:t>2030</w:t>
            </w:r>
          </w:p>
        </w:tc>
        <w:tc>
          <w:tcPr>
            <w:tcW w:w="360" w:type="pct"/>
            <w:gridSpan w:val="2"/>
            <w:shd w:val="clear" w:color="auto" w:fill="auto"/>
            <w:tcMar>
              <w:left w:w="72" w:type="dxa"/>
              <w:right w:w="72" w:type="dxa"/>
            </w:tcMar>
            <w:vAlign w:val="center"/>
          </w:tcPr>
          <w:p w14:paraId="10E13E89" w14:textId="77777777" w:rsidR="002D69F8" w:rsidRPr="003925D5" w:rsidRDefault="002D69F8" w:rsidP="00E50307">
            <w:pPr>
              <w:keepNext/>
              <w:keepLines/>
              <w:jc w:val="center"/>
              <w:rPr>
                <w:rFonts w:eastAsiaTheme="minorEastAsia"/>
                <w:b/>
                <w:bCs/>
                <w:sz w:val="20"/>
                <w:szCs w:val="20"/>
                <w:cs/>
                <w:lang w:eastAsia="zh-CN" w:bidi="th-TH"/>
              </w:rPr>
            </w:pPr>
            <w:r w:rsidRPr="003925D5">
              <w:rPr>
                <w:rFonts w:eastAsiaTheme="minorEastAsia"/>
                <w:b/>
                <w:bCs/>
                <w:sz w:val="20"/>
                <w:szCs w:val="20"/>
              </w:rPr>
              <w:t>总计</w:t>
            </w:r>
          </w:p>
        </w:tc>
      </w:tr>
      <w:tr w:rsidR="002D69F8" w:rsidRPr="003925D5" w14:paraId="58D23710" w14:textId="77777777" w:rsidTr="00E50307">
        <w:trPr>
          <w:trHeight w:val="408"/>
          <w:jc w:val="center"/>
        </w:trPr>
        <w:tc>
          <w:tcPr>
            <w:tcW w:w="246" w:type="pct"/>
            <w:shd w:val="clear" w:color="auto" w:fill="auto"/>
            <w:tcMar>
              <w:left w:w="72" w:type="dxa"/>
              <w:right w:w="72" w:type="dxa"/>
            </w:tcMar>
          </w:tcPr>
          <w:p w14:paraId="3322B8B5" w14:textId="77777777" w:rsidR="002D69F8" w:rsidRPr="003925D5" w:rsidRDefault="002D69F8" w:rsidP="00E50307">
            <w:pPr>
              <w:keepNext/>
              <w:keepLines/>
              <w:jc w:val="left"/>
              <w:rPr>
                <w:rFonts w:eastAsiaTheme="minorEastAsia"/>
                <w:sz w:val="20"/>
                <w:szCs w:val="20"/>
                <w:lang w:eastAsia="en-CA"/>
              </w:rPr>
            </w:pPr>
            <w:r w:rsidRPr="003925D5">
              <w:rPr>
                <w:rFonts w:eastAsiaTheme="minorEastAsia"/>
                <w:sz w:val="20"/>
                <w:szCs w:val="20"/>
                <w:lang w:eastAsia="en-CA"/>
              </w:rPr>
              <w:t>1.1</w:t>
            </w:r>
          </w:p>
        </w:tc>
        <w:tc>
          <w:tcPr>
            <w:tcW w:w="1352" w:type="pct"/>
            <w:shd w:val="clear" w:color="auto" w:fill="auto"/>
            <w:tcMar>
              <w:left w:w="72" w:type="dxa"/>
              <w:right w:w="72" w:type="dxa"/>
            </w:tcMar>
          </w:tcPr>
          <w:p w14:paraId="5614B68B" w14:textId="77777777" w:rsidR="002D69F8" w:rsidRPr="003925D5" w:rsidRDefault="002D69F8" w:rsidP="00E50307">
            <w:pPr>
              <w:keepNext/>
              <w:keepLines/>
              <w:jc w:val="left"/>
              <w:rPr>
                <w:rFonts w:eastAsiaTheme="minorEastAsia"/>
                <w:sz w:val="20"/>
                <w:szCs w:val="20"/>
                <w:lang w:eastAsia="zh-CN"/>
              </w:rPr>
            </w:pPr>
            <w:r w:rsidRPr="003925D5">
              <w:rPr>
                <w:rFonts w:eastAsiaTheme="minorEastAsia"/>
                <w:sz w:val="20"/>
                <w:szCs w:val="20"/>
                <w:lang w:eastAsia="zh-CN"/>
              </w:rPr>
              <w:t>《蒙特利尔议定书》附件</w:t>
            </w:r>
            <w:r w:rsidRPr="003925D5">
              <w:rPr>
                <w:rFonts w:eastAsiaTheme="minorEastAsia"/>
                <w:sz w:val="20"/>
                <w:szCs w:val="20"/>
                <w:lang w:eastAsia="zh-CN"/>
              </w:rPr>
              <w:t>C</w:t>
            </w:r>
            <w:r w:rsidRPr="003925D5">
              <w:rPr>
                <w:rFonts w:eastAsiaTheme="minorEastAsia"/>
                <w:sz w:val="20"/>
                <w:szCs w:val="20"/>
                <w:lang w:eastAsia="zh-CN"/>
              </w:rPr>
              <w:t>第一组物质的减少时间表（</w:t>
            </w:r>
            <w:r w:rsidRPr="003925D5">
              <w:rPr>
                <w:rFonts w:eastAsiaTheme="minorEastAsia"/>
                <w:sz w:val="20"/>
                <w:szCs w:val="20"/>
                <w:lang w:eastAsia="zh-CN"/>
              </w:rPr>
              <w:t>ODP</w:t>
            </w:r>
            <w:r w:rsidRPr="003925D5">
              <w:rPr>
                <w:rFonts w:eastAsiaTheme="minorEastAsia"/>
                <w:sz w:val="20"/>
                <w:szCs w:val="20"/>
                <w:lang w:eastAsia="zh-CN"/>
              </w:rPr>
              <w:t>吨）</w:t>
            </w:r>
          </w:p>
        </w:tc>
        <w:tc>
          <w:tcPr>
            <w:tcW w:w="391" w:type="pct"/>
            <w:vAlign w:val="center"/>
          </w:tcPr>
          <w:p w14:paraId="73ABD493" w14:textId="77777777" w:rsidR="002D69F8" w:rsidRPr="003925D5" w:rsidRDefault="002D69F8" w:rsidP="00E50307">
            <w:pPr>
              <w:keepNext/>
              <w:keepLines/>
              <w:jc w:val="right"/>
              <w:rPr>
                <w:rFonts w:eastAsiaTheme="minorEastAsia"/>
                <w:sz w:val="20"/>
                <w:szCs w:val="20"/>
                <w:lang w:eastAsia="zh-CN"/>
              </w:rPr>
            </w:pPr>
            <w:r w:rsidRPr="00887E6F">
              <w:rPr>
                <w:bCs/>
                <w:color w:val="000000" w:themeColor="text1"/>
                <w:sz w:val="20"/>
                <w:szCs w:val="20"/>
              </w:rPr>
              <w:t>3.45</w:t>
            </w:r>
          </w:p>
        </w:tc>
        <w:tc>
          <w:tcPr>
            <w:tcW w:w="352" w:type="pct"/>
            <w:vAlign w:val="center"/>
          </w:tcPr>
          <w:p w14:paraId="220702B1" w14:textId="77777777" w:rsidR="002D69F8" w:rsidRPr="003925D5" w:rsidRDefault="002D69F8" w:rsidP="00E50307">
            <w:pPr>
              <w:keepNext/>
              <w:keepLines/>
              <w:jc w:val="right"/>
              <w:rPr>
                <w:rFonts w:eastAsiaTheme="minorEastAsia"/>
                <w:sz w:val="20"/>
                <w:szCs w:val="20"/>
              </w:rPr>
            </w:pPr>
            <w:r w:rsidRPr="00887E6F">
              <w:rPr>
                <w:bCs/>
                <w:color w:val="000000" w:themeColor="text1"/>
                <w:sz w:val="20"/>
                <w:szCs w:val="20"/>
              </w:rPr>
              <w:t>3.45</w:t>
            </w:r>
          </w:p>
        </w:tc>
        <w:tc>
          <w:tcPr>
            <w:tcW w:w="328" w:type="pct"/>
            <w:shd w:val="clear" w:color="auto" w:fill="auto"/>
            <w:tcMar>
              <w:left w:w="72" w:type="dxa"/>
              <w:right w:w="72" w:type="dxa"/>
            </w:tcMar>
            <w:vAlign w:val="center"/>
          </w:tcPr>
          <w:p w14:paraId="01FEFA60" w14:textId="77777777" w:rsidR="002D69F8" w:rsidRPr="003925D5" w:rsidRDefault="002D69F8" w:rsidP="00E50307">
            <w:pPr>
              <w:keepNext/>
              <w:keepLines/>
              <w:jc w:val="right"/>
              <w:rPr>
                <w:rFonts w:eastAsiaTheme="minorEastAsia"/>
                <w:sz w:val="20"/>
                <w:szCs w:val="20"/>
                <w:lang w:eastAsia="en-CA"/>
              </w:rPr>
            </w:pPr>
            <w:r w:rsidRPr="00887E6F">
              <w:rPr>
                <w:bCs/>
                <w:color w:val="000000" w:themeColor="text1"/>
                <w:sz w:val="20"/>
                <w:szCs w:val="20"/>
              </w:rPr>
              <w:t>3.45</w:t>
            </w:r>
          </w:p>
        </w:tc>
        <w:tc>
          <w:tcPr>
            <w:tcW w:w="359" w:type="pct"/>
            <w:shd w:val="clear" w:color="auto" w:fill="auto"/>
            <w:tcMar>
              <w:left w:w="72" w:type="dxa"/>
              <w:right w:w="72" w:type="dxa"/>
            </w:tcMar>
            <w:vAlign w:val="center"/>
          </w:tcPr>
          <w:p w14:paraId="2DD7DF96" w14:textId="77777777" w:rsidR="002D69F8" w:rsidRPr="003925D5" w:rsidRDefault="002D69F8" w:rsidP="00E50307">
            <w:pPr>
              <w:keepNext/>
              <w:keepLines/>
              <w:jc w:val="right"/>
              <w:rPr>
                <w:rFonts w:eastAsiaTheme="minorEastAsia"/>
                <w:sz w:val="20"/>
                <w:szCs w:val="20"/>
                <w:lang w:eastAsia="en-CA"/>
              </w:rPr>
            </w:pPr>
            <w:r w:rsidRPr="00887E6F">
              <w:rPr>
                <w:bCs/>
                <w:color w:val="000000" w:themeColor="text1"/>
                <w:sz w:val="20"/>
                <w:szCs w:val="20"/>
              </w:rPr>
              <w:t>3.45</w:t>
            </w:r>
          </w:p>
        </w:tc>
        <w:tc>
          <w:tcPr>
            <w:tcW w:w="359" w:type="pct"/>
            <w:shd w:val="clear" w:color="auto" w:fill="auto"/>
            <w:tcMar>
              <w:left w:w="72" w:type="dxa"/>
              <w:right w:w="72" w:type="dxa"/>
            </w:tcMar>
            <w:vAlign w:val="center"/>
          </w:tcPr>
          <w:p w14:paraId="4DA94580" w14:textId="77777777" w:rsidR="002D69F8" w:rsidRPr="003925D5" w:rsidRDefault="002D69F8" w:rsidP="00E50307">
            <w:pPr>
              <w:keepNext/>
              <w:keepLines/>
              <w:jc w:val="right"/>
              <w:rPr>
                <w:rFonts w:eastAsiaTheme="minorEastAsia"/>
                <w:sz w:val="20"/>
                <w:szCs w:val="20"/>
                <w:lang w:eastAsia="en-CA"/>
              </w:rPr>
            </w:pPr>
            <w:r>
              <w:rPr>
                <w:sz w:val="20"/>
                <w:szCs w:val="20"/>
              </w:rPr>
              <w:t>1.72</w:t>
            </w:r>
          </w:p>
        </w:tc>
        <w:tc>
          <w:tcPr>
            <w:tcW w:w="304" w:type="pct"/>
            <w:shd w:val="clear" w:color="auto" w:fill="auto"/>
            <w:tcMar>
              <w:left w:w="72" w:type="dxa"/>
              <w:right w:w="72" w:type="dxa"/>
            </w:tcMar>
            <w:vAlign w:val="center"/>
          </w:tcPr>
          <w:p w14:paraId="71DC1F55" w14:textId="77777777" w:rsidR="002D69F8" w:rsidRPr="003925D5" w:rsidRDefault="002D69F8" w:rsidP="00E50307">
            <w:pPr>
              <w:keepNext/>
              <w:keepLines/>
              <w:jc w:val="right"/>
              <w:rPr>
                <w:rFonts w:eastAsiaTheme="minorEastAsia"/>
                <w:sz w:val="20"/>
                <w:szCs w:val="20"/>
                <w:lang w:eastAsia="en-CA"/>
              </w:rPr>
            </w:pPr>
            <w:r w:rsidRPr="00887E6F">
              <w:rPr>
                <w:sz w:val="20"/>
                <w:szCs w:val="20"/>
              </w:rPr>
              <w:t>1.72</w:t>
            </w:r>
          </w:p>
        </w:tc>
        <w:tc>
          <w:tcPr>
            <w:tcW w:w="359" w:type="pct"/>
            <w:tcMar>
              <w:left w:w="72" w:type="dxa"/>
              <w:right w:w="72" w:type="dxa"/>
            </w:tcMar>
            <w:vAlign w:val="center"/>
          </w:tcPr>
          <w:p w14:paraId="24AAE5EF" w14:textId="77777777" w:rsidR="002D69F8" w:rsidRPr="003925D5" w:rsidRDefault="002D69F8" w:rsidP="00E50307">
            <w:pPr>
              <w:keepNext/>
              <w:keepLines/>
              <w:jc w:val="right"/>
              <w:rPr>
                <w:rFonts w:eastAsiaTheme="minorEastAsia"/>
                <w:sz w:val="20"/>
                <w:szCs w:val="20"/>
                <w:lang w:eastAsia="en-CA"/>
              </w:rPr>
            </w:pPr>
            <w:r w:rsidRPr="00887E6F">
              <w:rPr>
                <w:sz w:val="20"/>
                <w:szCs w:val="20"/>
              </w:rPr>
              <w:t>1.72</w:t>
            </w:r>
          </w:p>
        </w:tc>
        <w:tc>
          <w:tcPr>
            <w:tcW w:w="276" w:type="pct"/>
            <w:tcMar>
              <w:left w:w="72" w:type="dxa"/>
              <w:right w:w="72" w:type="dxa"/>
            </w:tcMar>
            <w:vAlign w:val="center"/>
          </w:tcPr>
          <w:p w14:paraId="4B43C46F" w14:textId="77777777" w:rsidR="002D69F8" w:rsidRPr="003925D5" w:rsidRDefault="002D69F8" w:rsidP="00E50307">
            <w:pPr>
              <w:keepNext/>
              <w:keepLines/>
              <w:jc w:val="right"/>
              <w:rPr>
                <w:rFonts w:eastAsiaTheme="minorEastAsia"/>
                <w:sz w:val="20"/>
                <w:szCs w:val="20"/>
                <w:lang w:eastAsia="en-CA"/>
              </w:rPr>
            </w:pPr>
            <w:r w:rsidRPr="00887E6F">
              <w:rPr>
                <w:sz w:val="20"/>
                <w:szCs w:val="20"/>
              </w:rPr>
              <w:t>1.72</w:t>
            </w:r>
          </w:p>
        </w:tc>
        <w:tc>
          <w:tcPr>
            <w:tcW w:w="314" w:type="pct"/>
            <w:shd w:val="clear" w:color="auto" w:fill="auto"/>
            <w:tcMar>
              <w:left w:w="72" w:type="dxa"/>
              <w:right w:w="72" w:type="dxa"/>
            </w:tcMar>
            <w:vAlign w:val="center"/>
          </w:tcPr>
          <w:p w14:paraId="01D3C286" w14:textId="77777777" w:rsidR="002D69F8" w:rsidRPr="003925D5" w:rsidRDefault="002D69F8" w:rsidP="00E50307">
            <w:pPr>
              <w:keepNext/>
              <w:keepLines/>
              <w:jc w:val="right"/>
              <w:rPr>
                <w:rFonts w:eastAsiaTheme="minorEastAsia"/>
                <w:sz w:val="20"/>
                <w:szCs w:val="20"/>
                <w:lang w:eastAsia="en-CA"/>
              </w:rPr>
            </w:pPr>
            <w:r w:rsidRPr="00887E6F">
              <w:rPr>
                <w:color w:val="000000"/>
                <w:sz w:val="20"/>
                <w:szCs w:val="20"/>
                <w:lang w:eastAsia="en-CA"/>
              </w:rPr>
              <w:t>0</w:t>
            </w:r>
          </w:p>
        </w:tc>
        <w:tc>
          <w:tcPr>
            <w:tcW w:w="360" w:type="pct"/>
            <w:gridSpan w:val="2"/>
            <w:shd w:val="clear" w:color="auto" w:fill="auto"/>
            <w:tcMar>
              <w:left w:w="72" w:type="dxa"/>
              <w:right w:w="72" w:type="dxa"/>
            </w:tcMar>
            <w:vAlign w:val="center"/>
          </w:tcPr>
          <w:p w14:paraId="33DA4D3F" w14:textId="77777777" w:rsidR="002D69F8" w:rsidRPr="003925D5" w:rsidRDefault="002D69F8" w:rsidP="00E50307">
            <w:pPr>
              <w:keepNext/>
              <w:keepLines/>
              <w:jc w:val="right"/>
              <w:rPr>
                <w:rFonts w:eastAsiaTheme="minorEastAsia"/>
                <w:sz w:val="20"/>
                <w:szCs w:val="20"/>
                <w:lang w:eastAsia="zh-CN"/>
              </w:rPr>
            </w:pPr>
            <w:r w:rsidRPr="003925D5">
              <w:rPr>
                <w:rFonts w:eastAsiaTheme="minorEastAsia"/>
                <w:sz w:val="20"/>
                <w:szCs w:val="20"/>
                <w:lang w:val="en-US" w:eastAsia="zh-CN"/>
              </w:rPr>
              <w:t>暂无</w:t>
            </w:r>
          </w:p>
        </w:tc>
      </w:tr>
      <w:tr w:rsidR="002D69F8" w:rsidRPr="003925D5" w14:paraId="14515F58" w14:textId="77777777" w:rsidTr="00E50307">
        <w:trPr>
          <w:trHeight w:val="408"/>
          <w:jc w:val="center"/>
        </w:trPr>
        <w:tc>
          <w:tcPr>
            <w:tcW w:w="246" w:type="pct"/>
            <w:shd w:val="clear" w:color="auto" w:fill="auto"/>
            <w:tcMar>
              <w:left w:w="72" w:type="dxa"/>
              <w:right w:w="72" w:type="dxa"/>
            </w:tcMar>
          </w:tcPr>
          <w:p w14:paraId="1397551B" w14:textId="77777777" w:rsidR="002D69F8" w:rsidRPr="003925D5" w:rsidRDefault="002D69F8" w:rsidP="00E50307">
            <w:pPr>
              <w:jc w:val="left"/>
              <w:rPr>
                <w:rFonts w:eastAsiaTheme="minorEastAsia"/>
                <w:sz w:val="20"/>
                <w:szCs w:val="20"/>
                <w:lang w:eastAsia="en-CA"/>
              </w:rPr>
            </w:pPr>
            <w:r w:rsidRPr="003925D5">
              <w:rPr>
                <w:rFonts w:eastAsiaTheme="minorEastAsia"/>
                <w:sz w:val="20"/>
                <w:szCs w:val="20"/>
                <w:lang w:eastAsia="en-CA"/>
              </w:rPr>
              <w:t>1.2</w:t>
            </w:r>
          </w:p>
        </w:tc>
        <w:tc>
          <w:tcPr>
            <w:tcW w:w="1352" w:type="pct"/>
            <w:shd w:val="clear" w:color="auto" w:fill="auto"/>
            <w:tcMar>
              <w:left w:w="72" w:type="dxa"/>
              <w:right w:w="72" w:type="dxa"/>
            </w:tcMar>
          </w:tcPr>
          <w:p w14:paraId="2FA89CB0" w14:textId="77777777" w:rsidR="002D69F8" w:rsidRPr="003925D5" w:rsidRDefault="002D69F8" w:rsidP="00E50307">
            <w:pPr>
              <w:jc w:val="left"/>
              <w:rPr>
                <w:rFonts w:eastAsiaTheme="minorEastAsia"/>
                <w:sz w:val="20"/>
                <w:szCs w:val="20"/>
                <w:lang w:eastAsia="zh-CN"/>
              </w:rPr>
            </w:pPr>
            <w:r w:rsidRPr="003925D5">
              <w:rPr>
                <w:rFonts w:eastAsiaTheme="minorEastAsia"/>
                <w:sz w:val="20"/>
                <w:szCs w:val="20"/>
                <w:lang w:eastAsia="zh-CN"/>
              </w:rPr>
              <w:t>附件</w:t>
            </w:r>
            <w:r w:rsidRPr="003925D5">
              <w:rPr>
                <w:rFonts w:eastAsiaTheme="minorEastAsia"/>
                <w:sz w:val="20"/>
                <w:szCs w:val="20"/>
                <w:lang w:eastAsia="zh-CN"/>
              </w:rPr>
              <w:t>C</w:t>
            </w:r>
            <w:r w:rsidRPr="003925D5">
              <w:rPr>
                <w:rFonts w:eastAsiaTheme="minorEastAsia"/>
                <w:sz w:val="20"/>
                <w:szCs w:val="20"/>
                <w:lang w:eastAsia="zh-CN"/>
              </w:rPr>
              <w:t>第一组物质的最大允许总消费量（</w:t>
            </w:r>
            <w:r w:rsidRPr="003925D5">
              <w:rPr>
                <w:rFonts w:eastAsiaTheme="minorEastAsia"/>
                <w:sz w:val="20"/>
                <w:szCs w:val="20"/>
                <w:lang w:eastAsia="zh-CN"/>
              </w:rPr>
              <w:t>ODP</w:t>
            </w:r>
            <w:r w:rsidRPr="003925D5">
              <w:rPr>
                <w:rFonts w:eastAsiaTheme="minorEastAsia"/>
                <w:sz w:val="20"/>
                <w:szCs w:val="20"/>
                <w:lang w:eastAsia="zh-CN"/>
              </w:rPr>
              <w:t>吨）</w:t>
            </w:r>
          </w:p>
        </w:tc>
        <w:tc>
          <w:tcPr>
            <w:tcW w:w="391" w:type="pct"/>
            <w:vAlign w:val="center"/>
          </w:tcPr>
          <w:p w14:paraId="728FE865" w14:textId="77777777" w:rsidR="002D69F8" w:rsidRPr="003925D5" w:rsidRDefault="002D69F8" w:rsidP="00E50307">
            <w:pPr>
              <w:jc w:val="right"/>
              <w:rPr>
                <w:rFonts w:eastAsiaTheme="minorEastAsia"/>
                <w:sz w:val="20"/>
                <w:szCs w:val="20"/>
                <w:lang w:eastAsia="zh-CN"/>
              </w:rPr>
            </w:pPr>
            <w:r w:rsidRPr="00887E6F">
              <w:rPr>
                <w:color w:val="000000" w:themeColor="text1"/>
                <w:sz w:val="20"/>
                <w:szCs w:val="20"/>
              </w:rPr>
              <w:t>2.60</w:t>
            </w:r>
          </w:p>
        </w:tc>
        <w:tc>
          <w:tcPr>
            <w:tcW w:w="352" w:type="pct"/>
            <w:vAlign w:val="center"/>
          </w:tcPr>
          <w:p w14:paraId="15D37071" w14:textId="77777777" w:rsidR="002D69F8" w:rsidRPr="003925D5" w:rsidRDefault="002D69F8" w:rsidP="00E50307">
            <w:pPr>
              <w:jc w:val="right"/>
              <w:rPr>
                <w:rFonts w:eastAsiaTheme="minorEastAsia"/>
                <w:sz w:val="20"/>
                <w:szCs w:val="20"/>
              </w:rPr>
            </w:pPr>
            <w:r w:rsidRPr="00887E6F">
              <w:rPr>
                <w:color w:val="000000" w:themeColor="text1"/>
                <w:sz w:val="20"/>
                <w:szCs w:val="20"/>
              </w:rPr>
              <w:t>2.32</w:t>
            </w:r>
          </w:p>
        </w:tc>
        <w:tc>
          <w:tcPr>
            <w:tcW w:w="328" w:type="pct"/>
            <w:shd w:val="clear" w:color="auto" w:fill="auto"/>
            <w:tcMar>
              <w:left w:w="72" w:type="dxa"/>
              <w:right w:w="72" w:type="dxa"/>
            </w:tcMar>
            <w:vAlign w:val="center"/>
          </w:tcPr>
          <w:p w14:paraId="6B8D5B5E" w14:textId="77777777" w:rsidR="002D69F8" w:rsidRPr="003925D5" w:rsidRDefault="002D69F8" w:rsidP="00E50307">
            <w:pPr>
              <w:jc w:val="right"/>
              <w:rPr>
                <w:rFonts w:eastAsiaTheme="minorEastAsia"/>
                <w:sz w:val="20"/>
                <w:szCs w:val="20"/>
                <w:lang w:eastAsia="en-CA"/>
              </w:rPr>
            </w:pPr>
            <w:r w:rsidRPr="00887E6F">
              <w:rPr>
                <w:color w:val="000000" w:themeColor="text1"/>
                <w:sz w:val="20"/>
                <w:szCs w:val="20"/>
              </w:rPr>
              <w:t>2.04</w:t>
            </w:r>
          </w:p>
        </w:tc>
        <w:tc>
          <w:tcPr>
            <w:tcW w:w="359" w:type="pct"/>
            <w:shd w:val="clear" w:color="auto" w:fill="auto"/>
            <w:tcMar>
              <w:left w:w="72" w:type="dxa"/>
              <w:right w:w="72" w:type="dxa"/>
            </w:tcMar>
            <w:vAlign w:val="center"/>
          </w:tcPr>
          <w:p w14:paraId="28F70775" w14:textId="77777777" w:rsidR="002D69F8" w:rsidRPr="003925D5" w:rsidRDefault="002D69F8" w:rsidP="00E50307">
            <w:pPr>
              <w:jc w:val="right"/>
              <w:rPr>
                <w:rFonts w:eastAsiaTheme="minorEastAsia"/>
                <w:sz w:val="20"/>
                <w:szCs w:val="20"/>
                <w:lang w:eastAsia="en-CA"/>
              </w:rPr>
            </w:pPr>
            <w:r w:rsidRPr="00887E6F">
              <w:rPr>
                <w:color w:val="000000" w:themeColor="text1"/>
                <w:sz w:val="20"/>
                <w:szCs w:val="20"/>
              </w:rPr>
              <w:t>1.76</w:t>
            </w:r>
          </w:p>
        </w:tc>
        <w:tc>
          <w:tcPr>
            <w:tcW w:w="359" w:type="pct"/>
            <w:shd w:val="clear" w:color="auto" w:fill="auto"/>
            <w:tcMar>
              <w:left w:w="72" w:type="dxa"/>
              <w:right w:w="72" w:type="dxa"/>
            </w:tcMar>
            <w:vAlign w:val="center"/>
          </w:tcPr>
          <w:p w14:paraId="27E5D2F8" w14:textId="77777777" w:rsidR="002D69F8" w:rsidRPr="003925D5" w:rsidRDefault="002D69F8" w:rsidP="00E50307">
            <w:pPr>
              <w:jc w:val="right"/>
              <w:rPr>
                <w:rFonts w:eastAsiaTheme="minorEastAsia"/>
                <w:sz w:val="20"/>
                <w:szCs w:val="20"/>
                <w:lang w:eastAsia="en-CA"/>
              </w:rPr>
            </w:pPr>
            <w:r>
              <w:rPr>
                <w:color w:val="000000" w:themeColor="text1"/>
                <w:sz w:val="20"/>
                <w:szCs w:val="20"/>
                <w:lang w:eastAsia="en-CA"/>
              </w:rPr>
              <w:t>1.49</w:t>
            </w:r>
          </w:p>
        </w:tc>
        <w:tc>
          <w:tcPr>
            <w:tcW w:w="304" w:type="pct"/>
            <w:shd w:val="clear" w:color="auto" w:fill="auto"/>
            <w:tcMar>
              <w:left w:w="72" w:type="dxa"/>
              <w:right w:w="72" w:type="dxa"/>
            </w:tcMar>
            <w:vAlign w:val="center"/>
          </w:tcPr>
          <w:p w14:paraId="36DB482A" w14:textId="77777777" w:rsidR="002D69F8" w:rsidRPr="003925D5" w:rsidRDefault="002D69F8" w:rsidP="00E50307">
            <w:pPr>
              <w:jc w:val="right"/>
              <w:rPr>
                <w:rFonts w:eastAsiaTheme="minorEastAsia"/>
                <w:sz w:val="20"/>
                <w:szCs w:val="20"/>
                <w:lang w:eastAsia="en-CA"/>
              </w:rPr>
            </w:pPr>
            <w:r w:rsidRPr="00887E6F">
              <w:rPr>
                <w:color w:val="000000" w:themeColor="text1"/>
                <w:sz w:val="20"/>
                <w:szCs w:val="20"/>
                <w:lang w:eastAsia="en-CA"/>
              </w:rPr>
              <w:t>1.49</w:t>
            </w:r>
          </w:p>
        </w:tc>
        <w:tc>
          <w:tcPr>
            <w:tcW w:w="359" w:type="pct"/>
            <w:tcMar>
              <w:left w:w="72" w:type="dxa"/>
              <w:right w:w="72" w:type="dxa"/>
            </w:tcMar>
            <w:vAlign w:val="center"/>
          </w:tcPr>
          <w:p w14:paraId="156C4575" w14:textId="77777777" w:rsidR="002D69F8" w:rsidRPr="003925D5" w:rsidRDefault="002D69F8" w:rsidP="00E50307">
            <w:pPr>
              <w:jc w:val="right"/>
              <w:rPr>
                <w:rFonts w:eastAsiaTheme="minorEastAsia"/>
                <w:sz w:val="20"/>
                <w:szCs w:val="20"/>
                <w:lang w:eastAsia="en-CA"/>
              </w:rPr>
            </w:pPr>
            <w:r w:rsidRPr="00887E6F">
              <w:rPr>
                <w:color w:val="000000" w:themeColor="text1"/>
                <w:sz w:val="20"/>
                <w:szCs w:val="20"/>
                <w:lang w:eastAsia="en-CA"/>
              </w:rPr>
              <w:t>1.49</w:t>
            </w:r>
          </w:p>
        </w:tc>
        <w:tc>
          <w:tcPr>
            <w:tcW w:w="276" w:type="pct"/>
            <w:tcMar>
              <w:left w:w="72" w:type="dxa"/>
              <w:right w:w="72" w:type="dxa"/>
            </w:tcMar>
            <w:vAlign w:val="center"/>
          </w:tcPr>
          <w:p w14:paraId="75B156F1" w14:textId="77777777" w:rsidR="002D69F8" w:rsidRPr="003925D5" w:rsidRDefault="002D69F8" w:rsidP="00E50307">
            <w:pPr>
              <w:jc w:val="right"/>
              <w:rPr>
                <w:rFonts w:eastAsiaTheme="minorEastAsia"/>
                <w:sz w:val="20"/>
                <w:szCs w:val="20"/>
                <w:lang w:eastAsia="en-CA"/>
              </w:rPr>
            </w:pPr>
            <w:r w:rsidRPr="00887E6F">
              <w:rPr>
                <w:color w:val="000000" w:themeColor="text1"/>
                <w:sz w:val="20"/>
                <w:szCs w:val="20"/>
                <w:lang w:eastAsia="en-CA"/>
              </w:rPr>
              <w:t>1.49</w:t>
            </w:r>
          </w:p>
        </w:tc>
        <w:tc>
          <w:tcPr>
            <w:tcW w:w="314" w:type="pct"/>
            <w:shd w:val="clear" w:color="auto" w:fill="auto"/>
            <w:tcMar>
              <w:left w:w="72" w:type="dxa"/>
              <w:right w:w="72" w:type="dxa"/>
            </w:tcMar>
            <w:vAlign w:val="center"/>
          </w:tcPr>
          <w:p w14:paraId="2F6159A8" w14:textId="77777777" w:rsidR="002D69F8" w:rsidRPr="003925D5" w:rsidRDefault="002D69F8" w:rsidP="00E50307">
            <w:pPr>
              <w:jc w:val="right"/>
              <w:rPr>
                <w:rFonts w:eastAsiaTheme="minorEastAsia"/>
                <w:sz w:val="20"/>
                <w:szCs w:val="20"/>
                <w:lang w:eastAsia="en-CA"/>
              </w:rPr>
            </w:pPr>
            <w:r w:rsidRPr="00887E6F">
              <w:rPr>
                <w:color w:val="000000"/>
                <w:sz w:val="20"/>
                <w:szCs w:val="20"/>
                <w:lang w:eastAsia="en-CA"/>
              </w:rPr>
              <w:t>0</w:t>
            </w:r>
          </w:p>
        </w:tc>
        <w:tc>
          <w:tcPr>
            <w:tcW w:w="360" w:type="pct"/>
            <w:gridSpan w:val="2"/>
            <w:shd w:val="clear" w:color="auto" w:fill="auto"/>
            <w:tcMar>
              <w:left w:w="72" w:type="dxa"/>
              <w:right w:w="72" w:type="dxa"/>
            </w:tcMar>
            <w:vAlign w:val="center"/>
          </w:tcPr>
          <w:p w14:paraId="44B9507B" w14:textId="77777777" w:rsidR="002D69F8" w:rsidRPr="003925D5" w:rsidRDefault="002D69F8" w:rsidP="00E50307">
            <w:pPr>
              <w:jc w:val="right"/>
              <w:rPr>
                <w:rFonts w:eastAsiaTheme="minorEastAsia"/>
                <w:sz w:val="20"/>
                <w:szCs w:val="20"/>
                <w:lang w:eastAsia="en-CA"/>
              </w:rPr>
            </w:pPr>
            <w:r w:rsidRPr="003925D5">
              <w:rPr>
                <w:rFonts w:eastAsiaTheme="minorEastAsia"/>
                <w:sz w:val="20"/>
                <w:szCs w:val="20"/>
                <w:lang w:val="en-US" w:eastAsia="zh-CN"/>
              </w:rPr>
              <w:t>暂无</w:t>
            </w:r>
          </w:p>
        </w:tc>
      </w:tr>
      <w:tr w:rsidR="002D69F8" w:rsidRPr="003925D5" w14:paraId="7D831007" w14:textId="77777777" w:rsidTr="00E50307">
        <w:trPr>
          <w:trHeight w:val="116"/>
          <w:jc w:val="center"/>
        </w:trPr>
        <w:tc>
          <w:tcPr>
            <w:tcW w:w="246" w:type="pct"/>
            <w:shd w:val="clear" w:color="auto" w:fill="auto"/>
            <w:tcMar>
              <w:left w:w="72" w:type="dxa"/>
              <w:right w:w="72" w:type="dxa"/>
            </w:tcMar>
          </w:tcPr>
          <w:p w14:paraId="10C37296" w14:textId="77777777" w:rsidR="002D69F8" w:rsidRPr="003925D5" w:rsidRDefault="002D69F8" w:rsidP="00E50307">
            <w:pPr>
              <w:jc w:val="left"/>
              <w:rPr>
                <w:rFonts w:eastAsiaTheme="minorEastAsia"/>
                <w:sz w:val="20"/>
                <w:szCs w:val="20"/>
                <w:lang w:eastAsia="en-CA"/>
              </w:rPr>
            </w:pPr>
            <w:r w:rsidRPr="003925D5">
              <w:rPr>
                <w:rFonts w:eastAsiaTheme="minorEastAsia"/>
                <w:sz w:val="20"/>
                <w:szCs w:val="20"/>
                <w:lang w:eastAsia="en-CA"/>
              </w:rPr>
              <w:t>2.1</w:t>
            </w:r>
          </w:p>
        </w:tc>
        <w:tc>
          <w:tcPr>
            <w:tcW w:w="1352" w:type="pct"/>
            <w:shd w:val="clear" w:color="auto" w:fill="auto"/>
            <w:tcMar>
              <w:left w:w="72" w:type="dxa"/>
              <w:right w:w="72" w:type="dxa"/>
            </w:tcMar>
          </w:tcPr>
          <w:p w14:paraId="350FA023" w14:textId="77777777" w:rsidR="002D69F8" w:rsidRPr="003925D5" w:rsidRDefault="002D69F8" w:rsidP="00E50307">
            <w:pPr>
              <w:jc w:val="left"/>
              <w:rPr>
                <w:rFonts w:eastAsiaTheme="minorEastAsia"/>
                <w:sz w:val="20"/>
                <w:szCs w:val="20"/>
                <w:lang w:eastAsia="zh-CN"/>
              </w:rPr>
            </w:pPr>
            <w:r w:rsidRPr="003925D5">
              <w:rPr>
                <w:rFonts w:eastAsiaTheme="minorEastAsia"/>
                <w:sz w:val="20"/>
                <w:szCs w:val="20"/>
                <w:lang w:eastAsia="zh-CN"/>
              </w:rPr>
              <w:t>牵头执行机构（</w:t>
            </w:r>
            <w:r>
              <w:rPr>
                <w:rFonts w:eastAsiaTheme="minorEastAsia" w:hint="eastAsia"/>
                <w:sz w:val="20"/>
                <w:szCs w:val="20"/>
                <w:lang w:eastAsia="zh-CN"/>
              </w:rPr>
              <w:t>开发计划</w:t>
            </w:r>
            <w:r w:rsidRPr="003925D5">
              <w:rPr>
                <w:rFonts w:eastAsiaTheme="minorEastAsia"/>
                <w:sz w:val="20"/>
                <w:szCs w:val="20"/>
                <w:lang w:val="en-US" w:eastAsia="zh-CN"/>
              </w:rPr>
              <w:t>署</w:t>
            </w:r>
            <w:r w:rsidRPr="003925D5">
              <w:rPr>
                <w:rFonts w:eastAsiaTheme="minorEastAsia"/>
                <w:sz w:val="20"/>
                <w:szCs w:val="20"/>
                <w:lang w:eastAsia="zh-CN"/>
              </w:rPr>
              <w:t>）批准的</w:t>
            </w:r>
            <w:r w:rsidRPr="003925D5">
              <w:rPr>
                <w:rFonts w:eastAsiaTheme="minorEastAsia" w:hint="eastAsia"/>
                <w:sz w:val="20"/>
                <w:szCs w:val="20"/>
                <w:lang w:val="en-US" w:eastAsia="zh-CN"/>
              </w:rPr>
              <w:t>供资</w:t>
            </w:r>
            <w:r w:rsidRPr="003925D5">
              <w:rPr>
                <w:rFonts w:eastAsiaTheme="minorEastAsia"/>
                <w:sz w:val="20"/>
                <w:szCs w:val="20"/>
                <w:lang w:eastAsia="zh-CN"/>
              </w:rPr>
              <w:t>金额（美元）</w:t>
            </w:r>
          </w:p>
        </w:tc>
        <w:tc>
          <w:tcPr>
            <w:tcW w:w="391" w:type="pct"/>
            <w:vAlign w:val="center"/>
          </w:tcPr>
          <w:p w14:paraId="337F28AC" w14:textId="77777777" w:rsidR="002D69F8" w:rsidRPr="003925D5" w:rsidRDefault="002D69F8" w:rsidP="00E50307">
            <w:pPr>
              <w:jc w:val="right"/>
              <w:rPr>
                <w:rFonts w:eastAsiaTheme="minorEastAsia"/>
                <w:sz w:val="20"/>
                <w:szCs w:val="20"/>
                <w:lang w:eastAsia="zh-CN"/>
              </w:rPr>
            </w:pPr>
            <w:r w:rsidRPr="00887E6F">
              <w:rPr>
                <w:bCs/>
                <w:sz w:val="20"/>
                <w:szCs w:val="20"/>
              </w:rPr>
              <w:t>190,839</w:t>
            </w:r>
          </w:p>
        </w:tc>
        <w:tc>
          <w:tcPr>
            <w:tcW w:w="352" w:type="pct"/>
            <w:shd w:val="clear" w:color="auto" w:fill="auto"/>
            <w:vAlign w:val="center"/>
          </w:tcPr>
          <w:p w14:paraId="30480CAD" w14:textId="77777777" w:rsidR="002D69F8" w:rsidRPr="003925D5" w:rsidRDefault="002D69F8" w:rsidP="00E50307">
            <w:pPr>
              <w:jc w:val="right"/>
              <w:rPr>
                <w:rFonts w:eastAsiaTheme="minorEastAsia"/>
                <w:sz w:val="20"/>
                <w:szCs w:val="20"/>
              </w:rPr>
            </w:pPr>
            <w:r>
              <w:rPr>
                <w:color w:val="000000"/>
                <w:sz w:val="20"/>
                <w:szCs w:val="20"/>
                <w:lang w:eastAsia="en-CA"/>
              </w:rPr>
              <w:t>0</w:t>
            </w:r>
          </w:p>
        </w:tc>
        <w:tc>
          <w:tcPr>
            <w:tcW w:w="328" w:type="pct"/>
            <w:shd w:val="clear" w:color="auto" w:fill="auto"/>
            <w:tcMar>
              <w:left w:w="72" w:type="dxa"/>
              <w:right w:w="72" w:type="dxa"/>
            </w:tcMar>
            <w:vAlign w:val="center"/>
          </w:tcPr>
          <w:p w14:paraId="571B198B" w14:textId="77777777" w:rsidR="002D69F8" w:rsidRPr="003925D5" w:rsidRDefault="002D69F8" w:rsidP="00E50307">
            <w:pPr>
              <w:jc w:val="right"/>
              <w:rPr>
                <w:rFonts w:eastAsiaTheme="minorEastAsia"/>
                <w:sz w:val="20"/>
                <w:szCs w:val="20"/>
                <w:lang w:eastAsia="en-CA"/>
              </w:rPr>
            </w:pPr>
            <w:r>
              <w:rPr>
                <w:color w:val="000000"/>
                <w:sz w:val="20"/>
                <w:szCs w:val="20"/>
                <w:lang w:eastAsia="en-CA"/>
              </w:rPr>
              <w:t>0</w:t>
            </w:r>
          </w:p>
        </w:tc>
        <w:tc>
          <w:tcPr>
            <w:tcW w:w="359" w:type="pct"/>
            <w:shd w:val="clear" w:color="auto" w:fill="auto"/>
            <w:tcMar>
              <w:left w:w="72" w:type="dxa"/>
              <w:right w:w="72" w:type="dxa"/>
            </w:tcMar>
            <w:vAlign w:val="center"/>
          </w:tcPr>
          <w:p w14:paraId="45AFDB63" w14:textId="77777777" w:rsidR="002D69F8" w:rsidRPr="003925D5" w:rsidRDefault="002D69F8" w:rsidP="00E50307">
            <w:pPr>
              <w:jc w:val="right"/>
              <w:rPr>
                <w:rFonts w:eastAsiaTheme="minorEastAsia"/>
                <w:sz w:val="20"/>
                <w:szCs w:val="20"/>
                <w:lang w:eastAsia="en-CA"/>
              </w:rPr>
            </w:pPr>
            <w:r w:rsidRPr="00887E6F">
              <w:rPr>
                <w:bCs/>
                <w:sz w:val="20"/>
                <w:szCs w:val="20"/>
              </w:rPr>
              <w:t>235,962</w:t>
            </w:r>
          </w:p>
        </w:tc>
        <w:tc>
          <w:tcPr>
            <w:tcW w:w="359" w:type="pct"/>
            <w:shd w:val="clear" w:color="auto" w:fill="auto"/>
            <w:tcMar>
              <w:left w:w="72" w:type="dxa"/>
              <w:right w:w="72" w:type="dxa"/>
            </w:tcMar>
            <w:vAlign w:val="center"/>
          </w:tcPr>
          <w:p w14:paraId="06804267" w14:textId="77777777" w:rsidR="002D69F8" w:rsidRPr="003925D5" w:rsidRDefault="002D69F8" w:rsidP="00E50307">
            <w:pPr>
              <w:jc w:val="right"/>
              <w:rPr>
                <w:rFonts w:eastAsiaTheme="minorEastAsia"/>
                <w:b/>
                <w:bCs/>
                <w:sz w:val="20"/>
                <w:szCs w:val="20"/>
                <w:lang w:eastAsia="en-CA"/>
              </w:rPr>
            </w:pPr>
            <w:r w:rsidRPr="00583E9F">
              <w:rPr>
                <w:b/>
                <w:bCs/>
                <w:color w:val="000000"/>
                <w:sz w:val="20"/>
                <w:szCs w:val="20"/>
                <w:lang w:eastAsia="en-CA"/>
              </w:rPr>
              <w:t>100,000</w:t>
            </w:r>
          </w:p>
        </w:tc>
        <w:tc>
          <w:tcPr>
            <w:tcW w:w="304" w:type="pct"/>
            <w:shd w:val="clear" w:color="auto" w:fill="auto"/>
            <w:tcMar>
              <w:left w:w="72" w:type="dxa"/>
              <w:right w:w="72" w:type="dxa"/>
            </w:tcMar>
            <w:vAlign w:val="center"/>
          </w:tcPr>
          <w:p w14:paraId="0180304E" w14:textId="77777777" w:rsidR="002D69F8" w:rsidRPr="003925D5" w:rsidRDefault="002D69F8" w:rsidP="00E50307">
            <w:pPr>
              <w:jc w:val="right"/>
              <w:rPr>
                <w:rFonts w:eastAsiaTheme="minorEastAsia"/>
                <w:b/>
                <w:bCs/>
                <w:sz w:val="20"/>
                <w:szCs w:val="20"/>
                <w:lang w:eastAsia="en-CA"/>
              </w:rPr>
            </w:pPr>
            <w:r>
              <w:rPr>
                <w:color w:val="000000"/>
                <w:sz w:val="20"/>
                <w:szCs w:val="20"/>
                <w:lang w:eastAsia="en-CA"/>
              </w:rPr>
              <w:t>0</w:t>
            </w:r>
          </w:p>
        </w:tc>
        <w:tc>
          <w:tcPr>
            <w:tcW w:w="359" w:type="pct"/>
            <w:tcMar>
              <w:left w:w="72" w:type="dxa"/>
              <w:right w:w="72" w:type="dxa"/>
            </w:tcMar>
            <w:vAlign w:val="center"/>
          </w:tcPr>
          <w:p w14:paraId="2DC9CD5F" w14:textId="77777777" w:rsidR="002D69F8" w:rsidRPr="003925D5" w:rsidRDefault="002D69F8" w:rsidP="00E50307">
            <w:pPr>
              <w:jc w:val="right"/>
              <w:rPr>
                <w:rFonts w:eastAsiaTheme="minorEastAsia"/>
                <w:sz w:val="20"/>
                <w:szCs w:val="20"/>
                <w:lang w:eastAsia="en-CA"/>
              </w:rPr>
            </w:pPr>
            <w:r w:rsidRPr="00887E6F">
              <w:rPr>
                <w:bCs/>
                <w:sz w:val="20"/>
                <w:szCs w:val="20"/>
              </w:rPr>
              <w:t>98,981</w:t>
            </w:r>
          </w:p>
        </w:tc>
        <w:tc>
          <w:tcPr>
            <w:tcW w:w="276" w:type="pct"/>
            <w:tcMar>
              <w:left w:w="72" w:type="dxa"/>
              <w:right w:w="72" w:type="dxa"/>
            </w:tcMar>
            <w:vAlign w:val="center"/>
          </w:tcPr>
          <w:p w14:paraId="31D86F5C" w14:textId="77777777" w:rsidR="002D69F8" w:rsidRPr="003925D5" w:rsidRDefault="002D69F8" w:rsidP="00E50307">
            <w:pPr>
              <w:jc w:val="right"/>
              <w:rPr>
                <w:rFonts w:eastAsiaTheme="minorEastAsia"/>
                <w:sz w:val="20"/>
                <w:szCs w:val="20"/>
                <w:lang w:eastAsia="en-CA"/>
              </w:rPr>
            </w:pPr>
            <w:r>
              <w:rPr>
                <w:color w:val="000000"/>
                <w:sz w:val="20"/>
                <w:szCs w:val="20"/>
                <w:lang w:eastAsia="en-CA"/>
              </w:rPr>
              <w:t>0</w:t>
            </w:r>
          </w:p>
        </w:tc>
        <w:tc>
          <w:tcPr>
            <w:tcW w:w="314" w:type="pct"/>
            <w:shd w:val="clear" w:color="auto" w:fill="auto"/>
            <w:tcMar>
              <w:left w:w="72" w:type="dxa"/>
              <w:right w:w="72" w:type="dxa"/>
            </w:tcMar>
            <w:vAlign w:val="center"/>
          </w:tcPr>
          <w:p w14:paraId="5734E417" w14:textId="77777777" w:rsidR="002D69F8" w:rsidRPr="003925D5" w:rsidRDefault="002D69F8" w:rsidP="00E50307">
            <w:pPr>
              <w:jc w:val="right"/>
              <w:rPr>
                <w:rFonts w:eastAsiaTheme="minorEastAsia"/>
                <w:sz w:val="20"/>
                <w:szCs w:val="20"/>
                <w:lang w:eastAsia="en-CA"/>
              </w:rPr>
            </w:pPr>
            <w:r w:rsidRPr="00887E6F">
              <w:rPr>
                <w:bCs/>
                <w:sz w:val="20"/>
                <w:szCs w:val="20"/>
              </w:rPr>
              <w:t>59,218</w:t>
            </w:r>
          </w:p>
        </w:tc>
        <w:tc>
          <w:tcPr>
            <w:tcW w:w="360" w:type="pct"/>
            <w:gridSpan w:val="2"/>
            <w:shd w:val="clear" w:color="auto" w:fill="auto"/>
            <w:tcMar>
              <w:left w:w="72" w:type="dxa"/>
              <w:right w:w="72" w:type="dxa"/>
            </w:tcMar>
            <w:vAlign w:val="center"/>
          </w:tcPr>
          <w:p w14:paraId="231F2960" w14:textId="77777777" w:rsidR="002D69F8" w:rsidRPr="003925D5" w:rsidRDefault="002D69F8" w:rsidP="00E50307">
            <w:pPr>
              <w:jc w:val="right"/>
              <w:rPr>
                <w:rFonts w:eastAsiaTheme="minorEastAsia"/>
                <w:sz w:val="20"/>
                <w:szCs w:val="20"/>
                <w:lang w:eastAsia="en-CA"/>
              </w:rPr>
            </w:pPr>
            <w:r w:rsidRPr="00583E9F">
              <w:rPr>
                <w:b/>
                <w:bCs/>
                <w:color w:val="000000" w:themeColor="text1"/>
                <w:sz w:val="20"/>
                <w:szCs w:val="20"/>
              </w:rPr>
              <w:t>685,000</w:t>
            </w:r>
          </w:p>
        </w:tc>
      </w:tr>
      <w:tr w:rsidR="002D69F8" w:rsidRPr="003925D5" w14:paraId="64BC96FB" w14:textId="77777777" w:rsidTr="00E50307">
        <w:trPr>
          <w:trHeight w:val="56"/>
          <w:jc w:val="center"/>
        </w:trPr>
        <w:tc>
          <w:tcPr>
            <w:tcW w:w="246" w:type="pct"/>
            <w:shd w:val="clear" w:color="auto" w:fill="auto"/>
            <w:tcMar>
              <w:left w:w="72" w:type="dxa"/>
              <w:right w:w="72" w:type="dxa"/>
            </w:tcMar>
          </w:tcPr>
          <w:p w14:paraId="280AD9AD" w14:textId="77777777" w:rsidR="002D69F8" w:rsidRPr="003925D5" w:rsidRDefault="002D69F8" w:rsidP="00E50307">
            <w:pPr>
              <w:jc w:val="left"/>
              <w:rPr>
                <w:rFonts w:eastAsiaTheme="minorEastAsia"/>
                <w:sz w:val="20"/>
                <w:szCs w:val="20"/>
                <w:lang w:eastAsia="en-CA"/>
              </w:rPr>
            </w:pPr>
            <w:r w:rsidRPr="003925D5">
              <w:rPr>
                <w:rFonts w:eastAsiaTheme="minorEastAsia"/>
                <w:sz w:val="20"/>
                <w:szCs w:val="20"/>
                <w:lang w:eastAsia="en-CA"/>
              </w:rPr>
              <w:t>2.2</w:t>
            </w:r>
          </w:p>
        </w:tc>
        <w:tc>
          <w:tcPr>
            <w:tcW w:w="1352" w:type="pct"/>
            <w:shd w:val="clear" w:color="auto" w:fill="auto"/>
            <w:tcMar>
              <w:left w:w="72" w:type="dxa"/>
              <w:right w:w="72" w:type="dxa"/>
            </w:tcMar>
          </w:tcPr>
          <w:p w14:paraId="434D825C" w14:textId="77777777" w:rsidR="002D69F8" w:rsidRPr="003925D5" w:rsidRDefault="002D69F8" w:rsidP="00E50307">
            <w:pPr>
              <w:pStyle w:val="NormalWeb"/>
              <w:spacing w:beforeAutospacing="1" w:afterAutospacing="1"/>
              <w:rPr>
                <w:rFonts w:eastAsiaTheme="minorEastAsia"/>
                <w:sz w:val="20"/>
                <w:szCs w:val="20"/>
                <w:lang w:eastAsia="zh-CN"/>
              </w:rPr>
            </w:pPr>
            <w:r w:rsidRPr="003925D5">
              <w:rPr>
                <w:rFonts w:eastAsiaTheme="minorEastAsia"/>
                <w:sz w:val="20"/>
                <w:szCs w:val="20"/>
                <w:lang w:eastAsia="zh-CN"/>
              </w:rPr>
              <w:t>牵头执行机构支助费用（美元）</w:t>
            </w:r>
          </w:p>
        </w:tc>
        <w:tc>
          <w:tcPr>
            <w:tcW w:w="391" w:type="pct"/>
            <w:vAlign w:val="center"/>
          </w:tcPr>
          <w:p w14:paraId="0F8EEC53" w14:textId="77777777" w:rsidR="002D69F8" w:rsidRPr="003925D5" w:rsidRDefault="002D69F8" w:rsidP="00E50307">
            <w:pPr>
              <w:jc w:val="right"/>
              <w:rPr>
                <w:rFonts w:eastAsiaTheme="minorEastAsia"/>
                <w:sz w:val="20"/>
                <w:szCs w:val="20"/>
                <w:lang w:eastAsia="zh-CN"/>
              </w:rPr>
            </w:pPr>
            <w:r w:rsidRPr="00887E6F">
              <w:rPr>
                <w:bCs/>
                <w:color w:val="000000" w:themeColor="text1"/>
                <w:sz w:val="20"/>
                <w:szCs w:val="20"/>
              </w:rPr>
              <w:t>13,359</w:t>
            </w:r>
          </w:p>
        </w:tc>
        <w:tc>
          <w:tcPr>
            <w:tcW w:w="352" w:type="pct"/>
            <w:shd w:val="clear" w:color="auto" w:fill="auto"/>
            <w:vAlign w:val="center"/>
          </w:tcPr>
          <w:p w14:paraId="790CEB04" w14:textId="77777777" w:rsidR="002D69F8" w:rsidRPr="003925D5" w:rsidRDefault="002D69F8" w:rsidP="00E50307">
            <w:pPr>
              <w:jc w:val="right"/>
              <w:rPr>
                <w:rFonts w:eastAsiaTheme="minorEastAsia"/>
                <w:sz w:val="20"/>
                <w:szCs w:val="20"/>
              </w:rPr>
            </w:pPr>
            <w:r>
              <w:rPr>
                <w:color w:val="000000"/>
                <w:sz w:val="20"/>
                <w:szCs w:val="20"/>
                <w:lang w:eastAsia="en-CA"/>
              </w:rPr>
              <w:t>0</w:t>
            </w:r>
          </w:p>
        </w:tc>
        <w:tc>
          <w:tcPr>
            <w:tcW w:w="328" w:type="pct"/>
            <w:shd w:val="clear" w:color="auto" w:fill="auto"/>
            <w:tcMar>
              <w:left w:w="72" w:type="dxa"/>
              <w:right w:w="72" w:type="dxa"/>
            </w:tcMar>
            <w:vAlign w:val="center"/>
          </w:tcPr>
          <w:p w14:paraId="7FA0E180" w14:textId="77777777" w:rsidR="002D69F8" w:rsidRPr="003925D5" w:rsidRDefault="002D69F8" w:rsidP="00E50307">
            <w:pPr>
              <w:jc w:val="right"/>
              <w:rPr>
                <w:rFonts w:eastAsiaTheme="minorEastAsia"/>
                <w:sz w:val="20"/>
                <w:szCs w:val="20"/>
                <w:lang w:eastAsia="en-CA"/>
              </w:rPr>
            </w:pPr>
            <w:r>
              <w:rPr>
                <w:color w:val="000000"/>
                <w:sz w:val="20"/>
                <w:szCs w:val="20"/>
                <w:lang w:eastAsia="en-CA"/>
              </w:rPr>
              <w:t>0</w:t>
            </w:r>
          </w:p>
        </w:tc>
        <w:tc>
          <w:tcPr>
            <w:tcW w:w="359" w:type="pct"/>
            <w:shd w:val="clear" w:color="auto" w:fill="auto"/>
            <w:tcMar>
              <w:left w:w="72" w:type="dxa"/>
              <w:right w:w="72" w:type="dxa"/>
            </w:tcMar>
            <w:vAlign w:val="center"/>
          </w:tcPr>
          <w:p w14:paraId="59F7DEAA" w14:textId="77777777" w:rsidR="002D69F8" w:rsidRPr="003925D5" w:rsidRDefault="002D69F8" w:rsidP="00E50307">
            <w:pPr>
              <w:jc w:val="right"/>
              <w:rPr>
                <w:rFonts w:eastAsiaTheme="minorEastAsia"/>
                <w:sz w:val="20"/>
                <w:szCs w:val="20"/>
                <w:lang w:eastAsia="en-CA"/>
              </w:rPr>
            </w:pPr>
            <w:r w:rsidRPr="00887E6F">
              <w:rPr>
                <w:bCs/>
                <w:color w:val="000000" w:themeColor="text1"/>
                <w:sz w:val="20"/>
                <w:szCs w:val="20"/>
              </w:rPr>
              <w:t>16,517</w:t>
            </w:r>
          </w:p>
        </w:tc>
        <w:tc>
          <w:tcPr>
            <w:tcW w:w="359" w:type="pct"/>
            <w:shd w:val="clear" w:color="auto" w:fill="auto"/>
            <w:tcMar>
              <w:left w:w="72" w:type="dxa"/>
              <w:right w:w="72" w:type="dxa"/>
            </w:tcMar>
            <w:vAlign w:val="center"/>
          </w:tcPr>
          <w:p w14:paraId="152600A5" w14:textId="77777777" w:rsidR="002D69F8" w:rsidRPr="003925D5" w:rsidRDefault="002D69F8" w:rsidP="00E50307">
            <w:pPr>
              <w:jc w:val="right"/>
              <w:rPr>
                <w:rFonts w:eastAsiaTheme="minorEastAsia"/>
                <w:b/>
                <w:bCs/>
                <w:sz w:val="20"/>
                <w:szCs w:val="20"/>
                <w:lang w:eastAsia="en-CA"/>
              </w:rPr>
            </w:pPr>
            <w:r w:rsidRPr="00355E7A">
              <w:rPr>
                <w:b/>
                <w:bCs/>
                <w:color w:val="000000"/>
                <w:sz w:val="20"/>
                <w:szCs w:val="20"/>
                <w:lang w:eastAsia="en-CA"/>
              </w:rPr>
              <w:t>7,000</w:t>
            </w:r>
          </w:p>
        </w:tc>
        <w:tc>
          <w:tcPr>
            <w:tcW w:w="304" w:type="pct"/>
            <w:shd w:val="clear" w:color="auto" w:fill="auto"/>
            <w:tcMar>
              <w:left w:w="72" w:type="dxa"/>
              <w:right w:w="72" w:type="dxa"/>
            </w:tcMar>
            <w:vAlign w:val="center"/>
          </w:tcPr>
          <w:p w14:paraId="6DF36818" w14:textId="77777777" w:rsidR="002D69F8" w:rsidRPr="003925D5" w:rsidRDefault="002D69F8" w:rsidP="00E50307">
            <w:pPr>
              <w:jc w:val="right"/>
              <w:rPr>
                <w:rFonts w:eastAsiaTheme="minorEastAsia"/>
                <w:b/>
                <w:bCs/>
                <w:sz w:val="20"/>
                <w:szCs w:val="20"/>
                <w:lang w:eastAsia="en-CA"/>
              </w:rPr>
            </w:pPr>
            <w:r w:rsidRPr="00355E7A">
              <w:rPr>
                <w:color w:val="000000"/>
                <w:sz w:val="20"/>
                <w:szCs w:val="20"/>
                <w:lang w:eastAsia="en-CA"/>
              </w:rPr>
              <w:t>0</w:t>
            </w:r>
          </w:p>
        </w:tc>
        <w:tc>
          <w:tcPr>
            <w:tcW w:w="359" w:type="pct"/>
            <w:tcMar>
              <w:left w:w="72" w:type="dxa"/>
              <w:right w:w="72" w:type="dxa"/>
            </w:tcMar>
            <w:vAlign w:val="center"/>
          </w:tcPr>
          <w:p w14:paraId="2DED5CBA" w14:textId="77777777" w:rsidR="002D69F8" w:rsidRPr="003925D5" w:rsidRDefault="002D69F8" w:rsidP="00E50307">
            <w:pPr>
              <w:jc w:val="right"/>
              <w:rPr>
                <w:rFonts w:eastAsiaTheme="minorEastAsia"/>
                <w:sz w:val="20"/>
                <w:szCs w:val="20"/>
                <w:lang w:eastAsia="en-CA"/>
              </w:rPr>
            </w:pPr>
            <w:r w:rsidRPr="00887E6F">
              <w:rPr>
                <w:bCs/>
                <w:color w:val="000000" w:themeColor="text1"/>
                <w:sz w:val="20"/>
                <w:szCs w:val="20"/>
              </w:rPr>
              <w:t>6,929</w:t>
            </w:r>
          </w:p>
        </w:tc>
        <w:tc>
          <w:tcPr>
            <w:tcW w:w="276" w:type="pct"/>
            <w:tcMar>
              <w:left w:w="72" w:type="dxa"/>
              <w:right w:w="72" w:type="dxa"/>
            </w:tcMar>
            <w:vAlign w:val="center"/>
          </w:tcPr>
          <w:p w14:paraId="060B16BA" w14:textId="77777777" w:rsidR="002D69F8" w:rsidRPr="003925D5" w:rsidRDefault="002D69F8" w:rsidP="00E50307">
            <w:pPr>
              <w:jc w:val="right"/>
              <w:rPr>
                <w:rFonts w:eastAsiaTheme="minorEastAsia"/>
                <w:sz w:val="20"/>
                <w:szCs w:val="20"/>
                <w:lang w:eastAsia="en-CA"/>
              </w:rPr>
            </w:pPr>
            <w:r>
              <w:rPr>
                <w:color w:val="000000"/>
                <w:sz w:val="20"/>
                <w:szCs w:val="20"/>
                <w:lang w:eastAsia="en-CA"/>
              </w:rPr>
              <w:t>0</w:t>
            </w:r>
          </w:p>
        </w:tc>
        <w:tc>
          <w:tcPr>
            <w:tcW w:w="314" w:type="pct"/>
            <w:shd w:val="clear" w:color="auto" w:fill="auto"/>
            <w:tcMar>
              <w:left w:w="72" w:type="dxa"/>
              <w:right w:w="72" w:type="dxa"/>
            </w:tcMar>
            <w:vAlign w:val="center"/>
          </w:tcPr>
          <w:p w14:paraId="72739829" w14:textId="77777777" w:rsidR="002D69F8" w:rsidRPr="003925D5" w:rsidRDefault="002D69F8" w:rsidP="00E50307">
            <w:pPr>
              <w:jc w:val="right"/>
              <w:rPr>
                <w:rFonts w:eastAsiaTheme="minorEastAsia"/>
                <w:sz w:val="20"/>
                <w:szCs w:val="20"/>
                <w:lang w:eastAsia="en-CA"/>
              </w:rPr>
            </w:pPr>
            <w:r w:rsidRPr="00887E6F">
              <w:rPr>
                <w:bCs/>
                <w:color w:val="000000" w:themeColor="text1"/>
                <w:sz w:val="20"/>
                <w:szCs w:val="20"/>
              </w:rPr>
              <w:t>4,145</w:t>
            </w:r>
          </w:p>
        </w:tc>
        <w:tc>
          <w:tcPr>
            <w:tcW w:w="360" w:type="pct"/>
            <w:gridSpan w:val="2"/>
            <w:shd w:val="clear" w:color="auto" w:fill="auto"/>
            <w:tcMar>
              <w:left w:w="72" w:type="dxa"/>
              <w:right w:w="72" w:type="dxa"/>
            </w:tcMar>
            <w:vAlign w:val="center"/>
          </w:tcPr>
          <w:p w14:paraId="57A15EBF" w14:textId="77777777" w:rsidR="002D69F8" w:rsidRPr="003925D5" w:rsidRDefault="002D69F8" w:rsidP="00E50307">
            <w:pPr>
              <w:jc w:val="right"/>
              <w:rPr>
                <w:rFonts w:eastAsiaTheme="minorEastAsia"/>
                <w:sz w:val="20"/>
                <w:szCs w:val="20"/>
                <w:lang w:eastAsia="en-CA"/>
              </w:rPr>
            </w:pPr>
            <w:r>
              <w:rPr>
                <w:b/>
                <w:bCs/>
                <w:color w:val="000000"/>
                <w:sz w:val="20"/>
                <w:szCs w:val="20"/>
              </w:rPr>
              <w:fldChar w:fldCharType="begin"/>
            </w:r>
            <w:r>
              <w:rPr>
                <w:b/>
                <w:bCs/>
                <w:color w:val="000000"/>
                <w:sz w:val="20"/>
                <w:szCs w:val="20"/>
              </w:rPr>
              <w:instrText xml:space="preserve"> =SUM(left) </w:instrText>
            </w:r>
            <w:r>
              <w:rPr>
                <w:b/>
                <w:bCs/>
                <w:color w:val="000000"/>
                <w:sz w:val="20"/>
                <w:szCs w:val="20"/>
              </w:rPr>
              <w:fldChar w:fldCharType="separate"/>
            </w:r>
            <w:r>
              <w:rPr>
                <w:b/>
                <w:bCs/>
                <w:noProof/>
                <w:color w:val="000000"/>
                <w:sz w:val="20"/>
                <w:szCs w:val="20"/>
              </w:rPr>
              <w:t>47,950</w:t>
            </w:r>
            <w:r>
              <w:rPr>
                <w:b/>
                <w:bCs/>
                <w:color w:val="000000"/>
                <w:sz w:val="20"/>
                <w:szCs w:val="20"/>
              </w:rPr>
              <w:fldChar w:fldCharType="end"/>
            </w:r>
          </w:p>
        </w:tc>
      </w:tr>
      <w:tr w:rsidR="002D69F8" w:rsidRPr="003925D5" w14:paraId="616E9152" w14:textId="77777777" w:rsidTr="00E50307">
        <w:trPr>
          <w:trHeight w:val="62"/>
          <w:jc w:val="center"/>
        </w:trPr>
        <w:tc>
          <w:tcPr>
            <w:tcW w:w="246" w:type="pct"/>
            <w:shd w:val="clear" w:color="auto" w:fill="auto"/>
            <w:tcMar>
              <w:left w:w="72" w:type="dxa"/>
              <w:right w:w="72" w:type="dxa"/>
            </w:tcMar>
          </w:tcPr>
          <w:p w14:paraId="31F913F8" w14:textId="77777777" w:rsidR="002D69F8" w:rsidRPr="003925D5" w:rsidRDefault="002D69F8" w:rsidP="00E50307">
            <w:pPr>
              <w:jc w:val="left"/>
              <w:rPr>
                <w:rFonts w:eastAsiaTheme="minorEastAsia"/>
                <w:sz w:val="20"/>
                <w:szCs w:val="20"/>
                <w:lang w:eastAsia="en-CA"/>
              </w:rPr>
            </w:pPr>
            <w:r w:rsidRPr="003925D5">
              <w:rPr>
                <w:rFonts w:eastAsiaTheme="minorEastAsia"/>
                <w:sz w:val="20"/>
                <w:szCs w:val="20"/>
                <w:lang w:eastAsia="en-CA"/>
              </w:rPr>
              <w:t>3.1</w:t>
            </w:r>
          </w:p>
        </w:tc>
        <w:tc>
          <w:tcPr>
            <w:tcW w:w="1352" w:type="pct"/>
            <w:shd w:val="clear" w:color="auto" w:fill="auto"/>
            <w:tcMar>
              <w:left w:w="72" w:type="dxa"/>
              <w:right w:w="72" w:type="dxa"/>
            </w:tcMar>
          </w:tcPr>
          <w:p w14:paraId="3B7FE371" w14:textId="77777777" w:rsidR="002D69F8" w:rsidRPr="003925D5" w:rsidRDefault="002D69F8" w:rsidP="00E50307">
            <w:pPr>
              <w:jc w:val="left"/>
              <w:rPr>
                <w:rFonts w:eastAsiaTheme="minorEastAsia"/>
                <w:sz w:val="20"/>
                <w:szCs w:val="20"/>
                <w:lang w:eastAsia="en-CA"/>
              </w:rPr>
            </w:pPr>
            <w:r w:rsidRPr="003925D5">
              <w:rPr>
                <w:rFonts w:eastAsiaTheme="minorEastAsia"/>
                <w:sz w:val="20"/>
                <w:szCs w:val="20"/>
              </w:rPr>
              <w:t>总批准</w:t>
            </w:r>
            <w:r w:rsidRPr="003925D5">
              <w:rPr>
                <w:rFonts w:eastAsiaTheme="minorEastAsia" w:hint="eastAsia"/>
                <w:sz w:val="20"/>
                <w:szCs w:val="20"/>
                <w:lang w:eastAsia="zh-CN"/>
              </w:rPr>
              <w:t>供资</w:t>
            </w:r>
            <w:r w:rsidRPr="003925D5">
              <w:rPr>
                <w:rFonts w:eastAsiaTheme="minorEastAsia"/>
                <w:sz w:val="20"/>
                <w:szCs w:val="20"/>
              </w:rPr>
              <w:t>（</w:t>
            </w:r>
            <w:r w:rsidRPr="003925D5">
              <w:rPr>
                <w:rFonts w:eastAsiaTheme="minorEastAsia"/>
                <w:sz w:val="20"/>
                <w:szCs w:val="20"/>
                <w:lang w:eastAsia="zh-CN"/>
              </w:rPr>
              <w:t>美元</w:t>
            </w:r>
            <w:r w:rsidRPr="003925D5">
              <w:rPr>
                <w:rFonts w:eastAsiaTheme="minorEastAsia"/>
                <w:sz w:val="20"/>
                <w:szCs w:val="20"/>
              </w:rPr>
              <w:t>）</w:t>
            </w:r>
          </w:p>
        </w:tc>
        <w:tc>
          <w:tcPr>
            <w:tcW w:w="391" w:type="pct"/>
            <w:vAlign w:val="center"/>
          </w:tcPr>
          <w:p w14:paraId="3445316E" w14:textId="77777777" w:rsidR="002D69F8" w:rsidRPr="003925D5" w:rsidRDefault="002D69F8" w:rsidP="00E50307">
            <w:pPr>
              <w:jc w:val="right"/>
              <w:rPr>
                <w:rFonts w:eastAsiaTheme="minorEastAsia"/>
                <w:sz w:val="20"/>
                <w:szCs w:val="20"/>
              </w:rPr>
            </w:pPr>
            <w:r w:rsidRPr="00887E6F">
              <w:rPr>
                <w:bCs/>
                <w:sz w:val="20"/>
                <w:szCs w:val="20"/>
              </w:rPr>
              <w:t>190,839</w:t>
            </w:r>
          </w:p>
        </w:tc>
        <w:tc>
          <w:tcPr>
            <w:tcW w:w="352" w:type="pct"/>
            <w:shd w:val="clear" w:color="auto" w:fill="auto"/>
            <w:vAlign w:val="center"/>
          </w:tcPr>
          <w:p w14:paraId="5D861875" w14:textId="77777777" w:rsidR="002D69F8" w:rsidRPr="003925D5" w:rsidRDefault="002D69F8" w:rsidP="00E50307">
            <w:pPr>
              <w:jc w:val="right"/>
              <w:rPr>
                <w:rFonts w:eastAsiaTheme="minorEastAsia"/>
                <w:sz w:val="20"/>
                <w:szCs w:val="20"/>
              </w:rPr>
            </w:pPr>
            <w:r>
              <w:rPr>
                <w:color w:val="000000"/>
                <w:sz w:val="20"/>
                <w:szCs w:val="20"/>
                <w:lang w:eastAsia="en-CA"/>
              </w:rPr>
              <w:t>0</w:t>
            </w:r>
          </w:p>
        </w:tc>
        <w:tc>
          <w:tcPr>
            <w:tcW w:w="328" w:type="pct"/>
            <w:shd w:val="clear" w:color="auto" w:fill="auto"/>
            <w:tcMar>
              <w:left w:w="72" w:type="dxa"/>
              <w:right w:w="72" w:type="dxa"/>
            </w:tcMar>
            <w:vAlign w:val="center"/>
          </w:tcPr>
          <w:p w14:paraId="7C6535FD" w14:textId="77777777" w:rsidR="002D69F8" w:rsidRPr="003925D5" w:rsidRDefault="002D69F8" w:rsidP="00E50307">
            <w:pPr>
              <w:jc w:val="right"/>
              <w:rPr>
                <w:rFonts w:eastAsiaTheme="minorEastAsia"/>
                <w:sz w:val="20"/>
                <w:szCs w:val="20"/>
                <w:lang w:eastAsia="en-CA"/>
              </w:rPr>
            </w:pPr>
            <w:r>
              <w:rPr>
                <w:color w:val="000000"/>
                <w:sz w:val="20"/>
                <w:szCs w:val="20"/>
                <w:lang w:eastAsia="en-CA"/>
              </w:rPr>
              <w:t>0</w:t>
            </w:r>
          </w:p>
        </w:tc>
        <w:tc>
          <w:tcPr>
            <w:tcW w:w="359" w:type="pct"/>
            <w:shd w:val="clear" w:color="auto" w:fill="auto"/>
            <w:tcMar>
              <w:left w:w="72" w:type="dxa"/>
              <w:right w:w="72" w:type="dxa"/>
            </w:tcMar>
            <w:vAlign w:val="center"/>
          </w:tcPr>
          <w:p w14:paraId="51D523EB" w14:textId="77777777" w:rsidR="002D69F8" w:rsidRPr="003925D5" w:rsidRDefault="002D69F8" w:rsidP="00E50307">
            <w:pPr>
              <w:jc w:val="right"/>
              <w:rPr>
                <w:rFonts w:eastAsiaTheme="minorEastAsia"/>
                <w:sz w:val="20"/>
                <w:szCs w:val="20"/>
                <w:lang w:eastAsia="en-CA"/>
              </w:rPr>
            </w:pPr>
            <w:r w:rsidRPr="00887E6F">
              <w:rPr>
                <w:bCs/>
                <w:sz w:val="20"/>
                <w:szCs w:val="20"/>
              </w:rPr>
              <w:t>235,962</w:t>
            </w:r>
          </w:p>
        </w:tc>
        <w:tc>
          <w:tcPr>
            <w:tcW w:w="359" w:type="pct"/>
            <w:shd w:val="clear" w:color="auto" w:fill="auto"/>
            <w:tcMar>
              <w:left w:w="72" w:type="dxa"/>
              <w:right w:w="72" w:type="dxa"/>
            </w:tcMar>
            <w:vAlign w:val="center"/>
          </w:tcPr>
          <w:p w14:paraId="78CFD5B2" w14:textId="77777777" w:rsidR="002D69F8" w:rsidRPr="003925D5" w:rsidRDefault="002D69F8" w:rsidP="00E50307">
            <w:pPr>
              <w:jc w:val="right"/>
              <w:rPr>
                <w:rFonts w:eastAsiaTheme="minorEastAsia"/>
                <w:b/>
                <w:bCs/>
                <w:sz w:val="20"/>
                <w:szCs w:val="20"/>
                <w:lang w:eastAsia="en-CA"/>
              </w:rPr>
            </w:pPr>
            <w:r w:rsidRPr="00F338E3">
              <w:rPr>
                <w:b/>
                <w:bCs/>
                <w:color w:val="000000"/>
                <w:sz w:val="20"/>
                <w:szCs w:val="20"/>
                <w:lang w:eastAsia="en-CA"/>
              </w:rPr>
              <w:t>100,000</w:t>
            </w:r>
          </w:p>
        </w:tc>
        <w:tc>
          <w:tcPr>
            <w:tcW w:w="304" w:type="pct"/>
            <w:shd w:val="clear" w:color="auto" w:fill="auto"/>
            <w:tcMar>
              <w:left w:w="72" w:type="dxa"/>
              <w:right w:w="72" w:type="dxa"/>
            </w:tcMar>
            <w:vAlign w:val="center"/>
          </w:tcPr>
          <w:p w14:paraId="5845FA02" w14:textId="77777777" w:rsidR="002D69F8" w:rsidRPr="003925D5" w:rsidRDefault="002D69F8" w:rsidP="00E50307">
            <w:pPr>
              <w:jc w:val="right"/>
              <w:rPr>
                <w:rFonts w:eastAsiaTheme="minorEastAsia"/>
                <w:b/>
                <w:bCs/>
                <w:sz w:val="20"/>
                <w:szCs w:val="20"/>
                <w:lang w:eastAsia="en-CA"/>
              </w:rPr>
            </w:pPr>
            <w:r>
              <w:rPr>
                <w:color w:val="000000"/>
                <w:sz w:val="20"/>
                <w:szCs w:val="20"/>
                <w:lang w:eastAsia="en-CA"/>
              </w:rPr>
              <w:t>0</w:t>
            </w:r>
          </w:p>
        </w:tc>
        <w:tc>
          <w:tcPr>
            <w:tcW w:w="359" w:type="pct"/>
            <w:tcMar>
              <w:left w:w="72" w:type="dxa"/>
              <w:right w:w="72" w:type="dxa"/>
            </w:tcMar>
            <w:vAlign w:val="center"/>
          </w:tcPr>
          <w:p w14:paraId="0F951198" w14:textId="77777777" w:rsidR="002D69F8" w:rsidRPr="003925D5" w:rsidRDefault="002D69F8" w:rsidP="00E50307">
            <w:pPr>
              <w:jc w:val="right"/>
              <w:rPr>
                <w:rFonts w:eastAsiaTheme="minorEastAsia"/>
                <w:sz w:val="20"/>
                <w:szCs w:val="20"/>
                <w:lang w:eastAsia="en-CA"/>
              </w:rPr>
            </w:pPr>
            <w:r w:rsidRPr="00887E6F">
              <w:rPr>
                <w:bCs/>
                <w:sz w:val="20"/>
                <w:szCs w:val="20"/>
              </w:rPr>
              <w:t>98,981</w:t>
            </w:r>
          </w:p>
        </w:tc>
        <w:tc>
          <w:tcPr>
            <w:tcW w:w="276" w:type="pct"/>
            <w:tcMar>
              <w:left w:w="72" w:type="dxa"/>
              <w:right w:w="72" w:type="dxa"/>
            </w:tcMar>
            <w:vAlign w:val="center"/>
          </w:tcPr>
          <w:p w14:paraId="64D0B927" w14:textId="77777777" w:rsidR="002D69F8" w:rsidRPr="003925D5" w:rsidRDefault="002D69F8" w:rsidP="00E50307">
            <w:pPr>
              <w:jc w:val="right"/>
              <w:rPr>
                <w:rFonts w:eastAsiaTheme="minorEastAsia"/>
                <w:sz w:val="20"/>
                <w:szCs w:val="20"/>
                <w:lang w:eastAsia="en-CA"/>
              </w:rPr>
            </w:pPr>
            <w:r>
              <w:rPr>
                <w:color w:val="000000"/>
                <w:sz w:val="20"/>
                <w:szCs w:val="20"/>
                <w:lang w:eastAsia="en-CA"/>
              </w:rPr>
              <w:t>0</w:t>
            </w:r>
          </w:p>
        </w:tc>
        <w:tc>
          <w:tcPr>
            <w:tcW w:w="314" w:type="pct"/>
            <w:shd w:val="clear" w:color="auto" w:fill="auto"/>
            <w:tcMar>
              <w:left w:w="72" w:type="dxa"/>
              <w:right w:w="72" w:type="dxa"/>
            </w:tcMar>
            <w:vAlign w:val="center"/>
          </w:tcPr>
          <w:p w14:paraId="365BEB34" w14:textId="77777777" w:rsidR="002D69F8" w:rsidRPr="003925D5" w:rsidRDefault="002D69F8" w:rsidP="00E50307">
            <w:pPr>
              <w:jc w:val="right"/>
              <w:rPr>
                <w:rFonts w:eastAsiaTheme="minorEastAsia"/>
                <w:sz w:val="20"/>
                <w:szCs w:val="20"/>
                <w:lang w:eastAsia="en-CA"/>
              </w:rPr>
            </w:pPr>
            <w:r w:rsidRPr="00887E6F">
              <w:rPr>
                <w:bCs/>
                <w:sz w:val="20"/>
                <w:szCs w:val="20"/>
              </w:rPr>
              <w:t>59,218</w:t>
            </w:r>
          </w:p>
        </w:tc>
        <w:tc>
          <w:tcPr>
            <w:tcW w:w="360" w:type="pct"/>
            <w:gridSpan w:val="2"/>
            <w:shd w:val="clear" w:color="auto" w:fill="auto"/>
            <w:tcMar>
              <w:left w:w="72" w:type="dxa"/>
              <w:right w:w="72" w:type="dxa"/>
            </w:tcMar>
            <w:vAlign w:val="center"/>
          </w:tcPr>
          <w:p w14:paraId="7F5B0227" w14:textId="77777777" w:rsidR="002D69F8" w:rsidRPr="003925D5" w:rsidRDefault="002D69F8" w:rsidP="00E50307">
            <w:pPr>
              <w:jc w:val="right"/>
              <w:rPr>
                <w:rFonts w:eastAsiaTheme="minorEastAsia"/>
                <w:b/>
                <w:bCs/>
                <w:sz w:val="20"/>
                <w:szCs w:val="20"/>
                <w:lang w:eastAsia="en-CA"/>
              </w:rPr>
            </w:pPr>
            <w:r w:rsidRPr="00583E9F">
              <w:rPr>
                <w:b/>
                <w:bCs/>
                <w:color w:val="000000" w:themeColor="text1"/>
                <w:sz w:val="20"/>
                <w:szCs w:val="20"/>
              </w:rPr>
              <w:t>685,000</w:t>
            </w:r>
          </w:p>
        </w:tc>
      </w:tr>
      <w:tr w:rsidR="002D69F8" w:rsidRPr="003925D5" w14:paraId="628D60A8" w14:textId="77777777" w:rsidTr="00E50307">
        <w:trPr>
          <w:trHeight w:val="62"/>
          <w:jc w:val="center"/>
        </w:trPr>
        <w:tc>
          <w:tcPr>
            <w:tcW w:w="246" w:type="pct"/>
            <w:shd w:val="clear" w:color="auto" w:fill="auto"/>
            <w:tcMar>
              <w:left w:w="72" w:type="dxa"/>
              <w:right w:w="72" w:type="dxa"/>
            </w:tcMar>
          </w:tcPr>
          <w:p w14:paraId="69C9DA11" w14:textId="77777777" w:rsidR="002D69F8" w:rsidRPr="003925D5" w:rsidRDefault="002D69F8" w:rsidP="00E50307">
            <w:pPr>
              <w:jc w:val="left"/>
              <w:rPr>
                <w:rFonts w:eastAsiaTheme="minorEastAsia"/>
                <w:sz w:val="20"/>
                <w:szCs w:val="20"/>
                <w:lang w:eastAsia="en-CA"/>
              </w:rPr>
            </w:pPr>
            <w:r w:rsidRPr="003925D5">
              <w:rPr>
                <w:rFonts w:eastAsiaTheme="minorEastAsia"/>
                <w:sz w:val="20"/>
                <w:szCs w:val="20"/>
                <w:lang w:eastAsia="en-CA"/>
              </w:rPr>
              <w:t>3.2</w:t>
            </w:r>
          </w:p>
        </w:tc>
        <w:tc>
          <w:tcPr>
            <w:tcW w:w="1352" w:type="pct"/>
            <w:shd w:val="clear" w:color="auto" w:fill="auto"/>
            <w:tcMar>
              <w:left w:w="72" w:type="dxa"/>
              <w:right w:w="72" w:type="dxa"/>
            </w:tcMar>
          </w:tcPr>
          <w:p w14:paraId="7FBFB1DD" w14:textId="77777777" w:rsidR="002D69F8" w:rsidRPr="003925D5" w:rsidRDefault="002D69F8" w:rsidP="00E50307">
            <w:pPr>
              <w:jc w:val="left"/>
              <w:rPr>
                <w:rFonts w:eastAsiaTheme="minorEastAsia"/>
                <w:sz w:val="20"/>
                <w:szCs w:val="20"/>
                <w:lang w:eastAsia="en-CA"/>
              </w:rPr>
            </w:pPr>
            <w:r w:rsidRPr="003925D5">
              <w:rPr>
                <w:rFonts w:eastAsiaTheme="minorEastAsia"/>
                <w:sz w:val="20"/>
                <w:szCs w:val="20"/>
              </w:rPr>
              <w:t>总支持费用（</w:t>
            </w:r>
            <w:r w:rsidRPr="003925D5">
              <w:rPr>
                <w:rFonts w:eastAsiaTheme="minorEastAsia"/>
                <w:sz w:val="20"/>
                <w:szCs w:val="20"/>
                <w:lang w:eastAsia="zh-CN"/>
              </w:rPr>
              <w:t>美元</w:t>
            </w:r>
            <w:r w:rsidRPr="003925D5">
              <w:rPr>
                <w:rFonts w:eastAsiaTheme="minorEastAsia"/>
                <w:sz w:val="20"/>
                <w:szCs w:val="20"/>
              </w:rPr>
              <w:t>）</w:t>
            </w:r>
          </w:p>
        </w:tc>
        <w:tc>
          <w:tcPr>
            <w:tcW w:w="391" w:type="pct"/>
            <w:vAlign w:val="center"/>
          </w:tcPr>
          <w:p w14:paraId="78175681" w14:textId="77777777" w:rsidR="002D69F8" w:rsidRPr="003925D5" w:rsidRDefault="002D69F8" w:rsidP="00E50307">
            <w:pPr>
              <w:jc w:val="right"/>
              <w:rPr>
                <w:rFonts w:eastAsiaTheme="minorEastAsia"/>
                <w:sz w:val="20"/>
                <w:szCs w:val="20"/>
              </w:rPr>
            </w:pPr>
            <w:r w:rsidRPr="00887E6F">
              <w:rPr>
                <w:bCs/>
                <w:color w:val="000000" w:themeColor="text1"/>
                <w:sz w:val="20"/>
                <w:szCs w:val="20"/>
              </w:rPr>
              <w:t>13,359</w:t>
            </w:r>
          </w:p>
        </w:tc>
        <w:tc>
          <w:tcPr>
            <w:tcW w:w="352" w:type="pct"/>
            <w:shd w:val="clear" w:color="auto" w:fill="auto"/>
            <w:vAlign w:val="center"/>
          </w:tcPr>
          <w:p w14:paraId="325E905F" w14:textId="77777777" w:rsidR="002D69F8" w:rsidRPr="003925D5" w:rsidRDefault="002D69F8" w:rsidP="00E50307">
            <w:pPr>
              <w:jc w:val="right"/>
              <w:rPr>
                <w:rFonts w:eastAsiaTheme="minorEastAsia"/>
                <w:sz w:val="20"/>
                <w:szCs w:val="20"/>
              </w:rPr>
            </w:pPr>
            <w:r>
              <w:rPr>
                <w:color w:val="000000"/>
                <w:sz w:val="20"/>
                <w:szCs w:val="20"/>
                <w:lang w:eastAsia="en-CA"/>
              </w:rPr>
              <w:t>0</w:t>
            </w:r>
          </w:p>
        </w:tc>
        <w:tc>
          <w:tcPr>
            <w:tcW w:w="328" w:type="pct"/>
            <w:shd w:val="clear" w:color="auto" w:fill="auto"/>
            <w:tcMar>
              <w:left w:w="72" w:type="dxa"/>
              <w:right w:w="72" w:type="dxa"/>
            </w:tcMar>
            <w:vAlign w:val="center"/>
          </w:tcPr>
          <w:p w14:paraId="70D54993" w14:textId="77777777" w:rsidR="002D69F8" w:rsidRPr="003925D5" w:rsidRDefault="002D69F8" w:rsidP="00E50307">
            <w:pPr>
              <w:jc w:val="right"/>
              <w:rPr>
                <w:rFonts w:eastAsiaTheme="minorEastAsia"/>
                <w:sz w:val="20"/>
                <w:szCs w:val="20"/>
                <w:lang w:eastAsia="en-CA"/>
              </w:rPr>
            </w:pPr>
            <w:r>
              <w:rPr>
                <w:color w:val="000000"/>
                <w:sz w:val="20"/>
                <w:szCs w:val="20"/>
                <w:lang w:eastAsia="en-CA"/>
              </w:rPr>
              <w:t>0</w:t>
            </w:r>
          </w:p>
        </w:tc>
        <w:tc>
          <w:tcPr>
            <w:tcW w:w="359" w:type="pct"/>
            <w:shd w:val="clear" w:color="auto" w:fill="auto"/>
            <w:tcMar>
              <w:left w:w="72" w:type="dxa"/>
              <w:right w:w="72" w:type="dxa"/>
            </w:tcMar>
            <w:vAlign w:val="center"/>
          </w:tcPr>
          <w:p w14:paraId="41748E07" w14:textId="77777777" w:rsidR="002D69F8" w:rsidRPr="003925D5" w:rsidRDefault="002D69F8" w:rsidP="00E50307">
            <w:pPr>
              <w:jc w:val="right"/>
              <w:rPr>
                <w:rFonts w:eastAsiaTheme="minorEastAsia"/>
                <w:sz w:val="20"/>
                <w:szCs w:val="20"/>
                <w:lang w:eastAsia="en-CA"/>
              </w:rPr>
            </w:pPr>
            <w:r w:rsidRPr="00887E6F">
              <w:rPr>
                <w:bCs/>
                <w:color w:val="000000" w:themeColor="text1"/>
                <w:sz w:val="20"/>
                <w:szCs w:val="20"/>
              </w:rPr>
              <w:t>16,517</w:t>
            </w:r>
          </w:p>
        </w:tc>
        <w:tc>
          <w:tcPr>
            <w:tcW w:w="359" w:type="pct"/>
            <w:shd w:val="clear" w:color="auto" w:fill="auto"/>
            <w:tcMar>
              <w:left w:w="72" w:type="dxa"/>
              <w:right w:w="72" w:type="dxa"/>
            </w:tcMar>
            <w:vAlign w:val="center"/>
          </w:tcPr>
          <w:p w14:paraId="2F798586" w14:textId="77777777" w:rsidR="002D69F8" w:rsidRPr="003925D5" w:rsidRDefault="002D69F8" w:rsidP="00E50307">
            <w:pPr>
              <w:jc w:val="right"/>
              <w:rPr>
                <w:rFonts w:eastAsiaTheme="minorEastAsia"/>
                <w:b/>
                <w:bCs/>
                <w:sz w:val="20"/>
                <w:szCs w:val="20"/>
                <w:lang w:eastAsia="en-CA"/>
              </w:rPr>
            </w:pPr>
            <w:r w:rsidRPr="00355E7A">
              <w:rPr>
                <w:b/>
                <w:bCs/>
                <w:color w:val="000000"/>
                <w:sz w:val="20"/>
                <w:szCs w:val="20"/>
                <w:lang w:eastAsia="en-CA"/>
              </w:rPr>
              <w:t>7,000</w:t>
            </w:r>
          </w:p>
        </w:tc>
        <w:tc>
          <w:tcPr>
            <w:tcW w:w="304" w:type="pct"/>
            <w:shd w:val="clear" w:color="auto" w:fill="auto"/>
            <w:tcMar>
              <w:left w:w="72" w:type="dxa"/>
              <w:right w:w="72" w:type="dxa"/>
            </w:tcMar>
            <w:vAlign w:val="center"/>
          </w:tcPr>
          <w:p w14:paraId="64043D7E" w14:textId="77777777" w:rsidR="002D69F8" w:rsidRPr="003925D5" w:rsidRDefault="002D69F8" w:rsidP="00E50307">
            <w:pPr>
              <w:jc w:val="right"/>
              <w:rPr>
                <w:rFonts w:eastAsiaTheme="minorEastAsia"/>
                <w:b/>
                <w:bCs/>
                <w:sz w:val="20"/>
                <w:szCs w:val="20"/>
                <w:lang w:eastAsia="en-CA"/>
              </w:rPr>
            </w:pPr>
            <w:r w:rsidRPr="00355E7A">
              <w:rPr>
                <w:color w:val="000000"/>
                <w:sz w:val="20"/>
                <w:szCs w:val="20"/>
                <w:lang w:eastAsia="en-CA"/>
              </w:rPr>
              <w:t>0</w:t>
            </w:r>
          </w:p>
        </w:tc>
        <w:tc>
          <w:tcPr>
            <w:tcW w:w="359" w:type="pct"/>
            <w:tcMar>
              <w:left w:w="72" w:type="dxa"/>
              <w:right w:w="72" w:type="dxa"/>
            </w:tcMar>
            <w:vAlign w:val="center"/>
          </w:tcPr>
          <w:p w14:paraId="11B8067C" w14:textId="77777777" w:rsidR="002D69F8" w:rsidRPr="003925D5" w:rsidRDefault="002D69F8" w:rsidP="00E50307">
            <w:pPr>
              <w:jc w:val="right"/>
              <w:rPr>
                <w:rFonts w:eastAsiaTheme="minorEastAsia"/>
                <w:sz w:val="20"/>
                <w:szCs w:val="20"/>
                <w:lang w:eastAsia="en-CA"/>
              </w:rPr>
            </w:pPr>
            <w:r w:rsidRPr="00887E6F">
              <w:rPr>
                <w:bCs/>
                <w:color w:val="000000" w:themeColor="text1"/>
                <w:sz w:val="20"/>
                <w:szCs w:val="20"/>
              </w:rPr>
              <w:t>6,929</w:t>
            </w:r>
          </w:p>
        </w:tc>
        <w:tc>
          <w:tcPr>
            <w:tcW w:w="276" w:type="pct"/>
            <w:tcMar>
              <w:left w:w="72" w:type="dxa"/>
              <w:right w:w="72" w:type="dxa"/>
            </w:tcMar>
            <w:vAlign w:val="center"/>
          </w:tcPr>
          <w:p w14:paraId="5BDD7240" w14:textId="77777777" w:rsidR="002D69F8" w:rsidRPr="003925D5" w:rsidRDefault="002D69F8" w:rsidP="00E50307">
            <w:pPr>
              <w:jc w:val="right"/>
              <w:rPr>
                <w:rFonts w:eastAsiaTheme="minorEastAsia"/>
                <w:sz w:val="20"/>
                <w:szCs w:val="20"/>
                <w:lang w:eastAsia="en-CA"/>
              </w:rPr>
            </w:pPr>
            <w:r>
              <w:rPr>
                <w:color w:val="000000"/>
                <w:sz w:val="20"/>
                <w:szCs w:val="20"/>
                <w:lang w:eastAsia="en-CA"/>
              </w:rPr>
              <w:t>0</w:t>
            </w:r>
          </w:p>
        </w:tc>
        <w:tc>
          <w:tcPr>
            <w:tcW w:w="314" w:type="pct"/>
            <w:shd w:val="clear" w:color="auto" w:fill="auto"/>
            <w:tcMar>
              <w:left w:w="72" w:type="dxa"/>
              <w:right w:w="72" w:type="dxa"/>
            </w:tcMar>
            <w:vAlign w:val="center"/>
          </w:tcPr>
          <w:p w14:paraId="5974EBB9" w14:textId="77777777" w:rsidR="002D69F8" w:rsidRPr="003925D5" w:rsidRDefault="002D69F8" w:rsidP="00E50307">
            <w:pPr>
              <w:jc w:val="right"/>
              <w:rPr>
                <w:rFonts w:eastAsiaTheme="minorEastAsia"/>
                <w:sz w:val="20"/>
                <w:szCs w:val="20"/>
                <w:lang w:eastAsia="en-CA"/>
              </w:rPr>
            </w:pPr>
            <w:r w:rsidRPr="00887E6F">
              <w:rPr>
                <w:bCs/>
                <w:color w:val="000000" w:themeColor="text1"/>
                <w:sz w:val="20"/>
                <w:szCs w:val="20"/>
              </w:rPr>
              <w:t>4,145</w:t>
            </w:r>
          </w:p>
        </w:tc>
        <w:tc>
          <w:tcPr>
            <w:tcW w:w="360" w:type="pct"/>
            <w:gridSpan w:val="2"/>
            <w:shd w:val="clear" w:color="auto" w:fill="auto"/>
            <w:tcMar>
              <w:left w:w="72" w:type="dxa"/>
              <w:right w:w="72" w:type="dxa"/>
            </w:tcMar>
            <w:vAlign w:val="center"/>
          </w:tcPr>
          <w:p w14:paraId="7583F650" w14:textId="77777777" w:rsidR="002D69F8" w:rsidRPr="003925D5" w:rsidRDefault="002D69F8" w:rsidP="00E50307">
            <w:pPr>
              <w:jc w:val="right"/>
              <w:rPr>
                <w:rFonts w:eastAsiaTheme="minorEastAsia"/>
                <w:b/>
                <w:bCs/>
                <w:sz w:val="20"/>
                <w:szCs w:val="20"/>
                <w:lang w:eastAsia="en-CA"/>
              </w:rPr>
            </w:pPr>
            <w:r>
              <w:rPr>
                <w:b/>
                <w:bCs/>
                <w:color w:val="000000"/>
                <w:sz w:val="20"/>
                <w:szCs w:val="20"/>
              </w:rPr>
              <w:t>47,950</w:t>
            </w:r>
          </w:p>
        </w:tc>
      </w:tr>
      <w:tr w:rsidR="002D69F8" w:rsidRPr="003925D5" w14:paraId="1CE2B5A2" w14:textId="77777777" w:rsidTr="00E50307">
        <w:trPr>
          <w:trHeight w:val="53"/>
          <w:jc w:val="center"/>
        </w:trPr>
        <w:tc>
          <w:tcPr>
            <w:tcW w:w="246" w:type="pct"/>
            <w:shd w:val="clear" w:color="auto" w:fill="auto"/>
            <w:tcMar>
              <w:left w:w="72" w:type="dxa"/>
              <w:right w:w="72" w:type="dxa"/>
            </w:tcMar>
          </w:tcPr>
          <w:p w14:paraId="64C20823" w14:textId="77777777" w:rsidR="002D69F8" w:rsidRPr="003925D5" w:rsidRDefault="002D69F8" w:rsidP="00E50307">
            <w:pPr>
              <w:jc w:val="left"/>
              <w:rPr>
                <w:rFonts w:eastAsiaTheme="minorEastAsia"/>
                <w:sz w:val="20"/>
                <w:szCs w:val="20"/>
                <w:lang w:eastAsia="en-CA"/>
              </w:rPr>
            </w:pPr>
            <w:r w:rsidRPr="003925D5">
              <w:rPr>
                <w:rFonts w:eastAsiaTheme="minorEastAsia"/>
                <w:sz w:val="20"/>
                <w:szCs w:val="20"/>
                <w:lang w:eastAsia="en-CA"/>
              </w:rPr>
              <w:t>3.3</w:t>
            </w:r>
          </w:p>
        </w:tc>
        <w:tc>
          <w:tcPr>
            <w:tcW w:w="1352" w:type="pct"/>
            <w:shd w:val="clear" w:color="auto" w:fill="auto"/>
            <w:tcMar>
              <w:left w:w="72" w:type="dxa"/>
              <w:right w:w="72" w:type="dxa"/>
            </w:tcMar>
          </w:tcPr>
          <w:p w14:paraId="02BF1144" w14:textId="77777777" w:rsidR="002D69F8" w:rsidRPr="003925D5" w:rsidRDefault="002D69F8" w:rsidP="00E50307">
            <w:pPr>
              <w:jc w:val="left"/>
              <w:rPr>
                <w:rFonts w:eastAsiaTheme="minorEastAsia"/>
                <w:sz w:val="20"/>
                <w:szCs w:val="20"/>
                <w:lang w:eastAsia="en-CA"/>
              </w:rPr>
            </w:pPr>
            <w:r w:rsidRPr="003925D5">
              <w:rPr>
                <w:rFonts w:eastAsiaTheme="minorEastAsia"/>
                <w:sz w:val="20"/>
                <w:szCs w:val="20"/>
              </w:rPr>
              <w:t>总批准费用（</w:t>
            </w:r>
            <w:r w:rsidRPr="003925D5">
              <w:rPr>
                <w:rFonts w:eastAsiaTheme="minorEastAsia"/>
                <w:sz w:val="20"/>
                <w:szCs w:val="20"/>
                <w:lang w:eastAsia="zh-CN"/>
              </w:rPr>
              <w:t>美元</w:t>
            </w:r>
            <w:r w:rsidRPr="003925D5">
              <w:rPr>
                <w:rFonts w:eastAsiaTheme="minorEastAsia"/>
                <w:sz w:val="20"/>
                <w:szCs w:val="20"/>
              </w:rPr>
              <w:t>）</w:t>
            </w:r>
          </w:p>
        </w:tc>
        <w:tc>
          <w:tcPr>
            <w:tcW w:w="391" w:type="pct"/>
            <w:vAlign w:val="center"/>
          </w:tcPr>
          <w:p w14:paraId="77061C6A" w14:textId="77777777" w:rsidR="002D69F8" w:rsidRPr="003925D5" w:rsidRDefault="002D69F8" w:rsidP="00E50307">
            <w:pPr>
              <w:jc w:val="right"/>
              <w:rPr>
                <w:rFonts w:eastAsiaTheme="minorEastAsia"/>
                <w:sz w:val="20"/>
                <w:szCs w:val="20"/>
              </w:rPr>
            </w:pPr>
            <w:r w:rsidRPr="00887E6F">
              <w:rPr>
                <w:color w:val="000000" w:themeColor="text1"/>
                <w:sz w:val="20"/>
                <w:szCs w:val="20"/>
              </w:rPr>
              <w:t>204,198</w:t>
            </w:r>
          </w:p>
        </w:tc>
        <w:tc>
          <w:tcPr>
            <w:tcW w:w="352" w:type="pct"/>
            <w:shd w:val="clear" w:color="auto" w:fill="auto"/>
            <w:vAlign w:val="center"/>
          </w:tcPr>
          <w:p w14:paraId="407D0FFD" w14:textId="77777777" w:rsidR="002D69F8" w:rsidRPr="003925D5" w:rsidRDefault="002D69F8" w:rsidP="00E50307">
            <w:pPr>
              <w:jc w:val="right"/>
              <w:rPr>
                <w:rFonts w:eastAsiaTheme="minorEastAsia"/>
                <w:sz w:val="20"/>
                <w:szCs w:val="20"/>
              </w:rPr>
            </w:pPr>
            <w:r>
              <w:rPr>
                <w:color w:val="000000"/>
                <w:sz w:val="20"/>
                <w:szCs w:val="20"/>
                <w:lang w:eastAsia="en-CA"/>
              </w:rPr>
              <w:t>0</w:t>
            </w:r>
          </w:p>
        </w:tc>
        <w:tc>
          <w:tcPr>
            <w:tcW w:w="328" w:type="pct"/>
            <w:shd w:val="clear" w:color="auto" w:fill="auto"/>
            <w:tcMar>
              <w:left w:w="72" w:type="dxa"/>
              <w:right w:w="72" w:type="dxa"/>
            </w:tcMar>
            <w:vAlign w:val="center"/>
          </w:tcPr>
          <w:p w14:paraId="18DB2285" w14:textId="77777777" w:rsidR="002D69F8" w:rsidRPr="003925D5" w:rsidRDefault="002D69F8" w:rsidP="00E50307">
            <w:pPr>
              <w:jc w:val="right"/>
              <w:rPr>
                <w:rFonts w:eastAsiaTheme="minorEastAsia"/>
                <w:sz w:val="20"/>
                <w:szCs w:val="20"/>
                <w:lang w:eastAsia="en-CA"/>
              </w:rPr>
            </w:pPr>
            <w:r>
              <w:rPr>
                <w:color w:val="000000"/>
                <w:sz w:val="20"/>
                <w:szCs w:val="20"/>
                <w:lang w:eastAsia="en-CA"/>
              </w:rPr>
              <w:t>0</w:t>
            </w:r>
          </w:p>
        </w:tc>
        <w:tc>
          <w:tcPr>
            <w:tcW w:w="359" w:type="pct"/>
            <w:shd w:val="clear" w:color="auto" w:fill="auto"/>
            <w:tcMar>
              <w:left w:w="72" w:type="dxa"/>
              <w:right w:w="72" w:type="dxa"/>
            </w:tcMar>
            <w:vAlign w:val="center"/>
          </w:tcPr>
          <w:p w14:paraId="29C81857" w14:textId="77777777" w:rsidR="002D69F8" w:rsidRPr="003925D5" w:rsidRDefault="002D69F8" w:rsidP="00E50307">
            <w:pPr>
              <w:jc w:val="right"/>
              <w:rPr>
                <w:rFonts w:eastAsiaTheme="minorEastAsia"/>
                <w:sz w:val="20"/>
                <w:szCs w:val="20"/>
                <w:lang w:eastAsia="en-CA"/>
              </w:rPr>
            </w:pPr>
            <w:r w:rsidRPr="00887E6F">
              <w:rPr>
                <w:color w:val="000000" w:themeColor="text1"/>
                <w:sz w:val="20"/>
                <w:szCs w:val="20"/>
              </w:rPr>
              <w:t>252,479</w:t>
            </w:r>
          </w:p>
        </w:tc>
        <w:tc>
          <w:tcPr>
            <w:tcW w:w="359" w:type="pct"/>
            <w:shd w:val="clear" w:color="auto" w:fill="auto"/>
            <w:tcMar>
              <w:left w:w="72" w:type="dxa"/>
              <w:right w:w="72" w:type="dxa"/>
            </w:tcMar>
            <w:vAlign w:val="center"/>
          </w:tcPr>
          <w:p w14:paraId="7C5A9B24" w14:textId="77777777" w:rsidR="002D69F8" w:rsidRPr="003925D5" w:rsidRDefault="002D69F8" w:rsidP="00E50307">
            <w:pPr>
              <w:jc w:val="right"/>
              <w:rPr>
                <w:rFonts w:eastAsiaTheme="minorEastAsia"/>
                <w:b/>
                <w:bCs/>
                <w:sz w:val="20"/>
                <w:szCs w:val="20"/>
                <w:lang w:eastAsia="en-CA"/>
              </w:rPr>
            </w:pPr>
            <w:r w:rsidRPr="00F338E3">
              <w:rPr>
                <w:b/>
                <w:bCs/>
                <w:color w:val="000000"/>
                <w:sz w:val="20"/>
                <w:szCs w:val="20"/>
                <w:lang w:eastAsia="en-CA"/>
              </w:rPr>
              <w:t>1</w:t>
            </w:r>
            <w:r>
              <w:rPr>
                <w:b/>
                <w:bCs/>
                <w:color w:val="000000"/>
                <w:sz w:val="20"/>
                <w:szCs w:val="20"/>
                <w:lang w:eastAsia="en-CA"/>
              </w:rPr>
              <w:t>07</w:t>
            </w:r>
            <w:r w:rsidRPr="00F338E3">
              <w:rPr>
                <w:b/>
                <w:bCs/>
                <w:color w:val="000000"/>
                <w:sz w:val="20"/>
                <w:szCs w:val="20"/>
                <w:lang w:eastAsia="en-CA"/>
              </w:rPr>
              <w:t>,000</w:t>
            </w:r>
          </w:p>
        </w:tc>
        <w:tc>
          <w:tcPr>
            <w:tcW w:w="304" w:type="pct"/>
            <w:shd w:val="clear" w:color="auto" w:fill="auto"/>
            <w:tcMar>
              <w:left w:w="72" w:type="dxa"/>
              <w:right w:w="72" w:type="dxa"/>
            </w:tcMar>
            <w:vAlign w:val="center"/>
          </w:tcPr>
          <w:p w14:paraId="3AFEB69B" w14:textId="77777777" w:rsidR="002D69F8" w:rsidRPr="003925D5" w:rsidRDefault="002D69F8" w:rsidP="00E50307">
            <w:pPr>
              <w:jc w:val="right"/>
              <w:rPr>
                <w:rFonts w:eastAsiaTheme="minorEastAsia"/>
                <w:b/>
                <w:bCs/>
                <w:sz w:val="20"/>
                <w:szCs w:val="20"/>
                <w:lang w:eastAsia="en-CA"/>
              </w:rPr>
            </w:pPr>
            <w:r>
              <w:rPr>
                <w:color w:val="000000"/>
                <w:sz w:val="20"/>
                <w:szCs w:val="20"/>
                <w:lang w:eastAsia="en-CA"/>
              </w:rPr>
              <w:t>0</w:t>
            </w:r>
          </w:p>
        </w:tc>
        <w:tc>
          <w:tcPr>
            <w:tcW w:w="359" w:type="pct"/>
            <w:tcMar>
              <w:left w:w="72" w:type="dxa"/>
              <w:right w:w="72" w:type="dxa"/>
            </w:tcMar>
            <w:vAlign w:val="center"/>
          </w:tcPr>
          <w:p w14:paraId="58B01BD1" w14:textId="77777777" w:rsidR="002D69F8" w:rsidRPr="003925D5" w:rsidRDefault="002D69F8" w:rsidP="00E50307">
            <w:pPr>
              <w:jc w:val="right"/>
              <w:rPr>
                <w:rFonts w:eastAsiaTheme="minorEastAsia"/>
                <w:sz w:val="20"/>
                <w:szCs w:val="20"/>
                <w:lang w:eastAsia="en-CA"/>
              </w:rPr>
            </w:pPr>
            <w:r w:rsidRPr="00887E6F">
              <w:rPr>
                <w:color w:val="000000" w:themeColor="text1"/>
                <w:sz w:val="20"/>
                <w:szCs w:val="20"/>
              </w:rPr>
              <w:t>105,910</w:t>
            </w:r>
          </w:p>
        </w:tc>
        <w:tc>
          <w:tcPr>
            <w:tcW w:w="276" w:type="pct"/>
            <w:tcMar>
              <w:left w:w="72" w:type="dxa"/>
              <w:right w:w="72" w:type="dxa"/>
            </w:tcMar>
            <w:vAlign w:val="center"/>
          </w:tcPr>
          <w:p w14:paraId="77281403" w14:textId="77777777" w:rsidR="002D69F8" w:rsidRPr="003925D5" w:rsidRDefault="002D69F8" w:rsidP="00E50307">
            <w:pPr>
              <w:jc w:val="right"/>
              <w:rPr>
                <w:rFonts w:eastAsiaTheme="minorEastAsia"/>
                <w:sz w:val="20"/>
                <w:szCs w:val="20"/>
                <w:lang w:eastAsia="en-CA"/>
              </w:rPr>
            </w:pPr>
            <w:r>
              <w:rPr>
                <w:color w:val="000000"/>
                <w:sz w:val="20"/>
                <w:szCs w:val="20"/>
                <w:lang w:eastAsia="en-CA"/>
              </w:rPr>
              <w:t>0</w:t>
            </w:r>
          </w:p>
        </w:tc>
        <w:tc>
          <w:tcPr>
            <w:tcW w:w="314" w:type="pct"/>
            <w:shd w:val="clear" w:color="auto" w:fill="auto"/>
            <w:tcMar>
              <w:left w:w="72" w:type="dxa"/>
              <w:right w:w="72" w:type="dxa"/>
            </w:tcMar>
            <w:vAlign w:val="center"/>
          </w:tcPr>
          <w:p w14:paraId="5794B74B" w14:textId="77777777" w:rsidR="002D69F8" w:rsidRPr="003925D5" w:rsidRDefault="002D69F8" w:rsidP="00E50307">
            <w:pPr>
              <w:jc w:val="right"/>
              <w:rPr>
                <w:rFonts w:eastAsiaTheme="minorEastAsia"/>
                <w:sz w:val="20"/>
                <w:szCs w:val="20"/>
                <w:lang w:eastAsia="en-CA"/>
              </w:rPr>
            </w:pPr>
            <w:r w:rsidRPr="00887E6F">
              <w:rPr>
                <w:color w:val="000000" w:themeColor="text1"/>
                <w:sz w:val="20"/>
                <w:szCs w:val="20"/>
              </w:rPr>
              <w:t>63,363</w:t>
            </w:r>
          </w:p>
        </w:tc>
        <w:tc>
          <w:tcPr>
            <w:tcW w:w="360" w:type="pct"/>
            <w:gridSpan w:val="2"/>
            <w:shd w:val="clear" w:color="auto" w:fill="auto"/>
            <w:tcMar>
              <w:left w:w="72" w:type="dxa"/>
              <w:right w:w="72" w:type="dxa"/>
            </w:tcMar>
            <w:vAlign w:val="center"/>
          </w:tcPr>
          <w:p w14:paraId="7F4889FD" w14:textId="77777777" w:rsidR="002D69F8" w:rsidRPr="003925D5" w:rsidRDefault="002D69F8" w:rsidP="00E50307">
            <w:pPr>
              <w:jc w:val="right"/>
              <w:rPr>
                <w:rFonts w:eastAsiaTheme="minorEastAsia"/>
                <w:b/>
                <w:bCs/>
                <w:sz w:val="20"/>
                <w:szCs w:val="20"/>
                <w:lang w:eastAsia="en-CA"/>
              </w:rPr>
            </w:pPr>
            <w:r w:rsidRPr="00F338E3">
              <w:rPr>
                <w:b/>
                <w:bCs/>
                <w:color w:val="000000"/>
                <w:sz w:val="20"/>
                <w:szCs w:val="20"/>
              </w:rPr>
              <w:t>73</w:t>
            </w:r>
            <w:r>
              <w:rPr>
                <w:b/>
                <w:bCs/>
                <w:color w:val="000000"/>
                <w:sz w:val="20"/>
                <w:szCs w:val="20"/>
              </w:rPr>
              <w:t>2</w:t>
            </w:r>
            <w:r w:rsidRPr="00F338E3">
              <w:rPr>
                <w:b/>
                <w:bCs/>
                <w:color w:val="000000"/>
                <w:sz w:val="20"/>
                <w:szCs w:val="20"/>
              </w:rPr>
              <w:t>,950</w:t>
            </w:r>
          </w:p>
        </w:tc>
      </w:tr>
      <w:tr w:rsidR="002D69F8" w:rsidRPr="003925D5" w14:paraId="54A3217A" w14:textId="77777777" w:rsidTr="00E50307">
        <w:trPr>
          <w:trHeight w:val="53"/>
          <w:jc w:val="center"/>
        </w:trPr>
        <w:tc>
          <w:tcPr>
            <w:tcW w:w="246" w:type="pct"/>
            <w:shd w:val="clear" w:color="auto" w:fill="auto"/>
            <w:tcMar>
              <w:left w:w="72" w:type="dxa"/>
              <w:right w:w="72" w:type="dxa"/>
            </w:tcMar>
          </w:tcPr>
          <w:p w14:paraId="405ED1F5" w14:textId="77777777" w:rsidR="002D69F8" w:rsidRPr="003925D5" w:rsidRDefault="002D69F8" w:rsidP="00E50307">
            <w:pPr>
              <w:jc w:val="left"/>
              <w:rPr>
                <w:rFonts w:eastAsiaTheme="minorEastAsia"/>
                <w:sz w:val="20"/>
                <w:szCs w:val="20"/>
                <w:lang w:eastAsia="en-CA"/>
              </w:rPr>
            </w:pPr>
            <w:r w:rsidRPr="003925D5">
              <w:rPr>
                <w:rFonts w:eastAsiaTheme="minorEastAsia"/>
                <w:sz w:val="20"/>
                <w:szCs w:val="20"/>
                <w:lang w:eastAsia="en-CA"/>
              </w:rPr>
              <w:t>4.1.1</w:t>
            </w:r>
          </w:p>
        </w:tc>
        <w:tc>
          <w:tcPr>
            <w:tcW w:w="4400" w:type="pct"/>
            <w:gridSpan w:val="11"/>
          </w:tcPr>
          <w:p w14:paraId="10A97022" w14:textId="77777777" w:rsidR="002D69F8" w:rsidRPr="003925D5" w:rsidRDefault="002D69F8" w:rsidP="00E50307">
            <w:pPr>
              <w:jc w:val="left"/>
              <w:rPr>
                <w:rFonts w:eastAsiaTheme="minorEastAsia"/>
                <w:sz w:val="20"/>
                <w:szCs w:val="20"/>
                <w:lang w:eastAsia="zh-CN"/>
              </w:rPr>
            </w:pPr>
            <w:r w:rsidRPr="003925D5">
              <w:rPr>
                <w:rFonts w:eastAsiaTheme="minorEastAsia"/>
                <w:sz w:val="20"/>
                <w:szCs w:val="20"/>
                <w:lang w:eastAsia="zh-CN"/>
              </w:rPr>
              <w:t>根据此协议同意实现的</w:t>
            </w:r>
            <w:r w:rsidRPr="003925D5">
              <w:rPr>
                <w:rFonts w:eastAsiaTheme="minorEastAsia"/>
                <w:sz w:val="20"/>
                <w:szCs w:val="20"/>
                <w:lang w:eastAsia="zh-CN"/>
              </w:rPr>
              <w:t xml:space="preserve"> HCFC-22 </w:t>
            </w:r>
            <w:r w:rsidRPr="003925D5">
              <w:rPr>
                <w:rFonts w:eastAsiaTheme="minorEastAsia"/>
                <w:sz w:val="20"/>
                <w:szCs w:val="20"/>
                <w:lang w:eastAsia="zh-CN"/>
              </w:rPr>
              <w:t>淘汰总量（</w:t>
            </w:r>
            <w:r w:rsidRPr="003925D5">
              <w:rPr>
                <w:rFonts w:eastAsiaTheme="minorEastAsia"/>
                <w:sz w:val="20"/>
                <w:szCs w:val="20"/>
                <w:lang w:eastAsia="zh-CN"/>
              </w:rPr>
              <w:t>ODP</w:t>
            </w:r>
            <w:r w:rsidRPr="003925D5">
              <w:rPr>
                <w:rFonts w:eastAsiaTheme="minorEastAsia"/>
                <w:sz w:val="20"/>
                <w:szCs w:val="20"/>
                <w:lang w:eastAsia="zh-CN"/>
              </w:rPr>
              <w:t>吨）</w:t>
            </w:r>
          </w:p>
        </w:tc>
        <w:tc>
          <w:tcPr>
            <w:tcW w:w="354" w:type="pct"/>
            <w:shd w:val="clear" w:color="auto" w:fill="auto"/>
            <w:tcMar>
              <w:left w:w="72" w:type="dxa"/>
              <w:right w:w="72" w:type="dxa"/>
            </w:tcMar>
          </w:tcPr>
          <w:p w14:paraId="4F3F90CE" w14:textId="77777777" w:rsidR="002D69F8" w:rsidRPr="003925D5" w:rsidRDefault="002D69F8" w:rsidP="00E50307">
            <w:pPr>
              <w:jc w:val="right"/>
              <w:rPr>
                <w:rFonts w:eastAsiaTheme="minorEastAsia"/>
                <w:sz w:val="20"/>
                <w:szCs w:val="20"/>
                <w:lang w:eastAsia="en-CA"/>
              </w:rPr>
            </w:pPr>
            <w:r w:rsidRPr="00887E6F">
              <w:rPr>
                <w:color w:val="000000"/>
                <w:sz w:val="20"/>
                <w:szCs w:val="20"/>
                <w:lang w:eastAsia="en-CA"/>
              </w:rPr>
              <w:t>2.97</w:t>
            </w:r>
          </w:p>
        </w:tc>
      </w:tr>
      <w:tr w:rsidR="002D69F8" w:rsidRPr="003925D5" w14:paraId="08027614" w14:textId="77777777" w:rsidTr="00E50307">
        <w:trPr>
          <w:trHeight w:val="116"/>
          <w:jc w:val="center"/>
        </w:trPr>
        <w:tc>
          <w:tcPr>
            <w:tcW w:w="246" w:type="pct"/>
            <w:shd w:val="clear" w:color="auto" w:fill="auto"/>
            <w:tcMar>
              <w:left w:w="72" w:type="dxa"/>
              <w:right w:w="72" w:type="dxa"/>
            </w:tcMar>
          </w:tcPr>
          <w:p w14:paraId="11481BB7" w14:textId="77777777" w:rsidR="002D69F8" w:rsidRPr="003925D5" w:rsidRDefault="002D69F8" w:rsidP="00E50307">
            <w:pPr>
              <w:jc w:val="left"/>
              <w:rPr>
                <w:rFonts w:eastAsiaTheme="minorEastAsia"/>
                <w:sz w:val="20"/>
                <w:szCs w:val="20"/>
                <w:lang w:eastAsia="en-CA"/>
              </w:rPr>
            </w:pPr>
            <w:r w:rsidRPr="003925D5">
              <w:rPr>
                <w:rFonts w:eastAsiaTheme="minorEastAsia"/>
                <w:sz w:val="20"/>
                <w:szCs w:val="20"/>
                <w:lang w:eastAsia="en-CA"/>
              </w:rPr>
              <w:t>4.1.2</w:t>
            </w:r>
          </w:p>
        </w:tc>
        <w:tc>
          <w:tcPr>
            <w:tcW w:w="4400" w:type="pct"/>
            <w:gridSpan w:val="11"/>
          </w:tcPr>
          <w:p w14:paraId="165BFF85" w14:textId="77777777" w:rsidR="002D69F8" w:rsidRPr="003925D5" w:rsidRDefault="002D69F8" w:rsidP="00E50307">
            <w:pPr>
              <w:jc w:val="left"/>
              <w:rPr>
                <w:rFonts w:eastAsiaTheme="minorEastAsia"/>
                <w:sz w:val="20"/>
                <w:szCs w:val="20"/>
                <w:lang w:eastAsia="zh-CN"/>
              </w:rPr>
            </w:pPr>
            <w:r w:rsidRPr="003925D5">
              <w:rPr>
                <w:rFonts w:eastAsiaTheme="minorEastAsia"/>
                <w:sz w:val="20"/>
                <w:szCs w:val="20"/>
                <w:lang w:eastAsia="zh-CN"/>
              </w:rPr>
              <w:t>在前一阶段实现的</w:t>
            </w:r>
            <w:r w:rsidRPr="003925D5">
              <w:rPr>
                <w:rFonts w:eastAsiaTheme="minorEastAsia"/>
                <w:sz w:val="20"/>
                <w:szCs w:val="20"/>
                <w:lang w:eastAsia="zh-CN"/>
              </w:rPr>
              <w:t xml:space="preserve"> HCFC-22 </w:t>
            </w:r>
            <w:r w:rsidRPr="003925D5">
              <w:rPr>
                <w:rFonts w:eastAsiaTheme="minorEastAsia"/>
                <w:sz w:val="20"/>
                <w:szCs w:val="20"/>
                <w:lang w:eastAsia="zh-CN"/>
              </w:rPr>
              <w:t>淘汰量（</w:t>
            </w:r>
            <w:r w:rsidRPr="003925D5">
              <w:rPr>
                <w:rFonts w:eastAsiaTheme="minorEastAsia"/>
                <w:sz w:val="20"/>
                <w:szCs w:val="20"/>
                <w:lang w:eastAsia="zh-CN"/>
              </w:rPr>
              <w:t>ODP</w:t>
            </w:r>
            <w:r w:rsidRPr="003925D5">
              <w:rPr>
                <w:rFonts w:eastAsiaTheme="minorEastAsia"/>
                <w:sz w:val="20"/>
                <w:szCs w:val="20"/>
                <w:lang w:eastAsia="zh-CN"/>
              </w:rPr>
              <w:t>吨）</w:t>
            </w:r>
          </w:p>
        </w:tc>
        <w:tc>
          <w:tcPr>
            <w:tcW w:w="354" w:type="pct"/>
            <w:shd w:val="clear" w:color="auto" w:fill="auto"/>
            <w:tcMar>
              <w:left w:w="72" w:type="dxa"/>
              <w:right w:w="72" w:type="dxa"/>
            </w:tcMar>
          </w:tcPr>
          <w:p w14:paraId="62664218" w14:textId="77777777" w:rsidR="002D69F8" w:rsidRPr="003925D5" w:rsidRDefault="002D69F8" w:rsidP="00E50307">
            <w:pPr>
              <w:jc w:val="right"/>
              <w:rPr>
                <w:rFonts w:eastAsiaTheme="minorEastAsia"/>
                <w:sz w:val="20"/>
                <w:szCs w:val="20"/>
                <w:lang w:eastAsia="en-CA"/>
              </w:rPr>
            </w:pPr>
            <w:r w:rsidRPr="00887E6F">
              <w:rPr>
                <w:color w:val="000000"/>
                <w:sz w:val="20"/>
                <w:szCs w:val="20"/>
                <w:lang w:eastAsia="en-CA"/>
              </w:rPr>
              <w:t>1.60</w:t>
            </w:r>
          </w:p>
        </w:tc>
      </w:tr>
      <w:tr w:rsidR="002D69F8" w:rsidRPr="003925D5" w14:paraId="2F27504F" w14:textId="77777777" w:rsidTr="00E50307">
        <w:trPr>
          <w:trHeight w:val="98"/>
          <w:jc w:val="center"/>
        </w:trPr>
        <w:tc>
          <w:tcPr>
            <w:tcW w:w="246" w:type="pct"/>
            <w:shd w:val="clear" w:color="auto" w:fill="auto"/>
            <w:tcMar>
              <w:left w:w="72" w:type="dxa"/>
              <w:right w:w="72" w:type="dxa"/>
            </w:tcMar>
          </w:tcPr>
          <w:p w14:paraId="61788B32" w14:textId="77777777" w:rsidR="002D69F8" w:rsidRPr="003925D5" w:rsidRDefault="002D69F8" w:rsidP="00E50307">
            <w:pPr>
              <w:jc w:val="left"/>
              <w:rPr>
                <w:rFonts w:eastAsiaTheme="minorEastAsia"/>
                <w:sz w:val="20"/>
                <w:szCs w:val="20"/>
                <w:lang w:eastAsia="en-CA"/>
              </w:rPr>
            </w:pPr>
            <w:r w:rsidRPr="003925D5">
              <w:rPr>
                <w:rFonts w:eastAsiaTheme="minorEastAsia"/>
                <w:sz w:val="20"/>
                <w:szCs w:val="20"/>
                <w:lang w:eastAsia="en-CA"/>
              </w:rPr>
              <w:t>4.1.3</w:t>
            </w:r>
          </w:p>
        </w:tc>
        <w:tc>
          <w:tcPr>
            <w:tcW w:w="4400" w:type="pct"/>
            <w:gridSpan w:val="11"/>
          </w:tcPr>
          <w:p w14:paraId="6880E443" w14:textId="77777777" w:rsidR="002D69F8" w:rsidRPr="003925D5" w:rsidRDefault="002D69F8" w:rsidP="00E50307">
            <w:pPr>
              <w:jc w:val="left"/>
              <w:rPr>
                <w:rFonts w:eastAsiaTheme="minorEastAsia"/>
                <w:sz w:val="20"/>
                <w:szCs w:val="20"/>
                <w:lang w:eastAsia="zh-CN"/>
              </w:rPr>
            </w:pPr>
            <w:r w:rsidRPr="003925D5">
              <w:rPr>
                <w:rFonts w:eastAsiaTheme="minorEastAsia"/>
                <w:sz w:val="20"/>
                <w:szCs w:val="20"/>
                <w:lang w:eastAsia="zh-CN"/>
              </w:rPr>
              <w:t>剩余的符合条件的</w:t>
            </w:r>
            <w:r w:rsidRPr="003925D5">
              <w:rPr>
                <w:rFonts w:eastAsiaTheme="minorEastAsia"/>
                <w:sz w:val="20"/>
                <w:szCs w:val="20"/>
                <w:lang w:eastAsia="zh-CN"/>
              </w:rPr>
              <w:t xml:space="preserve"> HCFC-22 </w:t>
            </w:r>
            <w:r w:rsidRPr="003925D5">
              <w:rPr>
                <w:rFonts w:eastAsiaTheme="minorEastAsia"/>
                <w:sz w:val="20"/>
                <w:szCs w:val="20"/>
                <w:lang w:eastAsia="zh-CN"/>
              </w:rPr>
              <w:t>消费量（</w:t>
            </w:r>
            <w:r w:rsidRPr="003925D5">
              <w:rPr>
                <w:rFonts w:eastAsiaTheme="minorEastAsia"/>
                <w:sz w:val="20"/>
                <w:szCs w:val="20"/>
                <w:lang w:eastAsia="zh-CN"/>
              </w:rPr>
              <w:t>ODP</w:t>
            </w:r>
            <w:r w:rsidRPr="003925D5">
              <w:rPr>
                <w:rFonts w:eastAsiaTheme="minorEastAsia"/>
                <w:sz w:val="20"/>
                <w:szCs w:val="20"/>
                <w:lang w:eastAsia="zh-CN"/>
              </w:rPr>
              <w:t>吨）</w:t>
            </w:r>
          </w:p>
        </w:tc>
        <w:tc>
          <w:tcPr>
            <w:tcW w:w="354" w:type="pct"/>
            <w:shd w:val="clear" w:color="auto" w:fill="auto"/>
            <w:tcMar>
              <w:left w:w="72" w:type="dxa"/>
              <w:right w:w="72" w:type="dxa"/>
            </w:tcMar>
          </w:tcPr>
          <w:p w14:paraId="33C1DC25" w14:textId="77777777" w:rsidR="002D69F8" w:rsidRPr="003925D5" w:rsidRDefault="002D69F8" w:rsidP="00E50307">
            <w:pPr>
              <w:jc w:val="right"/>
              <w:rPr>
                <w:rFonts w:eastAsiaTheme="minorEastAsia"/>
                <w:sz w:val="20"/>
                <w:szCs w:val="20"/>
                <w:lang w:eastAsia="en-CA"/>
              </w:rPr>
            </w:pPr>
            <w:r w:rsidRPr="00887E6F">
              <w:rPr>
                <w:color w:val="000000"/>
                <w:sz w:val="20"/>
                <w:szCs w:val="20"/>
                <w:lang w:eastAsia="en-CA"/>
              </w:rPr>
              <w:t>0</w:t>
            </w:r>
          </w:p>
        </w:tc>
      </w:tr>
      <w:tr w:rsidR="002D69F8" w:rsidRPr="003925D5" w14:paraId="27F6B2AF" w14:textId="77777777" w:rsidTr="00E50307">
        <w:trPr>
          <w:trHeight w:val="89"/>
          <w:jc w:val="center"/>
        </w:trPr>
        <w:tc>
          <w:tcPr>
            <w:tcW w:w="246" w:type="pct"/>
            <w:shd w:val="clear" w:color="auto" w:fill="auto"/>
            <w:tcMar>
              <w:left w:w="72" w:type="dxa"/>
              <w:right w:w="72" w:type="dxa"/>
            </w:tcMar>
          </w:tcPr>
          <w:p w14:paraId="1240AA83" w14:textId="77777777" w:rsidR="002D69F8" w:rsidRPr="003925D5" w:rsidRDefault="002D69F8" w:rsidP="00E50307">
            <w:pPr>
              <w:jc w:val="left"/>
              <w:rPr>
                <w:rFonts w:eastAsiaTheme="minorEastAsia"/>
                <w:sz w:val="20"/>
                <w:szCs w:val="20"/>
                <w:lang w:eastAsia="en-CA"/>
              </w:rPr>
            </w:pPr>
            <w:r w:rsidRPr="003925D5">
              <w:rPr>
                <w:rFonts w:eastAsiaTheme="minorEastAsia"/>
                <w:sz w:val="20"/>
                <w:szCs w:val="20"/>
                <w:lang w:eastAsia="en-CA"/>
              </w:rPr>
              <w:t>4.2.1</w:t>
            </w:r>
          </w:p>
        </w:tc>
        <w:tc>
          <w:tcPr>
            <w:tcW w:w="4400" w:type="pct"/>
            <w:gridSpan w:val="11"/>
          </w:tcPr>
          <w:p w14:paraId="55DA25D3" w14:textId="77777777" w:rsidR="002D69F8" w:rsidRPr="003925D5" w:rsidRDefault="002D69F8" w:rsidP="00E50307">
            <w:pPr>
              <w:jc w:val="left"/>
              <w:rPr>
                <w:rFonts w:eastAsiaTheme="minorEastAsia"/>
                <w:sz w:val="20"/>
                <w:szCs w:val="20"/>
                <w:lang w:eastAsia="zh-CN"/>
              </w:rPr>
            </w:pPr>
            <w:r w:rsidRPr="003925D5">
              <w:rPr>
                <w:rFonts w:eastAsiaTheme="minorEastAsia"/>
                <w:sz w:val="20"/>
                <w:szCs w:val="20"/>
                <w:lang w:eastAsia="zh-CN"/>
              </w:rPr>
              <w:t>根据此协议同意实现的</w:t>
            </w:r>
            <w:r w:rsidRPr="003925D5">
              <w:rPr>
                <w:rFonts w:eastAsiaTheme="minorEastAsia"/>
                <w:sz w:val="20"/>
                <w:szCs w:val="20"/>
                <w:lang w:eastAsia="zh-CN"/>
              </w:rPr>
              <w:t xml:space="preserve"> HCFC-142b </w:t>
            </w:r>
            <w:r w:rsidRPr="003925D5">
              <w:rPr>
                <w:rFonts w:eastAsiaTheme="minorEastAsia"/>
                <w:sz w:val="20"/>
                <w:szCs w:val="20"/>
                <w:lang w:eastAsia="zh-CN"/>
              </w:rPr>
              <w:t>淘汰总量（</w:t>
            </w:r>
            <w:r w:rsidRPr="003925D5">
              <w:rPr>
                <w:rFonts w:eastAsiaTheme="minorEastAsia"/>
                <w:sz w:val="20"/>
                <w:szCs w:val="20"/>
                <w:lang w:eastAsia="zh-CN"/>
              </w:rPr>
              <w:t>ODP</w:t>
            </w:r>
            <w:r w:rsidRPr="003925D5">
              <w:rPr>
                <w:rFonts w:eastAsiaTheme="minorEastAsia"/>
                <w:sz w:val="20"/>
                <w:szCs w:val="20"/>
                <w:lang w:eastAsia="zh-CN"/>
              </w:rPr>
              <w:t>吨）</w:t>
            </w:r>
          </w:p>
        </w:tc>
        <w:tc>
          <w:tcPr>
            <w:tcW w:w="354" w:type="pct"/>
            <w:shd w:val="clear" w:color="auto" w:fill="auto"/>
            <w:tcMar>
              <w:left w:w="72" w:type="dxa"/>
              <w:right w:w="72" w:type="dxa"/>
            </w:tcMar>
          </w:tcPr>
          <w:p w14:paraId="2CE9FF5F" w14:textId="77777777" w:rsidR="002D69F8" w:rsidRPr="00784C96" w:rsidRDefault="002D69F8" w:rsidP="00E50307">
            <w:pPr>
              <w:jc w:val="right"/>
              <w:rPr>
                <w:rFonts w:eastAsiaTheme="minorEastAsia"/>
                <w:sz w:val="20"/>
                <w:szCs w:val="20"/>
                <w:lang w:eastAsia="zh-CN"/>
              </w:rPr>
            </w:pPr>
            <w:r>
              <w:rPr>
                <w:rFonts w:ascii="SimSun" w:hAnsi="SimSun" w:cs="SimSun" w:hint="eastAsia"/>
                <w:sz w:val="20"/>
                <w:szCs w:val="20"/>
                <w:lang w:eastAsia="zh-CN"/>
              </w:rPr>
              <w:t>暂无</w:t>
            </w:r>
          </w:p>
        </w:tc>
      </w:tr>
      <w:tr w:rsidR="002D69F8" w:rsidRPr="003925D5" w14:paraId="7FA9F755" w14:textId="77777777" w:rsidTr="00E50307">
        <w:trPr>
          <w:trHeight w:val="71"/>
          <w:jc w:val="center"/>
        </w:trPr>
        <w:tc>
          <w:tcPr>
            <w:tcW w:w="246" w:type="pct"/>
            <w:shd w:val="clear" w:color="auto" w:fill="auto"/>
            <w:tcMar>
              <w:left w:w="72" w:type="dxa"/>
              <w:right w:w="72" w:type="dxa"/>
            </w:tcMar>
          </w:tcPr>
          <w:p w14:paraId="3E31AEE1" w14:textId="77777777" w:rsidR="002D69F8" w:rsidRPr="003925D5" w:rsidRDefault="002D69F8" w:rsidP="00E50307">
            <w:pPr>
              <w:jc w:val="left"/>
              <w:rPr>
                <w:rFonts w:eastAsiaTheme="minorEastAsia"/>
                <w:sz w:val="20"/>
                <w:szCs w:val="20"/>
                <w:lang w:eastAsia="en-CA"/>
              </w:rPr>
            </w:pPr>
            <w:r w:rsidRPr="003925D5">
              <w:rPr>
                <w:rFonts w:eastAsiaTheme="minorEastAsia"/>
                <w:sz w:val="20"/>
                <w:szCs w:val="20"/>
                <w:lang w:eastAsia="en-CA"/>
              </w:rPr>
              <w:t>4.2.2</w:t>
            </w:r>
          </w:p>
        </w:tc>
        <w:tc>
          <w:tcPr>
            <w:tcW w:w="4400" w:type="pct"/>
            <w:gridSpan w:val="11"/>
          </w:tcPr>
          <w:p w14:paraId="130EB646" w14:textId="77777777" w:rsidR="002D69F8" w:rsidRPr="003925D5" w:rsidRDefault="002D69F8" w:rsidP="00E50307">
            <w:pPr>
              <w:jc w:val="left"/>
              <w:rPr>
                <w:rFonts w:eastAsiaTheme="minorEastAsia"/>
                <w:sz w:val="20"/>
                <w:szCs w:val="20"/>
                <w:lang w:eastAsia="zh-CN"/>
              </w:rPr>
            </w:pPr>
            <w:r w:rsidRPr="003925D5">
              <w:rPr>
                <w:rFonts w:eastAsiaTheme="minorEastAsia"/>
                <w:sz w:val="20"/>
                <w:szCs w:val="20"/>
                <w:lang w:eastAsia="zh-CN"/>
              </w:rPr>
              <w:t>在前一阶段实现的</w:t>
            </w:r>
            <w:r w:rsidRPr="003925D5">
              <w:rPr>
                <w:rFonts w:eastAsiaTheme="minorEastAsia"/>
                <w:sz w:val="20"/>
                <w:szCs w:val="20"/>
                <w:lang w:eastAsia="zh-CN"/>
              </w:rPr>
              <w:t xml:space="preserve"> HCFC-142b </w:t>
            </w:r>
            <w:r w:rsidRPr="003925D5">
              <w:rPr>
                <w:rFonts w:eastAsiaTheme="minorEastAsia"/>
                <w:sz w:val="20"/>
                <w:szCs w:val="20"/>
                <w:lang w:eastAsia="zh-CN"/>
              </w:rPr>
              <w:t>淘汰量（</w:t>
            </w:r>
            <w:r w:rsidRPr="003925D5">
              <w:rPr>
                <w:rFonts w:eastAsiaTheme="minorEastAsia"/>
                <w:sz w:val="20"/>
                <w:szCs w:val="20"/>
                <w:lang w:eastAsia="zh-CN"/>
              </w:rPr>
              <w:t>ODP</w:t>
            </w:r>
            <w:r w:rsidRPr="003925D5">
              <w:rPr>
                <w:rFonts w:eastAsiaTheme="minorEastAsia"/>
                <w:sz w:val="20"/>
                <w:szCs w:val="20"/>
                <w:lang w:eastAsia="zh-CN"/>
              </w:rPr>
              <w:t>吨）</w:t>
            </w:r>
          </w:p>
        </w:tc>
        <w:tc>
          <w:tcPr>
            <w:tcW w:w="354" w:type="pct"/>
            <w:shd w:val="clear" w:color="auto" w:fill="auto"/>
            <w:tcMar>
              <w:left w:w="72" w:type="dxa"/>
              <w:right w:w="72" w:type="dxa"/>
            </w:tcMar>
          </w:tcPr>
          <w:p w14:paraId="36734850" w14:textId="77777777" w:rsidR="002D69F8" w:rsidRPr="003925D5" w:rsidRDefault="002D69F8" w:rsidP="00E50307">
            <w:pPr>
              <w:jc w:val="right"/>
              <w:rPr>
                <w:rFonts w:eastAsiaTheme="minorEastAsia"/>
                <w:sz w:val="20"/>
                <w:szCs w:val="20"/>
                <w:lang w:eastAsia="en-CA"/>
              </w:rPr>
            </w:pPr>
            <w:r w:rsidRPr="00887E6F">
              <w:rPr>
                <w:color w:val="000000"/>
                <w:sz w:val="20"/>
                <w:szCs w:val="20"/>
                <w:lang w:eastAsia="en-CA"/>
              </w:rPr>
              <w:t>0.64</w:t>
            </w:r>
          </w:p>
        </w:tc>
      </w:tr>
      <w:tr w:rsidR="002D69F8" w:rsidRPr="003925D5" w14:paraId="08DDCBEA" w14:textId="77777777" w:rsidTr="00E50307">
        <w:trPr>
          <w:trHeight w:val="134"/>
          <w:jc w:val="center"/>
        </w:trPr>
        <w:tc>
          <w:tcPr>
            <w:tcW w:w="246" w:type="pct"/>
            <w:shd w:val="clear" w:color="auto" w:fill="auto"/>
            <w:tcMar>
              <w:left w:w="72" w:type="dxa"/>
              <w:right w:w="72" w:type="dxa"/>
            </w:tcMar>
          </w:tcPr>
          <w:p w14:paraId="368262A7" w14:textId="77777777" w:rsidR="002D69F8" w:rsidRPr="003925D5" w:rsidRDefault="002D69F8" w:rsidP="00E50307">
            <w:pPr>
              <w:jc w:val="left"/>
              <w:rPr>
                <w:rFonts w:eastAsiaTheme="minorEastAsia"/>
                <w:sz w:val="20"/>
                <w:szCs w:val="20"/>
                <w:lang w:eastAsia="en-CA"/>
              </w:rPr>
            </w:pPr>
            <w:r w:rsidRPr="003925D5">
              <w:rPr>
                <w:rFonts w:eastAsiaTheme="minorEastAsia"/>
                <w:sz w:val="20"/>
                <w:szCs w:val="20"/>
                <w:lang w:eastAsia="en-CA"/>
              </w:rPr>
              <w:t>4.2.3</w:t>
            </w:r>
          </w:p>
        </w:tc>
        <w:tc>
          <w:tcPr>
            <w:tcW w:w="4400" w:type="pct"/>
            <w:gridSpan w:val="11"/>
          </w:tcPr>
          <w:p w14:paraId="430F745D" w14:textId="77777777" w:rsidR="002D69F8" w:rsidRPr="003925D5" w:rsidRDefault="002D69F8" w:rsidP="00E50307">
            <w:pPr>
              <w:jc w:val="left"/>
              <w:rPr>
                <w:rFonts w:eastAsiaTheme="minorEastAsia"/>
                <w:sz w:val="20"/>
                <w:szCs w:val="20"/>
                <w:lang w:eastAsia="zh-CN"/>
              </w:rPr>
            </w:pPr>
            <w:r w:rsidRPr="003925D5">
              <w:rPr>
                <w:rFonts w:eastAsiaTheme="minorEastAsia"/>
                <w:sz w:val="20"/>
                <w:szCs w:val="20"/>
                <w:lang w:eastAsia="zh-CN"/>
              </w:rPr>
              <w:t>剩余的符合条件的</w:t>
            </w:r>
            <w:r w:rsidRPr="003925D5">
              <w:rPr>
                <w:rFonts w:eastAsiaTheme="minorEastAsia"/>
                <w:sz w:val="20"/>
                <w:szCs w:val="20"/>
                <w:lang w:eastAsia="zh-CN"/>
              </w:rPr>
              <w:t xml:space="preserve"> HCFC-142b </w:t>
            </w:r>
            <w:r w:rsidRPr="003925D5">
              <w:rPr>
                <w:rFonts w:eastAsiaTheme="minorEastAsia"/>
                <w:sz w:val="20"/>
                <w:szCs w:val="20"/>
                <w:lang w:eastAsia="zh-CN"/>
              </w:rPr>
              <w:t>消费量（</w:t>
            </w:r>
            <w:r w:rsidRPr="003925D5">
              <w:rPr>
                <w:rFonts w:eastAsiaTheme="minorEastAsia"/>
                <w:sz w:val="20"/>
                <w:szCs w:val="20"/>
                <w:lang w:eastAsia="zh-CN"/>
              </w:rPr>
              <w:t>ODP</w:t>
            </w:r>
            <w:r w:rsidRPr="003925D5">
              <w:rPr>
                <w:rFonts w:eastAsiaTheme="minorEastAsia"/>
                <w:sz w:val="20"/>
                <w:szCs w:val="20"/>
                <w:lang w:eastAsia="zh-CN"/>
              </w:rPr>
              <w:t>吨）</w:t>
            </w:r>
          </w:p>
        </w:tc>
        <w:tc>
          <w:tcPr>
            <w:tcW w:w="354" w:type="pct"/>
            <w:shd w:val="clear" w:color="auto" w:fill="auto"/>
            <w:tcMar>
              <w:left w:w="72" w:type="dxa"/>
              <w:right w:w="72" w:type="dxa"/>
            </w:tcMar>
          </w:tcPr>
          <w:p w14:paraId="42EFE981" w14:textId="77777777" w:rsidR="002D69F8" w:rsidRPr="003925D5" w:rsidRDefault="002D69F8" w:rsidP="00E50307">
            <w:pPr>
              <w:jc w:val="right"/>
              <w:rPr>
                <w:rFonts w:eastAsiaTheme="minorEastAsia"/>
                <w:sz w:val="20"/>
                <w:szCs w:val="20"/>
                <w:lang w:eastAsia="en-CA"/>
              </w:rPr>
            </w:pPr>
            <w:r w:rsidRPr="00887E6F">
              <w:rPr>
                <w:color w:val="000000"/>
                <w:sz w:val="20"/>
                <w:szCs w:val="20"/>
                <w:lang w:eastAsia="en-CA"/>
              </w:rPr>
              <w:t>0</w:t>
            </w:r>
          </w:p>
        </w:tc>
      </w:tr>
    </w:tbl>
    <w:p w14:paraId="3FE47F83" w14:textId="77777777" w:rsidR="002D69F8" w:rsidRDefault="002D69F8" w:rsidP="002D69F8">
      <w:pPr>
        <w:pStyle w:val="NormalWeb"/>
        <w:snapToGrid w:val="0"/>
        <w:spacing w:after="100" w:afterAutospacing="1"/>
        <w:rPr>
          <w:rFonts w:eastAsiaTheme="minorEastAsia"/>
          <w:lang w:eastAsia="zh-CN"/>
        </w:rPr>
      </w:pPr>
    </w:p>
    <w:p w14:paraId="0A49FABA" w14:textId="77777777" w:rsidR="00BE4F27" w:rsidRDefault="00BE4F27" w:rsidP="00BE4F27">
      <w:pPr>
        <w:widowControl w:val="0"/>
        <w:spacing w:line="216" w:lineRule="exact"/>
        <w:ind w:right="-20"/>
        <w:jc w:val="left"/>
        <w:rPr>
          <w:b/>
          <w:bCs/>
          <w:w w:val="103"/>
          <w:highlight w:val="yellow"/>
          <w:lang w:val="en-US"/>
        </w:rPr>
        <w:sectPr w:rsidR="00BE4F27" w:rsidSect="00B95AB1">
          <w:headerReference w:type="even" r:id="rId18"/>
          <w:headerReference w:type="default" r:id="rId19"/>
          <w:pgSz w:w="12240" w:h="15840" w:code="1"/>
          <w:pgMar w:top="864" w:right="1440" w:bottom="720" w:left="1440" w:header="720" w:footer="475" w:gutter="0"/>
          <w:pgNumType w:start="1"/>
          <w:cols w:space="720"/>
          <w:docGrid w:linePitch="299"/>
        </w:sectPr>
      </w:pPr>
    </w:p>
    <w:p w14:paraId="7F39F0E1" w14:textId="77777777" w:rsidR="0048796A" w:rsidRDefault="0048796A" w:rsidP="00423FDA">
      <w:pPr>
        <w:spacing w:after="240"/>
        <w:jc w:val="center"/>
        <w:outlineLvl w:val="0"/>
        <w:rPr>
          <w:rFonts w:ascii="SimSun" w:eastAsia="SimHei" w:hAnsi="SimSun" w:cs="SimSun"/>
          <w:sz w:val="24"/>
          <w:lang w:val="en-US" w:eastAsia="zh-CN"/>
        </w:rPr>
      </w:pPr>
    </w:p>
    <w:p w14:paraId="7AAC4653" w14:textId="00275023" w:rsidR="00423FDA" w:rsidRPr="004F0B1C" w:rsidRDefault="00423FDA" w:rsidP="00423FDA">
      <w:pPr>
        <w:spacing w:after="240"/>
        <w:jc w:val="center"/>
        <w:outlineLvl w:val="0"/>
        <w:rPr>
          <w:rFonts w:eastAsia="SimHei"/>
          <w:bCs/>
          <w:sz w:val="24"/>
          <w:lang w:eastAsia="zh-CN"/>
        </w:rPr>
      </w:pPr>
      <w:r w:rsidRPr="004F0B1C">
        <w:rPr>
          <w:rFonts w:ascii="SimSun" w:eastAsia="SimHei" w:hAnsi="SimSun" w:cs="SimSun" w:hint="eastAsia"/>
          <w:sz w:val="24"/>
          <w:lang w:eastAsia="zh-CN"/>
        </w:rPr>
        <w:t>附件</w:t>
      </w:r>
      <w:r>
        <w:rPr>
          <w:rFonts w:ascii="SimSun" w:eastAsia="SimHei" w:hAnsi="SimSun" w:cs="SimSun" w:hint="eastAsia"/>
          <w:sz w:val="24"/>
          <w:lang w:eastAsia="zh-CN"/>
        </w:rPr>
        <w:t>二</w:t>
      </w:r>
    </w:p>
    <w:p w14:paraId="3E12C7BB" w14:textId="77777777" w:rsidR="00423FDA" w:rsidRPr="004F0B1C" w:rsidRDefault="00423FDA" w:rsidP="00423FDA">
      <w:pPr>
        <w:topLinePunct/>
        <w:spacing w:after="240" w:line="240" w:lineRule="atLeast"/>
        <w:ind w:left="1080" w:right="1080"/>
        <w:jc w:val="center"/>
        <w:rPr>
          <w:rFonts w:eastAsia="SimHei"/>
          <w:bCs/>
          <w:noProof/>
          <w:sz w:val="24"/>
          <w:szCs w:val="24"/>
          <w:lang w:val="en-GB" w:eastAsia="zh-CN"/>
        </w:rPr>
      </w:pPr>
      <w:r>
        <w:rPr>
          <w:rFonts w:eastAsia="SimHei" w:hint="eastAsia"/>
          <w:bCs/>
          <w:noProof/>
          <w:sz w:val="24"/>
          <w:szCs w:val="24"/>
          <w:lang w:val="en-GB" w:eastAsia="zh-CN"/>
        </w:rPr>
        <w:t>格鲁吉亚</w:t>
      </w:r>
      <w:r w:rsidRPr="004F0B1C">
        <w:rPr>
          <w:rFonts w:eastAsia="SimHei" w:hint="eastAsia"/>
          <w:bCs/>
          <w:noProof/>
          <w:sz w:val="24"/>
          <w:szCs w:val="24"/>
          <w:lang w:val="en-GB" w:eastAsia="zh-CN"/>
        </w:rPr>
        <w:t>政府与多边基金执行委员会关于根据</w:t>
      </w:r>
      <w:r w:rsidRPr="004F0B1C">
        <w:rPr>
          <w:rFonts w:eastAsia="SimHei"/>
          <w:bCs/>
          <w:noProof/>
          <w:sz w:val="24"/>
          <w:szCs w:val="24"/>
          <w:lang w:val="en-GB" w:eastAsia="zh-CN"/>
        </w:rPr>
        <w:t>基加利氢氟碳化物执行计划第一阶段</w:t>
      </w:r>
      <w:r w:rsidRPr="004F0B1C">
        <w:rPr>
          <w:rFonts w:eastAsia="SimHei" w:hint="eastAsia"/>
          <w:bCs/>
          <w:noProof/>
          <w:sz w:val="24"/>
          <w:szCs w:val="24"/>
          <w:lang w:val="en-GB" w:eastAsia="zh-CN"/>
        </w:rPr>
        <w:t>减少氢氟碳化物消费量的协定草案</w:t>
      </w:r>
    </w:p>
    <w:p w14:paraId="718518CA" w14:textId="77777777" w:rsidR="00423FDA" w:rsidRPr="004F0B1C" w:rsidRDefault="00423FDA" w:rsidP="00423FDA">
      <w:pPr>
        <w:topLinePunct/>
        <w:spacing w:after="240" w:line="240" w:lineRule="atLeast"/>
        <w:ind w:left="720" w:right="630"/>
        <w:jc w:val="center"/>
        <w:rPr>
          <w:rFonts w:ascii="SimHei" w:eastAsia="SimHei"/>
          <w:noProof/>
          <w:sz w:val="24"/>
          <w:szCs w:val="24"/>
          <w:lang w:val="en-GB" w:eastAsia="zh-CN"/>
        </w:rPr>
      </w:pPr>
      <w:r w:rsidRPr="004F0B1C">
        <w:rPr>
          <w:rFonts w:ascii="SimHei" w:eastAsia="SimHei" w:hint="eastAsia"/>
          <w:noProof/>
          <w:sz w:val="24"/>
          <w:szCs w:val="24"/>
          <w:lang w:val="en-GB" w:eastAsia="zh-CN"/>
        </w:rPr>
        <w:t>（期间：</w:t>
      </w:r>
      <w:r w:rsidRPr="004F0B1C">
        <w:rPr>
          <w:rFonts w:eastAsia="SimHei" w:hint="eastAsia"/>
          <w:bCs/>
          <w:noProof/>
          <w:sz w:val="24"/>
          <w:szCs w:val="24"/>
          <w:lang w:val="en-GB" w:eastAsia="zh-CN"/>
        </w:rPr>
        <w:t xml:space="preserve">2025 </w:t>
      </w:r>
      <w:r w:rsidRPr="004F0B1C">
        <w:rPr>
          <w:rFonts w:eastAsia="SimHei"/>
          <w:bCs/>
          <w:noProof/>
          <w:sz w:val="24"/>
          <w:szCs w:val="24"/>
          <w:lang w:val="en-GB" w:eastAsia="zh-CN"/>
        </w:rPr>
        <w:t>–</w:t>
      </w:r>
      <w:r w:rsidRPr="004F0B1C">
        <w:rPr>
          <w:rFonts w:eastAsia="SimHei" w:hint="eastAsia"/>
          <w:bCs/>
          <w:noProof/>
          <w:sz w:val="24"/>
          <w:szCs w:val="24"/>
          <w:lang w:val="en-GB" w:eastAsia="zh-CN"/>
        </w:rPr>
        <w:t xml:space="preserve"> 2029</w:t>
      </w:r>
      <w:r w:rsidRPr="004F0B1C">
        <w:rPr>
          <w:rFonts w:eastAsia="SimHei"/>
          <w:bCs/>
          <w:noProof/>
          <w:sz w:val="24"/>
          <w:szCs w:val="24"/>
          <w:lang w:val="en-GB" w:eastAsia="zh-CN"/>
        </w:rPr>
        <w:t>年</w:t>
      </w:r>
      <w:r w:rsidRPr="004F0B1C">
        <w:rPr>
          <w:rFonts w:ascii="SimHei" w:eastAsia="SimHei" w:hint="eastAsia"/>
          <w:noProof/>
          <w:sz w:val="24"/>
          <w:szCs w:val="24"/>
          <w:lang w:val="en-GB" w:eastAsia="zh-CN"/>
        </w:rPr>
        <w:t>）</w:t>
      </w:r>
    </w:p>
    <w:p w14:paraId="1A14DEA4" w14:textId="77777777" w:rsidR="00423FDA" w:rsidRPr="004F0B1C" w:rsidRDefault="00423FDA" w:rsidP="00423FDA">
      <w:pPr>
        <w:topLinePunct/>
        <w:spacing w:after="240" w:line="240" w:lineRule="atLeast"/>
        <w:outlineLvl w:val="0"/>
        <w:rPr>
          <w:rFonts w:ascii="SimHei" w:eastAsia="SimHei" w:hAnsi="SimHei"/>
          <w:noProof/>
          <w:sz w:val="24"/>
          <w:szCs w:val="24"/>
          <w:lang w:val="en-GB" w:eastAsia="zh-CN"/>
        </w:rPr>
      </w:pPr>
      <w:r w:rsidRPr="004F0B1C">
        <w:rPr>
          <w:rFonts w:ascii="SimHei" w:eastAsia="SimHei" w:hAnsi="SimHei" w:hint="eastAsia"/>
          <w:noProof/>
          <w:sz w:val="24"/>
          <w:szCs w:val="24"/>
          <w:lang w:val="en-GB" w:eastAsia="zh-CN"/>
        </w:rPr>
        <w:t>目的</w:t>
      </w:r>
    </w:p>
    <w:p w14:paraId="2DAE0A94" w14:textId="77777777" w:rsidR="00423FDA" w:rsidRPr="004F0B1C" w:rsidRDefault="00423FDA" w:rsidP="00423FDA">
      <w:pPr>
        <w:numPr>
          <w:ilvl w:val="0"/>
          <w:numId w:val="29"/>
        </w:numPr>
        <w:topLinePunct/>
        <w:spacing w:after="240" w:line="240" w:lineRule="atLeast"/>
        <w:outlineLvl w:val="0"/>
        <w:rPr>
          <w:noProof/>
          <w:sz w:val="24"/>
          <w:szCs w:val="24"/>
          <w:lang w:val="en-GB" w:eastAsia="zh-CN"/>
        </w:rPr>
      </w:pPr>
      <w:r w:rsidRPr="004F0B1C">
        <w:rPr>
          <w:noProof/>
          <w:sz w:val="24"/>
          <w:szCs w:val="24"/>
          <w:lang w:val="en-GB" w:eastAsia="zh-CN"/>
        </w:rPr>
        <w:t>本协定是</w:t>
      </w:r>
      <w:r>
        <w:rPr>
          <w:rFonts w:hint="eastAsia"/>
          <w:noProof/>
          <w:sz w:val="24"/>
          <w:szCs w:val="24"/>
          <w:lang w:val="en-GB" w:eastAsia="zh-CN"/>
        </w:rPr>
        <w:t>格鲁吉亚</w:t>
      </w:r>
      <w:r w:rsidRPr="004F0B1C">
        <w:rPr>
          <w:noProof/>
          <w:sz w:val="24"/>
          <w:szCs w:val="24"/>
          <w:lang w:val="en-GB" w:eastAsia="zh-CN"/>
        </w:rPr>
        <w:t>（</w:t>
      </w:r>
      <w:r w:rsidRPr="004F0B1C">
        <w:rPr>
          <w:noProof/>
          <w:sz w:val="24"/>
          <w:szCs w:val="24"/>
          <w:lang w:val="en-GB" w:eastAsia="zh-CN"/>
        </w:rPr>
        <w:t>“</w:t>
      </w:r>
      <w:r w:rsidRPr="004F0B1C">
        <w:rPr>
          <w:noProof/>
          <w:sz w:val="24"/>
          <w:szCs w:val="24"/>
          <w:lang w:val="en-GB" w:eastAsia="zh-CN"/>
        </w:rPr>
        <w:t>国家</w:t>
      </w:r>
      <w:r w:rsidRPr="004F0B1C">
        <w:rPr>
          <w:noProof/>
          <w:sz w:val="24"/>
          <w:szCs w:val="24"/>
          <w:lang w:val="en-GB" w:eastAsia="zh-CN"/>
        </w:rPr>
        <w:t>”</w:t>
      </w:r>
      <w:r w:rsidRPr="004F0B1C">
        <w:rPr>
          <w:noProof/>
          <w:sz w:val="24"/>
          <w:szCs w:val="24"/>
          <w:lang w:val="en-GB" w:eastAsia="zh-CN"/>
        </w:rPr>
        <w:t>）政府和执行委员会关于按照《蒙特利尔议定书》时间表</w:t>
      </w:r>
      <w:r w:rsidRPr="004F0B1C">
        <w:rPr>
          <w:rFonts w:hint="eastAsia"/>
          <w:noProof/>
          <w:sz w:val="24"/>
          <w:szCs w:val="24"/>
          <w:lang w:val="en-GB" w:eastAsia="zh-CN"/>
        </w:rPr>
        <w:t>和本协定的条款</w:t>
      </w:r>
      <w:r w:rsidRPr="004F0B1C">
        <w:rPr>
          <w:noProof/>
          <w:sz w:val="24"/>
          <w:szCs w:val="24"/>
          <w:lang w:val="en-GB" w:eastAsia="zh-CN"/>
        </w:rPr>
        <w:t>在</w:t>
      </w:r>
      <w:r w:rsidRPr="004F0B1C">
        <w:rPr>
          <w:rFonts w:hint="eastAsia"/>
          <w:noProof/>
          <w:sz w:val="24"/>
          <w:szCs w:val="24"/>
          <w:lang w:val="en-GB" w:eastAsia="zh-CN"/>
        </w:rPr>
        <w:t>2029</w:t>
      </w:r>
      <w:r w:rsidRPr="004F0B1C">
        <w:rPr>
          <w:noProof/>
          <w:sz w:val="24"/>
          <w:szCs w:val="24"/>
          <w:lang w:val="en-GB" w:eastAsia="zh-CN"/>
        </w:rPr>
        <w:t>年</w:t>
      </w:r>
      <w:r w:rsidRPr="004F0B1C">
        <w:rPr>
          <w:noProof/>
          <w:sz w:val="24"/>
          <w:szCs w:val="24"/>
          <w:lang w:val="en-GB" w:eastAsia="zh-CN"/>
        </w:rPr>
        <w:t>1</w:t>
      </w:r>
      <w:r w:rsidRPr="004F0B1C">
        <w:rPr>
          <w:noProof/>
          <w:sz w:val="24"/>
          <w:szCs w:val="24"/>
          <w:lang w:val="en-GB" w:eastAsia="zh-CN"/>
        </w:rPr>
        <w:t>月</w:t>
      </w:r>
      <w:r w:rsidRPr="004F0B1C">
        <w:rPr>
          <w:noProof/>
          <w:sz w:val="24"/>
          <w:szCs w:val="24"/>
          <w:lang w:val="en-GB" w:eastAsia="zh-CN"/>
        </w:rPr>
        <w:t>1</w:t>
      </w:r>
      <w:r w:rsidRPr="004F0B1C">
        <w:rPr>
          <w:noProof/>
          <w:sz w:val="24"/>
          <w:szCs w:val="24"/>
          <w:lang w:val="en-GB" w:eastAsia="zh-CN"/>
        </w:rPr>
        <w:t>日之前将附录</w:t>
      </w:r>
      <w:r w:rsidRPr="004F0B1C">
        <w:rPr>
          <w:noProof/>
          <w:sz w:val="24"/>
          <w:szCs w:val="24"/>
          <w:lang w:val="en-GB" w:eastAsia="zh-CN"/>
        </w:rPr>
        <w:t>1-A</w:t>
      </w:r>
      <w:r w:rsidRPr="004F0B1C">
        <w:rPr>
          <w:noProof/>
          <w:sz w:val="24"/>
          <w:szCs w:val="24"/>
          <w:lang w:val="en-GB" w:eastAsia="zh-CN"/>
        </w:rPr>
        <w:t>所列附件</w:t>
      </w:r>
      <w:r w:rsidRPr="004F0B1C">
        <w:rPr>
          <w:noProof/>
          <w:sz w:val="24"/>
          <w:szCs w:val="24"/>
          <w:lang w:val="en-GB" w:eastAsia="zh-CN"/>
        </w:rPr>
        <w:t>F</w:t>
      </w:r>
      <w:r w:rsidRPr="004F0B1C">
        <w:rPr>
          <w:noProof/>
          <w:sz w:val="24"/>
          <w:szCs w:val="24"/>
          <w:lang w:val="en-GB" w:eastAsia="zh-CN"/>
        </w:rPr>
        <w:t>物质（</w:t>
      </w:r>
      <w:r w:rsidRPr="004F0B1C">
        <w:rPr>
          <w:noProof/>
          <w:sz w:val="24"/>
          <w:szCs w:val="24"/>
          <w:lang w:val="en-GB" w:eastAsia="zh-CN"/>
        </w:rPr>
        <w:t>“</w:t>
      </w:r>
      <w:r w:rsidRPr="004F0B1C">
        <w:rPr>
          <w:noProof/>
          <w:sz w:val="24"/>
          <w:szCs w:val="24"/>
          <w:lang w:val="en-GB" w:eastAsia="zh-CN"/>
        </w:rPr>
        <w:t>物质</w:t>
      </w:r>
      <w:r w:rsidRPr="004F0B1C">
        <w:rPr>
          <w:noProof/>
          <w:sz w:val="24"/>
          <w:szCs w:val="24"/>
          <w:lang w:val="en-GB" w:eastAsia="zh-CN"/>
        </w:rPr>
        <w:t>”</w:t>
      </w:r>
      <w:r w:rsidRPr="004F0B1C">
        <w:rPr>
          <w:noProof/>
          <w:sz w:val="24"/>
          <w:szCs w:val="24"/>
          <w:lang w:val="en-GB" w:eastAsia="zh-CN"/>
        </w:rPr>
        <w:t>）的控制使用减少到</w:t>
      </w:r>
      <w:r>
        <w:rPr>
          <w:rFonts w:hint="eastAsia"/>
          <w:noProof/>
          <w:sz w:val="24"/>
          <w:szCs w:val="24"/>
          <w:lang w:val="en-GB" w:eastAsia="zh-CN"/>
        </w:rPr>
        <w:t>630</w:t>
      </w:r>
      <w:r>
        <w:rPr>
          <w:noProof/>
          <w:sz w:val="24"/>
          <w:szCs w:val="24"/>
          <w:lang w:val="en-US" w:eastAsia="zh-CN"/>
        </w:rPr>
        <w:t>,468</w:t>
      </w:r>
      <w:r w:rsidRPr="004F0B1C">
        <w:rPr>
          <w:rFonts w:hint="eastAsia"/>
          <w:noProof/>
          <w:sz w:val="24"/>
          <w:szCs w:val="24"/>
          <w:lang w:val="en-GB" w:eastAsia="zh-CN"/>
        </w:rPr>
        <w:t xml:space="preserve"> </w:t>
      </w:r>
      <w:r w:rsidRPr="004F0B1C">
        <w:rPr>
          <w:noProof/>
          <w:sz w:val="24"/>
          <w:szCs w:val="24"/>
          <w:lang w:val="en-GB" w:eastAsia="zh-CN"/>
        </w:rPr>
        <w:t>CO</w:t>
      </w:r>
      <w:r w:rsidRPr="004F0B1C">
        <w:rPr>
          <w:noProof/>
          <w:sz w:val="24"/>
          <w:szCs w:val="24"/>
          <w:vertAlign w:val="subscript"/>
          <w:lang w:val="en-GB" w:eastAsia="zh-CN"/>
        </w:rPr>
        <w:t>2</w:t>
      </w:r>
      <w:r w:rsidRPr="004F0B1C">
        <w:rPr>
          <w:noProof/>
          <w:sz w:val="24"/>
          <w:szCs w:val="24"/>
          <w:lang w:val="en-GB" w:eastAsia="zh-CN"/>
        </w:rPr>
        <w:t>当量吨的持续</w:t>
      </w:r>
      <w:r w:rsidRPr="004F0B1C">
        <w:rPr>
          <w:rFonts w:hint="eastAsia"/>
          <w:noProof/>
          <w:sz w:val="24"/>
          <w:szCs w:val="24"/>
          <w:lang w:val="en-GB" w:eastAsia="zh-CN"/>
        </w:rPr>
        <w:t>水平</w:t>
      </w:r>
      <w:r w:rsidRPr="004F0B1C">
        <w:rPr>
          <w:noProof/>
          <w:sz w:val="24"/>
          <w:szCs w:val="24"/>
          <w:lang w:val="en-GB" w:eastAsia="zh-CN"/>
        </w:rPr>
        <w:t>的协定。</w:t>
      </w:r>
    </w:p>
    <w:p w14:paraId="08D890CF" w14:textId="77777777" w:rsidR="00423FDA" w:rsidRPr="004F0B1C" w:rsidRDefault="00423FDA" w:rsidP="00423FDA">
      <w:pPr>
        <w:numPr>
          <w:ilvl w:val="0"/>
          <w:numId w:val="3"/>
        </w:numPr>
        <w:tabs>
          <w:tab w:val="clear" w:pos="0"/>
        </w:tabs>
        <w:topLinePunct/>
        <w:spacing w:after="240" w:line="240" w:lineRule="atLeast"/>
        <w:outlineLvl w:val="0"/>
        <w:rPr>
          <w:noProof/>
          <w:sz w:val="24"/>
          <w:szCs w:val="24"/>
          <w:lang w:val="en-GB" w:eastAsia="zh-CN"/>
        </w:rPr>
      </w:pPr>
      <w:r w:rsidRPr="004F0B1C">
        <w:rPr>
          <w:noProof/>
          <w:sz w:val="24"/>
          <w:szCs w:val="24"/>
          <w:lang w:val="en-GB" w:eastAsia="zh-CN"/>
        </w:rPr>
        <w:t>国家同意</w:t>
      </w:r>
      <w:r w:rsidRPr="004F0B1C">
        <w:rPr>
          <w:rFonts w:hint="eastAsia"/>
          <w:noProof/>
          <w:sz w:val="24"/>
          <w:szCs w:val="24"/>
          <w:lang w:val="en-GB" w:eastAsia="zh-CN"/>
        </w:rPr>
        <w:t>遵守</w:t>
      </w:r>
      <w:r w:rsidRPr="004F0B1C">
        <w:rPr>
          <w:noProof/>
          <w:sz w:val="24"/>
          <w:szCs w:val="24"/>
          <w:lang w:val="en-GB" w:eastAsia="zh-CN"/>
        </w:rPr>
        <w:t>本协定附录</w:t>
      </w:r>
      <w:r w:rsidRPr="004F0B1C">
        <w:rPr>
          <w:noProof/>
          <w:sz w:val="24"/>
          <w:szCs w:val="24"/>
          <w:lang w:val="en-GB" w:eastAsia="zh-CN"/>
        </w:rPr>
        <w:t>2-A</w:t>
      </w:r>
      <w:r w:rsidRPr="004F0B1C">
        <w:rPr>
          <w:noProof/>
          <w:sz w:val="24"/>
          <w:szCs w:val="24"/>
          <w:lang w:val="en-GB" w:eastAsia="zh-CN"/>
        </w:rPr>
        <w:t>（</w:t>
      </w:r>
      <w:r w:rsidRPr="004F0B1C">
        <w:rPr>
          <w:noProof/>
          <w:sz w:val="24"/>
          <w:szCs w:val="24"/>
          <w:lang w:val="en-GB" w:eastAsia="zh-CN"/>
        </w:rPr>
        <w:t>“</w:t>
      </w:r>
      <w:r w:rsidRPr="004F0B1C">
        <w:rPr>
          <w:noProof/>
          <w:sz w:val="24"/>
          <w:szCs w:val="24"/>
          <w:lang w:val="en-GB" w:eastAsia="zh-CN"/>
        </w:rPr>
        <w:t>目标和供资</w:t>
      </w:r>
      <w:r w:rsidRPr="004F0B1C">
        <w:rPr>
          <w:noProof/>
          <w:sz w:val="24"/>
          <w:szCs w:val="24"/>
          <w:lang w:val="en-GB" w:eastAsia="zh-CN"/>
        </w:rPr>
        <w:t>”</w:t>
      </w:r>
      <w:r w:rsidRPr="004F0B1C">
        <w:rPr>
          <w:noProof/>
          <w:sz w:val="24"/>
          <w:szCs w:val="24"/>
          <w:lang w:val="en-GB" w:eastAsia="zh-CN"/>
        </w:rPr>
        <w:t>）第</w:t>
      </w:r>
      <w:r w:rsidRPr="004F0B1C">
        <w:rPr>
          <w:noProof/>
          <w:sz w:val="24"/>
          <w:szCs w:val="24"/>
          <w:lang w:val="en-GB" w:eastAsia="zh-CN"/>
        </w:rPr>
        <w:t xml:space="preserve">1.2 </w:t>
      </w:r>
      <w:r w:rsidRPr="004F0B1C">
        <w:rPr>
          <w:noProof/>
          <w:sz w:val="24"/>
          <w:szCs w:val="24"/>
          <w:lang w:val="en-GB" w:eastAsia="zh-CN"/>
        </w:rPr>
        <w:t>行以及附录</w:t>
      </w:r>
      <w:r w:rsidRPr="004F0B1C">
        <w:rPr>
          <w:noProof/>
          <w:sz w:val="24"/>
          <w:szCs w:val="24"/>
          <w:lang w:val="en-GB" w:eastAsia="zh-CN"/>
        </w:rPr>
        <w:t xml:space="preserve"> 1-A</w:t>
      </w:r>
      <w:r w:rsidRPr="004F0B1C">
        <w:rPr>
          <w:rFonts w:hint="eastAsia"/>
          <w:noProof/>
          <w:sz w:val="24"/>
          <w:szCs w:val="24"/>
          <w:lang w:val="en-GB" w:eastAsia="zh-CN"/>
        </w:rPr>
        <w:t>所述</w:t>
      </w:r>
      <w:r w:rsidRPr="004F0B1C">
        <w:rPr>
          <w:noProof/>
          <w:sz w:val="24"/>
          <w:szCs w:val="24"/>
          <w:lang w:val="en-GB" w:eastAsia="zh-CN"/>
        </w:rPr>
        <w:t>《蒙特利尔议定书》</w:t>
      </w:r>
      <w:r w:rsidRPr="004F0B1C">
        <w:rPr>
          <w:rFonts w:hint="eastAsia"/>
          <w:noProof/>
          <w:sz w:val="24"/>
          <w:szCs w:val="24"/>
          <w:lang w:val="en-GB" w:eastAsia="zh-CN"/>
        </w:rPr>
        <w:t>附件</w:t>
      </w:r>
      <w:r w:rsidRPr="004F0B1C">
        <w:rPr>
          <w:rFonts w:hint="eastAsia"/>
          <w:noProof/>
          <w:sz w:val="24"/>
          <w:szCs w:val="24"/>
          <w:lang w:val="en-GB" w:eastAsia="zh-CN"/>
        </w:rPr>
        <w:t>F</w:t>
      </w:r>
      <w:r w:rsidRPr="004F0B1C">
        <w:rPr>
          <w:noProof/>
          <w:sz w:val="24"/>
          <w:szCs w:val="24"/>
          <w:lang w:val="en-GB" w:eastAsia="zh-CN"/>
        </w:rPr>
        <w:t>物质削减时间表所列</w:t>
      </w:r>
      <w:r w:rsidRPr="004F0B1C">
        <w:rPr>
          <w:rFonts w:hint="eastAsia"/>
          <w:noProof/>
          <w:sz w:val="24"/>
          <w:szCs w:val="24"/>
          <w:lang w:val="en-GB" w:eastAsia="zh-CN"/>
        </w:rPr>
        <w:t>附件</w:t>
      </w:r>
      <w:r w:rsidRPr="004F0B1C">
        <w:rPr>
          <w:rFonts w:hint="eastAsia"/>
          <w:noProof/>
          <w:sz w:val="24"/>
          <w:szCs w:val="24"/>
          <w:lang w:val="en-GB" w:eastAsia="zh-CN"/>
        </w:rPr>
        <w:t>F</w:t>
      </w:r>
      <w:r w:rsidRPr="004F0B1C">
        <w:rPr>
          <w:noProof/>
          <w:sz w:val="24"/>
          <w:szCs w:val="24"/>
          <w:lang w:val="en-GB" w:eastAsia="zh-CN"/>
        </w:rPr>
        <w:t>物质的年度消费量限额。国家</w:t>
      </w:r>
      <w:r w:rsidRPr="004F0B1C">
        <w:rPr>
          <w:rFonts w:hint="eastAsia"/>
          <w:noProof/>
          <w:sz w:val="24"/>
          <w:szCs w:val="24"/>
          <w:lang w:val="en-GB" w:eastAsia="zh-CN"/>
        </w:rPr>
        <w:t>同意</w:t>
      </w:r>
      <w:r w:rsidRPr="004F0B1C">
        <w:rPr>
          <w:noProof/>
          <w:sz w:val="24"/>
          <w:szCs w:val="24"/>
          <w:lang w:val="en-GB" w:eastAsia="zh-CN"/>
        </w:rPr>
        <w:t>，在接受本协定以及执行委员会履行第</w:t>
      </w:r>
      <w:r w:rsidRPr="004F0B1C">
        <w:rPr>
          <w:noProof/>
          <w:sz w:val="24"/>
          <w:szCs w:val="24"/>
          <w:lang w:val="en-GB" w:eastAsia="zh-CN"/>
        </w:rPr>
        <w:t>3</w:t>
      </w:r>
      <w:r w:rsidRPr="004F0B1C">
        <w:rPr>
          <w:rFonts w:hint="eastAsia"/>
          <w:noProof/>
          <w:sz w:val="24"/>
          <w:szCs w:val="24"/>
          <w:lang w:val="en-GB" w:eastAsia="zh-CN"/>
        </w:rPr>
        <w:t>段</w:t>
      </w:r>
      <w:r w:rsidRPr="004F0B1C">
        <w:rPr>
          <w:noProof/>
          <w:sz w:val="24"/>
          <w:szCs w:val="24"/>
          <w:lang w:val="en-GB" w:eastAsia="zh-CN"/>
        </w:rPr>
        <w:t>所述供资义务的情况下，如果附件</w:t>
      </w:r>
      <w:r w:rsidRPr="004F0B1C">
        <w:rPr>
          <w:noProof/>
          <w:sz w:val="24"/>
          <w:szCs w:val="24"/>
          <w:lang w:val="en-GB" w:eastAsia="zh-CN"/>
        </w:rPr>
        <w:t>F</w:t>
      </w:r>
      <w:r w:rsidRPr="004F0B1C">
        <w:rPr>
          <w:noProof/>
          <w:sz w:val="24"/>
          <w:szCs w:val="24"/>
          <w:lang w:val="en-GB" w:eastAsia="zh-CN"/>
        </w:rPr>
        <w:t>物质的任何消费量超过附录</w:t>
      </w:r>
      <w:r w:rsidRPr="004F0B1C">
        <w:rPr>
          <w:noProof/>
          <w:sz w:val="24"/>
          <w:szCs w:val="24"/>
          <w:lang w:val="en-GB" w:eastAsia="zh-CN"/>
        </w:rPr>
        <w:t>2-A</w:t>
      </w:r>
      <w:r w:rsidRPr="004F0B1C">
        <w:rPr>
          <w:noProof/>
          <w:sz w:val="24"/>
          <w:szCs w:val="24"/>
          <w:lang w:val="en-GB" w:eastAsia="zh-CN"/>
        </w:rPr>
        <w:t>第</w:t>
      </w:r>
      <w:r w:rsidRPr="004F0B1C">
        <w:rPr>
          <w:noProof/>
          <w:sz w:val="24"/>
          <w:szCs w:val="24"/>
          <w:lang w:val="en-GB" w:eastAsia="zh-CN"/>
        </w:rPr>
        <w:t>1.2</w:t>
      </w:r>
      <w:r w:rsidRPr="004F0B1C">
        <w:rPr>
          <w:noProof/>
          <w:sz w:val="24"/>
          <w:szCs w:val="24"/>
          <w:lang w:val="en-GB" w:eastAsia="zh-CN"/>
        </w:rPr>
        <w:t>行规定的数量，</w:t>
      </w:r>
      <w:r w:rsidRPr="004F0B1C">
        <w:rPr>
          <w:rFonts w:hint="eastAsia"/>
          <w:noProof/>
          <w:sz w:val="24"/>
          <w:szCs w:val="24"/>
          <w:lang w:val="en-GB" w:eastAsia="zh-CN"/>
        </w:rPr>
        <w:t>即</w:t>
      </w:r>
      <w:r w:rsidRPr="004F0B1C">
        <w:rPr>
          <w:noProof/>
          <w:sz w:val="24"/>
          <w:szCs w:val="24"/>
          <w:lang w:val="en-GB" w:eastAsia="zh-CN"/>
        </w:rPr>
        <w:t>本协定针对附录</w:t>
      </w:r>
      <w:r w:rsidRPr="004F0B1C">
        <w:rPr>
          <w:noProof/>
          <w:sz w:val="24"/>
          <w:szCs w:val="24"/>
          <w:lang w:val="en-GB" w:eastAsia="zh-CN"/>
        </w:rPr>
        <w:t>1-A</w:t>
      </w:r>
      <w:r w:rsidRPr="004F0B1C">
        <w:rPr>
          <w:noProof/>
          <w:sz w:val="24"/>
          <w:szCs w:val="24"/>
          <w:lang w:val="en-GB" w:eastAsia="zh-CN"/>
        </w:rPr>
        <w:t>规定的</w:t>
      </w:r>
      <w:r w:rsidRPr="004F0B1C">
        <w:rPr>
          <w:rFonts w:hint="eastAsia"/>
          <w:noProof/>
          <w:sz w:val="24"/>
          <w:szCs w:val="24"/>
          <w:lang w:val="en-GB" w:eastAsia="zh-CN"/>
        </w:rPr>
        <w:t>附件</w:t>
      </w:r>
      <w:r w:rsidRPr="004F0B1C">
        <w:rPr>
          <w:rFonts w:hint="eastAsia"/>
          <w:noProof/>
          <w:sz w:val="24"/>
          <w:szCs w:val="24"/>
          <w:lang w:val="en-GB" w:eastAsia="zh-CN"/>
        </w:rPr>
        <w:t>F</w:t>
      </w:r>
      <w:r w:rsidRPr="004F0B1C">
        <w:rPr>
          <w:noProof/>
          <w:sz w:val="24"/>
          <w:szCs w:val="24"/>
          <w:lang w:val="en-GB" w:eastAsia="zh-CN"/>
        </w:rPr>
        <w:t>物质的最后削减步骤，以及</w:t>
      </w:r>
      <w:r w:rsidRPr="004F0B1C">
        <w:rPr>
          <w:rFonts w:hint="eastAsia"/>
          <w:noProof/>
          <w:sz w:val="24"/>
          <w:szCs w:val="24"/>
          <w:lang w:val="en-GB" w:eastAsia="zh-CN"/>
        </w:rPr>
        <w:t>附件</w:t>
      </w:r>
      <w:r w:rsidRPr="004F0B1C">
        <w:rPr>
          <w:rFonts w:hint="eastAsia"/>
          <w:noProof/>
          <w:sz w:val="24"/>
          <w:szCs w:val="24"/>
          <w:lang w:val="en-GB" w:eastAsia="zh-CN"/>
        </w:rPr>
        <w:t>F</w:t>
      </w:r>
      <w:r w:rsidRPr="004F0B1C">
        <w:rPr>
          <w:noProof/>
          <w:sz w:val="24"/>
          <w:szCs w:val="24"/>
          <w:lang w:val="en-GB" w:eastAsia="zh-CN"/>
        </w:rPr>
        <w:t>物质的消费量超过第</w:t>
      </w:r>
      <w:r w:rsidRPr="004F0B1C">
        <w:rPr>
          <w:noProof/>
          <w:sz w:val="24"/>
          <w:szCs w:val="24"/>
          <w:lang w:val="en-GB" w:eastAsia="zh-CN"/>
        </w:rPr>
        <w:t>4.1.3</w:t>
      </w:r>
      <w:r w:rsidRPr="004F0B1C" w:rsidDel="00F65D82">
        <w:rPr>
          <w:noProof/>
          <w:sz w:val="24"/>
          <w:szCs w:val="24"/>
          <w:lang w:val="en-GB" w:eastAsia="zh-CN"/>
        </w:rPr>
        <w:t xml:space="preserve"> </w:t>
      </w:r>
      <w:r w:rsidRPr="004F0B1C">
        <w:rPr>
          <w:rFonts w:hint="eastAsia"/>
          <w:noProof/>
          <w:sz w:val="24"/>
          <w:szCs w:val="24"/>
          <w:lang w:val="en-GB" w:eastAsia="zh-CN"/>
        </w:rPr>
        <w:t>和</w:t>
      </w:r>
      <w:r w:rsidRPr="004F0B1C">
        <w:rPr>
          <w:noProof/>
          <w:sz w:val="24"/>
          <w:szCs w:val="24"/>
          <w:lang w:val="en-GB" w:eastAsia="zh-CN"/>
        </w:rPr>
        <w:t>4.2.3</w:t>
      </w:r>
      <w:r>
        <w:rPr>
          <w:noProof/>
          <w:sz w:val="24"/>
          <w:szCs w:val="24"/>
          <w:lang w:val="en-GB" w:eastAsia="zh-CN"/>
        </w:rPr>
        <w:t xml:space="preserve"> </w:t>
      </w:r>
      <w:r w:rsidRPr="004F0B1C">
        <w:rPr>
          <w:noProof/>
          <w:sz w:val="24"/>
          <w:szCs w:val="24"/>
          <w:lang w:val="en-GB" w:eastAsia="zh-CN"/>
        </w:rPr>
        <w:t>行所规定的数量（剩余的符合供资资格的消费量），该国将</w:t>
      </w:r>
      <w:r w:rsidRPr="004F0B1C">
        <w:rPr>
          <w:rFonts w:hint="eastAsia"/>
          <w:noProof/>
          <w:sz w:val="24"/>
          <w:szCs w:val="24"/>
          <w:lang w:val="en-GB" w:eastAsia="zh-CN"/>
        </w:rPr>
        <w:t>不得</w:t>
      </w:r>
      <w:r w:rsidRPr="004F0B1C">
        <w:rPr>
          <w:noProof/>
          <w:sz w:val="24"/>
          <w:szCs w:val="24"/>
          <w:lang w:val="en-GB" w:eastAsia="zh-CN"/>
        </w:rPr>
        <w:t>就这些物质的任何消费量申请或接受多边基金的进一步供资。</w:t>
      </w:r>
    </w:p>
    <w:p w14:paraId="7737FBC9" w14:textId="77777777" w:rsidR="00423FDA" w:rsidRPr="004F0B1C" w:rsidRDefault="00423FDA" w:rsidP="00423FDA">
      <w:pPr>
        <w:numPr>
          <w:ilvl w:val="0"/>
          <w:numId w:val="3"/>
        </w:numPr>
        <w:tabs>
          <w:tab w:val="clear" w:pos="0"/>
        </w:tabs>
        <w:topLinePunct/>
        <w:spacing w:after="240" w:line="240" w:lineRule="atLeast"/>
        <w:outlineLvl w:val="0"/>
        <w:rPr>
          <w:noProof/>
          <w:sz w:val="24"/>
          <w:szCs w:val="24"/>
          <w:lang w:val="en-GB" w:eastAsia="zh-CN"/>
        </w:rPr>
      </w:pPr>
      <w:r w:rsidRPr="004F0B1C">
        <w:rPr>
          <w:noProof/>
          <w:sz w:val="24"/>
          <w:szCs w:val="24"/>
          <w:lang w:val="en-GB" w:eastAsia="zh-CN"/>
        </w:rPr>
        <w:t>以国家遵守本协定所规定义务为条件，执行委员会原则上同意向国家提供附录</w:t>
      </w:r>
      <w:r w:rsidRPr="004F0B1C">
        <w:rPr>
          <w:noProof/>
          <w:sz w:val="24"/>
          <w:szCs w:val="24"/>
          <w:lang w:val="en-GB" w:eastAsia="zh-CN"/>
        </w:rPr>
        <w:t>2-A</w:t>
      </w:r>
      <w:r w:rsidRPr="004F0B1C">
        <w:rPr>
          <w:noProof/>
          <w:sz w:val="24"/>
          <w:szCs w:val="24"/>
          <w:lang w:val="en-GB" w:eastAsia="zh-CN"/>
        </w:rPr>
        <w:t>第</w:t>
      </w:r>
      <w:r w:rsidRPr="004F0B1C">
        <w:rPr>
          <w:noProof/>
          <w:sz w:val="24"/>
          <w:szCs w:val="24"/>
          <w:lang w:val="en-GB" w:eastAsia="zh-CN"/>
        </w:rPr>
        <w:t>3.1</w:t>
      </w:r>
      <w:r w:rsidRPr="004F0B1C">
        <w:rPr>
          <w:noProof/>
          <w:sz w:val="24"/>
          <w:szCs w:val="24"/>
          <w:lang w:val="en-GB" w:eastAsia="zh-CN"/>
        </w:rPr>
        <w:t>行规定的</w:t>
      </w:r>
      <w:r w:rsidRPr="004F0B1C">
        <w:rPr>
          <w:rFonts w:hint="eastAsia"/>
          <w:noProof/>
          <w:sz w:val="24"/>
          <w:szCs w:val="24"/>
          <w:lang w:val="en-GB" w:eastAsia="zh-CN"/>
        </w:rPr>
        <w:t>资金</w:t>
      </w:r>
      <w:r w:rsidRPr="004F0B1C">
        <w:rPr>
          <w:noProof/>
          <w:sz w:val="24"/>
          <w:szCs w:val="24"/>
          <w:lang w:val="en-GB" w:eastAsia="zh-CN"/>
        </w:rPr>
        <w:t>。执行委员会原则上将在附录</w:t>
      </w:r>
      <w:r w:rsidRPr="004F0B1C">
        <w:rPr>
          <w:noProof/>
          <w:sz w:val="24"/>
          <w:szCs w:val="24"/>
          <w:lang w:val="en-GB" w:eastAsia="zh-CN"/>
        </w:rPr>
        <w:t>3-A</w:t>
      </w:r>
      <w:r w:rsidRPr="004F0B1C">
        <w:rPr>
          <w:noProof/>
          <w:sz w:val="24"/>
          <w:szCs w:val="24"/>
          <w:lang w:val="en-GB" w:eastAsia="zh-CN"/>
        </w:rPr>
        <w:t>（</w:t>
      </w:r>
      <w:r w:rsidRPr="004F0B1C">
        <w:rPr>
          <w:noProof/>
          <w:sz w:val="24"/>
          <w:szCs w:val="24"/>
          <w:lang w:val="en-GB" w:eastAsia="zh-CN"/>
        </w:rPr>
        <w:t>“</w:t>
      </w:r>
      <w:r w:rsidRPr="004F0B1C">
        <w:rPr>
          <w:noProof/>
          <w:sz w:val="24"/>
          <w:szCs w:val="24"/>
          <w:lang w:val="en-GB" w:eastAsia="zh-CN"/>
        </w:rPr>
        <w:t>资金核准时间表</w:t>
      </w:r>
      <w:r w:rsidRPr="004F0B1C">
        <w:rPr>
          <w:noProof/>
          <w:sz w:val="24"/>
          <w:szCs w:val="24"/>
          <w:lang w:val="en-GB" w:eastAsia="zh-CN"/>
        </w:rPr>
        <w:t>”</w:t>
      </w:r>
      <w:r w:rsidRPr="004F0B1C">
        <w:rPr>
          <w:noProof/>
          <w:sz w:val="24"/>
          <w:szCs w:val="24"/>
          <w:lang w:val="en-GB" w:eastAsia="zh-CN"/>
        </w:rPr>
        <w:t>）所指明的执行委员会会议上提供此笔资金。</w:t>
      </w:r>
    </w:p>
    <w:p w14:paraId="39C33CC4" w14:textId="77777777" w:rsidR="00423FDA" w:rsidRPr="004F0B1C" w:rsidRDefault="00423FDA" w:rsidP="00423FDA">
      <w:pPr>
        <w:numPr>
          <w:ilvl w:val="0"/>
          <w:numId w:val="3"/>
        </w:numPr>
        <w:tabs>
          <w:tab w:val="clear" w:pos="0"/>
        </w:tabs>
        <w:topLinePunct/>
        <w:spacing w:after="240" w:line="240" w:lineRule="atLeast"/>
        <w:outlineLvl w:val="0"/>
        <w:rPr>
          <w:noProof/>
          <w:sz w:val="24"/>
          <w:szCs w:val="24"/>
          <w:lang w:val="en-GB" w:eastAsia="zh-CN"/>
        </w:rPr>
      </w:pPr>
      <w:r w:rsidRPr="004F0B1C">
        <w:rPr>
          <w:noProof/>
          <w:sz w:val="24"/>
          <w:szCs w:val="24"/>
          <w:lang w:val="en-GB" w:eastAsia="zh-CN"/>
        </w:rPr>
        <w:t>国家同意根据核准的</w:t>
      </w:r>
      <w:r w:rsidRPr="004F0B1C">
        <w:rPr>
          <w:rFonts w:hint="eastAsia"/>
          <w:noProof/>
          <w:sz w:val="24"/>
          <w:szCs w:val="24"/>
          <w:lang w:val="en-GB" w:eastAsia="zh-CN"/>
        </w:rPr>
        <w:t>基加利氢氟碳化物执行计划</w:t>
      </w:r>
      <w:r w:rsidRPr="004F0B1C">
        <w:rPr>
          <w:noProof/>
          <w:sz w:val="24"/>
          <w:szCs w:val="24"/>
          <w:lang w:val="en-GB" w:eastAsia="zh-CN"/>
        </w:rPr>
        <w:t>（</w:t>
      </w:r>
      <w:r w:rsidRPr="004F0B1C">
        <w:rPr>
          <w:rFonts w:hint="eastAsia"/>
          <w:noProof/>
          <w:sz w:val="24"/>
          <w:szCs w:val="24"/>
          <w:lang w:val="en-GB" w:eastAsia="zh-CN"/>
        </w:rPr>
        <w:t>“《</w:t>
      </w:r>
      <w:r w:rsidRPr="004F0B1C">
        <w:rPr>
          <w:noProof/>
          <w:sz w:val="24"/>
          <w:szCs w:val="24"/>
          <w:lang w:val="en-GB" w:eastAsia="zh-CN"/>
        </w:rPr>
        <w:t>计划</w:t>
      </w:r>
      <w:r w:rsidRPr="004F0B1C">
        <w:rPr>
          <w:rFonts w:hint="eastAsia"/>
          <w:noProof/>
          <w:sz w:val="24"/>
          <w:szCs w:val="24"/>
          <w:lang w:val="en-GB" w:eastAsia="zh-CN"/>
        </w:rPr>
        <w:t>》”</w:t>
      </w:r>
      <w:r w:rsidRPr="004F0B1C">
        <w:rPr>
          <w:noProof/>
          <w:sz w:val="24"/>
          <w:szCs w:val="24"/>
          <w:lang w:val="en-GB" w:eastAsia="zh-CN"/>
        </w:rPr>
        <w:t>）第</w:t>
      </w:r>
      <w:r w:rsidRPr="004F0B1C">
        <w:rPr>
          <w:rFonts w:hint="eastAsia"/>
          <w:noProof/>
          <w:sz w:val="24"/>
          <w:szCs w:val="24"/>
          <w:lang w:val="en-GB" w:eastAsia="zh-CN"/>
        </w:rPr>
        <w:t>一</w:t>
      </w:r>
      <w:r w:rsidRPr="004F0B1C">
        <w:rPr>
          <w:noProof/>
          <w:sz w:val="24"/>
          <w:szCs w:val="24"/>
          <w:lang w:val="en-GB" w:eastAsia="zh-CN"/>
        </w:rPr>
        <w:t>阶段执行本协定。如本协定第</w:t>
      </w:r>
      <w:r w:rsidRPr="004F0B1C">
        <w:rPr>
          <w:noProof/>
          <w:sz w:val="24"/>
          <w:szCs w:val="24"/>
          <w:lang w:val="en-GB" w:eastAsia="zh-CN"/>
        </w:rPr>
        <w:t>5</w:t>
      </w:r>
      <w:r w:rsidRPr="004F0B1C">
        <w:rPr>
          <w:rFonts w:hint="eastAsia"/>
          <w:noProof/>
          <w:sz w:val="24"/>
          <w:szCs w:val="24"/>
          <w:lang w:val="en-GB" w:eastAsia="zh-CN"/>
        </w:rPr>
        <w:t>(</w:t>
      </w:r>
      <w:r w:rsidRPr="004F0B1C">
        <w:rPr>
          <w:noProof/>
          <w:sz w:val="24"/>
          <w:szCs w:val="24"/>
          <w:lang w:val="en-GB" w:eastAsia="zh-CN"/>
        </w:rPr>
        <w:t>b</w:t>
      </w:r>
      <w:r w:rsidRPr="004F0B1C">
        <w:rPr>
          <w:rFonts w:hint="eastAsia"/>
          <w:noProof/>
          <w:sz w:val="24"/>
          <w:szCs w:val="24"/>
          <w:lang w:val="en-GB" w:eastAsia="zh-CN"/>
        </w:rPr>
        <w:t>)</w:t>
      </w:r>
      <w:r w:rsidRPr="004F0B1C">
        <w:rPr>
          <w:rFonts w:hint="eastAsia"/>
          <w:noProof/>
          <w:sz w:val="24"/>
          <w:szCs w:val="24"/>
          <w:lang w:val="en-GB" w:eastAsia="zh-CN"/>
        </w:rPr>
        <w:t>分段</w:t>
      </w:r>
      <w:r w:rsidRPr="004F0B1C">
        <w:rPr>
          <w:noProof/>
          <w:sz w:val="24"/>
          <w:szCs w:val="24"/>
          <w:lang w:val="en-GB" w:eastAsia="zh-CN"/>
        </w:rPr>
        <w:t>所述，国家应接受对实现本协定附录</w:t>
      </w:r>
      <w:r w:rsidRPr="004F0B1C">
        <w:rPr>
          <w:noProof/>
          <w:sz w:val="24"/>
          <w:szCs w:val="24"/>
          <w:lang w:val="en-GB" w:eastAsia="zh-CN"/>
        </w:rPr>
        <w:t>2-A</w:t>
      </w:r>
      <w:r w:rsidRPr="004F0B1C">
        <w:rPr>
          <w:noProof/>
          <w:sz w:val="24"/>
          <w:szCs w:val="24"/>
          <w:lang w:val="en-GB" w:eastAsia="zh-CN"/>
        </w:rPr>
        <w:t>第</w:t>
      </w:r>
      <w:r w:rsidRPr="004F0B1C">
        <w:rPr>
          <w:noProof/>
          <w:sz w:val="24"/>
          <w:szCs w:val="24"/>
          <w:lang w:val="en-GB" w:eastAsia="zh-CN"/>
        </w:rPr>
        <w:t>1.2</w:t>
      </w:r>
      <w:r w:rsidRPr="004F0B1C">
        <w:rPr>
          <w:noProof/>
          <w:sz w:val="24"/>
          <w:szCs w:val="24"/>
          <w:lang w:val="en-GB" w:eastAsia="zh-CN"/>
        </w:rPr>
        <w:t>行所示</w:t>
      </w:r>
      <w:r w:rsidRPr="004F0B1C">
        <w:rPr>
          <w:rFonts w:hint="eastAsia"/>
          <w:noProof/>
          <w:sz w:val="24"/>
          <w:szCs w:val="24"/>
          <w:lang w:val="en-GB" w:eastAsia="zh-CN"/>
        </w:rPr>
        <w:t>附件</w:t>
      </w:r>
      <w:r w:rsidRPr="004F0B1C">
        <w:rPr>
          <w:rFonts w:hint="eastAsia"/>
          <w:noProof/>
          <w:sz w:val="24"/>
          <w:szCs w:val="24"/>
          <w:lang w:val="en-GB" w:eastAsia="zh-CN"/>
        </w:rPr>
        <w:t>F</w:t>
      </w:r>
      <w:r w:rsidRPr="004F0B1C">
        <w:rPr>
          <w:noProof/>
          <w:sz w:val="24"/>
          <w:szCs w:val="24"/>
          <w:lang w:val="en-GB" w:eastAsia="zh-CN"/>
        </w:rPr>
        <w:t>物质的年度消费量限额的情况进行的独立核查。上述核查将由相关双边</w:t>
      </w:r>
      <w:r w:rsidRPr="004F0B1C">
        <w:rPr>
          <w:rFonts w:hint="eastAsia"/>
          <w:noProof/>
          <w:sz w:val="24"/>
          <w:szCs w:val="24"/>
          <w:lang w:val="en-GB" w:eastAsia="zh-CN"/>
        </w:rPr>
        <w:t>机构</w:t>
      </w:r>
      <w:r w:rsidRPr="004F0B1C">
        <w:rPr>
          <w:noProof/>
          <w:sz w:val="24"/>
          <w:szCs w:val="24"/>
          <w:lang w:val="en-GB" w:eastAsia="zh-CN"/>
        </w:rPr>
        <w:t>或执行机构授权进行。</w:t>
      </w:r>
    </w:p>
    <w:p w14:paraId="11FEF084" w14:textId="77777777" w:rsidR="00423FDA" w:rsidRPr="004F0B1C" w:rsidRDefault="00423FDA" w:rsidP="00423FDA">
      <w:pPr>
        <w:keepNext/>
        <w:spacing w:after="240" w:line="240" w:lineRule="atLeast"/>
        <w:rPr>
          <w:rFonts w:ascii="SimHei" w:eastAsia="SimHei" w:hAnsi="SimHei"/>
          <w:sz w:val="24"/>
          <w:lang w:val="en-GB" w:eastAsia="zh-CN"/>
        </w:rPr>
      </w:pPr>
      <w:r w:rsidRPr="004F0B1C">
        <w:rPr>
          <w:rFonts w:ascii="SimHei" w:eastAsia="SimHei" w:hAnsi="SimHei"/>
          <w:sz w:val="24"/>
          <w:lang w:val="en-GB" w:eastAsia="zh-CN"/>
        </w:rPr>
        <w:t>发放资金的条件</w:t>
      </w:r>
    </w:p>
    <w:p w14:paraId="7C5DAC1A" w14:textId="77777777" w:rsidR="00423FDA" w:rsidRPr="004F0B1C" w:rsidRDefault="00423FDA" w:rsidP="00423FDA">
      <w:pPr>
        <w:keepNext/>
        <w:keepLines/>
        <w:numPr>
          <w:ilvl w:val="0"/>
          <w:numId w:val="3"/>
        </w:numPr>
        <w:tabs>
          <w:tab w:val="clear" w:pos="0"/>
        </w:tabs>
        <w:topLinePunct/>
        <w:spacing w:after="240" w:line="240" w:lineRule="atLeast"/>
        <w:outlineLvl w:val="0"/>
        <w:rPr>
          <w:noProof/>
          <w:sz w:val="24"/>
          <w:szCs w:val="24"/>
          <w:lang w:val="en-GB" w:eastAsia="zh-CN"/>
        </w:rPr>
      </w:pPr>
      <w:r w:rsidRPr="004F0B1C">
        <w:rPr>
          <w:noProof/>
          <w:sz w:val="24"/>
          <w:szCs w:val="24"/>
          <w:lang w:val="en-GB" w:eastAsia="zh-CN"/>
        </w:rPr>
        <w:t>当国家至少在资金核准时间表所指明相应执行委员会会议之前</w:t>
      </w:r>
      <w:r w:rsidRPr="004F0B1C">
        <w:rPr>
          <w:noProof/>
          <w:sz w:val="24"/>
          <w:szCs w:val="24"/>
          <w:lang w:val="en-GB" w:eastAsia="zh-CN"/>
        </w:rPr>
        <w:t>10</w:t>
      </w:r>
      <w:r w:rsidRPr="004F0B1C">
        <w:rPr>
          <w:noProof/>
          <w:sz w:val="24"/>
          <w:szCs w:val="24"/>
          <w:lang w:val="en-GB" w:eastAsia="zh-CN"/>
        </w:rPr>
        <w:t>周满足了下列条件后，执行委员会才按照资金核准时间表提供资金：</w:t>
      </w:r>
    </w:p>
    <w:p w14:paraId="30A04B78" w14:textId="77777777" w:rsidR="00423FDA" w:rsidRPr="004F0B1C" w:rsidRDefault="00423FDA" w:rsidP="00A9642A">
      <w:pPr>
        <w:widowControl w:val="0"/>
        <w:numPr>
          <w:ilvl w:val="1"/>
          <w:numId w:val="29"/>
        </w:numPr>
        <w:tabs>
          <w:tab w:val="clear" w:pos="0"/>
        </w:tabs>
        <w:topLinePunct/>
        <w:spacing w:after="240" w:line="240" w:lineRule="atLeast"/>
        <w:outlineLvl w:val="1"/>
        <w:rPr>
          <w:noProof/>
          <w:sz w:val="24"/>
          <w:szCs w:val="24"/>
          <w:lang w:val="en-GB" w:eastAsia="zh-CN"/>
        </w:rPr>
      </w:pPr>
      <w:r w:rsidRPr="004F0B1C">
        <w:rPr>
          <w:noProof/>
          <w:sz w:val="24"/>
          <w:szCs w:val="24"/>
          <w:lang w:val="en-GB" w:eastAsia="zh-CN"/>
        </w:rPr>
        <w:t>国家已达到附录</w:t>
      </w:r>
      <w:r w:rsidRPr="004F0B1C">
        <w:rPr>
          <w:noProof/>
          <w:sz w:val="24"/>
          <w:szCs w:val="24"/>
          <w:lang w:val="en-GB" w:eastAsia="zh-CN"/>
        </w:rPr>
        <w:t>2-A</w:t>
      </w:r>
      <w:r w:rsidRPr="004F0B1C">
        <w:rPr>
          <w:noProof/>
          <w:sz w:val="24"/>
          <w:szCs w:val="24"/>
          <w:lang w:val="en-GB" w:eastAsia="zh-CN"/>
        </w:rPr>
        <w:t>第</w:t>
      </w:r>
      <w:r w:rsidRPr="004F0B1C">
        <w:rPr>
          <w:noProof/>
          <w:sz w:val="24"/>
          <w:szCs w:val="24"/>
          <w:lang w:val="en-GB" w:eastAsia="zh-CN"/>
        </w:rPr>
        <w:t>1.2</w:t>
      </w:r>
      <w:r w:rsidRPr="004F0B1C">
        <w:rPr>
          <w:noProof/>
          <w:sz w:val="24"/>
          <w:szCs w:val="24"/>
          <w:lang w:val="en-GB" w:eastAsia="zh-CN"/>
        </w:rPr>
        <w:t>行所规定的所有相关年度的目标。相关年度指的是核准本协定之年以来的所有年度。在向执行委员会会议提交供资申请之日没有应提交的国家方案执行情况报告的年度除外；</w:t>
      </w:r>
    </w:p>
    <w:p w14:paraId="107C1556" w14:textId="77777777" w:rsidR="00423FDA" w:rsidRPr="004F0B1C" w:rsidRDefault="00423FDA" w:rsidP="00A9642A">
      <w:pPr>
        <w:widowControl w:val="0"/>
        <w:numPr>
          <w:ilvl w:val="1"/>
          <w:numId w:val="29"/>
        </w:numPr>
        <w:tabs>
          <w:tab w:val="clear" w:pos="0"/>
        </w:tabs>
        <w:topLinePunct/>
        <w:spacing w:after="240" w:line="240" w:lineRule="atLeast"/>
        <w:outlineLvl w:val="1"/>
        <w:rPr>
          <w:sz w:val="24"/>
          <w:szCs w:val="24"/>
          <w:lang w:val="en-GB" w:eastAsia="zh-CN"/>
        </w:rPr>
      </w:pPr>
      <w:r w:rsidRPr="004F0B1C">
        <w:rPr>
          <w:noProof/>
          <w:sz w:val="24"/>
          <w:szCs w:val="24"/>
          <w:lang w:val="en-GB" w:eastAsia="zh-CN"/>
        </w:rPr>
        <w:t>已对这些目标所有相关年度的实现情况进行了独立核查，除非执行委员会决定不需要进行此类核查；</w:t>
      </w:r>
    </w:p>
    <w:p w14:paraId="034B3673" w14:textId="77777777" w:rsidR="00423FDA" w:rsidRPr="004F0B1C" w:rsidRDefault="00423FDA" w:rsidP="00A9642A">
      <w:pPr>
        <w:keepNext/>
        <w:keepLines/>
        <w:widowControl w:val="0"/>
        <w:numPr>
          <w:ilvl w:val="1"/>
          <w:numId w:val="29"/>
        </w:numPr>
        <w:tabs>
          <w:tab w:val="clear" w:pos="0"/>
        </w:tabs>
        <w:topLinePunct/>
        <w:spacing w:after="240" w:line="240" w:lineRule="atLeast"/>
        <w:outlineLvl w:val="1"/>
        <w:rPr>
          <w:sz w:val="24"/>
          <w:szCs w:val="24"/>
          <w:lang w:val="en-GB" w:eastAsia="zh-CN"/>
        </w:rPr>
      </w:pPr>
      <w:r w:rsidRPr="004F0B1C">
        <w:rPr>
          <w:noProof/>
          <w:sz w:val="24"/>
          <w:szCs w:val="24"/>
          <w:lang w:val="en-GB" w:eastAsia="zh-CN"/>
        </w:rPr>
        <w:lastRenderedPageBreak/>
        <w:t>国家已按照附录</w:t>
      </w:r>
      <w:r w:rsidRPr="004F0B1C">
        <w:rPr>
          <w:noProof/>
          <w:sz w:val="24"/>
          <w:szCs w:val="24"/>
          <w:lang w:val="en-GB" w:eastAsia="zh-CN"/>
        </w:rPr>
        <w:t>4-A</w:t>
      </w:r>
      <w:r w:rsidRPr="004F0B1C">
        <w:rPr>
          <w:noProof/>
          <w:sz w:val="24"/>
          <w:szCs w:val="24"/>
          <w:lang w:val="en-GB" w:eastAsia="zh-CN"/>
        </w:rPr>
        <w:t>（</w:t>
      </w:r>
      <w:r w:rsidRPr="004F0B1C">
        <w:rPr>
          <w:noProof/>
          <w:sz w:val="24"/>
          <w:szCs w:val="24"/>
          <w:lang w:val="en-GB" w:eastAsia="zh-CN"/>
        </w:rPr>
        <w:t>“</w:t>
      </w:r>
      <w:r w:rsidRPr="004F0B1C">
        <w:rPr>
          <w:rFonts w:hint="eastAsia"/>
          <w:noProof/>
          <w:sz w:val="24"/>
          <w:szCs w:val="24"/>
          <w:lang w:val="en-GB" w:eastAsia="zh-CN"/>
        </w:rPr>
        <w:t>付款执行</w:t>
      </w:r>
      <w:r w:rsidRPr="004F0B1C">
        <w:rPr>
          <w:noProof/>
          <w:sz w:val="24"/>
          <w:szCs w:val="24"/>
          <w:lang w:val="en-GB" w:eastAsia="zh-CN"/>
        </w:rPr>
        <w:t>情况报告和计划格式</w:t>
      </w:r>
      <w:r w:rsidRPr="004F0B1C">
        <w:rPr>
          <w:noProof/>
          <w:sz w:val="24"/>
          <w:szCs w:val="24"/>
          <w:lang w:val="en-GB" w:eastAsia="zh-CN"/>
        </w:rPr>
        <w:t>”</w:t>
      </w:r>
      <w:r w:rsidRPr="004F0B1C">
        <w:rPr>
          <w:noProof/>
          <w:sz w:val="24"/>
          <w:szCs w:val="24"/>
          <w:lang w:val="en-GB" w:eastAsia="zh-CN"/>
        </w:rPr>
        <w:t>）</w:t>
      </w:r>
      <w:r w:rsidRPr="004F0B1C">
        <w:rPr>
          <w:noProof/>
          <w:sz w:val="24"/>
          <w:szCs w:val="24"/>
          <w:lang w:val="en-GB" w:eastAsia="zh-CN"/>
        </w:rPr>
        <w:t xml:space="preserve"> </w:t>
      </w:r>
      <w:r w:rsidRPr="004F0B1C">
        <w:rPr>
          <w:noProof/>
          <w:sz w:val="24"/>
          <w:szCs w:val="24"/>
          <w:lang w:val="en-GB" w:eastAsia="zh-CN"/>
        </w:rPr>
        <w:t>提交了一份涵盖</w:t>
      </w:r>
      <w:r w:rsidRPr="004F0B1C">
        <w:rPr>
          <w:rFonts w:hint="eastAsia"/>
          <w:noProof/>
          <w:sz w:val="24"/>
          <w:szCs w:val="24"/>
          <w:lang w:val="en-GB" w:eastAsia="zh-CN"/>
        </w:rPr>
        <w:t>以前每一个</w:t>
      </w:r>
      <w:r w:rsidRPr="004F0B1C">
        <w:rPr>
          <w:noProof/>
          <w:sz w:val="24"/>
          <w:szCs w:val="24"/>
          <w:lang w:val="en-GB" w:eastAsia="zh-CN"/>
        </w:rPr>
        <w:t>日历年的年度执行情况报告；完成了之前已核准</w:t>
      </w:r>
      <w:r w:rsidRPr="004F0B1C">
        <w:rPr>
          <w:rFonts w:hint="eastAsia"/>
          <w:noProof/>
          <w:sz w:val="24"/>
          <w:szCs w:val="24"/>
          <w:lang w:val="en-GB" w:eastAsia="zh-CN"/>
        </w:rPr>
        <w:t>分次</w:t>
      </w:r>
      <w:r w:rsidRPr="004F0B1C">
        <w:rPr>
          <w:noProof/>
          <w:sz w:val="24"/>
          <w:szCs w:val="24"/>
          <w:lang w:val="en-GB" w:eastAsia="zh-CN"/>
        </w:rPr>
        <w:t>付款中</w:t>
      </w:r>
      <w:r w:rsidRPr="004F0B1C">
        <w:rPr>
          <w:rFonts w:hint="eastAsia"/>
          <w:noProof/>
          <w:sz w:val="24"/>
          <w:szCs w:val="24"/>
          <w:lang w:val="en-GB" w:eastAsia="zh-CN"/>
        </w:rPr>
        <w:t>发起</w:t>
      </w:r>
      <w:r w:rsidRPr="004F0B1C">
        <w:rPr>
          <w:noProof/>
          <w:sz w:val="24"/>
          <w:szCs w:val="24"/>
          <w:lang w:val="en-GB" w:eastAsia="zh-CN"/>
        </w:rPr>
        <w:t>的大部分活动；之前已核准</w:t>
      </w:r>
      <w:r w:rsidRPr="004F0B1C">
        <w:rPr>
          <w:rFonts w:hint="eastAsia"/>
          <w:noProof/>
          <w:sz w:val="24"/>
          <w:szCs w:val="24"/>
          <w:lang w:val="en-GB" w:eastAsia="zh-CN"/>
        </w:rPr>
        <w:t>分次</w:t>
      </w:r>
      <w:r w:rsidRPr="004F0B1C">
        <w:rPr>
          <w:noProof/>
          <w:sz w:val="24"/>
          <w:szCs w:val="24"/>
          <w:lang w:val="en-GB" w:eastAsia="zh-CN"/>
        </w:rPr>
        <w:t>付款可提供资金的发放率超过</w:t>
      </w:r>
      <w:r w:rsidRPr="004F0B1C">
        <w:rPr>
          <w:noProof/>
          <w:sz w:val="24"/>
          <w:szCs w:val="24"/>
          <w:lang w:val="en-GB" w:eastAsia="zh-CN"/>
        </w:rPr>
        <w:t>20%</w:t>
      </w:r>
      <w:r w:rsidRPr="004F0B1C">
        <w:rPr>
          <w:noProof/>
          <w:sz w:val="24"/>
          <w:szCs w:val="24"/>
          <w:lang w:val="en-GB" w:eastAsia="zh-CN"/>
        </w:rPr>
        <w:t>；</w:t>
      </w:r>
    </w:p>
    <w:p w14:paraId="777481B6" w14:textId="77777777" w:rsidR="00423FDA" w:rsidRPr="004F0B1C" w:rsidRDefault="00423FDA" w:rsidP="00A9642A">
      <w:pPr>
        <w:widowControl w:val="0"/>
        <w:numPr>
          <w:ilvl w:val="1"/>
          <w:numId w:val="29"/>
        </w:numPr>
        <w:tabs>
          <w:tab w:val="clear" w:pos="0"/>
        </w:tabs>
        <w:topLinePunct/>
        <w:spacing w:after="240" w:line="240" w:lineRule="atLeast"/>
        <w:outlineLvl w:val="1"/>
        <w:rPr>
          <w:noProof/>
          <w:sz w:val="24"/>
          <w:szCs w:val="24"/>
          <w:lang w:val="en-GB" w:eastAsia="zh-CN"/>
        </w:rPr>
      </w:pPr>
      <w:r w:rsidRPr="004F0B1C">
        <w:rPr>
          <w:noProof/>
          <w:sz w:val="24"/>
          <w:szCs w:val="24"/>
          <w:lang w:val="en-GB" w:eastAsia="zh-CN"/>
        </w:rPr>
        <w:t>国家按照附录</w:t>
      </w:r>
      <w:r w:rsidRPr="004F0B1C">
        <w:rPr>
          <w:noProof/>
          <w:sz w:val="24"/>
          <w:szCs w:val="24"/>
          <w:lang w:val="en-GB" w:eastAsia="zh-CN"/>
        </w:rPr>
        <w:t>4-A</w:t>
      </w:r>
      <w:r w:rsidRPr="004F0B1C">
        <w:rPr>
          <w:noProof/>
          <w:sz w:val="24"/>
          <w:szCs w:val="24"/>
          <w:lang w:val="en-GB" w:eastAsia="zh-CN"/>
        </w:rPr>
        <w:t>提交了涵盖每个日历年的</w:t>
      </w:r>
      <w:r w:rsidRPr="004F0B1C">
        <w:rPr>
          <w:rFonts w:hint="eastAsia"/>
          <w:noProof/>
          <w:sz w:val="24"/>
          <w:szCs w:val="24"/>
          <w:lang w:val="en-GB" w:eastAsia="zh-CN"/>
        </w:rPr>
        <w:t>付款执行</w:t>
      </w:r>
      <w:r w:rsidRPr="004F0B1C">
        <w:rPr>
          <w:noProof/>
          <w:sz w:val="24"/>
          <w:szCs w:val="24"/>
          <w:lang w:val="en-GB" w:eastAsia="zh-CN"/>
        </w:rPr>
        <w:t>计划，</w:t>
      </w:r>
      <w:r w:rsidRPr="004F0B1C">
        <w:rPr>
          <w:rFonts w:hint="eastAsia"/>
          <w:noProof/>
          <w:sz w:val="24"/>
          <w:szCs w:val="24"/>
          <w:lang w:val="en-GB" w:eastAsia="zh-CN"/>
        </w:rPr>
        <w:t>直至并</w:t>
      </w:r>
      <w:r w:rsidRPr="004F0B1C">
        <w:rPr>
          <w:noProof/>
          <w:sz w:val="24"/>
          <w:szCs w:val="24"/>
          <w:lang w:val="en-GB" w:eastAsia="zh-CN"/>
        </w:rPr>
        <w:t>包括供资</w:t>
      </w:r>
      <w:r w:rsidRPr="004F0B1C">
        <w:rPr>
          <w:rFonts w:hint="eastAsia"/>
          <w:noProof/>
          <w:sz w:val="24"/>
          <w:szCs w:val="24"/>
          <w:lang w:val="en-GB" w:eastAsia="zh-CN"/>
        </w:rPr>
        <w:t>核准</w:t>
      </w:r>
      <w:r w:rsidRPr="004F0B1C">
        <w:rPr>
          <w:noProof/>
          <w:sz w:val="24"/>
          <w:szCs w:val="24"/>
          <w:lang w:val="en-GB" w:eastAsia="zh-CN"/>
        </w:rPr>
        <w:t>日程表预计提交下一次付款</w:t>
      </w:r>
      <w:r w:rsidRPr="004F0B1C">
        <w:rPr>
          <w:rFonts w:hint="eastAsia"/>
          <w:noProof/>
          <w:sz w:val="24"/>
          <w:szCs w:val="24"/>
          <w:lang w:val="en-GB" w:eastAsia="zh-CN"/>
        </w:rPr>
        <w:t>的年度，如果是最后一次付款，则直至</w:t>
      </w:r>
      <w:r w:rsidRPr="004F0B1C">
        <w:rPr>
          <w:noProof/>
          <w:sz w:val="24"/>
          <w:szCs w:val="24"/>
          <w:lang w:val="en-GB" w:eastAsia="zh-CN"/>
        </w:rPr>
        <w:t>完成</w:t>
      </w:r>
      <w:r w:rsidRPr="004F0B1C">
        <w:rPr>
          <w:rFonts w:hint="eastAsia"/>
          <w:noProof/>
          <w:sz w:val="24"/>
          <w:szCs w:val="24"/>
          <w:lang w:val="en-GB" w:eastAsia="zh-CN"/>
        </w:rPr>
        <w:t>了</w:t>
      </w:r>
      <w:r w:rsidRPr="004F0B1C">
        <w:rPr>
          <w:noProof/>
          <w:sz w:val="24"/>
          <w:szCs w:val="24"/>
          <w:lang w:val="en-GB" w:eastAsia="zh-CN"/>
        </w:rPr>
        <w:t>所有预期活动。</w:t>
      </w:r>
    </w:p>
    <w:p w14:paraId="4BA11C34" w14:textId="77777777" w:rsidR="00423FDA" w:rsidRPr="004F0B1C" w:rsidRDefault="00423FDA" w:rsidP="00423FDA">
      <w:pPr>
        <w:keepNext/>
        <w:spacing w:after="240" w:line="240" w:lineRule="atLeast"/>
        <w:rPr>
          <w:rFonts w:ascii="SimHei" w:eastAsia="SimHei" w:hAnsi="SimHei"/>
          <w:sz w:val="24"/>
          <w:lang w:val="en-GB" w:eastAsia="zh-CN"/>
        </w:rPr>
      </w:pPr>
      <w:r w:rsidRPr="004F0B1C">
        <w:rPr>
          <w:rFonts w:ascii="SimHei" w:eastAsia="SimHei" w:hAnsi="SimHei"/>
          <w:sz w:val="24"/>
          <w:lang w:val="en-GB" w:eastAsia="zh-CN"/>
        </w:rPr>
        <w:t>监测</w:t>
      </w:r>
    </w:p>
    <w:p w14:paraId="7EC3D5AC" w14:textId="77777777" w:rsidR="00423FDA" w:rsidRPr="004F0B1C" w:rsidRDefault="00423FDA" w:rsidP="00423FDA">
      <w:pPr>
        <w:keepNext/>
        <w:keepLines/>
        <w:numPr>
          <w:ilvl w:val="0"/>
          <w:numId w:val="3"/>
        </w:numPr>
        <w:tabs>
          <w:tab w:val="clear" w:pos="0"/>
        </w:tabs>
        <w:topLinePunct/>
        <w:spacing w:after="240" w:line="240" w:lineRule="atLeast"/>
        <w:outlineLvl w:val="0"/>
        <w:rPr>
          <w:noProof/>
          <w:sz w:val="24"/>
          <w:szCs w:val="24"/>
          <w:lang w:val="en-GB" w:eastAsia="zh-CN"/>
        </w:rPr>
      </w:pPr>
      <w:r w:rsidRPr="004F0B1C">
        <w:rPr>
          <w:noProof/>
          <w:sz w:val="24"/>
          <w:szCs w:val="24"/>
          <w:lang w:val="en-GB" w:eastAsia="zh-CN"/>
        </w:rPr>
        <w:t>国家</w:t>
      </w:r>
      <w:r w:rsidRPr="004F0B1C">
        <w:rPr>
          <w:rFonts w:hint="eastAsia"/>
          <w:noProof/>
          <w:sz w:val="24"/>
          <w:szCs w:val="24"/>
          <w:lang w:val="en-GB" w:eastAsia="zh-CN"/>
        </w:rPr>
        <w:t>将</w:t>
      </w:r>
      <w:r w:rsidRPr="004F0B1C">
        <w:rPr>
          <w:noProof/>
          <w:sz w:val="24"/>
          <w:szCs w:val="24"/>
          <w:lang w:val="en-GB" w:eastAsia="zh-CN"/>
        </w:rPr>
        <w:t>确保对本协定所规定活动进行准确的监测。附录</w:t>
      </w:r>
      <w:r w:rsidRPr="004F0B1C">
        <w:rPr>
          <w:noProof/>
          <w:sz w:val="24"/>
          <w:szCs w:val="24"/>
          <w:lang w:val="en-GB" w:eastAsia="zh-CN"/>
        </w:rPr>
        <w:t>5-A</w:t>
      </w:r>
      <w:r w:rsidRPr="004F0B1C">
        <w:rPr>
          <w:noProof/>
          <w:sz w:val="24"/>
          <w:szCs w:val="24"/>
          <w:lang w:val="en-GB" w:eastAsia="zh-CN"/>
        </w:rPr>
        <w:t>（</w:t>
      </w:r>
      <w:r w:rsidRPr="004F0B1C">
        <w:rPr>
          <w:noProof/>
          <w:sz w:val="24"/>
          <w:szCs w:val="24"/>
          <w:lang w:val="en-GB" w:eastAsia="zh-CN"/>
        </w:rPr>
        <w:t>“</w:t>
      </w:r>
      <w:r w:rsidRPr="004F0B1C">
        <w:rPr>
          <w:noProof/>
          <w:sz w:val="24"/>
          <w:szCs w:val="24"/>
          <w:lang w:val="en-GB" w:eastAsia="zh-CN"/>
        </w:rPr>
        <w:t>监测机构和作用</w:t>
      </w:r>
      <w:r w:rsidRPr="004F0B1C">
        <w:rPr>
          <w:noProof/>
          <w:sz w:val="24"/>
          <w:szCs w:val="24"/>
          <w:lang w:val="en-GB" w:eastAsia="zh-CN"/>
        </w:rPr>
        <w:t>”</w:t>
      </w:r>
      <w:r w:rsidRPr="004F0B1C">
        <w:rPr>
          <w:noProof/>
          <w:sz w:val="24"/>
          <w:szCs w:val="24"/>
          <w:lang w:val="en-GB" w:eastAsia="zh-CN"/>
        </w:rPr>
        <w:t>）所述机构应按照同一附录规定的作用和职责，对</w:t>
      </w:r>
      <w:r w:rsidRPr="004F0B1C">
        <w:rPr>
          <w:rFonts w:hint="eastAsia"/>
          <w:noProof/>
          <w:sz w:val="24"/>
          <w:szCs w:val="24"/>
          <w:lang w:val="en-GB" w:eastAsia="zh-CN"/>
        </w:rPr>
        <w:t>以前付款执行</w:t>
      </w:r>
      <w:r w:rsidRPr="004F0B1C">
        <w:rPr>
          <w:noProof/>
          <w:sz w:val="24"/>
          <w:szCs w:val="24"/>
          <w:lang w:val="en-GB" w:eastAsia="zh-CN"/>
        </w:rPr>
        <w:t>计划的活动的</w:t>
      </w:r>
      <w:r w:rsidRPr="004F0B1C">
        <w:rPr>
          <w:rFonts w:hint="eastAsia"/>
          <w:noProof/>
          <w:sz w:val="24"/>
          <w:szCs w:val="24"/>
          <w:lang w:val="en-GB" w:eastAsia="zh-CN"/>
        </w:rPr>
        <w:t>开展</w:t>
      </w:r>
      <w:r w:rsidRPr="004F0B1C">
        <w:rPr>
          <w:noProof/>
          <w:sz w:val="24"/>
          <w:szCs w:val="24"/>
          <w:lang w:val="en-GB" w:eastAsia="zh-CN"/>
        </w:rPr>
        <w:t>情况进行监测，并</w:t>
      </w:r>
      <w:r w:rsidRPr="004F0B1C">
        <w:rPr>
          <w:rFonts w:hint="eastAsia"/>
          <w:noProof/>
          <w:sz w:val="24"/>
          <w:szCs w:val="24"/>
          <w:lang w:val="en-GB" w:eastAsia="zh-CN"/>
        </w:rPr>
        <w:t>提</w:t>
      </w:r>
      <w:r w:rsidRPr="004F0B1C">
        <w:rPr>
          <w:noProof/>
          <w:sz w:val="24"/>
          <w:szCs w:val="24"/>
          <w:lang w:val="en-GB" w:eastAsia="zh-CN"/>
        </w:rPr>
        <w:t>出报告。</w:t>
      </w:r>
    </w:p>
    <w:p w14:paraId="39E91F12" w14:textId="77777777" w:rsidR="00423FDA" w:rsidRPr="004F0B1C" w:rsidRDefault="00423FDA" w:rsidP="00423FDA">
      <w:pPr>
        <w:keepNext/>
        <w:spacing w:after="240" w:line="240" w:lineRule="atLeast"/>
        <w:rPr>
          <w:sz w:val="24"/>
          <w:lang w:val="en-GB" w:eastAsia="zh-CN"/>
        </w:rPr>
      </w:pPr>
      <w:r w:rsidRPr="004F0B1C">
        <w:rPr>
          <w:rFonts w:ascii="SimHei" w:eastAsia="SimHei" w:hAnsi="SimHei"/>
          <w:sz w:val="24"/>
          <w:lang w:val="en-GB" w:eastAsia="zh-CN"/>
        </w:rPr>
        <w:t>资金重新分配的灵活性</w:t>
      </w:r>
    </w:p>
    <w:p w14:paraId="3F59CB7B" w14:textId="77777777" w:rsidR="00423FDA" w:rsidRPr="004F0B1C" w:rsidRDefault="00423FDA" w:rsidP="00423FDA">
      <w:pPr>
        <w:keepNext/>
        <w:keepLines/>
        <w:numPr>
          <w:ilvl w:val="0"/>
          <w:numId w:val="3"/>
        </w:numPr>
        <w:tabs>
          <w:tab w:val="clear" w:pos="0"/>
        </w:tabs>
        <w:topLinePunct/>
        <w:spacing w:after="240" w:line="240" w:lineRule="atLeast"/>
        <w:outlineLvl w:val="0"/>
        <w:rPr>
          <w:sz w:val="24"/>
          <w:szCs w:val="24"/>
          <w:lang w:val="en-GB" w:eastAsia="zh-CN"/>
        </w:rPr>
      </w:pPr>
      <w:r w:rsidRPr="004F0B1C">
        <w:rPr>
          <w:noProof/>
          <w:sz w:val="24"/>
          <w:szCs w:val="24"/>
          <w:lang w:val="en-GB" w:eastAsia="zh-CN"/>
        </w:rPr>
        <w:t>执行委员会</w:t>
      </w:r>
      <w:r w:rsidRPr="004F0B1C">
        <w:rPr>
          <w:rFonts w:hint="eastAsia"/>
          <w:noProof/>
          <w:sz w:val="24"/>
          <w:szCs w:val="24"/>
          <w:lang w:val="en-GB" w:eastAsia="zh-CN"/>
        </w:rPr>
        <w:t>商定</w:t>
      </w:r>
      <w:r w:rsidRPr="004F0B1C">
        <w:rPr>
          <w:noProof/>
          <w:sz w:val="24"/>
          <w:szCs w:val="24"/>
          <w:lang w:val="en-GB" w:eastAsia="zh-CN"/>
        </w:rPr>
        <w:t>，国家可根据</w:t>
      </w:r>
      <w:r w:rsidRPr="004F0B1C">
        <w:rPr>
          <w:rFonts w:hint="eastAsia"/>
          <w:noProof/>
          <w:sz w:val="24"/>
          <w:szCs w:val="24"/>
          <w:lang w:val="en-GB" w:eastAsia="zh-CN"/>
        </w:rPr>
        <w:t>情况变化，按照以下条件</w:t>
      </w:r>
      <w:r w:rsidRPr="004F0B1C">
        <w:rPr>
          <w:noProof/>
          <w:sz w:val="24"/>
          <w:szCs w:val="24"/>
          <w:lang w:val="en-GB" w:eastAsia="zh-CN"/>
        </w:rPr>
        <w:t>灵活地重新分配已核准的全部或部分资金</w:t>
      </w:r>
      <w:r w:rsidRPr="004F0B1C">
        <w:rPr>
          <w:rFonts w:hint="eastAsia"/>
          <w:noProof/>
          <w:sz w:val="24"/>
          <w:szCs w:val="24"/>
          <w:lang w:val="en-GB" w:eastAsia="zh-CN"/>
        </w:rPr>
        <w:t>，从而</w:t>
      </w:r>
      <w:r w:rsidRPr="004F0B1C">
        <w:rPr>
          <w:noProof/>
          <w:sz w:val="24"/>
          <w:szCs w:val="24"/>
          <w:lang w:val="en-GB" w:eastAsia="zh-CN"/>
        </w:rPr>
        <w:t>最平稳地减少附录</w:t>
      </w:r>
      <w:r w:rsidRPr="004F0B1C">
        <w:rPr>
          <w:noProof/>
          <w:sz w:val="24"/>
          <w:szCs w:val="24"/>
          <w:lang w:val="en-GB" w:eastAsia="zh-CN"/>
        </w:rPr>
        <w:t>1-A</w:t>
      </w:r>
      <w:r w:rsidRPr="004F0B1C">
        <w:rPr>
          <w:noProof/>
          <w:sz w:val="24"/>
          <w:szCs w:val="24"/>
          <w:lang w:val="en-GB" w:eastAsia="zh-CN"/>
        </w:rPr>
        <w:t>所述</w:t>
      </w:r>
      <w:r w:rsidRPr="004F0B1C">
        <w:rPr>
          <w:rFonts w:hint="eastAsia"/>
          <w:noProof/>
          <w:sz w:val="24"/>
          <w:szCs w:val="24"/>
          <w:lang w:val="en-GB" w:eastAsia="zh-CN"/>
        </w:rPr>
        <w:t>附件</w:t>
      </w:r>
      <w:r w:rsidRPr="004F0B1C">
        <w:rPr>
          <w:rFonts w:hint="eastAsia"/>
          <w:noProof/>
          <w:sz w:val="24"/>
          <w:szCs w:val="24"/>
          <w:lang w:val="en-GB" w:eastAsia="zh-CN"/>
        </w:rPr>
        <w:t>F</w:t>
      </w:r>
      <w:r w:rsidRPr="004F0B1C">
        <w:rPr>
          <w:noProof/>
          <w:sz w:val="24"/>
          <w:szCs w:val="24"/>
          <w:lang w:val="en-GB" w:eastAsia="zh-CN"/>
        </w:rPr>
        <w:t>物质的消费</w:t>
      </w:r>
      <w:r w:rsidRPr="004F0B1C">
        <w:rPr>
          <w:rFonts w:hint="eastAsia"/>
          <w:noProof/>
          <w:sz w:val="24"/>
          <w:szCs w:val="24"/>
          <w:lang w:val="en-GB" w:eastAsia="zh-CN"/>
        </w:rPr>
        <w:t>，逐步减少</w:t>
      </w:r>
      <w:r w:rsidRPr="004F0B1C">
        <w:rPr>
          <w:noProof/>
          <w:sz w:val="24"/>
          <w:szCs w:val="24"/>
          <w:lang w:val="en-GB" w:eastAsia="zh-CN"/>
        </w:rPr>
        <w:t>这些物质：</w:t>
      </w:r>
    </w:p>
    <w:p w14:paraId="72E014A2" w14:textId="77777777" w:rsidR="00423FDA" w:rsidRPr="004F0B1C" w:rsidRDefault="00423FDA" w:rsidP="00A9642A">
      <w:pPr>
        <w:widowControl w:val="0"/>
        <w:numPr>
          <w:ilvl w:val="1"/>
          <w:numId w:val="29"/>
        </w:numPr>
        <w:tabs>
          <w:tab w:val="clear" w:pos="0"/>
        </w:tabs>
        <w:topLinePunct/>
        <w:spacing w:after="240" w:line="240" w:lineRule="atLeast"/>
        <w:ind w:hanging="654"/>
        <w:outlineLvl w:val="1"/>
        <w:rPr>
          <w:sz w:val="24"/>
          <w:szCs w:val="24"/>
          <w:lang w:val="en-GB" w:eastAsia="zh-CN"/>
        </w:rPr>
      </w:pPr>
      <w:r w:rsidRPr="004F0B1C">
        <w:rPr>
          <w:noProof/>
          <w:sz w:val="24"/>
          <w:szCs w:val="24"/>
          <w:lang w:val="en-GB" w:eastAsia="zh-CN"/>
        </w:rPr>
        <w:t>对资金分配有重大改变的，应该按上文第</w:t>
      </w:r>
      <w:r w:rsidRPr="004F0B1C">
        <w:rPr>
          <w:noProof/>
          <w:sz w:val="24"/>
          <w:szCs w:val="24"/>
          <w:lang w:val="en-GB" w:eastAsia="zh-CN"/>
        </w:rPr>
        <w:t>5</w:t>
      </w:r>
      <w:r w:rsidRPr="004F0B1C">
        <w:rPr>
          <w:noProof/>
          <w:sz w:val="24"/>
          <w:szCs w:val="24"/>
          <w:lang w:eastAsia="zh-CN"/>
        </w:rPr>
        <w:t>(d)</w:t>
      </w:r>
      <w:r w:rsidRPr="004F0B1C">
        <w:rPr>
          <w:rFonts w:hint="eastAsia"/>
          <w:noProof/>
          <w:sz w:val="24"/>
          <w:szCs w:val="24"/>
          <w:lang w:eastAsia="zh-CN"/>
        </w:rPr>
        <w:t>分段</w:t>
      </w:r>
      <w:r w:rsidRPr="004F0B1C">
        <w:rPr>
          <w:noProof/>
          <w:sz w:val="24"/>
          <w:szCs w:val="24"/>
          <w:lang w:val="en-GB" w:eastAsia="zh-CN"/>
        </w:rPr>
        <w:t>的设想事先记入下一</w:t>
      </w:r>
      <w:r w:rsidRPr="004F0B1C">
        <w:rPr>
          <w:rFonts w:hint="eastAsia"/>
          <w:noProof/>
          <w:sz w:val="24"/>
          <w:szCs w:val="24"/>
          <w:lang w:val="en-GB" w:eastAsia="zh-CN"/>
        </w:rPr>
        <w:t>次付款的执行</w:t>
      </w:r>
      <w:r w:rsidRPr="004F0B1C">
        <w:rPr>
          <w:noProof/>
          <w:sz w:val="24"/>
          <w:szCs w:val="24"/>
          <w:lang w:val="en-GB" w:eastAsia="zh-CN"/>
        </w:rPr>
        <w:t>计划，或者作为对现有</w:t>
      </w:r>
      <w:r w:rsidRPr="004F0B1C">
        <w:rPr>
          <w:rFonts w:hint="eastAsia"/>
          <w:noProof/>
          <w:sz w:val="24"/>
          <w:szCs w:val="24"/>
          <w:lang w:val="en-GB" w:eastAsia="zh-CN"/>
        </w:rPr>
        <w:t>付款执行</w:t>
      </w:r>
      <w:r w:rsidRPr="004F0B1C">
        <w:rPr>
          <w:noProof/>
          <w:sz w:val="24"/>
          <w:szCs w:val="24"/>
          <w:lang w:val="en-GB" w:eastAsia="zh-CN"/>
        </w:rPr>
        <w:t>计划的修改，于任何一次执行委员会会议</w:t>
      </w:r>
      <w:r w:rsidRPr="004F0B1C">
        <w:rPr>
          <w:noProof/>
          <w:sz w:val="24"/>
          <w:szCs w:val="24"/>
          <w:lang w:val="en-GB" w:eastAsia="zh-CN"/>
        </w:rPr>
        <w:t>10</w:t>
      </w:r>
      <w:r w:rsidRPr="004F0B1C">
        <w:rPr>
          <w:noProof/>
          <w:sz w:val="24"/>
          <w:szCs w:val="24"/>
          <w:lang w:val="en-GB" w:eastAsia="zh-CN"/>
        </w:rPr>
        <w:t>周之前提交，供执行委员会核准。重大改变所涉及的是：</w:t>
      </w:r>
    </w:p>
    <w:p w14:paraId="19847AB9" w14:textId="77777777" w:rsidR="00423FDA" w:rsidRPr="004F0B1C" w:rsidRDefault="00423FDA" w:rsidP="00A9642A">
      <w:pPr>
        <w:widowControl w:val="0"/>
        <w:numPr>
          <w:ilvl w:val="0"/>
          <w:numId w:val="42"/>
        </w:numPr>
        <w:topLinePunct/>
        <w:spacing w:after="240" w:line="240" w:lineRule="atLeast"/>
        <w:ind w:left="1985" w:hanging="545"/>
        <w:outlineLvl w:val="2"/>
        <w:rPr>
          <w:noProof/>
          <w:sz w:val="24"/>
          <w:szCs w:val="24"/>
          <w:lang w:val="en-GB" w:eastAsia="zh-CN"/>
        </w:rPr>
      </w:pPr>
      <w:r w:rsidRPr="004F0B1C">
        <w:rPr>
          <w:noProof/>
          <w:sz w:val="24"/>
          <w:szCs w:val="24"/>
          <w:lang w:val="en-GB" w:eastAsia="zh-CN"/>
        </w:rPr>
        <w:t>有可能涉及影响多边基金的规则和政策的问题；</w:t>
      </w:r>
    </w:p>
    <w:p w14:paraId="0A64C608" w14:textId="77777777" w:rsidR="00423FDA" w:rsidRPr="004F0B1C" w:rsidRDefault="00423FDA" w:rsidP="00A9642A">
      <w:pPr>
        <w:widowControl w:val="0"/>
        <w:numPr>
          <w:ilvl w:val="0"/>
          <w:numId w:val="42"/>
        </w:numPr>
        <w:topLinePunct/>
        <w:spacing w:after="240" w:line="240" w:lineRule="atLeast"/>
        <w:ind w:left="1985" w:hanging="545"/>
        <w:outlineLvl w:val="2"/>
        <w:rPr>
          <w:noProof/>
          <w:sz w:val="24"/>
          <w:szCs w:val="24"/>
          <w:lang w:val="en-GB" w:eastAsia="zh-CN"/>
        </w:rPr>
      </w:pPr>
      <w:r w:rsidRPr="004F0B1C">
        <w:rPr>
          <w:noProof/>
          <w:sz w:val="24"/>
          <w:szCs w:val="24"/>
          <w:lang w:val="en-GB" w:eastAsia="zh-CN"/>
        </w:rPr>
        <w:t>可能修改本协定的任何条款的改变；</w:t>
      </w:r>
    </w:p>
    <w:p w14:paraId="570DC492" w14:textId="77777777" w:rsidR="00423FDA" w:rsidRPr="004F0B1C" w:rsidRDefault="00423FDA" w:rsidP="00A9642A">
      <w:pPr>
        <w:widowControl w:val="0"/>
        <w:numPr>
          <w:ilvl w:val="0"/>
          <w:numId w:val="42"/>
        </w:numPr>
        <w:topLinePunct/>
        <w:spacing w:after="240" w:line="240" w:lineRule="atLeast"/>
        <w:ind w:left="1985" w:hanging="545"/>
        <w:outlineLvl w:val="2"/>
        <w:rPr>
          <w:noProof/>
          <w:sz w:val="24"/>
          <w:szCs w:val="24"/>
          <w:lang w:val="en-GB" w:eastAsia="zh-CN"/>
        </w:rPr>
      </w:pPr>
      <w:r w:rsidRPr="004F0B1C">
        <w:rPr>
          <w:rFonts w:hint="eastAsia"/>
          <w:noProof/>
          <w:sz w:val="24"/>
          <w:szCs w:val="24"/>
          <w:lang w:val="en-GB" w:eastAsia="zh-CN"/>
        </w:rPr>
        <w:t>导致</w:t>
      </w:r>
      <w:r w:rsidRPr="004F0B1C">
        <w:rPr>
          <w:noProof/>
          <w:sz w:val="24"/>
          <w:szCs w:val="24"/>
          <w:lang w:val="en-GB" w:eastAsia="zh-CN"/>
        </w:rPr>
        <w:t>已分配给</w:t>
      </w:r>
      <w:r w:rsidRPr="004F0B1C">
        <w:rPr>
          <w:rFonts w:hint="eastAsia"/>
          <w:noProof/>
          <w:sz w:val="24"/>
          <w:szCs w:val="24"/>
          <w:lang w:val="en-GB" w:eastAsia="zh-CN"/>
        </w:rPr>
        <w:t>具体</w:t>
      </w:r>
      <w:r w:rsidRPr="004F0B1C">
        <w:rPr>
          <w:noProof/>
          <w:sz w:val="24"/>
          <w:szCs w:val="24"/>
          <w:lang w:val="en-GB" w:eastAsia="zh-CN"/>
        </w:rPr>
        <w:t>双边</w:t>
      </w:r>
      <w:r w:rsidRPr="004F0B1C">
        <w:rPr>
          <w:rFonts w:hint="eastAsia"/>
          <w:noProof/>
          <w:sz w:val="24"/>
          <w:szCs w:val="24"/>
          <w:lang w:val="en-GB" w:eastAsia="zh-CN"/>
        </w:rPr>
        <w:t>机构</w:t>
      </w:r>
      <w:r w:rsidRPr="004F0B1C">
        <w:rPr>
          <w:noProof/>
          <w:sz w:val="24"/>
          <w:szCs w:val="24"/>
          <w:lang w:val="en-GB" w:eastAsia="zh-CN"/>
        </w:rPr>
        <w:t>或执行机构</w:t>
      </w:r>
      <w:r w:rsidRPr="004F0B1C">
        <w:rPr>
          <w:rFonts w:hint="eastAsia"/>
          <w:noProof/>
          <w:sz w:val="24"/>
          <w:szCs w:val="24"/>
          <w:lang w:val="en-GB" w:eastAsia="zh-CN"/>
        </w:rPr>
        <w:t>的</w:t>
      </w:r>
      <w:r w:rsidRPr="004F0B1C">
        <w:rPr>
          <w:noProof/>
          <w:sz w:val="24"/>
          <w:szCs w:val="24"/>
          <w:lang w:val="en-GB" w:eastAsia="zh-CN"/>
        </w:rPr>
        <w:t>不同</w:t>
      </w:r>
      <w:r w:rsidRPr="004F0B1C">
        <w:rPr>
          <w:rFonts w:hint="eastAsia"/>
          <w:noProof/>
          <w:sz w:val="24"/>
          <w:szCs w:val="24"/>
          <w:lang w:val="en-GB" w:eastAsia="zh-CN"/>
        </w:rPr>
        <w:t>分次</w:t>
      </w:r>
      <w:r w:rsidRPr="004F0B1C">
        <w:rPr>
          <w:noProof/>
          <w:sz w:val="24"/>
          <w:szCs w:val="24"/>
          <w:lang w:val="en-GB" w:eastAsia="zh-CN"/>
        </w:rPr>
        <w:t>付款的资金年度数额</w:t>
      </w:r>
      <w:r w:rsidRPr="004F0B1C">
        <w:rPr>
          <w:rFonts w:hint="eastAsia"/>
          <w:noProof/>
          <w:sz w:val="24"/>
          <w:szCs w:val="24"/>
          <w:lang w:val="en-GB" w:eastAsia="zh-CN"/>
        </w:rPr>
        <w:t>发生</w:t>
      </w:r>
      <w:r w:rsidRPr="004F0B1C">
        <w:rPr>
          <w:noProof/>
          <w:sz w:val="24"/>
          <w:szCs w:val="24"/>
          <w:lang w:val="en-GB" w:eastAsia="zh-CN"/>
        </w:rPr>
        <w:t>变化；</w:t>
      </w:r>
    </w:p>
    <w:p w14:paraId="463B0090" w14:textId="77777777" w:rsidR="00423FDA" w:rsidRPr="004F0B1C" w:rsidRDefault="00423FDA" w:rsidP="00A9642A">
      <w:pPr>
        <w:widowControl w:val="0"/>
        <w:numPr>
          <w:ilvl w:val="0"/>
          <w:numId w:val="42"/>
        </w:numPr>
        <w:topLinePunct/>
        <w:spacing w:after="240" w:line="240" w:lineRule="atLeast"/>
        <w:ind w:left="1985" w:hanging="545"/>
        <w:outlineLvl w:val="2"/>
        <w:rPr>
          <w:noProof/>
          <w:sz w:val="24"/>
          <w:szCs w:val="24"/>
          <w:lang w:val="en-GB" w:eastAsia="zh-CN"/>
        </w:rPr>
      </w:pPr>
      <w:r w:rsidRPr="004F0B1C">
        <w:rPr>
          <w:noProof/>
          <w:sz w:val="24"/>
          <w:szCs w:val="24"/>
          <w:lang w:val="en-GB" w:eastAsia="zh-CN"/>
        </w:rPr>
        <w:t>为</w:t>
      </w:r>
      <w:r w:rsidRPr="004F0B1C">
        <w:rPr>
          <w:rFonts w:hint="eastAsia"/>
          <w:noProof/>
          <w:sz w:val="24"/>
          <w:szCs w:val="24"/>
          <w:lang w:val="en-GB" w:eastAsia="zh-CN"/>
        </w:rPr>
        <w:t>没有</w:t>
      </w:r>
      <w:r w:rsidRPr="004F0B1C">
        <w:rPr>
          <w:noProof/>
          <w:sz w:val="24"/>
          <w:szCs w:val="24"/>
          <w:lang w:val="en-GB" w:eastAsia="zh-CN"/>
        </w:rPr>
        <w:t>列入</w:t>
      </w:r>
      <w:r w:rsidRPr="004F0B1C">
        <w:rPr>
          <w:rFonts w:hint="eastAsia"/>
          <w:noProof/>
          <w:sz w:val="24"/>
          <w:szCs w:val="24"/>
          <w:lang w:val="en-GB" w:eastAsia="zh-CN"/>
        </w:rPr>
        <w:t>当前已</w:t>
      </w:r>
      <w:r w:rsidRPr="004F0B1C">
        <w:rPr>
          <w:noProof/>
          <w:sz w:val="24"/>
          <w:szCs w:val="24"/>
          <w:lang w:val="en-GB" w:eastAsia="zh-CN"/>
        </w:rPr>
        <w:t>核准</w:t>
      </w:r>
      <w:r w:rsidRPr="004F0B1C">
        <w:rPr>
          <w:rFonts w:hint="eastAsia"/>
          <w:noProof/>
          <w:sz w:val="24"/>
          <w:szCs w:val="24"/>
          <w:lang w:val="en-GB" w:eastAsia="zh-CN"/>
        </w:rPr>
        <w:t>付款执行</w:t>
      </w:r>
      <w:r w:rsidRPr="004F0B1C">
        <w:rPr>
          <w:noProof/>
          <w:sz w:val="24"/>
          <w:szCs w:val="24"/>
          <w:lang w:val="en-GB" w:eastAsia="zh-CN"/>
        </w:rPr>
        <w:t>计划的活动提供资金，或自</w:t>
      </w:r>
      <w:r w:rsidRPr="004F0B1C">
        <w:rPr>
          <w:rFonts w:hint="eastAsia"/>
          <w:noProof/>
          <w:sz w:val="24"/>
          <w:szCs w:val="24"/>
          <w:lang w:val="en-GB" w:eastAsia="zh-CN"/>
        </w:rPr>
        <w:t>付款执行</w:t>
      </w:r>
      <w:r w:rsidRPr="004F0B1C">
        <w:rPr>
          <w:noProof/>
          <w:sz w:val="24"/>
          <w:szCs w:val="24"/>
          <w:lang w:val="en-GB" w:eastAsia="zh-CN"/>
        </w:rPr>
        <w:t>计划中撤销其费用超过上一次所核准付款费用总</w:t>
      </w:r>
      <w:r w:rsidRPr="004F0B1C">
        <w:rPr>
          <w:rFonts w:hint="eastAsia"/>
          <w:noProof/>
          <w:sz w:val="24"/>
          <w:szCs w:val="24"/>
          <w:lang w:val="en-GB" w:eastAsia="zh-CN"/>
        </w:rPr>
        <w:t>额的</w:t>
      </w:r>
      <w:r w:rsidRPr="004F0B1C">
        <w:rPr>
          <w:noProof/>
          <w:sz w:val="24"/>
          <w:szCs w:val="24"/>
          <w:lang w:val="en-GB" w:eastAsia="zh-CN"/>
        </w:rPr>
        <w:t>30%</w:t>
      </w:r>
      <w:r w:rsidRPr="004F0B1C">
        <w:rPr>
          <w:noProof/>
          <w:sz w:val="24"/>
          <w:szCs w:val="24"/>
          <w:lang w:val="en-GB" w:eastAsia="zh-CN"/>
        </w:rPr>
        <w:t>的某一项活动；</w:t>
      </w:r>
    </w:p>
    <w:p w14:paraId="609160E3" w14:textId="77777777" w:rsidR="00423FDA" w:rsidRPr="004F0B1C" w:rsidRDefault="00423FDA" w:rsidP="00A9642A">
      <w:pPr>
        <w:widowControl w:val="0"/>
        <w:numPr>
          <w:ilvl w:val="0"/>
          <w:numId w:val="42"/>
        </w:numPr>
        <w:topLinePunct/>
        <w:spacing w:after="240" w:line="240" w:lineRule="atLeast"/>
        <w:ind w:left="1985" w:hanging="545"/>
        <w:outlineLvl w:val="2"/>
        <w:rPr>
          <w:noProof/>
          <w:sz w:val="24"/>
          <w:szCs w:val="24"/>
          <w:lang w:val="en-GB" w:eastAsia="zh-CN"/>
        </w:rPr>
      </w:pPr>
      <w:r w:rsidRPr="004F0B1C">
        <w:rPr>
          <w:noProof/>
          <w:sz w:val="24"/>
          <w:szCs w:val="24"/>
          <w:lang w:val="en-GB" w:eastAsia="zh-CN"/>
        </w:rPr>
        <w:t>替代技术的改变，但有一项谅解</w:t>
      </w:r>
      <w:r w:rsidRPr="004F0B1C">
        <w:rPr>
          <w:rFonts w:hint="eastAsia"/>
          <w:noProof/>
          <w:sz w:val="24"/>
          <w:szCs w:val="24"/>
          <w:lang w:val="en-GB" w:eastAsia="zh-CN"/>
        </w:rPr>
        <w:t>是</w:t>
      </w:r>
      <w:r w:rsidRPr="004F0B1C">
        <w:rPr>
          <w:noProof/>
          <w:sz w:val="24"/>
          <w:szCs w:val="24"/>
          <w:lang w:val="en-GB" w:eastAsia="zh-CN"/>
        </w:rPr>
        <w:t>，提交</w:t>
      </w:r>
      <w:r w:rsidRPr="004F0B1C">
        <w:rPr>
          <w:rFonts w:hint="eastAsia"/>
          <w:noProof/>
          <w:sz w:val="24"/>
          <w:szCs w:val="24"/>
          <w:lang w:val="en-GB" w:eastAsia="zh-CN"/>
        </w:rPr>
        <w:t>的任何</w:t>
      </w:r>
      <w:r w:rsidRPr="004F0B1C">
        <w:rPr>
          <w:noProof/>
          <w:sz w:val="24"/>
          <w:szCs w:val="24"/>
          <w:lang w:val="en-GB" w:eastAsia="zh-CN"/>
        </w:rPr>
        <w:t>此种</w:t>
      </w:r>
      <w:r w:rsidRPr="004F0B1C">
        <w:rPr>
          <w:rFonts w:hint="eastAsia"/>
          <w:noProof/>
          <w:sz w:val="24"/>
          <w:szCs w:val="24"/>
          <w:lang w:val="en-GB" w:eastAsia="zh-CN"/>
        </w:rPr>
        <w:t>请求均</w:t>
      </w:r>
      <w:r w:rsidRPr="004F0B1C">
        <w:rPr>
          <w:noProof/>
          <w:sz w:val="24"/>
          <w:szCs w:val="24"/>
          <w:lang w:val="en-GB" w:eastAsia="zh-CN"/>
        </w:rPr>
        <w:t>须指明相关的增支费用、对气候的潜在影响以及将要淘汰的</w:t>
      </w:r>
      <w:r w:rsidRPr="004F0B1C">
        <w:rPr>
          <w:noProof/>
          <w:sz w:val="24"/>
          <w:szCs w:val="24"/>
          <w:lang w:val="en-GB" w:eastAsia="zh-CN"/>
        </w:rPr>
        <w:t>CO</w:t>
      </w:r>
      <w:r w:rsidRPr="004F0B1C">
        <w:rPr>
          <w:noProof/>
          <w:sz w:val="24"/>
          <w:szCs w:val="24"/>
          <w:vertAlign w:val="subscript"/>
          <w:lang w:val="en-GB" w:eastAsia="zh-CN"/>
        </w:rPr>
        <w:t>2</w:t>
      </w:r>
      <w:r w:rsidRPr="004F0B1C">
        <w:rPr>
          <w:noProof/>
          <w:sz w:val="24"/>
          <w:szCs w:val="24"/>
          <w:lang w:val="en-GB" w:eastAsia="zh-CN"/>
        </w:rPr>
        <w:t>当量吨数的任何差别（如适用），同时确认：国家同意与改变技术相关的潜在节省将相应地减少本协定下的总体</w:t>
      </w:r>
      <w:r w:rsidRPr="004F0B1C">
        <w:rPr>
          <w:rFonts w:hint="eastAsia"/>
          <w:noProof/>
          <w:sz w:val="24"/>
          <w:szCs w:val="24"/>
          <w:lang w:val="en-GB" w:eastAsia="zh-CN"/>
        </w:rPr>
        <w:t>供资</w:t>
      </w:r>
      <w:r w:rsidRPr="004F0B1C">
        <w:rPr>
          <w:noProof/>
          <w:sz w:val="24"/>
          <w:szCs w:val="24"/>
          <w:lang w:val="en-GB" w:eastAsia="zh-CN"/>
        </w:rPr>
        <w:t>数额；</w:t>
      </w:r>
    </w:p>
    <w:p w14:paraId="443ED6BB" w14:textId="77777777" w:rsidR="00423FDA" w:rsidRPr="004F0B1C" w:rsidRDefault="00423FDA" w:rsidP="00A9642A">
      <w:pPr>
        <w:widowControl w:val="0"/>
        <w:numPr>
          <w:ilvl w:val="1"/>
          <w:numId w:val="29"/>
        </w:numPr>
        <w:tabs>
          <w:tab w:val="clear" w:pos="0"/>
        </w:tabs>
        <w:topLinePunct/>
        <w:spacing w:after="240" w:line="240" w:lineRule="atLeast"/>
        <w:outlineLvl w:val="1"/>
        <w:rPr>
          <w:sz w:val="24"/>
          <w:szCs w:val="24"/>
          <w:lang w:val="en-GB" w:eastAsia="zh-CN"/>
        </w:rPr>
      </w:pPr>
      <w:r w:rsidRPr="004F0B1C">
        <w:rPr>
          <w:rFonts w:hint="eastAsia"/>
          <w:noProof/>
          <w:sz w:val="24"/>
          <w:szCs w:val="24"/>
          <w:lang w:val="en-GB" w:eastAsia="zh-CN"/>
        </w:rPr>
        <w:t>对于</w:t>
      </w:r>
      <w:r w:rsidRPr="004F0B1C">
        <w:rPr>
          <w:noProof/>
          <w:sz w:val="24"/>
          <w:szCs w:val="24"/>
          <w:lang w:val="en-GB" w:eastAsia="zh-CN"/>
        </w:rPr>
        <w:t>不被视为重大改变的</w:t>
      </w:r>
      <w:r w:rsidRPr="004F0B1C">
        <w:rPr>
          <w:rFonts w:hint="eastAsia"/>
          <w:noProof/>
          <w:sz w:val="24"/>
          <w:szCs w:val="24"/>
          <w:lang w:val="en-GB" w:eastAsia="zh-CN"/>
        </w:rPr>
        <w:t>资金</w:t>
      </w:r>
      <w:r w:rsidRPr="004F0B1C">
        <w:rPr>
          <w:noProof/>
          <w:sz w:val="24"/>
          <w:szCs w:val="24"/>
          <w:lang w:val="en-GB" w:eastAsia="zh-CN"/>
        </w:rPr>
        <w:t>重新分配，可纳入当时正在执行的已核准的</w:t>
      </w:r>
      <w:r w:rsidRPr="004F0B1C">
        <w:rPr>
          <w:rFonts w:hint="eastAsia"/>
          <w:noProof/>
          <w:sz w:val="24"/>
          <w:szCs w:val="24"/>
          <w:lang w:val="en-GB" w:eastAsia="zh-CN"/>
        </w:rPr>
        <w:t>付款执行</w:t>
      </w:r>
      <w:r w:rsidRPr="004F0B1C">
        <w:rPr>
          <w:noProof/>
          <w:sz w:val="24"/>
          <w:szCs w:val="24"/>
          <w:lang w:val="en-GB" w:eastAsia="zh-CN"/>
        </w:rPr>
        <w:t>计划，并在嗣后的</w:t>
      </w:r>
      <w:r w:rsidRPr="004F0B1C">
        <w:rPr>
          <w:rFonts w:hint="eastAsia"/>
          <w:noProof/>
          <w:sz w:val="24"/>
          <w:szCs w:val="24"/>
          <w:lang w:val="en-GB" w:eastAsia="zh-CN"/>
        </w:rPr>
        <w:t>付款执行</w:t>
      </w:r>
      <w:r w:rsidRPr="004F0B1C">
        <w:rPr>
          <w:noProof/>
          <w:sz w:val="24"/>
          <w:szCs w:val="24"/>
          <w:lang w:val="en-GB" w:eastAsia="zh-CN"/>
        </w:rPr>
        <w:t>情况报告中向执行委员会</w:t>
      </w:r>
      <w:r w:rsidRPr="004F0B1C">
        <w:rPr>
          <w:rFonts w:hint="eastAsia"/>
          <w:noProof/>
          <w:sz w:val="24"/>
          <w:szCs w:val="24"/>
          <w:lang w:val="en-GB" w:eastAsia="zh-CN"/>
        </w:rPr>
        <w:t>汇报</w:t>
      </w:r>
      <w:r w:rsidRPr="004F0B1C">
        <w:rPr>
          <w:noProof/>
          <w:sz w:val="24"/>
          <w:szCs w:val="24"/>
          <w:lang w:val="en-GB" w:eastAsia="zh-CN"/>
        </w:rPr>
        <w:t>；</w:t>
      </w:r>
    </w:p>
    <w:p w14:paraId="39C09DD9" w14:textId="77777777" w:rsidR="00423FDA" w:rsidRPr="004F0B1C" w:rsidRDefault="00423FDA" w:rsidP="00A9642A">
      <w:pPr>
        <w:widowControl w:val="0"/>
        <w:numPr>
          <w:ilvl w:val="1"/>
          <w:numId w:val="29"/>
        </w:numPr>
        <w:tabs>
          <w:tab w:val="clear" w:pos="0"/>
        </w:tabs>
        <w:topLinePunct/>
        <w:spacing w:after="240" w:line="240" w:lineRule="atLeast"/>
        <w:outlineLvl w:val="1"/>
        <w:rPr>
          <w:noProof/>
          <w:sz w:val="24"/>
          <w:szCs w:val="24"/>
          <w:lang w:val="en-GB" w:eastAsia="zh-CN"/>
        </w:rPr>
      </w:pPr>
      <w:r w:rsidRPr="004F0B1C">
        <w:rPr>
          <w:noProof/>
          <w:sz w:val="24"/>
          <w:szCs w:val="24"/>
          <w:lang w:val="en-GB" w:eastAsia="zh-CN"/>
        </w:rPr>
        <w:t>双边</w:t>
      </w:r>
      <w:r w:rsidRPr="004F0B1C">
        <w:rPr>
          <w:rFonts w:hint="eastAsia"/>
          <w:noProof/>
          <w:sz w:val="24"/>
          <w:szCs w:val="24"/>
          <w:lang w:val="en-GB" w:eastAsia="zh-CN"/>
        </w:rPr>
        <w:t>机构</w:t>
      </w:r>
      <w:r w:rsidRPr="004F0B1C">
        <w:rPr>
          <w:noProof/>
          <w:sz w:val="24"/>
          <w:szCs w:val="24"/>
          <w:lang w:val="en-GB" w:eastAsia="zh-CN"/>
        </w:rPr>
        <w:t>或执行机构或国家持有的</w:t>
      </w:r>
      <w:r w:rsidRPr="004F0B1C">
        <w:rPr>
          <w:rFonts w:hint="eastAsia"/>
          <w:noProof/>
          <w:sz w:val="24"/>
          <w:szCs w:val="24"/>
          <w:lang w:val="en-GB" w:eastAsia="zh-CN"/>
        </w:rPr>
        <w:t>任何</w:t>
      </w:r>
      <w:r w:rsidRPr="004F0B1C">
        <w:rPr>
          <w:noProof/>
          <w:sz w:val="24"/>
          <w:szCs w:val="24"/>
          <w:lang w:val="en-GB" w:eastAsia="zh-CN"/>
        </w:rPr>
        <w:t>剩余资金均应根据本协定设想的最后一次付款完成时退回多边基金。</w:t>
      </w:r>
    </w:p>
    <w:p w14:paraId="2D746679" w14:textId="77777777" w:rsidR="00423FDA" w:rsidRPr="004F0B1C" w:rsidRDefault="00423FDA" w:rsidP="00423FDA">
      <w:pPr>
        <w:widowControl w:val="0"/>
        <w:numPr>
          <w:ilvl w:val="0"/>
          <w:numId w:val="3"/>
        </w:numPr>
        <w:tabs>
          <w:tab w:val="clear" w:pos="0"/>
        </w:tabs>
        <w:topLinePunct/>
        <w:spacing w:after="240" w:line="240" w:lineRule="atLeast"/>
        <w:outlineLvl w:val="0"/>
        <w:rPr>
          <w:sz w:val="24"/>
          <w:szCs w:val="24"/>
          <w:lang w:val="en-GB" w:eastAsia="zh-CN"/>
        </w:rPr>
      </w:pPr>
      <w:r w:rsidRPr="004F0B1C">
        <w:rPr>
          <w:noProof/>
          <w:sz w:val="24"/>
          <w:szCs w:val="24"/>
          <w:lang w:val="en-GB" w:eastAsia="zh-CN"/>
        </w:rPr>
        <w:t>应特别注意《计划》中包括的制冷维修行业活动，尤其是国家</w:t>
      </w:r>
      <w:r w:rsidRPr="004F0B1C">
        <w:rPr>
          <w:rFonts w:hint="eastAsia"/>
          <w:noProof/>
          <w:sz w:val="24"/>
          <w:szCs w:val="24"/>
          <w:lang w:val="en-GB" w:eastAsia="zh-CN"/>
        </w:rPr>
        <w:t>可</w:t>
      </w:r>
      <w:r w:rsidRPr="004F0B1C">
        <w:rPr>
          <w:noProof/>
          <w:sz w:val="24"/>
          <w:szCs w:val="24"/>
          <w:lang w:val="en-GB" w:eastAsia="zh-CN"/>
        </w:rPr>
        <w:t>利用本协定所提供</w:t>
      </w:r>
      <w:r w:rsidRPr="004F0B1C">
        <w:rPr>
          <w:noProof/>
          <w:sz w:val="24"/>
          <w:szCs w:val="24"/>
          <w:lang w:val="en-GB" w:eastAsia="zh-CN"/>
        </w:rPr>
        <w:lastRenderedPageBreak/>
        <w:t>的灵活性处理项目执行过程中可能产生的具体需要</w:t>
      </w:r>
      <w:r w:rsidRPr="004F0B1C">
        <w:rPr>
          <w:rFonts w:hint="eastAsia"/>
          <w:noProof/>
          <w:sz w:val="24"/>
          <w:szCs w:val="24"/>
          <w:lang w:val="en-GB" w:eastAsia="zh-CN"/>
        </w:rPr>
        <w:t>。</w:t>
      </w:r>
    </w:p>
    <w:p w14:paraId="658C0539" w14:textId="77777777" w:rsidR="00423FDA" w:rsidRPr="004F0B1C" w:rsidRDefault="00423FDA" w:rsidP="00423FDA">
      <w:pPr>
        <w:spacing w:after="240" w:line="240" w:lineRule="atLeast"/>
        <w:rPr>
          <w:rFonts w:ascii="SimHei" w:eastAsia="SimHei" w:hAnsi="SimHei"/>
          <w:sz w:val="24"/>
          <w:lang w:val="en-GB" w:eastAsia="zh-CN"/>
        </w:rPr>
      </w:pPr>
      <w:r w:rsidRPr="004F0B1C">
        <w:rPr>
          <w:rFonts w:ascii="SimHei" w:eastAsia="SimHei" w:hAnsi="SimHei"/>
          <w:sz w:val="24"/>
          <w:lang w:val="en-GB" w:eastAsia="zh-CN"/>
        </w:rPr>
        <w:t>双边</w:t>
      </w:r>
      <w:r w:rsidRPr="004F0B1C">
        <w:rPr>
          <w:rFonts w:ascii="SimHei" w:eastAsia="SimHei" w:hAnsi="SimHei" w:hint="eastAsia"/>
          <w:sz w:val="24"/>
          <w:lang w:val="en-GB" w:eastAsia="zh-CN"/>
        </w:rPr>
        <w:t>机构</w:t>
      </w:r>
      <w:r w:rsidRPr="004F0B1C">
        <w:rPr>
          <w:rFonts w:ascii="SimHei" w:eastAsia="SimHei" w:hAnsi="SimHei"/>
          <w:sz w:val="24"/>
          <w:lang w:val="en-GB" w:eastAsia="zh-CN"/>
        </w:rPr>
        <w:t>和执行机构</w:t>
      </w:r>
    </w:p>
    <w:p w14:paraId="47B150AC" w14:textId="77777777" w:rsidR="00423FDA" w:rsidRPr="004F0B1C" w:rsidRDefault="00423FDA" w:rsidP="00423FDA">
      <w:pPr>
        <w:widowControl w:val="0"/>
        <w:numPr>
          <w:ilvl w:val="0"/>
          <w:numId w:val="3"/>
        </w:numPr>
        <w:tabs>
          <w:tab w:val="clear" w:pos="0"/>
        </w:tabs>
        <w:topLinePunct/>
        <w:spacing w:after="240" w:line="240" w:lineRule="atLeast"/>
        <w:outlineLvl w:val="0"/>
        <w:rPr>
          <w:noProof/>
          <w:sz w:val="24"/>
          <w:szCs w:val="24"/>
          <w:lang w:val="en-GB" w:eastAsia="zh-CN"/>
        </w:rPr>
      </w:pPr>
      <w:r w:rsidRPr="004F0B1C">
        <w:rPr>
          <w:noProof/>
          <w:sz w:val="24"/>
          <w:szCs w:val="24"/>
          <w:lang w:val="en-GB" w:eastAsia="zh-CN"/>
        </w:rPr>
        <w:t>国家同意全面负责管理和执行本协定，以及为履行本协定的义务由国家或以国家名义开展的所有活动。环境规划署同意担任牵头执行机构</w:t>
      </w:r>
      <w:r w:rsidRPr="004F0B1C">
        <w:rPr>
          <w:rFonts w:hint="eastAsia"/>
          <w:noProof/>
          <w:sz w:val="24"/>
          <w:szCs w:val="24"/>
          <w:lang w:val="en-GB" w:eastAsia="zh-CN"/>
        </w:rPr>
        <w:t>，</w:t>
      </w:r>
      <w:r w:rsidRPr="004F0B1C">
        <w:rPr>
          <w:noProof/>
          <w:sz w:val="24"/>
          <w:szCs w:val="24"/>
          <w:lang w:val="en-GB" w:eastAsia="zh-CN"/>
        </w:rPr>
        <w:t>工发组织</w:t>
      </w:r>
      <w:r w:rsidRPr="004F0B1C">
        <w:rPr>
          <w:rFonts w:hint="eastAsia"/>
          <w:noProof/>
          <w:sz w:val="24"/>
          <w:szCs w:val="24"/>
          <w:lang w:val="en-GB" w:eastAsia="zh-CN"/>
        </w:rPr>
        <w:t>则</w:t>
      </w:r>
      <w:r w:rsidRPr="004F0B1C">
        <w:rPr>
          <w:noProof/>
          <w:sz w:val="24"/>
          <w:szCs w:val="24"/>
          <w:lang w:val="en-GB" w:eastAsia="zh-CN"/>
        </w:rPr>
        <w:t>同意在牵头执行机构领导下，担任国家根据本协定开展的活动的合作执行机构。国家同意接受各种评价，评价可能在多边基金监测</w:t>
      </w:r>
      <w:r w:rsidRPr="004F0B1C">
        <w:rPr>
          <w:rFonts w:hint="eastAsia"/>
          <w:noProof/>
          <w:sz w:val="24"/>
          <w:szCs w:val="24"/>
          <w:lang w:val="en-GB" w:eastAsia="zh-CN"/>
        </w:rPr>
        <w:t>和</w:t>
      </w:r>
      <w:r w:rsidRPr="004F0B1C">
        <w:rPr>
          <w:noProof/>
          <w:sz w:val="24"/>
          <w:szCs w:val="24"/>
          <w:lang w:val="en-GB" w:eastAsia="zh-CN"/>
        </w:rPr>
        <w:t>评价工作方案下或参与本协定的牵头执行机构</w:t>
      </w:r>
      <w:r w:rsidRPr="004F0B1C">
        <w:rPr>
          <w:rFonts w:hint="eastAsia"/>
          <w:noProof/>
          <w:sz w:val="24"/>
          <w:szCs w:val="24"/>
          <w:lang w:val="en-GB" w:eastAsia="zh-CN"/>
        </w:rPr>
        <w:t>和（或）合作执行机构</w:t>
      </w:r>
      <w:r w:rsidRPr="004F0B1C">
        <w:rPr>
          <w:noProof/>
          <w:sz w:val="24"/>
          <w:szCs w:val="24"/>
          <w:lang w:val="en-GB" w:eastAsia="zh-CN"/>
        </w:rPr>
        <w:t>的评价方案下进行。</w:t>
      </w:r>
    </w:p>
    <w:p w14:paraId="78709EB6" w14:textId="77777777" w:rsidR="00423FDA" w:rsidRPr="004F0B1C" w:rsidRDefault="00423FDA" w:rsidP="00423FDA">
      <w:pPr>
        <w:widowControl w:val="0"/>
        <w:numPr>
          <w:ilvl w:val="0"/>
          <w:numId w:val="3"/>
        </w:numPr>
        <w:tabs>
          <w:tab w:val="clear" w:pos="0"/>
        </w:tabs>
        <w:topLinePunct/>
        <w:spacing w:after="240" w:line="240" w:lineRule="atLeast"/>
        <w:outlineLvl w:val="0"/>
        <w:rPr>
          <w:noProof/>
          <w:sz w:val="24"/>
          <w:szCs w:val="24"/>
          <w:lang w:val="en-GB" w:eastAsia="zh-CN"/>
        </w:rPr>
      </w:pPr>
      <w:r w:rsidRPr="004F0B1C">
        <w:rPr>
          <w:noProof/>
          <w:sz w:val="24"/>
          <w:szCs w:val="24"/>
          <w:lang w:val="en-GB" w:eastAsia="zh-CN"/>
        </w:rPr>
        <w:t>牵头执行机构将负责确保本协定下的所有活动的协调规划、</w:t>
      </w:r>
      <w:r w:rsidRPr="004F0B1C">
        <w:rPr>
          <w:rFonts w:hint="eastAsia"/>
          <w:noProof/>
          <w:sz w:val="24"/>
          <w:szCs w:val="24"/>
          <w:lang w:val="en-GB" w:eastAsia="zh-CN"/>
        </w:rPr>
        <w:t>实施</w:t>
      </w:r>
      <w:r w:rsidRPr="004F0B1C">
        <w:rPr>
          <w:noProof/>
          <w:sz w:val="24"/>
          <w:szCs w:val="24"/>
          <w:lang w:val="en-GB" w:eastAsia="zh-CN"/>
        </w:rPr>
        <w:t>和报告工作，包括但不限于根据第</w:t>
      </w:r>
      <w:r w:rsidRPr="004F0B1C">
        <w:rPr>
          <w:noProof/>
          <w:sz w:val="24"/>
          <w:szCs w:val="24"/>
          <w:lang w:val="en-GB" w:eastAsia="zh-CN"/>
        </w:rPr>
        <w:t>5(b)</w:t>
      </w:r>
      <w:r w:rsidRPr="004F0B1C">
        <w:rPr>
          <w:rFonts w:hint="eastAsia"/>
          <w:noProof/>
          <w:sz w:val="24"/>
          <w:szCs w:val="24"/>
          <w:lang w:val="en-GB" w:eastAsia="zh-CN"/>
        </w:rPr>
        <w:t>分段</w:t>
      </w:r>
      <w:r w:rsidRPr="004F0B1C">
        <w:rPr>
          <w:noProof/>
          <w:sz w:val="24"/>
          <w:szCs w:val="24"/>
          <w:lang w:val="en-GB" w:eastAsia="zh-CN"/>
        </w:rPr>
        <w:t>进行的独立核查。</w:t>
      </w:r>
      <w:r w:rsidRPr="004F0B1C">
        <w:rPr>
          <w:rFonts w:hint="eastAsia"/>
          <w:noProof/>
          <w:sz w:val="24"/>
          <w:szCs w:val="24"/>
          <w:lang w:val="en-GB" w:eastAsia="zh-CN"/>
        </w:rPr>
        <w:t>合作执行机构将支持牵头执行机构，在牵头执行机构总体协调下执行计划。</w:t>
      </w:r>
      <w:r w:rsidRPr="004F0B1C">
        <w:rPr>
          <w:noProof/>
          <w:sz w:val="24"/>
          <w:szCs w:val="24"/>
          <w:lang w:val="en-GB" w:eastAsia="zh-CN"/>
        </w:rPr>
        <w:t>牵头执行机构</w:t>
      </w:r>
      <w:r w:rsidRPr="004F0B1C">
        <w:rPr>
          <w:rFonts w:hint="eastAsia"/>
          <w:noProof/>
          <w:sz w:val="24"/>
          <w:szCs w:val="24"/>
          <w:lang w:val="en-GB" w:eastAsia="zh-CN"/>
        </w:rPr>
        <w:t>与合作执行机构</w:t>
      </w:r>
      <w:r w:rsidRPr="004F0B1C">
        <w:rPr>
          <w:noProof/>
          <w:sz w:val="24"/>
          <w:szCs w:val="24"/>
          <w:lang w:val="en-GB" w:eastAsia="zh-CN"/>
        </w:rPr>
        <w:t>的角色</w:t>
      </w:r>
      <w:r w:rsidRPr="004F0B1C">
        <w:rPr>
          <w:rFonts w:hint="eastAsia"/>
          <w:noProof/>
          <w:sz w:val="24"/>
          <w:szCs w:val="24"/>
          <w:lang w:val="en-GB" w:eastAsia="zh-CN"/>
        </w:rPr>
        <w:t>分别</w:t>
      </w:r>
      <w:r w:rsidRPr="004F0B1C">
        <w:rPr>
          <w:noProof/>
          <w:sz w:val="24"/>
          <w:szCs w:val="24"/>
          <w:lang w:val="en-GB" w:eastAsia="zh-CN"/>
        </w:rPr>
        <w:t>载于附录</w:t>
      </w:r>
      <w:r w:rsidRPr="004F0B1C">
        <w:rPr>
          <w:sz w:val="24"/>
          <w:lang w:val="en-GB" w:eastAsia="zh-CN"/>
        </w:rPr>
        <w:t>6-A</w:t>
      </w:r>
      <w:r w:rsidRPr="004F0B1C">
        <w:rPr>
          <w:rFonts w:hint="eastAsia"/>
          <w:sz w:val="24"/>
          <w:lang w:val="en-GB" w:eastAsia="zh-CN"/>
        </w:rPr>
        <w:t>和附录</w:t>
      </w:r>
      <w:r w:rsidRPr="004F0B1C">
        <w:rPr>
          <w:sz w:val="24"/>
          <w:lang w:val="en-GB" w:eastAsia="zh-CN"/>
        </w:rPr>
        <w:t>6-B</w:t>
      </w:r>
      <w:r w:rsidRPr="004F0B1C">
        <w:rPr>
          <w:sz w:val="24"/>
          <w:lang w:val="en-GB" w:eastAsia="zh-CN"/>
        </w:rPr>
        <w:t>。</w:t>
      </w:r>
      <w:r w:rsidRPr="004F0B1C">
        <w:rPr>
          <w:noProof/>
          <w:sz w:val="24"/>
          <w:szCs w:val="24"/>
          <w:lang w:val="en-GB" w:eastAsia="zh-CN"/>
        </w:rPr>
        <w:t>执行委员会原则上同意向牵头执行机构</w:t>
      </w:r>
      <w:r w:rsidRPr="004F0B1C">
        <w:rPr>
          <w:rFonts w:hint="eastAsia"/>
          <w:noProof/>
          <w:sz w:val="24"/>
          <w:szCs w:val="24"/>
          <w:lang w:val="en-GB" w:eastAsia="zh-CN"/>
        </w:rPr>
        <w:t>和合作执行机构</w:t>
      </w:r>
      <w:r w:rsidRPr="004F0B1C">
        <w:rPr>
          <w:noProof/>
          <w:sz w:val="24"/>
          <w:szCs w:val="24"/>
          <w:lang w:val="en-GB" w:eastAsia="zh-CN"/>
        </w:rPr>
        <w:t>提供附录</w:t>
      </w:r>
      <w:r w:rsidRPr="004F0B1C">
        <w:rPr>
          <w:noProof/>
          <w:sz w:val="24"/>
          <w:szCs w:val="24"/>
          <w:lang w:val="en-GB" w:eastAsia="zh-CN"/>
        </w:rPr>
        <w:t>2-A</w:t>
      </w:r>
      <w:r w:rsidRPr="004F0B1C">
        <w:rPr>
          <w:noProof/>
          <w:sz w:val="24"/>
          <w:szCs w:val="24"/>
          <w:lang w:val="en-GB" w:eastAsia="zh-CN"/>
        </w:rPr>
        <w:t>第</w:t>
      </w:r>
      <w:r w:rsidRPr="004F0B1C">
        <w:rPr>
          <w:noProof/>
          <w:sz w:val="24"/>
          <w:szCs w:val="24"/>
          <w:lang w:val="en-GB" w:eastAsia="zh-CN"/>
        </w:rPr>
        <w:t>2.2</w:t>
      </w:r>
      <w:r w:rsidRPr="004F0B1C">
        <w:rPr>
          <w:rFonts w:hint="eastAsia"/>
          <w:noProof/>
          <w:sz w:val="24"/>
          <w:szCs w:val="24"/>
          <w:lang w:val="en-GB" w:eastAsia="zh-CN"/>
        </w:rPr>
        <w:t>和</w:t>
      </w:r>
      <w:r w:rsidRPr="004F0B1C">
        <w:rPr>
          <w:noProof/>
          <w:sz w:val="24"/>
          <w:szCs w:val="24"/>
          <w:lang w:val="en-GB" w:eastAsia="zh-CN"/>
        </w:rPr>
        <w:t>2.4</w:t>
      </w:r>
      <w:r w:rsidRPr="004F0B1C">
        <w:rPr>
          <w:noProof/>
          <w:sz w:val="24"/>
          <w:szCs w:val="24"/>
          <w:lang w:val="en-GB" w:eastAsia="zh-CN"/>
        </w:rPr>
        <w:t>行所列费用。</w:t>
      </w:r>
    </w:p>
    <w:p w14:paraId="1385B038" w14:textId="77777777" w:rsidR="00423FDA" w:rsidRPr="004F0B1C" w:rsidRDefault="00423FDA" w:rsidP="00423FDA">
      <w:pPr>
        <w:spacing w:after="240" w:line="240" w:lineRule="atLeast"/>
        <w:rPr>
          <w:rFonts w:ascii="SimHei" w:eastAsia="SimHei" w:hAnsi="SimHei"/>
          <w:sz w:val="24"/>
          <w:lang w:val="en-GB" w:eastAsia="zh-CN"/>
        </w:rPr>
      </w:pPr>
      <w:r w:rsidRPr="004F0B1C">
        <w:rPr>
          <w:rFonts w:ascii="SimHei" w:eastAsia="SimHei" w:hAnsi="SimHei"/>
          <w:sz w:val="24"/>
          <w:lang w:val="en-GB" w:eastAsia="zh-CN"/>
        </w:rPr>
        <w:t>不遵守协定</w:t>
      </w:r>
      <w:r w:rsidRPr="004F0B1C">
        <w:rPr>
          <w:rFonts w:ascii="SimHei" w:eastAsia="SimHei" w:hAnsi="SimHei" w:hint="eastAsia"/>
          <w:sz w:val="24"/>
          <w:lang w:val="en-GB" w:eastAsia="zh-CN"/>
        </w:rPr>
        <w:t>目标</w:t>
      </w:r>
      <w:r w:rsidRPr="004F0B1C">
        <w:rPr>
          <w:rFonts w:ascii="SimHei" w:eastAsia="SimHei" w:hAnsi="SimHei"/>
          <w:sz w:val="24"/>
          <w:lang w:val="en-GB" w:eastAsia="zh-CN"/>
        </w:rPr>
        <w:t>的情事</w:t>
      </w:r>
    </w:p>
    <w:p w14:paraId="0AC610D1" w14:textId="77777777" w:rsidR="00423FDA" w:rsidRPr="004F0B1C" w:rsidRDefault="00423FDA" w:rsidP="00423FDA">
      <w:pPr>
        <w:widowControl w:val="0"/>
        <w:numPr>
          <w:ilvl w:val="0"/>
          <w:numId w:val="3"/>
        </w:numPr>
        <w:tabs>
          <w:tab w:val="clear" w:pos="0"/>
        </w:tabs>
        <w:topLinePunct/>
        <w:spacing w:after="240" w:line="240" w:lineRule="atLeast"/>
        <w:outlineLvl w:val="0"/>
        <w:rPr>
          <w:noProof/>
          <w:sz w:val="24"/>
          <w:szCs w:val="24"/>
          <w:lang w:val="en-GB" w:eastAsia="zh-CN"/>
        </w:rPr>
      </w:pPr>
      <w:r w:rsidRPr="004F0B1C">
        <w:rPr>
          <w:noProof/>
          <w:sz w:val="24"/>
          <w:szCs w:val="24"/>
          <w:lang w:val="en-GB" w:eastAsia="zh-CN"/>
        </w:rPr>
        <w:t>国家如果由于任何原因没有达到附录</w:t>
      </w:r>
      <w:r w:rsidRPr="004F0B1C">
        <w:rPr>
          <w:noProof/>
          <w:sz w:val="24"/>
          <w:szCs w:val="24"/>
          <w:lang w:val="en-GB" w:eastAsia="zh-CN"/>
        </w:rPr>
        <w:t>2-A</w:t>
      </w:r>
      <w:r w:rsidRPr="004F0B1C">
        <w:rPr>
          <w:noProof/>
          <w:sz w:val="24"/>
          <w:szCs w:val="24"/>
          <w:lang w:val="en-GB" w:eastAsia="zh-CN"/>
        </w:rPr>
        <w:t>第</w:t>
      </w:r>
      <w:r w:rsidRPr="004F0B1C">
        <w:rPr>
          <w:noProof/>
          <w:sz w:val="24"/>
          <w:szCs w:val="24"/>
          <w:lang w:val="en-GB" w:eastAsia="zh-CN"/>
        </w:rPr>
        <w:t>1.2</w:t>
      </w:r>
      <w:r w:rsidRPr="004F0B1C">
        <w:rPr>
          <w:noProof/>
          <w:sz w:val="24"/>
          <w:szCs w:val="24"/>
          <w:lang w:val="en-GB" w:eastAsia="zh-CN"/>
        </w:rPr>
        <w:t>行规定的消除</w:t>
      </w:r>
      <w:r w:rsidRPr="004F0B1C">
        <w:rPr>
          <w:rFonts w:hint="eastAsia"/>
          <w:noProof/>
          <w:sz w:val="24"/>
          <w:szCs w:val="24"/>
          <w:lang w:val="en-GB" w:eastAsia="zh-CN"/>
        </w:rPr>
        <w:t>附件</w:t>
      </w:r>
      <w:r w:rsidRPr="004F0B1C">
        <w:rPr>
          <w:rFonts w:hint="eastAsia"/>
          <w:noProof/>
          <w:sz w:val="24"/>
          <w:szCs w:val="24"/>
          <w:lang w:val="en-GB" w:eastAsia="zh-CN"/>
        </w:rPr>
        <w:t>F</w:t>
      </w:r>
      <w:r w:rsidRPr="004F0B1C">
        <w:rPr>
          <w:noProof/>
          <w:sz w:val="24"/>
          <w:szCs w:val="24"/>
          <w:lang w:val="en-GB" w:eastAsia="zh-CN"/>
        </w:rPr>
        <w:t>物质的目标，或</w:t>
      </w:r>
      <w:r w:rsidRPr="004F0B1C">
        <w:rPr>
          <w:rFonts w:hint="eastAsia"/>
          <w:noProof/>
          <w:sz w:val="24"/>
          <w:szCs w:val="24"/>
          <w:lang w:val="en-GB" w:eastAsia="zh-CN"/>
        </w:rPr>
        <w:t>以其他方式</w:t>
      </w:r>
      <w:r w:rsidRPr="004F0B1C">
        <w:rPr>
          <w:noProof/>
          <w:sz w:val="24"/>
          <w:szCs w:val="24"/>
          <w:lang w:val="en-GB" w:eastAsia="zh-CN"/>
        </w:rPr>
        <w:t>没有遵守本协定，则同意</w:t>
      </w:r>
      <w:r w:rsidRPr="004F0B1C">
        <w:rPr>
          <w:rFonts w:hint="eastAsia"/>
          <w:noProof/>
          <w:sz w:val="24"/>
          <w:szCs w:val="24"/>
          <w:lang w:val="en-GB" w:eastAsia="zh-CN"/>
        </w:rPr>
        <w:t>本</w:t>
      </w:r>
      <w:r w:rsidRPr="004F0B1C">
        <w:rPr>
          <w:noProof/>
          <w:sz w:val="24"/>
          <w:szCs w:val="24"/>
          <w:lang w:val="en-GB" w:eastAsia="zh-CN"/>
        </w:rPr>
        <w:t>国将无权按照资金核准时间表得到资金。</w:t>
      </w:r>
      <w:r w:rsidRPr="004F0B1C">
        <w:rPr>
          <w:rFonts w:hint="eastAsia"/>
          <w:noProof/>
          <w:sz w:val="24"/>
          <w:szCs w:val="24"/>
          <w:lang w:val="en-GB" w:eastAsia="zh-CN"/>
        </w:rPr>
        <w:t>如</w:t>
      </w:r>
      <w:r w:rsidRPr="004F0B1C">
        <w:rPr>
          <w:noProof/>
          <w:sz w:val="24"/>
          <w:szCs w:val="24"/>
          <w:lang w:val="en-GB" w:eastAsia="zh-CN"/>
        </w:rPr>
        <w:t>国家证明已履行</w:t>
      </w:r>
      <w:r w:rsidRPr="004F0B1C">
        <w:rPr>
          <w:rFonts w:hint="eastAsia"/>
          <w:noProof/>
          <w:sz w:val="24"/>
          <w:szCs w:val="24"/>
          <w:lang w:val="en-GB" w:eastAsia="zh-CN"/>
        </w:rPr>
        <w:t>在</w:t>
      </w:r>
      <w:r w:rsidRPr="004F0B1C">
        <w:rPr>
          <w:noProof/>
          <w:sz w:val="24"/>
          <w:szCs w:val="24"/>
          <w:lang w:val="en-GB" w:eastAsia="zh-CN"/>
        </w:rPr>
        <w:t>接受资金核准时间表所列下一</w:t>
      </w:r>
      <w:r w:rsidRPr="004F0B1C">
        <w:rPr>
          <w:rFonts w:hint="eastAsia"/>
          <w:noProof/>
          <w:sz w:val="24"/>
          <w:szCs w:val="24"/>
          <w:lang w:val="en-GB" w:eastAsia="zh-CN"/>
        </w:rPr>
        <w:t>次供资</w:t>
      </w:r>
      <w:r w:rsidRPr="004F0B1C">
        <w:rPr>
          <w:noProof/>
          <w:sz w:val="24"/>
          <w:szCs w:val="24"/>
          <w:lang w:val="en-GB" w:eastAsia="zh-CN"/>
        </w:rPr>
        <w:t>之前应当履行的所有义务之后，执行委员会将酌情处理，按照</w:t>
      </w:r>
      <w:r w:rsidRPr="004F0B1C">
        <w:rPr>
          <w:rFonts w:hint="eastAsia"/>
          <w:noProof/>
          <w:sz w:val="24"/>
          <w:szCs w:val="24"/>
          <w:lang w:val="en-GB" w:eastAsia="zh-CN"/>
        </w:rPr>
        <w:t>其</w:t>
      </w:r>
      <w:r w:rsidRPr="004F0B1C">
        <w:rPr>
          <w:noProof/>
          <w:sz w:val="24"/>
          <w:szCs w:val="24"/>
          <w:lang w:val="en-GB" w:eastAsia="zh-CN"/>
        </w:rPr>
        <w:t>确定的订正资金核准时间表恢复供资。国家</w:t>
      </w:r>
      <w:r w:rsidRPr="004F0B1C">
        <w:rPr>
          <w:rFonts w:hint="eastAsia"/>
          <w:noProof/>
          <w:sz w:val="24"/>
          <w:szCs w:val="24"/>
          <w:lang w:val="en-GB" w:eastAsia="zh-CN"/>
        </w:rPr>
        <w:t>确认</w:t>
      </w:r>
      <w:r w:rsidRPr="004F0B1C">
        <w:rPr>
          <w:noProof/>
          <w:sz w:val="24"/>
          <w:szCs w:val="24"/>
          <w:lang w:val="en-GB" w:eastAsia="zh-CN"/>
        </w:rPr>
        <w:t>，执行委员会可按照任何一年未能削减的消费量的每一</w:t>
      </w:r>
      <w:r w:rsidRPr="004F0B1C">
        <w:rPr>
          <w:rFonts w:hint="eastAsia"/>
          <w:noProof/>
          <w:sz w:val="24"/>
          <w:szCs w:val="24"/>
          <w:lang w:val="en-GB" w:eastAsia="zh-CN"/>
        </w:rPr>
        <w:t>CO</w:t>
      </w:r>
      <w:r w:rsidRPr="004F0B1C">
        <w:rPr>
          <w:noProof/>
          <w:sz w:val="24"/>
          <w:szCs w:val="24"/>
          <w:vertAlign w:val="subscript"/>
          <w:lang w:val="en-GB" w:eastAsia="zh-CN"/>
        </w:rPr>
        <w:t>2</w:t>
      </w:r>
      <w:r w:rsidRPr="004F0B1C">
        <w:rPr>
          <w:rFonts w:hint="eastAsia"/>
          <w:noProof/>
          <w:sz w:val="24"/>
          <w:szCs w:val="24"/>
          <w:lang w:val="en-GB" w:eastAsia="zh-CN"/>
        </w:rPr>
        <w:t>当量</w:t>
      </w:r>
      <w:r w:rsidRPr="004F0B1C">
        <w:rPr>
          <w:noProof/>
          <w:sz w:val="24"/>
          <w:szCs w:val="24"/>
          <w:lang w:val="en-GB" w:eastAsia="zh-CN"/>
        </w:rPr>
        <w:t>公斤计算，减少附录</w:t>
      </w:r>
      <w:r w:rsidRPr="004F0B1C">
        <w:rPr>
          <w:noProof/>
          <w:sz w:val="24"/>
          <w:szCs w:val="24"/>
          <w:lang w:val="en-GB" w:eastAsia="zh-CN"/>
        </w:rPr>
        <w:t>7-A</w:t>
      </w:r>
      <w:r w:rsidRPr="004F0B1C">
        <w:rPr>
          <w:noProof/>
          <w:sz w:val="24"/>
          <w:szCs w:val="24"/>
          <w:lang w:val="en-GB" w:eastAsia="zh-CN"/>
        </w:rPr>
        <w:t>所述</w:t>
      </w:r>
      <w:r w:rsidRPr="004F0B1C">
        <w:rPr>
          <w:rFonts w:hint="eastAsia"/>
          <w:noProof/>
          <w:sz w:val="24"/>
          <w:szCs w:val="24"/>
          <w:lang w:val="en-GB" w:eastAsia="zh-CN"/>
        </w:rPr>
        <w:t>供资</w:t>
      </w:r>
      <w:r w:rsidRPr="004F0B1C">
        <w:rPr>
          <w:noProof/>
          <w:sz w:val="24"/>
          <w:szCs w:val="24"/>
          <w:lang w:val="en-GB" w:eastAsia="zh-CN"/>
        </w:rPr>
        <w:t>金额（</w:t>
      </w:r>
      <w:r w:rsidRPr="004F0B1C">
        <w:rPr>
          <w:noProof/>
          <w:sz w:val="24"/>
          <w:szCs w:val="24"/>
          <w:lang w:val="en-GB" w:eastAsia="zh-CN"/>
        </w:rPr>
        <w:t>“</w:t>
      </w:r>
      <w:r w:rsidRPr="004F0B1C">
        <w:rPr>
          <w:noProof/>
          <w:sz w:val="24"/>
          <w:szCs w:val="24"/>
          <w:lang w:val="en-GB" w:eastAsia="zh-CN"/>
        </w:rPr>
        <w:t>因未履约而减少供资</w:t>
      </w:r>
      <w:r w:rsidRPr="004F0B1C">
        <w:rPr>
          <w:noProof/>
          <w:sz w:val="24"/>
          <w:szCs w:val="24"/>
          <w:lang w:val="en-GB" w:eastAsia="zh-CN"/>
        </w:rPr>
        <w:t>”</w:t>
      </w:r>
      <w:r w:rsidRPr="004F0B1C">
        <w:rPr>
          <w:noProof/>
          <w:sz w:val="24"/>
          <w:szCs w:val="24"/>
          <w:lang w:val="en-GB" w:eastAsia="zh-CN"/>
        </w:rPr>
        <w:t>）。执行委员会将针对国家未能履行协定的</w:t>
      </w:r>
      <w:r w:rsidRPr="004F0B1C">
        <w:rPr>
          <w:rFonts w:hint="eastAsia"/>
          <w:noProof/>
          <w:sz w:val="24"/>
          <w:szCs w:val="24"/>
          <w:lang w:val="en-GB" w:eastAsia="zh-CN"/>
        </w:rPr>
        <w:t>每个</w:t>
      </w:r>
      <w:r w:rsidRPr="004F0B1C">
        <w:rPr>
          <w:noProof/>
          <w:sz w:val="24"/>
          <w:szCs w:val="24"/>
          <w:lang w:val="en-GB" w:eastAsia="zh-CN"/>
        </w:rPr>
        <w:t>具体</w:t>
      </w:r>
      <w:r w:rsidRPr="004F0B1C">
        <w:rPr>
          <w:rFonts w:hint="eastAsia"/>
          <w:noProof/>
          <w:sz w:val="24"/>
          <w:szCs w:val="24"/>
          <w:lang w:val="en-GB" w:eastAsia="zh-CN"/>
        </w:rPr>
        <w:t>个</w:t>
      </w:r>
      <w:r w:rsidRPr="004F0B1C">
        <w:rPr>
          <w:noProof/>
          <w:sz w:val="24"/>
          <w:szCs w:val="24"/>
          <w:lang w:val="en-GB" w:eastAsia="zh-CN"/>
        </w:rPr>
        <w:t>案进行讨论，并做出相关决定。根据上文第</w:t>
      </w:r>
      <w:r w:rsidRPr="004F0B1C">
        <w:rPr>
          <w:noProof/>
          <w:sz w:val="24"/>
          <w:szCs w:val="24"/>
          <w:lang w:val="en-GB" w:eastAsia="zh-CN"/>
        </w:rPr>
        <w:t>5</w:t>
      </w:r>
      <w:r w:rsidRPr="004F0B1C">
        <w:rPr>
          <w:rFonts w:hint="eastAsia"/>
          <w:noProof/>
          <w:sz w:val="24"/>
          <w:szCs w:val="24"/>
          <w:lang w:val="en-GB" w:eastAsia="zh-CN"/>
        </w:rPr>
        <w:t>段</w:t>
      </w:r>
      <w:r w:rsidRPr="004F0B1C">
        <w:rPr>
          <w:noProof/>
          <w:sz w:val="24"/>
          <w:szCs w:val="24"/>
          <w:lang w:val="en-GB" w:eastAsia="zh-CN"/>
        </w:rPr>
        <w:t>，一旦作出决定，不遵守此协定的具体</w:t>
      </w:r>
      <w:r w:rsidRPr="004F0B1C">
        <w:rPr>
          <w:rFonts w:hint="eastAsia"/>
          <w:noProof/>
          <w:sz w:val="24"/>
          <w:szCs w:val="24"/>
          <w:lang w:val="en-GB" w:eastAsia="zh-CN"/>
        </w:rPr>
        <w:t>个</w:t>
      </w:r>
      <w:r w:rsidRPr="004F0B1C">
        <w:rPr>
          <w:noProof/>
          <w:sz w:val="24"/>
          <w:szCs w:val="24"/>
          <w:lang w:val="en-GB" w:eastAsia="zh-CN"/>
        </w:rPr>
        <w:t>案将不会妨碍对未来</w:t>
      </w:r>
      <w:r w:rsidRPr="004F0B1C">
        <w:rPr>
          <w:rFonts w:hint="eastAsia"/>
          <w:noProof/>
          <w:sz w:val="24"/>
          <w:szCs w:val="24"/>
          <w:lang w:val="en-GB" w:eastAsia="zh-CN"/>
        </w:rPr>
        <w:t>分次</w:t>
      </w:r>
      <w:r w:rsidRPr="004F0B1C">
        <w:rPr>
          <w:noProof/>
          <w:sz w:val="24"/>
          <w:szCs w:val="24"/>
          <w:lang w:val="en-GB" w:eastAsia="zh-CN"/>
        </w:rPr>
        <w:t>付款的</w:t>
      </w:r>
      <w:r w:rsidRPr="004F0B1C">
        <w:rPr>
          <w:rFonts w:hint="eastAsia"/>
          <w:noProof/>
          <w:sz w:val="24"/>
          <w:szCs w:val="24"/>
          <w:lang w:val="en-GB" w:eastAsia="zh-CN"/>
        </w:rPr>
        <w:t>供资</w:t>
      </w:r>
      <w:r w:rsidRPr="004F0B1C">
        <w:rPr>
          <w:noProof/>
          <w:sz w:val="24"/>
          <w:szCs w:val="24"/>
          <w:lang w:val="en-GB" w:eastAsia="zh-CN"/>
        </w:rPr>
        <w:t>。</w:t>
      </w:r>
    </w:p>
    <w:p w14:paraId="6B7FC571" w14:textId="77777777" w:rsidR="00423FDA" w:rsidRPr="004F0B1C" w:rsidRDefault="00423FDA" w:rsidP="00423FDA">
      <w:pPr>
        <w:widowControl w:val="0"/>
        <w:numPr>
          <w:ilvl w:val="0"/>
          <w:numId w:val="3"/>
        </w:numPr>
        <w:tabs>
          <w:tab w:val="clear" w:pos="0"/>
        </w:tabs>
        <w:topLinePunct/>
        <w:spacing w:after="240" w:line="240" w:lineRule="atLeast"/>
        <w:outlineLvl w:val="0"/>
        <w:rPr>
          <w:noProof/>
          <w:sz w:val="24"/>
          <w:szCs w:val="24"/>
          <w:lang w:val="en-GB" w:eastAsia="zh-CN"/>
        </w:rPr>
      </w:pPr>
      <w:r w:rsidRPr="004F0B1C">
        <w:rPr>
          <w:rFonts w:hint="eastAsia"/>
          <w:noProof/>
          <w:sz w:val="24"/>
          <w:szCs w:val="24"/>
          <w:lang w:val="en-GB" w:eastAsia="zh-CN"/>
        </w:rPr>
        <w:t>如果</w:t>
      </w:r>
      <w:r w:rsidRPr="004F0B1C">
        <w:rPr>
          <w:noProof/>
          <w:sz w:val="24"/>
          <w:szCs w:val="24"/>
          <w:lang w:val="en-GB" w:eastAsia="zh-CN"/>
        </w:rPr>
        <w:t>执行委员会今后做出可能影响为</w:t>
      </w:r>
      <w:r w:rsidRPr="004F0B1C">
        <w:rPr>
          <w:rFonts w:hint="eastAsia"/>
          <w:noProof/>
          <w:sz w:val="24"/>
          <w:szCs w:val="24"/>
          <w:lang w:val="en-GB" w:eastAsia="zh-CN"/>
        </w:rPr>
        <w:t>任何</w:t>
      </w:r>
      <w:r w:rsidRPr="004F0B1C">
        <w:rPr>
          <w:noProof/>
          <w:sz w:val="24"/>
          <w:szCs w:val="24"/>
          <w:lang w:val="en-GB" w:eastAsia="zh-CN"/>
        </w:rPr>
        <w:t>其他消费行业项目或国家任何其他相关活动所作供资的决定</w:t>
      </w:r>
      <w:r w:rsidRPr="004F0B1C">
        <w:rPr>
          <w:rFonts w:hint="eastAsia"/>
          <w:noProof/>
          <w:sz w:val="24"/>
          <w:szCs w:val="24"/>
          <w:lang w:val="en-GB" w:eastAsia="zh-CN"/>
        </w:rPr>
        <w:t>，不会导致</w:t>
      </w:r>
      <w:r w:rsidRPr="004F0B1C">
        <w:rPr>
          <w:noProof/>
          <w:sz w:val="24"/>
          <w:szCs w:val="24"/>
          <w:lang w:val="en-GB" w:eastAsia="zh-CN"/>
        </w:rPr>
        <w:t>对本协定的供资进行修改。</w:t>
      </w:r>
    </w:p>
    <w:p w14:paraId="1FC65DA3" w14:textId="77777777" w:rsidR="00423FDA" w:rsidRPr="004F0B1C" w:rsidRDefault="00423FDA" w:rsidP="00423FDA">
      <w:pPr>
        <w:widowControl w:val="0"/>
        <w:numPr>
          <w:ilvl w:val="0"/>
          <w:numId w:val="3"/>
        </w:numPr>
        <w:tabs>
          <w:tab w:val="clear" w:pos="0"/>
        </w:tabs>
        <w:topLinePunct/>
        <w:spacing w:after="240" w:line="240" w:lineRule="atLeast"/>
        <w:outlineLvl w:val="0"/>
        <w:rPr>
          <w:noProof/>
          <w:sz w:val="24"/>
          <w:szCs w:val="24"/>
          <w:lang w:val="en-GB" w:eastAsia="zh-CN"/>
        </w:rPr>
      </w:pPr>
      <w:r w:rsidRPr="004F0B1C">
        <w:rPr>
          <w:noProof/>
          <w:sz w:val="24"/>
          <w:szCs w:val="24"/>
          <w:lang w:val="en-GB" w:eastAsia="zh-CN"/>
        </w:rPr>
        <w:t>国家</w:t>
      </w:r>
      <w:r w:rsidRPr="004F0B1C">
        <w:rPr>
          <w:rFonts w:hint="eastAsia"/>
          <w:noProof/>
          <w:sz w:val="24"/>
          <w:szCs w:val="24"/>
          <w:lang w:val="en-GB" w:eastAsia="zh-CN"/>
        </w:rPr>
        <w:t>将</w:t>
      </w:r>
      <w:r w:rsidRPr="004F0B1C">
        <w:rPr>
          <w:noProof/>
          <w:sz w:val="24"/>
          <w:szCs w:val="24"/>
          <w:lang w:val="en-GB" w:eastAsia="zh-CN"/>
        </w:rPr>
        <w:t>遵照执行委员会、牵头执行机构</w:t>
      </w:r>
      <w:r w:rsidRPr="004F0B1C">
        <w:rPr>
          <w:rFonts w:hint="eastAsia"/>
          <w:noProof/>
          <w:sz w:val="24"/>
          <w:szCs w:val="24"/>
          <w:lang w:val="en-GB" w:eastAsia="zh-CN"/>
        </w:rPr>
        <w:t>和合作执行机构</w:t>
      </w:r>
      <w:r w:rsidRPr="004F0B1C">
        <w:rPr>
          <w:noProof/>
          <w:sz w:val="24"/>
          <w:szCs w:val="24"/>
          <w:lang w:val="en-GB" w:eastAsia="zh-CN"/>
        </w:rPr>
        <w:t>为促进本协定的执行而提出的任何合理要求行事。国家尤其</w:t>
      </w:r>
      <w:r w:rsidRPr="004F0B1C">
        <w:rPr>
          <w:rFonts w:hint="eastAsia"/>
          <w:noProof/>
          <w:sz w:val="24"/>
          <w:szCs w:val="24"/>
          <w:lang w:val="en-GB" w:eastAsia="zh-CN"/>
        </w:rPr>
        <w:t>将使</w:t>
      </w:r>
      <w:r w:rsidRPr="004F0B1C">
        <w:rPr>
          <w:noProof/>
          <w:sz w:val="24"/>
          <w:szCs w:val="24"/>
          <w:lang w:val="en-GB" w:eastAsia="zh-CN"/>
        </w:rPr>
        <w:t>牵头执行机构</w:t>
      </w:r>
      <w:r w:rsidRPr="004F0B1C">
        <w:rPr>
          <w:rFonts w:hint="eastAsia"/>
          <w:noProof/>
          <w:sz w:val="24"/>
          <w:szCs w:val="24"/>
          <w:lang w:val="en-GB" w:eastAsia="zh-CN"/>
        </w:rPr>
        <w:t>和合作执行机构能够获取</w:t>
      </w:r>
      <w:r w:rsidRPr="004F0B1C">
        <w:rPr>
          <w:noProof/>
          <w:sz w:val="24"/>
          <w:szCs w:val="24"/>
          <w:lang w:val="en-GB" w:eastAsia="zh-CN"/>
        </w:rPr>
        <w:t>为核查</w:t>
      </w:r>
      <w:r w:rsidRPr="004F0B1C">
        <w:rPr>
          <w:rFonts w:hint="eastAsia"/>
          <w:noProof/>
          <w:sz w:val="24"/>
          <w:szCs w:val="24"/>
          <w:lang w:val="en-GB" w:eastAsia="zh-CN"/>
        </w:rPr>
        <w:t>对</w:t>
      </w:r>
      <w:r w:rsidRPr="004F0B1C">
        <w:rPr>
          <w:noProof/>
          <w:sz w:val="24"/>
          <w:szCs w:val="24"/>
          <w:lang w:val="en-GB" w:eastAsia="zh-CN"/>
        </w:rPr>
        <w:t>本协定的遵守情况所必需</w:t>
      </w:r>
      <w:r w:rsidRPr="004F0B1C">
        <w:rPr>
          <w:rFonts w:hint="eastAsia"/>
          <w:noProof/>
          <w:sz w:val="24"/>
          <w:szCs w:val="24"/>
          <w:lang w:val="en-GB" w:eastAsia="zh-CN"/>
        </w:rPr>
        <w:t>的</w:t>
      </w:r>
      <w:r w:rsidRPr="004F0B1C">
        <w:rPr>
          <w:noProof/>
          <w:sz w:val="24"/>
          <w:szCs w:val="24"/>
          <w:lang w:val="en-GB" w:eastAsia="zh-CN"/>
        </w:rPr>
        <w:t>信息。</w:t>
      </w:r>
    </w:p>
    <w:p w14:paraId="18030B1D" w14:textId="77777777" w:rsidR="00423FDA" w:rsidRPr="004F0B1C" w:rsidRDefault="00423FDA" w:rsidP="00423FDA">
      <w:pPr>
        <w:spacing w:after="240" w:line="240" w:lineRule="atLeast"/>
        <w:rPr>
          <w:rFonts w:ascii="SimHei" w:eastAsia="SimHei" w:hAnsi="SimHei"/>
          <w:sz w:val="24"/>
          <w:lang w:val="en-GB" w:eastAsia="zh-CN"/>
        </w:rPr>
      </w:pPr>
      <w:r w:rsidRPr="004F0B1C">
        <w:rPr>
          <w:rFonts w:ascii="SimHei" w:eastAsia="SimHei" w:hAnsi="SimHei"/>
          <w:sz w:val="24"/>
          <w:lang w:val="en-GB" w:eastAsia="zh-CN"/>
        </w:rPr>
        <w:t>完成日期</w:t>
      </w:r>
    </w:p>
    <w:p w14:paraId="47CE034B" w14:textId="77777777" w:rsidR="00423FDA" w:rsidRPr="004F0B1C" w:rsidRDefault="00423FDA" w:rsidP="00423FDA">
      <w:pPr>
        <w:widowControl w:val="0"/>
        <w:numPr>
          <w:ilvl w:val="0"/>
          <w:numId w:val="3"/>
        </w:numPr>
        <w:tabs>
          <w:tab w:val="clear" w:pos="0"/>
        </w:tabs>
        <w:topLinePunct/>
        <w:spacing w:after="240" w:line="240" w:lineRule="atLeast"/>
        <w:outlineLvl w:val="0"/>
        <w:rPr>
          <w:sz w:val="24"/>
          <w:szCs w:val="24"/>
          <w:lang w:val="en-GB" w:eastAsia="zh-CN"/>
        </w:rPr>
      </w:pPr>
      <w:r w:rsidRPr="004F0B1C">
        <w:rPr>
          <w:rFonts w:hint="eastAsia"/>
          <w:noProof/>
          <w:sz w:val="24"/>
          <w:szCs w:val="24"/>
          <w:lang w:val="en-GB" w:eastAsia="zh-CN"/>
        </w:rPr>
        <w:t>在</w:t>
      </w:r>
      <w:r w:rsidRPr="004F0B1C">
        <w:rPr>
          <w:noProof/>
          <w:sz w:val="24"/>
          <w:szCs w:val="24"/>
          <w:lang w:val="en-GB" w:eastAsia="zh-CN"/>
        </w:rPr>
        <w:t>附录</w:t>
      </w:r>
      <w:r w:rsidRPr="004F0B1C">
        <w:rPr>
          <w:noProof/>
          <w:sz w:val="24"/>
          <w:szCs w:val="24"/>
          <w:lang w:val="en-GB" w:eastAsia="zh-CN"/>
        </w:rPr>
        <w:t>2-A</w:t>
      </w:r>
      <w:r w:rsidRPr="004F0B1C">
        <w:rPr>
          <w:rFonts w:hint="eastAsia"/>
          <w:noProof/>
          <w:sz w:val="24"/>
          <w:szCs w:val="24"/>
          <w:lang w:val="en-GB" w:eastAsia="zh-CN"/>
        </w:rPr>
        <w:t>明确</w:t>
      </w:r>
      <w:r w:rsidRPr="004F0B1C">
        <w:rPr>
          <w:noProof/>
          <w:sz w:val="24"/>
          <w:szCs w:val="24"/>
          <w:lang w:val="en-GB" w:eastAsia="zh-CN"/>
        </w:rPr>
        <w:t>规定了最高允许总消费量</w:t>
      </w:r>
      <w:r w:rsidRPr="004F0B1C">
        <w:rPr>
          <w:rFonts w:hint="eastAsia"/>
          <w:noProof/>
          <w:sz w:val="24"/>
          <w:szCs w:val="24"/>
          <w:lang w:val="en-GB" w:eastAsia="zh-CN"/>
        </w:rPr>
        <w:t>的最后年度次年的</w:t>
      </w:r>
      <w:r w:rsidRPr="004F0B1C">
        <w:rPr>
          <w:noProof/>
          <w:sz w:val="24"/>
          <w:szCs w:val="24"/>
          <w:lang w:val="en-GB" w:eastAsia="zh-CN"/>
        </w:rPr>
        <w:t>年底</w:t>
      </w:r>
      <w:r w:rsidRPr="004F0B1C">
        <w:rPr>
          <w:rFonts w:hint="eastAsia"/>
          <w:noProof/>
          <w:sz w:val="24"/>
          <w:szCs w:val="24"/>
          <w:lang w:val="en-GB" w:eastAsia="zh-CN"/>
        </w:rPr>
        <w:t>，</w:t>
      </w:r>
      <w:r w:rsidRPr="004F0B1C">
        <w:rPr>
          <w:noProof/>
          <w:sz w:val="24"/>
          <w:szCs w:val="24"/>
          <w:lang w:val="en-GB" w:eastAsia="zh-CN"/>
        </w:rPr>
        <w:t>《计划》及相关协定</w:t>
      </w:r>
      <w:r w:rsidRPr="004F0B1C">
        <w:rPr>
          <w:rFonts w:hint="eastAsia"/>
          <w:noProof/>
          <w:sz w:val="24"/>
          <w:szCs w:val="24"/>
          <w:lang w:val="en-GB" w:eastAsia="zh-CN"/>
        </w:rPr>
        <w:t>即告完成</w:t>
      </w:r>
      <w:r w:rsidRPr="004F0B1C">
        <w:rPr>
          <w:noProof/>
          <w:sz w:val="24"/>
          <w:szCs w:val="24"/>
          <w:lang w:val="en-GB" w:eastAsia="zh-CN"/>
        </w:rPr>
        <w:t>。如果届时</w:t>
      </w:r>
      <w:r w:rsidRPr="004F0B1C">
        <w:rPr>
          <w:rFonts w:hint="eastAsia"/>
          <w:noProof/>
          <w:sz w:val="24"/>
          <w:szCs w:val="24"/>
          <w:lang w:val="en-GB" w:eastAsia="zh-CN"/>
        </w:rPr>
        <w:t>仍有</w:t>
      </w:r>
      <w:r w:rsidRPr="004F0B1C">
        <w:rPr>
          <w:noProof/>
          <w:sz w:val="24"/>
          <w:szCs w:val="24"/>
          <w:lang w:val="en-GB" w:eastAsia="zh-CN"/>
        </w:rPr>
        <w:t>第</w:t>
      </w:r>
      <w:r w:rsidRPr="004F0B1C">
        <w:rPr>
          <w:noProof/>
          <w:sz w:val="24"/>
          <w:szCs w:val="24"/>
          <w:lang w:val="en-GB" w:eastAsia="zh-CN"/>
        </w:rPr>
        <w:t>5(d)</w:t>
      </w:r>
      <w:r w:rsidRPr="004F0B1C">
        <w:rPr>
          <w:rFonts w:hint="eastAsia"/>
          <w:noProof/>
          <w:sz w:val="24"/>
          <w:szCs w:val="24"/>
          <w:lang w:val="en-GB" w:eastAsia="zh-CN"/>
        </w:rPr>
        <w:t>分段</w:t>
      </w:r>
      <w:r w:rsidRPr="004F0B1C">
        <w:rPr>
          <w:noProof/>
          <w:sz w:val="24"/>
          <w:szCs w:val="24"/>
          <w:lang w:val="en-GB" w:eastAsia="zh-CN"/>
        </w:rPr>
        <w:t>和第</w:t>
      </w:r>
      <w:r w:rsidRPr="004F0B1C">
        <w:rPr>
          <w:noProof/>
          <w:sz w:val="24"/>
          <w:szCs w:val="24"/>
          <w:lang w:val="en-GB" w:eastAsia="zh-CN"/>
        </w:rPr>
        <w:t>7</w:t>
      </w:r>
      <w:r w:rsidRPr="004F0B1C">
        <w:rPr>
          <w:rFonts w:hint="eastAsia"/>
          <w:noProof/>
          <w:sz w:val="24"/>
          <w:szCs w:val="24"/>
          <w:lang w:val="en-GB" w:eastAsia="zh-CN"/>
        </w:rPr>
        <w:t>段所述</w:t>
      </w:r>
      <w:r w:rsidRPr="004F0B1C">
        <w:rPr>
          <w:noProof/>
          <w:sz w:val="24"/>
          <w:szCs w:val="24"/>
          <w:lang w:val="en-GB" w:eastAsia="zh-CN"/>
        </w:rPr>
        <w:t>最后</w:t>
      </w:r>
      <w:r w:rsidRPr="004F0B1C">
        <w:rPr>
          <w:rFonts w:hint="eastAsia"/>
          <w:noProof/>
          <w:sz w:val="24"/>
          <w:szCs w:val="24"/>
          <w:lang w:val="en-GB" w:eastAsia="zh-CN"/>
        </w:rPr>
        <w:t>一次付款执行</w:t>
      </w:r>
      <w:r w:rsidRPr="004F0B1C">
        <w:rPr>
          <w:noProof/>
          <w:sz w:val="24"/>
          <w:szCs w:val="24"/>
          <w:lang w:val="en-GB" w:eastAsia="zh-CN"/>
        </w:rPr>
        <w:t>计划及随后几次修订中</w:t>
      </w:r>
      <w:r w:rsidRPr="004F0B1C">
        <w:rPr>
          <w:rFonts w:hint="eastAsia"/>
          <w:noProof/>
          <w:sz w:val="24"/>
          <w:szCs w:val="24"/>
          <w:lang w:val="en-GB" w:eastAsia="zh-CN"/>
        </w:rPr>
        <w:t>规划</w:t>
      </w:r>
      <w:r w:rsidRPr="004F0B1C">
        <w:rPr>
          <w:noProof/>
          <w:sz w:val="24"/>
          <w:szCs w:val="24"/>
          <w:lang w:val="en-GB" w:eastAsia="zh-CN"/>
        </w:rPr>
        <w:t>的活动</w:t>
      </w:r>
      <w:r w:rsidRPr="004F0B1C">
        <w:rPr>
          <w:rFonts w:hint="eastAsia"/>
          <w:noProof/>
          <w:sz w:val="24"/>
          <w:szCs w:val="24"/>
          <w:lang w:val="en-GB" w:eastAsia="zh-CN"/>
        </w:rPr>
        <w:t>尚未</w:t>
      </w:r>
      <w:r w:rsidRPr="004F0B1C">
        <w:rPr>
          <w:noProof/>
          <w:sz w:val="24"/>
          <w:szCs w:val="24"/>
          <w:lang w:val="en-GB" w:eastAsia="zh-CN"/>
        </w:rPr>
        <w:t>完成，《计划》的完成将推迟至剩余活动</w:t>
      </w:r>
      <w:r w:rsidRPr="004F0B1C">
        <w:rPr>
          <w:rFonts w:hint="eastAsia"/>
          <w:noProof/>
          <w:sz w:val="24"/>
          <w:szCs w:val="24"/>
          <w:lang w:val="en-GB" w:eastAsia="zh-CN"/>
        </w:rPr>
        <w:t>实施</w:t>
      </w:r>
      <w:r w:rsidRPr="004F0B1C">
        <w:rPr>
          <w:noProof/>
          <w:sz w:val="24"/>
          <w:szCs w:val="24"/>
          <w:lang w:val="en-GB" w:eastAsia="zh-CN"/>
        </w:rPr>
        <w:t>后次年的年底。附录</w:t>
      </w:r>
      <w:r w:rsidRPr="004F0B1C">
        <w:rPr>
          <w:noProof/>
          <w:sz w:val="24"/>
          <w:szCs w:val="24"/>
          <w:lang w:val="en-GB" w:eastAsia="zh-CN"/>
        </w:rPr>
        <w:t>4-A</w:t>
      </w:r>
      <w:r w:rsidRPr="004F0B1C">
        <w:rPr>
          <w:noProof/>
          <w:sz w:val="24"/>
          <w:szCs w:val="24"/>
          <w:lang w:val="en-GB" w:eastAsia="zh-CN"/>
        </w:rPr>
        <w:t>第</w:t>
      </w:r>
      <w:r w:rsidRPr="004F0B1C">
        <w:rPr>
          <w:noProof/>
          <w:sz w:val="24"/>
          <w:szCs w:val="24"/>
          <w:lang w:val="en-GB" w:eastAsia="zh-CN"/>
        </w:rPr>
        <w:t>1(a)</w:t>
      </w:r>
      <w:r w:rsidRPr="004F0B1C">
        <w:rPr>
          <w:noProof/>
          <w:sz w:val="24"/>
          <w:szCs w:val="24"/>
          <w:lang w:val="en-GB" w:eastAsia="zh-CN"/>
        </w:rPr>
        <w:t>、</w:t>
      </w:r>
      <w:r w:rsidRPr="004F0B1C">
        <w:rPr>
          <w:noProof/>
          <w:sz w:val="24"/>
          <w:szCs w:val="24"/>
          <w:lang w:val="en-GB" w:eastAsia="zh-CN"/>
        </w:rPr>
        <w:t>1(b)</w:t>
      </w:r>
      <w:r w:rsidRPr="004F0B1C">
        <w:rPr>
          <w:rFonts w:hint="eastAsia"/>
          <w:noProof/>
          <w:sz w:val="24"/>
          <w:szCs w:val="24"/>
          <w:lang w:val="en-GB" w:eastAsia="zh-CN"/>
        </w:rPr>
        <w:t>和</w:t>
      </w:r>
      <w:r w:rsidRPr="004F0B1C">
        <w:rPr>
          <w:noProof/>
          <w:sz w:val="24"/>
          <w:szCs w:val="24"/>
          <w:lang w:val="en-GB" w:eastAsia="zh-CN"/>
        </w:rPr>
        <w:t>1(d)</w:t>
      </w:r>
      <w:r w:rsidRPr="004F0B1C">
        <w:rPr>
          <w:rFonts w:hint="eastAsia"/>
          <w:noProof/>
          <w:sz w:val="24"/>
          <w:szCs w:val="24"/>
          <w:lang w:val="en-GB" w:eastAsia="zh-CN"/>
        </w:rPr>
        <w:t>分段分段</w:t>
      </w:r>
      <w:r w:rsidRPr="004F0B1C">
        <w:rPr>
          <w:noProof/>
          <w:sz w:val="24"/>
          <w:szCs w:val="24"/>
          <w:lang w:val="en-GB" w:eastAsia="zh-CN"/>
        </w:rPr>
        <w:t>规定的报告要求将予继续，直至《计划》完成之时，除非执行委员会另有规定。</w:t>
      </w:r>
    </w:p>
    <w:p w14:paraId="45613115" w14:textId="77777777" w:rsidR="00423FDA" w:rsidRPr="004F0B1C" w:rsidRDefault="00423FDA" w:rsidP="00423FDA">
      <w:pPr>
        <w:keepNext/>
        <w:spacing w:after="240" w:line="240" w:lineRule="atLeast"/>
        <w:rPr>
          <w:rFonts w:ascii="SimHei" w:eastAsia="SimHei" w:hAnsi="SimHei"/>
          <w:sz w:val="24"/>
          <w:lang w:val="en-GB" w:eastAsia="zh-CN"/>
        </w:rPr>
      </w:pPr>
      <w:r w:rsidRPr="004F0B1C">
        <w:rPr>
          <w:rFonts w:ascii="SimHei" w:eastAsia="SimHei" w:hAnsi="SimHei"/>
          <w:sz w:val="24"/>
          <w:lang w:val="en-GB" w:eastAsia="zh-CN"/>
        </w:rPr>
        <w:lastRenderedPageBreak/>
        <w:t>有效性</w:t>
      </w:r>
    </w:p>
    <w:p w14:paraId="3CA4CE7E" w14:textId="77777777" w:rsidR="00423FDA" w:rsidRPr="004F0B1C" w:rsidRDefault="00423FDA" w:rsidP="00423FDA">
      <w:pPr>
        <w:keepNext/>
        <w:keepLines/>
        <w:widowControl w:val="0"/>
        <w:numPr>
          <w:ilvl w:val="0"/>
          <w:numId w:val="3"/>
        </w:numPr>
        <w:tabs>
          <w:tab w:val="clear" w:pos="0"/>
        </w:tabs>
        <w:topLinePunct/>
        <w:spacing w:after="240" w:line="240" w:lineRule="atLeast"/>
        <w:outlineLvl w:val="0"/>
        <w:rPr>
          <w:rFonts w:eastAsia="SimHei"/>
          <w:noProof/>
          <w:sz w:val="24"/>
          <w:szCs w:val="24"/>
          <w:lang w:val="en-GB" w:eastAsia="zh-CN"/>
        </w:rPr>
      </w:pPr>
      <w:r w:rsidRPr="004F0B1C">
        <w:rPr>
          <w:noProof/>
          <w:sz w:val="24"/>
          <w:szCs w:val="24"/>
          <w:lang w:val="en-GB" w:eastAsia="zh-CN"/>
        </w:rPr>
        <w:t>本协定规定</w:t>
      </w:r>
      <w:r w:rsidRPr="004F0B1C">
        <w:rPr>
          <w:rFonts w:hint="eastAsia"/>
          <w:noProof/>
          <w:sz w:val="24"/>
          <w:szCs w:val="24"/>
          <w:lang w:val="en-GB" w:eastAsia="zh-CN"/>
        </w:rPr>
        <w:t>的</w:t>
      </w:r>
      <w:r w:rsidRPr="004F0B1C">
        <w:rPr>
          <w:noProof/>
          <w:sz w:val="24"/>
          <w:szCs w:val="24"/>
          <w:lang w:val="en-GB" w:eastAsia="zh-CN"/>
        </w:rPr>
        <w:t>所有条件仅在《蒙特利尔议定书》范围内并按本协定的规定执行。除</w:t>
      </w:r>
      <w:r w:rsidRPr="004F0B1C">
        <w:rPr>
          <w:rFonts w:hint="eastAsia"/>
          <w:noProof/>
          <w:sz w:val="24"/>
          <w:szCs w:val="24"/>
          <w:lang w:val="en-GB" w:eastAsia="zh-CN"/>
        </w:rPr>
        <w:t>非</w:t>
      </w:r>
      <w:r w:rsidRPr="004F0B1C">
        <w:rPr>
          <w:noProof/>
          <w:sz w:val="24"/>
          <w:szCs w:val="24"/>
          <w:lang w:val="en-GB" w:eastAsia="zh-CN"/>
        </w:rPr>
        <w:t>本协定另有规定，</w:t>
      </w:r>
      <w:r w:rsidRPr="004F0B1C">
        <w:rPr>
          <w:rFonts w:hint="eastAsia"/>
          <w:noProof/>
          <w:sz w:val="24"/>
          <w:szCs w:val="24"/>
          <w:lang w:val="en-GB" w:eastAsia="zh-CN"/>
        </w:rPr>
        <w:t>否则其中</w:t>
      </w:r>
      <w:r w:rsidRPr="004F0B1C">
        <w:rPr>
          <w:noProof/>
          <w:sz w:val="24"/>
          <w:szCs w:val="24"/>
          <w:lang w:val="en-GB" w:eastAsia="zh-CN"/>
        </w:rPr>
        <w:t>使用</w:t>
      </w:r>
      <w:r w:rsidRPr="004F0B1C">
        <w:rPr>
          <w:rFonts w:hint="eastAsia"/>
          <w:noProof/>
          <w:sz w:val="24"/>
          <w:szCs w:val="24"/>
          <w:lang w:val="en-GB" w:eastAsia="zh-CN"/>
        </w:rPr>
        <w:t>的</w:t>
      </w:r>
      <w:r w:rsidRPr="004F0B1C">
        <w:rPr>
          <w:noProof/>
          <w:sz w:val="24"/>
          <w:szCs w:val="24"/>
          <w:lang w:val="en-GB" w:eastAsia="zh-CN"/>
        </w:rPr>
        <w:t>所有术语均与《蒙特利尔议定书》赋予的含义相同。</w:t>
      </w:r>
    </w:p>
    <w:p w14:paraId="199285C7" w14:textId="77777777" w:rsidR="00423FDA" w:rsidRPr="004F0B1C" w:rsidRDefault="00423FDA" w:rsidP="00423FDA">
      <w:pPr>
        <w:keepNext/>
        <w:keepLines/>
        <w:widowControl w:val="0"/>
        <w:numPr>
          <w:ilvl w:val="0"/>
          <w:numId w:val="3"/>
        </w:numPr>
        <w:tabs>
          <w:tab w:val="clear" w:pos="0"/>
        </w:tabs>
        <w:topLinePunct/>
        <w:spacing w:after="240" w:line="240" w:lineRule="atLeast"/>
        <w:outlineLvl w:val="0"/>
        <w:rPr>
          <w:rFonts w:eastAsia="SimHei"/>
          <w:noProof/>
          <w:sz w:val="24"/>
          <w:szCs w:val="24"/>
          <w:lang w:val="en-GB" w:eastAsia="zh-CN"/>
        </w:rPr>
      </w:pPr>
      <w:r w:rsidRPr="004F0B1C">
        <w:rPr>
          <w:noProof/>
          <w:sz w:val="24"/>
          <w:szCs w:val="24"/>
          <w:lang w:val="en-GB" w:eastAsia="zh-CN"/>
        </w:rPr>
        <w:t>非经国家和多边基金执行委员会的共同书面协定，不得修改或终止本协定。</w:t>
      </w:r>
    </w:p>
    <w:p w14:paraId="2522DA24" w14:textId="77777777" w:rsidR="00423FDA" w:rsidRPr="004F0B1C" w:rsidRDefault="00423FDA" w:rsidP="00423FDA">
      <w:pPr>
        <w:spacing w:line="240" w:lineRule="atLeast"/>
        <w:jc w:val="left"/>
        <w:rPr>
          <w:rFonts w:eastAsia="SimHei"/>
          <w:noProof/>
          <w:sz w:val="24"/>
          <w:szCs w:val="24"/>
          <w:lang w:val="en-GB" w:eastAsia="zh-CN"/>
        </w:rPr>
      </w:pPr>
    </w:p>
    <w:p w14:paraId="45176F6B" w14:textId="77777777" w:rsidR="00423FDA" w:rsidRPr="004F0B1C" w:rsidRDefault="00423FDA" w:rsidP="00423FDA">
      <w:pPr>
        <w:keepNext/>
        <w:keepLines/>
        <w:topLinePunct/>
        <w:spacing w:before="120" w:after="120" w:line="240" w:lineRule="atLeast"/>
        <w:outlineLvl w:val="0"/>
        <w:rPr>
          <w:rFonts w:eastAsia="SimHei"/>
          <w:bCs/>
          <w:sz w:val="24"/>
          <w:szCs w:val="24"/>
          <w:lang w:val="en-GB" w:eastAsia="zh-CN"/>
        </w:rPr>
      </w:pPr>
      <w:r w:rsidRPr="004F0B1C">
        <w:rPr>
          <w:rFonts w:eastAsia="SimHei"/>
          <w:bCs/>
          <w:noProof/>
          <w:sz w:val="24"/>
          <w:szCs w:val="24"/>
          <w:lang w:val="en-GB" w:eastAsia="zh-CN"/>
        </w:rPr>
        <w:t>附录</w:t>
      </w:r>
    </w:p>
    <w:p w14:paraId="2F1A3BA1" w14:textId="77777777" w:rsidR="00423FDA" w:rsidRPr="004F0B1C" w:rsidRDefault="00423FDA" w:rsidP="00423FDA">
      <w:pPr>
        <w:topLinePunct/>
        <w:spacing w:before="120" w:after="120" w:line="240" w:lineRule="atLeast"/>
        <w:rPr>
          <w:rFonts w:eastAsia="SimHei"/>
          <w:bCs/>
          <w:sz w:val="24"/>
          <w:szCs w:val="24"/>
          <w:lang w:val="en-GB" w:eastAsia="zh-CN"/>
        </w:rPr>
      </w:pPr>
      <w:r w:rsidRPr="004F0B1C">
        <w:rPr>
          <w:rFonts w:eastAsia="SimHei"/>
          <w:bCs/>
          <w:noProof/>
          <w:sz w:val="24"/>
          <w:szCs w:val="24"/>
          <w:lang w:val="en-GB" w:eastAsia="zh-CN"/>
        </w:rPr>
        <w:t>附录</w:t>
      </w:r>
      <w:r w:rsidRPr="004F0B1C">
        <w:rPr>
          <w:rFonts w:eastAsia="SimHei"/>
          <w:bCs/>
          <w:noProof/>
          <w:sz w:val="24"/>
          <w:szCs w:val="24"/>
          <w:lang w:val="en-GB" w:eastAsia="zh-CN"/>
        </w:rPr>
        <w:t xml:space="preserve"> 1-A</w:t>
      </w:r>
      <w:r w:rsidRPr="004F0B1C">
        <w:rPr>
          <w:rFonts w:eastAsia="SimHei"/>
          <w:bCs/>
          <w:noProof/>
          <w:sz w:val="24"/>
          <w:szCs w:val="24"/>
          <w:lang w:val="en-GB" w:eastAsia="zh-CN"/>
        </w:rPr>
        <w:t>：物质</w:t>
      </w:r>
    </w:p>
    <w:tbl>
      <w:tblPr>
        <w:tblW w:w="9257" w:type="dxa"/>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170"/>
        <w:gridCol w:w="7087"/>
      </w:tblGrid>
      <w:tr w:rsidR="00423FDA" w:rsidRPr="004F0B1C" w14:paraId="0D35382D" w14:textId="77777777" w:rsidTr="00E50307">
        <w:trPr>
          <w:trHeight w:val="20"/>
        </w:trPr>
        <w:tc>
          <w:tcPr>
            <w:tcW w:w="2170" w:type="dxa"/>
          </w:tcPr>
          <w:p w14:paraId="1C6E6E93" w14:textId="77777777" w:rsidR="00423FDA" w:rsidRPr="004F0B1C" w:rsidRDefault="00423FDA" w:rsidP="00E50307">
            <w:pPr>
              <w:topLinePunct/>
              <w:spacing w:line="240" w:lineRule="atLeast"/>
              <w:jc w:val="center"/>
              <w:rPr>
                <w:lang w:val="en-GB" w:eastAsia="zh-CN"/>
              </w:rPr>
            </w:pPr>
            <w:r w:rsidRPr="004F0B1C">
              <w:rPr>
                <w:noProof/>
                <w:lang w:val="en-GB" w:eastAsia="zh-CN"/>
              </w:rPr>
              <w:t>物质</w:t>
            </w:r>
          </w:p>
        </w:tc>
        <w:tc>
          <w:tcPr>
            <w:tcW w:w="7087" w:type="dxa"/>
          </w:tcPr>
          <w:p w14:paraId="5394C422" w14:textId="77777777" w:rsidR="00423FDA" w:rsidRPr="004F0B1C" w:rsidRDefault="00423FDA" w:rsidP="00E50307">
            <w:pPr>
              <w:topLinePunct/>
              <w:autoSpaceDE w:val="0"/>
              <w:autoSpaceDN w:val="0"/>
              <w:spacing w:line="240" w:lineRule="atLeast"/>
              <w:jc w:val="center"/>
              <w:rPr>
                <w:noProof/>
                <w:lang w:val="en-GB" w:eastAsia="zh-CN"/>
              </w:rPr>
            </w:pPr>
            <w:r w:rsidRPr="004F0B1C">
              <w:rPr>
                <w:noProof/>
                <w:lang w:val="en-GB" w:eastAsia="zh-CN"/>
              </w:rPr>
              <w:t>消费量合计减少量的起点</w:t>
            </w:r>
          </w:p>
        </w:tc>
      </w:tr>
      <w:tr w:rsidR="00423FDA" w:rsidRPr="004F0B1C" w14:paraId="4753FC1B" w14:textId="77777777" w:rsidTr="00E50307">
        <w:trPr>
          <w:trHeight w:val="20"/>
        </w:trPr>
        <w:tc>
          <w:tcPr>
            <w:tcW w:w="9257" w:type="dxa"/>
            <w:gridSpan w:val="2"/>
          </w:tcPr>
          <w:p w14:paraId="4DB8D86F" w14:textId="77777777" w:rsidR="00423FDA" w:rsidRPr="004F0B1C" w:rsidRDefault="00423FDA" w:rsidP="00E50307">
            <w:pPr>
              <w:spacing w:line="240" w:lineRule="atLeast"/>
              <w:jc w:val="center"/>
              <w:rPr>
                <w:lang w:val="en-GB" w:eastAsia="zh-CN"/>
              </w:rPr>
            </w:pPr>
            <w:r w:rsidRPr="004F0B1C">
              <w:rPr>
                <w:lang w:val="en-GB" w:eastAsia="zh-CN"/>
              </w:rPr>
              <w:t>待定</w:t>
            </w:r>
          </w:p>
        </w:tc>
      </w:tr>
    </w:tbl>
    <w:p w14:paraId="7BFB7338" w14:textId="77777777" w:rsidR="00423FDA" w:rsidRPr="004F0B1C" w:rsidRDefault="00423FDA" w:rsidP="00423FDA">
      <w:pPr>
        <w:spacing w:line="240" w:lineRule="atLeast"/>
        <w:rPr>
          <w:sz w:val="16"/>
          <w:szCs w:val="16"/>
          <w:lang w:val="en-GB" w:eastAsia="zh-CN"/>
        </w:rPr>
      </w:pPr>
    </w:p>
    <w:p w14:paraId="78801C42" w14:textId="77777777" w:rsidR="00423FDA" w:rsidRPr="004F0B1C" w:rsidRDefault="00423FDA" w:rsidP="00423FDA">
      <w:pPr>
        <w:keepNext/>
        <w:keepLines/>
        <w:topLinePunct/>
        <w:spacing w:before="120" w:after="120" w:line="240" w:lineRule="atLeast"/>
        <w:outlineLvl w:val="0"/>
        <w:rPr>
          <w:rFonts w:eastAsia="SimHei"/>
          <w:bCs/>
          <w:noProof/>
          <w:sz w:val="24"/>
          <w:szCs w:val="24"/>
          <w:lang w:val="en-GB" w:eastAsia="zh-CN"/>
        </w:rPr>
      </w:pPr>
      <w:r w:rsidRPr="004F0B1C">
        <w:rPr>
          <w:rFonts w:eastAsia="SimHei"/>
          <w:bCs/>
          <w:noProof/>
          <w:sz w:val="24"/>
          <w:szCs w:val="24"/>
          <w:lang w:val="en-GB" w:eastAsia="zh-CN"/>
        </w:rPr>
        <w:t>附录</w:t>
      </w:r>
      <w:r w:rsidRPr="004F0B1C">
        <w:rPr>
          <w:rFonts w:eastAsia="SimHei"/>
          <w:bCs/>
          <w:noProof/>
          <w:sz w:val="24"/>
          <w:szCs w:val="24"/>
          <w:lang w:val="en-GB" w:eastAsia="zh-CN"/>
        </w:rPr>
        <w:t>2-A</w:t>
      </w:r>
      <w:r w:rsidRPr="004F0B1C">
        <w:rPr>
          <w:rFonts w:eastAsia="SimHei"/>
          <w:bCs/>
          <w:noProof/>
          <w:sz w:val="24"/>
          <w:szCs w:val="24"/>
          <w:lang w:val="en-GB" w:eastAsia="zh-CN"/>
        </w:rPr>
        <w:t>：目标和供资</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6"/>
        <w:gridCol w:w="2052"/>
        <w:gridCol w:w="1286"/>
        <w:gridCol w:w="914"/>
        <w:gridCol w:w="914"/>
        <w:gridCol w:w="914"/>
        <w:gridCol w:w="914"/>
        <w:gridCol w:w="914"/>
        <w:gridCol w:w="886"/>
      </w:tblGrid>
      <w:tr w:rsidR="00423FDA" w:rsidRPr="004F0B1C" w14:paraId="22D859D9" w14:textId="77777777" w:rsidTr="00E50307">
        <w:trPr>
          <w:trHeight w:val="125"/>
          <w:jc w:val="center"/>
        </w:trPr>
        <w:tc>
          <w:tcPr>
            <w:tcW w:w="297" w:type="pct"/>
            <w:hideMark/>
          </w:tcPr>
          <w:p w14:paraId="65C905FD" w14:textId="77777777" w:rsidR="00423FDA" w:rsidRPr="004F0B1C" w:rsidRDefault="00423FDA" w:rsidP="00E50307">
            <w:pPr>
              <w:keepNext/>
              <w:keepLines/>
              <w:spacing w:line="240" w:lineRule="atLeast"/>
              <w:jc w:val="center"/>
              <w:rPr>
                <w:rFonts w:ascii="SimHei" w:eastAsia="SimHei" w:hAnsi="SimHei"/>
                <w:sz w:val="18"/>
                <w:szCs w:val="18"/>
                <w:lang w:val="en-GB" w:eastAsia="zh-CN"/>
              </w:rPr>
            </w:pPr>
            <w:r w:rsidRPr="004F0B1C">
              <w:rPr>
                <w:rFonts w:ascii="SimHei" w:eastAsia="SimHei" w:hAnsi="SimHei"/>
                <w:sz w:val="18"/>
                <w:szCs w:val="18"/>
                <w:lang w:val="en-GB" w:eastAsia="zh-CN"/>
              </w:rPr>
              <w:t>行</w:t>
            </w:r>
          </w:p>
        </w:tc>
        <w:tc>
          <w:tcPr>
            <w:tcW w:w="1784" w:type="pct"/>
            <w:gridSpan w:val="2"/>
            <w:hideMark/>
          </w:tcPr>
          <w:p w14:paraId="6BF7980B" w14:textId="77777777" w:rsidR="00423FDA" w:rsidRPr="004F0B1C" w:rsidRDefault="00423FDA" w:rsidP="00E50307">
            <w:pPr>
              <w:keepNext/>
              <w:keepLines/>
              <w:spacing w:line="240" w:lineRule="atLeast"/>
              <w:jc w:val="center"/>
              <w:rPr>
                <w:rFonts w:ascii="SimHei" w:eastAsia="SimHei" w:hAnsi="SimHei"/>
                <w:sz w:val="18"/>
                <w:szCs w:val="18"/>
                <w:lang w:val="en-GB" w:eastAsia="zh-CN"/>
              </w:rPr>
            </w:pPr>
            <w:r w:rsidRPr="004F0B1C">
              <w:rPr>
                <w:rFonts w:ascii="SimHei" w:eastAsia="SimHei" w:hAnsi="SimHei"/>
                <w:sz w:val="18"/>
                <w:szCs w:val="18"/>
                <w:lang w:val="en-GB" w:eastAsia="zh-CN"/>
              </w:rPr>
              <w:t>详情</w:t>
            </w:r>
          </w:p>
        </w:tc>
        <w:tc>
          <w:tcPr>
            <w:tcW w:w="489" w:type="pct"/>
            <w:hideMark/>
          </w:tcPr>
          <w:p w14:paraId="1490D5BC" w14:textId="77777777" w:rsidR="00423FDA" w:rsidRPr="004F0B1C" w:rsidRDefault="00423FDA" w:rsidP="00E50307">
            <w:pPr>
              <w:keepNext/>
              <w:keepLines/>
              <w:spacing w:line="240" w:lineRule="atLeast"/>
              <w:jc w:val="center"/>
              <w:rPr>
                <w:rFonts w:ascii="SimHei" w:eastAsia="SimHei" w:hAnsi="SimHei"/>
                <w:bCs/>
                <w:sz w:val="18"/>
                <w:szCs w:val="18"/>
                <w:lang w:val="en-GB" w:eastAsia="zh-CN"/>
              </w:rPr>
            </w:pPr>
            <w:r w:rsidRPr="004F0B1C">
              <w:rPr>
                <w:rFonts w:ascii="SimHei" w:eastAsia="SimHei" w:hAnsi="SimHei"/>
                <w:bCs/>
                <w:sz w:val="18"/>
                <w:szCs w:val="18"/>
                <w:lang w:val="en-GB" w:eastAsia="zh-CN"/>
              </w:rPr>
              <w:t>202</w:t>
            </w:r>
            <w:r w:rsidRPr="004F0B1C">
              <w:rPr>
                <w:rFonts w:ascii="SimHei" w:eastAsia="SimHei" w:hAnsi="SimHei" w:hint="eastAsia"/>
                <w:bCs/>
                <w:sz w:val="18"/>
                <w:szCs w:val="18"/>
                <w:lang w:val="en-GB" w:eastAsia="zh-CN"/>
              </w:rPr>
              <w:t>5</w:t>
            </w:r>
            <w:r w:rsidRPr="004F0B1C">
              <w:rPr>
                <w:rFonts w:ascii="SimHei" w:eastAsia="SimHei" w:hAnsi="SimHei"/>
                <w:bCs/>
                <w:sz w:val="18"/>
                <w:szCs w:val="18"/>
                <w:lang w:val="en-GB" w:eastAsia="zh-CN"/>
              </w:rPr>
              <w:t>年</w:t>
            </w:r>
          </w:p>
        </w:tc>
        <w:tc>
          <w:tcPr>
            <w:tcW w:w="489" w:type="pct"/>
            <w:hideMark/>
          </w:tcPr>
          <w:p w14:paraId="13644AD1" w14:textId="77777777" w:rsidR="00423FDA" w:rsidRPr="004F0B1C" w:rsidRDefault="00423FDA" w:rsidP="00E50307">
            <w:pPr>
              <w:keepNext/>
              <w:keepLines/>
              <w:spacing w:line="240" w:lineRule="atLeast"/>
              <w:jc w:val="center"/>
              <w:rPr>
                <w:rFonts w:ascii="SimHei" w:eastAsia="SimHei" w:hAnsi="SimHei"/>
                <w:bCs/>
                <w:sz w:val="18"/>
                <w:szCs w:val="18"/>
                <w:lang w:val="en-GB" w:eastAsia="zh-CN"/>
              </w:rPr>
            </w:pPr>
            <w:r w:rsidRPr="004F0B1C">
              <w:rPr>
                <w:rFonts w:ascii="SimHei" w:eastAsia="SimHei" w:hAnsi="SimHei"/>
                <w:bCs/>
                <w:sz w:val="18"/>
                <w:szCs w:val="18"/>
                <w:lang w:val="en-GB" w:eastAsia="zh-CN"/>
              </w:rPr>
              <w:t>202</w:t>
            </w:r>
            <w:r w:rsidRPr="004F0B1C">
              <w:rPr>
                <w:rFonts w:ascii="SimHei" w:eastAsia="SimHei" w:hAnsi="SimHei" w:hint="eastAsia"/>
                <w:bCs/>
                <w:sz w:val="18"/>
                <w:szCs w:val="18"/>
                <w:lang w:val="en-GB" w:eastAsia="zh-CN"/>
              </w:rPr>
              <w:t>6</w:t>
            </w:r>
            <w:r w:rsidRPr="004F0B1C">
              <w:rPr>
                <w:rFonts w:ascii="SimHei" w:eastAsia="SimHei" w:hAnsi="SimHei"/>
                <w:bCs/>
                <w:sz w:val="18"/>
                <w:szCs w:val="18"/>
                <w:lang w:val="en-GB" w:eastAsia="zh-CN"/>
              </w:rPr>
              <w:t>年</w:t>
            </w:r>
          </w:p>
        </w:tc>
        <w:tc>
          <w:tcPr>
            <w:tcW w:w="489" w:type="pct"/>
            <w:hideMark/>
          </w:tcPr>
          <w:p w14:paraId="0996EC47" w14:textId="77777777" w:rsidR="00423FDA" w:rsidRPr="004F0B1C" w:rsidRDefault="00423FDA" w:rsidP="00E50307">
            <w:pPr>
              <w:keepNext/>
              <w:keepLines/>
              <w:spacing w:line="240" w:lineRule="atLeast"/>
              <w:jc w:val="center"/>
              <w:rPr>
                <w:rFonts w:ascii="SimHei" w:eastAsia="SimHei" w:hAnsi="SimHei"/>
                <w:bCs/>
                <w:sz w:val="18"/>
                <w:szCs w:val="18"/>
                <w:lang w:val="en-GB" w:eastAsia="zh-CN"/>
              </w:rPr>
            </w:pPr>
            <w:r w:rsidRPr="004F0B1C">
              <w:rPr>
                <w:rFonts w:ascii="SimHei" w:eastAsia="SimHei" w:hAnsi="SimHei" w:hint="eastAsia"/>
                <w:bCs/>
                <w:sz w:val="18"/>
                <w:szCs w:val="18"/>
                <w:lang w:val="en-GB" w:eastAsia="zh-CN"/>
              </w:rPr>
              <w:t>2027年</w:t>
            </w:r>
          </w:p>
        </w:tc>
        <w:tc>
          <w:tcPr>
            <w:tcW w:w="489" w:type="pct"/>
            <w:hideMark/>
          </w:tcPr>
          <w:p w14:paraId="7DF303AE" w14:textId="77777777" w:rsidR="00423FDA" w:rsidRPr="004F0B1C" w:rsidRDefault="00423FDA" w:rsidP="00E50307">
            <w:pPr>
              <w:keepNext/>
              <w:keepLines/>
              <w:spacing w:line="240" w:lineRule="atLeast"/>
              <w:jc w:val="center"/>
              <w:rPr>
                <w:rFonts w:ascii="SimHei" w:eastAsia="SimHei" w:hAnsi="SimHei"/>
                <w:bCs/>
                <w:sz w:val="18"/>
                <w:szCs w:val="18"/>
                <w:lang w:val="en-GB" w:eastAsia="zh-CN"/>
              </w:rPr>
            </w:pPr>
            <w:r w:rsidRPr="004F0B1C">
              <w:rPr>
                <w:rFonts w:ascii="SimHei" w:eastAsia="SimHei" w:hAnsi="SimHei" w:hint="eastAsia"/>
                <w:bCs/>
                <w:sz w:val="18"/>
                <w:szCs w:val="18"/>
                <w:lang w:val="en-GB" w:eastAsia="zh-CN"/>
              </w:rPr>
              <w:t>2028年</w:t>
            </w:r>
          </w:p>
        </w:tc>
        <w:tc>
          <w:tcPr>
            <w:tcW w:w="489" w:type="pct"/>
            <w:hideMark/>
          </w:tcPr>
          <w:p w14:paraId="6EE12AA3" w14:textId="77777777" w:rsidR="00423FDA" w:rsidRPr="004F0B1C" w:rsidRDefault="00423FDA" w:rsidP="00E50307">
            <w:pPr>
              <w:keepNext/>
              <w:keepLines/>
              <w:spacing w:line="240" w:lineRule="atLeast"/>
              <w:jc w:val="center"/>
              <w:rPr>
                <w:rFonts w:ascii="SimHei" w:eastAsia="SimHei" w:hAnsi="SimHei"/>
                <w:bCs/>
                <w:sz w:val="18"/>
                <w:szCs w:val="18"/>
                <w:lang w:val="en-GB" w:eastAsia="zh-CN"/>
              </w:rPr>
            </w:pPr>
            <w:r w:rsidRPr="004F0B1C">
              <w:rPr>
                <w:rFonts w:ascii="SimHei" w:eastAsia="SimHei" w:hAnsi="SimHei"/>
                <w:bCs/>
                <w:sz w:val="18"/>
                <w:szCs w:val="18"/>
                <w:lang w:val="en-GB" w:eastAsia="zh-CN"/>
              </w:rPr>
              <w:t>2029年</w:t>
            </w:r>
          </w:p>
        </w:tc>
        <w:tc>
          <w:tcPr>
            <w:tcW w:w="475" w:type="pct"/>
            <w:hideMark/>
          </w:tcPr>
          <w:p w14:paraId="4F2D95CB" w14:textId="77777777" w:rsidR="00423FDA" w:rsidRPr="004F0B1C" w:rsidRDefault="00423FDA" w:rsidP="00E50307">
            <w:pPr>
              <w:keepNext/>
              <w:keepLines/>
              <w:spacing w:line="240" w:lineRule="atLeast"/>
              <w:jc w:val="center"/>
              <w:rPr>
                <w:rFonts w:ascii="SimHei" w:eastAsia="SimHei" w:hAnsi="SimHei"/>
                <w:bCs/>
                <w:sz w:val="18"/>
                <w:szCs w:val="18"/>
                <w:lang w:val="en-GB" w:eastAsia="zh-CN"/>
              </w:rPr>
            </w:pPr>
            <w:r w:rsidRPr="004F0B1C">
              <w:rPr>
                <w:rFonts w:ascii="SimHei" w:eastAsia="SimHei" w:hAnsi="SimHei"/>
                <w:bCs/>
                <w:sz w:val="18"/>
                <w:szCs w:val="18"/>
                <w:lang w:val="en-GB" w:eastAsia="zh-CN"/>
              </w:rPr>
              <w:t>共计</w:t>
            </w:r>
          </w:p>
        </w:tc>
      </w:tr>
      <w:tr w:rsidR="00423FDA" w:rsidRPr="004F0B1C" w14:paraId="7AC3BF97" w14:textId="77777777" w:rsidTr="00E50307">
        <w:trPr>
          <w:trHeight w:val="248"/>
          <w:jc w:val="center"/>
        </w:trPr>
        <w:tc>
          <w:tcPr>
            <w:tcW w:w="297" w:type="pct"/>
            <w:vMerge w:val="restart"/>
            <w:tcMar>
              <w:left w:w="14" w:type="dxa"/>
              <w:right w:w="14" w:type="dxa"/>
            </w:tcMar>
            <w:hideMark/>
          </w:tcPr>
          <w:p w14:paraId="60FBB026" w14:textId="77777777" w:rsidR="00423FDA" w:rsidRPr="004F0B1C" w:rsidRDefault="00423FDA" w:rsidP="00E50307">
            <w:pPr>
              <w:keepNext/>
              <w:keepLines/>
              <w:spacing w:line="240" w:lineRule="atLeast"/>
              <w:rPr>
                <w:sz w:val="18"/>
                <w:szCs w:val="18"/>
                <w:lang w:val="en-GB" w:eastAsia="zh-CN"/>
              </w:rPr>
            </w:pPr>
            <w:r w:rsidRPr="004F0B1C">
              <w:rPr>
                <w:sz w:val="18"/>
                <w:szCs w:val="18"/>
                <w:lang w:val="en-GB" w:eastAsia="zh-CN"/>
              </w:rPr>
              <w:t>1.1</w:t>
            </w:r>
          </w:p>
        </w:tc>
        <w:tc>
          <w:tcPr>
            <w:tcW w:w="1097" w:type="pct"/>
            <w:vMerge w:val="restart"/>
            <w:hideMark/>
          </w:tcPr>
          <w:p w14:paraId="32A1853C" w14:textId="77777777" w:rsidR="00423FDA" w:rsidRPr="004F0B1C" w:rsidRDefault="00423FDA" w:rsidP="00E50307">
            <w:pPr>
              <w:keepNext/>
              <w:keepLines/>
              <w:spacing w:line="240" w:lineRule="atLeast"/>
              <w:jc w:val="left"/>
              <w:rPr>
                <w:sz w:val="18"/>
                <w:szCs w:val="18"/>
                <w:lang w:val="en-GB" w:eastAsia="zh-CN"/>
              </w:rPr>
            </w:pPr>
            <w:r w:rsidRPr="004F0B1C">
              <w:rPr>
                <w:noProof/>
                <w:sz w:val="18"/>
                <w:szCs w:val="18"/>
                <w:lang w:val="en-GB" w:eastAsia="zh-CN"/>
              </w:rPr>
              <w:t>《蒙特利尔议定书》削减附件</w:t>
            </w:r>
            <w:r w:rsidRPr="004F0B1C">
              <w:rPr>
                <w:rFonts w:hint="eastAsia"/>
                <w:noProof/>
                <w:sz w:val="18"/>
                <w:szCs w:val="18"/>
                <w:lang w:val="en-GB" w:eastAsia="zh-CN"/>
              </w:rPr>
              <w:t>F</w:t>
            </w:r>
            <w:r w:rsidRPr="004F0B1C">
              <w:rPr>
                <w:noProof/>
                <w:sz w:val="18"/>
                <w:szCs w:val="18"/>
                <w:lang w:val="en-GB" w:eastAsia="zh-CN"/>
              </w:rPr>
              <w:t>物质的时间表</w:t>
            </w:r>
          </w:p>
        </w:tc>
        <w:tc>
          <w:tcPr>
            <w:tcW w:w="687" w:type="pct"/>
            <w:shd w:val="clear" w:color="auto" w:fill="auto"/>
          </w:tcPr>
          <w:p w14:paraId="79812A0E" w14:textId="77777777" w:rsidR="00423FDA" w:rsidRPr="004F0B1C" w:rsidRDefault="00423FDA" w:rsidP="00E50307">
            <w:pPr>
              <w:keepNext/>
              <w:keepLines/>
              <w:spacing w:line="240" w:lineRule="atLeast"/>
              <w:jc w:val="right"/>
              <w:rPr>
                <w:noProof/>
                <w:sz w:val="18"/>
                <w:szCs w:val="18"/>
                <w:lang w:val="en-GB" w:eastAsia="zh-CN"/>
              </w:rPr>
            </w:pPr>
            <w:r w:rsidRPr="004F0B1C">
              <w:rPr>
                <w:noProof/>
                <w:sz w:val="18"/>
                <w:szCs w:val="18"/>
                <w:lang w:val="en-GB" w:eastAsia="zh-CN"/>
              </w:rPr>
              <w:t>%</w:t>
            </w:r>
          </w:p>
        </w:tc>
        <w:tc>
          <w:tcPr>
            <w:tcW w:w="489" w:type="pct"/>
            <w:shd w:val="clear" w:color="auto" w:fill="auto"/>
            <w:vAlign w:val="center"/>
          </w:tcPr>
          <w:p w14:paraId="6B37646D" w14:textId="77777777" w:rsidR="00423FDA" w:rsidRPr="009B622E" w:rsidRDefault="00423FDA" w:rsidP="00E50307">
            <w:pPr>
              <w:keepNext/>
              <w:keepLines/>
              <w:spacing w:line="240" w:lineRule="atLeast"/>
              <w:jc w:val="right"/>
              <w:rPr>
                <w:sz w:val="18"/>
                <w:szCs w:val="18"/>
                <w:lang w:val="en-GB" w:eastAsia="zh-CN"/>
              </w:rPr>
            </w:pPr>
            <w:r w:rsidRPr="009B622E">
              <w:rPr>
                <w:rFonts w:hint="eastAsia"/>
                <w:noProof/>
                <w:sz w:val="18"/>
                <w:szCs w:val="18"/>
                <w:lang w:val="en-GB" w:eastAsia="zh-CN"/>
              </w:rPr>
              <w:t>冻结</w:t>
            </w:r>
          </w:p>
        </w:tc>
        <w:tc>
          <w:tcPr>
            <w:tcW w:w="489" w:type="pct"/>
            <w:shd w:val="clear" w:color="auto" w:fill="auto"/>
            <w:vAlign w:val="center"/>
          </w:tcPr>
          <w:p w14:paraId="4714A7DA" w14:textId="77777777" w:rsidR="00423FDA" w:rsidRPr="009B622E" w:rsidRDefault="00423FDA" w:rsidP="00E50307">
            <w:pPr>
              <w:keepNext/>
              <w:keepLines/>
              <w:spacing w:line="240" w:lineRule="atLeast"/>
              <w:jc w:val="right"/>
              <w:rPr>
                <w:sz w:val="18"/>
                <w:szCs w:val="18"/>
                <w:lang w:val="en-GB" w:eastAsia="zh-CN"/>
              </w:rPr>
            </w:pPr>
            <w:r w:rsidRPr="009B622E">
              <w:rPr>
                <w:rFonts w:hint="eastAsia"/>
                <w:noProof/>
                <w:sz w:val="18"/>
                <w:szCs w:val="18"/>
                <w:lang w:val="en-GB" w:eastAsia="zh-CN"/>
              </w:rPr>
              <w:t>冻结</w:t>
            </w:r>
          </w:p>
        </w:tc>
        <w:tc>
          <w:tcPr>
            <w:tcW w:w="489" w:type="pct"/>
            <w:shd w:val="clear" w:color="auto" w:fill="auto"/>
            <w:vAlign w:val="center"/>
          </w:tcPr>
          <w:p w14:paraId="7E783294" w14:textId="77777777" w:rsidR="00423FDA" w:rsidRPr="009B622E" w:rsidRDefault="00423FDA" w:rsidP="00E50307">
            <w:pPr>
              <w:keepNext/>
              <w:keepLines/>
              <w:spacing w:line="240" w:lineRule="atLeast"/>
              <w:jc w:val="right"/>
              <w:rPr>
                <w:sz w:val="18"/>
                <w:szCs w:val="18"/>
                <w:lang w:val="en-GB" w:eastAsia="zh-CN"/>
              </w:rPr>
            </w:pPr>
            <w:r w:rsidRPr="009B622E">
              <w:rPr>
                <w:rFonts w:hint="eastAsia"/>
                <w:noProof/>
                <w:sz w:val="18"/>
                <w:szCs w:val="18"/>
                <w:lang w:val="en-GB" w:eastAsia="zh-CN"/>
              </w:rPr>
              <w:t>冻结</w:t>
            </w:r>
          </w:p>
        </w:tc>
        <w:tc>
          <w:tcPr>
            <w:tcW w:w="489" w:type="pct"/>
            <w:shd w:val="clear" w:color="auto" w:fill="auto"/>
            <w:vAlign w:val="center"/>
          </w:tcPr>
          <w:p w14:paraId="6439568B" w14:textId="77777777" w:rsidR="00423FDA" w:rsidRPr="009B622E" w:rsidRDefault="00423FDA" w:rsidP="00E50307">
            <w:pPr>
              <w:keepNext/>
              <w:keepLines/>
              <w:spacing w:line="240" w:lineRule="atLeast"/>
              <w:jc w:val="right"/>
              <w:rPr>
                <w:sz w:val="18"/>
                <w:szCs w:val="18"/>
                <w:lang w:val="en-GB" w:eastAsia="zh-CN"/>
              </w:rPr>
            </w:pPr>
            <w:r w:rsidRPr="009B622E">
              <w:rPr>
                <w:rFonts w:hint="eastAsia"/>
                <w:noProof/>
                <w:sz w:val="18"/>
                <w:szCs w:val="18"/>
                <w:lang w:val="en-GB" w:eastAsia="zh-CN"/>
              </w:rPr>
              <w:t>冻结</w:t>
            </w:r>
          </w:p>
        </w:tc>
        <w:tc>
          <w:tcPr>
            <w:tcW w:w="489" w:type="pct"/>
            <w:shd w:val="clear" w:color="auto" w:fill="auto"/>
            <w:vAlign w:val="center"/>
          </w:tcPr>
          <w:p w14:paraId="06B9F93A" w14:textId="77777777" w:rsidR="00423FDA" w:rsidRPr="009B622E" w:rsidRDefault="00423FDA" w:rsidP="00E50307">
            <w:pPr>
              <w:keepNext/>
              <w:keepLines/>
              <w:spacing w:line="240" w:lineRule="atLeast"/>
              <w:jc w:val="right"/>
              <w:rPr>
                <w:sz w:val="18"/>
                <w:szCs w:val="18"/>
                <w:lang w:val="en-GB" w:eastAsia="zh-CN"/>
              </w:rPr>
            </w:pPr>
            <w:r w:rsidRPr="009B622E">
              <w:rPr>
                <w:noProof/>
                <w:sz w:val="18"/>
                <w:szCs w:val="18"/>
                <w:lang w:val="en-GB" w:eastAsia="zh-CN"/>
              </w:rPr>
              <w:t>10</w:t>
            </w:r>
          </w:p>
        </w:tc>
        <w:tc>
          <w:tcPr>
            <w:tcW w:w="475" w:type="pct"/>
            <w:shd w:val="clear" w:color="auto" w:fill="auto"/>
            <w:vAlign w:val="center"/>
          </w:tcPr>
          <w:p w14:paraId="279ADAAC" w14:textId="77777777" w:rsidR="00423FDA" w:rsidRPr="009B622E" w:rsidRDefault="00423FDA" w:rsidP="00E50307">
            <w:pPr>
              <w:keepNext/>
              <w:keepLines/>
              <w:spacing w:line="240" w:lineRule="atLeast"/>
              <w:jc w:val="right"/>
              <w:rPr>
                <w:sz w:val="18"/>
                <w:szCs w:val="18"/>
                <w:lang w:val="en-GB" w:eastAsia="zh-CN"/>
              </w:rPr>
            </w:pPr>
            <w:r w:rsidRPr="009B622E">
              <w:rPr>
                <w:sz w:val="18"/>
                <w:szCs w:val="18"/>
                <w:lang w:val="en-GB" w:eastAsia="zh-CN"/>
              </w:rPr>
              <w:t>不适用</w:t>
            </w:r>
          </w:p>
        </w:tc>
      </w:tr>
      <w:tr w:rsidR="00423FDA" w:rsidRPr="004F0B1C" w14:paraId="05BC77D0" w14:textId="77777777" w:rsidTr="00E50307">
        <w:trPr>
          <w:trHeight w:val="247"/>
          <w:jc w:val="center"/>
        </w:trPr>
        <w:tc>
          <w:tcPr>
            <w:tcW w:w="297" w:type="pct"/>
            <w:vMerge/>
            <w:tcMar>
              <w:left w:w="14" w:type="dxa"/>
              <w:right w:w="14" w:type="dxa"/>
            </w:tcMar>
          </w:tcPr>
          <w:p w14:paraId="4299EC28" w14:textId="77777777" w:rsidR="00423FDA" w:rsidRPr="004F0B1C" w:rsidRDefault="00423FDA" w:rsidP="00E50307">
            <w:pPr>
              <w:keepNext/>
              <w:keepLines/>
              <w:spacing w:line="240" w:lineRule="atLeast"/>
              <w:rPr>
                <w:sz w:val="18"/>
                <w:szCs w:val="18"/>
                <w:lang w:val="en-GB" w:eastAsia="zh-CN"/>
              </w:rPr>
            </w:pPr>
          </w:p>
        </w:tc>
        <w:tc>
          <w:tcPr>
            <w:tcW w:w="1097" w:type="pct"/>
            <w:vMerge/>
          </w:tcPr>
          <w:p w14:paraId="26058E61" w14:textId="77777777" w:rsidR="00423FDA" w:rsidRPr="004F0B1C" w:rsidRDefault="00423FDA" w:rsidP="00E50307">
            <w:pPr>
              <w:keepNext/>
              <w:keepLines/>
              <w:spacing w:line="240" w:lineRule="atLeast"/>
              <w:jc w:val="left"/>
              <w:rPr>
                <w:noProof/>
                <w:sz w:val="18"/>
                <w:szCs w:val="18"/>
                <w:lang w:val="en-GB" w:eastAsia="zh-CN"/>
              </w:rPr>
            </w:pPr>
          </w:p>
        </w:tc>
        <w:tc>
          <w:tcPr>
            <w:tcW w:w="687" w:type="pct"/>
            <w:shd w:val="clear" w:color="auto" w:fill="auto"/>
          </w:tcPr>
          <w:p w14:paraId="3E33DC88" w14:textId="77777777" w:rsidR="00423FDA" w:rsidRPr="004F0B1C" w:rsidRDefault="00423FDA" w:rsidP="00E50307">
            <w:pPr>
              <w:keepNext/>
              <w:keepLines/>
              <w:spacing w:line="240" w:lineRule="atLeast"/>
              <w:jc w:val="right"/>
              <w:rPr>
                <w:noProof/>
                <w:sz w:val="18"/>
                <w:szCs w:val="18"/>
                <w:lang w:val="en-GB" w:eastAsia="zh-CN"/>
              </w:rPr>
            </w:pPr>
            <w:r w:rsidRPr="004F0B1C">
              <w:rPr>
                <w:rFonts w:hint="eastAsia"/>
                <w:noProof/>
                <w:sz w:val="18"/>
                <w:szCs w:val="18"/>
                <w:lang w:val="en-GB" w:eastAsia="zh-CN"/>
              </w:rPr>
              <w:t>CO</w:t>
            </w:r>
            <w:r w:rsidRPr="004F0B1C">
              <w:rPr>
                <w:noProof/>
                <w:sz w:val="18"/>
                <w:szCs w:val="18"/>
                <w:vertAlign w:val="subscript"/>
                <w:lang w:val="en-GB" w:eastAsia="zh-CN"/>
              </w:rPr>
              <w:t>2</w:t>
            </w:r>
            <w:r w:rsidRPr="004F0B1C">
              <w:rPr>
                <w:rFonts w:hint="eastAsia"/>
                <w:noProof/>
                <w:sz w:val="18"/>
                <w:szCs w:val="18"/>
                <w:lang w:val="en-GB" w:eastAsia="zh-CN"/>
              </w:rPr>
              <w:t>当量吨</w:t>
            </w:r>
          </w:p>
        </w:tc>
        <w:tc>
          <w:tcPr>
            <w:tcW w:w="489" w:type="pct"/>
            <w:shd w:val="clear" w:color="auto" w:fill="FFFFFF" w:themeFill="background1"/>
            <w:tcMar>
              <w:left w:w="43" w:type="dxa"/>
              <w:right w:w="43" w:type="dxa"/>
            </w:tcMar>
            <w:vAlign w:val="center"/>
          </w:tcPr>
          <w:p w14:paraId="66A01735" w14:textId="77777777" w:rsidR="00423FDA" w:rsidRPr="009B622E" w:rsidRDefault="00423FDA" w:rsidP="00E50307">
            <w:pPr>
              <w:keepNext/>
              <w:keepLines/>
              <w:spacing w:line="240" w:lineRule="atLeast"/>
              <w:jc w:val="right"/>
              <w:rPr>
                <w:sz w:val="18"/>
                <w:szCs w:val="18"/>
                <w:lang w:val="en-GB" w:eastAsia="zh-CN"/>
              </w:rPr>
            </w:pPr>
            <w:r w:rsidRPr="009B622E">
              <w:rPr>
                <w:rStyle w:val="normaltextrun"/>
                <w:sz w:val="18"/>
                <w:szCs w:val="18"/>
                <w:lang w:val="en-GB"/>
              </w:rPr>
              <w:t>813,152</w:t>
            </w:r>
          </w:p>
        </w:tc>
        <w:tc>
          <w:tcPr>
            <w:tcW w:w="489" w:type="pct"/>
            <w:shd w:val="clear" w:color="auto" w:fill="FFFFFF" w:themeFill="background1"/>
            <w:tcMar>
              <w:left w:w="43" w:type="dxa"/>
              <w:right w:w="43" w:type="dxa"/>
            </w:tcMar>
            <w:vAlign w:val="center"/>
          </w:tcPr>
          <w:p w14:paraId="26A7493C" w14:textId="77777777" w:rsidR="00423FDA" w:rsidRPr="009B622E" w:rsidRDefault="00423FDA" w:rsidP="00E50307">
            <w:pPr>
              <w:keepNext/>
              <w:keepLines/>
              <w:spacing w:line="240" w:lineRule="atLeast"/>
              <w:jc w:val="right"/>
              <w:rPr>
                <w:sz w:val="18"/>
                <w:szCs w:val="18"/>
                <w:lang w:val="en-GB" w:eastAsia="zh-CN"/>
              </w:rPr>
            </w:pPr>
            <w:r w:rsidRPr="009B622E">
              <w:rPr>
                <w:rStyle w:val="normaltextrun"/>
                <w:sz w:val="18"/>
                <w:szCs w:val="18"/>
                <w:lang w:val="en-GB"/>
              </w:rPr>
              <w:t>813,152</w:t>
            </w:r>
          </w:p>
        </w:tc>
        <w:tc>
          <w:tcPr>
            <w:tcW w:w="489" w:type="pct"/>
            <w:shd w:val="clear" w:color="auto" w:fill="FFFFFF" w:themeFill="background1"/>
            <w:tcMar>
              <w:left w:w="43" w:type="dxa"/>
              <w:right w:w="43" w:type="dxa"/>
            </w:tcMar>
            <w:vAlign w:val="center"/>
          </w:tcPr>
          <w:p w14:paraId="7AB15BBC" w14:textId="77777777" w:rsidR="00423FDA" w:rsidRPr="009B622E" w:rsidRDefault="00423FDA" w:rsidP="00E50307">
            <w:pPr>
              <w:keepNext/>
              <w:keepLines/>
              <w:spacing w:line="240" w:lineRule="atLeast"/>
              <w:jc w:val="right"/>
              <w:rPr>
                <w:sz w:val="18"/>
                <w:szCs w:val="18"/>
                <w:lang w:val="en-GB" w:eastAsia="zh-CN"/>
              </w:rPr>
            </w:pPr>
            <w:r w:rsidRPr="009B622E">
              <w:rPr>
                <w:rStyle w:val="normaltextrun"/>
                <w:sz w:val="18"/>
                <w:szCs w:val="18"/>
                <w:lang w:val="en-GB"/>
              </w:rPr>
              <w:t>813,152</w:t>
            </w:r>
          </w:p>
        </w:tc>
        <w:tc>
          <w:tcPr>
            <w:tcW w:w="489" w:type="pct"/>
            <w:shd w:val="clear" w:color="auto" w:fill="FFFFFF" w:themeFill="background1"/>
            <w:tcMar>
              <w:left w:w="43" w:type="dxa"/>
              <w:right w:w="43" w:type="dxa"/>
            </w:tcMar>
            <w:vAlign w:val="center"/>
          </w:tcPr>
          <w:p w14:paraId="01192C71" w14:textId="77777777" w:rsidR="00423FDA" w:rsidRPr="009B622E" w:rsidRDefault="00423FDA" w:rsidP="00E50307">
            <w:pPr>
              <w:keepNext/>
              <w:keepLines/>
              <w:spacing w:line="240" w:lineRule="atLeast"/>
              <w:jc w:val="right"/>
              <w:rPr>
                <w:sz w:val="18"/>
                <w:szCs w:val="18"/>
                <w:lang w:val="en-GB" w:eastAsia="zh-CN"/>
              </w:rPr>
            </w:pPr>
            <w:r w:rsidRPr="009B622E">
              <w:rPr>
                <w:rStyle w:val="normaltextrun"/>
                <w:sz w:val="18"/>
                <w:szCs w:val="18"/>
                <w:lang w:val="en-GB"/>
              </w:rPr>
              <w:t>813,152</w:t>
            </w:r>
          </w:p>
        </w:tc>
        <w:tc>
          <w:tcPr>
            <w:tcW w:w="489" w:type="pct"/>
            <w:shd w:val="clear" w:color="auto" w:fill="FFFFFF" w:themeFill="background1"/>
            <w:tcMar>
              <w:left w:w="43" w:type="dxa"/>
              <w:right w:w="43" w:type="dxa"/>
            </w:tcMar>
            <w:vAlign w:val="center"/>
          </w:tcPr>
          <w:p w14:paraId="3DCAA92B" w14:textId="77777777" w:rsidR="00423FDA" w:rsidRPr="009B622E" w:rsidRDefault="00423FDA" w:rsidP="00E50307">
            <w:pPr>
              <w:keepNext/>
              <w:keepLines/>
              <w:spacing w:line="240" w:lineRule="atLeast"/>
              <w:jc w:val="right"/>
              <w:rPr>
                <w:sz w:val="18"/>
                <w:szCs w:val="18"/>
                <w:lang w:val="en-GB" w:eastAsia="zh-CN"/>
              </w:rPr>
            </w:pPr>
            <w:r w:rsidRPr="009B622E">
              <w:rPr>
                <w:rStyle w:val="normaltextrun"/>
                <w:sz w:val="18"/>
                <w:szCs w:val="18"/>
                <w:lang w:val="en-GB"/>
              </w:rPr>
              <w:t>731,837</w:t>
            </w:r>
          </w:p>
        </w:tc>
        <w:tc>
          <w:tcPr>
            <w:tcW w:w="475" w:type="pct"/>
            <w:shd w:val="clear" w:color="auto" w:fill="auto"/>
            <w:vAlign w:val="center"/>
          </w:tcPr>
          <w:p w14:paraId="22C8A05B" w14:textId="77777777" w:rsidR="00423FDA" w:rsidRPr="009B622E" w:rsidRDefault="00423FDA" w:rsidP="00E50307">
            <w:pPr>
              <w:keepNext/>
              <w:keepLines/>
              <w:spacing w:line="240" w:lineRule="atLeast"/>
              <w:jc w:val="right"/>
              <w:rPr>
                <w:sz w:val="18"/>
                <w:szCs w:val="18"/>
                <w:lang w:val="en-GB" w:eastAsia="zh-CN"/>
              </w:rPr>
            </w:pPr>
            <w:r w:rsidRPr="009B622E">
              <w:rPr>
                <w:sz w:val="18"/>
                <w:szCs w:val="18"/>
                <w:lang w:val="en-GB" w:eastAsia="zh-CN"/>
              </w:rPr>
              <w:t>不适用</w:t>
            </w:r>
          </w:p>
        </w:tc>
      </w:tr>
      <w:tr w:rsidR="00423FDA" w:rsidRPr="004F0B1C" w14:paraId="7ED0CC27" w14:textId="77777777" w:rsidTr="00E50307">
        <w:trPr>
          <w:trHeight w:val="357"/>
          <w:jc w:val="center"/>
        </w:trPr>
        <w:tc>
          <w:tcPr>
            <w:tcW w:w="297" w:type="pct"/>
            <w:vMerge w:val="restart"/>
            <w:tcMar>
              <w:left w:w="14" w:type="dxa"/>
              <w:right w:w="14" w:type="dxa"/>
            </w:tcMar>
            <w:hideMark/>
          </w:tcPr>
          <w:p w14:paraId="2A4D153F" w14:textId="77777777" w:rsidR="00423FDA" w:rsidRPr="004F0B1C" w:rsidRDefault="00423FDA" w:rsidP="00E50307">
            <w:pPr>
              <w:keepNext/>
              <w:keepLines/>
              <w:spacing w:line="240" w:lineRule="atLeast"/>
              <w:rPr>
                <w:sz w:val="18"/>
                <w:szCs w:val="18"/>
                <w:lang w:val="en-GB" w:eastAsia="zh-CN"/>
              </w:rPr>
            </w:pPr>
            <w:r w:rsidRPr="004F0B1C">
              <w:rPr>
                <w:sz w:val="18"/>
                <w:szCs w:val="18"/>
                <w:lang w:val="en-GB" w:eastAsia="zh-CN"/>
              </w:rPr>
              <w:t>1.2</w:t>
            </w:r>
          </w:p>
        </w:tc>
        <w:tc>
          <w:tcPr>
            <w:tcW w:w="1097" w:type="pct"/>
            <w:vMerge w:val="restart"/>
            <w:hideMark/>
          </w:tcPr>
          <w:p w14:paraId="6A34CB94" w14:textId="77777777" w:rsidR="00423FDA" w:rsidRPr="004F0B1C" w:rsidRDefault="00423FDA" w:rsidP="00E50307">
            <w:pPr>
              <w:topLinePunct/>
              <w:spacing w:line="240" w:lineRule="atLeast"/>
              <w:jc w:val="left"/>
              <w:rPr>
                <w:sz w:val="18"/>
                <w:szCs w:val="18"/>
                <w:lang w:val="en-GB" w:eastAsia="zh-CN"/>
              </w:rPr>
            </w:pPr>
            <w:r w:rsidRPr="004F0B1C">
              <w:rPr>
                <w:noProof/>
                <w:sz w:val="18"/>
                <w:szCs w:val="18"/>
                <w:lang w:val="en-GB" w:eastAsia="zh-CN"/>
              </w:rPr>
              <w:t>附件</w:t>
            </w:r>
            <w:r w:rsidRPr="004F0B1C">
              <w:rPr>
                <w:rFonts w:hint="eastAsia"/>
                <w:noProof/>
                <w:sz w:val="18"/>
                <w:szCs w:val="18"/>
                <w:lang w:val="en-GB" w:eastAsia="zh-CN"/>
              </w:rPr>
              <w:t>物质</w:t>
            </w:r>
            <w:r w:rsidRPr="004F0B1C">
              <w:rPr>
                <w:noProof/>
                <w:sz w:val="18"/>
                <w:szCs w:val="18"/>
                <w:lang w:val="en-GB" w:eastAsia="zh-CN"/>
              </w:rPr>
              <w:t>的最高允许总消费量</w:t>
            </w:r>
          </w:p>
        </w:tc>
        <w:tc>
          <w:tcPr>
            <w:tcW w:w="687" w:type="pct"/>
            <w:shd w:val="clear" w:color="auto" w:fill="auto"/>
          </w:tcPr>
          <w:p w14:paraId="0672E7BA" w14:textId="77777777" w:rsidR="00423FDA" w:rsidRPr="004F0B1C" w:rsidRDefault="00423FDA" w:rsidP="00E50307">
            <w:pPr>
              <w:keepNext/>
              <w:keepLines/>
              <w:spacing w:line="240" w:lineRule="atLeast"/>
              <w:jc w:val="right"/>
              <w:rPr>
                <w:noProof/>
                <w:sz w:val="18"/>
                <w:szCs w:val="18"/>
                <w:u w:val="single"/>
                <w:lang w:val="en-GB" w:eastAsia="zh-CN"/>
              </w:rPr>
            </w:pPr>
            <w:r w:rsidRPr="004F0B1C">
              <w:rPr>
                <w:noProof/>
                <w:sz w:val="18"/>
                <w:szCs w:val="18"/>
                <w:u w:val="single"/>
                <w:lang w:val="en-GB" w:eastAsia="zh-CN"/>
              </w:rPr>
              <w:t>%</w:t>
            </w:r>
          </w:p>
        </w:tc>
        <w:tc>
          <w:tcPr>
            <w:tcW w:w="489" w:type="pct"/>
            <w:shd w:val="clear" w:color="auto" w:fill="auto"/>
            <w:tcMar>
              <w:left w:w="43" w:type="dxa"/>
              <w:right w:w="43" w:type="dxa"/>
            </w:tcMar>
            <w:vAlign w:val="center"/>
          </w:tcPr>
          <w:p w14:paraId="013080D3" w14:textId="77777777" w:rsidR="00423FDA" w:rsidRPr="009B622E" w:rsidRDefault="00423FDA" w:rsidP="00E50307">
            <w:pPr>
              <w:keepNext/>
              <w:keepLines/>
              <w:spacing w:line="240" w:lineRule="atLeast"/>
              <w:jc w:val="right"/>
              <w:rPr>
                <w:sz w:val="18"/>
                <w:szCs w:val="18"/>
                <w:lang w:val="en-GB" w:eastAsia="zh-CN"/>
              </w:rPr>
            </w:pPr>
            <w:r w:rsidRPr="009B622E">
              <w:rPr>
                <w:color w:val="000000"/>
                <w:sz w:val="18"/>
                <w:szCs w:val="18"/>
                <w:lang w:eastAsia="en-CA"/>
              </w:rPr>
              <w:t>2</w:t>
            </w:r>
          </w:p>
        </w:tc>
        <w:tc>
          <w:tcPr>
            <w:tcW w:w="489" w:type="pct"/>
            <w:shd w:val="clear" w:color="auto" w:fill="auto"/>
            <w:tcMar>
              <w:left w:w="43" w:type="dxa"/>
              <w:right w:w="43" w:type="dxa"/>
            </w:tcMar>
            <w:vAlign w:val="center"/>
          </w:tcPr>
          <w:p w14:paraId="3CCABF3F" w14:textId="77777777" w:rsidR="00423FDA" w:rsidRPr="009B622E" w:rsidRDefault="00423FDA" w:rsidP="00E50307">
            <w:pPr>
              <w:keepNext/>
              <w:keepLines/>
              <w:spacing w:line="240" w:lineRule="atLeast"/>
              <w:jc w:val="right"/>
              <w:rPr>
                <w:sz w:val="18"/>
                <w:szCs w:val="18"/>
                <w:lang w:val="en-GB" w:eastAsia="zh-CN"/>
              </w:rPr>
            </w:pPr>
            <w:r w:rsidRPr="009B622E">
              <w:rPr>
                <w:color w:val="000000"/>
                <w:sz w:val="18"/>
                <w:szCs w:val="18"/>
                <w:lang w:eastAsia="en-CA"/>
              </w:rPr>
              <w:t>7</w:t>
            </w:r>
          </w:p>
        </w:tc>
        <w:tc>
          <w:tcPr>
            <w:tcW w:w="489" w:type="pct"/>
            <w:shd w:val="clear" w:color="auto" w:fill="auto"/>
            <w:tcMar>
              <w:left w:w="43" w:type="dxa"/>
              <w:right w:w="43" w:type="dxa"/>
            </w:tcMar>
            <w:vAlign w:val="center"/>
          </w:tcPr>
          <w:p w14:paraId="4917AE40" w14:textId="77777777" w:rsidR="00423FDA" w:rsidRPr="009B622E" w:rsidRDefault="00423FDA" w:rsidP="00E50307">
            <w:pPr>
              <w:keepNext/>
              <w:keepLines/>
              <w:spacing w:line="240" w:lineRule="atLeast"/>
              <w:jc w:val="right"/>
              <w:rPr>
                <w:sz w:val="18"/>
                <w:szCs w:val="18"/>
                <w:lang w:val="en-GB" w:eastAsia="zh-CN"/>
              </w:rPr>
            </w:pPr>
            <w:r w:rsidRPr="009B622E">
              <w:rPr>
                <w:color w:val="000000"/>
                <w:sz w:val="18"/>
                <w:szCs w:val="18"/>
                <w:lang w:eastAsia="en-CA"/>
              </w:rPr>
              <w:t>12</w:t>
            </w:r>
          </w:p>
        </w:tc>
        <w:tc>
          <w:tcPr>
            <w:tcW w:w="489" w:type="pct"/>
            <w:shd w:val="clear" w:color="auto" w:fill="auto"/>
            <w:tcMar>
              <w:left w:w="43" w:type="dxa"/>
              <w:right w:w="43" w:type="dxa"/>
            </w:tcMar>
            <w:vAlign w:val="center"/>
          </w:tcPr>
          <w:p w14:paraId="2C84B4CD" w14:textId="77777777" w:rsidR="00423FDA" w:rsidRPr="009B622E" w:rsidRDefault="00423FDA" w:rsidP="00E50307">
            <w:pPr>
              <w:keepNext/>
              <w:keepLines/>
              <w:spacing w:line="240" w:lineRule="atLeast"/>
              <w:jc w:val="right"/>
              <w:rPr>
                <w:sz w:val="18"/>
                <w:szCs w:val="18"/>
                <w:lang w:val="en-GB" w:eastAsia="zh-CN"/>
              </w:rPr>
            </w:pPr>
            <w:r w:rsidRPr="009B622E">
              <w:rPr>
                <w:color w:val="000000"/>
                <w:sz w:val="18"/>
                <w:szCs w:val="18"/>
                <w:lang w:eastAsia="en-CA"/>
              </w:rPr>
              <w:t>17</w:t>
            </w:r>
          </w:p>
        </w:tc>
        <w:tc>
          <w:tcPr>
            <w:tcW w:w="489" w:type="pct"/>
            <w:shd w:val="clear" w:color="auto" w:fill="auto"/>
            <w:tcMar>
              <w:left w:w="43" w:type="dxa"/>
              <w:right w:w="43" w:type="dxa"/>
            </w:tcMar>
            <w:vAlign w:val="center"/>
          </w:tcPr>
          <w:p w14:paraId="7A18F75C" w14:textId="77777777" w:rsidR="00423FDA" w:rsidRPr="009B622E" w:rsidRDefault="00423FDA" w:rsidP="00E50307">
            <w:pPr>
              <w:keepNext/>
              <w:keepLines/>
              <w:spacing w:line="240" w:lineRule="atLeast"/>
              <w:jc w:val="right"/>
              <w:rPr>
                <w:sz w:val="18"/>
                <w:szCs w:val="18"/>
                <w:lang w:val="en-GB" w:eastAsia="zh-CN"/>
              </w:rPr>
            </w:pPr>
            <w:r w:rsidRPr="009B622E">
              <w:rPr>
                <w:color w:val="000000"/>
                <w:sz w:val="18"/>
                <w:szCs w:val="18"/>
                <w:lang w:eastAsia="en-CA"/>
              </w:rPr>
              <w:t>22</w:t>
            </w:r>
          </w:p>
        </w:tc>
        <w:tc>
          <w:tcPr>
            <w:tcW w:w="475" w:type="pct"/>
            <w:shd w:val="clear" w:color="auto" w:fill="auto"/>
            <w:vAlign w:val="center"/>
          </w:tcPr>
          <w:p w14:paraId="2AD66AED" w14:textId="77777777" w:rsidR="00423FDA" w:rsidRPr="009B622E" w:rsidRDefault="00423FDA" w:rsidP="00E50307">
            <w:pPr>
              <w:keepNext/>
              <w:keepLines/>
              <w:spacing w:line="240" w:lineRule="atLeast"/>
              <w:jc w:val="right"/>
              <w:rPr>
                <w:sz w:val="18"/>
                <w:szCs w:val="18"/>
                <w:lang w:val="en-GB" w:eastAsia="zh-CN"/>
              </w:rPr>
            </w:pPr>
            <w:r w:rsidRPr="009B622E">
              <w:rPr>
                <w:sz w:val="18"/>
                <w:szCs w:val="18"/>
                <w:lang w:val="en-GB" w:eastAsia="zh-CN"/>
              </w:rPr>
              <w:t>不适用</w:t>
            </w:r>
          </w:p>
        </w:tc>
      </w:tr>
      <w:tr w:rsidR="00423FDA" w:rsidRPr="004F0B1C" w14:paraId="7518D772" w14:textId="77777777" w:rsidTr="00E50307">
        <w:trPr>
          <w:trHeight w:val="357"/>
          <w:jc w:val="center"/>
        </w:trPr>
        <w:tc>
          <w:tcPr>
            <w:tcW w:w="297" w:type="pct"/>
            <w:vMerge/>
            <w:tcMar>
              <w:left w:w="14" w:type="dxa"/>
              <w:right w:w="14" w:type="dxa"/>
            </w:tcMar>
          </w:tcPr>
          <w:p w14:paraId="2B34EE01" w14:textId="77777777" w:rsidR="00423FDA" w:rsidRPr="004F0B1C" w:rsidRDefault="00423FDA" w:rsidP="00E50307">
            <w:pPr>
              <w:keepNext/>
              <w:keepLines/>
              <w:spacing w:line="240" w:lineRule="atLeast"/>
              <w:rPr>
                <w:sz w:val="18"/>
                <w:szCs w:val="18"/>
                <w:lang w:val="en-GB" w:eastAsia="zh-CN"/>
              </w:rPr>
            </w:pPr>
          </w:p>
        </w:tc>
        <w:tc>
          <w:tcPr>
            <w:tcW w:w="1097" w:type="pct"/>
            <w:vMerge/>
          </w:tcPr>
          <w:p w14:paraId="289B5D2E" w14:textId="77777777" w:rsidR="00423FDA" w:rsidRPr="004F0B1C" w:rsidRDefault="00423FDA" w:rsidP="00E50307">
            <w:pPr>
              <w:topLinePunct/>
              <w:spacing w:line="240" w:lineRule="atLeast"/>
              <w:jc w:val="left"/>
              <w:rPr>
                <w:noProof/>
                <w:sz w:val="18"/>
                <w:szCs w:val="18"/>
                <w:lang w:val="en-GB" w:eastAsia="zh-CN"/>
              </w:rPr>
            </w:pPr>
          </w:p>
        </w:tc>
        <w:tc>
          <w:tcPr>
            <w:tcW w:w="687" w:type="pct"/>
            <w:shd w:val="clear" w:color="auto" w:fill="auto"/>
          </w:tcPr>
          <w:p w14:paraId="6B5265C1" w14:textId="77777777" w:rsidR="00423FDA" w:rsidRPr="004F0B1C" w:rsidRDefault="00423FDA" w:rsidP="00E50307">
            <w:pPr>
              <w:keepNext/>
              <w:keepLines/>
              <w:spacing w:line="240" w:lineRule="atLeast"/>
              <w:jc w:val="right"/>
              <w:rPr>
                <w:noProof/>
                <w:sz w:val="18"/>
                <w:szCs w:val="18"/>
                <w:lang w:val="en-GB" w:eastAsia="zh-CN"/>
              </w:rPr>
            </w:pPr>
            <w:r w:rsidRPr="004F0B1C">
              <w:rPr>
                <w:rFonts w:hint="eastAsia"/>
                <w:noProof/>
                <w:sz w:val="18"/>
                <w:szCs w:val="18"/>
                <w:lang w:val="en-GB" w:eastAsia="zh-CN"/>
              </w:rPr>
              <w:t>CO</w:t>
            </w:r>
            <w:r w:rsidRPr="004F0B1C">
              <w:rPr>
                <w:noProof/>
                <w:sz w:val="18"/>
                <w:szCs w:val="18"/>
                <w:vertAlign w:val="subscript"/>
                <w:lang w:val="en-GB" w:eastAsia="zh-CN"/>
              </w:rPr>
              <w:t>2</w:t>
            </w:r>
            <w:r w:rsidRPr="004F0B1C">
              <w:rPr>
                <w:rFonts w:hint="eastAsia"/>
                <w:noProof/>
                <w:sz w:val="18"/>
                <w:szCs w:val="18"/>
                <w:lang w:val="en-GB" w:eastAsia="zh-CN"/>
              </w:rPr>
              <w:t>当量吨</w:t>
            </w:r>
          </w:p>
        </w:tc>
        <w:tc>
          <w:tcPr>
            <w:tcW w:w="489" w:type="pct"/>
            <w:shd w:val="clear" w:color="auto" w:fill="FFFFFF" w:themeFill="background1"/>
            <w:tcMar>
              <w:left w:w="43" w:type="dxa"/>
              <w:right w:w="43" w:type="dxa"/>
            </w:tcMar>
            <w:vAlign w:val="center"/>
          </w:tcPr>
          <w:p w14:paraId="53169838" w14:textId="77777777" w:rsidR="00423FDA" w:rsidRPr="009B622E" w:rsidRDefault="00423FDA" w:rsidP="00E50307">
            <w:pPr>
              <w:keepNext/>
              <w:keepLines/>
              <w:spacing w:line="240" w:lineRule="atLeast"/>
              <w:jc w:val="right"/>
              <w:rPr>
                <w:sz w:val="18"/>
                <w:szCs w:val="18"/>
                <w:lang w:val="en-GB" w:eastAsia="zh-CN"/>
              </w:rPr>
            </w:pPr>
            <w:r w:rsidRPr="009B622E">
              <w:rPr>
                <w:rStyle w:val="normaltextrun"/>
                <w:color w:val="000000"/>
                <w:sz w:val="18"/>
                <w:szCs w:val="18"/>
                <w:lang w:val="en-GB"/>
              </w:rPr>
              <w:t>796,428</w:t>
            </w:r>
          </w:p>
        </w:tc>
        <w:tc>
          <w:tcPr>
            <w:tcW w:w="489" w:type="pct"/>
            <w:shd w:val="clear" w:color="auto" w:fill="FFFFFF" w:themeFill="background1"/>
            <w:tcMar>
              <w:left w:w="43" w:type="dxa"/>
              <w:right w:w="43" w:type="dxa"/>
            </w:tcMar>
            <w:vAlign w:val="center"/>
          </w:tcPr>
          <w:p w14:paraId="24DA86F8" w14:textId="77777777" w:rsidR="00423FDA" w:rsidRPr="009B622E" w:rsidRDefault="00423FDA" w:rsidP="00E50307">
            <w:pPr>
              <w:keepNext/>
              <w:keepLines/>
              <w:spacing w:line="240" w:lineRule="atLeast"/>
              <w:jc w:val="right"/>
              <w:rPr>
                <w:sz w:val="18"/>
                <w:szCs w:val="18"/>
                <w:lang w:val="en-GB" w:eastAsia="zh-CN"/>
              </w:rPr>
            </w:pPr>
            <w:r w:rsidRPr="009B622E">
              <w:rPr>
                <w:rStyle w:val="normaltextrun"/>
                <w:sz w:val="18"/>
                <w:szCs w:val="18"/>
                <w:lang w:val="en-GB"/>
              </w:rPr>
              <w:t>754,938</w:t>
            </w:r>
          </w:p>
        </w:tc>
        <w:tc>
          <w:tcPr>
            <w:tcW w:w="489" w:type="pct"/>
            <w:shd w:val="clear" w:color="auto" w:fill="FFFFFF" w:themeFill="background1"/>
            <w:tcMar>
              <w:left w:w="43" w:type="dxa"/>
              <w:right w:w="43" w:type="dxa"/>
            </w:tcMar>
            <w:vAlign w:val="center"/>
          </w:tcPr>
          <w:p w14:paraId="6E789DC6" w14:textId="77777777" w:rsidR="00423FDA" w:rsidRPr="009B622E" w:rsidRDefault="00423FDA" w:rsidP="00E50307">
            <w:pPr>
              <w:keepNext/>
              <w:keepLines/>
              <w:spacing w:line="240" w:lineRule="atLeast"/>
              <w:jc w:val="right"/>
              <w:rPr>
                <w:sz w:val="18"/>
                <w:szCs w:val="18"/>
                <w:lang w:val="en-GB" w:eastAsia="zh-CN"/>
              </w:rPr>
            </w:pPr>
            <w:r w:rsidRPr="009B622E">
              <w:rPr>
                <w:rStyle w:val="normaltextrun"/>
                <w:sz w:val="18"/>
                <w:szCs w:val="18"/>
                <w:lang w:val="en-GB"/>
              </w:rPr>
              <w:t>713,448</w:t>
            </w:r>
          </w:p>
        </w:tc>
        <w:tc>
          <w:tcPr>
            <w:tcW w:w="489" w:type="pct"/>
            <w:shd w:val="clear" w:color="auto" w:fill="FFFFFF" w:themeFill="background1"/>
            <w:tcMar>
              <w:left w:w="43" w:type="dxa"/>
              <w:right w:w="43" w:type="dxa"/>
            </w:tcMar>
            <w:vAlign w:val="center"/>
          </w:tcPr>
          <w:p w14:paraId="2449B249" w14:textId="77777777" w:rsidR="00423FDA" w:rsidRPr="009B622E" w:rsidRDefault="00423FDA" w:rsidP="00E50307">
            <w:pPr>
              <w:keepNext/>
              <w:keepLines/>
              <w:spacing w:line="240" w:lineRule="atLeast"/>
              <w:jc w:val="right"/>
              <w:rPr>
                <w:sz w:val="18"/>
                <w:szCs w:val="18"/>
                <w:lang w:val="en-GB" w:eastAsia="zh-CN"/>
              </w:rPr>
            </w:pPr>
            <w:r w:rsidRPr="009B622E">
              <w:rPr>
                <w:rStyle w:val="normaltextrun"/>
                <w:sz w:val="18"/>
                <w:szCs w:val="18"/>
                <w:lang w:val="en-GB"/>
              </w:rPr>
              <w:t>671,958</w:t>
            </w:r>
          </w:p>
        </w:tc>
        <w:tc>
          <w:tcPr>
            <w:tcW w:w="489" w:type="pct"/>
            <w:shd w:val="clear" w:color="auto" w:fill="auto"/>
            <w:tcMar>
              <w:left w:w="43" w:type="dxa"/>
              <w:right w:w="43" w:type="dxa"/>
            </w:tcMar>
            <w:vAlign w:val="center"/>
          </w:tcPr>
          <w:p w14:paraId="3A497003" w14:textId="77777777" w:rsidR="00423FDA" w:rsidRPr="009B622E" w:rsidRDefault="00423FDA" w:rsidP="00E50307">
            <w:pPr>
              <w:keepNext/>
              <w:keepLines/>
              <w:spacing w:line="240" w:lineRule="atLeast"/>
              <w:jc w:val="right"/>
              <w:rPr>
                <w:sz w:val="18"/>
                <w:szCs w:val="18"/>
                <w:lang w:val="en-GB" w:eastAsia="zh-CN"/>
              </w:rPr>
            </w:pPr>
            <w:r w:rsidRPr="009B622E">
              <w:rPr>
                <w:rStyle w:val="normaltextrun"/>
                <w:sz w:val="18"/>
                <w:szCs w:val="18"/>
                <w:lang w:val="en-GB"/>
              </w:rPr>
              <w:t>630,468</w:t>
            </w:r>
          </w:p>
        </w:tc>
        <w:tc>
          <w:tcPr>
            <w:tcW w:w="475" w:type="pct"/>
            <w:shd w:val="clear" w:color="auto" w:fill="auto"/>
            <w:vAlign w:val="center"/>
          </w:tcPr>
          <w:p w14:paraId="2E5B0699" w14:textId="77777777" w:rsidR="00423FDA" w:rsidRPr="009B622E" w:rsidRDefault="00423FDA" w:rsidP="00E50307">
            <w:pPr>
              <w:keepNext/>
              <w:keepLines/>
              <w:spacing w:line="240" w:lineRule="atLeast"/>
              <w:jc w:val="right"/>
              <w:rPr>
                <w:sz w:val="18"/>
                <w:szCs w:val="18"/>
                <w:lang w:val="en-GB" w:eastAsia="zh-CN"/>
              </w:rPr>
            </w:pPr>
            <w:r w:rsidRPr="009B622E">
              <w:rPr>
                <w:sz w:val="18"/>
                <w:szCs w:val="18"/>
                <w:lang w:val="en-GB" w:eastAsia="zh-CN"/>
              </w:rPr>
              <w:t>不适用</w:t>
            </w:r>
          </w:p>
        </w:tc>
      </w:tr>
      <w:tr w:rsidR="00423FDA" w:rsidRPr="004F0B1C" w14:paraId="4E3ACC3F" w14:textId="77777777" w:rsidTr="00E50307">
        <w:trPr>
          <w:trHeight w:val="296"/>
          <w:jc w:val="center"/>
        </w:trPr>
        <w:tc>
          <w:tcPr>
            <w:tcW w:w="297" w:type="pct"/>
            <w:tcMar>
              <w:left w:w="14" w:type="dxa"/>
              <w:right w:w="14" w:type="dxa"/>
            </w:tcMar>
            <w:hideMark/>
          </w:tcPr>
          <w:p w14:paraId="550E35A3" w14:textId="77777777" w:rsidR="00423FDA" w:rsidRPr="004F0B1C" w:rsidRDefault="00423FDA" w:rsidP="00E50307">
            <w:pPr>
              <w:keepNext/>
              <w:keepLines/>
              <w:spacing w:line="240" w:lineRule="atLeast"/>
              <w:rPr>
                <w:sz w:val="18"/>
                <w:szCs w:val="18"/>
                <w:lang w:val="en-GB" w:eastAsia="zh-CN"/>
              </w:rPr>
            </w:pPr>
            <w:r w:rsidRPr="004F0B1C">
              <w:rPr>
                <w:sz w:val="18"/>
                <w:szCs w:val="18"/>
                <w:lang w:val="en-GB" w:eastAsia="zh-CN"/>
              </w:rPr>
              <w:t>2.1</w:t>
            </w:r>
          </w:p>
        </w:tc>
        <w:tc>
          <w:tcPr>
            <w:tcW w:w="1784" w:type="pct"/>
            <w:gridSpan w:val="2"/>
            <w:shd w:val="clear" w:color="auto" w:fill="auto"/>
            <w:hideMark/>
          </w:tcPr>
          <w:p w14:paraId="1D2C8668" w14:textId="77777777" w:rsidR="00423FDA" w:rsidRPr="004F0B1C" w:rsidRDefault="00423FDA" w:rsidP="00E50307">
            <w:pPr>
              <w:keepNext/>
              <w:keepLines/>
              <w:spacing w:line="240" w:lineRule="atLeast"/>
              <w:jc w:val="left"/>
              <w:rPr>
                <w:sz w:val="18"/>
                <w:szCs w:val="18"/>
                <w:lang w:val="en-GB" w:eastAsia="zh-CN"/>
              </w:rPr>
            </w:pPr>
            <w:r w:rsidRPr="004F0B1C">
              <w:rPr>
                <w:noProof/>
                <w:sz w:val="18"/>
                <w:szCs w:val="18"/>
                <w:lang w:val="en-GB" w:eastAsia="zh-CN"/>
              </w:rPr>
              <w:t>牵头执行机构（环境规划署）议定的供资（美元）</w:t>
            </w:r>
          </w:p>
        </w:tc>
        <w:tc>
          <w:tcPr>
            <w:tcW w:w="489" w:type="pct"/>
            <w:shd w:val="clear" w:color="auto" w:fill="auto"/>
            <w:vAlign w:val="center"/>
          </w:tcPr>
          <w:p w14:paraId="502D159A" w14:textId="77777777" w:rsidR="00423FDA" w:rsidRPr="009B622E" w:rsidRDefault="00423FDA" w:rsidP="00E50307">
            <w:pPr>
              <w:keepNext/>
              <w:keepLines/>
              <w:spacing w:line="240" w:lineRule="atLeast"/>
              <w:jc w:val="right"/>
              <w:rPr>
                <w:sz w:val="18"/>
                <w:szCs w:val="18"/>
                <w:lang w:val="en-GB" w:eastAsia="zh-CN"/>
              </w:rPr>
            </w:pPr>
            <w:r w:rsidRPr="009B622E">
              <w:rPr>
                <w:rStyle w:val="normaltextrun"/>
                <w:color w:val="000000"/>
                <w:sz w:val="18"/>
                <w:szCs w:val="18"/>
                <w:lang w:val="en-GB"/>
              </w:rPr>
              <w:t>137,500</w:t>
            </w:r>
          </w:p>
        </w:tc>
        <w:tc>
          <w:tcPr>
            <w:tcW w:w="489" w:type="pct"/>
            <w:shd w:val="clear" w:color="auto" w:fill="FFFFFF" w:themeFill="background1"/>
            <w:vAlign w:val="center"/>
          </w:tcPr>
          <w:p w14:paraId="6CA29C45" w14:textId="77777777" w:rsidR="00423FDA" w:rsidRPr="009B622E" w:rsidRDefault="00423FDA" w:rsidP="00E50307">
            <w:pPr>
              <w:keepNext/>
              <w:keepLines/>
              <w:spacing w:line="240" w:lineRule="atLeast"/>
              <w:jc w:val="right"/>
              <w:rPr>
                <w:sz w:val="18"/>
                <w:szCs w:val="18"/>
                <w:lang w:val="en-GB" w:eastAsia="zh-CN"/>
              </w:rPr>
            </w:pPr>
            <w:r w:rsidRPr="009B622E">
              <w:rPr>
                <w:sz w:val="18"/>
                <w:szCs w:val="18"/>
                <w:lang w:val="en-GB"/>
              </w:rPr>
              <w:t>0</w:t>
            </w:r>
          </w:p>
        </w:tc>
        <w:tc>
          <w:tcPr>
            <w:tcW w:w="489" w:type="pct"/>
            <w:shd w:val="clear" w:color="auto" w:fill="FFFFFF" w:themeFill="background1"/>
            <w:vAlign w:val="center"/>
          </w:tcPr>
          <w:p w14:paraId="3551EF6A" w14:textId="77777777" w:rsidR="00423FDA" w:rsidRPr="009B622E" w:rsidRDefault="00423FDA" w:rsidP="00E50307">
            <w:pPr>
              <w:keepNext/>
              <w:keepLines/>
              <w:spacing w:line="240" w:lineRule="atLeast"/>
              <w:jc w:val="right"/>
              <w:rPr>
                <w:sz w:val="18"/>
                <w:szCs w:val="18"/>
                <w:lang w:val="en-GB" w:eastAsia="zh-CN"/>
              </w:rPr>
            </w:pPr>
            <w:r w:rsidRPr="009B622E">
              <w:rPr>
                <w:rStyle w:val="normaltextrun"/>
                <w:color w:val="000000"/>
                <w:sz w:val="18"/>
                <w:szCs w:val="18"/>
                <w:lang w:val="en-GB"/>
              </w:rPr>
              <w:t>117,500</w:t>
            </w:r>
          </w:p>
        </w:tc>
        <w:tc>
          <w:tcPr>
            <w:tcW w:w="489" w:type="pct"/>
            <w:shd w:val="clear" w:color="auto" w:fill="FFFFFF" w:themeFill="background1"/>
            <w:vAlign w:val="center"/>
          </w:tcPr>
          <w:p w14:paraId="235A8203" w14:textId="77777777" w:rsidR="00423FDA" w:rsidRPr="009B622E" w:rsidRDefault="00423FDA" w:rsidP="00E50307">
            <w:pPr>
              <w:keepNext/>
              <w:keepLines/>
              <w:spacing w:line="240" w:lineRule="atLeast"/>
              <w:jc w:val="right"/>
              <w:rPr>
                <w:sz w:val="18"/>
                <w:szCs w:val="18"/>
                <w:lang w:val="en-GB" w:eastAsia="zh-CN"/>
              </w:rPr>
            </w:pPr>
            <w:r w:rsidRPr="009B622E">
              <w:rPr>
                <w:sz w:val="18"/>
                <w:szCs w:val="18"/>
                <w:lang w:val="en-GB"/>
              </w:rPr>
              <w:t>0</w:t>
            </w:r>
          </w:p>
        </w:tc>
        <w:tc>
          <w:tcPr>
            <w:tcW w:w="489" w:type="pct"/>
            <w:shd w:val="clear" w:color="auto" w:fill="FFFFFF" w:themeFill="background1"/>
            <w:vAlign w:val="center"/>
          </w:tcPr>
          <w:p w14:paraId="623A7206" w14:textId="77777777" w:rsidR="00423FDA" w:rsidRPr="009B622E" w:rsidRDefault="00423FDA" w:rsidP="00E50307">
            <w:pPr>
              <w:keepNext/>
              <w:keepLines/>
              <w:spacing w:line="240" w:lineRule="atLeast"/>
              <w:jc w:val="right"/>
              <w:rPr>
                <w:sz w:val="18"/>
                <w:szCs w:val="18"/>
                <w:lang w:val="en-GB" w:eastAsia="zh-CN"/>
              </w:rPr>
            </w:pPr>
            <w:r w:rsidRPr="009B622E">
              <w:rPr>
                <w:sz w:val="18"/>
                <w:szCs w:val="18"/>
                <w:lang w:val="en-GB"/>
              </w:rPr>
              <w:t>0</w:t>
            </w:r>
          </w:p>
        </w:tc>
        <w:tc>
          <w:tcPr>
            <w:tcW w:w="475" w:type="pct"/>
            <w:shd w:val="clear" w:color="auto" w:fill="FFFFFF" w:themeFill="background1"/>
            <w:vAlign w:val="center"/>
          </w:tcPr>
          <w:p w14:paraId="77352E36" w14:textId="77777777" w:rsidR="00423FDA" w:rsidRPr="009B622E" w:rsidRDefault="00423FDA" w:rsidP="00E50307">
            <w:pPr>
              <w:keepNext/>
              <w:keepLines/>
              <w:spacing w:line="240" w:lineRule="atLeast"/>
              <w:jc w:val="right"/>
              <w:rPr>
                <w:sz w:val="18"/>
                <w:szCs w:val="18"/>
                <w:lang w:val="en-GB" w:eastAsia="zh-CN"/>
              </w:rPr>
            </w:pPr>
            <w:r w:rsidRPr="009B622E">
              <w:rPr>
                <w:rStyle w:val="normaltextrun"/>
                <w:color w:val="000000"/>
                <w:sz w:val="18"/>
                <w:szCs w:val="18"/>
                <w:lang w:val="en-GB"/>
              </w:rPr>
              <w:t>255,000</w:t>
            </w:r>
          </w:p>
        </w:tc>
      </w:tr>
      <w:tr w:rsidR="00423FDA" w:rsidRPr="004F0B1C" w14:paraId="54D40E6F" w14:textId="77777777" w:rsidTr="00E50307">
        <w:trPr>
          <w:trHeight w:val="251"/>
          <w:jc w:val="center"/>
        </w:trPr>
        <w:tc>
          <w:tcPr>
            <w:tcW w:w="297" w:type="pct"/>
            <w:tcMar>
              <w:left w:w="14" w:type="dxa"/>
              <w:right w:w="14" w:type="dxa"/>
            </w:tcMar>
            <w:hideMark/>
          </w:tcPr>
          <w:p w14:paraId="40BA65AD" w14:textId="77777777" w:rsidR="00423FDA" w:rsidRPr="004F0B1C" w:rsidRDefault="00423FDA" w:rsidP="00E50307">
            <w:pPr>
              <w:keepNext/>
              <w:keepLines/>
              <w:spacing w:line="240" w:lineRule="atLeast"/>
              <w:rPr>
                <w:sz w:val="18"/>
                <w:szCs w:val="18"/>
                <w:lang w:val="en-GB" w:eastAsia="zh-CN"/>
              </w:rPr>
            </w:pPr>
            <w:r w:rsidRPr="004F0B1C">
              <w:rPr>
                <w:sz w:val="18"/>
                <w:szCs w:val="18"/>
                <w:lang w:val="en-GB" w:eastAsia="zh-CN"/>
              </w:rPr>
              <w:t>2.2</w:t>
            </w:r>
          </w:p>
        </w:tc>
        <w:tc>
          <w:tcPr>
            <w:tcW w:w="1784" w:type="pct"/>
            <w:gridSpan w:val="2"/>
            <w:shd w:val="clear" w:color="auto" w:fill="auto"/>
            <w:hideMark/>
          </w:tcPr>
          <w:p w14:paraId="49DB810D" w14:textId="77777777" w:rsidR="00423FDA" w:rsidRPr="004F0B1C" w:rsidRDefault="00423FDA" w:rsidP="00E50307">
            <w:pPr>
              <w:keepNext/>
              <w:keepLines/>
              <w:spacing w:line="240" w:lineRule="atLeast"/>
              <w:jc w:val="left"/>
              <w:rPr>
                <w:sz w:val="18"/>
                <w:szCs w:val="18"/>
                <w:lang w:val="en-GB" w:eastAsia="zh-CN"/>
              </w:rPr>
            </w:pPr>
            <w:r w:rsidRPr="004F0B1C">
              <w:rPr>
                <w:noProof/>
                <w:sz w:val="18"/>
                <w:szCs w:val="18"/>
                <w:lang w:val="en-GB" w:eastAsia="zh-CN"/>
              </w:rPr>
              <w:t>牵头执行机构支助费用（美元）</w:t>
            </w:r>
          </w:p>
        </w:tc>
        <w:tc>
          <w:tcPr>
            <w:tcW w:w="489" w:type="pct"/>
            <w:shd w:val="clear" w:color="auto" w:fill="auto"/>
            <w:vAlign w:val="center"/>
          </w:tcPr>
          <w:p w14:paraId="04F2BC73" w14:textId="77777777" w:rsidR="00423FDA" w:rsidRPr="009B622E" w:rsidRDefault="00423FDA" w:rsidP="00E50307">
            <w:pPr>
              <w:keepNext/>
              <w:keepLines/>
              <w:spacing w:line="240" w:lineRule="atLeast"/>
              <w:jc w:val="right"/>
              <w:rPr>
                <w:sz w:val="18"/>
                <w:szCs w:val="18"/>
                <w:lang w:val="en-GB" w:eastAsia="zh-CN"/>
              </w:rPr>
            </w:pPr>
            <w:r w:rsidRPr="009B622E">
              <w:rPr>
                <w:rStyle w:val="normaltextrun"/>
                <w:sz w:val="18"/>
                <w:szCs w:val="18"/>
                <w:lang w:val="en-GB"/>
              </w:rPr>
              <w:t>17,875</w:t>
            </w:r>
          </w:p>
        </w:tc>
        <w:tc>
          <w:tcPr>
            <w:tcW w:w="489" w:type="pct"/>
            <w:shd w:val="clear" w:color="auto" w:fill="FFFFFF" w:themeFill="background1"/>
            <w:vAlign w:val="center"/>
          </w:tcPr>
          <w:p w14:paraId="6F342A64" w14:textId="77777777" w:rsidR="00423FDA" w:rsidRPr="009B622E" w:rsidRDefault="00423FDA" w:rsidP="00E50307">
            <w:pPr>
              <w:keepNext/>
              <w:keepLines/>
              <w:spacing w:line="240" w:lineRule="atLeast"/>
              <w:jc w:val="right"/>
              <w:rPr>
                <w:sz w:val="18"/>
                <w:szCs w:val="18"/>
                <w:lang w:val="en-GB" w:eastAsia="zh-CN"/>
              </w:rPr>
            </w:pPr>
            <w:r w:rsidRPr="009B622E">
              <w:rPr>
                <w:sz w:val="18"/>
                <w:szCs w:val="18"/>
                <w:lang w:val="en-GB"/>
              </w:rPr>
              <w:t>0</w:t>
            </w:r>
          </w:p>
        </w:tc>
        <w:tc>
          <w:tcPr>
            <w:tcW w:w="489" w:type="pct"/>
            <w:shd w:val="clear" w:color="auto" w:fill="FFFFFF" w:themeFill="background1"/>
            <w:vAlign w:val="center"/>
          </w:tcPr>
          <w:p w14:paraId="3F4B3B62" w14:textId="77777777" w:rsidR="00423FDA" w:rsidRPr="009B622E" w:rsidRDefault="00423FDA" w:rsidP="00E50307">
            <w:pPr>
              <w:keepNext/>
              <w:keepLines/>
              <w:spacing w:line="240" w:lineRule="atLeast"/>
              <w:jc w:val="right"/>
              <w:rPr>
                <w:sz w:val="18"/>
                <w:szCs w:val="18"/>
                <w:lang w:val="en-GB" w:eastAsia="zh-CN"/>
              </w:rPr>
            </w:pPr>
            <w:r w:rsidRPr="009B622E">
              <w:rPr>
                <w:rStyle w:val="normaltextrun"/>
                <w:sz w:val="18"/>
                <w:szCs w:val="18"/>
                <w:lang w:val="en-GB"/>
              </w:rPr>
              <w:t>15,275</w:t>
            </w:r>
          </w:p>
        </w:tc>
        <w:tc>
          <w:tcPr>
            <w:tcW w:w="489" w:type="pct"/>
            <w:shd w:val="clear" w:color="auto" w:fill="FFFFFF" w:themeFill="background1"/>
            <w:vAlign w:val="center"/>
          </w:tcPr>
          <w:p w14:paraId="4431FE96" w14:textId="77777777" w:rsidR="00423FDA" w:rsidRPr="009B622E" w:rsidRDefault="00423FDA" w:rsidP="00E50307">
            <w:pPr>
              <w:keepNext/>
              <w:keepLines/>
              <w:spacing w:line="240" w:lineRule="atLeast"/>
              <w:jc w:val="right"/>
              <w:rPr>
                <w:sz w:val="18"/>
                <w:szCs w:val="18"/>
                <w:lang w:val="en-GB" w:eastAsia="zh-CN"/>
              </w:rPr>
            </w:pPr>
            <w:r w:rsidRPr="009B622E">
              <w:rPr>
                <w:sz w:val="18"/>
                <w:szCs w:val="18"/>
                <w:lang w:val="en-GB"/>
              </w:rPr>
              <w:t>0</w:t>
            </w:r>
          </w:p>
        </w:tc>
        <w:tc>
          <w:tcPr>
            <w:tcW w:w="489" w:type="pct"/>
            <w:shd w:val="clear" w:color="auto" w:fill="FFFFFF" w:themeFill="background1"/>
            <w:vAlign w:val="center"/>
          </w:tcPr>
          <w:p w14:paraId="4D008E1E" w14:textId="77777777" w:rsidR="00423FDA" w:rsidRPr="009B622E" w:rsidRDefault="00423FDA" w:rsidP="00E50307">
            <w:pPr>
              <w:keepNext/>
              <w:keepLines/>
              <w:spacing w:line="240" w:lineRule="atLeast"/>
              <w:jc w:val="right"/>
              <w:rPr>
                <w:sz w:val="18"/>
                <w:szCs w:val="18"/>
                <w:lang w:val="en-GB" w:eastAsia="zh-CN"/>
              </w:rPr>
            </w:pPr>
            <w:r w:rsidRPr="009B622E">
              <w:rPr>
                <w:sz w:val="18"/>
                <w:szCs w:val="18"/>
                <w:lang w:val="en-GB"/>
              </w:rPr>
              <w:t>0</w:t>
            </w:r>
          </w:p>
        </w:tc>
        <w:tc>
          <w:tcPr>
            <w:tcW w:w="475" w:type="pct"/>
            <w:shd w:val="clear" w:color="auto" w:fill="FFFFFF" w:themeFill="background1"/>
            <w:vAlign w:val="center"/>
          </w:tcPr>
          <w:p w14:paraId="2958F5A2" w14:textId="77777777" w:rsidR="00423FDA" w:rsidRPr="009B622E" w:rsidRDefault="00423FDA" w:rsidP="00E50307">
            <w:pPr>
              <w:keepNext/>
              <w:keepLines/>
              <w:spacing w:line="240" w:lineRule="atLeast"/>
              <w:jc w:val="right"/>
              <w:rPr>
                <w:sz w:val="18"/>
                <w:szCs w:val="18"/>
                <w:lang w:val="en-GB" w:eastAsia="zh-CN"/>
              </w:rPr>
            </w:pPr>
            <w:r w:rsidRPr="009B622E">
              <w:rPr>
                <w:rStyle w:val="normaltextrun"/>
                <w:sz w:val="18"/>
                <w:szCs w:val="18"/>
                <w:lang w:val="en-GB"/>
              </w:rPr>
              <w:t>33,150</w:t>
            </w:r>
          </w:p>
        </w:tc>
      </w:tr>
      <w:tr w:rsidR="00423FDA" w:rsidRPr="004F0B1C" w14:paraId="7D6DB431" w14:textId="77777777" w:rsidTr="00E50307">
        <w:trPr>
          <w:trHeight w:val="341"/>
          <w:jc w:val="center"/>
        </w:trPr>
        <w:tc>
          <w:tcPr>
            <w:tcW w:w="297" w:type="pct"/>
            <w:shd w:val="clear" w:color="auto" w:fill="auto"/>
            <w:tcMar>
              <w:left w:w="14" w:type="dxa"/>
              <w:right w:w="14" w:type="dxa"/>
            </w:tcMar>
            <w:hideMark/>
          </w:tcPr>
          <w:p w14:paraId="663A9635" w14:textId="77777777" w:rsidR="00423FDA" w:rsidRPr="004F0B1C" w:rsidRDefault="00423FDA" w:rsidP="00E50307">
            <w:pPr>
              <w:keepNext/>
              <w:keepLines/>
              <w:spacing w:line="240" w:lineRule="atLeast"/>
              <w:rPr>
                <w:sz w:val="18"/>
                <w:szCs w:val="18"/>
                <w:lang w:val="en-GB" w:eastAsia="zh-CN"/>
              </w:rPr>
            </w:pPr>
            <w:r w:rsidRPr="004F0B1C">
              <w:rPr>
                <w:sz w:val="18"/>
                <w:szCs w:val="18"/>
                <w:lang w:val="en-GB" w:eastAsia="zh-CN"/>
              </w:rPr>
              <w:t>2.3</w:t>
            </w:r>
          </w:p>
        </w:tc>
        <w:tc>
          <w:tcPr>
            <w:tcW w:w="1784" w:type="pct"/>
            <w:gridSpan w:val="2"/>
            <w:shd w:val="clear" w:color="auto" w:fill="auto"/>
            <w:hideMark/>
          </w:tcPr>
          <w:p w14:paraId="70A15FF2" w14:textId="77777777" w:rsidR="00423FDA" w:rsidRPr="004F0B1C" w:rsidRDefault="00423FDA" w:rsidP="00E50307">
            <w:pPr>
              <w:topLinePunct/>
              <w:spacing w:line="240" w:lineRule="atLeast"/>
              <w:jc w:val="left"/>
              <w:rPr>
                <w:noProof/>
                <w:sz w:val="18"/>
                <w:szCs w:val="18"/>
                <w:lang w:val="en-US" w:eastAsia="zh-CN"/>
              </w:rPr>
            </w:pPr>
            <w:r w:rsidRPr="004F0B1C">
              <w:rPr>
                <w:noProof/>
                <w:sz w:val="18"/>
                <w:szCs w:val="18"/>
                <w:lang w:val="en-US" w:eastAsia="zh-CN"/>
              </w:rPr>
              <w:t>合作执行机构（工发组织）议定的供资</w:t>
            </w:r>
            <w:r w:rsidRPr="004F0B1C">
              <w:rPr>
                <w:noProof/>
                <w:sz w:val="18"/>
                <w:szCs w:val="18"/>
                <w:lang w:val="en-GB" w:eastAsia="zh-CN"/>
              </w:rPr>
              <w:t>（美元）</w:t>
            </w:r>
          </w:p>
        </w:tc>
        <w:tc>
          <w:tcPr>
            <w:tcW w:w="489" w:type="pct"/>
            <w:shd w:val="clear" w:color="auto" w:fill="auto"/>
            <w:vAlign w:val="center"/>
          </w:tcPr>
          <w:p w14:paraId="79EAA7F1" w14:textId="77777777" w:rsidR="00423FDA" w:rsidRPr="009B622E" w:rsidRDefault="00423FDA" w:rsidP="00E50307">
            <w:pPr>
              <w:keepNext/>
              <w:keepLines/>
              <w:spacing w:line="240" w:lineRule="atLeast"/>
              <w:jc w:val="right"/>
              <w:rPr>
                <w:sz w:val="18"/>
                <w:szCs w:val="18"/>
                <w:lang w:val="en-GB" w:eastAsia="zh-CN"/>
              </w:rPr>
            </w:pPr>
            <w:r w:rsidRPr="009B622E">
              <w:rPr>
                <w:rStyle w:val="normaltextrun"/>
                <w:color w:val="000000"/>
                <w:sz w:val="18"/>
                <w:szCs w:val="18"/>
                <w:lang w:val="en-GB"/>
              </w:rPr>
              <w:t>67,000</w:t>
            </w:r>
          </w:p>
        </w:tc>
        <w:tc>
          <w:tcPr>
            <w:tcW w:w="489" w:type="pct"/>
            <w:shd w:val="clear" w:color="auto" w:fill="FFFFFF" w:themeFill="background1"/>
            <w:vAlign w:val="center"/>
          </w:tcPr>
          <w:p w14:paraId="3A39D172" w14:textId="77777777" w:rsidR="00423FDA" w:rsidRPr="009B622E" w:rsidRDefault="00423FDA" w:rsidP="00E50307">
            <w:pPr>
              <w:keepNext/>
              <w:keepLines/>
              <w:spacing w:line="240" w:lineRule="atLeast"/>
              <w:jc w:val="right"/>
              <w:rPr>
                <w:sz w:val="18"/>
                <w:szCs w:val="18"/>
                <w:lang w:val="en-GB" w:eastAsia="zh-CN"/>
              </w:rPr>
            </w:pPr>
            <w:r w:rsidRPr="009B622E">
              <w:rPr>
                <w:sz w:val="18"/>
                <w:szCs w:val="18"/>
                <w:lang w:val="en-GB"/>
              </w:rPr>
              <w:t>0</w:t>
            </w:r>
          </w:p>
        </w:tc>
        <w:tc>
          <w:tcPr>
            <w:tcW w:w="489" w:type="pct"/>
            <w:shd w:val="clear" w:color="auto" w:fill="FFFFFF" w:themeFill="background1"/>
            <w:vAlign w:val="center"/>
          </w:tcPr>
          <w:p w14:paraId="5724D6DB" w14:textId="77777777" w:rsidR="00423FDA" w:rsidRPr="009B622E" w:rsidRDefault="00423FDA" w:rsidP="00E50307">
            <w:pPr>
              <w:keepNext/>
              <w:keepLines/>
              <w:spacing w:line="240" w:lineRule="atLeast"/>
              <w:jc w:val="right"/>
              <w:rPr>
                <w:sz w:val="18"/>
                <w:szCs w:val="18"/>
                <w:lang w:val="en-GB" w:eastAsia="zh-CN"/>
              </w:rPr>
            </w:pPr>
            <w:r w:rsidRPr="009B622E">
              <w:rPr>
                <w:rStyle w:val="normaltextrun"/>
                <w:color w:val="000000"/>
                <w:sz w:val="18"/>
                <w:szCs w:val="18"/>
                <w:lang w:val="en-GB"/>
              </w:rPr>
              <w:t>68,000</w:t>
            </w:r>
          </w:p>
        </w:tc>
        <w:tc>
          <w:tcPr>
            <w:tcW w:w="489" w:type="pct"/>
            <w:shd w:val="clear" w:color="auto" w:fill="FFFFFF" w:themeFill="background1"/>
            <w:vAlign w:val="center"/>
          </w:tcPr>
          <w:p w14:paraId="3B538499" w14:textId="77777777" w:rsidR="00423FDA" w:rsidRPr="009B622E" w:rsidRDefault="00423FDA" w:rsidP="00E50307">
            <w:pPr>
              <w:keepNext/>
              <w:keepLines/>
              <w:spacing w:line="240" w:lineRule="atLeast"/>
              <w:jc w:val="right"/>
              <w:rPr>
                <w:sz w:val="18"/>
                <w:szCs w:val="18"/>
                <w:lang w:val="en-GB" w:eastAsia="zh-CN"/>
              </w:rPr>
            </w:pPr>
            <w:r w:rsidRPr="009B622E">
              <w:rPr>
                <w:sz w:val="18"/>
                <w:szCs w:val="18"/>
                <w:lang w:val="en-GB"/>
              </w:rPr>
              <w:t>0</w:t>
            </w:r>
          </w:p>
        </w:tc>
        <w:tc>
          <w:tcPr>
            <w:tcW w:w="489" w:type="pct"/>
            <w:shd w:val="clear" w:color="auto" w:fill="FFFFFF" w:themeFill="background1"/>
            <w:vAlign w:val="center"/>
          </w:tcPr>
          <w:p w14:paraId="0E12B0C9" w14:textId="77777777" w:rsidR="00423FDA" w:rsidRPr="009B622E" w:rsidRDefault="00423FDA" w:rsidP="00E50307">
            <w:pPr>
              <w:keepNext/>
              <w:keepLines/>
              <w:spacing w:line="240" w:lineRule="atLeast"/>
              <w:jc w:val="right"/>
              <w:rPr>
                <w:sz w:val="18"/>
                <w:szCs w:val="18"/>
                <w:lang w:val="en-GB" w:eastAsia="zh-CN"/>
              </w:rPr>
            </w:pPr>
            <w:r w:rsidRPr="009B622E">
              <w:rPr>
                <w:sz w:val="18"/>
                <w:szCs w:val="18"/>
                <w:lang w:val="en-GB"/>
              </w:rPr>
              <w:t>0</w:t>
            </w:r>
          </w:p>
        </w:tc>
        <w:tc>
          <w:tcPr>
            <w:tcW w:w="475" w:type="pct"/>
            <w:shd w:val="clear" w:color="auto" w:fill="FFFFFF" w:themeFill="background1"/>
            <w:vAlign w:val="center"/>
          </w:tcPr>
          <w:p w14:paraId="7E14C244" w14:textId="77777777" w:rsidR="00423FDA" w:rsidRPr="009B622E" w:rsidRDefault="00423FDA" w:rsidP="00E50307">
            <w:pPr>
              <w:keepNext/>
              <w:keepLines/>
              <w:spacing w:line="240" w:lineRule="atLeast"/>
              <w:jc w:val="right"/>
              <w:rPr>
                <w:sz w:val="18"/>
                <w:szCs w:val="18"/>
                <w:lang w:val="en-GB" w:eastAsia="zh-CN"/>
              </w:rPr>
            </w:pPr>
            <w:r w:rsidRPr="009B622E">
              <w:rPr>
                <w:rStyle w:val="normaltextrun"/>
                <w:color w:val="000000"/>
                <w:sz w:val="18"/>
                <w:szCs w:val="18"/>
                <w:lang w:val="en-GB"/>
              </w:rPr>
              <w:t>135,000</w:t>
            </w:r>
          </w:p>
        </w:tc>
      </w:tr>
      <w:tr w:rsidR="00423FDA" w:rsidRPr="004F0B1C" w14:paraId="7514E5C8" w14:textId="77777777" w:rsidTr="00E50307">
        <w:trPr>
          <w:trHeight w:val="341"/>
          <w:jc w:val="center"/>
        </w:trPr>
        <w:tc>
          <w:tcPr>
            <w:tcW w:w="297" w:type="pct"/>
            <w:shd w:val="clear" w:color="auto" w:fill="auto"/>
            <w:tcMar>
              <w:left w:w="14" w:type="dxa"/>
              <w:right w:w="14" w:type="dxa"/>
            </w:tcMar>
            <w:hideMark/>
          </w:tcPr>
          <w:p w14:paraId="74A6C7FD" w14:textId="77777777" w:rsidR="00423FDA" w:rsidRPr="004F0B1C" w:rsidRDefault="00423FDA" w:rsidP="00E50307">
            <w:pPr>
              <w:keepNext/>
              <w:keepLines/>
              <w:spacing w:line="240" w:lineRule="atLeast"/>
              <w:rPr>
                <w:sz w:val="18"/>
                <w:szCs w:val="18"/>
                <w:lang w:val="en-GB" w:eastAsia="zh-CN"/>
              </w:rPr>
            </w:pPr>
            <w:r w:rsidRPr="004F0B1C">
              <w:rPr>
                <w:sz w:val="18"/>
                <w:szCs w:val="18"/>
                <w:lang w:val="en-GB" w:eastAsia="zh-CN"/>
              </w:rPr>
              <w:t>2.4</w:t>
            </w:r>
          </w:p>
        </w:tc>
        <w:tc>
          <w:tcPr>
            <w:tcW w:w="1784" w:type="pct"/>
            <w:gridSpan w:val="2"/>
            <w:shd w:val="clear" w:color="auto" w:fill="auto"/>
            <w:hideMark/>
          </w:tcPr>
          <w:p w14:paraId="3D532F6B" w14:textId="77777777" w:rsidR="00423FDA" w:rsidRPr="004F0B1C" w:rsidRDefault="00423FDA" w:rsidP="00E50307">
            <w:pPr>
              <w:topLinePunct/>
              <w:spacing w:line="240" w:lineRule="atLeast"/>
              <w:jc w:val="left"/>
              <w:rPr>
                <w:noProof/>
                <w:sz w:val="18"/>
                <w:szCs w:val="18"/>
                <w:lang w:val="en-US" w:eastAsia="zh-CN"/>
              </w:rPr>
            </w:pPr>
            <w:r w:rsidRPr="004F0B1C">
              <w:rPr>
                <w:noProof/>
                <w:sz w:val="18"/>
                <w:szCs w:val="18"/>
                <w:lang w:val="en-US" w:eastAsia="zh-CN"/>
              </w:rPr>
              <w:t>合作执行机构的支助费用（美元）</w:t>
            </w:r>
          </w:p>
        </w:tc>
        <w:tc>
          <w:tcPr>
            <w:tcW w:w="489" w:type="pct"/>
            <w:shd w:val="clear" w:color="auto" w:fill="auto"/>
            <w:vAlign w:val="center"/>
          </w:tcPr>
          <w:p w14:paraId="3B4EF51C" w14:textId="77777777" w:rsidR="00423FDA" w:rsidRPr="009B622E" w:rsidRDefault="00423FDA" w:rsidP="00E50307">
            <w:pPr>
              <w:keepNext/>
              <w:keepLines/>
              <w:spacing w:line="240" w:lineRule="atLeast"/>
              <w:jc w:val="right"/>
              <w:rPr>
                <w:sz w:val="18"/>
                <w:szCs w:val="18"/>
                <w:lang w:val="en-GB" w:eastAsia="zh-CN"/>
              </w:rPr>
            </w:pPr>
            <w:r w:rsidRPr="009B622E">
              <w:rPr>
                <w:rStyle w:val="normaltextrun"/>
                <w:sz w:val="18"/>
                <w:szCs w:val="18"/>
                <w:lang w:val="en-GB"/>
              </w:rPr>
              <w:t>8,710</w:t>
            </w:r>
          </w:p>
        </w:tc>
        <w:tc>
          <w:tcPr>
            <w:tcW w:w="489" w:type="pct"/>
            <w:shd w:val="clear" w:color="auto" w:fill="FFFFFF" w:themeFill="background1"/>
            <w:vAlign w:val="center"/>
          </w:tcPr>
          <w:p w14:paraId="5F1E19D2" w14:textId="77777777" w:rsidR="00423FDA" w:rsidRPr="009B622E" w:rsidRDefault="00423FDA" w:rsidP="00E50307">
            <w:pPr>
              <w:keepNext/>
              <w:keepLines/>
              <w:spacing w:line="240" w:lineRule="atLeast"/>
              <w:jc w:val="right"/>
              <w:rPr>
                <w:sz w:val="18"/>
                <w:szCs w:val="18"/>
                <w:lang w:val="en-GB" w:eastAsia="zh-CN"/>
              </w:rPr>
            </w:pPr>
            <w:r w:rsidRPr="009B622E">
              <w:rPr>
                <w:sz w:val="18"/>
                <w:szCs w:val="18"/>
                <w:lang w:val="en-GB"/>
              </w:rPr>
              <w:t>0</w:t>
            </w:r>
          </w:p>
        </w:tc>
        <w:tc>
          <w:tcPr>
            <w:tcW w:w="489" w:type="pct"/>
            <w:shd w:val="clear" w:color="auto" w:fill="FFFFFF" w:themeFill="background1"/>
            <w:vAlign w:val="center"/>
          </w:tcPr>
          <w:p w14:paraId="20D187A6" w14:textId="77777777" w:rsidR="00423FDA" w:rsidRPr="009B622E" w:rsidRDefault="00423FDA" w:rsidP="00E50307">
            <w:pPr>
              <w:keepNext/>
              <w:keepLines/>
              <w:spacing w:line="240" w:lineRule="atLeast"/>
              <w:jc w:val="right"/>
              <w:rPr>
                <w:sz w:val="18"/>
                <w:szCs w:val="18"/>
                <w:lang w:val="en-GB" w:eastAsia="zh-CN"/>
              </w:rPr>
            </w:pPr>
            <w:r w:rsidRPr="009B622E">
              <w:rPr>
                <w:rStyle w:val="normaltextrun"/>
                <w:sz w:val="18"/>
                <w:szCs w:val="18"/>
                <w:lang w:val="en-GB"/>
              </w:rPr>
              <w:t>8,840</w:t>
            </w:r>
          </w:p>
        </w:tc>
        <w:tc>
          <w:tcPr>
            <w:tcW w:w="489" w:type="pct"/>
            <w:shd w:val="clear" w:color="auto" w:fill="FFFFFF" w:themeFill="background1"/>
            <w:vAlign w:val="center"/>
          </w:tcPr>
          <w:p w14:paraId="214DB689" w14:textId="77777777" w:rsidR="00423FDA" w:rsidRPr="009B622E" w:rsidRDefault="00423FDA" w:rsidP="00E50307">
            <w:pPr>
              <w:keepNext/>
              <w:keepLines/>
              <w:spacing w:line="240" w:lineRule="atLeast"/>
              <w:jc w:val="right"/>
              <w:rPr>
                <w:sz w:val="18"/>
                <w:szCs w:val="18"/>
                <w:lang w:val="en-GB" w:eastAsia="zh-CN"/>
              </w:rPr>
            </w:pPr>
            <w:r w:rsidRPr="009B622E">
              <w:rPr>
                <w:sz w:val="18"/>
                <w:szCs w:val="18"/>
                <w:lang w:val="en-GB"/>
              </w:rPr>
              <w:t>0</w:t>
            </w:r>
          </w:p>
        </w:tc>
        <w:tc>
          <w:tcPr>
            <w:tcW w:w="489" w:type="pct"/>
            <w:shd w:val="clear" w:color="auto" w:fill="FFFFFF" w:themeFill="background1"/>
            <w:vAlign w:val="center"/>
          </w:tcPr>
          <w:p w14:paraId="3D606755" w14:textId="77777777" w:rsidR="00423FDA" w:rsidRPr="009B622E" w:rsidRDefault="00423FDA" w:rsidP="00E50307">
            <w:pPr>
              <w:keepNext/>
              <w:keepLines/>
              <w:spacing w:line="240" w:lineRule="atLeast"/>
              <w:jc w:val="right"/>
              <w:rPr>
                <w:sz w:val="18"/>
                <w:szCs w:val="18"/>
                <w:lang w:val="en-GB" w:eastAsia="zh-CN"/>
              </w:rPr>
            </w:pPr>
            <w:r w:rsidRPr="009B622E">
              <w:rPr>
                <w:sz w:val="18"/>
                <w:szCs w:val="18"/>
                <w:lang w:val="en-GB"/>
              </w:rPr>
              <w:t>0</w:t>
            </w:r>
          </w:p>
        </w:tc>
        <w:tc>
          <w:tcPr>
            <w:tcW w:w="475" w:type="pct"/>
            <w:shd w:val="clear" w:color="auto" w:fill="FFFFFF" w:themeFill="background1"/>
            <w:vAlign w:val="center"/>
          </w:tcPr>
          <w:p w14:paraId="3668FF3F" w14:textId="77777777" w:rsidR="00423FDA" w:rsidRPr="009B622E" w:rsidRDefault="00423FDA" w:rsidP="00E50307">
            <w:pPr>
              <w:keepNext/>
              <w:keepLines/>
              <w:spacing w:line="240" w:lineRule="atLeast"/>
              <w:jc w:val="right"/>
              <w:rPr>
                <w:sz w:val="18"/>
                <w:szCs w:val="18"/>
                <w:lang w:val="en-GB" w:eastAsia="zh-CN"/>
              </w:rPr>
            </w:pPr>
            <w:r w:rsidRPr="009B622E">
              <w:rPr>
                <w:rStyle w:val="normaltextrun"/>
                <w:sz w:val="18"/>
                <w:szCs w:val="18"/>
                <w:lang w:val="en-GB"/>
              </w:rPr>
              <w:t>17,550</w:t>
            </w:r>
          </w:p>
        </w:tc>
      </w:tr>
      <w:tr w:rsidR="00423FDA" w:rsidRPr="004F0B1C" w14:paraId="483E97FE" w14:textId="77777777" w:rsidTr="00E50307">
        <w:trPr>
          <w:trHeight w:val="240"/>
          <w:jc w:val="center"/>
        </w:trPr>
        <w:tc>
          <w:tcPr>
            <w:tcW w:w="297" w:type="pct"/>
            <w:tcMar>
              <w:left w:w="14" w:type="dxa"/>
              <w:right w:w="14" w:type="dxa"/>
            </w:tcMar>
            <w:hideMark/>
          </w:tcPr>
          <w:p w14:paraId="3DC017F3" w14:textId="77777777" w:rsidR="00423FDA" w:rsidRPr="004F0B1C" w:rsidRDefault="00423FDA" w:rsidP="00E50307">
            <w:pPr>
              <w:keepNext/>
              <w:keepLines/>
              <w:spacing w:line="240" w:lineRule="atLeast"/>
              <w:rPr>
                <w:sz w:val="18"/>
                <w:szCs w:val="18"/>
                <w:lang w:val="en-GB" w:eastAsia="zh-CN"/>
              </w:rPr>
            </w:pPr>
            <w:r w:rsidRPr="004F0B1C">
              <w:rPr>
                <w:sz w:val="18"/>
                <w:szCs w:val="18"/>
                <w:lang w:val="en-GB" w:eastAsia="zh-CN"/>
              </w:rPr>
              <w:t>3.1</w:t>
            </w:r>
          </w:p>
        </w:tc>
        <w:tc>
          <w:tcPr>
            <w:tcW w:w="1784" w:type="pct"/>
            <w:gridSpan w:val="2"/>
            <w:shd w:val="clear" w:color="auto" w:fill="auto"/>
            <w:hideMark/>
          </w:tcPr>
          <w:p w14:paraId="0D63AD82" w14:textId="77777777" w:rsidR="00423FDA" w:rsidRPr="004F0B1C" w:rsidRDefault="00423FDA" w:rsidP="00E50307">
            <w:pPr>
              <w:topLinePunct/>
              <w:spacing w:line="240" w:lineRule="atLeast"/>
              <w:rPr>
                <w:sz w:val="18"/>
                <w:szCs w:val="18"/>
                <w:lang w:val="en-GB" w:eastAsia="zh-CN"/>
              </w:rPr>
            </w:pPr>
            <w:r w:rsidRPr="004F0B1C">
              <w:rPr>
                <w:noProof/>
                <w:sz w:val="18"/>
                <w:szCs w:val="18"/>
                <w:lang w:val="en-GB" w:eastAsia="zh-CN"/>
              </w:rPr>
              <w:t>议定的供资总</w:t>
            </w:r>
            <w:r w:rsidRPr="004F0B1C">
              <w:rPr>
                <w:rFonts w:hint="eastAsia"/>
                <w:noProof/>
                <w:sz w:val="18"/>
                <w:szCs w:val="18"/>
                <w:lang w:val="en-GB" w:eastAsia="zh-CN"/>
              </w:rPr>
              <w:t>额</w:t>
            </w:r>
            <w:r w:rsidRPr="004F0B1C">
              <w:rPr>
                <w:noProof/>
                <w:sz w:val="18"/>
                <w:szCs w:val="18"/>
                <w:lang w:val="en-GB" w:eastAsia="zh-CN"/>
              </w:rPr>
              <w:t>（美元）</w:t>
            </w:r>
          </w:p>
        </w:tc>
        <w:tc>
          <w:tcPr>
            <w:tcW w:w="489" w:type="pct"/>
            <w:shd w:val="clear" w:color="auto" w:fill="auto"/>
            <w:vAlign w:val="center"/>
          </w:tcPr>
          <w:p w14:paraId="4403FABD" w14:textId="77777777" w:rsidR="00423FDA" w:rsidRPr="009B622E" w:rsidRDefault="00423FDA" w:rsidP="00E50307">
            <w:pPr>
              <w:keepNext/>
              <w:keepLines/>
              <w:spacing w:line="240" w:lineRule="atLeast"/>
              <w:jc w:val="right"/>
              <w:rPr>
                <w:sz w:val="18"/>
                <w:szCs w:val="18"/>
                <w:lang w:val="en-GB" w:eastAsia="zh-CN"/>
              </w:rPr>
            </w:pPr>
            <w:r w:rsidRPr="009B622E">
              <w:rPr>
                <w:rStyle w:val="normaltextrun"/>
                <w:sz w:val="18"/>
                <w:szCs w:val="18"/>
                <w:lang w:val="en-GB"/>
              </w:rPr>
              <w:t>204,500</w:t>
            </w:r>
          </w:p>
        </w:tc>
        <w:tc>
          <w:tcPr>
            <w:tcW w:w="489" w:type="pct"/>
            <w:shd w:val="clear" w:color="auto" w:fill="FFFFFF" w:themeFill="background1"/>
            <w:vAlign w:val="center"/>
          </w:tcPr>
          <w:p w14:paraId="67B70C6F" w14:textId="77777777" w:rsidR="00423FDA" w:rsidRPr="009B622E" w:rsidRDefault="00423FDA" w:rsidP="00E50307">
            <w:pPr>
              <w:keepNext/>
              <w:keepLines/>
              <w:spacing w:line="240" w:lineRule="atLeast"/>
              <w:jc w:val="right"/>
              <w:rPr>
                <w:sz w:val="18"/>
                <w:szCs w:val="18"/>
                <w:lang w:val="en-GB" w:eastAsia="zh-CN"/>
              </w:rPr>
            </w:pPr>
            <w:r w:rsidRPr="009B622E">
              <w:rPr>
                <w:sz w:val="18"/>
                <w:szCs w:val="18"/>
                <w:lang w:val="en-GB"/>
              </w:rPr>
              <w:t>0</w:t>
            </w:r>
          </w:p>
        </w:tc>
        <w:tc>
          <w:tcPr>
            <w:tcW w:w="489" w:type="pct"/>
            <w:shd w:val="clear" w:color="auto" w:fill="FFFFFF" w:themeFill="background1"/>
            <w:vAlign w:val="center"/>
          </w:tcPr>
          <w:p w14:paraId="7464EE1D" w14:textId="77777777" w:rsidR="00423FDA" w:rsidRPr="009B622E" w:rsidRDefault="00423FDA" w:rsidP="00E50307">
            <w:pPr>
              <w:keepNext/>
              <w:keepLines/>
              <w:spacing w:line="240" w:lineRule="atLeast"/>
              <w:jc w:val="right"/>
              <w:rPr>
                <w:sz w:val="18"/>
                <w:szCs w:val="18"/>
                <w:lang w:val="en-GB" w:eastAsia="zh-CN"/>
              </w:rPr>
            </w:pPr>
            <w:r w:rsidRPr="009B622E">
              <w:rPr>
                <w:rStyle w:val="normaltextrun"/>
                <w:sz w:val="18"/>
                <w:szCs w:val="18"/>
                <w:lang w:val="en-GB"/>
              </w:rPr>
              <w:t>185,500</w:t>
            </w:r>
          </w:p>
        </w:tc>
        <w:tc>
          <w:tcPr>
            <w:tcW w:w="489" w:type="pct"/>
            <w:shd w:val="clear" w:color="auto" w:fill="FFFFFF" w:themeFill="background1"/>
            <w:vAlign w:val="center"/>
          </w:tcPr>
          <w:p w14:paraId="5F0FCF09" w14:textId="77777777" w:rsidR="00423FDA" w:rsidRPr="009B622E" w:rsidRDefault="00423FDA" w:rsidP="00E50307">
            <w:pPr>
              <w:keepNext/>
              <w:keepLines/>
              <w:spacing w:line="240" w:lineRule="atLeast"/>
              <w:jc w:val="right"/>
              <w:rPr>
                <w:sz w:val="18"/>
                <w:szCs w:val="18"/>
                <w:lang w:val="en-GB" w:eastAsia="zh-CN"/>
              </w:rPr>
            </w:pPr>
            <w:r w:rsidRPr="009B622E">
              <w:rPr>
                <w:sz w:val="18"/>
                <w:szCs w:val="18"/>
                <w:lang w:val="en-GB"/>
              </w:rPr>
              <w:t>0</w:t>
            </w:r>
          </w:p>
        </w:tc>
        <w:tc>
          <w:tcPr>
            <w:tcW w:w="489" w:type="pct"/>
            <w:shd w:val="clear" w:color="auto" w:fill="FFFFFF" w:themeFill="background1"/>
            <w:vAlign w:val="center"/>
          </w:tcPr>
          <w:p w14:paraId="7C8679E3" w14:textId="77777777" w:rsidR="00423FDA" w:rsidRPr="009B622E" w:rsidRDefault="00423FDA" w:rsidP="00E50307">
            <w:pPr>
              <w:keepNext/>
              <w:keepLines/>
              <w:spacing w:line="240" w:lineRule="atLeast"/>
              <w:jc w:val="right"/>
              <w:rPr>
                <w:sz w:val="18"/>
                <w:szCs w:val="18"/>
                <w:lang w:val="en-GB" w:eastAsia="zh-CN"/>
              </w:rPr>
            </w:pPr>
            <w:r w:rsidRPr="009B622E">
              <w:rPr>
                <w:sz w:val="18"/>
                <w:szCs w:val="18"/>
                <w:lang w:val="en-GB"/>
              </w:rPr>
              <w:t>0</w:t>
            </w:r>
          </w:p>
        </w:tc>
        <w:tc>
          <w:tcPr>
            <w:tcW w:w="475" w:type="pct"/>
            <w:shd w:val="clear" w:color="auto" w:fill="FFFFFF" w:themeFill="background1"/>
            <w:vAlign w:val="center"/>
          </w:tcPr>
          <w:p w14:paraId="4DFEEFB3" w14:textId="77777777" w:rsidR="00423FDA" w:rsidRPr="009B622E" w:rsidRDefault="00423FDA" w:rsidP="00E50307">
            <w:pPr>
              <w:keepNext/>
              <w:keepLines/>
              <w:spacing w:line="240" w:lineRule="atLeast"/>
              <w:jc w:val="right"/>
              <w:rPr>
                <w:sz w:val="18"/>
                <w:szCs w:val="18"/>
                <w:lang w:val="en-GB" w:eastAsia="zh-CN"/>
              </w:rPr>
            </w:pPr>
            <w:r w:rsidRPr="009B622E">
              <w:rPr>
                <w:rStyle w:val="normaltextrun"/>
                <w:color w:val="000000"/>
                <w:sz w:val="18"/>
                <w:szCs w:val="18"/>
                <w:lang w:val="en-GB"/>
              </w:rPr>
              <w:t>390,000</w:t>
            </w:r>
          </w:p>
        </w:tc>
      </w:tr>
      <w:tr w:rsidR="00423FDA" w:rsidRPr="004F0B1C" w14:paraId="6C562F0B" w14:textId="77777777" w:rsidTr="00E50307">
        <w:trPr>
          <w:trHeight w:val="240"/>
          <w:jc w:val="center"/>
        </w:trPr>
        <w:tc>
          <w:tcPr>
            <w:tcW w:w="297" w:type="pct"/>
            <w:tcMar>
              <w:left w:w="14" w:type="dxa"/>
              <w:right w:w="14" w:type="dxa"/>
            </w:tcMar>
            <w:hideMark/>
          </w:tcPr>
          <w:p w14:paraId="2459CFAE" w14:textId="77777777" w:rsidR="00423FDA" w:rsidRPr="004F0B1C" w:rsidRDefault="00423FDA" w:rsidP="00E50307">
            <w:pPr>
              <w:keepNext/>
              <w:keepLines/>
              <w:spacing w:line="240" w:lineRule="atLeast"/>
              <w:rPr>
                <w:sz w:val="18"/>
                <w:szCs w:val="18"/>
                <w:lang w:val="en-GB" w:eastAsia="zh-CN"/>
              </w:rPr>
            </w:pPr>
            <w:r w:rsidRPr="004F0B1C">
              <w:rPr>
                <w:sz w:val="18"/>
                <w:szCs w:val="18"/>
                <w:lang w:val="en-GB" w:eastAsia="zh-CN"/>
              </w:rPr>
              <w:t>3.2</w:t>
            </w:r>
          </w:p>
        </w:tc>
        <w:tc>
          <w:tcPr>
            <w:tcW w:w="1784" w:type="pct"/>
            <w:gridSpan w:val="2"/>
            <w:shd w:val="clear" w:color="auto" w:fill="auto"/>
            <w:hideMark/>
          </w:tcPr>
          <w:p w14:paraId="248108F9" w14:textId="77777777" w:rsidR="00423FDA" w:rsidRPr="004F0B1C" w:rsidRDefault="00423FDA" w:rsidP="00E50307">
            <w:pPr>
              <w:keepNext/>
              <w:keepLines/>
              <w:spacing w:line="240" w:lineRule="atLeast"/>
              <w:jc w:val="left"/>
              <w:rPr>
                <w:sz w:val="18"/>
                <w:szCs w:val="18"/>
                <w:lang w:val="en-GB" w:eastAsia="zh-CN"/>
              </w:rPr>
            </w:pPr>
            <w:r w:rsidRPr="004F0B1C">
              <w:rPr>
                <w:noProof/>
                <w:sz w:val="18"/>
                <w:szCs w:val="18"/>
                <w:lang w:val="en-GB" w:eastAsia="zh-CN"/>
              </w:rPr>
              <w:t>支助费用总</w:t>
            </w:r>
            <w:r w:rsidRPr="004F0B1C">
              <w:rPr>
                <w:rFonts w:hint="eastAsia"/>
                <w:noProof/>
                <w:sz w:val="18"/>
                <w:szCs w:val="18"/>
                <w:lang w:val="en-GB" w:eastAsia="zh-CN"/>
              </w:rPr>
              <w:t>额</w:t>
            </w:r>
            <w:r w:rsidRPr="004F0B1C">
              <w:rPr>
                <w:noProof/>
                <w:sz w:val="18"/>
                <w:szCs w:val="18"/>
                <w:lang w:val="en-GB" w:eastAsia="zh-CN"/>
              </w:rPr>
              <w:t>（美元）</w:t>
            </w:r>
          </w:p>
        </w:tc>
        <w:tc>
          <w:tcPr>
            <w:tcW w:w="489" w:type="pct"/>
            <w:shd w:val="clear" w:color="auto" w:fill="auto"/>
            <w:vAlign w:val="center"/>
          </w:tcPr>
          <w:p w14:paraId="05420C3B" w14:textId="77777777" w:rsidR="00423FDA" w:rsidRPr="009B622E" w:rsidRDefault="00423FDA" w:rsidP="00E50307">
            <w:pPr>
              <w:keepNext/>
              <w:keepLines/>
              <w:spacing w:line="240" w:lineRule="atLeast"/>
              <w:jc w:val="right"/>
              <w:rPr>
                <w:sz w:val="18"/>
                <w:szCs w:val="18"/>
                <w:lang w:val="en-GB" w:eastAsia="zh-CN"/>
              </w:rPr>
            </w:pPr>
            <w:r w:rsidRPr="009B622E">
              <w:rPr>
                <w:rStyle w:val="normaltextrun"/>
                <w:sz w:val="18"/>
                <w:szCs w:val="18"/>
                <w:lang w:val="en-GB"/>
              </w:rPr>
              <w:t>26,585</w:t>
            </w:r>
          </w:p>
        </w:tc>
        <w:tc>
          <w:tcPr>
            <w:tcW w:w="489" w:type="pct"/>
            <w:shd w:val="clear" w:color="auto" w:fill="FFFFFF" w:themeFill="background1"/>
            <w:vAlign w:val="center"/>
          </w:tcPr>
          <w:p w14:paraId="51DBE9C1" w14:textId="77777777" w:rsidR="00423FDA" w:rsidRPr="009B622E" w:rsidRDefault="00423FDA" w:rsidP="00E50307">
            <w:pPr>
              <w:keepNext/>
              <w:keepLines/>
              <w:spacing w:line="240" w:lineRule="atLeast"/>
              <w:jc w:val="right"/>
              <w:rPr>
                <w:sz w:val="18"/>
                <w:szCs w:val="18"/>
                <w:lang w:val="en-GB" w:eastAsia="zh-CN"/>
              </w:rPr>
            </w:pPr>
            <w:r w:rsidRPr="009B622E">
              <w:rPr>
                <w:sz w:val="18"/>
                <w:szCs w:val="18"/>
                <w:lang w:val="en-GB"/>
              </w:rPr>
              <w:t>0</w:t>
            </w:r>
          </w:p>
        </w:tc>
        <w:tc>
          <w:tcPr>
            <w:tcW w:w="489" w:type="pct"/>
            <w:shd w:val="clear" w:color="auto" w:fill="FFFFFF" w:themeFill="background1"/>
            <w:vAlign w:val="center"/>
          </w:tcPr>
          <w:p w14:paraId="7CA38566" w14:textId="77777777" w:rsidR="00423FDA" w:rsidRPr="009B622E" w:rsidRDefault="00423FDA" w:rsidP="00E50307">
            <w:pPr>
              <w:keepNext/>
              <w:keepLines/>
              <w:spacing w:line="240" w:lineRule="atLeast"/>
              <w:jc w:val="right"/>
              <w:rPr>
                <w:sz w:val="18"/>
                <w:szCs w:val="18"/>
                <w:lang w:val="en-GB" w:eastAsia="zh-CN"/>
              </w:rPr>
            </w:pPr>
            <w:r w:rsidRPr="009B622E">
              <w:rPr>
                <w:rStyle w:val="normaltextrun"/>
                <w:sz w:val="18"/>
                <w:szCs w:val="18"/>
                <w:lang w:val="en-GB"/>
              </w:rPr>
              <w:t>24,115</w:t>
            </w:r>
          </w:p>
        </w:tc>
        <w:tc>
          <w:tcPr>
            <w:tcW w:w="489" w:type="pct"/>
            <w:shd w:val="clear" w:color="auto" w:fill="FFFFFF" w:themeFill="background1"/>
            <w:vAlign w:val="center"/>
          </w:tcPr>
          <w:p w14:paraId="284196AA" w14:textId="77777777" w:rsidR="00423FDA" w:rsidRPr="009B622E" w:rsidRDefault="00423FDA" w:rsidP="00E50307">
            <w:pPr>
              <w:keepNext/>
              <w:keepLines/>
              <w:spacing w:line="240" w:lineRule="atLeast"/>
              <w:jc w:val="right"/>
              <w:rPr>
                <w:sz w:val="18"/>
                <w:szCs w:val="18"/>
                <w:lang w:val="en-GB" w:eastAsia="zh-CN"/>
              </w:rPr>
            </w:pPr>
            <w:r w:rsidRPr="009B622E">
              <w:rPr>
                <w:sz w:val="18"/>
                <w:szCs w:val="18"/>
                <w:lang w:val="en-GB"/>
              </w:rPr>
              <w:t>0</w:t>
            </w:r>
          </w:p>
        </w:tc>
        <w:tc>
          <w:tcPr>
            <w:tcW w:w="489" w:type="pct"/>
            <w:shd w:val="clear" w:color="auto" w:fill="FFFFFF" w:themeFill="background1"/>
            <w:vAlign w:val="center"/>
          </w:tcPr>
          <w:p w14:paraId="773DADEE" w14:textId="77777777" w:rsidR="00423FDA" w:rsidRPr="009B622E" w:rsidRDefault="00423FDA" w:rsidP="00E50307">
            <w:pPr>
              <w:keepNext/>
              <w:keepLines/>
              <w:spacing w:line="240" w:lineRule="atLeast"/>
              <w:jc w:val="right"/>
              <w:rPr>
                <w:sz w:val="18"/>
                <w:szCs w:val="18"/>
                <w:lang w:val="en-GB" w:eastAsia="zh-CN"/>
              </w:rPr>
            </w:pPr>
            <w:r w:rsidRPr="009B622E">
              <w:rPr>
                <w:sz w:val="18"/>
                <w:szCs w:val="18"/>
                <w:lang w:val="en-GB"/>
              </w:rPr>
              <w:t>0</w:t>
            </w:r>
          </w:p>
        </w:tc>
        <w:tc>
          <w:tcPr>
            <w:tcW w:w="475" w:type="pct"/>
            <w:shd w:val="clear" w:color="auto" w:fill="FFFFFF" w:themeFill="background1"/>
            <w:vAlign w:val="center"/>
          </w:tcPr>
          <w:p w14:paraId="144669D1" w14:textId="77777777" w:rsidR="00423FDA" w:rsidRPr="009B622E" w:rsidRDefault="00423FDA" w:rsidP="00E50307">
            <w:pPr>
              <w:keepNext/>
              <w:keepLines/>
              <w:spacing w:line="240" w:lineRule="atLeast"/>
              <w:jc w:val="right"/>
              <w:rPr>
                <w:sz w:val="18"/>
                <w:szCs w:val="18"/>
                <w:lang w:val="en-GB" w:eastAsia="zh-CN"/>
              </w:rPr>
            </w:pPr>
            <w:r w:rsidRPr="009B622E">
              <w:rPr>
                <w:rStyle w:val="normaltextrun"/>
                <w:sz w:val="18"/>
                <w:szCs w:val="18"/>
                <w:lang w:val="en-GB"/>
              </w:rPr>
              <w:t>50,700</w:t>
            </w:r>
          </w:p>
        </w:tc>
      </w:tr>
      <w:tr w:rsidR="00423FDA" w:rsidRPr="004F0B1C" w14:paraId="635BFFB7" w14:textId="77777777" w:rsidTr="00E50307">
        <w:trPr>
          <w:trHeight w:val="240"/>
          <w:jc w:val="center"/>
        </w:trPr>
        <w:tc>
          <w:tcPr>
            <w:tcW w:w="297" w:type="pct"/>
            <w:tcMar>
              <w:left w:w="14" w:type="dxa"/>
              <w:right w:w="14" w:type="dxa"/>
            </w:tcMar>
            <w:hideMark/>
          </w:tcPr>
          <w:p w14:paraId="4157BB12" w14:textId="77777777" w:rsidR="00423FDA" w:rsidRPr="004F0B1C" w:rsidRDefault="00423FDA" w:rsidP="00E50307">
            <w:pPr>
              <w:keepNext/>
              <w:keepLines/>
              <w:spacing w:line="240" w:lineRule="atLeast"/>
              <w:rPr>
                <w:sz w:val="18"/>
                <w:szCs w:val="18"/>
                <w:lang w:val="en-GB" w:eastAsia="zh-CN"/>
              </w:rPr>
            </w:pPr>
            <w:r w:rsidRPr="004F0B1C">
              <w:rPr>
                <w:sz w:val="18"/>
                <w:szCs w:val="18"/>
                <w:lang w:val="en-GB" w:eastAsia="zh-CN"/>
              </w:rPr>
              <w:t>3.3</w:t>
            </w:r>
          </w:p>
        </w:tc>
        <w:tc>
          <w:tcPr>
            <w:tcW w:w="1784" w:type="pct"/>
            <w:gridSpan w:val="2"/>
            <w:shd w:val="clear" w:color="auto" w:fill="auto"/>
            <w:hideMark/>
          </w:tcPr>
          <w:p w14:paraId="5DB087F7" w14:textId="77777777" w:rsidR="00423FDA" w:rsidRPr="004F0B1C" w:rsidRDefault="00423FDA" w:rsidP="00E50307">
            <w:pPr>
              <w:keepNext/>
              <w:keepLines/>
              <w:spacing w:line="240" w:lineRule="atLeast"/>
              <w:jc w:val="left"/>
              <w:rPr>
                <w:sz w:val="18"/>
                <w:szCs w:val="18"/>
                <w:lang w:val="en-GB" w:eastAsia="zh-CN"/>
              </w:rPr>
            </w:pPr>
            <w:r w:rsidRPr="004F0B1C">
              <w:rPr>
                <w:noProof/>
                <w:sz w:val="18"/>
                <w:szCs w:val="18"/>
                <w:lang w:val="en-GB" w:eastAsia="zh-CN"/>
              </w:rPr>
              <w:t>议定的费用总</w:t>
            </w:r>
            <w:r w:rsidRPr="004F0B1C">
              <w:rPr>
                <w:rFonts w:hint="eastAsia"/>
                <w:noProof/>
                <w:sz w:val="18"/>
                <w:szCs w:val="18"/>
                <w:lang w:val="en-GB" w:eastAsia="zh-CN"/>
              </w:rPr>
              <w:t>额</w:t>
            </w:r>
            <w:r w:rsidRPr="004F0B1C">
              <w:rPr>
                <w:noProof/>
                <w:sz w:val="18"/>
                <w:szCs w:val="18"/>
                <w:lang w:val="en-GB" w:eastAsia="zh-CN"/>
              </w:rPr>
              <w:t>（美元）</w:t>
            </w:r>
          </w:p>
        </w:tc>
        <w:tc>
          <w:tcPr>
            <w:tcW w:w="489" w:type="pct"/>
            <w:shd w:val="clear" w:color="auto" w:fill="auto"/>
            <w:vAlign w:val="center"/>
          </w:tcPr>
          <w:p w14:paraId="585CF42F" w14:textId="77777777" w:rsidR="00423FDA" w:rsidRPr="009B622E" w:rsidRDefault="00423FDA" w:rsidP="00E50307">
            <w:pPr>
              <w:keepNext/>
              <w:keepLines/>
              <w:spacing w:line="240" w:lineRule="atLeast"/>
              <w:jc w:val="right"/>
              <w:rPr>
                <w:sz w:val="18"/>
                <w:szCs w:val="18"/>
                <w:lang w:val="en-GB" w:eastAsia="zh-CN"/>
              </w:rPr>
            </w:pPr>
            <w:r w:rsidRPr="009B622E">
              <w:rPr>
                <w:rStyle w:val="normaltextrun"/>
                <w:sz w:val="18"/>
                <w:szCs w:val="18"/>
                <w:lang w:val="en-GB"/>
              </w:rPr>
              <w:t>231,085</w:t>
            </w:r>
          </w:p>
        </w:tc>
        <w:tc>
          <w:tcPr>
            <w:tcW w:w="489" w:type="pct"/>
            <w:shd w:val="clear" w:color="auto" w:fill="FFFFFF" w:themeFill="background1"/>
            <w:vAlign w:val="center"/>
          </w:tcPr>
          <w:p w14:paraId="011086AB" w14:textId="77777777" w:rsidR="00423FDA" w:rsidRPr="009B622E" w:rsidRDefault="00423FDA" w:rsidP="00E50307">
            <w:pPr>
              <w:keepNext/>
              <w:keepLines/>
              <w:spacing w:line="240" w:lineRule="atLeast"/>
              <w:jc w:val="right"/>
              <w:rPr>
                <w:sz w:val="18"/>
                <w:szCs w:val="18"/>
                <w:lang w:val="en-GB" w:eastAsia="zh-CN"/>
              </w:rPr>
            </w:pPr>
            <w:r w:rsidRPr="009B622E">
              <w:rPr>
                <w:sz w:val="18"/>
                <w:szCs w:val="18"/>
                <w:lang w:val="en-GB"/>
              </w:rPr>
              <w:t>0</w:t>
            </w:r>
          </w:p>
        </w:tc>
        <w:tc>
          <w:tcPr>
            <w:tcW w:w="489" w:type="pct"/>
            <w:shd w:val="clear" w:color="auto" w:fill="FFFFFF" w:themeFill="background1"/>
            <w:vAlign w:val="center"/>
          </w:tcPr>
          <w:p w14:paraId="720B0E8F" w14:textId="77777777" w:rsidR="00423FDA" w:rsidRPr="009B622E" w:rsidRDefault="00423FDA" w:rsidP="00E50307">
            <w:pPr>
              <w:keepNext/>
              <w:keepLines/>
              <w:spacing w:line="240" w:lineRule="atLeast"/>
              <w:jc w:val="right"/>
              <w:rPr>
                <w:sz w:val="18"/>
                <w:szCs w:val="18"/>
                <w:lang w:val="en-GB" w:eastAsia="zh-CN"/>
              </w:rPr>
            </w:pPr>
            <w:r w:rsidRPr="009B622E">
              <w:rPr>
                <w:rStyle w:val="normaltextrun"/>
                <w:sz w:val="18"/>
                <w:szCs w:val="18"/>
                <w:lang w:val="en-GB"/>
              </w:rPr>
              <w:t>209,615</w:t>
            </w:r>
          </w:p>
        </w:tc>
        <w:tc>
          <w:tcPr>
            <w:tcW w:w="489" w:type="pct"/>
            <w:shd w:val="clear" w:color="auto" w:fill="FFFFFF" w:themeFill="background1"/>
            <w:vAlign w:val="center"/>
          </w:tcPr>
          <w:p w14:paraId="2D3A65E2" w14:textId="77777777" w:rsidR="00423FDA" w:rsidRPr="009B622E" w:rsidRDefault="00423FDA" w:rsidP="00E50307">
            <w:pPr>
              <w:keepNext/>
              <w:keepLines/>
              <w:spacing w:line="240" w:lineRule="atLeast"/>
              <w:jc w:val="right"/>
              <w:rPr>
                <w:sz w:val="18"/>
                <w:szCs w:val="18"/>
                <w:lang w:val="en-GB" w:eastAsia="zh-CN"/>
              </w:rPr>
            </w:pPr>
            <w:r w:rsidRPr="009B622E">
              <w:rPr>
                <w:sz w:val="18"/>
                <w:szCs w:val="18"/>
                <w:lang w:val="en-GB"/>
              </w:rPr>
              <w:t>0</w:t>
            </w:r>
          </w:p>
        </w:tc>
        <w:tc>
          <w:tcPr>
            <w:tcW w:w="489" w:type="pct"/>
            <w:shd w:val="clear" w:color="auto" w:fill="FFFFFF" w:themeFill="background1"/>
            <w:vAlign w:val="center"/>
          </w:tcPr>
          <w:p w14:paraId="34635D8D" w14:textId="77777777" w:rsidR="00423FDA" w:rsidRPr="009B622E" w:rsidRDefault="00423FDA" w:rsidP="00E50307">
            <w:pPr>
              <w:keepNext/>
              <w:keepLines/>
              <w:spacing w:line="240" w:lineRule="atLeast"/>
              <w:jc w:val="right"/>
              <w:rPr>
                <w:sz w:val="18"/>
                <w:szCs w:val="18"/>
                <w:lang w:val="en-GB" w:eastAsia="zh-CN"/>
              </w:rPr>
            </w:pPr>
            <w:r w:rsidRPr="009B622E">
              <w:rPr>
                <w:sz w:val="18"/>
                <w:szCs w:val="18"/>
                <w:lang w:val="en-GB"/>
              </w:rPr>
              <w:t>0</w:t>
            </w:r>
          </w:p>
        </w:tc>
        <w:tc>
          <w:tcPr>
            <w:tcW w:w="475" w:type="pct"/>
            <w:shd w:val="clear" w:color="auto" w:fill="FFFFFF" w:themeFill="background1"/>
            <w:vAlign w:val="center"/>
          </w:tcPr>
          <w:p w14:paraId="6308CAE1" w14:textId="77777777" w:rsidR="00423FDA" w:rsidRPr="009B622E" w:rsidRDefault="00423FDA" w:rsidP="00E50307">
            <w:pPr>
              <w:keepNext/>
              <w:keepLines/>
              <w:spacing w:line="240" w:lineRule="atLeast"/>
              <w:jc w:val="right"/>
              <w:rPr>
                <w:sz w:val="18"/>
                <w:szCs w:val="18"/>
                <w:lang w:val="en-GB" w:eastAsia="zh-CN"/>
              </w:rPr>
            </w:pPr>
            <w:r w:rsidRPr="009B622E">
              <w:rPr>
                <w:rStyle w:val="normaltextrun"/>
                <w:sz w:val="18"/>
                <w:szCs w:val="18"/>
                <w:lang w:val="en-GB"/>
              </w:rPr>
              <w:t>440,700</w:t>
            </w:r>
          </w:p>
        </w:tc>
      </w:tr>
      <w:tr w:rsidR="00423FDA" w:rsidRPr="004F0B1C" w14:paraId="668B5E56" w14:textId="77777777" w:rsidTr="00E50307">
        <w:trPr>
          <w:trHeight w:val="134"/>
          <w:jc w:val="center"/>
        </w:trPr>
        <w:tc>
          <w:tcPr>
            <w:tcW w:w="297" w:type="pct"/>
            <w:tcMar>
              <w:left w:w="14" w:type="dxa"/>
              <w:right w:w="14" w:type="dxa"/>
            </w:tcMar>
            <w:hideMark/>
          </w:tcPr>
          <w:p w14:paraId="5B6DF17C" w14:textId="77777777" w:rsidR="00423FDA" w:rsidRPr="004F0B1C" w:rsidRDefault="00423FDA" w:rsidP="00E50307">
            <w:pPr>
              <w:keepNext/>
              <w:keepLines/>
              <w:spacing w:line="240" w:lineRule="atLeast"/>
              <w:rPr>
                <w:sz w:val="18"/>
                <w:szCs w:val="18"/>
                <w:lang w:val="en-GB" w:eastAsia="zh-CN"/>
              </w:rPr>
            </w:pPr>
            <w:r w:rsidRPr="004F0B1C">
              <w:rPr>
                <w:sz w:val="18"/>
                <w:szCs w:val="18"/>
                <w:lang w:val="en-GB" w:eastAsia="zh-CN"/>
              </w:rPr>
              <w:t>4</w:t>
            </w:r>
          </w:p>
        </w:tc>
        <w:tc>
          <w:tcPr>
            <w:tcW w:w="4703" w:type="pct"/>
            <w:gridSpan w:val="8"/>
            <w:shd w:val="clear" w:color="auto" w:fill="auto"/>
          </w:tcPr>
          <w:p w14:paraId="23D6125E" w14:textId="77777777" w:rsidR="00423FDA" w:rsidRPr="004F0B1C" w:rsidRDefault="00423FDA" w:rsidP="00E50307">
            <w:pPr>
              <w:keepNext/>
              <w:keepLines/>
              <w:spacing w:line="240" w:lineRule="atLeast"/>
              <w:jc w:val="center"/>
              <w:rPr>
                <w:sz w:val="18"/>
                <w:szCs w:val="18"/>
                <w:lang w:val="en-GB" w:eastAsia="zh-CN"/>
              </w:rPr>
            </w:pPr>
            <w:r w:rsidRPr="004F0B1C">
              <w:rPr>
                <w:sz w:val="18"/>
                <w:szCs w:val="18"/>
                <w:lang w:val="en-GB" w:eastAsia="zh-CN"/>
              </w:rPr>
              <w:t>待定</w:t>
            </w:r>
          </w:p>
        </w:tc>
      </w:tr>
    </w:tbl>
    <w:p w14:paraId="0BAF004F" w14:textId="77777777" w:rsidR="00423FDA" w:rsidRPr="004F0B1C" w:rsidRDefault="00423FDA" w:rsidP="00423FDA">
      <w:pPr>
        <w:spacing w:line="240" w:lineRule="atLeast"/>
        <w:jc w:val="left"/>
        <w:rPr>
          <w:rFonts w:eastAsia="SimHei"/>
          <w:noProof/>
          <w:sz w:val="24"/>
          <w:szCs w:val="24"/>
          <w:lang w:val="en-GB" w:eastAsia="zh-CN"/>
        </w:rPr>
      </w:pPr>
    </w:p>
    <w:p w14:paraId="53AB7BDD" w14:textId="77777777" w:rsidR="00423FDA" w:rsidRPr="004F0B1C" w:rsidRDefault="00423FDA" w:rsidP="00423FDA">
      <w:pPr>
        <w:keepNext/>
        <w:keepLines/>
        <w:topLinePunct/>
        <w:spacing w:after="240" w:line="240" w:lineRule="atLeast"/>
        <w:outlineLvl w:val="0"/>
        <w:rPr>
          <w:rFonts w:eastAsia="SimHei"/>
          <w:bCs/>
          <w:noProof/>
          <w:sz w:val="24"/>
          <w:szCs w:val="24"/>
          <w:lang w:val="en-GB" w:eastAsia="zh-CN"/>
        </w:rPr>
      </w:pPr>
      <w:r w:rsidRPr="004F0B1C">
        <w:rPr>
          <w:rFonts w:eastAsia="SimHei"/>
          <w:bCs/>
          <w:noProof/>
          <w:sz w:val="24"/>
          <w:szCs w:val="24"/>
          <w:lang w:val="en-GB" w:eastAsia="zh-CN"/>
        </w:rPr>
        <w:t>附录</w:t>
      </w:r>
      <w:r w:rsidRPr="004F0B1C">
        <w:rPr>
          <w:rFonts w:eastAsia="SimHei"/>
          <w:bCs/>
          <w:noProof/>
          <w:sz w:val="24"/>
          <w:szCs w:val="24"/>
          <w:lang w:val="en-GB" w:eastAsia="zh-CN"/>
        </w:rPr>
        <w:t xml:space="preserve"> 3-A</w:t>
      </w:r>
      <w:r w:rsidRPr="004F0B1C">
        <w:rPr>
          <w:rFonts w:eastAsia="SimHei"/>
          <w:bCs/>
          <w:noProof/>
          <w:sz w:val="24"/>
          <w:szCs w:val="24"/>
          <w:lang w:val="en-GB" w:eastAsia="zh-CN"/>
        </w:rPr>
        <w:t>：资金核准时间表</w:t>
      </w:r>
    </w:p>
    <w:p w14:paraId="74BBAAB8" w14:textId="77777777" w:rsidR="00423FDA" w:rsidRPr="004F0B1C" w:rsidRDefault="00423FDA" w:rsidP="00423FDA">
      <w:pPr>
        <w:keepNext/>
        <w:keepLines/>
        <w:numPr>
          <w:ilvl w:val="0"/>
          <w:numId w:val="43"/>
        </w:numPr>
        <w:topLinePunct/>
        <w:spacing w:after="240" w:line="240" w:lineRule="atLeast"/>
        <w:outlineLvl w:val="0"/>
        <w:rPr>
          <w:sz w:val="24"/>
          <w:szCs w:val="24"/>
          <w:lang w:val="en-GB" w:eastAsia="zh-CN"/>
        </w:rPr>
      </w:pPr>
      <w:r w:rsidRPr="004F0B1C">
        <w:rPr>
          <w:noProof/>
          <w:sz w:val="24"/>
          <w:szCs w:val="24"/>
          <w:lang w:val="en-GB" w:eastAsia="zh-CN"/>
        </w:rPr>
        <w:t>将于附录</w:t>
      </w:r>
      <w:r w:rsidRPr="004F0B1C">
        <w:rPr>
          <w:noProof/>
          <w:sz w:val="24"/>
          <w:szCs w:val="24"/>
          <w:lang w:val="en-GB" w:eastAsia="zh-CN"/>
        </w:rPr>
        <w:t>2-A</w:t>
      </w:r>
      <w:r w:rsidRPr="004F0B1C">
        <w:rPr>
          <w:rFonts w:hint="eastAsia"/>
          <w:noProof/>
          <w:sz w:val="24"/>
          <w:szCs w:val="24"/>
          <w:lang w:val="en-GB" w:eastAsia="zh-CN"/>
        </w:rPr>
        <w:t>所</w:t>
      </w:r>
      <w:r w:rsidRPr="004F0B1C">
        <w:rPr>
          <w:noProof/>
          <w:sz w:val="24"/>
          <w:szCs w:val="24"/>
          <w:lang w:val="en-GB" w:eastAsia="zh-CN"/>
        </w:rPr>
        <w:t>规定年度的</w:t>
      </w:r>
      <w:r w:rsidRPr="004F0B1C">
        <w:rPr>
          <w:rFonts w:hint="eastAsia"/>
          <w:noProof/>
          <w:sz w:val="24"/>
          <w:szCs w:val="24"/>
          <w:lang w:val="en-GB" w:eastAsia="zh-CN"/>
        </w:rPr>
        <w:t>第一次</w:t>
      </w:r>
      <w:r w:rsidRPr="004F0B1C">
        <w:rPr>
          <w:noProof/>
          <w:sz w:val="24"/>
          <w:szCs w:val="24"/>
          <w:lang w:val="en-GB" w:eastAsia="zh-CN"/>
        </w:rPr>
        <w:t>会议上审议有待核准的今后</w:t>
      </w:r>
      <w:r w:rsidRPr="004F0B1C">
        <w:rPr>
          <w:rFonts w:hint="eastAsia"/>
          <w:noProof/>
          <w:sz w:val="24"/>
          <w:szCs w:val="24"/>
          <w:lang w:val="en-GB" w:eastAsia="zh-CN"/>
        </w:rPr>
        <w:t>分次</w:t>
      </w:r>
      <w:r w:rsidRPr="004F0B1C">
        <w:rPr>
          <w:noProof/>
          <w:sz w:val="24"/>
          <w:szCs w:val="24"/>
          <w:lang w:val="en-GB" w:eastAsia="zh-CN"/>
        </w:rPr>
        <w:t>付款。</w:t>
      </w:r>
    </w:p>
    <w:p w14:paraId="5E914216" w14:textId="77777777" w:rsidR="00423FDA" w:rsidRPr="009B622E" w:rsidRDefault="00423FDA" w:rsidP="00423FDA">
      <w:pPr>
        <w:keepNext/>
        <w:keepLines/>
        <w:topLinePunct/>
        <w:spacing w:after="240" w:line="240" w:lineRule="atLeast"/>
        <w:outlineLvl w:val="0"/>
        <w:rPr>
          <w:rFonts w:eastAsia="SimHei"/>
          <w:bCs/>
          <w:noProof/>
          <w:sz w:val="24"/>
          <w:szCs w:val="24"/>
          <w:lang w:val="en-US" w:eastAsia="zh-CN"/>
        </w:rPr>
      </w:pPr>
      <w:r w:rsidRPr="004F0B1C">
        <w:rPr>
          <w:rFonts w:eastAsia="SimHei"/>
          <w:bCs/>
          <w:noProof/>
          <w:sz w:val="24"/>
          <w:szCs w:val="24"/>
          <w:lang w:val="en-GB" w:eastAsia="zh-CN"/>
        </w:rPr>
        <w:t>附录</w:t>
      </w:r>
      <w:r w:rsidRPr="004F0B1C">
        <w:rPr>
          <w:rFonts w:eastAsia="SimHei"/>
          <w:bCs/>
          <w:noProof/>
          <w:sz w:val="24"/>
          <w:szCs w:val="24"/>
          <w:lang w:val="en-GB" w:eastAsia="zh-CN"/>
        </w:rPr>
        <w:t xml:space="preserve"> 4-A</w:t>
      </w:r>
      <w:r w:rsidRPr="004F0B1C">
        <w:rPr>
          <w:rFonts w:eastAsia="SimHei"/>
          <w:bCs/>
          <w:noProof/>
          <w:sz w:val="24"/>
          <w:szCs w:val="24"/>
          <w:lang w:val="en-GB" w:eastAsia="zh-CN"/>
        </w:rPr>
        <w:t>：</w:t>
      </w:r>
      <w:r w:rsidRPr="004F0B1C">
        <w:rPr>
          <w:rFonts w:eastAsia="SimHei" w:hint="eastAsia"/>
          <w:bCs/>
          <w:noProof/>
          <w:sz w:val="24"/>
          <w:szCs w:val="24"/>
          <w:lang w:val="en-GB" w:eastAsia="zh-CN"/>
        </w:rPr>
        <w:t>付款执行</w:t>
      </w:r>
      <w:r w:rsidRPr="004F0B1C">
        <w:rPr>
          <w:rFonts w:eastAsia="SimHei"/>
          <w:bCs/>
          <w:noProof/>
          <w:sz w:val="24"/>
          <w:szCs w:val="24"/>
          <w:lang w:val="en-GB" w:eastAsia="zh-CN"/>
        </w:rPr>
        <w:t>情况报告和计划格式</w:t>
      </w:r>
    </w:p>
    <w:p w14:paraId="05A13FC1" w14:textId="77777777" w:rsidR="00423FDA" w:rsidRPr="004F0B1C" w:rsidRDefault="00423FDA" w:rsidP="00423FDA">
      <w:pPr>
        <w:keepNext/>
        <w:keepLines/>
        <w:numPr>
          <w:ilvl w:val="0"/>
          <w:numId w:val="44"/>
        </w:numPr>
        <w:topLinePunct/>
        <w:spacing w:after="240" w:line="240" w:lineRule="atLeast"/>
        <w:outlineLvl w:val="0"/>
        <w:rPr>
          <w:sz w:val="24"/>
          <w:szCs w:val="24"/>
          <w:lang w:val="en-GB" w:eastAsia="zh-CN"/>
        </w:rPr>
      </w:pPr>
      <w:r w:rsidRPr="004F0B1C">
        <w:rPr>
          <w:rFonts w:hint="eastAsia"/>
          <w:noProof/>
          <w:sz w:val="24"/>
          <w:szCs w:val="24"/>
          <w:lang w:val="en-GB" w:eastAsia="zh-CN"/>
        </w:rPr>
        <w:t>为</w:t>
      </w:r>
      <w:r w:rsidRPr="004F0B1C">
        <w:rPr>
          <w:noProof/>
          <w:sz w:val="24"/>
          <w:szCs w:val="24"/>
          <w:lang w:val="en-GB" w:eastAsia="zh-CN"/>
        </w:rPr>
        <w:t>每次付款申请</w:t>
      </w:r>
      <w:r w:rsidRPr="004F0B1C">
        <w:rPr>
          <w:rFonts w:hint="eastAsia"/>
          <w:noProof/>
          <w:sz w:val="24"/>
          <w:szCs w:val="24"/>
          <w:lang w:val="en-GB" w:eastAsia="zh-CN"/>
        </w:rPr>
        <w:t>提交</w:t>
      </w:r>
      <w:r w:rsidRPr="004F0B1C">
        <w:rPr>
          <w:noProof/>
          <w:sz w:val="24"/>
          <w:szCs w:val="24"/>
          <w:lang w:val="en-GB" w:eastAsia="zh-CN"/>
        </w:rPr>
        <w:t>的付款执行情况报告和计划应包括</w:t>
      </w:r>
      <w:r w:rsidRPr="004F0B1C">
        <w:rPr>
          <w:rFonts w:hint="eastAsia"/>
          <w:noProof/>
          <w:sz w:val="24"/>
          <w:szCs w:val="24"/>
          <w:lang w:val="en-GB" w:eastAsia="zh-CN"/>
        </w:rPr>
        <w:t>四</w:t>
      </w:r>
      <w:r w:rsidRPr="004F0B1C">
        <w:rPr>
          <w:noProof/>
          <w:sz w:val="24"/>
          <w:szCs w:val="24"/>
          <w:lang w:val="en-GB" w:eastAsia="zh-CN"/>
        </w:rPr>
        <w:t>个部分：</w:t>
      </w:r>
    </w:p>
    <w:p w14:paraId="161788F6" w14:textId="77777777" w:rsidR="00423FDA" w:rsidRPr="004F0B1C" w:rsidRDefault="00423FDA" w:rsidP="00A9642A">
      <w:pPr>
        <w:widowControl w:val="0"/>
        <w:numPr>
          <w:ilvl w:val="1"/>
          <w:numId w:val="44"/>
        </w:numPr>
        <w:topLinePunct/>
        <w:spacing w:after="240" w:line="240" w:lineRule="atLeast"/>
        <w:outlineLvl w:val="1"/>
        <w:rPr>
          <w:noProof/>
          <w:sz w:val="24"/>
          <w:szCs w:val="24"/>
          <w:lang w:val="en-GB" w:eastAsia="zh-CN"/>
        </w:rPr>
      </w:pPr>
      <w:r w:rsidRPr="004F0B1C">
        <w:rPr>
          <w:noProof/>
          <w:sz w:val="24"/>
          <w:szCs w:val="24"/>
          <w:lang w:val="en-GB" w:eastAsia="zh-CN"/>
        </w:rPr>
        <w:t>说明自上次报告以来</w:t>
      </w:r>
      <w:r w:rsidRPr="004F0B1C">
        <w:rPr>
          <w:rFonts w:hint="eastAsia"/>
          <w:noProof/>
          <w:sz w:val="24"/>
          <w:szCs w:val="24"/>
          <w:lang w:val="en-GB" w:eastAsia="zh-CN"/>
        </w:rPr>
        <w:t>所</w:t>
      </w:r>
      <w:r w:rsidRPr="004F0B1C">
        <w:rPr>
          <w:noProof/>
          <w:sz w:val="24"/>
          <w:szCs w:val="24"/>
          <w:lang w:val="en-GB" w:eastAsia="zh-CN"/>
        </w:rPr>
        <w:t>实现进展的陈述报告，</w:t>
      </w:r>
      <w:r w:rsidRPr="004F0B1C">
        <w:rPr>
          <w:rFonts w:hint="eastAsia"/>
          <w:noProof/>
          <w:sz w:val="24"/>
          <w:szCs w:val="24"/>
          <w:lang w:val="en-GB" w:eastAsia="zh-CN"/>
        </w:rPr>
        <w:t>以及</w:t>
      </w:r>
      <w:r w:rsidRPr="004F0B1C">
        <w:rPr>
          <w:noProof/>
          <w:sz w:val="24"/>
          <w:szCs w:val="24"/>
          <w:lang w:val="en-GB" w:eastAsia="zh-CN"/>
        </w:rPr>
        <w:t>按照</w:t>
      </w:r>
      <w:r w:rsidRPr="004F0B1C">
        <w:rPr>
          <w:rFonts w:hint="eastAsia"/>
          <w:noProof/>
          <w:sz w:val="24"/>
          <w:szCs w:val="24"/>
          <w:lang w:val="en-GB" w:eastAsia="zh-CN"/>
        </w:rPr>
        <w:t>每次</w:t>
      </w:r>
      <w:r w:rsidRPr="004F0B1C">
        <w:rPr>
          <w:noProof/>
          <w:sz w:val="24"/>
          <w:szCs w:val="24"/>
          <w:lang w:val="en-GB" w:eastAsia="zh-CN"/>
        </w:rPr>
        <w:t>付款分列</w:t>
      </w:r>
      <w:r w:rsidRPr="004F0B1C">
        <w:rPr>
          <w:rFonts w:hint="eastAsia"/>
          <w:noProof/>
          <w:sz w:val="24"/>
          <w:szCs w:val="24"/>
          <w:lang w:val="en-GB" w:eastAsia="zh-CN"/>
        </w:rPr>
        <w:t>的</w:t>
      </w:r>
      <w:r w:rsidRPr="004F0B1C">
        <w:rPr>
          <w:noProof/>
          <w:sz w:val="24"/>
          <w:szCs w:val="24"/>
          <w:lang w:val="en-GB" w:eastAsia="zh-CN"/>
        </w:rPr>
        <w:t>数据，</w:t>
      </w:r>
      <w:r w:rsidRPr="004F0B1C">
        <w:rPr>
          <w:rFonts w:hint="eastAsia"/>
          <w:noProof/>
          <w:sz w:val="24"/>
          <w:szCs w:val="24"/>
          <w:lang w:val="en-GB" w:eastAsia="zh-CN"/>
        </w:rPr>
        <w:t>应</w:t>
      </w:r>
      <w:r w:rsidRPr="004F0B1C">
        <w:rPr>
          <w:noProof/>
          <w:sz w:val="24"/>
          <w:szCs w:val="24"/>
          <w:lang w:val="en-GB" w:eastAsia="zh-CN"/>
        </w:rPr>
        <w:t>反映国家在</w:t>
      </w:r>
      <w:r w:rsidRPr="004F0B1C">
        <w:rPr>
          <w:rFonts w:hint="eastAsia"/>
          <w:noProof/>
          <w:sz w:val="24"/>
          <w:szCs w:val="24"/>
          <w:lang w:val="en-GB" w:eastAsia="zh-CN"/>
        </w:rPr>
        <w:t>逐步减少附件</w:t>
      </w:r>
      <w:r w:rsidRPr="004F0B1C">
        <w:rPr>
          <w:rFonts w:hint="eastAsia"/>
          <w:noProof/>
          <w:sz w:val="24"/>
          <w:szCs w:val="24"/>
          <w:lang w:val="en-GB" w:eastAsia="zh-CN"/>
        </w:rPr>
        <w:t>F</w:t>
      </w:r>
      <w:r w:rsidRPr="004F0B1C">
        <w:rPr>
          <w:noProof/>
          <w:sz w:val="24"/>
          <w:szCs w:val="24"/>
          <w:lang w:val="en-GB" w:eastAsia="zh-CN"/>
        </w:rPr>
        <w:t>物质方面的情况，不同活动</w:t>
      </w:r>
      <w:r w:rsidRPr="004F0B1C">
        <w:rPr>
          <w:rFonts w:hint="eastAsia"/>
          <w:noProof/>
          <w:sz w:val="24"/>
          <w:szCs w:val="24"/>
          <w:lang w:val="en-GB" w:eastAsia="zh-CN"/>
        </w:rPr>
        <w:t>所起作用</w:t>
      </w:r>
      <w:r w:rsidRPr="004F0B1C">
        <w:rPr>
          <w:noProof/>
          <w:sz w:val="24"/>
          <w:szCs w:val="24"/>
          <w:lang w:val="en-GB" w:eastAsia="zh-CN"/>
        </w:rPr>
        <w:t>以及这些活动之间的关系</w:t>
      </w:r>
      <w:r w:rsidRPr="004F0B1C">
        <w:rPr>
          <w:rFonts w:hint="eastAsia"/>
          <w:noProof/>
          <w:sz w:val="24"/>
          <w:szCs w:val="24"/>
          <w:lang w:val="en-GB" w:eastAsia="zh-CN"/>
        </w:rPr>
        <w:t>，在适用情况下，应包括根据第</w:t>
      </w:r>
      <w:r w:rsidRPr="004F0B1C">
        <w:rPr>
          <w:rFonts w:hint="eastAsia"/>
          <w:noProof/>
          <w:sz w:val="24"/>
          <w:szCs w:val="24"/>
          <w:lang w:val="en-GB" w:eastAsia="zh-CN"/>
        </w:rPr>
        <w:t>9</w:t>
      </w:r>
      <w:r w:rsidRPr="004F0B1C">
        <w:rPr>
          <w:noProof/>
          <w:sz w:val="24"/>
          <w:szCs w:val="24"/>
          <w:lang w:val="en-GB" w:eastAsia="zh-CN"/>
        </w:rPr>
        <w:t>1/65</w:t>
      </w:r>
      <w:r w:rsidRPr="004F0B1C">
        <w:rPr>
          <w:rFonts w:hint="eastAsia"/>
          <w:noProof/>
          <w:sz w:val="24"/>
          <w:szCs w:val="24"/>
          <w:lang w:val="en-GB" w:eastAsia="zh-CN"/>
        </w:rPr>
        <w:t>号决定，结合逐步减少氢氟碳化物所核准的能效相关活动</w:t>
      </w:r>
      <w:r w:rsidRPr="004F0B1C">
        <w:rPr>
          <w:noProof/>
          <w:sz w:val="24"/>
          <w:szCs w:val="24"/>
          <w:lang w:val="en-GB" w:eastAsia="zh-CN"/>
        </w:rPr>
        <w:t>。报告应包括根据物质分列的作为执行各项活动的直接结果所</w:t>
      </w:r>
      <w:r w:rsidRPr="004F0B1C">
        <w:rPr>
          <w:rFonts w:hint="eastAsia"/>
          <w:noProof/>
          <w:sz w:val="24"/>
          <w:szCs w:val="24"/>
          <w:lang w:val="en-GB" w:eastAsia="zh-CN"/>
        </w:rPr>
        <w:t>逐步减少的附件</w:t>
      </w:r>
      <w:r w:rsidRPr="004F0B1C">
        <w:rPr>
          <w:rFonts w:hint="eastAsia"/>
          <w:noProof/>
          <w:sz w:val="24"/>
          <w:szCs w:val="24"/>
          <w:lang w:val="en-GB" w:eastAsia="zh-CN"/>
        </w:rPr>
        <w:t>F</w:t>
      </w:r>
      <w:r w:rsidRPr="004F0B1C">
        <w:rPr>
          <w:rFonts w:hint="eastAsia"/>
          <w:noProof/>
          <w:sz w:val="24"/>
          <w:szCs w:val="24"/>
          <w:lang w:val="en-GB" w:eastAsia="zh-CN"/>
        </w:rPr>
        <w:t>物质</w:t>
      </w:r>
      <w:r w:rsidRPr="004F0B1C">
        <w:rPr>
          <w:noProof/>
          <w:sz w:val="24"/>
          <w:szCs w:val="24"/>
          <w:lang w:val="en-GB" w:eastAsia="zh-CN"/>
        </w:rPr>
        <w:t>的</w:t>
      </w:r>
      <w:r w:rsidRPr="004F0B1C">
        <w:rPr>
          <w:rFonts w:hint="eastAsia"/>
          <w:noProof/>
          <w:sz w:val="24"/>
          <w:szCs w:val="24"/>
          <w:lang w:val="en-GB" w:eastAsia="zh-CN"/>
        </w:rPr>
        <w:t>消费</w:t>
      </w:r>
      <w:r w:rsidRPr="004F0B1C">
        <w:rPr>
          <w:noProof/>
          <w:sz w:val="24"/>
          <w:szCs w:val="24"/>
          <w:lang w:val="en-GB" w:eastAsia="zh-CN"/>
        </w:rPr>
        <w:t>量，以及所使用的替代技术和所</w:t>
      </w:r>
      <w:r w:rsidRPr="004F0B1C">
        <w:rPr>
          <w:rFonts w:hint="eastAsia"/>
          <w:noProof/>
          <w:sz w:val="24"/>
          <w:szCs w:val="24"/>
          <w:lang w:val="en-GB" w:eastAsia="zh-CN"/>
        </w:rPr>
        <w:t>逐步采用</w:t>
      </w:r>
      <w:r w:rsidRPr="004F0B1C">
        <w:rPr>
          <w:noProof/>
          <w:sz w:val="24"/>
          <w:szCs w:val="24"/>
          <w:lang w:val="en-GB" w:eastAsia="zh-CN"/>
        </w:rPr>
        <w:t>的相关替代品，以便让秘书处能够向执行委员会</w:t>
      </w:r>
      <w:r w:rsidRPr="004F0B1C">
        <w:rPr>
          <w:rFonts w:hint="eastAsia"/>
          <w:noProof/>
          <w:sz w:val="24"/>
          <w:szCs w:val="24"/>
          <w:lang w:val="en-GB" w:eastAsia="zh-CN"/>
        </w:rPr>
        <w:t>通报</w:t>
      </w:r>
      <w:r w:rsidRPr="004F0B1C">
        <w:rPr>
          <w:noProof/>
          <w:sz w:val="24"/>
          <w:szCs w:val="24"/>
          <w:lang w:val="en-GB" w:eastAsia="zh-CN"/>
        </w:rPr>
        <w:t>因此导致的气候相关排放的变化情况。报告</w:t>
      </w:r>
      <w:r w:rsidRPr="004F0B1C">
        <w:rPr>
          <w:rFonts w:hint="eastAsia"/>
          <w:noProof/>
          <w:sz w:val="24"/>
          <w:szCs w:val="24"/>
          <w:lang w:val="en-GB" w:eastAsia="zh-CN"/>
        </w:rPr>
        <w:t>还应包括关于所开展活动的量化信息，</w:t>
      </w:r>
      <w:r w:rsidRPr="004F0B1C">
        <w:rPr>
          <w:rFonts w:hint="eastAsia"/>
          <w:noProof/>
          <w:sz w:val="24"/>
          <w:szCs w:val="24"/>
          <w:lang w:val="en-GB" w:eastAsia="zh-CN"/>
        </w:rPr>
        <w:lastRenderedPageBreak/>
        <w:t>并</w:t>
      </w:r>
      <w:r w:rsidRPr="004F0B1C">
        <w:rPr>
          <w:noProof/>
          <w:sz w:val="24"/>
          <w:szCs w:val="24"/>
          <w:lang w:val="en-GB" w:eastAsia="zh-CN"/>
        </w:rPr>
        <w:t>进一步突出关于</w:t>
      </w:r>
      <w:r w:rsidRPr="004F0B1C">
        <w:rPr>
          <w:rFonts w:hint="eastAsia"/>
          <w:noProof/>
          <w:sz w:val="24"/>
          <w:szCs w:val="24"/>
          <w:lang w:val="en-GB" w:eastAsia="zh-CN"/>
        </w:rPr>
        <w:t>与</w:t>
      </w:r>
      <w:r w:rsidRPr="004F0B1C">
        <w:rPr>
          <w:noProof/>
          <w:sz w:val="24"/>
          <w:szCs w:val="24"/>
          <w:lang w:val="en-GB" w:eastAsia="zh-CN"/>
        </w:rPr>
        <w:t>列入《计划》的各种活动</w:t>
      </w:r>
      <w:r w:rsidRPr="004F0B1C">
        <w:rPr>
          <w:rFonts w:hint="eastAsia"/>
          <w:noProof/>
          <w:sz w:val="24"/>
          <w:szCs w:val="24"/>
          <w:lang w:val="en-GB" w:eastAsia="zh-CN"/>
        </w:rPr>
        <w:t>有关</w:t>
      </w:r>
      <w:r w:rsidRPr="004F0B1C">
        <w:rPr>
          <w:noProof/>
          <w:sz w:val="24"/>
          <w:szCs w:val="24"/>
          <w:lang w:val="en-GB" w:eastAsia="zh-CN"/>
        </w:rPr>
        <w:t>的成功、经验和挑战，反映国家情况的任何变化并提供其他相关</w:t>
      </w:r>
      <w:r w:rsidRPr="004F0B1C">
        <w:rPr>
          <w:rFonts w:hint="eastAsia"/>
          <w:noProof/>
          <w:sz w:val="24"/>
          <w:szCs w:val="24"/>
          <w:lang w:val="en-GB" w:eastAsia="zh-CN"/>
        </w:rPr>
        <w:t>信息</w:t>
      </w:r>
      <w:r w:rsidRPr="004F0B1C">
        <w:rPr>
          <w:noProof/>
          <w:sz w:val="24"/>
          <w:szCs w:val="24"/>
          <w:lang w:val="en-GB" w:eastAsia="zh-CN"/>
        </w:rPr>
        <w:t>。报告还应包括相对于以往呈交的执行计划的任何变化的</w:t>
      </w:r>
      <w:r w:rsidRPr="004F0B1C">
        <w:rPr>
          <w:rFonts w:hint="eastAsia"/>
          <w:noProof/>
          <w:sz w:val="24"/>
          <w:szCs w:val="24"/>
          <w:lang w:val="en-GB" w:eastAsia="zh-CN"/>
        </w:rPr>
        <w:t>信息</w:t>
      </w:r>
      <w:r w:rsidRPr="004F0B1C">
        <w:rPr>
          <w:noProof/>
          <w:sz w:val="24"/>
          <w:szCs w:val="24"/>
          <w:lang w:val="en-GB" w:eastAsia="zh-CN"/>
        </w:rPr>
        <w:t>以及变动的理由，例如拖延、按照本协定第</w:t>
      </w:r>
      <w:r w:rsidRPr="004F0B1C">
        <w:rPr>
          <w:noProof/>
          <w:sz w:val="24"/>
          <w:szCs w:val="24"/>
          <w:lang w:val="en-GB" w:eastAsia="zh-CN"/>
        </w:rPr>
        <w:t>7</w:t>
      </w:r>
      <w:r w:rsidRPr="004F0B1C">
        <w:rPr>
          <w:rFonts w:hint="eastAsia"/>
          <w:noProof/>
          <w:sz w:val="24"/>
          <w:szCs w:val="24"/>
          <w:lang w:val="en-GB" w:eastAsia="zh-CN"/>
        </w:rPr>
        <w:t>段</w:t>
      </w:r>
      <w:r w:rsidRPr="004F0B1C">
        <w:rPr>
          <w:noProof/>
          <w:sz w:val="24"/>
          <w:szCs w:val="24"/>
          <w:lang w:val="en-GB" w:eastAsia="zh-CN"/>
        </w:rPr>
        <w:t>之规定在执行付款期间运用资金重新分配方面的灵活性，或其他变化；</w:t>
      </w:r>
    </w:p>
    <w:p w14:paraId="1FEE0189" w14:textId="77777777" w:rsidR="00423FDA" w:rsidRPr="004F0B1C" w:rsidRDefault="00423FDA" w:rsidP="00A9642A">
      <w:pPr>
        <w:widowControl w:val="0"/>
        <w:numPr>
          <w:ilvl w:val="1"/>
          <w:numId w:val="44"/>
        </w:numPr>
        <w:topLinePunct/>
        <w:spacing w:after="240" w:line="240" w:lineRule="atLeast"/>
        <w:outlineLvl w:val="1"/>
        <w:rPr>
          <w:sz w:val="24"/>
          <w:szCs w:val="24"/>
          <w:lang w:val="en-GB" w:eastAsia="zh-CN"/>
        </w:rPr>
      </w:pPr>
      <w:r w:rsidRPr="004F0B1C">
        <w:rPr>
          <w:noProof/>
          <w:sz w:val="24"/>
          <w:szCs w:val="24"/>
          <w:lang w:val="en-GB" w:eastAsia="zh-CN"/>
        </w:rPr>
        <w:t>根据本协定第</w:t>
      </w:r>
      <w:r w:rsidRPr="004F0B1C">
        <w:rPr>
          <w:noProof/>
          <w:sz w:val="24"/>
          <w:szCs w:val="24"/>
          <w:lang w:val="en-GB" w:eastAsia="zh-CN"/>
        </w:rPr>
        <w:t>5</w:t>
      </w:r>
      <w:r w:rsidRPr="004F0B1C">
        <w:rPr>
          <w:rFonts w:hint="eastAsia"/>
          <w:noProof/>
          <w:sz w:val="24"/>
          <w:szCs w:val="24"/>
          <w:lang w:val="en-GB" w:eastAsia="zh-CN"/>
        </w:rPr>
        <w:t>(</w:t>
      </w:r>
      <w:r w:rsidRPr="004F0B1C">
        <w:rPr>
          <w:noProof/>
          <w:sz w:val="24"/>
          <w:szCs w:val="24"/>
          <w:lang w:val="en-GB" w:eastAsia="zh-CN"/>
        </w:rPr>
        <w:t>b</w:t>
      </w:r>
      <w:r w:rsidRPr="004F0B1C">
        <w:rPr>
          <w:rFonts w:hint="eastAsia"/>
          <w:noProof/>
          <w:sz w:val="24"/>
          <w:szCs w:val="24"/>
          <w:lang w:val="en-GB" w:eastAsia="zh-CN"/>
        </w:rPr>
        <w:t>)</w:t>
      </w:r>
      <w:r w:rsidRPr="004F0B1C">
        <w:rPr>
          <w:rFonts w:hint="eastAsia"/>
          <w:noProof/>
          <w:sz w:val="24"/>
          <w:szCs w:val="24"/>
          <w:lang w:val="en-GB" w:eastAsia="zh-CN"/>
        </w:rPr>
        <w:t>分段</w:t>
      </w:r>
      <w:r w:rsidRPr="004F0B1C">
        <w:rPr>
          <w:noProof/>
          <w:sz w:val="24"/>
          <w:szCs w:val="24"/>
          <w:lang w:val="en-GB" w:eastAsia="zh-CN"/>
        </w:rPr>
        <w:t>提交的关于《计划》</w:t>
      </w:r>
      <w:r w:rsidRPr="004F0B1C">
        <w:rPr>
          <w:rFonts w:hint="eastAsia"/>
          <w:noProof/>
          <w:sz w:val="24"/>
          <w:szCs w:val="24"/>
          <w:lang w:val="en-GB" w:eastAsia="zh-CN"/>
        </w:rPr>
        <w:t>取得</w:t>
      </w:r>
      <w:r w:rsidRPr="004F0B1C">
        <w:rPr>
          <w:noProof/>
          <w:sz w:val="24"/>
          <w:szCs w:val="24"/>
          <w:lang w:val="en-GB" w:eastAsia="zh-CN"/>
        </w:rPr>
        <w:t>的结果以及</w:t>
      </w:r>
      <w:r w:rsidRPr="004F0B1C">
        <w:rPr>
          <w:rFonts w:hint="eastAsia"/>
          <w:noProof/>
          <w:sz w:val="24"/>
          <w:szCs w:val="24"/>
          <w:lang w:val="en-GB" w:eastAsia="zh-CN"/>
        </w:rPr>
        <w:t>附件</w:t>
      </w:r>
      <w:r w:rsidRPr="004F0B1C">
        <w:rPr>
          <w:rFonts w:hint="eastAsia"/>
          <w:noProof/>
          <w:sz w:val="24"/>
          <w:szCs w:val="24"/>
          <w:lang w:val="en-GB" w:eastAsia="zh-CN"/>
        </w:rPr>
        <w:t>F</w:t>
      </w:r>
      <w:r w:rsidRPr="004F0B1C">
        <w:rPr>
          <w:noProof/>
          <w:sz w:val="24"/>
          <w:szCs w:val="24"/>
          <w:lang w:val="en-GB" w:eastAsia="zh-CN"/>
        </w:rPr>
        <w:t>物质消费量的独立核查报告。如果执行委员会没有另做决定，</w:t>
      </w:r>
      <w:r w:rsidRPr="004F0B1C">
        <w:rPr>
          <w:rFonts w:hint="eastAsia"/>
          <w:noProof/>
          <w:sz w:val="24"/>
          <w:szCs w:val="24"/>
          <w:lang w:val="en-GB" w:eastAsia="zh-CN"/>
        </w:rPr>
        <w:t>必须按照</w:t>
      </w:r>
      <w:r w:rsidRPr="004F0B1C">
        <w:rPr>
          <w:noProof/>
          <w:sz w:val="24"/>
          <w:szCs w:val="24"/>
          <w:lang w:val="en-GB" w:eastAsia="zh-CN"/>
        </w:rPr>
        <w:t>本协定第</w:t>
      </w:r>
      <w:r w:rsidRPr="004F0B1C">
        <w:rPr>
          <w:rFonts w:hint="eastAsia"/>
          <w:noProof/>
          <w:sz w:val="24"/>
          <w:szCs w:val="24"/>
          <w:lang w:val="en-GB" w:eastAsia="zh-CN"/>
        </w:rPr>
        <w:t>5(a)</w:t>
      </w:r>
      <w:r w:rsidRPr="004F0B1C">
        <w:rPr>
          <w:rFonts w:hint="eastAsia"/>
          <w:noProof/>
          <w:sz w:val="24"/>
          <w:szCs w:val="24"/>
          <w:lang w:val="en-GB" w:eastAsia="zh-CN"/>
        </w:rPr>
        <w:t>分段</w:t>
      </w:r>
      <w:r w:rsidRPr="004F0B1C">
        <w:rPr>
          <w:noProof/>
          <w:sz w:val="24"/>
          <w:szCs w:val="24"/>
          <w:lang w:val="en-GB" w:eastAsia="zh-CN"/>
        </w:rPr>
        <w:t>的规定</w:t>
      </w:r>
      <w:r w:rsidRPr="004F0B1C">
        <w:rPr>
          <w:rFonts w:hint="eastAsia"/>
          <w:noProof/>
          <w:sz w:val="24"/>
          <w:szCs w:val="24"/>
          <w:lang w:val="en-GB" w:eastAsia="zh-CN"/>
        </w:rPr>
        <w:t>，随每次付款申请提供对消费量数据的此种</w:t>
      </w:r>
      <w:r w:rsidRPr="004F0B1C">
        <w:rPr>
          <w:noProof/>
          <w:sz w:val="24"/>
          <w:szCs w:val="24"/>
          <w:lang w:val="en-GB" w:eastAsia="zh-CN"/>
        </w:rPr>
        <w:t>核查</w:t>
      </w:r>
      <w:r w:rsidRPr="004F0B1C">
        <w:rPr>
          <w:rFonts w:hint="eastAsia"/>
          <w:noProof/>
          <w:sz w:val="24"/>
          <w:szCs w:val="24"/>
          <w:lang w:val="en-GB" w:eastAsia="zh-CN"/>
        </w:rPr>
        <w:t>，涵盖其</w:t>
      </w:r>
      <w:r w:rsidRPr="004F0B1C">
        <w:rPr>
          <w:noProof/>
          <w:sz w:val="24"/>
          <w:szCs w:val="24"/>
          <w:lang w:val="en-GB" w:eastAsia="zh-CN"/>
        </w:rPr>
        <w:t>核查报告尚未得到</w:t>
      </w:r>
      <w:r w:rsidRPr="004F0B1C">
        <w:rPr>
          <w:rFonts w:hint="eastAsia"/>
          <w:noProof/>
          <w:sz w:val="24"/>
          <w:szCs w:val="24"/>
          <w:lang w:val="en-GB" w:eastAsia="zh-CN"/>
        </w:rPr>
        <w:t>执行委员会</w:t>
      </w:r>
      <w:r w:rsidRPr="004F0B1C">
        <w:rPr>
          <w:noProof/>
          <w:sz w:val="24"/>
          <w:szCs w:val="24"/>
          <w:lang w:val="en-GB" w:eastAsia="zh-CN"/>
        </w:rPr>
        <w:t>认可</w:t>
      </w:r>
      <w:r w:rsidRPr="004F0B1C">
        <w:rPr>
          <w:rFonts w:hint="eastAsia"/>
          <w:noProof/>
          <w:sz w:val="24"/>
          <w:szCs w:val="24"/>
          <w:lang w:val="en-GB" w:eastAsia="zh-CN"/>
        </w:rPr>
        <w:t>的所有相关年度</w:t>
      </w:r>
      <w:r w:rsidRPr="004F0B1C">
        <w:rPr>
          <w:noProof/>
          <w:sz w:val="24"/>
          <w:szCs w:val="24"/>
          <w:lang w:val="en-GB" w:eastAsia="zh-CN"/>
        </w:rPr>
        <w:t>；</w:t>
      </w:r>
    </w:p>
    <w:p w14:paraId="08BDB924" w14:textId="77777777" w:rsidR="00423FDA" w:rsidRPr="004F0B1C" w:rsidRDefault="00423FDA" w:rsidP="00A9642A">
      <w:pPr>
        <w:widowControl w:val="0"/>
        <w:numPr>
          <w:ilvl w:val="1"/>
          <w:numId w:val="44"/>
        </w:numPr>
        <w:topLinePunct/>
        <w:spacing w:after="240" w:line="240" w:lineRule="atLeast"/>
        <w:outlineLvl w:val="1"/>
        <w:rPr>
          <w:noProof/>
          <w:sz w:val="24"/>
          <w:szCs w:val="24"/>
          <w:lang w:val="en-GB" w:eastAsia="zh-CN"/>
        </w:rPr>
      </w:pPr>
      <w:r w:rsidRPr="004F0B1C">
        <w:rPr>
          <w:noProof/>
          <w:sz w:val="24"/>
          <w:szCs w:val="24"/>
          <w:lang w:val="en-GB" w:eastAsia="zh-CN"/>
        </w:rPr>
        <w:t>书面说明付款申请所涵盖</w:t>
      </w:r>
      <w:r w:rsidRPr="004F0B1C">
        <w:rPr>
          <w:rFonts w:hint="eastAsia"/>
          <w:noProof/>
          <w:sz w:val="24"/>
          <w:szCs w:val="24"/>
          <w:lang w:val="en-GB" w:eastAsia="zh-CN"/>
        </w:rPr>
        <w:t>期间</w:t>
      </w:r>
      <w:r w:rsidRPr="004F0B1C">
        <w:rPr>
          <w:noProof/>
          <w:sz w:val="24"/>
          <w:szCs w:val="24"/>
          <w:lang w:val="en-GB" w:eastAsia="zh-CN"/>
        </w:rPr>
        <w:t>内开展的各项活动，</w:t>
      </w:r>
      <w:r w:rsidRPr="004F0B1C">
        <w:rPr>
          <w:rFonts w:hint="eastAsia"/>
          <w:noProof/>
          <w:sz w:val="24"/>
          <w:szCs w:val="24"/>
          <w:lang w:val="en-GB" w:eastAsia="zh-CN"/>
        </w:rPr>
        <w:t>包括量化信息，</w:t>
      </w:r>
      <w:r w:rsidRPr="004F0B1C">
        <w:rPr>
          <w:noProof/>
          <w:sz w:val="24"/>
          <w:szCs w:val="24"/>
          <w:lang w:val="en-GB" w:eastAsia="zh-CN"/>
        </w:rPr>
        <w:t>重点说明执行进度指标、完成的时间以及这些活动的相互依赖性，同时亦顾及执行前几次付款时积累的经验和取得的进展；《计划》中的数据</w:t>
      </w:r>
      <w:r w:rsidRPr="004F0B1C">
        <w:rPr>
          <w:rFonts w:hint="eastAsia"/>
          <w:noProof/>
          <w:sz w:val="24"/>
          <w:szCs w:val="24"/>
          <w:lang w:val="en-GB" w:eastAsia="zh-CN"/>
        </w:rPr>
        <w:t>须</w:t>
      </w:r>
      <w:r w:rsidRPr="004F0B1C">
        <w:rPr>
          <w:noProof/>
          <w:sz w:val="24"/>
          <w:szCs w:val="24"/>
          <w:lang w:val="en-GB" w:eastAsia="zh-CN"/>
        </w:rPr>
        <w:t>按日历年</w:t>
      </w:r>
      <w:r w:rsidRPr="004F0B1C">
        <w:rPr>
          <w:rFonts w:hint="eastAsia"/>
          <w:noProof/>
          <w:sz w:val="24"/>
          <w:szCs w:val="24"/>
          <w:lang w:val="en-GB" w:eastAsia="zh-CN"/>
        </w:rPr>
        <w:t>分列</w:t>
      </w:r>
      <w:r w:rsidRPr="004F0B1C">
        <w:rPr>
          <w:noProof/>
          <w:sz w:val="24"/>
          <w:szCs w:val="24"/>
          <w:lang w:val="en-GB" w:eastAsia="zh-CN"/>
        </w:rPr>
        <w:t>。说明还应提及总体计划和取得的进展，以及所预期的对总体计划的</w:t>
      </w:r>
      <w:r w:rsidRPr="004F0B1C">
        <w:rPr>
          <w:rFonts w:hint="eastAsia"/>
          <w:noProof/>
          <w:sz w:val="24"/>
          <w:szCs w:val="24"/>
          <w:lang w:val="en-GB" w:eastAsia="zh-CN"/>
        </w:rPr>
        <w:t>任何</w:t>
      </w:r>
      <w:r w:rsidRPr="004F0B1C">
        <w:rPr>
          <w:noProof/>
          <w:sz w:val="24"/>
          <w:szCs w:val="24"/>
          <w:lang w:val="en-GB" w:eastAsia="zh-CN"/>
        </w:rPr>
        <w:t>可能调整。说明还应具体列出并详细解释对总体计划做出的此种改变。对未来活动的说明可作为上文</w:t>
      </w:r>
      <w:r w:rsidRPr="004F0B1C">
        <w:rPr>
          <w:rFonts w:hint="eastAsia"/>
          <w:noProof/>
          <w:sz w:val="24"/>
          <w:szCs w:val="24"/>
          <w:lang w:val="en-GB" w:eastAsia="zh-CN"/>
        </w:rPr>
        <w:t>(</w:t>
      </w:r>
      <w:r w:rsidRPr="004F0B1C">
        <w:rPr>
          <w:noProof/>
          <w:sz w:val="24"/>
          <w:szCs w:val="24"/>
          <w:lang w:val="en-GB" w:eastAsia="zh-CN"/>
        </w:rPr>
        <w:t>b</w:t>
      </w:r>
      <w:r w:rsidRPr="004F0B1C">
        <w:rPr>
          <w:rFonts w:hint="eastAsia"/>
          <w:noProof/>
          <w:sz w:val="24"/>
          <w:szCs w:val="24"/>
          <w:lang w:val="en-GB" w:eastAsia="zh-CN"/>
        </w:rPr>
        <w:t>)</w:t>
      </w:r>
      <w:r w:rsidRPr="004F0B1C">
        <w:rPr>
          <w:rFonts w:hint="eastAsia"/>
          <w:noProof/>
          <w:sz w:val="24"/>
          <w:szCs w:val="24"/>
          <w:lang w:val="en-GB" w:eastAsia="zh-CN"/>
        </w:rPr>
        <w:t>分段所述作为</w:t>
      </w:r>
      <w:r w:rsidRPr="004F0B1C">
        <w:rPr>
          <w:noProof/>
          <w:sz w:val="24"/>
          <w:szCs w:val="24"/>
          <w:lang w:val="en-GB" w:eastAsia="zh-CN"/>
        </w:rPr>
        <w:t>陈述报告的同一文件的一部分提交；</w:t>
      </w:r>
      <w:r w:rsidRPr="004F0B1C">
        <w:rPr>
          <w:noProof/>
          <w:sz w:val="24"/>
          <w:szCs w:val="24"/>
          <w:lang w:val="en-GB" w:eastAsia="zh-CN"/>
        </w:rPr>
        <w:t xml:space="preserve"> </w:t>
      </w:r>
    </w:p>
    <w:p w14:paraId="717461C8" w14:textId="77777777" w:rsidR="00423FDA" w:rsidRPr="004F0B1C" w:rsidRDefault="00423FDA" w:rsidP="00A9642A">
      <w:pPr>
        <w:widowControl w:val="0"/>
        <w:numPr>
          <w:ilvl w:val="1"/>
          <w:numId w:val="44"/>
        </w:numPr>
        <w:topLinePunct/>
        <w:spacing w:after="240" w:line="240" w:lineRule="atLeast"/>
        <w:outlineLvl w:val="1"/>
        <w:rPr>
          <w:sz w:val="24"/>
          <w:szCs w:val="24"/>
          <w:lang w:val="en-GB" w:eastAsia="zh-CN"/>
        </w:rPr>
      </w:pPr>
      <w:r w:rsidRPr="004F0B1C">
        <w:rPr>
          <w:rFonts w:hint="eastAsia"/>
          <w:noProof/>
          <w:sz w:val="24"/>
          <w:szCs w:val="24"/>
          <w:lang w:val="en-GB" w:eastAsia="zh-CN"/>
        </w:rPr>
        <w:t>总结</w:t>
      </w:r>
      <w:r w:rsidRPr="004F0B1C">
        <w:rPr>
          <w:noProof/>
          <w:sz w:val="24"/>
          <w:szCs w:val="24"/>
          <w:lang w:val="en-GB" w:eastAsia="zh-CN"/>
        </w:rPr>
        <w:t>上文第</w:t>
      </w:r>
      <w:r w:rsidRPr="004F0B1C">
        <w:rPr>
          <w:noProof/>
          <w:sz w:val="24"/>
          <w:szCs w:val="24"/>
          <w:lang w:val="en-GB" w:eastAsia="zh-CN"/>
        </w:rPr>
        <w:t>1</w:t>
      </w:r>
      <w:r w:rsidRPr="004F0B1C">
        <w:rPr>
          <w:rFonts w:hint="eastAsia"/>
          <w:noProof/>
          <w:sz w:val="24"/>
          <w:szCs w:val="24"/>
          <w:lang w:val="en-GB" w:eastAsia="zh-CN"/>
        </w:rPr>
        <w:t>(</w:t>
      </w:r>
      <w:r w:rsidRPr="004F0B1C">
        <w:rPr>
          <w:noProof/>
          <w:sz w:val="24"/>
          <w:szCs w:val="24"/>
          <w:lang w:val="en-GB" w:eastAsia="zh-CN"/>
        </w:rPr>
        <w:t>a</w:t>
      </w:r>
      <w:r w:rsidRPr="004F0B1C">
        <w:rPr>
          <w:rFonts w:hint="eastAsia"/>
          <w:noProof/>
          <w:sz w:val="24"/>
          <w:szCs w:val="24"/>
          <w:lang w:val="en-GB" w:eastAsia="zh-CN"/>
        </w:rPr>
        <w:t>)</w:t>
      </w:r>
      <w:r w:rsidRPr="004F0B1C">
        <w:rPr>
          <w:noProof/>
          <w:sz w:val="24"/>
          <w:szCs w:val="24"/>
          <w:lang w:val="en-GB" w:eastAsia="zh-CN"/>
        </w:rPr>
        <w:t>至第</w:t>
      </w:r>
      <w:r w:rsidRPr="004F0B1C">
        <w:rPr>
          <w:noProof/>
          <w:sz w:val="24"/>
          <w:szCs w:val="24"/>
          <w:lang w:val="en-GB" w:eastAsia="zh-CN"/>
        </w:rPr>
        <w:t>1</w:t>
      </w:r>
      <w:r w:rsidRPr="004F0B1C">
        <w:rPr>
          <w:rFonts w:hint="eastAsia"/>
          <w:noProof/>
          <w:sz w:val="24"/>
          <w:szCs w:val="24"/>
          <w:lang w:val="en-GB" w:eastAsia="zh-CN"/>
        </w:rPr>
        <w:t>(</w:t>
      </w:r>
      <w:r w:rsidRPr="004F0B1C">
        <w:rPr>
          <w:noProof/>
          <w:sz w:val="24"/>
          <w:szCs w:val="24"/>
          <w:lang w:val="en-GB" w:eastAsia="zh-CN"/>
        </w:rPr>
        <w:t>c</w:t>
      </w:r>
      <w:r w:rsidRPr="004F0B1C">
        <w:rPr>
          <w:rFonts w:hint="eastAsia"/>
          <w:noProof/>
          <w:sz w:val="24"/>
          <w:szCs w:val="24"/>
          <w:lang w:val="en-GB" w:eastAsia="zh-CN"/>
        </w:rPr>
        <w:t>)</w:t>
      </w:r>
      <w:r w:rsidRPr="004F0B1C">
        <w:rPr>
          <w:rFonts w:hint="eastAsia"/>
          <w:noProof/>
          <w:sz w:val="24"/>
          <w:szCs w:val="24"/>
          <w:lang w:val="en-GB" w:eastAsia="zh-CN"/>
        </w:rPr>
        <w:t>分段所述</w:t>
      </w:r>
      <w:r w:rsidRPr="004F0B1C">
        <w:rPr>
          <w:noProof/>
          <w:sz w:val="24"/>
          <w:szCs w:val="24"/>
          <w:lang w:val="en-GB" w:eastAsia="zh-CN"/>
        </w:rPr>
        <w:t>信息</w:t>
      </w:r>
      <w:r w:rsidRPr="004F0B1C">
        <w:rPr>
          <w:rFonts w:hint="eastAsia"/>
          <w:noProof/>
          <w:sz w:val="24"/>
          <w:szCs w:val="24"/>
          <w:lang w:val="en-GB" w:eastAsia="zh-CN"/>
        </w:rPr>
        <w:t>的执行摘要，大约五个自然段</w:t>
      </w:r>
      <w:r w:rsidRPr="004F0B1C">
        <w:rPr>
          <w:noProof/>
          <w:sz w:val="24"/>
          <w:szCs w:val="24"/>
          <w:lang w:val="en-GB" w:eastAsia="zh-CN"/>
        </w:rPr>
        <w:t>。</w:t>
      </w:r>
    </w:p>
    <w:p w14:paraId="18D82F58" w14:textId="77777777" w:rsidR="00423FDA" w:rsidRPr="004F0B1C" w:rsidRDefault="00423FDA" w:rsidP="00423FDA">
      <w:pPr>
        <w:keepNext/>
        <w:keepLines/>
        <w:topLinePunct/>
        <w:spacing w:after="240" w:line="240" w:lineRule="atLeast"/>
        <w:outlineLvl w:val="0"/>
        <w:rPr>
          <w:rFonts w:eastAsia="SimHei"/>
          <w:bCs/>
          <w:noProof/>
          <w:sz w:val="24"/>
          <w:szCs w:val="24"/>
          <w:lang w:val="en-GB" w:eastAsia="zh-CN"/>
        </w:rPr>
      </w:pPr>
      <w:r w:rsidRPr="004F0B1C">
        <w:rPr>
          <w:rFonts w:eastAsia="SimHei"/>
          <w:bCs/>
          <w:noProof/>
          <w:sz w:val="24"/>
          <w:szCs w:val="24"/>
          <w:lang w:val="en-GB" w:eastAsia="zh-CN"/>
        </w:rPr>
        <w:t>附录</w:t>
      </w:r>
      <w:r w:rsidRPr="004F0B1C">
        <w:rPr>
          <w:rFonts w:eastAsia="SimHei"/>
          <w:bCs/>
          <w:noProof/>
          <w:sz w:val="24"/>
          <w:szCs w:val="24"/>
          <w:lang w:val="en-GB" w:eastAsia="zh-CN"/>
        </w:rPr>
        <w:t xml:space="preserve"> 5-A</w:t>
      </w:r>
      <w:r w:rsidRPr="004F0B1C">
        <w:rPr>
          <w:rFonts w:eastAsia="SimHei"/>
          <w:bCs/>
          <w:noProof/>
          <w:sz w:val="24"/>
          <w:szCs w:val="24"/>
          <w:lang w:val="en-GB" w:eastAsia="zh-CN"/>
        </w:rPr>
        <w:t>：监测机构和作用</w:t>
      </w:r>
    </w:p>
    <w:p w14:paraId="389CF5D9" w14:textId="77777777" w:rsidR="00423FDA" w:rsidRPr="004F0B1C" w:rsidRDefault="00423FDA" w:rsidP="00423FDA">
      <w:pPr>
        <w:keepNext/>
        <w:keepLines/>
        <w:numPr>
          <w:ilvl w:val="1"/>
          <w:numId w:val="47"/>
        </w:numPr>
        <w:topLinePunct/>
        <w:spacing w:after="240" w:line="240" w:lineRule="atLeast"/>
        <w:ind w:left="0" w:firstLine="0"/>
        <w:outlineLvl w:val="0"/>
        <w:rPr>
          <w:sz w:val="24"/>
          <w:lang w:val="en-GB" w:eastAsia="zh-CN"/>
        </w:rPr>
      </w:pPr>
      <w:r w:rsidRPr="004F0B1C">
        <w:rPr>
          <w:rFonts w:hint="eastAsia"/>
          <w:sz w:val="24"/>
          <w:lang w:val="en-GB" w:eastAsia="zh-CN"/>
        </w:rPr>
        <w:t>将由</w:t>
      </w:r>
      <w:r>
        <w:rPr>
          <w:rFonts w:hint="eastAsia"/>
          <w:sz w:val="24"/>
          <w:lang w:val="en-GB" w:eastAsia="zh-CN"/>
        </w:rPr>
        <w:t>国家</w:t>
      </w:r>
      <w:r w:rsidRPr="004F0B1C">
        <w:rPr>
          <w:rFonts w:hint="eastAsia"/>
          <w:sz w:val="24"/>
          <w:lang w:val="en-GB" w:eastAsia="zh-CN"/>
        </w:rPr>
        <w:t>通过国家臭氧机构（</w:t>
      </w:r>
      <w:r w:rsidRPr="004F0B1C">
        <w:rPr>
          <w:rFonts w:hint="eastAsia"/>
          <w:sz w:val="24"/>
          <w:lang w:val="en-GB" w:eastAsia="zh-CN"/>
        </w:rPr>
        <w:t>NOU</w:t>
      </w:r>
      <w:r w:rsidRPr="004F0B1C">
        <w:rPr>
          <w:rFonts w:hint="eastAsia"/>
          <w:sz w:val="24"/>
          <w:lang w:val="en-GB" w:eastAsia="zh-CN"/>
        </w:rPr>
        <w:t>）在牵头执行机构的协助下进行总体监测。国家臭氧机构将向牵头执行机构提交关于计划实施情况的年度进度报告。</w:t>
      </w:r>
    </w:p>
    <w:p w14:paraId="7890461E" w14:textId="77777777" w:rsidR="00423FDA" w:rsidRPr="009B622E" w:rsidRDefault="00423FDA" w:rsidP="00423FDA">
      <w:pPr>
        <w:keepNext/>
        <w:keepLines/>
        <w:numPr>
          <w:ilvl w:val="1"/>
          <w:numId w:val="47"/>
        </w:numPr>
        <w:topLinePunct/>
        <w:spacing w:after="240" w:line="240" w:lineRule="atLeast"/>
        <w:ind w:left="0" w:firstLine="0"/>
        <w:outlineLvl w:val="0"/>
        <w:rPr>
          <w:sz w:val="24"/>
          <w:lang w:val="en-GB" w:eastAsia="zh-CN"/>
        </w:rPr>
      </w:pPr>
      <w:r w:rsidRPr="004F0B1C">
        <w:rPr>
          <w:rFonts w:hint="eastAsia"/>
          <w:sz w:val="24"/>
          <w:lang w:val="en-GB" w:eastAsia="zh-CN"/>
        </w:rPr>
        <w:t>将对消费量进行监测，根据政府相关部门登记的物质进出口官方数据确定消费量</w:t>
      </w:r>
      <w:r>
        <w:rPr>
          <w:rFonts w:hint="eastAsia"/>
          <w:sz w:val="24"/>
          <w:lang w:val="ru-RU" w:eastAsia="zh-CN"/>
        </w:rPr>
        <w:t>。</w:t>
      </w:r>
      <w:r w:rsidRPr="009B622E">
        <w:rPr>
          <w:rFonts w:hint="eastAsia"/>
          <w:sz w:val="24"/>
          <w:lang w:val="en-GB" w:eastAsia="zh-CN"/>
        </w:rPr>
        <w:t>国家臭氧机构每年将在相关截止日期或之前汇编和报告以下数据和信息：</w:t>
      </w:r>
    </w:p>
    <w:p w14:paraId="51DEE741" w14:textId="77777777" w:rsidR="00423FDA" w:rsidRPr="004F0B1C" w:rsidRDefault="00423FDA" w:rsidP="00A9642A">
      <w:pPr>
        <w:widowControl w:val="0"/>
        <w:numPr>
          <w:ilvl w:val="0"/>
          <w:numId w:val="49"/>
        </w:numPr>
        <w:spacing w:after="240"/>
        <w:ind w:left="1440" w:hanging="720"/>
        <w:outlineLvl w:val="1"/>
        <w:rPr>
          <w:rFonts w:eastAsia="Times New Roman"/>
          <w:lang w:eastAsia="zh-CN"/>
        </w:rPr>
      </w:pPr>
      <w:r w:rsidRPr="004F0B1C">
        <w:rPr>
          <w:rFonts w:hint="eastAsia"/>
          <w:sz w:val="24"/>
          <w:lang w:val="en-GB" w:eastAsia="zh-CN"/>
        </w:rPr>
        <w:t>根据《</w:t>
      </w:r>
      <w:r w:rsidRPr="004F0B1C">
        <w:rPr>
          <w:rFonts w:ascii="SimSun" w:hAnsi="SimSun" w:cs="SimSun" w:hint="eastAsia"/>
          <w:lang w:eastAsia="zh-CN"/>
        </w:rPr>
        <w:t>蒙特利尔议定书》第</w:t>
      </w:r>
      <w:r w:rsidRPr="004F0B1C">
        <w:rPr>
          <w:rFonts w:eastAsia="Times New Roman" w:hint="eastAsia"/>
          <w:lang w:eastAsia="zh-CN"/>
        </w:rPr>
        <w:t xml:space="preserve"> 7 </w:t>
      </w:r>
      <w:r w:rsidRPr="004F0B1C">
        <w:rPr>
          <w:rFonts w:ascii="SimSun" w:hAnsi="SimSun" w:cs="SimSun" w:hint="eastAsia"/>
          <w:lang w:eastAsia="zh-CN"/>
        </w:rPr>
        <w:t>条向臭氧秘书处提交物质消费情况报告；</w:t>
      </w:r>
    </w:p>
    <w:p w14:paraId="6F5A9A47" w14:textId="77777777" w:rsidR="00423FDA" w:rsidRPr="004F0B1C" w:rsidRDefault="00423FDA" w:rsidP="00A9642A">
      <w:pPr>
        <w:widowControl w:val="0"/>
        <w:numPr>
          <w:ilvl w:val="0"/>
          <w:numId w:val="49"/>
        </w:numPr>
        <w:spacing w:after="240"/>
        <w:ind w:left="1440" w:hanging="720"/>
        <w:outlineLvl w:val="1"/>
        <w:rPr>
          <w:sz w:val="24"/>
          <w:lang w:val="en-GB" w:eastAsia="zh-CN"/>
        </w:rPr>
      </w:pPr>
      <w:r w:rsidRPr="004F0B1C">
        <w:rPr>
          <w:rFonts w:ascii="SimSun" w:hAnsi="SimSun" w:cs="SimSun" w:hint="eastAsia"/>
          <w:lang w:eastAsia="zh-CN"/>
        </w:rPr>
        <w:t>向多边基金秘书</w:t>
      </w:r>
      <w:r w:rsidRPr="004F0B1C">
        <w:rPr>
          <w:rFonts w:hint="eastAsia"/>
          <w:sz w:val="24"/>
          <w:lang w:val="en-GB" w:eastAsia="zh-CN"/>
        </w:rPr>
        <w:t>处提交国家方案数据报告。</w:t>
      </w:r>
    </w:p>
    <w:p w14:paraId="01DD84B1" w14:textId="77777777" w:rsidR="00423FDA" w:rsidRPr="009B622E" w:rsidRDefault="00423FDA" w:rsidP="00423FDA">
      <w:pPr>
        <w:keepNext/>
        <w:keepLines/>
        <w:numPr>
          <w:ilvl w:val="1"/>
          <w:numId w:val="47"/>
        </w:numPr>
        <w:topLinePunct/>
        <w:spacing w:after="240" w:line="240" w:lineRule="atLeast"/>
        <w:ind w:left="0" w:firstLine="0"/>
        <w:outlineLvl w:val="0"/>
        <w:rPr>
          <w:sz w:val="24"/>
          <w:lang w:val="en-GB" w:eastAsia="zh-CN"/>
        </w:rPr>
      </w:pPr>
      <w:r w:rsidRPr="004F0B1C">
        <w:rPr>
          <w:rFonts w:hint="eastAsia"/>
          <w:sz w:val="24"/>
          <w:lang w:val="en-GB" w:eastAsia="zh-CN"/>
        </w:rPr>
        <w:t>牵头执行机构将指定一家独立的地方企业或一家独立的地方咨询人负责监测计划之下的各项发展并核实绩效目标的实现情况。将允许负责核查的企业或咨询人充分获悉与计划执行情况有关的技术和财务信息。</w:t>
      </w:r>
      <w:r w:rsidRPr="009B622E">
        <w:rPr>
          <w:rFonts w:hint="eastAsia"/>
          <w:sz w:val="24"/>
          <w:lang w:val="en-GB" w:eastAsia="zh-CN"/>
        </w:rPr>
        <w:t>政府将负责确保通过本协定实现的削减目标的可持续性。</w:t>
      </w:r>
    </w:p>
    <w:p w14:paraId="2A38272F" w14:textId="77777777" w:rsidR="00423FDA" w:rsidRPr="004F0B1C" w:rsidRDefault="00423FDA" w:rsidP="00423FDA">
      <w:pPr>
        <w:keepNext/>
        <w:keepLines/>
        <w:topLinePunct/>
        <w:spacing w:before="240" w:after="240" w:line="240" w:lineRule="atLeast"/>
        <w:outlineLvl w:val="0"/>
        <w:rPr>
          <w:rFonts w:eastAsia="SimHei"/>
          <w:bCs/>
          <w:noProof/>
          <w:sz w:val="24"/>
          <w:szCs w:val="24"/>
          <w:lang w:val="en-GB" w:eastAsia="zh-CN"/>
        </w:rPr>
      </w:pPr>
      <w:r w:rsidRPr="004F0B1C">
        <w:rPr>
          <w:rFonts w:eastAsia="SimHei"/>
          <w:bCs/>
          <w:noProof/>
          <w:sz w:val="24"/>
          <w:szCs w:val="24"/>
          <w:lang w:val="en-GB" w:eastAsia="zh-CN"/>
        </w:rPr>
        <w:t>附录</w:t>
      </w:r>
      <w:r w:rsidRPr="004F0B1C">
        <w:rPr>
          <w:rFonts w:eastAsia="SimHei"/>
          <w:bCs/>
          <w:noProof/>
          <w:sz w:val="24"/>
          <w:szCs w:val="24"/>
          <w:lang w:val="en-GB" w:eastAsia="zh-CN"/>
        </w:rPr>
        <w:t xml:space="preserve"> 6-A</w:t>
      </w:r>
      <w:r w:rsidRPr="004F0B1C">
        <w:rPr>
          <w:rFonts w:eastAsia="SimHei"/>
          <w:bCs/>
          <w:noProof/>
          <w:sz w:val="24"/>
          <w:szCs w:val="24"/>
          <w:lang w:val="en-GB" w:eastAsia="zh-CN"/>
        </w:rPr>
        <w:t>：牵头执行机构的作用</w:t>
      </w:r>
    </w:p>
    <w:p w14:paraId="47440859" w14:textId="77777777" w:rsidR="00423FDA" w:rsidRPr="004F0B1C" w:rsidRDefault="00423FDA" w:rsidP="00423FDA">
      <w:pPr>
        <w:numPr>
          <w:ilvl w:val="0"/>
          <w:numId w:val="45"/>
        </w:numPr>
        <w:topLinePunct/>
        <w:spacing w:after="240" w:line="240" w:lineRule="atLeast"/>
        <w:outlineLvl w:val="0"/>
        <w:rPr>
          <w:sz w:val="24"/>
          <w:szCs w:val="24"/>
          <w:lang w:val="en-GB" w:eastAsia="zh-CN"/>
        </w:rPr>
      </w:pPr>
      <w:r w:rsidRPr="004F0B1C">
        <w:rPr>
          <w:noProof/>
          <w:sz w:val="24"/>
          <w:szCs w:val="24"/>
          <w:lang w:val="en-GB" w:eastAsia="zh-CN"/>
        </w:rPr>
        <w:t>牵头执行机构将负责一系列活动。至少应包括如下活动：</w:t>
      </w:r>
    </w:p>
    <w:p w14:paraId="180119BF" w14:textId="77777777" w:rsidR="00423FDA" w:rsidRPr="004F0B1C" w:rsidRDefault="00423FDA" w:rsidP="00A9642A">
      <w:pPr>
        <w:widowControl w:val="0"/>
        <w:numPr>
          <w:ilvl w:val="1"/>
          <w:numId w:val="45"/>
        </w:numPr>
        <w:topLinePunct/>
        <w:spacing w:after="240" w:line="240" w:lineRule="atLeast"/>
        <w:outlineLvl w:val="1"/>
        <w:rPr>
          <w:sz w:val="24"/>
          <w:szCs w:val="24"/>
          <w:lang w:val="en-GB" w:eastAsia="zh-CN"/>
        </w:rPr>
      </w:pPr>
      <w:r w:rsidRPr="004F0B1C">
        <w:rPr>
          <w:noProof/>
          <w:sz w:val="24"/>
          <w:szCs w:val="24"/>
          <w:lang w:val="en-GB" w:eastAsia="zh-CN"/>
        </w:rPr>
        <w:t>确保按照本协定及</w:t>
      </w:r>
      <w:r w:rsidRPr="004F0B1C">
        <w:rPr>
          <w:rFonts w:hint="eastAsia"/>
          <w:noProof/>
          <w:sz w:val="24"/>
          <w:szCs w:val="24"/>
          <w:lang w:val="en-GB" w:eastAsia="zh-CN"/>
        </w:rPr>
        <w:t>国家</w:t>
      </w:r>
      <w:r w:rsidRPr="004F0B1C">
        <w:rPr>
          <w:noProof/>
          <w:sz w:val="24"/>
          <w:szCs w:val="24"/>
          <w:lang w:val="en-GB" w:eastAsia="zh-CN"/>
        </w:rPr>
        <w:t>计划规定的具体内部程序和要求进行绩效和财务核查；</w:t>
      </w:r>
    </w:p>
    <w:p w14:paraId="7D457EF0" w14:textId="77777777" w:rsidR="00423FDA" w:rsidRPr="004F0B1C" w:rsidRDefault="00423FDA" w:rsidP="00A9642A">
      <w:pPr>
        <w:widowControl w:val="0"/>
        <w:numPr>
          <w:ilvl w:val="1"/>
          <w:numId w:val="45"/>
        </w:numPr>
        <w:topLinePunct/>
        <w:spacing w:after="240" w:line="240" w:lineRule="atLeast"/>
        <w:outlineLvl w:val="1"/>
        <w:rPr>
          <w:sz w:val="24"/>
          <w:szCs w:val="24"/>
          <w:lang w:val="en-GB" w:eastAsia="zh-CN"/>
        </w:rPr>
      </w:pPr>
      <w:r w:rsidRPr="004F0B1C">
        <w:rPr>
          <w:noProof/>
          <w:sz w:val="24"/>
          <w:szCs w:val="24"/>
          <w:lang w:val="en-GB" w:eastAsia="zh-CN"/>
        </w:rPr>
        <w:t>协助国家根据附录</w:t>
      </w:r>
      <w:r w:rsidRPr="004F0B1C">
        <w:rPr>
          <w:noProof/>
          <w:sz w:val="24"/>
          <w:szCs w:val="24"/>
          <w:lang w:val="en-GB" w:eastAsia="zh-CN"/>
        </w:rPr>
        <w:t>4-A</w:t>
      </w:r>
      <w:r w:rsidRPr="004F0B1C">
        <w:rPr>
          <w:noProof/>
          <w:sz w:val="24"/>
          <w:szCs w:val="24"/>
          <w:lang w:val="en-GB" w:eastAsia="zh-CN"/>
        </w:rPr>
        <w:t>编制付款执行</w:t>
      </w:r>
      <w:r w:rsidRPr="004F0B1C">
        <w:rPr>
          <w:rFonts w:hint="eastAsia"/>
          <w:noProof/>
          <w:sz w:val="24"/>
          <w:szCs w:val="24"/>
          <w:lang w:val="en-GB" w:eastAsia="zh-CN"/>
        </w:rPr>
        <w:t>报告</w:t>
      </w:r>
      <w:r w:rsidRPr="004F0B1C">
        <w:rPr>
          <w:noProof/>
          <w:sz w:val="24"/>
          <w:szCs w:val="24"/>
          <w:lang w:val="en-GB" w:eastAsia="zh-CN"/>
        </w:rPr>
        <w:t>和计划；</w:t>
      </w:r>
    </w:p>
    <w:p w14:paraId="6E23B31F" w14:textId="77777777" w:rsidR="00423FDA" w:rsidRPr="004F0B1C" w:rsidRDefault="00423FDA" w:rsidP="00A9642A">
      <w:pPr>
        <w:widowControl w:val="0"/>
        <w:numPr>
          <w:ilvl w:val="1"/>
          <w:numId w:val="45"/>
        </w:numPr>
        <w:topLinePunct/>
        <w:spacing w:after="240" w:line="240" w:lineRule="atLeast"/>
        <w:outlineLvl w:val="1"/>
        <w:rPr>
          <w:sz w:val="24"/>
          <w:szCs w:val="24"/>
          <w:lang w:val="en-GB" w:eastAsia="zh-CN"/>
        </w:rPr>
      </w:pPr>
      <w:r w:rsidRPr="004F0B1C">
        <w:rPr>
          <w:noProof/>
          <w:sz w:val="24"/>
          <w:szCs w:val="24"/>
          <w:lang w:val="en-GB" w:eastAsia="zh-CN"/>
        </w:rPr>
        <w:t>向执行委员会提供独立核查报告，说明各项目标已</w:t>
      </w:r>
      <w:r w:rsidRPr="004F0B1C">
        <w:rPr>
          <w:rFonts w:hint="eastAsia"/>
          <w:noProof/>
          <w:sz w:val="24"/>
          <w:szCs w:val="24"/>
          <w:lang w:val="en-GB" w:eastAsia="zh-CN"/>
        </w:rPr>
        <w:t>经</w:t>
      </w:r>
      <w:r w:rsidRPr="004F0B1C">
        <w:rPr>
          <w:noProof/>
          <w:sz w:val="24"/>
          <w:szCs w:val="24"/>
          <w:lang w:val="en-GB" w:eastAsia="zh-CN"/>
        </w:rPr>
        <w:t>实现且相关付款活动已</w:t>
      </w:r>
      <w:r w:rsidRPr="004F0B1C">
        <w:rPr>
          <w:rFonts w:hint="eastAsia"/>
          <w:noProof/>
          <w:sz w:val="24"/>
          <w:szCs w:val="24"/>
          <w:lang w:val="en-GB" w:eastAsia="zh-CN"/>
        </w:rPr>
        <w:t>经</w:t>
      </w:r>
      <w:r w:rsidRPr="004F0B1C">
        <w:rPr>
          <w:noProof/>
          <w:sz w:val="24"/>
          <w:szCs w:val="24"/>
          <w:lang w:val="en-GB" w:eastAsia="zh-CN"/>
        </w:rPr>
        <w:t>根据附录</w:t>
      </w:r>
      <w:r w:rsidRPr="004F0B1C">
        <w:rPr>
          <w:noProof/>
          <w:sz w:val="24"/>
          <w:szCs w:val="24"/>
          <w:lang w:val="en-GB" w:eastAsia="zh-CN"/>
        </w:rPr>
        <w:t>4-A</w:t>
      </w:r>
      <w:r w:rsidRPr="004F0B1C">
        <w:rPr>
          <w:noProof/>
          <w:sz w:val="24"/>
          <w:szCs w:val="24"/>
          <w:lang w:val="en-GB" w:eastAsia="zh-CN"/>
        </w:rPr>
        <w:t>按照</w:t>
      </w:r>
      <w:r w:rsidRPr="004F0B1C">
        <w:rPr>
          <w:rFonts w:hint="eastAsia"/>
          <w:noProof/>
          <w:sz w:val="24"/>
          <w:szCs w:val="24"/>
          <w:lang w:val="en-GB" w:eastAsia="zh-CN"/>
        </w:rPr>
        <w:t>付款</w:t>
      </w:r>
      <w:r w:rsidRPr="004F0B1C">
        <w:rPr>
          <w:noProof/>
          <w:sz w:val="24"/>
          <w:szCs w:val="24"/>
          <w:lang w:val="en-GB" w:eastAsia="zh-CN"/>
        </w:rPr>
        <w:t>执行计划的要求完成；</w:t>
      </w:r>
    </w:p>
    <w:p w14:paraId="6A9BA8B7" w14:textId="77777777" w:rsidR="00423FDA" w:rsidRPr="004F0B1C" w:rsidRDefault="00423FDA" w:rsidP="00A9642A">
      <w:pPr>
        <w:widowControl w:val="0"/>
        <w:numPr>
          <w:ilvl w:val="1"/>
          <w:numId w:val="45"/>
        </w:numPr>
        <w:topLinePunct/>
        <w:spacing w:after="240" w:line="240" w:lineRule="atLeast"/>
        <w:outlineLvl w:val="1"/>
        <w:rPr>
          <w:sz w:val="24"/>
          <w:szCs w:val="24"/>
          <w:lang w:val="en-GB" w:eastAsia="zh-CN"/>
        </w:rPr>
      </w:pPr>
      <w:r w:rsidRPr="004F0B1C">
        <w:rPr>
          <w:noProof/>
          <w:sz w:val="24"/>
          <w:szCs w:val="24"/>
          <w:lang w:val="en-GB" w:eastAsia="zh-CN"/>
        </w:rPr>
        <w:lastRenderedPageBreak/>
        <w:t>确保根据附录</w:t>
      </w:r>
      <w:r w:rsidRPr="004F0B1C">
        <w:rPr>
          <w:noProof/>
          <w:sz w:val="24"/>
          <w:szCs w:val="24"/>
          <w:lang w:val="en-GB" w:eastAsia="zh-CN"/>
        </w:rPr>
        <w:t>4-A</w:t>
      </w:r>
      <w:r w:rsidRPr="004F0B1C">
        <w:rPr>
          <w:noProof/>
          <w:sz w:val="24"/>
          <w:szCs w:val="24"/>
          <w:lang w:val="en-GB" w:eastAsia="zh-CN"/>
        </w:rPr>
        <w:t>中第</w:t>
      </w:r>
      <w:r w:rsidRPr="004F0B1C">
        <w:rPr>
          <w:noProof/>
          <w:sz w:val="24"/>
          <w:szCs w:val="24"/>
          <w:lang w:val="en-GB" w:eastAsia="zh-CN"/>
        </w:rPr>
        <w:t>1</w:t>
      </w:r>
      <w:r w:rsidRPr="004F0B1C">
        <w:rPr>
          <w:rFonts w:hint="eastAsia"/>
          <w:noProof/>
          <w:sz w:val="24"/>
          <w:szCs w:val="24"/>
          <w:lang w:val="en-GB" w:eastAsia="zh-CN"/>
        </w:rPr>
        <w:t>(</w:t>
      </w:r>
      <w:r w:rsidRPr="004F0B1C">
        <w:rPr>
          <w:noProof/>
          <w:sz w:val="24"/>
          <w:szCs w:val="24"/>
          <w:lang w:val="en-GB" w:eastAsia="zh-CN"/>
        </w:rPr>
        <w:t>c)</w:t>
      </w:r>
      <w:r w:rsidRPr="004F0B1C">
        <w:rPr>
          <w:rFonts w:hint="eastAsia"/>
          <w:noProof/>
          <w:sz w:val="24"/>
          <w:szCs w:val="24"/>
          <w:lang w:val="en-GB" w:eastAsia="zh-CN"/>
        </w:rPr>
        <w:t>分段</w:t>
      </w:r>
      <w:r w:rsidRPr="004F0B1C">
        <w:rPr>
          <w:noProof/>
          <w:sz w:val="24"/>
          <w:szCs w:val="24"/>
          <w:lang w:val="en-GB" w:eastAsia="zh-CN"/>
        </w:rPr>
        <w:t>将经验和进展反映在最新总体计划和未来的付款执行计划中；</w:t>
      </w:r>
    </w:p>
    <w:p w14:paraId="70A46971" w14:textId="77777777" w:rsidR="00423FDA" w:rsidRPr="004F0B1C" w:rsidRDefault="00423FDA" w:rsidP="00A9642A">
      <w:pPr>
        <w:widowControl w:val="0"/>
        <w:numPr>
          <w:ilvl w:val="1"/>
          <w:numId w:val="45"/>
        </w:numPr>
        <w:topLinePunct/>
        <w:spacing w:after="240" w:line="240" w:lineRule="atLeast"/>
        <w:outlineLvl w:val="1"/>
        <w:rPr>
          <w:sz w:val="24"/>
          <w:szCs w:val="24"/>
          <w:lang w:val="en-GB" w:eastAsia="zh-CN"/>
        </w:rPr>
      </w:pPr>
      <w:r w:rsidRPr="004F0B1C">
        <w:rPr>
          <w:noProof/>
          <w:sz w:val="24"/>
          <w:szCs w:val="24"/>
          <w:lang w:val="en-GB" w:eastAsia="zh-CN"/>
        </w:rPr>
        <w:t>完成付款执行情况报告和计划</w:t>
      </w:r>
      <w:r w:rsidRPr="004F0B1C">
        <w:rPr>
          <w:rFonts w:hint="eastAsia"/>
          <w:noProof/>
          <w:sz w:val="24"/>
          <w:szCs w:val="24"/>
          <w:lang w:val="en-GB" w:eastAsia="zh-CN"/>
        </w:rPr>
        <w:t>以及</w:t>
      </w:r>
      <w:r w:rsidRPr="004F0B1C">
        <w:rPr>
          <w:noProof/>
          <w:sz w:val="24"/>
          <w:szCs w:val="24"/>
          <w:lang w:val="en-GB" w:eastAsia="zh-CN"/>
        </w:rPr>
        <w:t>附录</w:t>
      </w:r>
      <w:r w:rsidRPr="004F0B1C">
        <w:rPr>
          <w:noProof/>
          <w:sz w:val="24"/>
          <w:szCs w:val="24"/>
          <w:lang w:val="en-GB" w:eastAsia="zh-CN"/>
        </w:rPr>
        <w:t>4-A</w:t>
      </w:r>
      <w:r w:rsidRPr="004F0B1C">
        <w:rPr>
          <w:noProof/>
          <w:sz w:val="24"/>
          <w:szCs w:val="24"/>
          <w:lang w:val="en-GB" w:eastAsia="zh-CN"/>
        </w:rPr>
        <w:t>所列</w:t>
      </w:r>
      <w:r w:rsidRPr="004F0B1C">
        <w:rPr>
          <w:rFonts w:hint="eastAsia"/>
          <w:noProof/>
          <w:sz w:val="24"/>
          <w:szCs w:val="24"/>
          <w:lang w:val="en-GB" w:eastAsia="zh-CN"/>
        </w:rPr>
        <w:t>总</w:t>
      </w:r>
      <w:r w:rsidRPr="004F0B1C">
        <w:rPr>
          <w:noProof/>
          <w:sz w:val="24"/>
          <w:szCs w:val="24"/>
          <w:lang w:val="en-GB" w:eastAsia="zh-CN"/>
        </w:rPr>
        <w:t>体计划中的报告要求，以提交执行委员会并应包括报告合作执行机构实施的活动；</w:t>
      </w:r>
    </w:p>
    <w:p w14:paraId="6E6E02A4" w14:textId="77777777" w:rsidR="00423FDA" w:rsidRPr="004F0B1C" w:rsidRDefault="00423FDA" w:rsidP="00A9642A">
      <w:pPr>
        <w:widowControl w:val="0"/>
        <w:numPr>
          <w:ilvl w:val="1"/>
          <w:numId w:val="45"/>
        </w:numPr>
        <w:spacing w:after="240" w:line="240" w:lineRule="atLeast"/>
        <w:outlineLvl w:val="1"/>
        <w:rPr>
          <w:sz w:val="24"/>
          <w:lang w:val="en-GB" w:eastAsia="zh-CN"/>
        </w:rPr>
      </w:pPr>
      <w:r w:rsidRPr="004F0B1C">
        <w:rPr>
          <w:sz w:val="24"/>
          <w:lang w:val="en-GB" w:eastAsia="zh-CN"/>
        </w:rPr>
        <w:t>如果</w:t>
      </w:r>
      <w:r w:rsidRPr="004F0B1C">
        <w:rPr>
          <w:rFonts w:hint="eastAsia"/>
          <w:sz w:val="24"/>
          <w:lang w:val="en-GB" w:eastAsia="zh-CN"/>
        </w:rPr>
        <w:t>关于</w:t>
      </w:r>
      <w:r w:rsidRPr="004F0B1C">
        <w:rPr>
          <w:sz w:val="24"/>
          <w:lang w:val="en-GB" w:eastAsia="zh-CN"/>
        </w:rPr>
        <w:t>最后一次资金付款</w:t>
      </w:r>
      <w:r w:rsidRPr="004F0B1C">
        <w:rPr>
          <w:rFonts w:hint="eastAsia"/>
          <w:sz w:val="24"/>
          <w:lang w:val="en-GB" w:eastAsia="zh-CN"/>
        </w:rPr>
        <w:t>的申请</w:t>
      </w:r>
      <w:r w:rsidRPr="004F0B1C">
        <w:rPr>
          <w:sz w:val="24"/>
          <w:lang w:val="en-GB" w:eastAsia="zh-CN"/>
        </w:rPr>
        <w:t>是在确定</w:t>
      </w:r>
      <w:r w:rsidRPr="004F0B1C">
        <w:rPr>
          <w:rFonts w:hint="eastAsia"/>
          <w:sz w:val="24"/>
          <w:lang w:val="en-GB" w:eastAsia="zh-CN"/>
        </w:rPr>
        <w:t>了</w:t>
      </w:r>
      <w:r w:rsidRPr="004F0B1C">
        <w:rPr>
          <w:sz w:val="24"/>
          <w:lang w:val="en-GB" w:eastAsia="zh-CN"/>
        </w:rPr>
        <w:t>消费</w:t>
      </w:r>
      <w:r w:rsidRPr="004F0B1C">
        <w:rPr>
          <w:rFonts w:hint="eastAsia"/>
          <w:sz w:val="24"/>
          <w:lang w:val="en-GB" w:eastAsia="zh-CN"/>
        </w:rPr>
        <w:t>量</w:t>
      </w:r>
      <w:r w:rsidRPr="004F0B1C">
        <w:rPr>
          <w:sz w:val="24"/>
          <w:lang w:val="en-GB" w:eastAsia="zh-CN"/>
        </w:rPr>
        <w:t>指标的</w:t>
      </w:r>
      <w:r w:rsidRPr="004F0B1C">
        <w:rPr>
          <w:rFonts w:hint="eastAsia"/>
          <w:sz w:val="24"/>
          <w:lang w:val="en-GB" w:eastAsia="zh-CN"/>
        </w:rPr>
        <w:t>最后年度的</w:t>
      </w:r>
      <w:r w:rsidRPr="004F0B1C">
        <w:rPr>
          <w:sz w:val="24"/>
          <w:lang w:val="en-GB" w:eastAsia="zh-CN"/>
        </w:rPr>
        <w:t>前一年或更多年之前提出，</w:t>
      </w:r>
      <w:r w:rsidRPr="004F0B1C">
        <w:rPr>
          <w:rFonts w:hint="eastAsia"/>
          <w:sz w:val="24"/>
          <w:lang w:val="en-GB" w:eastAsia="zh-CN"/>
        </w:rPr>
        <w:t>则</w:t>
      </w:r>
      <w:r w:rsidRPr="004F0B1C">
        <w:rPr>
          <w:sz w:val="24"/>
          <w:lang w:val="en-GB" w:eastAsia="zh-CN"/>
        </w:rPr>
        <w:t>应提交年度付款执行情况报告</w:t>
      </w:r>
      <w:r w:rsidRPr="004F0B1C">
        <w:rPr>
          <w:rFonts w:hint="eastAsia"/>
          <w:sz w:val="24"/>
          <w:lang w:val="en-GB" w:eastAsia="zh-CN"/>
        </w:rPr>
        <w:t>，并</w:t>
      </w:r>
      <w:r w:rsidRPr="004F0B1C">
        <w:rPr>
          <w:sz w:val="24"/>
          <w:lang w:val="en-GB" w:eastAsia="zh-CN"/>
        </w:rPr>
        <w:t>在适用情况下</w:t>
      </w:r>
      <w:r w:rsidRPr="004F0B1C">
        <w:rPr>
          <w:rFonts w:hint="eastAsia"/>
          <w:sz w:val="24"/>
          <w:lang w:val="en-GB" w:eastAsia="zh-CN"/>
        </w:rPr>
        <w:t>提交</w:t>
      </w:r>
      <w:r w:rsidRPr="004F0B1C">
        <w:rPr>
          <w:sz w:val="24"/>
          <w:lang w:val="en-GB" w:eastAsia="zh-CN"/>
        </w:rPr>
        <w:t>关于《计划》的现阶段的核查报告</w:t>
      </w:r>
      <w:r w:rsidRPr="004F0B1C">
        <w:rPr>
          <w:rFonts w:hint="eastAsia"/>
          <w:sz w:val="24"/>
          <w:lang w:val="en-GB" w:eastAsia="zh-CN"/>
        </w:rPr>
        <w:t>，直至</w:t>
      </w:r>
      <w:r w:rsidRPr="004F0B1C">
        <w:rPr>
          <w:sz w:val="24"/>
          <w:lang w:val="en-GB" w:eastAsia="zh-CN"/>
        </w:rPr>
        <w:t>所有</w:t>
      </w:r>
      <w:r w:rsidRPr="004F0B1C">
        <w:rPr>
          <w:rFonts w:hint="eastAsia"/>
          <w:sz w:val="24"/>
          <w:lang w:val="en-GB" w:eastAsia="zh-CN"/>
        </w:rPr>
        <w:t>计划的</w:t>
      </w:r>
      <w:r w:rsidRPr="004F0B1C">
        <w:rPr>
          <w:sz w:val="24"/>
          <w:lang w:val="en-GB" w:eastAsia="zh-CN"/>
        </w:rPr>
        <w:t>活动</w:t>
      </w:r>
      <w:r w:rsidRPr="004F0B1C">
        <w:rPr>
          <w:rFonts w:hint="eastAsia"/>
          <w:sz w:val="24"/>
          <w:lang w:val="en-GB" w:eastAsia="zh-CN"/>
        </w:rPr>
        <w:t>均</w:t>
      </w:r>
      <w:r w:rsidRPr="004F0B1C">
        <w:rPr>
          <w:sz w:val="24"/>
          <w:lang w:val="en-GB" w:eastAsia="zh-CN"/>
        </w:rPr>
        <w:t>已完成，且</w:t>
      </w:r>
      <w:r w:rsidRPr="004F0B1C">
        <w:rPr>
          <w:rFonts w:hint="eastAsia"/>
          <w:sz w:val="24"/>
          <w:lang w:val="en-GB" w:eastAsia="zh-CN"/>
        </w:rPr>
        <w:t>氢氟碳化物</w:t>
      </w:r>
      <w:r w:rsidRPr="004F0B1C">
        <w:rPr>
          <w:sz w:val="24"/>
          <w:lang w:val="en-GB" w:eastAsia="zh-CN"/>
        </w:rPr>
        <w:t>消费</w:t>
      </w:r>
      <w:r w:rsidRPr="004F0B1C">
        <w:rPr>
          <w:rFonts w:hint="eastAsia"/>
          <w:sz w:val="24"/>
          <w:lang w:val="en-GB" w:eastAsia="zh-CN"/>
        </w:rPr>
        <w:t>量</w:t>
      </w:r>
      <w:r w:rsidRPr="004F0B1C">
        <w:rPr>
          <w:sz w:val="24"/>
          <w:lang w:val="en-GB" w:eastAsia="zh-CN"/>
        </w:rPr>
        <w:t>指标已经实现；</w:t>
      </w:r>
    </w:p>
    <w:p w14:paraId="0D6851AE" w14:textId="77777777" w:rsidR="00423FDA" w:rsidRPr="004F0B1C" w:rsidRDefault="00423FDA" w:rsidP="00A9642A">
      <w:pPr>
        <w:widowControl w:val="0"/>
        <w:numPr>
          <w:ilvl w:val="1"/>
          <w:numId w:val="45"/>
        </w:numPr>
        <w:topLinePunct/>
        <w:spacing w:after="240" w:line="240" w:lineRule="atLeast"/>
        <w:outlineLvl w:val="1"/>
        <w:rPr>
          <w:sz w:val="24"/>
          <w:szCs w:val="24"/>
          <w:lang w:val="en-GB" w:eastAsia="zh-CN"/>
        </w:rPr>
      </w:pPr>
      <w:r w:rsidRPr="004F0B1C">
        <w:rPr>
          <w:noProof/>
          <w:sz w:val="24"/>
          <w:szCs w:val="24"/>
          <w:lang w:val="en-GB" w:eastAsia="zh-CN"/>
        </w:rPr>
        <w:t>确保由胜任的独立技术专家进行技术审查；</w:t>
      </w:r>
    </w:p>
    <w:p w14:paraId="76123CAD" w14:textId="77777777" w:rsidR="00423FDA" w:rsidRPr="004F0B1C" w:rsidRDefault="00423FDA" w:rsidP="00A9642A">
      <w:pPr>
        <w:widowControl w:val="0"/>
        <w:numPr>
          <w:ilvl w:val="1"/>
          <w:numId w:val="45"/>
        </w:numPr>
        <w:topLinePunct/>
        <w:spacing w:after="240" w:line="240" w:lineRule="atLeast"/>
        <w:outlineLvl w:val="1"/>
        <w:rPr>
          <w:sz w:val="24"/>
          <w:szCs w:val="24"/>
          <w:lang w:val="en-GB" w:eastAsia="zh-CN"/>
        </w:rPr>
      </w:pPr>
      <w:r w:rsidRPr="004F0B1C">
        <w:rPr>
          <w:noProof/>
          <w:sz w:val="24"/>
          <w:szCs w:val="24"/>
          <w:lang w:val="en-GB" w:eastAsia="zh-CN"/>
        </w:rPr>
        <w:t>按要求完成监督任务；</w:t>
      </w:r>
    </w:p>
    <w:p w14:paraId="34AEA917" w14:textId="77777777" w:rsidR="00423FDA" w:rsidRPr="004F0B1C" w:rsidRDefault="00423FDA" w:rsidP="00A9642A">
      <w:pPr>
        <w:widowControl w:val="0"/>
        <w:numPr>
          <w:ilvl w:val="1"/>
          <w:numId w:val="45"/>
        </w:numPr>
        <w:topLinePunct/>
        <w:spacing w:after="240" w:line="240" w:lineRule="atLeast"/>
        <w:outlineLvl w:val="1"/>
        <w:rPr>
          <w:sz w:val="24"/>
          <w:szCs w:val="24"/>
          <w:lang w:val="en-GB" w:eastAsia="zh-CN"/>
        </w:rPr>
      </w:pPr>
      <w:r w:rsidRPr="004F0B1C">
        <w:rPr>
          <w:noProof/>
          <w:sz w:val="24"/>
          <w:szCs w:val="24"/>
          <w:lang w:val="en-GB" w:eastAsia="zh-CN"/>
        </w:rPr>
        <w:t>确</w:t>
      </w:r>
      <w:r w:rsidRPr="004F0B1C">
        <w:rPr>
          <w:rFonts w:hint="eastAsia"/>
          <w:noProof/>
          <w:sz w:val="24"/>
          <w:szCs w:val="24"/>
          <w:lang w:val="en-GB" w:eastAsia="zh-CN"/>
        </w:rPr>
        <w:t>保建立</w:t>
      </w:r>
      <w:r w:rsidRPr="004F0B1C">
        <w:rPr>
          <w:noProof/>
          <w:sz w:val="24"/>
          <w:szCs w:val="24"/>
          <w:lang w:val="en-GB" w:eastAsia="zh-CN"/>
        </w:rPr>
        <w:t>运作机制</w:t>
      </w:r>
      <w:r w:rsidRPr="004F0B1C">
        <w:rPr>
          <w:rFonts w:hint="eastAsia"/>
          <w:noProof/>
          <w:sz w:val="24"/>
          <w:szCs w:val="24"/>
          <w:lang w:val="en-GB" w:eastAsia="zh-CN"/>
        </w:rPr>
        <w:t>，从而</w:t>
      </w:r>
      <w:r w:rsidRPr="004F0B1C">
        <w:rPr>
          <w:noProof/>
          <w:sz w:val="24"/>
          <w:szCs w:val="24"/>
          <w:lang w:val="en-GB" w:eastAsia="zh-CN"/>
        </w:rPr>
        <w:t>能够以有效</w:t>
      </w:r>
      <w:r w:rsidRPr="004F0B1C">
        <w:rPr>
          <w:rFonts w:hint="eastAsia"/>
          <w:noProof/>
          <w:sz w:val="24"/>
          <w:szCs w:val="24"/>
          <w:lang w:val="en-GB" w:eastAsia="zh-CN"/>
        </w:rPr>
        <w:t>和</w:t>
      </w:r>
      <w:r w:rsidRPr="004F0B1C">
        <w:rPr>
          <w:noProof/>
          <w:sz w:val="24"/>
          <w:szCs w:val="24"/>
          <w:lang w:val="en-GB" w:eastAsia="zh-CN"/>
        </w:rPr>
        <w:t>透明的方式执行付款执行计划和</w:t>
      </w:r>
      <w:r w:rsidRPr="004F0B1C">
        <w:rPr>
          <w:rFonts w:hint="eastAsia"/>
          <w:noProof/>
          <w:sz w:val="24"/>
          <w:szCs w:val="24"/>
          <w:lang w:val="en-GB" w:eastAsia="zh-CN"/>
        </w:rPr>
        <w:t>提交</w:t>
      </w:r>
      <w:r w:rsidRPr="004F0B1C">
        <w:rPr>
          <w:noProof/>
          <w:sz w:val="24"/>
          <w:szCs w:val="24"/>
          <w:lang w:val="en-GB" w:eastAsia="zh-CN"/>
        </w:rPr>
        <w:t>准确的数据报告；</w:t>
      </w:r>
    </w:p>
    <w:p w14:paraId="2B99B4F1" w14:textId="77777777" w:rsidR="00423FDA" w:rsidRPr="004F0B1C" w:rsidRDefault="00423FDA" w:rsidP="00A9642A">
      <w:pPr>
        <w:keepNext/>
        <w:keepLines/>
        <w:widowControl w:val="0"/>
        <w:numPr>
          <w:ilvl w:val="1"/>
          <w:numId w:val="45"/>
        </w:numPr>
        <w:topLinePunct/>
        <w:spacing w:after="240" w:line="240" w:lineRule="atLeast"/>
        <w:outlineLvl w:val="1"/>
        <w:rPr>
          <w:sz w:val="24"/>
          <w:szCs w:val="24"/>
          <w:lang w:val="en-GB" w:eastAsia="zh-CN"/>
        </w:rPr>
      </w:pPr>
      <w:r w:rsidRPr="004F0B1C">
        <w:rPr>
          <w:noProof/>
          <w:sz w:val="24"/>
          <w:szCs w:val="24"/>
          <w:lang w:val="en-GB" w:eastAsia="zh-CN"/>
        </w:rPr>
        <w:t>协调各合作执行机构的活动，并确保适当的活动</w:t>
      </w:r>
      <w:r w:rsidRPr="004F0B1C">
        <w:rPr>
          <w:rFonts w:hint="eastAsia"/>
          <w:noProof/>
          <w:sz w:val="24"/>
          <w:szCs w:val="24"/>
          <w:lang w:val="en-GB" w:eastAsia="zh-CN"/>
        </w:rPr>
        <w:t>排</w:t>
      </w:r>
      <w:r w:rsidRPr="004F0B1C">
        <w:rPr>
          <w:noProof/>
          <w:sz w:val="24"/>
          <w:szCs w:val="24"/>
          <w:lang w:val="en-GB" w:eastAsia="zh-CN"/>
        </w:rPr>
        <w:t>序；</w:t>
      </w:r>
    </w:p>
    <w:p w14:paraId="42BF565F" w14:textId="77777777" w:rsidR="00423FDA" w:rsidRPr="004F0B1C" w:rsidRDefault="00423FDA" w:rsidP="00A9642A">
      <w:pPr>
        <w:keepNext/>
        <w:keepLines/>
        <w:widowControl w:val="0"/>
        <w:numPr>
          <w:ilvl w:val="1"/>
          <w:numId w:val="45"/>
        </w:numPr>
        <w:topLinePunct/>
        <w:spacing w:after="240" w:line="240" w:lineRule="atLeast"/>
        <w:outlineLvl w:val="1"/>
        <w:rPr>
          <w:sz w:val="24"/>
          <w:szCs w:val="24"/>
          <w:lang w:val="en-GB" w:eastAsia="zh-CN"/>
        </w:rPr>
      </w:pPr>
      <w:r w:rsidRPr="004F0B1C">
        <w:rPr>
          <w:noProof/>
          <w:sz w:val="24"/>
          <w:szCs w:val="24"/>
          <w:lang w:val="en-GB" w:eastAsia="zh-CN"/>
        </w:rPr>
        <w:t>如果因未遵守本协定第</w:t>
      </w:r>
      <w:r w:rsidRPr="004F0B1C">
        <w:rPr>
          <w:noProof/>
          <w:sz w:val="24"/>
          <w:szCs w:val="24"/>
          <w:lang w:val="en-GB" w:eastAsia="zh-CN"/>
        </w:rPr>
        <w:t>11</w:t>
      </w:r>
      <w:r w:rsidRPr="004F0B1C">
        <w:rPr>
          <w:rFonts w:hint="eastAsia"/>
          <w:noProof/>
          <w:sz w:val="24"/>
          <w:szCs w:val="24"/>
          <w:lang w:val="en-GB" w:eastAsia="zh-CN"/>
        </w:rPr>
        <w:t>段</w:t>
      </w:r>
      <w:r w:rsidRPr="004F0B1C">
        <w:rPr>
          <w:noProof/>
          <w:sz w:val="24"/>
          <w:szCs w:val="24"/>
          <w:lang w:val="en-GB" w:eastAsia="zh-CN"/>
        </w:rPr>
        <w:t>而减少供资，在与国家和合作执行机构协商后，确定将减款额分配到不同的预算项目和牵头执行机构以及</w:t>
      </w:r>
      <w:r w:rsidRPr="004F0B1C">
        <w:rPr>
          <w:rFonts w:hint="eastAsia"/>
          <w:noProof/>
          <w:sz w:val="24"/>
          <w:szCs w:val="24"/>
          <w:lang w:val="en-GB" w:eastAsia="zh-CN"/>
        </w:rPr>
        <w:t>每个</w:t>
      </w:r>
      <w:r w:rsidRPr="004F0B1C">
        <w:rPr>
          <w:noProof/>
          <w:sz w:val="24"/>
          <w:szCs w:val="24"/>
          <w:lang w:val="en-GB" w:eastAsia="zh-CN"/>
        </w:rPr>
        <w:t>合作执行机构的供资中；</w:t>
      </w:r>
    </w:p>
    <w:p w14:paraId="416145AA" w14:textId="77777777" w:rsidR="00423FDA" w:rsidRPr="004F0B1C" w:rsidRDefault="00423FDA" w:rsidP="00A9642A">
      <w:pPr>
        <w:widowControl w:val="0"/>
        <w:numPr>
          <w:ilvl w:val="1"/>
          <w:numId w:val="45"/>
        </w:numPr>
        <w:topLinePunct/>
        <w:spacing w:after="240" w:line="240" w:lineRule="atLeast"/>
        <w:outlineLvl w:val="1"/>
        <w:rPr>
          <w:sz w:val="24"/>
          <w:szCs w:val="24"/>
          <w:lang w:val="en-GB" w:eastAsia="zh-CN"/>
        </w:rPr>
      </w:pPr>
      <w:r w:rsidRPr="004F0B1C">
        <w:rPr>
          <w:noProof/>
          <w:sz w:val="24"/>
          <w:szCs w:val="24"/>
          <w:lang w:val="en-GB" w:eastAsia="zh-CN"/>
        </w:rPr>
        <w:t>确保向国家发放的资金系以指标为依据；</w:t>
      </w:r>
    </w:p>
    <w:p w14:paraId="4BBA6BB7" w14:textId="77777777" w:rsidR="00423FDA" w:rsidRPr="004F0B1C" w:rsidRDefault="00423FDA" w:rsidP="00A9642A">
      <w:pPr>
        <w:keepNext/>
        <w:keepLines/>
        <w:widowControl w:val="0"/>
        <w:numPr>
          <w:ilvl w:val="1"/>
          <w:numId w:val="45"/>
        </w:numPr>
        <w:topLinePunct/>
        <w:spacing w:after="240" w:line="240" w:lineRule="atLeast"/>
        <w:outlineLvl w:val="1"/>
        <w:rPr>
          <w:sz w:val="24"/>
          <w:szCs w:val="24"/>
          <w:lang w:val="en-GB" w:eastAsia="zh-CN"/>
        </w:rPr>
      </w:pPr>
      <w:r w:rsidRPr="004F0B1C">
        <w:rPr>
          <w:noProof/>
          <w:sz w:val="24"/>
          <w:szCs w:val="24"/>
          <w:lang w:val="en-GB" w:eastAsia="zh-CN"/>
        </w:rPr>
        <w:t>需要时提供政策、管理和技术支持等援助</w:t>
      </w:r>
      <w:r w:rsidRPr="004F0B1C">
        <w:rPr>
          <w:noProof/>
          <w:sz w:val="24"/>
          <w:szCs w:val="24"/>
          <w:lang w:val="en-GB" w:eastAsia="zh-CN"/>
        </w:rPr>
        <w:t>;</w:t>
      </w:r>
    </w:p>
    <w:p w14:paraId="49C326F8" w14:textId="77777777" w:rsidR="00423FDA" w:rsidRPr="004F0B1C" w:rsidRDefault="00423FDA" w:rsidP="00A9642A">
      <w:pPr>
        <w:keepNext/>
        <w:keepLines/>
        <w:widowControl w:val="0"/>
        <w:numPr>
          <w:ilvl w:val="1"/>
          <w:numId w:val="45"/>
        </w:numPr>
        <w:topLinePunct/>
        <w:spacing w:after="240" w:line="240" w:lineRule="atLeast"/>
        <w:outlineLvl w:val="1"/>
        <w:rPr>
          <w:noProof/>
          <w:sz w:val="24"/>
          <w:szCs w:val="24"/>
          <w:lang w:val="en-GB" w:eastAsia="zh-CN"/>
        </w:rPr>
      </w:pPr>
      <w:r w:rsidRPr="004F0B1C">
        <w:rPr>
          <w:noProof/>
          <w:sz w:val="24"/>
          <w:szCs w:val="24"/>
          <w:lang w:val="en-GB" w:eastAsia="zh-CN"/>
        </w:rPr>
        <w:t>就便利实施计划所需的任何规划、协调和报告安排同合作执行机构达成共识；</w:t>
      </w:r>
    </w:p>
    <w:p w14:paraId="5EBAC99D" w14:textId="77777777" w:rsidR="00423FDA" w:rsidRPr="004F0B1C" w:rsidRDefault="00423FDA" w:rsidP="00A9642A">
      <w:pPr>
        <w:widowControl w:val="0"/>
        <w:numPr>
          <w:ilvl w:val="1"/>
          <w:numId w:val="45"/>
        </w:numPr>
        <w:topLinePunct/>
        <w:spacing w:after="240" w:line="240" w:lineRule="atLeast"/>
        <w:outlineLvl w:val="1"/>
        <w:rPr>
          <w:noProof/>
          <w:sz w:val="24"/>
          <w:szCs w:val="24"/>
          <w:lang w:val="en-GB" w:eastAsia="zh-CN"/>
        </w:rPr>
      </w:pPr>
      <w:r w:rsidRPr="004F0B1C">
        <w:rPr>
          <w:noProof/>
          <w:sz w:val="24"/>
          <w:szCs w:val="24"/>
          <w:lang w:val="en-GB" w:eastAsia="zh-CN"/>
        </w:rPr>
        <w:t>向国家</w:t>
      </w:r>
      <w:r w:rsidRPr="004F0B1C">
        <w:rPr>
          <w:noProof/>
          <w:sz w:val="24"/>
          <w:szCs w:val="24"/>
          <w:lang w:val="en-GB" w:eastAsia="zh-CN"/>
        </w:rPr>
        <w:t>/</w:t>
      </w:r>
      <w:r w:rsidRPr="004F0B1C">
        <w:rPr>
          <w:noProof/>
          <w:sz w:val="24"/>
          <w:szCs w:val="24"/>
          <w:lang w:val="en-GB" w:eastAsia="zh-CN"/>
        </w:rPr>
        <w:t>参与企业及时发放资金以完成与项目相关的活动。</w:t>
      </w:r>
    </w:p>
    <w:p w14:paraId="3ED57DDA" w14:textId="77777777" w:rsidR="00423FDA" w:rsidRPr="004F0B1C" w:rsidRDefault="00423FDA" w:rsidP="00423FDA">
      <w:pPr>
        <w:keepNext/>
        <w:keepLines/>
        <w:numPr>
          <w:ilvl w:val="0"/>
          <w:numId w:val="45"/>
        </w:numPr>
        <w:topLinePunct/>
        <w:spacing w:after="240" w:line="240" w:lineRule="atLeast"/>
        <w:outlineLvl w:val="0"/>
        <w:rPr>
          <w:sz w:val="24"/>
          <w:szCs w:val="24"/>
          <w:lang w:val="en-GB" w:eastAsia="zh-CN"/>
        </w:rPr>
      </w:pPr>
      <w:r w:rsidRPr="004F0B1C">
        <w:rPr>
          <w:noProof/>
          <w:sz w:val="24"/>
          <w:szCs w:val="24"/>
          <w:lang w:val="en-GB" w:eastAsia="zh-CN"/>
        </w:rPr>
        <w:t>经与国家磋商并考虑到提出的任何看法后，牵头执行机构将根据本协定第</w:t>
      </w:r>
      <w:r w:rsidRPr="004F0B1C">
        <w:rPr>
          <w:noProof/>
          <w:sz w:val="24"/>
          <w:szCs w:val="24"/>
          <w:lang w:val="en-GB" w:eastAsia="zh-CN"/>
        </w:rPr>
        <w:t>5</w:t>
      </w:r>
      <w:r w:rsidRPr="004F0B1C">
        <w:rPr>
          <w:rFonts w:hint="eastAsia"/>
          <w:noProof/>
          <w:sz w:val="24"/>
          <w:szCs w:val="24"/>
          <w:lang w:val="en-GB" w:eastAsia="zh-CN"/>
        </w:rPr>
        <w:t>(</w:t>
      </w:r>
      <w:r w:rsidRPr="004F0B1C">
        <w:rPr>
          <w:noProof/>
          <w:sz w:val="24"/>
          <w:szCs w:val="24"/>
          <w:lang w:val="en-GB" w:eastAsia="zh-CN"/>
        </w:rPr>
        <w:t>b</w:t>
      </w:r>
      <w:r w:rsidRPr="004F0B1C">
        <w:rPr>
          <w:rFonts w:hint="eastAsia"/>
          <w:noProof/>
          <w:sz w:val="24"/>
          <w:szCs w:val="24"/>
          <w:lang w:val="en-GB" w:eastAsia="zh-CN"/>
        </w:rPr>
        <w:t>)</w:t>
      </w:r>
      <w:r w:rsidRPr="004F0B1C">
        <w:rPr>
          <w:rFonts w:hint="eastAsia"/>
          <w:noProof/>
          <w:sz w:val="24"/>
          <w:szCs w:val="24"/>
          <w:lang w:val="en-GB" w:eastAsia="zh-CN"/>
        </w:rPr>
        <w:t>分段</w:t>
      </w:r>
      <w:r w:rsidRPr="004F0B1C">
        <w:rPr>
          <w:noProof/>
          <w:sz w:val="24"/>
          <w:szCs w:val="24"/>
          <w:lang w:val="en-GB" w:eastAsia="zh-CN"/>
        </w:rPr>
        <w:t>和附录</w:t>
      </w:r>
      <w:r w:rsidRPr="004F0B1C">
        <w:rPr>
          <w:noProof/>
          <w:sz w:val="24"/>
          <w:szCs w:val="24"/>
          <w:lang w:val="en-GB" w:eastAsia="zh-CN"/>
        </w:rPr>
        <w:t>4-A</w:t>
      </w:r>
      <w:r w:rsidRPr="004F0B1C">
        <w:rPr>
          <w:noProof/>
          <w:sz w:val="24"/>
          <w:szCs w:val="24"/>
          <w:lang w:val="en-GB" w:eastAsia="zh-CN"/>
        </w:rPr>
        <w:t>第</w:t>
      </w:r>
      <w:r w:rsidRPr="004F0B1C">
        <w:rPr>
          <w:noProof/>
          <w:sz w:val="24"/>
          <w:szCs w:val="24"/>
          <w:lang w:val="en-GB" w:eastAsia="zh-CN"/>
        </w:rPr>
        <w:t>1</w:t>
      </w:r>
      <w:r w:rsidRPr="004F0B1C">
        <w:rPr>
          <w:rFonts w:hint="eastAsia"/>
          <w:noProof/>
          <w:sz w:val="24"/>
          <w:szCs w:val="24"/>
          <w:lang w:val="en-GB" w:eastAsia="zh-CN"/>
        </w:rPr>
        <w:t>(</w:t>
      </w:r>
      <w:r w:rsidRPr="004F0B1C">
        <w:rPr>
          <w:noProof/>
          <w:sz w:val="24"/>
          <w:szCs w:val="24"/>
          <w:lang w:val="en-GB" w:eastAsia="zh-CN"/>
        </w:rPr>
        <w:t>b)</w:t>
      </w:r>
      <w:r w:rsidRPr="004F0B1C">
        <w:rPr>
          <w:rFonts w:hint="eastAsia"/>
          <w:noProof/>
          <w:sz w:val="24"/>
          <w:szCs w:val="24"/>
          <w:lang w:val="en-GB" w:eastAsia="zh-CN"/>
        </w:rPr>
        <w:t>分段挑选</w:t>
      </w:r>
      <w:r w:rsidRPr="004F0B1C">
        <w:rPr>
          <w:noProof/>
          <w:sz w:val="24"/>
          <w:szCs w:val="24"/>
          <w:lang w:val="en-GB" w:eastAsia="zh-CN"/>
        </w:rPr>
        <w:t>并任命一个独立实体，核查《计划》</w:t>
      </w:r>
      <w:r w:rsidRPr="004F0B1C">
        <w:rPr>
          <w:rFonts w:hint="eastAsia"/>
          <w:noProof/>
          <w:sz w:val="24"/>
          <w:szCs w:val="24"/>
          <w:lang w:val="en-GB" w:eastAsia="zh-CN"/>
        </w:rPr>
        <w:t>取得</w:t>
      </w:r>
      <w:r w:rsidRPr="004F0B1C">
        <w:rPr>
          <w:noProof/>
          <w:sz w:val="24"/>
          <w:szCs w:val="24"/>
          <w:lang w:val="en-GB" w:eastAsia="zh-CN"/>
        </w:rPr>
        <w:t>的结果和附录</w:t>
      </w:r>
      <w:r w:rsidRPr="004F0B1C">
        <w:rPr>
          <w:noProof/>
          <w:sz w:val="24"/>
          <w:szCs w:val="24"/>
          <w:lang w:val="en-GB" w:eastAsia="zh-CN"/>
        </w:rPr>
        <w:t>1-A</w:t>
      </w:r>
      <w:r w:rsidRPr="004F0B1C">
        <w:rPr>
          <w:noProof/>
          <w:sz w:val="24"/>
          <w:szCs w:val="24"/>
          <w:lang w:val="en-GB" w:eastAsia="zh-CN"/>
        </w:rPr>
        <w:t>中所述</w:t>
      </w:r>
      <w:r w:rsidRPr="004F0B1C">
        <w:rPr>
          <w:rFonts w:hint="eastAsia"/>
          <w:noProof/>
          <w:sz w:val="24"/>
          <w:szCs w:val="24"/>
          <w:lang w:val="en-GB" w:eastAsia="zh-CN"/>
        </w:rPr>
        <w:t>附件</w:t>
      </w:r>
      <w:r w:rsidRPr="004F0B1C">
        <w:rPr>
          <w:rFonts w:hint="eastAsia"/>
          <w:noProof/>
          <w:sz w:val="24"/>
          <w:szCs w:val="24"/>
          <w:lang w:val="en-GB" w:eastAsia="zh-CN"/>
        </w:rPr>
        <w:t>F</w:t>
      </w:r>
      <w:r w:rsidRPr="004F0B1C">
        <w:rPr>
          <w:noProof/>
          <w:sz w:val="24"/>
          <w:szCs w:val="24"/>
          <w:lang w:val="en-GB" w:eastAsia="zh-CN"/>
        </w:rPr>
        <w:t>物质的消费情况。</w:t>
      </w:r>
    </w:p>
    <w:p w14:paraId="1F49EAAA" w14:textId="77777777" w:rsidR="00423FDA" w:rsidRPr="004F0B1C" w:rsidRDefault="00423FDA" w:rsidP="00423FDA">
      <w:pPr>
        <w:keepNext/>
        <w:keepLines/>
        <w:topLinePunct/>
        <w:spacing w:after="240" w:line="240" w:lineRule="atLeast"/>
        <w:outlineLvl w:val="0"/>
        <w:rPr>
          <w:rFonts w:eastAsia="SimHei"/>
          <w:bCs/>
          <w:noProof/>
          <w:sz w:val="24"/>
          <w:szCs w:val="24"/>
          <w:lang w:val="en-GB" w:eastAsia="zh-CN"/>
        </w:rPr>
      </w:pPr>
      <w:r w:rsidRPr="004F0B1C">
        <w:rPr>
          <w:rFonts w:eastAsia="SimHei"/>
          <w:bCs/>
          <w:noProof/>
          <w:sz w:val="24"/>
          <w:szCs w:val="24"/>
          <w:lang w:val="en-GB" w:eastAsia="zh-CN"/>
        </w:rPr>
        <w:t>附录</w:t>
      </w:r>
      <w:r w:rsidRPr="004F0B1C">
        <w:rPr>
          <w:rFonts w:eastAsia="SimHei"/>
          <w:bCs/>
          <w:noProof/>
          <w:sz w:val="24"/>
          <w:szCs w:val="24"/>
          <w:lang w:val="en-GB" w:eastAsia="zh-CN"/>
        </w:rPr>
        <w:t>6-B</w:t>
      </w:r>
      <w:r w:rsidRPr="004F0B1C">
        <w:rPr>
          <w:rFonts w:eastAsia="SimHei"/>
          <w:bCs/>
          <w:noProof/>
          <w:sz w:val="24"/>
          <w:szCs w:val="24"/>
          <w:lang w:val="en-GB" w:eastAsia="zh-CN"/>
        </w:rPr>
        <w:t>：合作执行机构的作用</w:t>
      </w:r>
    </w:p>
    <w:p w14:paraId="71BC46C2" w14:textId="77777777" w:rsidR="00423FDA" w:rsidRPr="004F0B1C" w:rsidRDefault="00423FDA" w:rsidP="00423FDA">
      <w:pPr>
        <w:keepNext/>
        <w:keepLines/>
        <w:numPr>
          <w:ilvl w:val="0"/>
          <w:numId w:val="46"/>
        </w:numPr>
        <w:topLinePunct/>
        <w:spacing w:after="240" w:line="240" w:lineRule="atLeast"/>
        <w:outlineLvl w:val="0"/>
        <w:rPr>
          <w:sz w:val="24"/>
          <w:szCs w:val="24"/>
          <w:lang w:val="en-GB" w:eastAsia="zh-CN"/>
        </w:rPr>
      </w:pPr>
      <w:r w:rsidRPr="004F0B1C">
        <w:rPr>
          <w:sz w:val="24"/>
          <w:szCs w:val="24"/>
          <w:lang w:val="zh-CN" w:eastAsia="zh-CN"/>
        </w:rPr>
        <w:t>合作执行机构将负责一系列活动。这些活动在《计划》中</w:t>
      </w:r>
      <w:r w:rsidRPr="004F0B1C">
        <w:rPr>
          <w:rFonts w:hint="eastAsia"/>
          <w:sz w:val="24"/>
          <w:szCs w:val="24"/>
          <w:lang w:val="zh-CN" w:eastAsia="zh-CN"/>
        </w:rPr>
        <w:t>有所</w:t>
      </w:r>
      <w:r w:rsidRPr="004F0B1C">
        <w:rPr>
          <w:sz w:val="24"/>
          <w:szCs w:val="24"/>
          <w:lang w:val="zh-CN" w:eastAsia="zh-CN"/>
        </w:rPr>
        <w:t>规定，至少包括如下活动：</w:t>
      </w:r>
      <w:r w:rsidRPr="004F0B1C">
        <w:rPr>
          <w:sz w:val="24"/>
          <w:szCs w:val="24"/>
          <w:lang w:val="en-GB" w:eastAsia="zh-CN"/>
        </w:rPr>
        <w:t xml:space="preserve"> </w:t>
      </w:r>
    </w:p>
    <w:p w14:paraId="5EF379DC" w14:textId="77777777" w:rsidR="00423FDA" w:rsidRPr="004F0B1C" w:rsidRDefault="00423FDA" w:rsidP="00A9642A">
      <w:pPr>
        <w:widowControl w:val="0"/>
        <w:numPr>
          <w:ilvl w:val="1"/>
          <w:numId w:val="46"/>
        </w:numPr>
        <w:spacing w:after="240" w:line="240" w:lineRule="atLeast"/>
        <w:ind w:hanging="718"/>
        <w:outlineLvl w:val="1"/>
        <w:rPr>
          <w:sz w:val="24"/>
          <w:lang w:val="en-GB" w:eastAsia="zh-CN"/>
        </w:rPr>
      </w:pPr>
      <w:r w:rsidRPr="004F0B1C">
        <w:rPr>
          <w:sz w:val="24"/>
          <w:lang w:val="en-GB" w:eastAsia="zh-CN"/>
        </w:rPr>
        <w:t>需要时为政策制订提供协助；</w:t>
      </w:r>
      <w:r w:rsidRPr="004F0B1C">
        <w:rPr>
          <w:sz w:val="24"/>
          <w:lang w:val="en-GB" w:eastAsia="zh-CN"/>
        </w:rPr>
        <w:t xml:space="preserve"> </w:t>
      </w:r>
    </w:p>
    <w:p w14:paraId="3D96D0A7" w14:textId="77777777" w:rsidR="00423FDA" w:rsidRPr="004F0B1C" w:rsidRDefault="00423FDA" w:rsidP="00A9642A">
      <w:pPr>
        <w:widowControl w:val="0"/>
        <w:numPr>
          <w:ilvl w:val="1"/>
          <w:numId w:val="46"/>
        </w:numPr>
        <w:spacing w:after="240" w:line="240" w:lineRule="atLeast"/>
        <w:ind w:hanging="718"/>
        <w:outlineLvl w:val="1"/>
        <w:rPr>
          <w:sz w:val="24"/>
          <w:szCs w:val="24"/>
          <w:lang w:val="en-GB" w:eastAsia="zh-CN"/>
        </w:rPr>
      </w:pPr>
      <w:r w:rsidRPr="004F0B1C">
        <w:rPr>
          <w:sz w:val="24"/>
          <w:szCs w:val="24"/>
          <w:lang w:val="zh-CN" w:eastAsia="zh-CN"/>
        </w:rPr>
        <w:t>协助国家执行和评估合作执行机构所供资的活动</w:t>
      </w:r>
      <w:r w:rsidRPr="004F0B1C">
        <w:rPr>
          <w:sz w:val="24"/>
          <w:szCs w:val="24"/>
          <w:lang w:val="en-GB" w:eastAsia="zh-CN"/>
        </w:rPr>
        <w:t>，</w:t>
      </w:r>
      <w:r w:rsidRPr="004F0B1C">
        <w:rPr>
          <w:sz w:val="24"/>
          <w:szCs w:val="24"/>
          <w:lang w:val="zh-CN" w:eastAsia="zh-CN"/>
        </w:rPr>
        <w:t>并咨询牵头执行机构以确保各项活动的</w:t>
      </w:r>
      <w:r w:rsidRPr="004F0B1C">
        <w:rPr>
          <w:rFonts w:hint="eastAsia"/>
          <w:sz w:val="24"/>
          <w:szCs w:val="24"/>
          <w:lang w:val="zh-CN" w:eastAsia="zh-CN"/>
        </w:rPr>
        <w:t>排</w:t>
      </w:r>
      <w:r w:rsidRPr="004F0B1C">
        <w:rPr>
          <w:sz w:val="24"/>
          <w:szCs w:val="24"/>
          <w:lang w:val="zh-CN" w:eastAsia="zh-CN"/>
        </w:rPr>
        <w:t>序得到协调</w:t>
      </w:r>
      <w:r w:rsidRPr="004F0B1C">
        <w:rPr>
          <w:sz w:val="24"/>
          <w:szCs w:val="24"/>
          <w:lang w:val="en-GB" w:eastAsia="zh-CN"/>
        </w:rPr>
        <w:t>；</w:t>
      </w:r>
    </w:p>
    <w:p w14:paraId="5DCF6770" w14:textId="77777777" w:rsidR="00423FDA" w:rsidRPr="004F0B1C" w:rsidRDefault="00423FDA" w:rsidP="00A9642A">
      <w:pPr>
        <w:widowControl w:val="0"/>
        <w:numPr>
          <w:ilvl w:val="1"/>
          <w:numId w:val="46"/>
        </w:numPr>
        <w:spacing w:after="240" w:line="240" w:lineRule="atLeast"/>
        <w:ind w:hanging="718"/>
        <w:outlineLvl w:val="1"/>
        <w:rPr>
          <w:sz w:val="24"/>
          <w:szCs w:val="24"/>
          <w:lang w:val="en-GB" w:eastAsia="zh-CN"/>
        </w:rPr>
      </w:pPr>
      <w:r w:rsidRPr="004F0B1C">
        <w:rPr>
          <w:sz w:val="24"/>
          <w:szCs w:val="24"/>
          <w:lang w:val="zh-CN" w:eastAsia="zh-CN"/>
        </w:rPr>
        <w:t>向牵头执行机构提供关于这些活动的报告</w:t>
      </w:r>
      <w:r w:rsidRPr="004F0B1C">
        <w:rPr>
          <w:sz w:val="24"/>
          <w:szCs w:val="24"/>
          <w:lang w:val="en-GB" w:eastAsia="zh-CN"/>
        </w:rPr>
        <w:t>，</w:t>
      </w:r>
      <w:r w:rsidRPr="004F0B1C">
        <w:rPr>
          <w:rFonts w:hint="eastAsia"/>
          <w:sz w:val="24"/>
          <w:szCs w:val="24"/>
          <w:lang w:val="en-GB" w:eastAsia="zh-CN"/>
        </w:rPr>
        <w:t>以供</w:t>
      </w:r>
      <w:r w:rsidRPr="004F0B1C">
        <w:rPr>
          <w:sz w:val="24"/>
          <w:szCs w:val="24"/>
          <w:lang w:val="zh-CN" w:eastAsia="zh-CN"/>
        </w:rPr>
        <w:t>根据附录</w:t>
      </w:r>
      <w:r w:rsidRPr="004F0B1C">
        <w:rPr>
          <w:sz w:val="24"/>
          <w:szCs w:val="24"/>
          <w:lang w:val="en-GB" w:eastAsia="zh-CN"/>
        </w:rPr>
        <w:t xml:space="preserve"> 4-A </w:t>
      </w:r>
      <w:r w:rsidRPr="004F0B1C">
        <w:rPr>
          <w:sz w:val="24"/>
          <w:szCs w:val="24"/>
          <w:lang w:val="zh-CN" w:eastAsia="zh-CN"/>
        </w:rPr>
        <w:t>列入合并报告</w:t>
      </w:r>
      <w:r w:rsidRPr="004F0B1C">
        <w:rPr>
          <w:sz w:val="24"/>
          <w:szCs w:val="24"/>
          <w:lang w:val="zh-CN" w:eastAsia="zh-CN"/>
        </w:rPr>
        <w:lastRenderedPageBreak/>
        <w:t>中；</w:t>
      </w:r>
    </w:p>
    <w:p w14:paraId="78C02C8B" w14:textId="77777777" w:rsidR="00423FDA" w:rsidRPr="004F0B1C" w:rsidRDefault="00423FDA" w:rsidP="00A9642A">
      <w:pPr>
        <w:keepNext/>
        <w:numPr>
          <w:ilvl w:val="1"/>
          <w:numId w:val="46"/>
        </w:numPr>
        <w:spacing w:after="240" w:line="240" w:lineRule="atLeast"/>
        <w:ind w:hanging="718"/>
        <w:outlineLvl w:val="1"/>
        <w:rPr>
          <w:sz w:val="28"/>
          <w:szCs w:val="24"/>
          <w:lang w:val="en-GB" w:eastAsia="zh-CN"/>
        </w:rPr>
      </w:pPr>
      <w:r w:rsidRPr="004F0B1C">
        <w:rPr>
          <w:noProof/>
          <w:sz w:val="24"/>
          <w:szCs w:val="24"/>
          <w:lang w:val="en-GB" w:eastAsia="zh-CN"/>
        </w:rPr>
        <w:t>就便利实施计划所需的任何规划、协调和报告安排同</w:t>
      </w:r>
      <w:r w:rsidRPr="004F0B1C">
        <w:rPr>
          <w:rFonts w:hint="eastAsia"/>
          <w:noProof/>
          <w:sz w:val="24"/>
          <w:szCs w:val="24"/>
          <w:lang w:val="en-GB" w:eastAsia="zh-CN"/>
        </w:rPr>
        <w:t>牵头</w:t>
      </w:r>
      <w:r w:rsidRPr="004F0B1C">
        <w:rPr>
          <w:noProof/>
          <w:sz w:val="24"/>
          <w:szCs w:val="24"/>
          <w:lang w:val="en-GB" w:eastAsia="zh-CN"/>
        </w:rPr>
        <w:t>执行机构达成共识。</w:t>
      </w:r>
    </w:p>
    <w:p w14:paraId="7F79D02C" w14:textId="77777777" w:rsidR="00423FDA" w:rsidRPr="004F0B1C" w:rsidRDefault="00423FDA" w:rsidP="00423FDA">
      <w:pPr>
        <w:keepNext/>
        <w:keepLines/>
        <w:topLinePunct/>
        <w:spacing w:after="240" w:line="240" w:lineRule="atLeast"/>
        <w:outlineLvl w:val="0"/>
        <w:rPr>
          <w:rFonts w:eastAsia="SimHei"/>
          <w:bCs/>
          <w:noProof/>
          <w:sz w:val="24"/>
          <w:szCs w:val="24"/>
          <w:lang w:val="en-GB" w:eastAsia="zh-CN"/>
        </w:rPr>
      </w:pPr>
      <w:r w:rsidRPr="004F0B1C">
        <w:rPr>
          <w:rFonts w:eastAsia="SimHei"/>
          <w:bCs/>
          <w:noProof/>
          <w:sz w:val="24"/>
          <w:szCs w:val="24"/>
          <w:lang w:val="en-GB" w:eastAsia="zh-CN"/>
        </w:rPr>
        <w:t>附录</w:t>
      </w:r>
      <w:r w:rsidRPr="004F0B1C">
        <w:rPr>
          <w:rFonts w:eastAsia="SimHei"/>
          <w:bCs/>
          <w:noProof/>
          <w:sz w:val="24"/>
          <w:szCs w:val="24"/>
          <w:lang w:val="en-GB" w:eastAsia="zh-CN"/>
        </w:rPr>
        <w:t xml:space="preserve"> 7-A</w:t>
      </w:r>
      <w:r w:rsidRPr="004F0B1C">
        <w:rPr>
          <w:rFonts w:eastAsia="SimHei"/>
          <w:bCs/>
          <w:noProof/>
          <w:sz w:val="24"/>
          <w:szCs w:val="24"/>
          <w:lang w:val="en-GB" w:eastAsia="zh-CN"/>
        </w:rPr>
        <w:t>：因未</w:t>
      </w:r>
      <w:r w:rsidRPr="004F0B1C">
        <w:rPr>
          <w:rFonts w:eastAsia="SimHei" w:hint="eastAsia"/>
          <w:bCs/>
          <w:noProof/>
          <w:sz w:val="24"/>
          <w:szCs w:val="24"/>
          <w:lang w:eastAsia="zh-CN"/>
        </w:rPr>
        <w:t>遵守协定的目标</w:t>
      </w:r>
      <w:r w:rsidRPr="004F0B1C">
        <w:rPr>
          <w:rFonts w:eastAsia="SimHei"/>
          <w:bCs/>
          <w:noProof/>
          <w:sz w:val="24"/>
          <w:szCs w:val="24"/>
          <w:lang w:val="en-GB" w:eastAsia="zh-CN"/>
        </w:rPr>
        <w:t>而减少供资</w:t>
      </w:r>
    </w:p>
    <w:p w14:paraId="58CD77A6" w14:textId="77777777" w:rsidR="0070038F" w:rsidRDefault="00423FDA" w:rsidP="00423FDA">
      <w:pPr>
        <w:keepNext/>
        <w:keepLines/>
        <w:numPr>
          <w:ilvl w:val="0"/>
          <w:numId w:val="48"/>
        </w:numPr>
        <w:topLinePunct/>
        <w:spacing w:after="240" w:line="240" w:lineRule="atLeast"/>
        <w:outlineLvl w:val="0"/>
        <w:rPr>
          <w:sz w:val="24"/>
          <w:lang w:eastAsia="zh-CN"/>
        </w:rPr>
      </w:pPr>
      <w:r w:rsidRPr="004F0B1C">
        <w:rPr>
          <w:noProof/>
          <w:sz w:val="24"/>
          <w:szCs w:val="24"/>
          <w:lang w:val="en-GB" w:eastAsia="zh-CN"/>
        </w:rPr>
        <w:t>依照本协定第</w:t>
      </w:r>
      <w:r w:rsidRPr="004F0B1C">
        <w:rPr>
          <w:noProof/>
          <w:sz w:val="24"/>
          <w:szCs w:val="24"/>
          <w:lang w:val="en-GB" w:eastAsia="zh-CN"/>
        </w:rPr>
        <w:t>11</w:t>
      </w:r>
      <w:r w:rsidRPr="004F0B1C">
        <w:rPr>
          <w:rFonts w:hint="eastAsia"/>
          <w:noProof/>
          <w:sz w:val="24"/>
          <w:szCs w:val="24"/>
          <w:lang w:val="en-GB" w:eastAsia="zh-CN"/>
        </w:rPr>
        <w:t>段</w:t>
      </w:r>
      <w:r w:rsidRPr="004F0B1C">
        <w:rPr>
          <w:noProof/>
          <w:sz w:val="24"/>
          <w:szCs w:val="24"/>
          <w:lang w:val="en-GB" w:eastAsia="zh-CN"/>
        </w:rPr>
        <w:t>，</w:t>
      </w:r>
      <w:r w:rsidRPr="004F0B1C">
        <w:rPr>
          <w:rFonts w:hint="eastAsia"/>
          <w:sz w:val="24"/>
          <w:szCs w:val="24"/>
          <w:lang w:val="zh-CN" w:eastAsia="zh-CN"/>
        </w:rPr>
        <w:t>对于</w:t>
      </w:r>
      <w:r w:rsidRPr="004F0B1C">
        <w:rPr>
          <w:sz w:val="24"/>
          <w:szCs w:val="24"/>
          <w:lang w:val="zh-CN" w:eastAsia="zh-CN"/>
        </w:rPr>
        <w:t>没有达到附录</w:t>
      </w:r>
      <w:r w:rsidRPr="004F0B1C">
        <w:rPr>
          <w:noProof/>
          <w:sz w:val="24"/>
          <w:szCs w:val="24"/>
          <w:lang w:val="en-GB" w:eastAsia="zh-CN"/>
        </w:rPr>
        <w:t xml:space="preserve"> 2-A</w:t>
      </w:r>
      <w:r w:rsidRPr="004F0B1C">
        <w:rPr>
          <w:noProof/>
          <w:sz w:val="24"/>
          <w:szCs w:val="24"/>
          <w:lang w:val="en-GB" w:eastAsia="zh-CN"/>
        </w:rPr>
        <w:t>第</w:t>
      </w:r>
      <w:r w:rsidRPr="004F0B1C">
        <w:rPr>
          <w:noProof/>
          <w:sz w:val="24"/>
          <w:szCs w:val="24"/>
          <w:lang w:val="en-GB" w:eastAsia="zh-CN"/>
        </w:rPr>
        <w:t xml:space="preserve"> 1.2</w:t>
      </w:r>
      <w:r w:rsidRPr="004F0B1C">
        <w:rPr>
          <w:noProof/>
          <w:sz w:val="24"/>
          <w:szCs w:val="24"/>
          <w:lang w:val="en-GB" w:eastAsia="zh-CN"/>
        </w:rPr>
        <w:t>行具体规定的目标</w:t>
      </w:r>
      <w:r w:rsidRPr="004F0B1C">
        <w:rPr>
          <w:rFonts w:hint="eastAsia"/>
          <w:noProof/>
          <w:sz w:val="24"/>
          <w:szCs w:val="24"/>
          <w:lang w:val="en-GB" w:eastAsia="zh-CN"/>
        </w:rPr>
        <w:t>的每一年度</w:t>
      </w:r>
      <w:r w:rsidRPr="004F0B1C">
        <w:rPr>
          <w:noProof/>
          <w:sz w:val="24"/>
          <w:szCs w:val="24"/>
          <w:lang w:val="en-GB" w:eastAsia="zh-CN"/>
        </w:rPr>
        <w:t>，</w:t>
      </w:r>
      <w:r w:rsidRPr="004F0B1C">
        <w:rPr>
          <w:rFonts w:hint="eastAsia"/>
          <w:noProof/>
          <w:sz w:val="24"/>
          <w:szCs w:val="24"/>
          <w:lang w:val="en-GB" w:eastAsia="zh-CN"/>
        </w:rPr>
        <w:t>消费量每</w:t>
      </w:r>
      <w:r w:rsidRPr="004F0B1C">
        <w:rPr>
          <w:noProof/>
          <w:sz w:val="24"/>
          <w:szCs w:val="24"/>
          <w:lang w:val="en-GB" w:eastAsia="zh-CN"/>
        </w:rPr>
        <w:t>超出附录</w:t>
      </w:r>
      <w:r w:rsidRPr="004F0B1C">
        <w:rPr>
          <w:noProof/>
          <w:sz w:val="24"/>
          <w:szCs w:val="24"/>
          <w:lang w:val="en-GB" w:eastAsia="zh-CN"/>
        </w:rPr>
        <w:t xml:space="preserve"> 2-A</w:t>
      </w:r>
      <w:r w:rsidRPr="004F0B1C">
        <w:rPr>
          <w:noProof/>
          <w:sz w:val="24"/>
          <w:szCs w:val="24"/>
          <w:lang w:val="en-GB" w:eastAsia="zh-CN"/>
        </w:rPr>
        <w:t>第</w:t>
      </w:r>
      <w:r w:rsidRPr="004F0B1C">
        <w:rPr>
          <w:noProof/>
          <w:sz w:val="24"/>
          <w:szCs w:val="24"/>
          <w:lang w:val="en-GB" w:eastAsia="zh-CN"/>
        </w:rPr>
        <w:t xml:space="preserve"> 1.2</w:t>
      </w:r>
      <w:r w:rsidRPr="004F0B1C">
        <w:rPr>
          <w:noProof/>
          <w:sz w:val="24"/>
          <w:szCs w:val="24"/>
          <w:lang w:val="en-GB" w:eastAsia="zh-CN"/>
        </w:rPr>
        <w:t>行</w:t>
      </w:r>
      <w:r w:rsidRPr="004F0B1C">
        <w:rPr>
          <w:rFonts w:hint="eastAsia"/>
          <w:noProof/>
          <w:sz w:val="24"/>
          <w:szCs w:val="24"/>
          <w:lang w:val="en-GB" w:eastAsia="zh-CN"/>
        </w:rPr>
        <w:t>所</w:t>
      </w:r>
      <w:r w:rsidRPr="004F0B1C">
        <w:rPr>
          <w:noProof/>
          <w:sz w:val="24"/>
          <w:szCs w:val="24"/>
          <w:lang w:val="en-GB" w:eastAsia="zh-CN"/>
        </w:rPr>
        <w:t>规定数量</w:t>
      </w:r>
      <w:r w:rsidRPr="004F0B1C">
        <w:rPr>
          <w:rFonts w:hint="eastAsia"/>
          <w:noProof/>
          <w:sz w:val="24"/>
          <w:szCs w:val="24"/>
          <w:lang w:val="en-GB" w:eastAsia="zh-CN"/>
        </w:rPr>
        <w:t>一</w:t>
      </w:r>
      <w:r w:rsidRPr="004F0B1C">
        <w:rPr>
          <w:rFonts w:hint="eastAsia"/>
          <w:noProof/>
          <w:sz w:val="24"/>
          <w:szCs w:val="24"/>
          <w:lang w:val="en-GB" w:eastAsia="zh-CN"/>
        </w:rPr>
        <w:t>CO</w:t>
      </w:r>
      <w:r w:rsidRPr="004F0B1C">
        <w:rPr>
          <w:noProof/>
          <w:sz w:val="24"/>
          <w:szCs w:val="24"/>
          <w:vertAlign w:val="subscript"/>
          <w:lang w:val="en-GB" w:eastAsia="zh-CN"/>
        </w:rPr>
        <w:t>2</w:t>
      </w:r>
      <w:r w:rsidRPr="004F0B1C">
        <w:rPr>
          <w:rFonts w:hint="eastAsia"/>
          <w:noProof/>
          <w:sz w:val="24"/>
          <w:szCs w:val="24"/>
          <w:lang w:val="en-GB" w:eastAsia="zh-CN"/>
        </w:rPr>
        <w:t>当量吨，可减少供资</w:t>
      </w:r>
      <w:r>
        <w:rPr>
          <w:rFonts w:hint="eastAsia"/>
          <w:noProof/>
          <w:sz w:val="24"/>
          <w:szCs w:val="24"/>
          <w:lang w:val="en-GB" w:eastAsia="zh-CN"/>
        </w:rPr>
        <w:t>7</w:t>
      </w:r>
      <w:r w:rsidRPr="004F0B1C">
        <w:rPr>
          <w:rFonts w:hint="eastAsia"/>
          <w:noProof/>
          <w:sz w:val="24"/>
          <w:szCs w:val="24"/>
          <w:lang w:val="en-GB" w:eastAsia="zh-CN"/>
        </w:rPr>
        <w:t>.</w:t>
      </w:r>
      <w:r>
        <w:rPr>
          <w:rFonts w:hint="eastAsia"/>
          <w:noProof/>
          <w:sz w:val="24"/>
          <w:szCs w:val="24"/>
          <w:lang w:val="en-GB" w:eastAsia="zh-CN"/>
        </w:rPr>
        <w:t>0</w:t>
      </w:r>
      <w:r w:rsidRPr="004F0B1C">
        <w:rPr>
          <w:rFonts w:hint="eastAsia"/>
          <w:noProof/>
          <w:sz w:val="24"/>
          <w:szCs w:val="24"/>
          <w:lang w:val="en-GB" w:eastAsia="zh-CN"/>
        </w:rPr>
        <w:t>0</w:t>
      </w:r>
      <w:r w:rsidRPr="004F0B1C">
        <w:rPr>
          <w:rFonts w:hint="eastAsia"/>
          <w:noProof/>
          <w:sz w:val="24"/>
          <w:szCs w:val="24"/>
          <w:lang w:val="en-GB" w:eastAsia="zh-CN"/>
        </w:rPr>
        <w:t>美元，且</w:t>
      </w:r>
      <w:r w:rsidRPr="004F0B1C">
        <w:rPr>
          <w:sz w:val="24"/>
          <w:lang w:val="en-GB" w:eastAsia="zh-CN"/>
        </w:rPr>
        <w:t>有一项谅解</w:t>
      </w:r>
      <w:r w:rsidRPr="004F0B1C">
        <w:rPr>
          <w:rFonts w:hint="eastAsia"/>
          <w:sz w:val="24"/>
          <w:lang w:val="en-GB" w:eastAsia="zh-CN"/>
        </w:rPr>
        <w:t>是</w:t>
      </w:r>
      <w:r w:rsidRPr="004F0B1C">
        <w:rPr>
          <w:sz w:val="24"/>
          <w:lang w:val="en-GB" w:eastAsia="zh-CN"/>
        </w:rPr>
        <w:t>，资金削减的最大限度不得超过所申请付款的供资金额。不履约情事连续超过两年时，可考虑采取额外</w:t>
      </w:r>
      <w:r w:rsidRPr="004F0B1C">
        <w:rPr>
          <w:rFonts w:hint="eastAsia"/>
          <w:sz w:val="24"/>
          <w:lang w:val="en-GB" w:eastAsia="zh-CN"/>
        </w:rPr>
        <w:t>措施</w:t>
      </w:r>
      <w:r w:rsidRPr="004F0B1C">
        <w:rPr>
          <w:sz w:val="24"/>
          <w:lang w:val="en-GB" w:eastAsia="zh-CN"/>
        </w:rPr>
        <w:t>。</w:t>
      </w:r>
      <w:r w:rsidRPr="004F0B1C">
        <w:rPr>
          <w:rFonts w:hint="eastAsia"/>
          <w:sz w:val="24"/>
          <w:lang w:val="en-GB" w:eastAsia="zh-CN"/>
        </w:rPr>
        <w:t>如果国家由于非法贸易而未遵守协定，但扣押了非法贸易中的受控物质并随后予以没收、销毁、出口或送回来源国，则不适用削减供资的规定。</w:t>
      </w:r>
    </w:p>
    <w:p w14:paraId="318C3780" w14:textId="48B0C6D1" w:rsidR="00423FDA" w:rsidRPr="00423FDA" w:rsidRDefault="00423FDA" w:rsidP="00423FDA">
      <w:pPr>
        <w:keepNext/>
        <w:keepLines/>
        <w:numPr>
          <w:ilvl w:val="0"/>
          <w:numId w:val="48"/>
        </w:numPr>
        <w:topLinePunct/>
        <w:spacing w:after="240" w:line="240" w:lineRule="atLeast"/>
        <w:outlineLvl w:val="0"/>
        <w:rPr>
          <w:sz w:val="24"/>
          <w:lang w:eastAsia="zh-CN"/>
        </w:rPr>
        <w:sectPr w:rsidR="00423FDA" w:rsidRPr="00423FDA" w:rsidSect="00B95AB1">
          <w:headerReference w:type="default" r:id="rId20"/>
          <w:pgSz w:w="12240" w:h="15840" w:code="1"/>
          <w:pgMar w:top="864" w:right="1440" w:bottom="720" w:left="1440" w:header="720" w:footer="475" w:gutter="0"/>
          <w:pgNumType w:start="1"/>
          <w:cols w:space="720"/>
          <w:docGrid w:linePitch="299"/>
        </w:sectPr>
      </w:pPr>
    </w:p>
    <w:p w14:paraId="129BDA32" w14:textId="5E009253" w:rsidR="0070038F" w:rsidRPr="000A4838" w:rsidRDefault="0070038F" w:rsidP="0070038F">
      <w:pPr>
        <w:suppressAutoHyphens/>
        <w:spacing w:after="240"/>
        <w:jc w:val="center"/>
        <w:rPr>
          <w:b/>
          <w:bCs/>
        </w:rPr>
      </w:pPr>
      <w:r w:rsidRPr="00B520EC">
        <w:rPr>
          <w:b/>
          <w:bCs/>
        </w:rPr>
        <w:lastRenderedPageBreak/>
        <w:t xml:space="preserve">Annex </w:t>
      </w:r>
      <w:r w:rsidRPr="00B520EC">
        <w:rPr>
          <w:b/>
        </w:rPr>
        <w:t>I</w:t>
      </w:r>
      <w:r w:rsidR="00BE4F27">
        <w:rPr>
          <w:b/>
        </w:rPr>
        <w:t>I</w:t>
      </w:r>
      <w:r w:rsidRPr="00B520EC">
        <w:rPr>
          <w:b/>
        </w:rPr>
        <w:t>I</w:t>
      </w:r>
    </w:p>
    <w:p w14:paraId="000E587B" w14:textId="77777777" w:rsidR="0070038F" w:rsidRPr="00CA6E88" w:rsidRDefault="0070038F" w:rsidP="0070038F">
      <w:pPr>
        <w:suppressAutoHyphens/>
        <w:jc w:val="center"/>
        <w:rPr>
          <w:b/>
          <w:bCs/>
        </w:rPr>
      </w:pPr>
      <w:r>
        <w:rPr>
          <w:b/>
          <w:bCs/>
        </w:rPr>
        <w:t xml:space="preserve">SIMULTANEOUS </w:t>
      </w:r>
      <w:r w:rsidRPr="000A4838">
        <w:rPr>
          <w:b/>
          <w:bCs/>
        </w:rPr>
        <w:t>IMPLEMENTATION</w:t>
      </w:r>
      <w:r>
        <w:rPr>
          <w:b/>
          <w:bCs/>
        </w:rPr>
        <w:t xml:space="preserve"> </w:t>
      </w:r>
      <w:r w:rsidRPr="00CA6E88">
        <w:rPr>
          <w:b/>
          <w:bCs/>
        </w:rPr>
        <w:t>OF THE HCFC PHASE-OUT MANAGEMENT PLAN</w:t>
      </w:r>
    </w:p>
    <w:p w14:paraId="41650F85" w14:textId="6CECF5ED" w:rsidR="0070038F" w:rsidRDefault="0070038F" w:rsidP="0070038F">
      <w:pPr>
        <w:suppressAutoHyphens/>
        <w:spacing w:after="240"/>
        <w:jc w:val="center"/>
        <w:rPr>
          <w:b/>
          <w:bCs/>
        </w:rPr>
      </w:pPr>
      <w:r w:rsidRPr="00CA6E88">
        <w:rPr>
          <w:b/>
          <w:bCs/>
        </w:rPr>
        <w:t xml:space="preserve">AND THE KIGALI HFC IMPLEMENTATION PLAN </w:t>
      </w:r>
      <w:r w:rsidRPr="000A4838">
        <w:rPr>
          <w:b/>
          <w:bCs/>
        </w:rPr>
        <w:t xml:space="preserve">IN </w:t>
      </w:r>
      <w:r w:rsidR="000007EB" w:rsidRPr="000007EB">
        <w:rPr>
          <w:b/>
          <w:bCs/>
        </w:rPr>
        <w:t>GEORGIA</w:t>
      </w:r>
    </w:p>
    <w:tbl>
      <w:tblPr>
        <w:tblpPr w:leftFromText="180" w:rightFromText="180" w:vertAnchor="text" w:tblpY="1"/>
        <w:tblOverlap w:val="never"/>
        <w:tblW w:w="5000" w:type="pct"/>
        <w:tblLayout w:type="fixed"/>
        <w:tblLook w:val="04A0" w:firstRow="1" w:lastRow="0" w:firstColumn="1" w:lastColumn="0" w:noHBand="0" w:noVBand="1"/>
      </w:tblPr>
      <w:tblGrid>
        <w:gridCol w:w="1362"/>
        <w:gridCol w:w="2604"/>
        <w:gridCol w:w="868"/>
        <w:gridCol w:w="2392"/>
        <w:gridCol w:w="991"/>
        <w:gridCol w:w="1223"/>
      </w:tblGrid>
      <w:tr w:rsidR="00313956" w:rsidRPr="000F1A46" w14:paraId="07913128" w14:textId="77777777" w:rsidTr="00CF75C9">
        <w:trPr>
          <w:trHeight w:val="341"/>
          <w:tblHeader/>
        </w:trPr>
        <w:tc>
          <w:tcPr>
            <w:tcW w:w="72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D113AEE" w14:textId="77777777" w:rsidR="0070038F" w:rsidRPr="000F1A46" w:rsidRDefault="0070038F" w:rsidP="00F91577">
            <w:pPr>
              <w:keepNext/>
              <w:jc w:val="center"/>
              <w:rPr>
                <w:b/>
                <w:bCs/>
                <w:sz w:val="20"/>
                <w:szCs w:val="20"/>
                <w:lang w:eastAsia="en-CA"/>
              </w:rPr>
            </w:pPr>
          </w:p>
        </w:tc>
        <w:tc>
          <w:tcPr>
            <w:tcW w:w="1839"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90EAD3A" w14:textId="0F2B02D3" w:rsidR="0070038F" w:rsidRPr="000F1A46" w:rsidRDefault="0070038F" w:rsidP="00F91577">
            <w:pPr>
              <w:keepNext/>
              <w:ind w:left="-246" w:right="-247"/>
              <w:jc w:val="center"/>
              <w:rPr>
                <w:b/>
                <w:bCs/>
                <w:sz w:val="20"/>
                <w:szCs w:val="20"/>
                <w:lang w:eastAsia="en-CA"/>
              </w:rPr>
            </w:pPr>
            <w:r w:rsidRPr="000F1A46">
              <w:rPr>
                <w:b/>
                <w:bCs/>
                <w:sz w:val="20"/>
                <w:szCs w:val="20"/>
                <w:lang w:eastAsia="en-CA"/>
              </w:rPr>
              <w:t>HPMP</w:t>
            </w:r>
            <w:r w:rsidRPr="00F91577">
              <w:rPr>
                <w:b/>
                <w:bCs/>
                <w:sz w:val="20"/>
                <w:szCs w:val="20"/>
              </w:rPr>
              <w:t xml:space="preserve"> –</w:t>
            </w:r>
            <w:r w:rsidR="00154237" w:rsidRPr="00F91577">
              <w:rPr>
                <w:sz w:val="20"/>
                <w:szCs w:val="20"/>
              </w:rPr>
              <w:t xml:space="preserve"> </w:t>
            </w:r>
            <w:r w:rsidRPr="000F1A46">
              <w:rPr>
                <w:b/>
                <w:bCs/>
                <w:sz w:val="20"/>
                <w:szCs w:val="20"/>
                <w:lang w:eastAsia="en-CA"/>
              </w:rPr>
              <w:t>stage</w:t>
            </w:r>
            <w:r w:rsidR="00154237" w:rsidRPr="000F1A46">
              <w:rPr>
                <w:b/>
                <w:bCs/>
                <w:sz w:val="20"/>
                <w:szCs w:val="20"/>
                <w:lang w:eastAsia="en-CA"/>
              </w:rPr>
              <w:t xml:space="preserve"> </w:t>
            </w:r>
            <w:r w:rsidRPr="000F1A46">
              <w:rPr>
                <w:b/>
                <w:bCs/>
                <w:sz w:val="20"/>
                <w:szCs w:val="20"/>
                <w:lang w:eastAsia="en-CA"/>
              </w:rPr>
              <w:t>II</w:t>
            </w:r>
            <w:r w:rsidR="00616773" w:rsidRPr="000F1A46">
              <w:rPr>
                <w:b/>
                <w:bCs/>
                <w:sz w:val="20"/>
                <w:szCs w:val="20"/>
                <w:lang w:eastAsia="en-CA"/>
              </w:rPr>
              <w:t>*</w:t>
            </w:r>
          </w:p>
        </w:tc>
        <w:tc>
          <w:tcPr>
            <w:tcW w:w="1792"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43187212" w14:textId="77777777" w:rsidR="0070038F" w:rsidRPr="000F1A46" w:rsidRDefault="0070038F" w:rsidP="00F91577">
            <w:pPr>
              <w:keepNext/>
              <w:jc w:val="center"/>
              <w:rPr>
                <w:b/>
                <w:bCs/>
                <w:sz w:val="20"/>
                <w:szCs w:val="20"/>
                <w:lang w:eastAsia="en-CA"/>
              </w:rPr>
            </w:pPr>
            <w:r w:rsidRPr="000F1A46">
              <w:rPr>
                <w:b/>
                <w:bCs/>
                <w:sz w:val="20"/>
                <w:szCs w:val="20"/>
                <w:lang w:eastAsia="en-CA"/>
              </w:rPr>
              <w:t>KIP – stage I</w:t>
            </w:r>
          </w:p>
        </w:tc>
        <w:tc>
          <w:tcPr>
            <w:tcW w:w="648" w:type="pct"/>
            <w:vMerge w:val="restart"/>
            <w:tcBorders>
              <w:top w:val="single" w:sz="4" w:space="0" w:color="auto"/>
              <w:left w:val="single" w:sz="4" w:space="0" w:color="auto"/>
              <w:right w:val="single" w:sz="4" w:space="0" w:color="auto"/>
            </w:tcBorders>
            <w:shd w:val="clear" w:color="auto" w:fill="auto"/>
            <w:vAlign w:val="center"/>
            <w:hideMark/>
          </w:tcPr>
          <w:p w14:paraId="1BDCFAE0" w14:textId="77777777" w:rsidR="0070038F" w:rsidRPr="000F1A46" w:rsidRDefault="0070038F" w:rsidP="00F91577">
            <w:pPr>
              <w:keepNext/>
              <w:ind w:left="-49" w:right="-29"/>
              <w:jc w:val="center"/>
              <w:rPr>
                <w:b/>
                <w:bCs/>
                <w:sz w:val="20"/>
                <w:szCs w:val="20"/>
                <w:lang w:eastAsia="en-CA"/>
              </w:rPr>
            </w:pPr>
            <w:r w:rsidRPr="000F1A46">
              <w:rPr>
                <w:b/>
                <w:bCs/>
                <w:sz w:val="20"/>
                <w:szCs w:val="20"/>
                <w:lang w:eastAsia="en-CA"/>
              </w:rPr>
              <w:t>HPMP+KIP combined cost</w:t>
            </w:r>
            <w:r w:rsidRPr="000F1A46">
              <w:rPr>
                <w:b/>
                <w:bCs/>
                <w:sz w:val="20"/>
                <w:szCs w:val="20"/>
                <w:lang w:eastAsia="en-CA"/>
              </w:rPr>
              <w:br/>
            </w:r>
            <w:r w:rsidRPr="000F1A46">
              <w:rPr>
                <w:b/>
                <w:bCs/>
                <w:sz w:val="20"/>
                <w:szCs w:val="20"/>
              </w:rPr>
              <w:t>(US $)</w:t>
            </w:r>
          </w:p>
        </w:tc>
      </w:tr>
      <w:tr w:rsidR="00313956" w:rsidRPr="000F1A46" w14:paraId="00654B2C" w14:textId="77777777" w:rsidTr="00CF75C9">
        <w:trPr>
          <w:trHeight w:val="289"/>
          <w:tblHeader/>
        </w:trPr>
        <w:tc>
          <w:tcPr>
            <w:tcW w:w="72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8176D79" w14:textId="77777777" w:rsidR="0070038F" w:rsidRPr="000F1A46" w:rsidRDefault="0070038F" w:rsidP="00F91577">
            <w:pPr>
              <w:keepNext/>
              <w:jc w:val="left"/>
              <w:rPr>
                <w:b/>
                <w:bCs/>
                <w:sz w:val="20"/>
                <w:szCs w:val="20"/>
                <w:lang w:eastAsia="en-CA"/>
              </w:rPr>
            </w:pPr>
            <w:r w:rsidRPr="000F1A46">
              <w:rPr>
                <w:b/>
                <w:bCs/>
                <w:sz w:val="20"/>
                <w:szCs w:val="20"/>
                <w:lang w:eastAsia="en-CA"/>
              </w:rPr>
              <w:t>Category of activity</w:t>
            </w:r>
          </w:p>
        </w:tc>
        <w:tc>
          <w:tcPr>
            <w:tcW w:w="1379" w:type="pct"/>
            <w:tcBorders>
              <w:top w:val="nil"/>
              <w:left w:val="nil"/>
              <w:bottom w:val="single" w:sz="4" w:space="0" w:color="auto"/>
              <w:right w:val="single" w:sz="4" w:space="0" w:color="auto"/>
            </w:tcBorders>
            <w:shd w:val="clear" w:color="auto" w:fill="auto"/>
            <w:vAlign w:val="center"/>
            <w:hideMark/>
          </w:tcPr>
          <w:p w14:paraId="65CF9FA9" w14:textId="77777777" w:rsidR="0070038F" w:rsidRPr="000F1A46" w:rsidRDefault="0070038F" w:rsidP="00F91577">
            <w:pPr>
              <w:keepNext/>
              <w:jc w:val="center"/>
              <w:rPr>
                <w:b/>
                <w:bCs/>
                <w:sz w:val="20"/>
                <w:szCs w:val="20"/>
                <w:lang w:eastAsia="en-CA"/>
              </w:rPr>
            </w:pPr>
            <w:r w:rsidRPr="000F1A46">
              <w:rPr>
                <w:b/>
                <w:bCs/>
                <w:sz w:val="20"/>
                <w:szCs w:val="20"/>
                <w:lang w:eastAsia="en-CA"/>
              </w:rPr>
              <w:t>Activity</w:t>
            </w:r>
          </w:p>
        </w:tc>
        <w:tc>
          <w:tcPr>
            <w:tcW w:w="460" w:type="pct"/>
            <w:tcBorders>
              <w:top w:val="single" w:sz="4" w:space="0" w:color="auto"/>
              <w:left w:val="nil"/>
              <w:bottom w:val="single" w:sz="4" w:space="0" w:color="auto"/>
              <w:right w:val="single" w:sz="4" w:space="0" w:color="auto"/>
            </w:tcBorders>
            <w:shd w:val="clear" w:color="auto" w:fill="auto"/>
            <w:vAlign w:val="center"/>
            <w:hideMark/>
          </w:tcPr>
          <w:p w14:paraId="692CF507" w14:textId="77777777" w:rsidR="0070038F" w:rsidRPr="000F1A46" w:rsidRDefault="0070038F" w:rsidP="00F91577">
            <w:pPr>
              <w:keepNext/>
              <w:jc w:val="center"/>
              <w:rPr>
                <w:b/>
                <w:bCs/>
                <w:sz w:val="20"/>
                <w:szCs w:val="20"/>
                <w:lang w:eastAsia="en-CA"/>
              </w:rPr>
            </w:pPr>
            <w:r w:rsidRPr="000F1A46">
              <w:rPr>
                <w:b/>
                <w:bCs/>
                <w:sz w:val="20"/>
                <w:szCs w:val="20"/>
                <w:lang w:eastAsia="en-CA"/>
              </w:rPr>
              <w:t>Cost (US $)</w:t>
            </w:r>
          </w:p>
        </w:tc>
        <w:tc>
          <w:tcPr>
            <w:tcW w:w="126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CC0F730" w14:textId="77777777" w:rsidR="0070038F" w:rsidRPr="000F1A46" w:rsidRDefault="0070038F" w:rsidP="00F91577">
            <w:pPr>
              <w:keepNext/>
              <w:jc w:val="center"/>
              <w:rPr>
                <w:b/>
                <w:bCs/>
                <w:sz w:val="20"/>
                <w:szCs w:val="20"/>
                <w:lang w:eastAsia="en-CA"/>
              </w:rPr>
            </w:pPr>
            <w:r w:rsidRPr="000F1A46">
              <w:rPr>
                <w:b/>
                <w:bCs/>
                <w:sz w:val="20"/>
                <w:szCs w:val="20"/>
                <w:lang w:eastAsia="en-CA"/>
              </w:rPr>
              <w:t>Activity</w:t>
            </w:r>
          </w:p>
        </w:tc>
        <w:tc>
          <w:tcPr>
            <w:tcW w:w="52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1D7F0FD" w14:textId="77777777" w:rsidR="0070038F" w:rsidRPr="000F1A46" w:rsidRDefault="0070038F" w:rsidP="00F91577">
            <w:pPr>
              <w:keepNext/>
              <w:jc w:val="center"/>
              <w:rPr>
                <w:b/>
                <w:bCs/>
                <w:sz w:val="20"/>
                <w:szCs w:val="20"/>
                <w:lang w:eastAsia="en-CA"/>
              </w:rPr>
            </w:pPr>
            <w:r w:rsidRPr="000F1A46">
              <w:rPr>
                <w:b/>
                <w:bCs/>
                <w:sz w:val="20"/>
                <w:szCs w:val="20"/>
                <w:lang w:eastAsia="en-CA"/>
              </w:rPr>
              <w:t>Cost</w:t>
            </w:r>
            <w:r w:rsidRPr="000F1A46">
              <w:rPr>
                <w:b/>
                <w:bCs/>
                <w:sz w:val="20"/>
                <w:szCs w:val="20"/>
                <w:lang w:eastAsia="en-CA"/>
              </w:rPr>
              <w:br/>
              <w:t>(US $)</w:t>
            </w:r>
          </w:p>
        </w:tc>
        <w:tc>
          <w:tcPr>
            <w:tcW w:w="648" w:type="pct"/>
            <w:vMerge/>
            <w:tcBorders>
              <w:left w:val="single" w:sz="4" w:space="0" w:color="auto"/>
              <w:bottom w:val="single" w:sz="4" w:space="0" w:color="auto"/>
              <w:right w:val="single" w:sz="4" w:space="0" w:color="auto"/>
            </w:tcBorders>
            <w:shd w:val="clear" w:color="auto" w:fill="auto"/>
            <w:vAlign w:val="center"/>
            <w:hideMark/>
          </w:tcPr>
          <w:p w14:paraId="2444D9D3" w14:textId="77777777" w:rsidR="0070038F" w:rsidRPr="000F1A46" w:rsidRDefault="0070038F" w:rsidP="00F91577">
            <w:pPr>
              <w:keepNext/>
              <w:jc w:val="left"/>
              <w:rPr>
                <w:b/>
                <w:bCs/>
                <w:sz w:val="20"/>
                <w:szCs w:val="20"/>
                <w:lang w:eastAsia="en-CA"/>
              </w:rPr>
            </w:pPr>
          </w:p>
        </w:tc>
      </w:tr>
      <w:tr w:rsidR="00327662" w:rsidRPr="000F1A46" w14:paraId="274A6505" w14:textId="77777777" w:rsidTr="00CF75C9">
        <w:trPr>
          <w:trHeight w:val="227"/>
        </w:trPr>
        <w:tc>
          <w:tcPr>
            <w:tcW w:w="5000" w:type="pct"/>
            <w:gridSpan w:val="6"/>
            <w:tcBorders>
              <w:top w:val="nil"/>
              <w:left w:val="single" w:sz="4" w:space="0" w:color="auto"/>
              <w:bottom w:val="single" w:sz="4" w:space="0" w:color="auto"/>
              <w:right w:val="single" w:sz="4" w:space="0" w:color="auto"/>
            </w:tcBorders>
            <w:shd w:val="clear" w:color="auto" w:fill="auto"/>
          </w:tcPr>
          <w:p w14:paraId="1B7309C4" w14:textId="3D30607D" w:rsidR="00327662" w:rsidRPr="000F1A46" w:rsidRDefault="00327662" w:rsidP="00F91577">
            <w:pPr>
              <w:keepNext/>
              <w:jc w:val="left"/>
              <w:rPr>
                <w:b/>
                <w:bCs/>
                <w:sz w:val="20"/>
                <w:szCs w:val="20"/>
                <w:lang w:eastAsia="en-CA"/>
              </w:rPr>
            </w:pPr>
            <w:r w:rsidRPr="000F1A46">
              <w:rPr>
                <w:b/>
                <w:bCs/>
                <w:sz w:val="20"/>
                <w:szCs w:val="20"/>
                <w:lang w:eastAsia="en-CA"/>
              </w:rPr>
              <w:t>Policy, legal and regulatory framework</w:t>
            </w:r>
          </w:p>
        </w:tc>
      </w:tr>
      <w:tr w:rsidR="00313956" w:rsidRPr="000F1A46" w14:paraId="73E500F8" w14:textId="77777777" w:rsidTr="00CF75C9">
        <w:trPr>
          <w:trHeight w:val="227"/>
        </w:trPr>
        <w:tc>
          <w:tcPr>
            <w:tcW w:w="721" w:type="pct"/>
            <w:tcBorders>
              <w:top w:val="nil"/>
              <w:left w:val="single" w:sz="4" w:space="0" w:color="auto"/>
              <w:bottom w:val="single" w:sz="4" w:space="0" w:color="auto"/>
              <w:right w:val="single" w:sz="4" w:space="0" w:color="auto"/>
            </w:tcBorders>
            <w:shd w:val="clear" w:color="auto" w:fill="auto"/>
          </w:tcPr>
          <w:p w14:paraId="49019074" w14:textId="6788F5E6" w:rsidR="00E36F64" w:rsidRPr="000F1A46" w:rsidRDefault="00E36F64" w:rsidP="00F91577">
            <w:pPr>
              <w:keepNext/>
              <w:jc w:val="left"/>
              <w:rPr>
                <w:sz w:val="20"/>
                <w:szCs w:val="20"/>
                <w:lang w:eastAsia="en-CA"/>
              </w:rPr>
            </w:pPr>
            <w:r w:rsidRPr="000F1A46">
              <w:rPr>
                <w:sz w:val="20"/>
                <w:szCs w:val="20"/>
                <w:lang w:eastAsia="en-CA"/>
              </w:rPr>
              <w:t>Legal framework</w:t>
            </w:r>
          </w:p>
        </w:tc>
        <w:tc>
          <w:tcPr>
            <w:tcW w:w="1379" w:type="pct"/>
            <w:tcBorders>
              <w:top w:val="nil"/>
              <w:left w:val="nil"/>
              <w:bottom w:val="single" w:sz="4" w:space="0" w:color="auto"/>
              <w:right w:val="single" w:sz="4" w:space="0" w:color="auto"/>
            </w:tcBorders>
            <w:shd w:val="clear" w:color="auto" w:fill="D9D9D9" w:themeFill="background1" w:themeFillShade="D9"/>
          </w:tcPr>
          <w:p w14:paraId="5C0F9831" w14:textId="77777777" w:rsidR="00E36F64" w:rsidRPr="000F1A46" w:rsidRDefault="00E36F64" w:rsidP="00F91577">
            <w:pPr>
              <w:keepNext/>
              <w:jc w:val="left"/>
              <w:rPr>
                <w:sz w:val="20"/>
                <w:szCs w:val="20"/>
                <w:lang w:eastAsia="en-CA"/>
              </w:rPr>
            </w:pPr>
          </w:p>
        </w:tc>
        <w:tc>
          <w:tcPr>
            <w:tcW w:w="460" w:type="pct"/>
            <w:vMerge w:val="restart"/>
            <w:tcBorders>
              <w:top w:val="single" w:sz="4" w:space="0" w:color="auto"/>
              <w:left w:val="nil"/>
              <w:right w:val="single" w:sz="4" w:space="0" w:color="auto"/>
            </w:tcBorders>
            <w:shd w:val="clear" w:color="auto" w:fill="auto"/>
          </w:tcPr>
          <w:p w14:paraId="5D2FBA80" w14:textId="77777777" w:rsidR="00E36F64" w:rsidRPr="000F1A46" w:rsidRDefault="00E36F64" w:rsidP="00F91577">
            <w:pPr>
              <w:keepNext/>
              <w:jc w:val="right"/>
              <w:rPr>
                <w:sz w:val="20"/>
                <w:szCs w:val="20"/>
                <w:lang w:eastAsia="en-CA"/>
              </w:rPr>
            </w:pPr>
            <w:r w:rsidRPr="000F1A46">
              <w:rPr>
                <w:sz w:val="20"/>
                <w:szCs w:val="20"/>
                <w:lang w:eastAsia="en-CA"/>
              </w:rPr>
              <w:t>36,000</w:t>
            </w:r>
          </w:p>
          <w:p w14:paraId="5D4E8729" w14:textId="710B4B1C" w:rsidR="00E36F64" w:rsidRPr="000F1A46" w:rsidRDefault="00E36F64" w:rsidP="00F91577">
            <w:pPr>
              <w:keepNext/>
              <w:jc w:val="right"/>
              <w:rPr>
                <w:sz w:val="20"/>
                <w:szCs w:val="20"/>
                <w:lang w:eastAsia="en-CA"/>
              </w:rPr>
            </w:pPr>
          </w:p>
        </w:tc>
        <w:tc>
          <w:tcPr>
            <w:tcW w:w="1267" w:type="pct"/>
            <w:tcBorders>
              <w:top w:val="single" w:sz="4" w:space="0" w:color="auto"/>
              <w:left w:val="single" w:sz="4" w:space="0" w:color="auto"/>
              <w:bottom w:val="single" w:sz="4" w:space="0" w:color="auto"/>
              <w:right w:val="single" w:sz="4" w:space="0" w:color="auto"/>
            </w:tcBorders>
            <w:shd w:val="clear" w:color="auto" w:fill="auto"/>
          </w:tcPr>
          <w:p w14:paraId="28A4174C" w14:textId="5FB71816" w:rsidR="00E36F64" w:rsidRPr="000F1A46" w:rsidRDefault="008B00AD" w:rsidP="00F91577">
            <w:pPr>
              <w:keepNext/>
              <w:jc w:val="left"/>
              <w:rPr>
                <w:sz w:val="20"/>
                <w:szCs w:val="20"/>
                <w:lang w:eastAsia="en-CA"/>
              </w:rPr>
            </w:pPr>
            <w:r w:rsidRPr="000F1A46">
              <w:rPr>
                <w:sz w:val="20"/>
                <w:szCs w:val="20"/>
              </w:rPr>
              <w:t>Develop new or amend existing legislations/ regulations, including harmonization with EU regulations</w:t>
            </w:r>
            <w:r w:rsidR="006E18EA" w:rsidRPr="000F1A46">
              <w:rPr>
                <w:sz w:val="20"/>
                <w:szCs w:val="20"/>
              </w:rPr>
              <w:t xml:space="preserve"> (12,000)</w:t>
            </w:r>
          </w:p>
        </w:tc>
        <w:tc>
          <w:tcPr>
            <w:tcW w:w="525" w:type="pct"/>
            <w:vMerge w:val="restart"/>
            <w:tcBorders>
              <w:top w:val="single" w:sz="4" w:space="0" w:color="auto"/>
              <w:left w:val="nil"/>
              <w:right w:val="single" w:sz="4" w:space="0" w:color="auto"/>
            </w:tcBorders>
            <w:shd w:val="clear" w:color="auto" w:fill="auto"/>
          </w:tcPr>
          <w:p w14:paraId="4CFC69C1" w14:textId="312EDEC2" w:rsidR="00E36F64" w:rsidRPr="000F1A46" w:rsidRDefault="00A82CDD" w:rsidP="00F91577">
            <w:pPr>
              <w:keepNext/>
              <w:jc w:val="right"/>
              <w:rPr>
                <w:sz w:val="20"/>
                <w:szCs w:val="20"/>
                <w:lang w:eastAsia="en-CA"/>
              </w:rPr>
            </w:pPr>
            <w:r w:rsidRPr="000F1A46">
              <w:rPr>
                <w:sz w:val="20"/>
                <w:szCs w:val="20"/>
                <w:lang w:eastAsia="en-CA"/>
              </w:rPr>
              <w:t>75</w:t>
            </w:r>
            <w:r w:rsidR="00E36F64" w:rsidRPr="000F1A46">
              <w:rPr>
                <w:sz w:val="20"/>
                <w:szCs w:val="20"/>
                <w:lang w:eastAsia="en-CA"/>
              </w:rPr>
              <w:t>,000</w:t>
            </w:r>
          </w:p>
          <w:p w14:paraId="3A1E8B90" w14:textId="46524D23" w:rsidR="00E36F64" w:rsidRPr="000F1A46" w:rsidRDefault="00E36F64" w:rsidP="00F91577">
            <w:pPr>
              <w:keepNext/>
              <w:jc w:val="right"/>
              <w:rPr>
                <w:sz w:val="20"/>
                <w:szCs w:val="20"/>
                <w:lang w:eastAsia="en-CA"/>
              </w:rPr>
            </w:pPr>
          </w:p>
        </w:tc>
        <w:tc>
          <w:tcPr>
            <w:tcW w:w="648" w:type="pct"/>
            <w:vMerge w:val="restart"/>
            <w:tcBorders>
              <w:top w:val="single" w:sz="4" w:space="0" w:color="auto"/>
              <w:left w:val="nil"/>
              <w:right w:val="single" w:sz="4" w:space="0" w:color="auto"/>
            </w:tcBorders>
            <w:shd w:val="clear" w:color="auto" w:fill="auto"/>
          </w:tcPr>
          <w:p w14:paraId="4BB5F9E6" w14:textId="5CEA685B" w:rsidR="00E36F64" w:rsidRPr="000F1A46" w:rsidRDefault="00E36F64" w:rsidP="00F91577">
            <w:pPr>
              <w:keepNext/>
              <w:jc w:val="right"/>
              <w:rPr>
                <w:sz w:val="20"/>
                <w:szCs w:val="20"/>
                <w:lang w:eastAsia="en-CA"/>
              </w:rPr>
            </w:pPr>
            <w:r w:rsidRPr="000F1A46">
              <w:rPr>
                <w:sz w:val="20"/>
                <w:szCs w:val="20"/>
                <w:lang w:eastAsia="en-CA"/>
              </w:rPr>
              <w:t>1</w:t>
            </w:r>
            <w:r w:rsidR="00A67B89" w:rsidRPr="000F1A46">
              <w:rPr>
                <w:sz w:val="20"/>
                <w:szCs w:val="20"/>
                <w:lang w:eastAsia="en-CA"/>
              </w:rPr>
              <w:t>1</w:t>
            </w:r>
            <w:r w:rsidR="00104CD3" w:rsidRPr="000F1A46">
              <w:rPr>
                <w:sz w:val="20"/>
                <w:szCs w:val="20"/>
                <w:lang w:eastAsia="en-CA"/>
              </w:rPr>
              <w:t>1</w:t>
            </w:r>
            <w:r w:rsidRPr="000F1A46">
              <w:rPr>
                <w:sz w:val="20"/>
                <w:szCs w:val="20"/>
                <w:lang w:eastAsia="en-CA"/>
              </w:rPr>
              <w:t>,000</w:t>
            </w:r>
          </w:p>
          <w:p w14:paraId="40DCDBB2" w14:textId="3F6E5038" w:rsidR="00E36F64" w:rsidRPr="000F1A46" w:rsidRDefault="00E36F64" w:rsidP="00F91577">
            <w:pPr>
              <w:keepNext/>
              <w:jc w:val="center"/>
              <w:rPr>
                <w:sz w:val="20"/>
                <w:szCs w:val="20"/>
                <w:lang w:eastAsia="en-CA"/>
              </w:rPr>
            </w:pPr>
          </w:p>
        </w:tc>
      </w:tr>
      <w:tr w:rsidR="007079FD" w:rsidRPr="000F1A46" w14:paraId="26AF4B77" w14:textId="77777777" w:rsidTr="00CF75C9">
        <w:trPr>
          <w:trHeight w:val="227"/>
        </w:trPr>
        <w:tc>
          <w:tcPr>
            <w:tcW w:w="721" w:type="pct"/>
            <w:tcBorders>
              <w:top w:val="nil"/>
              <w:left w:val="single" w:sz="4" w:space="0" w:color="auto"/>
              <w:bottom w:val="single" w:sz="4" w:space="0" w:color="auto"/>
              <w:right w:val="single" w:sz="4" w:space="0" w:color="auto"/>
            </w:tcBorders>
            <w:shd w:val="clear" w:color="auto" w:fill="auto"/>
          </w:tcPr>
          <w:p w14:paraId="33632AF9" w14:textId="18027EA7" w:rsidR="007079FD" w:rsidRPr="000F1A46" w:rsidRDefault="007079FD" w:rsidP="00F91577">
            <w:pPr>
              <w:keepNext/>
              <w:jc w:val="left"/>
              <w:rPr>
                <w:sz w:val="20"/>
                <w:szCs w:val="20"/>
                <w:lang w:eastAsia="en-CA"/>
              </w:rPr>
            </w:pPr>
            <w:r w:rsidRPr="000F1A46">
              <w:rPr>
                <w:sz w:val="20"/>
                <w:szCs w:val="20"/>
                <w:lang w:eastAsia="en-CA"/>
              </w:rPr>
              <w:t>Import bans</w:t>
            </w:r>
          </w:p>
        </w:tc>
        <w:tc>
          <w:tcPr>
            <w:tcW w:w="1379" w:type="pct"/>
            <w:tcBorders>
              <w:top w:val="nil"/>
              <w:left w:val="nil"/>
              <w:bottom w:val="single" w:sz="4" w:space="0" w:color="auto"/>
              <w:right w:val="single" w:sz="4" w:space="0" w:color="auto"/>
            </w:tcBorders>
            <w:shd w:val="clear" w:color="auto" w:fill="FFFFFF" w:themeFill="background1"/>
          </w:tcPr>
          <w:p w14:paraId="7E74561D" w14:textId="66F77CF9" w:rsidR="007079FD" w:rsidRPr="000F1A46" w:rsidRDefault="007079FD" w:rsidP="00F91577">
            <w:pPr>
              <w:keepNext/>
              <w:jc w:val="left"/>
              <w:rPr>
                <w:sz w:val="20"/>
                <w:szCs w:val="20"/>
                <w:lang w:eastAsia="en-CA"/>
              </w:rPr>
            </w:pPr>
            <w:r w:rsidRPr="000F1A46">
              <w:rPr>
                <w:sz w:val="20"/>
                <w:szCs w:val="20"/>
                <w:lang w:eastAsia="en-CA"/>
              </w:rPr>
              <w:t>Draft regulations to ban the import and restrict the installation of HCFC</w:t>
            </w:r>
            <w:r w:rsidRPr="000F1A46">
              <w:rPr>
                <w:sz w:val="20"/>
                <w:szCs w:val="20"/>
                <w:lang w:eastAsia="en-CA"/>
              </w:rPr>
              <w:noBreakHyphen/>
              <w:t>based equipment</w:t>
            </w:r>
          </w:p>
        </w:tc>
        <w:tc>
          <w:tcPr>
            <w:tcW w:w="460" w:type="pct"/>
            <w:vMerge/>
            <w:tcBorders>
              <w:left w:val="nil"/>
              <w:right w:val="single" w:sz="4" w:space="0" w:color="auto"/>
            </w:tcBorders>
            <w:shd w:val="clear" w:color="auto" w:fill="FFFFFF" w:themeFill="background1"/>
          </w:tcPr>
          <w:p w14:paraId="50189790" w14:textId="26295088" w:rsidR="007079FD" w:rsidRPr="000F1A46" w:rsidRDefault="007079FD" w:rsidP="00F91577">
            <w:pPr>
              <w:keepNext/>
              <w:jc w:val="right"/>
              <w:rPr>
                <w:sz w:val="20"/>
                <w:szCs w:val="20"/>
                <w:lang w:eastAsia="en-CA"/>
              </w:rPr>
            </w:pPr>
          </w:p>
        </w:tc>
        <w:tc>
          <w:tcPr>
            <w:tcW w:w="1267" w:type="pct"/>
            <w:tcBorders>
              <w:top w:val="single" w:sz="4" w:space="0" w:color="auto"/>
              <w:left w:val="single" w:sz="4" w:space="0" w:color="auto"/>
              <w:bottom w:val="single" w:sz="4" w:space="0" w:color="auto"/>
              <w:right w:val="single" w:sz="4" w:space="0" w:color="auto"/>
            </w:tcBorders>
            <w:shd w:val="clear" w:color="auto" w:fill="auto"/>
          </w:tcPr>
          <w:p w14:paraId="5A7B410F" w14:textId="68548527" w:rsidR="007079FD" w:rsidRPr="000F1A46" w:rsidRDefault="007079FD" w:rsidP="00F91577">
            <w:pPr>
              <w:keepNext/>
              <w:jc w:val="left"/>
              <w:rPr>
                <w:color w:val="000000"/>
                <w:sz w:val="20"/>
                <w:szCs w:val="20"/>
              </w:rPr>
            </w:pPr>
            <w:r w:rsidRPr="000F1A46">
              <w:rPr>
                <w:sz w:val="20"/>
                <w:szCs w:val="20"/>
              </w:rPr>
              <w:t xml:space="preserve">Conduct study to assess </w:t>
            </w:r>
            <w:r w:rsidR="009124B3" w:rsidRPr="000F1A46">
              <w:rPr>
                <w:sz w:val="20"/>
                <w:szCs w:val="20"/>
              </w:rPr>
              <w:t xml:space="preserve">and prepare for </w:t>
            </w:r>
            <w:r w:rsidRPr="000F1A46">
              <w:rPr>
                <w:sz w:val="20"/>
                <w:szCs w:val="20"/>
              </w:rPr>
              <w:t>development of ban on import and installation of HFC-based equipment and on import of controlled substances in non-refillable cylinders</w:t>
            </w:r>
            <w:r w:rsidR="006E18EA" w:rsidRPr="000F1A46">
              <w:rPr>
                <w:sz w:val="20"/>
                <w:szCs w:val="20"/>
              </w:rPr>
              <w:t xml:space="preserve"> (10,000)</w:t>
            </w:r>
          </w:p>
        </w:tc>
        <w:tc>
          <w:tcPr>
            <w:tcW w:w="525" w:type="pct"/>
            <w:vMerge/>
            <w:tcBorders>
              <w:left w:val="nil"/>
              <w:right w:val="single" w:sz="4" w:space="0" w:color="auto"/>
            </w:tcBorders>
            <w:shd w:val="clear" w:color="auto" w:fill="auto"/>
          </w:tcPr>
          <w:p w14:paraId="457BBCCF" w14:textId="3CE8ED88" w:rsidR="007079FD" w:rsidRPr="000F1A46" w:rsidRDefault="007079FD" w:rsidP="00F91577">
            <w:pPr>
              <w:keepNext/>
              <w:jc w:val="right"/>
              <w:rPr>
                <w:sz w:val="20"/>
                <w:szCs w:val="20"/>
                <w:lang w:eastAsia="en-CA"/>
              </w:rPr>
            </w:pPr>
          </w:p>
        </w:tc>
        <w:tc>
          <w:tcPr>
            <w:tcW w:w="648" w:type="pct"/>
            <w:vMerge/>
            <w:tcBorders>
              <w:left w:val="nil"/>
              <w:right w:val="single" w:sz="4" w:space="0" w:color="auto"/>
            </w:tcBorders>
            <w:shd w:val="clear" w:color="auto" w:fill="auto"/>
          </w:tcPr>
          <w:p w14:paraId="37071B4E" w14:textId="35432218" w:rsidR="007079FD" w:rsidRPr="000F1A46" w:rsidRDefault="007079FD" w:rsidP="00F91577">
            <w:pPr>
              <w:keepNext/>
              <w:jc w:val="right"/>
              <w:rPr>
                <w:sz w:val="20"/>
                <w:szCs w:val="20"/>
                <w:lang w:eastAsia="en-CA"/>
              </w:rPr>
            </w:pPr>
          </w:p>
        </w:tc>
      </w:tr>
      <w:tr w:rsidR="007079FD" w:rsidRPr="000F1A46" w14:paraId="4625A40A" w14:textId="77777777" w:rsidTr="00CF75C9">
        <w:trPr>
          <w:trHeight w:val="227"/>
        </w:trPr>
        <w:tc>
          <w:tcPr>
            <w:tcW w:w="721" w:type="pct"/>
            <w:tcBorders>
              <w:top w:val="nil"/>
              <w:left w:val="single" w:sz="4" w:space="0" w:color="auto"/>
              <w:bottom w:val="single" w:sz="4" w:space="0" w:color="auto"/>
              <w:right w:val="single" w:sz="4" w:space="0" w:color="auto"/>
            </w:tcBorders>
            <w:shd w:val="clear" w:color="auto" w:fill="auto"/>
          </w:tcPr>
          <w:p w14:paraId="2DEEDCB0" w14:textId="4C5A904E" w:rsidR="007079FD" w:rsidRPr="000F1A46" w:rsidRDefault="007079FD" w:rsidP="00F91577">
            <w:pPr>
              <w:keepNext/>
              <w:jc w:val="left"/>
              <w:rPr>
                <w:sz w:val="20"/>
                <w:szCs w:val="20"/>
                <w:lang w:eastAsia="en-CA"/>
              </w:rPr>
            </w:pPr>
            <w:r w:rsidRPr="000F1A46">
              <w:rPr>
                <w:sz w:val="20"/>
                <w:szCs w:val="20"/>
                <w:lang w:eastAsia="en-CA"/>
              </w:rPr>
              <w:t>Reporting, permit and quota systems</w:t>
            </w:r>
          </w:p>
        </w:tc>
        <w:tc>
          <w:tcPr>
            <w:tcW w:w="1379" w:type="pct"/>
            <w:tcBorders>
              <w:top w:val="nil"/>
              <w:left w:val="nil"/>
              <w:bottom w:val="single" w:sz="4" w:space="0" w:color="auto"/>
              <w:right w:val="single" w:sz="4" w:space="0" w:color="auto"/>
            </w:tcBorders>
            <w:shd w:val="clear" w:color="auto" w:fill="FFFFFF" w:themeFill="background1"/>
          </w:tcPr>
          <w:p w14:paraId="3F951837" w14:textId="11C2E739" w:rsidR="007079FD" w:rsidRPr="000F1A46" w:rsidRDefault="007079FD" w:rsidP="00F91577">
            <w:pPr>
              <w:keepNext/>
              <w:jc w:val="left"/>
              <w:rPr>
                <w:sz w:val="20"/>
                <w:szCs w:val="20"/>
                <w:lang w:eastAsia="en-CA"/>
              </w:rPr>
            </w:pPr>
            <w:r w:rsidRPr="000F1A46">
              <w:rPr>
                <w:sz w:val="20"/>
                <w:szCs w:val="20"/>
                <w:lang w:eastAsia="en-CA"/>
              </w:rPr>
              <w:t>Operationalize the web</w:t>
            </w:r>
            <w:r w:rsidRPr="000F1A46">
              <w:rPr>
                <w:sz w:val="20"/>
                <w:szCs w:val="20"/>
                <w:lang w:eastAsia="en-CA"/>
              </w:rPr>
              <w:noBreakHyphen/>
              <w:t>based electronic reporting and permit system for HCFC import</w:t>
            </w:r>
          </w:p>
        </w:tc>
        <w:tc>
          <w:tcPr>
            <w:tcW w:w="460" w:type="pct"/>
            <w:vMerge/>
            <w:tcBorders>
              <w:left w:val="nil"/>
              <w:right w:val="single" w:sz="4" w:space="0" w:color="auto"/>
            </w:tcBorders>
            <w:shd w:val="clear" w:color="auto" w:fill="FFFFFF" w:themeFill="background1"/>
          </w:tcPr>
          <w:p w14:paraId="55CECC5F" w14:textId="6E475CEB" w:rsidR="007079FD" w:rsidRPr="000F1A46" w:rsidRDefault="007079FD" w:rsidP="00F91577">
            <w:pPr>
              <w:keepNext/>
              <w:jc w:val="right"/>
              <w:rPr>
                <w:sz w:val="20"/>
                <w:szCs w:val="20"/>
                <w:lang w:eastAsia="en-CA"/>
              </w:rPr>
            </w:pPr>
          </w:p>
        </w:tc>
        <w:tc>
          <w:tcPr>
            <w:tcW w:w="1267" w:type="pct"/>
            <w:tcBorders>
              <w:top w:val="single" w:sz="4" w:space="0" w:color="auto"/>
              <w:left w:val="single" w:sz="4" w:space="0" w:color="auto"/>
              <w:bottom w:val="single" w:sz="4" w:space="0" w:color="auto"/>
              <w:right w:val="single" w:sz="4" w:space="0" w:color="auto"/>
            </w:tcBorders>
            <w:shd w:val="clear" w:color="auto" w:fill="auto"/>
          </w:tcPr>
          <w:p w14:paraId="798342E8" w14:textId="17CC7CD0" w:rsidR="007079FD" w:rsidRPr="000F1A46" w:rsidRDefault="008D2356" w:rsidP="00F91577">
            <w:pPr>
              <w:keepNext/>
              <w:jc w:val="left"/>
              <w:rPr>
                <w:sz w:val="20"/>
                <w:szCs w:val="20"/>
                <w:lang w:eastAsia="en-CA"/>
              </w:rPr>
            </w:pPr>
            <w:r w:rsidRPr="000F1A46">
              <w:rPr>
                <w:sz w:val="20"/>
                <w:szCs w:val="20"/>
              </w:rPr>
              <w:t>Strengthen permit and quota systems by revising regulations on quota allocation and the permit system</w:t>
            </w:r>
            <w:r w:rsidRPr="000F1A46">
              <w:rPr>
                <w:sz w:val="20"/>
                <w:szCs w:val="20"/>
                <w:lang w:eastAsia="en-CA"/>
              </w:rPr>
              <w:t xml:space="preserve"> </w:t>
            </w:r>
            <w:r w:rsidR="006E18EA" w:rsidRPr="000F1A46">
              <w:rPr>
                <w:sz w:val="20"/>
                <w:szCs w:val="20"/>
                <w:lang w:eastAsia="en-CA"/>
              </w:rPr>
              <w:t>(4,000)</w:t>
            </w:r>
          </w:p>
        </w:tc>
        <w:tc>
          <w:tcPr>
            <w:tcW w:w="525" w:type="pct"/>
            <w:vMerge/>
            <w:tcBorders>
              <w:left w:val="nil"/>
              <w:right w:val="single" w:sz="4" w:space="0" w:color="auto"/>
            </w:tcBorders>
            <w:shd w:val="clear" w:color="auto" w:fill="auto"/>
          </w:tcPr>
          <w:p w14:paraId="3BAABBC9" w14:textId="5822B224" w:rsidR="007079FD" w:rsidRPr="000F1A46" w:rsidRDefault="007079FD" w:rsidP="00F91577">
            <w:pPr>
              <w:keepNext/>
              <w:jc w:val="right"/>
              <w:rPr>
                <w:sz w:val="20"/>
                <w:szCs w:val="20"/>
                <w:lang w:eastAsia="en-CA"/>
              </w:rPr>
            </w:pPr>
          </w:p>
        </w:tc>
        <w:tc>
          <w:tcPr>
            <w:tcW w:w="648" w:type="pct"/>
            <w:vMerge/>
            <w:tcBorders>
              <w:left w:val="nil"/>
              <w:right w:val="single" w:sz="4" w:space="0" w:color="auto"/>
            </w:tcBorders>
            <w:shd w:val="clear" w:color="auto" w:fill="auto"/>
          </w:tcPr>
          <w:p w14:paraId="1FF2F174" w14:textId="73C3E2F0" w:rsidR="007079FD" w:rsidRPr="000F1A46" w:rsidRDefault="007079FD" w:rsidP="00F91577">
            <w:pPr>
              <w:keepNext/>
              <w:jc w:val="right"/>
              <w:rPr>
                <w:sz w:val="20"/>
                <w:szCs w:val="20"/>
                <w:lang w:eastAsia="en-CA"/>
              </w:rPr>
            </w:pPr>
          </w:p>
        </w:tc>
      </w:tr>
      <w:tr w:rsidR="007079FD" w:rsidRPr="000F1A46" w14:paraId="6761FBD9" w14:textId="77777777" w:rsidTr="00CF75C9">
        <w:trPr>
          <w:trHeight w:val="227"/>
        </w:trPr>
        <w:tc>
          <w:tcPr>
            <w:tcW w:w="721" w:type="pct"/>
            <w:tcBorders>
              <w:top w:val="nil"/>
              <w:left w:val="single" w:sz="4" w:space="0" w:color="auto"/>
              <w:bottom w:val="single" w:sz="4" w:space="0" w:color="auto"/>
              <w:right w:val="single" w:sz="4" w:space="0" w:color="auto"/>
            </w:tcBorders>
            <w:shd w:val="clear" w:color="auto" w:fill="auto"/>
          </w:tcPr>
          <w:p w14:paraId="2D12F69D" w14:textId="088F12DF" w:rsidR="007079FD" w:rsidRPr="000F1A46" w:rsidRDefault="007079FD" w:rsidP="00F91577">
            <w:pPr>
              <w:keepNext/>
              <w:jc w:val="left"/>
              <w:rPr>
                <w:sz w:val="20"/>
                <w:szCs w:val="20"/>
                <w:lang w:eastAsia="en-CA"/>
              </w:rPr>
            </w:pPr>
            <w:r w:rsidRPr="000F1A46">
              <w:rPr>
                <w:sz w:val="20"/>
                <w:szCs w:val="20"/>
                <w:lang w:eastAsia="en-CA"/>
              </w:rPr>
              <w:t>Certification</w:t>
            </w:r>
          </w:p>
        </w:tc>
        <w:tc>
          <w:tcPr>
            <w:tcW w:w="1379" w:type="pct"/>
            <w:tcBorders>
              <w:top w:val="nil"/>
              <w:left w:val="nil"/>
              <w:bottom w:val="single" w:sz="4" w:space="0" w:color="auto"/>
              <w:right w:val="single" w:sz="4" w:space="0" w:color="auto"/>
            </w:tcBorders>
            <w:shd w:val="clear" w:color="auto" w:fill="FFFFFF" w:themeFill="background1"/>
          </w:tcPr>
          <w:p w14:paraId="4B8BBCDA" w14:textId="73D3BAC4" w:rsidR="007079FD" w:rsidRPr="000F1A46" w:rsidRDefault="007079FD" w:rsidP="00F91577">
            <w:pPr>
              <w:keepNext/>
              <w:jc w:val="left"/>
              <w:rPr>
                <w:sz w:val="20"/>
                <w:szCs w:val="20"/>
                <w:lang w:eastAsia="en-CA"/>
              </w:rPr>
            </w:pPr>
            <w:r w:rsidRPr="000F1A46">
              <w:rPr>
                <w:sz w:val="20"/>
                <w:szCs w:val="20"/>
                <w:lang w:eastAsia="en-CA"/>
              </w:rPr>
              <w:t>Update standards for the certification of RAC technicians</w:t>
            </w:r>
          </w:p>
        </w:tc>
        <w:tc>
          <w:tcPr>
            <w:tcW w:w="460" w:type="pct"/>
            <w:vMerge/>
            <w:tcBorders>
              <w:left w:val="nil"/>
              <w:right w:val="single" w:sz="4" w:space="0" w:color="auto"/>
            </w:tcBorders>
            <w:shd w:val="clear" w:color="auto" w:fill="FFFFFF" w:themeFill="background1"/>
          </w:tcPr>
          <w:p w14:paraId="4AD8CC8A" w14:textId="02F5126A" w:rsidR="007079FD" w:rsidRPr="000F1A46" w:rsidRDefault="007079FD" w:rsidP="00F91577">
            <w:pPr>
              <w:keepNext/>
              <w:jc w:val="right"/>
              <w:rPr>
                <w:sz w:val="20"/>
                <w:szCs w:val="20"/>
                <w:lang w:eastAsia="en-CA"/>
              </w:rPr>
            </w:pPr>
          </w:p>
        </w:tc>
        <w:tc>
          <w:tcPr>
            <w:tcW w:w="126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A2B9FB3" w14:textId="77777777" w:rsidR="007079FD" w:rsidRPr="000F1A46" w:rsidRDefault="007079FD" w:rsidP="00F91577">
            <w:pPr>
              <w:keepNext/>
              <w:jc w:val="left"/>
              <w:rPr>
                <w:sz w:val="20"/>
                <w:szCs w:val="20"/>
                <w:lang w:eastAsia="en-CA"/>
              </w:rPr>
            </w:pPr>
          </w:p>
        </w:tc>
        <w:tc>
          <w:tcPr>
            <w:tcW w:w="525" w:type="pct"/>
            <w:vMerge/>
            <w:tcBorders>
              <w:left w:val="nil"/>
              <w:right w:val="single" w:sz="4" w:space="0" w:color="auto"/>
            </w:tcBorders>
            <w:shd w:val="clear" w:color="auto" w:fill="auto"/>
          </w:tcPr>
          <w:p w14:paraId="769A807F" w14:textId="433D7C4C" w:rsidR="007079FD" w:rsidRPr="000F1A46" w:rsidRDefault="007079FD" w:rsidP="00F91577">
            <w:pPr>
              <w:keepNext/>
              <w:jc w:val="right"/>
              <w:rPr>
                <w:sz w:val="20"/>
                <w:szCs w:val="20"/>
                <w:lang w:eastAsia="en-CA"/>
              </w:rPr>
            </w:pPr>
          </w:p>
        </w:tc>
        <w:tc>
          <w:tcPr>
            <w:tcW w:w="648" w:type="pct"/>
            <w:vMerge/>
            <w:tcBorders>
              <w:left w:val="nil"/>
              <w:right w:val="single" w:sz="4" w:space="0" w:color="auto"/>
            </w:tcBorders>
            <w:shd w:val="clear" w:color="auto" w:fill="auto"/>
          </w:tcPr>
          <w:p w14:paraId="20408CB0" w14:textId="29651474" w:rsidR="007079FD" w:rsidRPr="000F1A46" w:rsidRDefault="007079FD" w:rsidP="00F91577">
            <w:pPr>
              <w:keepNext/>
              <w:jc w:val="right"/>
              <w:rPr>
                <w:sz w:val="20"/>
                <w:szCs w:val="20"/>
                <w:lang w:eastAsia="en-CA"/>
              </w:rPr>
            </w:pPr>
          </w:p>
        </w:tc>
      </w:tr>
      <w:tr w:rsidR="007079FD" w:rsidRPr="000F1A46" w14:paraId="2775A4C6" w14:textId="77777777" w:rsidTr="00CF75C9">
        <w:trPr>
          <w:trHeight w:val="227"/>
        </w:trPr>
        <w:tc>
          <w:tcPr>
            <w:tcW w:w="721" w:type="pct"/>
            <w:tcBorders>
              <w:top w:val="nil"/>
              <w:left w:val="single" w:sz="4" w:space="0" w:color="auto"/>
              <w:bottom w:val="single" w:sz="4" w:space="0" w:color="auto"/>
              <w:right w:val="single" w:sz="4" w:space="0" w:color="auto"/>
            </w:tcBorders>
            <w:shd w:val="clear" w:color="auto" w:fill="auto"/>
          </w:tcPr>
          <w:p w14:paraId="3507B1B6" w14:textId="4BC80D7D" w:rsidR="007079FD" w:rsidRPr="000F1A46" w:rsidRDefault="007079FD" w:rsidP="00F91577">
            <w:pPr>
              <w:widowControl w:val="0"/>
              <w:jc w:val="left"/>
              <w:rPr>
                <w:sz w:val="20"/>
                <w:szCs w:val="20"/>
                <w:lang w:eastAsia="en-CA"/>
              </w:rPr>
            </w:pPr>
            <w:r w:rsidRPr="000F1A46">
              <w:rPr>
                <w:sz w:val="20"/>
                <w:szCs w:val="20"/>
                <w:lang w:eastAsia="en-CA"/>
              </w:rPr>
              <w:t>Policy options</w:t>
            </w:r>
          </w:p>
        </w:tc>
        <w:tc>
          <w:tcPr>
            <w:tcW w:w="1379" w:type="pct"/>
            <w:tcBorders>
              <w:top w:val="nil"/>
              <w:left w:val="nil"/>
              <w:bottom w:val="single" w:sz="4" w:space="0" w:color="auto"/>
              <w:right w:val="single" w:sz="4" w:space="0" w:color="auto"/>
            </w:tcBorders>
            <w:shd w:val="clear" w:color="auto" w:fill="FFFFFF" w:themeFill="background1"/>
          </w:tcPr>
          <w:p w14:paraId="033972F4" w14:textId="1A17D821" w:rsidR="007079FD" w:rsidRPr="000F1A46" w:rsidRDefault="007079FD" w:rsidP="00F91577">
            <w:pPr>
              <w:widowControl w:val="0"/>
              <w:jc w:val="left"/>
              <w:rPr>
                <w:sz w:val="20"/>
                <w:szCs w:val="20"/>
                <w:lang w:eastAsia="en-CA"/>
              </w:rPr>
            </w:pPr>
            <w:r w:rsidRPr="000F1A46">
              <w:rPr>
                <w:sz w:val="20"/>
                <w:szCs w:val="20"/>
                <w:lang w:eastAsia="en-CA"/>
              </w:rPr>
              <w:t>Conduct a study on policy options and rules for incentivizing (i) the import of low-GWP-based RAC systems and (ii) HCFC recovery, recycling, and reuse and draft new regulations as required</w:t>
            </w:r>
          </w:p>
        </w:tc>
        <w:tc>
          <w:tcPr>
            <w:tcW w:w="460" w:type="pct"/>
            <w:vMerge/>
            <w:tcBorders>
              <w:left w:val="nil"/>
              <w:right w:val="single" w:sz="4" w:space="0" w:color="auto"/>
            </w:tcBorders>
            <w:shd w:val="clear" w:color="auto" w:fill="FFFFFF" w:themeFill="background1"/>
          </w:tcPr>
          <w:p w14:paraId="4DFBBA54" w14:textId="09596B97" w:rsidR="007079FD" w:rsidRPr="000F1A46" w:rsidRDefault="007079FD" w:rsidP="00F91577">
            <w:pPr>
              <w:widowControl w:val="0"/>
              <w:jc w:val="right"/>
              <w:rPr>
                <w:sz w:val="20"/>
                <w:szCs w:val="20"/>
                <w:lang w:eastAsia="en-CA"/>
              </w:rPr>
            </w:pPr>
          </w:p>
        </w:tc>
        <w:tc>
          <w:tcPr>
            <w:tcW w:w="1267" w:type="pct"/>
            <w:tcBorders>
              <w:top w:val="single" w:sz="4" w:space="0" w:color="auto"/>
              <w:left w:val="single" w:sz="4" w:space="0" w:color="auto"/>
              <w:bottom w:val="single" w:sz="4" w:space="0" w:color="auto"/>
              <w:right w:val="single" w:sz="4" w:space="0" w:color="auto"/>
            </w:tcBorders>
            <w:shd w:val="clear" w:color="auto" w:fill="auto"/>
          </w:tcPr>
          <w:p w14:paraId="064D248B" w14:textId="77777777" w:rsidR="007079FD" w:rsidRPr="000F1A46" w:rsidRDefault="008D2356" w:rsidP="00F91577">
            <w:pPr>
              <w:widowControl w:val="0"/>
              <w:jc w:val="left"/>
              <w:rPr>
                <w:sz w:val="20"/>
                <w:szCs w:val="20"/>
              </w:rPr>
            </w:pPr>
            <w:r w:rsidRPr="000F1A46">
              <w:rPr>
                <w:sz w:val="20"/>
                <w:szCs w:val="20"/>
              </w:rPr>
              <w:t>Conduct desk study on the potential impact of innovative approaches for climate protection and energy savings, including (i) natural cooling, green buildings, and urban planning, (ii) predictive maintenance using artificial intelligence and machine learning, and (iii) heat pumps for heating, cooling, and hot water production</w:t>
            </w:r>
            <w:r w:rsidR="006E18EA" w:rsidRPr="000F1A46">
              <w:rPr>
                <w:sz w:val="20"/>
                <w:szCs w:val="20"/>
              </w:rPr>
              <w:t xml:space="preserve"> (21,000)</w:t>
            </w:r>
            <w:r w:rsidR="00FA6540" w:rsidRPr="000F1A46">
              <w:rPr>
                <w:sz w:val="20"/>
                <w:szCs w:val="20"/>
              </w:rPr>
              <w:t>;</w:t>
            </w:r>
          </w:p>
          <w:p w14:paraId="4D28117E" w14:textId="43F0A8EF" w:rsidR="00FA6540" w:rsidRPr="000F1A46" w:rsidRDefault="00FA6540" w:rsidP="00F91577">
            <w:pPr>
              <w:widowControl w:val="0"/>
              <w:jc w:val="left"/>
              <w:rPr>
                <w:sz w:val="20"/>
                <w:szCs w:val="20"/>
                <w:lang w:eastAsia="en-CA"/>
              </w:rPr>
            </w:pPr>
            <w:r w:rsidRPr="000F1A46">
              <w:rPr>
                <w:sz w:val="20"/>
                <w:szCs w:val="20"/>
              </w:rPr>
              <w:t>Conduct study of HFC consumption and use in sectors other than RAC servicing (aerosol, fire-fighting, and local assembly and installation) (12,000)</w:t>
            </w:r>
          </w:p>
        </w:tc>
        <w:tc>
          <w:tcPr>
            <w:tcW w:w="525" w:type="pct"/>
            <w:vMerge/>
            <w:tcBorders>
              <w:left w:val="nil"/>
              <w:right w:val="single" w:sz="4" w:space="0" w:color="auto"/>
            </w:tcBorders>
            <w:shd w:val="clear" w:color="auto" w:fill="auto"/>
          </w:tcPr>
          <w:p w14:paraId="1533EB9D" w14:textId="77B983F7" w:rsidR="007079FD" w:rsidRPr="000F1A46" w:rsidRDefault="007079FD" w:rsidP="00F91577">
            <w:pPr>
              <w:keepNext/>
              <w:jc w:val="right"/>
              <w:rPr>
                <w:sz w:val="20"/>
                <w:szCs w:val="20"/>
                <w:lang w:eastAsia="en-CA"/>
              </w:rPr>
            </w:pPr>
          </w:p>
        </w:tc>
        <w:tc>
          <w:tcPr>
            <w:tcW w:w="648" w:type="pct"/>
            <w:vMerge/>
            <w:tcBorders>
              <w:left w:val="nil"/>
              <w:right w:val="single" w:sz="4" w:space="0" w:color="auto"/>
            </w:tcBorders>
            <w:shd w:val="clear" w:color="auto" w:fill="auto"/>
          </w:tcPr>
          <w:p w14:paraId="03E29B8A" w14:textId="3223A98B" w:rsidR="007079FD" w:rsidRPr="000F1A46" w:rsidRDefault="007079FD" w:rsidP="00F91577">
            <w:pPr>
              <w:keepNext/>
              <w:jc w:val="right"/>
              <w:rPr>
                <w:sz w:val="20"/>
                <w:szCs w:val="20"/>
                <w:lang w:eastAsia="en-CA"/>
              </w:rPr>
            </w:pPr>
          </w:p>
        </w:tc>
      </w:tr>
      <w:tr w:rsidR="007079FD" w:rsidRPr="000F1A46" w14:paraId="67D4B202" w14:textId="77777777" w:rsidTr="00CF75C9">
        <w:trPr>
          <w:trHeight w:val="227"/>
        </w:trPr>
        <w:tc>
          <w:tcPr>
            <w:tcW w:w="721" w:type="pct"/>
            <w:tcBorders>
              <w:top w:val="nil"/>
              <w:left w:val="single" w:sz="4" w:space="0" w:color="auto"/>
              <w:bottom w:val="single" w:sz="4" w:space="0" w:color="auto"/>
              <w:right w:val="single" w:sz="4" w:space="0" w:color="auto"/>
            </w:tcBorders>
            <w:shd w:val="clear" w:color="auto" w:fill="auto"/>
          </w:tcPr>
          <w:p w14:paraId="5A3A5137" w14:textId="0A88E9B7" w:rsidR="007079FD" w:rsidRPr="000F1A46" w:rsidRDefault="007079FD" w:rsidP="00F91577">
            <w:pPr>
              <w:keepNext/>
              <w:jc w:val="left"/>
              <w:rPr>
                <w:sz w:val="20"/>
                <w:szCs w:val="20"/>
                <w:lang w:eastAsia="en-CA"/>
              </w:rPr>
            </w:pPr>
            <w:r w:rsidRPr="000F1A46">
              <w:rPr>
                <w:sz w:val="20"/>
                <w:szCs w:val="20"/>
                <w:lang w:eastAsia="en-CA"/>
              </w:rPr>
              <w:t>Public procurement</w:t>
            </w:r>
          </w:p>
        </w:tc>
        <w:tc>
          <w:tcPr>
            <w:tcW w:w="1379" w:type="pct"/>
            <w:tcBorders>
              <w:top w:val="nil"/>
              <w:left w:val="nil"/>
              <w:bottom w:val="single" w:sz="4" w:space="0" w:color="auto"/>
              <w:right w:val="single" w:sz="4" w:space="0" w:color="auto"/>
            </w:tcBorders>
            <w:shd w:val="clear" w:color="auto" w:fill="FFFFFF" w:themeFill="background1"/>
          </w:tcPr>
          <w:p w14:paraId="0A4A838D" w14:textId="376EA027" w:rsidR="007079FD" w:rsidRPr="000F1A46" w:rsidRDefault="007079FD" w:rsidP="00F91577">
            <w:pPr>
              <w:keepNext/>
              <w:jc w:val="left"/>
              <w:rPr>
                <w:sz w:val="20"/>
                <w:szCs w:val="20"/>
                <w:lang w:eastAsia="en-CA"/>
              </w:rPr>
            </w:pPr>
            <w:r w:rsidRPr="000F1A46">
              <w:rPr>
                <w:sz w:val="20"/>
                <w:szCs w:val="20"/>
                <w:lang w:eastAsia="en-CA"/>
              </w:rPr>
              <w:t>Develop public procurement criteria for purchasing RAC equipment based on zero-</w:t>
            </w:r>
            <w:r w:rsidRPr="000F1A46">
              <w:rPr>
                <w:sz w:val="20"/>
                <w:szCs w:val="20"/>
                <w:lang w:eastAsia="en-CA"/>
              </w:rPr>
              <w:lastRenderedPageBreak/>
              <w:t>ODP and low</w:t>
            </w:r>
            <w:r w:rsidRPr="000F1A46">
              <w:rPr>
                <w:sz w:val="20"/>
                <w:szCs w:val="20"/>
                <w:lang w:eastAsia="en-CA"/>
              </w:rPr>
              <w:noBreakHyphen/>
              <w:t>GWP refrigerants</w:t>
            </w:r>
          </w:p>
        </w:tc>
        <w:tc>
          <w:tcPr>
            <w:tcW w:w="460" w:type="pct"/>
            <w:vMerge/>
            <w:tcBorders>
              <w:left w:val="nil"/>
              <w:right w:val="single" w:sz="4" w:space="0" w:color="auto"/>
            </w:tcBorders>
            <w:shd w:val="clear" w:color="auto" w:fill="FFFFFF" w:themeFill="background1"/>
          </w:tcPr>
          <w:p w14:paraId="67A56028" w14:textId="64AEF119" w:rsidR="007079FD" w:rsidRPr="000F1A46" w:rsidRDefault="007079FD" w:rsidP="00F91577">
            <w:pPr>
              <w:keepNext/>
              <w:jc w:val="right"/>
              <w:rPr>
                <w:sz w:val="20"/>
                <w:szCs w:val="20"/>
                <w:lang w:eastAsia="en-CA"/>
              </w:rPr>
            </w:pPr>
          </w:p>
        </w:tc>
        <w:tc>
          <w:tcPr>
            <w:tcW w:w="1267" w:type="pct"/>
            <w:tcBorders>
              <w:top w:val="single" w:sz="4" w:space="0" w:color="auto"/>
              <w:left w:val="single" w:sz="4" w:space="0" w:color="auto"/>
              <w:bottom w:val="single" w:sz="4" w:space="0" w:color="auto"/>
              <w:right w:val="single" w:sz="4" w:space="0" w:color="auto"/>
            </w:tcBorders>
            <w:shd w:val="clear" w:color="auto" w:fill="auto"/>
          </w:tcPr>
          <w:p w14:paraId="4E66D79D" w14:textId="0780260B" w:rsidR="007079FD" w:rsidRPr="000F1A46" w:rsidRDefault="00D97386" w:rsidP="00F91577">
            <w:pPr>
              <w:keepNext/>
              <w:jc w:val="left"/>
              <w:rPr>
                <w:sz w:val="20"/>
                <w:szCs w:val="20"/>
                <w:lang w:eastAsia="en-CA"/>
              </w:rPr>
            </w:pPr>
            <w:r w:rsidRPr="000F1A46">
              <w:rPr>
                <w:sz w:val="20"/>
                <w:szCs w:val="20"/>
              </w:rPr>
              <w:t xml:space="preserve">Develop green public procurement guidelines and organise training for </w:t>
            </w:r>
            <w:r w:rsidRPr="000F1A46">
              <w:rPr>
                <w:sz w:val="20"/>
                <w:szCs w:val="20"/>
              </w:rPr>
              <w:lastRenderedPageBreak/>
              <w:t>20 procurement personnel</w:t>
            </w:r>
            <w:r w:rsidR="009F1F2F" w:rsidRPr="000F1A46">
              <w:rPr>
                <w:sz w:val="20"/>
                <w:szCs w:val="20"/>
              </w:rPr>
              <w:t xml:space="preserve"> (8,000)</w:t>
            </w:r>
          </w:p>
        </w:tc>
        <w:tc>
          <w:tcPr>
            <w:tcW w:w="525" w:type="pct"/>
            <w:vMerge/>
            <w:tcBorders>
              <w:left w:val="nil"/>
              <w:right w:val="single" w:sz="4" w:space="0" w:color="auto"/>
            </w:tcBorders>
            <w:shd w:val="clear" w:color="auto" w:fill="auto"/>
          </w:tcPr>
          <w:p w14:paraId="5A6A9041" w14:textId="540E94AB" w:rsidR="007079FD" w:rsidRPr="000F1A46" w:rsidRDefault="007079FD" w:rsidP="00F91577">
            <w:pPr>
              <w:keepNext/>
              <w:jc w:val="right"/>
              <w:rPr>
                <w:sz w:val="20"/>
                <w:szCs w:val="20"/>
                <w:lang w:eastAsia="en-CA"/>
              </w:rPr>
            </w:pPr>
          </w:p>
        </w:tc>
        <w:tc>
          <w:tcPr>
            <w:tcW w:w="648" w:type="pct"/>
            <w:vMerge/>
            <w:tcBorders>
              <w:left w:val="nil"/>
              <w:right w:val="single" w:sz="4" w:space="0" w:color="auto"/>
            </w:tcBorders>
            <w:shd w:val="clear" w:color="auto" w:fill="auto"/>
          </w:tcPr>
          <w:p w14:paraId="452CEEDF" w14:textId="216DB136" w:rsidR="007079FD" w:rsidRPr="000F1A46" w:rsidRDefault="007079FD" w:rsidP="00F91577">
            <w:pPr>
              <w:keepNext/>
              <w:jc w:val="right"/>
              <w:rPr>
                <w:sz w:val="20"/>
                <w:szCs w:val="20"/>
                <w:lang w:eastAsia="en-CA"/>
              </w:rPr>
            </w:pPr>
          </w:p>
        </w:tc>
      </w:tr>
      <w:tr w:rsidR="007079FD" w:rsidRPr="000F1A46" w14:paraId="41D3125D" w14:textId="77777777" w:rsidTr="00CF75C9">
        <w:trPr>
          <w:trHeight w:val="227"/>
        </w:trPr>
        <w:tc>
          <w:tcPr>
            <w:tcW w:w="721" w:type="pct"/>
            <w:tcBorders>
              <w:top w:val="nil"/>
              <w:left w:val="single" w:sz="4" w:space="0" w:color="auto"/>
              <w:bottom w:val="single" w:sz="4" w:space="0" w:color="auto"/>
              <w:right w:val="single" w:sz="4" w:space="0" w:color="auto"/>
            </w:tcBorders>
            <w:shd w:val="clear" w:color="auto" w:fill="auto"/>
          </w:tcPr>
          <w:p w14:paraId="65BDDE20" w14:textId="3093AE3E" w:rsidR="007079FD" w:rsidRPr="000F1A46" w:rsidRDefault="007079FD" w:rsidP="00CF75C9">
            <w:pPr>
              <w:suppressAutoHyphens/>
              <w:jc w:val="left"/>
              <w:rPr>
                <w:sz w:val="20"/>
                <w:szCs w:val="20"/>
                <w:lang w:eastAsia="en-CA"/>
              </w:rPr>
            </w:pPr>
            <w:r w:rsidRPr="000F1A46">
              <w:rPr>
                <w:sz w:val="20"/>
                <w:szCs w:val="20"/>
                <w:lang w:eastAsia="en-CA"/>
              </w:rPr>
              <w:t>Safety standards</w:t>
            </w:r>
          </w:p>
        </w:tc>
        <w:tc>
          <w:tcPr>
            <w:tcW w:w="1379" w:type="pct"/>
            <w:tcBorders>
              <w:top w:val="nil"/>
              <w:left w:val="nil"/>
              <w:bottom w:val="single" w:sz="4" w:space="0" w:color="auto"/>
              <w:right w:val="single" w:sz="4" w:space="0" w:color="auto"/>
            </w:tcBorders>
            <w:shd w:val="clear" w:color="auto" w:fill="auto"/>
          </w:tcPr>
          <w:p w14:paraId="3FFF64F1" w14:textId="2C904A08" w:rsidR="007079FD" w:rsidRPr="000F1A46" w:rsidRDefault="007079FD" w:rsidP="000A2733">
            <w:pPr>
              <w:suppressAutoHyphens/>
              <w:jc w:val="left"/>
              <w:rPr>
                <w:sz w:val="20"/>
                <w:szCs w:val="20"/>
                <w:lang w:eastAsia="en-CA"/>
              </w:rPr>
            </w:pPr>
            <w:r w:rsidRPr="000F1A46">
              <w:rPr>
                <w:sz w:val="20"/>
                <w:szCs w:val="20"/>
                <w:lang w:eastAsia="en-CA"/>
              </w:rPr>
              <w:t>Update the standards for safety and environmental requirements for RAC equipment in line with international standards</w:t>
            </w:r>
          </w:p>
        </w:tc>
        <w:tc>
          <w:tcPr>
            <w:tcW w:w="460" w:type="pct"/>
            <w:vMerge/>
            <w:tcBorders>
              <w:left w:val="nil"/>
              <w:right w:val="single" w:sz="4" w:space="0" w:color="auto"/>
            </w:tcBorders>
            <w:shd w:val="clear" w:color="auto" w:fill="auto"/>
          </w:tcPr>
          <w:p w14:paraId="43D039EE" w14:textId="175EA804" w:rsidR="007079FD" w:rsidRPr="000F1A46" w:rsidRDefault="007079FD" w:rsidP="00CF75C9">
            <w:pPr>
              <w:suppressAutoHyphens/>
              <w:jc w:val="right"/>
              <w:rPr>
                <w:sz w:val="20"/>
                <w:szCs w:val="20"/>
                <w:lang w:eastAsia="en-CA"/>
              </w:rPr>
            </w:pPr>
          </w:p>
        </w:tc>
        <w:tc>
          <w:tcPr>
            <w:tcW w:w="1267" w:type="pct"/>
            <w:tcBorders>
              <w:top w:val="single" w:sz="4" w:space="0" w:color="auto"/>
              <w:left w:val="single" w:sz="4" w:space="0" w:color="auto"/>
              <w:bottom w:val="single" w:sz="4" w:space="0" w:color="auto"/>
              <w:right w:val="single" w:sz="4" w:space="0" w:color="auto"/>
            </w:tcBorders>
            <w:shd w:val="clear" w:color="auto" w:fill="auto"/>
          </w:tcPr>
          <w:p w14:paraId="264B4B23" w14:textId="19C3FC83" w:rsidR="007079FD" w:rsidRPr="000F1A46" w:rsidRDefault="00AB278E" w:rsidP="000A2733">
            <w:pPr>
              <w:suppressAutoHyphens/>
              <w:jc w:val="left"/>
              <w:rPr>
                <w:sz w:val="20"/>
                <w:szCs w:val="20"/>
                <w:lang w:eastAsia="en-CA"/>
              </w:rPr>
            </w:pPr>
            <w:r w:rsidRPr="000F1A46">
              <w:rPr>
                <w:sz w:val="20"/>
                <w:szCs w:val="20"/>
              </w:rPr>
              <w:t xml:space="preserve">Develop a handbook on standards for the safe handling of refrigerants and equipment, and </w:t>
            </w:r>
            <w:r w:rsidR="000D2670" w:rsidRPr="000F1A46">
              <w:rPr>
                <w:sz w:val="20"/>
                <w:szCs w:val="20"/>
              </w:rPr>
              <w:t xml:space="preserve">organise </w:t>
            </w:r>
            <w:r w:rsidRPr="000F1A46">
              <w:rPr>
                <w:sz w:val="20"/>
                <w:szCs w:val="20"/>
              </w:rPr>
              <w:t>dissemination workshop</w:t>
            </w:r>
            <w:r w:rsidR="009F1F2F" w:rsidRPr="000F1A46">
              <w:rPr>
                <w:sz w:val="20"/>
                <w:szCs w:val="20"/>
              </w:rPr>
              <w:t xml:space="preserve"> (8,000)</w:t>
            </w:r>
          </w:p>
        </w:tc>
        <w:tc>
          <w:tcPr>
            <w:tcW w:w="525" w:type="pct"/>
            <w:vMerge/>
            <w:tcBorders>
              <w:left w:val="nil"/>
              <w:right w:val="single" w:sz="4" w:space="0" w:color="auto"/>
            </w:tcBorders>
            <w:shd w:val="clear" w:color="auto" w:fill="auto"/>
          </w:tcPr>
          <w:p w14:paraId="318E31DE" w14:textId="76FC6BDB" w:rsidR="007079FD" w:rsidRPr="000F1A46" w:rsidRDefault="007079FD" w:rsidP="00CF75C9">
            <w:pPr>
              <w:suppressAutoHyphens/>
              <w:jc w:val="right"/>
              <w:rPr>
                <w:sz w:val="20"/>
                <w:szCs w:val="20"/>
                <w:lang w:eastAsia="en-CA"/>
              </w:rPr>
            </w:pPr>
          </w:p>
        </w:tc>
        <w:tc>
          <w:tcPr>
            <w:tcW w:w="648" w:type="pct"/>
            <w:vMerge/>
            <w:tcBorders>
              <w:left w:val="nil"/>
              <w:right w:val="single" w:sz="4" w:space="0" w:color="auto"/>
            </w:tcBorders>
            <w:shd w:val="clear" w:color="auto" w:fill="auto"/>
          </w:tcPr>
          <w:p w14:paraId="371BD54F" w14:textId="4DE8F688" w:rsidR="007079FD" w:rsidRPr="000F1A46" w:rsidRDefault="007079FD" w:rsidP="00CF75C9">
            <w:pPr>
              <w:suppressAutoHyphens/>
              <w:jc w:val="right"/>
              <w:rPr>
                <w:sz w:val="20"/>
                <w:szCs w:val="20"/>
                <w:lang w:eastAsia="en-CA"/>
              </w:rPr>
            </w:pPr>
          </w:p>
        </w:tc>
      </w:tr>
      <w:tr w:rsidR="007079FD" w:rsidRPr="000F1A46" w14:paraId="7B5981BF" w14:textId="77777777" w:rsidTr="00CF75C9">
        <w:trPr>
          <w:trHeight w:val="227"/>
        </w:trPr>
        <w:tc>
          <w:tcPr>
            <w:tcW w:w="721" w:type="pct"/>
            <w:tcBorders>
              <w:top w:val="nil"/>
              <w:left w:val="single" w:sz="4" w:space="0" w:color="auto"/>
              <w:bottom w:val="single" w:sz="4" w:space="0" w:color="auto"/>
              <w:right w:val="single" w:sz="4" w:space="0" w:color="auto"/>
            </w:tcBorders>
            <w:shd w:val="clear" w:color="auto" w:fill="auto"/>
          </w:tcPr>
          <w:p w14:paraId="59744B61" w14:textId="3A4EFCBB" w:rsidR="007079FD" w:rsidRPr="000F1A46" w:rsidRDefault="007079FD" w:rsidP="00CF75C9">
            <w:pPr>
              <w:suppressAutoHyphens/>
              <w:ind w:right="-106"/>
              <w:jc w:val="left"/>
              <w:rPr>
                <w:sz w:val="20"/>
                <w:szCs w:val="20"/>
                <w:lang w:eastAsia="en-CA"/>
              </w:rPr>
            </w:pPr>
            <w:r w:rsidRPr="000F1A46">
              <w:rPr>
                <w:sz w:val="20"/>
                <w:szCs w:val="20"/>
                <w:lang w:eastAsia="en-CA"/>
              </w:rPr>
              <w:t>Labelling</w:t>
            </w:r>
          </w:p>
        </w:tc>
        <w:tc>
          <w:tcPr>
            <w:tcW w:w="1379" w:type="pct"/>
            <w:tcBorders>
              <w:top w:val="nil"/>
              <w:left w:val="nil"/>
              <w:bottom w:val="single" w:sz="4" w:space="0" w:color="auto"/>
              <w:right w:val="single" w:sz="4" w:space="0" w:color="auto"/>
            </w:tcBorders>
            <w:shd w:val="clear" w:color="auto" w:fill="auto"/>
          </w:tcPr>
          <w:p w14:paraId="5D7CC105" w14:textId="03425B38" w:rsidR="007079FD" w:rsidRPr="000F1A46" w:rsidRDefault="007079FD" w:rsidP="005D7580">
            <w:pPr>
              <w:suppressAutoHyphens/>
              <w:jc w:val="left"/>
              <w:rPr>
                <w:sz w:val="20"/>
                <w:szCs w:val="20"/>
                <w:lang w:eastAsia="en-CA"/>
              </w:rPr>
            </w:pPr>
            <w:r w:rsidRPr="000F1A46">
              <w:rPr>
                <w:sz w:val="20"/>
                <w:szCs w:val="20"/>
                <w:lang w:eastAsia="en-CA"/>
              </w:rPr>
              <w:t>Draft regulations for labelling reclaimed refrigerants and placing them on the market</w:t>
            </w:r>
          </w:p>
        </w:tc>
        <w:tc>
          <w:tcPr>
            <w:tcW w:w="460" w:type="pct"/>
            <w:vMerge/>
            <w:tcBorders>
              <w:left w:val="nil"/>
              <w:bottom w:val="single" w:sz="4" w:space="0" w:color="auto"/>
              <w:right w:val="single" w:sz="4" w:space="0" w:color="auto"/>
            </w:tcBorders>
            <w:shd w:val="clear" w:color="auto" w:fill="auto"/>
          </w:tcPr>
          <w:p w14:paraId="1605D587" w14:textId="33EB45B4" w:rsidR="007079FD" w:rsidRPr="000F1A46" w:rsidRDefault="007079FD" w:rsidP="00CF75C9">
            <w:pPr>
              <w:suppressAutoHyphens/>
              <w:jc w:val="right"/>
              <w:rPr>
                <w:sz w:val="20"/>
                <w:szCs w:val="20"/>
                <w:lang w:eastAsia="en-CA"/>
              </w:rPr>
            </w:pPr>
          </w:p>
        </w:tc>
        <w:tc>
          <w:tcPr>
            <w:tcW w:w="126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8DD676B" w14:textId="77777777" w:rsidR="007079FD" w:rsidRPr="000F1A46" w:rsidRDefault="007079FD" w:rsidP="000A2733">
            <w:pPr>
              <w:suppressAutoHyphens/>
              <w:jc w:val="left"/>
              <w:rPr>
                <w:sz w:val="20"/>
                <w:szCs w:val="20"/>
                <w:lang w:eastAsia="en-CA"/>
              </w:rPr>
            </w:pPr>
          </w:p>
        </w:tc>
        <w:tc>
          <w:tcPr>
            <w:tcW w:w="525" w:type="pct"/>
            <w:vMerge/>
            <w:tcBorders>
              <w:left w:val="nil"/>
              <w:bottom w:val="single" w:sz="4" w:space="0" w:color="auto"/>
              <w:right w:val="single" w:sz="4" w:space="0" w:color="auto"/>
            </w:tcBorders>
            <w:shd w:val="clear" w:color="auto" w:fill="auto"/>
          </w:tcPr>
          <w:p w14:paraId="60D569BB" w14:textId="13AB64F2" w:rsidR="007079FD" w:rsidRPr="000F1A46" w:rsidRDefault="007079FD" w:rsidP="00CF75C9">
            <w:pPr>
              <w:suppressAutoHyphens/>
              <w:jc w:val="right"/>
              <w:rPr>
                <w:sz w:val="20"/>
                <w:szCs w:val="20"/>
                <w:lang w:eastAsia="en-CA"/>
              </w:rPr>
            </w:pPr>
          </w:p>
        </w:tc>
        <w:tc>
          <w:tcPr>
            <w:tcW w:w="648" w:type="pct"/>
            <w:vMerge/>
            <w:tcBorders>
              <w:left w:val="nil"/>
              <w:bottom w:val="single" w:sz="4" w:space="0" w:color="auto"/>
              <w:right w:val="single" w:sz="4" w:space="0" w:color="auto"/>
            </w:tcBorders>
            <w:shd w:val="clear" w:color="auto" w:fill="auto"/>
          </w:tcPr>
          <w:p w14:paraId="7646207E" w14:textId="717A2059" w:rsidR="007079FD" w:rsidRPr="000F1A46" w:rsidRDefault="007079FD" w:rsidP="00CF75C9">
            <w:pPr>
              <w:suppressAutoHyphens/>
              <w:jc w:val="right"/>
              <w:rPr>
                <w:sz w:val="20"/>
                <w:szCs w:val="20"/>
                <w:lang w:eastAsia="en-CA"/>
              </w:rPr>
            </w:pPr>
          </w:p>
        </w:tc>
      </w:tr>
      <w:tr w:rsidR="007079FD" w:rsidRPr="000F1A46" w14:paraId="21D28E35" w14:textId="77777777" w:rsidTr="00CF75C9">
        <w:trPr>
          <w:trHeight w:val="227"/>
        </w:trPr>
        <w:tc>
          <w:tcPr>
            <w:tcW w:w="5000" w:type="pct"/>
            <w:gridSpan w:val="6"/>
            <w:tcBorders>
              <w:top w:val="nil"/>
              <w:left w:val="single" w:sz="4" w:space="0" w:color="auto"/>
              <w:bottom w:val="single" w:sz="4" w:space="0" w:color="auto"/>
              <w:right w:val="single" w:sz="4" w:space="0" w:color="auto"/>
            </w:tcBorders>
            <w:shd w:val="clear" w:color="auto" w:fill="auto"/>
          </w:tcPr>
          <w:p w14:paraId="5CE03EB5" w14:textId="1D9C661D" w:rsidR="007079FD" w:rsidRPr="000F1A46" w:rsidRDefault="007079FD" w:rsidP="000A2733">
            <w:pPr>
              <w:suppressAutoHyphens/>
              <w:jc w:val="left"/>
              <w:rPr>
                <w:b/>
                <w:bCs/>
                <w:sz w:val="20"/>
                <w:szCs w:val="20"/>
                <w:lang w:eastAsia="en-CA"/>
              </w:rPr>
            </w:pPr>
            <w:r w:rsidRPr="000F1A46">
              <w:rPr>
                <w:b/>
                <w:bCs/>
                <w:sz w:val="20"/>
                <w:szCs w:val="20"/>
                <w:lang w:eastAsia="en-CA"/>
              </w:rPr>
              <w:t>Capacity building and awareness raising of RAC and MAC technicians</w:t>
            </w:r>
          </w:p>
        </w:tc>
      </w:tr>
      <w:tr w:rsidR="007079FD" w:rsidRPr="000F1A46" w14:paraId="6FFB2015" w14:textId="77777777" w:rsidTr="00CF75C9">
        <w:trPr>
          <w:trHeight w:val="227"/>
        </w:trPr>
        <w:tc>
          <w:tcPr>
            <w:tcW w:w="721" w:type="pct"/>
            <w:tcBorders>
              <w:top w:val="nil"/>
              <w:left w:val="single" w:sz="4" w:space="0" w:color="auto"/>
              <w:bottom w:val="single" w:sz="4" w:space="0" w:color="auto"/>
              <w:right w:val="single" w:sz="4" w:space="0" w:color="auto"/>
            </w:tcBorders>
            <w:shd w:val="clear" w:color="auto" w:fill="auto"/>
          </w:tcPr>
          <w:p w14:paraId="014CFA3E" w14:textId="04AC15D6" w:rsidR="007079FD" w:rsidRPr="000F1A46" w:rsidRDefault="007079FD" w:rsidP="00CF75C9">
            <w:pPr>
              <w:suppressAutoHyphens/>
              <w:ind w:right="-106"/>
              <w:jc w:val="left"/>
              <w:rPr>
                <w:sz w:val="20"/>
                <w:szCs w:val="20"/>
                <w:lang w:eastAsia="en-CA"/>
              </w:rPr>
            </w:pPr>
            <w:r w:rsidRPr="000F1A46">
              <w:rPr>
                <w:sz w:val="20"/>
                <w:szCs w:val="20"/>
                <w:lang w:eastAsia="en-CA"/>
              </w:rPr>
              <w:t>Training material</w:t>
            </w:r>
          </w:p>
        </w:tc>
        <w:tc>
          <w:tcPr>
            <w:tcW w:w="1379" w:type="pct"/>
            <w:tcBorders>
              <w:top w:val="nil"/>
              <w:left w:val="nil"/>
              <w:bottom w:val="single" w:sz="4" w:space="0" w:color="auto"/>
              <w:right w:val="single" w:sz="4" w:space="0" w:color="auto"/>
            </w:tcBorders>
            <w:shd w:val="clear" w:color="auto" w:fill="auto"/>
          </w:tcPr>
          <w:p w14:paraId="0128C61D" w14:textId="58CE69BD" w:rsidR="007079FD" w:rsidRPr="000F1A46" w:rsidRDefault="007079FD" w:rsidP="005D7580">
            <w:pPr>
              <w:suppressAutoHyphens/>
              <w:jc w:val="left"/>
              <w:rPr>
                <w:sz w:val="20"/>
                <w:szCs w:val="20"/>
                <w:lang w:eastAsia="en-CA"/>
              </w:rPr>
            </w:pPr>
            <w:r w:rsidRPr="000F1A46">
              <w:rPr>
                <w:sz w:val="20"/>
                <w:szCs w:val="20"/>
                <w:lang w:eastAsia="en-CA"/>
              </w:rPr>
              <w:t>Update training material to include safety standards and advantages of RAC equipment based on low-GWP refrigerants</w:t>
            </w:r>
          </w:p>
        </w:tc>
        <w:tc>
          <w:tcPr>
            <w:tcW w:w="460" w:type="pct"/>
            <w:vMerge w:val="restart"/>
            <w:tcBorders>
              <w:left w:val="nil"/>
              <w:right w:val="single" w:sz="4" w:space="0" w:color="auto"/>
            </w:tcBorders>
            <w:shd w:val="clear" w:color="auto" w:fill="auto"/>
          </w:tcPr>
          <w:p w14:paraId="1444F2BF" w14:textId="1563C07F" w:rsidR="007079FD" w:rsidRPr="000F1A46" w:rsidRDefault="007079FD" w:rsidP="00CF75C9">
            <w:pPr>
              <w:suppressAutoHyphens/>
              <w:jc w:val="right"/>
              <w:rPr>
                <w:sz w:val="20"/>
                <w:szCs w:val="20"/>
                <w:lang w:eastAsia="en-CA"/>
              </w:rPr>
            </w:pPr>
            <w:r w:rsidRPr="000F1A46">
              <w:rPr>
                <w:sz w:val="20"/>
                <w:szCs w:val="20"/>
                <w:lang w:eastAsia="en-CA"/>
              </w:rPr>
              <w:t>117,600</w:t>
            </w:r>
          </w:p>
        </w:tc>
        <w:tc>
          <w:tcPr>
            <w:tcW w:w="1267" w:type="pct"/>
            <w:tcBorders>
              <w:top w:val="single" w:sz="4" w:space="0" w:color="auto"/>
              <w:left w:val="single" w:sz="4" w:space="0" w:color="auto"/>
              <w:bottom w:val="single" w:sz="4" w:space="0" w:color="auto"/>
              <w:right w:val="single" w:sz="4" w:space="0" w:color="auto"/>
            </w:tcBorders>
            <w:shd w:val="clear" w:color="auto" w:fill="auto"/>
          </w:tcPr>
          <w:p w14:paraId="34214ECE" w14:textId="1E966E1C" w:rsidR="007079FD" w:rsidRPr="000F1A46" w:rsidRDefault="00CB032D" w:rsidP="000A2733">
            <w:pPr>
              <w:suppressAutoHyphens/>
              <w:jc w:val="left"/>
              <w:rPr>
                <w:sz w:val="20"/>
                <w:szCs w:val="20"/>
                <w:lang w:eastAsia="en-CA"/>
              </w:rPr>
            </w:pPr>
            <w:r w:rsidRPr="000F1A46">
              <w:rPr>
                <w:sz w:val="20"/>
                <w:szCs w:val="20"/>
              </w:rPr>
              <w:t>Update, print and disseminate training and information materials with case studies of innovative approaches for climate protection and energy savings</w:t>
            </w:r>
            <w:r w:rsidR="00D21B9B" w:rsidRPr="000F1A46">
              <w:rPr>
                <w:sz w:val="20"/>
                <w:szCs w:val="20"/>
              </w:rPr>
              <w:t xml:space="preserve"> (9,000)</w:t>
            </w:r>
          </w:p>
        </w:tc>
        <w:tc>
          <w:tcPr>
            <w:tcW w:w="525" w:type="pct"/>
            <w:vMerge w:val="restart"/>
            <w:tcBorders>
              <w:left w:val="nil"/>
              <w:right w:val="single" w:sz="4" w:space="0" w:color="auto"/>
            </w:tcBorders>
            <w:shd w:val="clear" w:color="auto" w:fill="auto"/>
          </w:tcPr>
          <w:p w14:paraId="7CD915FA" w14:textId="396644A1" w:rsidR="007079FD" w:rsidRPr="000F1A46" w:rsidRDefault="000F47CA" w:rsidP="00CF75C9">
            <w:pPr>
              <w:suppressAutoHyphens/>
              <w:jc w:val="right"/>
              <w:rPr>
                <w:sz w:val="20"/>
                <w:szCs w:val="20"/>
                <w:lang w:eastAsia="en-CA"/>
              </w:rPr>
            </w:pPr>
            <w:r w:rsidRPr="000F1A46">
              <w:rPr>
                <w:sz w:val="20"/>
                <w:szCs w:val="20"/>
                <w:lang w:eastAsia="en-CA"/>
              </w:rPr>
              <w:t>77</w:t>
            </w:r>
            <w:r w:rsidR="007079FD" w:rsidRPr="000F1A46">
              <w:rPr>
                <w:sz w:val="20"/>
                <w:szCs w:val="20"/>
                <w:lang w:eastAsia="en-CA"/>
              </w:rPr>
              <w:t>,000</w:t>
            </w:r>
          </w:p>
        </w:tc>
        <w:tc>
          <w:tcPr>
            <w:tcW w:w="648" w:type="pct"/>
            <w:vMerge w:val="restart"/>
            <w:tcBorders>
              <w:left w:val="nil"/>
              <w:right w:val="single" w:sz="4" w:space="0" w:color="auto"/>
            </w:tcBorders>
            <w:shd w:val="clear" w:color="auto" w:fill="auto"/>
          </w:tcPr>
          <w:p w14:paraId="2F2D17E9" w14:textId="0A19CC02" w:rsidR="007079FD" w:rsidRPr="000F1A46" w:rsidRDefault="007079FD" w:rsidP="00CF75C9">
            <w:pPr>
              <w:suppressAutoHyphens/>
              <w:jc w:val="right"/>
              <w:rPr>
                <w:sz w:val="20"/>
                <w:szCs w:val="20"/>
                <w:lang w:eastAsia="en-CA"/>
              </w:rPr>
            </w:pPr>
            <w:r w:rsidRPr="000F1A46">
              <w:rPr>
                <w:sz w:val="20"/>
                <w:szCs w:val="20"/>
                <w:lang w:eastAsia="en-CA"/>
              </w:rPr>
              <w:t>19</w:t>
            </w:r>
            <w:r w:rsidR="00104CD3" w:rsidRPr="000F1A46">
              <w:rPr>
                <w:sz w:val="20"/>
                <w:szCs w:val="20"/>
                <w:lang w:eastAsia="en-CA"/>
              </w:rPr>
              <w:t>4</w:t>
            </w:r>
            <w:r w:rsidRPr="000F1A46">
              <w:rPr>
                <w:sz w:val="20"/>
                <w:szCs w:val="20"/>
                <w:lang w:eastAsia="en-CA"/>
              </w:rPr>
              <w:t>,600</w:t>
            </w:r>
          </w:p>
        </w:tc>
      </w:tr>
      <w:tr w:rsidR="007079FD" w:rsidRPr="000F1A46" w14:paraId="50727543" w14:textId="77777777" w:rsidTr="00CF75C9">
        <w:trPr>
          <w:trHeight w:val="227"/>
        </w:trPr>
        <w:tc>
          <w:tcPr>
            <w:tcW w:w="721" w:type="pct"/>
            <w:tcBorders>
              <w:top w:val="nil"/>
              <w:left w:val="single" w:sz="4" w:space="0" w:color="auto"/>
              <w:bottom w:val="single" w:sz="4" w:space="0" w:color="auto"/>
              <w:right w:val="single" w:sz="4" w:space="0" w:color="auto"/>
            </w:tcBorders>
            <w:shd w:val="clear" w:color="auto" w:fill="auto"/>
          </w:tcPr>
          <w:p w14:paraId="1831C109" w14:textId="01BB5DF1" w:rsidR="007079FD" w:rsidRPr="000F1A46" w:rsidRDefault="007079FD" w:rsidP="00CF75C9">
            <w:pPr>
              <w:suppressAutoHyphens/>
              <w:ind w:right="-106"/>
              <w:jc w:val="left"/>
              <w:rPr>
                <w:sz w:val="20"/>
                <w:szCs w:val="20"/>
                <w:lang w:eastAsia="en-CA"/>
              </w:rPr>
            </w:pPr>
            <w:r w:rsidRPr="000F1A46">
              <w:rPr>
                <w:sz w:val="20"/>
                <w:szCs w:val="20"/>
                <w:lang w:eastAsia="en-CA"/>
              </w:rPr>
              <w:t>Training of trainers and teachers</w:t>
            </w:r>
          </w:p>
        </w:tc>
        <w:tc>
          <w:tcPr>
            <w:tcW w:w="1379" w:type="pct"/>
            <w:tcBorders>
              <w:top w:val="nil"/>
              <w:left w:val="nil"/>
              <w:bottom w:val="single" w:sz="4" w:space="0" w:color="auto"/>
              <w:right w:val="single" w:sz="4" w:space="0" w:color="auto"/>
            </w:tcBorders>
            <w:shd w:val="clear" w:color="auto" w:fill="auto"/>
          </w:tcPr>
          <w:p w14:paraId="47C7416C" w14:textId="0C0F97B5" w:rsidR="007079FD" w:rsidRPr="000F1A46" w:rsidRDefault="007079FD" w:rsidP="005D7580">
            <w:pPr>
              <w:suppressAutoHyphens/>
              <w:jc w:val="left"/>
              <w:rPr>
                <w:sz w:val="20"/>
                <w:szCs w:val="20"/>
                <w:lang w:eastAsia="en-CA"/>
              </w:rPr>
            </w:pPr>
            <w:r w:rsidRPr="000F1A46">
              <w:rPr>
                <w:sz w:val="20"/>
                <w:szCs w:val="20"/>
                <w:lang w:eastAsia="en-CA"/>
              </w:rPr>
              <w:t>Two training sessions for 20 trainers and vocational school teachers on the safe use and handling of low-GWP refrigerants and servicing procedures that maintain the performance of equipment using low GWP alternative technology</w:t>
            </w:r>
          </w:p>
        </w:tc>
        <w:tc>
          <w:tcPr>
            <w:tcW w:w="460" w:type="pct"/>
            <w:vMerge/>
            <w:tcBorders>
              <w:left w:val="nil"/>
              <w:right w:val="single" w:sz="4" w:space="0" w:color="auto"/>
            </w:tcBorders>
            <w:shd w:val="clear" w:color="auto" w:fill="auto"/>
          </w:tcPr>
          <w:p w14:paraId="4225AD31" w14:textId="77777777" w:rsidR="007079FD" w:rsidRPr="000F1A46" w:rsidRDefault="007079FD" w:rsidP="00CF75C9">
            <w:pPr>
              <w:suppressAutoHyphens/>
              <w:jc w:val="right"/>
              <w:rPr>
                <w:sz w:val="20"/>
                <w:szCs w:val="20"/>
                <w:lang w:eastAsia="en-CA"/>
              </w:rPr>
            </w:pPr>
          </w:p>
        </w:tc>
        <w:tc>
          <w:tcPr>
            <w:tcW w:w="1267" w:type="pct"/>
            <w:tcBorders>
              <w:top w:val="single" w:sz="4" w:space="0" w:color="auto"/>
              <w:left w:val="single" w:sz="4" w:space="0" w:color="auto"/>
              <w:bottom w:val="single" w:sz="4" w:space="0" w:color="auto"/>
              <w:right w:val="single" w:sz="4" w:space="0" w:color="auto"/>
            </w:tcBorders>
            <w:shd w:val="clear" w:color="auto" w:fill="auto"/>
          </w:tcPr>
          <w:p w14:paraId="3A720C4A" w14:textId="2693F567" w:rsidR="007079FD" w:rsidRPr="000F1A46" w:rsidRDefault="00821BE3" w:rsidP="000A2733">
            <w:pPr>
              <w:suppressAutoHyphens/>
              <w:jc w:val="left"/>
              <w:rPr>
                <w:sz w:val="20"/>
                <w:szCs w:val="20"/>
                <w:lang w:eastAsia="en-CA"/>
              </w:rPr>
            </w:pPr>
            <w:r w:rsidRPr="000F1A46">
              <w:rPr>
                <w:sz w:val="20"/>
                <w:szCs w:val="20"/>
              </w:rPr>
              <w:t>Organi</w:t>
            </w:r>
            <w:r w:rsidR="00C10B4A" w:rsidRPr="000F1A46">
              <w:rPr>
                <w:sz w:val="20"/>
                <w:szCs w:val="20"/>
              </w:rPr>
              <w:t>z</w:t>
            </w:r>
            <w:r w:rsidRPr="000F1A46">
              <w:rPr>
                <w:sz w:val="20"/>
                <w:szCs w:val="20"/>
              </w:rPr>
              <w:t>e mentored internship programme for three RAC students per year to work in a foreign country / company as interns</w:t>
            </w:r>
            <w:r w:rsidRPr="000F1A46">
              <w:rPr>
                <w:sz w:val="20"/>
                <w:szCs w:val="20"/>
                <w:lang w:eastAsia="en-CA"/>
              </w:rPr>
              <w:t xml:space="preserve"> </w:t>
            </w:r>
            <w:r w:rsidR="007079FD" w:rsidRPr="000F1A46">
              <w:rPr>
                <w:sz w:val="20"/>
                <w:szCs w:val="20"/>
                <w:lang w:eastAsia="en-CA"/>
              </w:rPr>
              <w:t>company as interns</w:t>
            </w:r>
            <w:r w:rsidR="00745FAE" w:rsidRPr="000F1A46">
              <w:rPr>
                <w:sz w:val="20"/>
                <w:szCs w:val="20"/>
                <w:lang w:eastAsia="en-CA"/>
              </w:rPr>
              <w:t xml:space="preserve"> (14,000)</w:t>
            </w:r>
          </w:p>
        </w:tc>
        <w:tc>
          <w:tcPr>
            <w:tcW w:w="525" w:type="pct"/>
            <w:vMerge/>
            <w:tcBorders>
              <w:left w:val="nil"/>
              <w:right w:val="single" w:sz="4" w:space="0" w:color="auto"/>
            </w:tcBorders>
            <w:shd w:val="clear" w:color="auto" w:fill="auto"/>
          </w:tcPr>
          <w:p w14:paraId="444E4468" w14:textId="77777777" w:rsidR="007079FD" w:rsidRPr="000F1A46" w:rsidRDefault="007079FD" w:rsidP="00CF75C9">
            <w:pPr>
              <w:suppressAutoHyphens/>
              <w:jc w:val="right"/>
              <w:rPr>
                <w:sz w:val="20"/>
                <w:szCs w:val="20"/>
                <w:lang w:eastAsia="en-CA"/>
              </w:rPr>
            </w:pPr>
          </w:p>
        </w:tc>
        <w:tc>
          <w:tcPr>
            <w:tcW w:w="648" w:type="pct"/>
            <w:vMerge/>
            <w:tcBorders>
              <w:left w:val="nil"/>
              <w:right w:val="single" w:sz="4" w:space="0" w:color="auto"/>
            </w:tcBorders>
            <w:shd w:val="clear" w:color="auto" w:fill="auto"/>
          </w:tcPr>
          <w:p w14:paraId="09A3153D" w14:textId="77777777" w:rsidR="007079FD" w:rsidRPr="000F1A46" w:rsidRDefault="007079FD" w:rsidP="00CF75C9">
            <w:pPr>
              <w:suppressAutoHyphens/>
              <w:jc w:val="right"/>
              <w:rPr>
                <w:sz w:val="20"/>
                <w:szCs w:val="20"/>
                <w:lang w:eastAsia="en-CA"/>
              </w:rPr>
            </w:pPr>
          </w:p>
        </w:tc>
      </w:tr>
      <w:tr w:rsidR="007079FD" w:rsidRPr="000F1A46" w14:paraId="2F6F4258" w14:textId="77777777" w:rsidTr="00CF75C9">
        <w:trPr>
          <w:trHeight w:val="227"/>
        </w:trPr>
        <w:tc>
          <w:tcPr>
            <w:tcW w:w="721" w:type="pct"/>
            <w:tcBorders>
              <w:top w:val="nil"/>
              <w:left w:val="single" w:sz="4" w:space="0" w:color="auto"/>
              <w:bottom w:val="single" w:sz="4" w:space="0" w:color="auto"/>
              <w:right w:val="single" w:sz="4" w:space="0" w:color="auto"/>
            </w:tcBorders>
            <w:shd w:val="clear" w:color="auto" w:fill="auto"/>
          </w:tcPr>
          <w:p w14:paraId="16A53443" w14:textId="4D3BB43A" w:rsidR="007079FD" w:rsidRPr="000F1A46" w:rsidRDefault="007079FD" w:rsidP="00CF75C9">
            <w:pPr>
              <w:suppressAutoHyphens/>
              <w:ind w:right="-106"/>
              <w:jc w:val="left"/>
              <w:rPr>
                <w:sz w:val="20"/>
                <w:szCs w:val="20"/>
                <w:lang w:eastAsia="en-CA"/>
              </w:rPr>
            </w:pPr>
            <w:r w:rsidRPr="000F1A46">
              <w:rPr>
                <w:sz w:val="20"/>
                <w:szCs w:val="20"/>
                <w:lang w:eastAsia="en-CA"/>
              </w:rPr>
              <w:t>Guidelines</w:t>
            </w:r>
          </w:p>
        </w:tc>
        <w:tc>
          <w:tcPr>
            <w:tcW w:w="1379" w:type="pct"/>
            <w:tcBorders>
              <w:top w:val="nil"/>
              <w:left w:val="nil"/>
              <w:bottom w:val="single" w:sz="4" w:space="0" w:color="auto"/>
              <w:right w:val="single" w:sz="4" w:space="0" w:color="auto"/>
            </w:tcBorders>
            <w:shd w:val="clear" w:color="auto" w:fill="auto"/>
          </w:tcPr>
          <w:p w14:paraId="5AD2A38A" w14:textId="067DEBC2" w:rsidR="007079FD" w:rsidRPr="000F1A46" w:rsidRDefault="007079FD" w:rsidP="005D7580">
            <w:pPr>
              <w:suppressAutoHyphens/>
              <w:jc w:val="left"/>
              <w:rPr>
                <w:sz w:val="20"/>
                <w:szCs w:val="20"/>
                <w:lang w:eastAsia="en-CA"/>
              </w:rPr>
            </w:pPr>
            <w:r w:rsidRPr="000F1A46">
              <w:rPr>
                <w:sz w:val="20"/>
                <w:szCs w:val="20"/>
                <w:lang w:eastAsia="en-CA"/>
              </w:rPr>
              <w:t>Develop a guideline on refrigerant leakage control and the safe handling of flammable/toxic refrigerants</w:t>
            </w:r>
          </w:p>
        </w:tc>
        <w:tc>
          <w:tcPr>
            <w:tcW w:w="460" w:type="pct"/>
            <w:vMerge/>
            <w:tcBorders>
              <w:left w:val="nil"/>
              <w:right w:val="single" w:sz="4" w:space="0" w:color="auto"/>
            </w:tcBorders>
            <w:shd w:val="clear" w:color="auto" w:fill="auto"/>
          </w:tcPr>
          <w:p w14:paraId="5DD8BD9F" w14:textId="77777777" w:rsidR="007079FD" w:rsidRPr="000F1A46" w:rsidRDefault="007079FD" w:rsidP="00CF75C9">
            <w:pPr>
              <w:suppressAutoHyphens/>
              <w:jc w:val="right"/>
              <w:rPr>
                <w:sz w:val="20"/>
                <w:szCs w:val="20"/>
                <w:lang w:eastAsia="en-CA"/>
              </w:rPr>
            </w:pPr>
          </w:p>
        </w:tc>
        <w:tc>
          <w:tcPr>
            <w:tcW w:w="126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EEF6A75" w14:textId="77777777" w:rsidR="007079FD" w:rsidRPr="000F1A46" w:rsidRDefault="007079FD" w:rsidP="000A2733">
            <w:pPr>
              <w:suppressAutoHyphens/>
              <w:jc w:val="left"/>
              <w:rPr>
                <w:sz w:val="20"/>
                <w:szCs w:val="20"/>
                <w:lang w:eastAsia="en-CA"/>
              </w:rPr>
            </w:pPr>
          </w:p>
        </w:tc>
        <w:tc>
          <w:tcPr>
            <w:tcW w:w="525" w:type="pct"/>
            <w:vMerge/>
            <w:tcBorders>
              <w:left w:val="nil"/>
              <w:right w:val="single" w:sz="4" w:space="0" w:color="auto"/>
            </w:tcBorders>
            <w:shd w:val="clear" w:color="auto" w:fill="auto"/>
          </w:tcPr>
          <w:p w14:paraId="21D3E159" w14:textId="77777777" w:rsidR="007079FD" w:rsidRPr="000F1A46" w:rsidRDefault="007079FD" w:rsidP="00CF75C9">
            <w:pPr>
              <w:suppressAutoHyphens/>
              <w:jc w:val="right"/>
              <w:rPr>
                <w:sz w:val="20"/>
                <w:szCs w:val="20"/>
                <w:lang w:eastAsia="en-CA"/>
              </w:rPr>
            </w:pPr>
          </w:p>
        </w:tc>
        <w:tc>
          <w:tcPr>
            <w:tcW w:w="648" w:type="pct"/>
            <w:vMerge/>
            <w:tcBorders>
              <w:left w:val="nil"/>
              <w:right w:val="single" w:sz="4" w:space="0" w:color="auto"/>
            </w:tcBorders>
            <w:shd w:val="clear" w:color="auto" w:fill="auto"/>
          </w:tcPr>
          <w:p w14:paraId="5878DAD0" w14:textId="77777777" w:rsidR="007079FD" w:rsidRPr="000F1A46" w:rsidRDefault="007079FD" w:rsidP="00CF75C9">
            <w:pPr>
              <w:suppressAutoHyphens/>
              <w:jc w:val="right"/>
              <w:rPr>
                <w:sz w:val="20"/>
                <w:szCs w:val="20"/>
                <w:lang w:eastAsia="en-CA"/>
              </w:rPr>
            </w:pPr>
          </w:p>
        </w:tc>
      </w:tr>
      <w:tr w:rsidR="007079FD" w:rsidRPr="000F1A46" w14:paraId="338383B1" w14:textId="77777777" w:rsidTr="00F550DE">
        <w:trPr>
          <w:trHeight w:val="227"/>
        </w:trPr>
        <w:tc>
          <w:tcPr>
            <w:tcW w:w="721" w:type="pct"/>
            <w:tcBorders>
              <w:top w:val="nil"/>
              <w:left w:val="single" w:sz="4" w:space="0" w:color="auto"/>
              <w:bottom w:val="single" w:sz="4" w:space="0" w:color="auto"/>
              <w:right w:val="single" w:sz="4" w:space="0" w:color="auto"/>
            </w:tcBorders>
            <w:shd w:val="clear" w:color="auto" w:fill="auto"/>
          </w:tcPr>
          <w:p w14:paraId="04E60965" w14:textId="27CA1BBD" w:rsidR="007079FD" w:rsidRPr="000F1A46" w:rsidRDefault="007079FD" w:rsidP="00CF75C9">
            <w:pPr>
              <w:suppressAutoHyphens/>
              <w:ind w:right="-106"/>
              <w:jc w:val="left"/>
              <w:rPr>
                <w:sz w:val="20"/>
                <w:szCs w:val="20"/>
                <w:lang w:eastAsia="en-CA"/>
              </w:rPr>
            </w:pPr>
            <w:r w:rsidRPr="000F1A46">
              <w:rPr>
                <w:sz w:val="20"/>
                <w:szCs w:val="20"/>
                <w:lang w:eastAsia="en-CA"/>
              </w:rPr>
              <w:t>Training and certification of RAC technicians</w:t>
            </w:r>
          </w:p>
        </w:tc>
        <w:tc>
          <w:tcPr>
            <w:tcW w:w="1379" w:type="pct"/>
            <w:tcBorders>
              <w:top w:val="nil"/>
              <w:left w:val="nil"/>
              <w:bottom w:val="single" w:sz="4" w:space="0" w:color="auto"/>
              <w:right w:val="single" w:sz="4" w:space="0" w:color="auto"/>
            </w:tcBorders>
            <w:shd w:val="clear" w:color="auto" w:fill="auto"/>
          </w:tcPr>
          <w:p w14:paraId="080328E2" w14:textId="0F96E639" w:rsidR="007079FD" w:rsidRPr="000F1A46" w:rsidRDefault="007079FD" w:rsidP="005D7580">
            <w:pPr>
              <w:suppressAutoHyphens/>
              <w:jc w:val="left"/>
              <w:rPr>
                <w:sz w:val="20"/>
                <w:szCs w:val="20"/>
                <w:lang w:eastAsia="en-CA"/>
              </w:rPr>
            </w:pPr>
            <w:r w:rsidRPr="000F1A46">
              <w:rPr>
                <w:sz w:val="20"/>
                <w:szCs w:val="20"/>
                <w:lang w:eastAsia="en-CA"/>
              </w:rPr>
              <w:t>Organize eight training courses and certify 200 technicians on good refrigeration practices and safe handling of alternative refrigerants</w:t>
            </w:r>
          </w:p>
        </w:tc>
        <w:tc>
          <w:tcPr>
            <w:tcW w:w="460" w:type="pct"/>
            <w:vMerge/>
            <w:tcBorders>
              <w:left w:val="nil"/>
              <w:bottom w:val="single" w:sz="4" w:space="0" w:color="auto"/>
              <w:right w:val="single" w:sz="4" w:space="0" w:color="auto"/>
            </w:tcBorders>
            <w:shd w:val="clear" w:color="auto" w:fill="auto"/>
          </w:tcPr>
          <w:p w14:paraId="7C441A9F" w14:textId="77777777" w:rsidR="007079FD" w:rsidRPr="000F1A46" w:rsidRDefault="007079FD" w:rsidP="00CF75C9">
            <w:pPr>
              <w:suppressAutoHyphens/>
              <w:jc w:val="right"/>
              <w:rPr>
                <w:sz w:val="20"/>
                <w:szCs w:val="20"/>
                <w:lang w:eastAsia="en-CA"/>
              </w:rPr>
            </w:pPr>
          </w:p>
        </w:tc>
        <w:tc>
          <w:tcPr>
            <w:tcW w:w="1267" w:type="pct"/>
            <w:tcBorders>
              <w:top w:val="single" w:sz="4" w:space="0" w:color="auto"/>
              <w:left w:val="single" w:sz="4" w:space="0" w:color="auto"/>
              <w:bottom w:val="single" w:sz="4" w:space="0" w:color="auto"/>
              <w:right w:val="single" w:sz="4" w:space="0" w:color="auto"/>
            </w:tcBorders>
            <w:shd w:val="clear" w:color="auto" w:fill="auto"/>
          </w:tcPr>
          <w:p w14:paraId="5BBE52A0" w14:textId="144DAAD0" w:rsidR="007079FD" w:rsidRPr="000F1A46" w:rsidRDefault="00821BE3" w:rsidP="000A2733">
            <w:pPr>
              <w:suppressAutoHyphens/>
              <w:jc w:val="left"/>
              <w:rPr>
                <w:sz w:val="20"/>
                <w:szCs w:val="20"/>
                <w:lang w:eastAsia="en-CA"/>
              </w:rPr>
            </w:pPr>
            <w:r w:rsidRPr="000F1A46">
              <w:rPr>
                <w:sz w:val="20"/>
                <w:szCs w:val="20"/>
              </w:rPr>
              <w:t>Organize training and certification of 110 RAC and MAC technicians with emphasis on leakage control, energy efficiency, recovery, recycling and reclamation (RRR), and training on safe handling of low-GWP refrigerants</w:t>
            </w:r>
            <w:r w:rsidR="00745FAE" w:rsidRPr="000F1A46">
              <w:rPr>
                <w:sz w:val="20"/>
                <w:szCs w:val="20"/>
              </w:rPr>
              <w:t xml:space="preserve"> (22,000)</w:t>
            </w:r>
          </w:p>
        </w:tc>
        <w:tc>
          <w:tcPr>
            <w:tcW w:w="525" w:type="pct"/>
            <w:vMerge/>
            <w:tcBorders>
              <w:left w:val="nil"/>
              <w:bottom w:val="single" w:sz="4" w:space="0" w:color="auto"/>
              <w:right w:val="single" w:sz="4" w:space="0" w:color="auto"/>
            </w:tcBorders>
            <w:shd w:val="clear" w:color="auto" w:fill="auto"/>
          </w:tcPr>
          <w:p w14:paraId="2F74B08C" w14:textId="77777777" w:rsidR="007079FD" w:rsidRPr="000F1A46" w:rsidRDefault="007079FD" w:rsidP="00CF75C9">
            <w:pPr>
              <w:suppressAutoHyphens/>
              <w:jc w:val="right"/>
              <w:rPr>
                <w:sz w:val="20"/>
                <w:szCs w:val="20"/>
                <w:lang w:eastAsia="en-CA"/>
              </w:rPr>
            </w:pPr>
          </w:p>
        </w:tc>
        <w:tc>
          <w:tcPr>
            <w:tcW w:w="648" w:type="pct"/>
            <w:vMerge/>
            <w:tcBorders>
              <w:left w:val="nil"/>
              <w:bottom w:val="single" w:sz="4" w:space="0" w:color="auto"/>
              <w:right w:val="single" w:sz="4" w:space="0" w:color="auto"/>
            </w:tcBorders>
            <w:shd w:val="clear" w:color="auto" w:fill="auto"/>
          </w:tcPr>
          <w:p w14:paraId="2AA5BE55" w14:textId="77777777" w:rsidR="007079FD" w:rsidRPr="000F1A46" w:rsidRDefault="007079FD" w:rsidP="00CF75C9">
            <w:pPr>
              <w:suppressAutoHyphens/>
              <w:jc w:val="right"/>
              <w:rPr>
                <w:sz w:val="20"/>
                <w:szCs w:val="20"/>
                <w:lang w:eastAsia="en-CA"/>
              </w:rPr>
            </w:pPr>
          </w:p>
        </w:tc>
      </w:tr>
      <w:tr w:rsidR="007079FD" w:rsidRPr="000F1A46" w14:paraId="72854C2D" w14:textId="77777777" w:rsidTr="00F550DE">
        <w:trPr>
          <w:trHeight w:val="227"/>
        </w:trPr>
        <w:tc>
          <w:tcPr>
            <w:tcW w:w="721" w:type="pct"/>
            <w:tcBorders>
              <w:top w:val="single" w:sz="4" w:space="0" w:color="auto"/>
              <w:left w:val="single" w:sz="4" w:space="0" w:color="auto"/>
              <w:bottom w:val="single" w:sz="4" w:space="0" w:color="auto"/>
              <w:right w:val="single" w:sz="4" w:space="0" w:color="auto"/>
            </w:tcBorders>
            <w:shd w:val="clear" w:color="auto" w:fill="auto"/>
          </w:tcPr>
          <w:p w14:paraId="542BE9C5" w14:textId="2B0AD3E7" w:rsidR="007079FD" w:rsidRPr="000F1A46" w:rsidRDefault="007079FD" w:rsidP="00CF75C9">
            <w:pPr>
              <w:suppressAutoHyphens/>
              <w:ind w:right="-106"/>
              <w:jc w:val="left"/>
              <w:rPr>
                <w:sz w:val="20"/>
                <w:szCs w:val="20"/>
                <w:lang w:eastAsia="en-CA"/>
              </w:rPr>
            </w:pPr>
            <w:r w:rsidRPr="000F1A46">
              <w:rPr>
                <w:sz w:val="20"/>
                <w:szCs w:val="20"/>
                <w:lang w:eastAsia="en-CA"/>
              </w:rPr>
              <w:t>Updating the curriculum of vocational schools</w:t>
            </w:r>
          </w:p>
        </w:tc>
        <w:tc>
          <w:tcPr>
            <w:tcW w:w="1379" w:type="pct"/>
            <w:tcBorders>
              <w:top w:val="single" w:sz="4" w:space="0" w:color="auto"/>
              <w:left w:val="nil"/>
              <w:bottom w:val="single" w:sz="4" w:space="0" w:color="auto"/>
              <w:right w:val="single" w:sz="4" w:space="0" w:color="auto"/>
            </w:tcBorders>
            <w:shd w:val="clear" w:color="auto" w:fill="auto"/>
          </w:tcPr>
          <w:p w14:paraId="33B406F4" w14:textId="58978E32" w:rsidR="007079FD" w:rsidRPr="000F1A46" w:rsidRDefault="007079FD" w:rsidP="005D7580">
            <w:pPr>
              <w:suppressAutoHyphens/>
              <w:jc w:val="left"/>
              <w:rPr>
                <w:sz w:val="20"/>
                <w:szCs w:val="20"/>
                <w:lang w:eastAsia="en-CA"/>
              </w:rPr>
            </w:pPr>
            <w:r w:rsidRPr="000F1A46">
              <w:rPr>
                <w:sz w:val="20"/>
                <w:szCs w:val="20"/>
                <w:lang w:eastAsia="en-CA"/>
              </w:rPr>
              <w:t>Update the curriculum of three vocational schools to include recovery, recycling and reclamation (RRR), safety procedures for handling flammable refrigerants, and servicing procedures that maintain the performance of equipment using low</w:t>
            </w:r>
            <w:r w:rsidR="0016208D" w:rsidRPr="000F1A46">
              <w:rPr>
                <w:sz w:val="20"/>
                <w:szCs w:val="20"/>
                <w:lang w:eastAsia="en-CA"/>
              </w:rPr>
              <w:t>-</w:t>
            </w:r>
            <w:r w:rsidRPr="000F1A46">
              <w:rPr>
                <w:sz w:val="20"/>
                <w:szCs w:val="20"/>
                <w:lang w:eastAsia="en-CA"/>
              </w:rPr>
              <w:t>GWP refrigerants</w:t>
            </w:r>
          </w:p>
        </w:tc>
        <w:tc>
          <w:tcPr>
            <w:tcW w:w="460" w:type="pct"/>
            <w:vMerge/>
            <w:tcBorders>
              <w:top w:val="single" w:sz="4" w:space="0" w:color="auto"/>
              <w:left w:val="nil"/>
              <w:bottom w:val="single" w:sz="4" w:space="0" w:color="auto"/>
              <w:right w:val="single" w:sz="4" w:space="0" w:color="auto"/>
            </w:tcBorders>
            <w:shd w:val="clear" w:color="auto" w:fill="auto"/>
          </w:tcPr>
          <w:p w14:paraId="1C7B970F" w14:textId="77777777" w:rsidR="007079FD" w:rsidRPr="000F1A46" w:rsidRDefault="007079FD" w:rsidP="00CF75C9">
            <w:pPr>
              <w:suppressAutoHyphens/>
              <w:jc w:val="right"/>
              <w:rPr>
                <w:sz w:val="20"/>
                <w:szCs w:val="20"/>
                <w:lang w:eastAsia="en-CA"/>
              </w:rPr>
            </w:pPr>
          </w:p>
        </w:tc>
        <w:tc>
          <w:tcPr>
            <w:tcW w:w="1267" w:type="pct"/>
            <w:tcBorders>
              <w:top w:val="single" w:sz="4" w:space="0" w:color="auto"/>
              <w:left w:val="single" w:sz="4" w:space="0" w:color="auto"/>
              <w:bottom w:val="single" w:sz="4" w:space="0" w:color="auto"/>
              <w:right w:val="single" w:sz="4" w:space="0" w:color="auto"/>
            </w:tcBorders>
            <w:shd w:val="clear" w:color="auto" w:fill="auto"/>
          </w:tcPr>
          <w:p w14:paraId="4C5EDAD0" w14:textId="1DAC315B" w:rsidR="007079FD" w:rsidRPr="000F1A46" w:rsidRDefault="00821BE3" w:rsidP="000A2733">
            <w:pPr>
              <w:suppressAutoHyphens/>
              <w:jc w:val="left"/>
              <w:rPr>
                <w:sz w:val="20"/>
                <w:szCs w:val="20"/>
                <w:lang w:eastAsia="en-CA"/>
              </w:rPr>
            </w:pPr>
            <w:r w:rsidRPr="000F1A46">
              <w:rPr>
                <w:sz w:val="20"/>
                <w:szCs w:val="20"/>
              </w:rPr>
              <w:t>Conduct assessment for updating the curriculum of three vocational schools</w:t>
            </w:r>
            <w:r w:rsidR="00745FAE" w:rsidRPr="000F1A46">
              <w:rPr>
                <w:sz w:val="20"/>
                <w:szCs w:val="20"/>
              </w:rPr>
              <w:t xml:space="preserve"> (4,000)</w:t>
            </w:r>
          </w:p>
        </w:tc>
        <w:tc>
          <w:tcPr>
            <w:tcW w:w="525" w:type="pct"/>
            <w:vMerge/>
            <w:tcBorders>
              <w:top w:val="single" w:sz="4" w:space="0" w:color="auto"/>
              <w:left w:val="nil"/>
              <w:bottom w:val="single" w:sz="4" w:space="0" w:color="auto"/>
              <w:right w:val="single" w:sz="4" w:space="0" w:color="auto"/>
            </w:tcBorders>
            <w:shd w:val="clear" w:color="auto" w:fill="auto"/>
          </w:tcPr>
          <w:p w14:paraId="6DFD3886" w14:textId="77777777" w:rsidR="007079FD" w:rsidRPr="000F1A46" w:rsidRDefault="007079FD" w:rsidP="00CF75C9">
            <w:pPr>
              <w:suppressAutoHyphens/>
              <w:jc w:val="right"/>
              <w:rPr>
                <w:sz w:val="20"/>
                <w:szCs w:val="20"/>
                <w:lang w:eastAsia="en-CA"/>
              </w:rPr>
            </w:pPr>
          </w:p>
        </w:tc>
        <w:tc>
          <w:tcPr>
            <w:tcW w:w="648" w:type="pct"/>
            <w:vMerge/>
            <w:tcBorders>
              <w:top w:val="single" w:sz="4" w:space="0" w:color="auto"/>
              <w:left w:val="nil"/>
              <w:bottom w:val="single" w:sz="4" w:space="0" w:color="auto"/>
              <w:right w:val="single" w:sz="4" w:space="0" w:color="auto"/>
            </w:tcBorders>
            <w:shd w:val="clear" w:color="auto" w:fill="auto"/>
          </w:tcPr>
          <w:p w14:paraId="266E5A27" w14:textId="77777777" w:rsidR="007079FD" w:rsidRPr="000F1A46" w:rsidRDefault="007079FD" w:rsidP="00CF75C9">
            <w:pPr>
              <w:suppressAutoHyphens/>
              <w:jc w:val="right"/>
              <w:rPr>
                <w:sz w:val="20"/>
                <w:szCs w:val="20"/>
                <w:lang w:eastAsia="en-CA"/>
              </w:rPr>
            </w:pPr>
          </w:p>
        </w:tc>
      </w:tr>
      <w:tr w:rsidR="007079FD" w:rsidRPr="000F1A46" w14:paraId="7E44E8A2" w14:textId="77777777" w:rsidTr="00F550DE">
        <w:trPr>
          <w:trHeight w:val="227"/>
        </w:trPr>
        <w:tc>
          <w:tcPr>
            <w:tcW w:w="721" w:type="pct"/>
            <w:tcBorders>
              <w:top w:val="single" w:sz="4" w:space="0" w:color="auto"/>
              <w:left w:val="single" w:sz="4" w:space="0" w:color="auto"/>
              <w:bottom w:val="single" w:sz="4" w:space="0" w:color="auto"/>
              <w:right w:val="single" w:sz="4" w:space="0" w:color="auto"/>
            </w:tcBorders>
            <w:shd w:val="clear" w:color="auto" w:fill="auto"/>
          </w:tcPr>
          <w:p w14:paraId="16E149B3" w14:textId="3A732B84" w:rsidR="007079FD" w:rsidRPr="000F1A46" w:rsidRDefault="007079FD" w:rsidP="00CF75C9">
            <w:pPr>
              <w:suppressAutoHyphens/>
              <w:ind w:right="-106"/>
              <w:jc w:val="left"/>
              <w:rPr>
                <w:sz w:val="20"/>
                <w:szCs w:val="20"/>
                <w:lang w:eastAsia="en-CA"/>
              </w:rPr>
            </w:pPr>
            <w:r w:rsidRPr="000F1A46">
              <w:rPr>
                <w:sz w:val="20"/>
                <w:szCs w:val="20"/>
                <w:lang w:eastAsia="en-CA"/>
              </w:rPr>
              <w:lastRenderedPageBreak/>
              <w:t>Upgrading the certification scheme</w:t>
            </w:r>
          </w:p>
        </w:tc>
        <w:tc>
          <w:tcPr>
            <w:tcW w:w="1379" w:type="pct"/>
            <w:tcBorders>
              <w:top w:val="single" w:sz="4" w:space="0" w:color="auto"/>
              <w:left w:val="nil"/>
              <w:bottom w:val="single" w:sz="4" w:space="0" w:color="auto"/>
              <w:right w:val="single" w:sz="4" w:space="0" w:color="auto"/>
            </w:tcBorders>
            <w:shd w:val="clear" w:color="auto" w:fill="auto"/>
          </w:tcPr>
          <w:p w14:paraId="5BD5128C" w14:textId="6F593567" w:rsidR="007079FD" w:rsidRPr="000F1A46" w:rsidRDefault="007079FD" w:rsidP="005D7580">
            <w:pPr>
              <w:suppressAutoHyphens/>
              <w:jc w:val="left"/>
              <w:rPr>
                <w:sz w:val="20"/>
                <w:szCs w:val="20"/>
                <w:lang w:eastAsia="en-CA"/>
              </w:rPr>
            </w:pPr>
            <w:r w:rsidRPr="000F1A46">
              <w:rPr>
                <w:sz w:val="20"/>
                <w:szCs w:val="20"/>
                <w:lang w:eastAsia="en-CA"/>
              </w:rPr>
              <w:t>Develop tests for practical exams to be integrated into the certification examination, and additional multiple versions of tests for written examinations</w:t>
            </w:r>
          </w:p>
        </w:tc>
        <w:tc>
          <w:tcPr>
            <w:tcW w:w="460" w:type="pct"/>
            <w:vMerge/>
            <w:tcBorders>
              <w:top w:val="single" w:sz="4" w:space="0" w:color="auto"/>
              <w:left w:val="nil"/>
              <w:right w:val="single" w:sz="4" w:space="0" w:color="auto"/>
            </w:tcBorders>
            <w:shd w:val="clear" w:color="auto" w:fill="auto"/>
          </w:tcPr>
          <w:p w14:paraId="18355962" w14:textId="77777777" w:rsidR="007079FD" w:rsidRPr="000F1A46" w:rsidRDefault="007079FD" w:rsidP="00CF75C9">
            <w:pPr>
              <w:suppressAutoHyphens/>
              <w:jc w:val="right"/>
              <w:rPr>
                <w:sz w:val="20"/>
                <w:szCs w:val="20"/>
                <w:lang w:eastAsia="en-CA"/>
              </w:rPr>
            </w:pPr>
          </w:p>
        </w:tc>
        <w:tc>
          <w:tcPr>
            <w:tcW w:w="1267" w:type="pct"/>
            <w:tcBorders>
              <w:top w:val="single" w:sz="4" w:space="0" w:color="auto"/>
              <w:left w:val="single" w:sz="4" w:space="0" w:color="auto"/>
              <w:bottom w:val="single" w:sz="4" w:space="0" w:color="auto"/>
              <w:right w:val="single" w:sz="4" w:space="0" w:color="auto"/>
            </w:tcBorders>
            <w:shd w:val="clear" w:color="auto" w:fill="auto"/>
          </w:tcPr>
          <w:p w14:paraId="51B2B3E1" w14:textId="0D6B627D" w:rsidR="007079FD" w:rsidRPr="000F1A46" w:rsidRDefault="007079FD" w:rsidP="000A2733">
            <w:pPr>
              <w:suppressAutoHyphens/>
              <w:jc w:val="left"/>
              <w:rPr>
                <w:sz w:val="20"/>
                <w:szCs w:val="20"/>
                <w:lang w:eastAsia="en-CA"/>
              </w:rPr>
            </w:pPr>
            <w:r w:rsidRPr="000F1A46">
              <w:rPr>
                <w:sz w:val="20"/>
                <w:szCs w:val="20"/>
                <w:lang w:eastAsia="en-CA"/>
              </w:rPr>
              <w:t>Update of the certification system including the establishment of mandatory training on the safe handling of toxic and/or flammable refrigerants as part of certification</w:t>
            </w:r>
            <w:r w:rsidR="00745FAE" w:rsidRPr="000F1A46">
              <w:rPr>
                <w:sz w:val="20"/>
                <w:szCs w:val="20"/>
                <w:lang w:eastAsia="en-CA"/>
              </w:rPr>
              <w:t xml:space="preserve"> (10,000)</w:t>
            </w:r>
          </w:p>
        </w:tc>
        <w:tc>
          <w:tcPr>
            <w:tcW w:w="525" w:type="pct"/>
            <w:vMerge/>
            <w:tcBorders>
              <w:top w:val="single" w:sz="4" w:space="0" w:color="auto"/>
              <w:left w:val="nil"/>
              <w:right w:val="single" w:sz="4" w:space="0" w:color="auto"/>
            </w:tcBorders>
            <w:shd w:val="clear" w:color="auto" w:fill="auto"/>
          </w:tcPr>
          <w:p w14:paraId="4FABB02E" w14:textId="77777777" w:rsidR="007079FD" w:rsidRPr="000F1A46" w:rsidRDefault="007079FD" w:rsidP="00CF75C9">
            <w:pPr>
              <w:suppressAutoHyphens/>
              <w:jc w:val="right"/>
              <w:rPr>
                <w:sz w:val="20"/>
                <w:szCs w:val="20"/>
                <w:lang w:eastAsia="en-CA"/>
              </w:rPr>
            </w:pPr>
          </w:p>
        </w:tc>
        <w:tc>
          <w:tcPr>
            <w:tcW w:w="648" w:type="pct"/>
            <w:vMerge/>
            <w:tcBorders>
              <w:top w:val="single" w:sz="4" w:space="0" w:color="auto"/>
              <w:left w:val="nil"/>
              <w:right w:val="single" w:sz="4" w:space="0" w:color="auto"/>
            </w:tcBorders>
            <w:shd w:val="clear" w:color="auto" w:fill="auto"/>
          </w:tcPr>
          <w:p w14:paraId="0892AEB4" w14:textId="77777777" w:rsidR="007079FD" w:rsidRPr="000F1A46" w:rsidRDefault="007079FD" w:rsidP="00CF75C9">
            <w:pPr>
              <w:suppressAutoHyphens/>
              <w:jc w:val="right"/>
              <w:rPr>
                <w:sz w:val="20"/>
                <w:szCs w:val="20"/>
                <w:lang w:eastAsia="en-CA"/>
              </w:rPr>
            </w:pPr>
          </w:p>
        </w:tc>
      </w:tr>
      <w:tr w:rsidR="007079FD" w:rsidRPr="000F1A46" w14:paraId="59A9610B" w14:textId="77777777" w:rsidTr="00CF75C9">
        <w:trPr>
          <w:trHeight w:val="227"/>
        </w:trPr>
        <w:tc>
          <w:tcPr>
            <w:tcW w:w="721" w:type="pct"/>
            <w:tcBorders>
              <w:top w:val="nil"/>
              <w:left w:val="single" w:sz="4" w:space="0" w:color="auto"/>
              <w:bottom w:val="single" w:sz="4" w:space="0" w:color="auto"/>
              <w:right w:val="single" w:sz="4" w:space="0" w:color="auto"/>
            </w:tcBorders>
            <w:shd w:val="clear" w:color="auto" w:fill="auto"/>
          </w:tcPr>
          <w:p w14:paraId="11ACEE04" w14:textId="4C629113" w:rsidR="007079FD" w:rsidRPr="000F1A46" w:rsidRDefault="007079FD" w:rsidP="00CF75C9">
            <w:pPr>
              <w:suppressAutoHyphens/>
              <w:ind w:right="-106"/>
              <w:jc w:val="left"/>
              <w:rPr>
                <w:sz w:val="20"/>
                <w:szCs w:val="20"/>
                <w:lang w:eastAsia="en-CA"/>
              </w:rPr>
            </w:pPr>
            <w:r w:rsidRPr="000F1A46">
              <w:rPr>
                <w:sz w:val="20"/>
                <w:szCs w:val="20"/>
                <w:lang w:eastAsia="en-CA"/>
              </w:rPr>
              <w:t>Support to RRR scheme</w:t>
            </w:r>
          </w:p>
        </w:tc>
        <w:tc>
          <w:tcPr>
            <w:tcW w:w="1379" w:type="pct"/>
            <w:tcBorders>
              <w:top w:val="nil"/>
              <w:left w:val="nil"/>
              <w:bottom w:val="single" w:sz="4" w:space="0" w:color="auto"/>
              <w:right w:val="single" w:sz="4" w:space="0" w:color="auto"/>
            </w:tcBorders>
            <w:shd w:val="clear" w:color="auto" w:fill="auto"/>
          </w:tcPr>
          <w:p w14:paraId="3233D716" w14:textId="7C646C07" w:rsidR="007079FD" w:rsidRPr="000F1A46" w:rsidRDefault="007079FD" w:rsidP="005D7580">
            <w:pPr>
              <w:suppressAutoHyphens/>
              <w:jc w:val="left"/>
              <w:rPr>
                <w:sz w:val="20"/>
                <w:szCs w:val="20"/>
                <w:lang w:eastAsia="en-CA"/>
              </w:rPr>
            </w:pPr>
            <w:r w:rsidRPr="000F1A46">
              <w:rPr>
                <w:sz w:val="20"/>
                <w:szCs w:val="20"/>
                <w:lang w:eastAsia="en-CA"/>
              </w:rPr>
              <w:t>Provide online technical support for the collection and RRR of refrigerants for two years</w:t>
            </w:r>
          </w:p>
        </w:tc>
        <w:tc>
          <w:tcPr>
            <w:tcW w:w="460" w:type="pct"/>
            <w:vMerge/>
            <w:tcBorders>
              <w:left w:val="nil"/>
              <w:right w:val="single" w:sz="4" w:space="0" w:color="auto"/>
            </w:tcBorders>
            <w:shd w:val="clear" w:color="auto" w:fill="auto"/>
          </w:tcPr>
          <w:p w14:paraId="09CF3359" w14:textId="77777777" w:rsidR="007079FD" w:rsidRPr="000F1A46" w:rsidRDefault="007079FD" w:rsidP="00CF75C9">
            <w:pPr>
              <w:suppressAutoHyphens/>
              <w:jc w:val="right"/>
              <w:rPr>
                <w:sz w:val="20"/>
                <w:szCs w:val="20"/>
                <w:lang w:eastAsia="en-CA"/>
              </w:rPr>
            </w:pPr>
          </w:p>
        </w:tc>
        <w:tc>
          <w:tcPr>
            <w:tcW w:w="126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CF19454" w14:textId="77777777" w:rsidR="007079FD" w:rsidRPr="000F1A46" w:rsidRDefault="007079FD" w:rsidP="000A2733">
            <w:pPr>
              <w:suppressAutoHyphens/>
              <w:jc w:val="left"/>
              <w:rPr>
                <w:sz w:val="20"/>
                <w:szCs w:val="20"/>
                <w:lang w:eastAsia="en-CA"/>
              </w:rPr>
            </w:pPr>
          </w:p>
        </w:tc>
        <w:tc>
          <w:tcPr>
            <w:tcW w:w="525" w:type="pct"/>
            <w:vMerge/>
            <w:tcBorders>
              <w:left w:val="nil"/>
              <w:right w:val="single" w:sz="4" w:space="0" w:color="auto"/>
            </w:tcBorders>
            <w:shd w:val="clear" w:color="auto" w:fill="auto"/>
          </w:tcPr>
          <w:p w14:paraId="0AD440CC" w14:textId="77777777" w:rsidR="007079FD" w:rsidRPr="000F1A46" w:rsidRDefault="007079FD" w:rsidP="00CF75C9">
            <w:pPr>
              <w:suppressAutoHyphens/>
              <w:jc w:val="right"/>
              <w:rPr>
                <w:sz w:val="20"/>
                <w:szCs w:val="20"/>
                <w:lang w:eastAsia="en-CA"/>
              </w:rPr>
            </w:pPr>
          </w:p>
        </w:tc>
        <w:tc>
          <w:tcPr>
            <w:tcW w:w="648" w:type="pct"/>
            <w:vMerge/>
            <w:tcBorders>
              <w:left w:val="nil"/>
              <w:right w:val="single" w:sz="4" w:space="0" w:color="auto"/>
            </w:tcBorders>
            <w:shd w:val="clear" w:color="auto" w:fill="auto"/>
          </w:tcPr>
          <w:p w14:paraId="0BC68357" w14:textId="77777777" w:rsidR="007079FD" w:rsidRPr="000F1A46" w:rsidRDefault="007079FD" w:rsidP="00CF75C9">
            <w:pPr>
              <w:suppressAutoHyphens/>
              <w:jc w:val="right"/>
              <w:rPr>
                <w:sz w:val="20"/>
                <w:szCs w:val="20"/>
                <w:lang w:eastAsia="en-CA"/>
              </w:rPr>
            </w:pPr>
          </w:p>
        </w:tc>
      </w:tr>
      <w:tr w:rsidR="007079FD" w:rsidRPr="000F1A46" w14:paraId="67FBF869" w14:textId="77777777" w:rsidTr="00CF75C9">
        <w:trPr>
          <w:trHeight w:val="227"/>
        </w:trPr>
        <w:tc>
          <w:tcPr>
            <w:tcW w:w="721" w:type="pct"/>
            <w:tcBorders>
              <w:top w:val="nil"/>
              <w:left w:val="single" w:sz="4" w:space="0" w:color="auto"/>
              <w:bottom w:val="single" w:sz="4" w:space="0" w:color="auto"/>
              <w:right w:val="single" w:sz="4" w:space="0" w:color="auto"/>
            </w:tcBorders>
            <w:shd w:val="clear" w:color="auto" w:fill="auto"/>
          </w:tcPr>
          <w:p w14:paraId="1D38EF57" w14:textId="3391387D" w:rsidR="007079FD" w:rsidRPr="000F1A46" w:rsidRDefault="007079FD" w:rsidP="00CF75C9">
            <w:pPr>
              <w:suppressAutoHyphens/>
              <w:ind w:right="-106"/>
              <w:jc w:val="left"/>
              <w:rPr>
                <w:sz w:val="20"/>
                <w:szCs w:val="20"/>
                <w:lang w:eastAsia="en-CA"/>
              </w:rPr>
            </w:pPr>
            <w:r w:rsidRPr="000F1A46">
              <w:rPr>
                <w:sz w:val="20"/>
                <w:szCs w:val="20"/>
                <w:lang w:eastAsia="en-CA"/>
              </w:rPr>
              <w:t>Awareness-raising</w:t>
            </w:r>
          </w:p>
        </w:tc>
        <w:tc>
          <w:tcPr>
            <w:tcW w:w="1379" w:type="pct"/>
            <w:tcBorders>
              <w:top w:val="nil"/>
              <w:left w:val="nil"/>
              <w:bottom w:val="single" w:sz="4" w:space="0" w:color="auto"/>
              <w:right w:val="single" w:sz="4" w:space="0" w:color="auto"/>
            </w:tcBorders>
            <w:shd w:val="clear" w:color="auto" w:fill="auto"/>
          </w:tcPr>
          <w:p w14:paraId="2C429B52" w14:textId="180D4314" w:rsidR="007079FD" w:rsidRPr="000F1A46" w:rsidRDefault="007079FD" w:rsidP="005D7580">
            <w:pPr>
              <w:suppressAutoHyphens/>
              <w:jc w:val="left"/>
              <w:rPr>
                <w:sz w:val="20"/>
                <w:szCs w:val="20"/>
                <w:lang w:eastAsia="en-CA"/>
              </w:rPr>
            </w:pPr>
            <w:r w:rsidRPr="000F1A46">
              <w:rPr>
                <w:sz w:val="20"/>
                <w:szCs w:val="20"/>
                <w:lang w:eastAsia="en-CA"/>
              </w:rPr>
              <w:t>Organize a conference for 60 participants on RAC equipment based on low GWP alternative refrigerants; and 10 workshops for main stakeholders to promote the import of low-GWP-based RAC systems and HCFC recovery, recycling and reuse</w:t>
            </w:r>
          </w:p>
        </w:tc>
        <w:tc>
          <w:tcPr>
            <w:tcW w:w="460" w:type="pct"/>
            <w:vMerge/>
            <w:tcBorders>
              <w:left w:val="nil"/>
              <w:bottom w:val="single" w:sz="4" w:space="0" w:color="auto"/>
              <w:right w:val="single" w:sz="4" w:space="0" w:color="auto"/>
            </w:tcBorders>
            <w:shd w:val="clear" w:color="auto" w:fill="auto"/>
          </w:tcPr>
          <w:p w14:paraId="124D73E8" w14:textId="77777777" w:rsidR="007079FD" w:rsidRPr="000F1A46" w:rsidRDefault="007079FD" w:rsidP="00CF75C9">
            <w:pPr>
              <w:suppressAutoHyphens/>
              <w:jc w:val="right"/>
              <w:rPr>
                <w:sz w:val="20"/>
                <w:szCs w:val="20"/>
                <w:lang w:eastAsia="en-CA"/>
              </w:rPr>
            </w:pPr>
          </w:p>
        </w:tc>
        <w:tc>
          <w:tcPr>
            <w:tcW w:w="1267" w:type="pct"/>
            <w:tcBorders>
              <w:top w:val="single" w:sz="4" w:space="0" w:color="auto"/>
              <w:left w:val="single" w:sz="4" w:space="0" w:color="auto"/>
              <w:bottom w:val="single" w:sz="4" w:space="0" w:color="auto"/>
              <w:right w:val="single" w:sz="4" w:space="0" w:color="auto"/>
            </w:tcBorders>
            <w:shd w:val="clear" w:color="auto" w:fill="auto"/>
          </w:tcPr>
          <w:p w14:paraId="406439F6" w14:textId="05488478" w:rsidR="007079FD" w:rsidRPr="000F1A46" w:rsidRDefault="00952C56" w:rsidP="000A2733">
            <w:pPr>
              <w:suppressAutoHyphens/>
              <w:jc w:val="left"/>
              <w:rPr>
                <w:sz w:val="20"/>
                <w:szCs w:val="20"/>
                <w:lang w:eastAsia="en-CA"/>
              </w:rPr>
            </w:pPr>
            <w:r w:rsidRPr="000F1A46">
              <w:rPr>
                <w:sz w:val="20"/>
                <w:szCs w:val="20"/>
              </w:rPr>
              <w:t>Organi</w:t>
            </w:r>
            <w:r w:rsidR="0043306C" w:rsidRPr="000F1A46">
              <w:rPr>
                <w:sz w:val="20"/>
                <w:szCs w:val="20"/>
              </w:rPr>
              <w:t>z</w:t>
            </w:r>
            <w:r w:rsidRPr="000F1A46">
              <w:rPr>
                <w:sz w:val="20"/>
                <w:szCs w:val="20"/>
              </w:rPr>
              <w:t>e awareness-raising campaigns for informal RAC and MAC technicians on handling flammable and/or toxic refrigerants</w:t>
            </w:r>
            <w:r w:rsidR="00347A88" w:rsidRPr="000F1A46">
              <w:rPr>
                <w:sz w:val="20"/>
                <w:szCs w:val="20"/>
              </w:rPr>
              <w:t xml:space="preserve"> (6,000</w:t>
            </w:r>
            <w:r w:rsidR="00D60666" w:rsidRPr="000F1A46">
              <w:rPr>
                <w:sz w:val="20"/>
                <w:szCs w:val="20"/>
              </w:rPr>
              <w:t>); Organi</w:t>
            </w:r>
            <w:r w:rsidR="0043306C" w:rsidRPr="000F1A46">
              <w:rPr>
                <w:sz w:val="20"/>
                <w:szCs w:val="20"/>
              </w:rPr>
              <w:t>z</w:t>
            </w:r>
            <w:r w:rsidR="00D60666" w:rsidRPr="000F1A46">
              <w:rPr>
                <w:sz w:val="20"/>
                <w:szCs w:val="20"/>
              </w:rPr>
              <w:t>e</w:t>
            </w:r>
            <w:r w:rsidR="001B1F5D" w:rsidRPr="000F1A46">
              <w:rPr>
                <w:sz w:val="20"/>
                <w:szCs w:val="20"/>
              </w:rPr>
              <w:t xml:space="preserve"> campaign, information sessions, and presentations at educational institutions to encourage </w:t>
            </w:r>
            <w:r w:rsidR="00535AC4" w:rsidRPr="000F1A46">
              <w:rPr>
                <w:sz w:val="20"/>
                <w:szCs w:val="20"/>
              </w:rPr>
              <w:t>student</w:t>
            </w:r>
            <w:r w:rsidR="00586EF6" w:rsidRPr="000F1A46">
              <w:rPr>
                <w:sz w:val="20"/>
                <w:szCs w:val="20"/>
              </w:rPr>
              <w:t>s</w:t>
            </w:r>
            <w:r w:rsidR="00C8773A" w:rsidRPr="000F1A46">
              <w:rPr>
                <w:sz w:val="20"/>
                <w:szCs w:val="20"/>
              </w:rPr>
              <w:t xml:space="preserve"> to pursue career</w:t>
            </w:r>
            <w:r w:rsidR="00586EF6" w:rsidRPr="000F1A46">
              <w:rPr>
                <w:sz w:val="20"/>
                <w:szCs w:val="20"/>
              </w:rPr>
              <w:t>s</w:t>
            </w:r>
            <w:r w:rsidR="001B1F5D" w:rsidRPr="000F1A46">
              <w:rPr>
                <w:sz w:val="20"/>
                <w:szCs w:val="20"/>
              </w:rPr>
              <w:t xml:space="preserve"> in RAC </w:t>
            </w:r>
            <w:r w:rsidR="00C8773A" w:rsidRPr="000F1A46">
              <w:rPr>
                <w:sz w:val="20"/>
                <w:szCs w:val="20"/>
              </w:rPr>
              <w:t>related profession</w:t>
            </w:r>
            <w:r w:rsidR="00EA3238" w:rsidRPr="000F1A46">
              <w:rPr>
                <w:sz w:val="20"/>
                <w:szCs w:val="20"/>
              </w:rPr>
              <w:t>s</w:t>
            </w:r>
            <w:r w:rsidR="00C8773A" w:rsidRPr="000F1A46">
              <w:rPr>
                <w:sz w:val="20"/>
                <w:szCs w:val="20"/>
              </w:rPr>
              <w:t xml:space="preserve"> </w:t>
            </w:r>
            <w:r w:rsidR="001B1F5D" w:rsidRPr="000F1A46">
              <w:rPr>
                <w:sz w:val="20"/>
                <w:szCs w:val="20"/>
              </w:rPr>
              <w:t>(12,000)</w:t>
            </w:r>
          </w:p>
        </w:tc>
        <w:tc>
          <w:tcPr>
            <w:tcW w:w="525" w:type="pct"/>
            <w:vMerge/>
            <w:tcBorders>
              <w:left w:val="nil"/>
              <w:bottom w:val="single" w:sz="4" w:space="0" w:color="auto"/>
              <w:right w:val="single" w:sz="4" w:space="0" w:color="auto"/>
            </w:tcBorders>
            <w:shd w:val="clear" w:color="auto" w:fill="auto"/>
          </w:tcPr>
          <w:p w14:paraId="6010726C" w14:textId="77777777" w:rsidR="007079FD" w:rsidRPr="000F1A46" w:rsidRDefault="007079FD" w:rsidP="00CF75C9">
            <w:pPr>
              <w:suppressAutoHyphens/>
              <w:jc w:val="right"/>
              <w:rPr>
                <w:sz w:val="20"/>
                <w:szCs w:val="20"/>
                <w:lang w:eastAsia="en-CA"/>
              </w:rPr>
            </w:pPr>
          </w:p>
        </w:tc>
        <w:tc>
          <w:tcPr>
            <w:tcW w:w="648" w:type="pct"/>
            <w:vMerge/>
            <w:tcBorders>
              <w:left w:val="nil"/>
              <w:bottom w:val="single" w:sz="4" w:space="0" w:color="auto"/>
              <w:right w:val="single" w:sz="4" w:space="0" w:color="auto"/>
            </w:tcBorders>
            <w:shd w:val="clear" w:color="auto" w:fill="auto"/>
          </w:tcPr>
          <w:p w14:paraId="72029430" w14:textId="77777777" w:rsidR="007079FD" w:rsidRPr="000F1A46" w:rsidRDefault="007079FD" w:rsidP="00CF75C9">
            <w:pPr>
              <w:suppressAutoHyphens/>
              <w:jc w:val="right"/>
              <w:rPr>
                <w:sz w:val="20"/>
                <w:szCs w:val="20"/>
                <w:lang w:eastAsia="en-CA"/>
              </w:rPr>
            </w:pPr>
          </w:p>
        </w:tc>
      </w:tr>
      <w:tr w:rsidR="007079FD" w:rsidRPr="000F1A46" w14:paraId="31D8F283" w14:textId="77777777" w:rsidTr="00CF75C9">
        <w:trPr>
          <w:trHeight w:val="227"/>
        </w:trPr>
        <w:tc>
          <w:tcPr>
            <w:tcW w:w="5000" w:type="pct"/>
            <w:gridSpan w:val="6"/>
            <w:tcBorders>
              <w:top w:val="nil"/>
              <w:left w:val="single" w:sz="4" w:space="0" w:color="auto"/>
              <w:bottom w:val="single" w:sz="4" w:space="0" w:color="auto"/>
              <w:right w:val="single" w:sz="4" w:space="0" w:color="auto"/>
            </w:tcBorders>
            <w:shd w:val="clear" w:color="auto" w:fill="auto"/>
          </w:tcPr>
          <w:p w14:paraId="59DDECF9" w14:textId="799DEFA9" w:rsidR="007079FD" w:rsidRPr="000F1A46" w:rsidRDefault="007079FD" w:rsidP="000A2733">
            <w:pPr>
              <w:suppressAutoHyphens/>
              <w:jc w:val="left"/>
              <w:rPr>
                <w:b/>
                <w:bCs/>
                <w:sz w:val="20"/>
                <w:szCs w:val="20"/>
                <w:lang w:eastAsia="en-CA"/>
              </w:rPr>
            </w:pPr>
            <w:r w:rsidRPr="000F1A46">
              <w:rPr>
                <w:b/>
                <w:bCs/>
                <w:sz w:val="20"/>
                <w:szCs w:val="20"/>
              </w:rPr>
              <w:t xml:space="preserve">Capacity building and technical support </w:t>
            </w:r>
            <w:r w:rsidR="002777CF" w:rsidRPr="000F1A46">
              <w:rPr>
                <w:b/>
                <w:bCs/>
                <w:sz w:val="20"/>
                <w:szCs w:val="20"/>
              </w:rPr>
              <w:t>to</w:t>
            </w:r>
            <w:r w:rsidRPr="000F1A46">
              <w:rPr>
                <w:b/>
                <w:bCs/>
                <w:sz w:val="20"/>
                <w:szCs w:val="20"/>
              </w:rPr>
              <w:t xml:space="preserve"> enforcement agencies</w:t>
            </w:r>
          </w:p>
        </w:tc>
      </w:tr>
      <w:tr w:rsidR="007079FD" w:rsidRPr="000F1A46" w14:paraId="014357DC" w14:textId="77777777" w:rsidTr="00CF75C9">
        <w:trPr>
          <w:trHeight w:val="227"/>
        </w:trPr>
        <w:tc>
          <w:tcPr>
            <w:tcW w:w="721" w:type="pct"/>
            <w:tcBorders>
              <w:top w:val="nil"/>
              <w:left w:val="single" w:sz="4" w:space="0" w:color="auto"/>
              <w:bottom w:val="single" w:sz="4" w:space="0" w:color="auto"/>
              <w:right w:val="single" w:sz="4" w:space="0" w:color="auto"/>
            </w:tcBorders>
            <w:shd w:val="clear" w:color="auto" w:fill="auto"/>
          </w:tcPr>
          <w:p w14:paraId="02790844" w14:textId="737870AA" w:rsidR="007079FD" w:rsidRPr="000F1A46" w:rsidRDefault="007079FD" w:rsidP="00CF75C9">
            <w:pPr>
              <w:suppressAutoHyphens/>
              <w:ind w:right="-106"/>
              <w:jc w:val="left"/>
              <w:rPr>
                <w:sz w:val="20"/>
                <w:szCs w:val="20"/>
                <w:lang w:eastAsia="en-CA"/>
              </w:rPr>
            </w:pPr>
            <w:r w:rsidRPr="000F1A46">
              <w:rPr>
                <w:sz w:val="20"/>
                <w:szCs w:val="20"/>
                <w:lang w:eastAsia="en-CA"/>
              </w:rPr>
              <w:t>Training courses</w:t>
            </w:r>
          </w:p>
        </w:tc>
        <w:tc>
          <w:tcPr>
            <w:tcW w:w="1379" w:type="pct"/>
            <w:tcBorders>
              <w:top w:val="nil"/>
              <w:left w:val="nil"/>
              <w:bottom w:val="single" w:sz="4" w:space="0" w:color="auto"/>
              <w:right w:val="single" w:sz="4" w:space="0" w:color="auto"/>
            </w:tcBorders>
            <w:shd w:val="clear" w:color="auto" w:fill="auto"/>
          </w:tcPr>
          <w:p w14:paraId="783EC68E" w14:textId="6E871235" w:rsidR="007079FD" w:rsidRPr="000F1A46" w:rsidRDefault="007079FD" w:rsidP="005D7580">
            <w:pPr>
              <w:suppressAutoHyphens/>
              <w:jc w:val="left"/>
              <w:rPr>
                <w:sz w:val="20"/>
                <w:szCs w:val="20"/>
                <w:lang w:eastAsia="en-CA"/>
              </w:rPr>
            </w:pPr>
            <w:r w:rsidRPr="000F1A46">
              <w:rPr>
                <w:sz w:val="20"/>
                <w:szCs w:val="20"/>
                <w:lang w:eastAsia="en-CA"/>
              </w:rPr>
              <w:t>Organize eight training courses on updated ODS regulations, HCFC identification, and requirements for electronic reporting for 250 Customs officers and 150 environmental inspectors</w:t>
            </w:r>
          </w:p>
        </w:tc>
        <w:tc>
          <w:tcPr>
            <w:tcW w:w="460" w:type="pct"/>
            <w:vMerge w:val="restart"/>
            <w:tcBorders>
              <w:left w:val="nil"/>
              <w:right w:val="single" w:sz="4" w:space="0" w:color="auto"/>
            </w:tcBorders>
            <w:shd w:val="clear" w:color="auto" w:fill="auto"/>
          </w:tcPr>
          <w:p w14:paraId="1B543C16" w14:textId="5DA9229D" w:rsidR="007079FD" w:rsidRPr="000F1A46" w:rsidRDefault="007079FD" w:rsidP="00CF75C9">
            <w:pPr>
              <w:suppressAutoHyphens/>
              <w:jc w:val="right"/>
              <w:rPr>
                <w:sz w:val="20"/>
                <w:szCs w:val="20"/>
                <w:lang w:eastAsia="en-CA"/>
              </w:rPr>
            </w:pPr>
            <w:r w:rsidRPr="000F1A46">
              <w:rPr>
                <w:sz w:val="20"/>
                <w:szCs w:val="20"/>
                <w:lang w:eastAsia="en-CA"/>
              </w:rPr>
              <w:t>131,500</w:t>
            </w:r>
          </w:p>
        </w:tc>
        <w:tc>
          <w:tcPr>
            <w:tcW w:w="1267" w:type="pct"/>
            <w:tcBorders>
              <w:top w:val="single" w:sz="4" w:space="0" w:color="auto"/>
              <w:left w:val="single" w:sz="4" w:space="0" w:color="auto"/>
              <w:bottom w:val="single" w:sz="4" w:space="0" w:color="auto"/>
              <w:right w:val="single" w:sz="4" w:space="0" w:color="auto"/>
            </w:tcBorders>
            <w:shd w:val="clear" w:color="auto" w:fill="auto"/>
          </w:tcPr>
          <w:p w14:paraId="0991E433" w14:textId="57A2938D" w:rsidR="007079FD" w:rsidRPr="000F1A46" w:rsidRDefault="001970C9" w:rsidP="000A2733">
            <w:pPr>
              <w:suppressAutoHyphens/>
              <w:jc w:val="left"/>
              <w:rPr>
                <w:sz w:val="20"/>
                <w:szCs w:val="20"/>
                <w:lang w:eastAsia="en-CA"/>
              </w:rPr>
            </w:pPr>
            <w:r w:rsidRPr="000F1A46">
              <w:rPr>
                <w:sz w:val="20"/>
                <w:szCs w:val="20"/>
              </w:rPr>
              <w:t>Organi</w:t>
            </w:r>
            <w:r w:rsidR="004670AF" w:rsidRPr="000F1A46">
              <w:rPr>
                <w:sz w:val="20"/>
                <w:szCs w:val="20"/>
              </w:rPr>
              <w:t>z</w:t>
            </w:r>
            <w:r w:rsidRPr="000F1A46">
              <w:rPr>
                <w:sz w:val="20"/>
                <w:szCs w:val="20"/>
              </w:rPr>
              <w:t>e training for 130</w:t>
            </w:r>
            <w:r w:rsidR="004670AF" w:rsidRPr="000F1A46">
              <w:rPr>
                <w:sz w:val="20"/>
                <w:szCs w:val="20"/>
              </w:rPr>
              <w:t> </w:t>
            </w:r>
            <w:r w:rsidRPr="000F1A46">
              <w:rPr>
                <w:sz w:val="20"/>
                <w:szCs w:val="20"/>
              </w:rPr>
              <w:t>customs officers and environmental inspectors including specific matters related to the Kigali Amendment</w:t>
            </w:r>
            <w:r w:rsidR="00126956" w:rsidRPr="000F1A46">
              <w:rPr>
                <w:sz w:val="20"/>
                <w:szCs w:val="20"/>
              </w:rPr>
              <w:t xml:space="preserve"> (26,000)</w:t>
            </w:r>
          </w:p>
        </w:tc>
        <w:tc>
          <w:tcPr>
            <w:tcW w:w="525" w:type="pct"/>
            <w:vMerge w:val="restart"/>
            <w:tcBorders>
              <w:left w:val="nil"/>
              <w:right w:val="single" w:sz="4" w:space="0" w:color="auto"/>
            </w:tcBorders>
            <w:shd w:val="clear" w:color="auto" w:fill="auto"/>
          </w:tcPr>
          <w:p w14:paraId="3CEC2197" w14:textId="59D052F3" w:rsidR="007079FD" w:rsidRPr="000F1A46" w:rsidRDefault="007079FD" w:rsidP="00CF75C9">
            <w:pPr>
              <w:suppressAutoHyphens/>
              <w:jc w:val="right"/>
              <w:rPr>
                <w:sz w:val="20"/>
                <w:szCs w:val="20"/>
                <w:lang w:eastAsia="en-CA"/>
              </w:rPr>
            </w:pPr>
            <w:r w:rsidRPr="000F1A46">
              <w:rPr>
                <w:sz w:val="20"/>
                <w:szCs w:val="20"/>
                <w:lang w:eastAsia="en-CA"/>
              </w:rPr>
              <w:t>46,000</w:t>
            </w:r>
          </w:p>
        </w:tc>
        <w:tc>
          <w:tcPr>
            <w:tcW w:w="648" w:type="pct"/>
            <w:vMerge w:val="restart"/>
            <w:tcBorders>
              <w:left w:val="nil"/>
              <w:right w:val="single" w:sz="4" w:space="0" w:color="auto"/>
            </w:tcBorders>
            <w:shd w:val="clear" w:color="auto" w:fill="auto"/>
          </w:tcPr>
          <w:p w14:paraId="49D16603" w14:textId="62ECF8BF" w:rsidR="007079FD" w:rsidRPr="000F1A46" w:rsidRDefault="007079FD" w:rsidP="00CF75C9">
            <w:pPr>
              <w:suppressAutoHyphens/>
              <w:jc w:val="right"/>
              <w:rPr>
                <w:sz w:val="20"/>
                <w:szCs w:val="20"/>
                <w:lang w:eastAsia="en-CA"/>
              </w:rPr>
            </w:pPr>
            <w:r w:rsidRPr="000F1A46">
              <w:rPr>
                <w:sz w:val="20"/>
                <w:szCs w:val="20"/>
                <w:lang w:eastAsia="en-CA"/>
              </w:rPr>
              <w:t>177,500</w:t>
            </w:r>
          </w:p>
        </w:tc>
      </w:tr>
      <w:tr w:rsidR="007079FD" w:rsidRPr="000F1A46" w14:paraId="1E0F9D77" w14:textId="77777777" w:rsidTr="00CF75C9">
        <w:trPr>
          <w:trHeight w:val="227"/>
        </w:trPr>
        <w:tc>
          <w:tcPr>
            <w:tcW w:w="721" w:type="pct"/>
            <w:tcBorders>
              <w:top w:val="nil"/>
              <w:left w:val="single" w:sz="4" w:space="0" w:color="auto"/>
              <w:bottom w:val="single" w:sz="4" w:space="0" w:color="auto"/>
              <w:right w:val="single" w:sz="4" w:space="0" w:color="auto"/>
            </w:tcBorders>
            <w:shd w:val="clear" w:color="auto" w:fill="auto"/>
          </w:tcPr>
          <w:p w14:paraId="42D8E1A6" w14:textId="4ED25D2F" w:rsidR="007079FD" w:rsidRPr="000F1A46" w:rsidRDefault="007079FD" w:rsidP="00CF75C9">
            <w:pPr>
              <w:suppressAutoHyphens/>
              <w:ind w:right="-106"/>
              <w:jc w:val="left"/>
              <w:rPr>
                <w:sz w:val="20"/>
                <w:szCs w:val="20"/>
                <w:lang w:eastAsia="en-CA"/>
              </w:rPr>
            </w:pPr>
            <w:r w:rsidRPr="000F1A46">
              <w:rPr>
                <w:sz w:val="20"/>
                <w:szCs w:val="20"/>
                <w:lang w:eastAsia="en-CA"/>
              </w:rPr>
              <w:t>Reporting</w:t>
            </w:r>
          </w:p>
        </w:tc>
        <w:tc>
          <w:tcPr>
            <w:tcW w:w="1379" w:type="pct"/>
            <w:tcBorders>
              <w:top w:val="nil"/>
              <w:left w:val="nil"/>
              <w:bottom w:val="single" w:sz="4" w:space="0" w:color="auto"/>
              <w:right w:val="single" w:sz="4" w:space="0" w:color="auto"/>
            </w:tcBorders>
            <w:shd w:val="clear" w:color="auto" w:fill="auto"/>
          </w:tcPr>
          <w:p w14:paraId="15556490" w14:textId="774DBD7F" w:rsidR="007079FD" w:rsidRPr="000F1A46" w:rsidRDefault="007079FD" w:rsidP="005D7580">
            <w:pPr>
              <w:suppressAutoHyphens/>
              <w:jc w:val="left"/>
              <w:rPr>
                <w:sz w:val="20"/>
                <w:szCs w:val="20"/>
                <w:lang w:eastAsia="en-CA"/>
              </w:rPr>
            </w:pPr>
            <w:r w:rsidRPr="000F1A46">
              <w:rPr>
                <w:sz w:val="20"/>
                <w:szCs w:val="20"/>
                <w:lang w:eastAsia="en-CA"/>
              </w:rPr>
              <w:t>Produce a manual and video on how to register and use the electronic reporting system and upload it in the MEPA website</w:t>
            </w:r>
          </w:p>
        </w:tc>
        <w:tc>
          <w:tcPr>
            <w:tcW w:w="460" w:type="pct"/>
            <w:vMerge/>
            <w:tcBorders>
              <w:left w:val="nil"/>
              <w:right w:val="single" w:sz="4" w:space="0" w:color="auto"/>
            </w:tcBorders>
            <w:shd w:val="clear" w:color="auto" w:fill="auto"/>
          </w:tcPr>
          <w:p w14:paraId="07FFB831" w14:textId="77777777" w:rsidR="007079FD" w:rsidRPr="000F1A46" w:rsidRDefault="007079FD" w:rsidP="00CF75C9">
            <w:pPr>
              <w:suppressAutoHyphens/>
              <w:jc w:val="right"/>
              <w:rPr>
                <w:sz w:val="20"/>
                <w:szCs w:val="20"/>
                <w:lang w:eastAsia="en-CA"/>
              </w:rPr>
            </w:pPr>
          </w:p>
        </w:tc>
        <w:tc>
          <w:tcPr>
            <w:tcW w:w="126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849D509" w14:textId="77777777" w:rsidR="007079FD" w:rsidRPr="000F1A46" w:rsidRDefault="007079FD" w:rsidP="000A2733">
            <w:pPr>
              <w:suppressAutoHyphens/>
              <w:jc w:val="left"/>
              <w:rPr>
                <w:sz w:val="20"/>
                <w:szCs w:val="20"/>
                <w:lang w:eastAsia="en-CA"/>
              </w:rPr>
            </w:pPr>
          </w:p>
        </w:tc>
        <w:tc>
          <w:tcPr>
            <w:tcW w:w="525" w:type="pct"/>
            <w:vMerge/>
            <w:tcBorders>
              <w:left w:val="nil"/>
              <w:right w:val="single" w:sz="4" w:space="0" w:color="auto"/>
            </w:tcBorders>
            <w:shd w:val="clear" w:color="auto" w:fill="auto"/>
          </w:tcPr>
          <w:p w14:paraId="437EC509" w14:textId="77777777" w:rsidR="007079FD" w:rsidRPr="000F1A46" w:rsidRDefault="007079FD" w:rsidP="00CF75C9">
            <w:pPr>
              <w:suppressAutoHyphens/>
              <w:jc w:val="right"/>
              <w:rPr>
                <w:sz w:val="20"/>
                <w:szCs w:val="20"/>
                <w:lang w:eastAsia="en-CA"/>
              </w:rPr>
            </w:pPr>
          </w:p>
        </w:tc>
        <w:tc>
          <w:tcPr>
            <w:tcW w:w="648" w:type="pct"/>
            <w:vMerge/>
            <w:tcBorders>
              <w:left w:val="nil"/>
              <w:right w:val="single" w:sz="4" w:space="0" w:color="auto"/>
            </w:tcBorders>
            <w:shd w:val="clear" w:color="auto" w:fill="auto"/>
          </w:tcPr>
          <w:p w14:paraId="7159D364" w14:textId="77777777" w:rsidR="007079FD" w:rsidRPr="000F1A46" w:rsidRDefault="007079FD" w:rsidP="00CF75C9">
            <w:pPr>
              <w:suppressAutoHyphens/>
              <w:jc w:val="right"/>
              <w:rPr>
                <w:sz w:val="20"/>
                <w:szCs w:val="20"/>
                <w:lang w:eastAsia="en-CA"/>
              </w:rPr>
            </w:pPr>
          </w:p>
        </w:tc>
      </w:tr>
      <w:tr w:rsidR="007079FD" w:rsidRPr="000F1A46" w14:paraId="2F6D4E6B" w14:textId="77777777" w:rsidTr="003665AD">
        <w:trPr>
          <w:trHeight w:val="227"/>
        </w:trPr>
        <w:tc>
          <w:tcPr>
            <w:tcW w:w="721" w:type="pct"/>
            <w:tcBorders>
              <w:top w:val="nil"/>
              <w:left w:val="single" w:sz="4" w:space="0" w:color="auto"/>
              <w:bottom w:val="single" w:sz="4" w:space="0" w:color="auto"/>
              <w:right w:val="single" w:sz="4" w:space="0" w:color="auto"/>
            </w:tcBorders>
            <w:shd w:val="clear" w:color="auto" w:fill="auto"/>
          </w:tcPr>
          <w:p w14:paraId="627EEA25" w14:textId="7C6BA0C7" w:rsidR="007079FD" w:rsidRPr="000F1A46" w:rsidRDefault="007079FD" w:rsidP="00CF75C9">
            <w:pPr>
              <w:suppressAutoHyphens/>
              <w:ind w:right="-106"/>
              <w:jc w:val="left"/>
              <w:rPr>
                <w:sz w:val="20"/>
                <w:szCs w:val="20"/>
                <w:lang w:eastAsia="en-CA"/>
              </w:rPr>
            </w:pPr>
            <w:r w:rsidRPr="000F1A46">
              <w:rPr>
                <w:sz w:val="20"/>
                <w:szCs w:val="20"/>
                <w:lang w:eastAsia="en-CA"/>
              </w:rPr>
              <w:t>Training material</w:t>
            </w:r>
          </w:p>
        </w:tc>
        <w:tc>
          <w:tcPr>
            <w:tcW w:w="1379" w:type="pct"/>
            <w:tcBorders>
              <w:top w:val="nil"/>
              <w:left w:val="nil"/>
              <w:bottom w:val="single" w:sz="4" w:space="0" w:color="auto"/>
              <w:right w:val="single" w:sz="4" w:space="0" w:color="auto"/>
            </w:tcBorders>
            <w:shd w:val="clear" w:color="auto" w:fill="auto"/>
          </w:tcPr>
          <w:p w14:paraId="39E985B4" w14:textId="4803E502" w:rsidR="007079FD" w:rsidRPr="000F1A46" w:rsidRDefault="007079FD" w:rsidP="005D7580">
            <w:pPr>
              <w:suppressAutoHyphens/>
              <w:jc w:val="left"/>
              <w:rPr>
                <w:sz w:val="20"/>
                <w:szCs w:val="20"/>
                <w:lang w:eastAsia="en-CA"/>
              </w:rPr>
            </w:pPr>
            <w:r w:rsidRPr="000F1A46">
              <w:rPr>
                <w:sz w:val="20"/>
                <w:szCs w:val="20"/>
                <w:lang w:eastAsia="en-CA"/>
              </w:rPr>
              <w:t>Develop and print approximately 400 copies of a Customs Quick Tool for screening ODS to be distributed among trained officers</w:t>
            </w:r>
          </w:p>
        </w:tc>
        <w:tc>
          <w:tcPr>
            <w:tcW w:w="460" w:type="pct"/>
            <w:vMerge/>
            <w:tcBorders>
              <w:left w:val="nil"/>
              <w:bottom w:val="single" w:sz="4" w:space="0" w:color="auto"/>
              <w:right w:val="single" w:sz="4" w:space="0" w:color="auto"/>
            </w:tcBorders>
            <w:shd w:val="clear" w:color="auto" w:fill="auto"/>
          </w:tcPr>
          <w:p w14:paraId="4EBB1252" w14:textId="77777777" w:rsidR="007079FD" w:rsidRPr="000F1A46" w:rsidRDefault="007079FD" w:rsidP="00CF75C9">
            <w:pPr>
              <w:suppressAutoHyphens/>
              <w:jc w:val="right"/>
              <w:rPr>
                <w:sz w:val="20"/>
                <w:szCs w:val="20"/>
                <w:lang w:eastAsia="en-CA"/>
              </w:rPr>
            </w:pPr>
          </w:p>
        </w:tc>
        <w:tc>
          <w:tcPr>
            <w:tcW w:w="1267" w:type="pct"/>
            <w:tcBorders>
              <w:top w:val="single" w:sz="4" w:space="0" w:color="auto"/>
              <w:left w:val="single" w:sz="4" w:space="0" w:color="auto"/>
              <w:bottom w:val="single" w:sz="4" w:space="0" w:color="auto"/>
              <w:right w:val="single" w:sz="4" w:space="0" w:color="auto"/>
            </w:tcBorders>
            <w:shd w:val="clear" w:color="auto" w:fill="auto"/>
          </w:tcPr>
          <w:p w14:paraId="79BABC03" w14:textId="534B8C15" w:rsidR="007079FD" w:rsidRPr="000F1A46" w:rsidRDefault="007D0CEC" w:rsidP="000A2733">
            <w:pPr>
              <w:suppressAutoHyphens/>
              <w:jc w:val="left"/>
              <w:rPr>
                <w:sz w:val="20"/>
                <w:szCs w:val="20"/>
                <w:lang w:eastAsia="en-CA"/>
              </w:rPr>
            </w:pPr>
            <w:r w:rsidRPr="000F1A46">
              <w:rPr>
                <w:sz w:val="20"/>
                <w:szCs w:val="20"/>
              </w:rPr>
              <w:t>Update of training materials to include new legislation and regulations related to F-gases and the use of Harmonized System (HS) codes</w:t>
            </w:r>
            <w:r w:rsidR="00967673" w:rsidRPr="000F1A46">
              <w:rPr>
                <w:sz w:val="20"/>
                <w:szCs w:val="20"/>
              </w:rPr>
              <w:t>, and</w:t>
            </w:r>
            <w:r w:rsidRPr="000F1A46">
              <w:rPr>
                <w:sz w:val="20"/>
                <w:szCs w:val="20"/>
              </w:rPr>
              <w:t xml:space="preserve"> development and dissemination of a handbook for environmental inspector</w:t>
            </w:r>
            <w:r w:rsidR="00126956" w:rsidRPr="000F1A46">
              <w:rPr>
                <w:sz w:val="20"/>
                <w:szCs w:val="20"/>
              </w:rPr>
              <w:t xml:space="preserve"> (6,000)</w:t>
            </w:r>
          </w:p>
        </w:tc>
        <w:tc>
          <w:tcPr>
            <w:tcW w:w="525" w:type="pct"/>
            <w:vMerge/>
            <w:tcBorders>
              <w:left w:val="nil"/>
              <w:bottom w:val="single" w:sz="4" w:space="0" w:color="auto"/>
              <w:right w:val="single" w:sz="4" w:space="0" w:color="auto"/>
            </w:tcBorders>
            <w:shd w:val="clear" w:color="auto" w:fill="auto"/>
          </w:tcPr>
          <w:p w14:paraId="0BCBB255" w14:textId="77777777" w:rsidR="007079FD" w:rsidRPr="000F1A46" w:rsidRDefault="007079FD" w:rsidP="00CF75C9">
            <w:pPr>
              <w:suppressAutoHyphens/>
              <w:jc w:val="right"/>
              <w:rPr>
                <w:sz w:val="20"/>
                <w:szCs w:val="20"/>
                <w:lang w:eastAsia="en-CA"/>
              </w:rPr>
            </w:pPr>
          </w:p>
        </w:tc>
        <w:tc>
          <w:tcPr>
            <w:tcW w:w="648" w:type="pct"/>
            <w:vMerge/>
            <w:tcBorders>
              <w:left w:val="nil"/>
              <w:bottom w:val="single" w:sz="4" w:space="0" w:color="auto"/>
              <w:right w:val="single" w:sz="4" w:space="0" w:color="auto"/>
            </w:tcBorders>
            <w:shd w:val="clear" w:color="auto" w:fill="auto"/>
          </w:tcPr>
          <w:p w14:paraId="20852872" w14:textId="77777777" w:rsidR="007079FD" w:rsidRPr="000F1A46" w:rsidRDefault="007079FD" w:rsidP="00CF75C9">
            <w:pPr>
              <w:suppressAutoHyphens/>
              <w:jc w:val="right"/>
              <w:rPr>
                <w:sz w:val="20"/>
                <w:szCs w:val="20"/>
                <w:lang w:eastAsia="en-CA"/>
              </w:rPr>
            </w:pPr>
          </w:p>
        </w:tc>
      </w:tr>
      <w:tr w:rsidR="007079FD" w:rsidRPr="000F1A46" w14:paraId="726269F7" w14:textId="77777777" w:rsidTr="003665AD">
        <w:trPr>
          <w:trHeight w:val="227"/>
        </w:trPr>
        <w:tc>
          <w:tcPr>
            <w:tcW w:w="721" w:type="pct"/>
            <w:tcBorders>
              <w:top w:val="single" w:sz="4" w:space="0" w:color="auto"/>
              <w:left w:val="single" w:sz="4" w:space="0" w:color="auto"/>
              <w:bottom w:val="single" w:sz="4" w:space="0" w:color="auto"/>
              <w:right w:val="single" w:sz="4" w:space="0" w:color="auto"/>
            </w:tcBorders>
            <w:shd w:val="clear" w:color="auto" w:fill="auto"/>
          </w:tcPr>
          <w:p w14:paraId="6AB0AE3F" w14:textId="58755B29" w:rsidR="007079FD" w:rsidRPr="000F1A46" w:rsidRDefault="007079FD" w:rsidP="00CF75C9">
            <w:pPr>
              <w:suppressAutoHyphens/>
              <w:ind w:right="-106"/>
              <w:jc w:val="left"/>
              <w:rPr>
                <w:sz w:val="20"/>
                <w:szCs w:val="20"/>
                <w:lang w:eastAsia="en-CA"/>
              </w:rPr>
            </w:pPr>
            <w:r w:rsidRPr="000F1A46">
              <w:rPr>
                <w:sz w:val="20"/>
                <w:szCs w:val="20"/>
                <w:lang w:eastAsia="en-CA"/>
              </w:rPr>
              <w:t>Workshops for importers and distributors</w:t>
            </w:r>
          </w:p>
        </w:tc>
        <w:tc>
          <w:tcPr>
            <w:tcW w:w="1379" w:type="pct"/>
            <w:tcBorders>
              <w:top w:val="single" w:sz="4" w:space="0" w:color="auto"/>
              <w:left w:val="nil"/>
              <w:bottom w:val="single" w:sz="4" w:space="0" w:color="auto"/>
              <w:right w:val="single" w:sz="4" w:space="0" w:color="auto"/>
            </w:tcBorders>
            <w:shd w:val="clear" w:color="auto" w:fill="D9D9D9" w:themeFill="background1" w:themeFillShade="D9"/>
          </w:tcPr>
          <w:p w14:paraId="17199423" w14:textId="77777777" w:rsidR="007079FD" w:rsidRPr="000F1A46" w:rsidRDefault="007079FD" w:rsidP="005D7580">
            <w:pPr>
              <w:suppressAutoHyphens/>
              <w:jc w:val="left"/>
              <w:rPr>
                <w:sz w:val="20"/>
                <w:szCs w:val="20"/>
                <w:lang w:eastAsia="en-CA"/>
              </w:rPr>
            </w:pPr>
          </w:p>
        </w:tc>
        <w:tc>
          <w:tcPr>
            <w:tcW w:w="460" w:type="pct"/>
            <w:vMerge/>
            <w:tcBorders>
              <w:top w:val="single" w:sz="4" w:space="0" w:color="auto"/>
              <w:left w:val="nil"/>
              <w:bottom w:val="single" w:sz="4" w:space="0" w:color="auto"/>
              <w:right w:val="single" w:sz="4" w:space="0" w:color="auto"/>
            </w:tcBorders>
            <w:shd w:val="clear" w:color="auto" w:fill="auto"/>
          </w:tcPr>
          <w:p w14:paraId="4B54AFBF" w14:textId="77777777" w:rsidR="007079FD" w:rsidRPr="000F1A46" w:rsidRDefault="007079FD" w:rsidP="00CF75C9">
            <w:pPr>
              <w:suppressAutoHyphens/>
              <w:jc w:val="right"/>
              <w:rPr>
                <w:sz w:val="20"/>
                <w:szCs w:val="20"/>
                <w:lang w:eastAsia="en-CA"/>
              </w:rPr>
            </w:pPr>
          </w:p>
        </w:tc>
        <w:tc>
          <w:tcPr>
            <w:tcW w:w="1267" w:type="pct"/>
            <w:tcBorders>
              <w:top w:val="single" w:sz="4" w:space="0" w:color="auto"/>
              <w:left w:val="single" w:sz="4" w:space="0" w:color="auto"/>
              <w:bottom w:val="single" w:sz="4" w:space="0" w:color="auto"/>
              <w:right w:val="single" w:sz="4" w:space="0" w:color="auto"/>
            </w:tcBorders>
            <w:shd w:val="clear" w:color="auto" w:fill="auto"/>
          </w:tcPr>
          <w:p w14:paraId="0AE71299" w14:textId="01129C1F" w:rsidR="007079FD" w:rsidRPr="000F1A46" w:rsidRDefault="00144F10" w:rsidP="000A2733">
            <w:pPr>
              <w:suppressAutoHyphens/>
              <w:jc w:val="left"/>
              <w:rPr>
                <w:sz w:val="20"/>
                <w:szCs w:val="20"/>
                <w:lang w:eastAsia="en-CA"/>
              </w:rPr>
            </w:pPr>
            <w:r w:rsidRPr="000F1A46">
              <w:rPr>
                <w:sz w:val="20"/>
                <w:szCs w:val="20"/>
              </w:rPr>
              <w:t>Organi</w:t>
            </w:r>
            <w:r w:rsidR="004F3715" w:rsidRPr="000F1A46">
              <w:rPr>
                <w:sz w:val="20"/>
                <w:szCs w:val="20"/>
              </w:rPr>
              <w:t>z</w:t>
            </w:r>
            <w:r w:rsidRPr="000F1A46">
              <w:rPr>
                <w:sz w:val="20"/>
                <w:szCs w:val="20"/>
              </w:rPr>
              <w:t>e</w:t>
            </w:r>
            <w:r w:rsidR="004F3715" w:rsidRPr="000F1A46">
              <w:rPr>
                <w:sz w:val="20"/>
                <w:szCs w:val="20"/>
              </w:rPr>
              <w:t xml:space="preserve"> four</w:t>
            </w:r>
            <w:r w:rsidRPr="000F1A46">
              <w:rPr>
                <w:sz w:val="20"/>
                <w:szCs w:val="20"/>
              </w:rPr>
              <w:t xml:space="preserve"> workshops on import rules for controlled substances and </w:t>
            </w:r>
            <w:r w:rsidRPr="000F1A46">
              <w:rPr>
                <w:sz w:val="20"/>
                <w:szCs w:val="20"/>
              </w:rPr>
              <w:lastRenderedPageBreak/>
              <w:t>equipment, and on handling, storing, and repackaging refrigerants, for importers and distributors</w:t>
            </w:r>
            <w:r w:rsidR="00126956" w:rsidRPr="000F1A46">
              <w:rPr>
                <w:sz w:val="20"/>
                <w:szCs w:val="20"/>
              </w:rPr>
              <w:t xml:space="preserve"> (8,000)</w:t>
            </w:r>
          </w:p>
        </w:tc>
        <w:tc>
          <w:tcPr>
            <w:tcW w:w="525" w:type="pct"/>
            <w:vMerge/>
            <w:tcBorders>
              <w:top w:val="single" w:sz="4" w:space="0" w:color="auto"/>
              <w:left w:val="nil"/>
              <w:bottom w:val="single" w:sz="4" w:space="0" w:color="auto"/>
              <w:right w:val="single" w:sz="4" w:space="0" w:color="auto"/>
            </w:tcBorders>
            <w:shd w:val="clear" w:color="auto" w:fill="auto"/>
          </w:tcPr>
          <w:p w14:paraId="5DC133BF" w14:textId="77777777" w:rsidR="007079FD" w:rsidRPr="000F1A46" w:rsidRDefault="007079FD" w:rsidP="00CF75C9">
            <w:pPr>
              <w:suppressAutoHyphens/>
              <w:jc w:val="right"/>
              <w:rPr>
                <w:sz w:val="20"/>
                <w:szCs w:val="20"/>
                <w:lang w:eastAsia="en-CA"/>
              </w:rPr>
            </w:pPr>
          </w:p>
        </w:tc>
        <w:tc>
          <w:tcPr>
            <w:tcW w:w="648" w:type="pct"/>
            <w:vMerge/>
            <w:tcBorders>
              <w:top w:val="single" w:sz="4" w:space="0" w:color="auto"/>
              <w:left w:val="nil"/>
              <w:bottom w:val="single" w:sz="4" w:space="0" w:color="auto"/>
              <w:right w:val="single" w:sz="4" w:space="0" w:color="auto"/>
            </w:tcBorders>
            <w:shd w:val="clear" w:color="auto" w:fill="auto"/>
          </w:tcPr>
          <w:p w14:paraId="57EB211E" w14:textId="77777777" w:rsidR="007079FD" w:rsidRPr="000F1A46" w:rsidRDefault="007079FD" w:rsidP="00CF75C9">
            <w:pPr>
              <w:suppressAutoHyphens/>
              <w:jc w:val="right"/>
              <w:rPr>
                <w:sz w:val="20"/>
                <w:szCs w:val="20"/>
                <w:lang w:eastAsia="en-CA"/>
              </w:rPr>
            </w:pPr>
          </w:p>
        </w:tc>
      </w:tr>
      <w:tr w:rsidR="007079FD" w:rsidRPr="000F1A46" w14:paraId="16185A0D" w14:textId="77777777" w:rsidTr="003665AD">
        <w:trPr>
          <w:trHeight w:val="227"/>
        </w:trPr>
        <w:tc>
          <w:tcPr>
            <w:tcW w:w="721" w:type="pct"/>
            <w:tcBorders>
              <w:top w:val="single" w:sz="4" w:space="0" w:color="auto"/>
              <w:left w:val="single" w:sz="4" w:space="0" w:color="auto"/>
              <w:bottom w:val="single" w:sz="4" w:space="0" w:color="auto"/>
              <w:right w:val="single" w:sz="4" w:space="0" w:color="auto"/>
            </w:tcBorders>
            <w:shd w:val="clear" w:color="auto" w:fill="auto"/>
          </w:tcPr>
          <w:p w14:paraId="5B92F5F5" w14:textId="29372124" w:rsidR="007079FD" w:rsidRPr="000F1A46" w:rsidRDefault="007079FD" w:rsidP="00CF75C9">
            <w:pPr>
              <w:suppressAutoHyphens/>
              <w:ind w:right="-106"/>
              <w:jc w:val="left"/>
              <w:rPr>
                <w:sz w:val="20"/>
                <w:szCs w:val="20"/>
                <w:lang w:eastAsia="en-CA"/>
              </w:rPr>
            </w:pPr>
            <w:r w:rsidRPr="000F1A46">
              <w:rPr>
                <w:sz w:val="20"/>
                <w:szCs w:val="20"/>
                <w:lang w:eastAsia="en-CA"/>
              </w:rPr>
              <w:t>Supply of refrigerant identifiers and leak detectors</w:t>
            </w:r>
          </w:p>
        </w:tc>
        <w:tc>
          <w:tcPr>
            <w:tcW w:w="1379" w:type="pct"/>
            <w:tcBorders>
              <w:top w:val="single" w:sz="4" w:space="0" w:color="auto"/>
              <w:left w:val="nil"/>
              <w:bottom w:val="single" w:sz="4" w:space="0" w:color="auto"/>
              <w:right w:val="single" w:sz="4" w:space="0" w:color="auto"/>
            </w:tcBorders>
            <w:shd w:val="clear" w:color="auto" w:fill="auto"/>
          </w:tcPr>
          <w:p w14:paraId="2FF28C13" w14:textId="42FF3579" w:rsidR="007079FD" w:rsidRPr="000F1A46" w:rsidRDefault="007079FD" w:rsidP="005D7580">
            <w:pPr>
              <w:suppressAutoHyphens/>
              <w:jc w:val="left"/>
              <w:rPr>
                <w:sz w:val="20"/>
                <w:szCs w:val="20"/>
                <w:lang w:eastAsia="en-CA"/>
              </w:rPr>
            </w:pPr>
            <w:r w:rsidRPr="000F1A46">
              <w:rPr>
                <w:sz w:val="20"/>
                <w:szCs w:val="20"/>
                <w:lang w:eastAsia="en-CA"/>
              </w:rPr>
              <w:t>Deliver 15 refrigerant identifiers, protective equipment (glasses and gloves), spare parts and filters for identifiers to the Customs Department and 10 portable refrigerant leak detectors to the Department of Environmental Supervision for their monitoring visits at end-user facilities</w:t>
            </w:r>
          </w:p>
        </w:tc>
        <w:tc>
          <w:tcPr>
            <w:tcW w:w="460" w:type="pct"/>
            <w:vMerge/>
            <w:tcBorders>
              <w:top w:val="single" w:sz="4" w:space="0" w:color="auto"/>
              <w:left w:val="nil"/>
              <w:right w:val="single" w:sz="4" w:space="0" w:color="auto"/>
            </w:tcBorders>
            <w:shd w:val="clear" w:color="auto" w:fill="auto"/>
          </w:tcPr>
          <w:p w14:paraId="06F4871A" w14:textId="77777777" w:rsidR="007079FD" w:rsidRPr="000F1A46" w:rsidRDefault="007079FD" w:rsidP="00CF75C9">
            <w:pPr>
              <w:suppressAutoHyphens/>
              <w:jc w:val="right"/>
              <w:rPr>
                <w:sz w:val="20"/>
                <w:szCs w:val="20"/>
                <w:lang w:eastAsia="en-CA"/>
              </w:rPr>
            </w:pPr>
          </w:p>
        </w:tc>
        <w:tc>
          <w:tcPr>
            <w:tcW w:w="126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DEFADE2" w14:textId="4F7CC93E" w:rsidR="007079FD" w:rsidRPr="000F1A46" w:rsidRDefault="007079FD" w:rsidP="000A2733">
            <w:pPr>
              <w:suppressAutoHyphens/>
              <w:jc w:val="left"/>
              <w:rPr>
                <w:sz w:val="20"/>
                <w:szCs w:val="20"/>
                <w:lang w:eastAsia="en-CA"/>
              </w:rPr>
            </w:pPr>
          </w:p>
        </w:tc>
        <w:tc>
          <w:tcPr>
            <w:tcW w:w="525" w:type="pct"/>
            <w:vMerge/>
            <w:tcBorders>
              <w:top w:val="single" w:sz="4" w:space="0" w:color="auto"/>
              <w:left w:val="nil"/>
              <w:right w:val="single" w:sz="4" w:space="0" w:color="auto"/>
            </w:tcBorders>
            <w:shd w:val="clear" w:color="auto" w:fill="auto"/>
          </w:tcPr>
          <w:p w14:paraId="1EEEB535" w14:textId="77777777" w:rsidR="007079FD" w:rsidRPr="000F1A46" w:rsidRDefault="007079FD" w:rsidP="00CF75C9">
            <w:pPr>
              <w:suppressAutoHyphens/>
              <w:jc w:val="right"/>
              <w:rPr>
                <w:sz w:val="20"/>
                <w:szCs w:val="20"/>
                <w:lang w:eastAsia="en-CA"/>
              </w:rPr>
            </w:pPr>
          </w:p>
        </w:tc>
        <w:tc>
          <w:tcPr>
            <w:tcW w:w="648" w:type="pct"/>
            <w:vMerge/>
            <w:tcBorders>
              <w:top w:val="single" w:sz="4" w:space="0" w:color="auto"/>
              <w:left w:val="nil"/>
              <w:right w:val="single" w:sz="4" w:space="0" w:color="auto"/>
            </w:tcBorders>
            <w:shd w:val="clear" w:color="auto" w:fill="auto"/>
          </w:tcPr>
          <w:p w14:paraId="46AA80B4" w14:textId="77777777" w:rsidR="007079FD" w:rsidRPr="000F1A46" w:rsidRDefault="007079FD" w:rsidP="00CF75C9">
            <w:pPr>
              <w:suppressAutoHyphens/>
              <w:jc w:val="right"/>
              <w:rPr>
                <w:sz w:val="20"/>
                <w:szCs w:val="20"/>
                <w:lang w:eastAsia="en-CA"/>
              </w:rPr>
            </w:pPr>
          </w:p>
        </w:tc>
      </w:tr>
      <w:tr w:rsidR="007079FD" w:rsidRPr="000F1A46" w14:paraId="7DAD07AD" w14:textId="77777777" w:rsidTr="00CF75C9">
        <w:trPr>
          <w:trHeight w:val="227"/>
        </w:trPr>
        <w:tc>
          <w:tcPr>
            <w:tcW w:w="721" w:type="pct"/>
            <w:tcBorders>
              <w:top w:val="nil"/>
              <w:left w:val="single" w:sz="4" w:space="0" w:color="auto"/>
              <w:bottom w:val="single" w:sz="4" w:space="0" w:color="auto"/>
              <w:right w:val="single" w:sz="4" w:space="0" w:color="auto"/>
            </w:tcBorders>
            <w:shd w:val="clear" w:color="auto" w:fill="auto"/>
          </w:tcPr>
          <w:p w14:paraId="5F5E7413" w14:textId="53B3432A" w:rsidR="007079FD" w:rsidRPr="000F1A46" w:rsidRDefault="007079FD" w:rsidP="00CF75C9">
            <w:pPr>
              <w:suppressAutoHyphens/>
              <w:ind w:right="-106"/>
              <w:jc w:val="left"/>
              <w:rPr>
                <w:sz w:val="20"/>
                <w:szCs w:val="20"/>
                <w:lang w:eastAsia="en-CA"/>
              </w:rPr>
            </w:pPr>
            <w:r w:rsidRPr="000F1A46">
              <w:rPr>
                <w:sz w:val="20"/>
                <w:szCs w:val="20"/>
                <w:lang w:eastAsia="en-CA"/>
              </w:rPr>
              <w:t>Prevention of illegal trade</w:t>
            </w:r>
          </w:p>
        </w:tc>
        <w:tc>
          <w:tcPr>
            <w:tcW w:w="1379" w:type="pct"/>
            <w:tcBorders>
              <w:top w:val="nil"/>
              <w:left w:val="nil"/>
              <w:bottom w:val="single" w:sz="4" w:space="0" w:color="auto"/>
              <w:right w:val="single" w:sz="4" w:space="0" w:color="auto"/>
            </w:tcBorders>
            <w:shd w:val="clear" w:color="auto" w:fill="D9D9D9" w:themeFill="background1" w:themeFillShade="D9"/>
          </w:tcPr>
          <w:p w14:paraId="4597E3DB" w14:textId="77777777" w:rsidR="007079FD" w:rsidRPr="000F1A46" w:rsidRDefault="007079FD" w:rsidP="005D7580">
            <w:pPr>
              <w:suppressAutoHyphens/>
              <w:jc w:val="left"/>
              <w:rPr>
                <w:sz w:val="20"/>
                <w:szCs w:val="20"/>
                <w:lang w:eastAsia="en-CA"/>
              </w:rPr>
            </w:pPr>
          </w:p>
        </w:tc>
        <w:tc>
          <w:tcPr>
            <w:tcW w:w="460" w:type="pct"/>
            <w:vMerge/>
            <w:tcBorders>
              <w:left w:val="nil"/>
              <w:bottom w:val="single" w:sz="4" w:space="0" w:color="auto"/>
              <w:right w:val="single" w:sz="4" w:space="0" w:color="auto"/>
            </w:tcBorders>
            <w:shd w:val="clear" w:color="auto" w:fill="auto"/>
          </w:tcPr>
          <w:p w14:paraId="6F0D1210" w14:textId="77777777" w:rsidR="007079FD" w:rsidRPr="000F1A46" w:rsidRDefault="007079FD" w:rsidP="00CF75C9">
            <w:pPr>
              <w:suppressAutoHyphens/>
              <w:jc w:val="right"/>
              <w:rPr>
                <w:sz w:val="20"/>
                <w:szCs w:val="20"/>
                <w:lang w:eastAsia="en-CA"/>
              </w:rPr>
            </w:pPr>
          </w:p>
        </w:tc>
        <w:tc>
          <w:tcPr>
            <w:tcW w:w="1267" w:type="pct"/>
            <w:tcBorders>
              <w:top w:val="single" w:sz="4" w:space="0" w:color="auto"/>
              <w:left w:val="single" w:sz="4" w:space="0" w:color="auto"/>
              <w:bottom w:val="single" w:sz="4" w:space="0" w:color="auto"/>
              <w:right w:val="single" w:sz="4" w:space="0" w:color="auto"/>
            </w:tcBorders>
            <w:shd w:val="clear" w:color="auto" w:fill="auto"/>
          </w:tcPr>
          <w:p w14:paraId="637AD0EB" w14:textId="69477A3F" w:rsidR="007079FD" w:rsidRPr="000F1A46" w:rsidRDefault="004A66C4" w:rsidP="000A2733">
            <w:pPr>
              <w:suppressAutoHyphens/>
              <w:jc w:val="left"/>
              <w:rPr>
                <w:sz w:val="20"/>
                <w:szCs w:val="20"/>
                <w:lang w:eastAsia="en-CA"/>
              </w:rPr>
            </w:pPr>
            <w:r w:rsidRPr="000F1A46">
              <w:rPr>
                <w:sz w:val="20"/>
                <w:szCs w:val="20"/>
              </w:rPr>
              <w:t>Support to strengthen cooperation with customs in neighbouring countries and with trade partners</w:t>
            </w:r>
            <w:r w:rsidR="00126956" w:rsidRPr="000F1A46">
              <w:rPr>
                <w:sz w:val="20"/>
                <w:szCs w:val="20"/>
              </w:rPr>
              <w:t xml:space="preserve"> (6,000)</w:t>
            </w:r>
          </w:p>
        </w:tc>
        <w:tc>
          <w:tcPr>
            <w:tcW w:w="525" w:type="pct"/>
            <w:vMerge/>
            <w:tcBorders>
              <w:left w:val="nil"/>
              <w:bottom w:val="single" w:sz="4" w:space="0" w:color="auto"/>
              <w:right w:val="single" w:sz="4" w:space="0" w:color="auto"/>
            </w:tcBorders>
            <w:shd w:val="clear" w:color="auto" w:fill="auto"/>
          </w:tcPr>
          <w:p w14:paraId="79ADB0CB" w14:textId="77777777" w:rsidR="007079FD" w:rsidRPr="000F1A46" w:rsidRDefault="007079FD" w:rsidP="00CF75C9">
            <w:pPr>
              <w:suppressAutoHyphens/>
              <w:jc w:val="right"/>
              <w:rPr>
                <w:sz w:val="20"/>
                <w:szCs w:val="20"/>
                <w:lang w:eastAsia="en-CA"/>
              </w:rPr>
            </w:pPr>
          </w:p>
        </w:tc>
        <w:tc>
          <w:tcPr>
            <w:tcW w:w="648" w:type="pct"/>
            <w:vMerge/>
            <w:tcBorders>
              <w:left w:val="nil"/>
              <w:bottom w:val="single" w:sz="4" w:space="0" w:color="auto"/>
              <w:right w:val="single" w:sz="4" w:space="0" w:color="auto"/>
            </w:tcBorders>
            <w:shd w:val="clear" w:color="auto" w:fill="auto"/>
          </w:tcPr>
          <w:p w14:paraId="17644B64" w14:textId="77777777" w:rsidR="007079FD" w:rsidRPr="000F1A46" w:rsidRDefault="007079FD" w:rsidP="00CF75C9">
            <w:pPr>
              <w:suppressAutoHyphens/>
              <w:jc w:val="right"/>
              <w:rPr>
                <w:sz w:val="20"/>
                <w:szCs w:val="20"/>
                <w:lang w:eastAsia="en-CA"/>
              </w:rPr>
            </w:pPr>
          </w:p>
        </w:tc>
      </w:tr>
      <w:tr w:rsidR="007079FD" w:rsidRPr="000F1A46" w14:paraId="5F4FDD6E" w14:textId="77777777" w:rsidTr="00CF75C9">
        <w:trPr>
          <w:trHeight w:val="227"/>
        </w:trPr>
        <w:tc>
          <w:tcPr>
            <w:tcW w:w="5000" w:type="pct"/>
            <w:gridSpan w:val="6"/>
            <w:tcBorders>
              <w:top w:val="nil"/>
              <w:left w:val="single" w:sz="4" w:space="0" w:color="auto"/>
              <w:bottom w:val="single" w:sz="4" w:space="0" w:color="auto"/>
              <w:right w:val="single" w:sz="4" w:space="0" w:color="auto"/>
            </w:tcBorders>
            <w:shd w:val="clear" w:color="auto" w:fill="auto"/>
          </w:tcPr>
          <w:p w14:paraId="0B1FD58B" w14:textId="752B0857" w:rsidR="007079FD" w:rsidRPr="000F1A46" w:rsidRDefault="007079FD" w:rsidP="000A2733">
            <w:pPr>
              <w:suppressAutoHyphens/>
              <w:jc w:val="left"/>
              <w:rPr>
                <w:b/>
                <w:bCs/>
                <w:sz w:val="20"/>
                <w:szCs w:val="20"/>
                <w:lang w:eastAsia="en-CA"/>
              </w:rPr>
            </w:pPr>
            <w:r w:rsidRPr="000F1A46">
              <w:rPr>
                <w:b/>
                <w:bCs/>
                <w:sz w:val="20"/>
                <w:szCs w:val="20"/>
                <w:lang w:eastAsia="en-CA"/>
              </w:rPr>
              <w:t>Facilitating the introduction of low-GWP technologies</w:t>
            </w:r>
          </w:p>
        </w:tc>
      </w:tr>
      <w:tr w:rsidR="007079FD" w:rsidRPr="000F1A46" w14:paraId="73E1A2F0" w14:textId="77777777" w:rsidTr="00CF75C9">
        <w:trPr>
          <w:trHeight w:val="227"/>
        </w:trPr>
        <w:tc>
          <w:tcPr>
            <w:tcW w:w="721" w:type="pct"/>
            <w:tcBorders>
              <w:top w:val="nil"/>
              <w:left w:val="single" w:sz="4" w:space="0" w:color="auto"/>
              <w:bottom w:val="single" w:sz="4" w:space="0" w:color="auto"/>
              <w:right w:val="single" w:sz="4" w:space="0" w:color="auto"/>
            </w:tcBorders>
            <w:shd w:val="clear" w:color="auto" w:fill="auto"/>
          </w:tcPr>
          <w:p w14:paraId="33D385E2" w14:textId="77777777" w:rsidR="007079FD" w:rsidRPr="000F1A46" w:rsidRDefault="007079FD" w:rsidP="00CF75C9">
            <w:pPr>
              <w:suppressAutoHyphens/>
              <w:jc w:val="left"/>
              <w:rPr>
                <w:sz w:val="20"/>
                <w:szCs w:val="20"/>
                <w:lang w:eastAsia="en-CA"/>
              </w:rPr>
            </w:pPr>
            <w:r w:rsidRPr="000F1A46">
              <w:rPr>
                <w:sz w:val="20"/>
                <w:szCs w:val="20"/>
                <w:lang w:eastAsia="en-CA"/>
              </w:rPr>
              <w:t>Technology demonstration</w:t>
            </w:r>
          </w:p>
        </w:tc>
        <w:tc>
          <w:tcPr>
            <w:tcW w:w="1379" w:type="pct"/>
            <w:tcBorders>
              <w:top w:val="nil"/>
              <w:left w:val="nil"/>
              <w:bottom w:val="single" w:sz="4" w:space="0" w:color="auto"/>
              <w:right w:val="single" w:sz="4" w:space="0" w:color="auto"/>
            </w:tcBorders>
            <w:shd w:val="clear" w:color="auto" w:fill="auto"/>
          </w:tcPr>
          <w:p w14:paraId="54C3EE91" w14:textId="48C1938C" w:rsidR="007079FD" w:rsidRPr="000F1A46" w:rsidRDefault="007079FD" w:rsidP="005D7580">
            <w:pPr>
              <w:suppressAutoHyphens/>
              <w:jc w:val="left"/>
              <w:rPr>
                <w:sz w:val="20"/>
                <w:szCs w:val="20"/>
                <w:lang w:eastAsia="en-CA"/>
              </w:rPr>
            </w:pPr>
            <w:r w:rsidRPr="000F1A46">
              <w:rPr>
                <w:sz w:val="20"/>
                <w:szCs w:val="20"/>
                <w:lang w:eastAsia="en-CA"/>
              </w:rPr>
              <w:t>Installation at one small and one medium users of commercial refrigeration equipment with HC-290 or HFO refrigerant in the retail sector, such as supermarkets</w:t>
            </w:r>
          </w:p>
        </w:tc>
        <w:tc>
          <w:tcPr>
            <w:tcW w:w="460" w:type="pct"/>
            <w:tcBorders>
              <w:top w:val="nil"/>
              <w:left w:val="nil"/>
              <w:bottom w:val="single" w:sz="4" w:space="0" w:color="auto"/>
              <w:right w:val="single" w:sz="4" w:space="0" w:color="auto"/>
            </w:tcBorders>
            <w:shd w:val="clear" w:color="auto" w:fill="auto"/>
          </w:tcPr>
          <w:p w14:paraId="7BA404BE" w14:textId="53986B35" w:rsidR="007079FD" w:rsidRPr="000F1A46" w:rsidRDefault="007079FD" w:rsidP="00CF75C9">
            <w:pPr>
              <w:suppressAutoHyphens/>
              <w:jc w:val="right"/>
              <w:rPr>
                <w:sz w:val="20"/>
                <w:szCs w:val="20"/>
                <w:lang w:eastAsia="en-CA"/>
              </w:rPr>
            </w:pPr>
            <w:r w:rsidRPr="000F1A46">
              <w:rPr>
                <w:sz w:val="20"/>
                <w:szCs w:val="20"/>
                <w:lang w:eastAsia="en-CA"/>
              </w:rPr>
              <w:t>96,900</w:t>
            </w:r>
          </w:p>
        </w:tc>
        <w:tc>
          <w:tcPr>
            <w:tcW w:w="126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E56E595" w14:textId="77777777" w:rsidR="007079FD" w:rsidRPr="000F1A46" w:rsidRDefault="007079FD" w:rsidP="000A2733">
            <w:pPr>
              <w:suppressAutoHyphens/>
              <w:jc w:val="left"/>
              <w:rPr>
                <w:sz w:val="20"/>
                <w:szCs w:val="20"/>
                <w:lang w:eastAsia="en-CA"/>
              </w:rPr>
            </w:pPr>
          </w:p>
        </w:tc>
        <w:tc>
          <w:tcPr>
            <w:tcW w:w="525" w:type="pct"/>
            <w:tcBorders>
              <w:top w:val="nil"/>
              <w:left w:val="nil"/>
              <w:bottom w:val="single" w:sz="4" w:space="0" w:color="auto"/>
              <w:right w:val="single" w:sz="4" w:space="0" w:color="auto"/>
            </w:tcBorders>
            <w:shd w:val="clear" w:color="auto" w:fill="auto"/>
          </w:tcPr>
          <w:p w14:paraId="46B26902" w14:textId="77777777" w:rsidR="007079FD" w:rsidRPr="000F1A46" w:rsidRDefault="007079FD" w:rsidP="00CF75C9">
            <w:pPr>
              <w:suppressAutoHyphens/>
              <w:jc w:val="right"/>
              <w:rPr>
                <w:sz w:val="20"/>
                <w:szCs w:val="20"/>
                <w:lang w:eastAsia="en-CA"/>
              </w:rPr>
            </w:pPr>
            <w:r w:rsidRPr="000F1A46">
              <w:rPr>
                <w:sz w:val="20"/>
                <w:szCs w:val="20"/>
                <w:lang w:eastAsia="en-CA"/>
              </w:rPr>
              <w:t>0</w:t>
            </w:r>
          </w:p>
        </w:tc>
        <w:tc>
          <w:tcPr>
            <w:tcW w:w="648" w:type="pct"/>
            <w:tcBorders>
              <w:top w:val="nil"/>
              <w:left w:val="nil"/>
              <w:bottom w:val="single" w:sz="4" w:space="0" w:color="auto"/>
              <w:right w:val="single" w:sz="4" w:space="0" w:color="auto"/>
            </w:tcBorders>
            <w:shd w:val="clear" w:color="auto" w:fill="auto"/>
          </w:tcPr>
          <w:p w14:paraId="45735070" w14:textId="2A5ABDF7" w:rsidR="007079FD" w:rsidRPr="000F1A46" w:rsidRDefault="00B47B95" w:rsidP="00CF75C9">
            <w:pPr>
              <w:suppressAutoHyphens/>
              <w:jc w:val="right"/>
              <w:rPr>
                <w:sz w:val="20"/>
                <w:szCs w:val="20"/>
                <w:lang w:eastAsia="en-CA"/>
              </w:rPr>
            </w:pPr>
            <w:r w:rsidRPr="000F1A46">
              <w:rPr>
                <w:sz w:val="20"/>
                <w:szCs w:val="20"/>
                <w:lang w:eastAsia="en-CA"/>
              </w:rPr>
              <w:t>96,900</w:t>
            </w:r>
          </w:p>
        </w:tc>
      </w:tr>
      <w:tr w:rsidR="007079FD" w:rsidRPr="000F1A46" w14:paraId="781B8149" w14:textId="77777777" w:rsidTr="00CF75C9">
        <w:trPr>
          <w:trHeight w:val="227"/>
        </w:trPr>
        <w:tc>
          <w:tcPr>
            <w:tcW w:w="5000" w:type="pct"/>
            <w:gridSpan w:val="6"/>
            <w:tcBorders>
              <w:top w:val="nil"/>
              <w:left w:val="single" w:sz="4" w:space="0" w:color="auto"/>
              <w:bottom w:val="single" w:sz="4" w:space="0" w:color="auto"/>
              <w:right w:val="single" w:sz="4" w:space="0" w:color="auto"/>
            </w:tcBorders>
            <w:shd w:val="clear" w:color="auto" w:fill="auto"/>
          </w:tcPr>
          <w:p w14:paraId="3E73B60A" w14:textId="1FE4FE1D" w:rsidR="007079FD" w:rsidRPr="000F1A46" w:rsidRDefault="007079FD" w:rsidP="000A2733">
            <w:pPr>
              <w:suppressAutoHyphens/>
              <w:jc w:val="left"/>
              <w:rPr>
                <w:b/>
                <w:bCs/>
                <w:sz w:val="20"/>
                <w:szCs w:val="20"/>
                <w:lang w:eastAsia="en-CA"/>
              </w:rPr>
            </w:pPr>
            <w:r w:rsidRPr="000F1A46">
              <w:rPr>
                <w:b/>
                <w:bCs/>
                <w:sz w:val="20"/>
                <w:szCs w:val="20"/>
                <w:lang w:eastAsia="en-CA"/>
              </w:rPr>
              <w:t>Strengthening technical capacities for refrigeration management</w:t>
            </w:r>
          </w:p>
        </w:tc>
      </w:tr>
      <w:tr w:rsidR="007079FD" w:rsidRPr="000F1A46" w14:paraId="6B417B0E" w14:textId="77777777" w:rsidTr="00CF75C9">
        <w:trPr>
          <w:trHeight w:val="227"/>
        </w:trPr>
        <w:tc>
          <w:tcPr>
            <w:tcW w:w="721" w:type="pct"/>
            <w:tcBorders>
              <w:top w:val="nil"/>
              <w:left w:val="single" w:sz="4" w:space="0" w:color="auto"/>
              <w:bottom w:val="single" w:sz="4" w:space="0" w:color="auto"/>
              <w:right w:val="single" w:sz="4" w:space="0" w:color="auto"/>
            </w:tcBorders>
            <w:shd w:val="clear" w:color="auto" w:fill="auto"/>
          </w:tcPr>
          <w:p w14:paraId="523BBDB0" w14:textId="2A6FD833" w:rsidR="007079FD" w:rsidRPr="000F1A46" w:rsidRDefault="007079FD" w:rsidP="00CF75C9">
            <w:pPr>
              <w:suppressAutoHyphens/>
              <w:jc w:val="left"/>
              <w:rPr>
                <w:sz w:val="20"/>
                <w:szCs w:val="20"/>
                <w:lang w:eastAsia="en-CA"/>
              </w:rPr>
            </w:pPr>
            <w:r w:rsidRPr="000F1A46">
              <w:rPr>
                <w:sz w:val="20"/>
                <w:szCs w:val="20"/>
                <w:lang w:eastAsia="en-CA"/>
              </w:rPr>
              <w:t>RRR study</w:t>
            </w:r>
          </w:p>
        </w:tc>
        <w:tc>
          <w:tcPr>
            <w:tcW w:w="1379" w:type="pct"/>
            <w:tcBorders>
              <w:top w:val="nil"/>
              <w:left w:val="nil"/>
              <w:bottom w:val="single" w:sz="4" w:space="0" w:color="auto"/>
              <w:right w:val="single" w:sz="4" w:space="0" w:color="auto"/>
            </w:tcBorders>
            <w:shd w:val="clear" w:color="auto" w:fill="auto"/>
          </w:tcPr>
          <w:p w14:paraId="58E8DFA1" w14:textId="1FC5DB65" w:rsidR="007079FD" w:rsidRPr="000F1A46" w:rsidRDefault="007079FD" w:rsidP="000A2733">
            <w:pPr>
              <w:suppressAutoHyphens/>
              <w:jc w:val="left"/>
              <w:rPr>
                <w:sz w:val="20"/>
                <w:szCs w:val="20"/>
                <w:lang w:eastAsia="en-CA"/>
              </w:rPr>
            </w:pPr>
            <w:r w:rsidRPr="000F1A46">
              <w:rPr>
                <w:sz w:val="20"/>
                <w:szCs w:val="20"/>
                <w:lang w:eastAsia="en-CA"/>
              </w:rPr>
              <w:t>Carry out a study on feasible infrastructure and a business model for RRR, before completing the procurement list of equipment</w:t>
            </w:r>
          </w:p>
        </w:tc>
        <w:tc>
          <w:tcPr>
            <w:tcW w:w="460" w:type="pct"/>
            <w:vMerge w:val="restart"/>
            <w:tcBorders>
              <w:top w:val="nil"/>
              <w:left w:val="nil"/>
              <w:right w:val="single" w:sz="4" w:space="0" w:color="auto"/>
            </w:tcBorders>
            <w:shd w:val="clear" w:color="auto" w:fill="auto"/>
          </w:tcPr>
          <w:p w14:paraId="78D80365" w14:textId="4EED691E" w:rsidR="007079FD" w:rsidRPr="000F1A46" w:rsidRDefault="007079FD" w:rsidP="00CF75C9">
            <w:pPr>
              <w:suppressAutoHyphens/>
              <w:jc w:val="right"/>
              <w:rPr>
                <w:sz w:val="20"/>
                <w:szCs w:val="20"/>
                <w:lang w:eastAsia="en-CA"/>
              </w:rPr>
            </w:pPr>
            <w:r w:rsidRPr="000F1A46">
              <w:rPr>
                <w:sz w:val="20"/>
                <w:szCs w:val="20"/>
                <w:lang w:eastAsia="en-CA"/>
              </w:rPr>
              <w:t>149,910</w:t>
            </w:r>
          </w:p>
        </w:tc>
        <w:tc>
          <w:tcPr>
            <w:tcW w:w="126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20726B7" w14:textId="77777777" w:rsidR="007079FD" w:rsidRPr="000F1A46" w:rsidRDefault="007079FD" w:rsidP="000A2733">
            <w:pPr>
              <w:suppressAutoHyphens/>
              <w:jc w:val="left"/>
              <w:rPr>
                <w:sz w:val="20"/>
                <w:szCs w:val="20"/>
                <w:lang w:eastAsia="en-CA"/>
              </w:rPr>
            </w:pPr>
          </w:p>
        </w:tc>
        <w:tc>
          <w:tcPr>
            <w:tcW w:w="525" w:type="pct"/>
            <w:vMerge w:val="restart"/>
            <w:tcBorders>
              <w:top w:val="nil"/>
              <w:left w:val="nil"/>
              <w:right w:val="single" w:sz="4" w:space="0" w:color="auto"/>
            </w:tcBorders>
            <w:shd w:val="clear" w:color="auto" w:fill="auto"/>
          </w:tcPr>
          <w:p w14:paraId="3764F90C" w14:textId="467E1AD2" w:rsidR="007079FD" w:rsidRPr="000F1A46" w:rsidRDefault="007079FD" w:rsidP="00CF75C9">
            <w:pPr>
              <w:suppressAutoHyphens/>
              <w:jc w:val="right"/>
              <w:rPr>
                <w:sz w:val="20"/>
                <w:szCs w:val="20"/>
                <w:lang w:eastAsia="en-CA"/>
              </w:rPr>
            </w:pPr>
            <w:r w:rsidRPr="000F1A46">
              <w:rPr>
                <w:sz w:val="20"/>
                <w:szCs w:val="20"/>
                <w:lang w:eastAsia="en-CA"/>
              </w:rPr>
              <w:t>135,000</w:t>
            </w:r>
          </w:p>
        </w:tc>
        <w:tc>
          <w:tcPr>
            <w:tcW w:w="648" w:type="pct"/>
            <w:vMerge w:val="restart"/>
            <w:tcBorders>
              <w:top w:val="nil"/>
              <w:left w:val="nil"/>
              <w:right w:val="single" w:sz="4" w:space="0" w:color="auto"/>
            </w:tcBorders>
            <w:shd w:val="clear" w:color="auto" w:fill="auto"/>
          </w:tcPr>
          <w:p w14:paraId="37B30E89" w14:textId="5517E565" w:rsidR="007079FD" w:rsidRPr="000F1A46" w:rsidRDefault="007079FD" w:rsidP="00CF75C9">
            <w:pPr>
              <w:suppressAutoHyphens/>
              <w:jc w:val="right"/>
              <w:rPr>
                <w:sz w:val="20"/>
                <w:szCs w:val="20"/>
                <w:lang w:eastAsia="en-CA"/>
              </w:rPr>
            </w:pPr>
            <w:r w:rsidRPr="000F1A46">
              <w:rPr>
                <w:sz w:val="20"/>
                <w:szCs w:val="20"/>
                <w:lang w:eastAsia="en-CA"/>
              </w:rPr>
              <w:t>284,910</w:t>
            </w:r>
          </w:p>
        </w:tc>
      </w:tr>
      <w:tr w:rsidR="007079FD" w:rsidRPr="000F1A46" w14:paraId="27A1D413" w14:textId="77777777" w:rsidTr="00CF75C9">
        <w:trPr>
          <w:trHeight w:val="227"/>
        </w:trPr>
        <w:tc>
          <w:tcPr>
            <w:tcW w:w="721" w:type="pct"/>
            <w:tcBorders>
              <w:top w:val="nil"/>
              <w:left w:val="single" w:sz="4" w:space="0" w:color="auto"/>
              <w:bottom w:val="single" w:sz="4" w:space="0" w:color="auto"/>
              <w:right w:val="single" w:sz="4" w:space="0" w:color="auto"/>
            </w:tcBorders>
            <w:shd w:val="clear" w:color="auto" w:fill="auto"/>
          </w:tcPr>
          <w:p w14:paraId="4A1AA765" w14:textId="02437A0B" w:rsidR="007079FD" w:rsidRPr="000F1A46" w:rsidRDefault="007079FD" w:rsidP="00CF75C9">
            <w:pPr>
              <w:suppressAutoHyphens/>
              <w:jc w:val="left"/>
              <w:rPr>
                <w:sz w:val="20"/>
                <w:szCs w:val="20"/>
                <w:lang w:eastAsia="en-CA"/>
              </w:rPr>
            </w:pPr>
            <w:r w:rsidRPr="000F1A46">
              <w:rPr>
                <w:sz w:val="20"/>
                <w:szCs w:val="20"/>
                <w:lang w:eastAsia="en-CA"/>
              </w:rPr>
              <w:t>Training of staff of vocational schools</w:t>
            </w:r>
          </w:p>
        </w:tc>
        <w:tc>
          <w:tcPr>
            <w:tcW w:w="1379" w:type="pct"/>
            <w:tcBorders>
              <w:top w:val="nil"/>
              <w:left w:val="nil"/>
              <w:bottom w:val="single" w:sz="4" w:space="0" w:color="auto"/>
              <w:right w:val="single" w:sz="4" w:space="0" w:color="auto"/>
            </w:tcBorders>
            <w:shd w:val="clear" w:color="auto" w:fill="auto"/>
          </w:tcPr>
          <w:p w14:paraId="7B94A953" w14:textId="71ADB270" w:rsidR="007079FD" w:rsidRPr="000F1A46" w:rsidRDefault="007079FD" w:rsidP="000A2733">
            <w:pPr>
              <w:suppressAutoHyphens/>
              <w:jc w:val="left"/>
              <w:rPr>
                <w:sz w:val="20"/>
                <w:szCs w:val="20"/>
                <w:lang w:eastAsia="en-CA"/>
              </w:rPr>
            </w:pPr>
            <w:r w:rsidRPr="000F1A46">
              <w:rPr>
                <w:sz w:val="20"/>
                <w:szCs w:val="20"/>
                <w:lang w:eastAsia="en-CA"/>
              </w:rPr>
              <w:t>Upgrade the training of staff in three vocational schools</w:t>
            </w:r>
          </w:p>
        </w:tc>
        <w:tc>
          <w:tcPr>
            <w:tcW w:w="460" w:type="pct"/>
            <w:vMerge/>
            <w:tcBorders>
              <w:left w:val="nil"/>
              <w:right w:val="single" w:sz="4" w:space="0" w:color="auto"/>
            </w:tcBorders>
            <w:shd w:val="clear" w:color="auto" w:fill="auto"/>
          </w:tcPr>
          <w:p w14:paraId="1130DAFA" w14:textId="046247D6" w:rsidR="007079FD" w:rsidRPr="000F1A46" w:rsidRDefault="007079FD" w:rsidP="00CF75C9">
            <w:pPr>
              <w:suppressAutoHyphens/>
              <w:jc w:val="right"/>
              <w:rPr>
                <w:sz w:val="20"/>
                <w:szCs w:val="20"/>
                <w:lang w:eastAsia="en-CA"/>
              </w:rPr>
            </w:pPr>
          </w:p>
        </w:tc>
        <w:tc>
          <w:tcPr>
            <w:tcW w:w="1267"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A4D6C2F" w14:textId="77777777" w:rsidR="007079FD" w:rsidRPr="000F1A46" w:rsidRDefault="007079FD" w:rsidP="000A2733">
            <w:pPr>
              <w:suppressAutoHyphens/>
              <w:jc w:val="left"/>
              <w:rPr>
                <w:sz w:val="20"/>
                <w:szCs w:val="20"/>
                <w:lang w:eastAsia="en-CA"/>
              </w:rPr>
            </w:pPr>
          </w:p>
        </w:tc>
        <w:tc>
          <w:tcPr>
            <w:tcW w:w="525" w:type="pct"/>
            <w:vMerge/>
            <w:tcBorders>
              <w:left w:val="nil"/>
              <w:right w:val="single" w:sz="4" w:space="0" w:color="auto"/>
            </w:tcBorders>
            <w:shd w:val="clear" w:color="auto" w:fill="auto"/>
          </w:tcPr>
          <w:p w14:paraId="273C05DE" w14:textId="0BA037C9" w:rsidR="007079FD" w:rsidRPr="000F1A46" w:rsidRDefault="007079FD" w:rsidP="00CF75C9">
            <w:pPr>
              <w:suppressAutoHyphens/>
              <w:jc w:val="center"/>
              <w:rPr>
                <w:sz w:val="20"/>
                <w:szCs w:val="20"/>
                <w:lang w:eastAsia="en-CA"/>
              </w:rPr>
            </w:pPr>
          </w:p>
        </w:tc>
        <w:tc>
          <w:tcPr>
            <w:tcW w:w="648" w:type="pct"/>
            <w:vMerge/>
            <w:tcBorders>
              <w:left w:val="nil"/>
              <w:right w:val="single" w:sz="4" w:space="0" w:color="auto"/>
            </w:tcBorders>
            <w:shd w:val="clear" w:color="auto" w:fill="auto"/>
          </w:tcPr>
          <w:p w14:paraId="44B9D15E" w14:textId="3E01A6F5" w:rsidR="007079FD" w:rsidRPr="000F1A46" w:rsidRDefault="007079FD" w:rsidP="00CF75C9">
            <w:pPr>
              <w:suppressAutoHyphens/>
              <w:jc w:val="right"/>
              <w:rPr>
                <w:sz w:val="20"/>
                <w:szCs w:val="20"/>
                <w:lang w:eastAsia="en-CA"/>
              </w:rPr>
            </w:pPr>
          </w:p>
        </w:tc>
      </w:tr>
      <w:tr w:rsidR="007079FD" w:rsidRPr="000F1A46" w14:paraId="5D471A8E" w14:textId="77777777" w:rsidTr="00CF75C9">
        <w:trPr>
          <w:trHeight w:val="227"/>
        </w:trPr>
        <w:tc>
          <w:tcPr>
            <w:tcW w:w="721" w:type="pct"/>
            <w:tcBorders>
              <w:top w:val="nil"/>
              <w:left w:val="single" w:sz="4" w:space="0" w:color="auto"/>
              <w:bottom w:val="single" w:sz="4" w:space="0" w:color="auto"/>
              <w:right w:val="single" w:sz="4" w:space="0" w:color="auto"/>
            </w:tcBorders>
            <w:shd w:val="clear" w:color="auto" w:fill="auto"/>
          </w:tcPr>
          <w:p w14:paraId="065196FA" w14:textId="2AA412B7" w:rsidR="007079FD" w:rsidRPr="000F1A46" w:rsidRDefault="007079FD" w:rsidP="00CF75C9">
            <w:pPr>
              <w:suppressAutoHyphens/>
              <w:jc w:val="left"/>
              <w:rPr>
                <w:sz w:val="20"/>
                <w:szCs w:val="20"/>
                <w:lang w:eastAsia="en-CA"/>
              </w:rPr>
            </w:pPr>
            <w:r w:rsidRPr="000F1A46">
              <w:rPr>
                <w:sz w:val="20"/>
                <w:szCs w:val="20"/>
                <w:lang w:eastAsia="en-CA"/>
              </w:rPr>
              <w:t>RRR Centre</w:t>
            </w:r>
          </w:p>
        </w:tc>
        <w:tc>
          <w:tcPr>
            <w:tcW w:w="1379" w:type="pct"/>
            <w:tcBorders>
              <w:top w:val="nil"/>
              <w:left w:val="nil"/>
              <w:bottom w:val="single" w:sz="4" w:space="0" w:color="auto"/>
              <w:right w:val="single" w:sz="4" w:space="0" w:color="auto"/>
            </w:tcBorders>
            <w:shd w:val="clear" w:color="auto" w:fill="D9D9D9" w:themeFill="background1" w:themeFillShade="D9"/>
          </w:tcPr>
          <w:p w14:paraId="03199F89" w14:textId="77777777" w:rsidR="007079FD" w:rsidRPr="000F1A46" w:rsidRDefault="007079FD" w:rsidP="000A2733">
            <w:pPr>
              <w:suppressAutoHyphens/>
              <w:jc w:val="left"/>
              <w:rPr>
                <w:sz w:val="20"/>
                <w:szCs w:val="20"/>
                <w:lang w:eastAsia="en-CA"/>
              </w:rPr>
            </w:pPr>
          </w:p>
        </w:tc>
        <w:tc>
          <w:tcPr>
            <w:tcW w:w="460" w:type="pct"/>
            <w:vMerge/>
            <w:tcBorders>
              <w:left w:val="nil"/>
              <w:right w:val="single" w:sz="4" w:space="0" w:color="auto"/>
            </w:tcBorders>
            <w:shd w:val="clear" w:color="auto" w:fill="FFFFFF" w:themeFill="background1"/>
          </w:tcPr>
          <w:p w14:paraId="0909EC6B" w14:textId="496A7F22" w:rsidR="007079FD" w:rsidRPr="000F1A46" w:rsidRDefault="007079FD" w:rsidP="00CF75C9">
            <w:pPr>
              <w:suppressAutoHyphens/>
              <w:jc w:val="right"/>
              <w:rPr>
                <w:sz w:val="20"/>
                <w:szCs w:val="20"/>
                <w:lang w:eastAsia="en-CA"/>
              </w:rPr>
            </w:pPr>
          </w:p>
        </w:tc>
        <w:tc>
          <w:tcPr>
            <w:tcW w:w="1267" w:type="pct"/>
            <w:tcBorders>
              <w:top w:val="single" w:sz="4" w:space="0" w:color="auto"/>
              <w:left w:val="single" w:sz="4" w:space="0" w:color="auto"/>
              <w:bottom w:val="single" w:sz="4" w:space="0" w:color="auto"/>
              <w:right w:val="single" w:sz="4" w:space="0" w:color="auto"/>
            </w:tcBorders>
            <w:shd w:val="clear" w:color="auto" w:fill="FFFFFF" w:themeFill="background1"/>
          </w:tcPr>
          <w:p w14:paraId="5CBF6757" w14:textId="3940C54E" w:rsidR="007079FD" w:rsidRPr="000F1A46" w:rsidRDefault="004A66C4" w:rsidP="000A2733">
            <w:pPr>
              <w:suppressAutoHyphens/>
              <w:jc w:val="left"/>
              <w:rPr>
                <w:sz w:val="20"/>
                <w:szCs w:val="20"/>
                <w:lang w:eastAsia="en-CA"/>
              </w:rPr>
            </w:pPr>
            <w:r w:rsidRPr="000F1A46">
              <w:rPr>
                <w:sz w:val="20"/>
                <w:szCs w:val="20"/>
              </w:rPr>
              <w:t>Establish an additional RRR centre including equipment needs assessment, procuring equipment, and training</w:t>
            </w:r>
            <w:r w:rsidR="00126956" w:rsidRPr="000F1A46">
              <w:rPr>
                <w:sz w:val="20"/>
                <w:szCs w:val="20"/>
              </w:rPr>
              <w:t xml:space="preserve"> (68,000)</w:t>
            </w:r>
          </w:p>
        </w:tc>
        <w:tc>
          <w:tcPr>
            <w:tcW w:w="525" w:type="pct"/>
            <w:vMerge/>
            <w:tcBorders>
              <w:left w:val="nil"/>
              <w:right w:val="single" w:sz="4" w:space="0" w:color="auto"/>
            </w:tcBorders>
            <w:shd w:val="clear" w:color="auto" w:fill="auto"/>
          </w:tcPr>
          <w:p w14:paraId="35EC545B" w14:textId="1C88D4FE" w:rsidR="007079FD" w:rsidRPr="000F1A46" w:rsidRDefault="007079FD" w:rsidP="00CF75C9">
            <w:pPr>
              <w:suppressAutoHyphens/>
              <w:jc w:val="right"/>
              <w:rPr>
                <w:sz w:val="20"/>
                <w:szCs w:val="20"/>
                <w:lang w:eastAsia="en-CA"/>
              </w:rPr>
            </w:pPr>
          </w:p>
        </w:tc>
        <w:tc>
          <w:tcPr>
            <w:tcW w:w="648" w:type="pct"/>
            <w:vMerge/>
            <w:tcBorders>
              <w:left w:val="nil"/>
              <w:right w:val="single" w:sz="4" w:space="0" w:color="auto"/>
            </w:tcBorders>
            <w:shd w:val="clear" w:color="auto" w:fill="auto"/>
          </w:tcPr>
          <w:p w14:paraId="466CF6DB" w14:textId="3897E8B4" w:rsidR="007079FD" w:rsidRPr="000F1A46" w:rsidRDefault="007079FD" w:rsidP="00CF75C9">
            <w:pPr>
              <w:suppressAutoHyphens/>
              <w:jc w:val="right"/>
              <w:rPr>
                <w:sz w:val="20"/>
                <w:szCs w:val="20"/>
                <w:lang w:eastAsia="en-CA"/>
              </w:rPr>
            </w:pPr>
          </w:p>
        </w:tc>
      </w:tr>
      <w:tr w:rsidR="007079FD" w:rsidRPr="000F1A46" w14:paraId="1AB01C51" w14:textId="77777777" w:rsidTr="00CF75C9">
        <w:trPr>
          <w:trHeight w:val="227"/>
        </w:trPr>
        <w:tc>
          <w:tcPr>
            <w:tcW w:w="721" w:type="pct"/>
            <w:tcBorders>
              <w:top w:val="nil"/>
              <w:left w:val="single" w:sz="4" w:space="0" w:color="auto"/>
              <w:bottom w:val="single" w:sz="4" w:space="0" w:color="auto"/>
              <w:right w:val="single" w:sz="4" w:space="0" w:color="auto"/>
            </w:tcBorders>
            <w:shd w:val="clear" w:color="auto" w:fill="auto"/>
          </w:tcPr>
          <w:p w14:paraId="0BD2A21D" w14:textId="799A353B" w:rsidR="007079FD" w:rsidRPr="000F1A46" w:rsidRDefault="007079FD" w:rsidP="00CF75C9">
            <w:pPr>
              <w:suppressAutoHyphens/>
              <w:jc w:val="left"/>
              <w:rPr>
                <w:sz w:val="20"/>
                <w:szCs w:val="20"/>
                <w:lang w:eastAsia="en-CA"/>
              </w:rPr>
            </w:pPr>
            <w:r w:rsidRPr="000F1A46">
              <w:rPr>
                <w:sz w:val="20"/>
                <w:szCs w:val="20"/>
                <w:lang w:eastAsia="en-CA"/>
              </w:rPr>
              <w:t xml:space="preserve">Recycling and recovery equipment </w:t>
            </w:r>
          </w:p>
        </w:tc>
        <w:tc>
          <w:tcPr>
            <w:tcW w:w="1379" w:type="pct"/>
            <w:tcBorders>
              <w:top w:val="nil"/>
              <w:left w:val="nil"/>
              <w:bottom w:val="single" w:sz="4" w:space="0" w:color="auto"/>
              <w:right w:val="single" w:sz="4" w:space="0" w:color="auto"/>
            </w:tcBorders>
            <w:shd w:val="clear" w:color="auto" w:fill="FFFFFF" w:themeFill="background1"/>
          </w:tcPr>
          <w:p w14:paraId="2AA1F4EC" w14:textId="2BF90CA6" w:rsidR="007079FD" w:rsidRPr="000F1A46" w:rsidRDefault="007079FD" w:rsidP="000A2733">
            <w:pPr>
              <w:suppressAutoHyphens/>
              <w:jc w:val="left"/>
              <w:rPr>
                <w:sz w:val="20"/>
                <w:szCs w:val="20"/>
                <w:lang w:eastAsia="en-CA"/>
              </w:rPr>
            </w:pPr>
            <w:r w:rsidRPr="000F1A46">
              <w:rPr>
                <w:sz w:val="20"/>
                <w:szCs w:val="20"/>
                <w:lang w:eastAsia="en-CA"/>
              </w:rPr>
              <w:t>Deliver three sets of HCFC recycling equipment and tools to the RRR service centres</w:t>
            </w:r>
          </w:p>
        </w:tc>
        <w:tc>
          <w:tcPr>
            <w:tcW w:w="460" w:type="pct"/>
            <w:vMerge/>
            <w:tcBorders>
              <w:left w:val="nil"/>
              <w:bottom w:val="single" w:sz="4" w:space="0" w:color="auto"/>
              <w:right w:val="single" w:sz="4" w:space="0" w:color="auto"/>
            </w:tcBorders>
            <w:shd w:val="clear" w:color="auto" w:fill="FFFFFF" w:themeFill="background1"/>
          </w:tcPr>
          <w:p w14:paraId="223DD907" w14:textId="159C2381" w:rsidR="007079FD" w:rsidRPr="000F1A46" w:rsidRDefault="007079FD" w:rsidP="00CF75C9">
            <w:pPr>
              <w:suppressAutoHyphens/>
              <w:jc w:val="right"/>
              <w:rPr>
                <w:sz w:val="20"/>
                <w:szCs w:val="20"/>
                <w:lang w:eastAsia="en-CA"/>
              </w:rPr>
            </w:pPr>
          </w:p>
        </w:tc>
        <w:tc>
          <w:tcPr>
            <w:tcW w:w="1267" w:type="pct"/>
            <w:tcBorders>
              <w:top w:val="single" w:sz="4" w:space="0" w:color="auto"/>
              <w:left w:val="single" w:sz="4" w:space="0" w:color="auto"/>
              <w:bottom w:val="single" w:sz="4" w:space="0" w:color="auto"/>
              <w:right w:val="single" w:sz="4" w:space="0" w:color="auto"/>
            </w:tcBorders>
            <w:shd w:val="clear" w:color="auto" w:fill="FFFFFF" w:themeFill="background1"/>
          </w:tcPr>
          <w:p w14:paraId="39BBAC79" w14:textId="699352B7" w:rsidR="007079FD" w:rsidRPr="000F1A46" w:rsidRDefault="00321D2C" w:rsidP="000A2733">
            <w:pPr>
              <w:suppressAutoHyphens/>
              <w:jc w:val="left"/>
              <w:rPr>
                <w:sz w:val="20"/>
                <w:szCs w:val="20"/>
                <w:lang w:eastAsia="en-CA"/>
              </w:rPr>
            </w:pPr>
            <w:r w:rsidRPr="000F1A46">
              <w:rPr>
                <w:sz w:val="20"/>
                <w:szCs w:val="20"/>
              </w:rPr>
              <w:t xml:space="preserve">Support the recovery practice through procurement of 23 recovery machines, refillable cylinders, and </w:t>
            </w:r>
            <w:r w:rsidRPr="000F1A46">
              <w:rPr>
                <w:sz w:val="20"/>
                <w:szCs w:val="20"/>
                <w:lang w:eastAsia="en-CA"/>
              </w:rPr>
              <w:t>manifolds gauge sets</w:t>
            </w:r>
            <w:r w:rsidRPr="000F1A46">
              <w:rPr>
                <w:sz w:val="20"/>
                <w:szCs w:val="20"/>
              </w:rPr>
              <w:t xml:space="preserve">, as well as training RAC </w:t>
            </w:r>
            <w:r w:rsidRPr="000F1A46">
              <w:rPr>
                <w:sz w:val="20"/>
                <w:szCs w:val="20"/>
              </w:rPr>
              <w:lastRenderedPageBreak/>
              <w:t>technicians on the use of th</w:t>
            </w:r>
            <w:r w:rsidR="00C412F1" w:rsidRPr="000F1A46">
              <w:rPr>
                <w:sz w:val="20"/>
                <w:szCs w:val="20"/>
              </w:rPr>
              <w:t>ese</w:t>
            </w:r>
            <w:r w:rsidRPr="000F1A46">
              <w:rPr>
                <w:sz w:val="20"/>
                <w:szCs w:val="20"/>
              </w:rPr>
              <w:t xml:space="preserve"> tools</w:t>
            </w:r>
            <w:r w:rsidR="00126956" w:rsidRPr="000F1A46">
              <w:rPr>
                <w:sz w:val="20"/>
                <w:szCs w:val="20"/>
              </w:rPr>
              <w:t xml:space="preserve"> (67,000)</w:t>
            </w:r>
          </w:p>
        </w:tc>
        <w:tc>
          <w:tcPr>
            <w:tcW w:w="525" w:type="pct"/>
            <w:vMerge/>
            <w:tcBorders>
              <w:left w:val="nil"/>
              <w:bottom w:val="single" w:sz="4" w:space="0" w:color="auto"/>
              <w:right w:val="single" w:sz="4" w:space="0" w:color="auto"/>
            </w:tcBorders>
            <w:shd w:val="clear" w:color="auto" w:fill="auto"/>
          </w:tcPr>
          <w:p w14:paraId="6FD46A02" w14:textId="485FC5E0" w:rsidR="007079FD" w:rsidRPr="000F1A46" w:rsidRDefault="007079FD" w:rsidP="00CF75C9">
            <w:pPr>
              <w:suppressAutoHyphens/>
              <w:jc w:val="right"/>
              <w:rPr>
                <w:sz w:val="20"/>
                <w:szCs w:val="20"/>
                <w:lang w:eastAsia="en-CA"/>
              </w:rPr>
            </w:pPr>
          </w:p>
        </w:tc>
        <w:tc>
          <w:tcPr>
            <w:tcW w:w="648" w:type="pct"/>
            <w:vMerge/>
            <w:tcBorders>
              <w:left w:val="nil"/>
              <w:bottom w:val="single" w:sz="4" w:space="0" w:color="auto"/>
              <w:right w:val="single" w:sz="4" w:space="0" w:color="auto"/>
            </w:tcBorders>
            <w:shd w:val="clear" w:color="auto" w:fill="auto"/>
          </w:tcPr>
          <w:p w14:paraId="42F3B694" w14:textId="643FE02F" w:rsidR="007079FD" w:rsidRPr="000F1A46" w:rsidRDefault="007079FD" w:rsidP="00CF75C9">
            <w:pPr>
              <w:suppressAutoHyphens/>
              <w:jc w:val="right"/>
              <w:rPr>
                <w:sz w:val="20"/>
                <w:szCs w:val="20"/>
                <w:lang w:eastAsia="en-CA"/>
              </w:rPr>
            </w:pPr>
          </w:p>
        </w:tc>
      </w:tr>
      <w:tr w:rsidR="007079FD" w:rsidRPr="000F1A46" w14:paraId="50BFAB3E" w14:textId="77777777" w:rsidTr="00CF75C9">
        <w:trPr>
          <w:trHeight w:val="227"/>
        </w:trPr>
        <w:tc>
          <w:tcPr>
            <w:tcW w:w="5000" w:type="pct"/>
            <w:gridSpan w:val="6"/>
            <w:tcBorders>
              <w:top w:val="nil"/>
              <w:left w:val="single" w:sz="4" w:space="0" w:color="auto"/>
              <w:bottom w:val="single" w:sz="4" w:space="0" w:color="auto"/>
              <w:right w:val="single" w:sz="4" w:space="0" w:color="auto"/>
            </w:tcBorders>
            <w:shd w:val="clear" w:color="auto" w:fill="auto"/>
          </w:tcPr>
          <w:p w14:paraId="5A141D94" w14:textId="7E93AE18" w:rsidR="007079FD" w:rsidRPr="000F1A46" w:rsidRDefault="007079FD" w:rsidP="000A2733">
            <w:pPr>
              <w:suppressAutoHyphens/>
              <w:jc w:val="left"/>
              <w:rPr>
                <w:b/>
                <w:bCs/>
                <w:sz w:val="20"/>
                <w:szCs w:val="20"/>
                <w:highlight w:val="cyan"/>
                <w:lang w:eastAsia="en-CA"/>
              </w:rPr>
            </w:pPr>
            <w:r w:rsidRPr="000F1A46">
              <w:rPr>
                <w:b/>
                <w:bCs/>
                <w:sz w:val="20"/>
                <w:szCs w:val="20"/>
                <w:lang w:eastAsia="en-CA"/>
              </w:rPr>
              <w:t>Communication, information dissemination, awareness-raising and outreach (CIAO), including gender mainstreaming</w:t>
            </w:r>
          </w:p>
        </w:tc>
      </w:tr>
      <w:tr w:rsidR="007079FD" w:rsidRPr="000F1A46" w14:paraId="073BB18E" w14:textId="77777777" w:rsidTr="00CF75C9">
        <w:trPr>
          <w:trHeight w:val="227"/>
        </w:trPr>
        <w:tc>
          <w:tcPr>
            <w:tcW w:w="721" w:type="pct"/>
            <w:tcBorders>
              <w:top w:val="single" w:sz="4" w:space="0" w:color="auto"/>
              <w:left w:val="single" w:sz="4" w:space="0" w:color="auto"/>
              <w:bottom w:val="single" w:sz="4" w:space="0" w:color="auto"/>
              <w:right w:val="single" w:sz="4" w:space="0" w:color="auto"/>
            </w:tcBorders>
            <w:shd w:val="clear" w:color="auto" w:fill="auto"/>
          </w:tcPr>
          <w:p w14:paraId="7E7EE7C0" w14:textId="40F56E3C" w:rsidR="007079FD" w:rsidRPr="000F1A46" w:rsidRDefault="007079FD" w:rsidP="00CF75C9">
            <w:pPr>
              <w:suppressAutoHyphens/>
              <w:jc w:val="left"/>
              <w:rPr>
                <w:sz w:val="20"/>
                <w:szCs w:val="20"/>
                <w:highlight w:val="cyan"/>
                <w:lang w:eastAsia="en-CA"/>
              </w:rPr>
            </w:pPr>
            <w:r w:rsidRPr="000F1A46">
              <w:rPr>
                <w:sz w:val="20"/>
                <w:szCs w:val="20"/>
                <w:lang w:eastAsia="en-CA"/>
              </w:rPr>
              <w:t>CIAO</w:t>
            </w:r>
          </w:p>
        </w:tc>
        <w:tc>
          <w:tcPr>
            <w:tcW w:w="1379" w:type="pct"/>
            <w:tcBorders>
              <w:top w:val="single" w:sz="4" w:space="0" w:color="auto"/>
              <w:left w:val="nil"/>
              <w:bottom w:val="single" w:sz="4" w:space="0" w:color="auto"/>
              <w:right w:val="single" w:sz="4" w:space="0" w:color="auto"/>
            </w:tcBorders>
            <w:shd w:val="clear" w:color="auto" w:fill="D9D9D9" w:themeFill="background1" w:themeFillShade="D9"/>
          </w:tcPr>
          <w:p w14:paraId="658DA64F" w14:textId="77777777" w:rsidR="007079FD" w:rsidRPr="000F1A46" w:rsidRDefault="007079FD" w:rsidP="005D7580">
            <w:pPr>
              <w:suppressAutoHyphens/>
              <w:jc w:val="left"/>
              <w:rPr>
                <w:b/>
                <w:bCs/>
                <w:sz w:val="20"/>
                <w:szCs w:val="20"/>
                <w:lang w:eastAsia="en-CA"/>
              </w:rPr>
            </w:pPr>
          </w:p>
        </w:tc>
        <w:tc>
          <w:tcPr>
            <w:tcW w:w="460" w:type="pct"/>
            <w:tcBorders>
              <w:top w:val="single" w:sz="4" w:space="0" w:color="auto"/>
              <w:left w:val="nil"/>
              <w:bottom w:val="single" w:sz="4" w:space="0" w:color="auto"/>
              <w:right w:val="single" w:sz="4" w:space="0" w:color="auto"/>
            </w:tcBorders>
            <w:shd w:val="clear" w:color="auto" w:fill="FFFFFF" w:themeFill="background1"/>
          </w:tcPr>
          <w:p w14:paraId="063224C1" w14:textId="55CE49CC" w:rsidR="007079FD" w:rsidRPr="000F1A46" w:rsidRDefault="001D33FB" w:rsidP="00CF75C9">
            <w:pPr>
              <w:suppressAutoHyphens/>
              <w:jc w:val="right"/>
              <w:rPr>
                <w:sz w:val="20"/>
                <w:szCs w:val="20"/>
                <w:lang w:eastAsia="en-CA"/>
              </w:rPr>
            </w:pPr>
            <w:r w:rsidRPr="000F1A46">
              <w:rPr>
                <w:sz w:val="20"/>
                <w:szCs w:val="20"/>
                <w:lang w:eastAsia="en-CA"/>
              </w:rPr>
              <w:t>0</w:t>
            </w:r>
          </w:p>
        </w:tc>
        <w:tc>
          <w:tcPr>
            <w:tcW w:w="1267" w:type="pct"/>
            <w:tcBorders>
              <w:top w:val="single" w:sz="4" w:space="0" w:color="auto"/>
              <w:left w:val="single" w:sz="4" w:space="0" w:color="auto"/>
              <w:bottom w:val="single" w:sz="4" w:space="0" w:color="auto"/>
              <w:right w:val="single" w:sz="4" w:space="0" w:color="auto"/>
            </w:tcBorders>
            <w:shd w:val="clear" w:color="auto" w:fill="FFFFFF" w:themeFill="background1"/>
          </w:tcPr>
          <w:p w14:paraId="12E9BCF1" w14:textId="468D2578" w:rsidR="00BA3BA5" w:rsidRPr="00AB0772" w:rsidRDefault="00935573" w:rsidP="000A2733">
            <w:pPr>
              <w:suppressAutoHyphens/>
              <w:jc w:val="left"/>
              <w:rPr>
                <w:sz w:val="20"/>
                <w:szCs w:val="20"/>
                <w:lang w:eastAsia="en-CA"/>
              </w:rPr>
            </w:pPr>
            <w:r w:rsidRPr="00AB0772">
              <w:rPr>
                <w:sz w:val="20"/>
                <w:szCs w:val="20"/>
              </w:rPr>
              <w:t>Develop CIAO strategy (mapping of stakeholder, needs assessment, content creation for different platforms) and creation of a comprehensive website to implement the strategy</w:t>
            </w:r>
            <w:r w:rsidR="005B635E" w:rsidRPr="00AB0772">
              <w:rPr>
                <w:sz w:val="20"/>
                <w:szCs w:val="20"/>
              </w:rPr>
              <w:t xml:space="preserve"> </w:t>
            </w:r>
            <w:r w:rsidR="00BA3BA5" w:rsidRPr="00AB0772">
              <w:rPr>
                <w:sz w:val="20"/>
                <w:szCs w:val="20"/>
              </w:rPr>
              <w:t>(14,000)</w:t>
            </w:r>
            <w:r w:rsidR="004670AF" w:rsidRPr="00AB0772">
              <w:rPr>
                <w:sz w:val="20"/>
                <w:szCs w:val="20"/>
                <w:lang w:eastAsia="en-CA"/>
              </w:rPr>
              <w:t>;</w:t>
            </w:r>
          </w:p>
          <w:p w14:paraId="4CB8C3D9" w14:textId="2C0213E3" w:rsidR="007079FD" w:rsidRPr="000F1A46" w:rsidRDefault="00935573" w:rsidP="000A2733">
            <w:pPr>
              <w:suppressAutoHyphens/>
              <w:jc w:val="left"/>
              <w:rPr>
                <w:b/>
                <w:bCs/>
                <w:sz w:val="20"/>
                <w:szCs w:val="20"/>
                <w:lang w:eastAsia="en-CA"/>
              </w:rPr>
            </w:pPr>
            <w:r w:rsidRPr="00AB0772">
              <w:rPr>
                <w:sz w:val="20"/>
                <w:szCs w:val="20"/>
              </w:rPr>
              <w:t>Establish and maintain a dedicate website / hotline for stakeholders</w:t>
            </w:r>
            <w:r w:rsidR="00886A71" w:rsidRPr="00AB0772">
              <w:rPr>
                <w:sz w:val="20"/>
                <w:szCs w:val="20"/>
              </w:rPr>
              <w:t>’</w:t>
            </w:r>
            <w:r w:rsidRPr="00AB0772">
              <w:rPr>
                <w:sz w:val="20"/>
                <w:szCs w:val="20"/>
              </w:rPr>
              <w:t xml:space="preserve"> guidance and support including explanation of   relevant legislation, forms and related information</w:t>
            </w:r>
            <w:r w:rsidR="0015319F" w:rsidRPr="00AB0772">
              <w:rPr>
                <w:sz w:val="20"/>
                <w:szCs w:val="20"/>
              </w:rPr>
              <w:t xml:space="preserve"> (</w:t>
            </w:r>
            <w:r w:rsidR="00347A88" w:rsidRPr="00AB0772">
              <w:rPr>
                <w:sz w:val="20"/>
                <w:szCs w:val="20"/>
              </w:rPr>
              <w:t>12,000)</w:t>
            </w:r>
          </w:p>
        </w:tc>
        <w:tc>
          <w:tcPr>
            <w:tcW w:w="525" w:type="pct"/>
            <w:tcBorders>
              <w:top w:val="single" w:sz="4" w:space="0" w:color="auto"/>
              <w:left w:val="nil"/>
              <w:bottom w:val="single" w:sz="4" w:space="0" w:color="auto"/>
              <w:right w:val="single" w:sz="4" w:space="0" w:color="auto"/>
            </w:tcBorders>
            <w:shd w:val="clear" w:color="auto" w:fill="auto"/>
          </w:tcPr>
          <w:p w14:paraId="673E3D76" w14:textId="5652B536" w:rsidR="007079FD" w:rsidRPr="000F1A46" w:rsidRDefault="00444027" w:rsidP="00CF75C9">
            <w:pPr>
              <w:suppressAutoHyphens/>
              <w:jc w:val="right"/>
              <w:rPr>
                <w:b/>
                <w:bCs/>
                <w:sz w:val="20"/>
                <w:szCs w:val="20"/>
                <w:lang w:eastAsia="en-CA"/>
              </w:rPr>
            </w:pPr>
            <w:r w:rsidRPr="000F1A46">
              <w:rPr>
                <w:sz w:val="20"/>
                <w:szCs w:val="20"/>
                <w:lang w:eastAsia="en-CA"/>
              </w:rPr>
              <w:t>26</w:t>
            </w:r>
            <w:r w:rsidR="007079FD" w:rsidRPr="000F1A46">
              <w:rPr>
                <w:sz w:val="20"/>
                <w:szCs w:val="20"/>
                <w:lang w:eastAsia="en-CA"/>
              </w:rPr>
              <w:t>,000</w:t>
            </w:r>
          </w:p>
        </w:tc>
        <w:tc>
          <w:tcPr>
            <w:tcW w:w="648" w:type="pct"/>
            <w:tcBorders>
              <w:top w:val="single" w:sz="4" w:space="0" w:color="auto"/>
              <w:left w:val="nil"/>
              <w:bottom w:val="single" w:sz="4" w:space="0" w:color="auto"/>
              <w:right w:val="single" w:sz="4" w:space="0" w:color="auto"/>
            </w:tcBorders>
            <w:shd w:val="clear" w:color="auto" w:fill="auto"/>
          </w:tcPr>
          <w:p w14:paraId="59C8CBB4" w14:textId="301194F9" w:rsidR="007079FD" w:rsidRPr="000F1A46" w:rsidRDefault="00240B05" w:rsidP="00CF75C9">
            <w:pPr>
              <w:suppressAutoHyphens/>
              <w:jc w:val="right"/>
              <w:rPr>
                <w:sz w:val="20"/>
                <w:szCs w:val="20"/>
                <w:lang w:eastAsia="en-CA"/>
              </w:rPr>
            </w:pPr>
            <w:r w:rsidRPr="000F1A46">
              <w:rPr>
                <w:sz w:val="20"/>
                <w:szCs w:val="20"/>
                <w:lang w:eastAsia="en-CA"/>
              </w:rPr>
              <w:t>26</w:t>
            </w:r>
            <w:r w:rsidR="007079FD" w:rsidRPr="000F1A46">
              <w:rPr>
                <w:sz w:val="20"/>
                <w:szCs w:val="20"/>
                <w:lang w:eastAsia="en-CA"/>
              </w:rPr>
              <w:t>,000</w:t>
            </w:r>
          </w:p>
        </w:tc>
      </w:tr>
      <w:tr w:rsidR="007079FD" w:rsidRPr="000F1A46" w14:paraId="1495F6B1" w14:textId="77777777" w:rsidTr="00CF75C9">
        <w:trPr>
          <w:trHeight w:val="227"/>
        </w:trPr>
        <w:tc>
          <w:tcPr>
            <w:tcW w:w="5000" w:type="pct"/>
            <w:gridSpan w:val="6"/>
            <w:tcBorders>
              <w:top w:val="single" w:sz="4" w:space="0" w:color="auto"/>
              <w:left w:val="single" w:sz="4" w:space="0" w:color="auto"/>
              <w:bottom w:val="single" w:sz="4" w:space="0" w:color="auto"/>
              <w:right w:val="single" w:sz="4" w:space="0" w:color="auto"/>
            </w:tcBorders>
            <w:shd w:val="clear" w:color="auto" w:fill="auto"/>
          </w:tcPr>
          <w:p w14:paraId="6AB749C5" w14:textId="7E9428D8" w:rsidR="007079FD" w:rsidRPr="000F1A46" w:rsidRDefault="007079FD" w:rsidP="000A2733">
            <w:pPr>
              <w:suppressAutoHyphens/>
              <w:jc w:val="left"/>
              <w:rPr>
                <w:b/>
                <w:bCs/>
                <w:sz w:val="20"/>
                <w:szCs w:val="20"/>
                <w:lang w:eastAsia="en-CA"/>
              </w:rPr>
            </w:pPr>
            <w:r w:rsidRPr="000F1A46">
              <w:rPr>
                <w:b/>
                <w:bCs/>
                <w:sz w:val="20"/>
                <w:szCs w:val="20"/>
                <w:lang w:eastAsia="en-CA"/>
              </w:rPr>
              <w:t>Coordination, monitoring, reporting and evaluation</w:t>
            </w:r>
          </w:p>
        </w:tc>
      </w:tr>
      <w:tr w:rsidR="007079FD" w:rsidRPr="000F1A46" w14:paraId="740BBB1A" w14:textId="77777777" w:rsidTr="00CF75C9">
        <w:trPr>
          <w:trHeight w:val="227"/>
        </w:trPr>
        <w:tc>
          <w:tcPr>
            <w:tcW w:w="721" w:type="pct"/>
            <w:tcBorders>
              <w:top w:val="single" w:sz="4" w:space="0" w:color="auto"/>
              <w:left w:val="single" w:sz="4" w:space="0" w:color="auto"/>
              <w:bottom w:val="single" w:sz="4" w:space="0" w:color="auto"/>
              <w:right w:val="single" w:sz="4" w:space="0" w:color="auto"/>
            </w:tcBorders>
            <w:shd w:val="clear" w:color="auto" w:fill="auto"/>
          </w:tcPr>
          <w:p w14:paraId="18173D0D" w14:textId="77777777" w:rsidR="007079FD" w:rsidRPr="000F1A46" w:rsidRDefault="007079FD" w:rsidP="00CF75C9">
            <w:pPr>
              <w:suppressAutoHyphens/>
              <w:jc w:val="left"/>
              <w:rPr>
                <w:sz w:val="20"/>
                <w:szCs w:val="20"/>
                <w:lang w:eastAsia="en-CA"/>
              </w:rPr>
            </w:pPr>
            <w:r w:rsidRPr="000F1A46">
              <w:rPr>
                <w:sz w:val="20"/>
                <w:szCs w:val="20"/>
                <w:lang w:eastAsia="en-CA"/>
              </w:rPr>
              <w:t>Coordination and monitoring</w:t>
            </w:r>
          </w:p>
        </w:tc>
        <w:tc>
          <w:tcPr>
            <w:tcW w:w="1379" w:type="pct"/>
            <w:tcBorders>
              <w:top w:val="single" w:sz="4" w:space="0" w:color="auto"/>
              <w:left w:val="nil"/>
              <w:bottom w:val="single" w:sz="4" w:space="0" w:color="auto"/>
              <w:right w:val="single" w:sz="4" w:space="0" w:color="auto"/>
            </w:tcBorders>
            <w:shd w:val="clear" w:color="auto" w:fill="FFFFFF" w:themeFill="background1"/>
          </w:tcPr>
          <w:p w14:paraId="4E8DD27F" w14:textId="1C3EAC97" w:rsidR="007079FD" w:rsidRPr="000F1A46" w:rsidRDefault="007079FD" w:rsidP="005D7580">
            <w:pPr>
              <w:suppressAutoHyphens/>
              <w:jc w:val="left"/>
              <w:rPr>
                <w:sz w:val="20"/>
                <w:szCs w:val="20"/>
                <w:lang w:eastAsia="en-CA"/>
              </w:rPr>
            </w:pPr>
            <w:r w:rsidRPr="000F1A46">
              <w:rPr>
                <w:sz w:val="20"/>
                <w:szCs w:val="20"/>
                <w:lang w:eastAsia="en-CA"/>
              </w:rPr>
              <w:t>Project implementation, monitoring and evaluation</w:t>
            </w:r>
          </w:p>
        </w:tc>
        <w:tc>
          <w:tcPr>
            <w:tcW w:w="460" w:type="pct"/>
            <w:tcBorders>
              <w:top w:val="single" w:sz="4" w:space="0" w:color="auto"/>
              <w:left w:val="nil"/>
              <w:bottom w:val="single" w:sz="4" w:space="0" w:color="auto"/>
              <w:right w:val="single" w:sz="4" w:space="0" w:color="auto"/>
            </w:tcBorders>
            <w:shd w:val="clear" w:color="auto" w:fill="FFFFFF" w:themeFill="background1"/>
          </w:tcPr>
          <w:p w14:paraId="31D12383" w14:textId="2DF0D96F" w:rsidR="007079FD" w:rsidRPr="000F1A46" w:rsidRDefault="007079FD" w:rsidP="00CF75C9">
            <w:pPr>
              <w:suppressAutoHyphens/>
              <w:jc w:val="right"/>
              <w:rPr>
                <w:sz w:val="20"/>
                <w:szCs w:val="20"/>
                <w:lang w:eastAsia="en-CA"/>
              </w:rPr>
            </w:pPr>
            <w:r w:rsidRPr="000F1A46">
              <w:rPr>
                <w:sz w:val="20"/>
                <w:szCs w:val="20"/>
                <w:lang w:eastAsia="en-CA"/>
              </w:rPr>
              <w:t>53,090</w:t>
            </w:r>
          </w:p>
        </w:tc>
        <w:tc>
          <w:tcPr>
            <w:tcW w:w="1267" w:type="pct"/>
            <w:tcBorders>
              <w:top w:val="single" w:sz="4" w:space="0" w:color="auto"/>
              <w:left w:val="single" w:sz="4" w:space="0" w:color="auto"/>
              <w:bottom w:val="single" w:sz="4" w:space="0" w:color="auto"/>
              <w:right w:val="single" w:sz="4" w:space="0" w:color="auto"/>
            </w:tcBorders>
            <w:shd w:val="clear" w:color="auto" w:fill="FFFFFF" w:themeFill="background1"/>
          </w:tcPr>
          <w:p w14:paraId="3F4C161B" w14:textId="3335A113" w:rsidR="007079FD" w:rsidRPr="000F1A46" w:rsidRDefault="007079FD" w:rsidP="000A2733">
            <w:pPr>
              <w:suppressAutoHyphens/>
              <w:jc w:val="left"/>
              <w:rPr>
                <w:sz w:val="20"/>
                <w:szCs w:val="20"/>
                <w:lang w:eastAsia="en-CA"/>
              </w:rPr>
            </w:pPr>
            <w:r w:rsidRPr="000F1A46">
              <w:rPr>
                <w:sz w:val="20"/>
                <w:szCs w:val="20"/>
                <w:lang w:eastAsia="en-CA"/>
              </w:rPr>
              <w:t>Coordination, monitoring, reporting and evaluation</w:t>
            </w:r>
          </w:p>
        </w:tc>
        <w:tc>
          <w:tcPr>
            <w:tcW w:w="525" w:type="pct"/>
            <w:tcBorders>
              <w:top w:val="single" w:sz="4" w:space="0" w:color="auto"/>
              <w:left w:val="nil"/>
              <w:bottom w:val="single" w:sz="4" w:space="0" w:color="auto"/>
              <w:right w:val="single" w:sz="4" w:space="0" w:color="auto"/>
            </w:tcBorders>
            <w:shd w:val="clear" w:color="auto" w:fill="auto"/>
          </w:tcPr>
          <w:p w14:paraId="64F8E884" w14:textId="4E393CD8" w:rsidR="007079FD" w:rsidRPr="000F1A46" w:rsidRDefault="007079FD" w:rsidP="00CF75C9">
            <w:pPr>
              <w:suppressAutoHyphens/>
              <w:jc w:val="right"/>
              <w:rPr>
                <w:b/>
                <w:bCs/>
                <w:sz w:val="20"/>
                <w:szCs w:val="20"/>
                <w:lang w:eastAsia="en-CA"/>
              </w:rPr>
            </w:pPr>
            <w:r w:rsidRPr="000F1A46">
              <w:rPr>
                <w:sz w:val="20"/>
                <w:szCs w:val="20"/>
                <w:lang w:eastAsia="en-CA"/>
              </w:rPr>
              <w:t>31,000</w:t>
            </w:r>
          </w:p>
        </w:tc>
        <w:tc>
          <w:tcPr>
            <w:tcW w:w="648" w:type="pct"/>
            <w:tcBorders>
              <w:top w:val="single" w:sz="4" w:space="0" w:color="auto"/>
              <w:left w:val="nil"/>
              <w:bottom w:val="single" w:sz="4" w:space="0" w:color="auto"/>
              <w:right w:val="single" w:sz="4" w:space="0" w:color="auto"/>
            </w:tcBorders>
            <w:shd w:val="clear" w:color="auto" w:fill="auto"/>
          </w:tcPr>
          <w:p w14:paraId="3BFD0092" w14:textId="4691A4BA" w:rsidR="007079FD" w:rsidRPr="000F1A46" w:rsidRDefault="007079FD" w:rsidP="00CF75C9">
            <w:pPr>
              <w:suppressAutoHyphens/>
              <w:jc w:val="right"/>
              <w:rPr>
                <w:b/>
                <w:bCs/>
                <w:sz w:val="20"/>
                <w:szCs w:val="20"/>
                <w:lang w:eastAsia="en-CA"/>
              </w:rPr>
            </w:pPr>
            <w:r w:rsidRPr="000F1A46">
              <w:rPr>
                <w:sz w:val="20"/>
                <w:szCs w:val="20"/>
                <w:lang w:eastAsia="en-CA"/>
              </w:rPr>
              <w:t>84,090</w:t>
            </w:r>
          </w:p>
        </w:tc>
      </w:tr>
      <w:tr w:rsidR="007079FD" w:rsidRPr="000F1A46" w14:paraId="19460983" w14:textId="77777777" w:rsidTr="00CF75C9">
        <w:trPr>
          <w:trHeight w:val="227"/>
        </w:trPr>
        <w:tc>
          <w:tcPr>
            <w:tcW w:w="721" w:type="pct"/>
            <w:tcBorders>
              <w:top w:val="single" w:sz="4" w:space="0" w:color="auto"/>
              <w:left w:val="single" w:sz="4" w:space="0" w:color="auto"/>
              <w:bottom w:val="single" w:sz="4" w:space="0" w:color="auto"/>
              <w:right w:val="single" w:sz="4" w:space="0" w:color="auto"/>
            </w:tcBorders>
            <w:shd w:val="clear" w:color="auto" w:fill="auto"/>
          </w:tcPr>
          <w:p w14:paraId="0115BB07" w14:textId="77777777" w:rsidR="007079FD" w:rsidRPr="000F1A46" w:rsidRDefault="007079FD" w:rsidP="00CF75C9">
            <w:pPr>
              <w:suppressAutoHyphens/>
              <w:jc w:val="left"/>
              <w:rPr>
                <w:b/>
                <w:bCs/>
                <w:sz w:val="20"/>
                <w:szCs w:val="20"/>
                <w:lang w:eastAsia="en-CA"/>
              </w:rPr>
            </w:pPr>
            <w:r w:rsidRPr="000F1A46">
              <w:rPr>
                <w:b/>
                <w:bCs/>
                <w:sz w:val="20"/>
                <w:szCs w:val="20"/>
                <w:lang w:eastAsia="en-CA"/>
              </w:rPr>
              <w:t>Total</w:t>
            </w:r>
          </w:p>
        </w:tc>
        <w:tc>
          <w:tcPr>
            <w:tcW w:w="1379" w:type="pct"/>
            <w:tcBorders>
              <w:top w:val="single" w:sz="4" w:space="0" w:color="auto"/>
              <w:left w:val="nil"/>
              <w:bottom w:val="single" w:sz="4" w:space="0" w:color="auto"/>
              <w:right w:val="single" w:sz="4" w:space="0" w:color="auto"/>
            </w:tcBorders>
            <w:shd w:val="clear" w:color="auto" w:fill="auto"/>
          </w:tcPr>
          <w:p w14:paraId="39B4A248" w14:textId="77777777" w:rsidR="007079FD" w:rsidRPr="000F1A46" w:rsidRDefault="007079FD" w:rsidP="00CF75C9">
            <w:pPr>
              <w:suppressAutoHyphens/>
              <w:jc w:val="left"/>
              <w:rPr>
                <w:b/>
                <w:bCs/>
                <w:sz w:val="20"/>
                <w:szCs w:val="20"/>
                <w:lang w:eastAsia="en-CA"/>
              </w:rPr>
            </w:pPr>
          </w:p>
        </w:tc>
        <w:tc>
          <w:tcPr>
            <w:tcW w:w="460" w:type="pct"/>
            <w:tcBorders>
              <w:top w:val="single" w:sz="4" w:space="0" w:color="auto"/>
              <w:left w:val="nil"/>
              <w:bottom w:val="single" w:sz="4" w:space="0" w:color="auto"/>
              <w:right w:val="single" w:sz="4" w:space="0" w:color="auto"/>
            </w:tcBorders>
            <w:shd w:val="clear" w:color="auto" w:fill="auto"/>
          </w:tcPr>
          <w:p w14:paraId="61C27A79" w14:textId="16282A85" w:rsidR="007079FD" w:rsidRPr="000F1A46" w:rsidRDefault="007079FD" w:rsidP="00CF75C9">
            <w:pPr>
              <w:suppressAutoHyphens/>
              <w:jc w:val="right"/>
              <w:rPr>
                <w:b/>
                <w:bCs/>
                <w:sz w:val="20"/>
                <w:szCs w:val="20"/>
                <w:lang w:eastAsia="en-CA"/>
              </w:rPr>
            </w:pPr>
            <w:r w:rsidRPr="000F1A46">
              <w:rPr>
                <w:b/>
                <w:bCs/>
                <w:sz w:val="20"/>
                <w:szCs w:val="20"/>
                <w:lang w:eastAsia="en-CA"/>
              </w:rPr>
              <w:t>585,000</w:t>
            </w:r>
          </w:p>
        </w:tc>
        <w:tc>
          <w:tcPr>
            <w:tcW w:w="1267" w:type="pct"/>
            <w:tcBorders>
              <w:top w:val="single" w:sz="4" w:space="0" w:color="auto"/>
              <w:left w:val="single" w:sz="4" w:space="0" w:color="auto"/>
              <w:bottom w:val="single" w:sz="4" w:space="0" w:color="auto"/>
              <w:right w:val="single" w:sz="4" w:space="0" w:color="auto"/>
            </w:tcBorders>
            <w:shd w:val="clear" w:color="auto" w:fill="auto"/>
          </w:tcPr>
          <w:p w14:paraId="7CE162D9" w14:textId="77777777" w:rsidR="007079FD" w:rsidRPr="000F1A46" w:rsidRDefault="007079FD" w:rsidP="00CF75C9">
            <w:pPr>
              <w:suppressAutoHyphens/>
              <w:jc w:val="left"/>
              <w:rPr>
                <w:b/>
                <w:bCs/>
                <w:sz w:val="20"/>
                <w:szCs w:val="20"/>
                <w:lang w:eastAsia="en-CA"/>
              </w:rPr>
            </w:pPr>
          </w:p>
        </w:tc>
        <w:tc>
          <w:tcPr>
            <w:tcW w:w="525" w:type="pct"/>
            <w:tcBorders>
              <w:top w:val="single" w:sz="4" w:space="0" w:color="auto"/>
              <w:left w:val="nil"/>
              <w:bottom w:val="single" w:sz="4" w:space="0" w:color="auto"/>
              <w:right w:val="single" w:sz="4" w:space="0" w:color="auto"/>
            </w:tcBorders>
            <w:shd w:val="clear" w:color="auto" w:fill="auto"/>
          </w:tcPr>
          <w:p w14:paraId="6D9A1870" w14:textId="02A88AC0" w:rsidR="007079FD" w:rsidRPr="000F1A46" w:rsidRDefault="007079FD" w:rsidP="00CF75C9">
            <w:pPr>
              <w:suppressAutoHyphens/>
              <w:jc w:val="right"/>
              <w:rPr>
                <w:b/>
                <w:bCs/>
                <w:sz w:val="20"/>
                <w:szCs w:val="20"/>
                <w:lang w:eastAsia="en-CA"/>
              </w:rPr>
            </w:pPr>
            <w:r w:rsidRPr="000F1A46">
              <w:rPr>
                <w:b/>
                <w:bCs/>
                <w:sz w:val="20"/>
                <w:szCs w:val="20"/>
                <w:lang w:eastAsia="en-CA"/>
              </w:rPr>
              <w:t>390,000</w:t>
            </w:r>
          </w:p>
        </w:tc>
        <w:tc>
          <w:tcPr>
            <w:tcW w:w="648" w:type="pct"/>
            <w:tcBorders>
              <w:top w:val="single" w:sz="4" w:space="0" w:color="auto"/>
              <w:left w:val="nil"/>
              <w:bottom w:val="single" w:sz="4" w:space="0" w:color="auto"/>
              <w:right w:val="single" w:sz="4" w:space="0" w:color="auto"/>
            </w:tcBorders>
            <w:shd w:val="clear" w:color="auto" w:fill="auto"/>
          </w:tcPr>
          <w:p w14:paraId="4BA87966" w14:textId="47392B29" w:rsidR="007079FD" w:rsidRPr="000F1A46" w:rsidRDefault="007079FD" w:rsidP="00CF75C9">
            <w:pPr>
              <w:suppressAutoHyphens/>
              <w:jc w:val="right"/>
              <w:rPr>
                <w:b/>
                <w:bCs/>
                <w:sz w:val="20"/>
                <w:szCs w:val="20"/>
                <w:lang w:eastAsia="en-CA"/>
              </w:rPr>
            </w:pPr>
            <w:r w:rsidRPr="000F1A46">
              <w:rPr>
                <w:b/>
                <w:bCs/>
                <w:sz w:val="20"/>
                <w:szCs w:val="20"/>
                <w:lang w:eastAsia="en-CA"/>
              </w:rPr>
              <w:t>975,000</w:t>
            </w:r>
          </w:p>
        </w:tc>
      </w:tr>
      <w:tr w:rsidR="007079FD" w:rsidRPr="000F1A46" w14:paraId="61CE1CF4" w14:textId="77777777" w:rsidTr="00CF75C9">
        <w:trPr>
          <w:trHeight w:val="50"/>
        </w:trPr>
        <w:tc>
          <w:tcPr>
            <w:tcW w:w="721" w:type="pct"/>
            <w:tcBorders>
              <w:top w:val="single" w:sz="4" w:space="0" w:color="auto"/>
              <w:left w:val="single" w:sz="4" w:space="0" w:color="auto"/>
              <w:bottom w:val="single" w:sz="4" w:space="0" w:color="auto"/>
              <w:right w:val="single" w:sz="4" w:space="0" w:color="auto"/>
            </w:tcBorders>
            <w:shd w:val="clear" w:color="auto" w:fill="auto"/>
          </w:tcPr>
          <w:p w14:paraId="2EE796B2" w14:textId="77777777" w:rsidR="007079FD" w:rsidRPr="000F1A46" w:rsidRDefault="007079FD" w:rsidP="00CF75C9">
            <w:pPr>
              <w:suppressAutoHyphens/>
              <w:jc w:val="left"/>
              <w:rPr>
                <w:b/>
                <w:bCs/>
                <w:sz w:val="20"/>
                <w:szCs w:val="20"/>
                <w:lang w:eastAsia="en-CA"/>
              </w:rPr>
            </w:pPr>
            <w:r w:rsidRPr="000F1A46">
              <w:rPr>
                <w:b/>
                <w:bCs/>
                <w:sz w:val="20"/>
                <w:szCs w:val="20"/>
                <w:lang w:eastAsia="en-CA"/>
              </w:rPr>
              <w:t>Percentage of total (%)</w:t>
            </w:r>
          </w:p>
        </w:tc>
        <w:tc>
          <w:tcPr>
            <w:tcW w:w="1379" w:type="pct"/>
            <w:tcBorders>
              <w:top w:val="single" w:sz="4" w:space="0" w:color="auto"/>
              <w:left w:val="nil"/>
              <w:bottom w:val="single" w:sz="4" w:space="0" w:color="auto"/>
              <w:right w:val="single" w:sz="4" w:space="0" w:color="auto"/>
            </w:tcBorders>
            <w:shd w:val="clear" w:color="auto" w:fill="auto"/>
          </w:tcPr>
          <w:p w14:paraId="058CF5AC" w14:textId="77777777" w:rsidR="007079FD" w:rsidRPr="000F1A46" w:rsidRDefault="007079FD" w:rsidP="00CF75C9">
            <w:pPr>
              <w:suppressAutoHyphens/>
              <w:jc w:val="left"/>
              <w:rPr>
                <w:b/>
                <w:bCs/>
                <w:sz w:val="20"/>
                <w:szCs w:val="20"/>
                <w:lang w:eastAsia="en-CA"/>
              </w:rPr>
            </w:pPr>
          </w:p>
        </w:tc>
        <w:tc>
          <w:tcPr>
            <w:tcW w:w="460" w:type="pct"/>
            <w:tcBorders>
              <w:top w:val="single" w:sz="4" w:space="0" w:color="auto"/>
              <w:left w:val="nil"/>
              <w:bottom w:val="single" w:sz="4" w:space="0" w:color="auto"/>
              <w:right w:val="single" w:sz="4" w:space="0" w:color="auto"/>
            </w:tcBorders>
            <w:shd w:val="clear" w:color="auto" w:fill="auto"/>
          </w:tcPr>
          <w:p w14:paraId="0BB97425" w14:textId="7A7BAEE9" w:rsidR="007079FD" w:rsidRPr="000F1A46" w:rsidRDefault="007079FD" w:rsidP="00CF75C9">
            <w:pPr>
              <w:suppressAutoHyphens/>
              <w:jc w:val="center"/>
              <w:rPr>
                <w:b/>
                <w:bCs/>
                <w:sz w:val="20"/>
                <w:szCs w:val="20"/>
                <w:lang w:eastAsia="en-CA"/>
              </w:rPr>
            </w:pPr>
            <w:r w:rsidRPr="000F1A46">
              <w:rPr>
                <w:b/>
                <w:bCs/>
                <w:sz w:val="20"/>
                <w:szCs w:val="20"/>
                <w:lang w:eastAsia="en-CA"/>
              </w:rPr>
              <w:t>60</w:t>
            </w:r>
          </w:p>
        </w:tc>
        <w:tc>
          <w:tcPr>
            <w:tcW w:w="1267" w:type="pct"/>
            <w:tcBorders>
              <w:top w:val="single" w:sz="4" w:space="0" w:color="auto"/>
              <w:left w:val="single" w:sz="4" w:space="0" w:color="auto"/>
              <w:bottom w:val="single" w:sz="4" w:space="0" w:color="auto"/>
              <w:right w:val="single" w:sz="4" w:space="0" w:color="auto"/>
            </w:tcBorders>
            <w:shd w:val="clear" w:color="auto" w:fill="auto"/>
          </w:tcPr>
          <w:p w14:paraId="64A96CCE" w14:textId="77777777" w:rsidR="007079FD" w:rsidRPr="000F1A46" w:rsidRDefault="007079FD" w:rsidP="00CF75C9">
            <w:pPr>
              <w:suppressAutoHyphens/>
              <w:jc w:val="left"/>
              <w:rPr>
                <w:b/>
                <w:bCs/>
                <w:sz w:val="20"/>
                <w:szCs w:val="20"/>
                <w:lang w:eastAsia="en-CA"/>
              </w:rPr>
            </w:pPr>
          </w:p>
        </w:tc>
        <w:tc>
          <w:tcPr>
            <w:tcW w:w="525" w:type="pct"/>
            <w:tcBorders>
              <w:top w:val="single" w:sz="4" w:space="0" w:color="auto"/>
              <w:left w:val="nil"/>
              <w:bottom w:val="single" w:sz="4" w:space="0" w:color="auto"/>
              <w:right w:val="single" w:sz="4" w:space="0" w:color="auto"/>
            </w:tcBorders>
            <w:shd w:val="clear" w:color="auto" w:fill="auto"/>
          </w:tcPr>
          <w:p w14:paraId="52C011F9" w14:textId="251A893D" w:rsidR="007079FD" w:rsidRPr="000F1A46" w:rsidRDefault="007079FD" w:rsidP="00CF75C9">
            <w:pPr>
              <w:suppressAutoHyphens/>
              <w:jc w:val="center"/>
              <w:rPr>
                <w:b/>
                <w:bCs/>
                <w:sz w:val="20"/>
                <w:szCs w:val="20"/>
                <w:lang w:eastAsia="en-CA"/>
              </w:rPr>
            </w:pPr>
            <w:r w:rsidRPr="000F1A46">
              <w:rPr>
                <w:b/>
                <w:bCs/>
                <w:sz w:val="20"/>
                <w:szCs w:val="20"/>
                <w:lang w:eastAsia="en-CA"/>
              </w:rPr>
              <w:t>40</w:t>
            </w:r>
          </w:p>
        </w:tc>
        <w:tc>
          <w:tcPr>
            <w:tcW w:w="648" w:type="pct"/>
            <w:tcBorders>
              <w:top w:val="single" w:sz="4" w:space="0" w:color="auto"/>
              <w:left w:val="nil"/>
              <w:bottom w:val="single" w:sz="4" w:space="0" w:color="auto"/>
              <w:right w:val="single" w:sz="4" w:space="0" w:color="auto"/>
            </w:tcBorders>
            <w:shd w:val="clear" w:color="auto" w:fill="auto"/>
          </w:tcPr>
          <w:p w14:paraId="2D7E4FF4" w14:textId="77777777" w:rsidR="007079FD" w:rsidRPr="000F1A46" w:rsidRDefault="007079FD" w:rsidP="00CF75C9">
            <w:pPr>
              <w:suppressAutoHyphens/>
              <w:jc w:val="center"/>
              <w:rPr>
                <w:b/>
                <w:bCs/>
                <w:sz w:val="20"/>
                <w:szCs w:val="20"/>
                <w:lang w:eastAsia="en-CA"/>
              </w:rPr>
            </w:pPr>
            <w:r w:rsidRPr="000F1A46">
              <w:rPr>
                <w:b/>
                <w:bCs/>
                <w:sz w:val="20"/>
                <w:szCs w:val="20"/>
                <w:lang w:eastAsia="en-CA"/>
              </w:rPr>
              <w:t>100</w:t>
            </w:r>
          </w:p>
        </w:tc>
      </w:tr>
    </w:tbl>
    <w:p w14:paraId="3B39AA43" w14:textId="18449788" w:rsidR="00771117" w:rsidRPr="00F550DE" w:rsidRDefault="00F65B6F" w:rsidP="00A9049B">
      <w:pPr>
        <w:rPr>
          <w:sz w:val="18"/>
          <w:szCs w:val="18"/>
        </w:rPr>
        <w:sectPr w:rsidR="00771117" w:rsidRPr="00F550DE" w:rsidSect="0070038F">
          <w:headerReference w:type="even" r:id="rId21"/>
          <w:headerReference w:type="default" r:id="rId22"/>
          <w:footerReference w:type="even" r:id="rId23"/>
          <w:footerReference w:type="default" r:id="rId24"/>
          <w:headerReference w:type="first" r:id="rId25"/>
          <w:footerReference w:type="first" r:id="rId26"/>
          <w:pgSz w:w="12240" w:h="15840" w:code="1"/>
          <w:pgMar w:top="720" w:right="1350" w:bottom="864" w:left="1440" w:header="720" w:footer="475" w:gutter="0"/>
          <w:pgNumType w:start="1"/>
          <w:cols w:space="720"/>
          <w:docGrid w:linePitch="299"/>
        </w:sectPr>
      </w:pPr>
      <w:r w:rsidRPr="002313E2">
        <w:rPr>
          <w:sz w:val="18"/>
          <w:szCs w:val="18"/>
        </w:rPr>
        <w:t>*</w:t>
      </w:r>
      <w:r w:rsidR="00A9049B" w:rsidRPr="002313E2">
        <w:rPr>
          <w:sz w:val="18"/>
          <w:szCs w:val="18"/>
        </w:rPr>
        <w:t>Funding requested for</w:t>
      </w:r>
      <w:r w:rsidR="007F06A2" w:rsidRPr="002313E2">
        <w:rPr>
          <w:sz w:val="18"/>
          <w:szCs w:val="18"/>
        </w:rPr>
        <w:t xml:space="preserve"> additional activities to maintain/enhance energy efficiency under decision 89/6, submitted to the present meeting</w:t>
      </w:r>
      <w:r w:rsidR="00A9049B" w:rsidRPr="002313E2">
        <w:rPr>
          <w:sz w:val="18"/>
          <w:szCs w:val="18"/>
        </w:rPr>
        <w:t>, is not included</w:t>
      </w:r>
      <w:r w:rsidRPr="00F550DE">
        <w:rPr>
          <w:sz w:val="18"/>
          <w:szCs w:val="18"/>
        </w:rPr>
        <w:t xml:space="preserve"> </w:t>
      </w:r>
    </w:p>
    <w:p w14:paraId="08BBF8A7" w14:textId="7C6FA9EB" w:rsidR="00C77449" w:rsidRPr="00707750" w:rsidRDefault="00C77449" w:rsidP="00707750">
      <w:pPr>
        <w:pStyle w:val="ListParagraph"/>
        <w:ind w:left="0"/>
        <w:jc w:val="center"/>
        <w:rPr>
          <w:rFonts w:cstheme="minorHAnsi"/>
          <w:b/>
        </w:rPr>
      </w:pPr>
      <w:r w:rsidRPr="00707750">
        <w:rPr>
          <w:rFonts w:cstheme="minorHAnsi"/>
          <w:b/>
        </w:rPr>
        <w:lastRenderedPageBreak/>
        <w:t>Annex I</w:t>
      </w:r>
      <w:r w:rsidR="005D4CA5">
        <w:rPr>
          <w:rFonts w:cstheme="minorHAnsi"/>
          <w:b/>
        </w:rPr>
        <w:t>V</w:t>
      </w:r>
    </w:p>
    <w:p w14:paraId="36D6C0B3" w14:textId="1F610D1D" w:rsidR="00707750" w:rsidRPr="00707750" w:rsidRDefault="00707750" w:rsidP="00707750">
      <w:pPr>
        <w:pStyle w:val="ListParagraph"/>
        <w:ind w:left="0"/>
        <w:jc w:val="center"/>
        <w:rPr>
          <w:rFonts w:cstheme="minorHAnsi"/>
          <w:b/>
        </w:rPr>
      </w:pPr>
      <w:r w:rsidRPr="00707750">
        <w:rPr>
          <w:rFonts w:cstheme="minorHAnsi"/>
          <w:b/>
        </w:rPr>
        <w:t>Equipment Lists</w:t>
      </w:r>
    </w:p>
    <w:p w14:paraId="7559EFAE" w14:textId="77777777" w:rsidR="00707750" w:rsidRDefault="00707750" w:rsidP="00707750">
      <w:pPr>
        <w:pStyle w:val="ListParagraph"/>
        <w:ind w:left="0"/>
        <w:jc w:val="center"/>
        <w:rPr>
          <w:rFonts w:cstheme="minorHAnsi"/>
          <w:bCs/>
        </w:rPr>
      </w:pPr>
    </w:p>
    <w:p w14:paraId="1ED72631" w14:textId="77777777" w:rsidR="00707750" w:rsidRDefault="00707750" w:rsidP="00707750">
      <w:pPr>
        <w:pStyle w:val="ListParagraph"/>
        <w:ind w:left="0"/>
        <w:jc w:val="center"/>
        <w:rPr>
          <w:rFonts w:cstheme="minorHAnsi"/>
          <w:bCs/>
        </w:rPr>
      </w:pPr>
    </w:p>
    <w:p w14:paraId="33A11FFE" w14:textId="2A9EDF30" w:rsidR="007407B7" w:rsidRPr="00096B22" w:rsidRDefault="007407B7" w:rsidP="007407B7">
      <w:pPr>
        <w:pStyle w:val="ListParagraph"/>
        <w:ind w:left="0"/>
        <w:jc w:val="left"/>
        <w:rPr>
          <w:rFonts w:cstheme="minorHAnsi"/>
          <w:b/>
        </w:rPr>
      </w:pPr>
      <w:r w:rsidRPr="00096B22">
        <w:rPr>
          <w:rFonts w:cstheme="minorHAnsi"/>
          <w:b/>
        </w:rPr>
        <w:t>Table</w:t>
      </w:r>
      <w:r w:rsidR="00707750" w:rsidRPr="00096B22">
        <w:rPr>
          <w:rFonts w:cstheme="minorHAnsi"/>
          <w:b/>
        </w:rPr>
        <w:t xml:space="preserve"> 1</w:t>
      </w:r>
      <w:r w:rsidRPr="00096B22">
        <w:rPr>
          <w:rFonts w:cstheme="minorHAnsi"/>
          <w:b/>
        </w:rPr>
        <w:t xml:space="preserve">: Provisional list of equipment to be procured for the establishment of a new RRR centre </w:t>
      </w:r>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7825"/>
        <w:gridCol w:w="1519"/>
      </w:tblGrid>
      <w:tr w:rsidR="007407B7" w:rsidRPr="000609BD" w14:paraId="4CA3A783" w14:textId="77777777" w:rsidTr="00033B6C">
        <w:trPr>
          <w:trHeight w:val="458"/>
          <w:jc w:val="center"/>
        </w:trPr>
        <w:tc>
          <w:tcPr>
            <w:tcW w:w="4187" w:type="pct"/>
            <w:shd w:val="clear" w:color="auto" w:fill="auto"/>
            <w:vAlign w:val="center"/>
          </w:tcPr>
          <w:p w14:paraId="47551E20" w14:textId="41A71FC6" w:rsidR="007407B7" w:rsidRPr="00AB07E9" w:rsidRDefault="007407B7" w:rsidP="007407B7">
            <w:pPr>
              <w:rPr>
                <w:b/>
                <w:bCs/>
                <w:sz w:val="20"/>
                <w:szCs w:val="20"/>
                <w:lang w:eastAsia="en-CA"/>
              </w:rPr>
            </w:pPr>
            <w:r w:rsidRPr="00AB07E9">
              <w:rPr>
                <w:b/>
                <w:bCs/>
                <w:sz w:val="20"/>
                <w:szCs w:val="20"/>
                <w:lang w:eastAsia="en-CA"/>
              </w:rPr>
              <w:t>Description of equipment</w:t>
            </w:r>
            <w:r w:rsidR="71861080" w:rsidRPr="00AB07E9">
              <w:rPr>
                <w:b/>
                <w:bCs/>
                <w:sz w:val="20"/>
                <w:szCs w:val="20"/>
                <w:lang w:eastAsia="en-CA"/>
              </w:rPr>
              <w:t>/tool</w:t>
            </w:r>
          </w:p>
        </w:tc>
        <w:tc>
          <w:tcPr>
            <w:tcW w:w="813" w:type="pct"/>
            <w:shd w:val="clear" w:color="auto" w:fill="auto"/>
            <w:vAlign w:val="center"/>
          </w:tcPr>
          <w:p w14:paraId="27719D13" w14:textId="68D4110C" w:rsidR="007407B7" w:rsidRPr="00AB07E9" w:rsidRDefault="007407B7" w:rsidP="007407B7">
            <w:pPr>
              <w:jc w:val="center"/>
              <w:rPr>
                <w:b/>
                <w:bCs/>
                <w:sz w:val="20"/>
                <w:szCs w:val="20"/>
                <w:lang w:eastAsia="en-CA"/>
              </w:rPr>
            </w:pPr>
            <w:r w:rsidRPr="00AB07E9">
              <w:rPr>
                <w:b/>
                <w:bCs/>
                <w:sz w:val="20"/>
                <w:szCs w:val="20"/>
                <w:lang w:eastAsia="en-CA"/>
              </w:rPr>
              <w:t>Cost</w:t>
            </w:r>
            <w:r w:rsidR="00096B22" w:rsidRPr="00AB07E9">
              <w:rPr>
                <w:b/>
                <w:bCs/>
                <w:sz w:val="20"/>
                <w:szCs w:val="20"/>
                <w:lang w:eastAsia="en-CA"/>
              </w:rPr>
              <w:t xml:space="preserve"> (US $)</w:t>
            </w:r>
          </w:p>
        </w:tc>
      </w:tr>
      <w:tr w:rsidR="007407B7" w:rsidRPr="000609BD" w14:paraId="6B29BF90" w14:textId="77777777" w:rsidTr="00033B6C">
        <w:trPr>
          <w:trHeight w:val="169"/>
          <w:jc w:val="center"/>
        </w:trPr>
        <w:tc>
          <w:tcPr>
            <w:tcW w:w="4187" w:type="pct"/>
            <w:vAlign w:val="bottom"/>
          </w:tcPr>
          <w:p w14:paraId="3D5E1C9D" w14:textId="58108EFB" w:rsidR="007407B7" w:rsidRPr="007407B7" w:rsidRDefault="007407B7" w:rsidP="007407B7">
            <w:pPr>
              <w:rPr>
                <w:sz w:val="20"/>
                <w:szCs w:val="20"/>
                <w:lang w:eastAsia="en-CA"/>
              </w:rPr>
            </w:pPr>
            <w:r w:rsidRPr="007407B7">
              <w:rPr>
                <w:sz w:val="20"/>
                <w:szCs w:val="20"/>
                <w:lang w:eastAsia="en-CA"/>
              </w:rPr>
              <w:t>Vacuum pump</w:t>
            </w:r>
            <w:r w:rsidR="00AB799A">
              <w:rPr>
                <w:sz w:val="20"/>
                <w:szCs w:val="20"/>
                <w:lang w:eastAsia="en-CA"/>
              </w:rPr>
              <w:t>s</w:t>
            </w:r>
            <w:r w:rsidRPr="007407B7">
              <w:rPr>
                <w:sz w:val="20"/>
                <w:szCs w:val="20"/>
                <w:lang w:eastAsia="en-CA"/>
              </w:rPr>
              <w:t xml:space="preserve"> (2 units)</w:t>
            </w:r>
          </w:p>
        </w:tc>
        <w:tc>
          <w:tcPr>
            <w:tcW w:w="813" w:type="pct"/>
            <w:vAlign w:val="bottom"/>
          </w:tcPr>
          <w:p w14:paraId="5E7C8C93" w14:textId="77777777" w:rsidR="007407B7" w:rsidRPr="007407B7" w:rsidRDefault="007407B7" w:rsidP="000A1951">
            <w:pPr>
              <w:jc w:val="right"/>
              <w:rPr>
                <w:sz w:val="20"/>
                <w:szCs w:val="20"/>
                <w:lang w:eastAsia="en-CA"/>
              </w:rPr>
            </w:pPr>
            <w:r w:rsidRPr="007407B7">
              <w:rPr>
                <w:sz w:val="20"/>
                <w:szCs w:val="20"/>
                <w:lang w:eastAsia="en-CA"/>
              </w:rPr>
              <w:t>600</w:t>
            </w:r>
          </w:p>
        </w:tc>
      </w:tr>
      <w:tr w:rsidR="007407B7" w:rsidRPr="000609BD" w14:paraId="5230F3F7" w14:textId="77777777" w:rsidTr="00033B6C">
        <w:trPr>
          <w:trHeight w:val="270"/>
          <w:jc w:val="center"/>
        </w:trPr>
        <w:tc>
          <w:tcPr>
            <w:tcW w:w="4187" w:type="pct"/>
            <w:vAlign w:val="bottom"/>
          </w:tcPr>
          <w:p w14:paraId="3BA6E130" w14:textId="21336A8A" w:rsidR="007407B7" w:rsidRPr="007407B7" w:rsidRDefault="007407B7" w:rsidP="007407B7">
            <w:pPr>
              <w:rPr>
                <w:sz w:val="20"/>
                <w:szCs w:val="20"/>
                <w:lang w:eastAsia="en-CA"/>
              </w:rPr>
            </w:pPr>
            <w:r w:rsidRPr="007407B7">
              <w:rPr>
                <w:sz w:val="20"/>
                <w:szCs w:val="20"/>
                <w:lang w:eastAsia="en-CA"/>
              </w:rPr>
              <w:t>Portable refrigerant recovery machine</w:t>
            </w:r>
            <w:r w:rsidR="00FE25E5">
              <w:rPr>
                <w:sz w:val="20"/>
                <w:szCs w:val="20"/>
                <w:lang w:eastAsia="en-CA"/>
              </w:rPr>
              <w:t>s</w:t>
            </w:r>
            <w:r w:rsidRPr="007407B7">
              <w:rPr>
                <w:sz w:val="20"/>
                <w:szCs w:val="20"/>
                <w:lang w:eastAsia="en-CA"/>
              </w:rPr>
              <w:t xml:space="preserve"> (2 unit</w:t>
            </w:r>
            <w:r w:rsidR="00FE25E5">
              <w:rPr>
                <w:sz w:val="20"/>
                <w:szCs w:val="20"/>
                <w:lang w:eastAsia="en-CA"/>
              </w:rPr>
              <w:t>s</w:t>
            </w:r>
            <w:r w:rsidRPr="007407B7">
              <w:rPr>
                <w:sz w:val="20"/>
                <w:szCs w:val="20"/>
                <w:lang w:eastAsia="en-CA"/>
              </w:rPr>
              <w:t>)</w:t>
            </w:r>
          </w:p>
        </w:tc>
        <w:tc>
          <w:tcPr>
            <w:tcW w:w="813" w:type="pct"/>
            <w:vAlign w:val="bottom"/>
          </w:tcPr>
          <w:p w14:paraId="0C19BB3E" w14:textId="77777777" w:rsidR="007407B7" w:rsidRPr="007407B7" w:rsidRDefault="007407B7" w:rsidP="007407B7">
            <w:pPr>
              <w:jc w:val="right"/>
              <w:rPr>
                <w:sz w:val="20"/>
                <w:szCs w:val="20"/>
                <w:lang w:eastAsia="en-CA"/>
              </w:rPr>
            </w:pPr>
            <w:r w:rsidRPr="007407B7">
              <w:rPr>
                <w:sz w:val="20"/>
                <w:szCs w:val="20"/>
                <w:lang w:eastAsia="en-CA"/>
              </w:rPr>
              <w:t>4,000</w:t>
            </w:r>
          </w:p>
        </w:tc>
      </w:tr>
      <w:tr w:rsidR="007407B7" w:rsidRPr="000609BD" w14:paraId="3402FF75" w14:textId="77777777" w:rsidTr="00033B6C">
        <w:trPr>
          <w:trHeight w:val="270"/>
          <w:jc w:val="center"/>
        </w:trPr>
        <w:tc>
          <w:tcPr>
            <w:tcW w:w="4187" w:type="pct"/>
            <w:vAlign w:val="bottom"/>
          </w:tcPr>
          <w:p w14:paraId="3B0C3EA5" w14:textId="492A6D6C" w:rsidR="007407B7" w:rsidRPr="007407B7" w:rsidRDefault="007407B7" w:rsidP="007407B7">
            <w:pPr>
              <w:rPr>
                <w:sz w:val="20"/>
                <w:szCs w:val="20"/>
                <w:lang w:eastAsia="en-CA"/>
              </w:rPr>
            </w:pPr>
            <w:r w:rsidRPr="007407B7">
              <w:rPr>
                <w:sz w:val="20"/>
                <w:szCs w:val="20"/>
                <w:lang w:eastAsia="en-CA"/>
              </w:rPr>
              <w:t>Reclaim system (1 unit)</w:t>
            </w:r>
          </w:p>
        </w:tc>
        <w:tc>
          <w:tcPr>
            <w:tcW w:w="813" w:type="pct"/>
            <w:vAlign w:val="bottom"/>
          </w:tcPr>
          <w:p w14:paraId="5FCC19B4" w14:textId="77777777" w:rsidR="007407B7" w:rsidRPr="007407B7" w:rsidRDefault="007407B7" w:rsidP="000A1951">
            <w:pPr>
              <w:jc w:val="right"/>
              <w:rPr>
                <w:sz w:val="20"/>
                <w:szCs w:val="20"/>
                <w:lang w:eastAsia="en-CA"/>
              </w:rPr>
            </w:pPr>
            <w:r w:rsidRPr="007407B7">
              <w:rPr>
                <w:sz w:val="20"/>
                <w:szCs w:val="20"/>
                <w:lang w:eastAsia="en-CA"/>
              </w:rPr>
              <w:t>6,000</w:t>
            </w:r>
          </w:p>
        </w:tc>
      </w:tr>
      <w:tr w:rsidR="007407B7" w:rsidRPr="000609BD" w14:paraId="4AB3FBAF" w14:textId="77777777" w:rsidTr="00033B6C">
        <w:trPr>
          <w:trHeight w:val="270"/>
          <w:jc w:val="center"/>
        </w:trPr>
        <w:tc>
          <w:tcPr>
            <w:tcW w:w="4187" w:type="pct"/>
            <w:vAlign w:val="bottom"/>
          </w:tcPr>
          <w:p w14:paraId="720F0903" w14:textId="73947059" w:rsidR="007407B7" w:rsidRPr="007407B7" w:rsidRDefault="007407B7" w:rsidP="007407B7">
            <w:pPr>
              <w:rPr>
                <w:sz w:val="20"/>
                <w:szCs w:val="20"/>
                <w:lang w:eastAsia="en-CA"/>
              </w:rPr>
            </w:pPr>
            <w:r w:rsidRPr="007407B7">
              <w:rPr>
                <w:sz w:val="20"/>
                <w:szCs w:val="20"/>
                <w:lang w:eastAsia="en-CA"/>
              </w:rPr>
              <w:t xml:space="preserve">Reusable </w:t>
            </w:r>
            <w:r w:rsidRPr="3538FD07">
              <w:rPr>
                <w:sz w:val="20"/>
                <w:szCs w:val="20"/>
                <w:lang w:eastAsia="en-CA"/>
              </w:rPr>
              <w:t>cylinder</w:t>
            </w:r>
            <w:r w:rsidR="204AAAEF" w:rsidRPr="3538FD07">
              <w:rPr>
                <w:sz w:val="20"/>
                <w:szCs w:val="20"/>
                <w:lang w:eastAsia="en-CA"/>
              </w:rPr>
              <w:t>s</w:t>
            </w:r>
            <w:r w:rsidRPr="007407B7">
              <w:rPr>
                <w:sz w:val="20"/>
                <w:szCs w:val="20"/>
                <w:lang w:eastAsia="en-CA"/>
              </w:rPr>
              <w:t xml:space="preserve"> </w:t>
            </w:r>
            <w:r w:rsidR="63AE5B9C" w:rsidRPr="1DCBD1C5">
              <w:rPr>
                <w:sz w:val="20"/>
                <w:szCs w:val="20"/>
                <w:lang w:eastAsia="en-CA"/>
              </w:rPr>
              <w:t xml:space="preserve">for </w:t>
            </w:r>
            <w:r w:rsidRPr="007407B7">
              <w:rPr>
                <w:sz w:val="20"/>
                <w:szCs w:val="20"/>
                <w:lang w:eastAsia="en-CA"/>
              </w:rPr>
              <w:t xml:space="preserve">recovered </w:t>
            </w:r>
            <w:r w:rsidR="00A067B0">
              <w:rPr>
                <w:sz w:val="20"/>
                <w:szCs w:val="20"/>
                <w:lang w:eastAsia="en-CA"/>
              </w:rPr>
              <w:t>refrigerant</w:t>
            </w:r>
            <w:r w:rsidRPr="007407B7">
              <w:rPr>
                <w:sz w:val="20"/>
                <w:szCs w:val="20"/>
                <w:lang w:eastAsia="en-CA"/>
              </w:rPr>
              <w:t xml:space="preserve"> (</w:t>
            </w:r>
            <w:r w:rsidRPr="72796BFC">
              <w:rPr>
                <w:sz w:val="20"/>
                <w:szCs w:val="20"/>
                <w:lang w:eastAsia="en-CA"/>
              </w:rPr>
              <w:t>20</w:t>
            </w:r>
            <w:r w:rsidR="44B131FD" w:rsidRPr="72796BFC">
              <w:rPr>
                <w:sz w:val="20"/>
                <w:szCs w:val="20"/>
                <w:lang w:eastAsia="en-CA"/>
              </w:rPr>
              <w:t xml:space="preserve"> </w:t>
            </w:r>
            <w:r w:rsidR="008C50B6" w:rsidRPr="72796BFC">
              <w:rPr>
                <w:sz w:val="20"/>
                <w:szCs w:val="20"/>
                <w:lang w:eastAsia="en-CA"/>
              </w:rPr>
              <w:t>units</w:t>
            </w:r>
            <w:r w:rsidRPr="602FA2A9">
              <w:rPr>
                <w:sz w:val="20"/>
                <w:szCs w:val="20"/>
                <w:lang w:eastAsia="en-CA"/>
              </w:rPr>
              <w:t>)</w:t>
            </w:r>
            <w:r w:rsidR="22C9DEA7" w:rsidRPr="602FA2A9">
              <w:rPr>
                <w:sz w:val="20"/>
                <w:szCs w:val="20"/>
                <w:lang w:eastAsia="en-CA"/>
              </w:rPr>
              <w:t>,</w:t>
            </w:r>
            <w:r w:rsidR="4E8B0FAA" w:rsidRPr="037A3EE7">
              <w:rPr>
                <w:sz w:val="20"/>
                <w:szCs w:val="20"/>
                <w:lang w:eastAsia="en-CA"/>
              </w:rPr>
              <w:t xml:space="preserve"> </w:t>
            </w:r>
            <w:r w:rsidR="4E8B0FAA" w:rsidRPr="56B284E8">
              <w:rPr>
                <w:sz w:val="20"/>
                <w:szCs w:val="20"/>
                <w:lang w:eastAsia="en-CA"/>
              </w:rPr>
              <w:t>Manifolds, gauges and standard hoses (5 kits)</w:t>
            </w:r>
          </w:p>
        </w:tc>
        <w:tc>
          <w:tcPr>
            <w:tcW w:w="813" w:type="pct"/>
            <w:vAlign w:val="bottom"/>
          </w:tcPr>
          <w:p w14:paraId="45D9AC4E" w14:textId="734920C4" w:rsidR="007407B7" w:rsidRPr="007407B7" w:rsidRDefault="4E8B0FAA" w:rsidP="007407B7">
            <w:pPr>
              <w:jc w:val="right"/>
              <w:rPr>
                <w:sz w:val="20"/>
                <w:szCs w:val="20"/>
                <w:lang w:eastAsia="en-CA"/>
              </w:rPr>
            </w:pPr>
            <w:r w:rsidRPr="037A3EE7">
              <w:rPr>
                <w:sz w:val="20"/>
                <w:szCs w:val="20"/>
                <w:lang w:eastAsia="en-CA"/>
              </w:rPr>
              <w:t>4</w:t>
            </w:r>
            <w:r w:rsidR="007407B7" w:rsidRPr="037A3EE7">
              <w:rPr>
                <w:sz w:val="20"/>
                <w:szCs w:val="20"/>
                <w:lang w:eastAsia="en-CA"/>
              </w:rPr>
              <w:t>,</w:t>
            </w:r>
            <w:r w:rsidR="7FCEF65F" w:rsidRPr="20EC3052">
              <w:rPr>
                <w:sz w:val="20"/>
                <w:szCs w:val="20"/>
                <w:lang w:eastAsia="en-CA"/>
              </w:rPr>
              <w:t>65</w:t>
            </w:r>
            <w:r w:rsidR="007407B7" w:rsidRPr="20EC3052">
              <w:rPr>
                <w:sz w:val="20"/>
                <w:szCs w:val="20"/>
                <w:lang w:eastAsia="en-CA"/>
              </w:rPr>
              <w:t>0</w:t>
            </w:r>
          </w:p>
        </w:tc>
      </w:tr>
      <w:tr w:rsidR="007407B7" w:rsidRPr="000609BD" w14:paraId="01C06D4C" w14:textId="77777777" w:rsidTr="00033B6C">
        <w:trPr>
          <w:trHeight w:val="270"/>
          <w:jc w:val="center"/>
        </w:trPr>
        <w:tc>
          <w:tcPr>
            <w:tcW w:w="4187" w:type="pct"/>
            <w:vAlign w:val="bottom"/>
          </w:tcPr>
          <w:p w14:paraId="7FF68CA5" w14:textId="77777777" w:rsidR="007407B7" w:rsidRPr="007407B7" w:rsidRDefault="007407B7" w:rsidP="007407B7">
            <w:pPr>
              <w:rPr>
                <w:sz w:val="20"/>
                <w:szCs w:val="20"/>
                <w:lang w:eastAsia="en-CA"/>
              </w:rPr>
            </w:pPr>
            <w:r w:rsidRPr="007407B7">
              <w:rPr>
                <w:sz w:val="20"/>
                <w:szCs w:val="20"/>
                <w:lang w:eastAsia="en-CA"/>
              </w:rPr>
              <w:t>Portable leak detectors (2 units)</w:t>
            </w:r>
          </w:p>
        </w:tc>
        <w:tc>
          <w:tcPr>
            <w:tcW w:w="813" w:type="pct"/>
            <w:vAlign w:val="bottom"/>
          </w:tcPr>
          <w:p w14:paraId="307E8BA8" w14:textId="77777777" w:rsidR="007407B7" w:rsidRPr="007407B7" w:rsidRDefault="007407B7" w:rsidP="007407B7">
            <w:pPr>
              <w:jc w:val="right"/>
              <w:rPr>
                <w:sz w:val="20"/>
                <w:szCs w:val="20"/>
                <w:lang w:eastAsia="en-CA"/>
              </w:rPr>
            </w:pPr>
            <w:r w:rsidRPr="007407B7">
              <w:rPr>
                <w:sz w:val="20"/>
                <w:szCs w:val="20"/>
                <w:lang w:eastAsia="en-CA"/>
              </w:rPr>
              <w:t>1,500</w:t>
            </w:r>
          </w:p>
        </w:tc>
      </w:tr>
      <w:tr w:rsidR="007407B7" w:rsidRPr="000609BD" w14:paraId="588C6573" w14:textId="77777777" w:rsidTr="00033B6C">
        <w:trPr>
          <w:trHeight w:val="270"/>
          <w:jc w:val="center"/>
        </w:trPr>
        <w:tc>
          <w:tcPr>
            <w:tcW w:w="4187" w:type="pct"/>
            <w:vAlign w:val="bottom"/>
          </w:tcPr>
          <w:p w14:paraId="4E2DB81A" w14:textId="0AD9A30C" w:rsidR="007407B7" w:rsidRPr="007407B7" w:rsidRDefault="007407B7" w:rsidP="007407B7">
            <w:pPr>
              <w:rPr>
                <w:sz w:val="20"/>
                <w:szCs w:val="20"/>
                <w:lang w:eastAsia="en-CA"/>
              </w:rPr>
            </w:pPr>
            <w:r w:rsidRPr="007407B7">
              <w:rPr>
                <w:sz w:val="20"/>
                <w:szCs w:val="20"/>
                <w:lang w:eastAsia="en-CA"/>
              </w:rPr>
              <w:t>Refrigerant identifier (1 unit)</w:t>
            </w:r>
          </w:p>
        </w:tc>
        <w:tc>
          <w:tcPr>
            <w:tcW w:w="813" w:type="pct"/>
            <w:vAlign w:val="bottom"/>
          </w:tcPr>
          <w:p w14:paraId="4AFC9FD4" w14:textId="77777777" w:rsidR="007407B7" w:rsidRPr="007407B7" w:rsidRDefault="007407B7" w:rsidP="007407B7">
            <w:pPr>
              <w:jc w:val="right"/>
              <w:rPr>
                <w:sz w:val="20"/>
                <w:szCs w:val="20"/>
                <w:lang w:eastAsia="en-CA"/>
              </w:rPr>
            </w:pPr>
            <w:r w:rsidRPr="007407B7">
              <w:rPr>
                <w:sz w:val="20"/>
                <w:szCs w:val="20"/>
                <w:lang w:eastAsia="en-CA"/>
              </w:rPr>
              <w:t>5,500</w:t>
            </w:r>
          </w:p>
        </w:tc>
      </w:tr>
      <w:tr w:rsidR="007407B7" w:rsidRPr="000609BD" w14:paraId="472E469C" w14:textId="77777777" w:rsidTr="00033B6C">
        <w:trPr>
          <w:trHeight w:val="270"/>
          <w:jc w:val="center"/>
        </w:trPr>
        <w:tc>
          <w:tcPr>
            <w:tcW w:w="4187" w:type="pct"/>
            <w:vAlign w:val="bottom"/>
          </w:tcPr>
          <w:p w14:paraId="1D1CDA06" w14:textId="77777777" w:rsidR="007407B7" w:rsidRPr="007407B7" w:rsidRDefault="007407B7" w:rsidP="007407B7">
            <w:pPr>
              <w:rPr>
                <w:sz w:val="20"/>
                <w:szCs w:val="20"/>
                <w:lang w:eastAsia="en-CA"/>
              </w:rPr>
            </w:pPr>
            <w:r w:rsidRPr="007407B7">
              <w:rPr>
                <w:sz w:val="20"/>
                <w:szCs w:val="20"/>
                <w:lang w:eastAsia="en-CA"/>
              </w:rPr>
              <w:t>Multi-meters and servicing tools (5 units)</w:t>
            </w:r>
          </w:p>
        </w:tc>
        <w:tc>
          <w:tcPr>
            <w:tcW w:w="813" w:type="pct"/>
            <w:vAlign w:val="bottom"/>
          </w:tcPr>
          <w:p w14:paraId="76E4EB92" w14:textId="77777777" w:rsidR="007407B7" w:rsidRPr="007407B7" w:rsidRDefault="007407B7" w:rsidP="007407B7">
            <w:pPr>
              <w:jc w:val="right"/>
              <w:rPr>
                <w:sz w:val="20"/>
                <w:szCs w:val="20"/>
                <w:lang w:eastAsia="en-CA"/>
              </w:rPr>
            </w:pPr>
            <w:r w:rsidRPr="007407B7">
              <w:rPr>
                <w:sz w:val="20"/>
                <w:szCs w:val="20"/>
                <w:lang w:eastAsia="en-CA"/>
              </w:rPr>
              <w:t>1,000</w:t>
            </w:r>
          </w:p>
        </w:tc>
      </w:tr>
      <w:tr w:rsidR="007407B7" w:rsidRPr="000609BD" w14:paraId="4FB58E0C" w14:textId="77777777" w:rsidTr="00033B6C">
        <w:trPr>
          <w:trHeight w:val="270"/>
          <w:jc w:val="center"/>
        </w:trPr>
        <w:tc>
          <w:tcPr>
            <w:tcW w:w="4187" w:type="pct"/>
            <w:vAlign w:val="bottom"/>
          </w:tcPr>
          <w:p w14:paraId="5557B134" w14:textId="77777777" w:rsidR="007407B7" w:rsidRPr="009E13EA" w:rsidRDefault="007407B7" w:rsidP="00505B79">
            <w:pPr>
              <w:jc w:val="right"/>
              <w:rPr>
                <w:b/>
                <w:bCs/>
                <w:sz w:val="20"/>
                <w:szCs w:val="20"/>
                <w:lang w:eastAsia="en-CA"/>
              </w:rPr>
            </w:pPr>
            <w:r w:rsidRPr="009E13EA">
              <w:rPr>
                <w:b/>
                <w:bCs/>
                <w:sz w:val="20"/>
                <w:szCs w:val="20"/>
                <w:lang w:eastAsia="en-CA"/>
              </w:rPr>
              <w:t>Sub-total</w:t>
            </w:r>
          </w:p>
        </w:tc>
        <w:tc>
          <w:tcPr>
            <w:tcW w:w="813" w:type="pct"/>
            <w:vAlign w:val="bottom"/>
          </w:tcPr>
          <w:p w14:paraId="2035EC43" w14:textId="77777777" w:rsidR="007407B7" w:rsidRPr="009E13EA" w:rsidRDefault="007407B7" w:rsidP="007407B7">
            <w:pPr>
              <w:jc w:val="right"/>
              <w:rPr>
                <w:b/>
                <w:bCs/>
                <w:sz w:val="20"/>
                <w:szCs w:val="20"/>
                <w:lang w:eastAsia="en-CA"/>
              </w:rPr>
            </w:pPr>
            <w:r w:rsidRPr="009E13EA">
              <w:rPr>
                <w:b/>
                <w:bCs/>
                <w:sz w:val="20"/>
                <w:szCs w:val="20"/>
                <w:lang w:eastAsia="en-CA"/>
              </w:rPr>
              <w:t>23,250</w:t>
            </w:r>
          </w:p>
        </w:tc>
      </w:tr>
      <w:tr w:rsidR="007407B7" w:rsidRPr="000609BD" w14:paraId="2C732D74" w14:textId="77777777" w:rsidTr="0DEF5423">
        <w:trPr>
          <w:trHeight w:val="300"/>
          <w:jc w:val="center"/>
        </w:trPr>
        <w:tc>
          <w:tcPr>
            <w:tcW w:w="5000" w:type="pct"/>
            <w:gridSpan w:val="2"/>
            <w:vAlign w:val="bottom"/>
          </w:tcPr>
          <w:p w14:paraId="031735AF" w14:textId="60956540" w:rsidR="007407B7" w:rsidRPr="00AB07E9" w:rsidRDefault="002E6793" w:rsidP="007407B7">
            <w:pPr>
              <w:rPr>
                <w:b/>
                <w:bCs/>
                <w:sz w:val="20"/>
                <w:szCs w:val="20"/>
                <w:lang w:eastAsia="en-CA"/>
              </w:rPr>
            </w:pPr>
            <w:r w:rsidRPr="00AB07E9">
              <w:rPr>
                <w:b/>
                <w:bCs/>
                <w:sz w:val="20"/>
                <w:szCs w:val="20"/>
                <w:lang w:eastAsia="en-CA"/>
              </w:rPr>
              <w:t>Support to existing RR</w:t>
            </w:r>
            <w:r w:rsidR="008F5DBB" w:rsidRPr="00AB07E9">
              <w:rPr>
                <w:b/>
                <w:bCs/>
                <w:sz w:val="20"/>
                <w:szCs w:val="20"/>
                <w:lang w:eastAsia="en-CA"/>
              </w:rPr>
              <w:t xml:space="preserve">R centres </w:t>
            </w:r>
          </w:p>
        </w:tc>
      </w:tr>
      <w:tr w:rsidR="007407B7" w:rsidRPr="000609BD" w14:paraId="2A2E4088" w14:textId="77777777" w:rsidTr="00033B6C">
        <w:trPr>
          <w:trHeight w:val="270"/>
          <w:jc w:val="center"/>
        </w:trPr>
        <w:tc>
          <w:tcPr>
            <w:tcW w:w="4187" w:type="pct"/>
            <w:vAlign w:val="bottom"/>
          </w:tcPr>
          <w:p w14:paraId="59A37B6E" w14:textId="68775970" w:rsidR="007407B7" w:rsidRPr="007407B7" w:rsidRDefault="007407B7" w:rsidP="007407B7">
            <w:pPr>
              <w:rPr>
                <w:sz w:val="20"/>
                <w:szCs w:val="20"/>
                <w:lang w:eastAsia="en-CA"/>
              </w:rPr>
            </w:pPr>
            <w:r w:rsidRPr="007407B7">
              <w:rPr>
                <w:sz w:val="20"/>
                <w:szCs w:val="20"/>
                <w:lang w:eastAsia="en-CA"/>
              </w:rPr>
              <w:t>Refrigerant identifier (1 unit)</w:t>
            </w:r>
          </w:p>
        </w:tc>
        <w:tc>
          <w:tcPr>
            <w:tcW w:w="813" w:type="pct"/>
            <w:vAlign w:val="bottom"/>
          </w:tcPr>
          <w:p w14:paraId="6FC315F5" w14:textId="77777777" w:rsidR="007407B7" w:rsidRPr="007407B7" w:rsidRDefault="007407B7" w:rsidP="007407B7">
            <w:pPr>
              <w:jc w:val="right"/>
              <w:rPr>
                <w:sz w:val="20"/>
                <w:szCs w:val="20"/>
                <w:lang w:eastAsia="en-CA"/>
              </w:rPr>
            </w:pPr>
            <w:r w:rsidRPr="007407B7">
              <w:rPr>
                <w:sz w:val="20"/>
                <w:szCs w:val="20"/>
                <w:lang w:eastAsia="en-CA"/>
              </w:rPr>
              <w:t>5,500</w:t>
            </w:r>
          </w:p>
        </w:tc>
      </w:tr>
      <w:tr w:rsidR="007407B7" w:rsidRPr="000609BD" w14:paraId="69C0C673" w14:textId="77777777" w:rsidTr="711F8BF5">
        <w:trPr>
          <w:trHeight w:val="255"/>
          <w:jc w:val="center"/>
        </w:trPr>
        <w:tc>
          <w:tcPr>
            <w:tcW w:w="4187" w:type="pct"/>
            <w:vAlign w:val="bottom"/>
          </w:tcPr>
          <w:p w14:paraId="4B6E63DE" w14:textId="5CFC6C54" w:rsidR="007407B7" w:rsidRPr="007407B7" w:rsidRDefault="009F646B" w:rsidP="007407B7">
            <w:pPr>
              <w:rPr>
                <w:sz w:val="20"/>
                <w:szCs w:val="20"/>
                <w:lang w:eastAsia="en-CA"/>
              </w:rPr>
            </w:pPr>
            <w:r>
              <w:rPr>
                <w:sz w:val="20"/>
                <w:szCs w:val="20"/>
                <w:lang w:eastAsia="en-CA"/>
              </w:rPr>
              <w:t>R</w:t>
            </w:r>
            <w:r w:rsidR="007407B7" w:rsidRPr="007407B7">
              <w:rPr>
                <w:sz w:val="20"/>
                <w:szCs w:val="20"/>
                <w:lang w:eastAsia="en-CA"/>
              </w:rPr>
              <w:t>eclaim system (1 unit</w:t>
            </w:r>
            <w:r w:rsidR="008C50B6">
              <w:rPr>
                <w:sz w:val="20"/>
                <w:szCs w:val="20"/>
                <w:lang w:eastAsia="en-CA"/>
              </w:rPr>
              <w:t>)</w:t>
            </w:r>
          </w:p>
        </w:tc>
        <w:tc>
          <w:tcPr>
            <w:tcW w:w="813" w:type="pct"/>
            <w:vAlign w:val="bottom"/>
          </w:tcPr>
          <w:p w14:paraId="64FA19E8" w14:textId="77777777" w:rsidR="007407B7" w:rsidRPr="007407B7" w:rsidRDefault="007407B7" w:rsidP="000A1951">
            <w:pPr>
              <w:jc w:val="right"/>
              <w:rPr>
                <w:sz w:val="20"/>
                <w:szCs w:val="20"/>
                <w:lang w:eastAsia="en-CA"/>
              </w:rPr>
            </w:pPr>
            <w:r w:rsidRPr="007407B7">
              <w:rPr>
                <w:sz w:val="20"/>
                <w:szCs w:val="20"/>
                <w:lang w:eastAsia="en-CA"/>
              </w:rPr>
              <w:t>6,000</w:t>
            </w:r>
          </w:p>
        </w:tc>
      </w:tr>
      <w:tr w:rsidR="007407B7" w:rsidRPr="000609BD" w14:paraId="5C56C785" w14:textId="77777777" w:rsidTr="00033B6C">
        <w:trPr>
          <w:trHeight w:val="270"/>
          <w:jc w:val="center"/>
        </w:trPr>
        <w:tc>
          <w:tcPr>
            <w:tcW w:w="4187" w:type="pct"/>
            <w:vAlign w:val="bottom"/>
          </w:tcPr>
          <w:p w14:paraId="238A1C92" w14:textId="12896F3B" w:rsidR="007407B7" w:rsidRPr="007407B7" w:rsidRDefault="38592E6E" w:rsidP="007407B7">
            <w:pPr>
              <w:rPr>
                <w:sz w:val="20"/>
                <w:szCs w:val="20"/>
                <w:lang w:eastAsia="en-CA"/>
              </w:rPr>
            </w:pPr>
            <w:r w:rsidRPr="122829AB">
              <w:rPr>
                <w:sz w:val="20"/>
                <w:szCs w:val="20"/>
                <w:lang w:eastAsia="en-CA"/>
              </w:rPr>
              <w:t xml:space="preserve">Hydraulic </w:t>
            </w:r>
            <w:r w:rsidR="1D3B25D8" w:rsidRPr="122829AB">
              <w:rPr>
                <w:sz w:val="20"/>
                <w:szCs w:val="20"/>
                <w:lang w:eastAsia="en-CA"/>
              </w:rPr>
              <w:t>test system to verify c</w:t>
            </w:r>
            <w:r w:rsidR="007407B7" w:rsidRPr="122829AB">
              <w:rPr>
                <w:sz w:val="20"/>
                <w:szCs w:val="20"/>
                <w:lang w:eastAsia="en-CA"/>
              </w:rPr>
              <w:t xml:space="preserve">ylinder pressure </w:t>
            </w:r>
            <w:r w:rsidR="0E57AB16" w:rsidRPr="1C7DF954">
              <w:rPr>
                <w:sz w:val="20"/>
                <w:szCs w:val="20"/>
                <w:lang w:eastAsia="en-CA"/>
              </w:rPr>
              <w:t>rating</w:t>
            </w:r>
            <w:r w:rsidR="007407B7" w:rsidRPr="122829AB">
              <w:rPr>
                <w:sz w:val="20"/>
                <w:szCs w:val="20"/>
                <w:lang w:eastAsia="en-CA"/>
              </w:rPr>
              <w:t xml:space="preserve"> </w:t>
            </w:r>
            <w:r w:rsidR="0E57AB16" w:rsidRPr="122829AB">
              <w:rPr>
                <w:sz w:val="20"/>
                <w:szCs w:val="20"/>
                <w:lang w:eastAsia="en-CA"/>
              </w:rPr>
              <w:t>(</w:t>
            </w:r>
            <w:r w:rsidR="007407B7" w:rsidRPr="122829AB">
              <w:rPr>
                <w:sz w:val="20"/>
                <w:szCs w:val="20"/>
                <w:lang w:eastAsia="en-CA"/>
              </w:rPr>
              <w:t>350 bar</w:t>
            </w:r>
            <w:r w:rsidR="4B0F589E" w:rsidRPr="122829AB">
              <w:rPr>
                <w:sz w:val="20"/>
                <w:szCs w:val="20"/>
                <w:lang w:eastAsia="en-CA"/>
              </w:rPr>
              <w:t>)</w:t>
            </w:r>
            <w:r w:rsidR="007407B7" w:rsidRPr="122829AB">
              <w:rPr>
                <w:sz w:val="20"/>
                <w:szCs w:val="20"/>
                <w:lang w:eastAsia="en-CA"/>
              </w:rPr>
              <w:t xml:space="preserve"> (2 unit</w:t>
            </w:r>
            <w:r w:rsidR="004E241C" w:rsidRPr="122829AB">
              <w:rPr>
                <w:sz w:val="20"/>
                <w:szCs w:val="20"/>
                <w:lang w:eastAsia="en-CA"/>
              </w:rPr>
              <w:t>s</w:t>
            </w:r>
            <w:r w:rsidR="007407B7" w:rsidRPr="122829AB">
              <w:rPr>
                <w:sz w:val="20"/>
                <w:szCs w:val="20"/>
                <w:lang w:eastAsia="en-CA"/>
              </w:rPr>
              <w:t>)</w:t>
            </w:r>
          </w:p>
        </w:tc>
        <w:tc>
          <w:tcPr>
            <w:tcW w:w="813" w:type="pct"/>
            <w:vAlign w:val="bottom"/>
          </w:tcPr>
          <w:p w14:paraId="0476CB02" w14:textId="77777777" w:rsidR="007407B7" w:rsidRPr="007407B7" w:rsidRDefault="007407B7" w:rsidP="007407B7">
            <w:pPr>
              <w:jc w:val="right"/>
              <w:rPr>
                <w:sz w:val="20"/>
                <w:szCs w:val="20"/>
                <w:lang w:eastAsia="en-CA"/>
              </w:rPr>
            </w:pPr>
            <w:r w:rsidRPr="007407B7">
              <w:rPr>
                <w:sz w:val="20"/>
                <w:szCs w:val="20"/>
                <w:lang w:eastAsia="en-CA"/>
              </w:rPr>
              <w:t>13,000</w:t>
            </w:r>
          </w:p>
        </w:tc>
      </w:tr>
      <w:tr w:rsidR="007407B7" w:rsidRPr="000609BD" w14:paraId="5F325E1F" w14:textId="77777777" w:rsidTr="6B074087">
        <w:trPr>
          <w:trHeight w:val="270"/>
          <w:jc w:val="center"/>
        </w:trPr>
        <w:tc>
          <w:tcPr>
            <w:tcW w:w="4187" w:type="pct"/>
            <w:shd w:val="clear" w:color="auto" w:fill="FFFFFF" w:themeFill="background1"/>
            <w:vAlign w:val="bottom"/>
          </w:tcPr>
          <w:p w14:paraId="08311136" w14:textId="77777777" w:rsidR="007407B7" w:rsidRPr="007407B7" w:rsidRDefault="007407B7" w:rsidP="00505B79">
            <w:pPr>
              <w:jc w:val="right"/>
              <w:rPr>
                <w:b/>
                <w:bCs/>
                <w:sz w:val="20"/>
                <w:szCs w:val="20"/>
                <w:lang w:eastAsia="en-CA"/>
              </w:rPr>
            </w:pPr>
            <w:r w:rsidRPr="007407B7">
              <w:rPr>
                <w:b/>
                <w:bCs/>
                <w:sz w:val="20"/>
                <w:szCs w:val="20"/>
                <w:lang w:eastAsia="en-CA"/>
              </w:rPr>
              <w:t>Sub-total</w:t>
            </w:r>
          </w:p>
        </w:tc>
        <w:tc>
          <w:tcPr>
            <w:tcW w:w="813" w:type="pct"/>
            <w:shd w:val="clear" w:color="auto" w:fill="FFFFFF" w:themeFill="background1"/>
            <w:vAlign w:val="bottom"/>
          </w:tcPr>
          <w:p w14:paraId="5D6DFA90" w14:textId="77777777" w:rsidR="007407B7" w:rsidRPr="007407B7" w:rsidRDefault="007407B7" w:rsidP="007407B7">
            <w:pPr>
              <w:jc w:val="right"/>
              <w:rPr>
                <w:b/>
                <w:bCs/>
                <w:sz w:val="20"/>
                <w:szCs w:val="20"/>
                <w:lang w:eastAsia="en-CA"/>
              </w:rPr>
            </w:pPr>
            <w:r w:rsidRPr="007407B7">
              <w:rPr>
                <w:b/>
                <w:bCs/>
                <w:sz w:val="20"/>
                <w:szCs w:val="20"/>
                <w:lang w:eastAsia="en-CA"/>
              </w:rPr>
              <w:t>24,500</w:t>
            </w:r>
          </w:p>
        </w:tc>
      </w:tr>
      <w:tr w:rsidR="007407B7" w:rsidRPr="000609BD" w14:paraId="4FA94578" w14:textId="77777777" w:rsidTr="6B074087">
        <w:trPr>
          <w:trHeight w:val="270"/>
          <w:jc w:val="center"/>
        </w:trPr>
        <w:tc>
          <w:tcPr>
            <w:tcW w:w="4187" w:type="pct"/>
            <w:tcBorders>
              <w:bottom w:val="single" w:sz="6" w:space="0" w:color="auto"/>
            </w:tcBorders>
            <w:shd w:val="clear" w:color="auto" w:fill="FFFFFF" w:themeFill="background1"/>
            <w:vAlign w:val="bottom"/>
          </w:tcPr>
          <w:p w14:paraId="2A51B61C" w14:textId="77777777" w:rsidR="007407B7" w:rsidRPr="007407B7" w:rsidRDefault="007407B7" w:rsidP="007407B7">
            <w:pPr>
              <w:rPr>
                <w:sz w:val="20"/>
                <w:szCs w:val="20"/>
                <w:lang w:eastAsia="en-CA"/>
              </w:rPr>
            </w:pPr>
            <w:r w:rsidRPr="007407B7">
              <w:rPr>
                <w:sz w:val="20"/>
                <w:szCs w:val="20"/>
                <w:lang w:eastAsia="en-CA"/>
              </w:rPr>
              <w:t>Contingency</w:t>
            </w:r>
          </w:p>
        </w:tc>
        <w:tc>
          <w:tcPr>
            <w:tcW w:w="813" w:type="pct"/>
            <w:tcBorders>
              <w:bottom w:val="single" w:sz="6" w:space="0" w:color="auto"/>
            </w:tcBorders>
            <w:shd w:val="clear" w:color="auto" w:fill="FFFFFF" w:themeFill="background1"/>
            <w:vAlign w:val="bottom"/>
          </w:tcPr>
          <w:p w14:paraId="1BC42AC3" w14:textId="77777777" w:rsidR="007407B7" w:rsidRPr="007407B7" w:rsidRDefault="007407B7" w:rsidP="007407B7">
            <w:pPr>
              <w:jc w:val="right"/>
              <w:rPr>
                <w:sz w:val="20"/>
                <w:szCs w:val="20"/>
                <w:lang w:eastAsia="en-CA"/>
              </w:rPr>
            </w:pPr>
            <w:r w:rsidRPr="007407B7">
              <w:rPr>
                <w:sz w:val="20"/>
                <w:szCs w:val="20"/>
                <w:lang w:eastAsia="en-CA"/>
              </w:rPr>
              <w:t>5,250</w:t>
            </w:r>
          </w:p>
        </w:tc>
      </w:tr>
      <w:tr w:rsidR="007407B7" w:rsidRPr="000609BD" w14:paraId="048A39D7" w14:textId="77777777" w:rsidTr="6B074087">
        <w:trPr>
          <w:trHeight w:val="270"/>
          <w:jc w:val="center"/>
        </w:trPr>
        <w:tc>
          <w:tcPr>
            <w:tcW w:w="4187" w:type="pct"/>
            <w:tcBorders>
              <w:bottom w:val="single" w:sz="6" w:space="0" w:color="auto"/>
            </w:tcBorders>
            <w:shd w:val="clear" w:color="auto" w:fill="FFFFFF" w:themeFill="background1"/>
            <w:vAlign w:val="bottom"/>
          </w:tcPr>
          <w:p w14:paraId="2BDAE323" w14:textId="77777777" w:rsidR="007407B7" w:rsidRPr="007407B7" w:rsidRDefault="007407B7" w:rsidP="00505B79">
            <w:pPr>
              <w:jc w:val="right"/>
              <w:rPr>
                <w:b/>
                <w:bCs/>
                <w:sz w:val="20"/>
                <w:szCs w:val="20"/>
                <w:lang w:eastAsia="en-CA"/>
              </w:rPr>
            </w:pPr>
            <w:r w:rsidRPr="007407B7">
              <w:rPr>
                <w:b/>
                <w:bCs/>
                <w:sz w:val="20"/>
                <w:szCs w:val="20"/>
                <w:lang w:eastAsia="en-CA"/>
              </w:rPr>
              <w:t>Total</w:t>
            </w:r>
          </w:p>
        </w:tc>
        <w:tc>
          <w:tcPr>
            <w:tcW w:w="813" w:type="pct"/>
            <w:tcBorders>
              <w:bottom w:val="single" w:sz="6" w:space="0" w:color="auto"/>
            </w:tcBorders>
            <w:shd w:val="clear" w:color="auto" w:fill="FFFFFF" w:themeFill="background1"/>
            <w:vAlign w:val="bottom"/>
          </w:tcPr>
          <w:p w14:paraId="074887B1" w14:textId="77777777" w:rsidR="007407B7" w:rsidRPr="007407B7" w:rsidRDefault="007407B7" w:rsidP="007407B7">
            <w:pPr>
              <w:jc w:val="right"/>
              <w:rPr>
                <w:b/>
                <w:bCs/>
                <w:sz w:val="20"/>
                <w:szCs w:val="20"/>
                <w:lang w:eastAsia="en-CA"/>
              </w:rPr>
            </w:pPr>
            <w:r w:rsidRPr="007407B7">
              <w:rPr>
                <w:b/>
                <w:bCs/>
                <w:sz w:val="20"/>
                <w:szCs w:val="20"/>
                <w:lang w:eastAsia="en-CA"/>
              </w:rPr>
              <w:t>53,000</w:t>
            </w:r>
          </w:p>
        </w:tc>
      </w:tr>
    </w:tbl>
    <w:p w14:paraId="1A5B3DE1" w14:textId="3D09F177" w:rsidR="00CC6884" w:rsidRPr="00096B22" w:rsidRDefault="00CC6884" w:rsidP="00CC6884">
      <w:pPr>
        <w:widowControl w:val="0"/>
        <w:spacing w:before="240"/>
        <w:jc w:val="left"/>
        <w:rPr>
          <w:b/>
          <w:bCs/>
          <w:lang w:eastAsia="en-CA"/>
        </w:rPr>
      </w:pPr>
      <w:r w:rsidRPr="00096B22">
        <w:rPr>
          <w:b/>
          <w:bCs/>
          <w:lang w:eastAsia="en-CA"/>
        </w:rPr>
        <w:t xml:space="preserve">Table </w:t>
      </w:r>
      <w:r w:rsidR="000F2BBD" w:rsidRPr="00096B22">
        <w:rPr>
          <w:b/>
          <w:bCs/>
          <w:lang w:eastAsia="en-CA"/>
        </w:rPr>
        <w:t>2</w:t>
      </w:r>
      <w:r w:rsidRPr="00096B22">
        <w:rPr>
          <w:b/>
          <w:bCs/>
          <w:lang w:eastAsia="en-CA"/>
        </w:rPr>
        <w:t>: List of recovery tools and equipment to be purchased</w:t>
      </w:r>
    </w:p>
    <w:tbl>
      <w:tblPr>
        <w:tblW w:w="934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7789"/>
        <w:gridCol w:w="1559"/>
      </w:tblGrid>
      <w:tr w:rsidR="00CC6884" w:rsidRPr="000609BD" w14:paraId="1BDA6D77" w14:textId="77777777" w:rsidTr="5337FD2C">
        <w:trPr>
          <w:trHeight w:val="553"/>
        </w:trPr>
        <w:tc>
          <w:tcPr>
            <w:tcW w:w="7789" w:type="dxa"/>
            <w:shd w:val="clear" w:color="auto" w:fill="auto"/>
            <w:vAlign w:val="center"/>
            <w:hideMark/>
          </w:tcPr>
          <w:p w14:paraId="39619291" w14:textId="2A0B6609" w:rsidR="00CC6884" w:rsidRPr="00AB07E9" w:rsidRDefault="00CC6884" w:rsidP="001734B1">
            <w:pPr>
              <w:rPr>
                <w:b/>
                <w:bCs/>
                <w:sz w:val="20"/>
                <w:szCs w:val="20"/>
                <w:lang w:eastAsia="en-CA"/>
              </w:rPr>
            </w:pPr>
            <w:r w:rsidRPr="00AB07E9">
              <w:rPr>
                <w:b/>
                <w:bCs/>
                <w:sz w:val="20"/>
                <w:szCs w:val="20"/>
                <w:lang w:eastAsia="en-CA"/>
              </w:rPr>
              <w:t>Description of equipment</w:t>
            </w:r>
            <w:r w:rsidR="3D0F10AA" w:rsidRPr="00AB07E9">
              <w:rPr>
                <w:b/>
                <w:bCs/>
                <w:sz w:val="20"/>
                <w:szCs w:val="20"/>
                <w:lang w:eastAsia="en-CA"/>
              </w:rPr>
              <w:t>/tool</w:t>
            </w:r>
          </w:p>
        </w:tc>
        <w:tc>
          <w:tcPr>
            <w:tcW w:w="1559" w:type="dxa"/>
            <w:shd w:val="clear" w:color="auto" w:fill="auto"/>
            <w:vAlign w:val="center"/>
            <w:hideMark/>
          </w:tcPr>
          <w:p w14:paraId="6F40967F" w14:textId="0A70514A" w:rsidR="00CC6884" w:rsidRPr="00AB07E9" w:rsidRDefault="00CC6884" w:rsidP="001734B1">
            <w:pPr>
              <w:jc w:val="center"/>
              <w:rPr>
                <w:b/>
                <w:bCs/>
                <w:sz w:val="20"/>
                <w:szCs w:val="20"/>
                <w:lang w:eastAsia="en-CA"/>
              </w:rPr>
            </w:pPr>
            <w:r w:rsidRPr="00AB07E9">
              <w:rPr>
                <w:b/>
                <w:bCs/>
                <w:sz w:val="20"/>
                <w:szCs w:val="20"/>
                <w:lang w:eastAsia="en-CA"/>
              </w:rPr>
              <w:t>Cost</w:t>
            </w:r>
            <w:r w:rsidR="00096B22" w:rsidRPr="00AB07E9">
              <w:rPr>
                <w:b/>
                <w:bCs/>
                <w:sz w:val="20"/>
                <w:szCs w:val="20"/>
                <w:lang w:eastAsia="en-CA"/>
              </w:rPr>
              <w:t xml:space="preserve"> (US $)</w:t>
            </w:r>
          </w:p>
        </w:tc>
      </w:tr>
      <w:tr w:rsidR="00CC6884" w:rsidRPr="000609BD" w14:paraId="0F6939E0" w14:textId="77777777" w:rsidTr="00096B22">
        <w:trPr>
          <w:trHeight w:val="49"/>
        </w:trPr>
        <w:tc>
          <w:tcPr>
            <w:tcW w:w="7789" w:type="dxa"/>
            <w:shd w:val="clear" w:color="auto" w:fill="auto"/>
            <w:vAlign w:val="center"/>
            <w:hideMark/>
          </w:tcPr>
          <w:p w14:paraId="25A6344A" w14:textId="6074FCE9" w:rsidR="00CC6884" w:rsidRPr="000F2BBD" w:rsidRDefault="00CC6884" w:rsidP="001734B1">
            <w:pPr>
              <w:rPr>
                <w:sz w:val="20"/>
                <w:szCs w:val="20"/>
                <w:lang w:eastAsia="en-CA"/>
              </w:rPr>
            </w:pPr>
            <w:r w:rsidRPr="000F2BBD">
              <w:rPr>
                <w:sz w:val="20"/>
                <w:szCs w:val="20"/>
                <w:lang w:eastAsia="en-CA"/>
              </w:rPr>
              <w:t>Portable refrigerant recovery machine</w:t>
            </w:r>
            <w:r w:rsidR="00F91D41">
              <w:rPr>
                <w:sz w:val="20"/>
                <w:szCs w:val="20"/>
                <w:lang w:eastAsia="en-CA"/>
              </w:rPr>
              <w:t>s</w:t>
            </w:r>
            <w:r w:rsidR="4E1ED6DA" w:rsidRPr="5B8E2236">
              <w:rPr>
                <w:sz w:val="20"/>
                <w:szCs w:val="20"/>
                <w:lang w:eastAsia="en-CA"/>
              </w:rPr>
              <w:t>,</w:t>
            </w:r>
            <w:r w:rsidR="4E1ED6DA" w:rsidRPr="44C7EC26">
              <w:rPr>
                <w:sz w:val="20"/>
                <w:szCs w:val="20"/>
                <w:lang w:eastAsia="en-CA"/>
              </w:rPr>
              <w:t xml:space="preserve"> </w:t>
            </w:r>
            <w:r w:rsidR="4E1ED6DA" w:rsidRPr="08FFA962">
              <w:rPr>
                <w:sz w:val="20"/>
                <w:szCs w:val="20"/>
                <w:lang w:eastAsia="en-CA"/>
              </w:rPr>
              <w:t>Reusable cylinder for recovered refrigerants</w:t>
            </w:r>
            <w:r w:rsidR="4E1ED6DA" w:rsidRPr="7232594B">
              <w:rPr>
                <w:sz w:val="20"/>
                <w:szCs w:val="20"/>
                <w:lang w:eastAsia="en-CA"/>
              </w:rPr>
              <w:t>,</w:t>
            </w:r>
            <w:r w:rsidR="4E1ED6DA" w:rsidRPr="6813C6FB">
              <w:rPr>
                <w:sz w:val="20"/>
                <w:szCs w:val="20"/>
                <w:lang w:eastAsia="en-CA"/>
              </w:rPr>
              <w:t xml:space="preserve"> </w:t>
            </w:r>
            <w:r w:rsidR="4E1ED6DA" w:rsidRPr="04B1FC8C">
              <w:rPr>
                <w:sz w:val="20"/>
                <w:szCs w:val="20"/>
                <w:lang w:eastAsia="en-CA"/>
              </w:rPr>
              <w:t xml:space="preserve">Manifolds, gauges and standard hoses (23 </w:t>
            </w:r>
            <w:r w:rsidR="4E1ED6DA" w:rsidRPr="5D4DCDD1">
              <w:rPr>
                <w:sz w:val="20"/>
                <w:szCs w:val="20"/>
                <w:lang w:eastAsia="en-CA"/>
              </w:rPr>
              <w:t>set</w:t>
            </w:r>
            <w:r w:rsidR="3AA26CF3" w:rsidRPr="5D4DCDD1">
              <w:rPr>
                <w:sz w:val="20"/>
                <w:szCs w:val="20"/>
                <w:lang w:eastAsia="en-CA"/>
              </w:rPr>
              <w:t>s</w:t>
            </w:r>
            <w:r w:rsidR="4E1ED6DA" w:rsidRPr="6813C6FB">
              <w:rPr>
                <w:sz w:val="20"/>
                <w:szCs w:val="20"/>
                <w:lang w:eastAsia="en-CA"/>
              </w:rPr>
              <w:t>)</w:t>
            </w:r>
          </w:p>
        </w:tc>
        <w:tc>
          <w:tcPr>
            <w:tcW w:w="1559" w:type="dxa"/>
            <w:shd w:val="clear" w:color="auto" w:fill="auto"/>
            <w:vAlign w:val="center"/>
            <w:hideMark/>
          </w:tcPr>
          <w:p w14:paraId="7430CE5A" w14:textId="238D109A" w:rsidR="00CC6884" w:rsidRPr="000F2BBD" w:rsidRDefault="2B6FAC3B" w:rsidP="5D472646">
            <w:pPr>
              <w:spacing w:line="259" w:lineRule="auto"/>
              <w:jc w:val="right"/>
            </w:pPr>
            <w:r w:rsidRPr="5D472646">
              <w:rPr>
                <w:sz w:val="20"/>
                <w:szCs w:val="20"/>
                <w:lang w:eastAsia="en-CA"/>
              </w:rPr>
              <w:t>59</w:t>
            </w:r>
            <w:r w:rsidRPr="4FFD5D0C">
              <w:rPr>
                <w:sz w:val="20"/>
                <w:szCs w:val="20"/>
                <w:lang w:eastAsia="en-CA"/>
              </w:rPr>
              <w:t>,800</w:t>
            </w:r>
          </w:p>
        </w:tc>
      </w:tr>
      <w:tr w:rsidR="00CC6884" w:rsidRPr="000609BD" w14:paraId="2D590FAD" w14:textId="77777777" w:rsidTr="5337FD2C">
        <w:trPr>
          <w:trHeight w:val="49"/>
        </w:trPr>
        <w:tc>
          <w:tcPr>
            <w:tcW w:w="7789" w:type="dxa"/>
            <w:shd w:val="clear" w:color="auto" w:fill="FFFFFF" w:themeFill="background1"/>
            <w:vAlign w:val="center"/>
            <w:hideMark/>
          </w:tcPr>
          <w:p w14:paraId="49FA0956" w14:textId="77777777" w:rsidR="00CC6884" w:rsidRPr="000F2BBD" w:rsidRDefault="00CC6884" w:rsidP="001734B1">
            <w:pPr>
              <w:rPr>
                <w:sz w:val="20"/>
                <w:szCs w:val="20"/>
                <w:lang w:eastAsia="en-CA"/>
              </w:rPr>
            </w:pPr>
            <w:r w:rsidRPr="000F2BBD">
              <w:rPr>
                <w:sz w:val="20"/>
                <w:szCs w:val="20"/>
                <w:lang w:eastAsia="en-CA"/>
              </w:rPr>
              <w:t>Contingency</w:t>
            </w:r>
          </w:p>
        </w:tc>
        <w:tc>
          <w:tcPr>
            <w:tcW w:w="1559" w:type="dxa"/>
            <w:shd w:val="clear" w:color="auto" w:fill="FFFFFF" w:themeFill="background1"/>
            <w:vAlign w:val="center"/>
            <w:hideMark/>
          </w:tcPr>
          <w:p w14:paraId="18451591" w14:textId="77777777" w:rsidR="00CC6884" w:rsidRPr="000F2BBD" w:rsidRDefault="00CC6884" w:rsidP="001734B1">
            <w:pPr>
              <w:jc w:val="right"/>
              <w:rPr>
                <w:sz w:val="20"/>
                <w:szCs w:val="20"/>
                <w:lang w:eastAsia="en-CA"/>
              </w:rPr>
            </w:pPr>
            <w:r w:rsidRPr="000F2BBD">
              <w:rPr>
                <w:sz w:val="20"/>
                <w:szCs w:val="20"/>
                <w:lang w:eastAsia="en-CA"/>
              </w:rPr>
              <w:t>5,980</w:t>
            </w:r>
          </w:p>
        </w:tc>
      </w:tr>
      <w:tr w:rsidR="00CC6884" w:rsidRPr="000609BD" w14:paraId="34FC30C8" w14:textId="77777777" w:rsidTr="5337FD2C">
        <w:trPr>
          <w:trHeight w:val="49"/>
        </w:trPr>
        <w:tc>
          <w:tcPr>
            <w:tcW w:w="7789" w:type="dxa"/>
            <w:shd w:val="clear" w:color="auto" w:fill="FFFFFF" w:themeFill="background1"/>
            <w:vAlign w:val="center"/>
            <w:hideMark/>
          </w:tcPr>
          <w:p w14:paraId="4CBB3BEF" w14:textId="77777777" w:rsidR="00CC6884" w:rsidRPr="000F2BBD" w:rsidRDefault="00CC6884" w:rsidP="001734B1">
            <w:pPr>
              <w:rPr>
                <w:b/>
                <w:bCs/>
                <w:sz w:val="20"/>
                <w:szCs w:val="20"/>
                <w:lang w:eastAsia="en-CA"/>
              </w:rPr>
            </w:pPr>
            <w:r w:rsidRPr="000F2BBD">
              <w:rPr>
                <w:b/>
                <w:bCs/>
                <w:sz w:val="20"/>
                <w:szCs w:val="20"/>
                <w:lang w:eastAsia="en-CA"/>
              </w:rPr>
              <w:t>Total</w:t>
            </w:r>
          </w:p>
        </w:tc>
        <w:tc>
          <w:tcPr>
            <w:tcW w:w="1559" w:type="dxa"/>
            <w:shd w:val="clear" w:color="auto" w:fill="FFFFFF" w:themeFill="background1"/>
            <w:vAlign w:val="center"/>
            <w:hideMark/>
          </w:tcPr>
          <w:p w14:paraId="45F722BB" w14:textId="77777777" w:rsidR="00CC6884" w:rsidRPr="000F2BBD" w:rsidRDefault="00CC6884" w:rsidP="001734B1">
            <w:pPr>
              <w:jc w:val="right"/>
              <w:rPr>
                <w:b/>
                <w:bCs/>
                <w:sz w:val="20"/>
                <w:szCs w:val="20"/>
                <w:lang w:eastAsia="en-CA"/>
              </w:rPr>
            </w:pPr>
            <w:r w:rsidRPr="000F2BBD">
              <w:rPr>
                <w:b/>
                <w:bCs/>
                <w:sz w:val="20"/>
                <w:szCs w:val="20"/>
                <w:lang w:eastAsia="en-CA"/>
              </w:rPr>
              <w:t>65,780</w:t>
            </w:r>
          </w:p>
        </w:tc>
      </w:tr>
    </w:tbl>
    <w:p w14:paraId="7EB85CE9" w14:textId="77777777" w:rsidR="0070038F" w:rsidRDefault="0070038F" w:rsidP="00466E47"/>
    <w:p w14:paraId="12DFE224" w14:textId="77777777" w:rsidR="00CC6884" w:rsidRDefault="00CC6884" w:rsidP="00466E47"/>
    <w:p w14:paraId="5951C9FB" w14:textId="77777777" w:rsidR="00CC6884" w:rsidRPr="00CC6E10" w:rsidRDefault="00CC6884" w:rsidP="00466E47"/>
    <w:sectPr w:rsidR="00CC6884" w:rsidRPr="00CC6E10" w:rsidSect="00651697">
      <w:headerReference w:type="even" r:id="rId27"/>
      <w:headerReference w:type="default" r:id="rId28"/>
      <w:footerReference w:type="even" r:id="rId29"/>
      <w:footerReference w:type="default" r:id="rId30"/>
      <w:headerReference w:type="first" r:id="rId31"/>
      <w:footerReference w:type="first" r:id="rId32"/>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41C6D5" w14:textId="77777777" w:rsidR="00FD5861" w:rsidRDefault="00FD5861" w:rsidP="004A504B">
      <w:r>
        <w:separator/>
      </w:r>
    </w:p>
  </w:endnote>
  <w:endnote w:type="continuationSeparator" w:id="0">
    <w:p w14:paraId="3A13AEF0" w14:textId="77777777" w:rsidR="00FD5861" w:rsidRDefault="00FD5861" w:rsidP="004A504B">
      <w:r>
        <w:continuationSeparator/>
      </w:r>
    </w:p>
  </w:endnote>
  <w:endnote w:type="continuationNotice" w:id="1">
    <w:p w14:paraId="2A9498E4" w14:textId="77777777" w:rsidR="00FD5861" w:rsidRDefault="00FD586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STKaiti">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66506F" w14:textId="77777777" w:rsidR="00055D49" w:rsidRPr="0033525D" w:rsidRDefault="00055D49">
    <w:pPr>
      <w:jc w:val="center"/>
    </w:pPr>
    <w:r>
      <w:fldChar w:fldCharType="begin"/>
    </w:r>
    <w:r>
      <w:instrText xml:space="preserve"> PAGE </w:instrText>
    </w:r>
    <w:r>
      <w:fldChar w:fldCharType="separate"/>
    </w:r>
    <w:r>
      <w:rPr>
        <w:noProof/>
      </w:rPr>
      <w:t>14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54C0E4" w14:textId="77777777" w:rsidR="00055D49" w:rsidRPr="0033525D" w:rsidRDefault="00055D49">
    <w:pPr>
      <w:jc w:val="center"/>
    </w:pPr>
    <w:r>
      <w:fldChar w:fldCharType="begin"/>
    </w:r>
    <w:r>
      <w:instrText xml:space="preserve"> PAGE </w:instrText>
    </w:r>
    <w:r>
      <w:fldChar w:fldCharType="separate"/>
    </w:r>
    <w:r>
      <w:rPr>
        <w:noProof/>
      </w:rPr>
      <w:t>13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40DD7" w14:textId="67E78358" w:rsidR="00F9450D" w:rsidRDefault="00F17185" w:rsidP="00423FDA">
    <w:pPr>
      <w:pBdr>
        <w:top w:val="single" w:sz="4" w:space="1" w:color="auto"/>
        <w:left w:val="single" w:sz="4" w:space="4" w:color="auto"/>
        <w:bottom w:val="single" w:sz="4" w:space="1" w:color="auto"/>
        <w:right w:val="single" w:sz="4" w:space="4" w:color="auto"/>
      </w:pBdr>
      <w:jc w:val="center"/>
      <w:rPr>
        <w:rFonts w:ascii="SimSun" w:hAnsi="SimSun" w:cs="SimSun"/>
        <w:sz w:val="18"/>
        <w:szCs w:val="18"/>
        <w:lang w:eastAsia="zh-CN"/>
      </w:rPr>
    </w:pPr>
    <w:r w:rsidRPr="00423FDA">
      <w:rPr>
        <w:rFonts w:ascii="SimSun" w:hAnsi="SimSun" w:cs="SimSun" w:hint="eastAsia"/>
        <w:sz w:val="18"/>
        <w:szCs w:val="18"/>
        <w:lang w:eastAsia="zh-CN"/>
      </w:rPr>
      <w:t>执行蒙特利尔议定书多边基金执行委员会的会前文件不妨碍文件印发后执行委员会可能作出的任何决定。</w:t>
    </w:r>
  </w:p>
  <w:p w14:paraId="59D4A25D" w14:textId="77777777" w:rsidR="00423FDA" w:rsidRPr="00423FDA" w:rsidRDefault="00423FDA" w:rsidP="00423FDA">
    <w:pPr>
      <w:pBdr>
        <w:top w:val="single" w:sz="4" w:space="1" w:color="auto"/>
        <w:left w:val="single" w:sz="4" w:space="4" w:color="auto"/>
        <w:bottom w:val="single" w:sz="4" w:space="1" w:color="auto"/>
        <w:right w:val="single" w:sz="4" w:space="4" w:color="auto"/>
      </w:pBdr>
      <w:jc w:val="center"/>
      <w:rPr>
        <w:rFonts w:ascii="SimSun" w:hAnsi="SimSun" w:cs="SimSun"/>
        <w:sz w:val="18"/>
        <w:szCs w:val="18"/>
        <w:lang w:eastAsia="zh-CN"/>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4C90FD" w14:textId="77777777" w:rsidR="0070038F" w:rsidRPr="0033525D" w:rsidRDefault="0070038F">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F05C5B" w14:textId="77777777" w:rsidR="0070038F" w:rsidRPr="0033525D" w:rsidRDefault="0070038F">
    <w:pPr>
      <w:jc w:val="center"/>
    </w:pPr>
    <w:r>
      <w:fldChar w:fldCharType="begin"/>
    </w:r>
    <w:r>
      <w:instrText xml:space="preserve"> PAGE </w:instrText>
    </w:r>
    <w:r>
      <w:fldChar w:fldCharType="separate"/>
    </w:r>
    <w:r>
      <w:rPr>
        <w:noProof/>
      </w:rPr>
      <w:t>1</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682003" w14:textId="77777777" w:rsidR="0070038F" w:rsidRDefault="0070038F"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1AA0E33A" w14:textId="77777777" w:rsidR="0070038F" w:rsidRDefault="0070038F"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D3546C"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FAE79A"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14F69"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48C05BB7"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5CA5E8" w14:textId="77777777" w:rsidR="00FD5861" w:rsidRDefault="00FD5861" w:rsidP="004A504B">
      <w:r>
        <w:separator/>
      </w:r>
    </w:p>
  </w:footnote>
  <w:footnote w:type="continuationSeparator" w:id="0">
    <w:p w14:paraId="7229755E" w14:textId="77777777" w:rsidR="00FD5861" w:rsidRDefault="00FD5861" w:rsidP="004A504B">
      <w:r>
        <w:continuationSeparator/>
      </w:r>
    </w:p>
  </w:footnote>
  <w:footnote w:type="continuationNotice" w:id="1">
    <w:p w14:paraId="019C0F73" w14:textId="77777777" w:rsidR="00FD5861" w:rsidRDefault="00FD5861"/>
  </w:footnote>
  <w:footnote w:id="2">
    <w:p w14:paraId="415B130F" w14:textId="77777777" w:rsidR="002162D3" w:rsidRPr="001E1147" w:rsidRDefault="002162D3" w:rsidP="002162D3">
      <w:pPr>
        <w:pStyle w:val="FootnoteText"/>
        <w:rPr>
          <w:lang w:val="en-US" w:eastAsia="zh-CN"/>
        </w:rPr>
      </w:pPr>
      <w:r w:rsidRPr="001A24C6">
        <w:rPr>
          <w:rStyle w:val="FootnoteReference"/>
        </w:rPr>
        <w:footnoteRef/>
      </w:r>
      <w:r w:rsidRPr="001A24C6">
        <w:rPr>
          <w:lang w:eastAsia="zh-CN"/>
        </w:rPr>
        <w:t xml:space="preserve"> </w:t>
      </w:r>
      <w:r w:rsidRPr="001E1147">
        <w:rPr>
          <w:lang w:val="en-US" w:eastAsia="zh-CN"/>
        </w:rPr>
        <w:t>UNEP/OzL.Pro/ExCom/9</w:t>
      </w:r>
      <w:r>
        <w:rPr>
          <w:lang w:val="en-US" w:eastAsia="zh-CN"/>
        </w:rPr>
        <w:t>6</w:t>
      </w:r>
      <w:r w:rsidRPr="001E1147">
        <w:rPr>
          <w:lang w:val="en-US" w:eastAsia="zh-CN"/>
        </w:rPr>
        <w:t>/1</w:t>
      </w:r>
    </w:p>
  </w:footnote>
  <w:footnote w:id="3">
    <w:p w14:paraId="5AF80DD3" w14:textId="62966B1E" w:rsidR="00906D72" w:rsidRPr="00F17C60" w:rsidRDefault="00906D72" w:rsidP="00906D72">
      <w:pPr>
        <w:pStyle w:val="FootnoteText"/>
        <w:rPr>
          <w:lang w:val="en-US" w:eastAsia="zh-CN"/>
        </w:rPr>
      </w:pPr>
      <w:r w:rsidRPr="00F17C60">
        <w:rPr>
          <w:rStyle w:val="FootnoteReference"/>
        </w:rPr>
        <w:footnoteRef/>
      </w:r>
      <w:r w:rsidRPr="00F17C60">
        <w:rPr>
          <w:lang w:eastAsia="zh-CN"/>
        </w:rPr>
        <w:t xml:space="preserve"> </w:t>
      </w:r>
      <w:r w:rsidR="005E7666">
        <w:rPr>
          <w:rFonts w:hint="eastAsia"/>
          <w:lang w:eastAsia="zh-CN"/>
        </w:rPr>
        <w:t>关于一揽子核准的第</w:t>
      </w:r>
      <w:r>
        <w:rPr>
          <w:lang w:eastAsia="zh-CN"/>
        </w:rPr>
        <w:t>95/34</w:t>
      </w:r>
      <w:r w:rsidR="005E7666">
        <w:rPr>
          <w:rFonts w:hint="eastAsia"/>
          <w:lang w:eastAsia="zh-CN"/>
        </w:rPr>
        <w:t>号决定。</w:t>
      </w:r>
    </w:p>
  </w:footnote>
  <w:footnote w:id="4">
    <w:p w14:paraId="36C349B6" w14:textId="735CF348" w:rsidR="00906D72" w:rsidRPr="00F17C60" w:rsidRDefault="00906D72" w:rsidP="00906D72">
      <w:pPr>
        <w:pStyle w:val="FootnoteText"/>
        <w:rPr>
          <w:lang w:val="en-US" w:eastAsia="zh-CN"/>
        </w:rPr>
      </w:pPr>
      <w:r w:rsidRPr="00F17C60">
        <w:rPr>
          <w:rStyle w:val="FootnoteReference"/>
        </w:rPr>
        <w:footnoteRef/>
      </w:r>
      <w:r w:rsidRPr="00F17C60">
        <w:rPr>
          <w:lang w:eastAsia="zh-CN"/>
        </w:rPr>
        <w:t xml:space="preserve"> </w:t>
      </w:r>
      <w:r w:rsidR="00645B94" w:rsidRPr="00645B94">
        <w:rPr>
          <w:rFonts w:hint="eastAsia"/>
          <w:lang w:eastAsia="zh-CN"/>
        </w:rPr>
        <w:t>第</w:t>
      </w:r>
      <w:r w:rsidR="00645B94" w:rsidRPr="00645B94">
        <w:rPr>
          <w:rFonts w:hint="eastAsia"/>
          <w:lang w:eastAsia="zh-CN"/>
        </w:rPr>
        <w:t>92/22</w:t>
      </w:r>
      <w:r w:rsidR="00645B94" w:rsidRPr="00645B94">
        <w:rPr>
          <w:rFonts w:hint="eastAsia"/>
          <w:lang w:eastAsia="zh-CN"/>
        </w:rPr>
        <w:t>号决定允许将第</w:t>
      </w:r>
      <w:r w:rsidR="00645B94" w:rsidRPr="00645B94">
        <w:rPr>
          <w:rFonts w:hint="eastAsia"/>
          <w:lang w:eastAsia="zh-CN"/>
        </w:rPr>
        <w:t>89/6(b)</w:t>
      </w:r>
      <w:r w:rsidR="00645B94" w:rsidRPr="00645B94">
        <w:rPr>
          <w:rFonts w:hint="eastAsia"/>
          <w:lang w:eastAsia="zh-CN"/>
        </w:rPr>
        <w:t>号决定中</w:t>
      </w:r>
      <w:r w:rsidR="00645B94">
        <w:rPr>
          <w:rFonts w:hint="eastAsia"/>
          <w:lang w:eastAsia="zh-CN"/>
        </w:rPr>
        <w:t>所述</w:t>
      </w:r>
      <w:r w:rsidR="00645B94" w:rsidRPr="00645B94">
        <w:rPr>
          <w:rFonts w:hint="eastAsia"/>
          <w:lang w:eastAsia="zh-CN"/>
        </w:rPr>
        <w:t>活动</w:t>
      </w:r>
      <w:r w:rsidR="00576A72">
        <w:rPr>
          <w:rFonts w:hint="eastAsia"/>
          <w:lang w:eastAsia="zh-CN"/>
        </w:rPr>
        <w:t>供资</w:t>
      </w:r>
      <w:r w:rsidR="00645B94" w:rsidRPr="00645B94">
        <w:rPr>
          <w:rFonts w:hint="eastAsia"/>
          <w:lang w:eastAsia="zh-CN"/>
        </w:rPr>
        <w:t>申请与氟氯烃淘汰管理计划付款申请分开提交，包括有关第</w:t>
      </w:r>
      <w:r w:rsidR="00645B94" w:rsidRPr="00645B94">
        <w:rPr>
          <w:rFonts w:hint="eastAsia"/>
          <w:lang w:eastAsia="zh-CN"/>
        </w:rPr>
        <w:t>5</w:t>
      </w:r>
      <w:r w:rsidR="00645B94" w:rsidRPr="00645B94">
        <w:rPr>
          <w:rFonts w:hint="eastAsia"/>
          <w:lang w:eastAsia="zh-CN"/>
        </w:rPr>
        <w:t>条国家政府和执行委员会之间的订正协定，但有一项谅解，即这些活动已纳入正在进行的付款执行计划</w:t>
      </w:r>
      <w:r w:rsidR="00645B94">
        <w:rPr>
          <w:rFonts w:hint="eastAsia"/>
          <w:lang w:val="en-US" w:eastAsia="zh-CN"/>
        </w:rPr>
        <w:t>。</w:t>
      </w:r>
    </w:p>
  </w:footnote>
  <w:footnote w:id="5">
    <w:p w14:paraId="7DDF6B8E" w14:textId="57DA75CE" w:rsidR="005E7666" w:rsidRPr="00E64801" w:rsidRDefault="005E7666" w:rsidP="005E7666">
      <w:pPr>
        <w:pStyle w:val="FootnoteText"/>
        <w:rPr>
          <w:lang w:val="en-US" w:eastAsia="zh-CN"/>
        </w:rPr>
      </w:pPr>
      <w:r>
        <w:rPr>
          <w:rStyle w:val="FootnoteReference"/>
        </w:rPr>
        <w:footnoteRef/>
      </w:r>
      <w:r>
        <w:rPr>
          <w:lang w:eastAsia="zh-CN"/>
        </w:rPr>
        <w:t xml:space="preserve"> UNEP/OzL.Pro/ExCom/95/53</w:t>
      </w:r>
      <w:r w:rsidR="00645B94">
        <w:rPr>
          <w:rFonts w:hint="eastAsia"/>
          <w:lang w:eastAsia="zh-CN"/>
        </w:rPr>
        <w:t>号文件第</w:t>
      </w:r>
      <w:r w:rsidR="00645B94">
        <w:rPr>
          <w:rFonts w:hint="eastAsia"/>
          <w:lang w:eastAsia="zh-CN"/>
        </w:rPr>
        <w:t>24</w:t>
      </w:r>
      <w:r w:rsidR="00645B94">
        <w:rPr>
          <w:rFonts w:hint="eastAsia"/>
          <w:lang w:eastAsia="zh-CN"/>
        </w:rPr>
        <w:t>段。</w:t>
      </w:r>
    </w:p>
  </w:footnote>
  <w:footnote w:id="6">
    <w:p w14:paraId="3BA0B8A5" w14:textId="77777777" w:rsidR="00645B94" w:rsidRPr="00F17C60" w:rsidRDefault="00645B94" w:rsidP="00645B94">
      <w:pPr>
        <w:pStyle w:val="FootnoteText"/>
        <w:rPr>
          <w:lang w:eastAsia="zh-CN"/>
        </w:rPr>
      </w:pPr>
      <w:r w:rsidRPr="00F17C60">
        <w:rPr>
          <w:rStyle w:val="FootnoteReference"/>
        </w:rPr>
        <w:footnoteRef/>
      </w:r>
      <w:r w:rsidRPr="00F17C60">
        <w:rPr>
          <w:lang w:eastAsia="zh-CN"/>
        </w:rPr>
        <w:t xml:space="preserve"> </w:t>
      </w:r>
      <w:r w:rsidRPr="00645B94">
        <w:rPr>
          <w:rFonts w:hint="eastAsia"/>
          <w:lang w:eastAsia="zh-CN"/>
        </w:rPr>
        <w:t>根据</w:t>
      </w:r>
      <w:r w:rsidRPr="00645B94">
        <w:rPr>
          <w:rFonts w:hint="eastAsia"/>
          <w:lang w:eastAsia="zh-CN"/>
        </w:rPr>
        <w:t>2025</w:t>
      </w:r>
      <w:r w:rsidRPr="00645B94">
        <w:rPr>
          <w:rFonts w:hint="eastAsia"/>
          <w:lang w:eastAsia="zh-CN"/>
        </w:rPr>
        <w:t>年</w:t>
      </w:r>
      <w:r w:rsidRPr="00645B94">
        <w:rPr>
          <w:rFonts w:hint="eastAsia"/>
          <w:lang w:eastAsia="zh-CN"/>
        </w:rPr>
        <w:t>2</w:t>
      </w:r>
      <w:r w:rsidRPr="00645B94">
        <w:rPr>
          <w:rFonts w:hint="eastAsia"/>
          <w:lang w:eastAsia="zh-CN"/>
        </w:rPr>
        <w:t>月</w:t>
      </w:r>
      <w:r w:rsidRPr="00645B94">
        <w:rPr>
          <w:rFonts w:hint="eastAsia"/>
          <w:lang w:eastAsia="zh-CN"/>
        </w:rPr>
        <w:t>27</w:t>
      </w:r>
      <w:r w:rsidRPr="00645B94">
        <w:rPr>
          <w:rFonts w:hint="eastAsia"/>
          <w:lang w:eastAsia="zh-CN"/>
        </w:rPr>
        <w:t>日格鲁吉亚环境保护和农业部给开发署的信</w:t>
      </w:r>
      <w:r>
        <w:rPr>
          <w:rFonts w:hint="eastAsia"/>
          <w:lang w:eastAsia="zh-CN"/>
        </w:rPr>
        <w:t>。</w:t>
      </w:r>
    </w:p>
  </w:footnote>
  <w:footnote w:id="7">
    <w:p w14:paraId="17EF14A8" w14:textId="74853FBC" w:rsidR="005773FE" w:rsidRPr="00BB55E3" w:rsidRDefault="005773FE" w:rsidP="005773FE">
      <w:pPr>
        <w:pStyle w:val="FootnoteText"/>
        <w:rPr>
          <w:lang w:val="en-US" w:eastAsia="zh-CN"/>
        </w:rPr>
      </w:pPr>
      <w:r>
        <w:rPr>
          <w:rStyle w:val="FootnoteReference"/>
        </w:rPr>
        <w:footnoteRef/>
      </w:r>
      <w:r>
        <w:rPr>
          <w:lang w:eastAsia="zh-CN"/>
        </w:rPr>
        <w:t xml:space="preserve"> </w:t>
      </w:r>
      <w:r w:rsidR="00724281" w:rsidRPr="00724281">
        <w:rPr>
          <w:rFonts w:hint="eastAsia"/>
          <w:lang w:eastAsia="zh-CN"/>
        </w:rPr>
        <w:t>在一个</w:t>
      </w:r>
      <w:r w:rsidR="00724281">
        <w:rPr>
          <w:rFonts w:hint="eastAsia"/>
          <w:lang w:eastAsia="zh-CN"/>
        </w:rPr>
        <w:t>装置</w:t>
      </w:r>
      <w:r w:rsidR="00724281" w:rsidRPr="00724281">
        <w:rPr>
          <w:rFonts w:hint="eastAsia"/>
          <w:lang w:eastAsia="zh-CN"/>
        </w:rPr>
        <w:t>中预先充入制冷剂并包含冷却所需的所有组件（即压缩机、冷凝器、蒸发器、膨胀阀和风扇）的制冷设备</w:t>
      </w:r>
      <w:r w:rsidR="00724281">
        <w:rPr>
          <w:rFonts w:hint="eastAsia"/>
          <w:lang w:eastAsia="zh-CN"/>
        </w:rPr>
        <w:t>。</w:t>
      </w:r>
    </w:p>
  </w:footnote>
  <w:footnote w:id="8">
    <w:p w14:paraId="77A2DC19" w14:textId="77777777" w:rsidR="00814153" w:rsidRDefault="0070038F" w:rsidP="0070038F">
      <w:pPr>
        <w:pStyle w:val="FootnoteText"/>
        <w:rPr>
          <w:lang w:eastAsia="zh-CN"/>
        </w:rPr>
      </w:pPr>
      <w:r w:rsidRPr="00FE3307">
        <w:rPr>
          <w:rStyle w:val="FootnoteReference"/>
        </w:rPr>
        <w:footnoteRef/>
      </w:r>
      <w:r w:rsidRPr="00FE3307">
        <w:rPr>
          <w:lang w:eastAsia="zh-CN"/>
        </w:rPr>
        <w:t xml:space="preserve"> </w:t>
      </w:r>
      <w:r w:rsidR="0059439C" w:rsidRPr="0059439C">
        <w:rPr>
          <w:rFonts w:hint="eastAsia"/>
          <w:lang w:eastAsia="zh-CN"/>
        </w:rPr>
        <w:t>根据格鲁吉亚环境保护和农业部</w:t>
      </w:r>
      <w:r w:rsidR="0059439C" w:rsidRPr="0059439C">
        <w:rPr>
          <w:rFonts w:hint="eastAsia"/>
          <w:lang w:eastAsia="zh-CN"/>
        </w:rPr>
        <w:t>2025</w:t>
      </w:r>
      <w:r w:rsidR="0059439C" w:rsidRPr="0059439C">
        <w:rPr>
          <w:rFonts w:hint="eastAsia"/>
          <w:lang w:eastAsia="zh-CN"/>
        </w:rPr>
        <w:t>年</w:t>
      </w:r>
      <w:r w:rsidR="0059439C" w:rsidRPr="0059439C">
        <w:rPr>
          <w:rFonts w:hint="eastAsia"/>
          <w:lang w:eastAsia="zh-CN"/>
        </w:rPr>
        <w:t>1</w:t>
      </w:r>
      <w:r w:rsidR="0059439C" w:rsidRPr="0059439C">
        <w:rPr>
          <w:rFonts w:hint="eastAsia"/>
          <w:lang w:eastAsia="zh-CN"/>
        </w:rPr>
        <w:t>月</w:t>
      </w:r>
      <w:r w:rsidR="0059439C" w:rsidRPr="0059439C">
        <w:rPr>
          <w:rFonts w:hint="eastAsia"/>
          <w:lang w:eastAsia="zh-CN"/>
        </w:rPr>
        <w:t>24</w:t>
      </w:r>
      <w:r w:rsidR="0059439C" w:rsidRPr="0059439C">
        <w:rPr>
          <w:rFonts w:hint="eastAsia"/>
          <w:lang w:eastAsia="zh-CN"/>
        </w:rPr>
        <w:t>日</w:t>
      </w:r>
      <w:r w:rsidR="00CD2F20">
        <w:rPr>
          <w:rFonts w:hint="eastAsia"/>
          <w:lang w:eastAsia="zh-CN"/>
        </w:rPr>
        <w:t>给环境规划署的信</w:t>
      </w:r>
      <w:r w:rsidR="0059439C" w:rsidRPr="0059439C">
        <w:rPr>
          <w:rFonts w:hint="eastAsia"/>
          <w:lang w:eastAsia="zh-CN"/>
        </w:rPr>
        <w:t>和</w:t>
      </w:r>
      <w:r w:rsidR="0059439C" w:rsidRPr="0059439C">
        <w:rPr>
          <w:rFonts w:hint="eastAsia"/>
          <w:lang w:eastAsia="zh-CN"/>
        </w:rPr>
        <w:t>2025</w:t>
      </w:r>
      <w:r w:rsidR="0059439C" w:rsidRPr="0059439C">
        <w:rPr>
          <w:rFonts w:hint="eastAsia"/>
          <w:lang w:eastAsia="zh-CN"/>
        </w:rPr>
        <w:t>年</w:t>
      </w:r>
      <w:r w:rsidR="0059439C" w:rsidRPr="0059439C">
        <w:rPr>
          <w:rFonts w:hint="eastAsia"/>
          <w:lang w:eastAsia="zh-CN"/>
        </w:rPr>
        <w:t>4</w:t>
      </w:r>
      <w:r w:rsidR="0059439C" w:rsidRPr="0059439C">
        <w:rPr>
          <w:rFonts w:hint="eastAsia"/>
          <w:lang w:eastAsia="zh-CN"/>
        </w:rPr>
        <w:t>月</w:t>
      </w:r>
      <w:r w:rsidR="0059439C" w:rsidRPr="0059439C">
        <w:rPr>
          <w:rFonts w:hint="eastAsia"/>
          <w:lang w:eastAsia="zh-CN"/>
        </w:rPr>
        <w:t>4</w:t>
      </w:r>
      <w:r w:rsidR="0059439C" w:rsidRPr="0059439C">
        <w:rPr>
          <w:rFonts w:hint="eastAsia"/>
          <w:lang w:eastAsia="zh-CN"/>
        </w:rPr>
        <w:t>日</w:t>
      </w:r>
      <w:r w:rsidR="00CD2F20">
        <w:rPr>
          <w:rFonts w:hint="eastAsia"/>
          <w:lang w:eastAsia="zh-CN"/>
        </w:rPr>
        <w:t>给环境规划署</w:t>
      </w:r>
    </w:p>
    <w:p w14:paraId="193F9AD5" w14:textId="5F811F83" w:rsidR="0070038F" w:rsidRPr="00996241" w:rsidRDefault="0059439C" w:rsidP="0070038F">
      <w:pPr>
        <w:pStyle w:val="FootnoteText"/>
        <w:rPr>
          <w:lang w:eastAsia="zh-CN"/>
        </w:rPr>
      </w:pPr>
      <w:r w:rsidRPr="0059439C">
        <w:rPr>
          <w:rFonts w:hint="eastAsia"/>
          <w:lang w:eastAsia="zh-CN"/>
        </w:rPr>
        <w:t>的</w:t>
      </w:r>
      <w:r w:rsidR="00CD2F20">
        <w:rPr>
          <w:rFonts w:hint="eastAsia"/>
          <w:lang w:eastAsia="zh-CN"/>
        </w:rPr>
        <w:t>订正信函</w:t>
      </w:r>
      <w:r>
        <w:rPr>
          <w:rFonts w:hint="eastAsia"/>
          <w:lang w:eastAsia="zh-CN"/>
        </w:rPr>
        <w:t>。</w:t>
      </w:r>
    </w:p>
  </w:footnote>
  <w:footnote w:id="9">
    <w:p w14:paraId="43150047" w14:textId="49B32498" w:rsidR="00BE550E" w:rsidRPr="00996241" w:rsidRDefault="00BE550E" w:rsidP="00BE550E">
      <w:pPr>
        <w:pStyle w:val="FootnoteText"/>
        <w:rPr>
          <w:lang w:eastAsia="zh-CN"/>
        </w:rPr>
      </w:pPr>
      <w:r w:rsidRPr="00FE3307">
        <w:rPr>
          <w:rStyle w:val="FootnoteReference"/>
        </w:rPr>
        <w:footnoteRef/>
      </w:r>
      <w:r w:rsidRPr="00FE3307">
        <w:rPr>
          <w:lang w:eastAsia="zh-CN"/>
        </w:rPr>
        <w:t xml:space="preserve"> </w:t>
      </w:r>
      <w:r w:rsidR="004F63E5" w:rsidRPr="004F63E5">
        <w:rPr>
          <w:rFonts w:hint="eastAsia"/>
          <w:lang w:eastAsia="zh-CN"/>
        </w:rPr>
        <w:t>附件四中的表</w:t>
      </w:r>
      <w:r w:rsidR="004F63E5" w:rsidRPr="004F63E5">
        <w:rPr>
          <w:rFonts w:hint="eastAsia"/>
          <w:lang w:eastAsia="zh-CN"/>
        </w:rPr>
        <w:t>1</w:t>
      </w:r>
      <w:r w:rsidR="004F63E5" w:rsidRPr="004F63E5">
        <w:rPr>
          <w:rFonts w:hint="eastAsia"/>
          <w:lang w:eastAsia="zh-CN"/>
        </w:rPr>
        <w:t>列出了建立一个新的</w:t>
      </w:r>
      <w:r w:rsidR="004F63E5">
        <w:rPr>
          <w:rFonts w:hint="eastAsia"/>
          <w:lang w:eastAsia="zh-CN"/>
        </w:rPr>
        <w:t>回收、再循环和再生</w:t>
      </w:r>
      <w:r w:rsidR="004F63E5" w:rsidRPr="004F63E5">
        <w:rPr>
          <w:rFonts w:hint="eastAsia"/>
          <w:lang w:eastAsia="zh-CN"/>
        </w:rPr>
        <w:t>中心需要采购的设备</w:t>
      </w:r>
      <w:r w:rsidR="004F63E5">
        <w:rPr>
          <w:rFonts w:hint="eastAsia"/>
          <w:lang w:eastAsia="zh-CN"/>
        </w:rPr>
        <w:t>及其</w:t>
      </w:r>
      <w:r w:rsidR="004F63E5" w:rsidRPr="004F63E5">
        <w:rPr>
          <w:rFonts w:hint="eastAsia"/>
          <w:lang w:eastAsia="zh-CN"/>
        </w:rPr>
        <w:t>相应费用</w:t>
      </w:r>
    </w:p>
  </w:footnote>
  <w:footnote w:id="10">
    <w:p w14:paraId="3799CF32" w14:textId="7702A0F8" w:rsidR="00341725" w:rsidRPr="00996241" w:rsidRDefault="00341725" w:rsidP="00341725">
      <w:pPr>
        <w:pStyle w:val="FootnoteText"/>
        <w:rPr>
          <w:lang w:eastAsia="zh-CN"/>
        </w:rPr>
      </w:pPr>
      <w:r w:rsidRPr="00FE3307">
        <w:rPr>
          <w:rStyle w:val="FootnoteReference"/>
        </w:rPr>
        <w:footnoteRef/>
      </w:r>
      <w:r w:rsidRPr="00FE3307">
        <w:rPr>
          <w:lang w:eastAsia="zh-CN"/>
        </w:rPr>
        <w:t xml:space="preserve"> </w:t>
      </w:r>
      <w:r w:rsidR="004F63E5" w:rsidRPr="004F63E5">
        <w:rPr>
          <w:rFonts w:hint="eastAsia"/>
          <w:lang w:eastAsia="zh-CN"/>
        </w:rPr>
        <w:t>附件四中的表</w:t>
      </w:r>
      <w:r w:rsidR="004F63E5" w:rsidRPr="004F63E5">
        <w:rPr>
          <w:rFonts w:hint="eastAsia"/>
          <w:lang w:eastAsia="zh-CN"/>
        </w:rPr>
        <w:t>2</w:t>
      </w:r>
      <w:r w:rsidR="004F63E5" w:rsidRPr="004F63E5">
        <w:rPr>
          <w:rFonts w:hint="eastAsia"/>
          <w:lang w:eastAsia="zh-CN"/>
        </w:rPr>
        <w:t>列出了要购买的回收工具和设备</w:t>
      </w:r>
      <w:r w:rsidR="004F63E5">
        <w:rPr>
          <w:rFonts w:hint="eastAsia"/>
          <w:lang w:eastAsia="zh-CN"/>
        </w:rPr>
        <w:t>及其</w:t>
      </w:r>
      <w:r w:rsidR="004F63E5" w:rsidRPr="004F63E5">
        <w:rPr>
          <w:rFonts w:hint="eastAsia"/>
          <w:lang w:eastAsia="zh-CN"/>
        </w:rPr>
        <w:t>相应费用</w:t>
      </w:r>
    </w:p>
  </w:footnote>
  <w:footnote w:id="11">
    <w:p w14:paraId="3823ACA7" w14:textId="6A750D9C" w:rsidR="0070038F" w:rsidRDefault="0070038F" w:rsidP="0070038F">
      <w:pPr>
        <w:pStyle w:val="FootnoteText"/>
        <w:rPr>
          <w:lang w:eastAsia="zh-CN"/>
        </w:rPr>
      </w:pPr>
      <w:r w:rsidRPr="00C6798D">
        <w:rPr>
          <w:rStyle w:val="FootnoteReference"/>
        </w:rPr>
        <w:footnoteRef/>
      </w:r>
      <w:r w:rsidRPr="005B451F">
        <w:rPr>
          <w:lang w:eastAsia="zh-CN"/>
        </w:rPr>
        <w:t xml:space="preserve"> </w:t>
      </w:r>
      <w:r w:rsidR="00C116D6" w:rsidRPr="00C116D6">
        <w:rPr>
          <w:rFonts w:hint="eastAsia"/>
          <w:lang w:eastAsia="zh-CN"/>
        </w:rPr>
        <w:t>根据</w:t>
      </w:r>
      <w:r w:rsidR="00C116D6" w:rsidRPr="00C116D6">
        <w:rPr>
          <w:rFonts w:hint="eastAsia"/>
          <w:lang w:eastAsia="zh-CN"/>
        </w:rPr>
        <w:t>2025</w:t>
      </w:r>
      <w:r w:rsidR="00C116D6" w:rsidRPr="00C116D6">
        <w:rPr>
          <w:rFonts w:hint="eastAsia"/>
          <w:lang w:eastAsia="zh-CN"/>
        </w:rPr>
        <w:t>年</w:t>
      </w:r>
      <w:r w:rsidR="00C116D6" w:rsidRPr="00C116D6">
        <w:rPr>
          <w:rFonts w:hint="eastAsia"/>
          <w:lang w:eastAsia="zh-CN"/>
        </w:rPr>
        <w:t>4</w:t>
      </w:r>
      <w:r w:rsidR="00C116D6" w:rsidRPr="00C116D6">
        <w:rPr>
          <w:rFonts w:hint="eastAsia"/>
          <w:lang w:eastAsia="zh-CN"/>
        </w:rPr>
        <w:t>月</w:t>
      </w:r>
      <w:r w:rsidR="00C116D6" w:rsidRPr="00C116D6">
        <w:rPr>
          <w:rFonts w:hint="eastAsia"/>
          <w:lang w:eastAsia="zh-CN"/>
        </w:rPr>
        <w:t>4</w:t>
      </w:r>
      <w:r w:rsidR="00C116D6" w:rsidRPr="00C116D6">
        <w:rPr>
          <w:rFonts w:hint="eastAsia"/>
          <w:lang w:eastAsia="zh-CN"/>
        </w:rPr>
        <w:t>日格鲁吉亚环境保护和农业部</w:t>
      </w:r>
      <w:r w:rsidR="00C116D6">
        <w:rPr>
          <w:rFonts w:hint="eastAsia"/>
          <w:lang w:eastAsia="zh-CN"/>
        </w:rPr>
        <w:t>给</w:t>
      </w:r>
      <w:r w:rsidR="00C116D6" w:rsidRPr="00C116D6">
        <w:rPr>
          <w:rFonts w:hint="eastAsia"/>
          <w:lang w:eastAsia="zh-CN"/>
        </w:rPr>
        <w:t>环境署的信</w:t>
      </w:r>
      <w:r w:rsidR="00C116D6">
        <w:rPr>
          <w:rFonts w:hint="eastAsia"/>
          <w:lang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503023" w14:textId="46F0D41C" w:rsidR="00055D49" w:rsidRPr="00423FDA" w:rsidRDefault="009477BF" w:rsidP="00A15FEA">
    <w:pPr>
      <w:rPr>
        <w:sz w:val="24"/>
        <w:szCs w:val="24"/>
      </w:rPr>
    </w:pPr>
    <w:r w:rsidRPr="00423FDA">
      <w:rPr>
        <w:sz w:val="24"/>
        <w:szCs w:val="24"/>
      </w:rPr>
      <w:fldChar w:fldCharType="begin"/>
    </w:r>
    <w:r w:rsidRPr="00423FDA">
      <w:rPr>
        <w:sz w:val="24"/>
        <w:szCs w:val="24"/>
      </w:rPr>
      <w:instrText xml:space="preserve"> DOCPROPERTY "Document number"  \* MERGEFORMAT </w:instrText>
    </w:r>
    <w:r w:rsidRPr="00423FDA">
      <w:rPr>
        <w:sz w:val="24"/>
        <w:szCs w:val="24"/>
      </w:rPr>
      <w:fldChar w:fldCharType="separate"/>
    </w:r>
    <w:r w:rsidRPr="00423FDA">
      <w:rPr>
        <w:sz w:val="24"/>
        <w:szCs w:val="24"/>
      </w:rPr>
      <w:t>UNEP/OzL.Pro/ExCom/96/37</w:t>
    </w:r>
    <w:r w:rsidRPr="00423FDA">
      <w:rPr>
        <w:sz w:val="24"/>
        <w:szCs w:val="24"/>
      </w:rPr>
      <w:fldChar w:fldCharType="end"/>
    </w:r>
  </w:p>
  <w:p w14:paraId="59AEE8B8" w14:textId="77777777" w:rsidR="00055D49" w:rsidRDefault="00055D49"/>
  <w:p w14:paraId="2C706930" w14:textId="77777777" w:rsidR="00065234" w:rsidRPr="0033525D" w:rsidRDefault="0006523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6AFC6F" w14:textId="0B068EF5" w:rsidR="00B95AB1" w:rsidRPr="00423FDA" w:rsidRDefault="005B718D" w:rsidP="009774CB">
    <w:pPr>
      <w:pStyle w:val="Header"/>
      <w:jc w:val="right"/>
      <w:rPr>
        <w:sz w:val="24"/>
        <w:szCs w:val="24"/>
      </w:rPr>
    </w:pPr>
    <w:r w:rsidRPr="00423FDA">
      <w:rPr>
        <w:sz w:val="24"/>
        <w:szCs w:val="24"/>
      </w:rPr>
      <w:fldChar w:fldCharType="begin"/>
    </w:r>
    <w:r w:rsidRPr="00423FDA">
      <w:rPr>
        <w:sz w:val="24"/>
        <w:szCs w:val="24"/>
      </w:rPr>
      <w:instrText xml:space="preserve"> DOCPROPERTY "Document number"  \* MERGEFORMAT </w:instrText>
    </w:r>
    <w:r w:rsidRPr="00423FDA">
      <w:rPr>
        <w:sz w:val="24"/>
        <w:szCs w:val="24"/>
      </w:rPr>
      <w:fldChar w:fldCharType="separate"/>
    </w:r>
    <w:r w:rsidRPr="00423FDA">
      <w:rPr>
        <w:sz w:val="24"/>
        <w:szCs w:val="24"/>
      </w:rPr>
      <w:t>UNEP/OzL.Pro/ExCom/96/37</w:t>
    </w:r>
    <w:r w:rsidRPr="00423FDA">
      <w:rPr>
        <w:sz w:val="24"/>
        <w:szCs w:val="24"/>
      </w:rPr>
      <w:fldChar w:fldCharType="end"/>
    </w:r>
  </w:p>
  <w:p w14:paraId="433D3B2F" w14:textId="77777777" w:rsidR="005B718D" w:rsidRDefault="005B718D" w:rsidP="009774CB">
    <w:pPr>
      <w:pStyle w:val="Header"/>
      <w:jc w:val="right"/>
    </w:pPr>
  </w:p>
  <w:p w14:paraId="4169F4FB" w14:textId="77777777" w:rsidR="00065234" w:rsidRPr="0033525D" w:rsidRDefault="00065234" w:rsidP="009774CB">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35C6A0" w14:textId="06E16002" w:rsidR="00BA2B41" w:rsidRPr="006F0859" w:rsidRDefault="00D766EF" w:rsidP="00A15FEA">
    <w:pPr>
      <w:rPr>
        <w:sz w:val="24"/>
        <w:szCs w:val="24"/>
      </w:rPr>
    </w:pPr>
    <w:r w:rsidRPr="006F0859">
      <w:rPr>
        <w:sz w:val="24"/>
        <w:szCs w:val="24"/>
      </w:rPr>
      <w:fldChar w:fldCharType="begin"/>
    </w:r>
    <w:r w:rsidRPr="006F0859">
      <w:rPr>
        <w:sz w:val="24"/>
        <w:szCs w:val="24"/>
      </w:rPr>
      <w:instrText xml:space="preserve"> DOCPROPERTY "Document number"  \* MERGEFORMAT </w:instrText>
    </w:r>
    <w:r w:rsidRPr="006F0859">
      <w:rPr>
        <w:sz w:val="24"/>
        <w:szCs w:val="24"/>
      </w:rPr>
      <w:fldChar w:fldCharType="separate"/>
    </w:r>
    <w:r w:rsidR="006F0859" w:rsidRPr="006F0859">
      <w:rPr>
        <w:sz w:val="24"/>
        <w:szCs w:val="24"/>
      </w:rPr>
      <w:t>UNEP/OzL.Pro/ExCom/96/37</w:t>
    </w:r>
    <w:r w:rsidRPr="006F0859">
      <w:rPr>
        <w:sz w:val="24"/>
        <w:szCs w:val="24"/>
      </w:rPr>
      <w:fldChar w:fldCharType="end"/>
    </w:r>
  </w:p>
  <w:p w14:paraId="140F6F50" w14:textId="0C777D0D" w:rsidR="00BA2B41" w:rsidRPr="006F0859" w:rsidRDefault="00BA2B41" w:rsidP="00A15FEA">
    <w:pPr>
      <w:rPr>
        <w:i/>
        <w:sz w:val="24"/>
        <w:szCs w:val="24"/>
      </w:rPr>
    </w:pPr>
    <w:r w:rsidRPr="006F0859">
      <w:rPr>
        <w:sz w:val="24"/>
        <w:szCs w:val="24"/>
      </w:rPr>
      <w:t>Annex I</w:t>
    </w:r>
    <w:r w:rsidR="00BE4F27" w:rsidRPr="006F0859">
      <w:rPr>
        <w:sz w:val="24"/>
        <w:szCs w:val="24"/>
      </w:rPr>
      <w:t>I</w:t>
    </w:r>
  </w:p>
  <w:p w14:paraId="3911C45D" w14:textId="77777777" w:rsidR="00BA2B41" w:rsidRPr="0033525D" w:rsidRDefault="00BA2B41"/>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C3D97" w14:textId="0FF2E675" w:rsidR="00687DB8" w:rsidRPr="00423FDA" w:rsidRDefault="00D766EF" w:rsidP="00A15FEA">
    <w:pPr>
      <w:jc w:val="right"/>
      <w:rPr>
        <w:sz w:val="24"/>
        <w:szCs w:val="24"/>
      </w:rPr>
    </w:pPr>
    <w:r w:rsidRPr="00423FDA">
      <w:rPr>
        <w:sz w:val="24"/>
        <w:szCs w:val="24"/>
      </w:rPr>
      <w:fldChar w:fldCharType="begin"/>
    </w:r>
    <w:r w:rsidRPr="00423FDA">
      <w:rPr>
        <w:sz w:val="24"/>
        <w:szCs w:val="24"/>
      </w:rPr>
      <w:instrText xml:space="preserve"> DOCPROPERTY "Document number"  \* MERGEFORMAT </w:instrText>
    </w:r>
    <w:r w:rsidRPr="00423FDA">
      <w:rPr>
        <w:sz w:val="24"/>
        <w:szCs w:val="24"/>
      </w:rPr>
      <w:fldChar w:fldCharType="separate"/>
    </w:r>
    <w:r w:rsidRPr="00423FDA">
      <w:rPr>
        <w:sz w:val="24"/>
        <w:szCs w:val="24"/>
      </w:rPr>
      <w:t>UNEP/OzL.Pro/ExCom/96/37</w:t>
    </w:r>
    <w:r w:rsidRPr="00423FDA">
      <w:rPr>
        <w:sz w:val="24"/>
        <w:szCs w:val="24"/>
      </w:rPr>
      <w:fldChar w:fldCharType="end"/>
    </w:r>
  </w:p>
  <w:p w14:paraId="2951D132" w14:textId="34DE8D73" w:rsidR="00687DB8" w:rsidRPr="0048796A" w:rsidRDefault="0048796A" w:rsidP="009774CB">
    <w:pPr>
      <w:pStyle w:val="Header"/>
      <w:jc w:val="right"/>
      <w:rPr>
        <w:lang w:val="en-US"/>
      </w:rPr>
    </w:pPr>
    <w:r>
      <w:rPr>
        <w:sz w:val="24"/>
        <w:szCs w:val="24"/>
        <w:lang w:val="en-US" w:eastAsia="zh-CN"/>
      </w:rPr>
      <w:t>Annex I</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A3D183" w14:textId="77777777" w:rsidR="00BE4F27" w:rsidRPr="00423FDA" w:rsidRDefault="00BE4F27" w:rsidP="00A15FEA">
    <w:pPr>
      <w:jc w:val="right"/>
      <w:rPr>
        <w:sz w:val="24"/>
        <w:szCs w:val="24"/>
      </w:rPr>
    </w:pPr>
    <w:r w:rsidRPr="00423FDA">
      <w:rPr>
        <w:sz w:val="24"/>
        <w:szCs w:val="24"/>
      </w:rPr>
      <w:fldChar w:fldCharType="begin"/>
    </w:r>
    <w:r w:rsidRPr="00423FDA">
      <w:rPr>
        <w:sz w:val="24"/>
        <w:szCs w:val="24"/>
      </w:rPr>
      <w:instrText xml:space="preserve"> DOCPROPERTY "Document number"  \* MERGEFORMAT </w:instrText>
    </w:r>
    <w:r w:rsidRPr="00423FDA">
      <w:rPr>
        <w:sz w:val="24"/>
        <w:szCs w:val="24"/>
      </w:rPr>
      <w:fldChar w:fldCharType="separate"/>
    </w:r>
    <w:r w:rsidRPr="00423FDA">
      <w:rPr>
        <w:sz w:val="24"/>
        <w:szCs w:val="24"/>
      </w:rPr>
      <w:t>UNEP/OzL.Pro/ExCom/96/37</w:t>
    </w:r>
    <w:r w:rsidRPr="00423FDA">
      <w:rPr>
        <w:sz w:val="24"/>
        <w:szCs w:val="24"/>
      </w:rPr>
      <w:fldChar w:fldCharType="end"/>
    </w:r>
  </w:p>
  <w:p w14:paraId="667F90FA" w14:textId="216022E4" w:rsidR="00BE4F27" w:rsidRDefault="0048796A" w:rsidP="009774CB">
    <w:pPr>
      <w:pStyle w:val="Header"/>
      <w:jc w:val="right"/>
      <w:rPr>
        <w:sz w:val="24"/>
        <w:szCs w:val="24"/>
        <w:lang w:val="en-US" w:eastAsia="zh-CN"/>
      </w:rPr>
    </w:pPr>
    <w:r>
      <w:rPr>
        <w:sz w:val="24"/>
        <w:szCs w:val="24"/>
        <w:lang w:val="en-US" w:eastAsia="zh-CN"/>
      </w:rPr>
      <w:t>Annex II</w:t>
    </w:r>
  </w:p>
  <w:p w14:paraId="27D050CB" w14:textId="77777777" w:rsidR="006F0859" w:rsidRPr="0048796A" w:rsidRDefault="006F0859" w:rsidP="009774CB">
    <w:pPr>
      <w:pStyle w:val="Header"/>
      <w:jc w:val="right"/>
      <w:rPr>
        <w:sz w:val="24"/>
        <w:szCs w:val="24"/>
        <w:lang w:val="en-US"/>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126CCF" w14:textId="5F3C8A8A" w:rsidR="002A60E7" w:rsidRPr="0048206B" w:rsidRDefault="002A60E7" w:rsidP="002A60E7">
    <w:pPr>
      <w:jc w:val="left"/>
      <w:rPr>
        <w:sz w:val="24"/>
        <w:szCs w:val="24"/>
      </w:rPr>
    </w:pPr>
    <w:r w:rsidRPr="0048206B">
      <w:rPr>
        <w:sz w:val="24"/>
        <w:szCs w:val="24"/>
      </w:rPr>
      <w:fldChar w:fldCharType="begin"/>
    </w:r>
    <w:r w:rsidRPr="0048206B">
      <w:rPr>
        <w:sz w:val="24"/>
        <w:szCs w:val="24"/>
      </w:rPr>
      <w:instrText xml:space="preserve"> DOCPROPERTY "Document number"  \* MERGEFORMAT </w:instrText>
    </w:r>
    <w:r w:rsidRPr="0048206B">
      <w:rPr>
        <w:sz w:val="24"/>
        <w:szCs w:val="24"/>
      </w:rPr>
      <w:fldChar w:fldCharType="separate"/>
    </w:r>
    <w:r w:rsidR="0048206B" w:rsidRPr="0048206B">
      <w:rPr>
        <w:sz w:val="24"/>
        <w:szCs w:val="24"/>
      </w:rPr>
      <w:t>UNEP/OzL.Pro/ExCom/96/37</w:t>
    </w:r>
    <w:r w:rsidRPr="0048206B">
      <w:rPr>
        <w:sz w:val="24"/>
        <w:szCs w:val="24"/>
      </w:rPr>
      <w:fldChar w:fldCharType="end"/>
    </w:r>
  </w:p>
  <w:p w14:paraId="195E77A8" w14:textId="32697D47" w:rsidR="0070038F" w:rsidRPr="0048206B" w:rsidRDefault="0070038F" w:rsidP="002A60E7">
    <w:pPr>
      <w:jc w:val="left"/>
      <w:rPr>
        <w:sz w:val="24"/>
        <w:szCs w:val="24"/>
      </w:rPr>
    </w:pPr>
    <w:r w:rsidRPr="0048206B">
      <w:rPr>
        <w:sz w:val="24"/>
        <w:szCs w:val="24"/>
      </w:rPr>
      <w:t>Annex II</w:t>
    </w:r>
    <w:r w:rsidR="00BE4F27" w:rsidRPr="0048206B">
      <w:rPr>
        <w:sz w:val="24"/>
        <w:szCs w:val="24"/>
      </w:rPr>
      <w:t>I</w:t>
    </w:r>
  </w:p>
  <w:p w14:paraId="58211822" w14:textId="77777777" w:rsidR="0070038F" w:rsidRPr="0033525D" w:rsidRDefault="0070038F" w:rsidP="009774CB">
    <w:pP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18" w:name="_Hlk195522879"/>
  <w:p w14:paraId="26BF82DE" w14:textId="62B2A0CD" w:rsidR="00DF18F4" w:rsidRPr="0048206B" w:rsidRDefault="00434E3C" w:rsidP="00DF18F4">
    <w:pPr>
      <w:jc w:val="right"/>
      <w:rPr>
        <w:sz w:val="24"/>
        <w:szCs w:val="24"/>
      </w:rPr>
    </w:pPr>
    <w:r w:rsidRPr="0048206B">
      <w:rPr>
        <w:sz w:val="24"/>
        <w:szCs w:val="24"/>
      </w:rPr>
      <w:fldChar w:fldCharType="begin"/>
    </w:r>
    <w:r w:rsidRPr="0048206B">
      <w:rPr>
        <w:sz w:val="24"/>
        <w:szCs w:val="24"/>
      </w:rPr>
      <w:instrText xml:space="preserve"> DOCPROPERTY "Document number"  \* MERGEFORMAT </w:instrText>
    </w:r>
    <w:r w:rsidRPr="0048206B">
      <w:rPr>
        <w:sz w:val="24"/>
        <w:szCs w:val="24"/>
      </w:rPr>
      <w:fldChar w:fldCharType="separate"/>
    </w:r>
    <w:r w:rsidR="0048206B" w:rsidRPr="0048206B">
      <w:rPr>
        <w:sz w:val="24"/>
        <w:szCs w:val="24"/>
      </w:rPr>
      <w:t>UNEP/OzL.Pro/ExCom/96/37</w:t>
    </w:r>
    <w:r w:rsidRPr="0048206B">
      <w:rPr>
        <w:sz w:val="24"/>
        <w:szCs w:val="24"/>
      </w:rPr>
      <w:fldChar w:fldCharType="end"/>
    </w:r>
  </w:p>
  <w:bookmarkEnd w:id="18"/>
  <w:p w14:paraId="1C0C3C04" w14:textId="00C3B752" w:rsidR="0070038F" w:rsidRPr="0048206B" w:rsidRDefault="0070038F" w:rsidP="009774CB">
    <w:pPr>
      <w:pStyle w:val="Header"/>
      <w:jc w:val="right"/>
      <w:rPr>
        <w:sz w:val="24"/>
        <w:szCs w:val="24"/>
      </w:rPr>
    </w:pPr>
    <w:r w:rsidRPr="0048206B">
      <w:rPr>
        <w:sz w:val="24"/>
        <w:szCs w:val="24"/>
      </w:rPr>
      <w:t>Annex I</w:t>
    </w:r>
    <w:r w:rsidR="00BE4F27" w:rsidRPr="0048206B">
      <w:rPr>
        <w:sz w:val="24"/>
        <w:szCs w:val="24"/>
      </w:rPr>
      <w:t>I</w:t>
    </w:r>
    <w:r w:rsidRPr="0048206B">
      <w:rPr>
        <w:sz w:val="24"/>
        <w:szCs w:val="24"/>
      </w:rPr>
      <w:t>I</w:t>
    </w:r>
  </w:p>
  <w:p w14:paraId="1C67363A" w14:textId="77777777" w:rsidR="0070038F" w:rsidRPr="00A83363" w:rsidRDefault="0070038F" w:rsidP="009774CB">
    <w:pPr>
      <w:pStyle w:val="Header"/>
      <w:jc w:val="righ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C3BDC6" w14:textId="784476F0" w:rsidR="00DF18F4" w:rsidRDefault="0033548E" w:rsidP="00C72170">
    <w:pPr>
      <w:jc w:val="right"/>
    </w:pPr>
    <w:fldSimple w:instr=" DOCPROPERTY &quot;Document number&quot;  \* MERGEFORMAT ">
      <w:r>
        <w:t>UNEP/OzL.Pro/ExCom/96/1</w:t>
      </w:r>
    </w:fldSimple>
  </w:p>
  <w:p w14:paraId="3C541811" w14:textId="77777777" w:rsidR="00C72170" w:rsidRPr="009B0D30" w:rsidRDefault="00C72170" w:rsidP="00C72170">
    <w:pPr>
      <w:jc w:val="right"/>
    </w:pPr>
    <w:r w:rsidRPr="00C72170">
      <w:t xml:space="preserve">Annex </w:t>
    </w:r>
    <w:r w:rsidRPr="00C72170">
      <w:rPr>
        <w:highlight w:val="cyan"/>
      </w:rPr>
      <w:t>III</w:t>
    </w:r>
  </w:p>
  <w:p w14:paraId="012C146E" w14:textId="77777777" w:rsidR="0070038F" w:rsidRDefault="0070038F">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0DB8E7" w14:textId="551C6AB6" w:rsidR="00DC6A10" w:rsidRPr="0033525D" w:rsidRDefault="0033548E" w:rsidP="00F31830">
    <w:pPr>
      <w:jc w:val="left"/>
    </w:pPr>
    <w:fldSimple w:instr=" DOCPROPERTY &quot;Document number&quot;  \* MERGEFORMAT ">
      <w:r>
        <w:t>UNEP/OzL.Pro/ExCom/96/1</w:t>
      </w:r>
    </w:fldSimple>
  </w:p>
  <w:p w14:paraId="197B39FE" w14:textId="121212ED" w:rsidR="00DC6A10" w:rsidRPr="0033525D" w:rsidRDefault="00C72170" w:rsidP="00F31830">
    <w:pPr>
      <w:jc w:val="left"/>
    </w:pPr>
    <w:r w:rsidRPr="007D124F">
      <w:t xml:space="preserve">Annex </w:t>
    </w:r>
    <w:r w:rsidRPr="00CC3A0D">
      <w:t>I</w:t>
    </w:r>
    <w:r w:rsidRPr="00B95AB1">
      <w:t>II</w:t>
    </w:r>
  </w:p>
  <w:p w14:paraId="276C8CB8" w14:textId="77777777" w:rsidR="00DC6A10" w:rsidRPr="0033525D" w:rsidRDefault="00DC6A10" w:rsidP="00F31830">
    <w:pPr>
      <w:jc w:val="left"/>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B2577D" w14:textId="3717E4F3" w:rsidR="00DC6A10" w:rsidRPr="0048206B" w:rsidRDefault="00C777D3" w:rsidP="00F31830">
    <w:pPr>
      <w:jc w:val="right"/>
      <w:rPr>
        <w:sz w:val="24"/>
        <w:szCs w:val="24"/>
      </w:rPr>
    </w:pPr>
    <w:r w:rsidRPr="0048206B">
      <w:rPr>
        <w:sz w:val="24"/>
        <w:szCs w:val="24"/>
      </w:rPr>
      <w:fldChar w:fldCharType="begin"/>
    </w:r>
    <w:r w:rsidRPr="0048206B">
      <w:rPr>
        <w:sz w:val="24"/>
        <w:szCs w:val="24"/>
      </w:rPr>
      <w:instrText xml:space="preserve"> DOCPROPERTY "Document number"  \* MERGEFORMAT </w:instrText>
    </w:r>
    <w:r w:rsidRPr="0048206B">
      <w:rPr>
        <w:sz w:val="24"/>
        <w:szCs w:val="24"/>
      </w:rPr>
      <w:fldChar w:fldCharType="separate"/>
    </w:r>
    <w:r w:rsidR="0048206B" w:rsidRPr="0048206B">
      <w:rPr>
        <w:sz w:val="24"/>
        <w:szCs w:val="24"/>
      </w:rPr>
      <w:t>UNEP/OzL.Pro/ExCom/96/37</w:t>
    </w:r>
    <w:r w:rsidRPr="0048206B">
      <w:rPr>
        <w:sz w:val="24"/>
        <w:szCs w:val="24"/>
      </w:rPr>
      <w:fldChar w:fldCharType="end"/>
    </w:r>
  </w:p>
  <w:p w14:paraId="0ED31564" w14:textId="05850FAA" w:rsidR="00DC6A10" w:rsidRPr="0048206B" w:rsidRDefault="00C72170" w:rsidP="00F31830">
    <w:pPr>
      <w:jc w:val="right"/>
      <w:rPr>
        <w:sz w:val="24"/>
        <w:szCs w:val="24"/>
      </w:rPr>
    </w:pPr>
    <w:r w:rsidRPr="0048206B">
      <w:rPr>
        <w:sz w:val="24"/>
        <w:szCs w:val="24"/>
      </w:rPr>
      <w:t>Annex I</w:t>
    </w:r>
    <w:r w:rsidR="005D4CA5" w:rsidRPr="0048206B">
      <w:rPr>
        <w:sz w:val="24"/>
        <w:szCs w:val="24"/>
      </w:rPr>
      <w:t>V</w:t>
    </w:r>
  </w:p>
  <w:p w14:paraId="52E85749" w14:textId="77777777" w:rsidR="00DC6A10" w:rsidRPr="0033525D" w:rsidRDefault="00DC6A10" w:rsidP="00F31830">
    <w:pPr>
      <w:pStyle w:val="Header"/>
      <w:jc w:val="right"/>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050A52" w14:textId="7593C487" w:rsidR="00C72170" w:rsidRDefault="0033548E" w:rsidP="00C72170">
    <w:pPr>
      <w:jc w:val="right"/>
    </w:pPr>
    <w:fldSimple w:instr=" DOCPROPERTY &quot;Document number&quot;  \* MERGEFORMAT ">
      <w:r>
        <w:t>UNEP/OzL.Pro/ExCom/96/1</w:t>
      </w:r>
    </w:fldSimple>
  </w:p>
  <w:p w14:paraId="4F699C1E" w14:textId="77777777" w:rsidR="00C72170" w:rsidRPr="009B0D30" w:rsidRDefault="00C72170" w:rsidP="00C72170">
    <w:pPr>
      <w:jc w:val="right"/>
    </w:pPr>
    <w:r w:rsidRPr="00C72170">
      <w:t xml:space="preserve">Annex </w:t>
    </w:r>
    <w:r w:rsidRPr="00C72170">
      <w:rPr>
        <w:highlight w:val="cyan"/>
      </w:rPr>
      <w:t>III</w:t>
    </w:r>
  </w:p>
  <w:p w14:paraId="21970ACF" w14:textId="77777777" w:rsidR="00C72170" w:rsidRDefault="00C7217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17CA149"/>
    <w:multiLevelType w:val="singleLevel"/>
    <w:tmpl w:val="0D1E75AC"/>
    <w:lvl w:ilvl="0">
      <w:start w:val="17"/>
      <w:numFmt w:val="decimal"/>
      <w:lvlText w:val="%1."/>
      <w:lvlJc w:val="left"/>
      <w:pPr>
        <w:tabs>
          <w:tab w:val="num" w:pos="0"/>
        </w:tabs>
        <w:ind w:left="0" w:firstLine="0"/>
      </w:pPr>
      <w:rPr>
        <w:rFonts w:hint="default"/>
      </w:rPr>
    </w:lvl>
  </w:abstractNum>
  <w:abstractNum w:abstractNumId="1" w15:restartNumberingAfterBreak="0">
    <w:nsid w:val="FFFFFFFB"/>
    <w:multiLevelType w:val="multilevel"/>
    <w:tmpl w:val="9AA4F5F0"/>
    <w:lvl w:ilvl="0">
      <w:start w:val="1"/>
      <w:numFmt w:val="decimal"/>
      <w:pStyle w:val="Heading1"/>
      <w:lvlText w:val="%1."/>
      <w:lvlJc w:val="left"/>
      <w:pPr>
        <w:tabs>
          <w:tab w:val="num" w:pos="0"/>
        </w:tabs>
        <w:ind w:left="0" w:firstLine="0"/>
      </w:pPr>
      <w:rPr>
        <w:rFonts w:hint="default"/>
        <w:b w:val="0"/>
        <w:bCs w:val="0"/>
      </w:rPr>
    </w:lvl>
    <w:lvl w:ilvl="1">
      <w:start w:val="1"/>
      <w:numFmt w:val="lowerLetter"/>
      <w:pStyle w:val="Heading2"/>
      <w:lvlText w:val="(%2)"/>
      <w:lvlJc w:val="left"/>
      <w:pPr>
        <w:tabs>
          <w:tab w:val="num" w:pos="0"/>
        </w:tabs>
        <w:ind w:left="1440" w:hanging="720"/>
      </w:pPr>
      <w:rPr>
        <w:rFonts w:hint="default"/>
        <w:b w:val="0"/>
        <w:bCs w:val="0"/>
      </w:rPr>
    </w:lvl>
    <w:lvl w:ilvl="2">
      <w:start w:val="1"/>
      <w:numFmt w:val="japaneseCounting"/>
      <w:pStyle w:val="Heading3"/>
      <w:lvlText w:val="（%3）"/>
      <w:lvlJc w:val="left"/>
      <w:pPr>
        <w:tabs>
          <w:tab w:val="num" w:pos="0"/>
        </w:tabs>
        <w:ind w:left="2160" w:hanging="720"/>
      </w:pPr>
      <w:rPr>
        <w:rFonts w:ascii="Times New Roman" w:eastAsia="SimSun" w:hAnsi="Times New Roman" w:cs="Times New Roman"/>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2" w15:restartNumberingAfterBreak="0">
    <w:nsid w:val="044650E2"/>
    <w:multiLevelType w:val="hybridMultilevel"/>
    <w:tmpl w:val="FC8E5D82"/>
    <w:lvl w:ilvl="0" w:tplc="AF665C3A">
      <w:start w:val="1"/>
      <w:numFmt w:val="decimal"/>
      <w:lvlText w:val="%1."/>
      <w:lvlJc w:val="left"/>
      <w:pPr>
        <w:ind w:left="720" w:hanging="360"/>
      </w:pPr>
    </w:lvl>
    <w:lvl w:ilvl="1" w:tplc="7A5240C8">
      <w:start w:val="1"/>
      <w:numFmt w:val="lowerLetter"/>
      <w:lvlText w:val="%2."/>
      <w:lvlJc w:val="left"/>
      <w:pPr>
        <w:ind w:left="1440" w:hanging="360"/>
      </w:pPr>
    </w:lvl>
    <w:lvl w:ilvl="2" w:tplc="C76AD410">
      <w:start w:val="1"/>
      <w:numFmt w:val="lowerRoman"/>
      <w:lvlText w:val="%3."/>
      <w:lvlJc w:val="right"/>
      <w:pPr>
        <w:ind w:left="2160" w:hanging="180"/>
      </w:pPr>
    </w:lvl>
    <w:lvl w:ilvl="3" w:tplc="FEE68374">
      <w:start w:val="1"/>
      <w:numFmt w:val="decimal"/>
      <w:lvlText w:val="%4."/>
      <w:lvlJc w:val="left"/>
      <w:pPr>
        <w:ind w:left="2880" w:hanging="360"/>
      </w:pPr>
    </w:lvl>
    <w:lvl w:ilvl="4" w:tplc="8D5ECE38">
      <w:start w:val="1"/>
      <w:numFmt w:val="lowerLetter"/>
      <w:lvlText w:val="%5."/>
      <w:lvlJc w:val="left"/>
      <w:pPr>
        <w:ind w:left="3600" w:hanging="360"/>
      </w:pPr>
    </w:lvl>
    <w:lvl w:ilvl="5" w:tplc="CAF247DA">
      <w:start w:val="1"/>
      <w:numFmt w:val="lowerRoman"/>
      <w:lvlText w:val="%6."/>
      <w:lvlJc w:val="right"/>
      <w:pPr>
        <w:ind w:left="4320" w:hanging="180"/>
      </w:pPr>
    </w:lvl>
    <w:lvl w:ilvl="6" w:tplc="F990A5EE">
      <w:start w:val="1"/>
      <w:numFmt w:val="decimal"/>
      <w:lvlText w:val="%7."/>
      <w:lvlJc w:val="left"/>
      <w:pPr>
        <w:ind w:left="5040" w:hanging="360"/>
      </w:pPr>
    </w:lvl>
    <w:lvl w:ilvl="7" w:tplc="08424E98">
      <w:start w:val="1"/>
      <w:numFmt w:val="lowerLetter"/>
      <w:lvlText w:val="%8."/>
      <w:lvlJc w:val="left"/>
      <w:pPr>
        <w:ind w:left="5760" w:hanging="360"/>
      </w:pPr>
    </w:lvl>
    <w:lvl w:ilvl="8" w:tplc="AF409B8C">
      <w:start w:val="1"/>
      <w:numFmt w:val="lowerRoman"/>
      <w:lvlText w:val="%9."/>
      <w:lvlJc w:val="right"/>
      <w:pPr>
        <w:ind w:left="6480" w:hanging="180"/>
      </w:pPr>
    </w:lvl>
  </w:abstractNum>
  <w:abstractNum w:abstractNumId="3" w15:restartNumberingAfterBreak="0">
    <w:nsid w:val="0469636E"/>
    <w:multiLevelType w:val="hybridMultilevel"/>
    <w:tmpl w:val="D59C675C"/>
    <w:lvl w:ilvl="0" w:tplc="C1545E2A">
      <w:start w:val="1"/>
      <w:numFmt w:val="upperRoman"/>
      <w:lvlText w:val="%1."/>
      <w:lvlJc w:val="left"/>
      <w:pPr>
        <w:ind w:left="1080" w:hanging="720"/>
      </w:pPr>
      <w:rPr>
        <w:rFonts w:hint="default"/>
        <w:lang w:val="en-CA"/>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1F5C4EA2"/>
    <w:multiLevelType w:val="hybridMultilevel"/>
    <w:tmpl w:val="A3C41F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220909B4"/>
    <w:multiLevelType w:val="multilevel"/>
    <w:tmpl w:val="AEF8D9CE"/>
    <w:lvl w:ilvl="0">
      <w:start w:val="3"/>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24A518B6"/>
    <w:multiLevelType w:val="multilevel"/>
    <w:tmpl w:val="B80E65C4"/>
    <w:lvl w:ilvl="0">
      <w:start w:val="1"/>
      <w:numFmt w:val="decimal"/>
      <w:lvlText w:val="%1."/>
      <w:lvlJc w:val="left"/>
      <w:pPr>
        <w:tabs>
          <w:tab w:val="num" w:pos="0"/>
        </w:tabs>
        <w:ind w:left="0" w:firstLine="0"/>
      </w:pPr>
      <w:rPr>
        <w:i w:val="0"/>
        <w:iCs w:val="0"/>
      </w:rPr>
    </w:lvl>
    <w:lvl w:ilvl="1">
      <w:start w:val="1"/>
      <w:numFmt w:val="lowerLetter"/>
      <w:lvlText w:val="(%2)"/>
      <w:lvlJc w:val="left"/>
      <w:pPr>
        <w:tabs>
          <w:tab w:val="num" w:pos="0"/>
        </w:tabs>
        <w:ind w:left="1440" w:hanging="720"/>
      </w:pPr>
      <w:rPr>
        <w:sz w:val="24"/>
        <w:szCs w:val="24"/>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7" w15:restartNumberingAfterBreak="0">
    <w:nsid w:val="268033BF"/>
    <w:multiLevelType w:val="hybridMultilevel"/>
    <w:tmpl w:val="C48A66F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281F630C"/>
    <w:multiLevelType w:val="multilevel"/>
    <w:tmpl w:val="FE4410C0"/>
    <w:lvl w:ilvl="0">
      <w:start w:val="1"/>
      <w:numFmt w:val="lowerLetter"/>
      <w:lvlText w:val="(%1)"/>
      <w:lvlJc w:val="left"/>
      <w:pPr>
        <w:tabs>
          <w:tab w:val="num" w:pos="0"/>
        </w:tabs>
        <w:ind w:left="0" w:firstLine="0"/>
      </w:pPr>
      <w:rPr>
        <w:b w:val="0"/>
        <w:bCs/>
        <w:sz w:val="24"/>
        <w:szCs w:val="24"/>
      </w:rPr>
    </w:lvl>
    <w:lvl w:ilvl="1">
      <w:start w:val="1"/>
      <w:numFmt w:val="lowerLetter"/>
      <w:lvlText w:val="(%2)"/>
      <w:lvlJc w:val="left"/>
      <w:pPr>
        <w:tabs>
          <w:tab w:val="num" w:pos="0"/>
        </w:tabs>
        <w:ind w:left="1440" w:hanging="720"/>
      </w:pPr>
      <w:rPr>
        <w:b w:val="0"/>
        <w:bCs w:val="0"/>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9" w15:restartNumberingAfterBreak="0">
    <w:nsid w:val="2B39523C"/>
    <w:multiLevelType w:val="multilevel"/>
    <w:tmpl w:val="FC8C0F3A"/>
    <w:lvl w:ilvl="0">
      <w:start w:val="1"/>
      <w:numFmt w:val="decimal"/>
      <w:lvlText w:val="%1."/>
      <w:lvlJc w:val="left"/>
      <w:pPr>
        <w:tabs>
          <w:tab w:val="num" w:pos="0"/>
        </w:tabs>
        <w:ind w:left="0" w:firstLine="0"/>
      </w:pPr>
      <w:rPr>
        <w:i w:val="0"/>
        <w:iCs w:val="0"/>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0"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1" w15:restartNumberingAfterBreak="0">
    <w:nsid w:val="2FDD65DC"/>
    <w:multiLevelType w:val="multilevel"/>
    <w:tmpl w:val="FC8C0F3A"/>
    <w:lvl w:ilvl="0">
      <w:start w:val="1"/>
      <w:numFmt w:val="decimal"/>
      <w:lvlText w:val="%1."/>
      <w:lvlJc w:val="left"/>
      <w:pPr>
        <w:tabs>
          <w:tab w:val="num" w:pos="0"/>
        </w:tabs>
        <w:ind w:left="0" w:firstLine="0"/>
      </w:pPr>
      <w:rPr>
        <w:i w:val="0"/>
        <w:iCs w:val="0"/>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3A200A85"/>
    <w:multiLevelType w:val="hybridMultilevel"/>
    <w:tmpl w:val="763EC574"/>
    <w:lvl w:ilvl="0" w:tplc="FFFFFFFF">
      <w:start w:val="1"/>
      <w:numFmt w:val="decimal"/>
      <w:lvlText w:val="%1."/>
      <w:lvlJc w:val="left"/>
      <w:pPr>
        <w:ind w:left="720" w:hanging="360"/>
      </w:pPr>
      <w:rPr>
        <w:rFonts w:hint="eastAsia"/>
      </w:rPr>
    </w:lvl>
    <w:lvl w:ilvl="1" w:tplc="AFAE3F24">
      <w:start w:val="1"/>
      <w:numFmt w:val="decimal"/>
      <w:lvlText w:val="%2."/>
      <w:lvlJc w:val="left"/>
      <w:pPr>
        <w:ind w:left="1440" w:hanging="360"/>
      </w:pPr>
      <w:rPr>
        <w:rFonts w:hint="eastAsia"/>
        <w:strike w:val="0"/>
        <w:color w:val="auto"/>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BA03169"/>
    <w:multiLevelType w:val="hybridMultilevel"/>
    <w:tmpl w:val="25441BB6"/>
    <w:lvl w:ilvl="0" w:tplc="890C3622">
      <w:numFmt w:val="bullet"/>
      <w:lvlText w:val=""/>
      <w:lvlJc w:val="left"/>
      <w:pPr>
        <w:ind w:left="720" w:hanging="360"/>
      </w:pPr>
      <w:rPr>
        <w:rFonts w:ascii="Symbol" w:eastAsia="Aptos" w:hAnsi="Symbol" w:cs="Times New Roman" w:hint="default"/>
        <w:i/>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15" w15:restartNumberingAfterBreak="0">
    <w:nsid w:val="3E71324B"/>
    <w:multiLevelType w:val="multilevel"/>
    <w:tmpl w:val="B80E65C4"/>
    <w:lvl w:ilvl="0">
      <w:start w:val="1"/>
      <w:numFmt w:val="decimal"/>
      <w:lvlText w:val="%1."/>
      <w:lvlJc w:val="left"/>
      <w:pPr>
        <w:tabs>
          <w:tab w:val="num" w:pos="0"/>
        </w:tabs>
        <w:ind w:left="0" w:firstLine="0"/>
      </w:pPr>
      <w:rPr>
        <w:i w:val="0"/>
        <w:iCs w:val="0"/>
      </w:rPr>
    </w:lvl>
    <w:lvl w:ilvl="1">
      <w:start w:val="1"/>
      <w:numFmt w:val="lowerLetter"/>
      <w:lvlText w:val="(%2)"/>
      <w:lvlJc w:val="left"/>
      <w:pPr>
        <w:tabs>
          <w:tab w:val="num" w:pos="0"/>
        </w:tabs>
        <w:ind w:left="1440" w:hanging="720"/>
      </w:pPr>
      <w:rPr>
        <w:sz w:val="24"/>
        <w:szCs w:val="24"/>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85C7F31"/>
    <w:multiLevelType w:val="multilevel"/>
    <w:tmpl w:val="FC8C0F3A"/>
    <w:lvl w:ilvl="0">
      <w:start w:val="1"/>
      <w:numFmt w:val="decimal"/>
      <w:lvlText w:val="%1."/>
      <w:lvlJc w:val="left"/>
      <w:pPr>
        <w:tabs>
          <w:tab w:val="num" w:pos="0"/>
        </w:tabs>
        <w:ind w:left="0" w:firstLine="0"/>
      </w:pPr>
      <w:rPr>
        <w:i w:val="0"/>
        <w:iCs w:val="0"/>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9"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638D5ABB"/>
    <w:multiLevelType w:val="hybridMultilevel"/>
    <w:tmpl w:val="A4D4D360"/>
    <w:lvl w:ilvl="0" w:tplc="F1CCB4A8">
      <w:start w:val="1"/>
      <w:numFmt w:val="japaneseCounting"/>
      <w:lvlText w:val="(%1)"/>
      <w:lvlJc w:val="left"/>
      <w:pPr>
        <w:ind w:left="2160" w:hanging="720"/>
      </w:pPr>
      <w:rPr>
        <w:rFonts w:hint="default"/>
      </w:rPr>
    </w:lvl>
    <w:lvl w:ilvl="1" w:tplc="ACACB3C6">
      <w:start w:val="1"/>
      <w:numFmt w:val="decimal"/>
      <w:lvlText w:val="%2."/>
      <w:lvlJc w:val="left"/>
      <w:pPr>
        <w:ind w:left="2650" w:hanging="490"/>
      </w:pPr>
      <w:rPr>
        <w:rFonts w:hint="default"/>
      </w:r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66ED5B79"/>
    <w:multiLevelType w:val="hybridMultilevel"/>
    <w:tmpl w:val="4768CBF6"/>
    <w:lvl w:ilvl="0" w:tplc="FFFFFFFF">
      <w:start w:val="1"/>
      <w:numFmt w:val="decimal"/>
      <w:lvlText w:val="%1."/>
      <w:lvlJc w:val="left"/>
      <w:pPr>
        <w:ind w:left="720" w:hanging="360"/>
      </w:pPr>
      <w:rPr>
        <w:rFonts w:asciiTheme="minorHAnsi" w:hAnsiTheme="minorHAnsi" w:cstheme="minorHAnsi" w:hint="default"/>
        <w:b w:val="0"/>
        <w:bCs w:val="0"/>
        <w:i w:val="0"/>
        <w:iCs w:val="0"/>
        <w:color w:val="000000" w:themeColor="text1"/>
        <w:sz w:val="24"/>
        <w:szCs w:val="24"/>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69F073B9"/>
    <w:multiLevelType w:val="hybridMultilevel"/>
    <w:tmpl w:val="6A549AC2"/>
    <w:lvl w:ilvl="0" w:tplc="877C49B8">
      <w:start w:val="1"/>
      <w:numFmt w:val="chineseCountingThousand"/>
      <w:lvlText w:val="%1."/>
      <w:lvlJc w:val="left"/>
      <w:pPr>
        <w:ind w:left="1080" w:hanging="720"/>
      </w:pPr>
      <w:rPr>
        <w:rFonts w:hint="eastAsia"/>
        <w:i w:val="0"/>
        <w:iCs w:val="0"/>
        <w:lang w:val="en-C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78F93334"/>
    <w:multiLevelType w:val="hybridMultilevel"/>
    <w:tmpl w:val="384C4EAC"/>
    <w:lvl w:ilvl="0" w:tplc="A7E0A83E">
      <w:start w:val="1"/>
      <w:numFmt w:val="decimal"/>
      <w:lvlText w:val="%1."/>
      <w:lvlJc w:val="left"/>
      <w:pPr>
        <w:ind w:left="720" w:hanging="360"/>
      </w:pPr>
    </w:lvl>
    <w:lvl w:ilvl="1" w:tplc="F8D0D2FA">
      <w:start w:val="1"/>
      <w:numFmt w:val="lowerLetter"/>
      <w:lvlText w:val="%2."/>
      <w:lvlJc w:val="left"/>
      <w:pPr>
        <w:ind w:left="1440" w:hanging="360"/>
      </w:pPr>
    </w:lvl>
    <w:lvl w:ilvl="2" w:tplc="81D8C0F4">
      <w:start w:val="1"/>
      <w:numFmt w:val="lowerRoman"/>
      <w:lvlText w:val="%3."/>
      <w:lvlJc w:val="right"/>
      <w:pPr>
        <w:ind w:left="2160" w:hanging="180"/>
      </w:pPr>
    </w:lvl>
    <w:lvl w:ilvl="3" w:tplc="E122743E">
      <w:start w:val="1"/>
      <w:numFmt w:val="decimal"/>
      <w:lvlText w:val="%4."/>
      <w:lvlJc w:val="left"/>
      <w:pPr>
        <w:ind w:left="2880" w:hanging="360"/>
      </w:pPr>
    </w:lvl>
    <w:lvl w:ilvl="4" w:tplc="03BC7F02">
      <w:start w:val="1"/>
      <w:numFmt w:val="lowerLetter"/>
      <w:lvlText w:val="%5."/>
      <w:lvlJc w:val="left"/>
      <w:pPr>
        <w:ind w:left="3600" w:hanging="360"/>
      </w:pPr>
    </w:lvl>
    <w:lvl w:ilvl="5" w:tplc="DD081078">
      <w:start w:val="1"/>
      <w:numFmt w:val="lowerRoman"/>
      <w:lvlText w:val="%6."/>
      <w:lvlJc w:val="right"/>
      <w:pPr>
        <w:ind w:left="4320" w:hanging="180"/>
      </w:pPr>
    </w:lvl>
    <w:lvl w:ilvl="6" w:tplc="4A2E211C">
      <w:start w:val="1"/>
      <w:numFmt w:val="decimal"/>
      <w:lvlText w:val="%7."/>
      <w:lvlJc w:val="left"/>
      <w:pPr>
        <w:ind w:left="5040" w:hanging="360"/>
      </w:pPr>
    </w:lvl>
    <w:lvl w:ilvl="7" w:tplc="B2E232A2">
      <w:start w:val="1"/>
      <w:numFmt w:val="lowerLetter"/>
      <w:lvlText w:val="%8."/>
      <w:lvlJc w:val="left"/>
      <w:pPr>
        <w:ind w:left="5760" w:hanging="360"/>
      </w:pPr>
    </w:lvl>
    <w:lvl w:ilvl="8" w:tplc="DD20AB76">
      <w:start w:val="1"/>
      <w:numFmt w:val="lowerRoman"/>
      <w:lvlText w:val="%9."/>
      <w:lvlJc w:val="right"/>
      <w:pPr>
        <w:ind w:left="6480" w:hanging="180"/>
      </w:pPr>
    </w:lvl>
  </w:abstractNum>
  <w:abstractNum w:abstractNumId="24" w15:restartNumberingAfterBreak="0">
    <w:nsid w:val="7BC74D2D"/>
    <w:multiLevelType w:val="multilevel"/>
    <w:tmpl w:val="6D9A1EC4"/>
    <w:lvl w:ilvl="0">
      <w:start w:val="13"/>
      <w:numFmt w:val="decimal"/>
      <w:lvlText w:val="%1."/>
      <w:lvlJc w:val="left"/>
      <w:pPr>
        <w:tabs>
          <w:tab w:val="num" w:pos="0"/>
        </w:tabs>
        <w:ind w:left="0" w:firstLine="0"/>
      </w:pPr>
      <w:rPr>
        <w:rFonts w:hint="default"/>
        <w:vertAlign w:val="baseline"/>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5" w15:restartNumberingAfterBreak="0">
    <w:nsid w:val="7E100F2A"/>
    <w:multiLevelType w:val="multilevel"/>
    <w:tmpl w:val="E8CED79C"/>
    <w:lvl w:ilvl="0">
      <w:start w:val="3"/>
      <w:numFmt w:val="decimal"/>
      <w:lvlText w:val="%1."/>
      <w:lvlJc w:val="left"/>
      <w:pPr>
        <w:tabs>
          <w:tab w:val="num" w:pos="0"/>
        </w:tabs>
        <w:ind w:left="0" w:firstLine="0"/>
      </w:pPr>
      <w:rPr>
        <w:rFonts w:hint="default"/>
        <w:vertAlign w:val="baseline"/>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6" w15:restartNumberingAfterBreak="0">
    <w:nsid w:val="7EE150A1"/>
    <w:multiLevelType w:val="hybridMultilevel"/>
    <w:tmpl w:val="4768CBF6"/>
    <w:lvl w:ilvl="0" w:tplc="392E00EC">
      <w:start w:val="1"/>
      <w:numFmt w:val="decimal"/>
      <w:lvlText w:val="%1."/>
      <w:lvlJc w:val="left"/>
      <w:pPr>
        <w:ind w:left="720" w:hanging="360"/>
      </w:pPr>
      <w:rPr>
        <w:rFonts w:asciiTheme="minorHAnsi" w:hAnsiTheme="minorHAnsi" w:cstheme="minorHAnsi" w:hint="default"/>
        <w:b w:val="0"/>
        <w:bCs w:val="0"/>
        <w:i w:val="0"/>
        <w:iCs w:val="0"/>
        <w:color w:val="000000" w:themeColor="text1"/>
        <w:sz w:val="24"/>
        <w:szCs w:val="24"/>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826579435">
    <w:abstractNumId w:val="2"/>
  </w:num>
  <w:num w:numId="2" w16cid:durableId="1208104162">
    <w:abstractNumId w:val="23"/>
  </w:num>
  <w:num w:numId="3" w16cid:durableId="842863112">
    <w:abstractNumId w:val="1"/>
  </w:num>
  <w:num w:numId="4" w16cid:durableId="1467314392">
    <w:abstractNumId w:val="1"/>
  </w:num>
  <w:num w:numId="5" w16cid:durableId="983697108">
    <w:abstractNumId w:val="1"/>
  </w:num>
  <w:num w:numId="6" w16cid:durableId="2023127001">
    <w:abstractNumId w:val="1"/>
  </w:num>
  <w:num w:numId="7" w16cid:durableId="462847601">
    <w:abstractNumId w:val="10"/>
  </w:num>
  <w:num w:numId="8" w16cid:durableId="299306927">
    <w:abstractNumId w:val="16"/>
  </w:num>
  <w:num w:numId="9" w16cid:durableId="559828470">
    <w:abstractNumId w:val="17"/>
  </w:num>
  <w:num w:numId="10" w16cid:durableId="1488010068">
    <w:abstractNumId w:val="25"/>
  </w:num>
  <w:num w:numId="11" w16cid:durableId="444007775">
    <w:abstractNumId w:val="12"/>
  </w:num>
  <w:num w:numId="12" w16cid:durableId="2043942065">
    <w:abstractNumId w:val="19"/>
  </w:num>
  <w:num w:numId="13" w16cid:durableId="1395083166">
    <w:abstractNumId w:val="3"/>
  </w:num>
  <w:num w:numId="14" w16cid:durableId="947353140">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052998510">
    <w:abstractNumId w:val="1"/>
  </w:num>
  <w:num w:numId="16" w16cid:durableId="1766421091">
    <w:abstractNumId w:val="1"/>
  </w:num>
  <w:num w:numId="17" w16cid:durableId="952713207">
    <w:abstractNumId w:val="1"/>
  </w:num>
  <w:num w:numId="18" w16cid:durableId="75105307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975139208">
    <w:abstractNumId w:val="1"/>
  </w:num>
  <w:num w:numId="20" w16cid:durableId="35986014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932548665">
    <w:abstractNumId w:val="4"/>
  </w:num>
  <w:num w:numId="22" w16cid:durableId="1384063154">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954484651">
    <w:abstractNumId w:val="5"/>
  </w:num>
  <w:num w:numId="24" w16cid:durableId="153424677">
    <w:abstractNumId w:val="21"/>
  </w:num>
  <w:num w:numId="25" w16cid:durableId="336225645">
    <w:abstractNumId w:val="7"/>
  </w:num>
  <w:num w:numId="26" w16cid:durableId="2144422282">
    <w:abstractNumId w:val="26"/>
  </w:num>
  <w:num w:numId="27" w16cid:durableId="1048185579">
    <w:abstractNumId w:val="1"/>
  </w:num>
  <w:num w:numId="28" w16cid:durableId="1370109535">
    <w:abstractNumId w:val="1"/>
  </w:num>
  <w:num w:numId="29" w16cid:durableId="65595864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64346195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5298812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43609860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1130604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39636823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06930539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02507319">
    <w:abstractNumId w:val="14"/>
  </w:num>
  <w:num w:numId="37" w16cid:durableId="591857158">
    <w:abstractNumId w:val="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609459986">
    <w:abstractNumId w:val="1"/>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329822807">
    <w:abstractNumId w:val="24"/>
  </w:num>
  <w:num w:numId="40" w16cid:durableId="1566332090">
    <w:abstractNumId w:val="1"/>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040058529">
    <w:abstractNumId w:val="22"/>
  </w:num>
  <w:num w:numId="42" w16cid:durableId="1667394195">
    <w:abstractNumId w:val="20"/>
  </w:num>
  <w:num w:numId="43" w16cid:durableId="191771121">
    <w:abstractNumId w:val="9"/>
  </w:num>
  <w:num w:numId="44" w16cid:durableId="70273019">
    <w:abstractNumId w:val="11"/>
  </w:num>
  <w:num w:numId="45" w16cid:durableId="1016426219">
    <w:abstractNumId w:val="18"/>
  </w:num>
  <w:num w:numId="46" w16cid:durableId="649751028">
    <w:abstractNumId w:val="6"/>
  </w:num>
  <w:num w:numId="47" w16cid:durableId="1111703660">
    <w:abstractNumId w:val="13"/>
  </w:num>
  <w:num w:numId="48" w16cid:durableId="547107635">
    <w:abstractNumId w:val="15"/>
  </w:num>
  <w:num w:numId="49" w16cid:durableId="30225093">
    <w:abstractNumId w:val="8"/>
  </w:num>
  <w:num w:numId="50" w16cid:durableId="256132654">
    <w:abstractNumId w:val="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bordersDoNotSurroundHeader/>
  <w:bordersDoNotSurroundFooter/>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1E035A"/>
    <w:rsid w:val="0000012D"/>
    <w:rsid w:val="00000636"/>
    <w:rsid w:val="000007EB"/>
    <w:rsid w:val="00000FED"/>
    <w:rsid w:val="00001304"/>
    <w:rsid w:val="00001C81"/>
    <w:rsid w:val="0000434E"/>
    <w:rsid w:val="0000609E"/>
    <w:rsid w:val="000063EF"/>
    <w:rsid w:val="00010736"/>
    <w:rsid w:val="000109F3"/>
    <w:rsid w:val="00011111"/>
    <w:rsid w:val="00011F4E"/>
    <w:rsid w:val="000122A5"/>
    <w:rsid w:val="0001279E"/>
    <w:rsid w:val="0001323B"/>
    <w:rsid w:val="00013E68"/>
    <w:rsid w:val="00014018"/>
    <w:rsid w:val="0001419A"/>
    <w:rsid w:val="00015FE7"/>
    <w:rsid w:val="00016C0A"/>
    <w:rsid w:val="00020B65"/>
    <w:rsid w:val="00020BFC"/>
    <w:rsid w:val="00020FCE"/>
    <w:rsid w:val="000211A9"/>
    <w:rsid w:val="00021238"/>
    <w:rsid w:val="000216C5"/>
    <w:rsid w:val="00022071"/>
    <w:rsid w:val="000228D7"/>
    <w:rsid w:val="00022BA2"/>
    <w:rsid w:val="00022DE1"/>
    <w:rsid w:val="0002313C"/>
    <w:rsid w:val="000240BA"/>
    <w:rsid w:val="00025FB6"/>
    <w:rsid w:val="000263DB"/>
    <w:rsid w:val="00030EC8"/>
    <w:rsid w:val="00031096"/>
    <w:rsid w:val="00031260"/>
    <w:rsid w:val="00031B27"/>
    <w:rsid w:val="00031B52"/>
    <w:rsid w:val="00031E22"/>
    <w:rsid w:val="00032B46"/>
    <w:rsid w:val="00033A37"/>
    <w:rsid w:val="00033BB7"/>
    <w:rsid w:val="00033C33"/>
    <w:rsid w:val="000349A7"/>
    <w:rsid w:val="00034A16"/>
    <w:rsid w:val="00035782"/>
    <w:rsid w:val="000363A4"/>
    <w:rsid w:val="0003681A"/>
    <w:rsid w:val="000368AF"/>
    <w:rsid w:val="000372B7"/>
    <w:rsid w:val="000375E6"/>
    <w:rsid w:val="00040E15"/>
    <w:rsid w:val="00042076"/>
    <w:rsid w:val="00042197"/>
    <w:rsid w:val="00042F41"/>
    <w:rsid w:val="000441C0"/>
    <w:rsid w:val="00045165"/>
    <w:rsid w:val="000453FC"/>
    <w:rsid w:val="000462ED"/>
    <w:rsid w:val="00047089"/>
    <w:rsid w:val="000500A5"/>
    <w:rsid w:val="00050CD2"/>
    <w:rsid w:val="00050EB5"/>
    <w:rsid w:val="00050F6E"/>
    <w:rsid w:val="00051C9C"/>
    <w:rsid w:val="00052164"/>
    <w:rsid w:val="0005302F"/>
    <w:rsid w:val="00053180"/>
    <w:rsid w:val="00053361"/>
    <w:rsid w:val="00053667"/>
    <w:rsid w:val="000538FC"/>
    <w:rsid w:val="00055300"/>
    <w:rsid w:val="00055D49"/>
    <w:rsid w:val="000562C4"/>
    <w:rsid w:val="00056416"/>
    <w:rsid w:val="00056BBB"/>
    <w:rsid w:val="00057101"/>
    <w:rsid w:val="00057BE0"/>
    <w:rsid w:val="00057E8C"/>
    <w:rsid w:val="00061EC2"/>
    <w:rsid w:val="00062559"/>
    <w:rsid w:val="0006277F"/>
    <w:rsid w:val="00062F39"/>
    <w:rsid w:val="0006397F"/>
    <w:rsid w:val="0006408F"/>
    <w:rsid w:val="00064146"/>
    <w:rsid w:val="000641E6"/>
    <w:rsid w:val="0006432B"/>
    <w:rsid w:val="000647E0"/>
    <w:rsid w:val="0006487F"/>
    <w:rsid w:val="00065234"/>
    <w:rsid w:val="0006548B"/>
    <w:rsid w:val="00065ADF"/>
    <w:rsid w:val="00066136"/>
    <w:rsid w:val="00066138"/>
    <w:rsid w:val="00066360"/>
    <w:rsid w:val="000663E6"/>
    <w:rsid w:val="00066CE8"/>
    <w:rsid w:val="00067402"/>
    <w:rsid w:val="00071083"/>
    <w:rsid w:val="00071E7A"/>
    <w:rsid w:val="000722DD"/>
    <w:rsid w:val="00072D20"/>
    <w:rsid w:val="00073043"/>
    <w:rsid w:val="00073A92"/>
    <w:rsid w:val="00073F21"/>
    <w:rsid w:val="000750CE"/>
    <w:rsid w:val="00075873"/>
    <w:rsid w:val="00075DE6"/>
    <w:rsid w:val="00075FE9"/>
    <w:rsid w:val="00076D1E"/>
    <w:rsid w:val="00080ED0"/>
    <w:rsid w:val="000810D6"/>
    <w:rsid w:val="000825BA"/>
    <w:rsid w:val="00082867"/>
    <w:rsid w:val="00082F21"/>
    <w:rsid w:val="0008317F"/>
    <w:rsid w:val="0008374C"/>
    <w:rsid w:val="00084A18"/>
    <w:rsid w:val="00084D66"/>
    <w:rsid w:val="00085870"/>
    <w:rsid w:val="00085B8F"/>
    <w:rsid w:val="00086270"/>
    <w:rsid w:val="000863DF"/>
    <w:rsid w:val="00086AFF"/>
    <w:rsid w:val="000901D6"/>
    <w:rsid w:val="00090481"/>
    <w:rsid w:val="0009090C"/>
    <w:rsid w:val="0009121A"/>
    <w:rsid w:val="00091B0F"/>
    <w:rsid w:val="00091D43"/>
    <w:rsid w:val="000949D0"/>
    <w:rsid w:val="00095701"/>
    <w:rsid w:val="00096B22"/>
    <w:rsid w:val="0009766A"/>
    <w:rsid w:val="00097C72"/>
    <w:rsid w:val="000A1002"/>
    <w:rsid w:val="000A1951"/>
    <w:rsid w:val="000A1A6D"/>
    <w:rsid w:val="000A1D85"/>
    <w:rsid w:val="000A2733"/>
    <w:rsid w:val="000A366B"/>
    <w:rsid w:val="000A37CA"/>
    <w:rsid w:val="000A3826"/>
    <w:rsid w:val="000A3BA5"/>
    <w:rsid w:val="000A3CAF"/>
    <w:rsid w:val="000A4195"/>
    <w:rsid w:val="000A6049"/>
    <w:rsid w:val="000A6280"/>
    <w:rsid w:val="000A64E6"/>
    <w:rsid w:val="000A6C26"/>
    <w:rsid w:val="000A6FCA"/>
    <w:rsid w:val="000A7069"/>
    <w:rsid w:val="000A7186"/>
    <w:rsid w:val="000A7650"/>
    <w:rsid w:val="000B02E2"/>
    <w:rsid w:val="000B0D08"/>
    <w:rsid w:val="000B123D"/>
    <w:rsid w:val="000B1E87"/>
    <w:rsid w:val="000B2CAF"/>
    <w:rsid w:val="000B3370"/>
    <w:rsid w:val="000B35A9"/>
    <w:rsid w:val="000B366C"/>
    <w:rsid w:val="000B36C8"/>
    <w:rsid w:val="000B3C78"/>
    <w:rsid w:val="000B5C3B"/>
    <w:rsid w:val="000B5D77"/>
    <w:rsid w:val="000B6761"/>
    <w:rsid w:val="000B728F"/>
    <w:rsid w:val="000B779A"/>
    <w:rsid w:val="000C02AC"/>
    <w:rsid w:val="000C061B"/>
    <w:rsid w:val="000C0D84"/>
    <w:rsid w:val="000C0FD3"/>
    <w:rsid w:val="000C3B5A"/>
    <w:rsid w:val="000C3DE4"/>
    <w:rsid w:val="000C40DA"/>
    <w:rsid w:val="000C505C"/>
    <w:rsid w:val="000C6CAA"/>
    <w:rsid w:val="000C716D"/>
    <w:rsid w:val="000C7F08"/>
    <w:rsid w:val="000C7F59"/>
    <w:rsid w:val="000D0000"/>
    <w:rsid w:val="000D014F"/>
    <w:rsid w:val="000D0F57"/>
    <w:rsid w:val="000D1E10"/>
    <w:rsid w:val="000D24CE"/>
    <w:rsid w:val="000D260D"/>
    <w:rsid w:val="000D2670"/>
    <w:rsid w:val="000D26F3"/>
    <w:rsid w:val="000D4E99"/>
    <w:rsid w:val="000D526A"/>
    <w:rsid w:val="000D52A4"/>
    <w:rsid w:val="000D6DFF"/>
    <w:rsid w:val="000D70F8"/>
    <w:rsid w:val="000D754E"/>
    <w:rsid w:val="000E0280"/>
    <w:rsid w:val="000E07BC"/>
    <w:rsid w:val="000E09B6"/>
    <w:rsid w:val="000E1852"/>
    <w:rsid w:val="000E2E21"/>
    <w:rsid w:val="000E35DE"/>
    <w:rsid w:val="000E3DC0"/>
    <w:rsid w:val="000E7A31"/>
    <w:rsid w:val="000F0445"/>
    <w:rsid w:val="000F1A46"/>
    <w:rsid w:val="000F1CD4"/>
    <w:rsid w:val="000F1E33"/>
    <w:rsid w:val="000F1FD7"/>
    <w:rsid w:val="000F2271"/>
    <w:rsid w:val="000F2BBD"/>
    <w:rsid w:val="000F3FD0"/>
    <w:rsid w:val="000F4103"/>
    <w:rsid w:val="000F4723"/>
    <w:rsid w:val="000F47CA"/>
    <w:rsid w:val="000F5181"/>
    <w:rsid w:val="000F6BA8"/>
    <w:rsid w:val="000F6D04"/>
    <w:rsid w:val="000F6D12"/>
    <w:rsid w:val="000F70A7"/>
    <w:rsid w:val="000F7970"/>
    <w:rsid w:val="00100099"/>
    <w:rsid w:val="001005BB"/>
    <w:rsid w:val="00101374"/>
    <w:rsid w:val="00101389"/>
    <w:rsid w:val="00102038"/>
    <w:rsid w:val="0010256C"/>
    <w:rsid w:val="001025F6"/>
    <w:rsid w:val="00103563"/>
    <w:rsid w:val="001038E2"/>
    <w:rsid w:val="00103A36"/>
    <w:rsid w:val="00103A40"/>
    <w:rsid w:val="00103C70"/>
    <w:rsid w:val="00104CD3"/>
    <w:rsid w:val="001051BE"/>
    <w:rsid w:val="001056BA"/>
    <w:rsid w:val="00105AE3"/>
    <w:rsid w:val="00106387"/>
    <w:rsid w:val="001076A8"/>
    <w:rsid w:val="00110FC0"/>
    <w:rsid w:val="00111410"/>
    <w:rsid w:val="00111C0D"/>
    <w:rsid w:val="0011221D"/>
    <w:rsid w:val="001125EA"/>
    <w:rsid w:val="00113A75"/>
    <w:rsid w:val="00113CCA"/>
    <w:rsid w:val="001141DF"/>
    <w:rsid w:val="00114D4D"/>
    <w:rsid w:val="00114FA3"/>
    <w:rsid w:val="00115B6C"/>
    <w:rsid w:val="00115C3F"/>
    <w:rsid w:val="001166BB"/>
    <w:rsid w:val="00116729"/>
    <w:rsid w:val="001204C6"/>
    <w:rsid w:val="0012074A"/>
    <w:rsid w:val="00121653"/>
    <w:rsid w:val="00121843"/>
    <w:rsid w:val="0012212C"/>
    <w:rsid w:val="00122CCD"/>
    <w:rsid w:val="00122F25"/>
    <w:rsid w:val="0012345B"/>
    <w:rsid w:val="00123548"/>
    <w:rsid w:val="001237EB"/>
    <w:rsid w:val="001238CE"/>
    <w:rsid w:val="00123CC5"/>
    <w:rsid w:val="00123E72"/>
    <w:rsid w:val="00124B78"/>
    <w:rsid w:val="0012582D"/>
    <w:rsid w:val="00126601"/>
    <w:rsid w:val="0012688A"/>
    <w:rsid w:val="00126956"/>
    <w:rsid w:val="001271E7"/>
    <w:rsid w:val="00127282"/>
    <w:rsid w:val="0013026F"/>
    <w:rsid w:val="001306B7"/>
    <w:rsid w:val="001315DA"/>
    <w:rsid w:val="00131BEB"/>
    <w:rsid w:val="00131C24"/>
    <w:rsid w:val="00131F24"/>
    <w:rsid w:val="001321FC"/>
    <w:rsid w:val="00132295"/>
    <w:rsid w:val="00135980"/>
    <w:rsid w:val="00136450"/>
    <w:rsid w:val="00136F5E"/>
    <w:rsid w:val="0013786F"/>
    <w:rsid w:val="001408C0"/>
    <w:rsid w:val="001417FB"/>
    <w:rsid w:val="0014222F"/>
    <w:rsid w:val="00142F4C"/>
    <w:rsid w:val="00142FE1"/>
    <w:rsid w:val="00143E8C"/>
    <w:rsid w:val="00144633"/>
    <w:rsid w:val="001446A0"/>
    <w:rsid w:val="001447D0"/>
    <w:rsid w:val="00144D7A"/>
    <w:rsid w:val="00144F10"/>
    <w:rsid w:val="001451AA"/>
    <w:rsid w:val="00146320"/>
    <w:rsid w:val="0014677E"/>
    <w:rsid w:val="00147146"/>
    <w:rsid w:val="0014797E"/>
    <w:rsid w:val="00150D95"/>
    <w:rsid w:val="00150E73"/>
    <w:rsid w:val="001512F1"/>
    <w:rsid w:val="001514D6"/>
    <w:rsid w:val="001518D3"/>
    <w:rsid w:val="00152911"/>
    <w:rsid w:val="0015319F"/>
    <w:rsid w:val="0015354B"/>
    <w:rsid w:val="00154237"/>
    <w:rsid w:val="00154301"/>
    <w:rsid w:val="0015431B"/>
    <w:rsid w:val="001548AA"/>
    <w:rsid w:val="00154C83"/>
    <w:rsid w:val="001554F6"/>
    <w:rsid w:val="00155550"/>
    <w:rsid w:val="001559E7"/>
    <w:rsid w:val="00156346"/>
    <w:rsid w:val="00157649"/>
    <w:rsid w:val="001578BE"/>
    <w:rsid w:val="00160736"/>
    <w:rsid w:val="00161F2D"/>
    <w:rsid w:val="0016208D"/>
    <w:rsid w:val="00162623"/>
    <w:rsid w:val="0016407B"/>
    <w:rsid w:val="001642A0"/>
    <w:rsid w:val="00164719"/>
    <w:rsid w:val="001665E9"/>
    <w:rsid w:val="00166B1D"/>
    <w:rsid w:val="00166FC4"/>
    <w:rsid w:val="00166FEE"/>
    <w:rsid w:val="001677AC"/>
    <w:rsid w:val="0016791E"/>
    <w:rsid w:val="00170325"/>
    <w:rsid w:val="00170599"/>
    <w:rsid w:val="0017106F"/>
    <w:rsid w:val="0017141C"/>
    <w:rsid w:val="00171ADE"/>
    <w:rsid w:val="0017222F"/>
    <w:rsid w:val="00172A8E"/>
    <w:rsid w:val="00172D06"/>
    <w:rsid w:val="00172DEF"/>
    <w:rsid w:val="00173BD9"/>
    <w:rsid w:val="00173FBC"/>
    <w:rsid w:val="00174C92"/>
    <w:rsid w:val="00176C79"/>
    <w:rsid w:val="00177105"/>
    <w:rsid w:val="001777D6"/>
    <w:rsid w:val="00177CB9"/>
    <w:rsid w:val="001804EA"/>
    <w:rsid w:val="00181184"/>
    <w:rsid w:val="00181751"/>
    <w:rsid w:val="001824BA"/>
    <w:rsid w:val="00182511"/>
    <w:rsid w:val="0018299E"/>
    <w:rsid w:val="00182A5F"/>
    <w:rsid w:val="0018351F"/>
    <w:rsid w:val="001835BA"/>
    <w:rsid w:val="00183661"/>
    <w:rsid w:val="0018380D"/>
    <w:rsid w:val="00183EB2"/>
    <w:rsid w:val="00184441"/>
    <w:rsid w:val="00184804"/>
    <w:rsid w:val="00184C34"/>
    <w:rsid w:val="00184C97"/>
    <w:rsid w:val="001858AD"/>
    <w:rsid w:val="00185CC9"/>
    <w:rsid w:val="0018669F"/>
    <w:rsid w:val="00186A9B"/>
    <w:rsid w:val="00186C49"/>
    <w:rsid w:val="001873A6"/>
    <w:rsid w:val="00190A61"/>
    <w:rsid w:val="0019116F"/>
    <w:rsid w:val="00191429"/>
    <w:rsid w:val="0019183C"/>
    <w:rsid w:val="001934E4"/>
    <w:rsid w:val="00194A7A"/>
    <w:rsid w:val="00194FF8"/>
    <w:rsid w:val="00196420"/>
    <w:rsid w:val="0019663F"/>
    <w:rsid w:val="00196767"/>
    <w:rsid w:val="001970C9"/>
    <w:rsid w:val="00197179"/>
    <w:rsid w:val="001A0A0B"/>
    <w:rsid w:val="001A1BAD"/>
    <w:rsid w:val="001A1DC8"/>
    <w:rsid w:val="001A2215"/>
    <w:rsid w:val="001A28A1"/>
    <w:rsid w:val="001A3342"/>
    <w:rsid w:val="001A34C4"/>
    <w:rsid w:val="001A3E3D"/>
    <w:rsid w:val="001A40D1"/>
    <w:rsid w:val="001A4E93"/>
    <w:rsid w:val="001A5025"/>
    <w:rsid w:val="001A5051"/>
    <w:rsid w:val="001A591C"/>
    <w:rsid w:val="001A5B0D"/>
    <w:rsid w:val="001A7049"/>
    <w:rsid w:val="001A7142"/>
    <w:rsid w:val="001A74A5"/>
    <w:rsid w:val="001A7747"/>
    <w:rsid w:val="001B09CD"/>
    <w:rsid w:val="001B107A"/>
    <w:rsid w:val="001B1105"/>
    <w:rsid w:val="001B19F1"/>
    <w:rsid w:val="001B1E40"/>
    <w:rsid w:val="001B1F5D"/>
    <w:rsid w:val="001B20FC"/>
    <w:rsid w:val="001B22DE"/>
    <w:rsid w:val="001B26AC"/>
    <w:rsid w:val="001B291B"/>
    <w:rsid w:val="001B2A46"/>
    <w:rsid w:val="001B2E97"/>
    <w:rsid w:val="001B38B3"/>
    <w:rsid w:val="001B395A"/>
    <w:rsid w:val="001B48C2"/>
    <w:rsid w:val="001B4B2C"/>
    <w:rsid w:val="001B4FB6"/>
    <w:rsid w:val="001B5775"/>
    <w:rsid w:val="001B57F3"/>
    <w:rsid w:val="001B5EB7"/>
    <w:rsid w:val="001B5F05"/>
    <w:rsid w:val="001B68DC"/>
    <w:rsid w:val="001C0636"/>
    <w:rsid w:val="001C10AD"/>
    <w:rsid w:val="001C1278"/>
    <w:rsid w:val="001C1C2F"/>
    <w:rsid w:val="001C23B5"/>
    <w:rsid w:val="001C2796"/>
    <w:rsid w:val="001C284A"/>
    <w:rsid w:val="001C38C6"/>
    <w:rsid w:val="001C3FAE"/>
    <w:rsid w:val="001C3FDF"/>
    <w:rsid w:val="001C4453"/>
    <w:rsid w:val="001C4A30"/>
    <w:rsid w:val="001C4A3D"/>
    <w:rsid w:val="001C4CB6"/>
    <w:rsid w:val="001C4FA6"/>
    <w:rsid w:val="001C5AE6"/>
    <w:rsid w:val="001C764E"/>
    <w:rsid w:val="001D03B1"/>
    <w:rsid w:val="001D0768"/>
    <w:rsid w:val="001D106B"/>
    <w:rsid w:val="001D1859"/>
    <w:rsid w:val="001D21C4"/>
    <w:rsid w:val="001D2C0A"/>
    <w:rsid w:val="001D33FB"/>
    <w:rsid w:val="001D48A3"/>
    <w:rsid w:val="001D4CDC"/>
    <w:rsid w:val="001D4CFC"/>
    <w:rsid w:val="001D547F"/>
    <w:rsid w:val="001D5A8A"/>
    <w:rsid w:val="001D5B23"/>
    <w:rsid w:val="001D6220"/>
    <w:rsid w:val="001D74E7"/>
    <w:rsid w:val="001D7671"/>
    <w:rsid w:val="001D7D94"/>
    <w:rsid w:val="001D7E66"/>
    <w:rsid w:val="001E005D"/>
    <w:rsid w:val="001E0316"/>
    <w:rsid w:val="001E035A"/>
    <w:rsid w:val="001E1052"/>
    <w:rsid w:val="001E132D"/>
    <w:rsid w:val="001E132E"/>
    <w:rsid w:val="001E1413"/>
    <w:rsid w:val="001E1816"/>
    <w:rsid w:val="001E1F47"/>
    <w:rsid w:val="001E20C8"/>
    <w:rsid w:val="001E21B1"/>
    <w:rsid w:val="001E22AB"/>
    <w:rsid w:val="001E261B"/>
    <w:rsid w:val="001E2F93"/>
    <w:rsid w:val="001E2FE1"/>
    <w:rsid w:val="001E4554"/>
    <w:rsid w:val="001E5F4C"/>
    <w:rsid w:val="001E61E5"/>
    <w:rsid w:val="001E74A3"/>
    <w:rsid w:val="001E7E51"/>
    <w:rsid w:val="001F0819"/>
    <w:rsid w:val="001F0DC7"/>
    <w:rsid w:val="001F0E67"/>
    <w:rsid w:val="001F0FCF"/>
    <w:rsid w:val="001F16FE"/>
    <w:rsid w:val="001F1D1E"/>
    <w:rsid w:val="001F2159"/>
    <w:rsid w:val="001F354F"/>
    <w:rsid w:val="001F3E04"/>
    <w:rsid w:val="001F4283"/>
    <w:rsid w:val="001F53FD"/>
    <w:rsid w:val="001F587C"/>
    <w:rsid w:val="001F5922"/>
    <w:rsid w:val="001F5ECD"/>
    <w:rsid w:val="001F6439"/>
    <w:rsid w:val="001F6B02"/>
    <w:rsid w:val="001F7227"/>
    <w:rsid w:val="0020087E"/>
    <w:rsid w:val="00200D5D"/>
    <w:rsid w:val="00201284"/>
    <w:rsid w:val="002019A9"/>
    <w:rsid w:val="002023B5"/>
    <w:rsid w:val="002033FA"/>
    <w:rsid w:val="00204420"/>
    <w:rsid w:val="002044A8"/>
    <w:rsid w:val="002045DF"/>
    <w:rsid w:val="00204AE8"/>
    <w:rsid w:val="00204D69"/>
    <w:rsid w:val="00204F4E"/>
    <w:rsid w:val="00205042"/>
    <w:rsid w:val="00205247"/>
    <w:rsid w:val="002056DD"/>
    <w:rsid w:val="00205E79"/>
    <w:rsid w:val="00206436"/>
    <w:rsid w:val="002065CE"/>
    <w:rsid w:val="00206604"/>
    <w:rsid w:val="0020666A"/>
    <w:rsid w:val="002078E2"/>
    <w:rsid w:val="00207BFD"/>
    <w:rsid w:val="00210B8B"/>
    <w:rsid w:val="0021186C"/>
    <w:rsid w:val="00211CB6"/>
    <w:rsid w:val="00213A94"/>
    <w:rsid w:val="002144A3"/>
    <w:rsid w:val="00214863"/>
    <w:rsid w:val="002151D5"/>
    <w:rsid w:val="00215333"/>
    <w:rsid w:val="002156B4"/>
    <w:rsid w:val="002162D3"/>
    <w:rsid w:val="00216CEA"/>
    <w:rsid w:val="00217455"/>
    <w:rsid w:val="0022020E"/>
    <w:rsid w:val="002202C1"/>
    <w:rsid w:val="002236B2"/>
    <w:rsid w:val="00224E6E"/>
    <w:rsid w:val="00224FCD"/>
    <w:rsid w:val="0022582A"/>
    <w:rsid w:val="002259AD"/>
    <w:rsid w:val="00225C9F"/>
    <w:rsid w:val="00225EC6"/>
    <w:rsid w:val="002263CC"/>
    <w:rsid w:val="00226B2D"/>
    <w:rsid w:val="00226FBA"/>
    <w:rsid w:val="00227404"/>
    <w:rsid w:val="002313E2"/>
    <w:rsid w:val="002317C9"/>
    <w:rsid w:val="00231922"/>
    <w:rsid w:val="0023253B"/>
    <w:rsid w:val="00232B13"/>
    <w:rsid w:val="00232E5D"/>
    <w:rsid w:val="00234611"/>
    <w:rsid w:val="00235202"/>
    <w:rsid w:val="0023561E"/>
    <w:rsid w:val="00235EF2"/>
    <w:rsid w:val="00236739"/>
    <w:rsid w:val="002369C1"/>
    <w:rsid w:val="00236B34"/>
    <w:rsid w:val="002375B2"/>
    <w:rsid w:val="0024088D"/>
    <w:rsid w:val="00240B05"/>
    <w:rsid w:val="00241302"/>
    <w:rsid w:val="0024188C"/>
    <w:rsid w:val="00241FC2"/>
    <w:rsid w:val="00242290"/>
    <w:rsid w:val="0024230B"/>
    <w:rsid w:val="00242654"/>
    <w:rsid w:val="00242AA4"/>
    <w:rsid w:val="00242AD4"/>
    <w:rsid w:val="00243AF9"/>
    <w:rsid w:val="0024441A"/>
    <w:rsid w:val="0024621D"/>
    <w:rsid w:val="0024621E"/>
    <w:rsid w:val="0024767B"/>
    <w:rsid w:val="0025187A"/>
    <w:rsid w:val="00251E5A"/>
    <w:rsid w:val="00252431"/>
    <w:rsid w:val="00252C4A"/>
    <w:rsid w:val="00253222"/>
    <w:rsid w:val="00253286"/>
    <w:rsid w:val="0025339B"/>
    <w:rsid w:val="00253605"/>
    <w:rsid w:val="002547A2"/>
    <w:rsid w:val="0025499F"/>
    <w:rsid w:val="002554D7"/>
    <w:rsid w:val="00256337"/>
    <w:rsid w:val="00257DB4"/>
    <w:rsid w:val="00257DDF"/>
    <w:rsid w:val="00260057"/>
    <w:rsid w:val="002600E2"/>
    <w:rsid w:val="0026059C"/>
    <w:rsid w:val="00260D6F"/>
    <w:rsid w:val="00260EE4"/>
    <w:rsid w:val="002616D7"/>
    <w:rsid w:val="00261C13"/>
    <w:rsid w:val="00261D4C"/>
    <w:rsid w:val="00262847"/>
    <w:rsid w:val="002629AE"/>
    <w:rsid w:val="002645E9"/>
    <w:rsid w:val="002648FA"/>
    <w:rsid w:val="00264B96"/>
    <w:rsid w:val="00266BD8"/>
    <w:rsid w:val="0026779F"/>
    <w:rsid w:val="00267949"/>
    <w:rsid w:val="00267C13"/>
    <w:rsid w:val="002702E2"/>
    <w:rsid w:val="00270E18"/>
    <w:rsid w:val="00271553"/>
    <w:rsid w:val="00272171"/>
    <w:rsid w:val="00272B86"/>
    <w:rsid w:val="00272C76"/>
    <w:rsid w:val="00273C93"/>
    <w:rsid w:val="002748C9"/>
    <w:rsid w:val="00275ADD"/>
    <w:rsid w:val="00277210"/>
    <w:rsid w:val="002777CF"/>
    <w:rsid w:val="0027783A"/>
    <w:rsid w:val="00280684"/>
    <w:rsid w:val="00280707"/>
    <w:rsid w:val="00280A5A"/>
    <w:rsid w:val="00281777"/>
    <w:rsid w:val="00281780"/>
    <w:rsid w:val="00281926"/>
    <w:rsid w:val="002819FB"/>
    <w:rsid w:val="00281BB2"/>
    <w:rsid w:val="0028240C"/>
    <w:rsid w:val="002828AA"/>
    <w:rsid w:val="00283316"/>
    <w:rsid w:val="00283356"/>
    <w:rsid w:val="00283E46"/>
    <w:rsid w:val="00284755"/>
    <w:rsid w:val="002849EE"/>
    <w:rsid w:val="002854A1"/>
    <w:rsid w:val="00286563"/>
    <w:rsid w:val="002866A4"/>
    <w:rsid w:val="00286CC7"/>
    <w:rsid w:val="0028749E"/>
    <w:rsid w:val="002879CE"/>
    <w:rsid w:val="002902AE"/>
    <w:rsid w:val="00290DB2"/>
    <w:rsid w:val="00290EB3"/>
    <w:rsid w:val="00291EDD"/>
    <w:rsid w:val="0029212C"/>
    <w:rsid w:val="00292BEF"/>
    <w:rsid w:val="00293FB6"/>
    <w:rsid w:val="0029411D"/>
    <w:rsid w:val="0029443F"/>
    <w:rsid w:val="002945D4"/>
    <w:rsid w:val="002954CF"/>
    <w:rsid w:val="0029560C"/>
    <w:rsid w:val="0029665C"/>
    <w:rsid w:val="002969AC"/>
    <w:rsid w:val="00296F38"/>
    <w:rsid w:val="00297E7C"/>
    <w:rsid w:val="002A03C3"/>
    <w:rsid w:val="002A07F6"/>
    <w:rsid w:val="002A0996"/>
    <w:rsid w:val="002A0F46"/>
    <w:rsid w:val="002A18A7"/>
    <w:rsid w:val="002A1DF3"/>
    <w:rsid w:val="002A1EAB"/>
    <w:rsid w:val="002A2EC2"/>
    <w:rsid w:val="002A4A7C"/>
    <w:rsid w:val="002A5B09"/>
    <w:rsid w:val="002A60E7"/>
    <w:rsid w:val="002A6BD7"/>
    <w:rsid w:val="002A6C2E"/>
    <w:rsid w:val="002A6C9D"/>
    <w:rsid w:val="002A77F7"/>
    <w:rsid w:val="002A7A9B"/>
    <w:rsid w:val="002A7C5D"/>
    <w:rsid w:val="002B105F"/>
    <w:rsid w:val="002B17B3"/>
    <w:rsid w:val="002B1F42"/>
    <w:rsid w:val="002B2149"/>
    <w:rsid w:val="002B236C"/>
    <w:rsid w:val="002B2372"/>
    <w:rsid w:val="002B254E"/>
    <w:rsid w:val="002B3A9E"/>
    <w:rsid w:val="002B3C6E"/>
    <w:rsid w:val="002B44B0"/>
    <w:rsid w:val="002B4B74"/>
    <w:rsid w:val="002B4CE8"/>
    <w:rsid w:val="002B5A6D"/>
    <w:rsid w:val="002B673D"/>
    <w:rsid w:val="002B6B08"/>
    <w:rsid w:val="002B72E9"/>
    <w:rsid w:val="002B74AE"/>
    <w:rsid w:val="002B7618"/>
    <w:rsid w:val="002B76A1"/>
    <w:rsid w:val="002B76FC"/>
    <w:rsid w:val="002B7717"/>
    <w:rsid w:val="002B7748"/>
    <w:rsid w:val="002C0936"/>
    <w:rsid w:val="002C188E"/>
    <w:rsid w:val="002C2384"/>
    <w:rsid w:val="002C2B02"/>
    <w:rsid w:val="002C2C32"/>
    <w:rsid w:val="002C3390"/>
    <w:rsid w:val="002C382B"/>
    <w:rsid w:val="002C3CB8"/>
    <w:rsid w:val="002C42AA"/>
    <w:rsid w:val="002C4D82"/>
    <w:rsid w:val="002C55EB"/>
    <w:rsid w:val="002C5EF0"/>
    <w:rsid w:val="002C618E"/>
    <w:rsid w:val="002C650C"/>
    <w:rsid w:val="002C6916"/>
    <w:rsid w:val="002C77B0"/>
    <w:rsid w:val="002C7998"/>
    <w:rsid w:val="002C7BF2"/>
    <w:rsid w:val="002C7C12"/>
    <w:rsid w:val="002D011C"/>
    <w:rsid w:val="002D1419"/>
    <w:rsid w:val="002D17D1"/>
    <w:rsid w:val="002D1838"/>
    <w:rsid w:val="002D1C4B"/>
    <w:rsid w:val="002D225A"/>
    <w:rsid w:val="002D25FC"/>
    <w:rsid w:val="002D326E"/>
    <w:rsid w:val="002D37A1"/>
    <w:rsid w:val="002D38A0"/>
    <w:rsid w:val="002D69F8"/>
    <w:rsid w:val="002D726A"/>
    <w:rsid w:val="002D7CDB"/>
    <w:rsid w:val="002E02D3"/>
    <w:rsid w:val="002E0F7E"/>
    <w:rsid w:val="002E1639"/>
    <w:rsid w:val="002E1745"/>
    <w:rsid w:val="002E1836"/>
    <w:rsid w:val="002E2642"/>
    <w:rsid w:val="002E2C20"/>
    <w:rsid w:val="002E4265"/>
    <w:rsid w:val="002E4AC6"/>
    <w:rsid w:val="002E4BB1"/>
    <w:rsid w:val="002E566B"/>
    <w:rsid w:val="002E5ECA"/>
    <w:rsid w:val="002E5FEC"/>
    <w:rsid w:val="002E6188"/>
    <w:rsid w:val="002E6247"/>
    <w:rsid w:val="002E6793"/>
    <w:rsid w:val="002E75EF"/>
    <w:rsid w:val="002E7C54"/>
    <w:rsid w:val="002F1075"/>
    <w:rsid w:val="002F1621"/>
    <w:rsid w:val="002F1E53"/>
    <w:rsid w:val="002F2372"/>
    <w:rsid w:val="002F2CAA"/>
    <w:rsid w:val="002F4089"/>
    <w:rsid w:val="002F428D"/>
    <w:rsid w:val="002F48C4"/>
    <w:rsid w:val="002F492B"/>
    <w:rsid w:val="002F4996"/>
    <w:rsid w:val="002F5121"/>
    <w:rsid w:val="002F54B6"/>
    <w:rsid w:val="002F5BE2"/>
    <w:rsid w:val="002F63A6"/>
    <w:rsid w:val="0030052C"/>
    <w:rsid w:val="00300B8D"/>
    <w:rsid w:val="003027B0"/>
    <w:rsid w:val="003033B8"/>
    <w:rsid w:val="0030365A"/>
    <w:rsid w:val="00303E1E"/>
    <w:rsid w:val="003042FE"/>
    <w:rsid w:val="0030738D"/>
    <w:rsid w:val="003078ED"/>
    <w:rsid w:val="00307B0D"/>
    <w:rsid w:val="003100B9"/>
    <w:rsid w:val="00310D5E"/>
    <w:rsid w:val="003124A9"/>
    <w:rsid w:val="00312EBD"/>
    <w:rsid w:val="0031348B"/>
    <w:rsid w:val="00313956"/>
    <w:rsid w:val="00313C50"/>
    <w:rsid w:val="003145F7"/>
    <w:rsid w:val="00314BCB"/>
    <w:rsid w:val="0031555E"/>
    <w:rsid w:val="0031589D"/>
    <w:rsid w:val="00315D5E"/>
    <w:rsid w:val="00315F74"/>
    <w:rsid w:val="003171B6"/>
    <w:rsid w:val="00320547"/>
    <w:rsid w:val="00320F18"/>
    <w:rsid w:val="003219B2"/>
    <w:rsid w:val="00321B27"/>
    <w:rsid w:val="00321D2C"/>
    <w:rsid w:val="003220D3"/>
    <w:rsid w:val="00322D45"/>
    <w:rsid w:val="00323810"/>
    <w:rsid w:val="003238A9"/>
    <w:rsid w:val="00323D74"/>
    <w:rsid w:val="003245EC"/>
    <w:rsid w:val="003265B2"/>
    <w:rsid w:val="00326616"/>
    <w:rsid w:val="00326D0E"/>
    <w:rsid w:val="00327662"/>
    <w:rsid w:val="00327910"/>
    <w:rsid w:val="0033014C"/>
    <w:rsid w:val="0033048A"/>
    <w:rsid w:val="003306E1"/>
    <w:rsid w:val="00330719"/>
    <w:rsid w:val="00330B07"/>
    <w:rsid w:val="00330C12"/>
    <w:rsid w:val="003310C7"/>
    <w:rsid w:val="0033193A"/>
    <w:rsid w:val="003320A0"/>
    <w:rsid w:val="003320E4"/>
    <w:rsid w:val="00334832"/>
    <w:rsid w:val="00334998"/>
    <w:rsid w:val="00335195"/>
    <w:rsid w:val="00335249"/>
    <w:rsid w:val="0033525D"/>
    <w:rsid w:val="0033548E"/>
    <w:rsid w:val="00336C61"/>
    <w:rsid w:val="003370B1"/>
    <w:rsid w:val="00337BF1"/>
    <w:rsid w:val="00340213"/>
    <w:rsid w:val="0034078F"/>
    <w:rsid w:val="003414F3"/>
    <w:rsid w:val="00341725"/>
    <w:rsid w:val="00342663"/>
    <w:rsid w:val="0034504B"/>
    <w:rsid w:val="003452CB"/>
    <w:rsid w:val="0034550D"/>
    <w:rsid w:val="00346BD6"/>
    <w:rsid w:val="00347499"/>
    <w:rsid w:val="00347A88"/>
    <w:rsid w:val="00347D61"/>
    <w:rsid w:val="00347ED1"/>
    <w:rsid w:val="00350104"/>
    <w:rsid w:val="003516E4"/>
    <w:rsid w:val="00351EB2"/>
    <w:rsid w:val="003521A2"/>
    <w:rsid w:val="003529E9"/>
    <w:rsid w:val="00352D7F"/>
    <w:rsid w:val="00353898"/>
    <w:rsid w:val="00354133"/>
    <w:rsid w:val="00354B8C"/>
    <w:rsid w:val="003553ED"/>
    <w:rsid w:val="0035613E"/>
    <w:rsid w:val="003568AD"/>
    <w:rsid w:val="0035747C"/>
    <w:rsid w:val="00360A2D"/>
    <w:rsid w:val="003618FE"/>
    <w:rsid w:val="00361B21"/>
    <w:rsid w:val="00362345"/>
    <w:rsid w:val="0036269B"/>
    <w:rsid w:val="00362D5D"/>
    <w:rsid w:val="003635B2"/>
    <w:rsid w:val="00363DE3"/>
    <w:rsid w:val="00363EE9"/>
    <w:rsid w:val="00364BFA"/>
    <w:rsid w:val="00364CED"/>
    <w:rsid w:val="00365299"/>
    <w:rsid w:val="003652A1"/>
    <w:rsid w:val="00365597"/>
    <w:rsid w:val="00365D4E"/>
    <w:rsid w:val="00365D89"/>
    <w:rsid w:val="003665AD"/>
    <w:rsid w:val="003669C2"/>
    <w:rsid w:val="00366DC8"/>
    <w:rsid w:val="003700AC"/>
    <w:rsid w:val="00370C02"/>
    <w:rsid w:val="00371722"/>
    <w:rsid w:val="00371A05"/>
    <w:rsid w:val="00371FF7"/>
    <w:rsid w:val="00372487"/>
    <w:rsid w:val="003728B7"/>
    <w:rsid w:val="003730AA"/>
    <w:rsid w:val="003731D7"/>
    <w:rsid w:val="00373A9D"/>
    <w:rsid w:val="003748D5"/>
    <w:rsid w:val="00375428"/>
    <w:rsid w:val="00375630"/>
    <w:rsid w:val="00375E95"/>
    <w:rsid w:val="00376128"/>
    <w:rsid w:val="0037742E"/>
    <w:rsid w:val="003774F7"/>
    <w:rsid w:val="003778FF"/>
    <w:rsid w:val="00377D56"/>
    <w:rsid w:val="00377D7C"/>
    <w:rsid w:val="003803CC"/>
    <w:rsid w:val="00380A65"/>
    <w:rsid w:val="003814F2"/>
    <w:rsid w:val="00381CFF"/>
    <w:rsid w:val="0038245A"/>
    <w:rsid w:val="003828CC"/>
    <w:rsid w:val="003840E6"/>
    <w:rsid w:val="00384B9C"/>
    <w:rsid w:val="00385713"/>
    <w:rsid w:val="00385CFC"/>
    <w:rsid w:val="0038694E"/>
    <w:rsid w:val="00386EF5"/>
    <w:rsid w:val="003904CC"/>
    <w:rsid w:val="003907D6"/>
    <w:rsid w:val="00391025"/>
    <w:rsid w:val="0039102C"/>
    <w:rsid w:val="00391260"/>
    <w:rsid w:val="00391D2F"/>
    <w:rsid w:val="00391FCC"/>
    <w:rsid w:val="0039298E"/>
    <w:rsid w:val="0039337A"/>
    <w:rsid w:val="0039351B"/>
    <w:rsid w:val="00393A88"/>
    <w:rsid w:val="003944DE"/>
    <w:rsid w:val="00394A31"/>
    <w:rsid w:val="00394DB7"/>
    <w:rsid w:val="003959CA"/>
    <w:rsid w:val="00397273"/>
    <w:rsid w:val="00397279"/>
    <w:rsid w:val="003974A9"/>
    <w:rsid w:val="0039764E"/>
    <w:rsid w:val="003977CC"/>
    <w:rsid w:val="00397B76"/>
    <w:rsid w:val="003A1257"/>
    <w:rsid w:val="003A2EB1"/>
    <w:rsid w:val="003A3189"/>
    <w:rsid w:val="003A3CA7"/>
    <w:rsid w:val="003A3F44"/>
    <w:rsid w:val="003A6129"/>
    <w:rsid w:val="003A654C"/>
    <w:rsid w:val="003A7452"/>
    <w:rsid w:val="003B053A"/>
    <w:rsid w:val="003B0980"/>
    <w:rsid w:val="003B1165"/>
    <w:rsid w:val="003B13A0"/>
    <w:rsid w:val="003B2536"/>
    <w:rsid w:val="003B33BD"/>
    <w:rsid w:val="003B569D"/>
    <w:rsid w:val="003B6309"/>
    <w:rsid w:val="003B6D34"/>
    <w:rsid w:val="003B6EDA"/>
    <w:rsid w:val="003B76C1"/>
    <w:rsid w:val="003B7D8C"/>
    <w:rsid w:val="003C0177"/>
    <w:rsid w:val="003C0B07"/>
    <w:rsid w:val="003C1106"/>
    <w:rsid w:val="003C1631"/>
    <w:rsid w:val="003C1EA5"/>
    <w:rsid w:val="003C1F88"/>
    <w:rsid w:val="003C24B5"/>
    <w:rsid w:val="003C2ADC"/>
    <w:rsid w:val="003C2C0E"/>
    <w:rsid w:val="003C3C0E"/>
    <w:rsid w:val="003C4D26"/>
    <w:rsid w:val="003C6F46"/>
    <w:rsid w:val="003C7292"/>
    <w:rsid w:val="003D22B5"/>
    <w:rsid w:val="003D42A6"/>
    <w:rsid w:val="003D4C12"/>
    <w:rsid w:val="003D4F21"/>
    <w:rsid w:val="003D4FAC"/>
    <w:rsid w:val="003D5CAF"/>
    <w:rsid w:val="003D7279"/>
    <w:rsid w:val="003D7A1A"/>
    <w:rsid w:val="003D7B00"/>
    <w:rsid w:val="003D7E60"/>
    <w:rsid w:val="003E036D"/>
    <w:rsid w:val="003E0827"/>
    <w:rsid w:val="003E0F23"/>
    <w:rsid w:val="003E16BC"/>
    <w:rsid w:val="003E1885"/>
    <w:rsid w:val="003E1D65"/>
    <w:rsid w:val="003E1DDF"/>
    <w:rsid w:val="003E1F1C"/>
    <w:rsid w:val="003E365D"/>
    <w:rsid w:val="003E4319"/>
    <w:rsid w:val="003E7906"/>
    <w:rsid w:val="003F000F"/>
    <w:rsid w:val="003F01BD"/>
    <w:rsid w:val="003F1843"/>
    <w:rsid w:val="003F1BE6"/>
    <w:rsid w:val="003F23BD"/>
    <w:rsid w:val="003F2DE0"/>
    <w:rsid w:val="003F3219"/>
    <w:rsid w:val="003F3965"/>
    <w:rsid w:val="003F3C50"/>
    <w:rsid w:val="003F5299"/>
    <w:rsid w:val="003F58F1"/>
    <w:rsid w:val="003F6157"/>
    <w:rsid w:val="003F759A"/>
    <w:rsid w:val="003F789E"/>
    <w:rsid w:val="00400654"/>
    <w:rsid w:val="00400655"/>
    <w:rsid w:val="00400E7B"/>
    <w:rsid w:val="00401213"/>
    <w:rsid w:val="004014CA"/>
    <w:rsid w:val="0040175B"/>
    <w:rsid w:val="00402352"/>
    <w:rsid w:val="00402958"/>
    <w:rsid w:val="0040354C"/>
    <w:rsid w:val="004037E3"/>
    <w:rsid w:val="00403852"/>
    <w:rsid w:val="004039A3"/>
    <w:rsid w:val="00404233"/>
    <w:rsid w:val="004045BD"/>
    <w:rsid w:val="00405647"/>
    <w:rsid w:val="00406202"/>
    <w:rsid w:val="00406392"/>
    <w:rsid w:val="00406A6A"/>
    <w:rsid w:val="00406B22"/>
    <w:rsid w:val="00407147"/>
    <w:rsid w:val="004078FA"/>
    <w:rsid w:val="0040798F"/>
    <w:rsid w:val="00407D60"/>
    <w:rsid w:val="00410572"/>
    <w:rsid w:val="004107CE"/>
    <w:rsid w:val="004119F4"/>
    <w:rsid w:val="0041229A"/>
    <w:rsid w:val="0041233E"/>
    <w:rsid w:val="004125B5"/>
    <w:rsid w:val="004169C8"/>
    <w:rsid w:val="00416B81"/>
    <w:rsid w:val="004175AD"/>
    <w:rsid w:val="00422135"/>
    <w:rsid w:val="0042286E"/>
    <w:rsid w:val="00423B46"/>
    <w:rsid w:val="00423C34"/>
    <w:rsid w:val="00423FDA"/>
    <w:rsid w:val="00424194"/>
    <w:rsid w:val="004249E9"/>
    <w:rsid w:val="00424D94"/>
    <w:rsid w:val="00425005"/>
    <w:rsid w:val="004250FC"/>
    <w:rsid w:val="004260B0"/>
    <w:rsid w:val="00426A1F"/>
    <w:rsid w:val="004311B6"/>
    <w:rsid w:val="00431998"/>
    <w:rsid w:val="00431E08"/>
    <w:rsid w:val="0043203C"/>
    <w:rsid w:val="004328A7"/>
    <w:rsid w:val="0043306C"/>
    <w:rsid w:val="0043348D"/>
    <w:rsid w:val="00433B21"/>
    <w:rsid w:val="004340AC"/>
    <w:rsid w:val="0043416E"/>
    <w:rsid w:val="00434189"/>
    <w:rsid w:val="0043429A"/>
    <w:rsid w:val="00434C74"/>
    <w:rsid w:val="00434CE6"/>
    <w:rsid w:val="00434E3C"/>
    <w:rsid w:val="00436251"/>
    <w:rsid w:val="00436A90"/>
    <w:rsid w:val="00436ED2"/>
    <w:rsid w:val="004406E2"/>
    <w:rsid w:val="004408B6"/>
    <w:rsid w:val="00441418"/>
    <w:rsid w:val="004420AF"/>
    <w:rsid w:val="00442323"/>
    <w:rsid w:val="00442A7A"/>
    <w:rsid w:val="0044352B"/>
    <w:rsid w:val="0044363B"/>
    <w:rsid w:val="00443A69"/>
    <w:rsid w:val="00443EC6"/>
    <w:rsid w:val="00444027"/>
    <w:rsid w:val="00445F91"/>
    <w:rsid w:val="00446197"/>
    <w:rsid w:val="00446497"/>
    <w:rsid w:val="004469E7"/>
    <w:rsid w:val="00447007"/>
    <w:rsid w:val="00447097"/>
    <w:rsid w:val="004473A5"/>
    <w:rsid w:val="00450002"/>
    <w:rsid w:val="00450034"/>
    <w:rsid w:val="00450B15"/>
    <w:rsid w:val="00450BA6"/>
    <w:rsid w:val="00450C06"/>
    <w:rsid w:val="00450C62"/>
    <w:rsid w:val="004514E4"/>
    <w:rsid w:val="0045153C"/>
    <w:rsid w:val="00452518"/>
    <w:rsid w:val="0045290B"/>
    <w:rsid w:val="004532E5"/>
    <w:rsid w:val="00453637"/>
    <w:rsid w:val="00454532"/>
    <w:rsid w:val="00454AC4"/>
    <w:rsid w:val="00454C88"/>
    <w:rsid w:val="00455487"/>
    <w:rsid w:val="00455E2C"/>
    <w:rsid w:val="0045639A"/>
    <w:rsid w:val="0045649C"/>
    <w:rsid w:val="004564F9"/>
    <w:rsid w:val="00456BF5"/>
    <w:rsid w:val="00456EB4"/>
    <w:rsid w:val="0045757E"/>
    <w:rsid w:val="00457588"/>
    <w:rsid w:val="00457827"/>
    <w:rsid w:val="00457C3E"/>
    <w:rsid w:val="004600C8"/>
    <w:rsid w:val="00460E71"/>
    <w:rsid w:val="00460EB8"/>
    <w:rsid w:val="00460EC4"/>
    <w:rsid w:val="00462AA1"/>
    <w:rsid w:val="00463150"/>
    <w:rsid w:val="00463C94"/>
    <w:rsid w:val="004654DC"/>
    <w:rsid w:val="00466E47"/>
    <w:rsid w:val="004670AF"/>
    <w:rsid w:val="004672BD"/>
    <w:rsid w:val="0046736A"/>
    <w:rsid w:val="00467932"/>
    <w:rsid w:val="00467D2E"/>
    <w:rsid w:val="00467E5A"/>
    <w:rsid w:val="0047027E"/>
    <w:rsid w:val="0047095A"/>
    <w:rsid w:val="00470D36"/>
    <w:rsid w:val="004712A1"/>
    <w:rsid w:val="00471754"/>
    <w:rsid w:val="0047179B"/>
    <w:rsid w:val="004718F3"/>
    <w:rsid w:val="00471B89"/>
    <w:rsid w:val="004725D2"/>
    <w:rsid w:val="00472C26"/>
    <w:rsid w:val="00472F18"/>
    <w:rsid w:val="004733EC"/>
    <w:rsid w:val="004733EF"/>
    <w:rsid w:val="004734C8"/>
    <w:rsid w:val="0047464B"/>
    <w:rsid w:val="00474B50"/>
    <w:rsid w:val="00475040"/>
    <w:rsid w:val="004750E2"/>
    <w:rsid w:val="0047545D"/>
    <w:rsid w:val="00475E2B"/>
    <w:rsid w:val="0047751B"/>
    <w:rsid w:val="0047764F"/>
    <w:rsid w:val="004779BB"/>
    <w:rsid w:val="00481344"/>
    <w:rsid w:val="004816F5"/>
    <w:rsid w:val="00481860"/>
    <w:rsid w:val="00481A54"/>
    <w:rsid w:val="0048206B"/>
    <w:rsid w:val="00482173"/>
    <w:rsid w:val="004833B6"/>
    <w:rsid w:val="004834A9"/>
    <w:rsid w:val="0048385D"/>
    <w:rsid w:val="00483C27"/>
    <w:rsid w:val="00484ABC"/>
    <w:rsid w:val="00485C62"/>
    <w:rsid w:val="00485E74"/>
    <w:rsid w:val="0048664B"/>
    <w:rsid w:val="00486AD3"/>
    <w:rsid w:val="00487506"/>
    <w:rsid w:val="00487734"/>
    <w:rsid w:val="0048786B"/>
    <w:rsid w:val="0048796A"/>
    <w:rsid w:val="004905F6"/>
    <w:rsid w:val="0049077F"/>
    <w:rsid w:val="00490C06"/>
    <w:rsid w:val="004911AF"/>
    <w:rsid w:val="0049184B"/>
    <w:rsid w:val="0049247A"/>
    <w:rsid w:val="004929CE"/>
    <w:rsid w:val="0049371D"/>
    <w:rsid w:val="00493BD2"/>
    <w:rsid w:val="00493D40"/>
    <w:rsid w:val="00493EE3"/>
    <w:rsid w:val="004944AE"/>
    <w:rsid w:val="004946E4"/>
    <w:rsid w:val="00494A4A"/>
    <w:rsid w:val="00494AF4"/>
    <w:rsid w:val="00495273"/>
    <w:rsid w:val="004953B5"/>
    <w:rsid w:val="004960A9"/>
    <w:rsid w:val="004967B6"/>
    <w:rsid w:val="004975B7"/>
    <w:rsid w:val="004A17D2"/>
    <w:rsid w:val="004A1FC2"/>
    <w:rsid w:val="004A3ACA"/>
    <w:rsid w:val="004A44BE"/>
    <w:rsid w:val="004A504B"/>
    <w:rsid w:val="004A6318"/>
    <w:rsid w:val="004A66C4"/>
    <w:rsid w:val="004A6911"/>
    <w:rsid w:val="004A6EDF"/>
    <w:rsid w:val="004A7177"/>
    <w:rsid w:val="004A78E6"/>
    <w:rsid w:val="004A7907"/>
    <w:rsid w:val="004B0443"/>
    <w:rsid w:val="004B0A4B"/>
    <w:rsid w:val="004B1284"/>
    <w:rsid w:val="004B1732"/>
    <w:rsid w:val="004B2520"/>
    <w:rsid w:val="004B29BB"/>
    <w:rsid w:val="004B2F8A"/>
    <w:rsid w:val="004B3652"/>
    <w:rsid w:val="004B3F90"/>
    <w:rsid w:val="004B4401"/>
    <w:rsid w:val="004B54E0"/>
    <w:rsid w:val="004B566B"/>
    <w:rsid w:val="004B57F3"/>
    <w:rsid w:val="004B588F"/>
    <w:rsid w:val="004B5F60"/>
    <w:rsid w:val="004B7384"/>
    <w:rsid w:val="004B73EF"/>
    <w:rsid w:val="004C07F7"/>
    <w:rsid w:val="004C0D56"/>
    <w:rsid w:val="004C1701"/>
    <w:rsid w:val="004C237C"/>
    <w:rsid w:val="004C3981"/>
    <w:rsid w:val="004C40F8"/>
    <w:rsid w:val="004C4119"/>
    <w:rsid w:val="004C4269"/>
    <w:rsid w:val="004C42CF"/>
    <w:rsid w:val="004C5555"/>
    <w:rsid w:val="004C59DD"/>
    <w:rsid w:val="004C5D96"/>
    <w:rsid w:val="004C6689"/>
    <w:rsid w:val="004C7B44"/>
    <w:rsid w:val="004C7EC7"/>
    <w:rsid w:val="004D00E8"/>
    <w:rsid w:val="004D0227"/>
    <w:rsid w:val="004D11D6"/>
    <w:rsid w:val="004D12A3"/>
    <w:rsid w:val="004D323B"/>
    <w:rsid w:val="004D32F6"/>
    <w:rsid w:val="004D396F"/>
    <w:rsid w:val="004D4480"/>
    <w:rsid w:val="004D5134"/>
    <w:rsid w:val="004D5F4F"/>
    <w:rsid w:val="004D6236"/>
    <w:rsid w:val="004D6C30"/>
    <w:rsid w:val="004D7329"/>
    <w:rsid w:val="004D7F90"/>
    <w:rsid w:val="004E036B"/>
    <w:rsid w:val="004E05C5"/>
    <w:rsid w:val="004E08EE"/>
    <w:rsid w:val="004E13B2"/>
    <w:rsid w:val="004E1F71"/>
    <w:rsid w:val="004E241C"/>
    <w:rsid w:val="004E24A3"/>
    <w:rsid w:val="004E4DBB"/>
    <w:rsid w:val="004E4E41"/>
    <w:rsid w:val="004E50EA"/>
    <w:rsid w:val="004E54E9"/>
    <w:rsid w:val="004E55C5"/>
    <w:rsid w:val="004E5773"/>
    <w:rsid w:val="004E59DF"/>
    <w:rsid w:val="004E5ED9"/>
    <w:rsid w:val="004E6CE7"/>
    <w:rsid w:val="004E73DB"/>
    <w:rsid w:val="004E7F9C"/>
    <w:rsid w:val="004F04D3"/>
    <w:rsid w:val="004F0A0E"/>
    <w:rsid w:val="004F10AB"/>
    <w:rsid w:val="004F1516"/>
    <w:rsid w:val="004F3174"/>
    <w:rsid w:val="004F3493"/>
    <w:rsid w:val="004F3715"/>
    <w:rsid w:val="004F3B2E"/>
    <w:rsid w:val="004F42E5"/>
    <w:rsid w:val="004F42FC"/>
    <w:rsid w:val="004F4993"/>
    <w:rsid w:val="004F5143"/>
    <w:rsid w:val="004F547D"/>
    <w:rsid w:val="004F583B"/>
    <w:rsid w:val="004F6108"/>
    <w:rsid w:val="004F62CE"/>
    <w:rsid w:val="004F63E5"/>
    <w:rsid w:val="004F6979"/>
    <w:rsid w:val="004F7D9E"/>
    <w:rsid w:val="004F7FB3"/>
    <w:rsid w:val="00501134"/>
    <w:rsid w:val="00502FE3"/>
    <w:rsid w:val="005032F9"/>
    <w:rsid w:val="00503AB2"/>
    <w:rsid w:val="005047FC"/>
    <w:rsid w:val="00505368"/>
    <w:rsid w:val="00505724"/>
    <w:rsid w:val="00505B79"/>
    <w:rsid w:val="00506463"/>
    <w:rsid w:val="00506DE9"/>
    <w:rsid w:val="00506FA9"/>
    <w:rsid w:val="005071D4"/>
    <w:rsid w:val="00507C0B"/>
    <w:rsid w:val="00507D4F"/>
    <w:rsid w:val="0051000B"/>
    <w:rsid w:val="00510756"/>
    <w:rsid w:val="00510E5F"/>
    <w:rsid w:val="00511291"/>
    <w:rsid w:val="00512B09"/>
    <w:rsid w:val="0051445B"/>
    <w:rsid w:val="0051459C"/>
    <w:rsid w:val="005205DE"/>
    <w:rsid w:val="0052118C"/>
    <w:rsid w:val="00521F57"/>
    <w:rsid w:val="005220ED"/>
    <w:rsid w:val="005225D6"/>
    <w:rsid w:val="00522F64"/>
    <w:rsid w:val="00523852"/>
    <w:rsid w:val="0052430D"/>
    <w:rsid w:val="00524BB1"/>
    <w:rsid w:val="00524C7D"/>
    <w:rsid w:val="00525941"/>
    <w:rsid w:val="005259DA"/>
    <w:rsid w:val="00525CBD"/>
    <w:rsid w:val="00525CEF"/>
    <w:rsid w:val="00525E98"/>
    <w:rsid w:val="00526869"/>
    <w:rsid w:val="00526ACF"/>
    <w:rsid w:val="005277F0"/>
    <w:rsid w:val="00531055"/>
    <w:rsid w:val="00531D23"/>
    <w:rsid w:val="00532513"/>
    <w:rsid w:val="0053267A"/>
    <w:rsid w:val="00532C86"/>
    <w:rsid w:val="00533602"/>
    <w:rsid w:val="00533688"/>
    <w:rsid w:val="00533796"/>
    <w:rsid w:val="005341D4"/>
    <w:rsid w:val="005345E6"/>
    <w:rsid w:val="0053567E"/>
    <w:rsid w:val="00535AC4"/>
    <w:rsid w:val="005364F4"/>
    <w:rsid w:val="00536806"/>
    <w:rsid w:val="0053699A"/>
    <w:rsid w:val="00536B79"/>
    <w:rsid w:val="00537062"/>
    <w:rsid w:val="00537343"/>
    <w:rsid w:val="005402CA"/>
    <w:rsid w:val="00540AC6"/>
    <w:rsid w:val="00540E08"/>
    <w:rsid w:val="00541C14"/>
    <w:rsid w:val="00541EF1"/>
    <w:rsid w:val="0054205E"/>
    <w:rsid w:val="00542A46"/>
    <w:rsid w:val="005431B1"/>
    <w:rsid w:val="00543923"/>
    <w:rsid w:val="005469A3"/>
    <w:rsid w:val="005475DB"/>
    <w:rsid w:val="00547DD2"/>
    <w:rsid w:val="0055034E"/>
    <w:rsid w:val="00550EED"/>
    <w:rsid w:val="005516F3"/>
    <w:rsid w:val="005518D5"/>
    <w:rsid w:val="005527FD"/>
    <w:rsid w:val="00552981"/>
    <w:rsid w:val="00553E4A"/>
    <w:rsid w:val="00553F92"/>
    <w:rsid w:val="005544D6"/>
    <w:rsid w:val="005545E7"/>
    <w:rsid w:val="0055468F"/>
    <w:rsid w:val="00555BB0"/>
    <w:rsid w:val="00555D75"/>
    <w:rsid w:val="00555E2E"/>
    <w:rsid w:val="00556F7F"/>
    <w:rsid w:val="0055706F"/>
    <w:rsid w:val="0055790A"/>
    <w:rsid w:val="00560433"/>
    <w:rsid w:val="00560DF0"/>
    <w:rsid w:val="00562F6E"/>
    <w:rsid w:val="0056422D"/>
    <w:rsid w:val="00564358"/>
    <w:rsid w:val="005647B6"/>
    <w:rsid w:val="00564C2A"/>
    <w:rsid w:val="00564CE7"/>
    <w:rsid w:val="00565354"/>
    <w:rsid w:val="00565488"/>
    <w:rsid w:val="00565C18"/>
    <w:rsid w:val="00565C43"/>
    <w:rsid w:val="0056603C"/>
    <w:rsid w:val="0056607D"/>
    <w:rsid w:val="00566423"/>
    <w:rsid w:val="00566570"/>
    <w:rsid w:val="00566E63"/>
    <w:rsid w:val="0056759C"/>
    <w:rsid w:val="00567F26"/>
    <w:rsid w:val="0057179C"/>
    <w:rsid w:val="005717AD"/>
    <w:rsid w:val="00571B6C"/>
    <w:rsid w:val="00572BB3"/>
    <w:rsid w:val="005735F8"/>
    <w:rsid w:val="00574571"/>
    <w:rsid w:val="0057459B"/>
    <w:rsid w:val="005755D1"/>
    <w:rsid w:val="00575D2A"/>
    <w:rsid w:val="005765BB"/>
    <w:rsid w:val="00576A72"/>
    <w:rsid w:val="00576DED"/>
    <w:rsid w:val="0057721B"/>
    <w:rsid w:val="005773FE"/>
    <w:rsid w:val="0058040D"/>
    <w:rsid w:val="005809D8"/>
    <w:rsid w:val="0058195B"/>
    <w:rsid w:val="00581F52"/>
    <w:rsid w:val="00583595"/>
    <w:rsid w:val="0058363A"/>
    <w:rsid w:val="005837B4"/>
    <w:rsid w:val="0058389F"/>
    <w:rsid w:val="00584686"/>
    <w:rsid w:val="005858A7"/>
    <w:rsid w:val="00585F1D"/>
    <w:rsid w:val="005868B0"/>
    <w:rsid w:val="00586CCB"/>
    <w:rsid w:val="00586EF6"/>
    <w:rsid w:val="00586FBF"/>
    <w:rsid w:val="00587895"/>
    <w:rsid w:val="005901C8"/>
    <w:rsid w:val="00590C51"/>
    <w:rsid w:val="005910E3"/>
    <w:rsid w:val="00591133"/>
    <w:rsid w:val="005915F0"/>
    <w:rsid w:val="0059212F"/>
    <w:rsid w:val="0059439C"/>
    <w:rsid w:val="0059513E"/>
    <w:rsid w:val="0059549E"/>
    <w:rsid w:val="00597EF3"/>
    <w:rsid w:val="005A0874"/>
    <w:rsid w:val="005A0A68"/>
    <w:rsid w:val="005A0F71"/>
    <w:rsid w:val="005A3146"/>
    <w:rsid w:val="005A3B82"/>
    <w:rsid w:val="005A4C5B"/>
    <w:rsid w:val="005A55D2"/>
    <w:rsid w:val="005A5BFF"/>
    <w:rsid w:val="005A6398"/>
    <w:rsid w:val="005A6AA4"/>
    <w:rsid w:val="005A6BE2"/>
    <w:rsid w:val="005A6C54"/>
    <w:rsid w:val="005A6D9F"/>
    <w:rsid w:val="005A784C"/>
    <w:rsid w:val="005A7B69"/>
    <w:rsid w:val="005A7D5B"/>
    <w:rsid w:val="005B240D"/>
    <w:rsid w:val="005B25AB"/>
    <w:rsid w:val="005B29CC"/>
    <w:rsid w:val="005B2CCC"/>
    <w:rsid w:val="005B34E8"/>
    <w:rsid w:val="005B4095"/>
    <w:rsid w:val="005B43EF"/>
    <w:rsid w:val="005B451F"/>
    <w:rsid w:val="005B45D3"/>
    <w:rsid w:val="005B48FF"/>
    <w:rsid w:val="005B4A4B"/>
    <w:rsid w:val="005B4C68"/>
    <w:rsid w:val="005B5059"/>
    <w:rsid w:val="005B602C"/>
    <w:rsid w:val="005B635E"/>
    <w:rsid w:val="005B653E"/>
    <w:rsid w:val="005B6B41"/>
    <w:rsid w:val="005B718D"/>
    <w:rsid w:val="005B7214"/>
    <w:rsid w:val="005B759C"/>
    <w:rsid w:val="005B7789"/>
    <w:rsid w:val="005C0094"/>
    <w:rsid w:val="005C020B"/>
    <w:rsid w:val="005C1E32"/>
    <w:rsid w:val="005C20F3"/>
    <w:rsid w:val="005C47C6"/>
    <w:rsid w:val="005C522C"/>
    <w:rsid w:val="005C5590"/>
    <w:rsid w:val="005C595F"/>
    <w:rsid w:val="005C5ED1"/>
    <w:rsid w:val="005C61CC"/>
    <w:rsid w:val="005C646C"/>
    <w:rsid w:val="005C670D"/>
    <w:rsid w:val="005C6C7D"/>
    <w:rsid w:val="005C7FE8"/>
    <w:rsid w:val="005D057D"/>
    <w:rsid w:val="005D0E40"/>
    <w:rsid w:val="005D10F7"/>
    <w:rsid w:val="005D14B1"/>
    <w:rsid w:val="005D363F"/>
    <w:rsid w:val="005D457A"/>
    <w:rsid w:val="005D4C0E"/>
    <w:rsid w:val="005D4CA5"/>
    <w:rsid w:val="005D57B6"/>
    <w:rsid w:val="005D5837"/>
    <w:rsid w:val="005D6CE6"/>
    <w:rsid w:val="005D7580"/>
    <w:rsid w:val="005D7EB4"/>
    <w:rsid w:val="005E0716"/>
    <w:rsid w:val="005E0748"/>
    <w:rsid w:val="005E117A"/>
    <w:rsid w:val="005E135E"/>
    <w:rsid w:val="005E248B"/>
    <w:rsid w:val="005E29F1"/>
    <w:rsid w:val="005E2F13"/>
    <w:rsid w:val="005E3E14"/>
    <w:rsid w:val="005E42B5"/>
    <w:rsid w:val="005E63BB"/>
    <w:rsid w:val="005E6EBD"/>
    <w:rsid w:val="005E6F5F"/>
    <w:rsid w:val="005E74EF"/>
    <w:rsid w:val="005E7666"/>
    <w:rsid w:val="005F0BD1"/>
    <w:rsid w:val="005F0E29"/>
    <w:rsid w:val="005F27C2"/>
    <w:rsid w:val="005F320C"/>
    <w:rsid w:val="005F328E"/>
    <w:rsid w:val="005F4871"/>
    <w:rsid w:val="005F4FA7"/>
    <w:rsid w:val="005F5B09"/>
    <w:rsid w:val="005F6367"/>
    <w:rsid w:val="005F6880"/>
    <w:rsid w:val="005F695A"/>
    <w:rsid w:val="005F77E2"/>
    <w:rsid w:val="005F77F6"/>
    <w:rsid w:val="005F7B33"/>
    <w:rsid w:val="006003B0"/>
    <w:rsid w:val="00600406"/>
    <w:rsid w:val="00601383"/>
    <w:rsid w:val="00602559"/>
    <w:rsid w:val="00602E4C"/>
    <w:rsid w:val="006035FA"/>
    <w:rsid w:val="006038AF"/>
    <w:rsid w:val="00603D12"/>
    <w:rsid w:val="00603E89"/>
    <w:rsid w:val="00603E99"/>
    <w:rsid w:val="00604698"/>
    <w:rsid w:val="006049C1"/>
    <w:rsid w:val="00604C15"/>
    <w:rsid w:val="0060624E"/>
    <w:rsid w:val="006066A3"/>
    <w:rsid w:val="006067CA"/>
    <w:rsid w:val="00607F55"/>
    <w:rsid w:val="00610422"/>
    <w:rsid w:val="00610D7B"/>
    <w:rsid w:val="0061164A"/>
    <w:rsid w:val="00612FD8"/>
    <w:rsid w:val="006141BE"/>
    <w:rsid w:val="0061427D"/>
    <w:rsid w:val="00614846"/>
    <w:rsid w:val="006148B5"/>
    <w:rsid w:val="00614C15"/>
    <w:rsid w:val="006158D5"/>
    <w:rsid w:val="006164EF"/>
    <w:rsid w:val="0061651A"/>
    <w:rsid w:val="00616773"/>
    <w:rsid w:val="00616CEC"/>
    <w:rsid w:val="006171A7"/>
    <w:rsid w:val="0061797F"/>
    <w:rsid w:val="00617A29"/>
    <w:rsid w:val="006203CB"/>
    <w:rsid w:val="00620FCA"/>
    <w:rsid w:val="006210D4"/>
    <w:rsid w:val="00622279"/>
    <w:rsid w:val="00623B2C"/>
    <w:rsid w:val="00623F76"/>
    <w:rsid w:val="006241EF"/>
    <w:rsid w:val="00624B5C"/>
    <w:rsid w:val="006256A5"/>
    <w:rsid w:val="00625BD0"/>
    <w:rsid w:val="00625D83"/>
    <w:rsid w:val="0062677F"/>
    <w:rsid w:val="00626856"/>
    <w:rsid w:val="00626C6D"/>
    <w:rsid w:val="00627482"/>
    <w:rsid w:val="0062759D"/>
    <w:rsid w:val="00627B8B"/>
    <w:rsid w:val="00627F1A"/>
    <w:rsid w:val="00630726"/>
    <w:rsid w:val="00630DAC"/>
    <w:rsid w:val="00630E6B"/>
    <w:rsid w:val="006310EF"/>
    <w:rsid w:val="00631A12"/>
    <w:rsid w:val="00631D1C"/>
    <w:rsid w:val="00632593"/>
    <w:rsid w:val="00632858"/>
    <w:rsid w:val="00633318"/>
    <w:rsid w:val="00634218"/>
    <w:rsid w:val="00634B13"/>
    <w:rsid w:val="00634B46"/>
    <w:rsid w:val="00635713"/>
    <w:rsid w:val="00636311"/>
    <w:rsid w:val="00636D4A"/>
    <w:rsid w:val="00637B19"/>
    <w:rsid w:val="00640B2D"/>
    <w:rsid w:val="00640E5E"/>
    <w:rsid w:val="006435CE"/>
    <w:rsid w:val="00643C6A"/>
    <w:rsid w:val="0064479C"/>
    <w:rsid w:val="006449A3"/>
    <w:rsid w:val="006454CC"/>
    <w:rsid w:val="00645B94"/>
    <w:rsid w:val="006462E3"/>
    <w:rsid w:val="00646533"/>
    <w:rsid w:val="00646A40"/>
    <w:rsid w:val="00650D88"/>
    <w:rsid w:val="0065109A"/>
    <w:rsid w:val="0065110F"/>
    <w:rsid w:val="00651697"/>
    <w:rsid w:val="00651984"/>
    <w:rsid w:val="00652630"/>
    <w:rsid w:val="00653640"/>
    <w:rsid w:val="006538C5"/>
    <w:rsid w:val="0065393D"/>
    <w:rsid w:val="00653A13"/>
    <w:rsid w:val="00653FC0"/>
    <w:rsid w:val="00654F9F"/>
    <w:rsid w:val="006553FD"/>
    <w:rsid w:val="00656B56"/>
    <w:rsid w:val="00656EE1"/>
    <w:rsid w:val="006573AC"/>
    <w:rsid w:val="0066185E"/>
    <w:rsid w:val="006618A2"/>
    <w:rsid w:val="00661AB7"/>
    <w:rsid w:val="006623E7"/>
    <w:rsid w:val="00662B80"/>
    <w:rsid w:val="00662C7E"/>
    <w:rsid w:val="0066316C"/>
    <w:rsid w:val="0066359E"/>
    <w:rsid w:val="00663E1C"/>
    <w:rsid w:val="00664165"/>
    <w:rsid w:val="006641F3"/>
    <w:rsid w:val="006653CA"/>
    <w:rsid w:val="00665E90"/>
    <w:rsid w:val="00666097"/>
    <w:rsid w:val="006663FD"/>
    <w:rsid w:val="0066768F"/>
    <w:rsid w:val="00667800"/>
    <w:rsid w:val="00667C73"/>
    <w:rsid w:val="006706F9"/>
    <w:rsid w:val="00670F6C"/>
    <w:rsid w:val="00671882"/>
    <w:rsid w:val="00671975"/>
    <w:rsid w:val="00671CBC"/>
    <w:rsid w:val="00671D65"/>
    <w:rsid w:val="006726D2"/>
    <w:rsid w:val="00672F9F"/>
    <w:rsid w:val="006735FD"/>
    <w:rsid w:val="00673BEB"/>
    <w:rsid w:val="00674B06"/>
    <w:rsid w:val="00674EBF"/>
    <w:rsid w:val="00676039"/>
    <w:rsid w:val="0067693C"/>
    <w:rsid w:val="006769C8"/>
    <w:rsid w:val="00676E58"/>
    <w:rsid w:val="00680461"/>
    <w:rsid w:val="00680B55"/>
    <w:rsid w:val="00680B7C"/>
    <w:rsid w:val="00680C29"/>
    <w:rsid w:val="00680DC2"/>
    <w:rsid w:val="006811A5"/>
    <w:rsid w:val="00682D5E"/>
    <w:rsid w:val="006831F1"/>
    <w:rsid w:val="00684545"/>
    <w:rsid w:val="006852C7"/>
    <w:rsid w:val="006852CE"/>
    <w:rsid w:val="00685BCF"/>
    <w:rsid w:val="00686BCC"/>
    <w:rsid w:val="00687469"/>
    <w:rsid w:val="00687DB8"/>
    <w:rsid w:val="00687E22"/>
    <w:rsid w:val="00691280"/>
    <w:rsid w:val="006927AA"/>
    <w:rsid w:val="00692D14"/>
    <w:rsid w:val="006934A3"/>
    <w:rsid w:val="006945AD"/>
    <w:rsid w:val="00694DB6"/>
    <w:rsid w:val="00696082"/>
    <w:rsid w:val="00696EE2"/>
    <w:rsid w:val="006975AD"/>
    <w:rsid w:val="00697CF7"/>
    <w:rsid w:val="006A13B1"/>
    <w:rsid w:val="006A1B44"/>
    <w:rsid w:val="006A1CDA"/>
    <w:rsid w:val="006A284B"/>
    <w:rsid w:val="006A2A2B"/>
    <w:rsid w:val="006A3364"/>
    <w:rsid w:val="006A3412"/>
    <w:rsid w:val="006A34F0"/>
    <w:rsid w:val="006A384E"/>
    <w:rsid w:val="006A3F55"/>
    <w:rsid w:val="006A5396"/>
    <w:rsid w:val="006A59EF"/>
    <w:rsid w:val="006A64E0"/>
    <w:rsid w:val="006A6595"/>
    <w:rsid w:val="006A7180"/>
    <w:rsid w:val="006A7417"/>
    <w:rsid w:val="006A7A3B"/>
    <w:rsid w:val="006B018E"/>
    <w:rsid w:val="006B0BAB"/>
    <w:rsid w:val="006B0C94"/>
    <w:rsid w:val="006B1067"/>
    <w:rsid w:val="006B2E17"/>
    <w:rsid w:val="006B2E1F"/>
    <w:rsid w:val="006B4B39"/>
    <w:rsid w:val="006B524C"/>
    <w:rsid w:val="006B5363"/>
    <w:rsid w:val="006B58A7"/>
    <w:rsid w:val="006B65C7"/>
    <w:rsid w:val="006B6831"/>
    <w:rsid w:val="006B6951"/>
    <w:rsid w:val="006B6BF3"/>
    <w:rsid w:val="006C088D"/>
    <w:rsid w:val="006C1608"/>
    <w:rsid w:val="006C1716"/>
    <w:rsid w:val="006C1727"/>
    <w:rsid w:val="006C1CBA"/>
    <w:rsid w:val="006C1E49"/>
    <w:rsid w:val="006C32FD"/>
    <w:rsid w:val="006C39CE"/>
    <w:rsid w:val="006C455D"/>
    <w:rsid w:val="006C4682"/>
    <w:rsid w:val="006C51EA"/>
    <w:rsid w:val="006C5E8E"/>
    <w:rsid w:val="006C666E"/>
    <w:rsid w:val="006C6B6E"/>
    <w:rsid w:val="006C718F"/>
    <w:rsid w:val="006D064C"/>
    <w:rsid w:val="006D0FCC"/>
    <w:rsid w:val="006D162C"/>
    <w:rsid w:val="006D21F5"/>
    <w:rsid w:val="006D233E"/>
    <w:rsid w:val="006D3089"/>
    <w:rsid w:val="006D343B"/>
    <w:rsid w:val="006D35E3"/>
    <w:rsid w:val="006D4627"/>
    <w:rsid w:val="006D53D5"/>
    <w:rsid w:val="006D613A"/>
    <w:rsid w:val="006D796F"/>
    <w:rsid w:val="006E01F9"/>
    <w:rsid w:val="006E0690"/>
    <w:rsid w:val="006E1100"/>
    <w:rsid w:val="006E126D"/>
    <w:rsid w:val="006E140B"/>
    <w:rsid w:val="006E1583"/>
    <w:rsid w:val="006E18EA"/>
    <w:rsid w:val="006E1EB1"/>
    <w:rsid w:val="006E1FC3"/>
    <w:rsid w:val="006E2F3C"/>
    <w:rsid w:val="006E4411"/>
    <w:rsid w:val="006E48E8"/>
    <w:rsid w:val="006E5EC0"/>
    <w:rsid w:val="006E617D"/>
    <w:rsid w:val="006E62F7"/>
    <w:rsid w:val="006E6A98"/>
    <w:rsid w:val="006E6F82"/>
    <w:rsid w:val="006E724C"/>
    <w:rsid w:val="006F049E"/>
    <w:rsid w:val="006F0611"/>
    <w:rsid w:val="006F0859"/>
    <w:rsid w:val="006F158D"/>
    <w:rsid w:val="006F1F12"/>
    <w:rsid w:val="006F37C8"/>
    <w:rsid w:val="006F4543"/>
    <w:rsid w:val="006F5F07"/>
    <w:rsid w:val="006F62BF"/>
    <w:rsid w:val="006F65EA"/>
    <w:rsid w:val="006F67BB"/>
    <w:rsid w:val="006F6E0B"/>
    <w:rsid w:val="006F6F81"/>
    <w:rsid w:val="0070038F"/>
    <w:rsid w:val="0070043B"/>
    <w:rsid w:val="007006DA"/>
    <w:rsid w:val="007020A5"/>
    <w:rsid w:val="00702155"/>
    <w:rsid w:val="00702225"/>
    <w:rsid w:val="00703F94"/>
    <w:rsid w:val="00704CE9"/>
    <w:rsid w:val="00705824"/>
    <w:rsid w:val="00706121"/>
    <w:rsid w:val="0070616B"/>
    <w:rsid w:val="00706295"/>
    <w:rsid w:val="00706FDA"/>
    <w:rsid w:val="00707750"/>
    <w:rsid w:val="00707753"/>
    <w:rsid w:val="007079FD"/>
    <w:rsid w:val="00710094"/>
    <w:rsid w:val="007100B2"/>
    <w:rsid w:val="00710F24"/>
    <w:rsid w:val="007112A2"/>
    <w:rsid w:val="007113DD"/>
    <w:rsid w:val="00711788"/>
    <w:rsid w:val="007119C3"/>
    <w:rsid w:val="00711B8B"/>
    <w:rsid w:val="00711BE7"/>
    <w:rsid w:val="00711F9A"/>
    <w:rsid w:val="00712437"/>
    <w:rsid w:val="007127A5"/>
    <w:rsid w:val="00713810"/>
    <w:rsid w:val="00713D57"/>
    <w:rsid w:val="00714020"/>
    <w:rsid w:val="00714830"/>
    <w:rsid w:val="00714AC4"/>
    <w:rsid w:val="00715F9E"/>
    <w:rsid w:val="007160F5"/>
    <w:rsid w:val="0071671C"/>
    <w:rsid w:val="0071729C"/>
    <w:rsid w:val="0071758B"/>
    <w:rsid w:val="00717C63"/>
    <w:rsid w:val="00717EE3"/>
    <w:rsid w:val="0072020C"/>
    <w:rsid w:val="0072062E"/>
    <w:rsid w:val="007219F1"/>
    <w:rsid w:val="00721FAB"/>
    <w:rsid w:val="00722038"/>
    <w:rsid w:val="00722239"/>
    <w:rsid w:val="00722CFC"/>
    <w:rsid w:val="0072320F"/>
    <w:rsid w:val="00723308"/>
    <w:rsid w:val="00723711"/>
    <w:rsid w:val="00723F5E"/>
    <w:rsid w:val="00723FAC"/>
    <w:rsid w:val="00724281"/>
    <w:rsid w:val="0072466C"/>
    <w:rsid w:val="00724880"/>
    <w:rsid w:val="00724C1C"/>
    <w:rsid w:val="00724CC9"/>
    <w:rsid w:val="00724D2D"/>
    <w:rsid w:val="00725599"/>
    <w:rsid w:val="00725ABC"/>
    <w:rsid w:val="00727525"/>
    <w:rsid w:val="007279A7"/>
    <w:rsid w:val="007279F7"/>
    <w:rsid w:val="00727BF8"/>
    <w:rsid w:val="007303A5"/>
    <w:rsid w:val="00730B3E"/>
    <w:rsid w:val="00732EDC"/>
    <w:rsid w:val="0073420B"/>
    <w:rsid w:val="0073569A"/>
    <w:rsid w:val="00736367"/>
    <w:rsid w:val="00736F43"/>
    <w:rsid w:val="00737585"/>
    <w:rsid w:val="007376AF"/>
    <w:rsid w:val="00737A13"/>
    <w:rsid w:val="00737CD0"/>
    <w:rsid w:val="007407B7"/>
    <w:rsid w:val="00740BDE"/>
    <w:rsid w:val="00740C0A"/>
    <w:rsid w:val="00741343"/>
    <w:rsid w:val="00741648"/>
    <w:rsid w:val="00741699"/>
    <w:rsid w:val="007427A7"/>
    <w:rsid w:val="00742CAC"/>
    <w:rsid w:val="00742E96"/>
    <w:rsid w:val="00743326"/>
    <w:rsid w:val="00743399"/>
    <w:rsid w:val="007449CF"/>
    <w:rsid w:val="00744AA6"/>
    <w:rsid w:val="00745C41"/>
    <w:rsid w:val="00745E65"/>
    <w:rsid w:val="00745FAE"/>
    <w:rsid w:val="0074707B"/>
    <w:rsid w:val="0074760E"/>
    <w:rsid w:val="007478C9"/>
    <w:rsid w:val="007501BC"/>
    <w:rsid w:val="0075180E"/>
    <w:rsid w:val="007527A8"/>
    <w:rsid w:val="00752AA0"/>
    <w:rsid w:val="00752CB9"/>
    <w:rsid w:val="00752DD3"/>
    <w:rsid w:val="00753E3C"/>
    <w:rsid w:val="00753FE5"/>
    <w:rsid w:val="00754377"/>
    <w:rsid w:val="007548C4"/>
    <w:rsid w:val="00754ABA"/>
    <w:rsid w:val="00756427"/>
    <w:rsid w:val="00756A51"/>
    <w:rsid w:val="00757328"/>
    <w:rsid w:val="007577BE"/>
    <w:rsid w:val="00760A11"/>
    <w:rsid w:val="0076132A"/>
    <w:rsid w:val="00761597"/>
    <w:rsid w:val="00762010"/>
    <w:rsid w:val="00762525"/>
    <w:rsid w:val="00764EFE"/>
    <w:rsid w:val="007657D5"/>
    <w:rsid w:val="00765A7C"/>
    <w:rsid w:val="0076723D"/>
    <w:rsid w:val="00767249"/>
    <w:rsid w:val="0076731B"/>
    <w:rsid w:val="0076734F"/>
    <w:rsid w:val="0077011E"/>
    <w:rsid w:val="0077056D"/>
    <w:rsid w:val="00770573"/>
    <w:rsid w:val="00771117"/>
    <w:rsid w:val="007712FC"/>
    <w:rsid w:val="00771899"/>
    <w:rsid w:val="007718C4"/>
    <w:rsid w:val="007721EE"/>
    <w:rsid w:val="00772C08"/>
    <w:rsid w:val="00773658"/>
    <w:rsid w:val="0077450D"/>
    <w:rsid w:val="00774721"/>
    <w:rsid w:val="0077595C"/>
    <w:rsid w:val="007767CF"/>
    <w:rsid w:val="0078163E"/>
    <w:rsid w:val="0078282E"/>
    <w:rsid w:val="00782B0D"/>
    <w:rsid w:val="00784137"/>
    <w:rsid w:val="0078428F"/>
    <w:rsid w:val="0078636B"/>
    <w:rsid w:val="00786B53"/>
    <w:rsid w:val="007877DD"/>
    <w:rsid w:val="007911B2"/>
    <w:rsid w:val="00791EC9"/>
    <w:rsid w:val="00791F8A"/>
    <w:rsid w:val="0079265A"/>
    <w:rsid w:val="007937F7"/>
    <w:rsid w:val="0079642B"/>
    <w:rsid w:val="007972D2"/>
    <w:rsid w:val="00797340"/>
    <w:rsid w:val="0079781A"/>
    <w:rsid w:val="007A1546"/>
    <w:rsid w:val="007A194A"/>
    <w:rsid w:val="007A228C"/>
    <w:rsid w:val="007A30DA"/>
    <w:rsid w:val="007A368E"/>
    <w:rsid w:val="007A3FCB"/>
    <w:rsid w:val="007A5868"/>
    <w:rsid w:val="007A5BA6"/>
    <w:rsid w:val="007A5D8C"/>
    <w:rsid w:val="007A6063"/>
    <w:rsid w:val="007A73E4"/>
    <w:rsid w:val="007B02C5"/>
    <w:rsid w:val="007B04CE"/>
    <w:rsid w:val="007B109C"/>
    <w:rsid w:val="007B1198"/>
    <w:rsid w:val="007B1C74"/>
    <w:rsid w:val="007B1E6F"/>
    <w:rsid w:val="007B2497"/>
    <w:rsid w:val="007B25B7"/>
    <w:rsid w:val="007B28AF"/>
    <w:rsid w:val="007B34A2"/>
    <w:rsid w:val="007B3A3B"/>
    <w:rsid w:val="007B4B0B"/>
    <w:rsid w:val="007B4EBE"/>
    <w:rsid w:val="007B5ED6"/>
    <w:rsid w:val="007B606A"/>
    <w:rsid w:val="007B6871"/>
    <w:rsid w:val="007B6BD8"/>
    <w:rsid w:val="007B79C7"/>
    <w:rsid w:val="007B7A2F"/>
    <w:rsid w:val="007B7A8F"/>
    <w:rsid w:val="007C04F1"/>
    <w:rsid w:val="007C0AEA"/>
    <w:rsid w:val="007C0C61"/>
    <w:rsid w:val="007C1166"/>
    <w:rsid w:val="007C192D"/>
    <w:rsid w:val="007C1C10"/>
    <w:rsid w:val="007C295A"/>
    <w:rsid w:val="007C2B69"/>
    <w:rsid w:val="007C2DA4"/>
    <w:rsid w:val="007C32B2"/>
    <w:rsid w:val="007C32EE"/>
    <w:rsid w:val="007C39E2"/>
    <w:rsid w:val="007C3D33"/>
    <w:rsid w:val="007C4849"/>
    <w:rsid w:val="007C4F19"/>
    <w:rsid w:val="007C57BF"/>
    <w:rsid w:val="007C5A0A"/>
    <w:rsid w:val="007C5BBC"/>
    <w:rsid w:val="007C6CF6"/>
    <w:rsid w:val="007C6F94"/>
    <w:rsid w:val="007C708D"/>
    <w:rsid w:val="007C7E74"/>
    <w:rsid w:val="007D0413"/>
    <w:rsid w:val="007D08F1"/>
    <w:rsid w:val="007D0CEC"/>
    <w:rsid w:val="007D124F"/>
    <w:rsid w:val="007D15E4"/>
    <w:rsid w:val="007D1651"/>
    <w:rsid w:val="007D1708"/>
    <w:rsid w:val="007D22C6"/>
    <w:rsid w:val="007D23F5"/>
    <w:rsid w:val="007D294A"/>
    <w:rsid w:val="007D29BE"/>
    <w:rsid w:val="007D370D"/>
    <w:rsid w:val="007D3856"/>
    <w:rsid w:val="007D47D2"/>
    <w:rsid w:val="007D56DF"/>
    <w:rsid w:val="007D5F14"/>
    <w:rsid w:val="007D6210"/>
    <w:rsid w:val="007D6EC0"/>
    <w:rsid w:val="007D76A0"/>
    <w:rsid w:val="007D7BA4"/>
    <w:rsid w:val="007D7E1D"/>
    <w:rsid w:val="007E05CF"/>
    <w:rsid w:val="007E1610"/>
    <w:rsid w:val="007E184D"/>
    <w:rsid w:val="007E30B5"/>
    <w:rsid w:val="007E3AE1"/>
    <w:rsid w:val="007E3E4B"/>
    <w:rsid w:val="007E503C"/>
    <w:rsid w:val="007E636D"/>
    <w:rsid w:val="007E74E9"/>
    <w:rsid w:val="007F0687"/>
    <w:rsid w:val="007F06A2"/>
    <w:rsid w:val="007F10B9"/>
    <w:rsid w:val="007F12E7"/>
    <w:rsid w:val="007F1AA9"/>
    <w:rsid w:val="007F1EA0"/>
    <w:rsid w:val="007F28C5"/>
    <w:rsid w:val="007F2B99"/>
    <w:rsid w:val="007F2C2D"/>
    <w:rsid w:val="007F3010"/>
    <w:rsid w:val="007F4B54"/>
    <w:rsid w:val="007F559F"/>
    <w:rsid w:val="007F56E5"/>
    <w:rsid w:val="007F6381"/>
    <w:rsid w:val="007F63E9"/>
    <w:rsid w:val="007F6C6D"/>
    <w:rsid w:val="007F7A57"/>
    <w:rsid w:val="007F7A93"/>
    <w:rsid w:val="008008CD"/>
    <w:rsid w:val="00802C4C"/>
    <w:rsid w:val="0080345C"/>
    <w:rsid w:val="008038FD"/>
    <w:rsid w:val="00804054"/>
    <w:rsid w:val="008042B1"/>
    <w:rsid w:val="00804A75"/>
    <w:rsid w:val="0080581F"/>
    <w:rsid w:val="00805FDC"/>
    <w:rsid w:val="00806100"/>
    <w:rsid w:val="00806466"/>
    <w:rsid w:val="008070B8"/>
    <w:rsid w:val="00807168"/>
    <w:rsid w:val="008105A1"/>
    <w:rsid w:val="00812266"/>
    <w:rsid w:val="008131BB"/>
    <w:rsid w:val="008134B0"/>
    <w:rsid w:val="00814153"/>
    <w:rsid w:val="00814647"/>
    <w:rsid w:val="00814E28"/>
    <w:rsid w:val="00815FC6"/>
    <w:rsid w:val="00816AEA"/>
    <w:rsid w:val="00816BB7"/>
    <w:rsid w:val="00816F09"/>
    <w:rsid w:val="00817393"/>
    <w:rsid w:val="008178A3"/>
    <w:rsid w:val="00817E63"/>
    <w:rsid w:val="00817EB2"/>
    <w:rsid w:val="008203EE"/>
    <w:rsid w:val="008207E1"/>
    <w:rsid w:val="0082086F"/>
    <w:rsid w:val="008209A7"/>
    <w:rsid w:val="00821BE3"/>
    <w:rsid w:val="008225CC"/>
    <w:rsid w:val="00822935"/>
    <w:rsid w:val="00822E1B"/>
    <w:rsid w:val="00823688"/>
    <w:rsid w:val="00824F98"/>
    <w:rsid w:val="0082522F"/>
    <w:rsid w:val="0082525B"/>
    <w:rsid w:val="00825937"/>
    <w:rsid w:val="00825ECC"/>
    <w:rsid w:val="00826765"/>
    <w:rsid w:val="008305AB"/>
    <w:rsid w:val="008306BF"/>
    <w:rsid w:val="00830CBC"/>
    <w:rsid w:val="008318EC"/>
    <w:rsid w:val="00831979"/>
    <w:rsid w:val="00832472"/>
    <w:rsid w:val="00833047"/>
    <w:rsid w:val="00833262"/>
    <w:rsid w:val="008339BC"/>
    <w:rsid w:val="00833A60"/>
    <w:rsid w:val="00834272"/>
    <w:rsid w:val="00834424"/>
    <w:rsid w:val="0083474A"/>
    <w:rsid w:val="0083675C"/>
    <w:rsid w:val="00836D0B"/>
    <w:rsid w:val="00837034"/>
    <w:rsid w:val="00837548"/>
    <w:rsid w:val="00837C7D"/>
    <w:rsid w:val="0084018F"/>
    <w:rsid w:val="00840649"/>
    <w:rsid w:val="00841DAC"/>
    <w:rsid w:val="008422F3"/>
    <w:rsid w:val="00842366"/>
    <w:rsid w:val="0084293A"/>
    <w:rsid w:val="008434A4"/>
    <w:rsid w:val="00843B63"/>
    <w:rsid w:val="00843D5C"/>
    <w:rsid w:val="008479DD"/>
    <w:rsid w:val="00850145"/>
    <w:rsid w:val="00851007"/>
    <w:rsid w:val="00851352"/>
    <w:rsid w:val="00851A08"/>
    <w:rsid w:val="00851F8B"/>
    <w:rsid w:val="0085278D"/>
    <w:rsid w:val="00852819"/>
    <w:rsid w:val="008532D4"/>
    <w:rsid w:val="00853515"/>
    <w:rsid w:val="008537E5"/>
    <w:rsid w:val="0085450B"/>
    <w:rsid w:val="008548DA"/>
    <w:rsid w:val="008552EC"/>
    <w:rsid w:val="00855483"/>
    <w:rsid w:val="008556C5"/>
    <w:rsid w:val="0085689A"/>
    <w:rsid w:val="00857077"/>
    <w:rsid w:val="00857106"/>
    <w:rsid w:val="0085775A"/>
    <w:rsid w:val="00857AF0"/>
    <w:rsid w:val="00857D16"/>
    <w:rsid w:val="00861699"/>
    <w:rsid w:val="008618DE"/>
    <w:rsid w:val="00861921"/>
    <w:rsid w:val="00861EE4"/>
    <w:rsid w:val="0086277B"/>
    <w:rsid w:val="00863230"/>
    <w:rsid w:val="008638B8"/>
    <w:rsid w:val="00864C88"/>
    <w:rsid w:val="0086536D"/>
    <w:rsid w:val="00865B49"/>
    <w:rsid w:val="00865BD0"/>
    <w:rsid w:val="00865C31"/>
    <w:rsid w:val="00867203"/>
    <w:rsid w:val="00867205"/>
    <w:rsid w:val="008702C7"/>
    <w:rsid w:val="0087079A"/>
    <w:rsid w:val="008710AF"/>
    <w:rsid w:val="008711DD"/>
    <w:rsid w:val="0087141C"/>
    <w:rsid w:val="00871587"/>
    <w:rsid w:val="008717D8"/>
    <w:rsid w:val="00871959"/>
    <w:rsid w:val="00871ECE"/>
    <w:rsid w:val="0087215C"/>
    <w:rsid w:val="0087265A"/>
    <w:rsid w:val="008726C3"/>
    <w:rsid w:val="0087354B"/>
    <w:rsid w:val="00873E39"/>
    <w:rsid w:val="00874580"/>
    <w:rsid w:val="0087493A"/>
    <w:rsid w:val="00874A0C"/>
    <w:rsid w:val="00874D36"/>
    <w:rsid w:val="008756B7"/>
    <w:rsid w:val="00875D25"/>
    <w:rsid w:val="00875E95"/>
    <w:rsid w:val="0087773E"/>
    <w:rsid w:val="00877CF2"/>
    <w:rsid w:val="00880E35"/>
    <w:rsid w:val="00880FAF"/>
    <w:rsid w:val="008817DA"/>
    <w:rsid w:val="00881C8B"/>
    <w:rsid w:val="008827A0"/>
    <w:rsid w:val="00883301"/>
    <w:rsid w:val="0088352D"/>
    <w:rsid w:val="00883712"/>
    <w:rsid w:val="00883812"/>
    <w:rsid w:val="00884843"/>
    <w:rsid w:val="00884CFB"/>
    <w:rsid w:val="008863B4"/>
    <w:rsid w:val="00886A71"/>
    <w:rsid w:val="008875FE"/>
    <w:rsid w:val="00887F8E"/>
    <w:rsid w:val="00890CA4"/>
    <w:rsid w:val="00891C53"/>
    <w:rsid w:val="008921C3"/>
    <w:rsid w:val="00892BAC"/>
    <w:rsid w:val="00894034"/>
    <w:rsid w:val="00894163"/>
    <w:rsid w:val="0089439C"/>
    <w:rsid w:val="00894A5B"/>
    <w:rsid w:val="0089541F"/>
    <w:rsid w:val="008959D8"/>
    <w:rsid w:val="00896234"/>
    <w:rsid w:val="00896295"/>
    <w:rsid w:val="00896477"/>
    <w:rsid w:val="0089660A"/>
    <w:rsid w:val="0089721F"/>
    <w:rsid w:val="00897A6D"/>
    <w:rsid w:val="00897C5E"/>
    <w:rsid w:val="00897E43"/>
    <w:rsid w:val="008A0262"/>
    <w:rsid w:val="008A06F0"/>
    <w:rsid w:val="008A0AE5"/>
    <w:rsid w:val="008A0C2F"/>
    <w:rsid w:val="008A24C8"/>
    <w:rsid w:val="008A3A7F"/>
    <w:rsid w:val="008A4126"/>
    <w:rsid w:val="008A46F3"/>
    <w:rsid w:val="008A5240"/>
    <w:rsid w:val="008A52BE"/>
    <w:rsid w:val="008A5D5C"/>
    <w:rsid w:val="008A6177"/>
    <w:rsid w:val="008A6233"/>
    <w:rsid w:val="008A63E6"/>
    <w:rsid w:val="008B00AD"/>
    <w:rsid w:val="008B025B"/>
    <w:rsid w:val="008B052E"/>
    <w:rsid w:val="008B084C"/>
    <w:rsid w:val="008B1314"/>
    <w:rsid w:val="008B1835"/>
    <w:rsid w:val="008B1AA7"/>
    <w:rsid w:val="008B25A6"/>
    <w:rsid w:val="008B2E92"/>
    <w:rsid w:val="008B3E18"/>
    <w:rsid w:val="008B4001"/>
    <w:rsid w:val="008B5631"/>
    <w:rsid w:val="008B5A71"/>
    <w:rsid w:val="008B6459"/>
    <w:rsid w:val="008B6548"/>
    <w:rsid w:val="008B7295"/>
    <w:rsid w:val="008B74E9"/>
    <w:rsid w:val="008B799A"/>
    <w:rsid w:val="008B7A17"/>
    <w:rsid w:val="008C003E"/>
    <w:rsid w:val="008C0499"/>
    <w:rsid w:val="008C0F4E"/>
    <w:rsid w:val="008C222B"/>
    <w:rsid w:val="008C3AF5"/>
    <w:rsid w:val="008C50B6"/>
    <w:rsid w:val="008C5738"/>
    <w:rsid w:val="008C62A3"/>
    <w:rsid w:val="008C6696"/>
    <w:rsid w:val="008C6EDC"/>
    <w:rsid w:val="008C7A37"/>
    <w:rsid w:val="008C7EAD"/>
    <w:rsid w:val="008D0CFE"/>
    <w:rsid w:val="008D107E"/>
    <w:rsid w:val="008D1157"/>
    <w:rsid w:val="008D2214"/>
    <w:rsid w:val="008D2356"/>
    <w:rsid w:val="008D244E"/>
    <w:rsid w:val="008D28D5"/>
    <w:rsid w:val="008D2A65"/>
    <w:rsid w:val="008D324D"/>
    <w:rsid w:val="008D4609"/>
    <w:rsid w:val="008D473E"/>
    <w:rsid w:val="008D4EF4"/>
    <w:rsid w:val="008D539C"/>
    <w:rsid w:val="008D560E"/>
    <w:rsid w:val="008D6152"/>
    <w:rsid w:val="008D6365"/>
    <w:rsid w:val="008D685A"/>
    <w:rsid w:val="008D6B43"/>
    <w:rsid w:val="008D74C6"/>
    <w:rsid w:val="008D7BA4"/>
    <w:rsid w:val="008E0B7B"/>
    <w:rsid w:val="008E2A76"/>
    <w:rsid w:val="008E2E72"/>
    <w:rsid w:val="008E4132"/>
    <w:rsid w:val="008E569D"/>
    <w:rsid w:val="008E5891"/>
    <w:rsid w:val="008E6319"/>
    <w:rsid w:val="008E6740"/>
    <w:rsid w:val="008E7BA9"/>
    <w:rsid w:val="008F024A"/>
    <w:rsid w:val="008F0F81"/>
    <w:rsid w:val="008F0FA6"/>
    <w:rsid w:val="008F1026"/>
    <w:rsid w:val="008F16BF"/>
    <w:rsid w:val="008F1A96"/>
    <w:rsid w:val="008F1E89"/>
    <w:rsid w:val="008F204B"/>
    <w:rsid w:val="008F27BF"/>
    <w:rsid w:val="008F299A"/>
    <w:rsid w:val="008F2E64"/>
    <w:rsid w:val="008F2FB0"/>
    <w:rsid w:val="008F356A"/>
    <w:rsid w:val="008F35C4"/>
    <w:rsid w:val="008F3790"/>
    <w:rsid w:val="008F3EFD"/>
    <w:rsid w:val="008F55AD"/>
    <w:rsid w:val="008F5C62"/>
    <w:rsid w:val="008F5DBB"/>
    <w:rsid w:val="008F6105"/>
    <w:rsid w:val="008F7364"/>
    <w:rsid w:val="00900A0E"/>
    <w:rsid w:val="009019F3"/>
    <w:rsid w:val="00903057"/>
    <w:rsid w:val="009037E0"/>
    <w:rsid w:val="0090383F"/>
    <w:rsid w:val="0090388A"/>
    <w:rsid w:val="00903C57"/>
    <w:rsid w:val="0090438B"/>
    <w:rsid w:val="00904581"/>
    <w:rsid w:val="009050A7"/>
    <w:rsid w:val="0090640F"/>
    <w:rsid w:val="00906AD9"/>
    <w:rsid w:val="00906D72"/>
    <w:rsid w:val="00906E04"/>
    <w:rsid w:val="009071E7"/>
    <w:rsid w:val="0090737C"/>
    <w:rsid w:val="0091032A"/>
    <w:rsid w:val="00910878"/>
    <w:rsid w:val="00910EBE"/>
    <w:rsid w:val="00912166"/>
    <w:rsid w:val="009124B3"/>
    <w:rsid w:val="00912513"/>
    <w:rsid w:val="0091297D"/>
    <w:rsid w:val="00912CD2"/>
    <w:rsid w:val="00912CFC"/>
    <w:rsid w:val="00913540"/>
    <w:rsid w:val="00913857"/>
    <w:rsid w:val="009142EC"/>
    <w:rsid w:val="0091452A"/>
    <w:rsid w:val="009145E4"/>
    <w:rsid w:val="0091494C"/>
    <w:rsid w:val="0091537C"/>
    <w:rsid w:val="00915406"/>
    <w:rsid w:val="009154C3"/>
    <w:rsid w:val="009156E3"/>
    <w:rsid w:val="00915EA7"/>
    <w:rsid w:val="009163A1"/>
    <w:rsid w:val="00916D6E"/>
    <w:rsid w:val="009171F6"/>
    <w:rsid w:val="009174C9"/>
    <w:rsid w:val="00920BC5"/>
    <w:rsid w:val="00920F16"/>
    <w:rsid w:val="009212F1"/>
    <w:rsid w:val="00921686"/>
    <w:rsid w:val="009225DB"/>
    <w:rsid w:val="00922D62"/>
    <w:rsid w:val="00922FB3"/>
    <w:rsid w:val="00923540"/>
    <w:rsid w:val="0092366B"/>
    <w:rsid w:val="0092422A"/>
    <w:rsid w:val="009246D5"/>
    <w:rsid w:val="00924F89"/>
    <w:rsid w:val="00925919"/>
    <w:rsid w:val="00925ABC"/>
    <w:rsid w:val="00925B70"/>
    <w:rsid w:val="009263C9"/>
    <w:rsid w:val="00926767"/>
    <w:rsid w:val="0092792B"/>
    <w:rsid w:val="00927C69"/>
    <w:rsid w:val="00930733"/>
    <w:rsid w:val="00931983"/>
    <w:rsid w:val="009326CB"/>
    <w:rsid w:val="00932E84"/>
    <w:rsid w:val="00933A26"/>
    <w:rsid w:val="00933E3D"/>
    <w:rsid w:val="00934404"/>
    <w:rsid w:val="009345F0"/>
    <w:rsid w:val="00934848"/>
    <w:rsid w:val="00934C8B"/>
    <w:rsid w:val="0093518D"/>
    <w:rsid w:val="00935573"/>
    <w:rsid w:val="00935B74"/>
    <w:rsid w:val="00935CF7"/>
    <w:rsid w:val="00935E92"/>
    <w:rsid w:val="009361D5"/>
    <w:rsid w:val="00936422"/>
    <w:rsid w:val="00937755"/>
    <w:rsid w:val="009379A2"/>
    <w:rsid w:val="00937E32"/>
    <w:rsid w:val="009401D7"/>
    <w:rsid w:val="009403C8"/>
    <w:rsid w:val="009411E5"/>
    <w:rsid w:val="00941427"/>
    <w:rsid w:val="00941746"/>
    <w:rsid w:val="00941C0A"/>
    <w:rsid w:val="0094220A"/>
    <w:rsid w:val="009424A3"/>
    <w:rsid w:val="009428A4"/>
    <w:rsid w:val="00943860"/>
    <w:rsid w:val="009441F8"/>
    <w:rsid w:val="00944A04"/>
    <w:rsid w:val="00944BCD"/>
    <w:rsid w:val="00944DCF"/>
    <w:rsid w:val="009451AF"/>
    <w:rsid w:val="009456C4"/>
    <w:rsid w:val="009456FE"/>
    <w:rsid w:val="00946C50"/>
    <w:rsid w:val="00946D0F"/>
    <w:rsid w:val="00947171"/>
    <w:rsid w:val="009477BF"/>
    <w:rsid w:val="00947A33"/>
    <w:rsid w:val="00947BD2"/>
    <w:rsid w:val="009502F9"/>
    <w:rsid w:val="00950430"/>
    <w:rsid w:val="00950560"/>
    <w:rsid w:val="00950890"/>
    <w:rsid w:val="009508B3"/>
    <w:rsid w:val="00950924"/>
    <w:rsid w:val="0095109B"/>
    <w:rsid w:val="00951143"/>
    <w:rsid w:val="0095160F"/>
    <w:rsid w:val="0095195F"/>
    <w:rsid w:val="00952C56"/>
    <w:rsid w:val="009538F8"/>
    <w:rsid w:val="00956214"/>
    <w:rsid w:val="00956E9B"/>
    <w:rsid w:val="0095789E"/>
    <w:rsid w:val="00957B92"/>
    <w:rsid w:val="009600B9"/>
    <w:rsid w:val="009613AD"/>
    <w:rsid w:val="0096178B"/>
    <w:rsid w:val="0096253E"/>
    <w:rsid w:val="00962A18"/>
    <w:rsid w:val="00962E49"/>
    <w:rsid w:val="0096469C"/>
    <w:rsid w:val="00964844"/>
    <w:rsid w:val="009654D1"/>
    <w:rsid w:val="009658A3"/>
    <w:rsid w:val="009659F4"/>
    <w:rsid w:val="009664EE"/>
    <w:rsid w:val="009665B3"/>
    <w:rsid w:val="00966EE2"/>
    <w:rsid w:val="00967673"/>
    <w:rsid w:val="009676B9"/>
    <w:rsid w:val="00970572"/>
    <w:rsid w:val="009705BF"/>
    <w:rsid w:val="00970631"/>
    <w:rsid w:val="00970D60"/>
    <w:rsid w:val="0097148E"/>
    <w:rsid w:val="00971768"/>
    <w:rsid w:val="00971FDB"/>
    <w:rsid w:val="00972359"/>
    <w:rsid w:val="0097295C"/>
    <w:rsid w:val="00972D83"/>
    <w:rsid w:val="009735AD"/>
    <w:rsid w:val="00974951"/>
    <w:rsid w:val="00974FBB"/>
    <w:rsid w:val="009756C2"/>
    <w:rsid w:val="00975C31"/>
    <w:rsid w:val="00975D67"/>
    <w:rsid w:val="00975FB9"/>
    <w:rsid w:val="009767A3"/>
    <w:rsid w:val="009774CB"/>
    <w:rsid w:val="00977A51"/>
    <w:rsid w:val="009800DE"/>
    <w:rsid w:val="009808CE"/>
    <w:rsid w:val="00981557"/>
    <w:rsid w:val="00982790"/>
    <w:rsid w:val="00982B2B"/>
    <w:rsid w:val="00982FF5"/>
    <w:rsid w:val="0098535E"/>
    <w:rsid w:val="00985AED"/>
    <w:rsid w:val="0098645A"/>
    <w:rsid w:val="009864C1"/>
    <w:rsid w:val="009874D0"/>
    <w:rsid w:val="00987A77"/>
    <w:rsid w:val="00987C6D"/>
    <w:rsid w:val="00987DF9"/>
    <w:rsid w:val="00992DBB"/>
    <w:rsid w:val="0099390E"/>
    <w:rsid w:val="00993F00"/>
    <w:rsid w:val="00994071"/>
    <w:rsid w:val="00994A5C"/>
    <w:rsid w:val="00994EDF"/>
    <w:rsid w:val="009960E5"/>
    <w:rsid w:val="009A0190"/>
    <w:rsid w:val="009A20A4"/>
    <w:rsid w:val="009A20F6"/>
    <w:rsid w:val="009A252C"/>
    <w:rsid w:val="009A35AB"/>
    <w:rsid w:val="009A3C54"/>
    <w:rsid w:val="009A4450"/>
    <w:rsid w:val="009A53C0"/>
    <w:rsid w:val="009A628D"/>
    <w:rsid w:val="009A677B"/>
    <w:rsid w:val="009A6D6F"/>
    <w:rsid w:val="009A760F"/>
    <w:rsid w:val="009A7775"/>
    <w:rsid w:val="009A7ADC"/>
    <w:rsid w:val="009B0691"/>
    <w:rsid w:val="009B0D30"/>
    <w:rsid w:val="009B0DF7"/>
    <w:rsid w:val="009B1180"/>
    <w:rsid w:val="009B1694"/>
    <w:rsid w:val="009B1B89"/>
    <w:rsid w:val="009B3139"/>
    <w:rsid w:val="009B3384"/>
    <w:rsid w:val="009B3C12"/>
    <w:rsid w:val="009B3DA8"/>
    <w:rsid w:val="009B4AD8"/>
    <w:rsid w:val="009B733F"/>
    <w:rsid w:val="009B78CE"/>
    <w:rsid w:val="009B7FF0"/>
    <w:rsid w:val="009C0F7A"/>
    <w:rsid w:val="009C19B7"/>
    <w:rsid w:val="009C2A42"/>
    <w:rsid w:val="009C2EAF"/>
    <w:rsid w:val="009C4F0E"/>
    <w:rsid w:val="009C4F7A"/>
    <w:rsid w:val="009C52E4"/>
    <w:rsid w:val="009C54E6"/>
    <w:rsid w:val="009C5546"/>
    <w:rsid w:val="009C5ABB"/>
    <w:rsid w:val="009C5AE8"/>
    <w:rsid w:val="009C5D19"/>
    <w:rsid w:val="009C6682"/>
    <w:rsid w:val="009C7FBA"/>
    <w:rsid w:val="009D01DD"/>
    <w:rsid w:val="009D0480"/>
    <w:rsid w:val="009D06FB"/>
    <w:rsid w:val="009D1881"/>
    <w:rsid w:val="009D40A5"/>
    <w:rsid w:val="009D5A37"/>
    <w:rsid w:val="009D7C51"/>
    <w:rsid w:val="009E02CC"/>
    <w:rsid w:val="009E13A1"/>
    <w:rsid w:val="009E13EA"/>
    <w:rsid w:val="009E164E"/>
    <w:rsid w:val="009E196C"/>
    <w:rsid w:val="009E2DB6"/>
    <w:rsid w:val="009E3F49"/>
    <w:rsid w:val="009E450F"/>
    <w:rsid w:val="009E5077"/>
    <w:rsid w:val="009E53AD"/>
    <w:rsid w:val="009E5524"/>
    <w:rsid w:val="009E6438"/>
    <w:rsid w:val="009E65B6"/>
    <w:rsid w:val="009E68DE"/>
    <w:rsid w:val="009E6A0A"/>
    <w:rsid w:val="009E6DA2"/>
    <w:rsid w:val="009E76B5"/>
    <w:rsid w:val="009F0B3D"/>
    <w:rsid w:val="009F1774"/>
    <w:rsid w:val="009F1C62"/>
    <w:rsid w:val="009F1F2F"/>
    <w:rsid w:val="009F2770"/>
    <w:rsid w:val="009F2B3E"/>
    <w:rsid w:val="009F2DF7"/>
    <w:rsid w:val="009F3566"/>
    <w:rsid w:val="009F36BF"/>
    <w:rsid w:val="009F3772"/>
    <w:rsid w:val="009F4443"/>
    <w:rsid w:val="009F462A"/>
    <w:rsid w:val="009F4E9D"/>
    <w:rsid w:val="009F58D3"/>
    <w:rsid w:val="009F646B"/>
    <w:rsid w:val="009F7075"/>
    <w:rsid w:val="009F7281"/>
    <w:rsid w:val="009F7393"/>
    <w:rsid w:val="009F7866"/>
    <w:rsid w:val="009F79F3"/>
    <w:rsid w:val="009F79FA"/>
    <w:rsid w:val="009F7B72"/>
    <w:rsid w:val="009F7EE2"/>
    <w:rsid w:val="00A009EA"/>
    <w:rsid w:val="00A00ED3"/>
    <w:rsid w:val="00A02355"/>
    <w:rsid w:val="00A038ED"/>
    <w:rsid w:val="00A03AC4"/>
    <w:rsid w:val="00A04710"/>
    <w:rsid w:val="00A06372"/>
    <w:rsid w:val="00A067B0"/>
    <w:rsid w:val="00A06CDB"/>
    <w:rsid w:val="00A075F1"/>
    <w:rsid w:val="00A07743"/>
    <w:rsid w:val="00A077A2"/>
    <w:rsid w:val="00A07FBC"/>
    <w:rsid w:val="00A111B6"/>
    <w:rsid w:val="00A1131E"/>
    <w:rsid w:val="00A11D38"/>
    <w:rsid w:val="00A12DA7"/>
    <w:rsid w:val="00A1327C"/>
    <w:rsid w:val="00A13B56"/>
    <w:rsid w:val="00A13FF2"/>
    <w:rsid w:val="00A15F20"/>
    <w:rsid w:val="00A15FEA"/>
    <w:rsid w:val="00A16771"/>
    <w:rsid w:val="00A17798"/>
    <w:rsid w:val="00A1791B"/>
    <w:rsid w:val="00A209D9"/>
    <w:rsid w:val="00A20A35"/>
    <w:rsid w:val="00A21429"/>
    <w:rsid w:val="00A224E2"/>
    <w:rsid w:val="00A224E3"/>
    <w:rsid w:val="00A234DD"/>
    <w:rsid w:val="00A23BAA"/>
    <w:rsid w:val="00A24360"/>
    <w:rsid w:val="00A248A2"/>
    <w:rsid w:val="00A25FB4"/>
    <w:rsid w:val="00A26BB6"/>
    <w:rsid w:val="00A26D27"/>
    <w:rsid w:val="00A26E97"/>
    <w:rsid w:val="00A272CD"/>
    <w:rsid w:val="00A27849"/>
    <w:rsid w:val="00A27E4C"/>
    <w:rsid w:val="00A30763"/>
    <w:rsid w:val="00A31097"/>
    <w:rsid w:val="00A31951"/>
    <w:rsid w:val="00A3234C"/>
    <w:rsid w:val="00A32AEB"/>
    <w:rsid w:val="00A33109"/>
    <w:rsid w:val="00A360E4"/>
    <w:rsid w:val="00A3747E"/>
    <w:rsid w:val="00A374F1"/>
    <w:rsid w:val="00A376EE"/>
    <w:rsid w:val="00A377C3"/>
    <w:rsid w:val="00A37A70"/>
    <w:rsid w:val="00A4047E"/>
    <w:rsid w:val="00A4109F"/>
    <w:rsid w:val="00A41208"/>
    <w:rsid w:val="00A41376"/>
    <w:rsid w:val="00A4159A"/>
    <w:rsid w:val="00A41633"/>
    <w:rsid w:val="00A42A99"/>
    <w:rsid w:val="00A42EC9"/>
    <w:rsid w:val="00A431EB"/>
    <w:rsid w:val="00A43551"/>
    <w:rsid w:val="00A43636"/>
    <w:rsid w:val="00A43C3B"/>
    <w:rsid w:val="00A451C8"/>
    <w:rsid w:val="00A45AB3"/>
    <w:rsid w:val="00A46F98"/>
    <w:rsid w:val="00A47D41"/>
    <w:rsid w:val="00A50C50"/>
    <w:rsid w:val="00A512DE"/>
    <w:rsid w:val="00A5151A"/>
    <w:rsid w:val="00A51E28"/>
    <w:rsid w:val="00A54461"/>
    <w:rsid w:val="00A544CA"/>
    <w:rsid w:val="00A549C1"/>
    <w:rsid w:val="00A55BDF"/>
    <w:rsid w:val="00A55D2C"/>
    <w:rsid w:val="00A55D41"/>
    <w:rsid w:val="00A55F55"/>
    <w:rsid w:val="00A564B8"/>
    <w:rsid w:val="00A57E0A"/>
    <w:rsid w:val="00A604B0"/>
    <w:rsid w:val="00A605CF"/>
    <w:rsid w:val="00A60B9D"/>
    <w:rsid w:val="00A6120D"/>
    <w:rsid w:val="00A61A85"/>
    <w:rsid w:val="00A63196"/>
    <w:rsid w:val="00A6424E"/>
    <w:rsid w:val="00A6433F"/>
    <w:rsid w:val="00A6443A"/>
    <w:rsid w:val="00A647EB"/>
    <w:rsid w:val="00A65DD4"/>
    <w:rsid w:val="00A6649A"/>
    <w:rsid w:val="00A6706C"/>
    <w:rsid w:val="00A67B89"/>
    <w:rsid w:val="00A70780"/>
    <w:rsid w:val="00A70C54"/>
    <w:rsid w:val="00A70D38"/>
    <w:rsid w:val="00A713E4"/>
    <w:rsid w:val="00A7365A"/>
    <w:rsid w:val="00A73CB8"/>
    <w:rsid w:val="00A73D1D"/>
    <w:rsid w:val="00A7702A"/>
    <w:rsid w:val="00A772F8"/>
    <w:rsid w:val="00A77919"/>
    <w:rsid w:val="00A77B7F"/>
    <w:rsid w:val="00A77BCB"/>
    <w:rsid w:val="00A77DFF"/>
    <w:rsid w:val="00A80170"/>
    <w:rsid w:val="00A80A96"/>
    <w:rsid w:val="00A80BA5"/>
    <w:rsid w:val="00A817D5"/>
    <w:rsid w:val="00A81E9F"/>
    <w:rsid w:val="00A823F6"/>
    <w:rsid w:val="00A82CDD"/>
    <w:rsid w:val="00A83AC8"/>
    <w:rsid w:val="00A849F6"/>
    <w:rsid w:val="00A85561"/>
    <w:rsid w:val="00A85582"/>
    <w:rsid w:val="00A857AE"/>
    <w:rsid w:val="00A86AE8"/>
    <w:rsid w:val="00A86E23"/>
    <w:rsid w:val="00A8719E"/>
    <w:rsid w:val="00A8759A"/>
    <w:rsid w:val="00A877B7"/>
    <w:rsid w:val="00A90296"/>
    <w:rsid w:val="00A9049B"/>
    <w:rsid w:val="00A90D5B"/>
    <w:rsid w:val="00A90DEE"/>
    <w:rsid w:val="00A914D2"/>
    <w:rsid w:val="00A91FAD"/>
    <w:rsid w:val="00A91FE3"/>
    <w:rsid w:val="00A92315"/>
    <w:rsid w:val="00A9260E"/>
    <w:rsid w:val="00A9267E"/>
    <w:rsid w:val="00A95A85"/>
    <w:rsid w:val="00A95B9F"/>
    <w:rsid w:val="00A9642A"/>
    <w:rsid w:val="00AA051E"/>
    <w:rsid w:val="00AA0A89"/>
    <w:rsid w:val="00AA2381"/>
    <w:rsid w:val="00AA2754"/>
    <w:rsid w:val="00AA5368"/>
    <w:rsid w:val="00AA6429"/>
    <w:rsid w:val="00AA7FC9"/>
    <w:rsid w:val="00AB0147"/>
    <w:rsid w:val="00AB076B"/>
    <w:rsid w:val="00AB0772"/>
    <w:rsid w:val="00AB07E9"/>
    <w:rsid w:val="00AB24A5"/>
    <w:rsid w:val="00AB278E"/>
    <w:rsid w:val="00AB2A88"/>
    <w:rsid w:val="00AB2FB0"/>
    <w:rsid w:val="00AB30BA"/>
    <w:rsid w:val="00AB358D"/>
    <w:rsid w:val="00AB3876"/>
    <w:rsid w:val="00AB3B8D"/>
    <w:rsid w:val="00AB3F46"/>
    <w:rsid w:val="00AB46B8"/>
    <w:rsid w:val="00AB47D5"/>
    <w:rsid w:val="00AB4934"/>
    <w:rsid w:val="00AB506C"/>
    <w:rsid w:val="00AB55C5"/>
    <w:rsid w:val="00AB5ED4"/>
    <w:rsid w:val="00AB6424"/>
    <w:rsid w:val="00AB7157"/>
    <w:rsid w:val="00AB799A"/>
    <w:rsid w:val="00AC01AA"/>
    <w:rsid w:val="00AC068E"/>
    <w:rsid w:val="00AC16A2"/>
    <w:rsid w:val="00AC1B8C"/>
    <w:rsid w:val="00AC271B"/>
    <w:rsid w:val="00AC3599"/>
    <w:rsid w:val="00AC3B21"/>
    <w:rsid w:val="00AC3EE9"/>
    <w:rsid w:val="00AC46E6"/>
    <w:rsid w:val="00AC4C88"/>
    <w:rsid w:val="00AC4F72"/>
    <w:rsid w:val="00AC5041"/>
    <w:rsid w:val="00AC6101"/>
    <w:rsid w:val="00AC69A7"/>
    <w:rsid w:val="00AC6C9F"/>
    <w:rsid w:val="00AC7081"/>
    <w:rsid w:val="00AC7B32"/>
    <w:rsid w:val="00AD00C6"/>
    <w:rsid w:val="00AD02CD"/>
    <w:rsid w:val="00AD08A9"/>
    <w:rsid w:val="00AD1188"/>
    <w:rsid w:val="00AD237D"/>
    <w:rsid w:val="00AD2A28"/>
    <w:rsid w:val="00AD4D2B"/>
    <w:rsid w:val="00AD51F7"/>
    <w:rsid w:val="00AD5688"/>
    <w:rsid w:val="00AD706B"/>
    <w:rsid w:val="00AE2A17"/>
    <w:rsid w:val="00AE2A59"/>
    <w:rsid w:val="00AE3AD6"/>
    <w:rsid w:val="00AE482E"/>
    <w:rsid w:val="00AE4FED"/>
    <w:rsid w:val="00AE537D"/>
    <w:rsid w:val="00AE5D88"/>
    <w:rsid w:val="00AE5F1D"/>
    <w:rsid w:val="00AE60BD"/>
    <w:rsid w:val="00AE6605"/>
    <w:rsid w:val="00AF0477"/>
    <w:rsid w:val="00AF0638"/>
    <w:rsid w:val="00AF1B39"/>
    <w:rsid w:val="00AF1FA6"/>
    <w:rsid w:val="00AF2CA0"/>
    <w:rsid w:val="00AF2CAD"/>
    <w:rsid w:val="00AF40CD"/>
    <w:rsid w:val="00AF5303"/>
    <w:rsid w:val="00AF5523"/>
    <w:rsid w:val="00AF5C90"/>
    <w:rsid w:val="00AF5EA1"/>
    <w:rsid w:val="00AF621B"/>
    <w:rsid w:val="00AF6915"/>
    <w:rsid w:val="00AF708F"/>
    <w:rsid w:val="00AF741A"/>
    <w:rsid w:val="00AF77D2"/>
    <w:rsid w:val="00B014A2"/>
    <w:rsid w:val="00B01ADB"/>
    <w:rsid w:val="00B02BE4"/>
    <w:rsid w:val="00B0339C"/>
    <w:rsid w:val="00B033D1"/>
    <w:rsid w:val="00B04161"/>
    <w:rsid w:val="00B04A75"/>
    <w:rsid w:val="00B04CA0"/>
    <w:rsid w:val="00B056F9"/>
    <w:rsid w:val="00B06198"/>
    <w:rsid w:val="00B07313"/>
    <w:rsid w:val="00B0794A"/>
    <w:rsid w:val="00B07A4B"/>
    <w:rsid w:val="00B1007F"/>
    <w:rsid w:val="00B10DFE"/>
    <w:rsid w:val="00B11E3D"/>
    <w:rsid w:val="00B12757"/>
    <w:rsid w:val="00B13B7A"/>
    <w:rsid w:val="00B13CEB"/>
    <w:rsid w:val="00B1415A"/>
    <w:rsid w:val="00B142CD"/>
    <w:rsid w:val="00B14348"/>
    <w:rsid w:val="00B14AE1"/>
    <w:rsid w:val="00B14BE6"/>
    <w:rsid w:val="00B14D2C"/>
    <w:rsid w:val="00B1553B"/>
    <w:rsid w:val="00B162D6"/>
    <w:rsid w:val="00B16BAE"/>
    <w:rsid w:val="00B17290"/>
    <w:rsid w:val="00B17718"/>
    <w:rsid w:val="00B17C36"/>
    <w:rsid w:val="00B17E82"/>
    <w:rsid w:val="00B17E90"/>
    <w:rsid w:val="00B20ABD"/>
    <w:rsid w:val="00B2214B"/>
    <w:rsid w:val="00B2331D"/>
    <w:rsid w:val="00B2341B"/>
    <w:rsid w:val="00B2483B"/>
    <w:rsid w:val="00B25F78"/>
    <w:rsid w:val="00B26C81"/>
    <w:rsid w:val="00B26E26"/>
    <w:rsid w:val="00B26E4B"/>
    <w:rsid w:val="00B334E7"/>
    <w:rsid w:val="00B342EB"/>
    <w:rsid w:val="00B346CC"/>
    <w:rsid w:val="00B34974"/>
    <w:rsid w:val="00B34D27"/>
    <w:rsid w:val="00B3576E"/>
    <w:rsid w:val="00B363A8"/>
    <w:rsid w:val="00B36811"/>
    <w:rsid w:val="00B36965"/>
    <w:rsid w:val="00B36C82"/>
    <w:rsid w:val="00B40200"/>
    <w:rsid w:val="00B40F6A"/>
    <w:rsid w:val="00B41991"/>
    <w:rsid w:val="00B41FCD"/>
    <w:rsid w:val="00B421A1"/>
    <w:rsid w:val="00B432A3"/>
    <w:rsid w:val="00B43606"/>
    <w:rsid w:val="00B44446"/>
    <w:rsid w:val="00B44566"/>
    <w:rsid w:val="00B44817"/>
    <w:rsid w:val="00B4483A"/>
    <w:rsid w:val="00B4575A"/>
    <w:rsid w:val="00B46284"/>
    <w:rsid w:val="00B46E33"/>
    <w:rsid w:val="00B471BA"/>
    <w:rsid w:val="00B47B95"/>
    <w:rsid w:val="00B5047F"/>
    <w:rsid w:val="00B50F70"/>
    <w:rsid w:val="00B51C46"/>
    <w:rsid w:val="00B51D38"/>
    <w:rsid w:val="00B51EA7"/>
    <w:rsid w:val="00B520EC"/>
    <w:rsid w:val="00B52CC8"/>
    <w:rsid w:val="00B53590"/>
    <w:rsid w:val="00B5400D"/>
    <w:rsid w:val="00B558EB"/>
    <w:rsid w:val="00B55A9A"/>
    <w:rsid w:val="00B55AFF"/>
    <w:rsid w:val="00B55D8A"/>
    <w:rsid w:val="00B55F16"/>
    <w:rsid w:val="00B563E9"/>
    <w:rsid w:val="00B56824"/>
    <w:rsid w:val="00B569EE"/>
    <w:rsid w:val="00B575BA"/>
    <w:rsid w:val="00B57EEA"/>
    <w:rsid w:val="00B57F21"/>
    <w:rsid w:val="00B61166"/>
    <w:rsid w:val="00B618B3"/>
    <w:rsid w:val="00B618EE"/>
    <w:rsid w:val="00B61932"/>
    <w:rsid w:val="00B61AD3"/>
    <w:rsid w:val="00B6297F"/>
    <w:rsid w:val="00B630F2"/>
    <w:rsid w:val="00B631BA"/>
    <w:rsid w:val="00B63394"/>
    <w:rsid w:val="00B63A19"/>
    <w:rsid w:val="00B63A9B"/>
    <w:rsid w:val="00B64CB5"/>
    <w:rsid w:val="00B651A3"/>
    <w:rsid w:val="00B65909"/>
    <w:rsid w:val="00B66026"/>
    <w:rsid w:val="00B660B0"/>
    <w:rsid w:val="00B66E44"/>
    <w:rsid w:val="00B67D86"/>
    <w:rsid w:val="00B67EFD"/>
    <w:rsid w:val="00B707FE"/>
    <w:rsid w:val="00B70845"/>
    <w:rsid w:val="00B71235"/>
    <w:rsid w:val="00B71608"/>
    <w:rsid w:val="00B71F14"/>
    <w:rsid w:val="00B72A33"/>
    <w:rsid w:val="00B72CC5"/>
    <w:rsid w:val="00B7313F"/>
    <w:rsid w:val="00B73ADE"/>
    <w:rsid w:val="00B73B34"/>
    <w:rsid w:val="00B74901"/>
    <w:rsid w:val="00B75FC6"/>
    <w:rsid w:val="00B7602E"/>
    <w:rsid w:val="00B76429"/>
    <w:rsid w:val="00B77149"/>
    <w:rsid w:val="00B7719F"/>
    <w:rsid w:val="00B77D35"/>
    <w:rsid w:val="00B80246"/>
    <w:rsid w:val="00B80430"/>
    <w:rsid w:val="00B81294"/>
    <w:rsid w:val="00B813CA"/>
    <w:rsid w:val="00B813CB"/>
    <w:rsid w:val="00B814FF"/>
    <w:rsid w:val="00B816EE"/>
    <w:rsid w:val="00B8197F"/>
    <w:rsid w:val="00B81E2E"/>
    <w:rsid w:val="00B8246E"/>
    <w:rsid w:val="00B845BB"/>
    <w:rsid w:val="00B84B46"/>
    <w:rsid w:val="00B850C1"/>
    <w:rsid w:val="00B851C2"/>
    <w:rsid w:val="00B85C20"/>
    <w:rsid w:val="00B85CB9"/>
    <w:rsid w:val="00B86471"/>
    <w:rsid w:val="00B86E58"/>
    <w:rsid w:val="00B87444"/>
    <w:rsid w:val="00B874E1"/>
    <w:rsid w:val="00B91127"/>
    <w:rsid w:val="00B91E62"/>
    <w:rsid w:val="00B91FB5"/>
    <w:rsid w:val="00B922A1"/>
    <w:rsid w:val="00B934C9"/>
    <w:rsid w:val="00B93B4C"/>
    <w:rsid w:val="00B956D4"/>
    <w:rsid w:val="00B95AA6"/>
    <w:rsid w:val="00B95AAA"/>
    <w:rsid w:val="00B95AB1"/>
    <w:rsid w:val="00B96A74"/>
    <w:rsid w:val="00B97446"/>
    <w:rsid w:val="00B97A1F"/>
    <w:rsid w:val="00B97A51"/>
    <w:rsid w:val="00B97D35"/>
    <w:rsid w:val="00BA09F5"/>
    <w:rsid w:val="00BA0E74"/>
    <w:rsid w:val="00BA10BD"/>
    <w:rsid w:val="00BA14FA"/>
    <w:rsid w:val="00BA1E35"/>
    <w:rsid w:val="00BA2B41"/>
    <w:rsid w:val="00BA2B63"/>
    <w:rsid w:val="00BA32AC"/>
    <w:rsid w:val="00BA3BA5"/>
    <w:rsid w:val="00BA4724"/>
    <w:rsid w:val="00BA4CD6"/>
    <w:rsid w:val="00BA5AF9"/>
    <w:rsid w:val="00BA5E91"/>
    <w:rsid w:val="00BA5F1F"/>
    <w:rsid w:val="00BA6558"/>
    <w:rsid w:val="00BA6DC8"/>
    <w:rsid w:val="00BA6F88"/>
    <w:rsid w:val="00BA70B3"/>
    <w:rsid w:val="00BA73F3"/>
    <w:rsid w:val="00BA7432"/>
    <w:rsid w:val="00BA79D2"/>
    <w:rsid w:val="00BA7ABF"/>
    <w:rsid w:val="00BA7C0E"/>
    <w:rsid w:val="00BB00EE"/>
    <w:rsid w:val="00BB0334"/>
    <w:rsid w:val="00BB050D"/>
    <w:rsid w:val="00BB09CC"/>
    <w:rsid w:val="00BB1156"/>
    <w:rsid w:val="00BB1BCE"/>
    <w:rsid w:val="00BB2658"/>
    <w:rsid w:val="00BB2764"/>
    <w:rsid w:val="00BB3D5D"/>
    <w:rsid w:val="00BB3DB6"/>
    <w:rsid w:val="00BB4B46"/>
    <w:rsid w:val="00BB5C31"/>
    <w:rsid w:val="00BB605A"/>
    <w:rsid w:val="00BB64A3"/>
    <w:rsid w:val="00BB74A9"/>
    <w:rsid w:val="00BB78B7"/>
    <w:rsid w:val="00BB7A1D"/>
    <w:rsid w:val="00BC11E5"/>
    <w:rsid w:val="00BC1685"/>
    <w:rsid w:val="00BC1AA0"/>
    <w:rsid w:val="00BC2495"/>
    <w:rsid w:val="00BC29A1"/>
    <w:rsid w:val="00BC2CF7"/>
    <w:rsid w:val="00BC2F1E"/>
    <w:rsid w:val="00BC3032"/>
    <w:rsid w:val="00BC314A"/>
    <w:rsid w:val="00BC34A6"/>
    <w:rsid w:val="00BC3A51"/>
    <w:rsid w:val="00BC3C89"/>
    <w:rsid w:val="00BC4463"/>
    <w:rsid w:val="00BC54EF"/>
    <w:rsid w:val="00BC568A"/>
    <w:rsid w:val="00BC57FB"/>
    <w:rsid w:val="00BC58CA"/>
    <w:rsid w:val="00BC5954"/>
    <w:rsid w:val="00BC624F"/>
    <w:rsid w:val="00BC639C"/>
    <w:rsid w:val="00BC64F6"/>
    <w:rsid w:val="00BC7483"/>
    <w:rsid w:val="00BC7505"/>
    <w:rsid w:val="00BC772C"/>
    <w:rsid w:val="00BC7EB9"/>
    <w:rsid w:val="00BD0593"/>
    <w:rsid w:val="00BD2643"/>
    <w:rsid w:val="00BD3D2E"/>
    <w:rsid w:val="00BD454C"/>
    <w:rsid w:val="00BD4C35"/>
    <w:rsid w:val="00BD56B1"/>
    <w:rsid w:val="00BD5915"/>
    <w:rsid w:val="00BD5B36"/>
    <w:rsid w:val="00BD5C12"/>
    <w:rsid w:val="00BD6558"/>
    <w:rsid w:val="00BD704A"/>
    <w:rsid w:val="00BD7712"/>
    <w:rsid w:val="00BD7AB0"/>
    <w:rsid w:val="00BE13DA"/>
    <w:rsid w:val="00BE220A"/>
    <w:rsid w:val="00BE2598"/>
    <w:rsid w:val="00BE32E6"/>
    <w:rsid w:val="00BE4F27"/>
    <w:rsid w:val="00BE550E"/>
    <w:rsid w:val="00BE5628"/>
    <w:rsid w:val="00BE704B"/>
    <w:rsid w:val="00BE7116"/>
    <w:rsid w:val="00BE71D0"/>
    <w:rsid w:val="00BE79CE"/>
    <w:rsid w:val="00BF017E"/>
    <w:rsid w:val="00BF2AD7"/>
    <w:rsid w:val="00BF2F76"/>
    <w:rsid w:val="00BF3015"/>
    <w:rsid w:val="00BF3022"/>
    <w:rsid w:val="00BF3214"/>
    <w:rsid w:val="00BF3EFB"/>
    <w:rsid w:val="00BF51E9"/>
    <w:rsid w:val="00BF5573"/>
    <w:rsid w:val="00BF60D7"/>
    <w:rsid w:val="00BF6B05"/>
    <w:rsid w:val="00BF7051"/>
    <w:rsid w:val="00C00C11"/>
    <w:rsid w:val="00C023CE"/>
    <w:rsid w:val="00C03B9B"/>
    <w:rsid w:val="00C0440A"/>
    <w:rsid w:val="00C04A0E"/>
    <w:rsid w:val="00C059BF"/>
    <w:rsid w:val="00C0721E"/>
    <w:rsid w:val="00C07D09"/>
    <w:rsid w:val="00C104E9"/>
    <w:rsid w:val="00C10B4A"/>
    <w:rsid w:val="00C116D6"/>
    <w:rsid w:val="00C11961"/>
    <w:rsid w:val="00C11C7A"/>
    <w:rsid w:val="00C11ECA"/>
    <w:rsid w:val="00C12D8F"/>
    <w:rsid w:val="00C12FC9"/>
    <w:rsid w:val="00C138CE"/>
    <w:rsid w:val="00C15867"/>
    <w:rsid w:val="00C1607E"/>
    <w:rsid w:val="00C16A38"/>
    <w:rsid w:val="00C17A77"/>
    <w:rsid w:val="00C17EA3"/>
    <w:rsid w:val="00C20489"/>
    <w:rsid w:val="00C21445"/>
    <w:rsid w:val="00C21678"/>
    <w:rsid w:val="00C21A0B"/>
    <w:rsid w:val="00C22398"/>
    <w:rsid w:val="00C2296D"/>
    <w:rsid w:val="00C23155"/>
    <w:rsid w:val="00C23472"/>
    <w:rsid w:val="00C248B9"/>
    <w:rsid w:val="00C251E5"/>
    <w:rsid w:val="00C25B74"/>
    <w:rsid w:val="00C267ED"/>
    <w:rsid w:val="00C2744D"/>
    <w:rsid w:val="00C31F71"/>
    <w:rsid w:val="00C32196"/>
    <w:rsid w:val="00C324BA"/>
    <w:rsid w:val="00C32F84"/>
    <w:rsid w:val="00C330C8"/>
    <w:rsid w:val="00C33245"/>
    <w:rsid w:val="00C337D9"/>
    <w:rsid w:val="00C3438A"/>
    <w:rsid w:val="00C343A4"/>
    <w:rsid w:val="00C34DFB"/>
    <w:rsid w:val="00C35555"/>
    <w:rsid w:val="00C368BD"/>
    <w:rsid w:val="00C36F55"/>
    <w:rsid w:val="00C37A0A"/>
    <w:rsid w:val="00C40759"/>
    <w:rsid w:val="00C40C41"/>
    <w:rsid w:val="00C4119F"/>
    <w:rsid w:val="00C412F1"/>
    <w:rsid w:val="00C4144C"/>
    <w:rsid w:val="00C43111"/>
    <w:rsid w:val="00C43145"/>
    <w:rsid w:val="00C43C45"/>
    <w:rsid w:val="00C44230"/>
    <w:rsid w:val="00C448ED"/>
    <w:rsid w:val="00C4498E"/>
    <w:rsid w:val="00C44C67"/>
    <w:rsid w:val="00C45885"/>
    <w:rsid w:val="00C46A90"/>
    <w:rsid w:val="00C46AEF"/>
    <w:rsid w:val="00C46F3E"/>
    <w:rsid w:val="00C479DE"/>
    <w:rsid w:val="00C47BC3"/>
    <w:rsid w:val="00C50F22"/>
    <w:rsid w:val="00C510CC"/>
    <w:rsid w:val="00C511A6"/>
    <w:rsid w:val="00C5129A"/>
    <w:rsid w:val="00C52497"/>
    <w:rsid w:val="00C52B4B"/>
    <w:rsid w:val="00C52E4D"/>
    <w:rsid w:val="00C53454"/>
    <w:rsid w:val="00C53DAF"/>
    <w:rsid w:val="00C54B43"/>
    <w:rsid w:val="00C55552"/>
    <w:rsid w:val="00C55B0B"/>
    <w:rsid w:val="00C55BC9"/>
    <w:rsid w:val="00C56B25"/>
    <w:rsid w:val="00C5736D"/>
    <w:rsid w:val="00C575B7"/>
    <w:rsid w:val="00C5780D"/>
    <w:rsid w:val="00C57971"/>
    <w:rsid w:val="00C6001A"/>
    <w:rsid w:val="00C6035A"/>
    <w:rsid w:val="00C60F93"/>
    <w:rsid w:val="00C62064"/>
    <w:rsid w:val="00C6321B"/>
    <w:rsid w:val="00C6376C"/>
    <w:rsid w:val="00C63F9C"/>
    <w:rsid w:val="00C65388"/>
    <w:rsid w:val="00C65BD7"/>
    <w:rsid w:val="00C661CD"/>
    <w:rsid w:val="00C66CC6"/>
    <w:rsid w:val="00C66E18"/>
    <w:rsid w:val="00C671EE"/>
    <w:rsid w:val="00C6766E"/>
    <w:rsid w:val="00C6798D"/>
    <w:rsid w:val="00C67BF9"/>
    <w:rsid w:val="00C70013"/>
    <w:rsid w:val="00C70505"/>
    <w:rsid w:val="00C70BB7"/>
    <w:rsid w:val="00C71335"/>
    <w:rsid w:val="00C714FC"/>
    <w:rsid w:val="00C71F81"/>
    <w:rsid w:val="00C72170"/>
    <w:rsid w:val="00C72F15"/>
    <w:rsid w:val="00C73EC8"/>
    <w:rsid w:val="00C7569D"/>
    <w:rsid w:val="00C760D4"/>
    <w:rsid w:val="00C76BA4"/>
    <w:rsid w:val="00C76D92"/>
    <w:rsid w:val="00C77075"/>
    <w:rsid w:val="00C77449"/>
    <w:rsid w:val="00C777D3"/>
    <w:rsid w:val="00C77AB5"/>
    <w:rsid w:val="00C80AEE"/>
    <w:rsid w:val="00C810E9"/>
    <w:rsid w:val="00C819B3"/>
    <w:rsid w:val="00C82B65"/>
    <w:rsid w:val="00C82BE0"/>
    <w:rsid w:val="00C834D3"/>
    <w:rsid w:val="00C83A48"/>
    <w:rsid w:val="00C83E4A"/>
    <w:rsid w:val="00C84D79"/>
    <w:rsid w:val="00C85865"/>
    <w:rsid w:val="00C858C6"/>
    <w:rsid w:val="00C85E85"/>
    <w:rsid w:val="00C862A9"/>
    <w:rsid w:val="00C86F81"/>
    <w:rsid w:val="00C8700C"/>
    <w:rsid w:val="00C8758F"/>
    <w:rsid w:val="00C8773A"/>
    <w:rsid w:val="00C90D20"/>
    <w:rsid w:val="00C922AF"/>
    <w:rsid w:val="00C9264C"/>
    <w:rsid w:val="00C926C8"/>
    <w:rsid w:val="00C953BF"/>
    <w:rsid w:val="00C9549F"/>
    <w:rsid w:val="00C95C98"/>
    <w:rsid w:val="00C95FB0"/>
    <w:rsid w:val="00C96A1E"/>
    <w:rsid w:val="00C96D54"/>
    <w:rsid w:val="00C97092"/>
    <w:rsid w:val="00C975BA"/>
    <w:rsid w:val="00CA00E1"/>
    <w:rsid w:val="00CA03F6"/>
    <w:rsid w:val="00CA0E93"/>
    <w:rsid w:val="00CA11B2"/>
    <w:rsid w:val="00CA18A5"/>
    <w:rsid w:val="00CA2EAE"/>
    <w:rsid w:val="00CA3ADD"/>
    <w:rsid w:val="00CA3B77"/>
    <w:rsid w:val="00CA41C7"/>
    <w:rsid w:val="00CA430A"/>
    <w:rsid w:val="00CA4AC1"/>
    <w:rsid w:val="00CA5201"/>
    <w:rsid w:val="00CA5459"/>
    <w:rsid w:val="00CA59FB"/>
    <w:rsid w:val="00CA63AE"/>
    <w:rsid w:val="00CA6565"/>
    <w:rsid w:val="00CA7A0B"/>
    <w:rsid w:val="00CB0316"/>
    <w:rsid w:val="00CB032D"/>
    <w:rsid w:val="00CB0468"/>
    <w:rsid w:val="00CB0B11"/>
    <w:rsid w:val="00CB0BE1"/>
    <w:rsid w:val="00CB1DBA"/>
    <w:rsid w:val="00CB1DCA"/>
    <w:rsid w:val="00CB2298"/>
    <w:rsid w:val="00CB41F3"/>
    <w:rsid w:val="00CB426A"/>
    <w:rsid w:val="00CB499E"/>
    <w:rsid w:val="00CB4B12"/>
    <w:rsid w:val="00CB52FF"/>
    <w:rsid w:val="00CB5354"/>
    <w:rsid w:val="00CB656D"/>
    <w:rsid w:val="00CB69E4"/>
    <w:rsid w:val="00CB6BA5"/>
    <w:rsid w:val="00CB6E18"/>
    <w:rsid w:val="00CB72C3"/>
    <w:rsid w:val="00CB733A"/>
    <w:rsid w:val="00CB73BE"/>
    <w:rsid w:val="00CB7F51"/>
    <w:rsid w:val="00CC023B"/>
    <w:rsid w:val="00CC0C9C"/>
    <w:rsid w:val="00CC2381"/>
    <w:rsid w:val="00CC3033"/>
    <w:rsid w:val="00CC3A0D"/>
    <w:rsid w:val="00CC3C9E"/>
    <w:rsid w:val="00CC4214"/>
    <w:rsid w:val="00CC4CD5"/>
    <w:rsid w:val="00CC5750"/>
    <w:rsid w:val="00CC590B"/>
    <w:rsid w:val="00CC5DF1"/>
    <w:rsid w:val="00CC6884"/>
    <w:rsid w:val="00CC6A14"/>
    <w:rsid w:val="00CC70A3"/>
    <w:rsid w:val="00CC7389"/>
    <w:rsid w:val="00CC78CD"/>
    <w:rsid w:val="00CC793C"/>
    <w:rsid w:val="00CC7B04"/>
    <w:rsid w:val="00CC7FF2"/>
    <w:rsid w:val="00CD01A6"/>
    <w:rsid w:val="00CD17C7"/>
    <w:rsid w:val="00CD2027"/>
    <w:rsid w:val="00CD20CA"/>
    <w:rsid w:val="00CD219C"/>
    <w:rsid w:val="00CD2348"/>
    <w:rsid w:val="00CD24B4"/>
    <w:rsid w:val="00CD25D9"/>
    <w:rsid w:val="00CD2D9C"/>
    <w:rsid w:val="00CD2F20"/>
    <w:rsid w:val="00CD31D2"/>
    <w:rsid w:val="00CD33DC"/>
    <w:rsid w:val="00CD3402"/>
    <w:rsid w:val="00CD3478"/>
    <w:rsid w:val="00CD4442"/>
    <w:rsid w:val="00CD46EC"/>
    <w:rsid w:val="00CD53C3"/>
    <w:rsid w:val="00CD574E"/>
    <w:rsid w:val="00CD5BEF"/>
    <w:rsid w:val="00CD65FA"/>
    <w:rsid w:val="00CD6752"/>
    <w:rsid w:val="00CD6F54"/>
    <w:rsid w:val="00CD73D1"/>
    <w:rsid w:val="00CD75AE"/>
    <w:rsid w:val="00CD7989"/>
    <w:rsid w:val="00CD7E72"/>
    <w:rsid w:val="00CE1740"/>
    <w:rsid w:val="00CE1A35"/>
    <w:rsid w:val="00CE2C65"/>
    <w:rsid w:val="00CE3212"/>
    <w:rsid w:val="00CE3618"/>
    <w:rsid w:val="00CE3B5D"/>
    <w:rsid w:val="00CE4B9D"/>
    <w:rsid w:val="00CE4C22"/>
    <w:rsid w:val="00CE5EE0"/>
    <w:rsid w:val="00CE6404"/>
    <w:rsid w:val="00CE6996"/>
    <w:rsid w:val="00CE6D41"/>
    <w:rsid w:val="00CE6FE2"/>
    <w:rsid w:val="00CE7398"/>
    <w:rsid w:val="00CE76D9"/>
    <w:rsid w:val="00CE76E5"/>
    <w:rsid w:val="00CE7AC3"/>
    <w:rsid w:val="00CF0ECC"/>
    <w:rsid w:val="00CF20BC"/>
    <w:rsid w:val="00CF2744"/>
    <w:rsid w:val="00CF295F"/>
    <w:rsid w:val="00CF2ECA"/>
    <w:rsid w:val="00CF41EC"/>
    <w:rsid w:val="00CF43CD"/>
    <w:rsid w:val="00CF5869"/>
    <w:rsid w:val="00CF5D04"/>
    <w:rsid w:val="00CF6893"/>
    <w:rsid w:val="00CF75C9"/>
    <w:rsid w:val="00D006D0"/>
    <w:rsid w:val="00D00A3D"/>
    <w:rsid w:val="00D0134C"/>
    <w:rsid w:val="00D018E9"/>
    <w:rsid w:val="00D02720"/>
    <w:rsid w:val="00D02923"/>
    <w:rsid w:val="00D02FA7"/>
    <w:rsid w:val="00D0383D"/>
    <w:rsid w:val="00D04654"/>
    <w:rsid w:val="00D04D9B"/>
    <w:rsid w:val="00D04DE4"/>
    <w:rsid w:val="00D05C99"/>
    <w:rsid w:val="00D063F1"/>
    <w:rsid w:val="00D06FF0"/>
    <w:rsid w:val="00D11735"/>
    <w:rsid w:val="00D11916"/>
    <w:rsid w:val="00D11D39"/>
    <w:rsid w:val="00D125B0"/>
    <w:rsid w:val="00D12A38"/>
    <w:rsid w:val="00D12C63"/>
    <w:rsid w:val="00D12EF6"/>
    <w:rsid w:val="00D13BB9"/>
    <w:rsid w:val="00D14991"/>
    <w:rsid w:val="00D14B93"/>
    <w:rsid w:val="00D14F22"/>
    <w:rsid w:val="00D16FA1"/>
    <w:rsid w:val="00D177AB"/>
    <w:rsid w:val="00D17A63"/>
    <w:rsid w:val="00D200E1"/>
    <w:rsid w:val="00D201DB"/>
    <w:rsid w:val="00D20918"/>
    <w:rsid w:val="00D20B5E"/>
    <w:rsid w:val="00D20BCD"/>
    <w:rsid w:val="00D21A41"/>
    <w:rsid w:val="00D21B9B"/>
    <w:rsid w:val="00D22891"/>
    <w:rsid w:val="00D23CCD"/>
    <w:rsid w:val="00D23FBD"/>
    <w:rsid w:val="00D24D59"/>
    <w:rsid w:val="00D250C0"/>
    <w:rsid w:val="00D25E45"/>
    <w:rsid w:val="00D27677"/>
    <w:rsid w:val="00D27771"/>
    <w:rsid w:val="00D3102C"/>
    <w:rsid w:val="00D3125C"/>
    <w:rsid w:val="00D31272"/>
    <w:rsid w:val="00D31C59"/>
    <w:rsid w:val="00D32CFD"/>
    <w:rsid w:val="00D33179"/>
    <w:rsid w:val="00D342F0"/>
    <w:rsid w:val="00D35E6C"/>
    <w:rsid w:val="00D36063"/>
    <w:rsid w:val="00D36726"/>
    <w:rsid w:val="00D3674D"/>
    <w:rsid w:val="00D36F43"/>
    <w:rsid w:val="00D37060"/>
    <w:rsid w:val="00D372EF"/>
    <w:rsid w:val="00D378BC"/>
    <w:rsid w:val="00D40ADA"/>
    <w:rsid w:val="00D42EB7"/>
    <w:rsid w:val="00D44BBA"/>
    <w:rsid w:val="00D454B5"/>
    <w:rsid w:val="00D45C04"/>
    <w:rsid w:val="00D45EA0"/>
    <w:rsid w:val="00D46B2B"/>
    <w:rsid w:val="00D46CD5"/>
    <w:rsid w:val="00D4741C"/>
    <w:rsid w:val="00D47CF0"/>
    <w:rsid w:val="00D505F2"/>
    <w:rsid w:val="00D536FD"/>
    <w:rsid w:val="00D53E40"/>
    <w:rsid w:val="00D54231"/>
    <w:rsid w:val="00D5443A"/>
    <w:rsid w:val="00D557F2"/>
    <w:rsid w:val="00D55BA4"/>
    <w:rsid w:val="00D56E77"/>
    <w:rsid w:val="00D57918"/>
    <w:rsid w:val="00D57DF9"/>
    <w:rsid w:val="00D60666"/>
    <w:rsid w:val="00D61100"/>
    <w:rsid w:val="00D61387"/>
    <w:rsid w:val="00D61B5E"/>
    <w:rsid w:val="00D62308"/>
    <w:rsid w:val="00D6257A"/>
    <w:rsid w:val="00D63288"/>
    <w:rsid w:val="00D642E0"/>
    <w:rsid w:val="00D656C5"/>
    <w:rsid w:val="00D66310"/>
    <w:rsid w:val="00D66D05"/>
    <w:rsid w:val="00D671C6"/>
    <w:rsid w:val="00D674EF"/>
    <w:rsid w:val="00D67A8B"/>
    <w:rsid w:val="00D67EBE"/>
    <w:rsid w:val="00D7335C"/>
    <w:rsid w:val="00D73840"/>
    <w:rsid w:val="00D7388C"/>
    <w:rsid w:val="00D739DE"/>
    <w:rsid w:val="00D73C94"/>
    <w:rsid w:val="00D73DC6"/>
    <w:rsid w:val="00D74190"/>
    <w:rsid w:val="00D74C1A"/>
    <w:rsid w:val="00D754C1"/>
    <w:rsid w:val="00D7574F"/>
    <w:rsid w:val="00D759C5"/>
    <w:rsid w:val="00D76375"/>
    <w:rsid w:val="00D7664A"/>
    <w:rsid w:val="00D766EF"/>
    <w:rsid w:val="00D76F2B"/>
    <w:rsid w:val="00D77393"/>
    <w:rsid w:val="00D77A35"/>
    <w:rsid w:val="00D77F5E"/>
    <w:rsid w:val="00D80E60"/>
    <w:rsid w:val="00D81221"/>
    <w:rsid w:val="00D81B3E"/>
    <w:rsid w:val="00D82003"/>
    <w:rsid w:val="00D82C54"/>
    <w:rsid w:val="00D84017"/>
    <w:rsid w:val="00D84692"/>
    <w:rsid w:val="00D84A01"/>
    <w:rsid w:val="00D856DA"/>
    <w:rsid w:val="00D857FA"/>
    <w:rsid w:val="00D8670C"/>
    <w:rsid w:val="00D86B2E"/>
    <w:rsid w:val="00D87DEA"/>
    <w:rsid w:val="00D9076D"/>
    <w:rsid w:val="00D909E9"/>
    <w:rsid w:val="00D90C70"/>
    <w:rsid w:val="00D90E49"/>
    <w:rsid w:val="00D91123"/>
    <w:rsid w:val="00D91333"/>
    <w:rsid w:val="00D9153A"/>
    <w:rsid w:val="00D916E6"/>
    <w:rsid w:val="00D92909"/>
    <w:rsid w:val="00D9430D"/>
    <w:rsid w:val="00D947A1"/>
    <w:rsid w:val="00D9548B"/>
    <w:rsid w:val="00D959FA"/>
    <w:rsid w:val="00D95AC1"/>
    <w:rsid w:val="00D962EB"/>
    <w:rsid w:val="00D9658D"/>
    <w:rsid w:val="00D96ADE"/>
    <w:rsid w:val="00D96BCE"/>
    <w:rsid w:val="00D97386"/>
    <w:rsid w:val="00D9752C"/>
    <w:rsid w:val="00DA03B1"/>
    <w:rsid w:val="00DA0CE2"/>
    <w:rsid w:val="00DA183C"/>
    <w:rsid w:val="00DA190C"/>
    <w:rsid w:val="00DA215B"/>
    <w:rsid w:val="00DA2387"/>
    <w:rsid w:val="00DA2941"/>
    <w:rsid w:val="00DA3133"/>
    <w:rsid w:val="00DA3263"/>
    <w:rsid w:val="00DA351D"/>
    <w:rsid w:val="00DA4F27"/>
    <w:rsid w:val="00DA558F"/>
    <w:rsid w:val="00DA6197"/>
    <w:rsid w:val="00DA67B1"/>
    <w:rsid w:val="00DA6ECE"/>
    <w:rsid w:val="00DA73CB"/>
    <w:rsid w:val="00DA76A3"/>
    <w:rsid w:val="00DA7CEE"/>
    <w:rsid w:val="00DB047D"/>
    <w:rsid w:val="00DB160F"/>
    <w:rsid w:val="00DB1D74"/>
    <w:rsid w:val="00DB248A"/>
    <w:rsid w:val="00DB2C6F"/>
    <w:rsid w:val="00DB2F39"/>
    <w:rsid w:val="00DB3129"/>
    <w:rsid w:val="00DB36C9"/>
    <w:rsid w:val="00DB487D"/>
    <w:rsid w:val="00DB4F77"/>
    <w:rsid w:val="00DB54C4"/>
    <w:rsid w:val="00DB5C8A"/>
    <w:rsid w:val="00DB5E21"/>
    <w:rsid w:val="00DB766C"/>
    <w:rsid w:val="00DB7C6C"/>
    <w:rsid w:val="00DB7FA1"/>
    <w:rsid w:val="00DC0A0A"/>
    <w:rsid w:val="00DC11E4"/>
    <w:rsid w:val="00DC1A7B"/>
    <w:rsid w:val="00DC20B3"/>
    <w:rsid w:val="00DC2A06"/>
    <w:rsid w:val="00DC4898"/>
    <w:rsid w:val="00DC5C38"/>
    <w:rsid w:val="00DC5FFD"/>
    <w:rsid w:val="00DC66E4"/>
    <w:rsid w:val="00DC6A10"/>
    <w:rsid w:val="00DC795A"/>
    <w:rsid w:val="00DC7BB1"/>
    <w:rsid w:val="00DD0F32"/>
    <w:rsid w:val="00DD11F9"/>
    <w:rsid w:val="00DD1260"/>
    <w:rsid w:val="00DD1794"/>
    <w:rsid w:val="00DD2289"/>
    <w:rsid w:val="00DD254C"/>
    <w:rsid w:val="00DD285C"/>
    <w:rsid w:val="00DD296C"/>
    <w:rsid w:val="00DD2ACD"/>
    <w:rsid w:val="00DD2AEB"/>
    <w:rsid w:val="00DD2F69"/>
    <w:rsid w:val="00DD3366"/>
    <w:rsid w:val="00DD3851"/>
    <w:rsid w:val="00DD4A6E"/>
    <w:rsid w:val="00DD4C9E"/>
    <w:rsid w:val="00DD5DB7"/>
    <w:rsid w:val="00DD600E"/>
    <w:rsid w:val="00DD69A8"/>
    <w:rsid w:val="00DD7B71"/>
    <w:rsid w:val="00DE190D"/>
    <w:rsid w:val="00DE278D"/>
    <w:rsid w:val="00DE3C50"/>
    <w:rsid w:val="00DE5749"/>
    <w:rsid w:val="00DE57F7"/>
    <w:rsid w:val="00DE657E"/>
    <w:rsid w:val="00DE6696"/>
    <w:rsid w:val="00DE6DB6"/>
    <w:rsid w:val="00DE755E"/>
    <w:rsid w:val="00DE78A5"/>
    <w:rsid w:val="00DF06C8"/>
    <w:rsid w:val="00DF06D6"/>
    <w:rsid w:val="00DF18F4"/>
    <w:rsid w:val="00DF2FEC"/>
    <w:rsid w:val="00DF346A"/>
    <w:rsid w:val="00DF38BB"/>
    <w:rsid w:val="00DF3C80"/>
    <w:rsid w:val="00DF4704"/>
    <w:rsid w:val="00DF4F7B"/>
    <w:rsid w:val="00DF572B"/>
    <w:rsid w:val="00DF5CF8"/>
    <w:rsid w:val="00DF5F4E"/>
    <w:rsid w:val="00DF5FF3"/>
    <w:rsid w:val="00DF7736"/>
    <w:rsid w:val="00E00026"/>
    <w:rsid w:val="00E00135"/>
    <w:rsid w:val="00E004B7"/>
    <w:rsid w:val="00E00AD5"/>
    <w:rsid w:val="00E00BD4"/>
    <w:rsid w:val="00E00F04"/>
    <w:rsid w:val="00E013B1"/>
    <w:rsid w:val="00E016BF"/>
    <w:rsid w:val="00E024AA"/>
    <w:rsid w:val="00E025AF"/>
    <w:rsid w:val="00E0529B"/>
    <w:rsid w:val="00E055D5"/>
    <w:rsid w:val="00E05C29"/>
    <w:rsid w:val="00E0684D"/>
    <w:rsid w:val="00E06F08"/>
    <w:rsid w:val="00E07A1B"/>
    <w:rsid w:val="00E10671"/>
    <w:rsid w:val="00E1126F"/>
    <w:rsid w:val="00E11292"/>
    <w:rsid w:val="00E11525"/>
    <w:rsid w:val="00E12472"/>
    <w:rsid w:val="00E12492"/>
    <w:rsid w:val="00E1280A"/>
    <w:rsid w:val="00E12D31"/>
    <w:rsid w:val="00E13039"/>
    <w:rsid w:val="00E14366"/>
    <w:rsid w:val="00E14A1C"/>
    <w:rsid w:val="00E15435"/>
    <w:rsid w:val="00E154E3"/>
    <w:rsid w:val="00E15AD1"/>
    <w:rsid w:val="00E15C77"/>
    <w:rsid w:val="00E16778"/>
    <w:rsid w:val="00E1693E"/>
    <w:rsid w:val="00E16BBB"/>
    <w:rsid w:val="00E215A4"/>
    <w:rsid w:val="00E2205A"/>
    <w:rsid w:val="00E22079"/>
    <w:rsid w:val="00E223DC"/>
    <w:rsid w:val="00E2256B"/>
    <w:rsid w:val="00E23787"/>
    <w:rsid w:val="00E23993"/>
    <w:rsid w:val="00E23C87"/>
    <w:rsid w:val="00E23D17"/>
    <w:rsid w:val="00E248D8"/>
    <w:rsid w:val="00E24EB2"/>
    <w:rsid w:val="00E250F1"/>
    <w:rsid w:val="00E25104"/>
    <w:rsid w:val="00E25359"/>
    <w:rsid w:val="00E25DA5"/>
    <w:rsid w:val="00E26247"/>
    <w:rsid w:val="00E2674E"/>
    <w:rsid w:val="00E278E9"/>
    <w:rsid w:val="00E27E99"/>
    <w:rsid w:val="00E3027E"/>
    <w:rsid w:val="00E30545"/>
    <w:rsid w:val="00E310AF"/>
    <w:rsid w:val="00E31171"/>
    <w:rsid w:val="00E315B1"/>
    <w:rsid w:val="00E322CB"/>
    <w:rsid w:val="00E32E73"/>
    <w:rsid w:val="00E333F7"/>
    <w:rsid w:val="00E337D3"/>
    <w:rsid w:val="00E33E1A"/>
    <w:rsid w:val="00E3420E"/>
    <w:rsid w:val="00E346E3"/>
    <w:rsid w:val="00E34A92"/>
    <w:rsid w:val="00E34E6B"/>
    <w:rsid w:val="00E3550D"/>
    <w:rsid w:val="00E35892"/>
    <w:rsid w:val="00E358E6"/>
    <w:rsid w:val="00E36F64"/>
    <w:rsid w:val="00E40A37"/>
    <w:rsid w:val="00E41C16"/>
    <w:rsid w:val="00E42340"/>
    <w:rsid w:val="00E431CD"/>
    <w:rsid w:val="00E434DB"/>
    <w:rsid w:val="00E43959"/>
    <w:rsid w:val="00E43B49"/>
    <w:rsid w:val="00E451CE"/>
    <w:rsid w:val="00E47285"/>
    <w:rsid w:val="00E47C6A"/>
    <w:rsid w:val="00E50555"/>
    <w:rsid w:val="00E51C0F"/>
    <w:rsid w:val="00E52425"/>
    <w:rsid w:val="00E52838"/>
    <w:rsid w:val="00E529B9"/>
    <w:rsid w:val="00E54124"/>
    <w:rsid w:val="00E5492B"/>
    <w:rsid w:val="00E549B7"/>
    <w:rsid w:val="00E54CA2"/>
    <w:rsid w:val="00E54D37"/>
    <w:rsid w:val="00E554AB"/>
    <w:rsid w:val="00E55DF4"/>
    <w:rsid w:val="00E55E37"/>
    <w:rsid w:val="00E563B4"/>
    <w:rsid w:val="00E56DD7"/>
    <w:rsid w:val="00E572F4"/>
    <w:rsid w:val="00E609C2"/>
    <w:rsid w:val="00E60D2F"/>
    <w:rsid w:val="00E61389"/>
    <w:rsid w:val="00E613F6"/>
    <w:rsid w:val="00E614C5"/>
    <w:rsid w:val="00E614E0"/>
    <w:rsid w:val="00E623FE"/>
    <w:rsid w:val="00E6298C"/>
    <w:rsid w:val="00E63249"/>
    <w:rsid w:val="00E63F6F"/>
    <w:rsid w:val="00E64801"/>
    <w:rsid w:val="00E6540B"/>
    <w:rsid w:val="00E65583"/>
    <w:rsid w:val="00E66F04"/>
    <w:rsid w:val="00E70D4C"/>
    <w:rsid w:val="00E7118F"/>
    <w:rsid w:val="00E72732"/>
    <w:rsid w:val="00E72D7E"/>
    <w:rsid w:val="00E72E05"/>
    <w:rsid w:val="00E73804"/>
    <w:rsid w:val="00E73A27"/>
    <w:rsid w:val="00E73F7F"/>
    <w:rsid w:val="00E74FA2"/>
    <w:rsid w:val="00E753E8"/>
    <w:rsid w:val="00E771C9"/>
    <w:rsid w:val="00E77898"/>
    <w:rsid w:val="00E806DF"/>
    <w:rsid w:val="00E81880"/>
    <w:rsid w:val="00E821CA"/>
    <w:rsid w:val="00E8351F"/>
    <w:rsid w:val="00E837B4"/>
    <w:rsid w:val="00E838EB"/>
    <w:rsid w:val="00E8480B"/>
    <w:rsid w:val="00E84CFD"/>
    <w:rsid w:val="00E84FF8"/>
    <w:rsid w:val="00E85409"/>
    <w:rsid w:val="00E86FB4"/>
    <w:rsid w:val="00E91E1B"/>
    <w:rsid w:val="00E92115"/>
    <w:rsid w:val="00E926E8"/>
    <w:rsid w:val="00E9339B"/>
    <w:rsid w:val="00E93BB5"/>
    <w:rsid w:val="00E9469F"/>
    <w:rsid w:val="00E95354"/>
    <w:rsid w:val="00E96340"/>
    <w:rsid w:val="00E970C8"/>
    <w:rsid w:val="00E97CE1"/>
    <w:rsid w:val="00EA012E"/>
    <w:rsid w:val="00EA1260"/>
    <w:rsid w:val="00EA1ECB"/>
    <w:rsid w:val="00EA3238"/>
    <w:rsid w:val="00EA344C"/>
    <w:rsid w:val="00EA429F"/>
    <w:rsid w:val="00EA4EBE"/>
    <w:rsid w:val="00EA4F9E"/>
    <w:rsid w:val="00EA50BE"/>
    <w:rsid w:val="00EA5530"/>
    <w:rsid w:val="00EA63CA"/>
    <w:rsid w:val="00EA6D3B"/>
    <w:rsid w:val="00EA7824"/>
    <w:rsid w:val="00EA79A9"/>
    <w:rsid w:val="00EA7A2B"/>
    <w:rsid w:val="00EA7E47"/>
    <w:rsid w:val="00EB00AD"/>
    <w:rsid w:val="00EB03B7"/>
    <w:rsid w:val="00EB0E23"/>
    <w:rsid w:val="00EB0E66"/>
    <w:rsid w:val="00EB136C"/>
    <w:rsid w:val="00EB194F"/>
    <w:rsid w:val="00EB29DE"/>
    <w:rsid w:val="00EB2CEA"/>
    <w:rsid w:val="00EB42CE"/>
    <w:rsid w:val="00EB480E"/>
    <w:rsid w:val="00EB5194"/>
    <w:rsid w:val="00EB528E"/>
    <w:rsid w:val="00EB5687"/>
    <w:rsid w:val="00EB58B1"/>
    <w:rsid w:val="00EB594F"/>
    <w:rsid w:val="00EB5EC6"/>
    <w:rsid w:val="00EB680F"/>
    <w:rsid w:val="00EB7351"/>
    <w:rsid w:val="00EB7717"/>
    <w:rsid w:val="00EB7FC9"/>
    <w:rsid w:val="00EC0560"/>
    <w:rsid w:val="00EC255B"/>
    <w:rsid w:val="00EC297A"/>
    <w:rsid w:val="00EC37F7"/>
    <w:rsid w:val="00EC4289"/>
    <w:rsid w:val="00EC55D5"/>
    <w:rsid w:val="00EC68C5"/>
    <w:rsid w:val="00EC7128"/>
    <w:rsid w:val="00EC756E"/>
    <w:rsid w:val="00EC765A"/>
    <w:rsid w:val="00EC771D"/>
    <w:rsid w:val="00ED034E"/>
    <w:rsid w:val="00ED19F9"/>
    <w:rsid w:val="00ED1F62"/>
    <w:rsid w:val="00ED207E"/>
    <w:rsid w:val="00ED2167"/>
    <w:rsid w:val="00ED216A"/>
    <w:rsid w:val="00ED27E8"/>
    <w:rsid w:val="00ED2FA8"/>
    <w:rsid w:val="00ED31E9"/>
    <w:rsid w:val="00ED458E"/>
    <w:rsid w:val="00ED47B2"/>
    <w:rsid w:val="00ED47F2"/>
    <w:rsid w:val="00ED4D65"/>
    <w:rsid w:val="00ED5A71"/>
    <w:rsid w:val="00ED5AB9"/>
    <w:rsid w:val="00ED7137"/>
    <w:rsid w:val="00ED76F4"/>
    <w:rsid w:val="00ED79CD"/>
    <w:rsid w:val="00EE2039"/>
    <w:rsid w:val="00EE249C"/>
    <w:rsid w:val="00EE27F4"/>
    <w:rsid w:val="00EE2C87"/>
    <w:rsid w:val="00EE2FA2"/>
    <w:rsid w:val="00EE366A"/>
    <w:rsid w:val="00EE3CA1"/>
    <w:rsid w:val="00EE4267"/>
    <w:rsid w:val="00EE628C"/>
    <w:rsid w:val="00EE63D4"/>
    <w:rsid w:val="00EE6C26"/>
    <w:rsid w:val="00EE7029"/>
    <w:rsid w:val="00EE705A"/>
    <w:rsid w:val="00EE70E5"/>
    <w:rsid w:val="00EE7F91"/>
    <w:rsid w:val="00EF052D"/>
    <w:rsid w:val="00EF06EA"/>
    <w:rsid w:val="00EF11AD"/>
    <w:rsid w:val="00EF1FC1"/>
    <w:rsid w:val="00EF39CB"/>
    <w:rsid w:val="00EF49C1"/>
    <w:rsid w:val="00EF5954"/>
    <w:rsid w:val="00EF5A90"/>
    <w:rsid w:val="00EF5DF6"/>
    <w:rsid w:val="00EF68E7"/>
    <w:rsid w:val="00EF7686"/>
    <w:rsid w:val="00F00CE2"/>
    <w:rsid w:val="00F012AB"/>
    <w:rsid w:val="00F01AFF"/>
    <w:rsid w:val="00F02816"/>
    <w:rsid w:val="00F03984"/>
    <w:rsid w:val="00F04371"/>
    <w:rsid w:val="00F0481A"/>
    <w:rsid w:val="00F048F1"/>
    <w:rsid w:val="00F04BF0"/>
    <w:rsid w:val="00F052E6"/>
    <w:rsid w:val="00F0728C"/>
    <w:rsid w:val="00F07604"/>
    <w:rsid w:val="00F107E3"/>
    <w:rsid w:val="00F11F7D"/>
    <w:rsid w:val="00F1338B"/>
    <w:rsid w:val="00F136D8"/>
    <w:rsid w:val="00F13DDA"/>
    <w:rsid w:val="00F13EEE"/>
    <w:rsid w:val="00F15BD3"/>
    <w:rsid w:val="00F1622A"/>
    <w:rsid w:val="00F164D6"/>
    <w:rsid w:val="00F16A9E"/>
    <w:rsid w:val="00F17185"/>
    <w:rsid w:val="00F20CE7"/>
    <w:rsid w:val="00F20FE3"/>
    <w:rsid w:val="00F21088"/>
    <w:rsid w:val="00F21137"/>
    <w:rsid w:val="00F211D6"/>
    <w:rsid w:val="00F21ACC"/>
    <w:rsid w:val="00F21CC5"/>
    <w:rsid w:val="00F22DB6"/>
    <w:rsid w:val="00F2380B"/>
    <w:rsid w:val="00F23D8D"/>
    <w:rsid w:val="00F23ED3"/>
    <w:rsid w:val="00F23FEC"/>
    <w:rsid w:val="00F24EF4"/>
    <w:rsid w:val="00F2639F"/>
    <w:rsid w:val="00F26537"/>
    <w:rsid w:val="00F269D7"/>
    <w:rsid w:val="00F26E4A"/>
    <w:rsid w:val="00F303C7"/>
    <w:rsid w:val="00F305CB"/>
    <w:rsid w:val="00F308F6"/>
    <w:rsid w:val="00F31830"/>
    <w:rsid w:val="00F31962"/>
    <w:rsid w:val="00F321E4"/>
    <w:rsid w:val="00F3235B"/>
    <w:rsid w:val="00F326BF"/>
    <w:rsid w:val="00F327E7"/>
    <w:rsid w:val="00F33268"/>
    <w:rsid w:val="00F3431D"/>
    <w:rsid w:val="00F35746"/>
    <w:rsid w:val="00F35B99"/>
    <w:rsid w:val="00F37A2E"/>
    <w:rsid w:val="00F37EA2"/>
    <w:rsid w:val="00F41646"/>
    <w:rsid w:val="00F41DA1"/>
    <w:rsid w:val="00F42647"/>
    <w:rsid w:val="00F43921"/>
    <w:rsid w:val="00F447C7"/>
    <w:rsid w:val="00F45849"/>
    <w:rsid w:val="00F459B4"/>
    <w:rsid w:val="00F4619C"/>
    <w:rsid w:val="00F46BD9"/>
    <w:rsid w:val="00F46ECA"/>
    <w:rsid w:val="00F470CB"/>
    <w:rsid w:val="00F4724F"/>
    <w:rsid w:val="00F47786"/>
    <w:rsid w:val="00F47EDB"/>
    <w:rsid w:val="00F501E6"/>
    <w:rsid w:val="00F502CE"/>
    <w:rsid w:val="00F50329"/>
    <w:rsid w:val="00F5059D"/>
    <w:rsid w:val="00F5079B"/>
    <w:rsid w:val="00F511D0"/>
    <w:rsid w:val="00F514D3"/>
    <w:rsid w:val="00F51552"/>
    <w:rsid w:val="00F5211B"/>
    <w:rsid w:val="00F53ED4"/>
    <w:rsid w:val="00F542DE"/>
    <w:rsid w:val="00F54EBC"/>
    <w:rsid w:val="00F55038"/>
    <w:rsid w:val="00F550DE"/>
    <w:rsid w:val="00F554A9"/>
    <w:rsid w:val="00F55EED"/>
    <w:rsid w:val="00F56E66"/>
    <w:rsid w:val="00F574B7"/>
    <w:rsid w:val="00F578F9"/>
    <w:rsid w:val="00F57BA0"/>
    <w:rsid w:val="00F57E75"/>
    <w:rsid w:val="00F60447"/>
    <w:rsid w:val="00F60B16"/>
    <w:rsid w:val="00F62253"/>
    <w:rsid w:val="00F63533"/>
    <w:rsid w:val="00F645EC"/>
    <w:rsid w:val="00F646D4"/>
    <w:rsid w:val="00F6555D"/>
    <w:rsid w:val="00F65B6F"/>
    <w:rsid w:val="00F66627"/>
    <w:rsid w:val="00F66F4C"/>
    <w:rsid w:val="00F67D05"/>
    <w:rsid w:val="00F701DA"/>
    <w:rsid w:val="00F70625"/>
    <w:rsid w:val="00F70EBD"/>
    <w:rsid w:val="00F7101F"/>
    <w:rsid w:val="00F716FD"/>
    <w:rsid w:val="00F717D6"/>
    <w:rsid w:val="00F71DAC"/>
    <w:rsid w:val="00F726B5"/>
    <w:rsid w:val="00F72BDE"/>
    <w:rsid w:val="00F73E3A"/>
    <w:rsid w:val="00F73FDD"/>
    <w:rsid w:val="00F745B4"/>
    <w:rsid w:val="00F749A9"/>
    <w:rsid w:val="00F76A98"/>
    <w:rsid w:val="00F80355"/>
    <w:rsid w:val="00F80A6B"/>
    <w:rsid w:val="00F81931"/>
    <w:rsid w:val="00F81FB3"/>
    <w:rsid w:val="00F8254D"/>
    <w:rsid w:val="00F830DD"/>
    <w:rsid w:val="00F83BF7"/>
    <w:rsid w:val="00F83D23"/>
    <w:rsid w:val="00F83DA8"/>
    <w:rsid w:val="00F84E11"/>
    <w:rsid w:val="00F852E6"/>
    <w:rsid w:val="00F856D4"/>
    <w:rsid w:val="00F8599C"/>
    <w:rsid w:val="00F862F8"/>
    <w:rsid w:val="00F87866"/>
    <w:rsid w:val="00F87A5B"/>
    <w:rsid w:val="00F87C07"/>
    <w:rsid w:val="00F87C43"/>
    <w:rsid w:val="00F90215"/>
    <w:rsid w:val="00F904E1"/>
    <w:rsid w:val="00F9082A"/>
    <w:rsid w:val="00F90C41"/>
    <w:rsid w:val="00F911F7"/>
    <w:rsid w:val="00F91577"/>
    <w:rsid w:val="00F91D41"/>
    <w:rsid w:val="00F9377E"/>
    <w:rsid w:val="00F9450D"/>
    <w:rsid w:val="00F94BA9"/>
    <w:rsid w:val="00F95D63"/>
    <w:rsid w:val="00F960CA"/>
    <w:rsid w:val="00F96768"/>
    <w:rsid w:val="00F96D48"/>
    <w:rsid w:val="00FA09AC"/>
    <w:rsid w:val="00FA1151"/>
    <w:rsid w:val="00FA16FA"/>
    <w:rsid w:val="00FA17C2"/>
    <w:rsid w:val="00FA3389"/>
    <w:rsid w:val="00FA3DDA"/>
    <w:rsid w:val="00FA44BB"/>
    <w:rsid w:val="00FA5368"/>
    <w:rsid w:val="00FA548B"/>
    <w:rsid w:val="00FA5722"/>
    <w:rsid w:val="00FA5FEA"/>
    <w:rsid w:val="00FA6540"/>
    <w:rsid w:val="00FA6F3C"/>
    <w:rsid w:val="00FB0C81"/>
    <w:rsid w:val="00FB1A13"/>
    <w:rsid w:val="00FB233D"/>
    <w:rsid w:val="00FB2A68"/>
    <w:rsid w:val="00FB3CB4"/>
    <w:rsid w:val="00FB45B0"/>
    <w:rsid w:val="00FB4B94"/>
    <w:rsid w:val="00FB584B"/>
    <w:rsid w:val="00FB6B7E"/>
    <w:rsid w:val="00FB7019"/>
    <w:rsid w:val="00FC04C1"/>
    <w:rsid w:val="00FC0B75"/>
    <w:rsid w:val="00FC0E24"/>
    <w:rsid w:val="00FC11A3"/>
    <w:rsid w:val="00FC15BF"/>
    <w:rsid w:val="00FC18BE"/>
    <w:rsid w:val="00FC1C15"/>
    <w:rsid w:val="00FC1C8B"/>
    <w:rsid w:val="00FC1CF4"/>
    <w:rsid w:val="00FC2200"/>
    <w:rsid w:val="00FC2540"/>
    <w:rsid w:val="00FC298E"/>
    <w:rsid w:val="00FC4203"/>
    <w:rsid w:val="00FC42FC"/>
    <w:rsid w:val="00FC45D0"/>
    <w:rsid w:val="00FC4C4B"/>
    <w:rsid w:val="00FC4CBF"/>
    <w:rsid w:val="00FC5142"/>
    <w:rsid w:val="00FC736F"/>
    <w:rsid w:val="00FC7553"/>
    <w:rsid w:val="00FC7690"/>
    <w:rsid w:val="00FC7EA1"/>
    <w:rsid w:val="00FD0156"/>
    <w:rsid w:val="00FD1368"/>
    <w:rsid w:val="00FD1859"/>
    <w:rsid w:val="00FD265C"/>
    <w:rsid w:val="00FD4598"/>
    <w:rsid w:val="00FD46B1"/>
    <w:rsid w:val="00FD4714"/>
    <w:rsid w:val="00FD5094"/>
    <w:rsid w:val="00FD5861"/>
    <w:rsid w:val="00FD5B97"/>
    <w:rsid w:val="00FD5C39"/>
    <w:rsid w:val="00FD633E"/>
    <w:rsid w:val="00FD6476"/>
    <w:rsid w:val="00FD670B"/>
    <w:rsid w:val="00FD687E"/>
    <w:rsid w:val="00FD6DFD"/>
    <w:rsid w:val="00FE05BA"/>
    <w:rsid w:val="00FE0695"/>
    <w:rsid w:val="00FE12ED"/>
    <w:rsid w:val="00FE1954"/>
    <w:rsid w:val="00FE1971"/>
    <w:rsid w:val="00FE1B65"/>
    <w:rsid w:val="00FE1D41"/>
    <w:rsid w:val="00FE258A"/>
    <w:rsid w:val="00FE25E5"/>
    <w:rsid w:val="00FE3CA7"/>
    <w:rsid w:val="00FE48F8"/>
    <w:rsid w:val="00FE4AD2"/>
    <w:rsid w:val="00FE4D5A"/>
    <w:rsid w:val="00FE4DC6"/>
    <w:rsid w:val="00FE5438"/>
    <w:rsid w:val="00FE5B8B"/>
    <w:rsid w:val="00FE5D34"/>
    <w:rsid w:val="00FE5D7A"/>
    <w:rsid w:val="00FE62D1"/>
    <w:rsid w:val="00FE65D7"/>
    <w:rsid w:val="00FE66EA"/>
    <w:rsid w:val="00FE76DF"/>
    <w:rsid w:val="00FF0204"/>
    <w:rsid w:val="00FF051E"/>
    <w:rsid w:val="00FF0FB5"/>
    <w:rsid w:val="00FF18E2"/>
    <w:rsid w:val="00FF23BE"/>
    <w:rsid w:val="00FF3A78"/>
    <w:rsid w:val="00FF3AED"/>
    <w:rsid w:val="00FF3C57"/>
    <w:rsid w:val="00FF417E"/>
    <w:rsid w:val="00FF4544"/>
    <w:rsid w:val="00FF4A67"/>
    <w:rsid w:val="00FF4F3D"/>
    <w:rsid w:val="00FF5404"/>
    <w:rsid w:val="00FF611A"/>
    <w:rsid w:val="00FF66AD"/>
    <w:rsid w:val="00FF7FC8"/>
    <w:rsid w:val="037A3EE7"/>
    <w:rsid w:val="04B1FC8C"/>
    <w:rsid w:val="04D99F5D"/>
    <w:rsid w:val="0837483C"/>
    <w:rsid w:val="08FFA962"/>
    <w:rsid w:val="0980D794"/>
    <w:rsid w:val="0986B442"/>
    <w:rsid w:val="0C21C3AF"/>
    <w:rsid w:val="0C531454"/>
    <w:rsid w:val="0C88516D"/>
    <w:rsid w:val="0DEF5423"/>
    <w:rsid w:val="0E19F2B9"/>
    <w:rsid w:val="0E246D0D"/>
    <w:rsid w:val="0E57AB16"/>
    <w:rsid w:val="0F7F471B"/>
    <w:rsid w:val="0FF8790E"/>
    <w:rsid w:val="10EA4CF5"/>
    <w:rsid w:val="115682D2"/>
    <w:rsid w:val="11A16AA9"/>
    <w:rsid w:val="122829AB"/>
    <w:rsid w:val="16963C40"/>
    <w:rsid w:val="16EDE615"/>
    <w:rsid w:val="177B3045"/>
    <w:rsid w:val="1975227A"/>
    <w:rsid w:val="1AFA0FB4"/>
    <w:rsid w:val="1B160FDF"/>
    <w:rsid w:val="1B4627DE"/>
    <w:rsid w:val="1BF3E330"/>
    <w:rsid w:val="1C7DF954"/>
    <w:rsid w:val="1D3B25D8"/>
    <w:rsid w:val="1DCBD1C5"/>
    <w:rsid w:val="204AAAEF"/>
    <w:rsid w:val="20EC3052"/>
    <w:rsid w:val="21BC1788"/>
    <w:rsid w:val="21DAA6C4"/>
    <w:rsid w:val="22C9DEA7"/>
    <w:rsid w:val="249C8F54"/>
    <w:rsid w:val="269FC414"/>
    <w:rsid w:val="271C6966"/>
    <w:rsid w:val="282FC1CD"/>
    <w:rsid w:val="284115A5"/>
    <w:rsid w:val="2887BAAF"/>
    <w:rsid w:val="2936958B"/>
    <w:rsid w:val="299AD207"/>
    <w:rsid w:val="29D5EC5E"/>
    <w:rsid w:val="2A0BB328"/>
    <w:rsid w:val="2A229FD5"/>
    <w:rsid w:val="2B5627FE"/>
    <w:rsid w:val="2B6FAC3B"/>
    <w:rsid w:val="2BFA8772"/>
    <w:rsid w:val="2C437667"/>
    <w:rsid w:val="2C454F6A"/>
    <w:rsid w:val="2C6D283A"/>
    <w:rsid w:val="2F313C2C"/>
    <w:rsid w:val="2F68BDA2"/>
    <w:rsid w:val="2F78FB5B"/>
    <w:rsid w:val="2FB1EDC0"/>
    <w:rsid w:val="2FDC7377"/>
    <w:rsid w:val="3026085C"/>
    <w:rsid w:val="30E0813F"/>
    <w:rsid w:val="31D71938"/>
    <w:rsid w:val="339A580C"/>
    <w:rsid w:val="3403EA83"/>
    <w:rsid w:val="347A399F"/>
    <w:rsid w:val="3532A782"/>
    <w:rsid w:val="3538FD07"/>
    <w:rsid w:val="364369D4"/>
    <w:rsid w:val="365B27C1"/>
    <w:rsid w:val="36724AF4"/>
    <w:rsid w:val="369BFE23"/>
    <w:rsid w:val="3761B7F4"/>
    <w:rsid w:val="38592E6E"/>
    <w:rsid w:val="3A33DEC5"/>
    <w:rsid w:val="3AA26CF3"/>
    <w:rsid w:val="3B3AEF9E"/>
    <w:rsid w:val="3CBAD9BE"/>
    <w:rsid w:val="3D0F10AA"/>
    <w:rsid w:val="3EA9ADCD"/>
    <w:rsid w:val="3EAC1F03"/>
    <w:rsid w:val="406120DF"/>
    <w:rsid w:val="42CDA411"/>
    <w:rsid w:val="44B131FD"/>
    <w:rsid w:val="44C7EC26"/>
    <w:rsid w:val="45641F0D"/>
    <w:rsid w:val="45AA5379"/>
    <w:rsid w:val="461D4795"/>
    <w:rsid w:val="4879CB33"/>
    <w:rsid w:val="48A72252"/>
    <w:rsid w:val="4B0F589E"/>
    <w:rsid w:val="4B31E64A"/>
    <w:rsid w:val="4BF62708"/>
    <w:rsid w:val="4CE3C0F4"/>
    <w:rsid w:val="4E1ED6DA"/>
    <w:rsid w:val="4E8B0FAA"/>
    <w:rsid w:val="4FFD5D0C"/>
    <w:rsid w:val="50C4D183"/>
    <w:rsid w:val="5337FD2C"/>
    <w:rsid w:val="56B284E8"/>
    <w:rsid w:val="56D3E229"/>
    <w:rsid w:val="56D97B97"/>
    <w:rsid w:val="56FCEA8D"/>
    <w:rsid w:val="578C09CE"/>
    <w:rsid w:val="5955F011"/>
    <w:rsid w:val="59E9D2AD"/>
    <w:rsid w:val="5A9F7B31"/>
    <w:rsid w:val="5B8E2236"/>
    <w:rsid w:val="5B9509D8"/>
    <w:rsid w:val="5C2F7CBA"/>
    <w:rsid w:val="5CE14442"/>
    <w:rsid w:val="5D472646"/>
    <w:rsid w:val="5D4DCDD1"/>
    <w:rsid w:val="5E94742F"/>
    <w:rsid w:val="5EEC5209"/>
    <w:rsid w:val="601782A9"/>
    <w:rsid w:val="602FA2A9"/>
    <w:rsid w:val="61E074DC"/>
    <w:rsid w:val="62A3DA49"/>
    <w:rsid w:val="63AE5B9C"/>
    <w:rsid w:val="64E0C39F"/>
    <w:rsid w:val="66C74205"/>
    <w:rsid w:val="674062F8"/>
    <w:rsid w:val="67F1C94F"/>
    <w:rsid w:val="6804E2B8"/>
    <w:rsid w:val="6813C6FB"/>
    <w:rsid w:val="681A74FA"/>
    <w:rsid w:val="6848F58C"/>
    <w:rsid w:val="68D119AE"/>
    <w:rsid w:val="6B074087"/>
    <w:rsid w:val="6B8C38D0"/>
    <w:rsid w:val="6BD03C7E"/>
    <w:rsid w:val="6CA24F4E"/>
    <w:rsid w:val="6DCFD916"/>
    <w:rsid w:val="6DFC50AC"/>
    <w:rsid w:val="6E79AD8D"/>
    <w:rsid w:val="6F340116"/>
    <w:rsid w:val="70E57757"/>
    <w:rsid w:val="7110FC82"/>
    <w:rsid w:val="711F8BF5"/>
    <w:rsid w:val="71861080"/>
    <w:rsid w:val="7232594B"/>
    <w:rsid w:val="72796BFC"/>
    <w:rsid w:val="74AF6676"/>
    <w:rsid w:val="764AF510"/>
    <w:rsid w:val="77E25872"/>
    <w:rsid w:val="7960BAED"/>
    <w:rsid w:val="79C3EA97"/>
    <w:rsid w:val="7C521D94"/>
    <w:rsid w:val="7C747B9B"/>
    <w:rsid w:val="7D19729C"/>
    <w:rsid w:val="7D2840BC"/>
    <w:rsid w:val="7F34111C"/>
    <w:rsid w:val="7FB58F80"/>
    <w:rsid w:val="7FCEF65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B6DA0A"/>
  <w15:docId w15:val="{BCB9AC14-09B3-419E-99DF-AE5BDC2B5B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179C"/>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3"/>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3"/>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3"/>
      </w:numPr>
      <w:spacing w:before="240" w:after="60"/>
      <w:outlineLvl w:val="3"/>
    </w:pPr>
  </w:style>
  <w:style w:type="paragraph" w:styleId="Heading5">
    <w:name w:val="heading 5"/>
    <w:basedOn w:val="Normal"/>
    <w:next w:val="Normal"/>
    <w:qFormat/>
    <w:rsid w:val="00DC6A10"/>
    <w:pPr>
      <w:keepNext/>
      <w:numPr>
        <w:numId w:val="11"/>
      </w:numPr>
      <w:spacing w:after="240"/>
      <w:ind w:left="3600" w:hanging="720"/>
      <w:outlineLvl w:val="4"/>
    </w:pPr>
  </w:style>
  <w:style w:type="paragraph" w:styleId="Heading6">
    <w:name w:val="heading 6"/>
    <w:basedOn w:val="Normal"/>
    <w:next w:val="Normal"/>
    <w:qFormat/>
    <w:rsid w:val="00A5151A"/>
    <w:pPr>
      <w:numPr>
        <w:ilvl w:val="5"/>
        <w:numId w:val="3"/>
      </w:numPr>
      <w:spacing w:before="240" w:after="60"/>
      <w:outlineLvl w:val="5"/>
    </w:pPr>
    <w:rPr>
      <w:rFonts w:ascii="Arial" w:hAnsi="Arial"/>
      <w:i/>
    </w:rPr>
  </w:style>
  <w:style w:type="paragraph" w:styleId="Heading7">
    <w:name w:val="heading 7"/>
    <w:basedOn w:val="Normal"/>
    <w:next w:val="Normal"/>
    <w:qFormat/>
    <w:rsid w:val="00A5151A"/>
    <w:pPr>
      <w:numPr>
        <w:ilvl w:val="6"/>
        <w:numId w:val="3"/>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3"/>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7"/>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8"/>
      </w:numPr>
    </w:pPr>
  </w:style>
  <w:style w:type="numbering" w:styleId="ArticleSection">
    <w:name w:val="Outline List 3"/>
    <w:basedOn w:val="NoList"/>
    <w:semiHidden/>
    <w:rsid w:val="00493D40"/>
    <w:pPr>
      <w:numPr>
        <w:numId w:val="9"/>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tabs>
        <w:tab w:val="left" w:pos="2880"/>
        <w:tab w:val="left" w:pos="5760"/>
      </w:tabs>
      <w:spacing w:after="24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nhideWhenUsed/>
    <w:qFormat/>
    <w:rsid w:val="00B04161"/>
    <w:rPr>
      <w:sz w:val="20"/>
      <w:szCs w:val="20"/>
    </w:rPr>
  </w:style>
  <w:style w:type="character" w:customStyle="1" w:styleId="CommentTextChar">
    <w:name w:val="Comment Text Char"/>
    <w:basedOn w:val="DefaultParagraphFont"/>
    <w:link w:val="CommentText"/>
    <w:qFormat/>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NORMAL"/>
    <w:basedOn w:val="Normal"/>
    <w:link w:val="ListParagraphChar"/>
    <w:uiPriority w:val="34"/>
    <w:qFormat/>
    <w:rsid w:val="0070038F"/>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70038F"/>
    <w:rPr>
      <w:sz w:val="22"/>
      <w:szCs w:val="22"/>
      <w:lang w:val="en-GB"/>
    </w:rPr>
  </w:style>
  <w:style w:type="paragraph" w:customStyle="1" w:styleId="Default">
    <w:name w:val="Default"/>
    <w:rsid w:val="0070038F"/>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70038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0038F"/>
    <w:rPr>
      <w:sz w:val="22"/>
      <w:szCs w:val="22"/>
      <w:lang w:val="en-GB"/>
    </w:rPr>
  </w:style>
  <w:style w:type="paragraph" w:styleId="NormalWeb">
    <w:name w:val="Normal (Web)"/>
    <w:basedOn w:val="Normal"/>
    <w:uiPriority w:val="99"/>
    <w:unhideWhenUsed/>
    <w:qFormat/>
    <w:rsid w:val="0070038F"/>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70038F"/>
    <w:rPr>
      <w:sz w:val="20"/>
      <w:szCs w:val="20"/>
      <w:lang w:val="en-GB"/>
    </w:rPr>
  </w:style>
  <w:style w:type="character" w:customStyle="1" w:styleId="EndnoteTextChar">
    <w:name w:val="Endnote Text Char"/>
    <w:basedOn w:val="DefaultParagraphFont"/>
    <w:link w:val="EndnoteText"/>
    <w:uiPriority w:val="99"/>
    <w:semiHidden/>
    <w:rsid w:val="0070038F"/>
    <w:rPr>
      <w:lang w:val="en-GB"/>
    </w:rPr>
  </w:style>
  <w:style w:type="character" w:styleId="EndnoteReference">
    <w:name w:val="endnote reference"/>
    <w:basedOn w:val="DefaultParagraphFont"/>
    <w:uiPriority w:val="99"/>
    <w:semiHidden/>
    <w:unhideWhenUsed/>
    <w:rsid w:val="0070038F"/>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70038F"/>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0038F"/>
    <w:pPr>
      <w:spacing w:after="160" w:line="240" w:lineRule="exact"/>
    </w:pPr>
    <w:rPr>
      <w:sz w:val="20"/>
      <w:szCs w:val="20"/>
      <w:vertAlign w:val="superscript"/>
      <w:lang w:val="en-US"/>
    </w:rPr>
  </w:style>
  <w:style w:type="character" w:customStyle="1" w:styleId="ui-provider">
    <w:name w:val="ui-provider"/>
    <w:basedOn w:val="DefaultParagraphFont"/>
    <w:rsid w:val="0070038F"/>
  </w:style>
  <w:style w:type="character" w:customStyle="1" w:styleId="FooterChar">
    <w:name w:val="Footer Char"/>
    <w:basedOn w:val="DefaultParagraphFont"/>
    <w:link w:val="Footer"/>
    <w:uiPriority w:val="99"/>
    <w:rsid w:val="0070038F"/>
    <w:rPr>
      <w:sz w:val="22"/>
      <w:szCs w:val="22"/>
      <w:lang w:val="en-CA"/>
    </w:rPr>
  </w:style>
  <w:style w:type="paragraph" w:styleId="Caption">
    <w:name w:val="caption"/>
    <w:basedOn w:val="Normal"/>
    <w:next w:val="Normal"/>
    <w:qFormat/>
    <w:rsid w:val="0070038F"/>
    <w:pPr>
      <w:spacing w:after="80"/>
      <w:jc w:val="center"/>
    </w:pPr>
    <w:rPr>
      <w:bCs/>
      <w:color w:val="7F7F7F" w:themeColor="text1" w:themeTint="80"/>
      <w:sz w:val="20"/>
      <w:lang w:val="es-MX" w:eastAsia="es-MX"/>
    </w:rPr>
  </w:style>
  <w:style w:type="paragraph" w:customStyle="1" w:styleId="Footer1">
    <w:name w:val="Footer1"/>
    <w:basedOn w:val="Normal"/>
    <w:rsid w:val="0070038F"/>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SubtitleChar">
    <w:name w:val="Subtitle Char"/>
    <w:link w:val="Subtitle"/>
    <w:uiPriority w:val="11"/>
    <w:rsid w:val="0070038F"/>
    <w:rPr>
      <w:rFonts w:ascii="Arial" w:hAnsi="Arial" w:cs="Arial"/>
      <w:sz w:val="22"/>
      <w:szCs w:val="22"/>
      <w:lang w:val="en-CA"/>
    </w:rPr>
  </w:style>
  <w:style w:type="character" w:customStyle="1" w:styleId="cf01">
    <w:name w:val="cf01"/>
    <w:basedOn w:val="DefaultParagraphFont"/>
    <w:rsid w:val="0070038F"/>
    <w:rPr>
      <w:rFonts w:ascii="Segoe UI" w:hAnsi="Segoe UI" w:cs="Segoe UI" w:hint="default"/>
      <w:sz w:val="18"/>
      <w:szCs w:val="18"/>
    </w:rPr>
  </w:style>
  <w:style w:type="table" w:customStyle="1" w:styleId="8">
    <w:name w:val="8"/>
    <w:basedOn w:val="TableNormal"/>
    <w:rsid w:val="0070038F"/>
    <w:pPr>
      <w:jc w:val="both"/>
    </w:pPr>
    <w:rPr>
      <w:sz w:val="22"/>
      <w:szCs w:val="22"/>
      <w:lang w:val="en-CA" w:eastAsia="es-MX"/>
    </w:rPr>
    <w:tblPr>
      <w:tblStyleRowBandSize w:val="1"/>
      <w:tblStyleColBandSize w:val="1"/>
      <w:tblInd w:w="0" w:type="nil"/>
      <w:tblCellMar>
        <w:top w:w="100" w:type="dxa"/>
        <w:left w:w="100" w:type="dxa"/>
        <w:bottom w:w="100" w:type="dxa"/>
        <w:right w:w="100" w:type="dxa"/>
      </w:tblCellMar>
    </w:tblPr>
  </w:style>
  <w:style w:type="paragraph" w:customStyle="1" w:styleId="paragraph">
    <w:name w:val="paragraph"/>
    <w:basedOn w:val="Normal"/>
    <w:rsid w:val="00C72170"/>
    <w:pPr>
      <w:spacing w:before="100" w:beforeAutospacing="1" w:after="100" w:afterAutospacing="1"/>
      <w:jc w:val="left"/>
    </w:pPr>
    <w:rPr>
      <w:sz w:val="24"/>
      <w:szCs w:val="24"/>
      <w:lang w:eastAsia="en-CA"/>
    </w:rPr>
  </w:style>
  <w:style w:type="character" w:customStyle="1" w:styleId="normaltextrun">
    <w:name w:val="normaltextrun"/>
    <w:basedOn w:val="DefaultParagraphFont"/>
    <w:rsid w:val="00C72170"/>
  </w:style>
  <w:style w:type="character" w:customStyle="1" w:styleId="eop">
    <w:name w:val="eop"/>
    <w:basedOn w:val="DefaultParagraphFont"/>
    <w:rsid w:val="00C72170"/>
  </w:style>
  <w:style w:type="table" w:customStyle="1" w:styleId="1">
    <w:name w:val="学术论文的三线表1"/>
    <w:basedOn w:val="TableNormal"/>
    <w:next w:val="TableGrid"/>
    <w:qFormat/>
    <w:rsid w:val="00BF51E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aliases w:val="Normal1"/>
    <w:basedOn w:val="DefaultParagraphFont"/>
    <w:uiPriority w:val="22"/>
    <w:qFormat/>
    <w:rsid w:val="00B2341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80350">
      <w:bodyDiv w:val="1"/>
      <w:marLeft w:val="0"/>
      <w:marRight w:val="0"/>
      <w:marTop w:val="0"/>
      <w:marBottom w:val="0"/>
      <w:divBdr>
        <w:top w:val="none" w:sz="0" w:space="0" w:color="auto"/>
        <w:left w:val="none" w:sz="0" w:space="0" w:color="auto"/>
        <w:bottom w:val="none" w:sz="0" w:space="0" w:color="auto"/>
        <w:right w:val="none" w:sz="0" w:space="0" w:color="auto"/>
      </w:divBdr>
    </w:div>
    <w:div w:id="265623086">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30988652">
      <w:bodyDiv w:val="1"/>
      <w:marLeft w:val="0"/>
      <w:marRight w:val="0"/>
      <w:marTop w:val="0"/>
      <w:marBottom w:val="0"/>
      <w:divBdr>
        <w:top w:val="none" w:sz="0" w:space="0" w:color="auto"/>
        <w:left w:val="none" w:sz="0" w:space="0" w:color="auto"/>
        <w:bottom w:val="none" w:sz="0" w:space="0" w:color="auto"/>
        <w:right w:val="none" w:sz="0" w:space="0" w:color="auto"/>
      </w:divBdr>
    </w:div>
    <w:div w:id="435099735">
      <w:bodyDiv w:val="1"/>
      <w:marLeft w:val="0"/>
      <w:marRight w:val="0"/>
      <w:marTop w:val="0"/>
      <w:marBottom w:val="0"/>
      <w:divBdr>
        <w:top w:val="none" w:sz="0" w:space="0" w:color="auto"/>
        <w:left w:val="none" w:sz="0" w:space="0" w:color="auto"/>
        <w:bottom w:val="none" w:sz="0" w:space="0" w:color="auto"/>
        <w:right w:val="none" w:sz="0" w:space="0" w:color="auto"/>
      </w:divBdr>
    </w:div>
    <w:div w:id="596788435">
      <w:bodyDiv w:val="1"/>
      <w:marLeft w:val="0"/>
      <w:marRight w:val="0"/>
      <w:marTop w:val="0"/>
      <w:marBottom w:val="0"/>
      <w:divBdr>
        <w:top w:val="none" w:sz="0" w:space="0" w:color="auto"/>
        <w:left w:val="none" w:sz="0" w:space="0" w:color="auto"/>
        <w:bottom w:val="none" w:sz="0" w:space="0" w:color="auto"/>
        <w:right w:val="none" w:sz="0" w:space="0" w:color="auto"/>
      </w:divBdr>
      <w:divsChild>
        <w:div w:id="398676447">
          <w:marLeft w:val="0"/>
          <w:marRight w:val="0"/>
          <w:marTop w:val="0"/>
          <w:marBottom w:val="0"/>
          <w:divBdr>
            <w:top w:val="none" w:sz="0" w:space="0" w:color="auto"/>
            <w:left w:val="none" w:sz="0" w:space="0" w:color="auto"/>
            <w:bottom w:val="none" w:sz="0" w:space="0" w:color="auto"/>
            <w:right w:val="none" w:sz="0" w:space="0" w:color="auto"/>
          </w:divBdr>
          <w:divsChild>
            <w:div w:id="614560644">
              <w:marLeft w:val="0"/>
              <w:marRight w:val="0"/>
              <w:marTop w:val="0"/>
              <w:marBottom w:val="0"/>
              <w:divBdr>
                <w:top w:val="none" w:sz="0" w:space="0" w:color="auto"/>
                <w:left w:val="none" w:sz="0" w:space="0" w:color="auto"/>
                <w:bottom w:val="none" w:sz="0" w:space="0" w:color="auto"/>
                <w:right w:val="none" w:sz="0" w:space="0" w:color="auto"/>
              </w:divBdr>
            </w:div>
            <w:div w:id="765230176">
              <w:marLeft w:val="0"/>
              <w:marRight w:val="0"/>
              <w:marTop w:val="0"/>
              <w:marBottom w:val="0"/>
              <w:divBdr>
                <w:top w:val="none" w:sz="0" w:space="0" w:color="auto"/>
                <w:left w:val="none" w:sz="0" w:space="0" w:color="auto"/>
                <w:bottom w:val="none" w:sz="0" w:space="0" w:color="auto"/>
                <w:right w:val="none" w:sz="0" w:space="0" w:color="auto"/>
              </w:divBdr>
            </w:div>
          </w:divsChild>
        </w:div>
        <w:div w:id="1975022281">
          <w:marLeft w:val="0"/>
          <w:marRight w:val="0"/>
          <w:marTop w:val="0"/>
          <w:marBottom w:val="0"/>
          <w:divBdr>
            <w:top w:val="none" w:sz="0" w:space="0" w:color="auto"/>
            <w:left w:val="none" w:sz="0" w:space="0" w:color="auto"/>
            <w:bottom w:val="none" w:sz="0" w:space="0" w:color="auto"/>
            <w:right w:val="none" w:sz="0" w:space="0" w:color="auto"/>
          </w:divBdr>
          <w:divsChild>
            <w:div w:id="673655047">
              <w:marLeft w:val="0"/>
              <w:marRight w:val="0"/>
              <w:marTop w:val="30"/>
              <w:marBottom w:val="30"/>
              <w:divBdr>
                <w:top w:val="none" w:sz="0" w:space="0" w:color="auto"/>
                <w:left w:val="none" w:sz="0" w:space="0" w:color="auto"/>
                <w:bottom w:val="none" w:sz="0" w:space="0" w:color="auto"/>
                <w:right w:val="none" w:sz="0" w:space="0" w:color="auto"/>
              </w:divBdr>
              <w:divsChild>
                <w:div w:id="11491396">
                  <w:marLeft w:val="0"/>
                  <w:marRight w:val="0"/>
                  <w:marTop w:val="0"/>
                  <w:marBottom w:val="0"/>
                  <w:divBdr>
                    <w:top w:val="none" w:sz="0" w:space="0" w:color="auto"/>
                    <w:left w:val="none" w:sz="0" w:space="0" w:color="auto"/>
                    <w:bottom w:val="none" w:sz="0" w:space="0" w:color="auto"/>
                    <w:right w:val="none" w:sz="0" w:space="0" w:color="auto"/>
                  </w:divBdr>
                  <w:divsChild>
                    <w:div w:id="1467310143">
                      <w:marLeft w:val="0"/>
                      <w:marRight w:val="0"/>
                      <w:marTop w:val="0"/>
                      <w:marBottom w:val="0"/>
                      <w:divBdr>
                        <w:top w:val="none" w:sz="0" w:space="0" w:color="auto"/>
                        <w:left w:val="none" w:sz="0" w:space="0" w:color="auto"/>
                        <w:bottom w:val="none" w:sz="0" w:space="0" w:color="auto"/>
                        <w:right w:val="none" w:sz="0" w:space="0" w:color="auto"/>
                      </w:divBdr>
                    </w:div>
                  </w:divsChild>
                </w:div>
                <w:div w:id="58478767">
                  <w:marLeft w:val="0"/>
                  <w:marRight w:val="0"/>
                  <w:marTop w:val="0"/>
                  <w:marBottom w:val="0"/>
                  <w:divBdr>
                    <w:top w:val="none" w:sz="0" w:space="0" w:color="auto"/>
                    <w:left w:val="none" w:sz="0" w:space="0" w:color="auto"/>
                    <w:bottom w:val="none" w:sz="0" w:space="0" w:color="auto"/>
                    <w:right w:val="none" w:sz="0" w:space="0" w:color="auto"/>
                  </w:divBdr>
                  <w:divsChild>
                    <w:div w:id="1226063359">
                      <w:marLeft w:val="0"/>
                      <w:marRight w:val="0"/>
                      <w:marTop w:val="0"/>
                      <w:marBottom w:val="0"/>
                      <w:divBdr>
                        <w:top w:val="none" w:sz="0" w:space="0" w:color="auto"/>
                        <w:left w:val="none" w:sz="0" w:space="0" w:color="auto"/>
                        <w:bottom w:val="none" w:sz="0" w:space="0" w:color="auto"/>
                        <w:right w:val="none" w:sz="0" w:space="0" w:color="auto"/>
                      </w:divBdr>
                    </w:div>
                  </w:divsChild>
                </w:div>
                <w:div w:id="248275332">
                  <w:marLeft w:val="0"/>
                  <w:marRight w:val="0"/>
                  <w:marTop w:val="0"/>
                  <w:marBottom w:val="0"/>
                  <w:divBdr>
                    <w:top w:val="none" w:sz="0" w:space="0" w:color="auto"/>
                    <w:left w:val="none" w:sz="0" w:space="0" w:color="auto"/>
                    <w:bottom w:val="none" w:sz="0" w:space="0" w:color="auto"/>
                    <w:right w:val="none" w:sz="0" w:space="0" w:color="auto"/>
                  </w:divBdr>
                  <w:divsChild>
                    <w:div w:id="150878853">
                      <w:marLeft w:val="0"/>
                      <w:marRight w:val="0"/>
                      <w:marTop w:val="0"/>
                      <w:marBottom w:val="0"/>
                      <w:divBdr>
                        <w:top w:val="none" w:sz="0" w:space="0" w:color="auto"/>
                        <w:left w:val="none" w:sz="0" w:space="0" w:color="auto"/>
                        <w:bottom w:val="none" w:sz="0" w:space="0" w:color="auto"/>
                        <w:right w:val="none" w:sz="0" w:space="0" w:color="auto"/>
                      </w:divBdr>
                    </w:div>
                  </w:divsChild>
                </w:div>
                <w:div w:id="251357621">
                  <w:marLeft w:val="0"/>
                  <w:marRight w:val="0"/>
                  <w:marTop w:val="0"/>
                  <w:marBottom w:val="0"/>
                  <w:divBdr>
                    <w:top w:val="none" w:sz="0" w:space="0" w:color="auto"/>
                    <w:left w:val="none" w:sz="0" w:space="0" w:color="auto"/>
                    <w:bottom w:val="none" w:sz="0" w:space="0" w:color="auto"/>
                    <w:right w:val="none" w:sz="0" w:space="0" w:color="auto"/>
                  </w:divBdr>
                  <w:divsChild>
                    <w:div w:id="47077849">
                      <w:marLeft w:val="0"/>
                      <w:marRight w:val="0"/>
                      <w:marTop w:val="0"/>
                      <w:marBottom w:val="0"/>
                      <w:divBdr>
                        <w:top w:val="none" w:sz="0" w:space="0" w:color="auto"/>
                        <w:left w:val="none" w:sz="0" w:space="0" w:color="auto"/>
                        <w:bottom w:val="none" w:sz="0" w:space="0" w:color="auto"/>
                        <w:right w:val="none" w:sz="0" w:space="0" w:color="auto"/>
                      </w:divBdr>
                    </w:div>
                  </w:divsChild>
                </w:div>
                <w:div w:id="324552182">
                  <w:marLeft w:val="0"/>
                  <w:marRight w:val="0"/>
                  <w:marTop w:val="0"/>
                  <w:marBottom w:val="0"/>
                  <w:divBdr>
                    <w:top w:val="none" w:sz="0" w:space="0" w:color="auto"/>
                    <w:left w:val="none" w:sz="0" w:space="0" w:color="auto"/>
                    <w:bottom w:val="none" w:sz="0" w:space="0" w:color="auto"/>
                    <w:right w:val="none" w:sz="0" w:space="0" w:color="auto"/>
                  </w:divBdr>
                  <w:divsChild>
                    <w:div w:id="1789153446">
                      <w:marLeft w:val="0"/>
                      <w:marRight w:val="0"/>
                      <w:marTop w:val="0"/>
                      <w:marBottom w:val="0"/>
                      <w:divBdr>
                        <w:top w:val="none" w:sz="0" w:space="0" w:color="auto"/>
                        <w:left w:val="none" w:sz="0" w:space="0" w:color="auto"/>
                        <w:bottom w:val="none" w:sz="0" w:space="0" w:color="auto"/>
                        <w:right w:val="none" w:sz="0" w:space="0" w:color="auto"/>
                      </w:divBdr>
                    </w:div>
                  </w:divsChild>
                </w:div>
                <w:div w:id="331445406">
                  <w:marLeft w:val="0"/>
                  <w:marRight w:val="0"/>
                  <w:marTop w:val="0"/>
                  <w:marBottom w:val="0"/>
                  <w:divBdr>
                    <w:top w:val="none" w:sz="0" w:space="0" w:color="auto"/>
                    <w:left w:val="none" w:sz="0" w:space="0" w:color="auto"/>
                    <w:bottom w:val="none" w:sz="0" w:space="0" w:color="auto"/>
                    <w:right w:val="none" w:sz="0" w:space="0" w:color="auto"/>
                  </w:divBdr>
                  <w:divsChild>
                    <w:div w:id="1904064">
                      <w:marLeft w:val="0"/>
                      <w:marRight w:val="0"/>
                      <w:marTop w:val="0"/>
                      <w:marBottom w:val="0"/>
                      <w:divBdr>
                        <w:top w:val="none" w:sz="0" w:space="0" w:color="auto"/>
                        <w:left w:val="none" w:sz="0" w:space="0" w:color="auto"/>
                        <w:bottom w:val="none" w:sz="0" w:space="0" w:color="auto"/>
                        <w:right w:val="none" w:sz="0" w:space="0" w:color="auto"/>
                      </w:divBdr>
                    </w:div>
                  </w:divsChild>
                </w:div>
                <w:div w:id="382556875">
                  <w:marLeft w:val="0"/>
                  <w:marRight w:val="0"/>
                  <w:marTop w:val="0"/>
                  <w:marBottom w:val="0"/>
                  <w:divBdr>
                    <w:top w:val="none" w:sz="0" w:space="0" w:color="auto"/>
                    <w:left w:val="none" w:sz="0" w:space="0" w:color="auto"/>
                    <w:bottom w:val="none" w:sz="0" w:space="0" w:color="auto"/>
                    <w:right w:val="none" w:sz="0" w:space="0" w:color="auto"/>
                  </w:divBdr>
                  <w:divsChild>
                    <w:div w:id="1743748612">
                      <w:marLeft w:val="0"/>
                      <w:marRight w:val="0"/>
                      <w:marTop w:val="0"/>
                      <w:marBottom w:val="0"/>
                      <w:divBdr>
                        <w:top w:val="none" w:sz="0" w:space="0" w:color="auto"/>
                        <w:left w:val="none" w:sz="0" w:space="0" w:color="auto"/>
                        <w:bottom w:val="none" w:sz="0" w:space="0" w:color="auto"/>
                        <w:right w:val="none" w:sz="0" w:space="0" w:color="auto"/>
                      </w:divBdr>
                    </w:div>
                  </w:divsChild>
                </w:div>
                <w:div w:id="390033259">
                  <w:marLeft w:val="0"/>
                  <w:marRight w:val="0"/>
                  <w:marTop w:val="0"/>
                  <w:marBottom w:val="0"/>
                  <w:divBdr>
                    <w:top w:val="none" w:sz="0" w:space="0" w:color="auto"/>
                    <w:left w:val="none" w:sz="0" w:space="0" w:color="auto"/>
                    <w:bottom w:val="none" w:sz="0" w:space="0" w:color="auto"/>
                    <w:right w:val="none" w:sz="0" w:space="0" w:color="auto"/>
                  </w:divBdr>
                  <w:divsChild>
                    <w:div w:id="473643600">
                      <w:marLeft w:val="0"/>
                      <w:marRight w:val="0"/>
                      <w:marTop w:val="0"/>
                      <w:marBottom w:val="0"/>
                      <w:divBdr>
                        <w:top w:val="none" w:sz="0" w:space="0" w:color="auto"/>
                        <w:left w:val="none" w:sz="0" w:space="0" w:color="auto"/>
                        <w:bottom w:val="none" w:sz="0" w:space="0" w:color="auto"/>
                        <w:right w:val="none" w:sz="0" w:space="0" w:color="auto"/>
                      </w:divBdr>
                    </w:div>
                  </w:divsChild>
                </w:div>
                <w:div w:id="415247762">
                  <w:marLeft w:val="0"/>
                  <w:marRight w:val="0"/>
                  <w:marTop w:val="0"/>
                  <w:marBottom w:val="0"/>
                  <w:divBdr>
                    <w:top w:val="none" w:sz="0" w:space="0" w:color="auto"/>
                    <w:left w:val="none" w:sz="0" w:space="0" w:color="auto"/>
                    <w:bottom w:val="none" w:sz="0" w:space="0" w:color="auto"/>
                    <w:right w:val="none" w:sz="0" w:space="0" w:color="auto"/>
                  </w:divBdr>
                  <w:divsChild>
                    <w:div w:id="1746951235">
                      <w:marLeft w:val="0"/>
                      <w:marRight w:val="0"/>
                      <w:marTop w:val="0"/>
                      <w:marBottom w:val="0"/>
                      <w:divBdr>
                        <w:top w:val="none" w:sz="0" w:space="0" w:color="auto"/>
                        <w:left w:val="none" w:sz="0" w:space="0" w:color="auto"/>
                        <w:bottom w:val="none" w:sz="0" w:space="0" w:color="auto"/>
                        <w:right w:val="none" w:sz="0" w:space="0" w:color="auto"/>
                      </w:divBdr>
                    </w:div>
                  </w:divsChild>
                </w:div>
                <w:div w:id="422341667">
                  <w:marLeft w:val="0"/>
                  <w:marRight w:val="0"/>
                  <w:marTop w:val="0"/>
                  <w:marBottom w:val="0"/>
                  <w:divBdr>
                    <w:top w:val="none" w:sz="0" w:space="0" w:color="auto"/>
                    <w:left w:val="none" w:sz="0" w:space="0" w:color="auto"/>
                    <w:bottom w:val="none" w:sz="0" w:space="0" w:color="auto"/>
                    <w:right w:val="none" w:sz="0" w:space="0" w:color="auto"/>
                  </w:divBdr>
                  <w:divsChild>
                    <w:div w:id="1223057782">
                      <w:marLeft w:val="0"/>
                      <w:marRight w:val="0"/>
                      <w:marTop w:val="0"/>
                      <w:marBottom w:val="0"/>
                      <w:divBdr>
                        <w:top w:val="none" w:sz="0" w:space="0" w:color="auto"/>
                        <w:left w:val="none" w:sz="0" w:space="0" w:color="auto"/>
                        <w:bottom w:val="none" w:sz="0" w:space="0" w:color="auto"/>
                        <w:right w:val="none" w:sz="0" w:space="0" w:color="auto"/>
                      </w:divBdr>
                    </w:div>
                  </w:divsChild>
                </w:div>
                <w:div w:id="580260685">
                  <w:marLeft w:val="0"/>
                  <w:marRight w:val="0"/>
                  <w:marTop w:val="0"/>
                  <w:marBottom w:val="0"/>
                  <w:divBdr>
                    <w:top w:val="none" w:sz="0" w:space="0" w:color="auto"/>
                    <w:left w:val="none" w:sz="0" w:space="0" w:color="auto"/>
                    <w:bottom w:val="none" w:sz="0" w:space="0" w:color="auto"/>
                    <w:right w:val="none" w:sz="0" w:space="0" w:color="auto"/>
                  </w:divBdr>
                  <w:divsChild>
                    <w:div w:id="1775973677">
                      <w:marLeft w:val="0"/>
                      <w:marRight w:val="0"/>
                      <w:marTop w:val="0"/>
                      <w:marBottom w:val="0"/>
                      <w:divBdr>
                        <w:top w:val="none" w:sz="0" w:space="0" w:color="auto"/>
                        <w:left w:val="none" w:sz="0" w:space="0" w:color="auto"/>
                        <w:bottom w:val="none" w:sz="0" w:space="0" w:color="auto"/>
                        <w:right w:val="none" w:sz="0" w:space="0" w:color="auto"/>
                      </w:divBdr>
                    </w:div>
                  </w:divsChild>
                </w:div>
                <w:div w:id="782723964">
                  <w:marLeft w:val="0"/>
                  <w:marRight w:val="0"/>
                  <w:marTop w:val="0"/>
                  <w:marBottom w:val="0"/>
                  <w:divBdr>
                    <w:top w:val="none" w:sz="0" w:space="0" w:color="auto"/>
                    <w:left w:val="none" w:sz="0" w:space="0" w:color="auto"/>
                    <w:bottom w:val="none" w:sz="0" w:space="0" w:color="auto"/>
                    <w:right w:val="none" w:sz="0" w:space="0" w:color="auto"/>
                  </w:divBdr>
                  <w:divsChild>
                    <w:div w:id="113137227">
                      <w:marLeft w:val="0"/>
                      <w:marRight w:val="0"/>
                      <w:marTop w:val="0"/>
                      <w:marBottom w:val="0"/>
                      <w:divBdr>
                        <w:top w:val="none" w:sz="0" w:space="0" w:color="auto"/>
                        <w:left w:val="none" w:sz="0" w:space="0" w:color="auto"/>
                        <w:bottom w:val="none" w:sz="0" w:space="0" w:color="auto"/>
                        <w:right w:val="none" w:sz="0" w:space="0" w:color="auto"/>
                      </w:divBdr>
                    </w:div>
                  </w:divsChild>
                </w:div>
                <w:div w:id="783841061">
                  <w:marLeft w:val="0"/>
                  <w:marRight w:val="0"/>
                  <w:marTop w:val="0"/>
                  <w:marBottom w:val="0"/>
                  <w:divBdr>
                    <w:top w:val="none" w:sz="0" w:space="0" w:color="auto"/>
                    <w:left w:val="none" w:sz="0" w:space="0" w:color="auto"/>
                    <w:bottom w:val="none" w:sz="0" w:space="0" w:color="auto"/>
                    <w:right w:val="none" w:sz="0" w:space="0" w:color="auto"/>
                  </w:divBdr>
                  <w:divsChild>
                    <w:div w:id="1730415658">
                      <w:marLeft w:val="0"/>
                      <w:marRight w:val="0"/>
                      <w:marTop w:val="0"/>
                      <w:marBottom w:val="0"/>
                      <w:divBdr>
                        <w:top w:val="none" w:sz="0" w:space="0" w:color="auto"/>
                        <w:left w:val="none" w:sz="0" w:space="0" w:color="auto"/>
                        <w:bottom w:val="none" w:sz="0" w:space="0" w:color="auto"/>
                        <w:right w:val="none" w:sz="0" w:space="0" w:color="auto"/>
                      </w:divBdr>
                    </w:div>
                  </w:divsChild>
                </w:div>
                <w:div w:id="813058388">
                  <w:marLeft w:val="0"/>
                  <w:marRight w:val="0"/>
                  <w:marTop w:val="0"/>
                  <w:marBottom w:val="0"/>
                  <w:divBdr>
                    <w:top w:val="none" w:sz="0" w:space="0" w:color="auto"/>
                    <w:left w:val="none" w:sz="0" w:space="0" w:color="auto"/>
                    <w:bottom w:val="none" w:sz="0" w:space="0" w:color="auto"/>
                    <w:right w:val="none" w:sz="0" w:space="0" w:color="auto"/>
                  </w:divBdr>
                  <w:divsChild>
                    <w:div w:id="1169056593">
                      <w:marLeft w:val="0"/>
                      <w:marRight w:val="0"/>
                      <w:marTop w:val="0"/>
                      <w:marBottom w:val="0"/>
                      <w:divBdr>
                        <w:top w:val="none" w:sz="0" w:space="0" w:color="auto"/>
                        <w:left w:val="none" w:sz="0" w:space="0" w:color="auto"/>
                        <w:bottom w:val="none" w:sz="0" w:space="0" w:color="auto"/>
                        <w:right w:val="none" w:sz="0" w:space="0" w:color="auto"/>
                      </w:divBdr>
                    </w:div>
                  </w:divsChild>
                </w:div>
                <w:div w:id="879628959">
                  <w:marLeft w:val="0"/>
                  <w:marRight w:val="0"/>
                  <w:marTop w:val="0"/>
                  <w:marBottom w:val="0"/>
                  <w:divBdr>
                    <w:top w:val="none" w:sz="0" w:space="0" w:color="auto"/>
                    <w:left w:val="none" w:sz="0" w:space="0" w:color="auto"/>
                    <w:bottom w:val="none" w:sz="0" w:space="0" w:color="auto"/>
                    <w:right w:val="none" w:sz="0" w:space="0" w:color="auto"/>
                  </w:divBdr>
                  <w:divsChild>
                    <w:div w:id="1330014907">
                      <w:marLeft w:val="0"/>
                      <w:marRight w:val="0"/>
                      <w:marTop w:val="0"/>
                      <w:marBottom w:val="0"/>
                      <w:divBdr>
                        <w:top w:val="none" w:sz="0" w:space="0" w:color="auto"/>
                        <w:left w:val="none" w:sz="0" w:space="0" w:color="auto"/>
                        <w:bottom w:val="none" w:sz="0" w:space="0" w:color="auto"/>
                        <w:right w:val="none" w:sz="0" w:space="0" w:color="auto"/>
                      </w:divBdr>
                    </w:div>
                  </w:divsChild>
                </w:div>
                <w:div w:id="913125495">
                  <w:marLeft w:val="0"/>
                  <w:marRight w:val="0"/>
                  <w:marTop w:val="0"/>
                  <w:marBottom w:val="0"/>
                  <w:divBdr>
                    <w:top w:val="none" w:sz="0" w:space="0" w:color="auto"/>
                    <w:left w:val="none" w:sz="0" w:space="0" w:color="auto"/>
                    <w:bottom w:val="none" w:sz="0" w:space="0" w:color="auto"/>
                    <w:right w:val="none" w:sz="0" w:space="0" w:color="auto"/>
                  </w:divBdr>
                  <w:divsChild>
                    <w:div w:id="469715277">
                      <w:marLeft w:val="0"/>
                      <w:marRight w:val="0"/>
                      <w:marTop w:val="0"/>
                      <w:marBottom w:val="0"/>
                      <w:divBdr>
                        <w:top w:val="none" w:sz="0" w:space="0" w:color="auto"/>
                        <w:left w:val="none" w:sz="0" w:space="0" w:color="auto"/>
                        <w:bottom w:val="none" w:sz="0" w:space="0" w:color="auto"/>
                        <w:right w:val="none" w:sz="0" w:space="0" w:color="auto"/>
                      </w:divBdr>
                    </w:div>
                  </w:divsChild>
                </w:div>
                <w:div w:id="942688223">
                  <w:marLeft w:val="0"/>
                  <w:marRight w:val="0"/>
                  <w:marTop w:val="0"/>
                  <w:marBottom w:val="0"/>
                  <w:divBdr>
                    <w:top w:val="none" w:sz="0" w:space="0" w:color="auto"/>
                    <w:left w:val="none" w:sz="0" w:space="0" w:color="auto"/>
                    <w:bottom w:val="none" w:sz="0" w:space="0" w:color="auto"/>
                    <w:right w:val="none" w:sz="0" w:space="0" w:color="auto"/>
                  </w:divBdr>
                  <w:divsChild>
                    <w:div w:id="1837762492">
                      <w:marLeft w:val="0"/>
                      <w:marRight w:val="0"/>
                      <w:marTop w:val="0"/>
                      <w:marBottom w:val="0"/>
                      <w:divBdr>
                        <w:top w:val="none" w:sz="0" w:space="0" w:color="auto"/>
                        <w:left w:val="none" w:sz="0" w:space="0" w:color="auto"/>
                        <w:bottom w:val="none" w:sz="0" w:space="0" w:color="auto"/>
                        <w:right w:val="none" w:sz="0" w:space="0" w:color="auto"/>
                      </w:divBdr>
                    </w:div>
                  </w:divsChild>
                </w:div>
                <w:div w:id="946350889">
                  <w:marLeft w:val="0"/>
                  <w:marRight w:val="0"/>
                  <w:marTop w:val="0"/>
                  <w:marBottom w:val="0"/>
                  <w:divBdr>
                    <w:top w:val="none" w:sz="0" w:space="0" w:color="auto"/>
                    <w:left w:val="none" w:sz="0" w:space="0" w:color="auto"/>
                    <w:bottom w:val="none" w:sz="0" w:space="0" w:color="auto"/>
                    <w:right w:val="none" w:sz="0" w:space="0" w:color="auto"/>
                  </w:divBdr>
                  <w:divsChild>
                    <w:div w:id="626471978">
                      <w:marLeft w:val="0"/>
                      <w:marRight w:val="0"/>
                      <w:marTop w:val="0"/>
                      <w:marBottom w:val="0"/>
                      <w:divBdr>
                        <w:top w:val="none" w:sz="0" w:space="0" w:color="auto"/>
                        <w:left w:val="none" w:sz="0" w:space="0" w:color="auto"/>
                        <w:bottom w:val="none" w:sz="0" w:space="0" w:color="auto"/>
                        <w:right w:val="none" w:sz="0" w:space="0" w:color="auto"/>
                      </w:divBdr>
                    </w:div>
                  </w:divsChild>
                </w:div>
                <w:div w:id="954099169">
                  <w:marLeft w:val="0"/>
                  <w:marRight w:val="0"/>
                  <w:marTop w:val="0"/>
                  <w:marBottom w:val="0"/>
                  <w:divBdr>
                    <w:top w:val="none" w:sz="0" w:space="0" w:color="auto"/>
                    <w:left w:val="none" w:sz="0" w:space="0" w:color="auto"/>
                    <w:bottom w:val="none" w:sz="0" w:space="0" w:color="auto"/>
                    <w:right w:val="none" w:sz="0" w:space="0" w:color="auto"/>
                  </w:divBdr>
                  <w:divsChild>
                    <w:div w:id="260798787">
                      <w:marLeft w:val="0"/>
                      <w:marRight w:val="0"/>
                      <w:marTop w:val="0"/>
                      <w:marBottom w:val="0"/>
                      <w:divBdr>
                        <w:top w:val="none" w:sz="0" w:space="0" w:color="auto"/>
                        <w:left w:val="none" w:sz="0" w:space="0" w:color="auto"/>
                        <w:bottom w:val="none" w:sz="0" w:space="0" w:color="auto"/>
                        <w:right w:val="none" w:sz="0" w:space="0" w:color="auto"/>
                      </w:divBdr>
                    </w:div>
                  </w:divsChild>
                </w:div>
                <w:div w:id="1063716795">
                  <w:marLeft w:val="0"/>
                  <w:marRight w:val="0"/>
                  <w:marTop w:val="0"/>
                  <w:marBottom w:val="0"/>
                  <w:divBdr>
                    <w:top w:val="none" w:sz="0" w:space="0" w:color="auto"/>
                    <w:left w:val="none" w:sz="0" w:space="0" w:color="auto"/>
                    <w:bottom w:val="none" w:sz="0" w:space="0" w:color="auto"/>
                    <w:right w:val="none" w:sz="0" w:space="0" w:color="auto"/>
                  </w:divBdr>
                  <w:divsChild>
                    <w:div w:id="1628049017">
                      <w:marLeft w:val="0"/>
                      <w:marRight w:val="0"/>
                      <w:marTop w:val="0"/>
                      <w:marBottom w:val="0"/>
                      <w:divBdr>
                        <w:top w:val="none" w:sz="0" w:space="0" w:color="auto"/>
                        <w:left w:val="none" w:sz="0" w:space="0" w:color="auto"/>
                        <w:bottom w:val="none" w:sz="0" w:space="0" w:color="auto"/>
                        <w:right w:val="none" w:sz="0" w:space="0" w:color="auto"/>
                      </w:divBdr>
                    </w:div>
                  </w:divsChild>
                </w:div>
                <w:div w:id="1098984071">
                  <w:marLeft w:val="0"/>
                  <w:marRight w:val="0"/>
                  <w:marTop w:val="0"/>
                  <w:marBottom w:val="0"/>
                  <w:divBdr>
                    <w:top w:val="none" w:sz="0" w:space="0" w:color="auto"/>
                    <w:left w:val="none" w:sz="0" w:space="0" w:color="auto"/>
                    <w:bottom w:val="none" w:sz="0" w:space="0" w:color="auto"/>
                    <w:right w:val="none" w:sz="0" w:space="0" w:color="auto"/>
                  </w:divBdr>
                  <w:divsChild>
                    <w:div w:id="1713068013">
                      <w:marLeft w:val="0"/>
                      <w:marRight w:val="0"/>
                      <w:marTop w:val="0"/>
                      <w:marBottom w:val="0"/>
                      <w:divBdr>
                        <w:top w:val="none" w:sz="0" w:space="0" w:color="auto"/>
                        <w:left w:val="none" w:sz="0" w:space="0" w:color="auto"/>
                        <w:bottom w:val="none" w:sz="0" w:space="0" w:color="auto"/>
                        <w:right w:val="none" w:sz="0" w:space="0" w:color="auto"/>
                      </w:divBdr>
                    </w:div>
                  </w:divsChild>
                </w:div>
                <w:div w:id="1159495614">
                  <w:marLeft w:val="0"/>
                  <w:marRight w:val="0"/>
                  <w:marTop w:val="0"/>
                  <w:marBottom w:val="0"/>
                  <w:divBdr>
                    <w:top w:val="none" w:sz="0" w:space="0" w:color="auto"/>
                    <w:left w:val="none" w:sz="0" w:space="0" w:color="auto"/>
                    <w:bottom w:val="none" w:sz="0" w:space="0" w:color="auto"/>
                    <w:right w:val="none" w:sz="0" w:space="0" w:color="auto"/>
                  </w:divBdr>
                  <w:divsChild>
                    <w:div w:id="1366907965">
                      <w:marLeft w:val="0"/>
                      <w:marRight w:val="0"/>
                      <w:marTop w:val="0"/>
                      <w:marBottom w:val="0"/>
                      <w:divBdr>
                        <w:top w:val="none" w:sz="0" w:space="0" w:color="auto"/>
                        <w:left w:val="none" w:sz="0" w:space="0" w:color="auto"/>
                        <w:bottom w:val="none" w:sz="0" w:space="0" w:color="auto"/>
                        <w:right w:val="none" w:sz="0" w:space="0" w:color="auto"/>
                      </w:divBdr>
                    </w:div>
                  </w:divsChild>
                </w:div>
                <w:div w:id="1192256968">
                  <w:marLeft w:val="0"/>
                  <w:marRight w:val="0"/>
                  <w:marTop w:val="0"/>
                  <w:marBottom w:val="0"/>
                  <w:divBdr>
                    <w:top w:val="none" w:sz="0" w:space="0" w:color="auto"/>
                    <w:left w:val="none" w:sz="0" w:space="0" w:color="auto"/>
                    <w:bottom w:val="none" w:sz="0" w:space="0" w:color="auto"/>
                    <w:right w:val="none" w:sz="0" w:space="0" w:color="auto"/>
                  </w:divBdr>
                  <w:divsChild>
                    <w:div w:id="1410227558">
                      <w:marLeft w:val="0"/>
                      <w:marRight w:val="0"/>
                      <w:marTop w:val="0"/>
                      <w:marBottom w:val="0"/>
                      <w:divBdr>
                        <w:top w:val="none" w:sz="0" w:space="0" w:color="auto"/>
                        <w:left w:val="none" w:sz="0" w:space="0" w:color="auto"/>
                        <w:bottom w:val="none" w:sz="0" w:space="0" w:color="auto"/>
                        <w:right w:val="none" w:sz="0" w:space="0" w:color="auto"/>
                      </w:divBdr>
                    </w:div>
                  </w:divsChild>
                </w:div>
                <w:div w:id="1278029848">
                  <w:marLeft w:val="0"/>
                  <w:marRight w:val="0"/>
                  <w:marTop w:val="0"/>
                  <w:marBottom w:val="0"/>
                  <w:divBdr>
                    <w:top w:val="none" w:sz="0" w:space="0" w:color="auto"/>
                    <w:left w:val="none" w:sz="0" w:space="0" w:color="auto"/>
                    <w:bottom w:val="none" w:sz="0" w:space="0" w:color="auto"/>
                    <w:right w:val="none" w:sz="0" w:space="0" w:color="auto"/>
                  </w:divBdr>
                  <w:divsChild>
                    <w:div w:id="1204370798">
                      <w:marLeft w:val="0"/>
                      <w:marRight w:val="0"/>
                      <w:marTop w:val="0"/>
                      <w:marBottom w:val="0"/>
                      <w:divBdr>
                        <w:top w:val="none" w:sz="0" w:space="0" w:color="auto"/>
                        <w:left w:val="none" w:sz="0" w:space="0" w:color="auto"/>
                        <w:bottom w:val="none" w:sz="0" w:space="0" w:color="auto"/>
                        <w:right w:val="none" w:sz="0" w:space="0" w:color="auto"/>
                      </w:divBdr>
                    </w:div>
                  </w:divsChild>
                </w:div>
                <w:div w:id="1307397057">
                  <w:marLeft w:val="0"/>
                  <w:marRight w:val="0"/>
                  <w:marTop w:val="0"/>
                  <w:marBottom w:val="0"/>
                  <w:divBdr>
                    <w:top w:val="none" w:sz="0" w:space="0" w:color="auto"/>
                    <w:left w:val="none" w:sz="0" w:space="0" w:color="auto"/>
                    <w:bottom w:val="none" w:sz="0" w:space="0" w:color="auto"/>
                    <w:right w:val="none" w:sz="0" w:space="0" w:color="auto"/>
                  </w:divBdr>
                  <w:divsChild>
                    <w:div w:id="1484740543">
                      <w:marLeft w:val="0"/>
                      <w:marRight w:val="0"/>
                      <w:marTop w:val="0"/>
                      <w:marBottom w:val="0"/>
                      <w:divBdr>
                        <w:top w:val="none" w:sz="0" w:space="0" w:color="auto"/>
                        <w:left w:val="none" w:sz="0" w:space="0" w:color="auto"/>
                        <w:bottom w:val="none" w:sz="0" w:space="0" w:color="auto"/>
                        <w:right w:val="none" w:sz="0" w:space="0" w:color="auto"/>
                      </w:divBdr>
                    </w:div>
                  </w:divsChild>
                </w:div>
                <w:div w:id="1326205148">
                  <w:marLeft w:val="0"/>
                  <w:marRight w:val="0"/>
                  <w:marTop w:val="0"/>
                  <w:marBottom w:val="0"/>
                  <w:divBdr>
                    <w:top w:val="none" w:sz="0" w:space="0" w:color="auto"/>
                    <w:left w:val="none" w:sz="0" w:space="0" w:color="auto"/>
                    <w:bottom w:val="none" w:sz="0" w:space="0" w:color="auto"/>
                    <w:right w:val="none" w:sz="0" w:space="0" w:color="auto"/>
                  </w:divBdr>
                  <w:divsChild>
                    <w:div w:id="1370955446">
                      <w:marLeft w:val="0"/>
                      <w:marRight w:val="0"/>
                      <w:marTop w:val="0"/>
                      <w:marBottom w:val="0"/>
                      <w:divBdr>
                        <w:top w:val="none" w:sz="0" w:space="0" w:color="auto"/>
                        <w:left w:val="none" w:sz="0" w:space="0" w:color="auto"/>
                        <w:bottom w:val="none" w:sz="0" w:space="0" w:color="auto"/>
                        <w:right w:val="none" w:sz="0" w:space="0" w:color="auto"/>
                      </w:divBdr>
                    </w:div>
                  </w:divsChild>
                </w:div>
                <w:div w:id="1400204665">
                  <w:marLeft w:val="0"/>
                  <w:marRight w:val="0"/>
                  <w:marTop w:val="0"/>
                  <w:marBottom w:val="0"/>
                  <w:divBdr>
                    <w:top w:val="none" w:sz="0" w:space="0" w:color="auto"/>
                    <w:left w:val="none" w:sz="0" w:space="0" w:color="auto"/>
                    <w:bottom w:val="none" w:sz="0" w:space="0" w:color="auto"/>
                    <w:right w:val="none" w:sz="0" w:space="0" w:color="auto"/>
                  </w:divBdr>
                  <w:divsChild>
                    <w:div w:id="108597848">
                      <w:marLeft w:val="0"/>
                      <w:marRight w:val="0"/>
                      <w:marTop w:val="0"/>
                      <w:marBottom w:val="0"/>
                      <w:divBdr>
                        <w:top w:val="none" w:sz="0" w:space="0" w:color="auto"/>
                        <w:left w:val="none" w:sz="0" w:space="0" w:color="auto"/>
                        <w:bottom w:val="none" w:sz="0" w:space="0" w:color="auto"/>
                        <w:right w:val="none" w:sz="0" w:space="0" w:color="auto"/>
                      </w:divBdr>
                    </w:div>
                  </w:divsChild>
                </w:div>
                <w:div w:id="1490828384">
                  <w:marLeft w:val="0"/>
                  <w:marRight w:val="0"/>
                  <w:marTop w:val="0"/>
                  <w:marBottom w:val="0"/>
                  <w:divBdr>
                    <w:top w:val="none" w:sz="0" w:space="0" w:color="auto"/>
                    <w:left w:val="none" w:sz="0" w:space="0" w:color="auto"/>
                    <w:bottom w:val="none" w:sz="0" w:space="0" w:color="auto"/>
                    <w:right w:val="none" w:sz="0" w:space="0" w:color="auto"/>
                  </w:divBdr>
                  <w:divsChild>
                    <w:div w:id="778262323">
                      <w:marLeft w:val="0"/>
                      <w:marRight w:val="0"/>
                      <w:marTop w:val="0"/>
                      <w:marBottom w:val="0"/>
                      <w:divBdr>
                        <w:top w:val="none" w:sz="0" w:space="0" w:color="auto"/>
                        <w:left w:val="none" w:sz="0" w:space="0" w:color="auto"/>
                        <w:bottom w:val="none" w:sz="0" w:space="0" w:color="auto"/>
                        <w:right w:val="none" w:sz="0" w:space="0" w:color="auto"/>
                      </w:divBdr>
                    </w:div>
                  </w:divsChild>
                </w:div>
                <w:div w:id="1533958121">
                  <w:marLeft w:val="0"/>
                  <w:marRight w:val="0"/>
                  <w:marTop w:val="0"/>
                  <w:marBottom w:val="0"/>
                  <w:divBdr>
                    <w:top w:val="none" w:sz="0" w:space="0" w:color="auto"/>
                    <w:left w:val="none" w:sz="0" w:space="0" w:color="auto"/>
                    <w:bottom w:val="none" w:sz="0" w:space="0" w:color="auto"/>
                    <w:right w:val="none" w:sz="0" w:space="0" w:color="auto"/>
                  </w:divBdr>
                  <w:divsChild>
                    <w:div w:id="486095101">
                      <w:marLeft w:val="0"/>
                      <w:marRight w:val="0"/>
                      <w:marTop w:val="0"/>
                      <w:marBottom w:val="0"/>
                      <w:divBdr>
                        <w:top w:val="none" w:sz="0" w:space="0" w:color="auto"/>
                        <w:left w:val="none" w:sz="0" w:space="0" w:color="auto"/>
                        <w:bottom w:val="none" w:sz="0" w:space="0" w:color="auto"/>
                        <w:right w:val="none" w:sz="0" w:space="0" w:color="auto"/>
                      </w:divBdr>
                    </w:div>
                  </w:divsChild>
                </w:div>
                <w:div w:id="1542325931">
                  <w:marLeft w:val="0"/>
                  <w:marRight w:val="0"/>
                  <w:marTop w:val="0"/>
                  <w:marBottom w:val="0"/>
                  <w:divBdr>
                    <w:top w:val="none" w:sz="0" w:space="0" w:color="auto"/>
                    <w:left w:val="none" w:sz="0" w:space="0" w:color="auto"/>
                    <w:bottom w:val="none" w:sz="0" w:space="0" w:color="auto"/>
                    <w:right w:val="none" w:sz="0" w:space="0" w:color="auto"/>
                  </w:divBdr>
                  <w:divsChild>
                    <w:div w:id="1889878680">
                      <w:marLeft w:val="0"/>
                      <w:marRight w:val="0"/>
                      <w:marTop w:val="0"/>
                      <w:marBottom w:val="0"/>
                      <w:divBdr>
                        <w:top w:val="none" w:sz="0" w:space="0" w:color="auto"/>
                        <w:left w:val="none" w:sz="0" w:space="0" w:color="auto"/>
                        <w:bottom w:val="none" w:sz="0" w:space="0" w:color="auto"/>
                        <w:right w:val="none" w:sz="0" w:space="0" w:color="auto"/>
                      </w:divBdr>
                    </w:div>
                  </w:divsChild>
                </w:div>
                <w:div w:id="1571308548">
                  <w:marLeft w:val="0"/>
                  <w:marRight w:val="0"/>
                  <w:marTop w:val="0"/>
                  <w:marBottom w:val="0"/>
                  <w:divBdr>
                    <w:top w:val="none" w:sz="0" w:space="0" w:color="auto"/>
                    <w:left w:val="none" w:sz="0" w:space="0" w:color="auto"/>
                    <w:bottom w:val="none" w:sz="0" w:space="0" w:color="auto"/>
                    <w:right w:val="none" w:sz="0" w:space="0" w:color="auto"/>
                  </w:divBdr>
                  <w:divsChild>
                    <w:div w:id="586499650">
                      <w:marLeft w:val="0"/>
                      <w:marRight w:val="0"/>
                      <w:marTop w:val="0"/>
                      <w:marBottom w:val="0"/>
                      <w:divBdr>
                        <w:top w:val="none" w:sz="0" w:space="0" w:color="auto"/>
                        <w:left w:val="none" w:sz="0" w:space="0" w:color="auto"/>
                        <w:bottom w:val="none" w:sz="0" w:space="0" w:color="auto"/>
                        <w:right w:val="none" w:sz="0" w:space="0" w:color="auto"/>
                      </w:divBdr>
                    </w:div>
                  </w:divsChild>
                </w:div>
                <w:div w:id="1634367434">
                  <w:marLeft w:val="0"/>
                  <w:marRight w:val="0"/>
                  <w:marTop w:val="0"/>
                  <w:marBottom w:val="0"/>
                  <w:divBdr>
                    <w:top w:val="none" w:sz="0" w:space="0" w:color="auto"/>
                    <w:left w:val="none" w:sz="0" w:space="0" w:color="auto"/>
                    <w:bottom w:val="none" w:sz="0" w:space="0" w:color="auto"/>
                    <w:right w:val="none" w:sz="0" w:space="0" w:color="auto"/>
                  </w:divBdr>
                  <w:divsChild>
                    <w:div w:id="66847913">
                      <w:marLeft w:val="0"/>
                      <w:marRight w:val="0"/>
                      <w:marTop w:val="0"/>
                      <w:marBottom w:val="0"/>
                      <w:divBdr>
                        <w:top w:val="none" w:sz="0" w:space="0" w:color="auto"/>
                        <w:left w:val="none" w:sz="0" w:space="0" w:color="auto"/>
                        <w:bottom w:val="none" w:sz="0" w:space="0" w:color="auto"/>
                        <w:right w:val="none" w:sz="0" w:space="0" w:color="auto"/>
                      </w:divBdr>
                    </w:div>
                  </w:divsChild>
                </w:div>
                <w:div w:id="1673028498">
                  <w:marLeft w:val="0"/>
                  <w:marRight w:val="0"/>
                  <w:marTop w:val="0"/>
                  <w:marBottom w:val="0"/>
                  <w:divBdr>
                    <w:top w:val="none" w:sz="0" w:space="0" w:color="auto"/>
                    <w:left w:val="none" w:sz="0" w:space="0" w:color="auto"/>
                    <w:bottom w:val="none" w:sz="0" w:space="0" w:color="auto"/>
                    <w:right w:val="none" w:sz="0" w:space="0" w:color="auto"/>
                  </w:divBdr>
                  <w:divsChild>
                    <w:div w:id="1584534118">
                      <w:marLeft w:val="0"/>
                      <w:marRight w:val="0"/>
                      <w:marTop w:val="0"/>
                      <w:marBottom w:val="0"/>
                      <w:divBdr>
                        <w:top w:val="none" w:sz="0" w:space="0" w:color="auto"/>
                        <w:left w:val="none" w:sz="0" w:space="0" w:color="auto"/>
                        <w:bottom w:val="none" w:sz="0" w:space="0" w:color="auto"/>
                        <w:right w:val="none" w:sz="0" w:space="0" w:color="auto"/>
                      </w:divBdr>
                    </w:div>
                  </w:divsChild>
                </w:div>
                <w:div w:id="1708602363">
                  <w:marLeft w:val="0"/>
                  <w:marRight w:val="0"/>
                  <w:marTop w:val="0"/>
                  <w:marBottom w:val="0"/>
                  <w:divBdr>
                    <w:top w:val="none" w:sz="0" w:space="0" w:color="auto"/>
                    <w:left w:val="none" w:sz="0" w:space="0" w:color="auto"/>
                    <w:bottom w:val="none" w:sz="0" w:space="0" w:color="auto"/>
                    <w:right w:val="none" w:sz="0" w:space="0" w:color="auto"/>
                  </w:divBdr>
                  <w:divsChild>
                    <w:div w:id="1031566220">
                      <w:marLeft w:val="0"/>
                      <w:marRight w:val="0"/>
                      <w:marTop w:val="0"/>
                      <w:marBottom w:val="0"/>
                      <w:divBdr>
                        <w:top w:val="none" w:sz="0" w:space="0" w:color="auto"/>
                        <w:left w:val="none" w:sz="0" w:space="0" w:color="auto"/>
                        <w:bottom w:val="none" w:sz="0" w:space="0" w:color="auto"/>
                        <w:right w:val="none" w:sz="0" w:space="0" w:color="auto"/>
                      </w:divBdr>
                    </w:div>
                  </w:divsChild>
                </w:div>
                <w:div w:id="1732344713">
                  <w:marLeft w:val="0"/>
                  <w:marRight w:val="0"/>
                  <w:marTop w:val="0"/>
                  <w:marBottom w:val="0"/>
                  <w:divBdr>
                    <w:top w:val="none" w:sz="0" w:space="0" w:color="auto"/>
                    <w:left w:val="none" w:sz="0" w:space="0" w:color="auto"/>
                    <w:bottom w:val="none" w:sz="0" w:space="0" w:color="auto"/>
                    <w:right w:val="none" w:sz="0" w:space="0" w:color="auto"/>
                  </w:divBdr>
                  <w:divsChild>
                    <w:div w:id="1910192398">
                      <w:marLeft w:val="0"/>
                      <w:marRight w:val="0"/>
                      <w:marTop w:val="0"/>
                      <w:marBottom w:val="0"/>
                      <w:divBdr>
                        <w:top w:val="none" w:sz="0" w:space="0" w:color="auto"/>
                        <w:left w:val="none" w:sz="0" w:space="0" w:color="auto"/>
                        <w:bottom w:val="none" w:sz="0" w:space="0" w:color="auto"/>
                        <w:right w:val="none" w:sz="0" w:space="0" w:color="auto"/>
                      </w:divBdr>
                    </w:div>
                  </w:divsChild>
                </w:div>
                <w:div w:id="1809586693">
                  <w:marLeft w:val="0"/>
                  <w:marRight w:val="0"/>
                  <w:marTop w:val="0"/>
                  <w:marBottom w:val="0"/>
                  <w:divBdr>
                    <w:top w:val="none" w:sz="0" w:space="0" w:color="auto"/>
                    <w:left w:val="none" w:sz="0" w:space="0" w:color="auto"/>
                    <w:bottom w:val="none" w:sz="0" w:space="0" w:color="auto"/>
                    <w:right w:val="none" w:sz="0" w:space="0" w:color="auto"/>
                  </w:divBdr>
                  <w:divsChild>
                    <w:div w:id="1367410975">
                      <w:marLeft w:val="0"/>
                      <w:marRight w:val="0"/>
                      <w:marTop w:val="0"/>
                      <w:marBottom w:val="0"/>
                      <w:divBdr>
                        <w:top w:val="none" w:sz="0" w:space="0" w:color="auto"/>
                        <w:left w:val="none" w:sz="0" w:space="0" w:color="auto"/>
                        <w:bottom w:val="none" w:sz="0" w:space="0" w:color="auto"/>
                        <w:right w:val="none" w:sz="0" w:space="0" w:color="auto"/>
                      </w:divBdr>
                    </w:div>
                  </w:divsChild>
                </w:div>
                <w:div w:id="1889028330">
                  <w:marLeft w:val="0"/>
                  <w:marRight w:val="0"/>
                  <w:marTop w:val="0"/>
                  <w:marBottom w:val="0"/>
                  <w:divBdr>
                    <w:top w:val="none" w:sz="0" w:space="0" w:color="auto"/>
                    <w:left w:val="none" w:sz="0" w:space="0" w:color="auto"/>
                    <w:bottom w:val="none" w:sz="0" w:space="0" w:color="auto"/>
                    <w:right w:val="none" w:sz="0" w:space="0" w:color="auto"/>
                  </w:divBdr>
                  <w:divsChild>
                    <w:div w:id="1096751532">
                      <w:marLeft w:val="0"/>
                      <w:marRight w:val="0"/>
                      <w:marTop w:val="0"/>
                      <w:marBottom w:val="0"/>
                      <w:divBdr>
                        <w:top w:val="none" w:sz="0" w:space="0" w:color="auto"/>
                        <w:left w:val="none" w:sz="0" w:space="0" w:color="auto"/>
                        <w:bottom w:val="none" w:sz="0" w:space="0" w:color="auto"/>
                        <w:right w:val="none" w:sz="0" w:space="0" w:color="auto"/>
                      </w:divBdr>
                    </w:div>
                  </w:divsChild>
                </w:div>
                <w:div w:id="1902598608">
                  <w:marLeft w:val="0"/>
                  <w:marRight w:val="0"/>
                  <w:marTop w:val="0"/>
                  <w:marBottom w:val="0"/>
                  <w:divBdr>
                    <w:top w:val="none" w:sz="0" w:space="0" w:color="auto"/>
                    <w:left w:val="none" w:sz="0" w:space="0" w:color="auto"/>
                    <w:bottom w:val="none" w:sz="0" w:space="0" w:color="auto"/>
                    <w:right w:val="none" w:sz="0" w:space="0" w:color="auto"/>
                  </w:divBdr>
                  <w:divsChild>
                    <w:div w:id="898637939">
                      <w:marLeft w:val="0"/>
                      <w:marRight w:val="0"/>
                      <w:marTop w:val="0"/>
                      <w:marBottom w:val="0"/>
                      <w:divBdr>
                        <w:top w:val="none" w:sz="0" w:space="0" w:color="auto"/>
                        <w:left w:val="none" w:sz="0" w:space="0" w:color="auto"/>
                        <w:bottom w:val="none" w:sz="0" w:space="0" w:color="auto"/>
                        <w:right w:val="none" w:sz="0" w:space="0" w:color="auto"/>
                      </w:divBdr>
                    </w:div>
                  </w:divsChild>
                </w:div>
                <w:div w:id="1905136895">
                  <w:marLeft w:val="0"/>
                  <w:marRight w:val="0"/>
                  <w:marTop w:val="0"/>
                  <w:marBottom w:val="0"/>
                  <w:divBdr>
                    <w:top w:val="none" w:sz="0" w:space="0" w:color="auto"/>
                    <w:left w:val="none" w:sz="0" w:space="0" w:color="auto"/>
                    <w:bottom w:val="none" w:sz="0" w:space="0" w:color="auto"/>
                    <w:right w:val="none" w:sz="0" w:space="0" w:color="auto"/>
                  </w:divBdr>
                  <w:divsChild>
                    <w:div w:id="104932277">
                      <w:marLeft w:val="0"/>
                      <w:marRight w:val="0"/>
                      <w:marTop w:val="0"/>
                      <w:marBottom w:val="0"/>
                      <w:divBdr>
                        <w:top w:val="none" w:sz="0" w:space="0" w:color="auto"/>
                        <w:left w:val="none" w:sz="0" w:space="0" w:color="auto"/>
                        <w:bottom w:val="none" w:sz="0" w:space="0" w:color="auto"/>
                        <w:right w:val="none" w:sz="0" w:space="0" w:color="auto"/>
                      </w:divBdr>
                    </w:div>
                  </w:divsChild>
                </w:div>
                <w:div w:id="1912883659">
                  <w:marLeft w:val="0"/>
                  <w:marRight w:val="0"/>
                  <w:marTop w:val="0"/>
                  <w:marBottom w:val="0"/>
                  <w:divBdr>
                    <w:top w:val="none" w:sz="0" w:space="0" w:color="auto"/>
                    <w:left w:val="none" w:sz="0" w:space="0" w:color="auto"/>
                    <w:bottom w:val="none" w:sz="0" w:space="0" w:color="auto"/>
                    <w:right w:val="none" w:sz="0" w:space="0" w:color="auto"/>
                  </w:divBdr>
                  <w:divsChild>
                    <w:div w:id="631181660">
                      <w:marLeft w:val="0"/>
                      <w:marRight w:val="0"/>
                      <w:marTop w:val="0"/>
                      <w:marBottom w:val="0"/>
                      <w:divBdr>
                        <w:top w:val="none" w:sz="0" w:space="0" w:color="auto"/>
                        <w:left w:val="none" w:sz="0" w:space="0" w:color="auto"/>
                        <w:bottom w:val="none" w:sz="0" w:space="0" w:color="auto"/>
                        <w:right w:val="none" w:sz="0" w:space="0" w:color="auto"/>
                      </w:divBdr>
                    </w:div>
                  </w:divsChild>
                </w:div>
                <w:div w:id="1915553277">
                  <w:marLeft w:val="0"/>
                  <w:marRight w:val="0"/>
                  <w:marTop w:val="0"/>
                  <w:marBottom w:val="0"/>
                  <w:divBdr>
                    <w:top w:val="none" w:sz="0" w:space="0" w:color="auto"/>
                    <w:left w:val="none" w:sz="0" w:space="0" w:color="auto"/>
                    <w:bottom w:val="none" w:sz="0" w:space="0" w:color="auto"/>
                    <w:right w:val="none" w:sz="0" w:space="0" w:color="auto"/>
                  </w:divBdr>
                  <w:divsChild>
                    <w:div w:id="135879736">
                      <w:marLeft w:val="0"/>
                      <w:marRight w:val="0"/>
                      <w:marTop w:val="0"/>
                      <w:marBottom w:val="0"/>
                      <w:divBdr>
                        <w:top w:val="none" w:sz="0" w:space="0" w:color="auto"/>
                        <w:left w:val="none" w:sz="0" w:space="0" w:color="auto"/>
                        <w:bottom w:val="none" w:sz="0" w:space="0" w:color="auto"/>
                        <w:right w:val="none" w:sz="0" w:space="0" w:color="auto"/>
                      </w:divBdr>
                    </w:div>
                  </w:divsChild>
                </w:div>
                <w:div w:id="1939752386">
                  <w:marLeft w:val="0"/>
                  <w:marRight w:val="0"/>
                  <w:marTop w:val="0"/>
                  <w:marBottom w:val="0"/>
                  <w:divBdr>
                    <w:top w:val="none" w:sz="0" w:space="0" w:color="auto"/>
                    <w:left w:val="none" w:sz="0" w:space="0" w:color="auto"/>
                    <w:bottom w:val="none" w:sz="0" w:space="0" w:color="auto"/>
                    <w:right w:val="none" w:sz="0" w:space="0" w:color="auto"/>
                  </w:divBdr>
                  <w:divsChild>
                    <w:div w:id="1502157078">
                      <w:marLeft w:val="0"/>
                      <w:marRight w:val="0"/>
                      <w:marTop w:val="0"/>
                      <w:marBottom w:val="0"/>
                      <w:divBdr>
                        <w:top w:val="none" w:sz="0" w:space="0" w:color="auto"/>
                        <w:left w:val="none" w:sz="0" w:space="0" w:color="auto"/>
                        <w:bottom w:val="none" w:sz="0" w:space="0" w:color="auto"/>
                        <w:right w:val="none" w:sz="0" w:space="0" w:color="auto"/>
                      </w:divBdr>
                    </w:div>
                  </w:divsChild>
                </w:div>
                <w:div w:id="1961566944">
                  <w:marLeft w:val="0"/>
                  <w:marRight w:val="0"/>
                  <w:marTop w:val="0"/>
                  <w:marBottom w:val="0"/>
                  <w:divBdr>
                    <w:top w:val="none" w:sz="0" w:space="0" w:color="auto"/>
                    <w:left w:val="none" w:sz="0" w:space="0" w:color="auto"/>
                    <w:bottom w:val="none" w:sz="0" w:space="0" w:color="auto"/>
                    <w:right w:val="none" w:sz="0" w:space="0" w:color="auto"/>
                  </w:divBdr>
                  <w:divsChild>
                    <w:div w:id="482083636">
                      <w:marLeft w:val="0"/>
                      <w:marRight w:val="0"/>
                      <w:marTop w:val="0"/>
                      <w:marBottom w:val="0"/>
                      <w:divBdr>
                        <w:top w:val="none" w:sz="0" w:space="0" w:color="auto"/>
                        <w:left w:val="none" w:sz="0" w:space="0" w:color="auto"/>
                        <w:bottom w:val="none" w:sz="0" w:space="0" w:color="auto"/>
                        <w:right w:val="none" w:sz="0" w:space="0" w:color="auto"/>
                      </w:divBdr>
                    </w:div>
                  </w:divsChild>
                </w:div>
                <w:div w:id="2006282355">
                  <w:marLeft w:val="0"/>
                  <w:marRight w:val="0"/>
                  <w:marTop w:val="0"/>
                  <w:marBottom w:val="0"/>
                  <w:divBdr>
                    <w:top w:val="none" w:sz="0" w:space="0" w:color="auto"/>
                    <w:left w:val="none" w:sz="0" w:space="0" w:color="auto"/>
                    <w:bottom w:val="none" w:sz="0" w:space="0" w:color="auto"/>
                    <w:right w:val="none" w:sz="0" w:space="0" w:color="auto"/>
                  </w:divBdr>
                  <w:divsChild>
                    <w:div w:id="2100446009">
                      <w:marLeft w:val="0"/>
                      <w:marRight w:val="0"/>
                      <w:marTop w:val="0"/>
                      <w:marBottom w:val="0"/>
                      <w:divBdr>
                        <w:top w:val="none" w:sz="0" w:space="0" w:color="auto"/>
                        <w:left w:val="none" w:sz="0" w:space="0" w:color="auto"/>
                        <w:bottom w:val="none" w:sz="0" w:space="0" w:color="auto"/>
                        <w:right w:val="none" w:sz="0" w:space="0" w:color="auto"/>
                      </w:divBdr>
                    </w:div>
                  </w:divsChild>
                </w:div>
                <w:div w:id="2009867254">
                  <w:marLeft w:val="0"/>
                  <w:marRight w:val="0"/>
                  <w:marTop w:val="0"/>
                  <w:marBottom w:val="0"/>
                  <w:divBdr>
                    <w:top w:val="none" w:sz="0" w:space="0" w:color="auto"/>
                    <w:left w:val="none" w:sz="0" w:space="0" w:color="auto"/>
                    <w:bottom w:val="none" w:sz="0" w:space="0" w:color="auto"/>
                    <w:right w:val="none" w:sz="0" w:space="0" w:color="auto"/>
                  </w:divBdr>
                  <w:divsChild>
                    <w:div w:id="1058632675">
                      <w:marLeft w:val="0"/>
                      <w:marRight w:val="0"/>
                      <w:marTop w:val="0"/>
                      <w:marBottom w:val="0"/>
                      <w:divBdr>
                        <w:top w:val="none" w:sz="0" w:space="0" w:color="auto"/>
                        <w:left w:val="none" w:sz="0" w:space="0" w:color="auto"/>
                        <w:bottom w:val="none" w:sz="0" w:space="0" w:color="auto"/>
                        <w:right w:val="none" w:sz="0" w:space="0" w:color="auto"/>
                      </w:divBdr>
                    </w:div>
                  </w:divsChild>
                </w:div>
                <w:div w:id="2032682562">
                  <w:marLeft w:val="0"/>
                  <w:marRight w:val="0"/>
                  <w:marTop w:val="0"/>
                  <w:marBottom w:val="0"/>
                  <w:divBdr>
                    <w:top w:val="none" w:sz="0" w:space="0" w:color="auto"/>
                    <w:left w:val="none" w:sz="0" w:space="0" w:color="auto"/>
                    <w:bottom w:val="none" w:sz="0" w:space="0" w:color="auto"/>
                    <w:right w:val="none" w:sz="0" w:space="0" w:color="auto"/>
                  </w:divBdr>
                  <w:divsChild>
                    <w:div w:id="1196582168">
                      <w:marLeft w:val="0"/>
                      <w:marRight w:val="0"/>
                      <w:marTop w:val="0"/>
                      <w:marBottom w:val="0"/>
                      <w:divBdr>
                        <w:top w:val="none" w:sz="0" w:space="0" w:color="auto"/>
                        <w:left w:val="none" w:sz="0" w:space="0" w:color="auto"/>
                        <w:bottom w:val="none" w:sz="0" w:space="0" w:color="auto"/>
                        <w:right w:val="none" w:sz="0" w:space="0" w:color="auto"/>
                      </w:divBdr>
                    </w:div>
                  </w:divsChild>
                </w:div>
                <w:div w:id="2037340223">
                  <w:marLeft w:val="0"/>
                  <w:marRight w:val="0"/>
                  <w:marTop w:val="0"/>
                  <w:marBottom w:val="0"/>
                  <w:divBdr>
                    <w:top w:val="none" w:sz="0" w:space="0" w:color="auto"/>
                    <w:left w:val="none" w:sz="0" w:space="0" w:color="auto"/>
                    <w:bottom w:val="none" w:sz="0" w:space="0" w:color="auto"/>
                    <w:right w:val="none" w:sz="0" w:space="0" w:color="auto"/>
                  </w:divBdr>
                  <w:divsChild>
                    <w:div w:id="1601372240">
                      <w:marLeft w:val="0"/>
                      <w:marRight w:val="0"/>
                      <w:marTop w:val="0"/>
                      <w:marBottom w:val="0"/>
                      <w:divBdr>
                        <w:top w:val="none" w:sz="0" w:space="0" w:color="auto"/>
                        <w:left w:val="none" w:sz="0" w:space="0" w:color="auto"/>
                        <w:bottom w:val="none" w:sz="0" w:space="0" w:color="auto"/>
                        <w:right w:val="none" w:sz="0" w:space="0" w:color="auto"/>
                      </w:divBdr>
                    </w:div>
                  </w:divsChild>
                </w:div>
                <w:div w:id="2109961508">
                  <w:marLeft w:val="0"/>
                  <w:marRight w:val="0"/>
                  <w:marTop w:val="0"/>
                  <w:marBottom w:val="0"/>
                  <w:divBdr>
                    <w:top w:val="none" w:sz="0" w:space="0" w:color="auto"/>
                    <w:left w:val="none" w:sz="0" w:space="0" w:color="auto"/>
                    <w:bottom w:val="none" w:sz="0" w:space="0" w:color="auto"/>
                    <w:right w:val="none" w:sz="0" w:space="0" w:color="auto"/>
                  </w:divBdr>
                  <w:divsChild>
                    <w:div w:id="682367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956519559">
      <w:bodyDiv w:val="1"/>
      <w:marLeft w:val="0"/>
      <w:marRight w:val="0"/>
      <w:marTop w:val="0"/>
      <w:marBottom w:val="0"/>
      <w:divBdr>
        <w:top w:val="none" w:sz="0" w:space="0" w:color="auto"/>
        <w:left w:val="none" w:sz="0" w:space="0" w:color="auto"/>
        <w:bottom w:val="none" w:sz="0" w:space="0" w:color="auto"/>
        <w:right w:val="none" w:sz="0" w:space="0" w:color="auto"/>
      </w:divBdr>
    </w:div>
    <w:div w:id="1072851052">
      <w:bodyDiv w:val="1"/>
      <w:marLeft w:val="0"/>
      <w:marRight w:val="0"/>
      <w:marTop w:val="0"/>
      <w:marBottom w:val="0"/>
      <w:divBdr>
        <w:top w:val="none" w:sz="0" w:space="0" w:color="auto"/>
        <w:left w:val="none" w:sz="0" w:space="0" w:color="auto"/>
        <w:bottom w:val="none" w:sz="0" w:space="0" w:color="auto"/>
        <w:right w:val="none" w:sz="0" w:space="0" w:color="auto"/>
      </w:divBdr>
    </w:div>
    <w:div w:id="1093822095">
      <w:bodyDiv w:val="1"/>
      <w:marLeft w:val="0"/>
      <w:marRight w:val="0"/>
      <w:marTop w:val="0"/>
      <w:marBottom w:val="0"/>
      <w:divBdr>
        <w:top w:val="none" w:sz="0" w:space="0" w:color="auto"/>
        <w:left w:val="none" w:sz="0" w:space="0" w:color="auto"/>
        <w:bottom w:val="none" w:sz="0" w:space="0" w:color="auto"/>
        <w:right w:val="none" w:sz="0" w:space="0" w:color="auto"/>
      </w:divBdr>
    </w:div>
    <w:div w:id="1236815768">
      <w:bodyDiv w:val="1"/>
      <w:marLeft w:val="0"/>
      <w:marRight w:val="0"/>
      <w:marTop w:val="0"/>
      <w:marBottom w:val="0"/>
      <w:divBdr>
        <w:top w:val="none" w:sz="0" w:space="0" w:color="auto"/>
        <w:left w:val="none" w:sz="0" w:space="0" w:color="auto"/>
        <w:bottom w:val="none" w:sz="0" w:space="0" w:color="auto"/>
        <w:right w:val="none" w:sz="0" w:space="0" w:color="auto"/>
      </w:divBdr>
    </w:div>
    <w:div w:id="1238787694">
      <w:bodyDiv w:val="1"/>
      <w:marLeft w:val="0"/>
      <w:marRight w:val="0"/>
      <w:marTop w:val="0"/>
      <w:marBottom w:val="0"/>
      <w:divBdr>
        <w:top w:val="none" w:sz="0" w:space="0" w:color="auto"/>
        <w:left w:val="none" w:sz="0" w:space="0" w:color="auto"/>
        <w:bottom w:val="none" w:sz="0" w:space="0" w:color="auto"/>
        <w:right w:val="none" w:sz="0" w:space="0" w:color="auto"/>
      </w:divBdr>
    </w:div>
    <w:div w:id="1674994924">
      <w:bodyDiv w:val="1"/>
      <w:marLeft w:val="0"/>
      <w:marRight w:val="0"/>
      <w:marTop w:val="0"/>
      <w:marBottom w:val="0"/>
      <w:divBdr>
        <w:top w:val="none" w:sz="0" w:space="0" w:color="auto"/>
        <w:left w:val="none" w:sz="0" w:space="0" w:color="auto"/>
        <w:bottom w:val="none" w:sz="0" w:space="0" w:color="auto"/>
        <w:right w:val="none" w:sz="0" w:space="0" w:color="auto"/>
      </w:divBdr>
      <w:divsChild>
        <w:div w:id="1423991332">
          <w:marLeft w:val="0"/>
          <w:marRight w:val="0"/>
          <w:marTop w:val="0"/>
          <w:marBottom w:val="0"/>
          <w:divBdr>
            <w:top w:val="none" w:sz="0" w:space="0" w:color="auto"/>
            <w:left w:val="none" w:sz="0" w:space="0" w:color="auto"/>
            <w:bottom w:val="none" w:sz="0" w:space="0" w:color="auto"/>
            <w:right w:val="none" w:sz="0" w:space="0" w:color="auto"/>
          </w:divBdr>
          <w:divsChild>
            <w:div w:id="173345848">
              <w:marLeft w:val="0"/>
              <w:marRight w:val="0"/>
              <w:marTop w:val="0"/>
              <w:marBottom w:val="0"/>
              <w:divBdr>
                <w:top w:val="none" w:sz="0" w:space="0" w:color="auto"/>
                <w:left w:val="none" w:sz="0" w:space="0" w:color="auto"/>
                <w:bottom w:val="none" w:sz="0" w:space="0" w:color="auto"/>
                <w:right w:val="none" w:sz="0" w:space="0" w:color="auto"/>
              </w:divBdr>
            </w:div>
            <w:div w:id="1631012676">
              <w:marLeft w:val="0"/>
              <w:marRight w:val="0"/>
              <w:marTop w:val="0"/>
              <w:marBottom w:val="0"/>
              <w:divBdr>
                <w:top w:val="none" w:sz="0" w:space="0" w:color="auto"/>
                <w:left w:val="none" w:sz="0" w:space="0" w:color="auto"/>
                <w:bottom w:val="none" w:sz="0" w:space="0" w:color="auto"/>
                <w:right w:val="none" w:sz="0" w:space="0" w:color="auto"/>
              </w:divBdr>
            </w:div>
          </w:divsChild>
        </w:div>
        <w:div w:id="2015647899">
          <w:marLeft w:val="0"/>
          <w:marRight w:val="0"/>
          <w:marTop w:val="0"/>
          <w:marBottom w:val="0"/>
          <w:divBdr>
            <w:top w:val="none" w:sz="0" w:space="0" w:color="auto"/>
            <w:left w:val="none" w:sz="0" w:space="0" w:color="auto"/>
            <w:bottom w:val="none" w:sz="0" w:space="0" w:color="auto"/>
            <w:right w:val="none" w:sz="0" w:space="0" w:color="auto"/>
          </w:divBdr>
          <w:divsChild>
            <w:div w:id="457459133">
              <w:marLeft w:val="0"/>
              <w:marRight w:val="0"/>
              <w:marTop w:val="30"/>
              <w:marBottom w:val="30"/>
              <w:divBdr>
                <w:top w:val="none" w:sz="0" w:space="0" w:color="auto"/>
                <w:left w:val="none" w:sz="0" w:space="0" w:color="auto"/>
                <w:bottom w:val="none" w:sz="0" w:space="0" w:color="auto"/>
                <w:right w:val="none" w:sz="0" w:space="0" w:color="auto"/>
              </w:divBdr>
              <w:divsChild>
                <w:div w:id="70665047">
                  <w:marLeft w:val="0"/>
                  <w:marRight w:val="0"/>
                  <w:marTop w:val="0"/>
                  <w:marBottom w:val="0"/>
                  <w:divBdr>
                    <w:top w:val="none" w:sz="0" w:space="0" w:color="auto"/>
                    <w:left w:val="none" w:sz="0" w:space="0" w:color="auto"/>
                    <w:bottom w:val="none" w:sz="0" w:space="0" w:color="auto"/>
                    <w:right w:val="none" w:sz="0" w:space="0" w:color="auto"/>
                  </w:divBdr>
                  <w:divsChild>
                    <w:div w:id="281115570">
                      <w:marLeft w:val="0"/>
                      <w:marRight w:val="0"/>
                      <w:marTop w:val="0"/>
                      <w:marBottom w:val="0"/>
                      <w:divBdr>
                        <w:top w:val="none" w:sz="0" w:space="0" w:color="auto"/>
                        <w:left w:val="none" w:sz="0" w:space="0" w:color="auto"/>
                        <w:bottom w:val="none" w:sz="0" w:space="0" w:color="auto"/>
                        <w:right w:val="none" w:sz="0" w:space="0" w:color="auto"/>
                      </w:divBdr>
                    </w:div>
                  </w:divsChild>
                </w:div>
                <w:div w:id="120807279">
                  <w:marLeft w:val="0"/>
                  <w:marRight w:val="0"/>
                  <w:marTop w:val="0"/>
                  <w:marBottom w:val="0"/>
                  <w:divBdr>
                    <w:top w:val="none" w:sz="0" w:space="0" w:color="auto"/>
                    <w:left w:val="none" w:sz="0" w:space="0" w:color="auto"/>
                    <w:bottom w:val="none" w:sz="0" w:space="0" w:color="auto"/>
                    <w:right w:val="none" w:sz="0" w:space="0" w:color="auto"/>
                  </w:divBdr>
                  <w:divsChild>
                    <w:div w:id="1594631030">
                      <w:marLeft w:val="0"/>
                      <w:marRight w:val="0"/>
                      <w:marTop w:val="0"/>
                      <w:marBottom w:val="0"/>
                      <w:divBdr>
                        <w:top w:val="none" w:sz="0" w:space="0" w:color="auto"/>
                        <w:left w:val="none" w:sz="0" w:space="0" w:color="auto"/>
                        <w:bottom w:val="none" w:sz="0" w:space="0" w:color="auto"/>
                        <w:right w:val="none" w:sz="0" w:space="0" w:color="auto"/>
                      </w:divBdr>
                    </w:div>
                  </w:divsChild>
                </w:div>
                <w:div w:id="127817675">
                  <w:marLeft w:val="0"/>
                  <w:marRight w:val="0"/>
                  <w:marTop w:val="0"/>
                  <w:marBottom w:val="0"/>
                  <w:divBdr>
                    <w:top w:val="none" w:sz="0" w:space="0" w:color="auto"/>
                    <w:left w:val="none" w:sz="0" w:space="0" w:color="auto"/>
                    <w:bottom w:val="none" w:sz="0" w:space="0" w:color="auto"/>
                    <w:right w:val="none" w:sz="0" w:space="0" w:color="auto"/>
                  </w:divBdr>
                  <w:divsChild>
                    <w:div w:id="1999990258">
                      <w:marLeft w:val="0"/>
                      <w:marRight w:val="0"/>
                      <w:marTop w:val="0"/>
                      <w:marBottom w:val="0"/>
                      <w:divBdr>
                        <w:top w:val="none" w:sz="0" w:space="0" w:color="auto"/>
                        <w:left w:val="none" w:sz="0" w:space="0" w:color="auto"/>
                        <w:bottom w:val="none" w:sz="0" w:space="0" w:color="auto"/>
                        <w:right w:val="none" w:sz="0" w:space="0" w:color="auto"/>
                      </w:divBdr>
                    </w:div>
                  </w:divsChild>
                </w:div>
                <w:div w:id="129639950">
                  <w:marLeft w:val="0"/>
                  <w:marRight w:val="0"/>
                  <w:marTop w:val="0"/>
                  <w:marBottom w:val="0"/>
                  <w:divBdr>
                    <w:top w:val="none" w:sz="0" w:space="0" w:color="auto"/>
                    <w:left w:val="none" w:sz="0" w:space="0" w:color="auto"/>
                    <w:bottom w:val="none" w:sz="0" w:space="0" w:color="auto"/>
                    <w:right w:val="none" w:sz="0" w:space="0" w:color="auto"/>
                  </w:divBdr>
                  <w:divsChild>
                    <w:div w:id="1039861961">
                      <w:marLeft w:val="0"/>
                      <w:marRight w:val="0"/>
                      <w:marTop w:val="0"/>
                      <w:marBottom w:val="0"/>
                      <w:divBdr>
                        <w:top w:val="none" w:sz="0" w:space="0" w:color="auto"/>
                        <w:left w:val="none" w:sz="0" w:space="0" w:color="auto"/>
                        <w:bottom w:val="none" w:sz="0" w:space="0" w:color="auto"/>
                        <w:right w:val="none" w:sz="0" w:space="0" w:color="auto"/>
                      </w:divBdr>
                    </w:div>
                  </w:divsChild>
                </w:div>
                <w:div w:id="224414628">
                  <w:marLeft w:val="0"/>
                  <w:marRight w:val="0"/>
                  <w:marTop w:val="0"/>
                  <w:marBottom w:val="0"/>
                  <w:divBdr>
                    <w:top w:val="none" w:sz="0" w:space="0" w:color="auto"/>
                    <w:left w:val="none" w:sz="0" w:space="0" w:color="auto"/>
                    <w:bottom w:val="none" w:sz="0" w:space="0" w:color="auto"/>
                    <w:right w:val="none" w:sz="0" w:space="0" w:color="auto"/>
                  </w:divBdr>
                  <w:divsChild>
                    <w:div w:id="1254826971">
                      <w:marLeft w:val="0"/>
                      <w:marRight w:val="0"/>
                      <w:marTop w:val="0"/>
                      <w:marBottom w:val="0"/>
                      <w:divBdr>
                        <w:top w:val="none" w:sz="0" w:space="0" w:color="auto"/>
                        <w:left w:val="none" w:sz="0" w:space="0" w:color="auto"/>
                        <w:bottom w:val="none" w:sz="0" w:space="0" w:color="auto"/>
                        <w:right w:val="none" w:sz="0" w:space="0" w:color="auto"/>
                      </w:divBdr>
                    </w:div>
                  </w:divsChild>
                </w:div>
                <w:div w:id="264307928">
                  <w:marLeft w:val="0"/>
                  <w:marRight w:val="0"/>
                  <w:marTop w:val="0"/>
                  <w:marBottom w:val="0"/>
                  <w:divBdr>
                    <w:top w:val="none" w:sz="0" w:space="0" w:color="auto"/>
                    <w:left w:val="none" w:sz="0" w:space="0" w:color="auto"/>
                    <w:bottom w:val="none" w:sz="0" w:space="0" w:color="auto"/>
                    <w:right w:val="none" w:sz="0" w:space="0" w:color="auto"/>
                  </w:divBdr>
                  <w:divsChild>
                    <w:div w:id="175273022">
                      <w:marLeft w:val="0"/>
                      <w:marRight w:val="0"/>
                      <w:marTop w:val="0"/>
                      <w:marBottom w:val="0"/>
                      <w:divBdr>
                        <w:top w:val="none" w:sz="0" w:space="0" w:color="auto"/>
                        <w:left w:val="none" w:sz="0" w:space="0" w:color="auto"/>
                        <w:bottom w:val="none" w:sz="0" w:space="0" w:color="auto"/>
                        <w:right w:val="none" w:sz="0" w:space="0" w:color="auto"/>
                      </w:divBdr>
                    </w:div>
                  </w:divsChild>
                </w:div>
                <w:div w:id="290064845">
                  <w:marLeft w:val="0"/>
                  <w:marRight w:val="0"/>
                  <w:marTop w:val="0"/>
                  <w:marBottom w:val="0"/>
                  <w:divBdr>
                    <w:top w:val="none" w:sz="0" w:space="0" w:color="auto"/>
                    <w:left w:val="none" w:sz="0" w:space="0" w:color="auto"/>
                    <w:bottom w:val="none" w:sz="0" w:space="0" w:color="auto"/>
                    <w:right w:val="none" w:sz="0" w:space="0" w:color="auto"/>
                  </w:divBdr>
                  <w:divsChild>
                    <w:div w:id="562182165">
                      <w:marLeft w:val="0"/>
                      <w:marRight w:val="0"/>
                      <w:marTop w:val="0"/>
                      <w:marBottom w:val="0"/>
                      <w:divBdr>
                        <w:top w:val="none" w:sz="0" w:space="0" w:color="auto"/>
                        <w:left w:val="none" w:sz="0" w:space="0" w:color="auto"/>
                        <w:bottom w:val="none" w:sz="0" w:space="0" w:color="auto"/>
                        <w:right w:val="none" w:sz="0" w:space="0" w:color="auto"/>
                      </w:divBdr>
                    </w:div>
                  </w:divsChild>
                </w:div>
                <w:div w:id="321861402">
                  <w:marLeft w:val="0"/>
                  <w:marRight w:val="0"/>
                  <w:marTop w:val="0"/>
                  <w:marBottom w:val="0"/>
                  <w:divBdr>
                    <w:top w:val="none" w:sz="0" w:space="0" w:color="auto"/>
                    <w:left w:val="none" w:sz="0" w:space="0" w:color="auto"/>
                    <w:bottom w:val="none" w:sz="0" w:space="0" w:color="auto"/>
                    <w:right w:val="none" w:sz="0" w:space="0" w:color="auto"/>
                  </w:divBdr>
                  <w:divsChild>
                    <w:div w:id="219941419">
                      <w:marLeft w:val="0"/>
                      <w:marRight w:val="0"/>
                      <w:marTop w:val="0"/>
                      <w:marBottom w:val="0"/>
                      <w:divBdr>
                        <w:top w:val="none" w:sz="0" w:space="0" w:color="auto"/>
                        <w:left w:val="none" w:sz="0" w:space="0" w:color="auto"/>
                        <w:bottom w:val="none" w:sz="0" w:space="0" w:color="auto"/>
                        <w:right w:val="none" w:sz="0" w:space="0" w:color="auto"/>
                      </w:divBdr>
                    </w:div>
                  </w:divsChild>
                </w:div>
                <w:div w:id="435446072">
                  <w:marLeft w:val="0"/>
                  <w:marRight w:val="0"/>
                  <w:marTop w:val="0"/>
                  <w:marBottom w:val="0"/>
                  <w:divBdr>
                    <w:top w:val="none" w:sz="0" w:space="0" w:color="auto"/>
                    <w:left w:val="none" w:sz="0" w:space="0" w:color="auto"/>
                    <w:bottom w:val="none" w:sz="0" w:space="0" w:color="auto"/>
                    <w:right w:val="none" w:sz="0" w:space="0" w:color="auto"/>
                  </w:divBdr>
                  <w:divsChild>
                    <w:div w:id="955987736">
                      <w:marLeft w:val="0"/>
                      <w:marRight w:val="0"/>
                      <w:marTop w:val="0"/>
                      <w:marBottom w:val="0"/>
                      <w:divBdr>
                        <w:top w:val="none" w:sz="0" w:space="0" w:color="auto"/>
                        <w:left w:val="none" w:sz="0" w:space="0" w:color="auto"/>
                        <w:bottom w:val="none" w:sz="0" w:space="0" w:color="auto"/>
                        <w:right w:val="none" w:sz="0" w:space="0" w:color="auto"/>
                      </w:divBdr>
                    </w:div>
                  </w:divsChild>
                </w:div>
                <w:div w:id="527983502">
                  <w:marLeft w:val="0"/>
                  <w:marRight w:val="0"/>
                  <w:marTop w:val="0"/>
                  <w:marBottom w:val="0"/>
                  <w:divBdr>
                    <w:top w:val="none" w:sz="0" w:space="0" w:color="auto"/>
                    <w:left w:val="none" w:sz="0" w:space="0" w:color="auto"/>
                    <w:bottom w:val="none" w:sz="0" w:space="0" w:color="auto"/>
                    <w:right w:val="none" w:sz="0" w:space="0" w:color="auto"/>
                  </w:divBdr>
                  <w:divsChild>
                    <w:div w:id="1380205306">
                      <w:marLeft w:val="0"/>
                      <w:marRight w:val="0"/>
                      <w:marTop w:val="0"/>
                      <w:marBottom w:val="0"/>
                      <w:divBdr>
                        <w:top w:val="none" w:sz="0" w:space="0" w:color="auto"/>
                        <w:left w:val="none" w:sz="0" w:space="0" w:color="auto"/>
                        <w:bottom w:val="none" w:sz="0" w:space="0" w:color="auto"/>
                        <w:right w:val="none" w:sz="0" w:space="0" w:color="auto"/>
                      </w:divBdr>
                    </w:div>
                  </w:divsChild>
                </w:div>
                <w:div w:id="538202301">
                  <w:marLeft w:val="0"/>
                  <w:marRight w:val="0"/>
                  <w:marTop w:val="0"/>
                  <w:marBottom w:val="0"/>
                  <w:divBdr>
                    <w:top w:val="none" w:sz="0" w:space="0" w:color="auto"/>
                    <w:left w:val="none" w:sz="0" w:space="0" w:color="auto"/>
                    <w:bottom w:val="none" w:sz="0" w:space="0" w:color="auto"/>
                    <w:right w:val="none" w:sz="0" w:space="0" w:color="auto"/>
                  </w:divBdr>
                  <w:divsChild>
                    <w:div w:id="1424300652">
                      <w:marLeft w:val="0"/>
                      <w:marRight w:val="0"/>
                      <w:marTop w:val="0"/>
                      <w:marBottom w:val="0"/>
                      <w:divBdr>
                        <w:top w:val="none" w:sz="0" w:space="0" w:color="auto"/>
                        <w:left w:val="none" w:sz="0" w:space="0" w:color="auto"/>
                        <w:bottom w:val="none" w:sz="0" w:space="0" w:color="auto"/>
                        <w:right w:val="none" w:sz="0" w:space="0" w:color="auto"/>
                      </w:divBdr>
                    </w:div>
                  </w:divsChild>
                </w:div>
                <w:div w:id="561605183">
                  <w:marLeft w:val="0"/>
                  <w:marRight w:val="0"/>
                  <w:marTop w:val="0"/>
                  <w:marBottom w:val="0"/>
                  <w:divBdr>
                    <w:top w:val="none" w:sz="0" w:space="0" w:color="auto"/>
                    <w:left w:val="none" w:sz="0" w:space="0" w:color="auto"/>
                    <w:bottom w:val="none" w:sz="0" w:space="0" w:color="auto"/>
                    <w:right w:val="none" w:sz="0" w:space="0" w:color="auto"/>
                  </w:divBdr>
                  <w:divsChild>
                    <w:div w:id="1878160850">
                      <w:marLeft w:val="0"/>
                      <w:marRight w:val="0"/>
                      <w:marTop w:val="0"/>
                      <w:marBottom w:val="0"/>
                      <w:divBdr>
                        <w:top w:val="none" w:sz="0" w:space="0" w:color="auto"/>
                        <w:left w:val="none" w:sz="0" w:space="0" w:color="auto"/>
                        <w:bottom w:val="none" w:sz="0" w:space="0" w:color="auto"/>
                        <w:right w:val="none" w:sz="0" w:space="0" w:color="auto"/>
                      </w:divBdr>
                    </w:div>
                  </w:divsChild>
                </w:div>
                <w:div w:id="630207611">
                  <w:marLeft w:val="0"/>
                  <w:marRight w:val="0"/>
                  <w:marTop w:val="0"/>
                  <w:marBottom w:val="0"/>
                  <w:divBdr>
                    <w:top w:val="none" w:sz="0" w:space="0" w:color="auto"/>
                    <w:left w:val="none" w:sz="0" w:space="0" w:color="auto"/>
                    <w:bottom w:val="none" w:sz="0" w:space="0" w:color="auto"/>
                    <w:right w:val="none" w:sz="0" w:space="0" w:color="auto"/>
                  </w:divBdr>
                  <w:divsChild>
                    <w:div w:id="118182362">
                      <w:marLeft w:val="0"/>
                      <w:marRight w:val="0"/>
                      <w:marTop w:val="0"/>
                      <w:marBottom w:val="0"/>
                      <w:divBdr>
                        <w:top w:val="none" w:sz="0" w:space="0" w:color="auto"/>
                        <w:left w:val="none" w:sz="0" w:space="0" w:color="auto"/>
                        <w:bottom w:val="none" w:sz="0" w:space="0" w:color="auto"/>
                        <w:right w:val="none" w:sz="0" w:space="0" w:color="auto"/>
                      </w:divBdr>
                    </w:div>
                  </w:divsChild>
                </w:div>
                <w:div w:id="700279386">
                  <w:marLeft w:val="0"/>
                  <w:marRight w:val="0"/>
                  <w:marTop w:val="0"/>
                  <w:marBottom w:val="0"/>
                  <w:divBdr>
                    <w:top w:val="none" w:sz="0" w:space="0" w:color="auto"/>
                    <w:left w:val="none" w:sz="0" w:space="0" w:color="auto"/>
                    <w:bottom w:val="none" w:sz="0" w:space="0" w:color="auto"/>
                    <w:right w:val="none" w:sz="0" w:space="0" w:color="auto"/>
                  </w:divBdr>
                  <w:divsChild>
                    <w:div w:id="1917784496">
                      <w:marLeft w:val="0"/>
                      <w:marRight w:val="0"/>
                      <w:marTop w:val="0"/>
                      <w:marBottom w:val="0"/>
                      <w:divBdr>
                        <w:top w:val="none" w:sz="0" w:space="0" w:color="auto"/>
                        <w:left w:val="none" w:sz="0" w:space="0" w:color="auto"/>
                        <w:bottom w:val="none" w:sz="0" w:space="0" w:color="auto"/>
                        <w:right w:val="none" w:sz="0" w:space="0" w:color="auto"/>
                      </w:divBdr>
                    </w:div>
                  </w:divsChild>
                </w:div>
                <w:div w:id="703750104">
                  <w:marLeft w:val="0"/>
                  <w:marRight w:val="0"/>
                  <w:marTop w:val="0"/>
                  <w:marBottom w:val="0"/>
                  <w:divBdr>
                    <w:top w:val="none" w:sz="0" w:space="0" w:color="auto"/>
                    <w:left w:val="none" w:sz="0" w:space="0" w:color="auto"/>
                    <w:bottom w:val="none" w:sz="0" w:space="0" w:color="auto"/>
                    <w:right w:val="none" w:sz="0" w:space="0" w:color="auto"/>
                  </w:divBdr>
                  <w:divsChild>
                    <w:div w:id="1349990191">
                      <w:marLeft w:val="0"/>
                      <w:marRight w:val="0"/>
                      <w:marTop w:val="0"/>
                      <w:marBottom w:val="0"/>
                      <w:divBdr>
                        <w:top w:val="none" w:sz="0" w:space="0" w:color="auto"/>
                        <w:left w:val="none" w:sz="0" w:space="0" w:color="auto"/>
                        <w:bottom w:val="none" w:sz="0" w:space="0" w:color="auto"/>
                        <w:right w:val="none" w:sz="0" w:space="0" w:color="auto"/>
                      </w:divBdr>
                    </w:div>
                  </w:divsChild>
                </w:div>
                <w:div w:id="766463131">
                  <w:marLeft w:val="0"/>
                  <w:marRight w:val="0"/>
                  <w:marTop w:val="0"/>
                  <w:marBottom w:val="0"/>
                  <w:divBdr>
                    <w:top w:val="none" w:sz="0" w:space="0" w:color="auto"/>
                    <w:left w:val="none" w:sz="0" w:space="0" w:color="auto"/>
                    <w:bottom w:val="none" w:sz="0" w:space="0" w:color="auto"/>
                    <w:right w:val="none" w:sz="0" w:space="0" w:color="auto"/>
                  </w:divBdr>
                  <w:divsChild>
                    <w:div w:id="1633825503">
                      <w:marLeft w:val="0"/>
                      <w:marRight w:val="0"/>
                      <w:marTop w:val="0"/>
                      <w:marBottom w:val="0"/>
                      <w:divBdr>
                        <w:top w:val="none" w:sz="0" w:space="0" w:color="auto"/>
                        <w:left w:val="none" w:sz="0" w:space="0" w:color="auto"/>
                        <w:bottom w:val="none" w:sz="0" w:space="0" w:color="auto"/>
                        <w:right w:val="none" w:sz="0" w:space="0" w:color="auto"/>
                      </w:divBdr>
                    </w:div>
                  </w:divsChild>
                </w:div>
                <w:div w:id="771631380">
                  <w:marLeft w:val="0"/>
                  <w:marRight w:val="0"/>
                  <w:marTop w:val="0"/>
                  <w:marBottom w:val="0"/>
                  <w:divBdr>
                    <w:top w:val="none" w:sz="0" w:space="0" w:color="auto"/>
                    <w:left w:val="none" w:sz="0" w:space="0" w:color="auto"/>
                    <w:bottom w:val="none" w:sz="0" w:space="0" w:color="auto"/>
                    <w:right w:val="none" w:sz="0" w:space="0" w:color="auto"/>
                  </w:divBdr>
                  <w:divsChild>
                    <w:div w:id="751048353">
                      <w:marLeft w:val="0"/>
                      <w:marRight w:val="0"/>
                      <w:marTop w:val="0"/>
                      <w:marBottom w:val="0"/>
                      <w:divBdr>
                        <w:top w:val="none" w:sz="0" w:space="0" w:color="auto"/>
                        <w:left w:val="none" w:sz="0" w:space="0" w:color="auto"/>
                        <w:bottom w:val="none" w:sz="0" w:space="0" w:color="auto"/>
                        <w:right w:val="none" w:sz="0" w:space="0" w:color="auto"/>
                      </w:divBdr>
                    </w:div>
                  </w:divsChild>
                </w:div>
                <w:div w:id="798645041">
                  <w:marLeft w:val="0"/>
                  <w:marRight w:val="0"/>
                  <w:marTop w:val="0"/>
                  <w:marBottom w:val="0"/>
                  <w:divBdr>
                    <w:top w:val="none" w:sz="0" w:space="0" w:color="auto"/>
                    <w:left w:val="none" w:sz="0" w:space="0" w:color="auto"/>
                    <w:bottom w:val="none" w:sz="0" w:space="0" w:color="auto"/>
                    <w:right w:val="none" w:sz="0" w:space="0" w:color="auto"/>
                  </w:divBdr>
                  <w:divsChild>
                    <w:div w:id="951060895">
                      <w:marLeft w:val="0"/>
                      <w:marRight w:val="0"/>
                      <w:marTop w:val="0"/>
                      <w:marBottom w:val="0"/>
                      <w:divBdr>
                        <w:top w:val="none" w:sz="0" w:space="0" w:color="auto"/>
                        <w:left w:val="none" w:sz="0" w:space="0" w:color="auto"/>
                        <w:bottom w:val="none" w:sz="0" w:space="0" w:color="auto"/>
                        <w:right w:val="none" w:sz="0" w:space="0" w:color="auto"/>
                      </w:divBdr>
                    </w:div>
                  </w:divsChild>
                </w:div>
                <w:div w:id="1036350163">
                  <w:marLeft w:val="0"/>
                  <w:marRight w:val="0"/>
                  <w:marTop w:val="0"/>
                  <w:marBottom w:val="0"/>
                  <w:divBdr>
                    <w:top w:val="none" w:sz="0" w:space="0" w:color="auto"/>
                    <w:left w:val="none" w:sz="0" w:space="0" w:color="auto"/>
                    <w:bottom w:val="none" w:sz="0" w:space="0" w:color="auto"/>
                    <w:right w:val="none" w:sz="0" w:space="0" w:color="auto"/>
                  </w:divBdr>
                  <w:divsChild>
                    <w:div w:id="1505239381">
                      <w:marLeft w:val="0"/>
                      <w:marRight w:val="0"/>
                      <w:marTop w:val="0"/>
                      <w:marBottom w:val="0"/>
                      <w:divBdr>
                        <w:top w:val="none" w:sz="0" w:space="0" w:color="auto"/>
                        <w:left w:val="none" w:sz="0" w:space="0" w:color="auto"/>
                        <w:bottom w:val="none" w:sz="0" w:space="0" w:color="auto"/>
                        <w:right w:val="none" w:sz="0" w:space="0" w:color="auto"/>
                      </w:divBdr>
                    </w:div>
                  </w:divsChild>
                </w:div>
                <w:div w:id="1082415012">
                  <w:marLeft w:val="0"/>
                  <w:marRight w:val="0"/>
                  <w:marTop w:val="0"/>
                  <w:marBottom w:val="0"/>
                  <w:divBdr>
                    <w:top w:val="none" w:sz="0" w:space="0" w:color="auto"/>
                    <w:left w:val="none" w:sz="0" w:space="0" w:color="auto"/>
                    <w:bottom w:val="none" w:sz="0" w:space="0" w:color="auto"/>
                    <w:right w:val="none" w:sz="0" w:space="0" w:color="auto"/>
                  </w:divBdr>
                  <w:divsChild>
                    <w:div w:id="492378189">
                      <w:marLeft w:val="0"/>
                      <w:marRight w:val="0"/>
                      <w:marTop w:val="0"/>
                      <w:marBottom w:val="0"/>
                      <w:divBdr>
                        <w:top w:val="none" w:sz="0" w:space="0" w:color="auto"/>
                        <w:left w:val="none" w:sz="0" w:space="0" w:color="auto"/>
                        <w:bottom w:val="none" w:sz="0" w:space="0" w:color="auto"/>
                        <w:right w:val="none" w:sz="0" w:space="0" w:color="auto"/>
                      </w:divBdr>
                    </w:div>
                  </w:divsChild>
                </w:div>
                <w:div w:id="1152676639">
                  <w:marLeft w:val="0"/>
                  <w:marRight w:val="0"/>
                  <w:marTop w:val="0"/>
                  <w:marBottom w:val="0"/>
                  <w:divBdr>
                    <w:top w:val="none" w:sz="0" w:space="0" w:color="auto"/>
                    <w:left w:val="none" w:sz="0" w:space="0" w:color="auto"/>
                    <w:bottom w:val="none" w:sz="0" w:space="0" w:color="auto"/>
                    <w:right w:val="none" w:sz="0" w:space="0" w:color="auto"/>
                  </w:divBdr>
                  <w:divsChild>
                    <w:div w:id="1108508069">
                      <w:marLeft w:val="0"/>
                      <w:marRight w:val="0"/>
                      <w:marTop w:val="0"/>
                      <w:marBottom w:val="0"/>
                      <w:divBdr>
                        <w:top w:val="none" w:sz="0" w:space="0" w:color="auto"/>
                        <w:left w:val="none" w:sz="0" w:space="0" w:color="auto"/>
                        <w:bottom w:val="none" w:sz="0" w:space="0" w:color="auto"/>
                        <w:right w:val="none" w:sz="0" w:space="0" w:color="auto"/>
                      </w:divBdr>
                    </w:div>
                  </w:divsChild>
                </w:div>
                <w:div w:id="1232236103">
                  <w:marLeft w:val="0"/>
                  <w:marRight w:val="0"/>
                  <w:marTop w:val="0"/>
                  <w:marBottom w:val="0"/>
                  <w:divBdr>
                    <w:top w:val="none" w:sz="0" w:space="0" w:color="auto"/>
                    <w:left w:val="none" w:sz="0" w:space="0" w:color="auto"/>
                    <w:bottom w:val="none" w:sz="0" w:space="0" w:color="auto"/>
                    <w:right w:val="none" w:sz="0" w:space="0" w:color="auto"/>
                  </w:divBdr>
                  <w:divsChild>
                    <w:div w:id="649942484">
                      <w:marLeft w:val="0"/>
                      <w:marRight w:val="0"/>
                      <w:marTop w:val="0"/>
                      <w:marBottom w:val="0"/>
                      <w:divBdr>
                        <w:top w:val="none" w:sz="0" w:space="0" w:color="auto"/>
                        <w:left w:val="none" w:sz="0" w:space="0" w:color="auto"/>
                        <w:bottom w:val="none" w:sz="0" w:space="0" w:color="auto"/>
                        <w:right w:val="none" w:sz="0" w:space="0" w:color="auto"/>
                      </w:divBdr>
                    </w:div>
                  </w:divsChild>
                </w:div>
                <w:div w:id="1324815070">
                  <w:marLeft w:val="0"/>
                  <w:marRight w:val="0"/>
                  <w:marTop w:val="0"/>
                  <w:marBottom w:val="0"/>
                  <w:divBdr>
                    <w:top w:val="none" w:sz="0" w:space="0" w:color="auto"/>
                    <w:left w:val="none" w:sz="0" w:space="0" w:color="auto"/>
                    <w:bottom w:val="none" w:sz="0" w:space="0" w:color="auto"/>
                    <w:right w:val="none" w:sz="0" w:space="0" w:color="auto"/>
                  </w:divBdr>
                  <w:divsChild>
                    <w:div w:id="558904242">
                      <w:marLeft w:val="0"/>
                      <w:marRight w:val="0"/>
                      <w:marTop w:val="0"/>
                      <w:marBottom w:val="0"/>
                      <w:divBdr>
                        <w:top w:val="none" w:sz="0" w:space="0" w:color="auto"/>
                        <w:left w:val="none" w:sz="0" w:space="0" w:color="auto"/>
                        <w:bottom w:val="none" w:sz="0" w:space="0" w:color="auto"/>
                        <w:right w:val="none" w:sz="0" w:space="0" w:color="auto"/>
                      </w:divBdr>
                    </w:div>
                  </w:divsChild>
                </w:div>
                <w:div w:id="1510873195">
                  <w:marLeft w:val="0"/>
                  <w:marRight w:val="0"/>
                  <w:marTop w:val="0"/>
                  <w:marBottom w:val="0"/>
                  <w:divBdr>
                    <w:top w:val="none" w:sz="0" w:space="0" w:color="auto"/>
                    <w:left w:val="none" w:sz="0" w:space="0" w:color="auto"/>
                    <w:bottom w:val="none" w:sz="0" w:space="0" w:color="auto"/>
                    <w:right w:val="none" w:sz="0" w:space="0" w:color="auto"/>
                  </w:divBdr>
                  <w:divsChild>
                    <w:div w:id="2094356578">
                      <w:marLeft w:val="0"/>
                      <w:marRight w:val="0"/>
                      <w:marTop w:val="0"/>
                      <w:marBottom w:val="0"/>
                      <w:divBdr>
                        <w:top w:val="none" w:sz="0" w:space="0" w:color="auto"/>
                        <w:left w:val="none" w:sz="0" w:space="0" w:color="auto"/>
                        <w:bottom w:val="none" w:sz="0" w:space="0" w:color="auto"/>
                        <w:right w:val="none" w:sz="0" w:space="0" w:color="auto"/>
                      </w:divBdr>
                    </w:div>
                  </w:divsChild>
                </w:div>
                <w:div w:id="1529224186">
                  <w:marLeft w:val="0"/>
                  <w:marRight w:val="0"/>
                  <w:marTop w:val="0"/>
                  <w:marBottom w:val="0"/>
                  <w:divBdr>
                    <w:top w:val="none" w:sz="0" w:space="0" w:color="auto"/>
                    <w:left w:val="none" w:sz="0" w:space="0" w:color="auto"/>
                    <w:bottom w:val="none" w:sz="0" w:space="0" w:color="auto"/>
                    <w:right w:val="none" w:sz="0" w:space="0" w:color="auto"/>
                  </w:divBdr>
                  <w:divsChild>
                    <w:div w:id="878132694">
                      <w:marLeft w:val="0"/>
                      <w:marRight w:val="0"/>
                      <w:marTop w:val="0"/>
                      <w:marBottom w:val="0"/>
                      <w:divBdr>
                        <w:top w:val="none" w:sz="0" w:space="0" w:color="auto"/>
                        <w:left w:val="none" w:sz="0" w:space="0" w:color="auto"/>
                        <w:bottom w:val="none" w:sz="0" w:space="0" w:color="auto"/>
                        <w:right w:val="none" w:sz="0" w:space="0" w:color="auto"/>
                      </w:divBdr>
                    </w:div>
                  </w:divsChild>
                </w:div>
                <w:div w:id="1603301375">
                  <w:marLeft w:val="0"/>
                  <w:marRight w:val="0"/>
                  <w:marTop w:val="0"/>
                  <w:marBottom w:val="0"/>
                  <w:divBdr>
                    <w:top w:val="none" w:sz="0" w:space="0" w:color="auto"/>
                    <w:left w:val="none" w:sz="0" w:space="0" w:color="auto"/>
                    <w:bottom w:val="none" w:sz="0" w:space="0" w:color="auto"/>
                    <w:right w:val="none" w:sz="0" w:space="0" w:color="auto"/>
                  </w:divBdr>
                  <w:divsChild>
                    <w:div w:id="1400438953">
                      <w:marLeft w:val="0"/>
                      <w:marRight w:val="0"/>
                      <w:marTop w:val="0"/>
                      <w:marBottom w:val="0"/>
                      <w:divBdr>
                        <w:top w:val="none" w:sz="0" w:space="0" w:color="auto"/>
                        <w:left w:val="none" w:sz="0" w:space="0" w:color="auto"/>
                        <w:bottom w:val="none" w:sz="0" w:space="0" w:color="auto"/>
                        <w:right w:val="none" w:sz="0" w:space="0" w:color="auto"/>
                      </w:divBdr>
                    </w:div>
                  </w:divsChild>
                </w:div>
                <w:div w:id="1603757058">
                  <w:marLeft w:val="0"/>
                  <w:marRight w:val="0"/>
                  <w:marTop w:val="0"/>
                  <w:marBottom w:val="0"/>
                  <w:divBdr>
                    <w:top w:val="none" w:sz="0" w:space="0" w:color="auto"/>
                    <w:left w:val="none" w:sz="0" w:space="0" w:color="auto"/>
                    <w:bottom w:val="none" w:sz="0" w:space="0" w:color="auto"/>
                    <w:right w:val="none" w:sz="0" w:space="0" w:color="auto"/>
                  </w:divBdr>
                  <w:divsChild>
                    <w:div w:id="1728067430">
                      <w:marLeft w:val="0"/>
                      <w:marRight w:val="0"/>
                      <w:marTop w:val="0"/>
                      <w:marBottom w:val="0"/>
                      <w:divBdr>
                        <w:top w:val="none" w:sz="0" w:space="0" w:color="auto"/>
                        <w:left w:val="none" w:sz="0" w:space="0" w:color="auto"/>
                        <w:bottom w:val="none" w:sz="0" w:space="0" w:color="auto"/>
                        <w:right w:val="none" w:sz="0" w:space="0" w:color="auto"/>
                      </w:divBdr>
                    </w:div>
                  </w:divsChild>
                </w:div>
                <w:div w:id="1611550109">
                  <w:marLeft w:val="0"/>
                  <w:marRight w:val="0"/>
                  <w:marTop w:val="0"/>
                  <w:marBottom w:val="0"/>
                  <w:divBdr>
                    <w:top w:val="none" w:sz="0" w:space="0" w:color="auto"/>
                    <w:left w:val="none" w:sz="0" w:space="0" w:color="auto"/>
                    <w:bottom w:val="none" w:sz="0" w:space="0" w:color="auto"/>
                    <w:right w:val="none" w:sz="0" w:space="0" w:color="auto"/>
                  </w:divBdr>
                  <w:divsChild>
                    <w:div w:id="951517437">
                      <w:marLeft w:val="0"/>
                      <w:marRight w:val="0"/>
                      <w:marTop w:val="0"/>
                      <w:marBottom w:val="0"/>
                      <w:divBdr>
                        <w:top w:val="none" w:sz="0" w:space="0" w:color="auto"/>
                        <w:left w:val="none" w:sz="0" w:space="0" w:color="auto"/>
                        <w:bottom w:val="none" w:sz="0" w:space="0" w:color="auto"/>
                        <w:right w:val="none" w:sz="0" w:space="0" w:color="auto"/>
                      </w:divBdr>
                    </w:div>
                  </w:divsChild>
                </w:div>
                <w:div w:id="1614314892">
                  <w:marLeft w:val="0"/>
                  <w:marRight w:val="0"/>
                  <w:marTop w:val="0"/>
                  <w:marBottom w:val="0"/>
                  <w:divBdr>
                    <w:top w:val="none" w:sz="0" w:space="0" w:color="auto"/>
                    <w:left w:val="none" w:sz="0" w:space="0" w:color="auto"/>
                    <w:bottom w:val="none" w:sz="0" w:space="0" w:color="auto"/>
                    <w:right w:val="none" w:sz="0" w:space="0" w:color="auto"/>
                  </w:divBdr>
                  <w:divsChild>
                    <w:div w:id="302733344">
                      <w:marLeft w:val="0"/>
                      <w:marRight w:val="0"/>
                      <w:marTop w:val="0"/>
                      <w:marBottom w:val="0"/>
                      <w:divBdr>
                        <w:top w:val="none" w:sz="0" w:space="0" w:color="auto"/>
                        <w:left w:val="none" w:sz="0" w:space="0" w:color="auto"/>
                        <w:bottom w:val="none" w:sz="0" w:space="0" w:color="auto"/>
                        <w:right w:val="none" w:sz="0" w:space="0" w:color="auto"/>
                      </w:divBdr>
                    </w:div>
                  </w:divsChild>
                </w:div>
                <w:div w:id="1626689526">
                  <w:marLeft w:val="0"/>
                  <w:marRight w:val="0"/>
                  <w:marTop w:val="0"/>
                  <w:marBottom w:val="0"/>
                  <w:divBdr>
                    <w:top w:val="none" w:sz="0" w:space="0" w:color="auto"/>
                    <w:left w:val="none" w:sz="0" w:space="0" w:color="auto"/>
                    <w:bottom w:val="none" w:sz="0" w:space="0" w:color="auto"/>
                    <w:right w:val="none" w:sz="0" w:space="0" w:color="auto"/>
                  </w:divBdr>
                  <w:divsChild>
                    <w:div w:id="948926742">
                      <w:marLeft w:val="0"/>
                      <w:marRight w:val="0"/>
                      <w:marTop w:val="0"/>
                      <w:marBottom w:val="0"/>
                      <w:divBdr>
                        <w:top w:val="none" w:sz="0" w:space="0" w:color="auto"/>
                        <w:left w:val="none" w:sz="0" w:space="0" w:color="auto"/>
                        <w:bottom w:val="none" w:sz="0" w:space="0" w:color="auto"/>
                        <w:right w:val="none" w:sz="0" w:space="0" w:color="auto"/>
                      </w:divBdr>
                    </w:div>
                  </w:divsChild>
                </w:div>
                <w:div w:id="1627085038">
                  <w:marLeft w:val="0"/>
                  <w:marRight w:val="0"/>
                  <w:marTop w:val="0"/>
                  <w:marBottom w:val="0"/>
                  <w:divBdr>
                    <w:top w:val="none" w:sz="0" w:space="0" w:color="auto"/>
                    <w:left w:val="none" w:sz="0" w:space="0" w:color="auto"/>
                    <w:bottom w:val="none" w:sz="0" w:space="0" w:color="auto"/>
                    <w:right w:val="none" w:sz="0" w:space="0" w:color="auto"/>
                  </w:divBdr>
                  <w:divsChild>
                    <w:div w:id="295837617">
                      <w:marLeft w:val="0"/>
                      <w:marRight w:val="0"/>
                      <w:marTop w:val="0"/>
                      <w:marBottom w:val="0"/>
                      <w:divBdr>
                        <w:top w:val="none" w:sz="0" w:space="0" w:color="auto"/>
                        <w:left w:val="none" w:sz="0" w:space="0" w:color="auto"/>
                        <w:bottom w:val="none" w:sz="0" w:space="0" w:color="auto"/>
                        <w:right w:val="none" w:sz="0" w:space="0" w:color="auto"/>
                      </w:divBdr>
                    </w:div>
                  </w:divsChild>
                </w:div>
                <w:div w:id="1663193225">
                  <w:marLeft w:val="0"/>
                  <w:marRight w:val="0"/>
                  <w:marTop w:val="0"/>
                  <w:marBottom w:val="0"/>
                  <w:divBdr>
                    <w:top w:val="none" w:sz="0" w:space="0" w:color="auto"/>
                    <w:left w:val="none" w:sz="0" w:space="0" w:color="auto"/>
                    <w:bottom w:val="none" w:sz="0" w:space="0" w:color="auto"/>
                    <w:right w:val="none" w:sz="0" w:space="0" w:color="auto"/>
                  </w:divBdr>
                  <w:divsChild>
                    <w:div w:id="1485973736">
                      <w:marLeft w:val="0"/>
                      <w:marRight w:val="0"/>
                      <w:marTop w:val="0"/>
                      <w:marBottom w:val="0"/>
                      <w:divBdr>
                        <w:top w:val="none" w:sz="0" w:space="0" w:color="auto"/>
                        <w:left w:val="none" w:sz="0" w:space="0" w:color="auto"/>
                        <w:bottom w:val="none" w:sz="0" w:space="0" w:color="auto"/>
                        <w:right w:val="none" w:sz="0" w:space="0" w:color="auto"/>
                      </w:divBdr>
                    </w:div>
                  </w:divsChild>
                </w:div>
                <w:div w:id="1672491097">
                  <w:marLeft w:val="0"/>
                  <w:marRight w:val="0"/>
                  <w:marTop w:val="0"/>
                  <w:marBottom w:val="0"/>
                  <w:divBdr>
                    <w:top w:val="none" w:sz="0" w:space="0" w:color="auto"/>
                    <w:left w:val="none" w:sz="0" w:space="0" w:color="auto"/>
                    <w:bottom w:val="none" w:sz="0" w:space="0" w:color="auto"/>
                    <w:right w:val="none" w:sz="0" w:space="0" w:color="auto"/>
                  </w:divBdr>
                  <w:divsChild>
                    <w:div w:id="2083407899">
                      <w:marLeft w:val="0"/>
                      <w:marRight w:val="0"/>
                      <w:marTop w:val="0"/>
                      <w:marBottom w:val="0"/>
                      <w:divBdr>
                        <w:top w:val="none" w:sz="0" w:space="0" w:color="auto"/>
                        <w:left w:val="none" w:sz="0" w:space="0" w:color="auto"/>
                        <w:bottom w:val="none" w:sz="0" w:space="0" w:color="auto"/>
                        <w:right w:val="none" w:sz="0" w:space="0" w:color="auto"/>
                      </w:divBdr>
                    </w:div>
                  </w:divsChild>
                </w:div>
                <w:div w:id="1699312102">
                  <w:marLeft w:val="0"/>
                  <w:marRight w:val="0"/>
                  <w:marTop w:val="0"/>
                  <w:marBottom w:val="0"/>
                  <w:divBdr>
                    <w:top w:val="none" w:sz="0" w:space="0" w:color="auto"/>
                    <w:left w:val="none" w:sz="0" w:space="0" w:color="auto"/>
                    <w:bottom w:val="none" w:sz="0" w:space="0" w:color="auto"/>
                    <w:right w:val="none" w:sz="0" w:space="0" w:color="auto"/>
                  </w:divBdr>
                  <w:divsChild>
                    <w:div w:id="620040663">
                      <w:marLeft w:val="0"/>
                      <w:marRight w:val="0"/>
                      <w:marTop w:val="0"/>
                      <w:marBottom w:val="0"/>
                      <w:divBdr>
                        <w:top w:val="none" w:sz="0" w:space="0" w:color="auto"/>
                        <w:left w:val="none" w:sz="0" w:space="0" w:color="auto"/>
                        <w:bottom w:val="none" w:sz="0" w:space="0" w:color="auto"/>
                        <w:right w:val="none" w:sz="0" w:space="0" w:color="auto"/>
                      </w:divBdr>
                    </w:div>
                  </w:divsChild>
                </w:div>
                <w:div w:id="1716003621">
                  <w:marLeft w:val="0"/>
                  <w:marRight w:val="0"/>
                  <w:marTop w:val="0"/>
                  <w:marBottom w:val="0"/>
                  <w:divBdr>
                    <w:top w:val="none" w:sz="0" w:space="0" w:color="auto"/>
                    <w:left w:val="none" w:sz="0" w:space="0" w:color="auto"/>
                    <w:bottom w:val="none" w:sz="0" w:space="0" w:color="auto"/>
                    <w:right w:val="none" w:sz="0" w:space="0" w:color="auto"/>
                  </w:divBdr>
                  <w:divsChild>
                    <w:div w:id="1103460006">
                      <w:marLeft w:val="0"/>
                      <w:marRight w:val="0"/>
                      <w:marTop w:val="0"/>
                      <w:marBottom w:val="0"/>
                      <w:divBdr>
                        <w:top w:val="none" w:sz="0" w:space="0" w:color="auto"/>
                        <w:left w:val="none" w:sz="0" w:space="0" w:color="auto"/>
                        <w:bottom w:val="none" w:sz="0" w:space="0" w:color="auto"/>
                        <w:right w:val="none" w:sz="0" w:space="0" w:color="auto"/>
                      </w:divBdr>
                    </w:div>
                  </w:divsChild>
                </w:div>
                <w:div w:id="1718815971">
                  <w:marLeft w:val="0"/>
                  <w:marRight w:val="0"/>
                  <w:marTop w:val="0"/>
                  <w:marBottom w:val="0"/>
                  <w:divBdr>
                    <w:top w:val="none" w:sz="0" w:space="0" w:color="auto"/>
                    <w:left w:val="none" w:sz="0" w:space="0" w:color="auto"/>
                    <w:bottom w:val="none" w:sz="0" w:space="0" w:color="auto"/>
                    <w:right w:val="none" w:sz="0" w:space="0" w:color="auto"/>
                  </w:divBdr>
                  <w:divsChild>
                    <w:div w:id="1864896012">
                      <w:marLeft w:val="0"/>
                      <w:marRight w:val="0"/>
                      <w:marTop w:val="0"/>
                      <w:marBottom w:val="0"/>
                      <w:divBdr>
                        <w:top w:val="none" w:sz="0" w:space="0" w:color="auto"/>
                        <w:left w:val="none" w:sz="0" w:space="0" w:color="auto"/>
                        <w:bottom w:val="none" w:sz="0" w:space="0" w:color="auto"/>
                        <w:right w:val="none" w:sz="0" w:space="0" w:color="auto"/>
                      </w:divBdr>
                    </w:div>
                  </w:divsChild>
                </w:div>
                <w:div w:id="1733043406">
                  <w:marLeft w:val="0"/>
                  <w:marRight w:val="0"/>
                  <w:marTop w:val="0"/>
                  <w:marBottom w:val="0"/>
                  <w:divBdr>
                    <w:top w:val="none" w:sz="0" w:space="0" w:color="auto"/>
                    <w:left w:val="none" w:sz="0" w:space="0" w:color="auto"/>
                    <w:bottom w:val="none" w:sz="0" w:space="0" w:color="auto"/>
                    <w:right w:val="none" w:sz="0" w:space="0" w:color="auto"/>
                  </w:divBdr>
                  <w:divsChild>
                    <w:div w:id="1079793449">
                      <w:marLeft w:val="0"/>
                      <w:marRight w:val="0"/>
                      <w:marTop w:val="0"/>
                      <w:marBottom w:val="0"/>
                      <w:divBdr>
                        <w:top w:val="none" w:sz="0" w:space="0" w:color="auto"/>
                        <w:left w:val="none" w:sz="0" w:space="0" w:color="auto"/>
                        <w:bottom w:val="none" w:sz="0" w:space="0" w:color="auto"/>
                        <w:right w:val="none" w:sz="0" w:space="0" w:color="auto"/>
                      </w:divBdr>
                    </w:div>
                  </w:divsChild>
                </w:div>
                <w:div w:id="1757093274">
                  <w:marLeft w:val="0"/>
                  <w:marRight w:val="0"/>
                  <w:marTop w:val="0"/>
                  <w:marBottom w:val="0"/>
                  <w:divBdr>
                    <w:top w:val="none" w:sz="0" w:space="0" w:color="auto"/>
                    <w:left w:val="none" w:sz="0" w:space="0" w:color="auto"/>
                    <w:bottom w:val="none" w:sz="0" w:space="0" w:color="auto"/>
                    <w:right w:val="none" w:sz="0" w:space="0" w:color="auto"/>
                  </w:divBdr>
                  <w:divsChild>
                    <w:div w:id="2136868817">
                      <w:marLeft w:val="0"/>
                      <w:marRight w:val="0"/>
                      <w:marTop w:val="0"/>
                      <w:marBottom w:val="0"/>
                      <w:divBdr>
                        <w:top w:val="none" w:sz="0" w:space="0" w:color="auto"/>
                        <w:left w:val="none" w:sz="0" w:space="0" w:color="auto"/>
                        <w:bottom w:val="none" w:sz="0" w:space="0" w:color="auto"/>
                        <w:right w:val="none" w:sz="0" w:space="0" w:color="auto"/>
                      </w:divBdr>
                    </w:div>
                  </w:divsChild>
                </w:div>
                <w:div w:id="1765493299">
                  <w:marLeft w:val="0"/>
                  <w:marRight w:val="0"/>
                  <w:marTop w:val="0"/>
                  <w:marBottom w:val="0"/>
                  <w:divBdr>
                    <w:top w:val="none" w:sz="0" w:space="0" w:color="auto"/>
                    <w:left w:val="none" w:sz="0" w:space="0" w:color="auto"/>
                    <w:bottom w:val="none" w:sz="0" w:space="0" w:color="auto"/>
                    <w:right w:val="none" w:sz="0" w:space="0" w:color="auto"/>
                  </w:divBdr>
                  <w:divsChild>
                    <w:div w:id="1506476648">
                      <w:marLeft w:val="0"/>
                      <w:marRight w:val="0"/>
                      <w:marTop w:val="0"/>
                      <w:marBottom w:val="0"/>
                      <w:divBdr>
                        <w:top w:val="none" w:sz="0" w:space="0" w:color="auto"/>
                        <w:left w:val="none" w:sz="0" w:space="0" w:color="auto"/>
                        <w:bottom w:val="none" w:sz="0" w:space="0" w:color="auto"/>
                        <w:right w:val="none" w:sz="0" w:space="0" w:color="auto"/>
                      </w:divBdr>
                    </w:div>
                  </w:divsChild>
                </w:div>
                <w:div w:id="1824931117">
                  <w:marLeft w:val="0"/>
                  <w:marRight w:val="0"/>
                  <w:marTop w:val="0"/>
                  <w:marBottom w:val="0"/>
                  <w:divBdr>
                    <w:top w:val="none" w:sz="0" w:space="0" w:color="auto"/>
                    <w:left w:val="none" w:sz="0" w:space="0" w:color="auto"/>
                    <w:bottom w:val="none" w:sz="0" w:space="0" w:color="auto"/>
                    <w:right w:val="none" w:sz="0" w:space="0" w:color="auto"/>
                  </w:divBdr>
                  <w:divsChild>
                    <w:div w:id="934632871">
                      <w:marLeft w:val="0"/>
                      <w:marRight w:val="0"/>
                      <w:marTop w:val="0"/>
                      <w:marBottom w:val="0"/>
                      <w:divBdr>
                        <w:top w:val="none" w:sz="0" w:space="0" w:color="auto"/>
                        <w:left w:val="none" w:sz="0" w:space="0" w:color="auto"/>
                        <w:bottom w:val="none" w:sz="0" w:space="0" w:color="auto"/>
                        <w:right w:val="none" w:sz="0" w:space="0" w:color="auto"/>
                      </w:divBdr>
                    </w:div>
                  </w:divsChild>
                </w:div>
                <w:div w:id="1869754934">
                  <w:marLeft w:val="0"/>
                  <w:marRight w:val="0"/>
                  <w:marTop w:val="0"/>
                  <w:marBottom w:val="0"/>
                  <w:divBdr>
                    <w:top w:val="none" w:sz="0" w:space="0" w:color="auto"/>
                    <w:left w:val="none" w:sz="0" w:space="0" w:color="auto"/>
                    <w:bottom w:val="none" w:sz="0" w:space="0" w:color="auto"/>
                    <w:right w:val="none" w:sz="0" w:space="0" w:color="auto"/>
                  </w:divBdr>
                  <w:divsChild>
                    <w:div w:id="1952281504">
                      <w:marLeft w:val="0"/>
                      <w:marRight w:val="0"/>
                      <w:marTop w:val="0"/>
                      <w:marBottom w:val="0"/>
                      <w:divBdr>
                        <w:top w:val="none" w:sz="0" w:space="0" w:color="auto"/>
                        <w:left w:val="none" w:sz="0" w:space="0" w:color="auto"/>
                        <w:bottom w:val="none" w:sz="0" w:space="0" w:color="auto"/>
                        <w:right w:val="none" w:sz="0" w:space="0" w:color="auto"/>
                      </w:divBdr>
                    </w:div>
                  </w:divsChild>
                </w:div>
                <w:div w:id="1924995998">
                  <w:marLeft w:val="0"/>
                  <w:marRight w:val="0"/>
                  <w:marTop w:val="0"/>
                  <w:marBottom w:val="0"/>
                  <w:divBdr>
                    <w:top w:val="none" w:sz="0" w:space="0" w:color="auto"/>
                    <w:left w:val="none" w:sz="0" w:space="0" w:color="auto"/>
                    <w:bottom w:val="none" w:sz="0" w:space="0" w:color="auto"/>
                    <w:right w:val="none" w:sz="0" w:space="0" w:color="auto"/>
                  </w:divBdr>
                  <w:divsChild>
                    <w:div w:id="20403766">
                      <w:marLeft w:val="0"/>
                      <w:marRight w:val="0"/>
                      <w:marTop w:val="0"/>
                      <w:marBottom w:val="0"/>
                      <w:divBdr>
                        <w:top w:val="none" w:sz="0" w:space="0" w:color="auto"/>
                        <w:left w:val="none" w:sz="0" w:space="0" w:color="auto"/>
                        <w:bottom w:val="none" w:sz="0" w:space="0" w:color="auto"/>
                        <w:right w:val="none" w:sz="0" w:space="0" w:color="auto"/>
                      </w:divBdr>
                    </w:div>
                  </w:divsChild>
                </w:div>
                <w:div w:id="1934123497">
                  <w:marLeft w:val="0"/>
                  <w:marRight w:val="0"/>
                  <w:marTop w:val="0"/>
                  <w:marBottom w:val="0"/>
                  <w:divBdr>
                    <w:top w:val="none" w:sz="0" w:space="0" w:color="auto"/>
                    <w:left w:val="none" w:sz="0" w:space="0" w:color="auto"/>
                    <w:bottom w:val="none" w:sz="0" w:space="0" w:color="auto"/>
                    <w:right w:val="none" w:sz="0" w:space="0" w:color="auto"/>
                  </w:divBdr>
                  <w:divsChild>
                    <w:div w:id="665596271">
                      <w:marLeft w:val="0"/>
                      <w:marRight w:val="0"/>
                      <w:marTop w:val="0"/>
                      <w:marBottom w:val="0"/>
                      <w:divBdr>
                        <w:top w:val="none" w:sz="0" w:space="0" w:color="auto"/>
                        <w:left w:val="none" w:sz="0" w:space="0" w:color="auto"/>
                        <w:bottom w:val="none" w:sz="0" w:space="0" w:color="auto"/>
                        <w:right w:val="none" w:sz="0" w:space="0" w:color="auto"/>
                      </w:divBdr>
                    </w:div>
                  </w:divsChild>
                </w:div>
                <w:div w:id="1969897711">
                  <w:marLeft w:val="0"/>
                  <w:marRight w:val="0"/>
                  <w:marTop w:val="0"/>
                  <w:marBottom w:val="0"/>
                  <w:divBdr>
                    <w:top w:val="none" w:sz="0" w:space="0" w:color="auto"/>
                    <w:left w:val="none" w:sz="0" w:space="0" w:color="auto"/>
                    <w:bottom w:val="none" w:sz="0" w:space="0" w:color="auto"/>
                    <w:right w:val="none" w:sz="0" w:space="0" w:color="auto"/>
                  </w:divBdr>
                  <w:divsChild>
                    <w:div w:id="1886286669">
                      <w:marLeft w:val="0"/>
                      <w:marRight w:val="0"/>
                      <w:marTop w:val="0"/>
                      <w:marBottom w:val="0"/>
                      <w:divBdr>
                        <w:top w:val="none" w:sz="0" w:space="0" w:color="auto"/>
                        <w:left w:val="none" w:sz="0" w:space="0" w:color="auto"/>
                        <w:bottom w:val="none" w:sz="0" w:space="0" w:color="auto"/>
                        <w:right w:val="none" w:sz="0" w:space="0" w:color="auto"/>
                      </w:divBdr>
                    </w:div>
                  </w:divsChild>
                </w:div>
                <w:div w:id="1976985679">
                  <w:marLeft w:val="0"/>
                  <w:marRight w:val="0"/>
                  <w:marTop w:val="0"/>
                  <w:marBottom w:val="0"/>
                  <w:divBdr>
                    <w:top w:val="none" w:sz="0" w:space="0" w:color="auto"/>
                    <w:left w:val="none" w:sz="0" w:space="0" w:color="auto"/>
                    <w:bottom w:val="none" w:sz="0" w:space="0" w:color="auto"/>
                    <w:right w:val="none" w:sz="0" w:space="0" w:color="auto"/>
                  </w:divBdr>
                  <w:divsChild>
                    <w:div w:id="1318850110">
                      <w:marLeft w:val="0"/>
                      <w:marRight w:val="0"/>
                      <w:marTop w:val="0"/>
                      <w:marBottom w:val="0"/>
                      <w:divBdr>
                        <w:top w:val="none" w:sz="0" w:space="0" w:color="auto"/>
                        <w:left w:val="none" w:sz="0" w:space="0" w:color="auto"/>
                        <w:bottom w:val="none" w:sz="0" w:space="0" w:color="auto"/>
                        <w:right w:val="none" w:sz="0" w:space="0" w:color="auto"/>
                      </w:divBdr>
                    </w:div>
                  </w:divsChild>
                </w:div>
                <w:div w:id="2023167496">
                  <w:marLeft w:val="0"/>
                  <w:marRight w:val="0"/>
                  <w:marTop w:val="0"/>
                  <w:marBottom w:val="0"/>
                  <w:divBdr>
                    <w:top w:val="none" w:sz="0" w:space="0" w:color="auto"/>
                    <w:left w:val="none" w:sz="0" w:space="0" w:color="auto"/>
                    <w:bottom w:val="none" w:sz="0" w:space="0" w:color="auto"/>
                    <w:right w:val="none" w:sz="0" w:space="0" w:color="auto"/>
                  </w:divBdr>
                  <w:divsChild>
                    <w:div w:id="706222669">
                      <w:marLeft w:val="0"/>
                      <w:marRight w:val="0"/>
                      <w:marTop w:val="0"/>
                      <w:marBottom w:val="0"/>
                      <w:divBdr>
                        <w:top w:val="none" w:sz="0" w:space="0" w:color="auto"/>
                        <w:left w:val="none" w:sz="0" w:space="0" w:color="auto"/>
                        <w:bottom w:val="none" w:sz="0" w:space="0" w:color="auto"/>
                        <w:right w:val="none" w:sz="0" w:space="0" w:color="auto"/>
                      </w:divBdr>
                    </w:div>
                  </w:divsChild>
                </w:div>
                <w:div w:id="2049910043">
                  <w:marLeft w:val="0"/>
                  <w:marRight w:val="0"/>
                  <w:marTop w:val="0"/>
                  <w:marBottom w:val="0"/>
                  <w:divBdr>
                    <w:top w:val="none" w:sz="0" w:space="0" w:color="auto"/>
                    <w:left w:val="none" w:sz="0" w:space="0" w:color="auto"/>
                    <w:bottom w:val="none" w:sz="0" w:space="0" w:color="auto"/>
                    <w:right w:val="none" w:sz="0" w:space="0" w:color="auto"/>
                  </w:divBdr>
                  <w:divsChild>
                    <w:div w:id="39478362">
                      <w:marLeft w:val="0"/>
                      <w:marRight w:val="0"/>
                      <w:marTop w:val="0"/>
                      <w:marBottom w:val="0"/>
                      <w:divBdr>
                        <w:top w:val="none" w:sz="0" w:space="0" w:color="auto"/>
                        <w:left w:val="none" w:sz="0" w:space="0" w:color="auto"/>
                        <w:bottom w:val="none" w:sz="0" w:space="0" w:color="auto"/>
                        <w:right w:val="none" w:sz="0" w:space="0" w:color="auto"/>
                      </w:divBdr>
                    </w:div>
                  </w:divsChild>
                </w:div>
                <w:div w:id="2057389020">
                  <w:marLeft w:val="0"/>
                  <w:marRight w:val="0"/>
                  <w:marTop w:val="0"/>
                  <w:marBottom w:val="0"/>
                  <w:divBdr>
                    <w:top w:val="none" w:sz="0" w:space="0" w:color="auto"/>
                    <w:left w:val="none" w:sz="0" w:space="0" w:color="auto"/>
                    <w:bottom w:val="none" w:sz="0" w:space="0" w:color="auto"/>
                    <w:right w:val="none" w:sz="0" w:space="0" w:color="auto"/>
                  </w:divBdr>
                  <w:divsChild>
                    <w:div w:id="60175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37146883">
      <w:bodyDiv w:val="1"/>
      <w:marLeft w:val="0"/>
      <w:marRight w:val="0"/>
      <w:marTop w:val="0"/>
      <w:marBottom w:val="0"/>
      <w:divBdr>
        <w:top w:val="none" w:sz="0" w:space="0" w:color="auto"/>
        <w:left w:val="none" w:sz="0" w:space="0" w:color="auto"/>
        <w:bottom w:val="none" w:sz="0" w:space="0" w:color="auto"/>
        <w:right w:val="none" w:sz="0" w:space="0" w:color="auto"/>
      </w:divBdr>
    </w:div>
    <w:div w:id="2141679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header" Target="header6.xm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header" Target="header8.xm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5.xml"/><Relationship Id="rId32" Type="http://schemas.openxmlformats.org/officeDocument/2006/relationships/footer" Target="footer9.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4.xml"/><Relationship Id="rId28" Type="http://schemas.openxmlformats.org/officeDocument/2006/relationships/header" Target="header10.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header" Target="header1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footer" Target="footer8.xm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3.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4.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Template>
  <TotalTime>2773</TotalTime>
  <Pages>37</Pages>
  <Words>14113</Words>
  <Characters>21595</Characters>
  <Application>Microsoft Office Word</Application>
  <DocSecurity>0</DocSecurity>
  <Lines>1661</Lines>
  <Paragraphs>1623</Paragraphs>
  <ScaleCrop>false</ScaleCrop>
  <HeadingPairs>
    <vt:vector size="2" baseType="variant">
      <vt:variant>
        <vt:lpstr>Title</vt:lpstr>
      </vt:variant>
      <vt:variant>
        <vt:i4>1</vt:i4>
      </vt:variant>
    </vt:vector>
  </HeadingPairs>
  <TitlesOfParts>
    <vt:vector size="1" baseType="lpstr">
      <vt:lpstr>Project proposals: Georgia</vt:lpstr>
    </vt:vector>
  </TitlesOfParts>
  <Company>UNMFS</Company>
  <LinksUpToDate>false</LinksUpToDate>
  <CharactersWithSpaces>34085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proposals: Georgia</dc:title>
  <dc:subject>96th ExCom</dc:subject>
  <dc:creator>Dominika Suwik</dc:creator>
  <cp:keywords>96th ExCom</cp:keywords>
  <dc:description>template for KIP SI proposals</dc:description>
  <cp:lastModifiedBy>Angela Xue He Yan</cp:lastModifiedBy>
  <cp:revision>42</cp:revision>
  <cp:lastPrinted>2001-05-26T16:40:00Z</cp:lastPrinted>
  <dcterms:created xsi:type="dcterms:W3CDTF">2025-04-25T17:04:00Z</dcterms:created>
  <dcterms:modified xsi:type="dcterms:W3CDTF">2025-05-03T14:24:00Z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UNEP/OzL.Pro/ExCom/96/37</vt:lpwstr>
  </property>
  <property fmtid="{D5CDD505-2E9C-101B-9397-08002B2CF9AE}" pid="3" name="Revision date">
    <vt:lpwstr>04/24/2025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