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4361"/>
        <w:gridCol w:w="3586"/>
      </w:tblGrid>
      <w:tr w:rsidR="00E91354" w14:paraId="24526803" w14:textId="77777777" w:rsidTr="007C6619">
        <w:trPr>
          <w:trHeight w:val="720"/>
        </w:trPr>
        <w:tc>
          <w:tcPr>
            <w:tcW w:w="6346" w:type="dxa"/>
            <w:gridSpan w:val="2"/>
            <w:tcBorders>
              <w:bottom w:val="single" w:sz="18" w:space="0" w:color="auto"/>
            </w:tcBorders>
          </w:tcPr>
          <w:p w14:paraId="160C0BE8" w14:textId="77777777" w:rsidR="00E91354" w:rsidRDefault="00E91354" w:rsidP="00DD3FEB">
            <w:pPr>
              <w:rPr>
                <w:b/>
                <w:bCs/>
                <w:sz w:val="28"/>
                <w:szCs w:val="28"/>
                <w:lang w:val="ru-RU"/>
              </w:rPr>
            </w:pPr>
            <w:r>
              <w:rPr>
                <w:b/>
                <w:bCs/>
                <w:sz w:val="28"/>
                <w:szCs w:val="28"/>
                <w:lang w:val="ru-RU"/>
              </w:rPr>
              <w:t>ОРГАНИЗАЦИЯ</w:t>
            </w:r>
          </w:p>
          <w:p w14:paraId="67317AA7" w14:textId="77777777" w:rsidR="00E91354" w:rsidRDefault="00E91354" w:rsidP="00DD3FEB">
            <w:pPr>
              <w:rPr>
                <w:b/>
                <w:bCs/>
                <w:sz w:val="28"/>
                <w:szCs w:val="28"/>
                <w:lang w:val="ru-RU"/>
              </w:rPr>
            </w:pPr>
            <w:r>
              <w:rPr>
                <w:b/>
                <w:bCs/>
                <w:sz w:val="28"/>
                <w:szCs w:val="28"/>
                <w:lang w:val="ru-RU"/>
              </w:rPr>
              <w:t>ОБЪЕДИНЕННЫХ</w:t>
            </w:r>
          </w:p>
          <w:p w14:paraId="703B3B6C" w14:textId="77777777" w:rsidR="00E91354" w:rsidRDefault="00E91354" w:rsidP="00DD3F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586" w:type="dxa"/>
            <w:tcBorders>
              <w:bottom w:val="single" w:sz="18" w:space="0" w:color="auto"/>
            </w:tcBorders>
          </w:tcPr>
          <w:p w14:paraId="2B638783" w14:textId="77777777" w:rsidR="00E91354" w:rsidRDefault="00E91354" w:rsidP="00DD3FEB">
            <w:pPr>
              <w:jc w:val="right"/>
              <w:rPr>
                <w:sz w:val="52"/>
                <w:szCs w:val="52"/>
                <w:lang w:val="ru-RU"/>
              </w:rPr>
            </w:pPr>
            <w:r>
              <w:rPr>
                <w:rFonts w:ascii="Univers Bold" w:hAnsi="Univers Bold"/>
                <w:b/>
                <w:sz w:val="72"/>
                <w:lang w:val="ru-RU"/>
              </w:rPr>
              <w:t>EP</w:t>
            </w:r>
          </w:p>
        </w:tc>
      </w:tr>
      <w:tr w:rsidR="00E91354" w14:paraId="0276CA79" w14:textId="77777777" w:rsidTr="007C66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086CF025" w14:textId="77777777" w:rsidR="00E91354" w:rsidRDefault="00DF3A23" w:rsidP="002554E4">
            <w:pPr>
              <w:spacing w:before="120"/>
              <w:ind w:left="-9"/>
              <w:rPr>
                <w:lang w:val="ru-RU"/>
              </w:rPr>
            </w:pPr>
            <w:r>
              <w:rPr>
                <w:lang w:val="ru-RU" w:eastAsia="zh-CN"/>
              </w:rPr>
            </w:r>
            <w:r>
              <w:rPr>
                <w:lang w:val="ru-RU" w:eastAsia="zh-CN"/>
              </w:rPr>
              <w:pict w14:anchorId="70D48C85">
                <v:group id="Group 1" o:spid="_x0000_s1026" alt="" style="width:65.25pt;height:120.55pt;mso-position-horizontal-relative:char;mso-position-vertical-relative:line" coordorigin="-82" coordsize="8289,15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82;top:7748;width:8279;height:7560;visibility:visible" o:preferrelative="f">
                    <v:imagedata r:id="rId7" o:title="" croptop="-23f" cropbottom="47f" cropright="4f"/>
                    <o:lock v:ext="edit" aspectratio="f"/>
                  </v:shape>
                  <v:shape id="Picture 3" o:spid="_x0000_s1028" type="#_x0000_t75" alt="" style="position:absolute;left:-73;width:8279;height:7560;visibility:visible" o:preferrelative="f">
                    <v:imagedata r:id="rId8" o:title=""/>
                    <o:lock v:ext="edit" aspectratio="f"/>
                  </v:shape>
                  <w10:wrap type="none"/>
                  <w10:anchorlock/>
                </v:group>
              </w:pict>
            </w:r>
          </w:p>
        </w:tc>
        <w:tc>
          <w:tcPr>
            <w:tcW w:w="4361" w:type="dxa"/>
            <w:tcBorders>
              <w:top w:val="nil"/>
              <w:left w:val="nil"/>
              <w:bottom w:val="single" w:sz="36" w:space="0" w:color="auto"/>
              <w:right w:val="nil"/>
            </w:tcBorders>
          </w:tcPr>
          <w:p w14:paraId="56455FA1" w14:textId="77777777" w:rsidR="00E91354" w:rsidRDefault="00E91354"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ru-RU"/>
              </w:rPr>
            </w:pPr>
          </w:p>
          <w:p w14:paraId="3E72996D" w14:textId="77777777" w:rsidR="00E91354" w:rsidRDefault="00E91354" w:rsidP="007C6619">
            <w:pPr>
              <w:rPr>
                <w:b/>
                <w:bCs/>
                <w:sz w:val="32"/>
                <w:szCs w:val="32"/>
                <w:lang w:val="ru-RU"/>
              </w:rPr>
            </w:pPr>
            <w:r>
              <w:rPr>
                <w:b/>
                <w:bCs/>
                <w:sz w:val="32"/>
                <w:szCs w:val="32"/>
                <w:lang w:val="ru-RU"/>
              </w:rPr>
              <w:t>Программа Организации</w:t>
            </w:r>
          </w:p>
          <w:p w14:paraId="4D74C0B1" w14:textId="77777777" w:rsidR="00E91354" w:rsidRDefault="00E91354" w:rsidP="007C66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ru-RU"/>
              </w:rPr>
            </w:pPr>
            <w:r>
              <w:rPr>
                <w:b/>
                <w:bCs/>
                <w:sz w:val="32"/>
                <w:szCs w:val="32"/>
                <w:lang w:val="ru-RU"/>
              </w:rPr>
              <w:t>Объединенных Наций по окружающей среде</w:t>
            </w:r>
          </w:p>
        </w:tc>
        <w:tc>
          <w:tcPr>
            <w:tcW w:w="3586" w:type="dxa"/>
            <w:tcBorders>
              <w:top w:val="nil"/>
              <w:left w:val="nil"/>
              <w:bottom w:val="single" w:sz="36" w:space="0" w:color="auto"/>
              <w:right w:val="nil"/>
            </w:tcBorders>
          </w:tcPr>
          <w:p w14:paraId="131114D4" w14:textId="77777777" w:rsidR="00E91354" w:rsidRDefault="00E91354" w:rsidP="00AF7082">
            <w:pPr>
              <w:rPr>
                <w:lang w:val="ru-RU"/>
              </w:rPr>
            </w:pPr>
          </w:p>
          <w:p w14:paraId="1158CA48" w14:textId="77777777" w:rsidR="00E91354" w:rsidRDefault="00E91354" w:rsidP="00AF7082">
            <w:pPr>
              <w:rPr>
                <w:lang w:val="en-US"/>
              </w:rPr>
            </w:pPr>
            <w:r>
              <w:rPr>
                <w:lang w:val="en-US"/>
              </w:rPr>
              <w:t>Distr.</w:t>
            </w:r>
          </w:p>
          <w:p w14:paraId="1654E7A7" w14:textId="77777777" w:rsidR="00E91354" w:rsidRDefault="00E91354" w:rsidP="00AF7082">
            <w:pPr>
              <w:rPr>
                <w:lang w:val="en-US"/>
              </w:rPr>
            </w:pPr>
            <w:r>
              <w:rPr>
                <w:lang w:val="en-US"/>
              </w:rPr>
              <w:t>GENERAL</w:t>
            </w:r>
          </w:p>
          <w:p w14:paraId="5247ADAF" w14:textId="77777777" w:rsidR="00E91354" w:rsidRDefault="00E91354" w:rsidP="00AF7082">
            <w:pPr>
              <w:rPr>
                <w:lang w:val="en-US"/>
              </w:rPr>
            </w:pPr>
          </w:p>
          <w:p w14:paraId="22DEFF5F" w14:textId="77777777" w:rsidR="00E91354" w:rsidRDefault="00E91354" w:rsidP="6E4EF366">
            <w:pPr>
              <w:rPr>
                <w:highlight w:val="cyan"/>
                <w:lang w:val="en-US"/>
              </w:rPr>
            </w:pPr>
            <w:r>
              <w:fldChar w:fldCharType="begin"/>
            </w:r>
            <w: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/ExCom/96/46</w:t>
            </w:r>
            <w:r>
              <w:rPr>
                <w:lang w:val="ru-RU"/>
              </w:rPr>
              <w:fldChar w:fldCharType="end"/>
            </w:r>
          </w:p>
          <w:p w14:paraId="5FF7AF75" w14:textId="77777777" w:rsidR="00E91354" w:rsidRPr="00C55C0F" w:rsidRDefault="00E91354" w:rsidP="00AF7082">
            <w:pPr>
              <w:rPr>
                <w:lang w:val="en-US"/>
              </w:rPr>
            </w:pPr>
            <w:r>
              <w:rPr>
                <w:lang w:val="ru-RU"/>
              </w:rPr>
              <w:fldChar w:fldCharType="begin"/>
            </w:r>
            <w:r w:rsidRPr="00C55C0F">
              <w:rPr>
                <w:lang w:val="en-US"/>
              </w:rPr>
              <w:instrText xml:space="preserve"> DOCPROPERTY "Revision date" \@ "d MMMM YYYY"  \* MERGEFORMAT </w:instrText>
            </w:r>
            <w:r>
              <w:rPr>
                <w:lang w:val="ru-RU"/>
              </w:rPr>
              <w:fldChar w:fldCharType="separate"/>
            </w:r>
            <w:r w:rsidRPr="00C55C0F">
              <w:rPr>
                <w:lang w:val="en-US"/>
              </w:rPr>
              <w:t>29 April 2025</w:t>
            </w:r>
            <w:r>
              <w:rPr>
                <w:lang w:val="ru-RU"/>
              </w:rPr>
              <w:fldChar w:fldCharType="end"/>
            </w:r>
          </w:p>
          <w:p w14:paraId="3C131470" w14:textId="77777777" w:rsidR="00E91354" w:rsidRPr="00C55C0F" w:rsidRDefault="00E91354" w:rsidP="00AF7082">
            <w:pPr>
              <w:rPr>
                <w:caps/>
                <w:lang w:val="en-US"/>
              </w:rPr>
            </w:pPr>
          </w:p>
          <w:p w14:paraId="4303ECF8" w14:textId="77777777" w:rsidR="00E91354" w:rsidRDefault="00E91354" w:rsidP="00AF7082">
            <w:pPr>
              <w:rPr>
                <w:lang w:val="ru-RU"/>
              </w:rPr>
            </w:pPr>
            <w:r>
              <w:rPr>
                <w:lang w:val="ru-RU"/>
              </w:rPr>
              <w:t>RUSSIAN</w:t>
            </w:r>
          </w:p>
          <w:p w14:paraId="08A6CF99" w14:textId="77777777" w:rsidR="00E91354" w:rsidRDefault="00E91354" w:rsidP="00AF7082">
            <w:pPr>
              <w:rPr>
                <w:lang w:val="ru-RU"/>
              </w:rPr>
            </w:pPr>
            <w:r>
              <w:rPr>
                <w:lang w:val="ru-RU"/>
              </w:rPr>
              <w:t>ORIGINAL: ENGLISH</w:t>
            </w:r>
          </w:p>
        </w:tc>
      </w:tr>
    </w:tbl>
    <w:p w14:paraId="224225AD" w14:textId="77777777" w:rsidR="00E91354" w:rsidRPr="00140390" w:rsidRDefault="00E91354" w:rsidP="007C6619">
      <w:pPr>
        <w:jc w:val="left"/>
        <w:rPr>
          <w:lang w:val="ru-RU"/>
        </w:rPr>
      </w:pPr>
      <w:r w:rsidRPr="00140390">
        <w:rPr>
          <w:lang w:val="ru-RU"/>
        </w:rPr>
        <w:t xml:space="preserve">ИСПОЛНИТЕЛЬНЫЙ КОМИТЕТ </w:t>
      </w:r>
      <w:r w:rsidRPr="00140390">
        <w:rPr>
          <w:lang w:val="ru-RU"/>
        </w:rPr>
        <w:br/>
        <w:t xml:space="preserve">  МНОГОСТОРОННЕГО ФОНДА ДЛЯ </w:t>
      </w:r>
    </w:p>
    <w:p w14:paraId="5EAC2DA6" w14:textId="77777777" w:rsidR="00E91354" w:rsidRPr="00140390" w:rsidRDefault="00E91354" w:rsidP="007C6619">
      <w:pPr>
        <w:jc w:val="left"/>
        <w:rPr>
          <w:lang w:val="ru-RU"/>
        </w:rPr>
      </w:pPr>
      <w:r w:rsidRPr="00140390">
        <w:rPr>
          <w:lang w:val="ru-RU"/>
        </w:rPr>
        <w:t xml:space="preserve">  ОСУЩЕСТВЛЕНИЯ МОНРЕАЛЬСКОГО ПРОТОКОЛА</w:t>
      </w:r>
      <w:r w:rsidRPr="00140390">
        <w:rPr>
          <w:lang w:val="ru-RU"/>
        </w:rPr>
        <w:br/>
        <w:t>Девяносто шестое совещание</w:t>
      </w:r>
    </w:p>
    <w:p w14:paraId="0E6014F2" w14:textId="77777777" w:rsidR="00E91354" w:rsidRPr="00140390" w:rsidRDefault="00E91354" w:rsidP="007C6619">
      <w:pPr>
        <w:jc w:val="left"/>
        <w:rPr>
          <w:lang w:val="ru-RU"/>
        </w:rPr>
      </w:pPr>
      <w:r w:rsidRPr="00140390">
        <w:rPr>
          <w:lang w:val="ru-RU" w:eastAsia="zh-CN"/>
        </w:rPr>
        <w:t xml:space="preserve">Монреаль, </w:t>
      </w:r>
      <w:proofErr w:type="gramStart"/>
      <w:r w:rsidRPr="00140390">
        <w:rPr>
          <w:lang w:val="ru-RU" w:eastAsia="zh-CN"/>
        </w:rPr>
        <w:t>26-30</w:t>
      </w:r>
      <w:proofErr w:type="gramEnd"/>
      <w:r w:rsidRPr="00140390">
        <w:rPr>
          <w:lang w:val="ru-RU" w:eastAsia="zh-CN"/>
        </w:rPr>
        <w:t xml:space="preserve"> мая 2025 года</w:t>
      </w:r>
    </w:p>
    <w:p w14:paraId="17104103" w14:textId="77777777" w:rsidR="00E91354" w:rsidRPr="00140390" w:rsidRDefault="00E91354" w:rsidP="005C49AC">
      <w:pPr>
        <w:jc w:val="left"/>
        <w:rPr>
          <w:lang w:val="ru-RU"/>
        </w:rPr>
      </w:pPr>
      <w:r w:rsidRPr="00140390">
        <w:rPr>
          <w:lang w:val="ru-RU"/>
        </w:rPr>
        <w:t>Пункт 9 c) предварительной повестки дня</w:t>
      </w:r>
      <w:r w:rsidRPr="00140390">
        <w:rPr>
          <w:rStyle w:val="aff0"/>
          <w:lang w:val="ru-RU"/>
        </w:rPr>
        <w:footnoteReference w:id="2"/>
      </w:r>
    </w:p>
    <w:p w14:paraId="659AD34C" w14:textId="77777777" w:rsidR="00E91354" w:rsidRPr="00140390" w:rsidRDefault="00E91354" w:rsidP="00857077">
      <w:pPr>
        <w:jc w:val="left"/>
        <w:rPr>
          <w:lang w:val="ru-RU"/>
        </w:rPr>
      </w:pPr>
    </w:p>
    <w:p w14:paraId="7FA90830" w14:textId="77777777" w:rsidR="00E91354" w:rsidRPr="00140390" w:rsidRDefault="00E91354" w:rsidP="00857077">
      <w:pPr>
        <w:jc w:val="left"/>
        <w:rPr>
          <w:lang w:val="ru-RU"/>
        </w:rPr>
      </w:pPr>
    </w:p>
    <w:p w14:paraId="12AC03C4" w14:textId="77777777" w:rsidR="00E91354" w:rsidRPr="00140390" w:rsidRDefault="00E91354" w:rsidP="00EA598B">
      <w:pPr>
        <w:rPr>
          <w:b/>
          <w:color w:val="0070C0"/>
          <w:lang w:val="ru-RU"/>
        </w:rPr>
      </w:pPr>
    </w:p>
    <w:p w14:paraId="6C192016" w14:textId="77777777" w:rsidR="00E91354" w:rsidRPr="00140390" w:rsidRDefault="00E91354" w:rsidP="00EA598B">
      <w:pPr>
        <w:rPr>
          <w:lang w:val="ru-RU"/>
        </w:rPr>
      </w:pPr>
    </w:p>
    <w:p w14:paraId="1AF0DA70" w14:textId="77777777" w:rsidR="00E91354" w:rsidRPr="00140390" w:rsidRDefault="00E91354" w:rsidP="00EA598B">
      <w:pPr>
        <w:rPr>
          <w:lang w:val="ru-RU"/>
        </w:rPr>
      </w:pPr>
    </w:p>
    <w:p w14:paraId="577EB51D" w14:textId="77777777" w:rsidR="0045632F" w:rsidRPr="0045632F" w:rsidRDefault="0045632F" w:rsidP="0045632F">
      <w:pPr>
        <w:jc w:val="center"/>
        <w:rPr>
          <w:b/>
          <w:lang w:val="ru-RU" w:eastAsia="zh-CN"/>
        </w:rPr>
      </w:pPr>
      <w:r w:rsidRPr="0045632F">
        <w:rPr>
          <w:b/>
          <w:lang w:val="ru-RU"/>
        </w:rPr>
        <w:t>ПРОЕКТНОЕ ПРЕДЛОЖЕНИЕ: ЛИВИЯ</w:t>
      </w:r>
    </w:p>
    <w:p w14:paraId="32F70941" w14:textId="77777777" w:rsidR="0045632F" w:rsidRPr="0045632F" w:rsidRDefault="0045632F" w:rsidP="0045632F">
      <w:pPr>
        <w:rPr>
          <w:lang w:val="ru-RU"/>
        </w:rPr>
      </w:pPr>
    </w:p>
    <w:p w14:paraId="4A2AD5C9" w14:textId="77777777" w:rsidR="0045632F" w:rsidRPr="0045632F" w:rsidRDefault="0045632F" w:rsidP="0045632F">
      <w:pPr>
        <w:rPr>
          <w:lang w:val="ru-RU"/>
        </w:rPr>
      </w:pPr>
    </w:p>
    <w:p w14:paraId="68584B52" w14:textId="77777777" w:rsidR="0045632F" w:rsidRPr="0045632F" w:rsidRDefault="0045632F" w:rsidP="0045632F">
      <w:pPr>
        <w:ind w:firstLine="720"/>
        <w:rPr>
          <w:lang w:val="ru-RU"/>
        </w:rPr>
      </w:pPr>
      <w:r w:rsidRPr="0045632F">
        <w:rPr>
          <w:lang w:val="ru-RU"/>
        </w:rPr>
        <w:t>В настоящем документе содержатся замечания и рекомендация Секретариата по следующему проектному предложению:</w:t>
      </w:r>
    </w:p>
    <w:p w14:paraId="1E4E77AF" w14:textId="77777777" w:rsidR="0045632F" w:rsidRPr="0045632F" w:rsidRDefault="0045632F" w:rsidP="0045632F">
      <w:pPr>
        <w:rPr>
          <w:lang w:val="ru-RU"/>
        </w:rPr>
      </w:pPr>
    </w:p>
    <w:p w14:paraId="435247D2" w14:textId="77777777" w:rsidR="0045632F" w:rsidRPr="00225645" w:rsidRDefault="0045632F" w:rsidP="0045632F">
      <w:pPr>
        <w:rPr>
          <w:u w:val="single"/>
          <w:lang w:val="en-US" w:eastAsia="zh-CN"/>
        </w:rPr>
      </w:pPr>
      <w:proofErr w:type="spellStart"/>
      <w:r w:rsidRPr="002B2BFC">
        <w:rPr>
          <w:u w:val="single"/>
        </w:rPr>
        <w:t>Поэтапный</w:t>
      </w:r>
      <w:proofErr w:type="spellEnd"/>
      <w:r w:rsidRPr="002B2BFC">
        <w:rPr>
          <w:u w:val="single"/>
        </w:rPr>
        <w:t xml:space="preserve"> </w:t>
      </w:r>
      <w:proofErr w:type="spellStart"/>
      <w:r w:rsidRPr="002B2BFC">
        <w:rPr>
          <w:u w:val="single"/>
        </w:rPr>
        <w:t>отказ</w:t>
      </w:r>
      <w:proofErr w:type="spellEnd"/>
    </w:p>
    <w:tbl>
      <w:tblPr>
        <w:tblW w:w="9794" w:type="dxa"/>
        <w:tblLook w:val="00A0" w:firstRow="1" w:lastRow="0" w:firstColumn="1" w:lastColumn="0" w:noHBand="0" w:noVBand="0"/>
      </w:tblPr>
      <w:tblGrid>
        <w:gridCol w:w="4590"/>
        <w:gridCol w:w="2715"/>
        <w:gridCol w:w="2489"/>
      </w:tblGrid>
      <w:tr w:rsidR="0045632F" w14:paraId="5F08F0C4" w14:textId="77777777" w:rsidTr="00E50307">
        <w:tc>
          <w:tcPr>
            <w:tcW w:w="4590" w:type="dxa"/>
          </w:tcPr>
          <w:p w14:paraId="469A158F" w14:textId="77777777" w:rsidR="0045632F" w:rsidRDefault="0045632F" w:rsidP="00E50307">
            <w:pPr>
              <w:jc w:val="left"/>
              <w:rPr>
                <w:lang w:val="en-US"/>
              </w:rPr>
            </w:pPr>
          </w:p>
        </w:tc>
        <w:tc>
          <w:tcPr>
            <w:tcW w:w="2715" w:type="dxa"/>
          </w:tcPr>
          <w:p w14:paraId="2039F9B9" w14:textId="77777777" w:rsidR="0045632F" w:rsidRDefault="0045632F" w:rsidP="00E50307">
            <w:pPr>
              <w:jc w:val="center"/>
            </w:pPr>
          </w:p>
        </w:tc>
        <w:tc>
          <w:tcPr>
            <w:tcW w:w="2489" w:type="dxa"/>
          </w:tcPr>
          <w:p w14:paraId="6B2E01D3" w14:textId="77777777" w:rsidR="0045632F" w:rsidRDefault="0045632F" w:rsidP="00E50307">
            <w:pPr>
              <w:jc w:val="right"/>
            </w:pPr>
          </w:p>
        </w:tc>
      </w:tr>
      <w:tr w:rsidR="0045632F" w14:paraId="732ED714" w14:textId="77777777" w:rsidTr="00E50307">
        <w:tc>
          <w:tcPr>
            <w:tcW w:w="4590" w:type="dxa"/>
          </w:tcPr>
          <w:p w14:paraId="75096571" w14:textId="58D2DDAB" w:rsidR="0045632F" w:rsidRDefault="0045632F" w:rsidP="0045632F">
            <w:pPr>
              <w:numPr>
                <w:ilvl w:val="0"/>
                <w:numId w:val="10"/>
              </w:numPr>
              <w:ind w:hanging="720"/>
              <w:jc w:val="left"/>
              <w:rPr>
                <w:lang w:val="ru-RU"/>
              </w:rPr>
            </w:pPr>
            <w:r>
              <w:rPr>
                <w:lang w:val="ru-RU"/>
              </w:rPr>
              <w:t>План организационной деятельности по поэтапному отказу от ГХФУ (второй этап, второй транш)</w:t>
            </w:r>
          </w:p>
        </w:tc>
        <w:tc>
          <w:tcPr>
            <w:tcW w:w="2715" w:type="dxa"/>
          </w:tcPr>
          <w:p w14:paraId="0485A2E1" w14:textId="77777777" w:rsidR="0045632F" w:rsidRDefault="0045632F" w:rsidP="00E50307">
            <w:pPr>
              <w:jc w:val="center"/>
            </w:pPr>
            <w:r>
              <w:t>ЮНИДО</w:t>
            </w:r>
          </w:p>
        </w:tc>
        <w:tc>
          <w:tcPr>
            <w:tcW w:w="2489" w:type="dxa"/>
          </w:tcPr>
          <w:p w14:paraId="15C64AC3" w14:textId="77777777" w:rsidR="0045632F" w:rsidRDefault="0045632F" w:rsidP="00E50307">
            <w:pPr>
              <w:ind w:right="330"/>
              <w:jc w:val="right"/>
            </w:pPr>
            <w:proofErr w:type="spellStart"/>
            <w:r>
              <w:t>Общее</w:t>
            </w:r>
            <w:proofErr w:type="spellEnd"/>
            <w:r>
              <w:t xml:space="preserve"> </w:t>
            </w:r>
            <w:proofErr w:type="spellStart"/>
            <w:r>
              <w:t>утверждение</w:t>
            </w:r>
            <w:proofErr w:type="spellEnd"/>
          </w:p>
        </w:tc>
      </w:tr>
    </w:tbl>
    <w:p w14:paraId="1696380E" w14:textId="77777777" w:rsidR="00E91354" w:rsidRPr="00140390" w:rsidRDefault="00E91354" w:rsidP="00EA598B">
      <w:pPr>
        <w:rPr>
          <w:lang w:val="ru-RU"/>
        </w:rPr>
      </w:pPr>
    </w:p>
    <w:p w14:paraId="1BF13772" w14:textId="77777777" w:rsidR="00E91354" w:rsidRPr="00140390" w:rsidRDefault="00E91354" w:rsidP="00EA598B">
      <w:pPr>
        <w:rPr>
          <w:lang w:val="ru-RU"/>
        </w:rPr>
      </w:pPr>
    </w:p>
    <w:p w14:paraId="0FE8D966" w14:textId="77777777" w:rsidR="00E91354" w:rsidRPr="00140390" w:rsidRDefault="00E91354" w:rsidP="00EA598B">
      <w:pPr>
        <w:rPr>
          <w:lang w:val="ru-RU"/>
        </w:rPr>
      </w:pPr>
    </w:p>
    <w:p w14:paraId="7AFD0B2C" w14:textId="77777777" w:rsidR="0045632F" w:rsidRDefault="00E91354" w:rsidP="0045632F">
      <w:pPr>
        <w:spacing w:after="120"/>
        <w:jc w:val="center"/>
        <w:rPr>
          <w:lang w:val="ru-RU" w:eastAsia="zh-CN"/>
        </w:rPr>
      </w:pPr>
      <w:r w:rsidRPr="00140390">
        <w:rPr>
          <w:lang w:val="ru-RU"/>
        </w:rPr>
        <w:br w:type="page"/>
      </w:r>
    </w:p>
    <w:p w14:paraId="633A311E" w14:textId="05FAA0F2" w:rsidR="0045632F" w:rsidRPr="0045632F" w:rsidRDefault="0045632F" w:rsidP="0045632F">
      <w:pPr>
        <w:spacing w:after="120"/>
        <w:jc w:val="center"/>
        <w:rPr>
          <w:b/>
          <w:lang w:val="ru-RU"/>
        </w:rPr>
      </w:pPr>
      <w:r w:rsidRPr="0045632F">
        <w:rPr>
          <w:b/>
          <w:lang w:val="ru-RU"/>
        </w:rPr>
        <w:t>ОЦЕНОЧНЫЙ ЛИСТ ПРОЕКТА – МНОГОЛЕТНИЕ ПРОЕКТЫ</w:t>
      </w:r>
    </w:p>
    <w:p w14:paraId="4A7B4668" w14:textId="77777777" w:rsidR="0045632F" w:rsidRPr="002B2BFC" w:rsidRDefault="0045632F" w:rsidP="0045632F">
      <w:pPr>
        <w:spacing w:after="200"/>
        <w:jc w:val="center"/>
        <w:rPr>
          <w:b/>
          <w:bCs/>
        </w:rPr>
      </w:pPr>
      <w:proofErr w:type="spellStart"/>
      <w:r>
        <w:rPr>
          <w:b/>
          <w:bCs/>
        </w:rPr>
        <w:t>Ливия</w:t>
      </w:r>
      <w:proofErr w:type="spellEnd"/>
    </w:p>
    <w:tbl>
      <w:tblPr>
        <w:tblW w:w="11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5"/>
        <w:gridCol w:w="1665"/>
        <w:gridCol w:w="2871"/>
        <w:gridCol w:w="3159"/>
      </w:tblGrid>
      <w:tr w:rsidR="0045632F" w14:paraId="20FB0E14" w14:textId="77777777" w:rsidTr="0045632F">
        <w:trPr>
          <w:trHeight w:val="240"/>
          <w:jc w:val="center"/>
        </w:trPr>
        <w:tc>
          <w:tcPr>
            <w:tcW w:w="4095" w:type="dxa"/>
          </w:tcPr>
          <w:p w14:paraId="7648DCF1" w14:textId="77777777" w:rsidR="0045632F" w:rsidRDefault="0045632F" w:rsidP="00E50307">
            <w:pPr>
              <w:jc w:val="left"/>
              <w:rPr>
                <w:b/>
                <w:sz w:val="18"/>
                <w:szCs w:val="18"/>
              </w:rPr>
            </w:pPr>
            <w:r>
              <w:rPr>
                <w:b/>
                <w:sz w:val="18"/>
                <w:szCs w:val="18"/>
              </w:rPr>
              <w:t xml:space="preserve"> I) НАЗВАНИЕ ПРОЕКТА</w:t>
            </w:r>
          </w:p>
        </w:tc>
        <w:tc>
          <w:tcPr>
            <w:tcW w:w="1665" w:type="dxa"/>
          </w:tcPr>
          <w:p w14:paraId="64510F98" w14:textId="77777777" w:rsidR="0045632F" w:rsidRDefault="0045632F" w:rsidP="00E50307">
            <w:pPr>
              <w:jc w:val="center"/>
              <w:rPr>
                <w:b/>
                <w:sz w:val="18"/>
                <w:szCs w:val="18"/>
              </w:rPr>
            </w:pPr>
            <w:r>
              <w:rPr>
                <w:b/>
                <w:sz w:val="18"/>
                <w:szCs w:val="18"/>
              </w:rPr>
              <w:t xml:space="preserve">УЧРЕЖДЕНИЕ </w:t>
            </w:r>
          </w:p>
        </w:tc>
        <w:tc>
          <w:tcPr>
            <w:tcW w:w="2871" w:type="dxa"/>
          </w:tcPr>
          <w:p w14:paraId="14D038C7" w14:textId="77777777" w:rsidR="0045632F" w:rsidRDefault="0045632F" w:rsidP="00E50307">
            <w:pPr>
              <w:jc w:val="center"/>
              <w:rPr>
                <w:b/>
                <w:sz w:val="18"/>
                <w:szCs w:val="18"/>
              </w:rPr>
            </w:pPr>
            <w:r>
              <w:rPr>
                <w:b/>
                <w:sz w:val="18"/>
                <w:szCs w:val="18"/>
              </w:rPr>
              <w:t>НА КАКОМ СОВЕЩАНИИ УТВЕРЖДЕН</w:t>
            </w:r>
          </w:p>
        </w:tc>
        <w:tc>
          <w:tcPr>
            <w:tcW w:w="3159" w:type="dxa"/>
          </w:tcPr>
          <w:p w14:paraId="131ED5C1" w14:textId="77777777" w:rsidR="0045632F" w:rsidRDefault="0045632F" w:rsidP="00E50307">
            <w:pPr>
              <w:jc w:val="center"/>
              <w:rPr>
                <w:b/>
                <w:sz w:val="18"/>
                <w:szCs w:val="18"/>
              </w:rPr>
            </w:pPr>
            <w:r>
              <w:rPr>
                <w:b/>
                <w:sz w:val="18"/>
                <w:szCs w:val="18"/>
              </w:rPr>
              <w:t xml:space="preserve">КОНТРОЛЬНЫЙ ПОКАЗАТЕЛЬ </w:t>
            </w:r>
          </w:p>
        </w:tc>
      </w:tr>
      <w:tr w:rsidR="0045632F" w14:paraId="01DDC2AB" w14:textId="77777777" w:rsidTr="0045632F">
        <w:trPr>
          <w:trHeight w:val="240"/>
          <w:jc w:val="center"/>
        </w:trPr>
        <w:tc>
          <w:tcPr>
            <w:tcW w:w="4095" w:type="dxa"/>
            <w:vAlign w:val="center"/>
          </w:tcPr>
          <w:p w14:paraId="5A57DB3F" w14:textId="77777777" w:rsidR="0045632F" w:rsidRDefault="0045632F" w:rsidP="00E50307">
            <w:pPr>
              <w:jc w:val="center"/>
              <w:rPr>
                <w:sz w:val="18"/>
                <w:szCs w:val="18"/>
                <w:lang w:val="ru-RU"/>
              </w:rPr>
            </w:pPr>
            <w:r>
              <w:rPr>
                <w:sz w:val="18"/>
                <w:szCs w:val="18"/>
                <w:lang w:val="ru-RU"/>
              </w:rPr>
              <w:t>План организационной деятельности по поэтапному отказу от ГХФУ (второй этап)</w:t>
            </w:r>
          </w:p>
        </w:tc>
        <w:tc>
          <w:tcPr>
            <w:tcW w:w="1665" w:type="dxa"/>
            <w:vAlign w:val="center"/>
          </w:tcPr>
          <w:p w14:paraId="7782F2C0" w14:textId="77777777" w:rsidR="0045632F" w:rsidRDefault="0045632F" w:rsidP="00E50307">
            <w:pPr>
              <w:jc w:val="center"/>
              <w:rPr>
                <w:sz w:val="18"/>
                <w:szCs w:val="18"/>
              </w:rPr>
            </w:pPr>
            <w:r>
              <w:rPr>
                <w:sz w:val="18"/>
                <w:szCs w:val="18"/>
              </w:rPr>
              <w:t>ЮНИДО</w:t>
            </w:r>
          </w:p>
          <w:p w14:paraId="75A79B0B" w14:textId="77777777" w:rsidR="0045632F" w:rsidRDefault="0045632F" w:rsidP="00E50307">
            <w:pPr>
              <w:jc w:val="center"/>
              <w:rPr>
                <w:sz w:val="18"/>
                <w:szCs w:val="18"/>
              </w:rPr>
            </w:pPr>
            <w:r>
              <w:rPr>
                <w:sz w:val="18"/>
                <w:szCs w:val="18"/>
              </w:rPr>
              <w:t>(</w:t>
            </w:r>
            <w:proofErr w:type="spellStart"/>
            <w:r>
              <w:rPr>
                <w:sz w:val="18"/>
                <w:szCs w:val="18"/>
              </w:rPr>
              <w:t>ведущее</w:t>
            </w:r>
            <w:proofErr w:type="spellEnd"/>
            <w:r>
              <w:rPr>
                <w:sz w:val="18"/>
                <w:szCs w:val="18"/>
              </w:rPr>
              <w:t>)</w:t>
            </w:r>
          </w:p>
        </w:tc>
        <w:tc>
          <w:tcPr>
            <w:tcW w:w="2871" w:type="dxa"/>
            <w:vAlign w:val="center"/>
          </w:tcPr>
          <w:p w14:paraId="39F3F965" w14:textId="77777777" w:rsidR="0045632F" w:rsidRDefault="0045632F" w:rsidP="00E50307">
            <w:pPr>
              <w:jc w:val="center"/>
              <w:rPr>
                <w:sz w:val="18"/>
                <w:szCs w:val="18"/>
              </w:rPr>
            </w:pPr>
            <w:r>
              <w:rPr>
                <w:sz w:val="18"/>
                <w:szCs w:val="18"/>
              </w:rPr>
              <w:t>90-е</w:t>
            </w:r>
          </w:p>
        </w:tc>
        <w:tc>
          <w:tcPr>
            <w:tcW w:w="3159" w:type="dxa"/>
            <w:vAlign w:val="center"/>
          </w:tcPr>
          <w:p w14:paraId="5FB37008" w14:textId="77777777" w:rsidR="0045632F" w:rsidRDefault="0045632F" w:rsidP="00E50307">
            <w:pPr>
              <w:jc w:val="center"/>
              <w:rPr>
                <w:sz w:val="18"/>
                <w:szCs w:val="18"/>
              </w:rPr>
            </w:pPr>
            <w:r>
              <w:rPr>
                <w:sz w:val="18"/>
                <w:szCs w:val="18"/>
              </w:rPr>
              <w:t>80</w:t>
            </w:r>
            <w:r>
              <w:rPr>
                <w:sz w:val="18"/>
                <w:szCs w:val="18"/>
                <w:lang w:val="en-US" w:eastAsia="zh-CN"/>
              </w:rPr>
              <w:t>,5</w:t>
            </w:r>
            <w:r>
              <w:rPr>
                <w:sz w:val="18"/>
                <w:szCs w:val="18"/>
              </w:rPr>
              <w:t xml:space="preserve">% </w:t>
            </w:r>
            <w:proofErr w:type="spellStart"/>
            <w:r>
              <w:rPr>
                <w:sz w:val="18"/>
                <w:szCs w:val="18"/>
              </w:rPr>
              <w:t>поэтапный</w:t>
            </w:r>
            <w:proofErr w:type="spellEnd"/>
            <w:r>
              <w:rPr>
                <w:sz w:val="18"/>
                <w:szCs w:val="18"/>
              </w:rPr>
              <w:t xml:space="preserve"> </w:t>
            </w:r>
            <w:proofErr w:type="spellStart"/>
            <w:r>
              <w:rPr>
                <w:sz w:val="18"/>
                <w:szCs w:val="18"/>
              </w:rPr>
              <w:t>отказ</w:t>
            </w:r>
            <w:proofErr w:type="spellEnd"/>
            <w:r>
              <w:rPr>
                <w:sz w:val="18"/>
                <w:szCs w:val="18"/>
              </w:rPr>
              <w:t xml:space="preserve"> к 202</w:t>
            </w:r>
            <w:r>
              <w:rPr>
                <w:sz w:val="18"/>
                <w:szCs w:val="18"/>
                <w:lang w:val="en-US"/>
              </w:rPr>
              <w:t>7</w:t>
            </w:r>
            <w:r>
              <w:rPr>
                <w:sz w:val="18"/>
                <w:szCs w:val="18"/>
              </w:rPr>
              <w:t xml:space="preserve"> </w:t>
            </w:r>
            <w:proofErr w:type="spellStart"/>
            <w:r>
              <w:rPr>
                <w:sz w:val="18"/>
                <w:szCs w:val="18"/>
              </w:rPr>
              <w:t>году</w:t>
            </w:r>
            <w:proofErr w:type="spellEnd"/>
          </w:p>
        </w:tc>
      </w:tr>
    </w:tbl>
    <w:p w14:paraId="3381D2D8" w14:textId="77777777" w:rsidR="0045632F" w:rsidRPr="007C12E9" w:rsidRDefault="0045632F" w:rsidP="0045632F">
      <w:pPr>
        <w:jc w:val="center"/>
        <w:rPr>
          <w:sz w:val="18"/>
          <w:szCs w:val="18"/>
        </w:rPr>
      </w:pPr>
    </w:p>
    <w:tbl>
      <w:tblPr>
        <w:tblW w:w="11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20"/>
        <w:gridCol w:w="1440"/>
        <w:gridCol w:w="1530"/>
      </w:tblGrid>
      <w:tr w:rsidR="0045632F" w14:paraId="4D1197DF" w14:textId="77777777" w:rsidTr="0045632F">
        <w:trPr>
          <w:trHeight w:val="43"/>
          <w:jc w:val="center"/>
        </w:trPr>
        <w:tc>
          <w:tcPr>
            <w:tcW w:w="8820" w:type="dxa"/>
            <w:vAlign w:val="center"/>
          </w:tcPr>
          <w:p w14:paraId="16826F35" w14:textId="77777777" w:rsidR="0045632F" w:rsidRDefault="0045632F" w:rsidP="00E50307">
            <w:pPr>
              <w:jc w:val="left"/>
              <w:rPr>
                <w:b/>
                <w:sz w:val="18"/>
                <w:szCs w:val="18"/>
                <w:lang w:val="ru-RU"/>
              </w:rPr>
            </w:pPr>
            <w:r>
              <w:rPr>
                <w:b/>
                <w:sz w:val="18"/>
                <w:szCs w:val="18"/>
                <w:lang w:val="ru-RU"/>
              </w:rPr>
              <w:t xml:space="preserve"> </w:t>
            </w:r>
            <w:r>
              <w:rPr>
                <w:b/>
                <w:sz w:val="18"/>
                <w:szCs w:val="18"/>
              </w:rPr>
              <w:t>II</w:t>
            </w:r>
            <w:r>
              <w:rPr>
                <w:b/>
                <w:sz w:val="18"/>
                <w:szCs w:val="18"/>
                <w:lang w:val="ru-RU"/>
              </w:rPr>
              <w:t xml:space="preserve">) ПОСЛЕДНИЕ ДАННЫЕ, ПРЕДСТАВЛЕННЫЕ СОГЛАСНО СТАТЬЕ 7 (Приложение </w:t>
            </w:r>
            <w:r>
              <w:rPr>
                <w:b/>
                <w:sz w:val="18"/>
                <w:szCs w:val="18"/>
              </w:rPr>
              <w:t>C</w:t>
            </w:r>
            <w:r>
              <w:rPr>
                <w:b/>
                <w:sz w:val="18"/>
                <w:szCs w:val="18"/>
                <w:lang w:val="ru-RU"/>
              </w:rPr>
              <w:t xml:space="preserve">, Группа </w:t>
            </w:r>
            <w:r>
              <w:rPr>
                <w:b/>
                <w:sz w:val="18"/>
                <w:szCs w:val="18"/>
              </w:rPr>
              <w:t>I</w:t>
            </w:r>
            <w:r>
              <w:rPr>
                <w:b/>
                <w:sz w:val="18"/>
                <w:szCs w:val="18"/>
                <w:lang w:val="ru-RU"/>
              </w:rPr>
              <w:t>)</w:t>
            </w:r>
          </w:p>
        </w:tc>
        <w:tc>
          <w:tcPr>
            <w:tcW w:w="1440" w:type="dxa"/>
          </w:tcPr>
          <w:p w14:paraId="24F0FA5B" w14:textId="77777777" w:rsidR="0045632F" w:rsidRDefault="0045632F" w:rsidP="00E50307">
            <w:pPr>
              <w:jc w:val="center"/>
              <w:rPr>
                <w:sz w:val="18"/>
                <w:szCs w:val="18"/>
              </w:rPr>
            </w:pPr>
            <w:proofErr w:type="spellStart"/>
            <w:r>
              <w:rPr>
                <w:sz w:val="18"/>
                <w:szCs w:val="18"/>
              </w:rPr>
              <w:t>Год</w:t>
            </w:r>
            <w:proofErr w:type="spellEnd"/>
            <w:r>
              <w:rPr>
                <w:sz w:val="18"/>
                <w:szCs w:val="18"/>
              </w:rPr>
              <w:t>: 2023</w:t>
            </w:r>
          </w:p>
        </w:tc>
        <w:tc>
          <w:tcPr>
            <w:tcW w:w="1530" w:type="dxa"/>
          </w:tcPr>
          <w:p w14:paraId="4BC12E14" w14:textId="77777777" w:rsidR="0045632F" w:rsidRDefault="0045632F" w:rsidP="00E50307">
            <w:pPr>
              <w:jc w:val="right"/>
              <w:rPr>
                <w:sz w:val="18"/>
                <w:szCs w:val="18"/>
              </w:rPr>
            </w:pPr>
            <w:r>
              <w:rPr>
                <w:sz w:val="18"/>
                <w:szCs w:val="18"/>
                <w:lang w:val="en-US"/>
              </w:rPr>
              <w:t>61,75</w:t>
            </w:r>
            <w:r>
              <w:rPr>
                <w:sz w:val="18"/>
                <w:szCs w:val="18"/>
              </w:rPr>
              <w:t> </w:t>
            </w:r>
            <w:proofErr w:type="spellStart"/>
            <w:r>
              <w:rPr>
                <w:sz w:val="18"/>
                <w:szCs w:val="18"/>
              </w:rPr>
              <w:t>тонн</w:t>
            </w:r>
            <w:proofErr w:type="spellEnd"/>
            <w:r>
              <w:rPr>
                <w:sz w:val="18"/>
                <w:szCs w:val="18"/>
              </w:rPr>
              <w:t xml:space="preserve"> ОРС</w:t>
            </w:r>
          </w:p>
        </w:tc>
      </w:tr>
    </w:tbl>
    <w:p w14:paraId="36FC215A" w14:textId="77777777" w:rsidR="0045632F" w:rsidRPr="007C12E9" w:rsidRDefault="0045632F" w:rsidP="0045632F">
      <w:pPr>
        <w:jc w:val="center"/>
        <w:rPr>
          <w:sz w:val="18"/>
          <w:szCs w:val="18"/>
        </w:rPr>
      </w:pPr>
    </w:p>
    <w:tbl>
      <w:tblPr>
        <w:tblW w:w="11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2"/>
        <w:gridCol w:w="758"/>
        <w:gridCol w:w="990"/>
        <w:gridCol w:w="1080"/>
        <w:gridCol w:w="1350"/>
        <w:gridCol w:w="1620"/>
        <w:gridCol w:w="810"/>
        <w:gridCol w:w="1188"/>
        <w:gridCol w:w="1422"/>
        <w:gridCol w:w="1260"/>
      </w:tblGrid>
      <w:tr w:rsidR="0045632F" w14:paraId="1CA06EEB" w14:textId="77777777" w:rsidTr="0045632F">
        <w:trPr>
          <w:trHeight w:val="249"/>
          <w:jc w:val="center"/>
        </w:trPr>
        <w:tc>
          <w:tcPr>
            <w:tcW w:w="9198" w:type="dxa"/>
            <w:gridSpan w:val="8"/>
          </w:tcPr>
          <w:p w14:paraId="01983D49" w14:textId="77777777" w:rsidR="0045632F" w:rsidRDefault="0045632F" w:rsidP="00E50307">
            <w:pPr>
              <w:jc w:val="left"/>
              <w:rPr>
                <w:b/>
                <w:sz w:val="18"/>
                <w:szCs w:val="18"/>
                <w:lang w:val="ru-RU"/>
              </w:rPr>
            </w:pPr>
            <w:r>
              <w:rPr>
                <w:b/>
                <w:sz w:val="18"/>
                <w:szCs w:val="18"/>
                <w:lang w:val="ru-RU"/>
              </w:rPr>
              <w:t xml:space="preserve"> </w:t>
            </w:r>
            <w:r>
              <w:rPr>
                <w:b/>
                <w:sz w:val="18"/>
                <w:szCs w:val="18"/>
              </w:rPr>
              <w:t>III</w:t>
            </w:r>
            <w:r>
              <w:rPr>
                <w:b/>
                <w:sz w:val="18"/>
                <w:szCs w:val="18"/>
                <w:lang w:val="ru-RU"/>
              </w:rPr>
              <w:t xml:space="preserve">) ПОСЛЕДНИЕ ДАННЫЕ ПО СТРАНОВОЙ СЕКТОРАЛЬНОЙ ПРОГРАММЕ (в тоннах </w:t>
            </w:r>
            <w:proofErr w:type="gramStart"/>
            <w:r>
              <w:rPr>
                <w:b/>
                <w:sz w:val="18"/>
                <w:szCs w:val="18"/>
                <w:lang w:val="ru-RU"/>
              </w:rPr>
              <w:t>ОРС)*</w:t>
            </w:r>
            <w:proofErr w:type="gramEnd"/>
          </w:p>
        </w:tc>
        <w:tc>
          <w:tcPr>
            <w:tcW w:w="2682" w:type="dxa"/>
            <w:gridSpan w:val="2"/>
          </w:tcPr>
          <w:p w14:paraId="4873C6DA" w14:textId="77777777" w:rsidR="0045632F" w:rsidRDefault="0045632F" w:rsidP="00E50307">
            <w:pPr>
              <w:jc w:val="right"/>
              <w:rPr>
                <w:b/>
                <w:sz w:val="18"/>
                <w:szCs w:val="18"/>
                <w:lang w:val="en-US"/>
              </w:rPr>
            </w:pPr>
            <w:proofErr w:type="spellStart"/>
            <w:r>
              <w:rPr>
                <w:b/>
                <w:sz w:val="18"/>
                <w:szCs w:val="18"/>
              </w:rPr>
              <w:t>Год</w:t>
            </w:r>
            <w:proofErr w:type="spellEnd"/>
            <w:r>
              <w:rPr>
                <w:b/>
                <w:sz w:val="18"/>
                <w:szCs w:val="18"/>
              </w:rPr>
              <w:t xml:space="preserve">: </w:t>
            </w:r>
            <w:r>
              <w:rPr>
                <w:b/>
                <w:bCs/>
                <w:sz w:val="18"/>
                <w:szCs w:val="18"/>
              </w:rPr>
              <w:t>202</w:t>
            </w:r>
            <w:r>
              <w:rPr>
                <w:b/>
                <w:bCs/>
                <w:sz w:val="18"/>
                <w:szCs w:val="18"/>
                <w:lang w:val="en-US"/>
              </w:rPr>
              <w:t>4</w:t>
            </w:r>
          </w:p>
        </w:tc>
      </w:tr>
      <w:tr w:rsidR="0045632F" w14:paraId="265119EE" w14:textId="77777777" w:rsidTr="0045632F">
        <w:trPr>
          <w:trHeight w:val="249"/>
          <w:jc w:val="center"/>
        </w:trPr>
        <w:tc>
          <w:tcPr>
            <w:tcW w:w="1402" w:type="dxa"/>
            <w:vAlign w:val="center"/>
          </w:tcPr>
          <w:p w14:paraId="51CBE484" w14:textId="77777777" w:rsidR="0045632F" w:rsidRDefault="0045632F" w:rsidP="00E50307">
            <w:pPr>
              <w:spacing w:after="60"/>
              <w:jc w:val="center"/>
              <w:rPr>
                <w:sz w:val="18"/>
                <w:szCs w:val="18"/>
              </w:rPr>
            </w:pPr>
            <w:proofErr w:type="spellStart"/>
            <w:r>
              <w:rPr>
                <w:sz w:val="18"/>
                <w:szCs w:val="18"/>
              </w:rPr>
              <w:t>Химические</w:t>
            </w:r>
            <w:proofErr w:type="spellEnd"/>
            <w:r>
              <w:rPr>
                <w:sz w:val="18"/>
                <w:szCs w:val="18"/>
              </w:rPr>
              <w:t xml:space="preserve"> </w:t>
            </w:r>
            <w:proofErr w:type="spellStart"/>
            <w:r>
              <w:rPr>
                <w:sz w:val="18"/>
                <w:szCs w:val="18"/>
              </w:rPr>
              <w:t>вещества</w:t>
            </w:r>
            <w:proofErr w:type="spellEnd"/>
          </w:p>
        </w:tc>
        <w:tc>
          <w:tcPr>
            <w:tcW w:w="758" w:type="dxa"/>
            <w:vAlign w:val="center"/>
          </w:tcPr>
          <w:p w14:paraId="160A902B" w14:textId="77777777" w:rsidR="0045632F" w:rsidRDefault="0045632F" w:rsidP="00E50307">
            <w:pPr>
              <w:spacing w:after="60"/>
              <w:jc w:val="center"/>
              <w:rPr>
                <w:sz w:val="18"/>
                <w:szCs w:val="18"/>
              </w:rPr>
            </w:pPr>
            <w:proofErr w:type="spellStart"/>
            <w:r>
              <w:rPr>
                <w:sz w:val="18"/>
                <w:szCs w:val="18"/>
              </w:rPr>
              <w:t>Аэрозоли</w:t>
            </w:r>
            <w:proofErr w:type="spellEnd"/>
          </w:p>
        </w:tc>
        <w:tc>
          <w:tcPr>
            <w:tcW w:w="990" w:type="dxa"/>
            <w:vAlign w:val="center"/>
          </w:tcPr>
          <w:p w14:paraId="2E4990E6" w14:textId="77777777" w:rsidR="0045632F" w:rsidRDefault="0045632F" w:rsidP="00E50307">
            <w:pPr>
              <w:spacing w:after="60"/>
              <w:jc w:val="center"/>
              <w:rPr>
                <w:sz w:val="18"/>
                <w:szCs w:val="18"/>
              </w:rPr>
            </w:pPr>
            <w:proofErr w:type="spellStart"/>
            <w:r>
              <w:rPr>
                <w:sz w:val="18"/>
                <w:szCs w:val="18"/>
              </w:rPr>
              <w:t>Пеноматериалы</w:t>
            </w:r>
            <w:proofErr w:type="spellEnd"/>
          </w:p>
        </w:tc>
        <w:tc>
          <w:tcPr>
            <w:tcW w:w="1080" w:type="dxa"/>
            <w:vAlign w:val="center"/>
          </w:tcPr>
          <w:p w14:paraId="574881C6" w14:textId="77777777" w:rsidR="0045632F" w:rsidRDefault="0045632F" w:rsidP="00E50307">
            <w:pPr>
              <w:jc w:val="center"/>
              <w:rPr>
                <w:sz w:val="18"/>
                <w:szCs w:val="18"/>
              </w:rPr>
            </w:pPr>
            <w:proofErr w:type="spellStart"/>
            <w:r>
              <w:rPr>
                <w:sz w:val="18"/>
                <w:szCs w:val="18"/>
              </w:rPr>
              <w:t>Пожаротушение</w:t>
            </w:r>
            <w:proofErr w:type="spellEnd"/>
          </w:p>
        </w:tc>
        <w:tc>
          <w:tcPr>
            <w:tcW w:w="2970" w:type="dxa"/>
            <w:gridSpan w:val="2"/>
            <w:vAlign w:val="center"/>
          </w:tcPr>
          <w:p w14:paraId="13A767F1" w14:textId="77777777" w:rsidR="0045632F" w:rsidRDefault="0045632F" w:rsidP="00E50307">
            <w:pPr>
              <w:jc w:val="center"/>
              <w:rPr>
                <w:sz w:val="18"/>
                <w:szCs w:val="18"/>
              </w:rPr>
            </w:pPr>
            <w:proofErr w:type="spellStart"/>
            <w:r>
              <w:rPr>
                <w:sz w:val="18"/>
                <w:szCs w:val="18"/>
              </w:rPr>
              <w:t>Холодильные</w:t>
            </w:r>
            <w:proofErr w:type="spellEnd"/>
            <w:r>
              <w:rPr>
                <w:sz w:val="18"/>
                <w:szCs w:val="18"/>
              </w:rPr>
              <w:t xml:space="preserve"> </w:t>
            </w:r>
            <w:proofErr w:type="spellStart"/>
            <w:r>
              <w:rPr>
                <w:sz w:val="18"/>
                <w:szCs w:val="18"/>
              </w:rPr>
              <w:t>установки</w:t>
            </w:r>
            <w:proofErr w:type="spellEnd"/>
          </w:p>
        </w:tc>
        <w:tc>
          <w:tcPr>
            <w:tcW w:w="810" w:type="dxa"/>
            <w:vAlign w:val="center"/>
          </w:tcPr>
          <w:p w14:paraId="184B4851" w14:textId="77777777" w:rsidR="0045632F" w:rsidRDefault="0045632F" w:rsidP="00E50307">
            <w:pPr>
              <w:spacing w:after="60"/>
              <w:jc w:val="center"/>
              <w:rPr>
                <w:sz w:val="18"/>
                <w:szCs w:val="18"/>
              </w:rPr>
            </w:pPr>
            <w:proofErr w:type="spellStart"/>
            <w:r>
              <w:rPr>
                <w:sz w:val="18"/>
                <w:szCs w:val="18"/>
              </w:rPr>
              <w:t>Растворители</w:t>
            </w:r>
            <w:proofErr w:type="spellEnd"/>
          </w:p>
        </w:tc>
        <w:tc>
          <w:tcPr>
            <w:tcW w:w="1188" w:type="dxa"/>
            <w:vAlign w:val="center"/>
          </w:tcPr>
          <w:p w14:paraId="1B221502" w14:textId="77777777" w:rsidR="0045632F" w:rsidRDefault="0045632F" w:rsidP="00E50307">
            <w:pPr>
              <w:spacing w:after="60"/>
              <w:jc w:val="center"/>
              <w:rPr>
                <w:sz w:val="18"/>
                <w:szCs w:val="18"/>
              </w:rPr>
            </w:pPr>
            <w:proofErr w:type="spellStart"/>
            <w:r>
              <w:rPr>
                <w:sz w:val="18"/>
                <w:szCs w:val="18"/>
              </w:rPr>
              <w:t>Технологические</w:t>
            </w:r>
            <w:proofErr w:type="spellEnd"/>
            <w:r>
              <w:rPr>
                <w:sz w:val="18"/>
                <w:szCs w:val="18"/>
              </w:rPr>
              <w:t xml:space="preserve"> </w:t>
            </w:r>
            <w:proofErr w:type="spellStart"/>
            <w:r>
              <w:rPr>
                <w:sz w:val="18"/>
                <w:szCs w:val="18"/>
              </w:rPr>
              <w:t>агенты</w:t>
            </w:r>
            <w:proofErr w:type="spellEnd"/>
          </w:p>
        </w:tc>
        <w:tc>
          <w:tcPr>
            <w:tcW w:w="1422" w:type="dxa"/>
            <w:vAlign w:val="center"/>
          </w:tcPr>
          <w:p w14:paraId="058CAF71" w14:textId="77777777" w:rsidR="0045632F" w:rsidRDefault="0045632F" w:rsidP="00E50307">
            <w:pPr>
              <w:spacing w:after="60"/>
              <w:jc w:val="center"/>
              <w:rPr>
                <w:sz w:val="18"/>
                <w:szCs w:val="18"/>
              </w:rPr>
            </w:pPr>
            <w:proofErr w:type="spellStart"/>
            <w:r>
              <w:rPr>
                <w:sz w:val="18"/>
                <w:szCs w:val="18"/>
              </w:rPr>
              <w:t>Лабораторное</w:t>
            </w:r>
            <w:proofErr w:type="spellEnd"/>
            <w:r>
              <w:rPr>
                <w:sz w:val="18"/>
                <w:szCs w:val="18"/>
              </w:rPr>
              <w:t xml:space="preserve"> </w:t>
            </w:r>
            <w:proofErr w:type="spellStart"/>
            <w:r>
              <w:rPr>
                <w:sz w:val="18"/>
                <w:szCs w:val="18"/>
              </w:rPr>
              <w:t>использование</w:t>
            </w:r>
            <w:proofErr w:type="spellEnd"/>
          </w:p>
        </w:tc>
        <w:tc>
          <w:tcPr>
            <w:tcW w:w="1260" w:type="dxa"/>
            <w:vAlign w:val="center"/>
          </w:tcPr>
          <w:p w14:paraId="013340FF" w14:textId="77777777" w:rsidR="0045632F" w:rsidRDefault="0045632F" w:rsidP="00E50307">
            <w:pPr>
              <w:spacing w:after="60"/>
              <w:jc w:val="center"/>
              <w:rPr>
                <w:sz w:val="18"/>
                <w:szCs w:val="18"/>
              </w:rPr>
            </w:pPr>
            <w:proofErr w:type="spellStart"/>
            <w:r>
              <w:rPr>
                <w:sz w:val="18"/>
                <w:szCs w:val="18"/>
              </w:rPr>
              <w:t>Совокупное</w:t>
            </w:r>
            <w:proofErr w:type="spellEnd"/>
            <w:r>
              <w:rPr>
                <w:sz w:val="18"/>
                <w:szCs w:val="18"/>
              </w:rPr>
              <w:t xml:space="preserve"> </w:t>
            </w:r>
            <w:proofErr w:type="spellStart"/>
            <w:r>
              <w:rPr>
                <w:sz w:val="18"/>
                <w:szCs w:val="18"/>
              </w:rPr>
              <w:t>секторальное</w:t>
            </w:r>
            <w:proofErr w:type="spellEnd"/>
            <w:r>
              <w:rPr>
                <w:sz w:val="18"/>
                <w:szCs w:val="18"/>
              </w:rPr>
              <w:t xml:space="preserve"> </w:t>
            </w:r>
            <w:proofErr w:type="spellStart"/>
            <w:r>
              <w:rPr>
                <w:sz w:val="18"/>
                <w:szCs w:val="18"/>
              </w:rPr>
              <w:t>потребление</w:t>
            </w:r>
            <w:proofErr w:type="spellEnd"/>
          </w:p>
        </w:tc>
      </w:tr>
      <w:tr w:rsidR="0045632F" w14:paraId="121E5120" w14:textId="77777777" w:rsidTr="0045632F">
        <w:trPr>
          <w:trHeight w:val="249"/>
          <w:jc w:val="center"/>
        </w:trPr>
        <w:tc>
          <w:tcPr>
            <w:tcW w:w="4230" w:type="dxa"/>
            <w:gridSpan w:val="4"/>
          </w:tcPr>
          <w:p w14:paraId="105C8825" w14:textId="77777777" w:rsidR="0045632F" w:rsidRDefault="0045632F" w:rsidP="00E50307">
            <w:pPr>
              <w:jc w:val="center"/>
              <w:rPr>
                <w:sz w:val="18"/>
                <w:szCs w:val="18"/>
              </w:rPr>
            </w:pPr>
          </w:p>
        </w:tc>
        <w:tc>
          <w:tcPr>
            <w:tcW w:w="1350" w:type="dxa"/>
          </w:tcPr>
          <w:p w14:paraId="48DFB9C3" w14:textId="77777777" w:rsidR="0045632F" w:rsidRDefault="0045632F" w:rsidP="00E50307">
            <w:pPr>
              <w:jc w:val="center"/>
              <w:rPr>
                <w:sz w:val="18"/>
                <w:szCs w:val="18"/>
              </w:rPr>
            </w:pPr>
            <w:proofErr w:type="spellStart"/>
            <w:r>
              <w:rPr>
                <w:sz w:val="18"/>
                <w:szCs w:val="18"/>
              </w:rPr>
              <w:t>Производство</w:t>
            </w:r>
            <w:proofErr w:type="spellEnd"/>
          </w:p>
        </w:tc>
        <w:tc>
          <w:tcPr>
            <w:tcW w:w="1620" w:type="dxa"/>
          </w:tcPr>
          <w:p w14:paraId="49E64684" w14:textId="77777777" w:rsidR="0045632F" w:rsidRDefault="0045632F" w:rsidP="00E50307">
            <w:pPr>
              <w:jc w:val="center"/>
              <w:rPr>
                <w:sz w:val="18"/>
                <w:szCs w:val="18"/>
              </w:rPr>
            </w:pPr>
            <w:proofErr w:type="spellStart"/>
            <w:r>
              <w:rPr>
                <w:sz w:val="18"/>
                <w:szCs w:val="18"/>
              </w:rPr>
              <w:t>Техобслуживание</w:t>
            </w:r>
            <w:proofErr w:type="spellEnd"/>
            <w:r>
              <w:rPr>
                <w:sz w:val="18"/>
                <w:szCs w:val="18"/>
              </w:rPr>
              <w:t xml:space="preserve"> </w:t>
            </w:r>
          </w:p>
        </w:tc>
        <w:tc>
          <w:tcPr>
            <w:tcW w:w="4680" w:type="dxa"/>
            <w:gridSpan w:val="4"/>
          </w:tcPr>
          <w:p w14:paraId="222C21ED" w14:textId="77777777" w:rsidR="0045632F" w:rsidRDefault="0045632F" w:rsidP="00E50307">
            <w:pPr>
              <w:jc w:val="center"/>
              <w:rPr>
                <w:sz w:val="18"/>
                <w:szCs w:val="18"/>
              </w:rPr>
            </w:pPr>
          </w:p>
        </w:tc>
      </w:tr>
      <w:tr w:rsidR="0045632F" w14:paraId="4E6D6B7A" w14:textId="77777777" w:rsidTr="0045632F">
        <w:trPr>
          <w:trHeight w:val="249"/>
          <w:jc w:val="center"/>
        </w:trPr>
        <w:tc>
          <w:tcPr>
            <w:tcW w:w="1402" w:type="dxa"/>
          </w:tcPr>
          <w:p w14:paraId="301AEBCD" w14:textId="77777777" w:rsidR="0045632F" w:rsidRDefault="0045632F" w:rsidP="00E50307">
            <w:pPr>
              <w:ind w:left="32"/>
              <w:jc w:val="left"/>
              <w:rPr>
                <w:sz w:val="18"/>
                <w:szCs w:val="18"/>
              </w:rPr>
            </w:pPr>
            <w:r>
              <w:rPr>
                <w:sz w:val="18"/>
                <w:szCs w:val="18"/>
              </w:rPr>
              <w:t>ГХФУ-22</w:t>
            </w:r>
          </w:p>
        </w:tc>
        <w:tc>
          <w:tcPr>
            <w:tcW w:w="758" w:type="dxa"/>
          </w:tcPr>
          <w:p w14:paraId="13D4F3A3" w14:textId="77777777" w:rsidR="0045632F" w:rsidRDefault="0045632F" w:rsidP="00E50307">
            <w:pPr>
              <w:jc w:val="right"/>
              <w:rPr>
                <w:sz w:val="18"/>
                <w:szCs w:val="18"/>
              </w:rPr>
            </w:pPr>
          </w:p>
        </w:tc>
        <w:tc>
          <w:tcPr>
            <w:tcW w:w="990" w:type="dxa"/>
          </w:tcPr>
          <w:p w14:paraId="6B9377B9" w14:textId="77777777" w:rsidR="0045632F" w:rsidRDefault="0045632F" w:rsidP="00E50307">
            <w:pPr>
              <w:jc w:val="right"/>
              <w:rPr>
                <w:sz w:val="18"/>
                <w:szCs w:val="18"/>
              </w:rPr>
            </w:pPr>
          </w:p>
        </w:tc>
        <w:tc>
          <w:tcPr>
            <w:tcW w:w="1080" w:type="dxa"/>
          </w:tcPr>
          <w:p w14:paraId="1364E74D" w14:textId="77777777" w:rsidR="0045632F" w:rsidRDefault="0045632F" w:rsidP="00E50307">
            <w:pPr>
              <w:jc w:val="right"/>
              <w:rPr>
                <w:sz w:val="18"/>
                <w:szCs w:val="18"/>
              </w:rPr>
            </w:pPr>
          </w:p>
        </w:tc>
        <w:tc>
          <w:tcPr>
            <w:tcW w:w="1350" w:type="dxa"/>
          </w:tcPr>
          <w:p w14:paraId="210A2873" w14:textId="77777777" w:rsidR="0045632F" w:rsidRDefault="0045632F" w:rsidP="00E50307">
            <w:pPr>
              <w:jc w:val="right"/>
              <w:rPr>
                <w:sz w:val="18"/>
                <w:szCs w:val="18"/>
              </w:rPr>
            </w:pPr>
          </w:p>
        </w:tc>
        <w:tc>
          <w:tcPr>
            <w:tcW w:w="1620" w:type="dxa"/>
          </w:tcPr>
          <w:p w14:paraId="1DBE9574" w14:textId="77777777" w:rsidR="0045632F" w:rsidRDefault="0045632F" w:rsidP="00E50307">
            <w:pPr>
              <w:jc w:val="right"/>
              <w:rPr>
                <w:sz w:val="18"/>
                <w:szCs w:val="18"/>
              </w:rPr>
            </w:pPr>
            <w:r>
              <w:rPr>
                <w:sz w:val="18"/>
                <w:szCs w:val="18"/>
                <w:lang w:val="en-US"/>
              </w:rPr>
              <w:t>39</w:t>
            </w:r>
            <w:r>
              <w:rPr>
                <w:sz w:val="18"/>
                <w:szCs w:val="18"/>
              </w:rPr>
              <w:t>,</w:t>
            </w:r>
            <w:r>
              <w:rPr>
                <w:sz w:val="18"/>
                <w:szCs w:val="18"/>
                <w:lang w:val="en-US"/>
              </w:rPr>
              <w:t>9</w:t>
            </w:r>
            <w:r>
              <w:rPr>
                <w:sz w:val="18"/>
                <w:szCs w:val="18"/>
              </w:rPr>
              <w:t>0</w:t>
            </w:r>
          </w:p>
        </w:tc>
        <w:tc>
          <w:tcPr>
            <w:tcW w:w="810" w:type="dxa"/>
          </w:tcPr>
          <w:p w14:paraId="3378362B" w14:textId="77777777" w:rsidR="0045632F" w:rsidRDefault="0045632F" w:rsidP="00E50307">
            <w:pPr>
              <w:jc w:val="right"/>
              <w:rPr>
                <w:sz w:val="18"/>
                <w:szCs w:val="18"/>
              </w:rPr>
            </w:pPr>
          </w:p>
        </w:tc>
        <w:tc>
          <w:tcPr>
            <w:tcW w:w="1188" w:type="dxa"/>
          </w:tcPr>
          <w:p w14:paraId="25C2DDD9" w14:textId="77777777" w:rsidR="0045632F" w:rsidRDefault="0045632F" w:rsidP="00E50307">
            <w:pPr>
              <w:jc w:val="right"/>
              <w:rPr>
                <w:sz w:val="18"/>
                <w:szCs w:val="18"/>
              </w:rPr>
            </w:pPr>
          </w:p>
        </w:tc>
        <w:tc>
          <w:tcPr>
            <w:tcW w:w="1422" w:type="dxa"/>
          </w:tcPr>
          <w:p w14:paraId="3FC59996" w14:textId="77777777" w:rsidR="0045632F" w:rsidRDefault="0045632F" w:rsidP="00E50307">
            <w:pPr>
              <w:jc w:val="right"/>
              <w:rPr>
                <w:sz w:val="18"/>
                <w:szCs w:val="18"/>
              </w:rPr>
            </w:pPr>
          </w:p>
        </w:tc>
        <w:tc>
          <w:tcPr>
            <w:tcW w:w="1260" w:type="dxa"/>
            <w:vAlign w:val="center"/>
          </w:tcPr>
          <w:p w14:paraId="1AA1DB79" w14:textId="77777777" w:rsidR="0045632F" w:rsidRDefault="0045632F" w:rsidP="00E50307">
            <w:pPr>
              <w:jc w:val="right"/>
              <w:rPr>
                <w:sz w:val="18"/>
                <w:szCs w:val="18"/>
                <w:lang w:val="en-US"/>
              </w:rPr>
            </w:pPr>
            <w:r>
              <w:rPr>
                <w:sz w:val="18"/>
                <w:szCs w:val="18"/>
                <w:lang w:val="en-US"/>
              </w:rPr>
              <w:t>39,90</w:t>
            </w:r>
          </w:p>
        </w:tc>
      </w:tr>
      <w:tr w:rsidR="0045632F" w14:paraId="4601004B" w14:textId="77777777" w:rsidTr="0045632F">
        <w:trPr>
          <w:trHeight w:val="249"/>
          <w:jc w:val="center"/>
        </w:trPr>
        <w:tc>
          <w:tcPr>
            <w:tcW w:w="1402" w:type="dxa"/>
          </w:tcPr>
          <w:p w14:paraId="56C0FBD7" w14:textId="77777777" w:rsidR="0045632F" w:rsidRDefault="0045632F" w:rsidP="00E50307">
            <w:pPr>
              <w:ind w:left="32"/>
              <w:jc w:val="left"/>
              <w:rPr>
                <w:sz w:val="18"/>
                <w:szCs w:val="18"/>
                <w:lang w:val="en-US"/>
              </w:rPr>
            </w:pPr>
            <w:r>
              <w:rPr>
                <w:sz w:val="18"/>
                <w:szCs w:val="18"/>
              </w:rPr>
              <w:t>ГХФУ-</w:t>
            </w:r>
            <w:r>
              <w:rPr>
                <w:sz w:val="18"/>
                <w:szCs w:val="18"/>
                <w:lang w:val="en-US"/>
              </w:rPr>
              <w:t>141b</w:t>
            </w:r>
          </w:p>
        </w:tc>
        <w:tc>
          <w:tcPr>
            <w:tcW w:w="758" w:type="dxa"/>
          </w:tcPr>
          <w:p w14:paraId="448A3CC0" w14:textId="77777777" w:rsidR="0045632F" w:rsidRDefault="0045632F" w:rsidP="00E50307">
            <w:pPr>
              <w:jc w:val="right"/>
              <w:rPr>
                <w:sz w:val="18"/>
                <w:szCs w:val="18"/>
              </w:rPr>
            </w:pPr>
          </w:p>
        </w:tc>
        <w:tc>
          <w:tcPr>
            <w:tcW w:w="990" w:type="dxa"/>
          </w:tcPr>
          <w:p w14:paraId="06495CD5" w14:textId="77777777" w:rsidR="0045632F" w:rsidRDefault="0045632F" w:rsidP="00E50307">
            <w:pPr>
              <w:jc w:val="right"/>
              <w:rPr>
                <w:sz w:val="18"/>
                <w:szCs w:val="18"/>
                <w:lang w:val="en-US"/>
              </w:rPr>
            </w:pPr>
            <w:r>
              <w:rPr>
                <w:sz w:val="18"/>
                <w:szCs w:val="18"/>
              </w:rPr>
              <w:t>7</w:t>
            </w:r>
            <w:r>
              <w:rPr>
                <w:sz w:val="18"/>
                <w:szCs w:val="18"/>
                <w:lang w:val="en-US"/>
              </w:rPr>
              <w:t>,85</w:t>
            </w:r>
          </w:p>
        </w:tc>
        <w:tc>
          <w:tcPr>
            <w:tcW w:w="1080" w:type="dxa"/>
          </w:tcPr>
          <w:p w14:paraId="477B0B01" w14:textId="77777777" w:rsidR="0045632F" w:rsidRDefault="0045632F" w:rsidP="00E50307">
            <w:pPr>
              <w:jc w:val="right"/>
              <w:rPr>
                <w:sz w:val="18"/>
                <w:szCs w:val="18"/>
              </w:rPr>
            </w:pPr>
          </w:p>
        </w:tc>
        <w:tc>
          <w:tcPr>
            <w:tcW w:w="1350" w:type="dxa"/>
          </w:tcPr>
          <w:p w14:paraId="566204F9" w14:textId="77777777" w:rsidR="0045632F" w:rsidRDefault="0045632F" w:rsidP="00E50307">
            <w:pPr>
              <w:jc w:val="right"/>
              <w:rPr>
                <w:sz w:val="18"/>
                <w:szCs w:val="18"/>
              </w:rPr>
            </w:pPr>
          </w:p>
        </w:tc>
        <w:tc>
          <w:tcPr>
            <w:tcW w:w="1620" w:type="dxa"/>
          </w:tcPr>
          <w:p w14:paraId="0965959C" w14:textId="77777777" w:rsidR="0045632F" w:rsidRDefault="0045632F" w:rsidP="00E50307">
            <w:pPr>
              <w:jc w:val="right"/>
              <w:rPr>
                <w:sz w:val="18"/>
                <w:szCs w:val="18"/>
                <w:lang w:val="en-US"/>
              </w:rPr>
            </w:pPr>
          </w:p>
        </w:tc>
        <w:tc>
          <w:tcPr>
            <w:tcW w:w="810" w:type="dxa"/>
          </w:tcPr>
          <w:p w14:paraId="19292A49" w14:textId="77777777" w:rsidR="0045632F" w:rsidRDefault="0045632F" w:rsidP="00E50307">
            <w:pPr>
              <w:jc w:val="right"/>
              <w:rPr>
                <w:sz w:val="18"/>
                <w:szCs w:val="18"/>
              </w:rPr>
            </w:pPr>
          </w:p>
        </w:tc>
        <w:tc>
          <w:tcPr>
            <w:tcW w:w="1188" w:type="dxa"/>
          </w:tcPr>
          <w:p w14:paraId="5B47F73A" w14:textId="77777777" w:rsidR="0045632F" w:rsidRDefault="0045632F" w:rsidP="00E50307">
            <w:pPr>
              <w:jc w:val="right"/>
              <w:rPr>
                <w:sz w:val="18"/>
                <w:szCs w:val="18"/>
              </w:rPr>
            </w:pPr>
          </w:p>
        </w:tc>
        <w:tc>
          <w:tcPr>
            <w:tcW w:w="1422" w:type="dxa"/>
          </w:tcPr>
          <w:p w14:paraId="72E45B90" w14:textId="77777777" w:rsidR="0045632F" w:rsidRDefault="0045632F" w:rsidP="00E50307">
            <w:pPr>
              <w:jc w:val="right"/>
              <w:rPr>
                <w:sz w:val="18"/>
                <w:szCs w:val="18"/>
              </w:rPr>
            </w:pPr>
          </w:p>
        </w:tc>
        <w:tc>
          <w:tcPr>
            <w:tcW w:w="1260" w:type="dxa"/>
            <w:vAlign w:val="center"/>
          </w:tcPr>
          <w:p w14:paraId="3D9987F1" w14:textId="77777777" w:rsidR="0045632F" w:rsidRDefault="0045632F" w:rsidP="00E50307">
            <w:pPr>
              <w:jc w:val="right"/>
              <w:rPr>
                <w:sz w:val="18"/>
                <w:szCs w:val="18"/>
                <w:lang w:val="en-US"/>
              </w:rPr>
            </w:pPr>
            <w:r>
              <w:rPr>
                <w:sz w:val="18"/>
                <w:szCs w:val="18"/>
                <w:lang w:val="en-US"/>
              </w:rPr>
              <w:t>7,85</w:t>
            </w:r>
          </w:p>
        </w:tc>
      </w:tr>
    </w:tbl>
    <w:p w14:paraId="2F750B9F" w14:textId="2CEE3ED4" w:rsidR="0045632F" w:rsidRPr="00C55C0F" w:rsidRDefault="00C55C0F" w:rsidP="00C55C0F">
      <w:pPr>
        <w:adjustRightInd w:val="0"/>
        <w:ind w:leftChars="-600" w:left="-1320"/>
        <w:jc w:val="left"/>
        <w:rPr>
          <w:sz w:val="18"/>
          <w:szCs w:val="18"/>
          <w:lang w:val="ru-RU" w:eastAsia="zh-CN"/>
        </w:rPr>
      </w:pPr>
      <w:r w:rsidRPr="00C55C0F">
        <w:rPr>
          <w:sz w:val="18"/>
          <w:szCs w:val="18"/>
          <w:lang w:val="ru-RU" w:eastAsia="zh-CN"/>
        </w:rPr>
        <w:t>*</w:t>
      </w:r>
      <w:r>
        <w:rPr>
          <w:sz w:val="18"/>
          <w:szCs w:val="18"/>
          <w:lang w:val="ru-RU" w:eastAsia="zh-CN"/>
        </w:rPr>
        <w:t>Предварительные данные, представленные страной до представления данных по страновой программе за 2024 год.</w:t>
      </w:r>
    </w:p>
    <w:p w14:paraId="792BCD6F" w14:textId="77777777" w:rsidR="00C55C0F" w:rsidRPr="00C55C0F" w:rsidRDefault="00C55C0F" w:rsidP="00C55C0F">
      <w:pPr>
        <w:adjustRightInd w:val="0"/>
        <w:jc w:val="left"/>
        <w:rPr>
          <w:rFonts w:hint="eastAsia"/>
          <w:sz w:val="18"/>
          <w:szCs w:val="18"/>
          <w:lang w:val="ru-RU" w:eastAsia="zh-CN"/>
        </w:rPr>
      </w:pPr>
    </w:p>
    <w:tbl>
      <w:tblPr>
        <w:tblW w:w="11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0"/>
        <w:gridCol w:w="1701"/>
        <w:gridCol w:w="4394"/>
        <w:gridCol w:w="2115"/>
      </w:tblGrid>
      <w:tr w:rsidR="0045632F" w:rsidRPr="00C55C0F" w14:paraId="4A23A1E0" w14:textId="77777777" w:rsidTr="0045632F">
        <w:trPr>
          <w:trHeight w:val="276"/>
          <w:jc w:val="center"/>
        </w:trPr>
        <w:tc>
          <w:tcPr>
            <w:tcW w:w="11880" w:type="dxa"/>
            <w:gridSpan w:val="4"/>
          </w:tcPr>
          <w:p w14:paraId="384BAC74" w14:textId="77777777" w:rsidR="0045632F" w:rsidRDefault="0045632F" w:rsidP="00E50307">
            <w:pPr>
              <w:jc w:val="left"/>
              <w:rPr>
                <w:b/>
                <w:sz w:val="18"/>
                <w:szCs w:val="18"/>
                <w:lang w:val="ru-RU"/>
              </w:rPr>
            </w:pPr>
            <w:r>
              <w:rPr>
                <w:b/>
                <w:sz w:val="18"/>
                <w:szCs w:val="18"/>
                <w:lang w:val="ru-RU"/>
              </w:rPr>
              <w:t xml:space="preserve"> </w:t>
            </w:r>
            <w:r>
              <w:rPr>
                <w:b/>
                <w:sz w:val="18"/>
                <w:szCs w:val="18"/>
              </w:rPr>
              <w:t>IV</w:t>
            </w:r>
            <w:r>
              <w:rPr>
                <w:b/>
                <w:sz w:val="18"/>
                <w:szCs w:val="18"/>
                <w:lang w:val="ru-RU"/>
              </w:rPr>
              <w:t>) ДАННЫЕ О ПОТРЕБЛЕНИИ (в тоннах ОРС)</w:t>
            </w:r>
          </w:p>
        </w:tc>
      </w:tr>
      <w:tr w:rsidR="0045632F" w14:paraId="154C99FB" w14:textId="77777777" w:rsidTr="0045632F">
        <w:trPr>
          <w:trHeight w:val="276"/>
          <w:jc w:val="center"/>
        </w:trPr>
        <w:tc>
          <w:tcPr>
            <w:tcW w:w="3670" w:type="dxa"/>
          </w:tcPr>
          <w:p w14:paraId="5405F001" w14:textId="77777777" w:rsidR="0045632F" w:rsidRDefault="0045632F" w:rsidP="00E50307">
            <w:pPr>
              <w:jc w:val="center"/>
              <w:rPr>
                <w:sz w:val="18"/>
                <w:szCs w:val="18"/>
              </w:rPr>
            </w:pPr>
            <w:proofErr w:type="spellStart"/>
            <w:r>
              <w:rPr>
                <w:sz w:val="18"/>
                <w:szCs w:val="18"/>
              </w:rPr>
              <w:t>Базовый</w:t>
            </w:r>
            <w:proofErr w:type="spellEnd"/>
            <w:r>
              <w:rPr>
                <w:sz w:val="18"/>
                <w:szCs w:val="18"/>
              </w:rPr>
              <w:t xml:space="preserve"> </w:t>
            </w:r>
            <w:proofErr w:type="spellStart"/>
            <w:r>
              <w:rPr>
                <w:sz w:val="18"/>
                <w:szCs w:val="18"/>
              </w:rPr>
              <w:t>уровень</w:t>
            </w:r>
            <w:proofErr w:type="spellEnd"/>
            <w:r>
              <w:rPr>
                <w:sz w:val="18"/>
                <w:szCs w:val="18"/>
              </w:rPr>
              <w:t xml:space="preserve"> 2009 –2010 г.:</w:t>
            </w:r>
          </w:p>
        </w:tc>
        <w:tc>
          <w:tcPr>
            <w:tcW w:w="1701" w:type="dxa"/>
          </w:tcPr>
          <w:p w14:paraId="02D54A35" w14:textId="77777777" w:rsidR="0045632F" w:rsidRDefault="0045632F" w:rsidP="00E50307">
            <w:pPr>
              <w:jc w:val="right"/>
              <w:rPr>
                <w:sz w:val="18"/>
                <w:szCs w:val="18"/>
                <w:lang w:val="en-US"/>
              </w:rPr>
            </w:pPr>
            <w:r>
              <w:rPr>
                <w:sz w:val="18"/>
                <w:szCs w:val="18"/>
                <w:lang w:val="en-US"/>
              </w:rPr>
              <w:t>118</w:t>
            </w:r>
            <w:r>
              <w:rPr>
                <w:sz w:val="18"/>
                <w:szCs w:val="18"/>
              </w:rPr>
              <w:t>,</w:t>
            </w:r>
            <w:r>
              <w:rPr>
                <w:sz w:val="18"/>
                <w:szCs w:val="18"/>
                <w:lang w:val="en-US"/>
              </w:rPr>
              <w:t>3</w:t>
            </w:r>
            <w:r>
              <w:rPr>
                <w:sz w:val="18"/>
                <w:szCs w:val="18"/>
              </w:rPr>
              <w:t>8</w:t>
            </w:r>
          </w:p>
        </w:tc>
        <w:tc>
          <w:tcPr>
            <w:tcW w:w="4394" w:type="dxa"/>
          </w:tcPr>
          <w:p w14:paraId="4B8C7FB0" w14:textId="77777777" w:rsidR="0045632F" w:rsidRDefault="0045632F" w:rsidP="00E50307">
            <w:pPr>
              <w:jc w:val="center"/>
              <w:rPr>
                <w:sz w:val="18"/>
                <w:szCs w:val="18"/>
                <w:lang w:val="ru-RU"/>
              </w:rPr>
            </w:pPr>
            <w:r>
              <w:rPr>
                <w:sz w:val="18"/>
                <w:szCs w:val="18"/>
                <w:lang w:val="ru-RU"/>
              </w:rPr>
              <w:t>Начальный уровень устойчивого совокупного сокращения:</w:t>
            </w:r>
          </w:p>
        </w:tc>
        <w:tc>
          <w:tcPr>
            <w:tcW w:w="2115" w:type="dxa"/>
          </w:tcPr>
          <w:p w14:paraId="680B51C3" w14:textId="77777777" w:rsidR="0045632F" w:rsidRDefault="0045632F" w:rsidP="00E50307">
            <w:pPr>
              <w:jc w:val="right"/>
              <w:rPr>
                <w:sz w:val="18"/>
                <w:szCs w:val="18"/>
                <w:lang w:val="en-US"/>
              </w:rPr>
            </w:pPr>
            <w:r>
              <w:rPr>
                <w:sz w:val="18"/>
                <w:szCs w:val="18"/>
                <w:lang w:val="en-US"/>
              </w:rPr>
              <w:t>113,66</w:t>
            </w:r>
          </w:p>
        </w:tc>
      </w:tr>
      <w:tr w:rsidR="0045632F" w14:paraId="6485721D" w14:textId="77777777" w:rsidTr="0045632F">
        <w:trPr>
          <w:trHeight w:val="276"/>
          <w:jc w:val="center"/>
        </w:trPr>
        <w:tc>
          <w:tcPr>
            <w:tcW w:w="11880" w:type="dxa"/>
            <w:gridSpan w:val="4"/>
          </w:tcPr>
          <w:p w14:paraId="36BBFA7E" w14:textId="77777777" w:rsidR="0045632F" w:rsidRDefault="0045632F" w:rsidP="00E50307">
            <w:pPr>
              <w:ind w:left="316"/>
              <w:rPr>
                <w:b/>
                <w:sz w:val="18"/>
                <w:szCs w:val="18"/>
              </w:rPr>
            </w:pPr>
            <w:r>
              <w:rPr>
                <w:b/>
                <w:sz w:val="18"/>
                <w:szCs w:val="18"/>
              </w:rPr>
              <w:t>ПОТРЕБЛЕНИЕ, ОТВЕЧАЮЩЕЕ КРИТЕРИЯМ ФИНАНСИРОВАНИЯ</w:t>
            </w:r>
          </w:p>
        </w:tc>
      </w:tr>
      <w:tr w:rsidR="0045632F" w14:paraId="541E50A2" w14:textId="77777777" w:rsidTr="0045632F">
        <w:trPr>
          <w:trHeight w:val="276"/>
          <w:jc w:val="center"/>
        </w:trPr>
        <w:tc>
          <w:tcPr>
            <w:tcW w:w="3670" w:type="dxa"/>
          </w:tcPr>
          <w:p w14:paraId="6E77A12B" w14:textId="77777777" w:rsidR="0045632F" w:rsidRDefault="0045632F" w:rsidP="00E50307">
            <w:pPr>
              <w:jc w:val="center"/>
              <w:rPr>
                <w:sz w:val="18"/>
                <w:szCs w:val="18"/>
              </w:rPr>
            </w:pPr>
            <w:proofErr w:type="spellStart"/>
            <w:r>
              <w:rPr>
                <w:sz w:val="18"/>
                <w:szCs w:val="18"/>
              </w:rPr>
              <w:t>Уже</w:t>
            </w:r>
            <w:proofErr w:type="spellEnd"/>
            <w:r>
              <w:rPr>
                <w:sz w:val="18"/>
                <w:szCs w:val="18"/>
              </w:rPr>
              <w:t xml:space="preserve"> </w:t>
            </w:r>
            <w:proofErr w:type="spellStart"/>
            <w:r>
              <w:rPr>
                <w:sz w:val="18"/>
                <w:szCs w:val="18"/>
              </w:rPr>
              <w:t>утверждено</w:t>
            </w:r>
            <w:proofErr w:type="spellEnd"/>
            <w:r>
              <w:rPr>
                <w:sz w:val="18"/>
                <w:szCs w:val="18"/>
              </w:rPr>
              <w:t>:</w:t>
            </w:r>
          </w:p>
        </w:tc>
        <w:tc>
          <w:tcPr>
            <w:tcW w:w="1701" w:type="dxa"/>
          </w:tcPr>
          <w:p w14:paraId="7E6ED844" w14:textId="77777777" w:rsidR="0045632F" w:rsidRDefault="0045632F" w:rsidP="00E50307">
            <w:pPr>
              <w:jc w:val="right"/>
              <w:rPr>
                <w:sz w:val="18"/>
                <w:szCs w:val="18"/>
                <w:lang w:val="en-US" w:eastAsia="zh-CN"/>
              </w:rPr>
            </w:pPr>
            <w:r>
              <w:rPr>
                <w:sz w:val="18"/>
                <w:szCs w:val="18"/>
                <w:lang w:val="en-US"/>
              </w:rPr>
              <w:t>83,28</w:t>
            </w:r>
          </w:p>
        </w:tc>
        <w:tc>
          <w:tcPr>
            <w:tcW w:w="4394" w:type="dxa"/>
          </w:tcPr>
          <w:p w14:paraId="7D6BAD3F" w14:textId="77777777" w:rsidR="0045632F" w:rsidRDefault="0045632F" w:rsidP="00E50307">
            <w:pPr>
              <w:jc w:val="center"/>
              <w:rPr>
                <w:i/>
                <w:sz w:val="18"/>
                <w:szCs w:val="18"/>
              </w:rPr>
            </w:pPr>
            <w:proofErr w:type="spellStart"/>
            <w:r>
              <w:rPr>
                <w:sz w:val="18"/>
                <w:szCs w:val="18"/>
              </w:rPr>
              <w:t>Осталось</w:t>
            </w:r>
            <w:proofErr w:type="spellEnd"/>
            <w:r>
              <w:rPr>
                <w:sz w:val="18"/>
                <w:szCs w:val="18"/>
              </w:rPr>
              <w:t>:</w:t>
            </w:r>
          </w:p>
        </w:tc>
        <w:tc>
          <w:tcPr>
            <w:tcW w:w="2115" w:type="dxa"/>
          </w:tcPr>
          <w:p w14:paraId="26E25687" w14:textId="77777777" w:rsidR="0045632F" w:rsidRDefault="0045632F" w:rsidP="00E50307">
            <w:pPr>
              <w:jc w:val="right"/>
              <w:rPr>
                <w:sz w:val="18"/>
                <w:szCs w:val="18"/>
                <w:lang w:val="en-US"/>
              </w:rPr>
            </w:pPr>
            <w:r>
              <w:rPr>
                <w:sz w:val="18"/>
                <w:szCs w:val="18"/>
                <w:lang w:val="en-US"/>
              </w:rPr>
              <w:t>30,38</w:t>
            </w:r>
          </w:p>
        </w:tc>
      </w:tr>
    </w:tbl>
    <w:p w14:paraId="2A083DA8" w14:textId="77777777" w:rsidR="0045632F" w:rsidRPr="007C12E9" w:rsidRDefault="0045632F" w:rsidP="0045632F">
      <w:pPr>
        <w:jc w:val="center"/>
        <w:rPr>
          <w:sz w:val="18"/>
          <w:szCs w:val="18"/>
        </w:rPr>
      </w:pPr>
    </w:p>
    <w:tbl>
      <w:tblPr>
        <w:tblW w:w="6218"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3"/>
        <w:gridCol w:w="3875"/>
        <w:gridCol w:w="1289"/>
        <w:gridCol w:w="1198"/>
        <w:gridCol w:w="1186"/>
        <w:gridCol w:w="2058"/>
      </w:tblGrid>
      <w:tr w:rsidR="0045632F" w14:paraId="732A7440" w14:textId="77777777" w:rsidTr="0045632F">
        <w:trPr>
          <w:trHeight w:val="264"/>
        </w:trPr>
        <w:tc>
          <w:tcPr>
            <w:tcW w:w="2594" w:type="pct"/>
            <w:gridSpan w:val="2"/>
          </w:tcPr>
          <w:p w14:paraId="1932119A" w14:textId="77777777" w:rsidR="0045632F" w:rsidRDefault="0045632F" w:rsidP="00E50307">
            <w:pPr>
              <w:jc w:val="left"/>
              <w:rPr>
                <w:b/>
                <w:sz w:val="18"/>
                <w:szCs w:val="18"/>
              </w:rPr>
            </w:pPr>
            <w:r>
              <w:rPr>
                <w:b/>
                <w:sz w:val="18"/>
                <w:szCs w:val="18"/>
              </w:rPr>
              <w:t xml:space="preserve"> V) УТВЕРЖДЕННЫЙ БИЗНЕС-ПЛАН </w:t>
            </w:r>
          </w:p>
        </w:tc>
        <w:tc>
          <w:tcPr>
            <w:tcW w:w="541" w:type="pct"/>
            <w:vAlign w:val="center"/>
          </w:tcPr>
          <w:p w14:paraId="30DA03EF" w14:textId="77777777" w:rsidR="0045632F" w:rsidRDefault="0045632F" w:rsidP="00E50307">
            <w:pPr>
              <w:jc w:val="center"/>
              <w:rPr>
                <w:b/>
                <w:sz w:val="18"/>
                <w:szCs w:val="18"/>
              </w:rPr>
            </w:pPr>
            <w:r>
              <w:rPr>
                <w:b/>
                <w:sz w:val="18"/>
                <w:szCs w:val="18"/>
              </w:rPr>
              <w:t>2025</w:t>
            </w:r>
          </w:p>
        </w:tc>
        <w:tc>
          <w:tcPr>
            <w:tcW w:w="503" w:type="pct"/>
            <w:vAlign w:val="center"/>
          </w:tcPr>
          <w:p w14:paraId="36D5AA23" w14:textId="77777777" w:rsidR="0045632F" w:rsidRDefault="0045632F" w:rsidP="00E50307">
            <w:pPr>
              <w:jc w:val="center"/>
              <w:rPr>
                <w:b/>
                <w:sz w:val="18"/>
                <w:szCs w:val="18"/>
              </w:rPr>
            </w:pPr>
            <w:r>
              <w:rPr>
                <w:b/>
                <w:sz w:val="18"/>
                <w:szCs w:val="18"/>
              </w:rPr>
              <w:t>2026</w:t>
            </w:r>
          </w:p>
        </w:tc>
        <w:tc>
          <w:tcPr>
            <w:tcW w:w="498" w:type="pct"/>
            <w:vAlign w:val="center"/>
          </w:tcPr>
          <w:p w14:paraId="3DECD10A" w14:textId="77777777" w:rsidR="0045632F" w:rsidRDefault="0045632F" w:rsidP="00E50307">
            <w:pPr>
              <w:jc w:val="center"/>
              <w:rPr>
                <w:b/>
                <w:sz w:val="18"/>
                <w:szCs w:val="18"/>
              </w:rPr>
            </w:pPr>
            <w:r>
              <w:rPr>
                <w:b/>
                <w:sz w:val="18"/>
                <w:szCs w:val="18"/>
              </w:rPr>
              <w:t>2027</w:t>
            </w:r>
          </w:p>
        </w:tc>
        <w:tc>
          <w:tcPr>
            <w:tcW w:w="865" w:type="pct"/>
            <w:vAlign w:val="center"/>
          </w:tcPr>
          <w:p w14:paraId="411C3BAF" w14:textId="77777777" w:rsidR="0045632F" w:rsidRDefault="0045632F" w:rsidP="00E50307">
            <w:pPr>
              <w:jc w:val="center"/>
              <w:rPr>
                <w:b/>
                <w:sz w:val="18"/>
                <w:szCs w:val="18"/>
              </w:rPr>
            </w:pPr>
            <w:proofErr w:type="spellStart"/>
            <w:r>
              <w:rPr>
                <w:b/>
                <w:sz w:val="18"/>
                <w:szCs w:val="18"/>
              </w:rPr>
              <w:t>Итого</w:t>
            </w:r>
            <w:proofErr w:type="spellEnd"/>
          </w:p>
        </w:tc>
      </w:tr>
      <w:tr w:rsidR="0045632F" w14:paraId="777F2E8A" w14:textId="77777777" w:rsidTr="0045632F">
        <w:trPr>
          <w:trHeight w:val="187"/>
        </w:trPr>
        <w:tc>
          <w:tcPr>
            <w:tcW w:w="967" w:type="pct"/>
            <w:vMerge w:val="restart"/>
            <w:vAlign w:val="center"/>
          </w:tcPr>
          <w:p w14:paraId="3EBAA69F" w14:textId="77777777" w:rsidR="0045632F" w:rsidRDefault="0045632F" w:rsidP="00E50307">
            <w:pPr>
              <w:jc w:val="center"/>
              <w:rPr>
                <w:sz w:val="18"/>
                <w:szCs w:val="18"/>
              </w:rPr>
            </w:pPr>
            <w:r>
              <w:rPr>
                <w:sz w:val="18"/>
                <w:szCs w:val="18"/>
              </w:rPr>
              <w:t>ЮНИДО</w:t>
            </w:r>
          </w:p>
        </w:tc>
        <w:tc>
          <w:tcPr>
            <w:tcW w:w="1627" w:type="pct"/>
          </w:tcPr>
          <w:p w14:paraId="199706D8" w14:textId="77777777" w:rsidR="0045632F" w:rsidRDefault="0045632F" w:rsidP="00E50307">
            <w:pPr>
              <w:jc w:val="left"/>
              <w:rPr>
                <w:sz w:val="18"/>
                <w:szCs w:val="18"/>
                <w:lang w:val="ru-RU"/>
              </w:rPr>
            </w:pPr>
            <w:r>
              <w:rPr>
                <w:sz w:val="18"/>
                <w:szCs w:val="18"/>
                <w:lang w:val="ru-RU"/>
              </w:rPr>
              <w:t>Поэтапный отказ от ОРВ (в тоннах ОРС)</w:t>
            </w:r>
          </w:p>
        </w:tc>
        <w:tc>
          <w:tcPr>
            <w:tcW w:w="541" w:type="pct"/>
          </w:tcPr>
          <w:p w14:paraId="51EE4138" w14:textId="77777777" w:rsidR="0045632F" w:rsidRDefault="0045632F" w:rsidP="00E50307">
            <w:pPr>
              <w:jc w:val="right"/>
              <w:rPr>
                <w:sz w:val="18"/>
                <w:szCs w:val="18"/>
                <w:lang w:val="en-US"/>
              </w:rPr>
            </w:pPr>
            <w:r>
              <w:rPr>
                <w:sz w:val="18"/>
                <w:szCs w:val="18"/>
                <w:lang w:val="en-US"/>
              </w:rPr>
              <w:t>9</w:t>
            </w:r>
            <w:r>
              <w:rPr>
                <w:sz w:val="18"/>
                <w:szCs w:val="18"/>
              </w:rPr>
              <w:t>,0</w:t>
            </w:r>
            <w:r>
              <w:rPr>
                <w:sz w:val="18"/>
                <w:szCs w:val="18"/>
                <w:lang w:val="en-US"/>
              </w:rPr>
              <w:t>2</w:t>
            </w:r>
          </w:p>
        </w:tc>
        <w:tc>
          <w:tcPr>
            <w:tcW w:w="503" w:type="pct"/>
          </w:tcPr>
          <w:p w14:paraId="3C48D663" w14:textId="77777777" w:rsidR="0045632F" w:rsidRDefault="0045632F" w:rsidP="00E50307">
            <w:pPr>
              <w:jc w:val="right"/>
              <w:rPr>
                <w:sz w:val="18"/>
                <w:szCs w:val="18"/>
              </w:rPr>
            </w:pPr>
            <w:r>
              <w:rPr>
                <w:sz w:val="18"/>
                <w:szCs w:val="18"/>
              </w:rPr>
              <w:t>0,00</w:t>
            </w:r>
          </w:p>
        </w:tc>
        <w:tc>
          <w:tcPr>
            <w:tcW w:w="498" w:type="pct"/>
          </w:tcPr>
          <w:p w14:paraId="51557406" w14:textId="77777777" w:rsidR="0045632F" w:rsidRDefault="0045632F" w:rsidP="00E50307">
            <w:pPr>
              <w:jc w:val="right"/>
              <w:rPr>
                <w:sz w:val="18"/>
                <w:szCs w:val="18"/>
                <w:lang w:val="en-US"/>
              </w:rPr>
            </w:pPr>
            <w:r>
              <w:rPr>
                <w:sz w:val="18"/>
                <w:szCs w:val="18"/>
                <w:lang w:val="en-US"/>
              </w:rPr>
              <w:t>4,67</w:t>
            </w:r>
          </w:p>
        </w:tc>
        <w:tc>
          <w:tcPr>
            <w:tcW w:w="865" w:type="pct"/>
          </w:tcPr>
          <w:p w14:paraId="5650DEC6" w14:textId="77777777" w:rsidR="0045632F" w:rsidRDefault="0045632F" w:rsidP="00E50307">
            <w:pPr>
              <w:jc w:val="right"/>
              <w:rPr>
                <w:sz w:val="18"/>
                <w:szCs w:val="18"/>
                <w:lang w:val="en-US"/>
              </w:rPr>
            </w:pPr>
            <w:r>
              <w:rPr>
                <w:sz w:val="18"/>
                <w:szCs w:val="18"/>
                <w:lang w:val="en-US"/>
              </w:rPr>
              <w:t>13,69</w:t>
            </w:r>
          </w:p>
        </w:tc>
      </w:tr>
      <w:tr w:rsidR="0045632F" w14:paraId="770AD0A0" w14:textId="77777777" w:rsidTr="0045632F">
        <w:trPr>
          <w:trHeight w:val="55"/>
        </w:trPr>
        <w:tc>
          <w:tcPr>
            <w:tcW w:w="967" w:type="pct"/>
            <w:vMerge/>
            <w:vAlign w:val="center"/>
          </w:tcPr>
          <w:p w14:paraId="65295174" w14:textId="77777777" w:rsidR="0045632F" w:rsidRDefault="0045632F" w:rsidP="00E50307">
            <w:pPr>
              <w:rPr>
                <w:sz w:val="18"/>
                <w:szCs w:val="18"/>
              </w:rPr>
            </w:pPr>
          </w:p>
        </w:tc>
        <w:tc>
          <w:tcPr>
            <w:tcW w:w="1627" w:type="pct"/>
          </w:tcPr>
          <w:p w14:paraId="7D26A993" w14:textId="77777777" w:rsidR="0045632F" w:rsidRDefault="0045632F" w:rsidP="00E50307">
            <w:pPr>
              <w:jc w:val="left"/>
              <w:rPr>
                <w:sz w:val="18"/>
                <w:szCs w:val="18"/>
              </w:rPr>
            </w:pPr>
            <w:proofErr w:type="spellStart"/>
            <w:r>
              <w:rPr>
                <w:sz w:val="18"/>
                <w:szCs w:val="18"/>
              </w:rPr>
              <w:t>Финансирование</w:t>
            </w:r>
            <w:proofErr w:type="spellEnd"/>
            <w:r>
              <w:rPr>
                <w:sz w:val="18"/>
                <w:szCs w:val="18"/>
              </w:rPr>
              <w:t xml:space="preserve"> (в </w:t>
            </w:r>
            <w:proofErr w:type="spellStart"/>
            <w:r>
              <w:rPr>
                <w:sz w:val="18"/>
                <w:szCs w:val="18"/>
              </w:rPr>
              <w:t>долл</w:t>
            </w:r>
            <w:proofErr w:type="spellEnd"/>
            <w:r>
              <w:rPr>
                <w:sz w:val="18"/>
                <w:szCs w:val="18"/>
              </w:rPr>
              <w:t>. США)</w:t>
            </w:r>
          </w:p>
        </w:tc>
        <w:tc>
          <w:tcPr>
            <w:tcW w:w="541" w:type="pct"/>
          </w:tcPr>
          <w:p w14:paraId="4F4475D2" w14:textId="77777777" w:rsidR="0045632F" w:rsidRDefault="0045632F" w:rsidP="00E50307">
            <w:pPr>
              <w:wordWrap w:val="0"/>
              <w:jc w:val="right"/>
              <w:rPr>
                <w:sz w:val="18"/>
                <w:szCs w:val="18"/>
                <w:lang w:val="en-US"/>
              </w:rPr>
            </w:pPr>
            <w:r>
              <w:rPr>
                <w:sz w:val="18"/>
                <w:szCs w:val="18"/>
                <w:lang w:val="en-US"/>
              </w:rPr>
              <w:t>841 823</w:t>
            </w:r>
          </w:p>
        </w:tc>
        <w:tc>
          <w:tcPr>
            <w:tcW w:w="503" w:type="pct"/>
          </w:tcPr>
          <w:p w14:paraId="1068D814" w14:textId="77777777" w:rsidR="0045632F" w:rsidRDefault="0045632F" w:rsidP="00E50307">
            <w:pPr>
              <w:jc w:val="right"/>
              <w:rPr>
                <w:sz w:val="18"/>
                <w:szCs w:val="18"/>
              </w:rPr>
            </w:pPr>
            <w:r>
              <w:rPr>
                <w:sz w:val="18"/>
                <w:szCs w:val="18"/>
              </w:rPr>
              <w:t>0</w:t>
            </w:r>
          </w:p>
        </w:tc>
        <w:tc>
          <w:tcPr>
            <w:tcW w:w="498" w:type="pct"/>
          </w:tcPr>
          <w:p w14:paraId="21362220" w14:textId="77777777" w:rsidR="0045632F" w:rsidRDefault="0045632F" w:rsidP="00E50307">
            <w:pPr>
              <w:wordWrap w:val="0"/>
              <w:jc w:val="right"/>
              <w:rPr>
                <w:sz w:val="18"/>
                <w:szCs w:val="18"/>
                <w:lang w:val="en-US"/>
              </w:rPr>
            </w:pPr>
            <w:r>
              <w:rPr>
                <w:sz w:val="18"/>
                <w:szCs w:val="18"/>
                <w:lang w:val="en-US"/>
              </w:rPr>
              <w:t>436 025</w:t>
            </w:r>
          </w:p>
        </w:tc>
        <w:tc>
          <w:tcPr>
            <w:tcW w:w="865" w:type="pct"/>
          </w:tcPr>
          <w:p w14:paraId="34C7FB92" w14:textId="77777777" w:rsidR="0045632F" w:rsidRDefault="0045632F" w:rsidP="00E50307">
            <w:pPr>
              <w:wordWrap w:val="0"/>
              <w:jc w:val="right"/>
              <w:rPr>
                <w:sz w:val="18"/>
                <w:szCs w:val="18"/>
                <w:lang w:val="en-US"/>
              </w:rPr>
            </w:pPr>
            <w:r>
              <w:rPr>
                <w:sz w:val="18"/>
                <w:szCs w:val="18"/>
                <w:lang w:val="en-US"/>
              </w:rPr>
              <w:t>1 277 848</w:t>
            </w:r>
          </w:p>
        </w:tc>
      </w:tr>
    </w:tbl>
    <w:p w14:paraId="74F279FD" w14:textId="77777777" w:rsidR="0045632F" w:rsidRPr="007C12E9" w:rsidRDefault="0045632F" w:rsidP="0045632F">
      <w:pPr>
        <w:jc w:val="left"/>
        <w:rPr>
          <w:sz w:val="18"/>
          <w:szCs w:val="18"/>
        </w:rPr>
      </w:pPr>
    </w:p>
    <w:tbl>
      <w:tblPr>
        <w:tblW w:w="62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295"/>
        <w:gridCol w:w="1006"/>
        <w:gridCol w:w="1070"/>
        <w:gridCol w:w="1006"/>
        <w:gridCol w:w="863"/>
        <w:gridCol w:w="859"/>
        <w:gridCol w:w="719"/>
        <w:gridCol w:w="863"/>
        <w:gridCol w:w="1179"/>
      </w:tblGrid>
      <w:tr w:rsidR="0045632F" w14:paraId="698A4059" w14:textId="77777777" w:rsidTr="0045632F">
        <w:trPr>
          <w:trHeight w:val="248"/>
          <w:jc w:val="center"/>
        </w:trPr>
        <w:tc>
          <w:tcPr>
            <w:tcW w:w="2686" w:type="pct"/>
            <w:gridSpan w:val="3"/>
            <w:vAlign w:val="center"/>
          </w:tcPr>
          <w:p w14:paraId="153EE675" w14:textId="77777777" w:rsidR="0045632F" w:rsidRDefault="0045632F" w:rsidP="00E50307">
            <w:pPr>
              <w:spacing w:after="60"/>
              <w:jc w:val="left"/>
              <w:rPr>
                <w:b/>
                <w:sz w:val="18"/>
                <w:szCs w:val="18"/>
              </w:rPr>
            </w:pPr>
            <w:r>
              <w:rPr>
                <w:b/>
                <w:sz w:val="18"/>
                <w:szCs w:val="18"/>
              </w:rPr>
              <w:t xml:space="preserve"> VI) ДАННЫЕ ПО ПРОЕКТУ</w:t>
            </w:r>
          </w:p>
        </w:tc>
        <w:tc>
          <w:tcPr>
            <w:tcW w:w="424" w:type="pct"/>
          </w:tcPr>
          <w:p w14:paraId="291BE09C" w14:textId="77777777" w:rsidR="0045632F" w:rsidRDefault="0045632F" w:rsidP="00E50307">
            <w:pPr>
              <w:spacing w:before="60" w:after="60"/>
              <w:jc w:val="center"/>
              <w:rPr>
                <w:b/>
                <w:sz w:val="18"/>
                <w:szCs w:val="18"/>
              </w:rPr>
            </w:pPr>
            <w:r>
              <w:rPr>
                <w:b/>
                <w:sz w:val="20"/>
                <w:szCs w:val="20"/>
                <w:lang w:val="en-US"/>
              </w:rPr>
              <w:t>2022</w:t>
            </w:r>
          </w:p>
        </w:tc>
        <w:tc>
          <w:tcPr>
            <w:tcW w:w="364" w:type="pct"/>
          </w:tcPr>
          <w:p w14:paraId="2D848CCD" w14:textId="77777777" w:rsidR="0045632F" w:rsidRDefault="0045632F" w:rsidP="00E50307">
            <w:pPr>
              <w:spacing w:before="60" w:after="60"/>
              <w:jc w:val="center"/>
              <w:rPr>
                <w:b/>
                <w:sz w:val="18"/>
                <w:szCs w:val="18"/>
              </w:rPr>
            </w:pPr>
            <w:r>
              <w:rPr>
                <w:b/>
                <w:sz w:val="20"/>
                <w:szCs w:val="20"/>
                <w:lang w:val="en-US"/>
              </w:rPr>
              <w:t>2023-2024</w:t>
            </w:r>
          </w:p>
        </w:tc>
        <w:tc>
          <w:tcPr>
            <w:tcW w:w="362" w:type="pct"/>
          </w:tcPr>
          <w:p w14:paraId="511A5CED" w14:textId="77777777" w:rsidR="0045632F" w:rsidRDefault="0045632F" w:rsidP="00E50307">
            <w:pPr>
              <w:spacing w:before="60" w:after="60"/>
              <w:jc w:val="center"/>
              <w:rPr>
                <w:b/>
                <w:sz w:val="18"/>
                <w:szCs w:val="18"/>
              </w:rPr>
            </w:pPr>
            <w:r>
              <w:rPr>
                <w:b/>
                <w:sz w:val="20"/>
                <w:szCs w:val="20"/>
                <w:lang w:val="en-US"/>
              </w:rPr>
              <w:t>2025</w:t>
            </w:r>
          </w:p>
        </w:tc>
        <w:tc>
          <w:tcPr>
            <w:tcW w:w="303" w:type="pct"/>
          </w:tcPr>
          <w:p w14:paraId="7B6BE2BC" w14:textId="77777777" w:rsidR="0045632F" w:rsidRDefault="0045632F" w:rsidP="00E50307">
            <w:pPr>
              <w:spacing w:before="60" w:after="60"/>
              <w:jc w:val="center"/>
              <w:rPr>
                <w:b/>
                <w:sz w:val="18"/>
                <w:szCs w:val="18"/>
              </w:rPr>
            </w:pPr>
            <w:r>
              <w:rPr>
                <w:b/>
                <w:sz w:val="20"/>
                <w:szCs w:val="20"/>
                <w:lang w:val="en-US"/>
              </w:rPr>
              <w:t>2026</w:t>
            </w:r>
          </w:p>
        </w:tc>
        <w:tc>
          <w:tcPr>
            <w:tcW w:w="364" w:type="pct"/>
          </w:tcPr>
          <w:p w14:paraId="74E6430D" w14:textId="77777777" w:rsidR="0045632F" w:rsidRDefault="0045632F" w:rsidP="00E50307">
            <w:pPr>
              <w:spacing w:before="60" w:after="60"/>
              <w:jc w:val="center"/>
              <w:rPr>
                <w:b/>
                <w:sz w:val="18"/>
                <w:szCs w:val="18"/>
              </w:rPr>
            </w:pPr>
            <w:r>
              <w:rPr>
                <w:b/>
                <w:sz w:val="20"/>
                <w:szCs w:val="20"/>
                <w:lang w:val="en-US"/>
              </w:rPr>
              <w:t>2027</w:t>
            </w:r>
          </w:p>
        </w:tc>
        <w:tc>
          <w:tcPr>
            <w:tcW w:w="497" w:type="pct"/>
            <w:vAlign w:val="center"/>
          </w:tcPr>
          <w:p w14:paraId="40A73432" w14:textId="77777777" w:rsidR="0045632F" w:rsidRDefault="0045632F" w:rsidP="00E50307">
            <w:pPr>
              <w:spacing w:before="60" w:after="60"/>
              <w:jc w:val="center"/>
              <w:rPr>
                <w:b/>
                <w:sz w:val="18"/>
                <w:szCs w:val="18"/>
              </w:rPr>
            </w:pPr>
            <w:proofErr w:type="spellStart"/>
            <w:r>
              <w:rPr>
                <w:b/>
                <w:sz w:val="18"/>
                <w:szCs w:val="18"/>
              </w:rPr>
              <w:t>Итого</w:t>
            </w:r>
            <w:proofErr w:type="spellEnd"/>
            <w:r>
              <w:rPr>
                <w:b/>
                <w:sz w:val="18"/>
                <w:szCs w:val="18"/>
              </w:rPr>
              <w:t xml:space="preserve"> </w:t>
            </w:r>
          </w:p>
        </w:tc>
      </w:tr>
      <w:tr w:rsidR="0045632F" w14:paraId="3B215851" w14:textId="77777777" w:rsidTr="0045632F">
        <w:trPr>
          <w:trHeight w:val="248"/>
          <w:jc w:val="center"/>
        </w:trPr>
        <w:tc>
          <w:tcPr>
            <w:tcW w:w="2686" w:type="pct"/>
            <w:gridSpan w:val="3"/>
            <w:vAlign w:val="center"/>
          </w:tcPr>
          <w:p w14:paraId="77D37C88" w14:textId="77777777" w:rsidR="0045632F" w:rsidRDefault="0045632F" w:rsidP="00E50307">
            <w:pPr>
              <w:spacing w:after="60"/>
              <w:ind w:right="-54"/>
              <w:jc w:val="left"/>
              <w:rPr>
                <w:sz w:val="18"/>
                <w:szCs w:val="18"/>
                <w:lang w:val="ru-RU"/>
              </w:rPr>
            </w:pPr>
            <w:r>
              <w:rPr>
                <w:sz w:val="18"/>
                <w:szCs w:val="18"/>
                <w:lang w:val="ru-RU"/>
              </w:rPr>
              <w:t>Предельные уровни потребления, предусмотренные Монреальским протоколом (в тоннах ОРС)</w:t>
            </w:r>
          </w:p>
        </w:tc>
        <w:tc>
          <w:tcPr>
            <w:tcW w:w="424" w:type="pct"/>
          </w:tcPr>
          <w:p w14:paraId="075D6452" w14:textId="77777777" w:rsidR="0045632F" w:rsidRDefault="0045632F" w:rsidP="00E50307">
            <w:pPr>
              <w:jc w:val="right"/>
              <w:rPr>
                <w:color w:val="000000"/>
                <w:sz w:val="18"/>
                <w:szCs w:val="18"/>
                <w:lang w:val="en-US"/>
              </w:rPr>
            </w:pPr>
            <w:r>
              <w:rPr>
                <w:color w:val="000000"/>
                <w:sz w:val="18"/>
                <w:szCs w:val="18"/>
                <w:lang w:eastAsia="en-CA"/>
              </w:rPr>
              <w:t>7</w:t>
            </w:r>
            <w:r>
              <w:rPr>
                <w:color w:val="000000"/>
                <w:sz w:val="18"/>
                <w:szCs w:val="18"/>
                <w:lang w:val="en-US" w:eastAsia="en-CA"/>
              </w:rPr>
              <w:t>6</w:t>
            </w:r>
            <w:r>
              <w:rPr>
                <w:color w:val="000000"/>
                <w:sz w:val="18"/>
                <w:szCs w:val="18"/>
                <w:lang w:eastAsia="en-CA"/>
              </w:rPr>
              <w:t>,9</w:t>
            </w:r>
            <w:r>
              <w:rPr>
                <w:color w:val="000000"/>
                <w:sz w:val="18"/>
                <w:szCs w:val="18"/>
                <w:lang w:val="en-US" w:eastAsia="en-CA"/>
              </w:rPr>
              <w:t>5</w:t>
            </w:r>
          </w:p>
        </w:tc>
        <w:tc>
          <w:tcPr>
            <w:tcW w:w="364" w:type="pct"/>
          </w:tcPr>
          <w:p w14:paraId="24DE5B75" w14:textId="77777777" w:rsidR="0045632F" w:rsidRDefault="0045632F" w:rsidP="00E50307">
            <w:pPr>
              <w:spacing w:after="60"/>
              <w:jc w:val="right"/>
              <w:rPr>
                <w:sz w:val="18"/>
                <w:szCs w:val="18"/>
              </w:rPr>
            </w:pPr>
            <w:r>
              <w:rPr>
                <w:color w:val="000000"/>
                <w:sz w:val="18"/>
                <w:szCs w:val="18"/>
                <w:lang w:eastAsia="en-CA"/>
              </w:rPr>
              <w:t>7</w:t>
            </w:r>
            <w:r>
              <w:rPr>
                <w:color w:val="000000"/>
                <w:sz w:val="18"/>
                <w:szCs w:val="18"/>
                <w:lang w:val="en-US" w:eastAsia="en-CA"/>
              </w:rPr>
              <w:t>6</w:t>
            </w:r>
            <w:r>
              <w:rPr>
                <w:color w:val="000000"/>
                <w:sz w:val="18"/>
                <w:szCs w:val="18"/>
                <w:lang w:eastAsia="en-CA"/>
              </w:rPr>
              <w:t>,9</w:t>
            </w:r>
            <w:r>
              <w:rPr>
                <w:color w:val="000000"/>
                <w:sz w:val="18"/>
                <w:szCs w:val="18"/>
                <w:lang w:val="en-US" w:eastAsia="en-CA"/>
              </w:rPr>
              <w:t>5</w:t>
            </w:r>
          </w:p>
        </w:tc>
        <w:tc>
          <w:tcPr>
            <w:tcW w:w="362" w:type="pct"/>
          </w:tcPr>
          <w:p w14:paraId="01675DCA" w14:textId="77777777" w:rsidR="0045632F" w:rsidRDefault="0045632F" w:rsidP="00E50307">
            <w:pPr>
              <w:spacing w:after="60"/>
              <w:ind w:left="-170"/>
              <w:jc w:val="right"/>
              <w:rPr>
                <w:sz w:val="18"/>
                <w:szCs w:val="18"/>
                <w:lang w:val="en-US"/>
              </w:rPr>
            </w:pPr>
            <w:r>
              <w:rPr>
                <w:sz w:val="18"/>
                <w:szCs w:val="18"/>
                <w:lang w:val="en-US"/>
              </w:rPr>
              <w:t>38</w:t>
            </w:r>
            <w:r>
              <w:rPr>
                <w:sz w:val="18"/>
                <w:szCs w:val="18"/>
              </w:rPr>
              <w:t>,</w:t>
            </w:r>
            <w:r>
              <w:rPr>
                <w:sz w:val="18"/>
                <w:szCs w:val="18"/>
                <w:lang w:val="en-US"/>
              </w:rPr>
              <w:t>47</w:t>
            </w:r>
          </w:p>
        </w:tc>
        <w:tc>
          <w:tcPr>
            <w:tcW w:w="303" w:type="pct"/>
          </w:tcPr>
          <w:p w14:paraId="7585D064" w14:textId="77777777" w:rsidR="0045632F" w:rsidRDefault="0045632F" w:rsidP="00E50307">
            <w:pPr>
              <w:spacing w:after="60"/>
              <w:ind w:left="-70"/>
              <w:jc w:val="right"/>
              <w:rPr>
                <w:sz w:val="18"/>
                <w:szCs w:val="18"/>
              </w:rPr>
            </w:pPr>
            <w:r>
              <w:rPr>
                <w:sz w:val="18"/>
                <w:szCs w:val="18"/>
                <w:lang w:val="en-US"/>
              </w:rPr>
              <w:t>38</w:t>
            </w:r>
            <w:r>
              <w:rPr>
                <w:sz w:val="18"/>
                <w:szCs w:val="18"/>
              </w:rPr>
              <w:t>,</w:t>
            </w:r>
            <w:r>
              <w:rPr>
                <w:sz w:val="18"/>
                <w:szCs w:val="18"/>
                <w:lang w:val="en-US"/>
              </w:rPr>
              <w:t>47</w:t>
            </w:r>
          </w:p>
        </w:tc>
        <w:tc>
          <w:tcPr>
            <w:tcW w:w="364" w:type="pct"/>
          </w:tcPr>
          <w:p w14:paraId="29988D82" w14:textId="77777777" w:rsidR="0045632F" w:rsidRDefault="0045632F" w:rsidP="00E50307">
            <w:pPr>
              <w:spacing w:after="60"/>
              <w:ind w:left="-101"/>
              <w:jc w:val="right"/>
              <w:rPr>
                <w:sz w:val="18"/>
                <w:szCs w:val="18"/>
              </w:rPr>
            </w:pPr>
            <w:r>
              <w:rPr>
                <w:sz w:val="18"/>
                <w:szCs w:val="18"/>
                <w:lang w:val="en-US"/>
              </w:rPr>
              <w:t>38</w:t>
            </w:r>
            <w:r>
              <w:rPr>
                <w:sz w:val="18"/>
                <w:szCs w:val="18"/>
              </w:rPr>
              <w:t>,</w:t>
            </w:r>
            <w:r>
              <w:rPr>
                <w:sz w:val="18"/>
                <w:szCs w:val="18"/>
                <w:lang w:val="en-US"/>
              </w:rPr>
              <w:t>47</w:t>
            </w:r>
          </w:p>
        </w:tc>
        <w:tc>
          <w:tcPr>
            <w:tcW w:w="497" w:type="pct"/>
          </w:tcPr>
          <w:p w14:paraId="5C7978EF" w14:textId="77777777" w:rsidR="0045632F" w:rsidRDefault="0045632F" w:rsidP="00E50307">
            <w:pPr>
              <w:spacing w:after="60"/>
              <w:jc w:val="right"/>
              <w:rPr>
                <w:sz w:val="18"/>
                <w:szCs w:val="18"/>
              </w:rPr>
            </w:pPr>
            <w:r>
              <w:rPr>
                <w:sz w:val="18"/>
                <w:szCs w:val="18"/>
              </w:rPr>
              <w:t>н/п</w:t>
            </w:r>
          </w:p>
        </w:tc>
      </w:tr>
      <w:tr w:rsidR="0045632F" w14:paraId="722E8CE8" w14:textId="77777777" w:rsidTr="0045632F">
        <w:trPr>
          <w:trHeight w:val="444"/>
          <w:jc w:val="center"/>
        </w:trPr>
        <w:tc>
          <w:tcPr>
            <w:tcW w:w="2686" w:type="pct"/>
            <w:gridSpan w:val="3"/>
            <w:vAlign w:val="center"/>
          </w:tcPr>
          <w:p w14:paraId="0946000F" w14:textId="77777777" w:rsidR="0045632F" w:rsidRDefault="0045632F" w:rsidP="00E50307">
            <w:pPr>
              <w:spacing w:after="60"/>
              <w:jc w:val="left"/>
              <w:rPr>
                <w:sz w:val="18"/>
                <w:szCs w:val="18"/>
                <w:lang w:val="ru-RU"/>
              </w:rPr>
            </w:pPr>
            <w:r>
              <w:rPr>
                <w:sz w:val="18"/>
                <w:szCs w:val="18"/>
                <w:lang w:val="ru-RU"/>
              </w:rPr>
              <w:t>Максимально допустимое потребление (в тоннах ОРС)</w:t>
            </w:r>
          </w:p>
        </w:tc>
        <w:tc>
          <w:tcPr>
            <w:tcW w:w="424" w:type="pct"/>
          </w:tcPr>
          <w:p w14:paraId="5D7CF0C0" w14:textId="77777777" w:rsidR="0045632F" w:rsidRDefault="0045632F" w:rsidP="00E50307">
            <w:pPr>
              <w:jc w:val="right"/>
              <w:rPr>
                <w:color w:val="000000"/>
                <w:sz w:val="18"/>
                <w:szCs w:val="18"/>
              </w:rPr>
            </w:pPr>
            <w:r>
              <w:rPr>
                <w:color w:val="000000"/>
                <w:sz w:val="18"/>
                <w:szCs w:val="18"/>
                <w:lang w:eastAsia="en-CA"/>
              </w:rPr>
              <w:t>7</w:t>
            </w:r>
            <w:r>
              <w:rPr>
                <w:color w:val="000000"/>
                <w:sz w:val="18"/>
                <w:szCs w:val="18"/>
                <w:lang w:val="en-US" w:eastAsia="en-CA"/>
              </w:rPr>
              <w:t>6</w:t>
            </w:r>
            <w:r>
              <w:rPr>
                <w:color w:val="000000"/>
                <w:sz w:val="18"/>
                <w:szCs w:val="18"/>
                <w:lang w:eastAsia="en-CA"/>
              </w:rPr>
              <w:t>,9</w:t>
            </w:r>
            <w:r>
              <w:rPr>
                <w:color w:val="000000"/>
                <w:sz w:val="18"/>
                <w:szCs w:val="18"/>
                <w:lang w:val="en-US" w:eastAsia="en-CA"/>
              </w:rPr>
              <w:t>5</w:t>
            </w:r>
          </w:p>
        </w:tc>
        <w:tc>
          <w:tcPr>
            <w:tcW w:w="364" w:type="pct"/>
          </w:tcPr>
          <w:p w14:paraId="1D2CE386" w14:textId="77777777" w:rsidR="0045632F" w:rsidRDefault="0045632F" w:rsidP="00E50307">
            <w:pPr>
              <w:spacing w:after="60"/>
              <w:jc w:val="right"/>
              <w:rPr>
                <w:sz w:val="18"/>
                <w:szCs w:val="18"/>
              </w:rPr>
            </w:pPr>
            <w:r>
              <w:rPr>
                <w:color w:val="000000"/>
                <w:sz w:val="18"/>
                <w:szCs w:val="18"/>
                <w:lang w:val="en-US" w:eastAsia="en-CA"/>
              </w:rPr>
              <w:t>75</w:t>
            </w:r>
            <w:r>
              <w:rPr>
                <w:color w:val="000000"/>
                <w:sz w:val="18"/>
                <w:szCs w:val="18"/>
                <w:lang w:eastAsia="en-CA"/>
              </w:rPr>
              <w:t>,</w:t>
            </w:r>
            <w:r>
              <w:rPr>
                <w:color w:val="000000"/>
                <w:sz w:val="18"/>
                <w:szCs w:val="18"/>
                <w:lang w:val="en-US" w:eastAsia="en-CA"/>
              </w:rPr>
              <w:t>0</w:t>
            </w:r>
            <w:r>
              <w:rPr>
                <w:color w:val="000000"/>
                <w:sz w:val="18"/>
                <w:szCs w:val="18"/>
                <w:lang w:eastAsia="en-CA"/>
              </w:rPr>
              <w:t>0</w:t>
            </w:r>
          </w:p>
        </w:tc>
        <w:tc>
          <w:tcPr>
            <w:tcW w:w="362" w:type="pct"/>
          </w:tcPr>
          <w:p w14:paraId="5E214320" w14:textId="77777777" w:rsidR="0045632F" w:rsidRDefault="0045632F" w:rsidP="00E50307">
            <w:pPr>
              <w:spacing w:after="60"/>
              <w:ind w:left="-28"/>
              <w:jc w:val="right"/>
              <w:rPr>
                <w:sz w:val="18"/>
                <w:szCs w:val="18"/>
              </w:rPr>
            </w:pPr>
            <w:r>
              <w:rPr>
                <w:sz w:val="18"/>
                <w:szCs w:val="18"/>
                <w:lang w:val="en-US"/>
              </w:rPr>
              <w:t>38</w:t>
            </w:r>
            <w:r>
              <w:rPr>
                <w:sz w:val="18"/>
                <w:szCs w:val="18"/>
              </w:rPr>
              <w:t>,</w:t>
            </w:r>
            <w:r>
              <w:rPr>
                <w:sz w:val="18"/>
                <w:szCs w:val="18"/>
                <w:lang w:val="en-US"/>
              </w:rPr>
              <w:t>47</w:t>
            </w:r>
          </w:p>
        </w:tc>
        <w:tc>
          <w:tcPr>
            <w:tcW w:w="303" w:type="pct"/>
          </w:tcPr>
          <w:p w14:paraId="3D190C59" w14:textId="77777777" w:rsidR="0045632F" w:rsidRDefault="0045632F" w:rsidP="00E50307">
            <w:pPr>
              <w:spacing w:after="60"/>
              <w:jc w:val="right"/>
              <w:rPr>
                <w:sz w:val="18"/>
                <w:szCs w:val="18"/>
              </w:rPr>
            </w:pPr>
            <w:r>
              <w:rPr>
                <w:sz w:val="18"/>
                <w:szCs w:val="18"/>
                <w:lang w:val="en-US"/>
              </w:rPr>
              <w:t>38</w:t>
            </w:r>
            <w:r>
              <w:rPr>
                <w:sz w:val="18"/>
                <w:szCs w:val="18"/>
              </w:rPr>
              <w:t>,</w:t>
            </w:r>
            <w:r>
              <w:rPr>
                <w:sz w:val="18"/>
                <w:szCs w:val="18"/>
                <w:lang w:val="en-US"/>
              </w:rPr>
              <w:t>47</w:t>
            </w:r>
          </w:p>
        </w:tc>
        <w:tc>
          <w:tcPr>
            <w:tcW w:w="364" w:type="pct"/>
          </w:tcPr>
          <w:p w14:paraId="04FB977D" w14:textId="77777777" w:rsidR="0045632F" w:rsidRDefault="0045632F" w:rsidP="00E50307">
            <w:pPr>
              <w:spacing w:after="60"/>
              <w:jc w:val="right"/>
              <w:rPr>
                <w:sz w:val="18"/>
                <w:szCs w:val="18"/>
                <w:lang w:val="en-US"/>
              </w:rPr>
            </w:pPr>
            <w:r>
              <w:rPr>
                <w:sz w:val="18"/>
                <w:szCs w:val="18"/>
              </w:rPr>
              <w:t>2</w:t>
            </w:r>
            <w:r>
              <w:rPr>
                <w:sz w:val="18"/>
                <w:szCs w:val="18"/>
                <w:lang w:val="en-US"/>
              </w:rPr>
              <w:t>3</w:t>
            </w:r>
            <w:r>
              <w:rPr>
                <w:sz w:val="18"/>
                <w:szCs w:val="18"/>
              </w:rPr>
              <w:t>,</w:t>
            </w:r>
            <w:r>
              <w:rPr>
                <w:sz w:val="18"/>
                <w:szCs w:val="18"/>
                <w:lang w:val="en-US"/>
              </w:rPr>
              <w:t>08</w:t>
            </w:r>
          </w:p>
        </w:tc>
        <w:tc>
          <w:tcPr>
            <w:tcW w:w="497" w:type="pct"/>
          </w:tcPr>
          <w:p w14:paraId="42EF5221" w14:textId="77777777" w:rsidR="0045632F" w:rsidRDefault="0045632F" w:rsidP="00E50307">
            <w:pPr>
              <w:spacing w:after="60"/>
              <w:jc w:val="right"/>
              <w:rPr>
                <w:sz w:val="18"/>
                <w:szCs w:val="18"/>
              </w:rPr>
            </w:pPr>
            <w:r>
              <w:rPr>
                <w:sz w:val="18"/>
                <w:szCs w:val="18"/>
              </w:rPr>
              <w:t>н/п</w:t>
            </w:r>
          </w:p>
        </w:tc>
      </w:tr>
      <w:tr w:rsidR="0045632F" w14:paraId="1D060527" w14:textId="77777777" w:rsidTr="0045632F">
        <w:trPr>
          <w:trHeight w:val="261"/>
          <w:jc w:val="center"/>
        </w:trPr>
        <w:tc>
          <w:tcPr>
            <w:tcW w:w="1811" w:type="pct"/>
            <w:vMerge w:val="restart"/>
            <w:vAlign w:val="center"/>
          </w:tcPr>
          <w:p w14:paraId="7EE0A713" w14:textId="77777777" w:rsidR="0045632F" w:rsidRDefault="0045632F" w:rsidP="00E50307">
            <w:pPr>
              <w:spacing w:after="60"/>
              <w:jc w:val="left"/>
              <w:rPr>
                <w:sz w:val="18"/>
                <w:szCs w:val="18"/>
              </w:rPr>
            </w:pPr>
            <w:r>
              <w:rPr>
                <w:sz w:val="18"/>
                <w:szCs w:val="18"/>
                <w:lang w:val="ru-RU"/>
              </w:rPr>
              <w:t xml:space="preserve">Согласованное финансирование в принципе (в долл. </w:t>
            </w:r>
            <w:r>
              <w:rPr>
                <w:sz w:val="18"/>
                <w:szCs w:val="18"/>
              </w:rPr>
              <w:t>США)</w:t>
            </w:r>
          </w:p>
        </w:tc>
        <w:tc>
          <w:tcPr>
            <w:tcW w:w="424" w:type="pct"/>
            <w:vMerge w:val="restart"/>
            <w:vAlign w:val="center"/>
          </w:tcPr>
          <w:p w14:paraId="0B767B6B" w14:textId="77777777" w:rsidR="0045632F" w:rsidRDefault="0045632F" w:rsidP="00E50307">
            <w:pPr>
              <w:spacing w:after="60"/>
              <w:jc w:val="center"/>
              <w:rPr>
                <w:sz w:val="18"/>
                <w:szCs w:val="18"/>
              </w:rPr>
            </w:pPr>
            <w:r>
              <w:rPr>
                <w:sz w:val="18"/>
                <w:szCs w:val="18"/>
              </w:rPr>
              <w:t>ЮНИДО</w:t>
            </w:r>
          </w:p>
        </w:tc>
        <w:tc>
          <w:tcPr>
            <w:tcW w:w="451" w:type="pct"/>
            <w:vAlign w:val="center"/>
          </w:tcPr>
          <w:p w14:paraId="5B69608E" w14:textId="77777777" w:rsidR="0045632F" w:rsidRDefault="0045632F" w:rsidP="00E50307">
            <w:pPr>
              <w:jc w:val="left"/>
              <w:rPr>
                <w:color w:val="000000"/>
                <w:sz w:val="18"/>
                <w:szCs w:val="18"/>
              </w:rPr>
            </w:pPr>
            <w:proofErr w:type="spellStart"/>
            <w:r>
              <w:rPr>
                <w:color w:val="000000"/>
                <w:sz w:val="18"/>
                <w:szCs w:val="18"/>
              </w:rPr>
              <w:t>Расходы</w:t>
            </w:r>
            <w:proofErr w:type="spellEnd"/>
            <w:r>
              <w:rPr>
                <w:color w:val="000000"/>
                <w:sz w:val="18"/>
                <w:szCs w:val="18"/>
              </w:rPr>
              <w:t xml:space="preserve"> </w:t>
            </w:r>
            <w:proofErr w:type="spellStart"/>
            <w:r>
              <w:rPr>
                <w:color w:val="000000"/>
                <w:sz w:val="18"/>
                <w:szCs w:val="18"/>
              </w:rPr>
              <w:t>по</w:t>
            </w:r>
            <w:proofErr w:type="spellEnd"/>
            <w:r>
              <w:rPr>
                <w:color w:val="000000"/>
                <w:sz w:val="18"/>
                <w:szCs w:val="18"/>
              </w:rPr>
              <w:t xml:space="preserve"> </w:t>
            </w:r>
            <w:proofErr w:type="spellStart"/>
            <w:r>
              <w:rPr>
                <w:color w:val="000000"/>
                <w:sz w:val="18"/>
                <w:szCs w:val="18"/>
              </w:rPr>
              <w:t>проекту</w:t>
            </w:r>
            <w:proofErr w:type="spellEnd"/>
          </w:p>
        </w:tc>
        <w:tc>
          <w:tcPr>
            <w:tcW w:w="424" w:type="pct"/>
          </w:tcPr>
          <w:p w14:paraId="74AA19A0" w14:textId="77777777" w:rsidR="0045632F" w:rsidRDefault="0045632F" w:rsidP="00E50307">
            <w:pPr>
              <w:wordWrap w:val="0"/>
              <w:spacing w:after="60"/>
              <w:jc w:val="right"/>
              <w:rPr>
                <w:sz w:val="18"/>
                <w:szCs w:val="18"/>
                <w:lang w:val="en-US"/>
              </w:rPr>
            </w:pPr>
            <w:r>
              <w:rPr>
                <w:sz w:val="18"/>
                <w:szCs w:val="18"/>
                <w:lang w:val="en-US"/>
              </w:rPr>
              <w:t>976 018</w:t>
            </w:r>
          </w:p>
        </w:tc>
        <w:tc>
          <w:tcPr>
            <w:tcW w:w="364" w:type="pct"/>
          </w:tcPr>
          <w:p w14:paraId="3CA5FA7F" w14:textId="77777777" w:rsidR="0045632F" w:rsidRDefault="0045632F" w:rsidP="00E50307">
            <w:pPr>
              <w:spacing w:after="60"/>
              <w:jc w:val="right"/>
              <w:rPr>
                <w:sz w:val="18"/>
                <w:szCs w:val="18"/>
              </w:rPr>
            </w:pPr>
            <w:r>
              <w:rPr>
                <w:sz w:val="18"/>
                <w:szCs w:val="18"/>
                <w:lang w:val="en-US"/>
              </w:rPr>
              <w:t>0</w:t>
            </w:r>
          </w:p>
        </w:tc>
        <w:tc>
          <w:tcPr>
            <w:tcW w:w="362" w:type="pct"/>
          </w:tcPr>
          <w:p w14:paraId="4687BF37" w14:textId="77777777" w:rsidR="0045632F" w:rsidRDefault="0045632F" w:rsidP="00E50307">
            <w:pPr>
              <w:wordWrap w:val="0"/>
              <w:spacing w:after="60"/>
              <w:jc w:val="right"/>
              <w:rPr>
                <w:sz w:val="18"/>
                <w:szCs w:val="18"/>
              </w:rPr>
            </w:pPr>
            <w:r>
              <w:rPr>
                <w:sz w:val="18"/>
                <w:szCs w:val="18"/>
                <w:lang w:val="en-US"/>
              </w:rPr>
              <w:t>786 750</w:t>
            </w:r>
          </w:p>
        </w:tc>
        <w:tc>
          <w:tcPr>
            <w:tcW w:w="303" w:type="pct"/>
          </w:tcPr>
          <w:p w14:paraId="60BF7C17" w14:textId="77777777" w:rsidR="0045632F" w:rsidRDefault="0045632F" w:rsidP="00E50307">
            <w:pPr>
              <w:spacing w:after="60"/>
              <w:jc w:val="right"/>
              <w:rPr>
                <w:sz w:val="18"/>
                <w:szCs w:val="18"/>
                <w:lang w:val="en-US"/>
              </w:rPr>
            </w:pPr>
            <w:r>
              <w:rPr>
                <w:sz w:val="18"/>
                <w:szCs w:val="18"/>
                <w:lang w:val="en-US"/>
              </w:rPr>
              <w:t>0</w:t>
            </w:r>
          </w:p>
        </w:tc>
        <w:tc>
          <w:tcPr>
            <w:tcW w:w="364" w:type="pct"/>
          </w:tcPr>
          <w:p w14:paraId="2D0879C4" w14:textId="77777777" w:rsidR="0045632F" w:rsidRDefault="0045632F" w:rsidP="00E50307">
            <w:pPr>
              <w:wordWrap w:val="0"/>
              <w:spacing w:after="60"/>
              <w:ind w:left="-59"/>
              <w:jc w:val="right"/>
              <w:rPr>
                <w:sz w:val="18"/>
                <w:szCs w:val="18"/>
              </w:rPr>
            </w:pPr>
            <w:r>
              <w:rPr>
                <w:sz w:val="18"/>
                <w:szCs w:val="18"/>
                <w:lang w:val="en-US"/>
              </w:rPr>
              <w:t>407 500</w:t>
            </w:r>
          </w:p>
        </w:tc>
        <w:tc>
          <w:tcPr>
            <w:tcW w:w="497" w:type="pct"/>
          </w:tcPr>
          <w:p w14:paraId="39340DE6" w14:textId="77777777" w:rsidR="0045632F" w:rsidRDefault="0045632F" w:rsidP="00E50307">
            <w:pPr>
              <w:wordWrap w:val="0"/>
              <w:spacing w:after="60"/>
              <w:jc w:val="right"/>
              <w:rPr>
                <w:sz w:val="18"/>
                <w:szCs w:val="18"/>
              </w:rPr>
            </w:pPr>
            <w:r>
              <w:rPr>
                <w:sz w:val="18"/>
                <w:szCs w:val="18"/>
                <w:lang w:val="en-US"/>
              </w:rPr>
              <w:t>2 170 268</w:t>
            </w:r>
          </w:p>
        </w:tc>
      </w:tr>
      <w:tr w:rsidR="0045632F" w14:paraId="26EBF6C8" w14:textId="77777777" w:rsidTr="0045632F">
        <w:trPr>
          <w:trHeight w:val="261"/>
          <w:jc w:val="center"/>
        </w:trPr>
        <w:tc>
          <w:tcPr>
            <w:tcW w:w="1811" w:type="pct"/>
            <w:vMerge/>
            <w:vAlign w:val="center"/>
          </w:tcPr>
          <w:p w14:paraId="0B005F6B" w14:textId="77777777" w:rsidR="0045632F" w:rsidRDefault="0045632F" w:rsidP="00E50307">
            <w:pPr>
              <w:rPr>
                <w:sz w:val="18"/>
                <w:szCs w:val="18"/>
              </w:rPr>
            </w:pPr>
          </w:p>
        </w:tc>
        <w:tc>
          <w:tcPr>
            <w:tcW w:w="424" w:type="pct"/>
            <w:vMerge/>
            <w:vAlign w:val="center"/>
          </w:tcPr>
          <w:p w14:paraId="285952D4" w14:textId="77777777" w:rsidR="0045632F" w:rsidRDefault="0045632F" w:rsidP="00E50307">
            <w:pPr>
              <w:rPr>
                <w:sz w:val="18"/>
                <w:szCs w:val="18"/>
              </w:rPr>
            </w:pPr>
          </w:p>
        </w:tc>
        <w:tc>
          <w:tcPr>
            <w:tcW w:w="451" w:type="pct"/>
            <w:vAlign w:val="center"/>
          </w:tcPr>
          <w:p w14:paraId="05CB6962" w14:textId="77777777" w:rsidR="0045632F" w:rsidRDefault="0045632F" w:rsidP="00E50307">
            <w:pPr>
              <w:jc w:val="left"/>
              <w:rPr>
                <w:color w:val="000000"/>
                <w:sz w:val="18"/>
                <w:szCs w:val="18"/>
              </w:rPr>
            </w:pPr>
            <w:proofErr w:type="spellStart"/>
            <w:r>
              <w:rPr>
                <w:color w:val="000000"/>
                <w:sz w:val="18"/>
                <w:szCs w:val="18"/>
              </w:rPr>
              <w:t>Эксплуатац</w:t>
            </w:r>
            <w:proofErr w:type="spellEnd"/>
            <w:r>
              <w:rPr>
                <w:color w:val="000000"/>
                <w:sz w:val="18"/>
                <w:szCs w:val="18"/>
              </w:rPr>
              <w:t xml:space="preserve">. </w:t>
            </w:r>
            <w:proofErr w:type="spellStart"/>
            <w:r>
              <w:rPr>
                <w:color w:val="000000"/>
                <w:sz w:val="18"/>
                <w:szCs w:val="18"/>
              </w:rPr>
              <w:t>расходы</w:t>
            </w:r>
            <w:proofErr w:type="spellEnd"/>
            <w:r>
              <w:rPr>
                <w:color w:val="000000"/>
                <w:sz w:val="18"/>
                <w:szCs w:val="18"/>
              </w:rPr>
              <w:t xml:space="preserve"> </w:t>
            </w:r>
          </w:p>
        </w:tc>
        <w:tc>
          <w:tcPr>
            <w:tcW w:w="424" w:type="pct"/>
          </w:tcPr>
          <w:p w14:paraId="67968A53" w14:textId="77777777" w:rsidR="0045632F" w:rsidRDefault="0045632F" w:rsidP="00E50307">
            <w:pPr>
              <w:wordWrap w:val="0"/>
              <w:spacing w:after="60"/>
              <w:jc w:val="right"/>
              <w:rPr>
                <w:sz w:val="18"/>
                <w:szCs w:val="18"/>
                <w:lang w:val="en-US"/>
              </w:rPr>
            </w:pPr>
            <w:r>
              <w:rPr>
                <w:sz w:val="18"/>
                <w:szCs w:val="18"/>
                <w:lang w:val="en-US"/>
              </w:rPr>
              <w:t>68 321</w:t>
            </w:r>
          </w:p>
        </w:tc>
        <w:tc>
          <w:tcPr>
            <w:tcW w:w="364" w:type="pct"/>
          </w:tcPr>
          <w:p w14:paraId="15457510" w14:textId="77777777" w:rsidR="0045632F" w:rsidRDefault="0045632F" w:rsidP="00E50307">
            <w:pPr>
              <w:spacing w:after="60"/>
              <w:jc w:val="right"/>
              <w:rPr>
                <w:sz w:val="18"/>
                <w:szCs w:val="18"/>
              </w:rPr>
            </w:pPr>
            <w:r>
              <w:rPr>
                <w:sz w:val="18"/>
                <w:szCs w:val="18"/>
                <w:lang w:val="en-US"/>
              </w:rPr>
              <w:t>0</w:t>
            </w:r>
          </w:p>
        </w:tc>
        <w:tc>
          <w:tcPr>
            <w:tcW w:w="362" w:type="pct"/>
          </w:tcPr>
          <w:p w14:paraId="24A8914D" w14:textId="77777777" w:rsidR="0045632F" w:rsidRDefault="0045632F" w:rsidP="00E50307">
            <w:pPr>
              <w:wordWrap w:val="0"/>
              <w:spacing w:after="60"/>
              <w:jc w:val="right"/>
              <w:rPr>
                <w:sz w:val="18"/>
                <w:szCs w:val="18"/>
              </w:rPr>
            </w:pPr>
            <w:r>
              <w:rPr>
                <w:sz w:val="18"/>
                <w:szCs w:val="18"/>
                <w:lang w:val="en-US"/>
              </w:rPr>
              <w:t>55 073</w:t>
            </w:r>
          </w:p>
        </w:tc>
        <w:tc>
          <w:tcPr>
            <w:tcW w:w="303" w:type="pct"/>
          </w:tcPr>
          <w:p w14:paraId="71DAEA12" w14:textId="77777777" w:rsidR="0045632F" w:rsidRDefault="0045632F" w:rsidP="00E50307">
            <w:pPr>
              <w:spacing w:after="60"/>
              <w:jc w:val="right"/>
              <w:rPr>
                <w:sz w:val="18"/>
                <w:szCs w:val="18"/>
                <w:lang w:val="en-US"/>
              </w:rPr>
            </w:pPr>
            <w:r>
              <w:rPr>
                <w:sz w:val="18"/>
                <w:szCs w:val="18"/>
                <w:lang w:val="en-US"/>
              </w:rPr>
              <w:t>0</w:t>
            </w:r>
          </w:p>
        </w:tc>
        <w:tc>
          <w:tcPr>
            <w:tcW w:w="364" w:type="pct"/>
          </w:tcPr>
          <w:p w14:paraId="7652B018" w14:textId="77777777" w:rsidR="0045632F" w:rsidRDefault="0045632F" w:rsidP="00E50307">
            <w:pPr>
              <w:wordWrap w:val="0"/>
              <w:spacing w:after="60"/>
              <w:jc w:val="right"/>
              <w:rPr>
                <w:sz w:val="18"/>
                <w:szCs w:val="18"/>
              </w:rPr>
            </w:pPr>
            <w:r>
              <w:rPr>
                <w:sz w:val="18"/>
                <w:szCs w:val="18"/>
                <w:lang w:val="en-US"/>
              </w:rPr>
              <w:t>28 525</w:t>
            </w:r>
          </w:p>
        </w:tc>
        <w:tc>
          <w:tcPr>
            <w:tcW w:w="497" w:type="pct"/>
          </w:tcPr>
          <w:p w14:paraId="5D3A76C9" w14:textId="77777777" w:rsidR="0045632F" w:rsidRDefault="0045632F" w:rsidP="00E50307">
            <w:pPr>
              <w:wordWrap w:val="0"/>
              <w:spacing w:after="60"/>
              <w:jc w:val="right"/>
              <w:rPr>
                <w:sz w:val="18"/>
                <w:szCs w:val="18"/>
                <w:lang w:val="en-US"/>
              </w:rPr>
            </w:pPr>
            <w:r>
              <w:rPr>
                <w:sz w:val="18"/>
                <w:szCs w:val="18"/>
                <w:lang w:val="en-US"/>
              </w:rPr>
              <w:t>151 919</w:t>
            </w:r>
          </w:p>
        </w:tc>
      </w:tr>
      <w:tr w:rsidR="0045632F" w14:paraId="2D558A84" w14:textId="77777777" w:rsidTr="0045632F">
        <w:trPr>
          <w:trHeight w:val="248"/>
          <w:jc w:val="center"/>
        </w:trPr>
        <w:tc>
          <w:tcPr>
            <w:tcW w:w="2235" w:type="pct"/>
            <w:gridSpan w:val="2"/>
            <w:vMerge w:val="restart"/>
            <w:vAlign w:val="center"/>
          </w:tcPr>
          <w:p w14:paraId="45671080" w14:textId="77777777" w:rsidR="0045632F" w:rsidRDefault="0045632F" w:rsidP="00E50307">
            <w:pPr>
              <w:spacing w:after="60"/>
              <w:jc w:val="left"/>
              <w:rPr>
                <w:sz w:val="18"/>
                <w:szCs w:val="18"/>
              </w:rPr>
            </w:pPr>
            <w:r>
              <w:rPr>
                <w:sz w:val="18"/>
                <w:szCs w:val="18"/>
                <w:lang w:val="ru-RU"/>
              </w:rPr>
              <w:t xml:space="preserve">Фонды, утвержденные Исполнительным комитетом (в долл. </w:t>
            </w:r>
            <w:r>
              <w:rPr>
                <w:sz w:val="18"/>
                <w:szCs w:val="18"/>
              </w:rPr>
              <w:t>США)</w:t>
            </w:r>
          </w:p>
        </w:tc>
        <w:tc>
          <w:tcPr>
            <w:tcW w:w="451" w:type="pct"/>
            <w:vAlign w:val="center"/>
          </w:tcPr>
          <w:p w14:paraId="1DF0E108" w14:textId="77777777" w:rsidR="0045632F" w:rsidRDefault="0045632F" w:rsidP="00E50307">
            <w:pPr>
              <w:spacing w:after="60"/>
              <w:jc w:val="left"/>
              <w:rPr>
                <w:sz w:val="18"/>
                <w:szCs w:val="18"/>
              </w:rPr>
            </w:pPr>
            <w:proofErr w:type="spellStart"/>
            <w:r>
              <w:rPr>
                <w:color w:val="000000"/>
                <w:sz w:val="18"/>
                <w:szCs w:val="18"/>
              </w:rPr>
              <w:t>Расходы</w:t>
            </w:r>
            <w:proofErr w:type="spellEnd"/>
            <w:r>
              <w:rPr>
                <w:color w:val="000000"/>
                <w:sz w:val="18"/>
                <w:szCs w:val="18"/>
              </w:rPr>
              <w:t xml:space="preserve"> по </w:t>
            </w:r>
            <w:proofErr w:type="spellStart"/>
            <w:r>
              <w:rPr>
                <w:color w:val="000000"/>
                <w:sz w:val="18"/>
                <w:szCs w:val="18"/>
              </w:rPr>
              <w:t>проекту</w:t>
            </w:r>
            <w:proofErr w:type="spellEnd"/>
          </w:p>
        </w:tc>
        <w:tc>
          <w:tcPr>
            <w:tcW w:w="424" w:type="pct"/>
          </w:tcPr>
          <w:p w14:paraId="3CF5C447" w14:textId="77777777" w:rsidR="0045632F" w:rsidRDefault="0045632F" w:rsidP="00E50307">
            <w:pPr>
              <w:wordWrap w:val="0"/>
              <w:spacing w:after="60"/>
              <w:jc w:val="right"/>
              <w:rPr>
                <w:sz w:val="18"/>
                <w:szCs w:val="18"/>
                <w:lang w:val="en-US"/>
              </w:rPr>
            </w:pPr>
            <w:r>
              <w:rPr>
                <w:sz w:val="18"/>
                <w:szCs w:val="18"/>
                <w:lang w:val="en-US"/>
              </w:rPr>
              <w:t>976 018</w:t>
            </w:r>
          </w:p>
        </w:tc>
        <w:tc>
          <w:tcPr>
            <w:tcW w:w="364" w:type="pct"/>
          </w:tcPr>
          <w:p w14:paraId="3B779F80" w14:textId="77777777" w:rsidR="0045632F" w:rsidRDefault="0045632F" w:rsidP="00E50307">
            <w:pPr>
              <w:spacing w:after="60"/>
              <w:jc w:val="right"/>
              <w:rPr>
                <w:sz w:val="18"/>
                <w:szCs w:val="18"/>
              </w:rPr>
            </w:pPr>
          </w:p>
        </w:tc>
        <w:tc>
          <w:tcPr>
            <w:tcW w:w="362" w:type="pct"/>
          </w:tcPr>
          <w:p w14:paraId="772EC4D1" w14:textId="77777777" w:rsidR="0045632F" w:rsidRDefault="0045632F" w:rsidP="00E50307">
            <w:pPr>
              <w:spacing w:after="60"/>
              <w:jc w:val="right"/>
              <w:rPr>
                <w:sz w:val="18"/>
                <w:szCs w:val="18"/>
              </w:rPr>
            </w:pPr>
          </w:p>
        </w:tc>
        <w:tc>
          <w:tcPr>
            <w:tcW w:w="303" w:type="pct"/>
          </w:tcPr>
          <w:p w14:paraId="58418587" w14:textId="77777777" w:rsidR="0045632F" w:rsidRDefault="0045632F" w:rsidP="00E50307">
            <w:pPr>
              <w:spacing w:after="60"/>
              <w:jc w:val="right"/>
              <w:rPr>
                <w:sz w:val="18"/>
                <w:szCs w:val="18"/>
              </w:rPr>
            </w:pPr>
          </w:p>
        </w:tc>
        <w:tc>
          <w:tcPr>
            <w:tcW w:w="364" w:type="pct"/>
          </w:tcPr>
          <w:p w14:paraId="64AC72C5" w14:textId="77777777" w:rsidR="0045632F" w:rsidRDefault="0045632F" w:rsidP="00E50307">
            <w:pPr>
              <w:spacing w:after="60"/>
              <w:ind w:left="-59"/>
              <w:jc w:val="right"/>
              <w:rPr>
                <w:sz w:val="18"/>
                <w:szCs w:val="18"/>
              </w:rPr>
            </w:pPr>
          </w:p>
        </w:tc>
        <w:tc>
          <w:tcPr>
            <w:tcW w:w="497" w:type="pct"/>
          </w:tcPr>
          <w:p w14:paraId="46BBCA87" w14:textId="77777777" w:rsidR="0045632F" w:rsidRDefault="0045632F" w:rsidP="00E50307">
            <w:pPr>
              <w:wordWrap w:val="0"/>
              <w:spacing w:after="60"/>
              <w:ind w:left="-202"/>
              <w:jc w:val="right"/>
              <w:rPr>
                <w:sz w:val="18"/>
                <w:szCs w:val="18"/>
              </w:rPr>
            </w:pPr>
            <w:r>
              <w:rPr>
                <w:sz w:val="18"/>
                <w:szCs w:val="18"/>
                <w:lang w:val="en-US"/>
              </w:rPr>
              <w:t>976 018</w:t>
            </w:r>
          </w:p>
        </w:tc>
      </w:tr>
      <w:tr w:rsidR="0045632F" w14:paraId="6039ACF4" w14:textId="77777777" w:rsidTr="0045632F">
        <w:trPr>
          <w:trHeight w:val="261"/>
          <w:jc w:val="center"/>
        </w:trPr>
        <w:tc>
          <w:tcPr>
            <w:tcW w:w="2235" w:type="pct"/>
            <w:gridSpan w:val="2"/>
            <w:vMerge/>
            <w:vAlign w:val="center"/>
          </w:tcPr>
          <w:p w14:paraId="45AFABE4" w14:textId="77777777" w:rsidR="0045632F" w:rsidRDefault="0045632F" w:rsidP="00E50307">
            <w:pPr>
              <w:rPr>
                <w:sz w:val="18"/>
                <w:szCs w:val="18"/>
              </w:rPr>
            </w:pPr>
          </w:p>
        </w:tc>
        <w:tc>
          <w:tcPr>
            <w:tcW w:w="451" w:type="pct"/>
            <w:vAlign w:val="center"/>
          </w:tcPr>
          <w:p w14:paraId="7F621DAB" w14:textId="77777777" w:rsidR="0045632F" w:rsidRDefault="0045632F" w:rsidP="00E50307">
            <w:pPr>
              <w:spacing w:after="60"/>
              <w:jc w:val="left"/>
              <w:rPr>
                <w:sz w:val="18"/>
                <w:szCs w:val="18"/>
              </w:rPr>
            </w:pPr>
            <w:proofErr w:type="spellStart"/>
            <w:r>
              <w:rPr>
                <w:color w:val="000000"/>
                <w:sz w:val="18"/>
                <w:szCs w:val="18"/>
              </w:rPr>
              <w:t>Эксплуатац</w:t>
            </w:r>
            <w:proofErr w:type="spellEnd"/>
            <w:r>
              <w:rPr>
                <w:color w:val="000000"/>
                <w:sz w:val="18"/>
                <w:szCs w:val="18"/>
              </w:rPr>
              <w:t xml:space="preserve">. </w:t>
            </w:r>
          </w:p>
        </w:tc>
        <w:tc>
          <w:tcPr>
            <w:tcW w:w="424" w:type="pct"/>
          </w:tcPr>
          <w:p w14:paraId="72193323" w14:textId="77777777" w:rsidR="0045632F" w:rsidRDefault="0045632F" w:rsidP="00E50307">
            <w:pPr>
              <w:spacing w:after="60"/>
              <w:jc w:val="right"/>
              <w:rPr>
                <w:sz w:val="18"/>
                <w:szCs w:val="18"/>
              </w:rPr>
            </w:pPr>
            <w:r>
              <w:rPr>
                <w:sz w:val="18"/>
                <w:szCs w:val="18"/>
                <w:lang w:val="en-US"/>
              </w:rPr>
              <w:t>68 321</w:t>
            </w:r>
          </w:p>
        </w:tc>
        <w:tc>
          <w:tcPr>
            <w:tcW w:w="364" w:type="pct"/>
          </w:tcPr>
          <w:p w14:paraId="4BCBB5E2" w14:textId="77777777" w:rsidR="0045632F" w:rsidRDefault="0045632F" w:rsidP="00E50307">
            <w:pPr>
              <w:spacing w:after="60"/>
              <w:jc w:val="right"/>
              <w:rPr>
                <w:sz w:val="18"/>
                <w:szCs w:val="18"/>
              </w:rPr>
            </w:pPr>
          </w:p>
        </w:tc>
        <w:tc>
          <w:tcPr>
            <w:tcW w:w="362" w:type="pct"/>
          </w:tcPr>
          <w:p w14:paraId="610D75CB" w14:textId="77777777" w:rsidR="0045632F" w:rsidRDefault="0045632F" w:rsidP="00E50307">
            <w:pPr>
              <w:spacing w:after="60"/>
              <w:jc w:val="right"/>
              <w:rPr>
                <w:sz w:val="18"/>
                <w:szCs w:val="18"/>
              </w:rPr>
            </w:pPr>
          </w:p>
        </w:tc>
        <w:tc>
          <w:tcPr>
            <w:tcW w:w="303" w:type="pct"/>
          </w:tcPr>
          <w:p w14:paraId="5C6CCCA7" w14:textId="77777777" w:rsidR="0045632F" w:rsidRDefault="0045632F" w:rsidP="00E50307">
            <w:pPr>
              <w:spacing w:after="60"/>
              <w:jc w:val="right"/>
              <w:rPr>
                <w:sz w:val="18"/>
                <w:szCs w:val="18"/>
              </w:rPr>
            </w:pPr>
          </w:p>
        </w:tc>
        <w:tc>
          <w:tcPr>
            <w:tcW w:w="364" w:type="pct"/>
          </w:tcPr>
          <w:p w14:paraId="54F40FB0" w14:textId="77777777" w:rsidR="0045632F" w:rsidRDefault="0045632F" w:rsidP="00E50307">
            <w:pPr>
              <w:spacing w:after="60"/>
              <w:jc w:val="right"/>
              <w:rPr>
                <w:sz w:val="18"/>
                <w:szCs w:val="18"/>
              </w:rPr>
            </w:pPr>
          </w:p>
        </w:tc>
        <w:tc>
          <w:tcPr>
            <w:tcW w:w="497" w:type="pct"/>
          </w:tcPr>
          <w:p w14:paraId="320AB7CB" w14:textId="77777777" w:rsidR="0045632F" w:rsidRDefault="0045632F" w:rsidP="00E50307">
            <w:pPr>
              <w:wordWrap w:val="0"/>
              <w:spacing w:after="60"/>
              <w:jc w:val="right"/>
              <w:rPr>
                <w:sz w:val="18"/>
                <w:szCs w:val="18"/>
              </w:rPr>
            </w:pPr>
            <w:r>
              <w:rPr>
                <w:sz w:val="18"/>
                <w:szCs w:val="18"/>
                <w:lang w:val="en-US"/>
              </w:rPr>
              <w:t>68 321</w:t>
            </w:r>
          </w:p>
        </w:tc>
      </w:tr>
      <w:tr w:rsidR="0045632F" w14:paraId="5EA9295C" w14:textId="77777777" w:rsidTr="0045632F">
        <w:trPr>
          <w:trHeight w:val="458"/>
          <w:jc w:val="center"/>
        </w:trPr>
        <w:tc>
          <w:tcPr>
            <w:tcW w:w="2235" w:type="pct"/>
            <w:gridSpan w:val="2"/>
            <w:vMerge w:val="restart"/>
            <w:vAlign w:val="center"/>
          </w:tcPr>
          <w:p w14:paraId="1FACEE0D" w14:textId="77777777" w:rsidR="0045632F" w:rsidRDefault="0045632F" w:rsidP="00E50307">
            <w:pPr>
              <w:spacing w:after="60"/>
              <w:jc w:val="left"/>
              <w:rPr>
                <w:sz w:val="18"/>
                <w:szCs w:val="18"/>
              </w:rPr>
            </w:pPr>
            <w:r>
              <w:rPr>
                <w:sz w:val="18"/>
                <w:szCs w:val="18"/>
                <w:lang w:val="ru-RU"/>
              </w:rPr>
              <w:t xml:space="preserve">Общий объем средств, рекомендованный для утверждения на настоящем совещании (в долл. </w:t>
            </w:r>
            <w:r>
              <w:rPr>
                <w:sz w:val="18"/>
                <w:szCs w:val="18"/>
              </w:rPr>
              <w:t>США)</w:t>
            </w:r>
          </w:p>
        </w:tc>
        <w:tc>
          <w:tcPr>
            <w:tcW w:w="451" w:type="pct"/>
            <w:vAlign w:val="center"/>
          </w:tcPr>
          <w:p w14:paraId="4835214B" w14:textId="77777777" w:rsidR="0045632F" w:rsidRDefault="0045632F" w:rsidP="00E50307">
            <w:pPr>
              <w:spacing w:after="60"/>
              <w:jc w:val="left"/>
              <w:rPr>
                <w:sz w:val="18"/>
                <w:szCs w:val="18"/>
              </w:rPr>
            </w:pPr>
            <w:proofErr w:type="spellStart"/>
            <w:r>
              <w:rPr>
                <w:color w:val="000000"/>
                <w:sz w:val="18"/>
                <w:szCs w:val="18"/>
              </w:rPr>
              <w:t>Расходы</w:t>
            </w:r>
            <w:proofErr w:type="spellEnd"/>
            <w:r>
              <w:rPr>
                <w:color w:val="000000"/>
                <w:sz w:val="18"/>
                <w:szCs w:val="18"/>
              </w:rPr>
              <w:t xml:space="preserve"> </w:t>
            </w:r>
            <w:proofErr w:type="spellStart"/>
            <w:r>
              <w:rPr>
                <w:color w:val="000000"/>
                <w:sz w:val="18"/>
                <w:szCs w:val="18"/>
              </w:rPr>
              <w:t>по</w:t>
            </w:r>
            <w:proofErr w:type="spellEnd"/>
            <w:r>
              <w:rPr>
                <w:color w:val="000000"/>
                <w:sz w:val="18"/>
                <w:szCs w:val="18"/>
              </w:rPr>
              <w:t xml:space="preserve"> </w:t>
            </w:r>
            <w:proofErr w:type="spellStart"/>
            <w:r>
              <w:rPr>
                <w:color w:val="000000"/>
                <w:sz w:val="18"/>
                <w:szCs w:val="18"/>
              </w:rPr>
              <w:t>проекту</w:t>
            </w:r>
            <w:proofErr w:type="spellEnd"/>
          </w:p>
        </w:tc>
        <w:tc>
          <w:tcPr>
            <w:tcW w:w="424" w:type="pct"/>
          </w:tcPr>
          <w:p w14:paraId="394B1968" w14:textId="77777777" w:rsidR="0045632F" w:rsidRDefault="0045632F" w:rsidP="00E50307">
            <w:pPr>
              <w:spacing w:after="60"/>
              <w:jc w:val="right"/>
              <w:rPr>
                <w:sz w:val="18"/>
                <w:szCs w:val="18"/>
              </w:rPr>
            </w:pPr>
          </w:p>
        </w:tc>
        <w:tc>
          <w:tcPr>
            <w:tcW w:w="364" w:type="pct"/>
          </w:tcPr>
          <w:p w14:paraId="111A787C" w14:textId="77777777" w:rsidR="0045632F" w:rsidRDefault="0045632F" w:rsidP="00E50307">
            <w:pPr>
              <w:spacing w:after="60"/>
              <w:jc w:val="right"/>
              <w:rPr>
                <w:sz w:val="18"/>
                <w:szCs w:val="18"/>
              </w:rPr>
            </w:pPr>
          </w:p>
        </w:tc>
        <w:tc>
          <w:tcPr>
            <w:tcW w:w="362" w:type="pct"/>
          </w:tcPr>
          <w:p w14:paraId="3F8CEE62" w14:textId="77777777" w:rsidR="0045632F" w:rsidRDefault="0045632F" w:rsidP="00E50307">
            <w:pPr>
              <w:spacing w:after="60"/>
              <w:jc w:val="right"/>
              <w:rPr>
                <w:sz w:val="18"/>
                <w:szCs w:val="18"/>
              </w:rPr>
            </w:pPr>
            <w:r>
              <w:rPr>
                <w:sz w:val="18"/>
                <w:szCs w:val="18"/>
                <w:lang w:val="en-US"/>
              </w:rPr>
              <w:t>786 750</w:t>
            </w:r>
          </w:p>
        </w:tc>
        <w:tc>
          <w:tcPr>
            <w:tcW w:w="303" w:type="pct"/>
          </w:tcPr>
          <w:p w14:paraId="1CA20E6E" w14:textId="77777777" w:rsidR="0045632F" w:rsidRDefault="0045632F" w:rsidP="00E50307">
            <w:pPr>
              <w:spacing w:after="60"/>
              <w:jc w:val="right"/>
              <w:rPr>
                <w:sz w:val="18"/>
                <w:szCs w:val="18"/>
              </w:rPr>
            </w:pPr>
          </w:p>
        </w:tc>
        <w:tc>
          <w:tcPr>
            <w:tcW w:w="364" w:type="pct"/>
          </w:tcPr>
          <w:p w14:paraId="101049DC" w14:textId="77777777" w:rsidR="0045632F" w:rsidRDefault="0045632F" w:rsidP="00E50307">
            <w:pPr>
              <w:spacing w:after="60"/>
              <w:jc w:val="right"/>
              <w:rPr>
                <w:sz w:val="18"/>
                <w:szCs w:val="18"/>
              </w:rPr>
            </w:pPr>
          </w:p>
        </w:tc>
        <w:tc>
          <w:tcPr>
            <w:tcW w:w="497" w:type="pct"/>
          </w:tcPr>
          <w:p w14:paraId="5BEE43BA" w14:textId="77777777" w:rsidR="0045632F" w:rsidRDefault="0045632F" w:rsidP="00E50307">
            <w:pPr>
              <w:spacing w:after="60"/>
              <w:jc w:val="right"/>
              <w:rPr>
                <w:sz w:val="18"/>
                <w:szCs w:val="18"/>
              </w:rPr>
            </w:pPr>
            <w:r>
              <w:rPr>
                <w:sz w:val="18"/>
                <w:szCs w:val="18"/>
                <w:lang w:val="en-US"/>
              </w:rPr>
              <w:t>786 750</w:t>
            </w:r>
          </w:p>
        </w:tc>
      </w:tr>
      <w:tr w:rsidR="0045632F" w14:paraId="0BD7C16C" w14:textId="77777777" w:rsidTr="0045632F">
        <w:trPr>
          <w:trHeight w:val="458"/>
          <w:jc w:val="center"/>
        </w:trPr>
        <w:tc>
          <w:tcPr>
            <w:tcW w:w="2235" w:type="pct"/>
            <w:gridSpan w:val="2"/>
            <w:vMerge/>
            <w:vAlign w:val="center"/>
          </w:tcPr>
          <w:p w14:paraId="1AA492C1" w14:textId="77777777" w:rsidR="0045632F" w:rsidRDefault="0045632F" w:rsidP="00E50307">
            <w:pPr>
              <w:rPr>
                <w:sz w:val="18"/>
                <w:szCs w:val="18"/>
              </w:rPr>
            </w:pPr>
          </w:p>
        </w:tc>
        <w:tc>
          <w:tcPr>
            <w:tcW w:w="451" w:type="pct"/>
            <w:vAlign w:val="center"/>
          </w:tcPr>
          <w:p w14:paraId="369EB1E8" w14:textId="77777777" w:rsidR="0045632F" w:rsidRDefault="0045632F" w:rsidP="00E50307">
            <w:pPr>
              <w:spacing w:after="60"/>
              <w:jc w:val="left"/>
              <w:rPr>
                <w:sz w:val="18"/>
                <w:szCs w:val="18"/>
              </w:rPr>
            </w:pPr>
            <w:proofErr w:type="spellStart"/>
            <w:r>
              <w:rPr>
                <w:color w:val="000000"/>
                <w:sz w:val="18"/>
                <w:szCs w:val="18"/>
              </w:rPr>
              <w:t>Эксплуатац</w:t>
            </w:r>
            <w:proofErr w:type="spellEnd"/>
            <w:r>
              <w:rPr>
                <w:color w:val="000000"/>
                <w:sz w:val="18"/>
                <w:szCs w:val="18"/>
              </w:rPr>
              <w:t xml:space="preserve">. </w:t>
            </w:r>
            <w:proofErr w:type="spellStart"/>
            <w:r>
              <w:rPr>
                <w:color w:val="000000"/>
                <w:sz w:val="18"/>
                <w:szCs w:val="18"/>
              </w:rPr>
              <w:t>расходы</w:t>
            </w:r>
            <w:proofErr w:type="spellEnd"/>
          </w:p>
        </w:tc>
        <w:tc>
          <w:tcPr>
            <w:tcW w:w="424" w:type="pct"/>
          </w:tcPr>
          <w:p w14:paraId="011BE92D" w14:textId="77777777" w:rsidR="0045632F" w:rsidRDefault="0045632F" w:rsidP="00E50307">
            <w:pPr>
              <w:spacing w:after="60"/>
              <w:jc w:val="right"/>
              <w:rPr>
                <w:sz w:val="18"/>
                <w:szCs w:val="18"/>
              </w:rPr>
            </w:pPr>
          </w:p>
        </w:tc>
        <w:tc>
          <w:tcPr>
            <w:tcW w:w="364" w:type="pct"/>
          </w:tcPr>
          <w:p w14:paraId="26CD194C" w14:textId="77777777" w:rsidR="0045632F" w:rsidRDefault="0045632F" w:rsidP="00E50307">
            <w:pPr>
              <w:spacing w:after="60"/>
              <w:jc w:val="right"/>
              <w:rPr>
                <w:sz w:val="18"/>
                <w:szCs w:val="18"/>
              </w:rPr>
            </w:pPr>
          </w:p>
        </w:tc>
        <w:tc>
          <w:tcPr>
            <w:tcW w:w="362" w:type="pct"/>
          </w:tcPr>
          <w:p w14:paraId="25504A0F" w14:textId="77777777" w:rsidR="0045632F" w:rsidRDefault="0045632F" w:rsidP="00E50307">
            <w:pPr>
              <w:spacing w:after="60"/>
              <w:jc w:val="right"/>
              <w:rPr>
                <w:sz w:val="18"/>
                <w:szCs w:val="18"/>
              </w:rPr>
            </w:pPr>
            <w:r>
              <w:rPr>
                <w:sz w:val="18"/>
                <w:szCs w:val="18"/>
                <w:lang w:val="en-US"/>
              </w:rPr>
              <w:t>55 073</w:t>
            </w:r>
          </w:p>
        </w:tc>
        <w:tc>
          <w:tcPr>
            <w:tcW w:w="303" w:type="pct"/>
          </w:tcPr>
          <w:p w14:paraId="1435F170" w14:textId="77777777" w:rsidR="0045632F" w:rsidRDefault="0045632F" w:rsidP="00E50307">
            <w:pPr>
              <w:spacing w:after="60"/>
              <w:jc w:val="right"/>
              <w:rPr>
                <w:sz w:val="18"/>
                <w:szCs w:val="18"/>
              </w:rPr>
            </w:pPr>
          </w:p>
        </w:tc>
        <w:tc>
          <w:tcPr>
            <w:tcW w:w="364" w:type="pct"/>
          </w:tcPr>
          <w:p w14:paraId="747C188F" w14:textId="77777777" w:rsidR="0045632F" w:rsidRDefault="0045632F" w:rsidP="00E50307">
            <w:pPr>
              <w:spacing w:after="60"/>
              <w:jc w:val="right"/>
              <w:rPr>
                <w:sz w:val="18"/>
                <w:szCs w:val="18"/>
              </w:rPr>
            </w:pPr>
          </w:p>
        </w:tc>
        <w:tc>
          <w:tcPr>
            <w:tcW w:w="497" w:type="pct"/>
          </w:tcPr>
          <w:p w14:paraId="57C7175A" w14:textId="77777777" w:rsidR="0045632F" w:rsidRDefault="0045632F" w:rsidP="00E50307">
            <w:pPr>
              <w:spacing w:after="60"/>
              <w:jc w:val="right"/>
              <w:rPr>
                <w:sz w:val="18"/>
                <w:szCs w:val="18"/>
              </w:rPr>
            </w:pPr>
            <w:r>
              <w:rPr>
                <w:sz w:val="18"/>
                <w:szCs w:val="18"/>
                <w:lang w:val="en-US"/>
              </w:rPr>
              <w:t>55 073</w:t>
            </w:r>
          </w:p>
        </w:tc>
      </w:tr>
    </w:tbl>
    <w:p w14:paraId="6F240B06" w14:textId="77777777" w:rsidR="0045632F" w:rsidRPr="007C12E9" w:rsidRDefault="0045632F" w:rsidP="0045632F">
      <w:pPr>
        <w:jc w:val="left"/>
        <w:rPr>
          <w:sz w:val="18"/>
          <w:szCs w:val="18"/>
          <w:lang w:eastAsia="zh-CN"/>
        </w:rPr>
      </w:pPr>
    </w:p>
    <w:tbl>
      <w:tblPr>
        <w:tblW w:w="11908"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7235"/>
      </w:tblGrid>
      <w:tr w:rsidR="0045632F" w14:paraId="5EAF98A4" w14:textId="77777777" w:rsidTr="0045632F">
        <w:trPr>
          <w:trHeight w:val="42"/>
        </w:trPr>
        <w:tc>
          <w:tcPr>
            <w:tcW w:w="4673" w:type="dxa"/>
          </w:tcPr>
          <w:p w14:paraId="54C7C743" w14:textId="77777777" w:rsidR="0045632F" w:rsidRDefault="0045632F" w:rsidP="00E50307">
            <w:pPr>
              <w:spacing w:after="60"/>
              <w:jc w:val="left"/>
              <w:rPr>
                <w:b/>
                <w:sz w:val="18"/>
                <w:szCs w:val="18"/>
              </w:rPr>
            </w:pPr>
            <w:proofErr w:type="spellStart"/>
            <w:r>
              <w:rPr>
                <w:b/>
                <w:sz w:val="18"/>
                <w:szCs w:val="18"/>
              </w:rPr>
              <w:t>Рекомендация</w:t>
            </w:r>
            <w:proofErr w:type="spellEnd"/>
            <w:r>
              <w:rPr>
                <w:b/>
                <w:sz w:val="18"/>
                <w:szCs w:val="18"/>
              </w:rPr>
              <w:t xml:space="preserve"> </w:t>
            </w:r>
            <w:proofErr w:type="spellStart"/>
            <w:r>
              <w:rPr>
                <w:b/>
                <w:sz w:val="18"/>
                <w:szCs w:val="18"/>
              </w:rPr>
              <w:t>секретариата</w:t>
            </w:r>
            <w:proofErr w:type="spellEnd"/>
            <w:r>
              <w:rPr>
                <w:b/>
                <w:sz w:val="18"/>
                <w:szCs w:val="18"/>
              </w:rPr>
              <w:t>:</w:t>
            </w:r>
          </w:p>
        </w:tc>
        <w:tc>
          <w:tcPr>
            <w:tcW w:w="7235" w:type="dxa"/>
          </w:tcPr>
          <w:p w14:paraId="0F342657" w14:textId="77777777" w:rsidR="0045632F" w:rsidRDefault="0045632F" w:rsidP="00E50307">
            <w:pPr>
              <w:spacing w:after="60"/>
              <w:jc w:val="center"/>
              <w:rPr>
                <w:sz w:val="18"/>
                <w:szCs w:val="18"/>
              </w:rPr>
            </w:pPr>
            <w:proofErr w:type="spellStart"/>
            <w:r>
              <w:rPr>
                <w:sz w:val="18"/>
                <w:szCs w:val="18"/>
              </w:rPr>
              <w:t>Общее</w:t>
            </w:r>
            <w:proofErr w:type="spellEnd"/>
            <w:r>
              <w:rPr>
                <w:sz w:val="18"/>
                <w:szCs w:val="18"/>
              </w:rPr>
              <w:t xml:space="preserve"> </w:t>
            </w:r>
            <w:proofErr w:type="spellStart"/>
            <w:r>
              <w:rPr>
                <w:sz w:val="18"/>
                <w:szCs w:val="18"/>
              </w:rPr>
              <w:t>утверждение</w:t>
            </w:r>
            <w:proofErr w:type="spellEnd"/>
            <w:r>
              <w:rPr>
                <w:sz w:val="18"/>
                <w:szCs w:val="18"/>
              </w:rPr>
              <w:t xml:space="preserve"> </w:t>
            </w:r>
          </w:p>
        </w:tc>
      </w:tr>
    </w:tbl>
    <w:p w14:paraId="72E8CE61" w14:textId="6CCB1F92" w:rsidR="00E91354" w:rsidRPr="00140390" w:rsidRDefault="00E91354" w:rsidP="00EA598B">
      <w:pPr>
        <w:rPr>
          <w:lang w:val="ru-RU" w:eastAsia="zh-CN"/>
        </w:rPr>
      </w:pPr>
    </w:p>
    <w:p w14:paraId="3E28E0F5" w14:textId="77777777" w:rsidR="00E91354" w:rsidRPr="00140390" w:rsidRDefault="00E91354" w:rsidP="00EA598B">
      <w:pPr>
        <w:rPr>
          <w:lang w:val="ru-RU"/>
        </w:rPr>
      </w:pPr>
      <w:r w:rsidRPr="00140390">
        <w:rPr>
          <w:lang w:val="ru-RU"/>
        </w:rPr>
        <w:br w:type="page"/>
      </w:r>
    </w:p>
    <w:p w14:paraId="414AE202" w14:textId="77777777" w:rsidR="00E91354" w:rsidRPr="00140390" w:rsidRDefault="00E91354" w:rsidP="0028245E">
      <w:pPr>
        <w:keepNext/>
        <w:spacing w:after="240"/>
        <w:jc w:val="center"/>
        <w:rPr>
          <w:b/>
          <w:lang w:val="ru-RU"/>
        </w:rPr>
      </w:pPr>
      <w:r w:rsidRPr="00140390">
        <w:rPr>
          <w:b/>
          <w:lang w:val="ru-RU"/>
        </w:rPr>
        <w:t xml:space="preserve">ОПИСАНИЕ ПРОЕКТА </w:t>
      </w:r>
    </w:p>
    <w:p w14:paraId="70CD39BF" w14:textId="77777777" w:rsidR="00E91354" w:rsidRPr="00140390" w:rsidRDefault="00E91354" w:rsidP="0028245E">
      <w:pPr>
        <w:pStyle w:val="1"/>
        <w:rPr>
          <w:lang w:val="ru-RU"/>
        </w:rPr>
      </w:pPr>
      <w:r w:rsidRPr="00140390">
        <w:rPr>
          <w:lang w:val="ru-RU"/>
        </w:rPr>
        <w:t xml:space="preserve">ЮНИДО от имени правительства Ливии, действуя в качестве уполномоченного учреждения-исполнителя, подала заявку на финансирование второго транша этапа II плана организационной деятельности по поэтапному отказу от ГХФУ (ПОДПО) на сумму в 786 750 долл. США плюс эксплуатационные расходы учреждения на сумму в 55 073 долл. США. В заявку включен доклад о результатах освоения первого транша, доклад о результатах проверки потребления ГХФУ за 2022–2023 годы и план освоения транша на 2025–2027 годы. </w:t>
      </w:r>
    </w:p>
    <w:p w14:paraId="0C2D381F" w14:textId="77777777" w:rsidR="00E91354" w:rsidRPr="00140390" w:rsidRDefault="00E91354" w:rsidP="0028245E">
      <w:pPr>
        <w:keepNext/>
        <w:spacing w:after="240"/>
        <w:rPr>
          <w:u w:val="single"/>
          <w:lang w:val="ru-RU"/>
        </w:rPr>
      </w:pPr>
      <w:r w:rsidRPr="00140390">
        <w:rPr>
          <w:u w:val="single"/>
          <w:lang w:val="ru-RU"/>
        </w:rPr>
        <w:t>Доклад о потреблении ГХФУ</w:t>
      </w:r>
    </w:p>
    <w:p w14:paraId="3DCEA7BF" w14:textId="77777777" w:rsidR="00E91354" w:rsidRPr="00140390" w:rsidRDefault="00E91354" w:rsidP="0028245E">
      <w:pPr>
        <w:pStyle w:val="1"/>
        <w:rPr>
          <w:lang w:val="ru-RU"/>
        </w:rPr>
      </w:pPr>
      <w:r w:rsidRPr="00140390">
        <w:rPr>
          <w:lang w:val="ru-RU"/>
        </w:rPr>
        <w:t xml:space="preserve">Правительство Ливии сообщило о потреблении 61,75 тонн ОРС ГХФУ в 2023 году, что на 48 процентов ниже базового уровня потребления ГХФУ в стране, обеспечивающего соблюдение. Данные, представляемые по статье 7, пока еще не представлены за 2024 год. Страна представила предварительную оценку потребления ГХФУ на 2024 год. Потребление ГХФУ в 2020–2024 годах приведено в таблице 1. </w:t>
      </w:r>
    </w:p>
    <w:p w14:paraId="3C0623DA" w14:textId="77777777" w:rsidR="00E91354" w:rsidRPr="00140390" w:rsidRDefault="00E91354" w:rsidP="0028245E">
      <w:pPr>
        <w:keepNext/>
        <w:rPr>
          <w:b/>
          <w:lang w:val="ru-RU"/>
        </w:rPr>
      </w:pPr>
      <w:r w:rsidRPr="00140390">
        <w:rPr>
          <w:b/>
          <w:lang w:val="ru-RU"/>
        </w:rPr>
        <w:t>Таблица 1. Потребление ГХФУ в Ливии (данны</w:t>
      </w:r>
      <w:r>
        <w:rPr>
          <w:b/>
          <w:lang w:val="ru-RU"/>
        </w:rPr>
        <w:t xml:space="preserve">е </w:t>
      </w:r>
      <w:r w:rsidRPr="00140390">
        <w:rPr>
          <w:b/>
          <w:lang w:val="ru-RU"/>
        </w:rPr>
        <w:t>представлен</w:t>
      </w:r>
      <w:r>
        <w:rPr>
          <w:b/>
          <w:lang w:val="ru-RU"/>
        </w:rPr>
        <w:t>ы</w:t>
      </w:r>
      <w:r w:rsidRPr="00140390">
        <w:rPr>
          <w:b/>
          <w:lang w:val="ru-RU"/>
        </w:rPr>
        <w:t xml:space="preserve"> согласно</w:t>
      </w:r>
      <w:r>
        <w:rPr>
          <w:b/>
          <w:lang w:val="ru-RU"/>
        </w:rPr>
        <w:t xml:space="preserve"> статье 7 </w:t>
      </w:r>
      <w:r w:rsidRPr="00140390">
        <w:rPr>
          <w:b/>
          <w:lang w:val="ru-RU"/>
        </w:rPr>
        <w:t>за 2020</w:t>
      </w:r>
      <w:r>
        <w:rPr>
          <w:b/>
          <w:lang w:val="ru-RU"/>
        </w:rPr>
        <w:noBreakHyphen/>
      </w:r>
      <w:r w:rsidRPr="00140390">
        <w:rPr>
          <w:b/>
          <w:lang w:val="ru-RU"/>
        </w:rPr>
        <w:t xml:space="preserve">2024 годы) </w:t>
      </w:r>
    </w:p>
    <w:tbl>
      <w:tblPr>
        <w:tblW w:w="5000" w:type="pct"/>
        <w:tblLayout w:type="fixed"/>
        <w:tblLook w:val="00A0" w:firstRow="1" w:lastRow="0" w:firstColumn="1" w:lastColumn="0" w:noHBand="0" w:noVBand="0"/>
      </w:tblPr>
      <w:tblGrid>
        <w:gridCol w:w="3199"/>
        <w:gridCol w:w="1052"/>
        <w:gridCol w:w="1052"/>
        <w:gridCol w:w="1052"/>
        <w:gridCol w:w="1052"/>
        <w:gridCol w:w="1052"/>
        <w:gridCol w:w="1052"/>
      </w:tblGrid>
      <w:tr w:rsidR="00E91354" w14:paraId="796DEEEF" w14:textId="77777777" w:rsidTr="00013200">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29A3763" w14:textId="77777777" w:rsidR="00E91354" w:rsidRDefault="00E91354" w:rsidP="0028245E">
            <w:pPr>
              <w:keepNext/>
              <w:jc w:val="center"/>
              <w:rPr>
                <w:b/>
                <w:bCs/>
                <w:color w:val="000000"/>
                <w:sz w:val="20"/>
                <w:szCs w:val="20"/>
                <w:lang w:val="ru-RU"/>
              </w:rPr>
            </w:pPr>
            <w:r>
              <w:rPr>
                <w:b/>
                <w:bCs/>
                <w:color w:val="000000"/>
                <w:sz w:val="20"/>
                <w:szCs w:val="20"/>
                <w:lang w:val="ru-RU"/>
              </w:rPr>
              <w:t>ГХФУ</w:t>
            </w:r>
          </w:p>
        </w:tc>
        <w:tc>
          <w:tcPr>
            <w:tcW w:w="553" w:type="pct"/>
            <w:tcBorders>
              <w:top w:val="single" w:sz="4" w:space="0" w:color="auto"/>
              <w:left w:val="nil"/>
              <w:bottom w:val="single" w:sz="4" w:space="0" w:color="auto"/>
              <w:right w:val="single" w:sz="4" w:space="0" w:color="auto"/>
            </w:tcBorders>
            <w:noWrap/>
            <w:vAlign w:val="center"/>
          </w:tcPr>
          <w:p w14:paraId="014BBEF7" w14:textId="77777777" w:rsidR="00E91354" w:rsidRDefault="00E91354" w:rsidP="0028245E">
            <w:pPr>
              <w:keepNext/>
              <w:jc w:val="center"/>
              <w:rPr>
                <w:b/>
                <w:bCs/>
                <w:color w:val="000000"/>
                <w:sz w:val="20"/>
                <w:szCs w:val="20"/>
                <w:lang w:val="ru-RU"/>
              </w:rPr>
            </w:pPr>
            <w:r>
              <w:rPr>
                <w:b/>
                <w:bCs/>
                <w:color w:val="000000"/>
                <w:sz w:val="20"/>
                <w:szCs w:val="20"/>
                <w:lang w:val="ru-RU"/>
              </w:rPr>
              <w:t>2020</w:t>
            </w:r>
          </w:p>
        </w:tc>
        <w:tc>
          <w:tcPr>
            <w:tcW w:w="553" w:type="pct"/>
            <w:tcBorders>
              <w:top w:val="single" w:sz="4" w:space="0" w:color="auto"/>
              <w:left w:val="nil"/>
              <w:bottom w:val="single" w:sz="4" w:space="0" w:color="auto"/>
              <w:right w:val="single" w:sz="4" w:space="0" w:color="auto"/>
            </w:tcBorders>
            <w:noWrap/>
            <w:vAlign w:val="center"/>
          </w:tcPr>
          <w:p w14:paraId="51E9AFB8" w14:textId="77777777" w:rsidR="00E91354" w:rsidRDefault="00E91354" w:rsidP="0028245E">
            <w:pPr>
              <w:keepNext/>
              <w:jc w:val="center"/>
              <w:rPr>
                <w:b/>
                <w:bCs/>
                <w:color w:val="000000"/>
                <w:sz w:val="20"/>
                <w:szCs w:val="20"/>
                <w:lang w:val="ru-RU"/>
              </w:rPr>
            </w:pPr>
            <w:r>
              <w:rPr>
                <w:b/>
                <w:bCs/>
                <w:color w:val="000000"/>
                <w:sz w:val="20"/>
                <w:szCs w:val="20"/>
                <w:lang w:val="ru-RU"/>
              </w:rPr>
              <w:t>2021</w:t>
            </w:r>
          </w:p>
        </w:tc>
        <w:tc>
          <w:tcPr>
            <w:tcW w:w="553" w:type="pct"/>
            <w:tcBorders>
              <w:top w:val="single" w:sz="4" w:space="0" w:color="auto"/>
              <w:left w:val="nil"/>
              <w:bottom w:val="single" w:sz="4" w:space="0" w:color="auto"/>
              <w:right w:val="single" w:sz="4" w:space="0" w:color="auto"/>
            </w:tcBorders>
            <w:noWrap/>
            <w:vAlign w:val="center"/>
          </w:tcPr>
          <w:p w14:paraId="0D070336" w14:textId="77777777" w:rsidR="00E91354" w:rsidRDefault="00E91354" w:rsidP="0028245E">
            <w:pPr>
              <w:keepNext/>
              <w:jc w:val="center"/>
              <w:rPr>
                <w:b/>
                <w:bCs/>
                <w:color w:val="000000"/>
                <w:sz w:val="20"/>
                <w:szCs w:val="20"/>
                <w:lang w:val="ru-RU"/>
              </w:rPr>
            </w:pPr>
            <w:r>
              <w:rPr>
                <w:b/>
                <w:bCs/>
                <w:color w:val="000000"/>
                <w:sz w:val="20"/>
                <w:szCs w:val="20"/>
                <w:lang w:val="ru-RU"/>
              </w:rPr>
              <w:t>2022</w:t>
            </w:r>
          </w:p>
        </w:tc>
        <w:tc>
          <w:tcPr>
            <w:tcW w:w="553" w:type="pct"/>
            <w:tcBorders>
              <w:top w:val="single" w:sz="4" w:space="0" w:color="auto"/>
              <w:left w:val="nil"/>
              <w:bottom w:val="single" w:sz="4" w:space="0" w:color="auto"/>
              <w:right w:val="single" w:sz="4" w:space="0" w:color="auto"/>
            </w:tcBorders>
          </w:tcPr>
          <w:p w14:paraId="6112D3A1" w14:textId="77777777" w:rsidR="00E91354" w:rsidRDefault="00E91354" w:rsidP="0028245E">
            <w:pPr>
              <w:keepNext/>
              <w:jc w:val="center"/>
              <w:rPr>
                <w:b/>
                <w:bCs/>
                <w:color w:val="000000"/>
                <w:sz w:val="20"/>
                <w:szCs w:val="20"/>
                <w:lang w:val="ru-RU"/>
              </w:rPr>
            </w:pPr>
            <w:r>
              <w:rPr>
                <w:b/>
                <w:bCs/>
                <w:color w:val="000000"/>
                <w:sz w:val="20"/>
                <w:szCs w:val="20"/>
                <w:lang w:val="ru-RU"/>
              </w:rPr>
              <w:t>2023</w:t>
            </w:r>
          </w:p>
        </w:tc>
        <w:tc>
          <w:tcPr>
            <w:tcW w:w="553" w:type="pct"/>
            <w:tcBorders>
              <w:top w:val="single" w:sz="4" w:space="0" w:color="auto"/>
              <w:left w:val="single" w:sz="4" w:space="0" w:color="auto"/>
              <w:bottom w:val="single" w:sz="4" w:space="0" w:color="auto"/>
              <w:right w:val="single" w:sz="4" w:space="0" w:color="auto"/>
            </w:tcBorders>
          </w:tcPr>
          <w:p w14:paraId="2A4DBD5A" w14:textId="77777777" w:rsidR="00E91354" w:rsidRDefault="00E91354" w:rsidP="0028245E">
            <w:pPr>
              <w:keepNext/>
              <w:jc w:val="center"/>
              <w:rPr>
                <w:b/>
                <w:bCs/>
                <w:color w:val="000000"/>
                <w:sz w:val="20"/>
                <w:szCs w:val="20"/>
                <w:lang w:val="ru-RU"/>
              </w:rPr>
            </w:pPr>
            <w:r>
              <w:rPr>
                <w:b/>
                <w:bCs/>
                <w:color w:val="000000"/>
                <w:sz w:val="20"/>
                <w:szCs w:val="20"/>
                <w:lang w:val="ru-RU"/>
              </w:rPr>
              <w:t>2024*</w:t>
            </w:r>
          </w:p>
        </w:tc>
        <w:tc>
          <w:tcPr>
            <w:tcW w:w="553" w:type="pct"/>
            <w:tcBorders>
              <w:top w:val="single" w:sz="4" w:space="0" w:color="auto"/>
              <w:left w:val="single" w:sz="4" w:space="0" w:color="auto"/>
              <w:bottom w:val="single" w:sz="4" w:space="0" w:color="auto"/>
              <w:right w:val="single" w:sz="4" w:space="0" w:color="auto"/>
            </w:tcBorders>
            <w:noWrap/>
            <w:vAlign w:val="center"/>
          </w:tcPr>
          <w:p w14:paraId="0365F4D3" w14:textId="77777777" w:rsidR="00E91354" w:rsidRDefault="00E91354" w:rsidP="0028245E">
            <w:pPr>
              <w:keepNext/>
              <w:jc w:val="center"/>
              <w:rPr>
                <w:b/>
                <w:bCs/>
                <w:color w:val="000000"/>
                <w:sz w:val="20"/>
                <w:szCs w:val="20"/>
                <w:lang w:val="ru-RU"/>
              </w:rPr>
            </w:pPr>
            <w:r>
              <w:rPr>
                <w:b/>
                <w:bCs/>
                <w:color w:val="000000"/>
                <w:sz w:val="20"/>
                <w:szCs w:val="20"/>
                <w:lang w:val="ru-RU"/>
              </w:rPr>
              <w:t>Базовый уровень</w:t>
            </w:r>
          </w:p>
        </w:tc>
      </w:tr>
      <w:tr w:rsidR="00E91354" w14:paraId="49187448" w14:textId="77777777" w:rsidTr="00470683">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09742E14" w14:textId="77777777" w:rsidR="00E91354" w:rsidRDefault="00E91354" w:rsidP="0028245E">
            <w:pPr>
              <w:keepNext/>
              <w:ind w:left="98"/>
              <w:jc w:val="left"/>
              <w:rPr>
                <w:b/>
                <w:bCs/>
                <w:color w:val="000000"/>
                <w:sz w:val="20"/>
                <w:szCs w:val="20"/>
                <w:lang w:val="ru-RU"/>
              </w:rPr>
            </w:pPr>
            <w:r>
              <w:rPr>
                <w:b/>
                <w:bCs/>
                <w:color w:val="000000"/>
                <w:sz w:val="20"/>
                <w:szCs w:val="20"/>
                <w:lang w:val="ru-RU"/>
              </w:rPr>
              <w:t>Метрические тонны (</w:t>
            </w:r>
            <w:proofErr w:type="spellStart"/>
            <w:r>
              <w:rPr>
                <w:b/>
                <w:bCs/>
                <w:color w:val="000000"/>
                <w:sz w:val="20"/>
                <w:szCs w:val="20"/>
                <w:lang w:val="ru-RU"/>
              </w:rPr>
              <w:t>мт</w:t>
            </w:r>
            <w:proofErr w:type="spellEnd"/>
            <w:r>
              <w:rPr>
                <w:b/>
                <w:bCs/>
                <w:color w:val="000000"/>
                <w:sz w:val="20"/>
                <w:szCs w:val="20"/>
                <w:lang w:val="ru-RU"/>
              </w:rPr>
              <w:t>)</w:t>
            </w:r>
          </w:p>
        </w:tc>
      </w:tr>
      <w:tr w:rsidR="00E91354" w14:paraId="12B810A8" w14:textId="77777777" w:rsidTr="00013200">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4A31BEC7" w14:textId="77777777" w:rsidR="00E91354" w:rsidRDefault="00E91354" w:rsidP="00A945CE">
            <w:pPr>
              <w:widowControl w:val="0"/>
              <w:ind w:left="98"/>
              <w:jc w:val="left"/>
              <w:rPr>
                <w:color w:val="000000"/>
                <w:sz w:val="20"/>
                <w:szCs w:val="20"/>
                <w:lang w:val="ru-RU"/>
              </w:rPr>
            </w:pPr>
            <w:r>
              <w:rPr>
                <w:color w:val="000000"/>
                <w:sz w:val="20"/>
                <w:szCs w:val="20"/>
                <w:lang w:val="ru-RU"/>
              </w:rPr>
              <w:t>ГХФУ-22</w:t>
            </w:r>
          </w:p>
        </w:tc>
        <w:tc>
          <w:tcPr>
            <w:tcW w:w="553" w:type="pct"/>
            <w:tcBorders>
              <w:top w:val="nil"/>
              <w:left w:val="nil"/>
              <w:bottom w:val="single" w:sz="4" w:space="0" w:color="auto"/>
              <w:right w:val="single" w:sz="4" w:space="0" w:color="auto"/>
            </w:tcBorders>
            <w:noWrap/>
          </w:tcPr>
          <w:p w14:paraId="7170C337" w14:textId="77777777" w:rsidR="00E91354" w:rsidRDefault="00E91354" w:rsidP="00A945CE">
            <w:pPr>
              <w:widowControl w:val="0"/>
              <w:tabs>
                <w:tab w:val="left" w:pos="430"/>
              </w:tabs>
              <w:ind w:left="-137"/>
              <w:jc w:val="right"/>
              <w:rPr>
                <w:sz w:val="20"/>
                <w:szCs w:val="20"/>
                <w:lang w:val="ru-RU"/>
              </w:rPr>
            </w:pPr>
            <w:r>
              <w:rPr>
                <w:color w:val="000000"/>
                <w:sz w:val="20"/>
                <w:lang w:val="ru-RU"/>
              </w:rPr>
              <w:t>871,85</w:t>
            </w:r>
          </w:p>
        </w:tc>
        <w:tc>
          <w:tcPr>
            <w:tcW w:w="553" w:type="pct"/>
            <w:tcBorders>
              <w:top w:val="nil"/>
              <w:left w:val="nil"/>
              <w:bottom w:val="single" w:sz="4" w:space="0" w:color="auto"/>
              <w:right w:val="single" w:sz="4" w:space="0" w:color="auto"/>
            </w:tcBorders>
            <w:noWrap/>
            <w:vAlign w:val="center"/>
          </w:tcPr>
          <w:p w14:paraId="0DFDF68A" w14:textId="77777777" w:rsidR="00E91354" w:rsidRDefault="00E91354" w:rsidP="00A945CE">
            <w:pPr>
              <w:widowControl w:val="0"/>
              <w:tabs>
                <w:tab w:val="left" w:pos="430"/>
              </w:tabs>
              <w:ind w:left="-137"/>
              <w:jc w:val="right"/>
              <w:rPr>
                <w:color w:val="000000"/>
                <w:sz w:val="20"/>
                <w:lang w:val="ru-RU"/>
              </w:rPr>
            </w:pPr>
            <w:r>
              <w:rPr>
                <w:color w:val="000000"/>
                <w:sz w:val="20"/>
                <w:lang w:val="ru-RU"/>
              </w:rPr>
              <w:t>871,85</w:t>
            </w:r>
          </w:p>
        </w:tc>
        <w:tc>
          <w:tcPr>
            <w:tcW w:w="553" w:type="pct"/>
            <w:tcBorders>
              <w:top w:val="nil"/>
              <w:left w:val="nil"/>
              <w:bottom w:val="single" w:sz="4" w:space="0" w:color="auto"/>
              <w:right w:val="single" w:sz="4" w:space="0" w:color="auto"/>
            </w:tcBorders>
            <w:noWrap/>
          </w:tcPr>
          <w:p w14:paraId="62E7D2A3" w14:textId="77777777" w:rsidR="00E91354" w:rsidRDefault="00E91354" w:rsidP="00A945CE">
            <w:pPr>
              <w:widowControl w:val="0"/>
              <w:tabs>
                <w:tab w:val="left" w:pos="430"/>
              </w:tabs>
              <w:ind w:left="-137"/>
              <w:jc w:val="right"/>
              <w:rPr>
                <w:color w:val="000000"/>
                <w:sz w:val="20"/>
                <w:lang w:val="ru-RU"/>
              </w:rPr>
            </w:pPr>
            <w:r>
              <w:rPr>
                <w:color w:val="000000"/>
                <w:sz w:val="20"/>
                <w:lang w:val="ru-RU"/>
              </w:rPr>
              <w:t>845,69</w:t>
            </w:r>
          </w:p>
        </w:tc>
        <w:tc>
          <w:tcPr>
            <w:tcW w:w="553" w:type="pct"/>
            <w:tcBorders>
              <w:top w:val="single" w:sz="4" w:space="0" w:color="auto"/>
              <w:left w:val="nil"/>
              <w:bottom w:val="single" w:sz="4" w:space="0" w:color="auto"/>
              <w:right w:val="single" w:sz="2" w:space="0" w:color="auto"/>
            </w:tcBorders>
          </w:tcPr>
          <w:p w14:paraId="7288B47E" w14:textId="77777777" w:rsidR="00E91354" w:rsidRDefault="00E91354" w:rsidP="00A945CE">
            <w:pPr>
              <w:widowControl w:val="0"/>
              <w:tabs>
                <w:tab w:val="left" w:pos="430"/>
              </w:tabs>
              <w:ind w:left="-137"/>
              <w:jc w:val="right"/>
              <w:rPr>
                <w:color w:val="000000"/>
                <w:sz w:val="20"/>
                <w:lang w:val="ru-RU"/>
              </w:rPr>
            </w:pPr>
            <w:r>
              <w:rPr>
                <w:color w:val="000000"/>
                <w:sz w:val="20"/>
                <w:lang w:val="ru-RU"/>
              </w:rPr>
              <w:t>780,95</w:t>
            </w:r>
          </w:p>
        </w:tc>
        <w:tc>
          <w:tcPr>
            <w:tcW w:w="553" w:type="pct"/>
            <w:tcBorders>
              <w:top w:val="single" w:sz="2" w:space="0" w:color="auto"/>
              <w:left w:val="single" w:sz="2" w:space="0" w:color="auto"/>
              <w:bottom w:val="single" w:sz="2" w:space="0" w:color="auto"/>
              <w:right w:val="single" w:sz="2" w:space="0" w:color="auto"/>
            </w:tcBorders>
          </w:tcPr>
          <w:p w14:paraId="01813A97" w14:textId="77777777" w:rsidR="00E91354" w:rsidRDefault="00E91354" w:rsidP="00A945CE">
            <w:pPr>
              <w:widowControl w:val="0"/>
              <w:tabs>
                <w:tab w:val="left" w:pos="430"/>
              </w:tabs>
              <w:ind w:left="-137"/>
              <w:jc w:val="right"/>
              <w:rPr>
                <w:color w:val="000000"/>
                <w:sz w:val="20"/>
                <w:szCs w:val="20"/>
                <w:lang w:val="ru-RU"/>
              </w:rPr>
            </w:pPr>
            <w:r>
              <w:rPr>
                <w:color w:val="000000"/>
                <w:sz w:val="20"/>
                <w:szCs w:val="20"/>
                <w:lang w:val="ru-RU"/>
              </w:rPr>
              <w:t>725,50</w:t>
            </w:r>
          </w:p>
        </w:tc>
        <w:tc>
          <w:tcPr>
            <w:tcW w:w="553" w:type="pct"/>
            <w:tcBorders>
              <w:top w:val="nil"/>
              <w:left w:val="single" w:sz="2" w:space="0" w:color="auto"/>
              <w:bottom w:val="single" w:sz="4" w:space="0" w:color="auto"/>
              <w:right w:val="single" w:sz="4" w:space="0" w:color="auto"/>
            </w:tcBorders>
            <w:noWrap/>
            <w:vAlign w:val="center"/>
          </w:tcPr>
          <w:p w14:paraId="55B16D39" w14:textId="77777777" w:rsidR="00E91354" w:rsidRDefault="00E91354" w:rsidP="00A945CE">
            <w:pPr>
              <w:widowControl w:val="0"/>
              <w:tabs>
                <w:tab w:val="left" w:pos="430"/>
              </w:tabs>
              <w:ind w:left="-137"/>
              <w:jc w:val="right"/>
              <w:rPr>
                <w:color w:val="000000"/>
                <w:sz w:val="20"/>
                <w:szCs w:val="20"/>
                <w:lang w:val="ru-RU"/>
              </w:rPr>
            </w:pPr>
            <w:r>
              <w:rPr>
                <w:color w:val="000000"/>
                <w:sz w:val="20"/>
                <w:szCs w:val="20"/>
                <w:lang w:val="ru-RU" w:eastAsia="en-CA"/>
              </w:rPr>
              <w:t>1586,00</w:t>
            </w:r>
          </w:p>
        </w:tc>
      </w:tr>
      <w:tr w:rsidR="00E91354" w14:paraId="2C429927" w14:textId="77777777" w:rsidTr="00013200">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14:paraId="3A63C005" w14:textId="77777777" w:rsidR="00E91354" w:rsidRDefault="00E91354" w:rsidP="00A945CE">
            <w:pPr>
              <w:widowControl w:val="0"/>
              <w:ind w:left="98"/>
              <w:jc w:val="left"/>
              <w:rPr>
                <w:color w:val="000000"/>
                <w:sz w:val="20"/>
                <w:szCs w:val="20"/>
                <w:lang w:val="ru-RU"/>
              </w:rPr>
            </w:pPr>
            <w:r>
              <w:rPr>
                <w:color w:val="000000"/>
                <w:sz w:val="20"/>
                <w:szCs w:val="20"/>
                <w:lang w:val="ru-RU"/>
              </w:rPr>
              <w:t>ГХФУ-141b</w:t>
            </w:r>
          </w:p>
        </w:tc>
        <w:tc>
          <w:tcPr>
            <w:tcW w:w="553" w:type="pct"/>
            <w:tcBorders>
              <w:top w:val="nil"/>
              <w:left w:val="nil"/>
              <w:bottom w:val="single" w:sz="4" w:space="0" w:color="auto"/>
              <w:right w:val="single" w:sz="4" w:space="0" w:color="auto"/>
            </w:tcBorders>
            <w:noWrap/>
          </w:tcPr>
          <w:p w14:paraId="1FCA4221" w14:textId="77777777" w:rsidR="00E91354" w:rsidRDefault="00E91354" w:rsidP="00A945CE">
            <w:pPr>
              <w:widowControl w:val="0"/>
              <w:tabs>
                <w:tab w:val="left" w:pos="430"/>
              </w:tabs>
              <w:ind w:left="-137"/>
              <w:jc w:val="right"/>
              <w:rPr>
                <w:sz w:val="20"/>
                <w:szCs w:val="20"/>
                <w:lang w:val="ru-RU"/>
              </w:rPr>
            </w:pPr>
            <w:r>
              <w:rPr>
                <w:color w:val="000000"/>
                <w:sz w:val="20"/>
                <w:lang w:val="ru-RU"/>
              </w:rPr>
              <w:t>245,91</w:t>
            </w:r>
          </w:p>
        </w:tc>
        <w:tc>
          <w:tcPr>
            <w:tcW w:w="553" w:type="pct"/>
            <w:tcBorders>
              <w:top w:val="nil"/>
              <w:left w:val="nil"/>
              <w:bottom w:val="single" w:sz="4" w:space="0" w:color="auto"/>
              <w:right w:val="single" w:sz="4" w:space="0" w:color="auto"/>
            </w:tcBorders>
            <w:noWrap/>
            <w:vAlign w:val="bottom"/>
          </w:tcPr>
          <w:p w14:paraId="2D57BC50" w14:textId="77777777" w:rsidR="00E91354" w:rsidRDefault="00E91354" w:rsidP="00A945CE">
            <w:pPr>
              <w:widowControl w:val="0"/>
              <w:tabs>
                <w:tab w:val="left" w:pos="430"/>
              </w:tabs>
              <w:ind w:left="-137"/>
              <w:jc w:val="right"/>
              <w:rPr>
                <w:color w:val="000000"/>
                <w:sz w:val="20"/>
                <w:lang w:val="ru-RU"/>
              </w:rPr>
            </w:pPr>
            <w:r>
              <w:rPr>
                <w:color w:val="000000"/>
                <w:sz w:val="20"/>
                <w:lang w:val="ru-RU"/>
              </w:rPr>
              <w:t>245,91</w:t>
            </w:r>
          </w:p>
        </w:tc>
        <w:tc>
          <w:tcPr>
            <w:tcW w:w="553" w:type="pct"/>
            <w:tcBorders>
              <w:top w:val="nil"/>
              <w:left w:val="nil"/>
              <w:bottom w:val="single" w:sz="4" w:space="0" w:color="auto"/>
              <w:right w:val="single" w:sz="4" w:space="0" w:color="auto"/>
            </w:tcBorders>
            <w:noWrap/>
          </w:tcPr>
          <w:p w14:paraId="19E0181D" w14:textId="77777777" w:rsidR="00E91354" w:rsidRDefault="00E91354" w:rsidP="00A945CE">
            <w:pPr>
              <w:widowControl w:val="0"/>
              <w:tabs>
                <w:tab w:val="left" w:pos="430"/>
              </w:tabs>
              <w:ind w:left="-137"/>
              <w:jc w:val="right"/>
              <w:rPr>
                <w:color w:val="000000"/>
                <w:sz w:val="20"/>
                <w:lang w:val="ru-RU"/>
              </w:rPr>
            </w:pPr>
            <w:r>
              <w:rPr>
                <w:color w:val="000000"/>
                <w:sz w:val="20"/>
                <w:lang w:val="ru-RU"/>
              </w:rPr>
              <w:t>240,86</w:t>
            </w:r>
          </w:p>
        </w:tc>
        <w:tc>
          <w:tcPr>
            <w:tcW w:w="553" w:type="pct"/>
            <w:tcBorders>
              <w:top w:val="single" w:sz="4" w:space="0" w:color="auto"/>
              <w:left w:val="nil"/>
              <w:bottom w:val="single" w:sz="4" w:space="0" w:color="auto"/>
              <w:right w:val="single" w:sz="4" w:space="0" w:color="auto"/>
            </w:tcBorders>
          </w:tcPr>
          <w:p w14:paraId="4509DC36" w14:textId="77777777" w:rsidR="00E91354" w:rsidRDefault="00E91354" w:rsidP="00A945CE">
            <w:pPr>
              <w:widowControl w:val="0"/>
              <w:tabs>
                <w:tab w:val="left" w:pos="430"/>
              </w:tabs>
              <w:ind w:left="-137"/>
              <w:jc w:val="right"/>
              <w:rPr>
                <w:color w:val="000000"/>
                <w:sz w:val="20"/>
                <w:lang w:val="ru-RU"/>
              </w:rPr>
            </w:pPr>
            <w:r>
              <w:rPr>
                <w:color w:val="000000"/>
                <w:sz w:val="20"/>
                <w:lang w:val="ru-RU"/>
              </w:rPr>
              <w:t>170,85</w:t>
            </w:r>
          </w:p>
        </w:tc>
        <w:tc>
          <w:tcPr>
            <w:tcW w:w="553" w:type="pct"/>
            <w:tcBorders>
              <w:top w:val="nil"/>
              <w:left w:val="single" w:sz="4" w:space="0" w:color="auto"/>
              <w:bottom w:val="single" w:sz="4" w:space="0" w:color="auto"/>
              <w:right w:val="single" w:sz="4" w:space="0" w:color="auto"/>
            </w:tcBorders>
          </w:tcPr>
          <w:p w14:paraId="2651EEFE" w14:textId="77777777" w:rsidR="00E91354" w:rsidRDefault="00E91354" w:rsidP="00A945CE">
            <w:pPr>
              <w:widowControl w:val="0"/>
              <w:tabs>
                <w:tab w:val="left" w:pos="430"/>
              </w:tabs>
              <w:ind w:left="-137"/>
              <w:jc w:val="right"/>
              <w:rPr>
                <w:color w:val="000000"/>
                <w:sz w:val="20"/>
                <w:szCs w:val="20"/>
                <w:lang w:val="ru-RU"/>
              </w:rPr>
            </w:pPr>
            <w:r>
              <w:rPr>
                <w:color w:val="000000"/>
                <w:sz w:val="20"/>
                <w:szCs w:val="20"/>
                <w:lang w:val="ru-RU"/>
              </w:rPr>
              <w:t>71,40</w:t>
            </w:r>
          </w:p>
        </w:tc>
        <w:tc>
          <w:tcPr>
            <w:tcW w:w="553" w:type="pct"/>
            <w:tcBorders>
              <w:top w:val="nil"/>
              <w:left w:val="single" w:sz="4" w:space="0" w:color="auto"/>
              <w:bottom w:val="single" w:sz="4" w:space="0" w:color="auto"/>
              <w:right w:val="single" w:sz="4" w:space="0" w:color="auto"/>
            </w:tcBorders>
            <w:noWrap/>
            <w:vAlign w:val="center"/>
          </w:tcPr>
          <w:p w14:paraId="304A44EA" w14:textId="77777777" w:rsidR="00E91354" w:rsidRDefault="00E91354" w:rsidP="00A945CE">
            <w:pPr>
              <w:widowControl w:val="0"/>
              <w:tabs>
                <w:tab w:val="left" w:pos="430"/>
              </w:tabs>
              <w:ind w:left="-137"/>
              <w:jc w:val="right"/>
              <w:rPr>
                <w:color w:val="000000"/>
                <w:sz w:val="20"/>
                <w:szCs w:val="20"/>
                <w:lang w:val="ru-RU"/>
              </w:rPr>
            </w:pPr>
            <w:r>
              <w:rPr>
                <w:color w:val="000000"/>
                <w:sz w:val="20"/>
                <w:szCs w:val="20"/>
                <w:lang w:val="ru-RU" w:eastAsia="en-CA"/>
              </w:rPr>
              <w:t>283,07</w:t>
            </w:r>
          </w:p>
        </w:tc>
      </w:tr>
      <w:tr w:rsidR="00E91354" w14:paraId="3ED48A43" w14:textId="77777777" w:rsidTr="00013200">
        <w:tc>
          <w:tcPr>
            <w:tcW w:w="1682" w:type="pct"/>
            <w:tcBorders>
              <w:top w:val="nil"/>
              <w:left w:val="single" w:sz="4" w:space="0" w:color="auto"/>
              <w:bottom w:val="single" w:sz="4" w:space="0" w:color="auto"/>
              <w:right w:val="single" w:sz="4" w:space="0" w:color="auto"/>
            </w:tcBorders>
            <w:noWrap/>
            <w:tcMar>
              <w:left w:w="43" w:type="dxa"/>
              <w:right w:w="43" w:type="dxa"/>
            </w:tcMar>
          </w:tcPr>
          <w:p w14:paraId="11FA4656" w14:textId="77777777" w:rsidR="00E91354" w:rsidRDefault="00E91354" w:rsidP="00A945CE">
            <w:pPr>
              <w:ind w:left="98"/>
              <w:jc w:val="left"/>
              <w:rPr>
                <w:b/>
                <w:color w:val="000000"/>
                <w:sz w:val="20"/>
                <w:szCs w:val="20"/>
                <w:lang w:val="ru-RU"/>
              </w:rPr>
            </w:pPr>
            <w:r>
              <w:rPr>
                <w:b/>
                <w:color w:val="000000"/>
                <w:sz w:val="20"/>
                <w:szCs w:val="20"/>
                <w:lang w:val="ru-RU"/>
              </w:rPr>
              <w:t>Итого (</w:t>
            </w:r>
            <w:proofErr w:type="spellStart"/>
            <w:r>
              <w:rPr>
                <w:b/>
                <w:color w:val="000000"/>
                <w:sz w:val="20"/>
                <w:szCs w:val="20"/>
                <w:lang w:val="ru-RU"/>
              </w:rPr>
              <w:t>мт</w:t>
            </w:r>
            <w:proofErr w:type="spellEnd"/>
            <w:r>
              <w:rPr>
                <w:b/>
                <w:color w:val="000000"/>
                <w:sz w:val="20"/>
                <w:szCs w:val="20"/>
                <w:lang w:val="ru-RU"/>
              </w:rPr>
              <w:t>)</w:t>
            </w:r>
          </w:p>
        </w:tc>
        <w:tc>
          <w:tcPr>
            <w:tcW w:w="553" w:type="pct"/>
            <w:tcBorders>
              <w:top w:val="nil"/>
              <w:left w:val="nil"/>
              <w:bottom w:val="single" w:sz="4" w:space="0" w:color="auto"/>
              <w:right w:val="single" w:sz="4" w:space="0" w:color="auto"/>
            </w:tcBorders>
            <w:noWrap/>
          </w:tcPr>
          <w:p w14:paraId="49690A90" w14:textId="77777777" w:rsidR="00E91354" w:rsidRDefault="00E91354" w:rsidP="00A945CE">
            <w:pPr>
              <w:widowControl w:val="0"/>
              <w:tabs>
                <w:tab w:val="left" w:pos="430"/>
              </w:tabs>
              <w:ind w:left="-137"/>
              <w:jc w:val="right"/>
              <w:rPr>
                <w:b/>
                <w:color w:val="000000"/>
                <w:sz w:val="20"/>
                <w:szCs w:val="20"/>
                <w:lang w:val="ru-RU"/>
              </w:rPr>
            </w:pPr>
            <w:r>
              <w:rPr>
                <w:b/>
                <w:sz w:val="20"/>
                <w:lang w:val="ru-RU"/>
              </w:rPr>
              <w:t>1117,76</w:t>
            </w:r>
          </w:p>
        </w:tc>
        <w:tc>
          <w:tcPr>
            <w:tcW w:w="553" w:type="pct"/>
            <w:tcBorders>
              <w:top w:val="nil"/>
              <w:left w:val="nil"/>
              <w:bottom w:val="single" w:sz="4" w:space="0" w:color="auto"/>
              <w:right w:val="single" w:sz="4" w:space="0" w:color="auto"/>
            </w:tcBorders>
            <w:noWrap/>
            <w:vAlign w:val="bottom"/>
          </w:tcPr>
          <w:p w14:paraId="5DC70E6D" w14:textId="77777777" w:rsidR="00E91354" w:rsidRDefault="00E91354" w:rsidP="00A945CE">
            <w:pPr>
              <w:widowControl w:val="0"/>
              <w:tabs>
                <w:tab w:val="left" w:pos="430"/>
              </w:tabs>
              <w:ind w:left="-137"/>
              <w:jc w:val="right"/>
              <w:rPr>
                <w:b/>
                <w:sz w:val="20"/>
                <w:lang w:val="ru-RU"/>
              </w:rPr>
            </w:pPr>
            <w:r>
              <w:rPr>
                <w:b/>
                <w:sz w:val="20"/>
                <w:lang w:val="ru-RU"/>
              </w:rPr>
              <w:t>1117,75</w:t>
            </w:r>
          </w:p>
        </w:tc>
        <w:tc>
          <w:tcPr>
            <w:tcW w:w="553" w:type="pct"/>
            <w:tcBorders>
              <w:top w:val="nil"/>
              <w:left w:val="nil"/>
              <w:bottom w:val="single" w:sz="4" w:space="0" w:color="auto"/>
              <w:right w:val="single" w:sz="4" w:space="0" w:color="auto"/>
            </w:tcBorders>
            <w:noWrap/>
          </w:tcPr>
          <w:p w14:paraId="38815CD1" w14:textId="77777777" w:rsidR="00E91354" w:rsidRDefault="00E91354" w:rsidP="00A945CE">
            <w:pPr>
              <w:widowControl w:val="0"/>
              <w:tabs>
                <w:tab w:val="left" w:pos="430"/>
              </w:tabs>
              <w:ind w:left="-137"/>
              <w:jc w:val="right"/>
              <w:rPr>
                <w:b/>
                <w:sz w:val="20"/>
                <w:lang w:val="ru-RU"/>
              </w:rPr>
            </w:pPr>
            <w:r>
              <w:rPr>
                <w:b/>
                <w:sz w:val="20"/>
                <w:lang w:val="ru-RU"/>
              </w:rPr>
              <w:t>1086,55</w:t>
            </w:r>
          </w:p>
        </w:tc>
        <w:tc>
          <w:tcPr>
            <w:tcW w:w="553" w:type="pct"/>
            <w:tcBorders>
              <w:top w:val="single" w:sz="4" w:space="0" w:color="auto"/>
              <w:left w:val="nil"/>
              <w:bottom w:val="single" w:sz="4" w:space="0" w:color="auto"/>
              <w:right w:val="single" w:sz="4" w:space="0" w:color="auto"/>
            </w:tcBorders>
          </w:tcPr>
          <w:p w14:paraId="55D28302" w14:textId="77777777" w:rsidR="00E91354" w:rsidRDefault="00E91354" w:rsidP="00A945CE">
            <w:pPr>
              <w:widowControl w:val="0"/>
              <w:tabs>
                <w:tab w:val="left" w:pos="430"/>
              </w:tabs>
              <w:ind w:left="-137"/>
              <w:jc w:val="right"/>
              <w:rPr>
                <w:b/>
                <w:sz w:val="20"/>
                <w:lang w:val="ru-RU"/>
              </w:rPr>
            </w:pPr>
            <w:r>
              <w:rPr>
                <w:b/>
                <w:sz w:val="20"/>
                <w:lang w:val="ru-RU"/>
              </w:rPr>
              <w:t>951,80</w:t>
            </w:r>
          </w:p>
        </w:tc>
        <w:tc>
          <w:tcPr>
            <w:tcW w:w="553" w:type="pct"/>
            <w:tcBorders>
              <w:top w:val="nil"/>
              <w:left w:val="single" w:sz="4" w:space="0" w:color="auto"/>
              <w:bottom w:val="single" w:sz="4" w:space="0" w:color="auto"/>
              <w:right w:val="single" w:sz="4" w:space="0" w:color="auto"/>
            </w:tcBorders>
          </w:tcPr>
          <w:p w14:paraId="07F8CFB4" w14:textId="77777777" w:rsidR="00E91354" w:rsidRDefault="00E91354" w:rsidP="00A945CE">
            <w:pPr>
              <w:widowControl w:val="0"/>
              <w:tabs>
                <w:tab w:val="left" w:pos="430"/>
              </w:tabs>
              <w:ind w:left="-137"/>
              <w:jc w:val="right"/>
              <w:rPr>
                <w:b/>
                <w:color w:val="000000"/>
                <w:sz w:val="20"/>
                <w:szCs w:val="20"/>
                <w:lang w:val="ru-RU"/>
              </w:rPr>
            </w:pPr>
            <w:r>
              <w:rPr>
                <w:b/>
                <w:color w:val="000000"/>
                <w:sz w:val="20"/>
                <w:szCs w:val="20"/>
                <w:lang w:val="ru-RU"/>
              </w:rPr>
              <w:t>796,90</w:t>
            </w:r>
          </w:p>
        </w:tc>
        <w:tc>
          <w:tcPr>
            <w:tcW w:w="553" w:type="pct"/>
            <w:tcBorders>
              <w:top w:val="nil"/>
              <w:left w:val="single" w:sz="4" w:space="0" w:color="auto"/>
              <w:bottom w:val="single" w:sz="4" w:space="0" w:color="auto"/>
              <w:right w:val="single" w:sz="4" w:space="0" w:color="auto"/>
            </w:tcBorders>
            <w:noWrap/>
            <w:vAlign w:val="center"/>
          </w:tcPr>
          <w:p w14:paraId="6F44D60C" w14:textId="77777777" w:rsidR="00E91354" w:rsidRDefault="00E91354" w:rsidP="00A945CE">
            <w:pPr>
              <w:widowControl w:val="0"/>
              <w:tabs>
                <w:tab w:val="left" w:pos="430"/>
              </w:tabs>
              <w:ind w:left="-137"/>
              <w:jc w:val="right"/>
              <w:rPr>
                <w:b/>
                <w:color w:val="000000"/>
                <w:sz w:val="20"/>
                <w:szCs w:val="20"/>
                <w:lang w:val="ru-RU"/>
              </w:rPr>
            </w:pPr>
            <w:r>
              <w:rPr>
                <w:b/>
                <w:bCs/>
                <w:color w:val="000000"/>
                <w:sz w:val="20"/>
                <w:szCs w:val="20"/>
                <w:lang w:val="ru-RU" w:eastAsia="zh-CN"/>
              </w:rPr>
              <w:t>1869,07</w:t>
            </w:r>
          </w:p>
        </w:tc>
      </w:tr>
      <w:tr w:rsidR="00E91354" w14:paraId="0D5AE03F" w14:textId="77777777" w:rsidTr="00470683">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7AC90893" w14:textId="77777777" w:rsidR="00E91354" w:rsidRDefault="00E91354" w:rsidP="00204E02">
            <w:pPr>
              <w:keepNext/>
              <w:ind w:left="98"/>
              <w:jc w:val="left"/>
              <w:rPr>
                <w:color w:val="000000"/>
                <w:sz w:val="20"/>
                <w:szCs w:val="20"/>
                <w:lang w:val="ru-RU"/>
              </w:rPr>
            </w:pPr>
            <w:r>
              <w:rPr>
                <w:b/>
                <w:bCs/>
                <w:color w:val="000000"/>
                <w:sz w:val="20"/>
                <w:szCs w:val="20"/>
                <w:lang w:val="ru-RU"/>
              </w:rPr>
              <w:t>Тонны ОРС</w:t>
            </w:r>
          </w:p>
        </w:tc>
      </w:tr>
      <w:tr w:rsidR="00E91354" w14:paraId="24860FB9" w14:textId="77777777" w:rsidTr="00013200">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259997D" w14:textId="77777777" w:rsidR="00E91354" w:rsidRDefault="00E91354" w:rsidP="00F2446A">
            <w:pPr>
              <w:widowControl w:val="0"/>
              <w:ind w:left="98"/>
              <w:jc w:val="left"/>
              <w:rPr>
                <w:color w:val="000000"/>
                <w:sz w:val="20"/>
                <w:szCs w:val="20"/>
                <w:lang w:val="ru-RU"/>
              </w:rPr>
            </w:pPr>
            <w:r>
              <w:rPr>
                <w:color w:val="000000"/>
                <w:sz w:val="20"/>
                <w:szCs w:val="20"/>
                <w:lang w:val="ru-RU"/>
              </w:rPr>
              <w:t>ГХФУ-22</w:t>
            </w:r>
          </w:p>
        </w:tc>
        <w:tc>
          <w:tcPr>
            <w:tcW w:w="553" w:type="pct"/>
            <w:tcBorders>
              <w:top w:val="single" w:sz="4" w:space="0" w:color="auto"/>
              <w:left w:val="single" w:sz="4" w:space="0" w:color="auto"/>
              <w:bottom w:val="single" w:sz="4" w:space="0" w:color="auto"/>
              <w:right w:val="single" w:sz="4" w:space="0" w:color="auto"/>
            </w:tcBorders>
            <w:noWrap/>
          </w:tcPr>
          <w:p w14:paraId="726250FC" w14:textId="77777777" w:rsidR="00E91354" w:rsidRDefault="00E91354" w:rsidP="00F2446A">
            <w:pPr>
              <w:widowControl w:val="0"/>
              <w:ind w:left="-279"/>
              <w:jc w:val="right"/>
              <w:rPr>
                <w:color w:val="000000"/>
                <w:sz w:val="20"/>
                <w:szCs w:val="20"/>
                <w:lang w:val="ru-RU" w:eastAsia="en-CA"/>
              </w:rPr>
            </w:pPr>
            <w:r>
              <w:rPr>
                <w:sz w:val="20"/>
                <w:lang w:val="ru-RU"/>
              </w:rPr>
              <w:t>47,95</w:t>
            </w:r>
          </w:p>
        </w:tc>
        <w:tc>
          <w:tcPr>
            <w:tcW w:w="553" w:type="pct"/>
            <w:tcBorders>
              <w:top w:val="single" w:sz="4" w:space="0" w:color="auto"/>
              <w:left w:val="single" w:sz="4" w:space="0" w:color="auto"/>
              <w:bottom w:val="single" w:sz="4" w:space="0" w:color="auto"/>
              <w:right w:val="single" w:sz="4" w:space="0" w:color="auto"/>
            </w:tcBorders>
            <w:noWrap/>
          </w:tcPr>
          <w:p w14:paraId="40C9C810" w14:textId="77777777" w:rsidR="00E91354" w:rsidRDefault="00E91354" w:rsidP="00F2446A">
            <w:pPr>
              <w:widowControl w:val="0"/>
              <w:ind w:left="-279"/>
              <w:jc w:val="right"/>
              <w:rPr>
                <w:color w:val="000000"/>
                <w:sz w:val="20"/>
                <w:szCs w:val="20"/>
                <w:lang w:val="ru-RU"/>
              </w:rPr>
            </w:pPr>
            <w:r>
              <w:rPr>
                <w:sz w:val="20"/>
                <w:lang w:val="ru-RU"/>
              </w:rPr>
              <w:t>47,95</w:t>
            </w:r>
          </w:p>
        </w:tc>
        <w:tc>
          <w:tcPr>
            <w:tcW w:w="553" w:type="pct"/>
            <w:tcBorders>
              <w:top w:val="single" w:sz="4" w:space="0" w:color="auto"/>
              <w:left w:val="single" w:sz="4" w:space="0" w:color="auto"/>
              <w:bottom w:val="single" w:sz="4" w:space="0" w:color="auto"/>
              <w:right w:val="single" w:sz="4" w:space="0" w:color="auto"/>
            </w:tcBorders>
            <w:noWrap/>
          </w:tcPr>
          <w:p w14:paraId="180CD2AD" w14:textId="77777777" w:rsidR="00E91354" w:rsidRDefault="00E91354" w:rsidP="00F2446A">
            <w:pPr>
              <w:widowControl w:val="0"/>
              <w:ind w:left="-279"/>
              <w:jc w:val="right"/>
              <w:rPr>
                <w:sz w:val="20"/>
                <w:lang w:val="ru-RU"/>
              </w:rPr>
            </w:pPr>
            <w:r>
              <w:rPr>
                <w:sz w:val="20"/>
                <w:lang w:val="ru-RU"/>
              </w:rPr>
              <w:t>46,51</w:t>
            </w:r>
          </w:p>
        </w:tc>
        <w:tc>
          <w:tcPr>
            <w:tcW w:w="553" w:type="pct"/>
            <w:tcBorders>
              <w:top w:val="single" w:sz="4" w:space="0" w:color="auto"/>
              <w:left w:val="single" w:sz="4" w:space="0" w:color="auto"/>
              <w:bottom w:val="single" w:sz="4" w:space="0" w:color="auto"/>
              <w:right w:val="single" w:sz="4" w:space="0" w:color="auto"/>
            </w:tcBorders>
          </w:tcPr>
          <w:p w14:paraId="3EFAE78D" w14:textId="77777777" w:rsidR="00E91354" w:rsidRDefault="00E91354" w:rsidP="00F2446A">
            <w:pPr>
              <w:widowControl w:val="0"/>
              <w:ind w:left="-279"/>
              <w:jc w:val="right"/>
              <w:rPr>
                <w:sz w:val="20"/>
                <w:lang w:val="ru-RU"/>
              </w:rPr>
            </w:pPr>
            <w:r>
              <w:rPr>
                <w:sz w:val="20"/>
                <w:lang w:val="ru-RU"/>
              </w:rPr>
              <w:t>42,95</w:t>
            </w:r>
          </w:p>
        </w:tc>
        <w:tc>
          <w:tcPr>
            <w:tcW w:w="553" w:type="pct"/>
            <w:tcBorders>
              <w:top w:val="single" w:sz="4" w:space="0" w:color="auto"/>
              <w:left w:val="single" w:sz="4" w:space="0" w:color="auto"/>
              <w:bottom w:val="single" w:sz="4" w:space="0" w:color="auto"/>
              <w:right w:val="single" w:sz="4" w:space="0" w:color="auto"/>
            </w:tcBorders>
          </w:tcPr>
          <w:p w14:paraId="3A91E89C" w14:textId="77777777" w:rsidR="00E91354" w:rsidRDefault="00E91354" w:rsidP="00F2446A">
            <w:pPr>
              <w:widowControl w:val="0"/>
              <w:ind w:left="-279"/>
              <w:jc w:val="right"/>
              <w:rPr>
                <w:color w:val="000000"/>
                <w:sz w:val="20"/>
                <w:szCs w:val="20"/>
                <w:lang w:val="ru-RU"/>
              </w:rPr>
            </w:pPr>
            <w:r>
              <w:rPr>
                <w:color w:val="000000"/>
                <w:sz w:val="20"/>
                <w:szCs w:val="20"/>
                <w:lang w:val="ru-RU"/>
              </w:rPr>
              <w:t>39,90</w:t>
            </w:r>
          </w:p>
        </w:tc>
        <w:tc>
          <w:tcPr>
            <w:tcW w:w="553" w:type="pct"/>
            <w:tcBorders>
              <w:top w:val="single" w:sz="4" w:space="0" w:color="auto"/>
              <w:left w:val="single" w:sz="4" w:space="0" w:color="auto"/>
              <w:bottom w:val="single" w:sz="4" w:space="0" w:color="auto"/>
              <w:right w:val="single" w:sz="4" w:space="0" w:color="auto"/>
            </w:tcBorders>
            <w:noWrap/>
            <w:vAlign w:val="center"/>
          </w:tcPr>
          <w:p w14:paraId="0A958117" w14:textId="77777777" w:rsidR="00E91354" w:rsidRDefault="00E91354" w:rsidP="00F2446A">
            <w:pPr>
              <w:widowControl w:val="0"/>
              <w:ind w:left="-279"/>
              <w:jc w:val="right"/>
              <w:rPr>
                <w:color w:val="000000"/>
                <w:sz w:val="20"/>
                <w:szCs w:val="20"/>
                <w:lang w:val="ru-RU"/>
              </w:rPr>
            </w:pPr>
            <w:r>
              <w:rPr>
                <w:color w:val="000000"/>
                <w:sz w:val="20"/>
                <w:szCs w:val="20"/>
                <w:lang w:val="ru-RU" w:eastAsia="en-CA"/>
              </w:rPr>
              <w:t>87,25</w:t>
            </w:r>
          </w:p>
        </w:tc>
      </w:tr>
      <w:tr w:rsidR="00E91354" w14:paraId="1E2DA99C" w14:textId="77777777" w:rsidTr="00013200">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615E0CF" w14:textId="77777777" w:rsidR="00E91354" w:rsidRDefault="00E91354" w:rsidP="00F2446A">
            <w:pPr>
              <w:widowControl w:val="0"/>
              <w:ind w:left="98"/>
              <w:jc w:val="left"/>
              <w:rPr>
                <w:color w:val="000000"/>
                <w:sz w:val="20"/>
                <w:szCs w:val="20"/>
                <w:lang w:val="ru-RU"/>
              </w:rPr>
            </w:pPr>
            <w:r>
              <w:rPr>
                <w:color w:val="000000"/>
                <w:sz w:val="20"/>
                <w:szCs w:val="20"/>
                <w:lang w:val="ru-RU"/>
              </w:rPr>
              <w:t>ГХФУ-141b</w:t>
            </w:r>
          </w:p>
        </w:tc>
        <w:tc>
          <w:tcPr>
            <w:tcW w:w="553" w:type="pct"/>
            <w:tcBorders>
              <w:top w:val="single" w:sz="4" w:space="0" w:color="auto"/>
              <w:left w:val="single" w:sz="4" w:space="0" w:color="auto"/>
              <w:bottom w:val="single" w:sz="4" w:space="0" w:color="auto"/>
              <w:right w:val="single" w:sz="4" w:space="0" w:color="auto"/>
            </w:tcBorders>
            <w:noWrap/>
          </w:tcPr>
          <w:p w14:paraId="505E2C4E" w14:textId="77777777" w:rsidR="00E91354" w:rsidRDefault="00E91354" w:rsidP="00F2446A">
            <w:pPr>
              <w:widowControl w:val="0"/>
              <w:ind w:left="-279"/>
              <w:jc w:val="right"/>
              <w:rPr>
                <w:color w:val="000000"/>
                <w:sz w:val="20"/>
                <w:szCs w:val="20"/>
                <w:lang w:val="ru-RU" w:eastAsia="en-CA"/>
              </w:rPr>
            </w:pPr>
            <w:r>
              <w:rPr>
                <w:sz w:val="20"/>
                <w:lang w:val="ru-RU"/>
              </w:rPr>
              <w:t>27,05</w:t>
            </w:r>
          </w:p>
        </w:tc>
        <w:tc>
          <w:tcPr>
            <w:tcW w:w="553" w:type="pct"/>
            <w:tcBorders>
              <w:top w:val="single" w:sz="4" w:space="0" w:color="auto"/>
              <w:left w:val="single" w:sz="4" w:space="0" w:color="auto"/>
              <w:bottom w:val="single" w:sz="4" w:space="0" w:color="auto"/>
              <w:right w:val="single" w:sz="4" w:space="0" w:color="auto"/>
            </w:tcBorders>
            <w:noWrap/>
          </w:tcPr>
          <w:p w14:paraId="47D694A3" w14:textId="77777777" w:rsidR="00E91354" w:rsidRDefault="00E91354" w:rsidP="00F2446A">
            <w:pPr>
              <w:widowControl w:val="0"/>
              <w:ind w:left="-279"/>
              <w:jc w:val="right"/>
              <w:rPr>
                <w:color w:val="000000"/>
                <w:sz w:val="20"/>
                <w:szCs w:val="20"/>
                <w:lang w:val="ru-RU"/>
              </w:rPr>
            </w:pPr>
            <w:r>
              <w:rPr>
                <w:sz w:val="20"/>
                <w:lang w:val="ru-RU"/>
              </w:rPr>
              <w:t>27,05</w:t>
            </w:r>
          </w:p>
        </w:tc>
        <w:tc>
          <w:tcPr>
            <w:tcW w:w="553" w:type="pct"/>
            <w:tcBorders>
              <w:top w:val="single" w:sz="4" w:space="0" w:color="auto"/>
              <w:left w:val="single" w:sz="4" w:space="0" w:color="auto"/>
              <w:bottom w:val="single" w:sz="4" w:space="0" w:color="auto"/>
              <w:right w:val="single" w:sz="4" w:space="0" w:color="auto"/>
            </w:tcBorders>
            <w:noWrap/>
          </w:tcPr>
          <w:p w14:paraId="0E110510" w14:textId="77777777" w:rsidR="00E91354" w:rsidRDefault="00E91354" w:rsidP="00F2446A">
            <w:pPr>
              <w:widowControl w:val="0"/>
              <w:ind w:left="-279"/>
              <w:jc w:val="right"/>
              <w:rPr>
                <w:sz w:val="20"/>
                <w:lang w:val="ru-RU"/>
              </w:rPr>
            </w:pPr>
            <w:r>
              <w:rPr>
                <w:sz w:val="20"/>
                <w:lang w:val="ru-RU"/>
              </w:rPr>
              <w:t>26,49</w:t>
            </w:r>
          </w:p>
        </w:tc>
        <w:tc>
          <w:tcPr>
            <w:tcW w:w="553" w:type="pct"/>
            <w:tcBorders>
              <w:top w:val="single" w:sz="4" w:space="0" w:color="auto"/>
              <w:left w:val="single" w:sz="4" w:space="0" w:color="auto"/>
              <w:bottom w:val="single" w:sz="4" w:space="0" w:color="auto"/>
              <w:right w:val="single" w:sz="4" w:space="0" w:color="auto"/>
            </w:tcBorders>
          </w:tcPr>
          <w:p w14:paraId="3DFBF41B" w14:textId="77777777" w:rsidR="00E91354" w:rsidRDefault="00E91354" w:rsidP="00F2446A">
            <w:pPr>
              <w:widowControl w:val="0"/>
              <w:ind w:left="-279"/>
              <w:jc w:val="right"/>
              <w:rPr>
                <w:sz w:val="20"/>
                <w:lang w:val="ru-RU"/>
              </w:rPr>
            </w:pPr>
            <w:r>
              <w:rPr>
                <w:sz w:val="20"/>
                <w:lang w:val="ru-RU"/>
              </w:rPr>
              <w:t>18,79</w:t>
            </w:r>
          </w:p>
        </w:tc>
        <w:tc>
          <w:tcPr>
            <w:tcW w:w="553" w:type="pct"/>
            <w:tcBorders>
              <w:top w:val="single" w:sz="4" w:space="0" w:color="auto"/>
              <w:left w:val="single" w:sz="4" w:space="0" w:color="auto"/>
              <w:bottom w:val="single" w:sz="4" w:space="0" w:color="auto"/>
              <w:right w:val="single" w:sz="4" w:space="0" w:color="auto"/>
            </w:tcBorders>
          </w:tcPr>
          <w:p w14:paraId="05D0799E" w14:textId="77777777" w:rsidR="00E91354" w:rsidRDefault="00E91354" w:rsidP="00F2446A">
            <w:pPr>
              <w:widowControl w:val="0"/>
              <w:ind w:left="-279"/>
              <w:jc w:val="right"/>
              <w:rPr>
                <w:color w:val="000000"/>
                <w:sz w:val="20"/>
                <w:szCs w:val="20"/>
                <w:lang w:val="ru-RU"/>
              </w:rPr>
            </w:pPr>
            <w:r>
              <w:rPr>
                <w:color w:val="000000"/>
                <w:sz w:val="20"/>
                <w:szCs w:val="20"/>
                <w:lang w:val="ru-RU"/>
              </w:rPr>
              <w:t>7,85</w:t>
            </w:r>
          </w:p>
        </w:tc>
        <w:tc>
          <w:tcPr>
            <w:tcW w:w="553" w:type="pct"/>
            <w:tcBorders>
              <w:top w:val="single" w:sz="4" w:space="0" w:color="auto"/>
              <w:left w:val="single" w:sz="4" w:space="0" w:color="auto"/>
              <w:bottom w:val="single" w:sz="4" w:space="0" w:color="auto"/>
              <w:right w:val="single" w:sz="4" w:space="0" w:color="auto"/>
            </w:tcBorders>
            <w:noWrap/>
            <w:vAlign w:val="center"/>
          </w:tcPr>
          <w:p w14:paraId="29D652A7" w14:textId="77777777" w:rsidR="00E91354" w:rsidRDefault="00E91354" w:rsidP="00F2446A">
            <w:pPr>
              <w:widowControl w:val="0"/>
              <w:ind w:left="-279"/>
              <w:jc w:val="right"/>
              <w:rPr>
                <w:color w:val="000000"/>
                <w:sz w:val="20"/>
                <w:szCs w:val="20"/>
                <w:lang w:val="ru-RU"/>
              </w:rPr>
            </w:pPr>
            <w:r>
              <w:rPr>
                <w:color w:val="000000"/>
                <w:sz w:val="20"/>
                <w:szCs w:val="20"/>
                <w:lang w:val="ru-RU" w:eastAsia="en-CA"/>
              </w:rPr>
              <w:t>31,13</w:t>
            </w:r>
          </w:p>
        </w:tc>
      </w:tr>
      <w:tr w:rsidR="00E91354" w14:paraId="5177EA9C" w14:textId="77777777" w:rsidTr="00013200">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8D09073" w14:textId="77777777" w:rsidR="00E91354" w:rsidRDefault="00E91354" w:rsidP="00290A06">
            <w:pPr>
              <w:ind w:left="98"/>
              <w:jc w:val="left"/>
              <w:rPr>
                <w:b/>
                <w:sz w:val="20"/>
                <w:szCs w:val="20"/>
                <w:lang w:val="ru-RU"/>
              </w:rPr>
            </w:pPr>
            <w:r>
              <w:rPr>
                <w:b/>
                <w:sz w:val="20"/>
                <w:szCs w:val="20"/>
                <w:lang w:val="ru-RU"/>
              </w:rPr>
              <w:t>Итого (тонны ОРС)</w:t>
            </w:r>
          </w:p>
        </w:tc>
        <w:tc>
          <w:tcPr>
            <w:tcW w:w="553" w:type="pct"/>
            <w:tcBorders>
              <w:top w:val="single" w:sz="4" w:space="0" w:color="auto"/>
              <w:left w:val="single" w:sz="4" w:space="0" w:color="auto"/>
              <w:bottom w:val="single" w:sz="4" w:space="0" w:color="auto"/>
              <w:right w:val="single" w:sz="4" w:space="0" w:color="auto"/>
            </w:tcBorders>
            <w:noWrap/>
          </w:tcPr>
          <w:p w14:paraId="54427041" w14:textId="77777777" w:rsidR="00E91354" w:rsidRDefault="00E91354" w:rsidP="00290A06">
            <w:pPr>
              <w:widowControl w:val="0"/>
              <w:ind w:left="-279"/>
              <w:jc w:val="right"/>
              <w:rPr>
                <w:b/>
                <w:color w:val="000000"/>
                <w:sz w:val="20"/>
                <w:szCs w:val="20"/>
                <w:lang w:val="ru-RU" w:eastAsia="en-CA"/>
              </w:rPr>
            </w:pPr>
            <w:r>
              <w:rPr>
                <w:b/>
                <w:sz w:val="20"/>
                <w:lang w:val="ru-RU"/>
              </w:rPr>
              <w:t>75,00</w:t>
            </w:r>
          </w:p>
        </w:tc>
        <w:tc>
          <w:tcPr>
            <w:tcW w:w="553" w:type="pct"/>
            <w:tcBorders>
              <w:top w:val="single" w:sz="4" w:space="0" w:color="auto"/>
              <w:left w:val="single" w:sz="4" w:space="0" w:color="auto"/>
              <w:bottom w:val="single" w:sz="4" w:space="0" w:color="auto"/>
              <w:right w:val="single" w:sz="4" w:space="0" w:color="auto"/>
            </w:tcBorders>
            <w:noWrap/>
          </w:tcPr>
          <w:p w14:paraId="13D95DB6" w14:textId="77777777" w:rsidR="00E91354" w:rsidRDefault="00E91354" w:rsidP="00BA16A9">
            <w:pPr>
              <w:widowControl w:val="0"/>
              <w:tabs>
                <w:tab w:val="left" w:pos="430"/>
              </w:tabs>
              <w:ind w:left="-137"/>
              <w:jc w:val="right"/>
              <w:rPr>
                <w:b/>
                <w:sz w:val="20"/>
                <w:lang w:val="ru-RU"/>
              </w:rPr>
            </w:pPr>
            <w:r>
              <w:rPr>
                <w:b/>
                <w:sz w:val="20"/>
                <w:lang w:val="ru-RU"/>
              </w:rPr>
              <w:t>75,00</w:t>
            </w:r>
          </w:p>
        </w:tc>
        <w:tc>
          <w:tcPr>
            <w:tcW w:w="553" w:type="pct"/>
            <w:tcBorders>
              <w:top w:val="single" w:sz="4" w:space="0" w:color="auto"/>
              <w:left w:val="single" w:sz="4" w:space="0" w:color="auto"/>
              <w:bottom w:val="single" w:sz="4" w:space="0" w:color="auto"/>
              <w:right w:val="single" w:sz="4" w:space="0" w:color="auto"/>
            </w:tcBorders>
            <w:noWrap/>
          </w:tcPr>
          <w:p w14:paraId="14ECB868" w14:textId="77777777" w:rsidR="00E91354" w:rsidRDefault="00E91354" w:rsidP="00BA16A9">
            <w:pPr>
              <w:widowControl w:val="0"/>
              <w:tabs>
                <w:tab w:val="left" w:pos="430"/>
              </w:tabs>
              <w:ind w:left="-137"/>
              <w:jc w:val="right"/>
              <w:rPr>
                <w:b/>
                <w:sz w:val="20"/>
                <w:lang w:val="ru-RU"/>
              </w:rPr>
            </w:pPr>
            <w:r>
              <w:rPr>
                <w:b/>
                <w:sz w:val="20"/>
                <w:lang w:val="ru-RU"/>
              </w:rPr>
              <w:t>73,01</w:t>
            </w:r>
          </w:p>
        </w:tc>
        <w:tc>
          <w:tcPr>
            <w:tcW w:w="553" w:type="pct"/>
            <w:tcBorders>
              <w:top w:val="single" w:sz="4" w:space="0" w:color="auto"/>
              <w:left w:val="single" w:sz="4" w:space="0" w:color="auto"/>
              <w:bottom w:val="single" w:sz="4" w:space="0" w:color="auto"/>
              <w:right w:val="single" w:sz="4" w:space="0" w:color="auto"/>
            </w:tcBorders>
          </w:tcPr>
          <w:p w14:paraId="586B247A" w14:textId="77777777" w:rsidR="00E91354" w:rsidRDefault="00E91354" w:rsidP="00BA16A9">
            <w:pPr>
              <w:tabs>
                <w:tab w:val="left" w:pos="430"/>
              </w:tabs>
              <w:ind w:left="-137"/>
              <w:jc w:val="right"/>
              <w:rPr>
                <w:b/>
                <w:sz w:val="20"/>
                <w:lang w:val="ru-RU"/>
              </w:rPr>
            </w:pPr>
            <w:r>
              <w:rPr>
                <w:b/>
                <w:sz w:val="20"/>
                <w:lang w:val="ru-RU"/>
              </w:rPr>
              <w:t>61,75</w:t>
            </w:r>
          </w:p>
        </w:tc>
        <w:tc>
          <w:tcPr>
            <w:tcW w:w="553" w:type="pct"/>
            <w:tcBorders>
              <w:top w:val="single" w:sz="4" w:space="0" w:color="auto"/>
              <w:left w:val="single" w:sz="4" w:space="0" w:color="auto"/>
              <w:bottom w:val="single" w:sz="4" w:space="0" w:color="auto"/>
              <w:right w:val="single" w:sz="4" w:space="0" w:color="auto"/>
            </w:tcBorders>
          </w:tcPr>
          <w:p w14:paraId="21634D17" w14:textId="77777777" w:rsidR="00E91354" w:rsidRDefault="00E91354" w:rsidP="00290A06">
            <w:pPr>
              <w:ind w:left="-279"/>
              <w:jc w:val="right"/>
              <w:rPr>
                <w:b/>
                <w:color w:val="000000"/>
                <w:sz w:val="20"/>
                <w:szCs w:val="20"/>
                <w:lang w:val="ru-RU"/>
              </w:rPr>
            </w:pPr>
            <w:r>
              <w:rPr>
                <w:b/>
                <w:color w:val="000000"/>
                <w:sz w:val="20"/>
                <w:szCs w:val="20"/>
                <w:lang w:val="ru-RU"/>
              </w:rPr>
              <w:t>47,75</w:t>
            </w:r>
          </w:p>
        </w:tc>
        <w:tc>
          <w:tcPr>
            <w:tcW w:w="553" w:type="pct"/>
            <w:tcBorders>
              <w:top w:val="single" w:sz="4" w:space="0" w:color="auto"/>
              <w:left w:val="single" w:sz="4" w:space="0" w:color="auto"/>
              <w:bottom w:val="single" w:sz="4" w:space="0" w:color="auto"/>
              <w:right w:val="single" w:sz="4" w:space="0" w:color="auto"/>
            </w:tcBorders>
            <w:noWrap/>
            <w:vAlign w:val="center"/>
          </w:tcPr>
          <w:p w14:paraId="79912CFD" w14:textId="77777777" w:rsidR="00E91354" w:rsidRDefault="00E91354" w:rsidP="00290A06">
            <w:pPr>
              <w:ind w:left="-279"/>
              <w:jc w:val="right"/>
              <w:rPr>
                <w:b/>
                <w:color w:val="000000"/>
                <w:sz w:val="20"/>
                <w:szCs w:val="20"/>
                <w:lang w:val="ru-RU"/>
              </w:rPr>
            </w:pPr>
            <w:r>
              <w:rPr>
                <w:b/>
                <w:bCs/>
                <w:color w:val="000000"/>
                <w:sz w:val="20"/>
                <w:szCs w:val="20"/>
                <w:lang w:val="ru-RU" w:eastAsia="en-CA"/>
              </w:rPr>
              <w:t>118,38</w:t>
            </w:r>
          </w:p>
        </w:tc>
      </w:tr>
    </w:tbl>
    <w:p w14:paraId="00703087" w14:textId="77777777" w:rsidR="00E91354" w:rsidRPr="00140390" w:rsidRDefault="00E91354" w:rsidP="00EA4895">
      <w:pPr>
        <w:jc w:val="left"/>
        <w:rPr>
          <w:sz w:val="18"/>
          <w:szCs w:val="18"/>
          <w:lang w:val="ru-RU"/>
        </w:rPr>
      </w:pPr>
      <w:r w:rsidRPr="00140390">
        <w:rPr>
          <w:sz w:val="18"/>
          <w:szCs w:val="18"/>
          <w:lang w:val="ru-RU"/>
        </w:rPr>
        <w:t xml:space="preserve">* Предварительные данные </w:t>
      </w:r>
      <w:r w:rsidRPr="00140390">
        <w:rPr>
          <w:rFonts w:ascii="Calibri" w:hAnsi="Calibri"/>
          <w:color w:val="000000"/>
          <w:lang w:val="ru-RU"/>
        </w:rPr>
        <w:t xml:space="preserve"> </w:t>
      </w:r>
    </w:p>
    <w:p w14:paraId="6B0253F4" w14:textId="77777777" w:rsidR="00E91354" w:rsidRPr="00140390" w:rsidRDefault="00E91354" w:rsidP="00EB03D7">
      <w:pPr>
        <w:pStyle w:val="1"/>
        <w:spacing w:before="240"/>
        <w:rPr>
          <w:lang w:val="ru-RU"/>
        </w:rPr>
      </w:pPr>
      <w:r w:rsidRPr="00140390">
        <w:rPr>
          <w:lang w:val="ru-RU"/>
        </w:rPr>
        <w:t xml:space="preserve">Потребление ГХФУ стабилизировалось в 2020 и 2021 годах после войны в стране и постепенно снижалось в последние годы вместе с реализацией мероприятий ПОДПО, таких как обеспечение применения системы лицензирования и квотирования и переход на альтернативы ГХФУ.  </w:t>
      </w:r>
    </w:p>
    <w:p w14:paraId="535B9839" w14:textId="77777777" w:rsidR="00E91354" w:rsidRPr="00140390" w:rsidRDefault="00E91354" w:rsidP="00A52FAD">
      <w:pPr>
        <w:keepNext/>
        <w:spacing w:after="240"/>
        <w:rPr>
          <w:i/>
          <w:lang w:val="ru-RU"/>
        </w:rPr>
      </w:pPr>
      <w:r w:rsidRPr="00140390">
        <w:rPr>
          <w:i/>
          <w:lang w:val="ru-RU"/>
        </w:rPr>
        <w:t>Доклад об выполнении страновой программы</w:t>
      </w:r>
    </w:p>
    <w:p w14:paraId="7BEBAD2D" w14:textId="77777777" w:rsidR="00E91354" w:rsidRPr="00140390" w:rsidRDefault="00E91354" w:rsidP="00A52FAD">
      <w:pPr>
        <w:pStyle w:val="1"/>
        <w:rPr>
          <w:lang w:val="ru-RU"/>
        </w:rPr>
      </w:pPr>
      <w:r w:rsidRPr="00140390">
        <w:rPr>
          <w:lang w:val="ru-RU"/>
        </w:rPr>
        <w:t xml:space="preserve">Правительство Ливии представило данные о секторальном потреблении ГХФУ в докладе о выполнении страновой программы (СП) за 2023 год, которые соответствуют данным, представленным в соответствии со статьей 7 Монреальского протокола. </w:t>
      </w:r>
    </w:p>
    <w:p w14:paraId="1B5F9BD3" w14:textId="77777777" w:rsidR="00E91354" w:rsidRPr="00140390" w:rsidRDefault="00E91354" w:rsidP="00A52FAD">
      <w:pPr>
        <w:keepNext/>
        <w:spacing w:after="240"/>
        <w:rPr>
          <w:i/>
          <w:lang w:val="ru-RU"/>
        </w:rPr>
      </w:pPr>
      <w:r w:rsidRPr="00140390">
        <w:rPr>
          <w:i/>
          <w:lang w:val="ru-RU"/>
        </w:rPr>
        <w:t xml:space="preserve">Доклад о результатах проверки </w:t>
      </w:r>
    </w:p>
    <w:p w14:paraId="3DE9A686" w14:textId="77777777" w:rsidR="00E91354" w:rsidRPr="00140390" w:rsidRDefault="00E91354" w:rsidP="00A52FAD">
      <w:pPr>
        <w:pStyle w:val="1"/>
        <w:rPr>
          <w:lang w:val="ru-RU"/>
        </w:rPr>
      </w:pPr>
      <w:r w:rsidRPr="00140390">
        <w:rPr>
          <w:lang w:val="ru-RU"/>
        </w:rPr>
        <w:t xml:space="preserve">В докладе о результатах проверки подтверждается, что правительство внедряет систему лицензирования и квотирования импорта и экспорта ГХФУ и что данные об общем потреблении ГХФУ, сообщенные в соответствии со статьей 7 Монреальского протокола за 2022–2023 годы, были верными (как показано выше, в таблице 1); следовательно, правительство Ливии выполнило свои обязательства по сокращению потребления в соответствии с Соглашением с Исполнительным комитетом. В докладе о результатах проверки предлагается внедрить механизм перекрестной проверки данных и продолжать проведение учебных мероприятий с соответствующими субъектами деятельности.  </w:t>
      </w:r>
    </w:p>
    <w:p w14:paraId="47A63759" w14:textId="77777777" w:rsidR="00E91354" w:rsidRPr="00140390" w:rsidRDefault="00E91354" w:rsidP="00A52FAD">
      <w:pPr>
        <w:keepNext/>
        <w:spacing w:after="240"/>
        <w:rPr>
          <w:u w:val="single"/>
          <w:lang w:val="ru-RU"/>
        </w:rPr>
      </w:pPr>
      <w:r w:rsidRPr="00140390">
        <w:rPr>
          <w:u w:val="single"/>
          <w:lang w:val="ru-RU"/>
        </w:rPr>
        <w:lastRenderedPageBreak/>
        <w:t>Положение дел с осуществлением этапа I плана организационной деятельности по поэтапному отказу от ГХФУ</w:t>
      </w:r>
      <w:r w:rsidRPr="00140390">
        <w:rPr>
          <w:lang w:val="ru-RU"/>
        </w:rPr>
        <w:t xml:space="preserve"> </w:t>
      </w:r>
      <w:r w:rsidRPr="00140390">
        <w:rPr>
          <w:u w:val="single"/>
          <w:lang w:val="ru-RU"/>
        </w:rPr>
        <w:t xml:space="preserve"> </w:t>
      </w:r>
    </w:p>
    <w:p w14:paraId="4EA634E9" w14:textId="77777777" w:rsidR="00E91354" w:rsidRPr="00140390" w:rsidRDefault="00E91354" w:rsidP="00A52FAD">
      <w:pPr>
        <w:pStyle w:val="1"/>
        <w:rPr>
          <w:lang w:val="ru-RU"/>
        </w:rPr>
      </w:pPr>
      <w:r w:rsidRPr="00140390">
        <w:rPr>
          <w:lang w:val="ru-RU"/>
        </w:rPr>
        <w:t xml:space="preserve">Этап I ПОДПО был завершен 31 декабря 2023 года в соответствии с продлённым сроком, утвержденным Исполнительным комитетом в решении 91/14 b) </w:t>
      </w:r>
      <w:proofErr w:type="spellStart"/>
      <w:r w:rsidRPr="00140390">
        <w:rPr>
          <w:lang w:val="ru-RU"/>
        </w:rPr>
        <w:t>ii</w:t>
      </w:r>
      <w:proofErr w:type="spellEnd"/>
      <w:r w:rsidRPr="00140390">
        <w:rPr>
          <w:lang w:val="ru-RU"/>
        </w:rPr>
        <w:t xml:space="preserve">). Доклад о завершении проекта был представлен 27 июня 2024 года.  </w:t>
      </w:r>
    </w:p>
    <w:p w14:paraId="5948B7D8" w14:textId="77777777" w:rsidR="00E91354" w:rsidRPr="00140390" w:rsidRDefault="00E91354" w:rsidP="00A52FAD">
      <w:pPr>
        <w:keepNext/>
        <w:spacing w:after="240"/>
        <w:rPr>
          <w:u w:val="single"/>
          <w:lang w:val="ru-RU"/>
        </w:rPr>
      </w:pPr>
      <w:r w:rsidRPr="00140390">
        <w:rPr>
          <w:u w:val="single"/>
          <w:lang w:val="ru-RU"/>
        </w:rPr>
        <w:t>Доклад о результатах освоения первого транша для этапа II плана организационной деятельности по поэтапному отказу от ГХФУ</w:t>
      </w:r>
    </w:p>
    <w:p w14:paraId="55C1B435" w14:textId="77777777" w:rsidR="00E91354" w:rsidRPr="00140390" w:rsidRDefault="00E91354" w:rsidP="00A52FAD">
      <w:pPr>
        <w:keepNext/>
        <w:spacing w:after="240"/>
        <w:rPr>
          <w:i/>
          <w:lang w:val="ru-RU"/>
        </w:rPr>
      </w:pPr>
      <w:r w:rsidRPr="00140390">
        <w:rPr>
          <w:i/>
          <w:lang w:val="ru-RU"/>
        </w:rPr>
        <w:t>Нормативно-правовая база</w:t>
      </w:r>
    </w:p>
    <w:p w14:paraId="032B2DD3" w14:textId="77777777" w:rsidR="00E91354" w:rsidRPr="00140390" w:rsidRDefault="00E91354" w:rsidP="00452BD8">
      <w:pPr>
        <w:pStyle w:val="1"/>
        <w:rPr>
          <w:lang w:val="ru-RU"/>
        </w:rPr>
      </w:pPr>
      <w:r w:rsidRPr="00140390">
        <w:rPr>
          <w:lang w:val="ru-RU"/>
        </w:rPr>
        <w:t xml:space="preserve">Национальная нормативно-правовая база была пересмотрена и были разработаны рекомендации по обновлению национального законодательства, регулирующего ОРВ, а именно: ввести положения о контроле ОРВ и оборудования на основе ГХФУ (в дополнение к системе лицензирования и квотирования) и внести поправки в Декрет-закон 228 с целью регистрации данных об импорте ГФУ в рамках подготовки к предстоящей ратификации страной </w:t>
      </w:r>
      <w:proofErr w:type="spellStart"/>
      <w:r w:rsidRPr="00140390">
        <w:rPr>
          <w:lang w:val="ru-RU"/>
        </w:rPr>
        <w:t>Кигалийской</w:t>
      </w:r>
      <w:proofErr w:type="spellEnd"/>
      <w:r w:rsidRPr="00140390">
        <w:rPr>
          <w:lang w:val="ru-RU"/>
        </w:rPr>
        <w:t xml:space="preserve"> поправки. Было проведено четыре целевых кампании по повышению осведомленности для информирования государственных служащих и субъектов деятельности о нормативных положениях, касающихся ОРВ; и осуществлялись регулярные контакты с таможенными органами, импортерами и конечными пользователями для информирования о запрещенных веществах, альтернативных технологиях и предстоящих квотах. </w:t>
      </w:r>
    </w:p>
    <w:p w14:paraId="2A899F97" w14:textId="77777777" w:rsidR="00E91354" w:rsidRPr="00140390" w:rsidRDefault="00E91354" w:rsidP="00452BD8">
      <w:pPr>
        <w:pStyle w:val="1"/>
        <w:rPr>
          <w:lang w:val="ru-RU"/>
        </w:rPr>
      </w:pPr>
      <w:r w:rsidRPr="00140390">
        <w:rPr>
          <w:lang w:val="ru-RU"/>
        </w:rPr>
        <w:t xml:space="preserve">Правительство Ливии инициировало процесс ратификации </w:t>
      </w:r>
      <w:proofErr w:type="spellStart"/>
      <w:r w:rsidRPr="00140390">
        <w:rPr>
          <w:lang w:val="ru-RU"/>
        </w:rPr>
        <w:t>Кигалийской</w:t>
      </w:r>
      <w:proofErr w:type="spellEnd"/>
      <w:r w:rsidRPr="00140390">
        <w:rPr>
          <w:lang w:val="ru-RU"/>
        </w:rPr>
        <w:t xml:space="preserve"> поправки. Официальный документ был передан в национальные законодательные органы, и в настоящее время он находится на рассмотрении парламента, которое, как ожидается, будет завершено в 2025 году.  </w:t>
      </w:r>
    </w:p>
    <w:p w14:paraId="7CBC3693" w14:textId="77777777" w:rsidR="00E91354" w:rsidRPr="00140390" w:rsidRDefault="00E91354" w:rsidP="005C6F61">
      <w:pPr>
        <w:pStyle w:val="1"/>
        <w:rPr>
          <w:lang w:val="ru-RU"/>
        </w:rPr>
      </w:pPr>
      <w:r w:rsidRPr="00140390">
        <w:rPr>
          <w:lang w:val="ru-RU"/>
        </w:rPr>
        <w:t xml:space="preserve">В настоящее время под надзором Таможенного управления разрабатывается электронная система лицензирования импорта. </w:t>
      </w:r>
      <w:proofErr w:type="gramStart"/>
      <w:r w:rsidRPr="00140390">
        <w:rPr>
          <w:lang w:val="ru-RU"/>
        </w:rPr>
        <w:t>В конечном итоге</w:t>
      </w:r>
      <w:proofErr w:type="gramEnd"/>
      <w:r w:rsidRPr="00140390">
        <w:rPr>
          <w:lang w:val="ru-RU"/>
        </w:rPr>
        <w:t xml:space="preserve"> эта система объединит все разрешения на импорт, включая регулируемые вещества, в рамках централизованной цифровой платформы. Министерство окружающей среды будет отвечать за свой сегмент системы лицензирования, касающийся экологических разрешений. В настоящее время проект приостановлен из-за ограничений инфраструктуры и нехватки обученного технического персонала, особенно в удаленных таможенных пунктах.</w:t>
      </w:r>
    </w:p>
    <w:p w14:paraId="5B86AAA0" w14:textId="77777777" w:rsidR="00E91354" w:rsidRPr="00140390" w:rsidRDefault="00E91354" w:rsidP="001F1591">
      <w:pPr>
        <w:pStyle w:val="1"/>
        <w:rPr>
          <w:lang w:val="ru-RU"/>
        </w:rPr>
      </w:pPr>
      <w:r w:rsidRPr="00140390">
        <w:rPr>
          <w:lang w:val="ru-RU"/>
        </w:rPr>
        <w:t xml:space="preserve">Разработаны квалификационные требования для сертификации техников, и обязательная сертификация, как ожидается, будет введена к концу 2025 года.  </w:t>
      </w:r>
    </w:p>
    <w:p w14:paraId="584C9450" w14:textId="77777777" w:rsidR="00E91354" w:rsidRPr="00140390" w:rsidRDefault="00E91354" w:rsidP="002234C0">
      <w:pPr>
        <w:pStyle w:val="1"/>
        <w:rPr>
          <w:lang w:val="ru-RU"/>
        </w:rPr>
      </w:pPr>
      <w:r w:rsidRPr="00140390">
        <w:rPr>
          <w:lang w:val="ru-RU"/>
        </w:rPr>
        <w:t>Были разработаны планы по обновлению кодекса надлежащей практики с целью включения новых требований в соответствии с регламентом Европейской комиссии по фторсодержащим газам (требования к маркировке, ведению учета и отчетности, стандарты для оборудования и установок, работающих на углеводородах и NH</w:t>
      </w:r>
      <w:r w:rsidRPr="00140390">
        <w:rPr>
          <w:vertAlign w:val="subscript"/>
          <w:lang w:val="ru-RU"/>
        </w:rPr>
        <w:t>3</w:t>
      </w:r>
      <w:r w:rsidRPr="00140390">
        <w:rPr>
          <w:lang w:val="ru-RU"/>
        </w:rPr>
        <w:t xml:space="preserve">) и по адаптации национальных стандартов продукции холодоснабжения и кондиционирования воздуха (ХСКВ) к международным стандартам, таким как ISO 817, ISO 5149 и IEC 60332.   </w:t>
      </w:r>
    </w:p>
    <w:p w14:paraId="0CE2B940" w14:textId="77777777" w:rsidR="00E91354" w:rsidRPr="00140390" w:rsidRDefault="00E91354" w:rsidP="00D2587C">
      <w:pPr>
        <w:pStyle w:val="1"/>
        <w:rPr>
          <w:bCs/>
          <w:lang w:val="ru-RU"/>
        </w:rPr>
      </w:pPr>
      <w:r w:rsidRPr="00140390">
        <w:rPr>
          <w:bCs/>
          <w:lang w:val="ru-RU"/>
        </w:rPr>
        <w:t>Для сервисных мастерских, работающих с легковоспламеняющимися и опасными хладагентами, были разработаны стандартные операционные процедуры (СОП) с указанием ключевых классификаций по безопасности и технических свойств легковоспламеняющихся хладагентов. Кроме того, в них содержатся важные руководства по безопасности при установке и обслуживании комнатных кондиционеров с холодопро</w:t>
      </w:r>
      <w:r>
        <w:rPr>
          <w:bCs/>
          <w:lang w:val="ru-RU"/>
        </w:rPr>
        <w:t>изводительностью до 14 кВт и 48 </w:t>
      </w:r>
      <w:r w:rsidRPr="00140390">
        <w:rPr>
          <w:bCs/>
          <w:lang w:val="ru-RU"/>
        </w:rPr>
        <w:t xml:space="preserve">000 БТЕ/час. Национальный орган по озону (НОО) сотрудничает с соответствующими министерствами для обеспечения их принятия, которое ожидается к июню 2026 года после </w:t>
      </w:r>
      <w:r w:rsidRPr="00140390">
        <w:rPr>
          <w:bCs/>
          <w:lang w:val="ru-RU"/>
        </w:rPr>
        <w:lastRenderedPageBreak/>
        <w:t xml:space="preserve">консультаций с субъектами деятельности и утверждения Ливийским центром стандартов и метрологии.    </w:t>
      </w:r>
    </w:p>
    <w:p w14:paraId="70E98D36" w14:textId="77777777" w:rsidR="00E91354" w:rsidRPr="00140390" w:rsidRDefault="00E91354" w:rsidP="009043B1">
      <w:pPr>
        <w:pStyle w:val="1"/>
        <w:rPr>
          <w:lang w:val="ru-RU"/>
        </w:rPr>
      </w:pPr>
      <w:r w:rsidRPr="00140390">
        <w:rPr>
          <w:lang w:val="ru-RU"/>
        </w:rPr>
        <w:t>Восемь старших инструкторов прошли обучение по безопасному обращению с хладагентами и использованию идентификаторов хладагентов, а также по организации и проведению учебных занятий; и 90 таможенных служащих из основных пунктов въезда прошли обучение контролю импорта ГХФУ, внедрению системы лицензирования и квотирования, политикам, нормативным положениям и идентификации хладагентов и оборудования. Было закуплено и распространено в основных портах въезда пять усовершенствованных идентификаторов хладагентов. Диалоги о границах с соседними странами пока не проводились.</w:t>
      </w:r>
    </w:p>
    <w:p w14:paraId="4ADB3CF7" w14:textId="77777777" w:rsidR="00E91354" w:rsidRPr="00140390" w:rsidRDefault="00E91354" w:rsidP="00A52FAD">
      <w:pPr>
        <w:keepNext/>
        <w:spacing w:after="240"/>
        <w:rPr>
          <w:i/>
          <w:lang w:val="ru-RU"/>
        </w:rPr>
      </w:pPr>
      <w:r w:rsidRPr="00140390">
        <w:rPr>
          <w:i/>
          <w:lang w:val="ru-RU"/>
        </w:rPr>
        <w:t xml:space="preserve">Сектор обслуживания холодильного оборудования </w:t>
      </w:r>
    </w:p>
    <w:p w14:paraId="57BE9C3B" w14:textId="77777777" w:rsidR="00E91354" w:rsidRPr="00140390" w:rsidRDefault="00E91354" w:rsidP="0022759C">
      <w:pPr>
        <w:pStyle w:val="1"/>
        <w:rPr>
          <w:lang w:val="ru-RU"/>
        </w:rPr>
      </w:pPr>
      <w:r w:rsidRPr="00140390">
        <w:rPr>
          <w:lang w:val="ru-RU"/>
        </w:rPr>
        <w:t xml:space="preserve"> В рамках первого транша были реализованы следующие мероприятия по созданию потенциала техников и мастерских по обслуживанию оборудования ХСКВ: </w:t>
      </w:r>
    </w:p>
    <w:p w14:paraId="467C6EBB" w14:textId="77777777" w:rsidR="00E91354" w:rsidRPr="00140390" w:rsidRDefault="00E91354" w:rsidP="00EA04BC">
      <w:pPr>
        <w:pStyle w:val="2"/>
        <w:rPr>
          <w:bCs/>
          <w:color w:val="000000"/>
          <w:lang w:val="ru-RU"/>
        </w:rPr>
      </w:pPr>
      <w:r w:rsidRPr="00140390">
        <w:rPr>
          <w:lang w:val="ru-RU"/>
        </w:rPr>
        <w:t>Было обновлено Руководство по обучению техников с целью включения в него новых технологий, правил безопасного обращения с легковоспламеняющимися хладагентами и рекуперации, рециркуляции и восстановления;</w:t>
      </w:r>
    </w:p>
    <w:p w14:paraId="2EB0D9F8" w14:textId="77777777" w:rsidR="00E91354" w:rsidRPr="00140390" w:rsidRDefault="00E91354" w:rsidP="0022759C">
      <w:pPr>
        <w:pStyle w:val="2"/>
        <w:rPr>
          <w:bCs/>
          <w:color w:val="000000"/>
          <w:lang w:val="ru-RU"/>
        </w:rPr>
      </w:pPr>
      <w:r w:rsidRPr="00140390">
        <w:rPr>
          <w:lang w:val="ru-RU"/>
        </w:rPr>
        <w:t xml:space="preserve">Было проведено обучение в сотрудничестве с местными учебными заведениями восьми старших инструкторов (по два на регион) и 179 техников (еще 40 запланировано на апрель 2025 года) по передовым методам обслуживания, обнаружению утечек, рекуперации и рециркуляции хладагентов и безопасному обращению с воспламеняющимися хладагентами;  </w:t>
      </w:r>
    </w:p>
    <w:p w14:paraId="51A6D75C" w14:textId="77777777" w:rsidR="00E91354" w:rsidRPr="00140390" w:rsidRDefault="00E91354" w:rsidP="00686B0D">
      <w:pPr>
        <w:pStyle w:val="2"/>
        <w:rPr>
          <w:lang w:val="ru-RU"/>
        </w:rPr>
      </w:pPr>
      <w:r w:rsidRPr="00140390">
        <w:rPr>
          <w:lang w:val="ru-RU"/>
        </w:rPr>
        <w:t xml:space="preserve">Оборудование и инструменты (например, детекторы утечек, зарядные устройства, станции и баллоны для рекуперации, вакуумные насосы, паяльное оборудование, инструменты для развальцовки и обжима) были переданы трем учебным заведениям, расположенным в трех городах (Триполи, Бенгази и </w:t>
      </w:r>
      <w:proofErr w:type="spellStart"/>
      <w:r w:rsidRPr="00140390">
        <w:rPr>
          <w:lang w:val="ru-RU"/>
        </w:rPr>
        <w:t>Сабха</w:t>
      </w:r>
      <w:proofErr w:type="spellEnd"/>
      <w:r w:rsidRPr="00140390">
        <w:rPr>
          <w:lang w:val="ru-RU"/>
        </w:rPr>
        <w:t xml:space="preserve">), которые готовят дипломированных техников, проводят краткосрочные курсы обучения ХСКВ при Министерстве технического и профессионального образования и выдают национально признанные сертификаты; </w:t>
      </w:r>
    </w:p>
    <w:p w14:paraId="08A0BD37" w14:textId="77777777" w:rsidR="00E91354" w:rsidRPr="00140390" w:rsidRDefault="00E91354" w:rsidP="00462F23">
      <w:pPr>
        <w:pStyle w:val="2"/>
        <w:rPr>
          <w:bCs/>
          <w:color w:val="000000"/>
          <w:lang w:val="ru-RU"/>
        </w:rPr>
      </w:pPr>
      <w:r w:rsidRPr="00140390">
        <w:rPr>
          <w:color w:val="000000"/>
          <w:lang w:val="ru-RU"/>
        </w:rPr>
        <w:t xml:space="preserve">Наборы инструментов (например, детекторы утечек для ГХФУ и ГФУ, многофункциональные счетчики, инструменты для труб, зажимные клещи и прокалывающие плоскогубцы, инструменты для развальцовки и обжима, гаечные ключи и средства индивидуальной защиты) были переданы 179 обученным техникам; и   </w:t>
      </w:r>
    </w:p>
    <w:p w14:paraId="1987A3D3" w14:textId="77777777" w:rsidR="00E91354" w:rsidRPr="00140390" w:rsidRDefault="00E91354" w:rsidP="0022759C">
      <w:pPr>
        <w:pStyle w:val="2"/>
        <w:rPr>
          <w:bCs/>
          <w:color w:val="000000"/>
          <w:lang w:val="ru-RU"/>
        </w:rPr>
      </w:pPr>
      <w:r w:rsidRPr="00140390">
        <w:rPr>
          <w:bCs/>
          <w:color w:val="000000"/>
          <w:lang w:val="ru-RU"/>
        </w:rPr>
        <w:t xml:space="preserve">Была сформирована ассоциация и сеть ХСКВ для поддержки программы обучения и сертификации технических специалистов, проведено установочное собрание и сейчас ожидается регистрация ассоциации. </w:t>
      </w:r>
    </w:p>
    <w:p w14:paraId="03A49C04" w14:textId="77777777" w:rsidR="00E91354" w:rsidRPr="00140390" w:rsidRDefault="00E91354" w:rsidP="00541DA3">
      <w:pPr>
        <w:pStyle w:val="1"/>
        <w:rPr>
          <w:bCs/>
          <w:color w:val="000000"/>
          <w:lang w:val="ru-RU"/>
        </w:rPr>
      </w:pPr>
      <w:r w:rsidRPr="00140390">
        <w:rPr>
          <w:lang w:val="ru-RU"/>
        </w:rPr>
        <w:t xml:space="preserve">В целях поддержания сети ХСКВ страны были разработаны бизнес-модель и руководство для центров восстановления хладагентов; но два принимающих объекта еще не были определены, и поэтому закупка инструментов и оборудования ХСКВ для центров и набор техников были отложены. Было организовано два ознакомительных семинара для обучения 10 техников рекуперации и восстановлению хладагентов. Были разработаны критерии сертификации для владельцев центров восстановления, техников и сервисных мастерских и началось проведение анализа экономической целесообразности уничтожения нежелательных ОРВ.  </w:t>
      </w:r>
      <w:r w:rsidRPr="00140390">
        <w:rPr>
          <w:highlight w:val="yellow"/>
          <w:lang w:val="ru-RU"/>
        </w:rPr>
        <w:t xml:space="preserve"> </w:t>
      </w:r>
    </w:p>
    <w:p w14:paraId="5D01E812" w14:textId="77777777" w:rsidR="00E91354" w:rsidRPr="00140390" w:rsidRDefault="00E91354" w:rsidP="00541DA3">
      <w:pPr>
        <w:pStyle w:val="1"/>
        <w:rPr>
          <w:bCs/>
          <w:color w:val="000000"/>
          <w:lang w:val="ru-RU"/>
        </w:rPr>
      </w:pPr>
      <w:r w:rsidRPr="00140390">
        <w:rPr>
          <w:lang w:val="ru-RU"/>
        </w:rPr>
        <w:lastRenderedPageBreak/>
        <w:t xml:space="preserve">В ходе мероприятий по повышению осведомленности были проведены для продвижения альтернатив с низким потенциалом глобального потепления (ПГП) исследования по безопасности и эффективности технологий с низким ПГП, результаты которых были представлены НОО и соответствующим министерствам; на семинаре в Триполи была распространена информация для техников ХСКВ, конечных пользователей, импортеров, таможенников и государственных служащих о появляющихся альтернативных технологиях; была оказана техническая помощь двум конечным пользователям (сервисные семинары) в Триполи в сокращении утечек и переходе на альтернативы с низким ПГП; и были проведены четыре кампании по повышению осведомленности посредством различных средств информации в Триполи и Бенгази для распространения информации о поэтапном отказе от ГХФУ и альтернативных технологиях, в которых приняли участие 60 представителей государственных органов и частного сектора, включая малые и средние предприятия.  </w:t>
      </w:r>
      <w:r w:rsidRPr="00140390">
        <w:rPr>
          <w:bCs/>
          <w:color w:val="000000"/>
          <w:lang w:val="ru-RU"/>
        </w:rPr>
        <w:t xml:space="preserve"> </w:t>
      </w:r>
    </w:p>
    <w:p w14:paraId="2D30D13C" w14:textId="77777777" w:rsidR="00E91354" w:rsidRPr="00140390" w:rsidRDefault="00E91354" w:rsidP="00A52FAD">
      <w:pPr>
        <w:keepNext/>
        <w:spacing w:after="240"/>
        <w:rPr>
          <w:i/>
          <w:lang w:val="ru-RU"/>
        </w:rPr>
      </w:pPr>
      <w:r w:rsidRPr="00140390">
        <w:rPr>
          <w:i/>
          <w:lang w:val="ru-RU"/>
        </w:rPr>
        <w:t xml:space="preserve">Реализация и мониторинг проекта </w:t>
      </w:r>
    </w:p>
    <w:p w14:paraId="44D7A458" w14:textId="77777777" w:rsidR="00E91354" w:rsidRPr="00140390" w:rsidRDefault="00E91354" w:rsidP="009A75C0">
      <w:pPr>
        <w:pStyle w:val="1"/>
        <w:rPr>
          <w:lang w:val="ru-RU"/>
        </w:rPr>
      </w:pPr>
      <w:r w:rsidRPr="00140390">
        <w:rPr>
          <w:lang w:val="ru-RU"/>
        </w:rPr>
        <w:t>В Группу управления проектом (ГУП) входит администратор проекта, который отвечает за общую координацию проекта, обеспечивает повседневную реализацию и бесперебойную коммуникацию в рамках НОО, готовит годовые планы работы и составляет доклады о ходе работы, и также аудитор, который отвечает за проверку данных о потреблении и за реализацию проекта.</w:t>
      </w:r>
    </w:p>
    <w:p w14:paraId="1FC88AA1" w14:textId="77777777" w:rsidR="00E91354" w:rsidRPr="00140390" w:rsidRDefault="00E91354" w:rsidP="003862B9">
      <w:pPr>
        <w:pStyle w:val="1"/>
        <w:rPr>
          <w:lang w:val="ru-RU"/>
        </w:rPr>
      </w:pPr>
      <w:r w:rsidRPr="00140390">
        <w:rPr>
          <w:lang w:val="ru-RU"/>
        </w:rPr>
        <w:t xml:space="preserve">В рамках первого транша 28 240 долл. США из запланированных 60 268 долл. США были израсходованы на персонал и консультанта. Оставшиеся 32 028 долл. США выделены на персонал и консультантов, включая подготовку доклада о результатах проверки за 2025 год (12 760 долл. США); аренду офиса (11 000 долл. США); поездки (5500 долл. США); и прочие расходы (2768 долл. США). </w:t>
      </w:r>
    </w:p>
    <w:p w14:paraId="6B7B00FA" w14:textId="77777777" w:rsidR="00E91354" w:rsidRPr="00140390" w:rsidRDefault="00E91354" w:rsidP="00A52FAD">
      <w:pPr>
        <w:keepNext/>
        <w:spacing w:after="240"/>
        <w:rPr>
          <w:u w:val="single"/>
          <w:lang w:val="ru-RU"/>
        </w:rPr>
      </w:pPr>
      <w:r w:rsidRPr="00140390">
        <w:rPr>
          <w:u w:val="single"/>
          <w:lang w:val="ru-RU"/>
        </w:rPr>
        <w:t>Объем выделения средств</w:t>
      </w:r>
    </w:p>
    <w:p w14:paraId="68E16364" w14:textId="77777777" w:rsidR="00E91354" w:rsidRPr="00140390" w:rsidRDefault="00E91354" w:rsidP="00A52FAD">
      <w:pPr>
        <w:pStyle w:val="1"/>
        <w:rPr>
          <w:lang w:val="ru-RU"/>
        </w:rPr>
      </w:pPr>
      <w:r w:rsidRPr="00140390">
        <w:rPr>
          <w:lang w:val="ru-RU"/>
        </w:rPr>
        <w:t xml:space="preserve">По состоянию на март 2025 года из утвержденных на данный момент 976 018 долл. США было выплачено 401 841 долл. США (41 процент). Остаток в размере 574 177 долл. США будет израсходован в 2025 и 2026 годах, из которых 350 000 долл. США, как ожидается, будут израсходованы к ноябрю 2025 года. </w:t>
      </w:r>
    </w:p>
    <w:p w14:paraId="29AED4D0" w14:textId="77777777" w:rsidR="00E91354" w:rsidRPr="00140390" w:rsidRDefault="00E91354" w:rsidP="00285888">
      <w:pPr>
        <w:keepNext/>
        <w:spacing w:before="240" w:after="240"/>
        <w:rPr>
          <w:u w:val="single"/>
          <w:lang w:val="ru-RU"/>
        </w:rPr>
      </w:pPr>
      <w:r w:rsidRPr="00140390">
        <w:rPr>
          <w:u w:val="single"/>
          <w:lang w:val="ru-RU"/>
        </w:rPr>
        <w:t xml:space="preserve">План освоения второго транша для этапа II плана организационной деятельности по поэтапному отказу от ГХФУ </w:t>
      </w:r>
    </w:p>
    <w:p w14:paraId="3326EF1A" w14:textId="77777777" w:rsidR="00E91354" w:rsidRPr="00140390" w:rsidRDefault="00E91354" w:rsidP="00285888">
      <w:pPr>
        <w:pStyle w:val="1"/>
        <w:rPr>
          <w:lang w:val="ru-RU"/>
        </w:rPr>
      </w:pPr>
      <w:bookmarkStart w:id="0" w:name="_Hlk126934425"/>
      <w:bookmarkStart w:id="1" w:name="_Hlk126663552"/>
      <w:r w:rsidRPr="00140390">
        <w:rPr>
          <w:lang w:val="ru-RU"/>
        </w:rPr>
        <w:t xml:space="preserve">В период между июлем 2025 года и июнем 2027 года будут реализованы следующие мероприятия: </w:t>
      </w:r>
    </w:p>
    <w:p w14:paraId="77AF937B" w14:textId="77777777" w:rsidR="00E91354" w:rsidRPr="00140390" w:rsidRDefault="00E91354" w:rsidP="00005BB5">
      <w:pPr>
        <w:pStyle w:val="2"/>
        <w:rPr>
          <w:lang w:val="ru-RU"/>
        </w:rPr>
      </w:pPr>
      <w:r w:rsidRPr="00140390">
        <w:rPr>
          <w:lang w:val="ru-RU"/>
        </w:rPr>
        <w:t xml:space="preserve">Завершение обновления и обеспечение соблюдения обновленного национального законодательства по ОРВ, включая процедуры и подзаконные акты; проведение двух дополнительных целевых кампаний по повышению осведомленности для информирования государственных служащих и субъектов деятельности о нормативных положениях, касающихся ОРВ; разработка и внедрение электронной системы лицензирования для импорта и экспорта ГХФУ и электронной системы регистрации для сервисных мастерских; и принятие и обеспечение соблюдения разработанных квалификационных требований для обязательной сертификации техников (137 500 долл. США); </w:t>
      </w:r>
    </w:p>
    <w:p w14:paraId="25B9CA20" w14:textId="77777777" w:rsidR="00E91354" w:rsidRPr="00140390" w:rsidRDefault="00E91354" w:rsidP="00005BB5">
      <w:pPr>
        <w:pStyle w:val="2"/>
        <w:rPr>
          <w:lang w:val="ru-RU"/>
        </w:rPr>
      </w:pPr>
      <w:r w:rsidRPr="00140390">
        <w:rPr>
          <w:lang w:val="ru-RU"/>
        </w:rPr>
        <w:t xml:space="preserve">Введение обновленного кодекса практики, включающего новые требования в соответствии с регламентом Европейской комиссии по фторсодержащим газам (требования к маркировке, ведению учета и отчетности и стандарты для оборудования и установок, работающих на углеводородах и NH3) и обновленных </w:t>
      </w:r>
      <w:r w:rsidRPr="00140390">
        <w:rPr>
          <w:lang w:val="ru-RU"/>
        </w:rPr>
        <w:lastRenderedPageBreak/>
        <w:t>национальных стандартов для продукции ХСКВ в соответствии с международными стандартами (ISO 817, ISO 5149 и IEC 60332); и введение и обеспечение соблюдения стандартных операционных процедур, разработанных для сервисных мастерских, работающих с легковоспламеняющимися и опасными хладагентами (24 250 долл. США);</w:t>
      </w:r>
    </w:p>
    <w:p w14:paraId="638BEB70" w14:textId="77777777" w:rsidR="00E91354" w:rsidRPr="00140390" w:rsidRDefault="00E91354" w:rsidP="00005BB5">
      <w:pPr>
        <w:pStyle w:val="2"/>
        <w:rPr>
          <w:lang w:val="ru-RU"/>
        </w:rPr>
      </w:pPr>
      <w:r w:rsidRPr="00140390">
        <w:rPr>
          <w:lang w:val="ru-RU"/>
        </w:rPr>
        <w:t xml:space="preserve">Обучение 12 старших инструкторов и 200 таможенных служащих контролю ГХФУ, внедрению системы лицензирования и квотирования, политикам, нормативным положениям и идентификации хладагентов и оборудования, использующих ГХФУ; проведение трех пограничных диалогов с соседними странами (Тунис, Египет и Нигер) и организация совещаний по сотрудничеству в области правоприменения для борьбы с незаконной торговлей; закупка пяти современных идентификаторов хладагентов (148 000 долл. США); </w:t>
      </w:r>
    </w:p>
    <w:p w14:paraId="09D42246" w14:textId="77777777" w:rsidR="00E91354" w:rsidRPr="00140390" w:rsidRDefault="00E91354" w:rsidP="00005BB5">
      <w:pPr>
        <w:pStyle w:val="2"/>
        <w:rPr>
          <w:bCs/>
          <w:lang w:val="ru-RU"/>
        </w:rPr>
      </w:pPr>
      <w:r w:rsidRPr="00140390">
        <w:rPr>
          <w:lang w:val="ru-RU"/>
        </w:rPr>
        <w:t xml:space="preserve">Дальнейшее обновление учебного пособия с учетом новых технологий и обучение 12 старших инструкторов и 220 техников передовым методам обслуживания, обнаружения утечек, рекуперации и рециркуляции хладагентов и безопасному обращению с воспламеняющимися хладагентами в сотрудничестве с учебными заведениями; внедрение национальной системы сертификации техников ХСКВ и сертификация 220 техников; регистрация ассоциации ХСКВ, которая оказывает помощь программе обучения и сертификации техников; передача пяти комплектов инструментов и учебного оборудования (например, детекторы утечек, зарядные устройства, станции и баллоны для рекуперации, вакуумные насосы, паяльное оборудование, инструменты для развальцовки и обжима) учебным заведениям и институтам, присуждающим квалификацию; и передача оборудования и инструментов (например, детекторы утечек ГХФУ и ГФУ, многофункциональные счетчики, инструменты для труб, </w:t>
      </w:r>
      <w:r w:rsidRPr="00140390">
        <w:rPr>
          <w:color w:val="000000"/>
          <w:lang w:val="ru-RU"/>
        </w:rPr>
        <w:t>зажимные клещи и прокалывающие плоскогубцы, инструменты для развальцовки и обжима, гаечные ключи</w:t>
      </w:r>
      <w:r w:rsidRPr="00140390">
        <w:rPr>
          <w:lang w:val="ru-RU"/>
        </w:rPr>
        <w:t xml:space="preserve">) 220 сертифицированным техникам для обнаружения утечек и рекуперации хладагентов (316 000 долл. США)   </w:t>
      </w:r>
    </w:p>
    <w:p w14:paraId="2A339133" w14:textId="77777777" w:rsidR="00E91354" w:rsidRPr="00140390" w:rsidRDefault="00E91354" w:rsidP="00005BB5">
      <w:pPr>
        <w:pStyle w:val="2"/>
        <w:rPr>
          <w:lang w:val="ru-RU"/>
        </w:rPr>
      </w:pPr>
      <w:r w:rsidRPr="00140390">
        <w:rPr>
          <w:lang w:val="ru-RU"/>
        </w:rPr>
        <w:t xml:space="preserve">Выбор мест и закупка инструментов и оборудования (например, станции по восстановлению, резервуары для хранения, насосы для перекачки жидкости, фильтры </w:t>
      </w:r>
      <w:proofErr w:type="spellStart"/>
      <w:r w:rsidRPr="00140390">
        <w:rPr>
          <w:lang w:val="ru-RU"/>
        </w:rPr>
        <w:t>чиллерных</w:t>
      </w:r>
      <w:proofErr w:type="spellEnd"/>
      <w:r w:rsidRPr="00140390">
        <w:rPr>
          <w:lang w:val="ru-RU"/>
        </w:rPr>
        <w:t xml:space="preserve"> установок, идентификаторы хладагентов, наборы для тестирования хладагентов, установки рекуперации, детекторы утечек и принадлежности) для создания двух центров восстановления хладагентов (включая одну испытательную лабораторию); передача инструментов (например, станции рекуперации, сервисные коллекторы, электронные датчики, вакуумные насосы и датчики, баллоны для рекуперации, инструменты для обслуживания и ремонта и защитные средства) 80 сертифицированным техникам для разработки сети рекуперации хладагентов; принятие и обеспечение соблюдения разработанной бизнес-модели и руководств для центров восстановления хладагентов; обучение 10 техников рекуперации и восстановлению хладагентов в сотрудничестве с двумя институтами профподготовки; установление и приведение в действие системы сертификации для оценки техников, сервисных мастерских и центров восстановления на предмет рекуперации и восстановления хладагентов; и завершение анализа экономической целесообразности уничтожения нежелательных хладагентов (51 000 долл. США);   </w:t>
      </w:r>
    </w:p>
    <w:p w14:paraId="17562D18" w14:textId="77777777" w:rsidR="00E91354" w:rsidRPr="00140390" w:rsidRDefault="00E91354" w:rsidP="00005BB5">
      <w:pPr>
        <w:pStyle w:val="2"/>
        <w:rPr>
          <w:lang w:val="ru-RU"/>
        </w:rPr>
      </w:pPr>
      <w:r w:rsidRPr="00140390">
        <w:rPr>
          <w:bCs/>
          <w:color w:val="000000"/>
          <w:lang w:val="ru-RU"/>
        </w:rPr>
        <w:t xml:space="preserve">Проведение исследования безопасности и эффективности технологий с низким ПГП в местных условиях; организация двух семинаров для техников по вопросам нормативной базы и новых технологий; оказание технической помощи двум крупным конечным пользователям в сокращении утечек и переходе на альтернативы без ОРВ и с низким ПГП; проведение двух кампаний в СМИ по теме </w:t>
      </w:r>
      <w:r w:rsidRPr="00140390">
        <w:rPr>
          <w:bCs/>
          <w:color w:val="000000"/>
          <w:lang w:val="ru-RU"/>
        </w:rPr>
        <w:lastRenderedPageBreak/>
        <w:t xml:space="preserve">поэтапного отказа от ГХФУ и альтернативных технологий (50 000 долл. США); и </w:t>
      </w:r>
    </w:p>
    <w:p w14:paraId="600CA3D8" w14:textId="77777777" w:rsidR="00E91354" w:rsidRPr="00140390" w:rsidRDefault="00E91354" w:rsidP="00FC3C23">
      <w:pPr>
        <w:pStyle w:val="2"/>
        <w:keepNext/>
        <w:widowControl/>
        <w:spacing w:after="360"/>
        <w:rPr>
          <w:lang w:val="ru-RU"/>
        </w:rPr>
      </w:pPr>
      <w:r w:rsidRPr="00140390">
        <w:rPr>
          <w:lang w:val="ru-RU"/>
        </w:rPr>
        <w:t xml:space="preserve">Реализация проекта, мониторинг, координация и представление отчетности на общую сумму в 60 000 долл. США, включая персонал и консультантов (30 000 долл. США), поездки (10 000 долл. США), совещания и семинары (10 000 долл. США) и прочие расходы (10 000 долл. США). </w:t>
      </w:r>
    </w:p>
    <w:bookmarkEnd w:id="0"/>
    <w:bookmarkEnd w:id="1"/>
    <w:p w14:paraId="5FF6832A" w14:textId="77777777" w:rsidR="00E91354" w:rsidRPr="00140390" w:rsidRDefault="00E91354" w:rsidP="00EA598B">
      <w:pPr>
        <w:keepNext/>
        <w:keepLines/>
        <w:spacing w:before="360" w:after="240"/>
        <w:jc w:val="center"/>
        <w:rPr>
          <w:b/>
          <w:lang w:val="ru-RU"/>
        </w:rPr>
      </w:pPr>
      <w:r w:rsidRPr="00140390">
        <w:rPr>
          <w:b/>
          <w:lang w:val="ru-RU"/>
        </w:rPr>
        <w:t xml:space="preserve">ЗАМЕЧАНИЯ И РЕКОМЕНДАЦИЯ СЕКРЕТАРИАТА </w:t>
      </w:r>
    </w:p>
    <w:p w14:paraId="0F12B91A" w14:textId="77777777" w:rsidR="00E91354" w:rsidRPr="00140390" w:rsidRDefault="00E91354" w:rsidP="00EA598B">
      <w:pPr>
        <w:keepNext/>
        <w:keepLines/>
        <w:rPr>
          <w:b/>
          <w:lang w:val="ru-RU"/>
        </w:rPr>
      </w:pPr>
      <w:r w:rsidRPr="00140390">
        <w:rPr>
          <w:b/>
          <w:lang w:val="ru-RU"/>
        </w:rPr>
        <w:t>ЗАМЕЧАНИЯ</w:t>
      </w:r>
    </w:p>
    <w:p w14:paraId="5C53E1ED" w14:textId="77777777" w:rsidR="00E91354" w:rsidRPr="00140390" w:rsidRDefault="00E91354" w:rsidP="00EA598B">
      <w:pPr>
        <w:keepNext/>
        <w:keepLines/>
        <w:spacing w:before="240" w:after="240"/>
        <w:rPr>
          <w:lang w:val="ru-RU"/>
        </w:rPr>
      </w:pPr>
      <w:r w:rsidRPr="00140390">
        <w:rPr>
          <w:u w:val="single"/>
          <w:lang w:val="ru-RU"/>
        </w:rPr>
        <w:t>Доклад о потреблении ГХФУ и результатах проверки</w:t>
      </w:r>
    </w:p>
    <w:p w14:paraId="190F25E1" w14:textId="77777777" w:rsidR="00E91354" w:rsidRPr="00140390" w:rsidRDefault="00E91354" w:rsidP="00A96FC4">
      <w:pPr>
        <w:pStyle w:val="1"/>
        <w:rPr>
          <w:lang w:val="ru-RU"/>
        </w:rPr>
      </w:pPr>
      <w:r w:rsidRPr="00140390">
        <w:rPr>
          <w:lang w:val="ru-RU"/>
        </w:rPr>
        <w:t xml:space="preserve">По рекомендациям, включенным в доклад о результатах проверки, о котором говорится в пункте 5, ЮНИДО пояснила, что НОО и соответствующие национальные органы власти создали и внедрили надежный механизм проверки на протяжении всего процесса лицензирования и контроля квот, включая распределение квот и извещение, разрешение на импорт, координацию до доставки, инспекцию в порту ввоза и окончательное оформление. Было отмечено, что учебные мероприятия для соответствующих субъектов деятельности осуществляются в рамках мероприятий по этапу II ПОДПО. ЮНИДО также указала, что НОО подтверждает свою приверженность эффективному осуществлению этапа II ПОДПО, опираясь на </w:t>
      </w:r>
      <w:proofErr w:type="gramStart"/>
      <w:r w:rsidRPr="00140390">
        <w:rPr>
          <w:lang w:val="ru-RU"/>
        </w:rPr>
        <w:t>уже существующую</w:t>
      </w:r>
      <w:proofErr w:type="gramEnd"/>
      <w:r w:rsidRPr="00140390">
        <w:rPr>
          <w:lang w:val="ru-RU"/>
        </w:rPr>
        <w:t xml:space="preserve"> прочную нормативную базу. В отношении проверки потребления за 2024 год ЮНИДО подтвердила, что доклад о результатах проверки будет обновлен, чтобы включить данные за 2024 год, и будет представлен вместе с данными страновой программы, которые должны быть представлены в мае 2025 года.   </w:t>
      </w:r>
    </w:p>
    <w:p w14:paraId="752CE7FA" w14:textId="77777777" w:rsidR="00E91354" w:rsidRPr="00140390" w:rsidRDefault="00E91354" w:rsidP="00EA598B">
      <w:pPr>
        <w:keepNext/>
        <w:keepLines/>
        <w:spacing w:before="240" w:after="240"/>
        <w:rPr>
          <w:u w:val="single"/>
          <w:lang w:val="ru-RU"/>
        </w:rPr>
      </w:pPr>
      <w:r w:rsidRPr="00140390">
        <w:rPr>
          <w:u w:val="single"/>
          <w:lang w:val="ru-RU"/>
        </w:rPr>
        <w:t>Доклад о результатах освоения первого транша для этапа II плана организационной деятельности по поэтапному отказу от ГХФУ</w:t>
      </w:r>
    </w:p>
    <w:p w14:paraId="56CC4759" w14:textId="77777777" w:rsidR="00E91354" w:rsidRPr="00140390" w:rsidRDefault="00E91354" w:rsidP="00EA598B">
      <w:pPr>
        <w:keepNext/>
        <w:keepLines/>
        <w:spacing w:before="240" w:after="240"/>
        <w:rPr>
          <w:i/>
          <w:lang w:val="ru-RU"/>
        </w:rPr>
      </w:pPr>
      <w:r w:rsidRPr="00140390">
        <w:rPr>
          <w:i/>
          <w:lang w:val="ru-RU"/>
        </w:rPr>
        <w:t>Нормативно-правовая база</w:t>
      </w:r>
    </w:p>
    <w:p w14:paraId="75D9FFF7" w14:textId="77777777" w:rsidR="00E91354" w:rsidRPr="00140390" w:rsidRDefault="00E91354" w:rsidP="001846C6">
      <w:pPr>
        <w:pStyle w:val="1"/>
        <w:rPr>
          <w:lang w:val="ru-RU"/>
        </w:rPr>
      </w:pPr>
      <w:r w:rsidRPr="00140390">
        <w:rPr>
          <w:lang w:val="ru-RU"/>
        </w:rPr>
        <w:t xml:space="preserve">Правительство Ливии уже выпустило квоты на импорт ГХФУ на 2025 год в объеме 38,17 тонн ОРС, что ниже целей регулирования Монреальского протокола. </w:t>
      </w:r>
    </w:p>
    <w:p w14:paraId="473D9061" w14:textId="77777777" w:rsidR="00E91354" w:rsidRPr="00140390" w:rsidRDefault="00E91354" w:rsidP="00105E51">
      <w:pPr>
        <w:pStyle w:val="1"/>
        <w:rPr>
          <w:lang w:val="ru-RU"/>
        </w:rPr>
      </w:pPr>
      <w:r w:rsidRPr="00140390">
        <w:rPr>
          <w:lang w:val="ru-RU"/>
        </w:rPr>
        <w:t xml:space="preserve">Секретариат осведомился о сроках введения запрета на импорт различных категорий оборудования и запрета на использование ГХФУ и смесей на новых производственных предприятиях. ЮНИДО представила недавно обновленную информацию о том, что Ливия уже ввела нормативный запрет на импорт оборудования, использующего вещества ГХФУ. Министерское постановление № 165 от 2025 года, выпущенное 19 марта 2025 года министром окружающей среды, запрещает импорт всего оборудования и приборов, содержащих ГХФУ. Решение было официально направлено в Таможенное управление Ливии, Министерство экономики и торговли и в другие соответствующие регулирующие органы для немедленного исполнения.    </w:t>
      </w:r>
    </w:p>
    <w:p w14:paraId="1FD8B76D" w14:textId="77777777" w:rsidR="00E91354" w:rsidRPr="00140390" w:rsidRDefault="00E91354" w:rsidP="000F3EDA">
      <w:pPr>
        <w:pStyle w:val="1"/>
        <w:rPr>
          <w:lang w:val="ru-RU"/>
        </w:rPr>
      </w:pPr>
      <w:r w:rsidRPr="00140390">
        <w:rPr>
          <w:lang w:val="ru-RU"/>
        </w:rPr>
        <w:t xml:space="preserve">Новый регулятивный инструмент распространяет запрет на импорт ГХФУ для всех видов применения, включая ХСКВ, транспортные средства, линии производства пены и оборудование для очистки электронных схем. Он также запрещает создание или расширение любого производственного предприятия, использующего ГХФУ, а также запрещает импорт ГХФУ 141b для использования в качестве вспенивающего агента в </w:t>
      </w:r>
      <w:proofErr w:type="spellStart"/>
      <w:r w:rsidRPr="00140390">
        <w:rPr>
          <w:lang w:val="ru-RU"/>
        </w:rPr>
        <w:t>пенопроизводстве</w:t>
      </w:r>
      <w:proofErr w:type="spellEnd"/>
      <w:r w:rsidRPr="00140390">
        <w:rPr>
          <w:lang w:val="ru-RU"/>
        </w:rPr>
        <w:t xml:space="preserve">.  </w:t>
      </w:r>
    </w:p>
    <w:p w14:paraId="5801906F" w14:textId="77777777" w:rsidR="00E91354" w:rsidRPr="00140390" w:rsidRDefault="00E91354" w:rsidP="00F562BD">
      <w:pPr>
        <w:keepNext/>
        <w:widowControl w:val="0"/>
        <w:spacing w:after="240"/>
        <w:rPr>
          <w:i/>
          <w:lang w:val="ru-RU"/>
        </w:rPr>
      </w:pPr>
      <w:r w:rsidRPr="00140390">
        <w:rPr>
          <w:i/>
          <w:lang w:val="ru-RU"/>
        </w:rPr>
        <w:lastRenderedPageBreak/>
        <w:t xml:space="preserve">Сектор </w:t>
      </w:r>
      <w:proofErr w:type="spellStart"/>
      <w:r w:rsidRPr="00140390">
        <w:rPr>
          <w:i/>
          <w:lang w:val="ru-RU"/>
        </w:rPr>
        <w:t>пенопроизводства</w:t>
      </w:r>
      <w:proofErr w:type="spellEnd"/>
      <w:r w:rsidRPr="00140390">
        <w:rPr>
          <w:i/>
          <w:lang w:val="ru-RU"/>
        </w:rPr>
        <w:t xml:space="preserve">  </w:t>
      </w:r>
    </w:p>
    <w:p w14:paraId="4F0EE93C" w14:textId="77777777" w:rsidR="00E91354" w:rsidRPr="00140390" w:rsidRDefault="00E91354" w:rsidP="000465D1">
      <w:pPr>
        <w:pStyle w:val="1"/>
        <w:rPr>
          <w:lang w:val="ru-RU"/>
        </w:rPr>
      </w:pPr>
      <w:r w:rsidRPr="00140390">
        <w:rPr>
          <w:lang w:val="ru-RU"/>
        </w:rPr>
        <w:t xml:space="preserve">Касаясь решения 90/40 f), которое позволяет стране представить план по сектору пеноматериалов в ходе реализации этапа II ПОДПО до 1 января 2024 года с целью поэтапного устранения оставшегося потребления в секторе производства пеноматериалов, ЮНИДО сообщила, что страна попросила не представлять план по сектору пеноматериалов, поскольку большинство предприятий по производству пеноматериалов были либо разрушены, либо перемещены за пределы страны в результате экономической нестабильности, вызванной войной.  </w:t>
      </w:r>
    </w:p>
    <w:p w14:paraId="0A1686C1" w14:textId="77777777" w:rsidR="00E91354" w:rsidRPr="00140390" w:rsidRDefault="00E91354" w:rsidP="00285888">
      <w:pPr>
        <w:keepNext/>
        <w:widowControl w:val="0"/>
        <w:spacing w:after="240"/>
        <w:rPr>
          <w:i/>
          <w:lang w:val="ru-RU"/>
        </w:rPr>
      </w:pPr>
      <w:r w:rsidRPr="00140390">
        <w:rPr>
          <w:i/>
          <w:lang w:val="ru-RU"/>
        </w:rPr>
        <w:t>Сектор обслуживания холодильного оборудования</w:t>
      </w:r>
    </w:p>
    <w:p w14:paraId="1D3C596E" w14:textId="77777777" w:rsidR="00E91354" w:rsidRPr="00140390" w:rsidRDefault="00E91354" w:rsidP="0056639D">
      <w:pPr>
        <w:pStyle w:val="1"/>
        <w:rPr>
          <w:lang w:val="ru-RU"/>
        </w:rPr>
      </w:pPr>
      <w:bookmarkStart w:id="2" w:name="_Hlk125544833"/>
      <w:r w:rsidRPr="00140390">
        <w:rPr>
          <w:lang w:val="ru-RU"/>
        </w:rPr>
        <w:t xml:space="preserve">В отношении предполагаемого времени выпуска программы сертификации и типов профессий и видов применения, включенных в проект программы, ЮНИДО представила обновленную информацию о том, что программа, как ожидается, будет окончательно оформлена и выпущена к концу 2025 года, что зависит от окончательного процесса координации между субъектами деятельности, который включает серию консультативных совещаний и технических семинаров с ключевыми национальными учреждениями. Правовые инструменты для формализации и обеспечения соблюдения программы сертификации в настоящее время находятся в стадии разработки. Программа сертификации разработана в соответствии со стандартом ISO 17021 и будет охватывать техников в сервисных мастерских, которые обслуживают стационарные холодильные установки, стационарные системы кондиционирования воздуха и тепловые насосы, а также рефрижераторные грузовики и прицепы. </w:t>
      </w:r>
    </w:p>
    <w:p w14:paraId="2F3F9718" w14:textId="77777777" w:rsidR="00E91354" w:rsidRPr="00140390" w:rsidRDefault="00E91354" w:rsidP="00174115">
      <w:pPr>
        <w:pStyle w:val="1"/>
        <w:rPr>
          <w:lang w:val="ru-RU"/>
        </w:rPr>
      </w:pPr>
      <w:r w:rsidRPr="00140390">
        <w:rPr>
          <w:lang w:val="ru-RU"/>
        </w:rPr>
        <w:t xml:space="preserve">В отношении программы рекуперации, рециркуляции и восстановления (РРВ) ЮНИДО представила дополнительные сведения о бизнес-модели, разработанной в поддержку создания и эксплуатации сети РРВ через посредство двух национальных центров передовых знаний. В модели предусмотрено требование рекуперации и повторного использования хладагентов; спецификации рекуперированного хладагента для общего использования и повторного использования в том же оборудовании; требования безопасной передачи, транспортировки и хранения хладагента; технические характеристики оборудования рекуперации; и маркировка и журнал учета рекуперированных хладагентов. Бизнес-модель РРВ также включает проектирование сети сбора, включая централизованное решение о восстановлении и децентрализованную установку восстановления для минимизации передачи хладагентов, если восстановление не требуется. Ожидается, что оборудование центров будет доставлено к ноябрю 2025 года, что позволит провести установку и начать эксплуатацию к 2026 году.   </w:t>
      </w:r>
    </w:p>
    <w:p w14:paraId="35944E28" w14:textId="77777777" w:rsidR="00E91354" w:rsidRPr="00140390" w:rsidRDefault="00E91354" w:rsidP="00D14426">
      <w:pPr>
        <w:keepNext/>
        <w:spacing w:after="240"/>
        <w:rPr>
          <w:lang w:val="ru-RU"/>
        </w:rPr>
      </w:pPr>
      <w:r w:rsidRPr="00140390">
        <w:rPr>
          <w:i/>
          <w:lang w:val="ru-RU"/>
        </w:rPr>
        <w:t xml:space="preserve">Реализация и мониторинг проекта </w:t>
      </w:r>
    </w:p>
    <w:p w14:paraId="15873797" w14:textId="77777777" w:rsidR="00E91354" w:rsidRPr="00140390" w:rsidRDefault="00E91354" w:rsidP="00070B56">
      <w:pPr>
        <w:pStyle w:val="1"/>
        <w:rPr>
          <w:lang w:val="ru-RU"/>
        </w:rPr>
      </w:pPr>
      <w:r w:rsidRPr="00140390">
        <w:rPr>
          <w:lang w:val="ru-RU"/>
        </w:rPr>
        <w:t xml:space="preserve">Секретариат осведомился о персонале ГУП и использовании бюджета, отметив, что в докладе о ходе освоения первого транша и дополнительных отзывах, представленных ЮНИДО, упоминается только использование средств для координатора проекта в штаб-квартире и консультанта для процесса проверки и представления докладов. ЮНИДО пояснила, что проблемы безопасности в Ливии препятствовали запланированным мероприятиям по коммуникации, отчетности, проведению совещаний и логистике и что использование средств, кроме как на персонал, было нецелесообразным в рамках первого транша. Что касается должности координатора проекта, то она была размещена в штаб-квартире ЮНИДО на временной основе из-за нестабильной ситуации, чтобы позволить инициировать проект во время освоения первого транша. Учитывая, однако, значительное улучшение ситуации с безопасностью, ЮНИДО в настоящее время находится в процессе найма национального координатора проекта, который будет работать внутри страны, и использование средств, кроме как на персонал, также начнется в обычном режиме.  </w:t>
      </w:r>
    </w:p>
    <w:bookmarkEnd w:id="2"/>
    <w:p w14:paraId="7F6C5446" w14:textId="77777777" w:rsidR="00E91354" w:rsidRPr="00140390" w:rsidRDefault="00E91354" w:rsidP="00D14426">
      <w:pPr>
        <w:keepNext/>
        <w:spacing w:after="240"/>
        <w:rPr>
          <w:u w:val="single"/>
          <w:lang w:val="ru-RU"/>
        </w:rPr>
      </w:pPr>
      <w:r w:rsidRPr="00140390">
        <w:rPr>
          <w:u w:val="single"/>
          <w:lang w:val="ru-RU"/>
        </w:rPr>
        <w:lastRenderedPageBreak/>
        <w:t>План освоения второго транша для этапа II плана организационной деятельности по поэтапному отказу от ГХФУ</w:t>
      </w:r>
    </w:p>
    <w:p w14:paraId="79E9F903" w14:textId="77777777" w:rsidR="00E91354" w:rsidRPr="00140390" w:rsidRDefault="00E91354" w:rsidP="00D90047">
      <w:pPr>
        <w:pStyle w:val="1"/>
        <w:rPr>
          <w:lang w:val="ru-RU"/>
        </w:rPr>
      </w:pPr>
      <w:r w:rsidRPr="00140390">
        <w:rPr>
          <w:lang w:val="ru-RU"/>
        </w:rPr>
        <w:t xml:space="preserve">При обсуждении запланированных мероприятий для второго транша ЮНИДО представила подробный план работы по запланированным мероприятиям в привязке с оставшейся работой по первому траншу. ЮНИДО также представила подробные сведения о согласованном списке оборудования и инструментов, закупаемых для трех учебных заведений, двух центров восстановления и о 200 наборах инструментов для техников. Все представленные разъяснения и уточнения соответствовали разбивке бюджета второго транша, представленной в первоначальном предложении. </w:t>
      </w:r>
    </w:p>
    <w:p w14:paraId="2002E466" w14:textId="77777777" w:rsidR="00E91354" w:rsidRPr="00140390" w:rsidRDefault="00E91354" w:rsidP="00E77440">
      <w:pPr>
        <w:pStyle w:val="1"/>
        <w:rPr>
          <w:lang w:val="ru-RU"/>
        </w:rPr>
      </w:pPr>
      <w:r w:rsidRPr="00140390">
        <w:rPr>
          <w:lang w:val="ru-RU"/>
        </w:rPr>
        <w:t xml:space="preserve">Что касается ассоциации ХСКВ, которая создана как часть ПОДПО и в настоящее время находится на завершающей стадии регистрации, ЮНИДО подтвердила, что ассоциация создана таким образом, что позволяет членство в ней отдельных техников и предприятий, работающих в цепочке обслуживания и поставок ХСКВ. Ассоциация будет поддерживать реализацию ПОДПО и будущие проекты посредством своего согласованного плана работы, который включает продвижение надлежащей практики обслуживания и учебных мероприятий, содействие диалогу субъектов деятельности, разработку и распространение технических стандартов и протоколов безопасности, представление сектора обслуживания в регулирующих органах и учебных заведениях и поддержку информационно-просветительской работы и повышения осведомленности.  </w:t>
      </w:r>
    </w:p>
    <w:p w14:paraId="2A00DDB8" w14:textId="77777777" w:rsidR="00E91354" w:rsidRPr="00140390" w:rsidRDefault="00E91354" w:rsidP="00C06CE7">
      <w:pPr>
        <w:pStyle w:val="1"/>
        <w:keepNext/>
        <w:numPr>
          <w:ilvl w:val="0"/>
          <w:numId w:val="0"/>
        </w:numPr>
        <w:rPr>
          <w:u w:val="single"/>
          <w:lang w:val="ru-RU"/>
        </w:rPr>
      </w:pPr>
      <w:r w:rsidRPr="00140390">
        <w:rPr>
          <w:u w:val="single"/>
          <w:lang w:val="ru-RU"/>
        </w:rPr>
        <w:t>Проведение гендерной политики</w:t>
      </w:r>
    </w:p>
    <w:p w14:paraId="7E46AC50" w14:textId="77777777" w:rsidR="00E91354" w:rsidRPr="00140390" w:rsidRDefault="00E91354" w:rsidP="0032394D">
      <w:pPr>
        <w:pStyle w:val="1"/>
        <w:rPr>
          <w:lang w:val="ru-RU"/>
        </w:rPr>
      </w:pPr>
      <w:r w:rsidRPr="00140390">
        <w:rPr>
          <w:lang w:val="ru-RU"/>
        </w:rPr>
        <w:t>В плане осуществления решений 84/92 d) и 90/48 c) ЮНИДО представила отклики о том, что в секторе обслуживания ХСКВ в Ливии доминируют мужчины; поэтому участие женщин в мероприятиях ПОДПО было очень ограниченным при освоении первого транша. В рамках второго транша и с улучшением ситуации на местах правительство Ливии и ЮНИДО будут проводить кампании с целью дальнейшего стимулирования и поощрения участия женщин в мероприятиях ПОДПО, и особенно в том, что касается присоединени</w:t>
      </w:r>
      <w:r>
        <w:rPr>
          <w:lang w:val="ru-RU"/>
        </w:rPr>
        <w:t>я</w:t>
      </w:r>
      <w:r w:rsidRPr="00140390">
        <w:rPr>
          <w:lang w:val="ru-RU"/>
        </w:rPr>
        <w:t xml:space="preserve"> к работникам, обслуживающим ХСКВ.  </w:t>
      </w:r>
    </w:p>
    <w:p w14:paraId="784D7C69" w14:textId="77777777" w:rsidR="00E91354" w:rsidRPr="00140390" w:rsidRDefault="00E91354" w:rsidP="007A02C8">
      <w:pPr>
        <w:pStyle w:val="aff4"/>
        <w:keepNext/>
        <w:rPr>
          <w:sz w:val="22"/>
          <w:szCs w:val="22"/>
          <w:u w:val="single"/>
          <w:lang w:val="ru-RU"/>
        </w:rPr>
      </w:pPr>
      <w:r w:rsidRPr="00140390">
        <w:rPr>
          <w:sz w:val="22"/>
          <w:szCs w:val="22"/>
          <w:u w:val="single"/>
          <w:lang w:val="ru-RU"/>
        </w:rPr>
        <w:t>Устойчивость поэтапного отказа от ГХФУ и оценка рисков</w:t>
      </w:r>
    </w:p>
    <w:p w14:paraId="4FAAB205" w14:textId="77777777" w:rsidR="00E91354" w:rsidRPr="00140390" w:rsidRDefault="00E91354" w:rsidP="009E5E56">
      <w:pPr>
        <w:pStyle w:val="1"/>
        <w:rPr>
          <w:lang w:val="ru-RU"/>
        </w:rPr>
      </w:pPr>
      <w:r w:rsidRPr="00140390">
        <w:rPr>
          <w:lang w:val="ru-RU"/>
        </w:rPr>
        <w:t xml:space="preserve">Устойчивость поэтапного отказа обеспечивается за счет поддержания и обновления нормативной базы, включая запреты и механизм контроля для принудительной системы лицензирования и квотирования, обеспечивающей рыночные потребности ГХФУ и сокращающей перспективы незаконной торговли; непрерывного обучения таможенных служащих и сотрудников правоохранительных органов; непрерывного обучения техников надлежащей практике обслуживания и обеспечению обязательной сертификации; и предоставления инструментов РРВ для повышения темпов восстановления, тем самым снижая потребность в первичных хладагентах. Основной риск заключается в возможных задержках внедрения из-за политической ситуации и ситуации в сфере безопасности.   </w:t>
      </w:r>
    </w:p>
    <w:p w14:paraId="627C369E" w14:textId="77777777" w:rsidR="00E91354" w:rsidRPr="00140390" w:rsidRDefault="00E91354" w:rsidP="007A02C8">
      <w:pPr>
        <w:keepNext/>
        <w:spacing w:before="240" w:after="240"/>
        <w:rPr>
          <w:u w:val="single"/>
          <w:lang w:val="ru-RU"/>
        </w:rPr>
      </w:pPr>
      <w:r w:rsidRPr="00140390">
        <w:rPr>
          <w:u w:val="single"/>
          <w:lang w:val="ru-RU"/>
        </w:rPr>
        <w:t>Заключение</w:t>
      </w:r>
    </w:p>
    <w:p w14:paraId="52482C34" w14:textId="77777777" w:rsidR="00E91354" w:rsidRPr="00140390" w:rsidRDefault="00E91354" w:rsidP="00DF76FB">
      <w:pPr>
        <w:pStyle w:val="1"/>
        <w:rPr>
          <w:lang w:val="ru-RU"/>
        </w:rPr>
      </w:pPr>
      <w:r w:rsidRPr="00140390">
        <w:rPr>
          <w:lang w:val="ru-RU"/>
        </w:rPr>
        <w:t xml:space="preserve">Секретариат отмечает, что Ливия продолжает выполнять цели Монреальского протокола и свое Соглашение с Исполнительным комитетом на период </w:t>
      </w:r>
      <w:proofErr w:type="gramStart"/>
      <w:r w:rsidRPr="00140390">
        <w:rPr>
          <w:lang w:val="ru-RU"/>
        </w:rPr>
        <w:t>2022-2024</w:t>
      </w:r>
      <w:proofErr w:type="gramEnd"/>
      <w:r w:rsidRPr="00140390">
        <w:rPr>
          <w:lang w:val="ru-RU"/>
        </w:rPr>
        <w:t xml:space="preserve"> годов</w:t>
      </w:r>
      <w:r w:rsidRPr="00140390">
        <w:rPr>
          <w:rStyle w:val="aff0"/>
          <w:lang w:val="ru-RU"/>
        </w:rPr>
        <w:footnoteReference w:id="3"/>
      </w:r>
      <w:r w:rsidRPr="00140390">
        <w:rPr>
          <w:lang w:val="ru-RU"/>
        </w:rPr>
        <w:t xml:space="preserve">. Запрет на импорт и производство оборудования на основе ГХФУ и запрет на импорт ГХФУ-141b для использования в качестве вспенивающего агента в промышленности по производству пеноматериалов были введены в марте 2025 года. Существенный прогресс был достигнут в освоении первого транша для </w:t>
      </w:r>
      <w:r w:rsidRPr="00140390">
        <w:rPr>
          <w:lang w:val="ru-RU"/>
        </w:rPr>
        <w:lastRenderedPageBreak/>
        <w:t xml:space="preserve">этапа II, и объем выделения средств достиг 41 процента. ЮНИДО подтвердила, что обновленный доклад о результатах проверки, включающий данные о потреблении за 2024 год, будет представлен вместе с докладом о реализации страновой программы за 2024 год в мае 2025 года.  </w:t>
      </w:r>
    </w:p>
    <w:p w14:paraId="35D4BACE" w14:textId="77777777" w:rsidR="00E91354" w:rsidRPr="00140390" w:rsidRDefault="00E91354" w:rsidP="007A02C8">
      <w:pPr>
        <w:keepNext/>
        <w:spacing w:before="360" w:after="240"/>
        <w:rPr>
          <w:b/>
          <w:lang w:val="ru-RU"/>
        </w:rPr>
      </w:pPr>
      <w:r w:rsidRPr="00140390">
        <w:rPr>
          <w:b/>
          <w:lang w:val="ru-RU"/>
        </w:rPr>
        <w:t>РЕКОМЕНДАЦИЯ</w:t>
      </w:r>
    </w:p>
    <w:p w14:paraId="3D0F4A9A" w14:textId="77777777" w:rsidR="00E91354" w:rsidRPr="00140390" w:rsidRDefault="00E91354" w:rsidP="00854447">
      <w:pPr>
        <w:pStyle w:val="1"/>
        <w:rPr>
          <w:lang w:val="ru-RU"/>
        </w:rPr>
      </w:pPr>
      <w:bookmarkStart w:id="3" w:name="_Hlk122622077"/>
      <w:r w:rsidRPr="00140390">
        <w:rPr>
          <w:lang w:val="ru-RU"/>
        </w:rPr>
        <w:t xml:space="preserve">Секретариат Фонда рекомендует Исполнительному комитету принять к сведению доклад о ходе освоения первого транша для этапа II плана организационной деятельности по поэтапному отказу от ГХФУ (ПОДПО) для Ливии и далее рекомендует общее утверждение второго транша для этапа II ПОДПО и соответствующего плана освоения транша на 2025–2027 годы для Ливии в объеме финансирования, указанном в нижеприведенной таблице, при том понимании, что ЮНИДО взяла на себя обязательство представить в мае 2025 года обновленный доклад о результатах проверки, включающий данные о потреблении за 2024 год.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E91354" w14:paraId="3BCA2310" w14:textId="77777777" w:rsidTr="00470683">
        <w:trPr>
          <w:tblHeader/>
        </w:trPr>
        <w:tc>
          <w:tcPr>
            <w:tcW w:w="293" w:type="pct"/>
          </w:tcPr>
          <w:p w14:paraId="0EADC0A7" w14:textId="77777777" w:rsidR="00E91354" w:rsidRDefault="00E91354" w:rsidP="00B93402">
            <w:pPr>
              <w:keepNext/>
              <w:jc w:val="center"/>
              <w:rPr>
                <w:b/>
                <w:bCs/>
                <w:sz w:val="20"/>
                <w:szCs w:val="20"/>
                <w:lang w:val="ru-RU"/>
              </w:rPr>
            </w:pPr>
          </w:p>
        </w:tc>
        <w:tc>
          <w:tcPr>
            <w:tcW w:w="2337" w:type="pct"/>
          </w:tcPr>
          <w:p w14:paraId="3AC47DD1" w14:textId="77777777" w:rsidR="00E91354" w:rsidRDefault="00E91354" w:rsidP="00B93402">
            <w:pPr>
              <w:keepNext/>
              <w:jc w:val="center"/>
              <w:rPr>
                <w:b/>
                <w:bCs/>
                <w:sz w:val="20"/>
                <w:szCs w:val="20"/>
                <w:lang w:val="ru-RU"/>
              </w:rPr>
            </w:pPr>
            <w:r>
              <w:rPr>
                <w:b/>
                <w:bCs/>
                <w:sz w:val="20"/>
                <w:szCs w:val="20"/>
                <w:lang w:val="ru-RU"/>
              </w:rPr>
              <w:t xml:space="preserve">Название проекта </w:t>
            </w:r>
          </w:p>
        </w:tc>
        <w:tc>
          <w:tcPr>
            <w:tcW w:w="790" w:type="pct"/>
            <w:tcMar>
              <w:left w:w="29" w:type="dxa"/>
              <w:right w:w="29" w:type="dxa"/>
            </w:tcMar>
          </w:tcPr>
          <w:p w14:paraId="1F1B88C7" w14:textId="77777777" w:rsidR="00E91354" w:rsidRDefault="00E91354" w:rsidP="00B93402">
            <w:pPr>
              <w:keepNext/>
              <w:jc w:val="center"/>
              <w:rPr>
                <w:b/>
                <w:bCs/>
                <w:sz w:val="20"/>
                <w:szCs w:val="20"/>
                <w:lang w:val="ru-RU"/>
              </w:rPr>
            </w:pPr>
            <w:r>
              <w:rPr>
                <w:b/>
                <w:bCs/>
                <w:sz w:val="20"/>
                <w:szCs w:val="20"/>
                <w:lang w:val="ru-RU"/>
              </w:rPr>
              <w:t>Фонд проекта (долл. США)</w:t>
            </w:r>
          </w:p>
        </w:tc>
        <w:tc>
          <w:tcPr>
            <w:tcW w:w="747" w:type="pct"/>
            <w:tcMar>
              <w:left w:w="29" w:type="dxa"/>
              <w:right w:w="29" w:type="dxa"/>
            </w:tcMar>
          </w:tcPr>
          <w:p w14:paraId="7E5B0990" w14:textId="77777777" w:rsidR="00E91354" w:rsidRDefault="00E91354" w:rsidP="00B93402">
            <w:pPr>
              <w:keepNext/>
              <w:jc w:val="center"/>
              <w:rPr>
                <w:b/>
                <w:bCs/>
                <w:sz w:val="20"/>
                <w:szCs w:val="20"/>
                <w:lang w:val="ru-RU"/>
              </w:rPr>
            </w:pPr>
            <w:proofErr w:type="spellStart"/>
            <w:r>
              <w:rPr>
                <w:b/>
                <w:bCs/>
                <w:sz w:val="20"/>
                <w:szCs w:val="20"/>
                <w:lang w:val="ru-RU"/>
              </w:rPr>
              <w:t>Эксплуат</w:t>
            </w:r>
            <w:proofErr w:type="spellEnd"/>
            <w:r>
              <w:rPr>
                <w:b/>
                <w:bCs/>
                <w:sz w:val="20"/>
                <w:szCs w:val="20"/>
                <w:lang w:val="ru-RU"/>
              </w:rPr>
              <w:t xml:space="preserve">. </w:t>
            </w:r>
            <w:proofErr w:type="gramStart"/>
            <w:r>
              <w:rPr>
                <w:b/>
                <w:bCs/>
                <w:sz w:val="20"/>
                <w:szCs w:val="20"/>
                <w:lang w:val="ru-RU"/>
              </w:rPr>
              <w:t>расходы  (</w:t>
            </w:r>
            <w:proofErr w:type="gramEnd"/>
            <w:r>
              <w:rPr>
                <w:b/>
                <w:bCs/>
                <w:sz w:val="20"/>
                <w:szCs w:val="20"/>
                <w:lang w:val="ru-RU"/>
              </w:rPr>
              <w:t>долл. США)</w:t>
            </w:r>
          </w:p>
        </w:tc>
        <w:tc>
          <w:tcPr>
            <w:tcW w:w="833" w:type="pct"/>
            <w:tcMar>
              <w:left w:w="29" w:type="dxa"/>
              <w:right w:w="29" w:type="dxa"/>
            </w:tcMar>
          </w:tcPr>
          <w:p w14:paraId="058AE043" w14:textId="77777777" w:rsidR="00E91354" w:rsidRDefault="00E91354" w:rsidP="00B93402">
            <w:pPr>
              <w:keepNext/>
              <w:jc w:val="center"/>
              <w:rPr>
                <w:b/>
                <w:bCs/>
                <w:sz w:val="20"/>
                <w:szCs w:val="20"/>
                <w:lang w:val="ru-RU"/>
              </w:rPr>
            </w:pPr>
            <w:r>
              <w:rPr>
                <w:b/>
                <w:bCs/>
                <w:sz w:val="20"/>
                <w:szCs w:val="20"/>
                <w:lang w:val="ru-RU"/>
              </w:rPr>
              <w:t xml:space="preserve">Учреждение-исполнитель </w:t>
            </w:r>
          </w:p>
        </w:tc>
      </w:tr>
      <w:tr w:rsidR="00E91354" w14:paraId="6C0B4C77" w14:textId="77777777" w:rsidTr="00C65156">
        <w:tc>
          <w:tcPr>
            <w:tcW w:w="293" w:type="pct"/>
          </w:tcPr>
          <w:p w14:paraId="54AFE38B" w14:textId="77777777" w:rsidR="00E91354" w:rsidRDefault="00E91354" w:rsidP="00DA31C6">
            <w:pPr>
              <w:keepNext/>
              <w:rPr>
                <w:sz w:val="20"/>
                <w:szCs w:val="20"/>
                <w:lang w:val="ru-RU"/>
              </w:rPr>
            </w:pPr>
            <w:r>
              <w:rPr>
                <w:sz w:val="20"/>
                <w:szCs w:val="20"/>
                <w:lang w:val="ru-RU"/>
              </w:rPr>
              <w:t>(a)</w:t>
            </w:r>
          </w:p>
        </w:tc>
        <w:tc>
          <w:tcPr>
            <w:tcW w:w="2337" w:type="pct"/>
          </w:tcPr>
          <w:p w14:paraId="7AB93751" w14:textId="77777777" w:rsidR="00E91354" w:rsidRDefault="00E91354" w:rsidP="00DA31C6">
            <w:pPr>
              <w:keepNext/>
              <w:jc w:val="left"/>
              <w:rPr>
                <w:sz w:val="20"/>
                <w:szCs w:val="20"/>
                <w:lang w:val="ru-RU"/>
              </w:rPr>
            </w:pPr>
            <w:r>
              <w:rPr>
                <w:sz w:val="20"/>
                <w:szCs w:val="20"/>
                <w:lang w:val="ru-RU"/>
              </w:rPr>
              <w:t>План организационной деятельности по поэтапному отказу от ГХФУ (этап II, второй транш)</w:t>
            </w:r>
          </w:p>
        </w:tc>
        <w:tc>
          <w:tcPr>
            <w:tcW w:w="790" w:type="pct"/>
            <w:vAlign w:val="center"/>
          </w:tcPr>
          <w:p w14:paraId="2E8C06E1" w14:textId="77777777" w:rsidR="00E91354" w:rsidRDefault="00E91354" w:rsidP="00C65156">
            <w:pPr>
              <w:keepNext/>
              <w:jc w:val="right"/>
              <w:rPr>
                <w:sz w:val="20"/>
                <w:szCs w:val="20"/>
                <w:highlight w:val="cyan"/>
                <w:lang w:val="ru-RU"/>
              </w:rPr>
            </w:pPr>
            <w:r>
              <w:rPr>
                <w:sz w:val="20"/>
                <w:szCs w:val="20"/>
                <w:lang w:val="ru-RU"/>
              </w:rPr>
              <w:t>786 750</w:t>
            </w:r>
          </w:p>
        </w:tc>
        <w:tc>
          <w:tcPr>
            <w:tcW w:w="747" w:type="pct"/>
            <w:vAlign w:val="center"/>
          </w:tcPr>
          <w:p w14:paraId="4CF0A128" w14:textId="77777777" w:rsidR="00E91354" w:rsidRDefault="00E91354" w:rsidP="00C65156">
            <w:pPr>
              <w:keepNext/>
              <w:jc w:val="right"/>
              <w:rPr>
                <w:lang w:val="ru-RU"/>
              </w:rPr>
            </w:pPr>
            <w:r>
              <w:rPr>
                <w:sz w:val="20"/>
                <w:szCs w:val="20"/>
                <w:lang w:val="ru-RU"/>
              </w:rPr>
              <w:t>55 073</w:t>
            </w:r>
          </w:p>
        </w:tc>
        <w:tc>
          <w:tcPr>
            <w:tcW w:w="833" w:type="pct"/>
            <w:vAlign w:val="center"/>
          </w:tcPr>
          <w:p w14:paraId="466356F2" w14:textId="77777777" w:rsidR="00E91354" w:rsidRDefault="00E91354" w:rsidP="00C65156">
            <w:pPr>
              <w:keepNext/>
              <w:jc w:val="center"/>
              <w:rPr>
                <w:sz w:val="20"/>
                <w:szCs w:val="20"/>
                <w:lang w:val="ru-RU"/>
              </w:rPr>
            </w:pPr>
            <w:r>
              <w:rPr>
                <w:sz w:val="20"/>
                <w:szCs w:val="20"/>
                <w:lang w:val="ru-RU"/>
              </w:rPr>
              <w:t>ЮНИДО</w:t>
            </w:r>
          </w:p>
        </w:tc>
      </w:tr>
    </w:tbl>
    <w:p w14:paraId="0881672C" w14:textId="77777777" w:rsidR="00E91354" w:rsidRPr="00140390" w:rsidRDefault="00E91354" w:rsidP="00EA598B">
      <w:pPr>
        <w:rPr>
          <w:lang w:val="ru-RU"/>
        </w:rPr>
      </w:pPr>
    </w:p>
    <w:p w14:paraId="675FB2B6" w14:textId="77777777" w:rsidR="00E91354" w:rsidRPr="00140390" w:rsidRDefault="00E91354" w:rsidP="00EA598B">
      <w:pPr>
        <w:rPr>
          <w:lang w:val="ru-RU"/>
        </w:rPr>
      </w:pPr>
    </w:p>
    <w:p w14:paraId="5D57E501" w14:textId="77777777" w:rsidR="00E91354" w:rsidRPr="00140390" w:rsidRDefault="00E91354" w:rsidP="00EA598B">
      <w:pPr>
        <w:rPr>
          <w:lang w:val="ru-RU"/>
        </w:rPr>
      </w:pPr>
    </w:p>
    <w:bookmarkEnd w:id="3"/>
    <w:tbl>
      <w:tblPr>
        <w:tblW w:w="0" w:type="auto"/>
        <w:tblLook w:val="00A0" w:firstRow="1" w:lastRow="0" w:firstColumn="1" w:lastColumn="0" w:noHBand="0" w:noVBand="0"/>
      </w:tblPr>
      <w:tblGrid>
        <w:gridCol w:w="1871"/>
        <w:gridCol w:w="1872"/>
        <w:gridCol w:w="1872"/>
        <w:gridCol w:w="1872"/>
        <w:gridCol w:w="1873"/>
      </w:tblGrid>
      <w:tr w:rsidR="00E91354" w14:paraId="5608C8EE" w14:textId="77777777" w:rsidTr="00214E0E">
        <w:tc>
          <w:tcPr>
            <w:tcW w:w="1871" w:type="dxa"/>
          </w:tcPr>
          <w:p w14:paraId="0FF93EFE" w14:textId="77777777" w:rsidR="00E91354" w:rsidRDefault="00E91354" w:rsidP="00470683">
            <w:pPr>
              <w:rPr>
                <w:lang w:val="ru-RU"/>
              </w:rPr>
            </w:pPr>
          </w:p>
        </w:tc>
        <w:tc>
          <w:tcPr>
            <w:tcW w:w="1872" w:type="dxa"/>
          </w:tcPr>
          <w:p w14:paraId="67F251C4" w14:textId="77777777" w:rsidR="00E91354" w:rsidRDefault="00E91354" w:rsidP="00470683">
            <w:pPr>
              <w:rPr>
                <w:lang w:val="ru-RU"/>
              </w:rPr>
            </w:pPr>
          </w:p>
        </w:tc>
        <w:tc>
          <w:tcPr>
            <w:tcW w:w="1872" w:type="dxa"/>
            <w:tcBorders>
              <w:bottom w:val="single" w:sz="4" w:space="0" w:color="auto"/>
            </w:tcBorders>
          </w:tcPr>
          <w:p w14:paraId="5637AE95" w14:textId="77777777" w:rsidR="00E91354" w:rsidRDefault="00E91354" w:rsidP="00470683">
            <w:pPr>
              <w:rPr>
                <w:lang w:val="ru-RU"/>
              </w:rPr>
            </w:pPr>
          </w:p>
        </w:tc>
        <w:tc>
          <w:tcPr>
            <w:tcW w:w="1872" w:type="dxa"/>
          </w:tcPr>
          <w:p w14:paraId="313176ED" w14:textId="77777777" w:rsidR="00E91354" w:rsidRDefault="00E91354" w:rsidP="00470683">
            <w:pPr>
              <w:rPr>
                <w:lang w:val="ru-RU"/>
              </w:rPr>
            </w:pPr>
          </w:p>
        </w:tc>
        <w:tc>
          <w:tcPr>
            <w:tcW w:w="1873" w:type="dxa"/>
          </w:tcPr>
          <w:p w14:paraId="51AC320C" w14:textId="77777777" w:rsidR="00E91354" w:rsidRDefault="00E91354" w:rsidP="00470683">
            <w:pPr>
              <w:rPr>
                <w:lang w:val="ru-RU"/>
              </w:rPr>
            </w:pPr>
          </w:p>
        </w:tc>
      </w:tr>
    </w:tbl>
    <w:p w14:paraId="2A1132BF" w14:textId="77777777" w:rsidR="00E91354" w:rsidRPr="00140390" w:rsidRDefault="00E91354" w:rsidP="00EA598B">
      <w:pPr>
        <w:jc w:val="left"/>
        <w:rPr>
          <w:lang w:val="ru-RU"/>
        </w:rPr>
      </w:pPr>
    </w:p>
    <w:sectPr w:rsidR="00E91354" w:rsidRPr="00140390" w:rsidSect="00E331FF">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EAEA3" w14:textId="77777777" w:rsidR="00DF3A23" w:rsidRDefault="00DF3A23" w:rsidP="004A504B">
      <w:r>
        <w:separator/>
      </w:r>
    </w:p>
  </w:endnote>
  <w:endnote w:type="continuationSeparator" w:id="0">
    <w:p w14:paraId="2419A5AA" w14:textId="77777777" w:rsidR="00DF3A23" w:rsidRDefault="00DF3A23" w:rsidP="004A504B">
      <w:r>
        <w:continuationSeparator/>
      </w:r>
    </w:p>
  </w:endnote>
  <w:endnote w:type="continuationNotice" w:id="1">
    <w:p w14:paraId="0630C2FB" w14:textId="77777777" w:rsidR="00DF3A23" w:rsidRDefault="00DF3A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swiss"/>
    <w:notTrueType/>
    <w:pitch w:val="default"/>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22C6" w14:textId="77777777" w:rsidR="00E91354" w:rsidRPr="0033525D" w:rsidRDefault="00E9135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66A7" w14:textId="77777777" w:rsidR="00E91354" w:rsidRPr="0033525D" w:rsidRDefault="00E9135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6EFC" w14:textId="77777777" w:rsidR="00E91354" w:rsidRPr="007C6619" w:rsidRDefault="00E91354"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7C6619">
      <w:rPr>
        <w:sz w:val="18"/>
        <w:szCs w:val="18"/>
        <w:lang w:val="ru-RU"/>
      </w:rPr>
      <w:t>.</w:t>
    </w:r>
  </w:p>
  <w:p w14:paraId="1BAF7E1C" w14:textId="77777777" w:rsidR="00E91354" w:rsidRPr="007C6619" w:rsidRDefault="00E91354"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B742" w14:textId="77777777" w:rsidR="00DF3A23" w:rsidRDefault="00DF3A23" w:rsidP="004A504B">
      <w:r>
        <w:separator/>
      </w:r>
    </w:p>
  </w:footnote>
  <w:footnote w:type="continuationSeparator" w:id="0">
    <w:p w14:paraId="2E9AC50E" w14:textId="77777777" w:rsidR="00DF3A23" w:rsidRDefault="00DF3A23" w:rsidP="004A504B">
      <w:r>
        <w:continuationSeparator/>
      </w:r>
    </w:p>
  </w:footnote>
  <w:footnote w:type="continuationNotice" w:id="1">
    <w:p w14:paraId="7D85AC82" w14:textId="77777777" w:rsidR="00DF3A23" w:rsidRDefault="00DF3A23"/>
  </w:footnote>
  <w:footnote w:id="2">
    <w:p w14:paraId="01B07AF4" w14:textId="77777777" w:rsidR="00E91354" w:rsidRPr="0045632F" w:rsidRDefault="00E91354" w:rsidP="00EB003B">
      <w:pPr>
        <w:pStyle w:val="afe"/>
        <w:spacing w:after="120"/>
        <w:rPr>
          <w:lang w:val="ru-RU"/>
        </w:rPr>
      </w:pPr>
      <w:r w:rsidRPr="001A24C6">
        <w:rPr>
          <w:rStyle w:val="aff0"/>
        </w:rPr>
        <w:footnoteRef/>
      </w:r>
      <w:r w:rsidRPr="0045632F">
        <w:rPr>
          <w:lang w:val="ru-RU"/>
        </w:rPr>
        <w:t xml:space="preserve"> </w:t>
      </w:r>
      <w:r w:rsidRPr="001E1147">
        <w:rPr>
          <w:lang w:val="en-US"/>
        </w:rPr>
        <w:t>UNEP</w:t>
      </w:r>
      <w:r w:rsidRPr="0045632F">
        <w:rPr>
          <w:lang w:val="ru-RU"/>
        </w:rPr>
        <w:t>/</w:t>
      </w:r>
      <w:proofErr w:type="spellStart"/>
      <w:r w:rsidRPr="001E1147">
        <w:rPr>
          <w:lang w:val="en-US"/>
        </w:rPr>
        <w:t>OzL</w:t>
      </w:r>
      <w:proofErr w:type="spellEnd"/>
      <w:r w:rsidRPr="0045632F">
        <w:rPr>
          <w:lang w:val="ru-RU"/>
        </w:rPr>
        <w:t>.</w:t>
      </w:r>
      <w:r w:rsidRPr="001E1147">
        <w:rPr>
          <w:lang w:val="en-US"/>
        </w:rPr>
        <w:t>Pro</w:t>
      </w:r>
      <w:r w:rsidRPr="0045632F">
        <w:rPr>
          <w:lang w:val="ru-RU"/>
        </w:rPr>
        <w:t>/</w:t>
      </w:r>
      <w:r w:rsidRPr="001E1147">
        <w:rPr>
          <w:lang w:val="en-US"/>
        </w:rPr>
        <w:t>ExCom</w:t>
      </w:r>
      <w:r w:rsidRPr="0045632F">
        <w:rPr>
          <w:lang w:val="ru-RU"/>
        </w:rPr>
        <w:t>/96/1</w:t>
      </w:r>
    </w:p>
  </w:footnote>
  <w:footnote w:id="3">
    <w:p w14:paraId="6A698ABA" w14:textId="77777777" w:rsidR="00E91354" w:rsidRPr="0045632F" w:rsidRDefault="00E91354" w:rsidP="00806E0C">
      <w:pPr>
        <w:jc w:val="left"/>
        <w:rPr>
          <w:lang w:val="ru-RU"/>
        </w:rPr>
      </w:pPr>
      <w:r w:rsidRPr="00631511">
        <w:rPr>
          <w:rStyle w:val="aff0"/>
          <w:sz w:val="20"/>
          <w:szCs w:val="20"/>
        </w:rPr>
        <w:footnoteRef/>
      </w:r>
      <w:r w:rsidRPr="00806E0C">
        <w:rPr>
          <w:sz w:val="20"/>
          <w:szCs w:val="20"/>
          <w:lang w:val="ru-RU"/>
        </w:rPr>
        <w:t xml:space="preserve"> </w:t>
      </w:r>
      <w:r>
        <w:rPr>
          <w:sz w:val="20"/>
          <w:szCs w:val="20"/>
          <w:lang w:val="ru-RU"/>
        </w:rPr>
        <w:t xml:space="preserve">Включены предварительные данные за 2024 год, представленные страной.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F3F8" w14:textId="77777777" w:rsidR="00E91354" w:rsidRPr="0033525D" w:rsidRDefault="00E91354">
    <w:r>
      <w:fldChar w:fldCharType="begin"/>
    </w:r>
    <w:r>
      <w:instrText>DOCPROPERTY "Document number"  \* MERGEFORMAT</w:instrText>
    </w:r>
    <w:r>
      <w:fldChar w:fldCharType="separate"/>
    </w:r>
    <w:r>
      <w:t>UNEP/</w:t>
    </w:r>
    <w:proofErr w:type="spellStart"/>
    <w:r>
      <w:t>OzL.Pro</w:t>
    </w:r>
    <w:proofErr w:type="spellEnd"/>
    <w:r>
      <w:t>/ExCom/96/46</w:t>
    </w:r>
    <w:r>
      <w:fldChar w:fldCharType="end"/>
    </w:r>
  </w:p>
  <w:p w14:paraId="26FD34C1" w14:textId="77777777" w:rsidR="00E91354" w:rsidRPr="0033525D" w:rsidRDefault="00E91354"/>
  <w:p w14:paraId="5ADDAAC6" w14:textId="77777777" w:rsidR="00E91354" w:rsidRPr="0033525D" w:rsidRDefault="00E913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AE40" w14:textId="77777777" w:rsidR="00E91354" w:rsidRPr="0033525D" w:rsidRDefault="00E91354">
    <w:pPr>
      <w:jc w:val="right"/>
    </w:pPr>
    <w:r>
      <w:fldChar w:fldCharType="begin"/>
    </w:r>
    <w:r>
      <w:instrText>DOCPROPERTY "Document number"  \* MERGEFORMAT</w:instrText>
    </w:r>
    <w:r>
      <w:fldChar w:fldCharType="separate"/>
    </w:r>
    <w:r>
      <w:t>UNEP/</w:t>
    </w:r>
    <w:proofErr w:type="spellStart"/>
    <w:r>
      <w:t>OzL.Pro</w:t>
    </w:r>
    <w:proofErr w:type="spellEnd"/>
    <w:r>
      <w:t>/ExCom/96/46</w:t>
    </w:r>
    <w:r>
      <w:fldChar w:fldCharType="end"/>
    </w:r>
  </w:p>
  <w:p w14:paraId="71AB9F98" w14:textId="77777777" w:rsidR="00E91354" w:rsidRPr="0033525D" w:rsidRDefault="00E91354" w:rsidP="008A0CA7">
    <w:pPr>
      <w:jc w:val="right"/>
    </w:pPr>
  </w:p>
  <w:p w14:paraId="60167BF5" w14:textId="77777777" w:rsidR="00E91354" w:rsidRPr="0033525D" w:rsidRDefault="00E91354" w:rsidP="008A0CA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AC812EE"/>
    <w:lvl w:ilvl="0">
      <w:start w:val="1"/>
      <w:numFmt w:val="decimal"/>
      <w:pStyle w:val="1"/>
      <w:lvlText w:val="%1."/>
      <w:lvlJc w:val="left"/>
      <w:pPr>
        <w:tabs>
          <w:tab w:val="num" w:pos="0"/>
        </w:tabs>
      </w:pPr>
      <w:rPr>
        <w:rFonts w:cs="Times New Roman" w:hint="default"/>
        <w:i w:val="0"/>
        <w:iCs/>
      </w:rPr>
    </w:lvl>
    <w:lvl w:ilvl="1">
      <w:start w:val="1"/>
      <w:numFmt w:val="lowerLetter"/>
      <w:pStyle w:val="2"/>
      <w:lvlText w:val=" %2)"/>
      <w:lvlJc w:val="left"/>
      <w:pPr>
        <w:tabs>
          <w:tab w:val="num" w:pos="0"/>
        </w:tabs>
        <w:ind w:left="1440" w:hanging="720"/>
      </w:pPr>
      <w:rPr>
        <w:rFonts w:cs="Times New Roman" w:hint="default"/>
      </w:rPr>
    </w:lvl>
    <w:lvl w:ilvl="2">
      <w:start w:val="1"/>
      <w:numFmt w:val="lowerRoman"/>
      <w:pStyle w:val="3"/>
      <w:lvlText w:val="(%3)"/>
      <w:lvlJc w:val="left"/>
      <w:pPr>
        <w:tabs>
          <w:tab w:val="num" w:pos="0"/>
        </w:tabs>
        <w:ind w:left="2160" w:hanging="720"/>
      </w:pPr>
      <w:rPr>
        <w:rFonts w:cs="Times New Roman" w:hint="default"/>
      </w:rPr>
    </w:lvl>
    <w:lvl w:ilvl="3">
      <w:start w:val="1"/>
      <w:numFmt w:val="lowerLetter"/>
      <w:pStyle w:val="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6"/>
      <w:lvlText w:val="(%6)"/>
      <w:lvlJc w:val="left"/>
      <w:pPr>
        <w:tabs>
          <w:tab w:val="num" w:pos="0"/>
        </w:tabs>
        <w:ind w:left="4291" w:hanging="720"/>
      </w:pPr>
      <w:rPr>
        <w:rFonts w:cs="Times New Roman" w:hint="default"/>
      </w:rPr>
    </w:lvl>
    <w:lvl w:ilvl="6">
      <w:start w:val="1"/>
      <w:numFmt w:val="lowerRoman"/>
      <w:pStyle w:val="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9"/>
      <w:lvlText w:val="(%9)"/>
      <w:lvlJc w:val="left"/>
      <w:pPr>
        <w:tabs>
          <w:tab w:val="num" w:pos="0"/>
        </w:tabs>
        <w:ind w:left="6408" w:hanging="706"/>
      </w:pPr>
      <w:rPr>
        <w:rFonts w:cs="Times New Roman" w:hint="default"/>
      </w:rPr>
    </w:lvl>
  </w:abstractNum>
  <w:abstractNum w:abstractNumId="1" w15:restartNumberingAfterBreak="0">
    <w:nsid w:val="00C95D0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049D1D31"/>
    <w:multiLevelType w:val="hybridMultilevel"/>
    <w:tmpl w:val="DEC27916"/>
    <w:lvl w:ilvl="0" w:tplc="04046BAA">
      <w:start w:val="68"/>
      <w:numFmt w:val="bullet"/>
      <w:lvlText w:val=""/>
      <w:lvlJc w:val="left"/>
      <w:pPr>
        <w:ind w:left="-377" w:hanging="360"/>
      </w:pPr>
      <w:rPr>
        <w:rFonts w:ascii="Wingdings" w:eastAsia="宋体" w:hAnsi="Wingdings" w:cs="Times New Roman" w:hint="default"/>
      </w:rPr>
    </w:lvl>
    <w:lvl w:ilvl="1" w:tplc="04090003" w:tentative="1">
      <w:start w:val="1"/>
      <w:numFmt w:val="bullet"/>
      <w:lvlText w:val=""/>
      <w:lvlJc w:val="left"/>
      <w:pPr>
        <w:ind w:left="143" w:hanging="440"/>
      </w:pPr>
      <w:rPr>
        <w:rFonts w:ascii="Wingdings" w:hAnsi="Wingdings" w:hint="default"/>
      </w:rPr>
    </w:lvl>
    <w:lvl w:ilvl="2" w:tplc="04090005" w:tentative="1">
      <w:start w:val="1"/>
      <w:numFmt w:val="bullet"/>
      <w:lvlText w:val=""/>
      <w:lvlJc w:val="left"/>
      <w:pPr>
        <w:ind w:left="583" w:hanging="440"/>
      </w:pPr>
      <w:rPr>
        <w:rFonts w:ascii="Wingdings" w:hAnsi="Wingdings" w:hint="default"/>
      </w:rPr>
    </w:lvl>
    <w:lvl w:ilvl="3" w:tplc="04090001" w:tentative="1">
      <w:start w:val="1"/>
      <w:numFmt w:val="bullet"/>
      <w:lvlText w:val=""/>
      <w:lvlJc w:val="left"/>
      <w:pPr>
        <w:ind w:left="1023" w:hanging="440"/>
      </w:pPr>
      <w:rPr>
        <w:rFonts w:ascii="Wingdings" w:hAnsi="Wingdings" w:hint="default"/>
      </w:rPr>
    </w:lvl>
    <w:lvl w:ilvl="4" w:tplc="04090003" w:tentative="1">
      <w:start w:val="1"/>
      <w:numFmt w:val="bullet"/>
      <w:lvlText w:val=""/>
      <w:lvlJc w:val="left"/>
      <w:pPr>
        <w:ind w:left="1463" w:hanging="440"/>
      </w:pPr>
      <w:rPr>
        <w:rFonts w:ascii="Wingdings" w:hAnsi="Wingdings" w:hint="default"/>
      </w:rPr>
    </w:lvl>
    <w:lvl w:ilvl="5" w:tplc="04090005" w:tentative="1">
      <w:start w:val="1"/>
      <w:numFmt w:val="bullet"/>
      <w:lvlText w:val=""/>
      <w:lvlJc w:val="left"/>
      <w:pPr>
        <w:ind w:left="1903" w:hanging="440"/>
      </w:pPr>
      <w:rPr>
        <w:rFonts w:ascii="Wingdings" w:hAnsi="Wingdings" w:hint="default"/>
      </w:rPr>
    </w:lvl>
    <w:lvl w:ilvl="6" w:tplc="04090001" w:tentative="1">
      <w:start w:val="1"/>
      <w:numFmt w:val="bullet"/>
      <w:lvlText w:val=""/>
      <w:lvlJc w:val="left"/>
      <w:pPr>
        <w:ind w:left="2343" w:hanging="440"/>
      </w:pPr>
      <w:rPr>
        <w:rFonts w:ascii="Wingdings" w:hAnsi="Wingdings" w:hint="default"/>
      </w:rPr>
    </w:lvl>
    <w:lvl w:ilvl="7" w:tplc="04090003" w:tentative="1">
      <w:start w:val="1"/>
      <w:numFmt w:val="bullet"/>
      <w:lvlText w:val=""/>
      <w:lvlJc w:val="left"/>
      <w:pPr>
        <w:ind w:left="2783" w:hanging="440"/>
      </w:pPr>
      <w:rPr>
        <w:rFonts w:ascii="Wingdings" w:hAnsi="Wingdings" w:hint="default"/>
      </w:rPr>
    </w:lvl>
    <w:lvl w:ilvl="8" w:tplc="04090005" w:tentative="1">
      <w:start w:val="1"/>
      <w:numFmt w:val="bullet"/>
      <w:lvlText w:val=""/>
      <w:lvlJc w:val="left"/>
      <w:pPr>
        <w:ind w:left="3223" w:hanging="440"/>
      </w:pPr>
      <w:rPr>
        <w:rFonts w:ascii="Wingdings" w:hAnsi="Wingdings" w:hint="default"/>
      </w:rPr>
    </w:lvl>
  </w:abstractNum>
  <w:abstractNum w:abstractNumId="3" w15:restartNumberingAfterBreak="0">
    <w:nsid w:val="06CA3340"/>
    <w:multiLevelType w:val="hybridMultilevel"/>
    <w:tmpl w:val="6F9E6C6A"/>
    <w:lvl w:ilvl="0" w:tplc="31D28F9E">
      <w:start w:val="1"/>
      <w:numFmt w:val="decimal"/>
      <w:lvlText w:val="%1-"/>
      <w:lvlJc w:val="left"/>
      <w:pPr>
        <w:ind w:left="720" w:hanging="360"/>
      </w:pPr>
      <w:rPr>
        <w:rFonts w:cs="Times New Roman" w:hint="default"/>
      </w:rPr>
    </w:lvl>
    <w:lvl w:ilvl="1" w:tplc="04090017">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61C5BF8"/>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15:restartNumberingAfterBreak="0">
    <w:nsid w:val="17DD40DD"/>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3CE48D4"/>
    <w:multiLevelType w:val="multilevel"/>
    <w:tmpl w:val="04190023"/>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241D2EB0"/>
    <w:multiLevelType w:val="multilevel"/>
    <w:tmpl w:val="04190023"/>
    <w:lvl w:ilvl="0">
      <w:start w:val="1"/>
      <w:numFmt w:val="upperRoman"/>
      <w:lvlText w:val="Article %1."/>
      <w:lvlJc w:val="left"/>
      <w:pPr>
        <w:tabs>
          <w:tab w:val="num" w:pos="720"/>
        </w:tabs>
      </w:pPr>
      <w:rPr>
        <w:rFonts w:cs="Times New Roman"/>
      </w:rPr>
    </w:lvl>
    <w:lvl w:ilvl="1">
      <w:start w:val="1"/>
      <w:numFmt w:val="decimalZero"/>
      <w:isLgl/>
      <w:lvlText w:val="Section %1.%2"/>
      <w:lvlJc w:val="left"/>
      <w:pPr>
        <w:tabs>
          <w:tab w:val="num" w:pos="36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15:restartNumberingAfterBreak="0">
    <w:nsid w:val="288B04D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326050D8"/>
    <w:multiLevelType w:val="hybridMultilevel"/>
    <w:tmpl w:val="74DA6DBE"/>
    <w:lvl w:ilvl="0" w:tplc="47005CA4">
      <w:start w:val="1"/>
      <w:numFmt w:val="lowerRoman"/>
      <w:pStyle w:val="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1" w15:restartNumberingAfterBreak="0">
    <w:nsid w:val="4E542A5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892E7B"/>
    <w:multiLevelType w:val="multilevel"/>
    <w:tmpl w:val="0409001D"/>
    <w:styleLink w:val="11111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51C54623"/>
    <w:multiLevelType w:val="multilevel"/>
    <w:tmpl w:val="04090023"/>
    <w:styleLink w:val="a"/>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15:restartNumberingAfterBreak="0">
    <w:nsid w:val="55FB521B"/>
    <w:multiLevelType w:val="multilevel"/>
    <w:tmpl w:val="904403C8"/>
    <w:lvl w:ilvl="0">
      <w:start w:val="1"/>
      <w:numFmt w:val="decimal"/>
      <w:lvlText w:val="%1."/>
      <w:lvlJc w:val="left"/>
      <w:pPr>
        <w:tabs>
          <w:tab w:val="num" w:pos="0"/>
        </w:tabs>
      </w:pPr>
      <w:rPr>
        <w:rFonts w:cs="Times New Roman"/>
        <w:i w:val="0"/>
        <w:iCs/>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5" w15:restartNumberingAfterBreak="0">
    <w:nsid w:val="5EEF3BBD"/>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B94BD9"/>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97208C8"/>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7075137A"/>
    <w:multiLevelType w:val="hybridMultilevel"/>
    <w:tmpl w:val="1082B1C6"/>
    <w:lvl w:ilvl="0" w:tplc="7B24763A">
      <w:start w:val="68"/>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7155236B"/>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1" w15:restartNumberingAfterBreak="0">
    <w:nsid w:val="7567481C"/>
    <w:multiLevelType w:val="hybridMultilevel"/>
    <w:tmpl w:val="4324368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3" w15:restartNumberingAfterBreak="0">
    <w:nsid w:val="7E612D4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568800771">
    <w:abstractNumId w:val="0"/>
  </w:num>
  <w:num w:numId="2" w16cid:durableId="2072343581">
    <w:abstractNumId w:val="0"/>
  </w:num>
  <w:num w:numId="3" w16cid:durableId="1877351742">
    <w:abstractNumId w:val="0"/>
  </w:num>
  <w:num w:numId="4" w16cid:durableId="68038579">
    <w:abstractNumId w:val="0"/>
  </w:num>
  <w:num w:numId="5" w16cid:durableId="1006905076">
    <w:abstractNumId w:val="9"/>
  </w:num>
  <w:num w:numId="6" w16cid:durableId="165370536">
    <w:abstractNumId w:val="12"/>
  </w:num>
  <w:num w:numId="7" w16cid:durableId="82383006">
    <w:abstractNumId w:val="13"/>
  </w:num>
  <w:num w:numId="8" w16cid:durableId="1696299422">
    <w:abstractNumId w:val="22"/>
  </w:num>
  <w:num w:numId="9" w16cid:durableId="1688946623">
    <w:abstractNumId w:val="10"/>
  </w:num>
  <w:num w:numId="10" w16cid:durableId="1885678909">
    <w:abstractNumId w:val="16"/>
  </w:num>
  <w:num w:numId="11" w16cid:durableId="634021350">
    <w:abstractNumId w:val="3"/>
  </w:num>
  <w:num w:numId="12" w16cid:durableId="816727624">
    <w:abstractNumId w:val="0"/>
  </w:num>
  <w:num w:numId="13" w16cid:durableId="381827928">
    <w:abstractNumId w:val="21"/>
  </w:num>
  <w:num w:numId="14" w16cid:durableId="1248421283">
    <w:abstractNumId w:val="0"/>
  </w:num>
  <w:num w:numId="15" w16cid:durableId="758016397">
    <w:abstractNumId w:val="0"/>
  </w:num>
  <w:num w:numId="16" w16cid:durableId="2076271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801858">
    <w:abstractNumId w:val="0"/>
  </w:num>
  <w:num w:numId="18" w16cid:durableId="1820077864">
    <w:abstractNumId w:val="0"/>
  </w:num>
  <w:num w:numId="19" w16cid:durableId="1594892582">
    <w:abstractNumId w:val="0"/>
  </w:num>
  <w:num w:numId="20" w16cid:durableId="1655793999">
    <w:abstractNumId w:val="0"/>
  </w:num>
  <w:num w:numId="21" w16cid:durableId="20086250">
    <w:abstractNumId w:val="0"/>
  </w:num>
  <w:num w:numId="22" w16cid:durableId="1142624826">
    <w:abstractNumId w:val="0"/>
  </w:num>
  <w:num w:numId="23" w16cid:durableId="975640842">
    <w:abstractNumId w:val="0"/>
  </w:num>
  <w:num w:numId="24" w16cid:durableId="493296787">
    <w:abstractNumId w:val="0"/>
  </w:num>
  <w:num w:numId="25" w16cid:durableId="151677448">
    <w:abstractNumId w:val="20"/>
  </w:num>
  <w:num w:numId="26" w16cid:durableId="1803690479">
    <w:abstractNumId w:val="18"/>
  </w:num>
  <w:num w:numId="27" w16cid:durableId="380859579">
    <w:abstractNumId w:val="7"/>
  </w:num>
  <w:num w:numId="28" w16cid:durableId="1283996543">
    <w:abstractNumId w:val="17"/>
  </w:num>
  <w:num w:numId="29" w16cid:durableId="1751734770">
    <w:abstractNumId w:val="1"/>
  </w:num>
  <w:num w:numId="30" w16cid:durableId="519196646">
    <w:abstractNumId w:val="15"/>
  </w:num>
  <w:num w:numId="31" w16cid:durableId="147136678">
    <w:abstractNumId w:val="4"/>
  </w:num>
  <w:num w:numId="32" w16cid:durableId="617487283">
    <w:abstractNumId w:val="23"/>
  </w:num>
  <w:num w:numId="33" w16cid:durableId="1141264835">
    <w:abstractNumId w:val="6"/>
  </w:num>
  <w:num w:numId="34" w16cid:durableId="1771007953">
    <w:abstractNumId w:val="14"/>
  </w:num>
  <w:num w:numId="35" w16cid:durableId="1498232278">
    <w:abstractNumId w:val="11"/>
  </w:num>
  <w:num w:numId="36" w16cid:durableId="67117508">
    <w:abstractNumId w:val="8"/>
  </w:num>
  <w:num w:numId="37" w16cid:durableId="1589776330">
    <w:abstractNumId w:val="5"/>
  </w:num>
  <w:num w:numId="38" w16cid:durableId="132721693">
    <w:abstractNumId w:val="2"/>
  </w:num>
  <w:num w:numId="39" w16cid:durableId="69619887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A64DC"/>
    <w:rsid w:val="0000012A"/>
    <w:rsid w:val="00000E23"/>
    <w:rsid w:val="00000FED"/>
    <w:rsid w:val="00001DEF"/>
    <w:rsid w:val="0000434E"/>
    <w:rsid w:val="00004B58"/>
    <w:rsid w:val="00005BB5"/>
    <w:rsid w:val="00007CB0"/>
    <w:rsid w:val="0001013A"/>
    <w:rsid w:val="000112F7"/>
    <w:rsid w:val="00011400"/>
    <w:rsid w:val="00011520"/>
    <w:rsid w:val="00011D7E"/>
    <w:rsid w:val="00012CFA"/>
    <w:rsid w:val="00013200"/>
    <w:rsid w:val="00014654"/>
    <w:rsid w:val="0001562A"/>
    <w:rsid w:val="0001571C"/>
    <w:rsid w:val="000201CB"/>
    <w:rsid w:val="00020E10"/>
    <w:rsid w:val="000211A9"/>
    <w:rsid w:val="00021238"/>
    <w:rsid w:val="0002160F"/>
    <w:rsid w:val="00022071"/>
    <w:rsid w:val="00023A6E"/>
    <w:rsid w:val="0002417C"/>
    <w:rsid w:val="000279BE"/>
    <w:rsid w:val="00030612"/>
    <w:rsid w:val="00031260"/>
    <w:rsid w:val="000313D9"/>
    <w:rsid w:val="000341C0"/>
    <w:rsid w:val="00034AEA"/>
    <w:rsid w:val="0003681A"/>
    <w:rsid w:val="000372B7"/>
    <w:rsid w:val="00042F59"/>
    <w:rsid w:val="0004424A"/>
    <w:rsid w:val="0004585D"/>
    <w:rsid w:val="00046575"/>
    <w:rsid w:val="000465D1"/>
    <w:rsid w:val="0004730C"/>
    <w:rsid w:val="00047713"/>
    <w:rsid w:val="00050F6E"/>
    <w:rsid w:val="000521EF"/>
    <w:rsid w:val="00054E95"/>
    <w:rsid w:val="00056032"/>
    <w:rsid w:val="00056035"/>
    <w:rsid w:val="000577AF"/>
    <w:rsid w:val="000600DC"/>
    <w:rsid w:val="00061EC2"/>
    <w:rsid w:val="000621D8"/>
    <w:rsid w:val="000658F0"/>
    <w:rsid w:val="0006678F"/>
    <w:rsid w:val="00066CE8"/>
    <w:rsid w:val="00067928"/>
    <w:rsid w:val="00070B56"/>
    <w:rsid w:val="00072A6B"/>
    <w:rsid w:val="00073253"/>
    <w:rsid w:val="00074B1A"/>
    <w:rsid w:val="00076843"/>
    <w:rsid w:val="00077569"/>
    <w:rsid w:val="00080104"/>
    <w:rsid w:val="00080ED0"/>
    <w:rsid w:val="00083B88"/>
    <w:rsid w:val="00084E41"/>
    <w:rsid w:val="00085B8F"/>
    <w:rsid w:val="000870E8"/>
    <w:rsid w:val="00090481"/>
    <w:rsid w:val="0009060D"/>
    <w:rsid w:val="00092060"/>
    <w:rsid w:val="00093313"/>
    <w:rsid w:val="00095FBF"/>
    <w:rsid w:val="0009733F"/>
    <w:rsid w:val="000A15D7"/>
    <w:rsid w:val="000A1B78"/>
    <w:rsid w:val="000A1E79"/>
    <w:rsid w:val="000A280C"/>
    <w:rsid w:val="000A2F38"/>
    <w:rsid w:val="000A3826"/>
    <w:rsid w:val="000A3953"/>
    <w:rsid w:val="000A3FF2"/>
    <w:rsid w:val="000A6C26"/>
    <w:rsid w:val="000A6FDB"/>
    <w:rsid w:val="000B020D"/>
    <w:rsid w:val="000B14B4"/>
    <w:rsid w:val="000B36C8"/>
    <w:rsid w:val="000B41C5"/>
    <w:rsid w:val="000B57B7"/>
    <w:rsid w:val="000B70EC"/>
    <w:rsid w:val="000B7A9F"/>
    <w:rsid w:val="000C0C3C"/>
    <w:rsid w:val="000C2484"/>
    <w:rsid w:val="000C2AEF"/>
    <w:rsid w:val="000C3B35"/>
    <w:rsid w:val="000C5BA4"/>
    <w:rsid w:val="000C6873"/>
    <w:rsid w:val="000C7DD8"/>
    <w:rsid w:val="000D1311"/>
    <w:rsid w:val="000D2BF2"/>
    <w:rsid w:val="000D39B4"/>
    <w:rsid w:val="000D3B55"/>
    <w:rsid w:val="000D4462"/>
    <w:rsid w:val="000D52A4"/>
    <w:rsid w:val="000D703D"/>
    <w:rsid w:val="000E07BC"/>
    <w:rsid w:val="000E24F6"/>
    <w:rsid w:val="000E2E21"/>
    <w:rsid w:val="000E59D7"/>
    <w:rsid w:val="000E6EE6"/>
    <w:rsid w:val="000F0F96"/>
    <w:rsid w:val="000F1CD4"/>
    <w:rsid w:val="000F32D2"/>
    <w:rsid w:val="000F3EDA"/>
    <w:rsid w:val="000F4103"/>
    <w:rsid w:val="000F482A"/>
    <w:rsid w:val="000F70A7"/>
    <w:rsid w:val="00100565"/>
    <w:rsid w:val="00100CF0"/>
    <w:rsid w:val="00102378"/>
    <w:rsid w:val="001031DB"/>
    <w:rsid w:val="00105062"/>
    <w:rsid w:val="00105E51"/>
    <w:rsid w:val="00105FED"/>
    <w:rsid w:val="00110D7A"/>
    <w:rsid w:val="001112A8"/>
    <w:rsid w:val="0011338E"/>
    <w:rsid w:val="00113CCA"/>
    <w:rsid w:val="0011518D"/>
    <w:rsid w:val="00115CF3"/>
    <w:rsid w:val="00116793"/>
    <w:rsid w:val="00116A81"/>
    <w:rsid w:val="00117C45"/>
    <w:rsid w:val="00117CB9"/>
    <w:rsid w:val="00122D86"/>
    <w:rsid w:val="00122F25"/>
    <w:rsid w:val="0012432E"/>
    <w:rsid w:val="00131168"/>
    <w:rsid w:val="00135980"/>
    <w:rsid w:val="001363AC"/>
    <w:rsid w:val="0013786F"/>
    <w:rsid w:val="00140390"/>
    <w:rsid w:val="0014271F"/>
    <w:rsid w:val="00146434"/>
    <w:rsid w:val="00146AFC"/>
    <w:rsid w:val="001471DC"/>
    <w:rsid w:val="0014780D"/>
    <w:rsid w:val="00147D72"/>
    <w:rsid w:val="00147D8B"/>
    <w:rsid w:val="00151570"/>
    <w:rsid w:val="001522E4"/>
    <w:rsid w:val="00153C81"/>
    <w:rsid w:val="001540D5"/>
    <w:rsid w:val="00156329"/>
    <w:rsid w:val="001566FF"/>
    <w:rsid w:val="00156A3D"/>
    <w:rsid w:val="0015759F"/>
    <w:rsid w:val="00157747"/>
    <w:rsid w:val="00161599"/>
    <w:rsid w:val="0016382E"/>
    <w:rsid w:val="00164719"/>
    <w:rsid w:val="00166FC4"/>
    <w:rsid w:val="00167792"/>
    <w:rsid w:val="001677AC"/>
    <w:rsid w:val="001715EE"/>
    <w:rsid w:val="00171FC8"/>
    <w:rsid w:val="00172463"/>
    <w:rsid w:val="0017408E"/>
    <w:rsid w:val="00174115"/>
    <w:rsid w:val="00174F3E"/>
    <w:rsid w:val="0017649B"/>
    <w:rsid w:val="00176B26"/>
    <w:rsid w:val="00176FBE"/>
    <w:rsid w:val="00177E53"/>
    <w:rsid w:val="001804EA"/>
    <w:rsid w:val="00180B1C"/>
    <w:rsid w:val="00181FB3"/>
    <w:rsid w:val="0018228B"/>
    <w:rsid w:val="00183318"/>
    <w:rsid w:val="001846C6"/>
    <w:rsid w:val="001847E9"/>
    <w:rsid w:val="00185FB5"/>
    <w:rsid w:val="001866C2"/>
    <w:rsid w:val="00186741"/>
    <w:rsid w:val="0019017E"/>
    <w:rsid w:val="00190A61"/>
    <w:rsid w:val="00190B78"/>
    <w:rsid w:val="0019367B"/>
    <w:rsid w:val="001955DB"/>
    <w:rsid w:val="0019576D"/>
    <w:rsid w:val="0019670C"/>
    <w:rsid w:val="00196BB0"/>
    <w:rsid w:val="00196D8F"/>
    <w:rsid w:val="00197179"/>
    <w:rsid w:val="001A11FC"/>
    <w:rsid w:val="001A1BAD"/>
    <w:rsid w:val="001A2215"/>
    <w:rsid w:val="001A24C6"/>
    <w:rsid w:val="001A2ACF"/>
    <w:rsid w:val="001A3342"/>
    <w:rsid w:val="001A3E3D"/>
    <w:rsid w:val="001A5928"/>
    <w:rsid w:val="001A7049"/>
    <w:rsid w:val="001B1E40"/>
    <w:rsid w:val="001B23CD"/>
    <w:rsid w:val="001B35A2"/>
    <w:rsid w:val="001B3B62"/>
    <w:rsid w:val="001C116C"/>
    <w:rsid w:val="001C1A87"/>
    <w:rsid w:val="001C1B8F"/>
    <w:rsid w:val="001C6EFF"/>
    <w:rsid w:val="001C764E"/>
    <w:rsid w:val="001D0E36"/>
    <w:rsid w:val="001D17C7"/>
    <w:rsid w:val="001D3A67"/>
    <w:rsid w:val="001D4B2F"/>
    <w:rsid w:val="001E008A"/>
    <w:rsid w:val="001E0ACD"/>
    <w:rsid w:val="001E1052"/>
    <w:rsid w:val="001E1147"/>
    <w:rsid w:val="001E1F93"/>
    <w:rsid w:val="001E20AF"/>
    <w:rsid w:val="001E21B1"/>
    <w:rsid w:val="001E24EB"/>
    <w:rsid w:val="001E2F93"/>
    <w:rsid w:val="001E4554"/>
    <w:rsid w:val="001E4596"/>
    <w:rsid w:val="001E60D1"/>
    <w:rsid w:val="001E61E5"/>
    <w:rsid w:val="001F108E"/>
    <w:rsid w:val="001F1591"/>
    <w:rsid w:val="001F2159"/>
    <w:rsid w:val="001F3B40"/>
    <w:rsid w:val="001F53FD"/>
    <w:rsid w:val="001F6768"/>
    <w:rsid w:val="001F6EC7"/>
    <w:rsid w:val="001F7878"/>
    <w:rsid w:val="001F7B0F"/>
    <w:rsid w:val="001F7BB9"/>
    <w:rsid w:val="00200DA5"/>
    <w:rsid w:val="0020101B"/>
    <w:rsid w:val="00204E02"/>
    <w:rsid w:val="00206E56"/>
    <w:rsid w:val="00207A8E"/>
    <w:rsid w:val="00210B8B"/>
    <w:rsid w:val="00210C8D"/>
    <w:rsid w:val="002113FC"/>
    <w:rsid w:val="00211958"/>
    <w:rsid w:val="002123D2"/>
    <w:rsid w:val="00212B71"/>
    <w:rsid w:val="00213787"/>
    <w:rsid w:val="0021398F"/>
    <w:rsid w:val="00214863"/>
    <w:rsid w:val="00214E0E"/>
    <w:rsid w:val="002156B4"/>
    <w:rsid w:val="00217143"/>
    <w:rsid w:val="00220046"/>
    <w:rsid w:val="00221EA9"/>
    <w:rsid w:val="002234C0"/>
    <w:rsid w:val="00224FCD"/>
    <w:rsid w:val="00226CC6"/>
    <w:rsid w:val="0022759C"/>
    <w:rsid w:val="002304FC"/>
    <w:rsid w:val="00231639"/>
    <w:rsid w:val="002321B9"/>
    <w:rsid w:val="00233263"/>
    <w:rsid w:val="00235732"/>
    <w:rsid w:val="002359E4"/>
    <w:rsid w:val="00237705"/>
    <w:rsid w:val="00237739"/>
    <w:rsid w:val="002403E6"/>
    <w:rsid w:val="0024070E"/>
    <w:rsid w:val="00241311"/>
    <w:rsid w:val="00242253"/>
    <w:rsid w:val="00242A16"/>
    <w:rsid w:val="00242F2A"/>
    <w:rsid w:val="0024339D"/>
    <w:rsid w:val="00244387"/>
    <w:rsid w:val="00245D1B"/>
    <w:rsid w:val="0024650B"/>
    <w:rsid w:val="00246688"/>
    <w:rsid w:val="00247EAE"/>
    <w:rsid w:val="002520CA"/>
    <w:rsid w:val="00253222"/>
    <w:rsid w:val="00253766"/>
    <w:rsid w:val="002554E4"/>
    <w:rsid w:val="002577E4"/>
    <w:rsid w:val="00261C13"/>
    <w:rsid w:val="002622AF"/>
    <w:rsid w:val="00262847"/>
    <w:rsid w:val="00264ABD"/>
    <w:rsid w:val="0026754E"/>
    <w:rsid w:val="00270584"/>
    <w:rsid w:val="00271CCC"/>
    <w:rsid w:val="00273535"/>
    <w:rsid w:val="00273DA7"/>
    <w:rsid w:val="00274BE6"/>
    <w:rsid w:val="00275DC4"/>
    <w:rsid w:val="002771B6"/>
    <w:rsid w:val="00277847"/>
    <w:rsid w:val="00281BB2"/>
    <w:rsid w:val="002820B2"/>
    <w:rsid w:val="0028245E"/>
    <w:rsid w:val="00284828"/>
    <w:rsid w:val="002848F6"/>
    <w:rsid w:val="002852DA"/>
    <w:rsid w:val="00285560"/>
    <w:rsid w:val="00285888"/>
    <w:rsid w:val="002859E7"/>
    <w:rsid w:val="0028712C"/>
    <w:rsid w:val="002905EB"/>
    <w:rsid w:val="002906DF"/>
    <w:rsid w:val="00290A06"/>
    <w:rsid w:val="0029288D"/>
    <w:rsid w:val="002932F4"/>
    <w:rsid w:val="00294110"/>
    <w:rsid w:val="0029590D"/>
    <w:rsid w:val="002959D2"/>
    <w:rsid w:val="00296295"/>
    <w:rsid w:val="002973CA"/>
    <w:rsid w:val="002A03C3"/>
    <w:rsid w:val="002A2380"/>
    <w:rsid w:val="002A2490"/>
    <w:rsid w:val="002A3F02"/>
    <w:rsid w:val="002A4360"/>
    <w:rsid w:val="002A4414"/>
    <w:rsid w:val="002A51E9"/>
    <w:rsid w:val="002A794D"/>
    <w:rsid w:val="002A7BFB"/>
    <w:rsid w:val="002B0849"/>
    <w:rsid w:val="002B1B98"/>
    <w:rsid w:val="002B254E"/>
    <w:rsid w:val="002B28CC"/>
    <w:rsid w:val="002B2A38"/>
    <w:rsid w:val="002B32B4"/>
    <w:rsid w:val="002B3553"/>
    <w:rsid w:val="002B49B2"/>
    <w:rsid w:val="002B4CE8"/>
    <w:rsid w:val="002B72E9"/>
    <w:rsid w:val="002C05E6"/>
    <w:rsid w:val="002C2C98"/>
    <w:rsid w:val="002C36DE"/>
    <w:rsid w:val="002C4DF8"/>
    <w:rsid w:val="002C4E33"/>
    <w:rsid w:val="002C6D7C"/>
    <w:rsid w:val="002C7998"/>
    <w:rsid w:val="002D02F0"/>
    <w:rsid w:val="002D0826"/>
    <w:rsid w:val="002D3E9B"/>
    <w:rsid w:val="002D4018"/>
    <w:rsid w:val="002D4519"/>
    <w:rsid w:val="002D4F8E"/>
    <w:rsid w:val="002D7A58"/>
    <w:rsid w:val="002E0F07"/>
    <w:rsid w:val="002E4890"/>
    <w:rsid w:val="002E6775"/>
    <w:rsid w:val="002E7890"/>
    <w:rsid w:val="002F008E"/>
    <w:rsid w:val="002F1E53"/>
    <w:rsid w:val="002F2C41"/>
    <w:rsid w:val="002F2CAA"/>
    <w:rsid w:val="002F2E2F"/>
    <w:rsid w:val="002F357D"/>
    <w:rsid w:val="002F3B38"/>
    <w:rsid w:val="002F592E"/>
    <w:rsid w:val="002F6EEF"/>
    <w:rsid w:val="002F7387"/>
    <w:rsid w:val="0030052C"/>
    <w:rsid w:val="00300C91"/>
    <w:rsid w:val="00300D8D"/>
    <w:rsid w:val="00302679"/>
    <w:rsid w:val="00305A17"/>
    <w:rsid w:val="00311091"/>
    <w:rsid w:val="00311696"/>
    <w:rsid w:val="0031173F"/>
    <w:rsid w:val="003175D4"/>
    <w:rsid w:val="00320E8D"/>
    <w:rsid w:val="00320F75"/>
    <w:rsid w:val="00321F19"/>
    <w:rsid w:val="0032394D"/>
    <w:rsid w:val="00326048"/>
    <w:rsid w:val="00326914"/>
    <w:rsid w:val="00326FC2"/>
    <w:rsid w:val="00327C89"/>
    <w:rsid w:val="003306E1"/>
    <w:rsid w:val="00330A5F"/>
    <w:rsid w:val="00330F4E"/>
    <w:rsid w:val="003320E4"/>
    <w:rsid w:val="003332BE"/>
    <w:rsid w:val="003337CA"/>
    <w:rsid w:val="00333834"/>
    <w:rsid w:val="0033525D"/>
    <w:rsid w:val="0033639B"/>
    <w:rsid w:val="003365C6"/>
    <w:rsid w:val="0034066E"/>
    <w:rsid w:val="00340B59"/>
    <w:rsid w:val="003414F3"/>
    <w:rsid w:val="00342512"/>
    <w:rsid w:val="00346F93"/>
    <w:rsid w:val="003518B3"/>
    <w:rsid w:val="00352A84"/>
    <w:rsid w:val="00353256"/>
    <w:rsid w:val="00353812"/>
    <w:rsid w:val="00355BB8"/>
    <w:rsid w:val="0035613E"/>
    <w:rsid w:val="00356668"/>
    <w:rsid w:val="00357997"/>
    <w:rsid w:val="00360036"/>
    <w:rsid w:val="003602C5"/>
    <w:rsid w:val="00360839"/>
    <w:rsid w:val="0036193F"/>
    <w:rsid w:val="00363EE9"/>
    <w:rsid w:val="00364E56"/>
    <w:rsid w:val="00366518"/>
    <w:rsid w:val="003673B0"/>
    <w:rsid w:val="00376128"/>
    <w:rsid w:val="00376897"/>
    <w:rsid w:val="0037742E"/>
    <w:rsid w:val="00377D56"/>
    <w:rsid w:val="00380823"/>
    <w:rsid w:val="00380FC7"/>
    <w:rsid w:val="0038245A"/>
    <w:rsid w:val="00382608"/>
    <w:rsid w:val="003840E6"/>
    <w:rsid w:val="00385CFC"/>
    <w:rsid w:val="003862B9"/>
    <w:rsid w:val="0039337A"/>
    <w:rsid w:val="00393503"/>
    <w:rsid w:val="00396C11"/>
    <w:rsid w:val="003A0E83"/>
    <w:rsid w:val="003A3189"/>
    <w:rsid w:val="003A3CA7"/>
    <w:rsid w:val="003A50D7"/>
    <w:rsid w:val="003B0D88"/>
    <w:rsid w:val="003B33BD"/>
    <w:rsid w:val="003B383F"/>
    <w:rsid w:val="003B569D"/>
    <w:rsid w:val="003B6ED5"/>
    <w:rsid w:val="003B70C2"/>
    <w:rsid w:val="003C152E"/>
    <w:rsid w:val="003C3C0E"/>
    <w:rsid w:val="003C4749"/>
    <w:rsid w:val="003C59DF"/>
    <w:rsid w:val="003C61BF"/>
    <w:rsid w:val="003C685C"/>
    <w:rsid w:val="003C7242"/>
    <w:rsid w:val="003D09C8"/>
    <w:rsid w:val="003D16F8"/>
    <w:rsid w:val="003D3149"/>
    <w:rsid w:val="003D32BE"/>
    <w:rsid w:val="003D3BF4"/>
    <w:rsid w:val="003D4262"/>
    <w:rsid w:val="003D42A6"/>
    <w:rsid w:val="003D4783"/>
    <w:rsid w:val="003D4879"/>
    <w:rsid w:val="003D4F21"/>
    <w:rsid w:val="003D4FAC"/>
    <w:rsid w:val="003D500E"/>
    <w:rsid w:val="003D6D79"/>
    <w:rsid w:val="003D726F"/>
    <w:rsid w:val="003E0DA0"/>
    <w:rsid w:val="003E1721"/>
    <w:rsid w:val="003E1885"/>
    <w:rsid w:val="003E37A3"/>
    <w:rsid w:val="003E3DC6"/>
    <w:rsid w:val="003E6C38"/>
    <w:rsid w:val="003E73D5"/>
    <w:rsid w:val="003E7906"/>
    <w:rsid w:val="003E7F54"/>
    <w:rsid w:val="003F000F"/>
    <w:rsid w:val="003F1E02"/>
    <w:rsid w:val="003F3C50"/>
    <w:rsid w:val="003F402F"/>
    <w:rsid w:val="003F4B43"/>
    <w:rsid w:val="003F63E7"/>
    <w:rsid w:val="003F7E7D"/>
    <w:rsid w:val="00401931"/>
    <w:rsid w:val="00402467"/>
    <w:rsid w:val="00404AB3"/>
    <w:rsid w:val="0040529A"/>
    <w:rsid w:val="00406202"/>
    <w:rsid w:val="00406A6A"/>
    <w:rsid w:val="00406B22"/>
    <w:rsid w:val="00407147"/>
    <w:rsid w:val="004075A3"/>
    <w:rsid w:val="004078FA"/>
    <w:rsid w:val="00410BA4"/>
    <w:rsid w:val="00413D04"/>
    <w:rsid w:val="004167CB"/>
    <w:rsid w:val="004171FD"/>
    <w:rsid w:val="00420D03"/>
    <w:rsid w:val="00422B92"/>
    <w:rsid w:val="00422BC0"/>
    <w:rsid w:val="0042314F"/>
    <w:rsid w:val="00423F00"/>
    <w:rsid w:val="0042422F"/>
    <w:rsid w:val="0042428C"/>
    <w:rsid w:val="00425AB7"/>
    <w:rsid w:val="004277B1"/>
    <w:rsid w:val="00431E08"/>
    <w:rsid w:val="004328A7"/>
    <w:rsid w:val="004336BF"/>
    <w:rsid w:val="004348FC"/>
    <w:rsid w:val="00434C74"/>
    <w:rsid w:val="00437AAE"/>
    <w:rsid w:val="00441FD9"/>
    <w:rsid w:val="00443139"/>
    <w:rsid w:val="0044432F"/>
    <w:rsid w:val="00444C36"/>
    <w:rsid w:val="00445E5B"/>
    <w:rsid w:val="00446719"/>
    <w:rsid w:val="00452BD8"/>
    <w:rsid w:val="004537CE"/>
    <w:rsid w:val="0045429E"/>
    <w:rsid w:val="0045632F"/>
    <w:rsid w:val="00456EB4"/>
    <w:rsid w:val="00457827"/>
    <w:rsid w:val="00457EEC"/>
    <w:rsid w:val="00461DEB"/>
    <w:rsid w:val="00462B98"/>
    <w:rsid w:val="00462F23"/>
    <w:rsid w:val="00464235"/>
    <w:rsid w:val="004644F3"/>
    <w:rsid w:val="0046462F"/>
    <w:rsid w:val="0046537E"/>
    <w:rsid w:val="00466713"/>
    <w:rsid w:val="00470683"/>
    <w:rsid w:val="004718F3"/>
    <w:rsid w:val="0047197D"/>
    <w:rsid w:val="0047208B"/>
    <w:rsid w:val="0047355A"/>
    <w:rsid w:val="0047396F"/>
    <w:rsid w:val="00473AB8"/>
    <w:rsid w:val="00475040"/>
    <w:rsid w:val="004753C7"/>
    <w:rsid w:val="0047563B"/>
    <w:rsid w:val="00476810"/>
    <w:rsid w:val="00476EAB"/>
    <w:rsid w:val="00480527"/>
    <w:rsid w:val="00480690"/>
    <w:rsid w:val="00483578"/>
    <w:rsid w:val="00485832"/>
    <w:rsid w:val="00485CF8"/>
    <w:rsid w:val="004902B8"/>
    <w:rsid w:val="0049095A"/>
    <w:rsid w:val="00490C06"/>
    <w:rsid w:val="00490FA1"/>
    <w:rsid w:val="0049182F"/>
    <w:rsid w:val="00492DB3"/>
    <w:rsid w:val="00493D40"/>
    <w:rsid w:val="00493EE3"/>
    <w:rsid w:val="00494564"/>
    <w:rsid w:val="004946FE"/>
    <w:rsid w:val="004967B6"/>
    <w:rsid w:val="004A0D08"/>
    <w:rsid w:val="004A504B"/>
    <w:rsid w:val="004A6911"/>
    <w:rsid w:val="004A70F6"/>
    <w:rsid w:val="004A744A"/>
    <w:rsid w:val="004B1E3F"/>
    <w:rsid w:val="004B3652"/>
    <w:rsid w:val="004B3F53"/>
    <w:rsid w:val="004B4797"/>
    <w:rsid w:val="004B54E0"/>
    <w:rsid w:val="004B5DE8"/>
    <w:rsid w:val="004B5F60"/>
    <w:rsid w:val="004B7384"/>
    <w:rsid w:val="004C125D"/>
    <w:rsid w:val="004C4269"/>
    <w:rsid w:val="004C51C1"/>
    <w:rsid w:val="004C5F66"/>
    <w:rsid w:val="004D0152"/>
    <w:rsid w:val="004D03F2"/>
    <w:rsid w:val="004D0AA8"/>
    <w:rsid w:val="004D192F"/>
    <w:rsid w:val="004D472C"/>
    <w:rsid w:val="004D54B3"/>
    <w:rsid w:val="004D6236"/>
    <w:rsid w:val="004D6FB8"/>
    <w:rsid w:val="004D7F90"/>
    <w:rsid w:val="004E1CEC"/>
    <w:rsid w:val="004E20E5"/>
    <w:rsid w:val="004E2C1A"/>
    <w:rsid w:val="004E4DBB"/>
    <w:rsid w:val="004E4E41"/>
    <w:rsid w:val="004E73DB"/>
    <w:rsid w:val="004E7F9C"/>
    <w:rsid w:val="004F048E"/>
    <w:rsid w:val="004F1CC8"/>
    <w:rsid w:val="004F1F49"/>
    <w:rsid w:val="004F3493"/>
    <w:rsid w:val="004F3C55"/>
    <w:rsid w:val="004F4355"/>
    <w:rsid w:val="004F5143"/>
    <w:rsid w:val="004F6BD4"/>
    <w:rsid w:val="00501627"/>
    <w:rsid w:val="005028D4"/>
    <w:rsid w:val="00502E2C"/>
    <w:rsid w:val="005053DE"/>
    <w:rsid w:val="005060F9"/>
    <w:rsid w:val="005065FE"/>
    <w:rsid w:val="00507B23"/>
    <w:rsid w:val="00512522"/>
    <w:rsid w:val="00512B09"/>
    <w:rsid w:val="00512EF6"/>
    <w:rsid w:val="0051458E"/>
    <w:rsid w:val="0051471A"/>
    <w:rsid w:val="0051704C"/>
    <w:rsid w:val="00517169"/>
    <w:rsid w:val="00517DE2"/>
    <w:rsid w:val="005216F4"/>
    <w:rsid w:val="005220ED"/>
    <w:rsid w:val="00522B8D"/>
    <w:rsid w:val="00522BEB"/>
    <w:rsid w:val="00522DD9"/>
    <w:rsid w:val="00524F97"/>
    <w:rsid w:val="00526E90"/>
    <w:rsid w:val="00532790"/>
    <w:rsid w:val="00533796"/>
    <w:rsid w:val="005366A7"/>
    <w:rsid w:val="00537187"/>
    <w:rsid w:val="00537343"/>
    <w:rsid w:val="005373EC"/>
    <w:rsid w:val="00537E77"/>
    <w:rsid w:val="005402B4"/>
    <w:rsid w:val="0054036E"/>
    <w:rsid w:val="00541DA3"/>
    <w:rsid w:val="00545F8D"/>
    <w:rsid w:val="005516F3"/>
    <w:rsid w:val="00553789"/>
    <w:rsid w:val="0055385F"/>
    <w:rsid w:val="00553DFD"/>
    <w:rsid w:val="00555A2C"/>
    <w:rsid w:val="00555D75"/>
    <w:rsid w:val="00555DDD"/>
    <w:rsid w:val="005564E2"/>
    <w:rsid w:val="00556B00"/>
    <w:rsid w:val="005572CC"/>
    <w:rsid w:val="00560DF0"/>
    <w:rsid w:val="005611D3"/>
    <w:rsid w:val="00562A75"/>
    <w:rsid w:val="00562AC2"/>
    <w:rsid w:val="00563400"/>
    <w:rsid w:val="0056639D"/>
    <w:rsid w:val="0056759C"/>
    <w:rsid w:val="00567703"/>
    <w:rsid w:val="00574755"/>
    <w:rsid w:val="00575589"/>
    <w:rsid w:val="00576362"/>
    <w:rsid w:val="00576C5E"/>
    <w:rsid w:val="00580AEA"/>
    <w:rsid w:val="005816F8"/>
    <w:rsid w:val="0058350F"/>
    <w:rsid w:val="005836D9"/>
    <w:rsid w:val="00583D6E"/>
    <w:rsid w:val="00586DE3"/>
    <w:rsid w:val="005872C5"/>
    <w:rsid w:val="00587486"/>
    <w:rsid w:val="005879ED"/>
    <w:rsid w:val="0059075C"/>
    <w:rsid w:val="00591565"/>
    <w:rsid w:val="0059205A"/>
    <w:rsid w:val="0059208E"/>
    <w:rsid w:val="00592823"/>
    <w:rsid w:val="005930B2"/>
    <w:rsid w:val="0059513E"/>
    <w:rsid w:val="00595C85"/>
    <w:rsid w:val="00596B27"/>
    <w:rsid w:val="00597746"/>
    <w:rsid w:val="005A278C"/>
    <w:rsid w:val="005A2B14"/>
    <w:rsid w:val="005A4261"/>
    <w:rsid w:val="005A69AA"/>
    <w:rsid w:val="005A6AA4"/>
    <w:rsid w:val="005A6D9F"/>
    <w:rsid w:val="005A7579"/>
    <w:rsid w:val="005B3AE4"/>
    <w:rsid w:val="005B3D87"/>
    <w:rsid w:val="005B4377"/>
    <w:rsid w:val="005B48FF"/>
    <w:rsid w:val="005B5111"/>
    <w:rsid w:val="005C1E32"/>
    <w:rsid w:val="005C1FA7"/>
    <w:rsid w:val="005C3576"/>
    <w:rsid w:val="005C49AC"/>
    <w:rsid w:val="005C5D1A"/>
    <w:rsid w:val="005C670D"/>
    <w:rsid w:val="005C6F61"/>
    <w:rsid w:val="005D0287"/>
    <w:rsid w:val="005D363F"/>
    <w:rsid w:val="005D4548"/>
    <w:rsid w:val="005D4738"/>
    <w:rsid w:val="005D4E07"/>
    <w:rsid w:val="005D4EDF"/>
    <w:rsid w:val="005D5FEF"/>
    <w:rsid w:val="005E3305"/>
    <w:rsid w:val="005E388E"/>
    <w:rsid w:val="005E4B33"/>
    <w:rsid w:val="005E5706"/>
    <w:rsid w:val="005F05BE"/>
    <w:rsid w:val="005F09FC"/>
    <w:rsid w:val="005F0FE4"/>
    <w:rsid w:val="005F1ABA"/>
    <w:rsid w:val="005F4249"/>
    <w:rsid w:val="005F7FA1"/>
    <w:rsid w:val="00601910"/>
    <w:rsid w:val="00602092"/>
    <w:rsid w:val="00604C15"/>
    <w:rsid w:val="0060676E"/>
    <w:rsid w:val="00613028"/>
    <w:rsid w:val="006158D5"/>
    <w:rsid w:val="006207F0"/>
    <w:rsid w:val="00620AD3"/>
    <w:rsid w:val="00621B2C"/>
    <w:rsid w:val="00622D00"/>
    <w:rsid w:val="0062387D"/>
    <w:rsid w:val="00623E8F"/>
    <w:rsid w:val="00625D83"/>
    <w:rsid w:val="00626892"/>
    <w:rsid w:val="00627765"/>
    <w:rsid w:val="00627840"/>
    <w:rsid w:val="00630748"/>
    <w:rsid w:val="006308CB"/>
    <w:rsid w:val="00631511"/>
    <w:rsid w:val="00632A56"/>
    <w:rsid w:val="006350E4"/>
    <w:rsid w:val="00636707"/>
    <w:rsid w:val="00637FDA"/>
    <w:rsid w:val="006401BE"/>
    <w:rsid w:val="00643064"/>
    <w:rsid w:val="006444EF"/>
    <w:rsid w:val="006464E2"/>
    <w:rsid w:val="00647BF8"/>
    <w:rsid w:val="00650FEF"/>
    <w:rsid w:val="00651984"/>
    <w:rsid w:val="00652E42"/>
    <w:rsid w:val="006547A9"/>
    <w:rsid w:val="00654E4D"/>
    <w:rsid w:val="00655379"/>
    <w:rsid w:val="0066099D"/>
    <w:rsid w:val="00660D2F"/>
    <w:rsid w:val="00661CDD"/>
    <w:rsid w:val="0066227D"/>
    <w:rsid w:val="006622E3"/>
    <w:rsid w:val="006623E7"/>
    <w:rsid w:val="00662B80"/>
    <w:rsid w:val="00663252"/>
    <w:rsid w:val="0066768F"/>
    <w:rsid w:val="00670F6C"/>
    <w:rsid w:val="00672531"/>
    <w:rsid w:val="00673D38"/>
    <w:rsid w:val="0067645D"/>
    <w:rsid w:val="00676E58"/>
    <w:rsid w:val="00677BF6"/>
    <w:rsid w:val="006819D7"/>
    <w:rsid w:val="00685042"/>
    <w:rsid w:val="006852C7"/>
    <w:rsid w:val="006852CE"/>
    <w:rsid w:val="00686B0D"/>
    <w:rsid w:val="00692D14"/>
    <w:rsid w:val="00693CC2"/>
    <w:rsid w:val="006A041B"/>
    <w:rsid w:val="006A57D2"/>
    <w:rsid w:val="006A7A3B"/>
    <w:rsid w:val="006A7FDC"/>
    <w:rsid w:val="006B2130"/>
    <w:rsid w:val="006B2C30"/>
    <w:rsid w:val="006B2C55"/>
    <w:rsid w:val="006B2F6D"/>
    <w:rsid w:val="006B65C7"/>
    <w:rsid w:val="006B72C3"/>
    <w:rsid w:val="006B7B47"/>
    <w:rsid w:val="006B7F27"/>
    <w:rsid w:val="006C0FA4"/>
    <w:rsid w:val="006C1727"/>
    <w:rsid w:val="006C32FD"/>
    <w:rsid w:val="006C39CE"/>
    <w:rsid w:val="006C6428"/>
    <w:rsid w:val="006D0CC3"/>
    <w:rsid w:val="006D0FCC"/>
    <w:rsid w:val="006D12E6"/>
    <w:rsid w:val="006D21F5"/>
    <w:rsid w:val="006D3089"/>
    <w:rsid w:val="006D42CC"/>
    <w:rsid w:val="006D5B33"/>
    <w:rsid w:val="006D657C"/>
    <w:rsid w:val="006D6DDC"/>
    <w:rsid w:val="006D7D29"/>
    <w:rsid w:val="006D7D37"/>
    <w:rsid w:val="006E0600"/>
    <w:rsid w:val="006E126D"/>
    <w:rsid w:val="006E1FC3"/>
    <w:rsid w:val="006E2F26"/>
    <w:rsid w:val="006E35C3"/>
    <w:rsid w:val="006E4106"/>
    <w:rsid w:val="006E4B01"/>
    <w:rsid w:val="006E59CD"/>
    <w:rsid w:val="006E60AF"/>
    <w:rsid w:val="006E7BE3"/>
    <w:rsid w:val="006F0368"/>
    <w:rsid w:val="006F0B54"/>
    <w:rsid w:val="006F2C6E"/>
    <w:rsid w:val="006F61DC"/>
    <w:rsid w:val="006F6CA5"/>
    <w:rsid w:val="007013CC"/>
    <w:rsid w:val="00701A41"/>
    <w:rsid w:val="00701CDF"/>
    <w:rsid w:val="00703DE5"/>
    <w:rsid w:val="00704301"/>
    <w:rsid w:val="00704CE9"/>
    <w:rsid w:val="00705EBF"/>
    <w:rsid w:val="0070616B"/>
    <w:rsid w:val="00706295"/>
    <w:rsid w:val="00706897"/>
    <w:rsid w:val="00706C5E"/>
    <w:rsid w:val="00706FDA"/>
    <w:rsid w:val="00711A05"/>
    <w:rsid w:val="00711F9A"/>
    <w:rsid w:val="00713810"/>
    <w:rsid w:val="007155B3"/>
    <w:rsid w:val="00717747"/>
    <w:rsid w:val="00717CB7"/>
    <w:rsid w:val="007200A6"/>
    <w:rsid w:val="007213EA"/>
    <w:rsid w:val="00721BFB"/>
    <w:rsid w:val="007221B0"/>
    <w:rsid w:val="00722B9F"/>
    <w:rsid w:val="00723041"/>
    <w:rsid w:val="007238E4"/>
    <w:rsid w:val="00723A69"/>
    <w:rsid w:val="007254A2"/>
    <w:rsid w:val="007258E4"/>
    <w:rsid w:val="0072751E"/>
    <w:rsid w:val="00727A04"/>
    <w:rsid w:val="007303A5"/>
    <w:rsid w:val="007308CE"/>
    <w:rsid w:val="00730B3E"/>
    <w:rsid w:val="00731F46"/>
    <w:rsid w:val="00733A0F"/>
    <w:rsid w:val="0073420B"/>
    <w:rsid w:val="00735B02"/>
    <w:rsid w:val="00736367"/>
    <w:rsid w:val="00737C06"/>
    <w:rsid w:val="0074071E"/>
    <w:rsid w:val="00744072"/>
    <w:rsid w:val="00744999"/>
    <w:rsid w:val="0074575C"/>
    <w:rsid w:val="0074760E"/>
    <w:rsid w:val="007478C2"/>
    <w:rsid w:val="00751DE7"/>
    <w:rsid w:val="00753A3C"/>
    <w:rsid w:val="00753A99"/>
    <w:rsid w:val="00753FEE"/>
    <w:rsid w:val="00754ABA"/>
    <w:rsid w:val="00756705"/>
    <w:rsid w:val="007572A2"/>
    <w:rsid w:val="007601B8"/>
    <w:rsid w:val="0076030C"/>
    <w:rsid w:val="007617D0"/>
    <w:rsid w:val="00761DAF"/>
    <w:rsid w:val="007623EF"/>
    <w:rsid w:val="00763A38"/>
    <w:rsid w:val="00764042"/>
    <w:rsid w:val="007646E5"/>
    <w:rsid w:val="007656E9"/>
    <w:rsid w:val="007668DC"/>
    <w:rsid w:val="007710E9"/>
    <w:rsid w:val="00771A66"/>
    <w:rsid w:val="0077545A"/>
    <w:rsid w:val="007757C0"/>
    <w:rsid w:val="00776EAC"/>
    <w:rsid w:val="00776F58"/>
    <w:rsid w:val="00780BE3"/>
    <w:rsid w:val="007816EF"/>
    <w:rsid w:val="0078227A"/>
    <w:rsid w:val="00782B0D"/>
    <w:rsid w:val="00784135"/>
    <w:rsid w:val="00786AD9"/>
    <w:rsid w:val="007873A1"/>
    <w:rsid w:val="00791093"/>
    <w:rsid w:val="00791712"/>
    <w:rsid w:val="00795E77"/>
    <w:rsid w:val="00797609"/>
    <w:rsid w:val="0079781A"/>
    <w:rsid w:val="007A02C8"/>
    <w:rsid w:val="007A02FD"/>
    <w:rsid w:val="007A1546"/>
    <w:rsid w:val="007A19DA"/>
    <w:rsid w:val="007A1DCE"/>
    <w:rsid w:val="007A228C"/>
    <w:rsid w:val="007A22F9"/>
    <w:rsid w:val="007A2BFE"/>
    <w:rsid w:val="007A368E"/>
    <w:rsid w:val="007A3732"/>
    <w:rsid w:val="007A41DA"/>
    <w:rsid w:val="007A52C2"/>
    <w:rsid w:val="007A5868"/>
    <w:rsid w:val="007A622A"/>
    <w:rsid w:val="007A66D9"/>
    <w:rsid w:val="007B04CE"/>
    <w:rsid w:val="007B152E"/>
    <w:rsid w:val="007B2BFD"/>
    <w:rsid w:val="007B5CB9"/>
    <w:rsid w:val="007B6019"/>
    <w:rsid w:val="007B6871"/>
    <w:rsid w:val="007B7A2F"/>
    <w:rsid w:val="007C0937"/>
    <w:rsid w:val="007C32EE"/>
    <w:rsid w:val="007C344A"/>
    <w:rsid w:val="007C39D3"/>
    <w:rsid w:val="007C3D33"/>
    <w:rsid w:val="007C6619"/>
    <w:rsid w:val="007C7AE5"/>
    <w:rsid w:val="007D0D6A"/>
    <w:rsid w:val="007D1731"/>
    <w:rsid w:val="007D244A"/>
    <w:rsid w:val="007D294A"/>
    <w:rsid w:val="007D2960"/>
    <w:rsid w:val="007D47D2"/>
    <w:rsid w:val="007D6EC0"/>
    <w:rsid w:val="007D7AB7"/>
    <w:rsid w:val="007D7E1D"/>
    <w:rsid w:val="007E2EAF"/>
    <w:rsid w:val="007E4A2E"/>
    <w:rsid w:val="007E503C"/>
    <w:rsid w:val="007E52A1"/>
    <w:rsid w:val="007E5BA5"/>
    <w:rsid w:val="007F09B2"/>
    <w:rsid w:val="007F1D32"/>
    <w:rsid w:val="007F2D08"/>
    <w:rsid w:val="007F4480"/>
    <w:rsid w:val="007F555B"/>
    <w:rsid w:val="007F5856"/>
    <w:rsid w:val="007F6A52"/>
    <w:rsid w:val="007F6FBF"/>
    <w:rsid w:val="007F70A0"/>
    <w:rsid w:val="007F7544"/>
    <w:rsid w:val="0080191E"/>
    <w:rsid w:val="0080345C"/>
    <w:rsid w:val="008045A1"/>
    <w:rsid w:val="00806E0C"/>
    <w:rsid w:val="0081362F"/>
    <w:rsid w:val="00813EB5"/>
    <w:rsid w:val="00813F4E"/>
    <w:rsid w:val="00814205"/>
    <w:rsid w:val="0081425C"/>
    <w:rsid w:val="00814F79"/>
    <w:rsid w:val="00821D0E"/>
    <w:rsid w:val="008234F8"/>
    <w:rsid w:val="0082522F"/>
    <w:rsid w:val="00831979"/>
    <w:rsid w:val="00832DF6"/>
    <w:rsid w:val="0083705C"/>
    <w:rsid w:val="008406DD"/>
    <w:rsid w:val="008444A4"/>
    <w:rsid w:val="00846089"/>
    <w:rsid w:val="00850074"/>
    <w:rsid w:val="00851352"/>
    <w:rsid w:val="00852BE5"/>
    <w:rsid w:val="0085371F"/>
    <w:rsid w:val="00854447"/>
    <w:rsid w:val="008551A3"/>
    <w:rsid w:val="00856D3E"/>
    <w:rsid w:val="00857077"/>
    <w:rsid w:val="00857BA9"/>
    <w:rsid w:val="00861594"/>
    <w:rsid w:val="00862FA7"/>
    <w:rsid w:val="00863230"/>
    <w:rsid w:val="00863E48"/>
    <w:rsid w:val="008647C2"/>
    <w:rsid w:val="008647EE"/>
    <w:rsid w:val="00865BD0"/>
    <w:rsid w:val="00867E91"/>
    <w:rsid w:val="008717D8"/>
    <w:rsid w:val="0087215C"/>
    <w:rsid w:val="008736A4"/>
    <w:rsid w:val="00873A62"/>
    <w:rsid w:val="00874286"/>
    <w:rsid w:val="00875D25"/>
    <w:rsid w:val="008808B2"/>
    <w:rsid w:val="00880E35"/>
    <w:rsid w:val="00880EAC"/>
    <w:rsid w:val="00883A43"/>
    <w:rsid w:val="00886C7B"/>
    <w:rsid w:val="00886D3C"/>
    <w:rsid w:val="008875FE"/>
    <w:rsid w:val="008876E6"/>
    <w:rsid w:val="00887F8E"/>
    <w:rsid w:val="008924EA"/>
    <w:rsid w:val="00892D66"/>
    <w:rsid w:val="00893F8A"/>
    <w:rsid w:val="00895542"/>
    <w:rsid w:val="00896234"/>
    <w:rsid w:val="00896944"/>
    <w:rsid w:val="00897CEC"/>
    <w:rsid w:val="00897E43"/>
    <w:rsid w:val="008A0CA7"/>
    <w:rsid w:val="008A1877"/>
    <w:rsid w:val="008A22FA"/>
    <w:rsid w:val="008A394F"/>
    <w:rsid w:val="008A645E"/>
    <w:rsid w:val="008A7052"/>
    <w:rsid w:val="008A7897"/>
    <w:rsid w:val="008B0694"/>
    <w:rsid w:val="008B0FF0"/>
    <w:rsid w:val="008B5A60"/>
    <w:rsid w:val="008B5B71"/>
    <w:rsid w:val="008B5C17"/>
    <w:rsid w:val="008C0C34"/>
    <w:rsid w:val="008C222B"/>
    <w:rsid w:val="008C24A9"/>
    <w:rsid w:val="008C5738"/>
    <w:rsid w:val="008C5DE4"/>
    <w:rsid w:val="008C66CD"/>
    <w:rsid w:val="008C6718"/>
    <w:rsid w:val="008C7D93"/>
    <w:rsid w:val="008C7EAD"/>
    <w:rsid w:val="008D0CFE"/>
    <w:rsid w:val="008D148A"/>
    <w:rsid w:val="008D297B"/>
    <w:rsid w:val="008D354B"/>
    <w:rsid w:val="008D4924"/>
    <w:rsid w:val="008D4A73"/>
    <w:rsid w:val="008D56D1"/>
    <w:rsid w:val="008D6152"/>
    <w:rsid w:val="008E3E5A"/>
    <w:rsid w:val="008E3FD0"/>
    <w:rsid w:val="008E4219"/>
    <w:rsid w:val="008E4C42"/>
    <w:rsid w:val="008E653B"/>
    <w:rsid w:val="008E7BA9"/>
    <w:rsid w:val="008E7FE1"/>
    <w:rsid w:val="008F0F81"/>
    <w:rsid w:val="008F167D"/>
    <w:rsid w:val="008F16ED"/>
    <w:rsid w:val="008F1BBA"/>
    <w:rsid w:val="008F25FF"/>
    <w:rsid w:val="008F27BF"/>
    <w:rsid w:val="008F2E64"/>
    <w:rsid w:val="008F387C"/>
    <w:rsid w:val="008F41C0"/>
    <w:rsid w:val="008F5421"/>
    <w:rsid w:val="008F5689"/>
    <w:rsid w:val="008F6FFB"/>
    <w:rsid w:val="008F73E0"/>
    <w:rsid w:val="00901A7B"/>
    <w:rsid w:val="0090268A"/>
    <w:rsid w:val="0090318F"/>
    <w:rsid w:val="009043B1"/>
    <w:rsid w:val="00906AF1"/>
    <w:rsid w:val="00910027"/>
    <w:rsid w:val="00910FDE"/>
    <w:rsid w:val="009129A8"/>
    <w:rsid w:val="009142EC"/>
    <w:rsid w:val="009145E4"/>
    <w:rsid w:val="00914B68"/>
    <w:rsid w:val="009154C3"/>
    <w:rsid w:val="0092160C"/>
    <w:rsid w:val="00923540"/>
    <w:rsid w:val="00926767"/>
    <w:rsid w:val="009268BE"/>
    <w:rsid w:val="009302AE"/>
    <w:rsid w:val="00931C72"/>
    <w:rsid w:val="009350F9"/>
    <w:rsid w:val="009361D5"/>
    <w:rsid w:val="009366F3"/>
    <w:rsid w:val="00937177"/>
    <w:rsid w:val="00941B96"/>
    <w:rsid w:val="00942355"/>
    <w:rsid w:val="00942399"/>
    <w:rsid w:val="009428A4"/>
    <w:rsid w:val="00942DFD"/>
    <w:rsid w:val="00944899"/>
    <w:rsid w:val="00947C82"/>
    <w:rsid w:val="0095130D"/>
    <w:rsid w:val="0095506F"/>
    <w:rsid w:val="0096457E"/>
    <w:rsid w:val="0096496B"/>
    <w:rsid w:val="009659F4"/>
    <w:rsid w:val="00965FFD"/>
    <w:rsid w:val="0096608B"/>
    <w:rsid w:val="00966A13"/>
    <w:rsid w:val="009672BB"/>
    <w:rsid w:val="00970D60"/>
    <w:rsid w:val="00971AFF"/>
    <w:rsid w:val="00975339"/>
    <w:rsid w:val="00976D8B"/>
    <w:rsid w:val="009832BE"/>
    <w:rsid w:val="009839DF"/>
    <w:rsid w:val="00984C16"/>
    <w:rsid w:val="0098729B"/>
    <w:rsid w:val="00987DBC"/>
    <w:rsid w:val="00990C55"/>
    <w:rsid w:val="00990E4A"/>
    <w:rsid w:val="00992E87"/>
    <w:rsid w:val="00993057"/>
    <w:rsid w:val="0099390E"/>
    <w:rsid w:val="00995445"/>
    <w:rsid w:val="009960E5"/>
    <w:rsid w:val="00996E55"/>
    <w:rsid w:val="009A031A"/>
    <w:rsid w:val="009A04E4"/>
    <w:rsid w:val="009A0647"/>
    <w:rsid w:val="009A1064"/>
    <w:rsid w:val="009A3071"/>
    <w:rsid w:val="009A316C"/>
    <w:rsid w:val="009A3705"/>
    <w:rsid w:val="009A4F78"/>
    <w:rsid w:val="009A5F3C"/>
    <w:rsid w:val="009A715E"/>
    <w:rsid w:val="009A75C0"/>
    <w:rsid w:val="009A7ADC"/>
    <w:rsid w:val="009B0D30"/>
    <w:rsid w:val="009B1577"/>
    <w:rsid w:val="009B185E"/>
    <w:rsid w:val="009B1AEF"/>
    <w:rsid w:val="009B2D69"/>
    <w:rsid w:val="009B35C8"/>
    <w:rsid w:val="009B4724"/>
    <w:rsid w:val="009B7701"/>
    <w:rsid w:val="009C1457"/>
    <w:rsid w:val="009C19B7"/>
    <w:rsid w:val="009C1FAD"/>
    <w:rsid w:val="009C3AD3"/>
    <w:rsid w:val="009C4578"/>
    <w:rsid w:val="009C5ABB"/>
    <w:rsid w:val="009D360B"/>
    <w:rsid w:val="009D696B"/>
    <w:rsid w:val="009D7C51"/>
    <w:rsid w:val="009E196C"/>
    <w:rsid w:val="009E1C92"/>
    <w:rsid w:val="009E32C8"/>
    <w:rsid w:val="009E3D6D"/>
    <w:rsid w:val="009E5E56"/>
    <w:rsid w:val="009E679C"/>
    <w:rsid w:val="009E6A0A"/>
    <w:rsid w:val="009E6B7F"/>
    <w:rsid w:val="009E6DD0"/>
    <w:rsid w:val="009F36BF"/>
    <w:rsid w:val="009F44C3"/>
    <w:rsid w:val="009F4A72"/>
    <w:rsid w:val="009F5A2A"/>
    <w:rsid w:val="009F5C32"/>
    <w:rsid w:val="009F6115"/>
    <w:rsid w:val="009F6940"/>
    <w:rsid w:val="009F74B4"/>
    <w:rsid w:val="009F780F"/>
    <w:rsid w:val="00A00778"/>
    <w:rsid w:val="00A02553"/>
    <w:rsid w:val="00A030C0"/>
    <w:rsid w:val="00A03CFD"/>
    <w:rsid w:val="00A111B6"/>
    <w:rsid w:val="00A1288A"/>
    <w:rsid w:val="00A13543"/>
    <w:rsid w:val="00A13631"/>
    <w:rsid w:val="00A14750"/>
    <w:rsid w:val="00A1591E"/>
    <w:rsid w:val="00A16299"/>
    <w:rsid w:val="00A20271"/>
    <w:rsid w:val="00A23687"/>
    <w:rsid w:val="00A25540"/>
    <w:rsid w:val="00A2668B"/>
    <w:rsid w:val="00A26D27"/>
    <w:rsid w:val="00A302DE"/>
    <w:rsid w:val="00A34B3B"/>
    <w:rsid w:val="00A34C3F"/>
    <w:rsid w:val="00A356F7"/>
    <w:rsid w:val="00A35AA5"/>
    <w:rsid w:val="00A376EE"/>
    <w:rsid w:val="00A402E1"/>
    <w:rsid w:val="00A41938"/>
    <w:rsid w:val="00A41CBB"/>
    <w:rsid w:val="00A41D86"/>
    <w:rsid w:val="00A426DD"/>
    <w:rsid w:val="00A42A99"/>
    <w:rsid w:val="00A42DC3"/>
    <w:rsid w:val="00A439B7"/>
    <w:rsid w:val="00A453DC"/>
    <w:rsid w:val="00A479FC"/>
    <w:rsid w:val="00A50FAF"/>
    <w:rsid w:val="00A5151A"/>
    <w:rsid w:val="00A5243B"/>
    <w:rsid w:val="00A525C7"/>
    <w:rsid w:val="00A52FAD"/>
    <w:rsid w:val="00A532CA"/>
    <w:rsid w:val="00A54274"/>
    <w:rsid w:val="00A54A9E"/>
    <w:rsid w:val="00A555B9"/>
    <w:rsid w:val="00A56AD3"/>
    <w:rsid w:val="00A57920"/>
    <w:rsid w:val="00A57E0A"/>
    <w:rsid w:val="00A60772"/>
    <w:rsid w:val="00A64302"/>
    <w:rsid w:val="00A64DE2"/>
    <w:rsid w:val="00A66571"/>
    <w:rsid w:val="00A67707"/>
    <w:rsid w:val="00A70E90"/>
    <w:rsid w:val="00A722AD"/>
    <w:rsid w:val="00A724D1"/>
    <w:rsid w:val="00A759C5"/>
    <w:rsid w:val="00A75C83"/>
    <w:rsid w:val="00A7762E"/>
    <w:rsid w:val="00A77919"/>
    <w:rsid w:val="00A77A16"/>
    <w:rsid w:val="00A804E2"/>
    <w:rsid w:val="00A80505"/>
    <w:rsid w:val="00A81820"/>
    <w:rsid w:val="00A81ED8"/>
    <w:rsid w:val="00A823F6"/>
    <w:rsid w:val="00A8459D"/>
    <w:rsid w:val="00A8719E"/>
    <w:rsid w:val="00A917E6"/>
    <w:rsid w:val="00A945CE"/>
    <w:rsid w:val="00A96FC4"/>
    <w:rsid w:val="00AA0A89"/>
    <w:rsid w:val="00AA0FE5"/>
    <w:rsid w:val="00AA5368"/>
    <w:rsid w:val="00AA54F1"/>
    <w:rsid w:val="00AA59E8"/>
    <w:rsid w:val="00AA5CAB"/>
    <w:rsid w:val="00AA6170"/>
    <w:rsid w:val="00AA6429"/>
    <w:rsid w:val="00AA64DC"/>
    <w:rsid w:val="00AB007D"/>
    <w:rsid w:val="00AB19E5"/>
    <w:rsid w:val="00AB2631"/>
    <w:rsid w:val="00AB2BEA"/>
    <w:rsid w:val="00AB3237"/>
    <w:rsid w:val="00AB58D8"/>
    <w:rsid w:val="00AB591A"/>
    <w:rsid w:val="00AC01AA"/>
    <w:rsid w:val="00AC1E5B"/>
    <w:rsid w:val="00AC3646"/>
    <w:rsid w:val="00AC4371"/>
    <w:rsid w:val="00AC4F72"/>
    <w:rsid w:val="00AC5041"/>
    <w:rsid w:val="00AC5616"/>
    <w:rsid w:val="00AD0A04"/>
    <w:rsid w:val="00AD176B"/>
    <w:rsid w:val="00AD1DB6"/>
    <w:rsid w:val="00AD5A39"/>
    <w:rsid w:val="00AD5CB5"/>
    <w:rsid w:val="00AD69BB"/>
    <w:rsid w:val="00AD759B"/>
    <w:rsid w:val="00AD7A22"/>
    <w:rsid w:val="00AE26AB"/>
    <w:rsid w:val="00AE3F09"/>
    <w:rsid w:val="00AE482E"/>
    <w:rsid w:val="00AE63D5"/>
    <w:rsid w:val="00AE693C"/>
    <w:rsid w:val="00AE6A3A"/>
    <w:rsid w:val="00AF0302"/>
    <w:rsid w:val="00AF0428"/>
    <w:rsid w:val="00AF0636"/>
    <w:rsid w:val="00AF4914"/>
    <w:rsid w:val="00AF5B72"/>
    <w:rsid w:val="00AF7082"/>
    <w:rsid w:val="00AF70FE"/>
    <w:rsid w:val="00AF741A"/>
    <w:rsid w:val="00AF7D3C"/>
    <w:rsid w:val="00B00C57"/>
    <w:rsid w:val="00B01ADB"/>
    <w:rsid w:val="00B01B1D"/>
    <w:rsid w:val="00B03D4E"/>
    <w:rsid w:val="00B04161"/>
    <w:rsid w:val="00B056F9"/>
    <w:rsid w:val="00B0769D"/>
    <w:rsid w:val="00B07934"/>
    <w:rsid w:val="00B10584"/>
    <w:rsid w:val="00B107AA"/>
    <w:rsid w:val="00B110A2"/>
    <w:rsid w:val="00B11BFF"/>
    <w:rsid w:val="00B11E3D"/>
    <w:rsid w:val="00B1207F"/>
    <w:rsid w:val="00B12739"/>
    <w:rsid w:val="00B130DF"/>
    <w:rsid w:val="00B1408E"/>
    <w:rsid w:val="00B1455A"/>
    <w:rsid w:val="00B14D2C"/>
    <w:rsid w:val="00B14F46"/>
    <w:rsid w:val="00B16CCB"/>
    <w:rsid w:val="00B17E82"/>
    <w:rsid w:val="00B23963"/>
    <w:rsid w:val="00B264DC"/>
    <w:rsid w:val="00B26D39"/>
    <w:rsid w:val="00B27B7B"/>
    <w:rsid w:val="00B30EB1"/>
    <w:rsid w:val="00B31081"/>
    <w:rsid w:val="00B32D61"/>
    <w:rsid w:val="00B33C14"/>
    <w:rsid w:val="00B34AEC"/>
    <w:rsid w:val="00B3666B"/>
    <w:rsid w:val="00B40A81"/>
    <w:rsid w:val="00B41306"/>
    <w:rsid w:val="00B41CBC"/>
    <w:rsid w:val="00B42D02"/>
    <w:rsid w:val="00B43CAC"/>
    <w:rsid w:val="00B4575A"/>
    <w:rsid w:val="00B472B4"/>
    <w:rsid w:val="00B501A1"/>
    <w:rsid w:val="00B575BA"/>
    <w:rsid w:val="00B575BF"/>
    <w:rsid w:val="00B60E49"/>
    <w:rsid w:val="00B62111"/>
    <w:rsid w:val="00B628E7"/>
    <w:rsid w:val="00B65C07"/>
    <w:rsid w:val="00B65CD9"/>
    <w:rsid w:val="00B6688D"/>
    <w:rsid w:val="00B672AA"/>
    <w:rsid w:val="00B67ED7"/>
    <w:rsid w:val="00B71608"/>
    <w:rsid w:val="00B7213D"/>
    <w:rsid w:val="00B72A29"/>
    <w:rsid w:val="00B74393"/>
    <w:rsid w:val="00B76429"/>
    <w:rsid w:val="00B766D7"/>
    <w:rsid w:val="00B8177F"/>
    <w:rsid w:val="00B848C5"/>
    <w:rsid w:val="00B84DED"/>
    <w:rsid w:val="00B852A7"/>
    <w:rsid w:val="00B86471"/>
    <w:rsid w:val="00B910F7"/>
    <w:rsid w:val="00B92009"/>
    <w:rsid w:val="00B93402"/>
    <w:rsid w:val="00B956D4"/>
    <w:rsid w:val="00B967B3"/>
    <w:rsid w:val="00B9719B"/>
    <w:rsid w:val="00B97218"/>
    <w:rsid w:val="00B97446"/>
    <w:rsid w:val="00B97A3C"/>
    <w:rsid w:val="00BA06BB"/>
    <w:rsid w:val="00BA16A9"/>
    <w:rsid w:val="00BA1C42"/>
    <w:rsid w:val="00BA217B"/>
    <w:rsid w:val="00BA3A7E"/>
    <w:rsid w:val="00BA7432"/>
    <w:rsid w:val="00BB2764"/>
    <w:rsid w:val="00BB661D"/>
    <w:rsid w:val="00BB72AB"/>
    <w:rsid w:val="00BB7911"/>
    <w:rsid w:val="00BC1AA0"/>
    <w:rsid w:val="00BC2495"/>
    <w:rsid w:val="00BC314A"/>
    <w:rsid w:val="00BC3774"/>
    <w:rsid w:val="00BC45EF"/>
    <w:rsid w:val="00BC55EB"/>
    <w:rsid w:val="00BC56E3"/>
    <w:rsid w:val="00BC7EB9"/>
    <w:rsid w:val="00BC7F85"/>
    <w:rsid w:val="00BD2643"/>
    <w:rsid w:val="00BD32AF"/>
    <w:rsid w:val="00BD3411"/>
    <w:rsid w:val="00BD56B1"/>
    <w:rsid w:val="00BD6558"/>
    <w:rsid w:val="00BE0657"/>
    <w:rsid w:val="00BE1235"/>
    <w:rsid w:val="00BE27FD"/>
    <w:rsid w:val="00BE2A63"/>
    <w:rsid w:val="00BE32ED"/>
    <w:rsid w:val="00BE5E17"/>
    <w:rsid w:val="00BF2AD7"/>
    <w:rsid w:val="00BF2D43"/>
    <w:rsid w:val="00BF2F76"/>
    <w:rsid w:val="00BF3022"/>
    <w:rsid w:val="00BF302A"/>
    <w:rsid w:val="00BF3214"/>
    <w:rsid w:val="00BF3228"/>
    <w:rsid w:val="00BF3A6D"/>
    <w:rsid w:val="00BF5573"/>
    <w:rsid w:val="00BF60E7"/>
    <w:rsid w:val="00BF6473"/>
    <w:rsid w:val="00BF6531"/>
    <w:rsid w:val="00BF65CA"/>
    <w:rsid w:val="00BF69C3"/>
    <w:rsid w:val="00C01387"/>
    <w:rsid w:val="00C01670"/>
    <w:rsid w:val="00C0393D"/>
    <w:rsid w:val="00C03C79"/>
    <w:rsid w:val="00C041AA"/>
    <w:rsid w:val="00C06CE7"/>
    <w:rsid w:val="00C1041D"/>
    <w:rsid w:val="00C1099C"/>
    <w:rsid w:val="00C119EF"/>
    <w:rsid w:val="00C15867"/>
    <w:rsid w:val="00C21BF8"/>
    <w:rsid w:val="00C22398"/>
    <w:rsid w:val="00C226C1"/>
    <w:rsid w:val="00C2296D"/>
    <w:rsid w:val="00C23155"/>
    <w:rsid w:val="00C2632C"/>
    <w:rsid w:val="00C272B0"/>
    <w:rsid w:val="00C272D3"/>
    <w:rsid w:val="00C3442C"/>
    <w:rsid w:val="00C34DEA"/>
    <w:rsid w:val="00C34E84"/>
    <w:rsid w:val="00C3729D"/>
    <w:rsid w:val="00C37DF0"/>
    <w:rsid w:val="00C40C41"/>
    <w:rsid w:val="00C44E3B"/>
    <w:rsid w:val="00C45885"/>
    <w:rsid w:val="00C464CE"/>
    <w:rsid w:val="00C47088"/>
    <w:rsid w:val="00C47C95"/>
    <w:rsid w:val="00C502FE"/>
    <w:rsid w:val="00C503A4"/>
    <w:rsid w:val="00C50F22"/>
    <w:rsid w:val="00C54253"/>
    <w:rsid w:val="00C5599B"/>
    <w:rsid w:val="00C55C0F"/>
    <w:rsid w:val="00C573FF"/>
    <w:rsid w:val="00C57971"/>
    <w:rsid w:val="00C606BF"/>
    <w:rsid w:val="00C6133E"/>
    <w:rsid w:val="00C61BF4"/>
    <w:rsid w:val="00C62B5B"/>
    <w:rsid w:val="00C62EDB"/>
    <w:rsid w:val="00C64D64"/>
    <w:rsid w:val="00C65156"/>
    <w:rsid w:val="00C65BD7"/>
    <w:rsid w:val="00C66674"/>
    <w:rsid w:val="00C7070D"/>
    <w:rsid w:val="00C70D90"/>
    <w:rsid w:val="00C72734"/>
    <w:rsid w:val="00C751E7"/>
    <w:rsid w:val="00C7534B"/>
    <w:rsid w:val="00C75974"/>
    <w:rsid w:val="00C76BA4"/>
    <w:rsid w:val="00C76EDE"/>
    <w:rsid w:val="00C77120"/>
    <w:rsid w:val="00C832D8"/>
    <w:rsid w:val="00C83A48"/>
    <w:rsid w:val="00C85865"/>
    <w:rsid w:val="00C85E85"/>
    <w:rsid w:val="00C9058D"/>
    <w:rsid w:val="00C96CDE"/>
    <w:rsid w:val="00CA2A86"/>
    <w:rsid w:val="00CA2EAE"/>
    <w:rsid w:val="00CA3E0B"/>
    <w:rsid w:val="00CA3FE7"/>
    <w:rsid w:val="00CA4AC1"/>
    <w:rsid w:val="00CA59FB"/>
    <w:rsid w:val="00CA5C76"/>
    <w:rsid w:val="00CA781B"/>
    <w:rsid w:val="00CB0316"/>
    <w:rsid w:val="00CB0B11"/>
    <w:rsid w:val="00CB1DBA"/>
    <w:rsid w:val="00CB1F29"/>
    <w:rsid w:val="00CB3520"/>
    <w:rsid w:val="00CB38E2"/>
    <w:rsid w:val="00CB426A"/>
    <w:rsid w:val="00CB5354"/>
    <w:rsid w:val="00CB6508"/>
    <w:rsid w:val="00CC09F4"/>
    <w:rsid w:val="00CC126D"/>
    <w:rsid w:val="00CC16F5"/>
    <w:rsid w:val="00CC1A8D"/>
    <w:rsid w:val="00CC1F1E"/>
    <w:rsid w:val="00CC3C9E"/>
    <w:rsid w:val="00CC3D1C"/>
    <w:rsid w:val="00CC3E4D"/>
    <w:rsid w:val="00CC413E"/>
    <w:rsid w:val="00CC4E0E"/>
    <w:rsid w:val="00CC5FEF"/>
    <w:rsid w:val="00CC6A14"/>
    <w:rsid w:val="00CC70A3"/>
    <w:rsid w:val="00CD3689"/>
    <w:rsid w:val="00CD3CCC"/>
    <w:rsid w:val="00CD4442"/>
    <w:rsid w:val="00CD53C3"/>
    <w:rsid w:val="00CD574E"/>
    <w:rsid w:val="00CE0866"/>
    <w:rsid w:val="00CE17A7"/>
    <w:rsid w:val="00CE20A9"/>
    <w:rsid w:val="00CE4C22"/>
    <w:rsid w:val="00CE6667"/>
    <w:rsid w:val="00CE76E5"/>
    <w:rsid w:val="00CF0111"/>
    <w:rsid w:val="00CF143B"/>
    <w:rsid w:val="00CF17CD"/>
    <w:rsid w:val="00CF2C91"/>
    <w:rsid w:val="00CF41EC"/>
    <w:rsid w:val="00CF5D04"/>
    <w:rsid w:val="00CF7E38"/>
    <w:rsid w:val="00D00275"/>
    <w:rsid w:val="00D02F43"/>
    <w:rsid w:val="00D04DE4"/>
    <w:rsid w:val="00D063F1"/>
    <w:rsid w:val="00D1325C"/>
    <w:rsid w:val="00D1424D"/>
    <w:rsid w:val="00D14426"/>
    <w:rsid w:val="00D14F22"/>
    <w:rsid w:val="00D15068"/>
    <w:rsid w:val="00D16D65"/>
    <w:rsid w:val="00D1757A"/>
    <w:rsid w:val="00D20F0F"/>
    <w:rsid w:val="00D24081"/>
    <w:rsid w:val="00D2587C"/>
    <w:rsid w:val="00D25D68"/>
    <w:rsid w:val="00D2794F"/>
    <w:rsid w:val="00D306C6"/>
    <w:rsid w:val="00D354ED"/>
    <w:rsid w:val="00D37391"/>
    <w:rsid w:val="00D37919"/>
    <w:rsid w:val="00D4028A"/>
    <w:rsid w:val="00D40B07"/>
    <w:rsid w:val="00D40FDF"/>
    <w:rsid w:val="00D43BA3"/>
    <w:rsid w:val="00D44DDC"/>
    <w:rsid w:val="00D4741C"/>
    <w:rsid w:val="00D47486"/>
    <w:rsid w:val="00D505AB"/>
    <w:rsid w:val="00D505CE"/>
    <w:rsid w:val="00D54C0C"/>
    <w:rsid w:val="00D55097"/>
    <w:rsid w:val="00D56456"/>
    <w:rsid w:val="00D57918"/>
    <w:rsid w:val="00D57CCA"/>
    <w:rsid w:val="00D6078B"/>
    <w:rsid w:val="00D61277"/>
    <w:rsid w:val="00D61533"/>
    <w:rsid w:val="00D62091"/>
    <w:rsid w:val="00D6601A"/>
    <w:rsid w:val="00D67B15"/>
    <w:rsid w:val="00D70930"/>
    <w:rsid w:val="00D71961"/>
    <w:rsid w:val="00D7284D"/>
    <w:rsid w:val="00D73DC6"/>
    <w:rsid w:val="00D74C1A"/>
    <w:rsid w:val="00D75271"/>
    <w:rsid w:val="00D754C1"/>
    <w:rsid w:val="00D7711A"/>
    <w:rsid w:val="00D77393"/>
    <w:rsid w:val="00D77A35"/>
    <w:rsid w:val="00D812A1"/>
    <w:rsid w:val="00D814A3"/>
    <w:rsid w:val="00D81B3E"/>
    <w:rsid w:val="00D84CCA"/>
    <w:rsid w:val="00D87515"/>
    <w:rsid w:val="00D90047"/>
    <w:rsid w:val="00D90C70"/>
    <w:rsid w:val="00D90D9B"/>
    <w:rsid w:val="00D90E49"/>
    <w:rsid w:val="00D921A9"/>
    <w:rsid w:val="00D96227"/>
    <w:rsid w:val="00D96398"/>
    <w:rsid w:val="00D96ADE"/>
    <w:rsid w:val="00D96C8E"/>
    <w:rsid w:val="00D97984"/>
    <w:rsid w:val="00D97E4A"/>
    <w:rsid w:val="00D97EEC"/>
    <w:rsid w:val="00DA0172"/>
    <w:rsid w:val="00DA0CE2"/>
    <w:rsid w:val="00DA14A7"/>
    <w:rsid w:val="00DA1596"/>
    <w:rsid w:val="00DA17CF"/>
    <w:rsid w:val="00DA1BFD"/>
    <w:rsid w:val="00DA22DC"/>
    <w:rsid w:val="00DA2387"/>
    <w:rsid w:val="00DA31C6"/>
    <w:rsid w:val="00DA3987"/>
    <w:rsid w:val="00DA3995"/>
    <w:rsid w:val="00DA48B0"/>
    <w:rsid w:val="00DA6214"/>
    <w:rsid w:val="00DB05A0"/>
    <w:rsid w:val="00DB1EE3"/>
    <w:rsid w:val="00DB4818"/>
    <w:rsid w:val="00DB4A51"/>
    <w:rsid w:val="00DB6239"/>
    <w:rsid w:val="00DC37A3"/>
    <w:rsid w:val="00DC6A10"/>
    <w:rsid w:val="00DC6BD8"/>
    <w:rsid w:val="00DD3162"/>
    <w:rsid w:val="00DD320C"/>
    <w:rsid w:val="00DD3F1F"/>
    <w:rsid w:val="00DD3FEB"/>
    <w:rsid w:val="00DD5A50"/>
    <w:rsid w:val="00DD63D0"/>
    <w:rsid w:val="00DD787C"/>
    <w:rsid w:val="00DD7CDE"/>
    <w:rsid w:val="00DE1240"/>
    <w:rsid w:val="00DE2251"/>
    <w:rsid w:val="00DE3C31"/>
    <w:rsid w:val="00DE4BA7"/>
    <w:rsid w:val="00DE50A2"/>
    <w:rsid w:val="00DE560D"/>
    <w:rsid w:val="00DE657E"/>
    <w:rsid w:val="00DE713E"/>
    <w:rsid w:val="00DE7ABD"/>
    <w:rsid w:val="00DF1CE2"/>
    <w:rsid w:val="00DF2EA7"/>
    <w:rsid w:val="00DF3A23"/>
    <w:rsid w:val="00DF3E43"/>
    <w:rsid w:val="00DF4704"/>
    <w:rsid w:val="00DF5323"/>
    <w:rsid w:val="00DF59B8"/>
    <w:rsid w:val="00DF5EC2"/>
    <w:rsid w:val="00DF76FB"/>
    <w:rsid w:val="00E01303"/>
    <w:rsid w:val="00E01D37"/>
    <w:rsid w:val="00E024AA"/>
    <w:rsid w:val="00E02729"/>
    <w:rsid w:val="00E070A7"/>
    <w:rsid w:val="00E07E98"/>
    <w:rsid w:val="00E14D3E"/>
    <w:rsid w:val="00E14D4B"/>
    <w:rsid w:val="00E15C77"/>
    <w:rsid w:val="00E17375"/>
    <w:rsid w:val="00E2091A"/>
    <w:rsid w:val="00E250F1"/>
    <w:rsid w:val="00E26440"/>
    <w:rsid w:val="00E26561"/>
    <w:rsid w:val="00E331FF"/>
    <w:rsid w:val="00E33918"/>
    <w:rsid w:val="00E33ED0"/>
    <w:rsid w:val="00E3482B"/>
    <w:rsid w:val="00E34DE4"/>
    <w:rsid w:val="00E3550D"/>
    <w:rsid w:val="00E40EC5"/>
    <w:rsid w:val="00E40FE7"/>
    <w:rsid w:val="00E41A7F"/>
    <w:rsid w:val="00E41F52"/>
    <w:rsid w:val="00E44823"/>
    <w:rsid w:val="00E44D1A"/>
    <w:rsid w:val="00E46144"/>
    <w:rsid w:val="00E475CF"/>
    <w:rsid w:val="00E50CE3"/>
    <w:rsid w:val="00E52838"/>
    <w:rsid w:val="00E53F16"/>
    <w:rsid w:val="00E54C54"/>
    <w:rsid w:val="00E55FCF"/>
    <w:rsid w:val="00E56EB4"/>
    <w:rsid w:val="00E614E0"/>
    <w:rsid w:val="00E62922"/>
    <w:rsid w:val="00E64436"/>
    <w:rsid w:val="00E6572A"/>
    <w:rsid w:val="00E67856"/>
    <w:rsid w:val="00E70A09"/>
    <w:rsid w:val="00E7269D"/>
    <w:rsid w:val="00E72FDC"/>
    <w:rsid w:val="00E73F7F"/>
    <w:rsid w:val="00E744E3"/>
    <w:rsid w:val="00E753E8"/>
    <w:rsid w:val="00E75559"/>
    <w:rsid w:val="00E75676"/>
    <w:rsid w:val="00E77440"/>
    <w:rsid w:val="00E7783F"/>
    <w:rsid w:val="00E81908"/>
    <w:rsid w:val="00E84089"/>
    <w:rsid w:val="00E85409"/>
    <w:rsid w:val="00E86E38"/>
    <w:rsid w:val="00E90594"/>
    <w:rsid w:val="00E9090A"/>
    <w:rsid w:val="00E912B0"/>
    <w:rsid w:val="00E91354"/>
    <w:rsid w:val="00E91361"/>
    <w:rsid w:val="00E93155"/>
    <w:rsid w:val="00E93415"/>
    <w:rsid w:val="00E95422"/>
    <w:rsid w:val="00E95A01"/>
    <w:rsid w:val="00E979E8"/>
    <w:rsid w:val="00EA005A"/>
    <w:rsid w:val="00EA04BC"/>
    <w:rsid w:val="00EA0C6B"/>
    <w:rsid w:val="00EA1F14"/>
    <w:rsid w:val="00EA429F"/>
    <w:rsid w:val="00EA4895"/>
    <w:rsid w:val="00EA4919"/>
    <w:rsid w:val="00EA4F9E"/>
    <w:rsid w:val="00EA5552"/>
    <w:rsid w:val="00EA598B"/>
    <w:rsid w:val="00EA63CA"/>
    <w:rsid w:val="00EA669E"/>
    <w:rsid w:val="00EA6D3B"/>
    <w:rsid w:val="00EA7A03"/>
    <w:rsid w:val="00EB003B"/>
    <w:rsid w:val="00EB00AD"/>
    <w:rsid w:val="00EB03D7"/>
    <w:rsid w:val="00EB136C"/>
    <w:rsid w:val="00EB2FB0"/>
    <w:rsid w:val="00EB3BD0"/>
    <w:rsid w:val="00EB3E69"/>
    <w:rsid w:val="00EB480E"/>
    <w:rsid w:val="00EB5304"/>
    <w:rsid w:val="00EB5EC6"/>
    <w:rsid w:val="00EB640B"/>
    <w:rsid w:val="00EB671E"/>
    <w:rsid w:val="00EB7604"/>
    <w:rsid w:val="00EB7EC9"/>
    <w:rsid w:val="00EB7FC9"/>
    <w:rsid w:val="00EC2836"/>
    <w:rsid w:val="00EC37E5"/>
    <w:rsid w:val="00EC52AD"/>
    <w:rsid w:val="00EC5B59"/>
    <w:rsid w:val="00ED102A"/>
    <w:rsid w:val="00ED144D"/>
    <w:rsid w:val="00ED27E8"/>
    <w:rsid w:val="00ED32D5"/>
    <w:rsid w:val="00ED37B3"/>
    <w:rsid w:val="00ED6B3A"/>
    <w:rsid w:val="00ED7137"/>
    <w:rsid w:val="00ED7523"/>
    <w:rsid w:val="00EE0773"/>
    <w:rsid w:val="00EE083A"/>
    <w:rsid w:val="00EE2FA2"/>
    <w:rsid w:val="00EE4B86"/>
    <w:rsid w:val="00EE5733"/>
    <w:rsid w:val="00EE6BCB"/>
    <w:rsid w:val="00EE7DDF"/>
    <w:rsid w:val="00EF06EA"/>
    <w:rsid w:val="00EF0922"/>
    <w:rsid w:val="00EF1C3E"/>
    <w:rsid w:val="00EF3E07"/>
    <w:rsid w:val="00EF4131"/>
    <w:rsid w:val="00EF42E2"/>
    <w:rsid w:val="00EF5531"/>
    <w:rsid w:val="00EF554A"/>
    <w:rsid w:val="00EF6EF0"/>
    <w:rsid w:val="00EF7ECB"/>
    <w:rsid w:val="00F01638"/>
    <w:rsid w:val="00F019ED"/>
    <w:rsid w:val="00F072F4"/>
    <w:rsid w:val="00F07604"/>
    <w:rsid w:val="00F11512"/>
    <w:rsid w:val="00F116FC"/>
    <w:rsid w:val="00F127B1"/>
    <w:rsid w:val="00F13B13"/>
    <w:rsid w:val="00F15F73"/>
    <w:rsid w:val="00F179B7"/>
    <w:rsid w:val="00F20268"/>
    <w:rsid w:val="00F209AA"/>
    <w:rsid w:val="00F21088"/>
    <w:rsid w:val="00F22C5B"/>
    <w:rsid w:val="00F22ECA"/>
    <w:rsid w:val="00F2446A"/>
    <w:rsid w:val="00F24778"/>
    <w:rsid w:val="00F24C24"/>
    <w:rsid w:val="00F254F3"/>
    <w:rsid w:val="00F258A3"/>
    <w:rsid w:val="00F266AC"/>
    <w:rsid w:val="00F27648"/>
    <w:rsid w:val="00F326BF"/>
    <w:rsid w:val="00F327E7"/>
    <w:rsid w:val="00F328FA"/>
    <w:rsid w:val="00F33005"/>
    <w:rsid w:val="00F338A1"/>
    <w:rsid w:val="00F34E43"/>
    <w:rsid w:val="00F35746"/>
    <w:rsid w:val="00F41C0A"/>
    <w:rsid w:val="00F42A1D"/>
    <w:rsid w:val="00F447C7"/>
    <w:rsid w:val="00F448EC"/>
    <w:rsid w:val="00F459B4"/>
    <w:rsid w:val="00F45B37"/>
    <w:rsid w:val="00F46195"/>
    <w:rsid w:val="00F47E7B"/>
    <w:rsid w:val="00F505C2"/>
    <w:rsid w:val="00F508FA"/>
    <w:rsid w:val="00F50D65"/>
    <w:rsid w:val="00F5211B"/>
    <w:rsid w:val="00F54E34"/>
    <w:rsid w:val="00F55431"/>
    <w:rsid w:val="00F554A9"/>
    <w:rsid w:val="00F562BD"/>
    <w:rsid w:val="00F57FB2"/>
    <w:rsid w:val="00F61920"/>
    <w:rsid w:val="00F61D6C"/>
    <w:rsid w:val="00F63F76"/>
    <w:rsid w:val="00F64AFB"/>
    <w:rsid w:val="00F67667"/>
    <w:rsid w:val="00F67E07"/>
    <w:rsid w:val="00F716FD"/>
    <w:rsid w:val="00F727EA"/>
    <w:rsid w:val="00F75C42"/>
    <w:rsid w:val="00F75E23"/>
    <w:rsid w:val="00F76522"/>
    <w:rsid w:val="00F77DEF"/>
    <w:rsid w:val="00F80355"/>
    <w:rsid w:val="00F82203"/>
    <w:rsid w:val="00F82B4B"/>
    <w:rsid w:val="00F8314E"/>
    <w:rsid w:val="00F83BF1"/>
    <w:rsid w:val="00F84493"/>
    <w:rsid w:val="00F878DA"/>
    <w:rsid w:val="00F87C43"/>
    <w:rsid w:val="00F90C0E"/>
    <w:rsid w:val="00F9448D"/>
    <w:rsid w:val="00F94F99"/>
    <w:rsid w:val="00F95E3F"/>
    <w:rsid w:val="00F960DE"/>
    <w:rsid w:val="00F96893"/>
    <w:rsid w:val="00FA17CC"/>
    <w:rsid w:val="00FA2EB1"/>
    <w:rsid w:val="00FA5458"/>
    <w:rsid w:val="00FA5722"/>
    <w:rsid w:val="00FA6A2B"/>
    <w:rsid w:val="00FA77EE"/>
    <w:rsid w:val="00FA7C46"/>
    <w:rsid w:val="00FB0C81"/>
    <w:rsid w:val="00FB2093"/>
    <w:rsid w:val="00FB3CC6"/>
    <w:rsid w:val="00FB48F9"/>
    <w:rsid w:val="00FB4CD2"/>
    <w:rsid w:val="00FB6A39"/>
    <w:rsid w:val="00FB6B6B"/>
    <w:rsid w:val="00FB7534"/>
    <w:rsid w:val="00FB7E23"/>
    <w:rsid w:val="00FC2150"/>
    <w:rsid w:val="00FC2200"/>
    <w:rsid w:val="00FC2540"/>
    <w:rsid w:val="00FC2B76"/>
    <w:rsid w:val="00FC31FF"/>
    <w:rsid w:val="00FC3C23"/>
    <w:rsid w:val="00FC3D6B"/>
    <w:rsid w:val="00FC4E04"/>
    <w:rsid w:val="00FC64ED"/>
    <w:rsid w:val="00FC7C59"/>
    <w:rsid w:val="00FC7FBB"/>
    <w:rsid w:val="00FD0DCF"/>
    <w:rsid w:val="00FD173D"/>
    <w:rsid w:val="00FD1B6D"/>
    <w:rsid w:val="00FD2788"/>
    <w:rsid w:val="00FD6598"/>
    <w:rsid w:val="00FD7A85"/>
    <w:rsid w:val="00FD7F84"/>
    <w:rsid w:val="00FE0B66"/>
    <w:rsid w:val="00FE2B7E"/>
    <w:rsid w:val="00FE6ACE"/>
    <w:rsid w:val="00FF0204"/>
    <w:rsid w:val="00FF129F"/>
    <w:rsid w:val="00FF3AED"/>
    <w:rsid w:val="00FF4FC6"/>
    <w:rsid w:val="00FF5AC0"/>
    <w:rsid w:val="0C261BF7"/>
    <w:rsid w:val="1F60D3C4"/>
    <w:rsid w:val="28D3D2F7"/>
    <w:rsid w:val="48363B80"/>
    <w:rsid w:val="59250B67"/>
    <w:rsid w:val="666D3F17"/>
    <w:rsid w:val="6E4EF366"/>
    <w:rsid w:val="7843B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186173AA"/>
  <w15:docId w15:val="{845C5CCD-4F00-9B4D-8795-A113FF424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eastAsia="en-US"/>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uiPriority w:val="99"/>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uiPriority w:val="99"/>
    <w:qFormat/>
    <w:rsid w:val="0033525D"/>
    <w:pPr>
      <w:widowControl w:val="0"/>
      <w:numPr>
        <w:ilvl w:val="1"/>
        <w:numId w:val="1"/>
      </w:numPr>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Heading 3 Char Char1 Char"/>
    <w:basedOn w:val="a0"/>
    <w:next w:val="a0"/>
    <w:link w:val="30"/>
    <w:uiPriority w:val="99"/>
    <w:qFormat/>
    <w:rsid w:val="0033525D"/>
    <w:pPr>
      <w:widowControl w:val="0"/>
      <w:numPr>
        <w:ilvl w:val="2"/>
        <w:numId w:val="1"/>
      </w:numPr>
      <w:spacing w:after="240"/>
      <w:outlineLvl w:val="2"/>
    </w:pPr>
  </w:style>
  <w:style w:type="paragraph" w:styleId="4">
    <w:name w:val="heading 4"/>
    <w:aliases w:val="Heading 11,para 4,Título 41,Heading 41,标题 41,He=ding 41,标 题  41"/>
    <w:basedOn w:val="a0"/>
    <w:next w:val="9"/>
    <w:link w:val="40"/>
    <w:uiPriority w:val="99"/>
    <w:qFormat/>
    <w:rsid w:val="007B6871"/>
    <w:pPr>
      <w:keepNext/>
      <w:numPr>
        <w:ilvl w:val="3"/>
        <w:numId w:val="1"/>
      </w:numPr>
      <w:spacing w:before="240" w:after="60"/>
      <w:outlineLvl w:val="3"/>
    </w:pPr>
  </w:style>
  <w:style w:type="paragraph" w:styleId="5">
    <w:name w:val="heading 5"/>
    <w:basedOn w:val="a0"/>
    <w:next w:val="a0"/>
    <w:link w:val="50"/>
    <w:uiPriority w:val="99"/>
    <w:qFormat/>
    <w:rsid w:val="00DC6A10"/>
    <w:pPr>
      <w:keepNext/>
      <w:numPr>
        <w:numId w:val="9"/>
      </w:numPr>
      <w:spacing w:after="240"/>
      <w:ind w:left="3600" w:hanging="720"/>
      <w:outlineLvl w:val="4"/>
    </w:pPr>
  </w:style>
  <w:style w:type="paragraph" w:styleId="6">
    <w:name w:val="heading 6"/>
    <w:basedOn w:val="a0"/>
    <w:next w:val="a0"/>
    <w:link w:val="60"/>
    <w:uiPriority w:val="99"/>
    <w:qFormat/>
    <w:rsid w:val="00A5151A"/>
    <w:pPr>
      <w:numPr>
        <w:ilvl w:val="5"/>
        <w:numId w:val="1"/>
      </w:numPr>
      <w:spacing w:before="240" w:after="60"/>
      <w:outlineLvl w:val="5"/>
    </w:pPr>
    <w:rPr>
      <w:rFonts w:ascii="Arial" w:hAnsi="Arial"/>
      <w:i/>
    </w:rPr>
  </w:style>
  <w:style w:type="paragraph" w:styleId="7">
    <w:name w:val="heading 7"/>
    <w:basedOn w:val="a0"/>
    <w:next w:val="a0"/>
    <w:link w:val="70"/>
    <w:uiPriority w:val="99"/>
    <w:qFormat/>
    <w:rsid w:val="00A5151A"/>
    <w:pPr>
      <w:numPr>
        <w:ilvl w:val="6"/>
        <w:numId w:val="1"/>
      </w:numPr>
      <w:spacing w:before="240" w:after="60"/>
      <w:outlineLvl w:val="6"/>
    </w:pPr>
    <w:rPr>
      <w:rFonts w:ascii="Arial" w:hAnsi="Arial"/>
    </w:rPr>
  </w:style>
  <w:style w:type="paragraph" w:styleId="8">
    <w:name w:val="heading 8"/>
    <w:basedOn w:val="a0"/>
    <w:next w:val="a0"/>
    <w:link w:val="80"/>
    <w:uiPriority w:val="99"/>
    <w:qFormat/>
    <w:rsid w:val="00CC6A14"/>
    <w:pPr>
      <w:outlineLvl w:val="7"/>
    </w:pPr>
    <w:rPr>
      <w:b/>
    </w:rPr>
  </w:style>
  <w:style w:type="paragraph" w:styleId="9">
    <w:name w:val="heading 9"/>
    <w:basedOn w:val="a0"/>
    <w:next w:val="a0"/>
    <w:link w:val="90"/>
    <w:uiPriority w:val="99"/>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link w:val="1"/>
    <w:uiPriority w:val="99"/>
    <w:locked/>
    <w:rsid w:val="0033525D"/>
    <w:rPr>
      <w:rFonts w:cs="Times New Roman"/>
      <w:sz w:val="22"/>
      <w:szCs w:val="22"/>
      <w:lang w:val="en-CA" w:eastAsia="en-US" w:bidi="ar-SA"/>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link w:val="2"/>
    <w:uiPriority w:val="99"/>
    <w:locked/>
    <w:rsid w:val="00EA598B"/>
    <w:rPr>
      <w:rFonts w:cs="Times New Roman"/>
      <w:sz w:val="22"/>
      <w:szCs w:val="22"/>
      <w:lang w:val="en-CA" w:eastAsia="en-US" w:bidi="ar-SA"/>
    </w:rPr>
  </w:style>
  <w:style w:type="character" w:customStyle="1" w:styleId="30">
    <w:name w:val="标题 3 字符"/>
    <w:aliases w:val="Char 字符,Char Char 字符,Heading 3 Char 字符,Heading 3 Char1 字符,Heading 3 Char Char 字符,Char Char Char 字符,Char Char1 字符,Heading 3 Char1 Char 字符,Heading 3 Char Char Char 字符,Char Char Char Char 字符,Char Char1 Char 字符,Heading 3 Char2 字符,Char Char2 字符"/>
    <w:link w:val="3"/>
    <w:uiPriority w:val="99"/>
    <w:semiHidden/>
    <w:locked/>
    <w:rPr>
      <w:rFonts w:cs="Times New Roman"/>
      <w:sz w:val="22"/>
      <w:szCs w:val="22"/>
      <w:lang w:val="en-CA" w:eastAsia="en-US" w:bidi="ar-SA"/>
    </w:rPr>
  </w:style>
  <w:style w:type="character" w:customStyle="1" w:styleId="40">
    <w:name w:val="标题 4 字符"/>
    <w:aliases w:val="Heading 11 字符,para 4 字符,Título 41 字符,Heading 41 字符,标题 41 字符,He=ding 41 字符,标 题  41 字符"/>
    <w:link w:val="4"/>
    <w:uiPriority w:val="99"/>
    <w:semiHidden/>
    <w:locked/>
    <w:rPr>
      <w:rFonts w:cs="Times New Roman"/>
      <w:sz w:val="22"/>
      <w:szCs w:val="22"/>
      <w:lang w:val="en-CA" w:eastAsia="en-US" w:bidi="ar-SA"/>
    </w:rPr>
  </w:style>
  <w:style w:type="character" w:customStyle="1" w:styleId="50">
    <w:name w:val="标题 5 字符"/>
    <w:link w:val="5"/>
    <w:uiPriority w:val="99"/>
    <w:semiHidden/>
    <w:locked/>
    <w:rPr>
      <w:rFonts w:ascii="Calibri" w:hAnsi="Calibri" w:cs="Times New Roman"/>
      <w:b/>
      <w:bCs/>
      <w:i/>
      <w:iCs/>
      <w:sz w:val="26"/>
      <w:szCs w:val="26"/>
      <w:lang w:val="en-CA"/>
    </w:rPr>
  </w:style>
  <w:style w:type="character" w:customStyle="1" w:styleId="60">
    <w:name w:val="标题 6 字符"/>
    <w:link w:val="6"/>
    <w:uiPriority w:val="99"/>
    <w:semiHidden/>
    <w:locked/>
    <w:rPr>
      <w:rFonts w:ascii="Arial" w:hAnsi="Arial" w:cs="Times New Roman"/>
      <w:i/>
      <w:sz w:val="22"/>
      <w:szCs w:val="22"/>
      <w:lang w:val="en-CA" w:eastAsia="en-US" w:bidi="ar-SA"/>
    </w:rPr>
  </w:style>
  <w:style w:type="character" w:customStyle="1" w:styleId="70">
    <w:name w:val="标题 7 字符"/>
    <w:link w:val="7"/>
    <w:uiPriority w:val="99"/>
    <w:semiHidden/>
    <w:locked/>
    <w:rPr>
      <w:rFonts w:ascii="Arial" w:hAnsi="Arial" w:cs="Times New Roman"/>
      <w:sz w:val="22"/>
      <w:szCs w:val="22"/>
      <w:lang w:val="en-CA" w:eastAsia="en-US" w:bidi="ar-SA"/>
    </w:rPr>
  </w:style>
  <w:style w:type="character" w:customStyle="1" w:styleId="80">
    <w:name w:val="标题 8 字符"/>
    <w:link w:val="8"/>
    <w:uiPriority w:val="99"/>
    <w:semiHidden/>
    <w:locked/>
    <w:rPr>
      <w:rFonts w:ascii="Calibri" w:hAnsi="Calibri" w:cs="Times New Roman"/>
      <w:i/>
      <w:iCs/>
      <w:sz w:val="24"/>
      <w:szCs w:val="24"/>
      <w:lang w:val="en-CA"/>
    </w:rPr>
  </w:style>
  <w:style w:type="character" w:customStyle="1" w:styleId="90">
    <w:name w:val="标题 9 字符"/>
    <w:link w:val="9"/>
    <w:uiPriority w:val="99"/>
    <w:semiHidden/>
    <w:locked/>
    <w:rPr>
      <w:rFonts w:ascii="Arial" w:hAnsi="Arial" w:cs="Times New Roman"/>
      <w:i/>
      <w:sz w:val="22"/>
      <w:szCs w:val="22"/>
      <w:lang w:val="en-CA" w:eastAsia="en-US" w:bidi="ar-SA"/>
    </w:rPr>
  </w:style>
  <w:style w:type="paragraph" w:styleId="a4">
    <w:name w:val="header"/>
    <w:basedOn w:val="a0"/>
    <w:link w:val="a5"/>
    <w:uiPriority w:val="99"/>
    <w:rsid w:val="00A5151A"/>
    <w:pPr>
      <w:tabs>
        <w:tab w:val="center" w:pos="4320"/>
        <w:tab w:val="right" w:pos="8640"/>
      </w:tabs>
    </w:pPr>
  </w:style>
  <w:style w:type="character" w:customStyle="1" w:styleId="a5">
    <w:name w:val="页眉 字符"/>
    <w:link w:val="a4"/>
    <w:uiPriority w:val="99"/>
    <w:semiHidden/>
    <w:locked/>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a0"/>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a6">
    <w:name w:val="footer"/>
    <w:basedOn w:val="a0"/>
    <w:link w:val="a7"/>
    <w:uiPriority w:val="99"/>
    <w:semiHidden/>
    <w:rsid w:val="00A5151A"/>
    <w:pPr>
      <w:tabs>
        <w:tab w:val="center" w:pos="4320"/>
        <w:tab w:val="right" w:pos="8640"/>
      </w:tabs>
    </w:pPr>
  </w:style>
  <w:style w:type="character" w:customStyle="1" w:styleId="a7">
    <w:name w:val="页脚 字符"/>
    <w:link w:val="a6"/>
    <w:uiPriority w:val="99"/>
    <w:semiHidden/>
    <w:locked/>
    <w:rPr>
      <w:rFonts w:cs="Times New Roman"/>
      <w:lang w:val="en-CA"/>
    </w:rPr>
  </w:style>
  <w:style w:type="paragraph" w:styleId="a8">
    <w:name w:val="Block Text"/>
    <w:basedOn w:val="a0"/>
    <w:uiPriority w:val="99"/>
    <w:semiHidden/>
    <w:rsid w:val="00493D40"/>
    <w:pPr>
      <w:spacing w:after="120"/>
      <w:ind w:left="1440" w:right="1440"/>
    </w:pPr>
  </w:style>
  <w:style w:type="paragraph" w:styleId="31">
    <w:name w:val="Body Text 3"/>
    <w:basedOn w:val="a0"/>
    <w:link w:val="32"/>
    <w:uiPriority w:val="99"/>
    <w:semiHidden/>
    <w:rsid w:val="00493D40"/>
    <w:pPr>
      <w:spacing w:after="120"/>
    </w:pPr>
    <w:rPr>
      <w:sz w:val="16"/>
      <w:szCs w:val="16"/>
    </w:rPr>
  </w:style>
  <w:style w:type="character" w:customStyle="1" w:styleId="32">
    <w:name w:val="正文文本 3 字符"/>
    <w:link w:val="31"/>
    <w:uiPriority w:val="99"/>
    <w:semiHidden/>
    <w:locked/>
    <w:rPr>
      <w:rFonts w:cs="Times New Roman"/>
      <w:sz w:val="16"/>
      <w:szCs w:val="16"/>
      <w:lang w:val="en-CA"/>
    </w:rPr>
  </w:style>
  <w:style w:type="paragraph" w:styleId="33">
    <w:name w:val="Body Text Indent 3"/>
    <w:basedOn w:val="a0"/>
    <w:link w:val="34"/>
    <w:uiPriority w:val="99"/>
    <w:semiHidden/>
    <w:rsid w:val="00493D40"/>
    <w:pPr>
      <w:spacing w:after="120"/>
      <w:ind w:left="360"/>
    </w:pPr>
    <w:rPr>
      <w:sz w:val="16"/>
      <w:szCs w:val="16"/>
    </w:rPr>
  </w:style>
  <w:style w:type="character" w:customStyle="1" w:styleId="34">
    <w:name w:val="正文文本缩进 3 字符"/>
    <w:link w:val="33"/>
    <w:uiPriority w:val="99"/>
    <w:semiHidden/>
    <w:locked/>
    <w:rPr>
      <w:rFonts w:cs="Times New Roman"/>
      <w:sz w:val="16"/>
      <w:szCs w:val="16"/>
      <w:lang w:val="en-CA"/>
    </w:rPr>
  </w:style>
  <w:style w:type="paragraph" w:styleId="a9">
    <w:name w:val="Plain Text"/>
    <w:basedOn w:val="a0"/>
    <w:link w:val="aa"/>
    <w:uiPriority w:val="99"/>
    <w:semiHidden/>
    <w:rsid w:val="00493D40"/>
    <w:rPr>
      <w:rFonts w:ascii="Courier New" w:hAnsi="Courier New" w:cs="Courier New"/>
      <w:sz w:val="20"/>
    </w:rPr>
  </w:style>
  <w:style w:type="character" w:customStyle="1" w:styleId="aa">
    <w:name w:val="纯文本 字符"/>
    <w:link w:val="a9"/>
    <w:uiPriority w:val="99"/>
    <w:semiHidden/>
    <w:locked/>
    <w:rPr>
      <w:rFonts w:ascii="Courier New" w:hAnsi="Courier New" w:cs="Courier New"/>
      <w:sz w:val="20"/>
      <w:szCs w:val="20"/>
      <w:lang w:val="en-CA"/>
    </w:rPr>
  </w:style>
  <w:style w:type="table" w:styleId="11">
    <w:name w:val="Table 3D effects 1"/>
    <w:basedOn w:val="a2"/>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5">
    <w:name w:val="Table 3D effects 3"/>
    <w:basedOn w:val="a2"/>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2">
    <w:name w:val="Table Classic 1"/>
    <w:basedOn w:val="a2"/>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Classic 2"/>
    <w:basedOn w:val="a2"/>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2"/>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1">
    <w:name w:val="Table Classic 4"/>
    <w:basedOn w:val="a2"/>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3">
    <w:name w:val="Table Colorful 1"/>
    <w:basedOn w:val="a2"/>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3">
    <w:name w:val="Table Colorful 2"/>
    <w:basedOn w:val="a2"/>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7">
    <w:name w:val="Table Colorful 3"/>
    <w:basedOn w:val="a2"/>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4">
    <w:name w:val="Table Columns 2"/>
    <w:basedOn w:val="a2"/>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8">
    <w:name w:val="Table Columns 3"/>
    <w:basedOn w:val="a2"/>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2">
    <w:name w:val="Table Columns 4"/>
    <w:basedOn w:val="a2"/>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1">
    <w:name w:val="Table Columns 5"/>
    <w:basedOn w:val="a2"/>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ab">
    <w:name w:val="Table Contemporary"/>
    <w:basedOn w:val="a2"/>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c">
    <w:name w:val="Table Elegant"/>
    <w:basedOn w:val="a2"/>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ad">
    <w:name w:val="Table Grid"/>
    <w:aliases w:val="学术论文的三线表"/>
    <w:basedOn w:val="a2"/>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5">
    <w:name w:val="Table Grid 2"/>
    <w:basedOn w:val="a2"/>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9">
    <w:name w:val="Table Grid 3"/>
    <w:basedOn w:val="a2"/>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3">
    <w:name w:val="Table Grid 4"/>
    <w:basedOn w:val="a2"/>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2">
    <w:name w:val="Table Grid 5"/>
    <w:basedOn w:val="a2"/>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1">
    <w:name w:val="Table Grid 6"/>
    <w:basedOn w:val="a2"/>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1">
    <w:name w:val="Table Grid 7"/>
    <w:basedOn w:val="a2"/>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1">
    <w:name w:val="Table Grid 8"/>
    <w:basedOn w:val="a2"/>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6">
    <w:name w:val="Table List 1"/>
    <w:basedOn w:val="a2"/>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6">
    <w:name w:val="Table List 2"/>
    <w:basedOn w:val="a2"/>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a">
    <w:name w:val="Table List 3"/>
    <w:basedOn w:val="a2"/>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4">
    <w:name w:val="Table List 4"/>
    <w:basedOn w:val="a2"/>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2"/>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2">
    <w:name w:val="Table List 6"/>
    <w:basedOn w:val="a2"/>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2">
    <w:name w:val="Table List 7"/>
    <w:basedOn w:val="a2"/>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2">
    <w:name w:val="Table List 8"/>
    <w:basedOn w:val="a2"/>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e">
    <w:name w:val="Table Professional"/>
    <w:basedOn w:val="a2"/>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7">
    <w:name w:val="Table Simple 2"/>
    <w:basedOn w:val="a2"/>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2"/>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8">
    <w:name w:val="Table Subtle 2"/>
    <w:basedOn w:val="a2"/>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af">
    <w:name w:val="Table Theme"/>
    <w:basedOn w:val="a2"/>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9">
    <w:name w:val="Table Web 2"/>
    <w:basedOn w:val="a2"/>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c">
    <w:name w:val="Table Web 3"/>
    <w:basedOn w:val="a2"/>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a0"/>
    <w:next w:val="a0"/>
    <w:uiPriority w:val="99"/>
    <w:rsid w:val="00DC6A10"/>
    <w:pPr>
      <w:widowControl w:val="0"/>
      <w:numPr>
        <w:numId w:val="8"/>
      </w:numPr>
      <w:tabs>
        <w:tab w:val="left" w:pos="2880"/>
        <w:tab w:val="left" w:pos="5760"/>
      </w:tabs>
      <w:spacing w:after="240"/>
      <w:ind w:left="2880" w:hanging="720"/>
    </w:pPr>
  </w:style>
  <w:style w:type="character" w:styleId="af0">
    <w:name w:val="annotation reference"/>
    <w:uiPriority w:val="99"/>
    <w:semiHidden/>
    <w:rsid w:val="00B04161"/>
    <w:rPr>
      <w:rFonts w:cs="Times New Roman"/>
      <w:sz w:val="16"/>
      <w:szCs w:val="16"/>
    </w:rPr>
  </w:style>
  <w:style w:type="paragraph" w:styleId="af1">
    <w:name w:val="Subtitle"/>
    <w:basedOn w:val="a0"/>
    <w:link w:val="af2"/>
    <w:uiPriority w:val="99"/>
    <w:qFormat/>
    <w:rsid w:val="0033525D"/>
    <w:pPr>
      <w:spacing w:after="60"/>
      <w:jc w:val="center"/>
      <w:outlineLvl w:val="1"/>
    </w:pPr>
    <w:rPr>
      <w:rFonts w:ascii="Arial" w:hAnsi="Arial" w:cs="Arial"/>
    </w:rPr>
  </w:style>
  <w:style w:type="character" w:customStyle="1" w:styleId="af2">
    <w:name w:val="副标题 字符"/>
    <w:link w:val="af1"/>
    <w:uiPriority w:val="99"/>
    <w:locked/>
    <w:rPr>
      <w:rFonts w:ascii="Cambria" w:hAnsi="Cambria" w:cs="Times New Roman"/>
      <w:sz w:val="24"/>
      <w:szCs w:val="24"/>
      <w:lang w:val="en-CA"/>
    </w:rPr>
  </w:style>
  <w:style w:type="paragraph" w:styleId="af3">
    <w:name w:val="Title"/>
    <w:basedOn w:val="a0"/>
    <w:link w:val="af4"/>
    <w:uiPriority w:val="99"/>
    <w:qFormat/>
    <w:rsid w:val="0033525D"/>
    <w:pPr>
      <w:spacing w:before="240" w:after="60"/>
      <w:jc w:val="center"/>
      <w:outlineLvl w:val="0"/>
    </w:pPr>
    <w:rPr>
      <w:rFonts w:ascii="Arial" w:hAnsi="Arial" w:cs="Arial"/>
      <w:b/>
      <w:bCs/>
      <w:kern w:val="28"/>
    </w:rPr>
  </w:style>
  <w:style w:type="character" w:customStyle="1" w:styleId="af4">
    <w:name w:val="标题 字符"/>
    <w:link w:val="af3"/>
    <w:uiPriority w:val="99"/>
    <w:locked/>
    <w:rPr>
      <w:rFonts w:ascii="Cambria" w:hAnsi="Cambria" w:cs="Times New Roman"/>
      <w:b/>
      <w:bCs/>
      <w:kern w:val="28"/>
      <w:sz w:val="32"/>
      <w:szCs w:val="32"/>
      <w:lang w:val="en-CA"/>
    </w:rPr>
  </w:style>
  <w:style w:type="paragraph" w:styleId="af5">
    <w:name w:val="Date"/>
    <w:basedOn w:val="a0"/>
    <w:next w:val="a0"/>
    <w:link w:val="af6"/>
    <w:uiPriority w:val="99"/>
    <w:rsid w:val="0033525D"/>
  </w:style>
  <w:style w:type="character" w:customStyle="1" w:styleId="af6">
    <w:name w:val="日期 字符"/>
    <w:link w:val="af5"/>
    <w:uiPriority w:val="99"/>
    <w:semiHidden/>
    <w:locked/>
    <w:rPr>
      <w:rFonts w:cs="Times New Roman"/>
      <w:lang w:val="en-CA"/>
    </w:rPr>
  </w:style>
  <w:style w:type="character" w:styleId="af7">
    <w:name w:val="Placeholder Text"/>
    <w:uiPriority w:val="99"/>
    <w:semiHidden/>
    <w:rsid w:val="00FC2540"/>
    <w:rPr>
      <w:rFonts w:cs="Times New Roman"/>
      <w:color w:val="808080"/>
    </w:rPr>
  </w:style>
  <w:style w:type="paragraph" w:styleId="af8">
    <w:name w:val="Balloon Text"/>
    <w:basedOn w:val="a0"/>
    <w:link w:val="af9"/>
    <w:uiPriority w:val="99"/>
    <w:semiHidden/>
    <w:rsid w:val="00FC2540"/>
    <w:rPr>
      <w:rFonts w:ascii="Tahoma" w:hAnsi="Tahoma" w:cs="Tahoma"/>
      <w:sz w:val="16"/>
      <w:szCs w:val="16"/>
    </w:rPr>
  </w:style>
  <w:style w:type="character" w:customStyle="1" w:styleId="af9">
    <w:name w:val="批注框文本 字符"/>
    <w:link w:val="af8"/>
    <w:uiPriority w:val="99"/>
    <w:semiHidden/>
    <w:locked/>
    <w:rsid w:val="00FC2540"/>
    <w:rPr>
      <w:rFonts w:ascii="Tahoma" w:hAnsi="Tahoma" w:cs="Tahoma"/>
      <w:sz w:val="16"/>
      <w:szCs w:val="16"/>
      <w:lang w:val="en-GB"/>
    </w:rPr>
  </w:style>
  <w:style w:type="paragraph" w:styleId="afa">
    <w:name w:val="annotation text"/>
    <w:basedOn w:val="a0"/>
    <w:link w:val="afb"/>
    <w:uiPriority w:val="99"/>
    <w:rsid w:val="00B04161"/>
    <w:rPr>
      <w:sz w:val="20"/>
      <w:szCs w:val="20"/>
    </w:rPr>
  </w:style>
  <w:style w:type="character" w:customStyle="1" w:styleId="afb">
    <w:name w:val="批注文字 字符"/>
    <w:link w:val="afa"/>
    <w:uiPriority w:val="99"/>
    <w:locked/>
    <w:rsid w:val="00B04161"/>
    <w:rPr>
      <w:rFonts w:cs="Times New Roman"/>
      <w:lang w:val="en-GB"/>
    </w:rPr>
  </w:style>
  <w:style w:type="paragraph" w:styleId="afc">
    <w:name w:val="annotation subject"/>
    <w:basedOn w:val="afa"/>
    <w:next w:val="afa"/>
    <w:link w:val="afd"/>
    <w:uiPriority w:val="99"/>
    <w:semiHidden/>
    <w:rsid w:val="00B04161"/>
    <w:rPr>
      <w:b/>
      <w:bCs/>
    </w:rPr>
  </w:style>
  <w:style w:type="character" w:customStyle="1" w:styleId="afd">
    <w:name w:val="批注主题 字符"/>
    <w:link w:val="afc"/>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afe">
    <w:name w:val="footnote text"/>
    <w:aliases w:val="Char1,Char1 Char Char,Fußnotentextf,FOOTNOTES,fn,single space,Footnote,Footnote Text Char1 Char,Footnote Text Char Char Char,Footnote Text Char1 Char Char Char,Footnote Text Char Char Char Char Char"/>
    <w:basedOn w:val="a0"/>
    <w:link w:val="aff"/>
    <w:uiPriority w:val="99"/>
    <w:rsid w:val="006E126D"/>
    <w:rPr>
      <w:sz w:val="20"/>
      <w:szCs w:val="20"/>
    </w:rPr>
  </w:style>
  <w:style w:type="character" w:customStyle="1" w:styleId="aff">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w:link w:val="afe"/>
    <w:uiPriority w:val="99"/>
    <w:locked/>
    <w:rsid w:val="006E126D"/>
    <w:rPr>
      <w:rFonts w:cs="Times New Roman"/>
      <w:lang w:val="en-GB"/>
    </w:rPr>
  </w:style>
  <w:style w:type="character" w:styleId="aff0">
    <w:name w:val="footnote reference"/>
    <w:aliases w:val="Footnote text,Footnote Text1,Footnote Text2,ftref,16 Point,Superscript 6 Point,Superscript 6 Point + 11 pt,BVI fnr,BVI fnr Car Car,BVI fnr Car,BVI fnr Car Car Car Car"/>
    <w:uiPriority w:val="99"/>
    <w:rsid w:val="006E126D"/>
    <w:rPr>
      <w:rFonts w:cs="Times New Roman"/>
      <w:vertAlign w:val="superscript"/>
    </w:rPr>
  </w:style>
  <w:style w:type="paragraph" w:customStyle="1" w:styleId="Newheader4">
    <w:name w:val="New header 4"/>
    <w:basedOn w:val="4"/>
    <w:next w:val="a0"/>
    <w:uiPriority w:val="99"/>
    <w:rsid w:val="00AC5041"/>
  </w:style>
  <w:style w:type="paragraph" w:styleId="aff1">
    <w:name w:val="List Paragraph"/>
    <w:aliases w:val="Bullet OSM,Bullets,CORE-1.1.1,Dot pt,Heading 2_sj,List Paragraph (numbered (a)),List Paragraph11,Numbered Para 1,Proposal Bullet List,Report Para,Resume Title,TOC style,Table,WB Para,WinDForce-Letter,bullets,d_bodyb,lp1,L,Paragraph"/>
    <w:basedOn w:val="a0"/>
    <w:link w:val="aff2"/>
    <w:uiPriority w:val="99"/>
    <w:qFormat/>
    <w:rsid w:val="00EA598B"/>
    <w:pPr>
      <w:ind w:left="720"/>
      <w:contextualSpacing/>
    </w:pPr>
    <w:rPr>
      <w:lang w:val="en-GB"/>
    </w:rPr>
  </w:style>
  <w:style w:type="paragraph" w:styleId="aff3">
    <w:name w:val="Revision"/>
    <w:hidden/>
    <w:uiPriority w:val="99"/>
    <w:semiHidden/>
    <w:rsid w:val="00EA598B"/>
    <w:rPr>
      <w:sz w:val="22"/>
      <w:szCs w:val="22"/>
      <w:lang w:val="en-GB" w:eastAsia="en-US"/>
    </w:rPr>
  </w:style>
  <w:style w:type="paragraph" w:styleId="aff4">
    <w:name w:val="Normal (Web)"/>
    <w:basedOn w:val="a0"/>
    <w:uiPriority w:val="99"/>
    <w:rsid w:val="00EA598B"/>
    <w:pPr>
      <w:spacing w:before="100" w:beforeAutospacing="1" w:after="100" w:afterAutospacing="1"/>
      <w:jc w:val="left"/>
    </w:pPr>
    <w:rPr>
      <w:sz w:val="24"/>
      <w:szCs w:val="24"/>
      <w:lang w:eastAsia="en-CA"/>
    </w:rPr>
  </w:style>
  <w:style w:type="character" w:customStyle="1" w:styleId="markedcontent">
    <w:name w:val="markedcontent"/>
    <w:uiPriority w:val="99"/>
    <w:rsid w:val="00EA598B"/>
    <w:rPr>
      <w:rFonts w:cs="Times New Roman"/>
    </w:rPr>
  </w:style>
  <w:style w:type="character" w:customStyle="1" w:styleId="highlight">
    <w:name w:val="highlight"/>
    <w:uiPriority w:val="99"/>
    <w:rsid w:val="00EA598B"/>
    <w:rPr>
      <w:rFonts w:cs="Times New Roman"/>
    </w:rPr>
  </w:style>
  <w:style w:type="character" w:styleId="aff5">
    <w:name w:val="Hyperlink"/>
    <w:uiPriority w:val="99"/>
    <w:rsid w:val="001F6768"/>
    <w:rPr>
      <w:rFonts w:cs="Times New Roman"/>
      <w:color w:val="0000FF"/>
      <w:u w:val="single"/>
    </w:rPr>
  </w:style>
  <w:style w:type="character" w:customStyle="1" w:styleId="1a">
    <w:name w:val="未处理的提及1"/>
    <w:uiPriority w:val="99"/>
    <w:semiHidden/>
    <w:rsid w:val="001F6768"/>
    <w:rPr>
      <w:rFonts w:cs="Times New Roman"/>
      <w:color w:val="605E5C"/>
      <w:shd w:val="clear" w:color="auto" w:fill="E1DFDD"/>
    </w:rPr>
  </w:style>
  <w:style w:type="character" w:customStyle="1" w:styleId="aff2">
    <w:name w:val="列表段落 字符"/>
    <w:aliases w:val="Bullet OSM 字符,Bullets 字符,CORE-1.1.1 字符,Dot pt 字符,Heading 2_sj 字符,List Paragraph (numbered (a)) 字符,List Paragraph11 字符,Numbered Para 1 字符,Proposal Bullet List 字符,Report Para 字符,Resume Title 字符,TOC style 字符,Table 字符,WB Para 字符,WinDForce-Letter 字符"/>
    <w:link w:val="aff1"/>
    <w:uiPriority w:val="99"/>
    <w:locked/>
    <w:rsid w:val="000A3953"/>
    <w:rPr>
      <w:rFonts w:cs="Times New Roman"/>
      <w:sz w:val="22"/>
      <w:szCs w:val="22"/>
      <w:lang w:val="en-GB"/>
    </w:rPr>
  </w:style>
  <w:style w:type="paragraph" w:styleId="aff6">
    <w:name w:val="Body Text"/>
    <w:basedOn w:val="a0"/>
    <w:link w:val="aff7"/>
    <w:uiPriority w:val="99"/>
    <w:semiHidden/>
    <w:rsid w:val="00210C8D"/>
    <w:pPr>
      <w:spacing w:after="120"/>
    </w:pPr>
  </w:style>
  <w:style w:type="character" w:customStyle="1" w:styleId="aff7">
    <w:name w:val="正文文本 字符"/>
    <w:link w:val="aff6"/>
    <w:uiPriority w:val="99"/>
    <w:semiHidden/>
    <w:locked/>
    <w:rsid w:val="00210C8D"/>
    <w:rPr>
      <w:rFonts w:cs="Times New Roman"/>
      <w:sz w:val="22"/>
      <w:szCs w:val="22"/>
      <w:lang w:val="en-CA"/>
    </w:rPr>
  </w:style>
  <w:style w:type="numbering" w:styleId="111111">
    <w:name w:val="Outline List 2"/>
    <w:basedOn w:val="a3"/>
    <w:uiPriority w:val="99"/>
    <w:semiHidden/>
    <w:unhideWhenUsed/>
    <w:locked/>
    <w:rsid w:val="00BE3F55"/>
    <w:pPr>
      <w:numPr>
        <w:numId w:val="5"/>
      </w:numPr>
    </w:pPr>
  </w:style>
  <w:style w:type="numbering" w:styleId="1111110">
    <w:name w:val="Outline List 1"/>
    <w:basedOn w:val="a3"/>
    <w:uiPriority w:val="99"/>
    <w:semiHidden/>
    <w:unhideWhenUsed/>
    <w:locked/>
    <w:rsid w:val="00BE3F55"/>
    <w:pPr>
      <w:numPr>
        <w:numId w:val="6"/>
      </w:numPr>
    </w:pPr>
  </w:style>
  <w:style w:type="numbering" w:styleId="a">
    <w:name w:val="Outline List 3"/>
    <w:basedOn w:val="a3"/>
    <w:uiPriority w:val="99"/>
    <w:semiHidden/>
    <w:unhideWhenUsed/>
    <w:locked/>
    <w:rsid w:val="00BE3F55"/>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772604">
      <w:marLeft w:val="0"/>
      <w:marRight w:val="0"/>
      <w:marTop w:val="0"/>
      <w:marBottom w:val="0"/>
      <w:divBdr>
        <w:top w:val="none" w:sz="0" w:space="0" w:color="auto"/>
        <w:left w:val="none" w:sz="0" w:space="0" w:color="auto"/>
        <w:bottom w:val="none" w:sz="0" w:space="0" w:color="auto"/>
        <w:right w:val="none" w:sz="0" w:space="0" w:color="auto"/>
      </w:divBdr>
    </w:div>
    <w:div w:id="229772605">
      <w:marLeft w:val="0"/>
      <w:marRight w:val="0"/>
      <w:marTop w:val="0"/>
      <w:marBottom w:val="0"/>
      <w:divBdr>
        <w:top w:val="none" w:sz="0" w:space="0" w:color="auto"/>
        <w:left w:val="none" w:sz="0" w:space="0" w:color="auto"/>
        <w:bottom w:val="none" w:sz="0" w:space="0" w:color="auto"/>
        <w:right w:val="none" w:sz="0" w:space="0" w:color="auto"/>
      </w:divBdr>
    </w:div>
    <w:div w:id="229772606">
      <w:marLeft w:val="0"/>
      <w:marRight w:val="0"/>
      <w:marTop w:val="0"/>
      <w:marBottom w:val="0"/>
      <w:divBdr>
        <w:top w:val="none" w:sz="0" w:space="0" w:color="auto"/>
        <w:left w:val="none" w:sz="0" w:space="0" w:color="auto"/>
        <w:bottom w:val="none" w:sz="0" w:space="0" w:color="auto"/>
        <w:right w:val="none" w:sz="0" w:space="0" w:color="auto"/>
      </w:divBdr>
    </w:div>
    <w:div w:id="229772607">
      <w:marLeft w:val="0"/>
      <w:marRight w:val="0"/>
      <w:marTop w:val="0"/>
      <w:marBottom w:val="0"/>
      <w:divBdr>
        <w:top w:val="none" w:sz="0" w:space="0" w:color="auto"/>
        <w:left w:val="none" w:sz="0" w:space="0" w:color="auto"/>
        <w:bottom w:val="none" w:sz="0" w:space="0" w:color="auto"/>
        <w:right w:val="none" w:sz="0" w:space="0" w:color="auto"/>
      </w:divBdr>
    </w:div>
    <w:div w:id="229772609">
      <w:marLeft w:val="0"/>
      <w:marRight w:val="0"/>
      <w:marTop w:val="0"/>
      <w:marBottom w:val="0"/>
      <w:divBdr>
        <w:top w:val="none" w:sz="0" w:space="0" w:color="auto"/>
        <w:left w:val="none" w:sz="0" w:space="0" w:color="auto"/>
        <w:bottom w:val="none" w:sz="0" w:space="0" w:color="auto"/>
        <w:right w:val="none" w:sz="0" w:space="0" w:color="auto"/>
      </w:divBdr>
    </w:div>
    <w:div w:id="229772610">
      <w:marLeft w:val="0"/>
      <w:marRight w:val="0"/>
      <w:marTop w:val="0"/>
      <w:marBottom w:val="0"/>
      <w:divBdr>
        <w:top w:val="none" w:sz="0" w:space="0" w:color="auto"/>
        <w:left w:val="none" w:sz="0" w:space="0" w:color="auto"/>
        <w:bottom w:val="none" w:sz="0" w:space="0" w:color="auto"/>
        <w:right w:val="none" w:sz="0" w:space="0" w:color="auto"/>
      </w:divBdr>
    </w:div>
    <w:div w:id="229772611">
      <w:marLeft w:val="0"/>
      <w:marRight w:val="0"/>
      <w:marTop w:val="0"/>
      <w:marBottom w:val="0"/>
      <w:divBdr>
        <w:top w:val="none" w:sz="0" w:space="0" w:color="auto"/>
        <w:left w:val="none" w:sz="0" w:space="0" w:color="auto"/>
        <w:bottom w:val="none" w:sz="0" w:space="0" w:color="auto"/>
        <w:right w:val="none" w:sz="0" w:space="0" w:color="auto"/>
      </w:divBdr>
    </w:div>
    <w:div w:id="229772612">
      <w:marLeft w:val="0"/>
      <w:marRight w:val="0"/>
      <w:marTop w:val="0"/>
      <w:marBottom w:val="0"/>
      <w:divBdr>
        <w:top w:val="none" w:sz="0" w:space="0" w:color="auto"/>
        <w:left w:val="none" w:sz="0" w:space="0" w:color="auto"/>
        <w:bottom w:val="none" w:sz="0" w:space="0" w:color="auto"/>
        <w:right w:val="none" w:sz="0" w:space="0" w:color="auto"/>
      </w:divBdr>
    </w:div>
    <w:div w:id="229772613">
      <w:marLeft w:val="0"/>
      <w:marRight w:val="0"/>
      <w:marTop w:val="0"/>
      <w:marBottom w:val="0"/>
      <w:divBdr>
        <w:top w:val="none" w:sz="0" w:space="0" w:color="auto"/>
        <w:left w:val="none" w:sz="0" w:space="0" w:color="auto"/>
        <w:bottom w:val="none" w:sz="0" w:space="0" w:color="auto"/>
        <w:right w:val="none" w:sz="0" w:space="0" w:color="auto"/>
      </w:divBdr>
    </w:div>
    <w:div w:id="229772614">
      <w:marLeft w:val="0"/>
      <w:marRight w:val="0"/>
      <w:marTop w:val="0"/>
      <w:marBottom w:val="0"/>
      <w:divBdr>
        <w:top w:val="none" w:sz="0" w:space="0" w:color="auto"/>
        <w:left w:val="none" w:sz="0" w:space="0" w:color="auto"/>
        <w:bottom w:val="none" w:sz="0" w:space="0" w:color="auto"/>
        <w:right w:val="none" w:sz="0" w:space="0" w:color="auto"/>
      </w:divBdr>
    </w:div>
    <w:div w:id="229772615">
      <w:marLeft w:val="0"/>
      <w:marRight w:val="0"/>
      <w:marTop w:val="0"/>
      <w:marBottom w:val="0"/>
      <w:divBdr>
        <w:top w:val="none" w:sz="0" w:space="0" w:color="auto"/>
        <w:left w:val="none" w:sz="0" w:space="0" w:color="auto"/>
        <w:bottom w:val="none" w:sz="0" w:space="0" w:color="auto"/>
        <w:right w:val="none" w:sz="0" w:space="0" w:color="auto"/>
      </w:divBdr>
      <w:divsChild>
        <w:div w:id="229772608">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83AF14-55CC-4B40-861A-9F7AC4D5D613}"/>
</file>

<file path=customXml/itemProps2.xml><?xml version="1.0" encoding="utf-8"?>
<ds:datastoreItem xmlns:ds="http://schemas.openxmlformats.org/officeDocument/2006/customXml" ds:itemID="{1AEAB6B1-0665-4110-8419-2BD9E3A690E2}"/>
</file>

<file path=customXml/itemProps3.xml><?xml version="1.0" encoding="utf-8"?>
<ds:datastoreItem xmlns:ds="http://schemas.openxmlformats.org/officeDocument/2006/customXml" ds:itemID="{295AA57A-E96C-47AB-8B70-CC2B33B06424}"/>
</file>

<file path=docProps/app.xml><?xml version="1.0" encoding="utf-8"?>
<Properties xmlns="http://schemas.openxmlformats.org/officeDocument/2006/extended-properties" xmlns:vt="http://schemas.openxmlformats.org/officeDocument/2006/docPropsVTypes">
  <Template>C:\Users\JSHAW7\United Nations\UNEP-UNMFS-Shared_drives - DRIVE J - Meeting\96th\Templates\96th ExCom HPMP tranche template.dotm</Template>
  <TotalTime>1179</TotalTime>
  <Pages>11</Pages>
  <Words>3723</Words>
  <Characters>25171</Characters>
  <Application>Microsoft Office Word</Application>
  <DocSecurity>0</DocSecurity>
  <Lines>662</Lines>
  <Paragraphs>310</Paragraphs>
  <ScaleCrop>false</ScaleCrop>
  <Company>UNMFS</Company>
  <LinksUpToDate>false</LinksUpToDate>
  <CharactersWithSpaces>28584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Libya</dc:title>
  <dc:subject/>
  <dc:creator>AE / JS</dc:creator>
  <cp:keywords>96th ExCom</cp:keywords>
  <dc:description/>
  <cp:lastModifiedBy>Chuang WU</cp:lastModifiedBy>
  <cp:revision>124</cp:revision>
  <cp:lastPrinted>2001-05-26T16:40:00Z</cp:lastPrinted>
  <dcterms:created xsi:type="dcterms:W3CDTF">2025-04-30T00:45:00Z</dcterms:created>
  <dcterms:modified xsi:type="dcterms:W3CDTF">2025-05-01T19:35:00Z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UNEP/OzL.Pro/ExCom/96/46</vt:lpwstr>
  </property>
  <property fmtid="{D5CDD505-2E9C-101B-9397-08002B2CF9AE}" pid="3" name="Revision date">
    <vt:lpwstr>4/29/2025</vt:lpwstr>
  </property>
  <property fmtid="{D5CDD505-2E9C-101B-9397-08002B2CF9AE}" pid="4" name="Order">
    <vt:r8>2.2234356538287E-303</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ContentTypeId">
    <vt:lpwstr>0x010100C5F60F8E60516143877F7AC30EFBB2F3</vt:lpwstr>
  </property>
  <property fmtid="{D5CDD505-2E9C-101B-9397-08002B2CF9AE}" pid="8" name="TaxCatchAll">
    <vt:lpwstr/>
  </property>
  <property fmtid="{D5CDD505-2E9C-101B-9397-08002B2CF9AE}" pid="9" name="lcf76f155ced4ddcb4097134ff3c332f">
    <vt:lpwstr/>
  </property>
</Properties>
</file>