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80" w:type="dxa"/>
        <w:tblInd w:w="-432" w:type="dxa"/>
        <w:tblLayout w:type="fixed"/>
        <w:tblLook w:val="0000" w:firstRow="0" w:lastRow="0" w:firstColumn="0" w:lastColumn="0" w:noHBand="0" w:noVBand="0"/>
      </w:tblPr>
      <w:tblGrid>
        <w:gridCol w:w="2070"/>
        <w:gridCol w:w="3420"/>
        <w:gridCol w:w="4590"/>
      </w:tblGrid>
      <w:tr w:rsidR="00264209" w:rsidRPr="00F12C1D" w:rsidTr="00E41DD6">
        <w:trPr>
          <w:trHeight w:val="720"/>
        </w:trPr>
        <w:tc>
          <w:tcPr>
            <w:tcW w:w="5490" w:type="dxa"/>
            <w:gridSpan w:val="2"/>
            <w:tcBorders>
              <w:bottom w:val="single" w:sz="18" w:space="0" w:color="auto"/>
            </w:tcBorders>
          </w:tcPr>
          <w:p w:rsidR="00264209" w:rsidRPr="00F12C1D" w:rsidRDefault="00264209" w:rsidP="00F12C1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F12C1D">
              <w:rPr>
                <w:rFonts w:ascii="Univers" w:hAnsi="Univers"/>
                <w:b/>
                <w:sz w:val="28"/>
                <w:szCs w:val="28"/>
              </w:rPr>
              <w:t>UNITED</w:t>
            </w:r>
            <w:r w:rsidRPr="00F12C1D">
              <w:rPr>
                <w:rFonts w:ascii="Univers" w:hAnsi="Univers"/>
                <w:b/>
                <w:sz w:val="28"/>
                <w:szCs w:val="28"/>
              </w:rPr>
              <w:br/>
              <w:t>NATIONS</w:t>
            </w:r>
          </w:p>
        </w:tc>
        <w:tc>
          <w:tcPr>
            <w:tcW w:w="4590" w:type="dxa"/>
            <w:tcBorders>
              <w:bottom w:val="single" w:sz="18" w:space="0" w:color="auto"/>
            </w:tcBorders>
          </w:tcPr>
          <w:p w:rsidR="00264209" w:rsidRPr="00F12C1D" w:rsidRDefault="00264209" w:rsidP="00F12C1D">
            <w:pPr>
              <w:jc w:val="right"/>
              <w:rPr>
                <w:rFonts w:ascii="Univers Bold" w:hAnsi="Univers Bold"/>
                <w:sz w:val="72"/>
                <w:szCs w:val="72"/>
              </w:rPr>
            </w:pPr>
            <w:r w:rsidRPr="00F12C1D">
              <w:rPr>
                <w:rFonts w:ascii="Univers Bold" w:hAnsi="Univers Bold"/>
                <w:b/>
                <w:sz w:val="72"/>
                <w:szCs w:val="72"/>
              </w:rPr>
              <w:t>EP</w:t>
            </w:r>
          </w:p>
        </w:tc>
      </w:tr>
      <w:tr w:rsidR="00264209" w:rsidRPr="00F12C1D" w:rsidTr="00E41D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264209" w:rsidRPr="00F12C1D" w:rsidRDefault="005F68B6" w:rsidP="00F12C1D">
            <w:pPr>
              <w:spacing w:before="120"/>
            </w:pPr>
            <w:r w:rsidRPr="00F12C1D">
              <w:rPr>
                <w:noProof/>
                <w:lang w:val="en-US"/>
              </w:rPr>
              <w:drawing>
                <wp:anchor distT="0" distB="0" distL="114300" distR="114300" simplePos="0" relativeHeight="251659264" behindDoc="0" locked="0" layoutInCell="1" allowOverlap="1" wp14:anchorId="7E4ADCC2" wp14:editId="190409D9">
                  <wp:simplePos x="0" y="0"/>
                  <wp:positionH relativeFrom="column">
                    <wp:posOffset>325755</wp:posOffset>
                  </wp:positionH>
                  <wp:positionV relativeFrom="paragraph">
                    <wp:posOffset>868680</wp:posOffset>
                  </wp:positionV>
                  <wp:extent cx="800100" cy="705485"/>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pic:spPr>
                      </pic:pic>
                    </a:graphicData>
                  </a:graphic>
                  <wp14:sizeRelH relativeFrom="page">
                    <wp14:pctWidth>0</wp14:pctWidth>
                  </wp14:sizeRelH>
                  <wp14:sizeRelV relativeFrom="page">
                    <wp14:pctHeight>0</wp14:pctHeight>
                  </wp14:sizeRelV>
                </wp:anchor>
              </w:drawing>
            </w:r>
            <w:r w:rsidRPr="00F12C1D">
              <w:rPr>
                <w:noProof/>
                <w:lang w:val="en-US"/>
              </w:rPr>
              <w:drawing>
                <wp:anchor distT="0" distB="0" distL="114300" distR="114300" simplePos="0" relativeHeight="251660288" behindDoc="1" locked="0" layoutInCell="0" allowOverlap="1" wp14:anchorId="4AFA779D" wp14:editId="05CB9B34">
                  <wp:simplePos x="0" y="0"/>
                  <wp:positionH relativeFrom="column">
                    <wp:posOffset>0</wp:posOffset>
                  </wp:positionH>
                  <wp:positionV relativeFrom="paragraph">
                    <wp:posOffset>114300</wp:posOffset>
                  </wp:positionV>
                  <wp:extent cx="822960" cy="731520"/>
                  <wp:effectExtent l="0" t="0" r="0"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pic:spPr>
                      </pic:pic>
                    </a:graphicData>
                  </a:graphic>
                  <wp14:sizeRelH relativeFrom="page">
                    <wp14:pctWidth>0</wp14:pctWidth>
                  </wp14:sizeRelH>
                  <wp14:sizeRelV relativeFrom="page">
                    <wp14:pctHeight>0</wp14:pctHeight>
                  </wp14:sizeRelV>
                </wp:anchor>
              </w:drawing>
            </w:r>
          </w:p>
        </w:tc>
        <w:tc>
          <w:tcPr>
            <w:tcW w:w="3420" w:type="dxa"/>
            <w:tcBorders>
              <w:top w:val="nil"/>
              <w:left w:val="nil"/>
              <w:bottom w:val="single" w:sz="36" w:space="0" w:color="auto"/>
              <w:right w:val="nil"/>
            </w:tcBorders>
          </w:tcPr>
          <w:p w:rsidR="00264209" w:rsidRPr="00F12C1D" w:rsidRDefault="00264209" w:rsidP="00F12C1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F12C1D">
              <w:rPr>
                <w:rFonts w:ascii="Univers" w:hAnsi="Univers"/>
                <w:b/>
                <w:sz w:val="32"/>
                <w:szCs w:val="32"/>
              </w:rPr>
              <w:t>United Nations</w:t>
            </w:r>
          </w:p>
          <w:p w:rsidR="00264209" w:rsidRPr="00F12C1D" w:rsidRDefault="00264209" w:rsidP="00F12C1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szCs w:val="32"/>
              </w:rPr>
            </w:pPr>
            <w:r w:rsidRPr="00F12C1D">
              <w:rPr>
                <w:rFonts w:ascii="Univers" w:hAnsi="Univers"/>
                <w:b/>
                <w:sz w:val="32"/>
                <w:szCs w:val="32"/>
              </w:rPr>
              <w:t>Environment</w:t>
            </w:r>
          </w:p>
          <w:p w:rsidR="00264209" w:rsidRPr="00F12C1D" w:rsidRDefault="00264209" w:rsidP="00F12C1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F12C1D">
              <w:rPr>
                <w:rFonts w:ascii="Univers" w:hAnsi="Univers"/>
                <w:b/>
                <w:sz w:val="32"/>
                <w:szCs w:val="32"/>
              </w:rPr>
              <w:t>Programme</w:t>
            </w:r>
          </w:p>
          <w:p w:rsidR="00264209" w:rsidRPr="00F12C1D" w:rsidRDefault="00264209" w:rsidP="00F12C1D">
            <w:pPr>
              <w:spacing w:before="720"/>
              <w:ind w:left="158"/>
              <w:rPr>
                <w:sz w:val="28"/>
                <w:szCs w:val="28"/>
              </w:rPr>
            </w:pPr>
          </w:p>
        </w:tc>
        <w:tc>
          <w:tcPr>
            <w:tcW w:w="4590" w:type="dxa"/>
            <w:tcBorders>
              <w:top w:val="nil"/>
              <w:left w:val="nil"/>
              <w:bottom w:val="single" w:sz="36" w:space="0" w:color="auto"/>
              <w:right w:val="nil"/>
            </w:tcBorders>
          </w:tcPr>
          <w:p w:rsidR="00264209" w:rsidRPr="00F12C1D" w:rsidRDefault="00264209" w:rsidP="00F12C1D">
            <w:r w:rsidRPr="00F12C1D">
              <w:t>Distr.</w:t>
            </w:r>
          </w:p>
          <w:p w:rsidR="00264209" w:rsidRPr="00F12C1D" w:rsidRDefault="00264209" w:rsidP="00F12C1D">
            <w:r w:rsidRPr="00F12C1D">
              <w:t>GENERAL</w:t>
            </w:r>
          </w:p>
          <w:p w:rsidR="00264209" w:rsidRPr="00F12C1D" w:rsidRDefault="00264209" w:rsidP="00F12C1D"/>
          <w:p w:rsidR="00264209" w:rsidRPr="00F12C1D" w:rsidRDefault="00264209" w:rsidP="00F12C1D"/>
          <w:p w:rsidR="00264209" w:rsidRPr="00F12C1D" w:rsidRDefault="0072346B" w:rsidP="00F12C1D">
            <w:r w:rsidRPr="00F12C1D">
              <w:fldChar w:fldCharType="begin"/>
            </w:r>
            <w:r w:rsidRPr="00F12C1D">
              <w:instrText xml:space="preserve"> DOCPROPERTY "Document number"  \* MERGEFORMAT </w:instrText>
            </w:r>
            <w:r w:rsidRPr="00F12C1D">
              <w:fldChar w:fldCharType="separate"/>
            </w:r>
            <w:r w:rsidR="00A5251D" w:rsidRPr="00F12C1D">
              <w:t>UNEP/</w:t>
            </w:r>
            <w:proofErr w:type="spellStart"/>
            <w:r w:rsidR="00A5251D" w:rsidRPr="00F12C1D">
              <w:t>OzL.Pro</w:t>
            </w:r>
            <w:proofErr w:type="spellEnd"/>
            <w:r w:rsidR="00A5251D" w:rsidRPr="00F12C1D">
              <w:t>/ExCom/77/26</w:t>
            </w:r>
            <w:r w:rsidRPr="00F12C1D">
              <w:fldChar w:fldCharType="end"/>
            </w:r>
          </w:p>
          <w:p w:rsidR="00264209" w:rsidRPr="00F12C1D" w:rsidRDefault="001013E8" w:rsidP="00F12C1D">
            <w:r w:rsidRPr="00F12C1D">
              <w:t>1</w:t>
            </w:r>
            <w:r w:rsidR="00E725F7" w:rsidRPr="00F12C1D">
              <w:t>1</w:t>
            </w:r>
            <w:r w:rsidR="005E2B36" w:rsidRPr="00F12C1D">
              <w:t xml:space="preserve"> </w:t>
            </w:r>
            <w:r w:rsidRPr="00F12C1D">
              <w:t>November</w:t>
            </w:r>
            <w:r w:rsidR="00264209" w:rsidRPr="00F12C1D">
              <w:t xml:space="preserve"> 2016</w:t>
            </w:r>
          </w:p>
          <w:p w:rsidR="00264209" w:rsidRPr="00F12C1D" w:rsidRDefault="00264209" w:rsidP="00F12C1D">
            <w:pPr>
              <w:rPr>
                <w:caps/>
              </w:rPr>
            </w:pPr>
          </w:p>
          <w:p w:rsidR="00264209" w:rsidRPr="00F12C1D" w:rsidRDefault="00264209" w:rsidP="00F12C1D">
            <w:r w:rsidRPr="00F12C1D">
              <w:t>ORIGINAL: ENGLISH</w:t>
            </w:r>
          </w:p>
        </w:tc>
      </w:tr>
    </w:tbl>
    <w:p w:rsidR="005E2B36" w:rsidRPr="00F12C1D" w:rsidRDefault="005E2B36" w:rsidP="00F12C1D">
      <w:pPr>
        <w:jc w:val="left"/>
        <w:rPr>
          <w:lang w:val="en-CA"/>
        </w:rPr>
      </w:pPr>
      <w:r w:rsidRPr="00F12C1D">
        <w:rPr>
          <w:lang w:val="en-CA"/>
        </w:rPr>
        <w:t>EXECUTIVE COMMITTEE OF</w:t>
      </w:r>
      <w:r w:rsidRPr="00F12C1D">
        <w:rPr>
          <w:lang w:val="en-CA"/>
        </w:rPr>
        <w:br/>
        <w:t xml:space="preserve">  THE MULTILATERAL FUND FOR THE</w:t>
      </w:r>
      <w:r w:rsidRPr="00F12C1D">
        <w:rPr>
          <w:lang w:val="en-CA"/>
        </w:rPr>
        <w:br/>
        <w:t xml:space="preserve">  IMPLEMENTATION OF THE MONTREAL PROTOCOL</w:t>
      </w:r>
      <w:r w:rsidRPr="00F12C1D">
        <w:rPr>
          <w:lang w:val="en-CA"/>
        </w:rPr>
        <w:br/>
        <w:t>Seventy-seventh Meeting</w:t>
      </w:r>
    </w:p>
    <w:p w:rsidR="005E2B36" w:rsidRPr="00F12C1D" w:rsidRDefault="005E2B36" w:rsidP="00F12C1D">
      <w:pPr>
        <w:jc w:val="left"/>
        <w:rPr>
          <w:lang w:val="en-CA"/>
        </w:rPr>
      </w:pPr>
      <w:r w:rsidRPr="00F12C1D">
        <w:rPr>
          <w:lang w:val="en-CA"/>
        </w:rPr>
        <w:t xml:space="preserve">Montreal, 28 November </w:t>
      </w:r>
      <w:r w:rsidR="001013E8" w:rsidRPr="00F12C1D">
        <w:rPr>
          <w:lang w:val="en-CA"/>
        </w:rPr>
        <w:t>-</w:t>
      </w:r>
      <w:r w:rsidRPr="00F12C1D">
        <w:rPr>
          <w:lang w:val="en-CA"/>
        </w:rPr>
        <w:t xml:space="preserve"> 2 December 2016</w:t>
      </w:r>
    </w:p>
    <w:p w:rsidR="005E2B36" w:rsidRPr="00F12C1D" w:rsidRDefault="005E2B36" w:rsidP="00F12C1D">
      <w:pPr>
        <w:jc w:val="left"/>
        <w:rPr>
          <w:lang w:val="en-CA"/>
        </w:rPr>
      </w:pPr>
    </w:p>
    <w:p w:rsidR="00264209" w:rsidRPr="00F12C1D" w:rsidRDefault="00264209" w:rsidP="00F12C1D">
      <w:pPr>
        <w:jc w:val="left"/>
        <w:rPr>
          <w:lang w:val="en-CA"/>
        </w:rPr>
      </w:pPr>
    </w:p>
    <w:p w:rsidR="00264209" w:rsidRPr="00F12C1D" w:rsidRDefault="00264209" w:rsidP="00F12C1D">
      <w:pPr>
        <w:pStyle w:val="Heading3"/>
        <w:numPr>
          <w:ilvl w:val="0"/>
          <w:numId w:val="0"/>
        </w:numPr>
        <w:spacing w:after="0"/>
        <w:rPr>
          <w:lang w:val="en-US"/>
        </w:rPr>
      </w:pPr>
    </w:p>
    <w:p w:rsidR="00264209" w:rsidRPr="00F12C1D" w:rsidRDefault="00264209" w:rsidP="00F12C1D">
      <w:pPr>
        <w:rPr>
          <w:lang w:val="en-US"/>
        </w:rPr>
      </w:pPr>
    </w:p>
    <w:p w:rsidR="00264209" w:rsidRPr="00F12C1D" w:rsidRDefault="00264209" w:rsidP="00F12C1D">
      <w:pPr>
        <w:pStyle w:val="Title1"/>
        <w:spacing w:after="240"/>
      </w:pPr>
      <w:r w:rsidRPr="00F12C1D">
        <w:t>Overview of issues identified DURING project review</w:t>
      </w:r>
    </w:p>
    <w:p w:rsidR="00264209" w:rsidRPr="00F12C1D" w:rsidRDefault="00264209" w:rsidP="00F12C1D">
      <w:pPr>
        <w:pStyle w:val="Heading1"/>
        <w:rPr>
          <w:snapToGrid w:val="0"/>
        </w:rPr>
      </w:pPr>
      <w:bookmarkStart w:id="0" w:name="_Toc232301366"/>
      <w:r w:rsidRPr="00F12C1D">
        <w:t>This document consists of the following sections:</w:t>
      </w:r>
      <w:bookmarkEnd w:id="0"/>
    </w:p>
    <w:p w:rsidR="00264209" w:rsidRPr="00F12C1D" w:rsidRDefault="00264209" w:rsidP="00F12C1D">
      <w:pPr>
        <w:widowControl w:val="0"/>
        <w:numPr>
          <w:ilvl w:val="1"/>
          <w:numId w:val="1"/>
        </w:numPr>
        <w:spacing w:after="240"/>
        <w:outlineLvl w:val="1"/>
        <w:rPr>
          <w:snapToGrid w:val="0"/>
        </w:rPr>
      </w:pPr>
      <w:bookmarkStart w:id="1" w:name="_Toc232301367"/>
      <w:r w:rsidRPr="00F12C1D">
        <w:t>An analysis of the number of projects and activities submitted by bilateral and implementing agencies to the 7</w:t>
      </w:r>
      <w:r w:rsidR="005E2B36" w:rsidRPr="00F12C1D">
        <w:t>7</w:t>
      </w:r>
      <w:r w:rsidRPr="00F12C1D">
        <w:rPr>
          <w:vertAlign w:val="superscript"/>
        </w:rPr>
        <w:t>th</w:t>
      </w:r>
      <w:r w:rsidRPr="00F12C1D">
        <w:t>meeting;</w:t>
      </w:r>
      <w:bookmarkEnd w:id="1"/>
    </w:p>
    <w:p w:rsidR="00264209" w:rsidRPr="00F12C1D" w:rsidRDefault="00264209" w:rsidP="00F12C1D">
      <w:pPr>
        <w:widowControl w:val="0"/>
        <w:numPr>
          <w:ilvl w:val="1"/>
          <w:numId w:val="1"/>
        </w:numPr>
        <w:spacing w:after="240"/>
        <w:outlineLvl w:val="1"/>
      </w:pPr>
      <w:bookmarkStart w:id="2" w:name="_Toc232301368"/>
      <w:r w:rsidRPr="00F12C1D">
        <w:t>Issues identified during the project review process</w:t>
      </w:r>
      <w:bookmarkEnd w:id="2"/>
      <w:r w:rsidRPr="00F12C1D">
        <w:t>:</w:t>
      </w:r>
      <w:bookmarkStart w:id="3" w:name="_Toc232301369"/>
    </w:p>
    <w:p w:rsidR="009D6218" w:rsidRPr="00F12C1D" w:rsidRDefault="009D6218" w:rsidP="00F12C1D">
      <w:pPr>
        <w:pStyle w:val="Heading3"/>
      </w:pPr>
      <w:r w:rsidRPr="00F12C1D">
        <w:t>Changes or addition of implementing agencies for implementation of approved HPMPs;</w:t>
      </w:r>
    </w:p>
    <w:p w:rsidR="009D6218" w:rsidRPr="00F12C1D" w:rsidRDefault="009D6218" w:rsidP="00F12C1D">
      <w:pPr>
        <w:pStyle w:val="Heading3"/>
      </w:pPr>
      <w:r w:rsidRPr="00F12C1D">
        <w:t>Funding withheld pending verification reports or meeting specific conditions</w:t>
      </w:r>
      <w:r w:rsidR="008544F4" w:rsidRPr="00F12C1D">
        <w:t>;</w:t>
      </w:r>
    </w:p>
    <w:p w:rsidR="008544F4" w:rsidRPr="00F12C1D" w:rsidRDefault="008544F4" w:rsidP="00F12C1D">
      <w:pPr>
        <w:pStyle w:val="Heading3"/>
      </w:pPr>
      <w:r w:rsidRPr="00F12C1D">
        <w:t>Temporary manufacturing high-global-warming-potential (GWP)-based refrigeration and air-conditioning equipment at enterprises that received funding to convert to low-GWP alternatives;</w:t>
      </w:r>
    </w:p>
    <w:p w:rsidR="00264209" w:rsidRPr="00F12C1D" w:rsidRDefault="00264209" w:rsidP="00F12C1D">
      <w:pPr>
        <w:widowControl w:val="0"/>
        <w:numPr>
          <w:ilvl w:val="1"/>
          <w:numId w:val="1"/>
        </w:numPr>
        <w:spacing w:after="240"/>
        <w:outlineLvl w:val="1"/>
      </w:pPr>
      <w:bookmarkStart w:id="4" w:name="_Toc232301370"/>
      <w:bookmarkEnd w:id="3"/>
      <w:r w:rsidRPr="00F12C1D">
        <w:t>Projects and activities submitted for blanket approval; and</w:t>
      </w:r>
    </w:p>
    <w:p w:rsidR="00264209" w:rsidRPr="00F12C1D" w:rsidRDefault="00264209" w:rsidP="00F12C1D">
      <w:pPr>
        <w:widowControl w:val="0"/>
        <w:numPr>
          <w:ilvl w:val="1"/>
          <w:numId w:val="1"/>
        </w:numPr>
        <w:spacing w:after="240"/>
        <w:outlineLvl w:val="1"/>
      </w:pPr>
      <w:r w:rsidRPr="00F12C1D">
        <w:t>Investment projects for individual consideration.</w:t>
      </w:r>
    </w:p>
    <w:p w:rsidR="00264209" w:rsidRPr="00F12C1D" w:rsidRDefault="00264209" w:rsidP="00F12C1D">
      <w:pPr>
        <w:keepNext/>
        <w:spacing w:after="240"/>
        <w:outlineLvl w:val="1"/>
        <w:rPr>
          <w:b/>
          <w:snapToGrid w:val="0"/>
        </w:rPr>
      </w:pPr>
      <w:bookmarkStart w:id="5" w:name="_Toc232301372"/>
      <w:bookmarkEnd w:id="4"/>
      <w:r w:rsidRPr="00F12C1D">
        <w:rPr>
          <w:b/>
          <w:snapToGrid w:val="0"/>
        </w:rPr>
        <w:t>Projects and activities submitted by bilateral and implementing agencies</w:t>
      </w:r>
      <w:bookmarkEnd w:id="5"/>
      <w:r w:rsidRPr="00F12C1D">
        <w:rPr>
          <w:b/>
          <w:snapToGrid w:val="0"/>
        </w:rPr>
        <w:t xml:space="preserve"> </w:t>
      </w:r>
    </w:p>
    <w:p w:rsidR="00264209" w:rsidRPr="00F12C1D" w:rsidRDefault="00264209" w:rsidP="00F12C1D">
      <w:pPr>
        <w:pStyle w:val="Heading1"/>
        <w:rPr>
          <w:snapToGrid w:val="0"/>
        </w:rPr>
      </w:pPr>
      <w:bookmarkStart w:id="6" w:name="_Toc232301373"/>
      <w:bookmarkStart w:id="7" w:name="OLE_LINK1"/>
      <w:bookmarkStart w:id="8" w:name="OLE_LINK2"/>
      <w:r w:rsidRPr="00F12C1D">
        <w:rPr>
          <w:snapToGrid w:val="0"/>
        </w:rPr>
        <w:t>Bilateral and implementing agencies submitted to the 7</w:t>
      </w:r>
      <w:r w:rsidR="007F75C8" w:rsidRPr="00F12C1D">
        <w:rPr>
          <w:snapToGrid w:val="0"/>
        </w:rPr>
        <w:t>7</w:t>
      </w:r>
      <w:r w:rsidRPr="00F12C1D">
        <w:rPr>
          <w:snapToGrid w:val="0"/>
          <w:vertAlign w:val="superscript"/>
        </w:rPr>
        <w:t>th</w:t>
      </w:r>
      <w:r w:rsidRPr="00F12C1D">
        <w:rPr>
          <w:snapToGrid w:val="0"/>
        </w:rPr>
        <w:t xml:space="preserve">meeting </w:t>
      </w:r>
      <w:r w:rsidR="00F12C1D">
        <w:rPr>
          <w:snapToGrid w:val="0"/>
        </w:rPr>
        <w:t>170</w:t>
      </w:r>
      <w:r w:rsidRPr="00F12C1D">
        <w:rPr>
          <w:snapToGrid w:val="0"/>
        </w:rPr>
        <w:t xml:space="preserve"> funding requests for tranches of approved multi</w:t>
      </w:r>
      <w:r w:rsidRPr="00F12C1D">
        <w:rPr>
          <w:snapToGrid w:val="0"/>
        </w:rPr>
        <w:noBreakHyphen/>
        <w:t xml:space="preserve">year agreements, projects and activities amounting to </w:t>
      </w:r>
      <w:r w:rsidR="00E41DD6" w:rsidRPr="00F12C1D">
        <w:rPr>
          <w:snapToGrid w:val="0"/>
        </w:rPr>
        <w:t>US $</w:t>
      </w:r>
      <w:r w:rsidR="00F12C1D">
        <w:rPr>
          <w:snapToGrid w:val="0"/>
        </w:rPr>
        <w:t>170,483,133</w:t>
      </w:r>
      <w:r w:rsidR="001B2906" w:rsidRPr="00F12C1D">
        <w:rPr>
          <w:snapToGrid w:val="0"/>
        </w:rPr>
        <w:t xml:space="preserve"> (US $</w:t>
      </w:r>
      <w:r w:rsidR="00F12C1D">
        <w:rPr>
          <w:snapToGrid w:val="0"/>
        </w:rPr>
        <w:t>975,440,206</w:t>
      </w:r>
      <w:r w:rsidR="001B2906" w:rsidRPr="00F12C1D">
        <w:rPr>
          <w:snapToGrid w:val="0"/>
        </w:rPr>
        <w:t xml:space="preserve"> including amount requested in principle)</w:t>
      </w:r>
      <w:r w:rsidRPr="00F12C1D">
        <w:rPr>
          <w:snapToGrid w:val="0"/>
        </w:rPr>
        <w:t xml:space="preserve"> including agency support costs where applicable. The funding requests covered: </w:t>
      </w:r>
    </w:p>
    <w:p w:rsidR="00264209" w:rsidRPr="00F12C1D" w:rsidRDefault="00ED51EE" w:rsidP="00F12C1D">
      <w:pPr>
        <w:pStyle w:val="Heading2"/>
      </w:pPr>
      <w:r>
        <w:t>Seven</w:t>
      </w:r>
      <w:r w:rsidR="00264209" w:rsidRPr="00F12C1D">
        <w:t xml:space="preserve"> stage II of the HCFC phase-out management plan (HPMP) for non-</w:t>
      </w:r>
      <w:r w:rsidR="009D6218" w:rsidRPr="00F12C1D">
        <w:t>low volume consuming (</w:t>
      </w:r>
      <w:r w:rsidR="00264209" w:rsidRPr="00F12C1D">
        <w:t>LVC</w:t>
      </w:r>
      <w:r w:rsidR="009D6218" w:rsidRPr="00F12C1D">
        <w:t>)</w:t>
      </w:r>
      <w:r w:rsidR="00264209" w:rsidRPr="00F12C1D">
        <w:t xml:space="preserve"> countries</w:t>
      </w:r>
      <w:r w:rsidR="009D6218" w:rsidRPr="00F12C1D">
        <w:t xml:space="preserve"> and </w:t>
      </w:r>
      <w:r>
        <w:t xml:space="preserve">two </w:t>
      </w:r>
      <w:r w:rsidR="009D6218" w:rsidRPr="00F12C1D">
        <w:t>for LVC countries</w:t>
      </w:r>
      <w:r w:rsidR="00264209" w:rsidRPr="00F12C1D">
        <w:t>,</w:t>
      </w:r>
    </w:p>
    <w:p w:rsidR="009D6218" w:rsidRPr="00F12C1D" w:rsidRDefault="009D6218" w:rsidP="00F12C1D">
      <w:pPr>
        <w:pStyle w:val="Heading2"/>
      </w:pPr>
      <w:r w:rsidRPr="00F12C1D">
        <w:lastRenderedPageBreak/>
        <w:t>One stage I of the HPMP for a LVC country;</w:t>
      </w:r>
    </w:p>
    <w:p w:rsidR="00ED51EE" w:rsidRPr="00ED51EE" w:rsidRDefault="00154CA7" w:rsidP="00ED51EE">
      <w:pPr>
        <w:pStyle w:val="Heading2"/>
      </w:pPr>
      <w:r w:rsidRPr="00F12C1D">
        <w:t>T</w:t>
      </w:r>
      <w:r w:rsidR="00264209" w:rsidRPr="00F12C1D">
        <w:t xml:space="preserve">ranches of approved HPMPs for </w:t>
      </w:r>
      <w:r w:rsidR="00ED51EE">
        <w:t>28</w:t>
      </w:r>
      <w:r w:rsidR="00264209" w:rsidRPr="00F12C1D">
        <w:t xml:space="preserve"> countries;</w:t>
      </w:r>
    </w:p>
    <w:p w:rsidR="00264209" w:rsidRPr="00F12C1D" w:rsidRDefault="00264209" w:rsidP="00F12C1D">
      <w:pPr>
        <w:widowControl w:val="0"/>
        <w:numPr>
          <w:ilvl w:val="1"/>
          <w:numId w:val="1"/>
        </w:numPr>
        <w:spacing w:after="240"/>
        <w:outlineLvl w:val="1"/>
      </w:pPr>
      <w:r w:rsidRPr="00F12C1D">
        <w:t xml:space="preserve">Renewals of institutional strengthening (IS) projects in </w:t>
      </w:r>
      <w:r w:rsidR="00ED51EE">
        <w:t>35</w:t>
      </w:r>
      <w:r w:rsidRPr="00F12C1D">
        <w:t xml:space="preserve"> countries; </w:t>
      </w:r>
      <w:r w:rsidR="009D6218" w:rsidRPr="00F12C1D">
        <w:t>and</w:t>
      </w:r>
    </w:p>
    <w:p w:rsidR="00264209" w:rsidRPr="00F12C1D" w:rsidRDefault="00264209" w:rsidP="00F12C1D">
      <w:pPr>
        <w:widowControl w:val="0"/>
        <w:numPr>
          <w:ilvl w:val="1"/>
          <w:numId w:val="1"/>
        </w:numPr>
        <w:spacing w:after="240"/>
        <w:outlineLvl w:val="1"/>
      </w:pPr>
      <w:r w:rsidRPr="00F12C1D">
        <w:t xml:space="preserve">Project preparation for stage II of the HPMP/HCFC phase-out investment activities for </w:t>
      </w:r>
      <w:r w:rsidR="00ED51EE">
        <w:t>three</w:t>
      </w:r>
      <w:r w:rsidRPr="00F12C1D">
        <w:t xml:space="preserve"> countries</w:t>
      </w:r>
      <w:r w:rsidR="009D6218" w:rsidRPr="00F12C1D">
        <w:t>.</w:t>
      </w:r>
    </w:p>
    <w:bookmarkEnd w:id="6"/>
    <w:bookmarkEnd w:id="7"/>
    <w:bookmarkEnd w:id="8"/>
    <w:p w:rsidR="00264209" w:rsidRPr="00F12C1D" w:rsidRDefault="00264209" w:rsidP="00F12C1D">
      <w:pPr>
        <w:pStyle w:val="Heading1"/>
        <w:rPr>
          <w:snapToGrid w:val="0"/>
        </w:rPr>
      </w:pPr>
      <w:r w:rsidRPr="00F12C1D">
        <w:rPr>
          <w:snapToGrid w:val="0"/>
        </w:rPr>
        <w:t>Following the project review process,</w:t>
      </w:r>
      <w:r w:rsidR="00A44EEE" w:rsidRPr="00F12C1D">
        <w:rPr>
          <w:snapToGrid w:val="0"/>
        </w:rPr>
        <w:t xml:space="preserve"> </w:t>
      </w:r>
      <w:r w:rsidR="00ED51EE">
        <w:rPr>
          <w:snapToGrid w:val="0"/>
        </w:rPr>
        <w:t>77</w:t>
      </w:r>
      <w:r w:rsidRPr="00F12C1D">
        <w:rPr>
          <w:snapToGrid w:val="0"/>
        </w:rPr>
        <w:t xml:space="preserve"> projects and activities totalling </w:t>
      </w:r>
      <w:r w:rsidR="00E41DD6" w:rsidRPr="00F12C1D">
        <w:rPr>
          <w:snapToGrid w:val="0"/>
        </w:rPr>
        <w:t>US $</w:t>
      </w:r>
      <w:r w:rsidR="00ED51EE">
        <w:rPr>
          <w:snapToGrid w:val="0"/>
        </w:rPr>
        <w:t>8,241,271</w:t>
      </w:r>
      <w:r w:rsidRPr="00F12C1D">
        <w:rPr>
          <w:snapToGrid w:val="0"/>
        </w:rPr>
        <w:t xml:space="preserve"> including </w:t>
      </w:r>
      <w:r w:rsidR="001B2906" w:rsidRPr="00F12C1D">
        <w:rPr>
          <w:snapToGrid w:val="0"/>
        </w:rPr>
        <w:t xml:space="preserve">agency </w:t>
      </w:r>
      <w:r w:rsidRPr="00F12C1D">
        <w:rPr>
          <w:snapToGrid w:val="0"/>
        </w:rPr>
        <w:t xml:space="preserve">support costs, are recommended for blanket approval and </w:t>
      </w:r>
      <w:r w:rsidR="00C33BDF" w:rsidRPr="00F12C1D">
        <w:rPr>
          <w:snapToGrid w:val="0"/>
        </w:rPr>
        <w:t>XX</w:t>
      </w:r>
      <w:r w:rsidRPr="00F12C1D">
        <w:rPr>
          <w:snapToGrid w:val="0"/>
        </w:rPr>
        <w:t xml:space="preserve"> projects and activities totalling </w:t>
      </w:r>
      <w:r w:rsidR="00E41DD6" w:rsidRPr="00F12C1D">
        <w:rPr>
          <w:snapToGrid w:val="0"/>
        </w:rPr>
        <w:t>US $</w:t>
      </w:r>
      <w:r w:rsidR="00ED51EE">
        <w:rPr>
          <w:snapToGrid w:val="0"/>
        </w:rPr>
        <w:t>149,690,219</w:t>
      </w:r>
      <w:r w:rsidR="001B2906" w:rsidRPr="00F12C1D">
        <w:rPr>
          <w:snapToGrid w:val="0"/>
        </w:rPr>
        <w:t xml:space="preserve"> (US $</w:t>
      </w:r>
      <w:r w:rsidR="00ED51EE">
        <w:rPr>
          <w:snapToGrid w:val="0"/>
        </w:rPr>
        <w:t>678,515,829</w:t>
      </w:r>
      <w:r w:rsidR="001B2906" w:rsidRPr="00F12C1D">
        <w:rPr>
          <w:snapToGrid w:val="0"/>
        </w:rPr>
        <w:t xml:space="preserve"> including amount requested in principle)</w:t>
      </w:r>
      <w:r w:rsidRPr="00F12C1D">
        <w:rPr>
          <w:snapToGrid w:val="0"/>
        </w:rPr>
        <w:t xml:space="preserve"> are being forwarded for individual consideration. Together, the projects for blanket approval and those for individual consideration amount to </w:t>
      </w:r>
      <w:r w:rsidR="00E41DD6" w:rsidRPr="00F12C1D">
        <w:rPr>
          <w:snapToGrid w:val="0"/>
        </w:rPr>
        <w:t>US $</w:t>
      </w:r>
      <w:r w:rsidR="00ED51EE">
        <w:rPr>
          <w:snapToGrid w:val="0"/>
        </w:rPr>
        <w:t>157,931,490</w:t>
      </w:r>
      <w:r w:rsidRPr="00F12C1D">
        <w:rPr>
          <w:snapToGrid w:val="0"/>
        </w:rPr>
        <w:t>.</w:t>
      </w:r>
    </w:p>
    <w:p w:rsidR="00264209" w:rsidRPr="00F12C1D" w:rsidRDefault="00264209" w:rsidP="00F12C1D">
      <w:pPr>
        <w:pStyle w:val="Heading1"/>
        <w:numPr>
          <w:ilvl w:val="0"/>
          <w:numId w:val="0"/>
        </w:numPr>
        <w:tabs>
          <w:tab w:val="left" w:pos="720"/>
        </w:tabs>
        <w:rPr>
          <w:u w:val="single"/>
        </w:rPr>
      </w:pPr>
      <w:r w:rsidRPr="00F12C1D">
        <w:rPr>
          <w:u w:val="single"/>
        </w:rPr>
        <w:t xml:space="preserve">IS renewal requests </w:t>
      </w:r>
    </w:p>
    <w:p w:rsidR="00C1330C" w:rsidRPr="00F12C1D" w:rsidRDefault="00C1330C" w:rsidP="00F12C1D">
      <w:pPr>
        <w:pStyle w:val="Heading1"/>
      </w:pPr>
      <w:r w:rsidRPr="00F12C1D">
        <w:t>The Secretariat reviewed the terminal reports and requests for extension of IS funding for 34 countries against relevant decisions including decision 74/51(c) on the funding level for IS projects and renewals, and decision 74/51(e) on the need to include performance indicators for planned activities. All requests were cross-checked against: previous IS reports; progress reports on the implementation of country programmes; data reported under Article 7 of the Montreal Protocol; the latest reports on implementation of HPMPs; bilateral and implementing agencies’ progress reports submitted to the 77</w:t>
      </w:r>
      <w:r w:rsidRPr="00F12C1D">
        <w:rPr>
          <w:vertAlign w:val="superscript"/>
        </w:rPr>
        <w:t>th</w:t>
      </w:r>
      <w:r w:rsidR="009D6218" w:rsidRPr="00F12C1D">
        <w:t xml:space="preserve"> </w:t>
      </w:r>
      <w:r w:rsidRPr="00F12C1D">
        <w:t xml:space="preserve">meeting; and relevant decisions on compliance adopted by the Parties to the Montreal Protocol. </w:t>
      </w:r>
    </w:p>
    <w:p w:rsidR="00264209" w:rsidRPr="00F12C1D" w:rsidRDefault="00264209" w:rsidP="00F12C1D">
      <w:pPr>
        <w:pStyle w:val="Heading1"/>
        <w:numPr>
          <w:ilvl w:val="0"/>
          <w:numId w:val="0"/>
        </w:numPr>
        <w:rPr>
          <w:snapToGrid w:val="0"/>
          <w:u w:val="single"/>
        </w:rPr>
      </w:pPr>
      <w:r w:rsidRPr="00F12C1D">
        <w:rPr>
          <w:snapToGrid w:val="0"/>
          <w:u w:val="single"/>
        </w:rPr>
        <w:t xml:space="preserve">Projects and activities submitted and subsequently withdrawn </w:t>
      </w:r>
    </w:p>
    <w:p w:rsidR="00264209" w:rsidRPr="00F12C1D" w:rsidRDefault="00264209" w:rsidP="00F12C1D">
      <w:pPr>
        <w:pStyle w:val="Heading1"/>
        <w:rPr>
          <w:snapToGrid w:val="0"/>
        </w:rPr>
      </w:pPr>
      <w:r w:rsidRPr="00F12C1D">
        <w:rPr>
          <w:snapToGrid w:val="0"/>
        </w:rPr>
        <w:t xml:space="preserve">During the project review process, issues associated with </w:t>
      </w:r>
      <w:r w:rsidR="0040299A" w:rsidRPr="00F12C1D">
        <w:rPr>
          <w:snapToGrid w:val="0"/>
        </w:rPr>
        <w:t xml:space="preserve">stage II of the HPMPs for </w:t>
      </w:r>
      <w:r w:rsidR="0061604B" w:rsidRPr="00F12C1D">
        <w:rPr>
          <w:snapToGrid w:val="0"/>
        </w:rPr>
        <w:t xml:space="preserve">Egypt, Kenya and Timor-Leste, </w:t>
      </w:r>
      <w:r w:rsidR="0040299A" w:rsidRPr="00F12C1D">
        <w:rPr>
          <w:snapToGrid w:val="0"/>
        </w:rPr>
        <w:t xml:space="preserve">and </w:t>
      </w:r>
      <w:r w:rsidRPr="00F12C1D">
        <w:rPr>
          <w:snapToGrid w:val="0"/>
        </w:rPr>
        <w:t xml:space="preserve">stage I of the HPMP for </w:t>
      </w:r>
      <w:r w:rsidR="0061604B" w:rsidRPr="00F12C1D">
        <w:rPr>
          <w:snapToGrid w:val="0"/>
        </w:rPr>
        <w:t>Burkina Faso (</w:t>
      </w:r>
      <w:r w:rsidR="001A6C63" w:rsidRPr="00F12C1D">
        <w:rPr>
          <w:snapToGrid w:val="0"/>
        </w:rPr>
        <w:t xml:space="preserve">third </w:t>
      </w:r>
      <w:r w:rsidR="0061604B" w:rsidRPr="00F12C1D">
        <w:rPr>
          <w:snapToGrid w:val="0"/>
        </w:rPr>
        <w:t xml:space="preserve">tranche), at a </w:t>
      </w:r>
      <w:r w:rsidR="000966F4" w:rsidRPr="00F12C1D">
        <w:rPr>
          <w:snapToGrid w:val="0"/>
        </w:rPr>
        <w:t>cost of US</w:t>
      </w:r>
      <w:r w:rsidR="00A520F0" w:rsidRPr="00F12C1D">
        <w:rPr>
          <w:snapToGrid w:val="0"/>
        </w:rPr>
        <w:t> </w:t>
      </w:r>
      <w:r w:rsidR="000966F4" w:rsidRPr="00F12C1D">
        <w:rPr>
          <w:snapToGrid w:val="0"/>
        </w:rPr>
        <w:t>$</w:t>
      </w:r>
      <w:r w:rsidR="00ED51EE">
        <w:rPr>
          <w:snapToGrid w:val="0"/>
        </w:rPr>
        <w:t>7,869,944</w:t>
      </w:r>
      <w:r w:rsidR="000966F4" w:rsidRPr="00F12C1D">
        <w:rPr>
          <w:snapToGrid w:val="0"/>
        </w:rPr>
        <w:t xml:space="preserve">, </w:t>
      </w:r>
      <w:r w:rsidRPr="00F12C1D">
        <w:rPr>
          <w:snapToGrid w:val="0"/>
        </w:rPr>
        <w:t xml:space="preserve">could not be addressed on time, and therefore, </w:t>
      </w:r>
      <w:r w:rsidR="000966F4" w:rsidRPr="00F12C1D">
        <w:rPr>
          <w:snapToGrid w:val="0"/>
        </w:rPr>
        <w:t>were</w:t>
      </w:r>
      <w:r w:rsidRPr="00F12C1D">
        <w:rPr>
          <w:snapToGrid w:val="0"/>
        </w:rPr>
        <w:t xml:space="preserve"> withdrawn by the relevant lead implementing agency</w:t>
      </w:r>
      <w:r w:rsidR="00600B2B">
        <w:rPr>
          <w:snapToGrid w:val="0"/>
        </w:rPr>
        <w:t>:</w:t>
      </w:r>
      <w:r w:rsidRPr="00F12C1D">
        <w:rPr>
          <w:snapToGrid w:val="0"/>
        </w:rPr>
        <w:t xml:space="preserve"> </w:t>
      </w:r>
    </w:p>
    <w:p w:rsidR="008B559A" w:rsidRPr="00F12C1D" w:rsidRDefault="00600B2B" w:rsidP="00F12C1D">
      <w:pPr>
        <w:pStyle w:val="Heading2"/>
      </w:pPr>
      <w:r>
        <w:t>S</w:t>
      </w:r>
      <w:r w:rsidR="008B559A" w:rsidRPr="00F12C1D">
        <w:t>tage II</w:t>
      </w:r>
      <w:r w:rsidR="001E3626" w:rsidRPr="00F12C1D">
        <w:t xml:space="preserve"> of the</w:t>
      </w:r>
      <w:r w:rsidR="008B559A" w:rsidRPr="00F12C1D">
        <w:t xml:space="preserve"> </w:t>
      </w:r>
      <w:r w:rsidR="001E3626" w:rsidRPr="00F12C1D">
        <w:t xml:space="preserve">HPMP </w:t>
      </w:r>
      <w:r w:rsidR="00200E45" w:rsidRPr="00F12C1D">
        <w:t xml:space="preserve">for Egypt </w:t>
      </w:r>
      <w:r w:rsidR="008B559A" w:rsidRPr="00F12C1D">
        <w:t xml:space="preserve">was withdrawn to allow </w:t>
      </w:r>
      <w:r>
        <w:t>a further analysis of</w:t>
      </w:r>
      <w:r w:rsidR="008B559A" w:rsidRPr="00F12C1D">
        <w:t xml:space="preserve"> the remaining consumption of HCFC-141b and HCFC</w:t>
      </w:r>
      <w:r w:rsidR="0054767F" w:rsidRPr="00F12C1D">
        <w:noBreakHyphen/>
      </w:r>
      <w:r w:rsidR="008B559A" w:rsidRPr="00F12C1D">
        <w:t>141b contained in imported pre-blended poly</w:t>
      </w:r>
      <w:r>
        <w:t>ol</w:t>
      </w:r>
      <w:r w:rsidR="008B559A" w:rsidRPr="00F12C1D">
        <w:t>s</w:t>
      </w:r>
      <w:r>
        <w:t xml:space="preserve"> eligible for funding</w:t>
      </w:r>
      <w:r w:rsidR="008B559A" w:rsidRPr="00F12C1D">
        <w:t xml:space="preserve">, and to further </w:t>
      </w:r>
      <w:r w:rsidR="00200E45" w:rsidRPr="00F12C1D">
        <w:t xml:space="preserve">assess </w:t>
      </w:r>
      <w:r w:rsidR="008B559A" w:rsidRPr="00F12C1D">
        <w:t xml:space="preserve">incremental costs in the </w:t>
      </w:r>
      <w:r w:rsidR="009D6218" w:rsidRPr="00F12C1D">
        <w:t>air</w:t>
      </w:r>
      <w:r w:rsidR="009D6218" w:rsidRPr="00F12C1D">
        <w:noBreakHyphen/>
        <w:t>conditioning (</w:t>
      </w:r>
      <w:r w:rsidR="008B559A" w:rsidRPr="00F12C1D">
        <w:t>AC</w:t>
      </w:r>
      <w:r w:rsidR="009D6218" w:rsidRPr="00F12C1D">
        <w:t>)</w:t>
      </w:r>
      <w:r w:rsidR="008B559A" w:rsidRPr="00F12C1D">
        <w:t xml:space="preserve"> manufacturing sector given uncertainties in technology selection</w:t>
      </w:r>
      <w:r w:rsidR="001E3626" w:rsidRPr="00F12C1D">
        <w:t>;</w:t>
      </w:r>
    </w:p>
    <w:p w:rsidR="00D33A74" w:rsidRPr="00F12C1D" w:rsidRDefault="00600B2B" w:rsidP="00F12C1D">
      <w:pPr>
        <w:pStyle w:val="Heading2"/>
      </w:pPr>
      <w:r>
        <w:t>S</w:t>
      </w:r>
      <w:r w:rsidR="001E3626" w:rsidRPr="00F12C1D">
        <w:t xml:space="preserve">tage II of the HPMP for </w:t>
      </w:r>
      <w:r w:rsidR="00D33A74" w:rsidRPr="00F12C1D">
        <w:t>Kenya was withdrawn due to</w:t>
      </w:r>
      <w:r w:rsidR="00765540" w:rsidRPr="00F12C1D">
        <w:t xml:space="preserve"> issues related to the licensing and quota systems for HCFC consumption in the country</w:t>
      </w:r>
      <w:r>
        <w:t>, noting that t</w:t>
      </w:r>
      <w:r w:rsidR="00AC2ABB" w:rsidRPr="00F12C1D">
        <w:t>he Government</w:t>
      </w:r>
      <w:r w:rsidR="00765540" w:rsidRPr="00F12C1D">
        <w:t xml:space="preserve"> has proposed to </w:t>
      </w:r>
      <w:r w:rsidR="00AC2ABB" w:rsidRPr="00F12C1D">
        <w:t>take</w:t>
      </w:r>
      <w:r w:rsidR="00765540" w:rsidRPr="00F12C1D">
        <w:t xml:space="preserve"> a series of</w:t>
      </w:r>
      <w:r w:rsidR="00AC2ABB" w:rsidRPr="00F12C1D">
        <w:t xml:space="preserve"> measures to strengthen systems in the</w:t>
      </w:r>
      <w:r w:rsidR="00765540" w:rsidRPr="00F12C1D">
        <w:t xml:space="preserve"> near</w:t>
      </w:r>
      <w:r w:rsidR="00AC2ABB" w:rsidRPr="00F12C1D">
        <w:t xml:space="preserve"> future through project activities under </w:t>
      </w:r>
      <w:r w:rsidR="00765540" w:rsidRPr="00F12C1D">
        <w:t xml:space="preserve">stage I of the </w:t>
      </w:r>
      <w:r w:rsidR="00AC2ABB" w:rsidRPr="00F12C1D">
        <w:t>HPMP;</w:t>
      </w:r>
    </w:p>
    <w:p w:rsidR="005052CE" w:rsidRPr="00F12C1D" w:rsidRDefault="00600B2B" w:rsidP="00F12C1D">
      <w:pPr>
        <w:pStyle w:val="Heading2"/>
      </w:pPr>
      <w:r>
        <w:t>S</w:t>
      </w:r>
      <w:r w:rsidR="001E3626" w:rsidRPr="00F12C1D">
        <w:t xml:space="preserve">tage II of the HPMP for </w:t>
      </w:r>
      <w:r>
        <w:t>Timor-Leste w</w:t>
      </w:r>
      <w:r w:rsidR="005052CE" w:rsidRPr="00F12C1D">
        <w:t>as withdrawn due to lack of significant progress in the impleme</w:t>
      </w:r>
      <w:r w:rsidR="00200E45" w:rsidRPr="00F12C1D">
        <w:t>ntation of stage I of the HPMP</w:t>
      </w:r>
      <w:r w:rsidR="001E3626" w:rsidRPr="00F12C1D">
        <w:t>;</w:t>
      </w:r>
      <w:r w:rsidR="005052CE" w:rsidRPr="00F12C1D">
        <w:t xml:space="preserve"> </w:t>
      </w:r>
      <w:r w:rsidR="009D6218" w:rsidRPr="00F12C1D">
        <w:t>and</w:t>
      </w:r>
    </w:p>
    <w:p w:rsidR="001A6C63" w:rsidRPr="00F12C1D" w:rsidRDefault="001A6C63" w:rsidP="00600B2B">
      <w:pPr>
        <w:pStyle w:val="Heading2"/>
        <w:widowControl/>
      </w:pPr>
      <w:r w:rsidRPr="00F12C1D">
        <w:t xml:space="preserve">The </w:t>
      </w:r>
      <w:r w:rsidR="009D6218" w:rsidRPr="00F12C1D">
        <w:t xml:space="preserve">tranche </w:t>
      </w:r>
      <w:r w:rsidRPr="00F12C1D">
        <w:t>request for</w:t>
      </w:r>
      <w:r w:rsidR="009D6218" w:rsidRPr="00F12C1D">
        <w:t xml:space="preserve"> stage I of the HPMP for</w:t>
      </w:r>
      <w:r w:rsidRPr="00F12C1D">
        <w:t xml:space="preserve"> Burkina Faso was withdrawn</w:t>
      </w:r>
      <w:r w:rsidR="00600B2B">
        <w:rPr>
          <w:rStyle w:val="FootnoteReference"/>
        </w:rPr>
        <w:footnoteReference w:id="1"/>
      </w:r>
      <w:r w:rsidRPr="00F12C1D">
        <w:t xml:space="preserve"> since HCFC consumption verification reports for 2013, 2</w:t>
      </w:r>
      <w:r w:rsidR="00600B2B">
        <w:t>014 and 2015 were not submitted, and</w:t>
      </w:r>
      <w:r w:rsidRPr="00F12C1D">
        <w:t xml:space="preserve"> issues in connection with substantial fluctuations in the levels of HCFC consumption</w:t>
      </w:r>
      <w:r w:rsidR="009D6218" w:rsidRPr="00F12C1D">
        <w:t>,</w:t>
      </w:r>
      <w:r w:rsidRPr="00F12C1D">
        <w:t xml:space="preserve"> </w:t>
      </w:r>
      <w:r w:rsidR="00600B2B">
        <w:t>with potential adjustment</w:t>
      </w:r>
      <w:r w:rsidRPr="00F12C1D">
        <w:t xml:space="preserve">s to the starting point for sustained aggregate reduction in HCFC consumption </w:t>
      </w:r>
      <w:r w:rsidR="00600B2B">
        <w:t>were not addressed</w:t>
      </w:r>
      <w:r w:rsidR="002758F8" w:rsidRPr="00F12C1D">
        <w:t>.</w:t>
      </w:r>
    </w:p>
    <w:p w:rsidR="00264209" w:rsidRPr="00F12C1D" w:rsidRDefault="00264209" w:rsidP="00F12C1D">
      <w:pPr>
        <w:pStyle w:val="Heading1"/>
        <w:keepNext/>
        <w:numPr>
          <w:ilvl w:val="0"/>
          <w:numId w:val="0"/>
        </w:numPr>
        <w:rPr>
          <w:b/>
        </w:rPr>
      </w:pPr>
      <w:r w:rsidRPr="00F12C1D">
        <w:rPr>
          <w:b/>
        </w:rPr>
        <w:lastRenderedPageBreak/>
        <w:t>Issues identified during project review</w:t>
      </w:r>
    </w:p>
    <w:p w:rsidR="00790F3C" w:rsidRPr="00F12C1D" w:rsidRDefault="00790F3C" w:rsidP="00F12C1D">
      <w:pPr>
        <w:pStyle w:val="Heading1"/>
      </w:pPr>
      <w:r w:rsidRPr="00F12C1D">
        <w:t>During the project review process, the Secretariat identified several issues for which guidance is sought from the Executive Committee.</w:t>
      </w:r>
    </w:p>
    <w:p w:rsidR="00851472" w:rsidRPr="00F12C1D" w:rsidRDefault="00851472" w:rsidP="00F12C1D">
      <w:pPr>
        <w:rPr>
          <w:u w:val="single"/>
        </w:rPr>
      </w:pPr>
      <w:r w:rsidRPr="00F12C1D">
        <w:rPr>
          <w:u w:val="single"/>
        </w:rPr>
        <w:t xml:space="preserve">Changes or addition of </w:t>
      </w:r>
      <w:r w:rsidR="009D6218" w:rsidRPr="00F12C1D">
        <w:rPr>
          <w:u w:val="single"/>
        </w:rPr>
        <w:t>implementing</w:t>
      </w:r>
      <w:r w:rsidRPr="00F12C1D">
        <w:rPr>
          <w:u w:val="single"/>
        </w:rPr>
        <w:t xml:space="preserve"> agencies for implementation of approved HPMPs</w:t>
      </w:r>
    </w:p>
    <w:p w:rsidR="00851472" w:rsidRPr="00F12C1D" w:rsidRDefault="00851472" w:rsidP="00F12C1D"/>
    <w:p w:rsidR="00851472" w:rsidRPr="00F12C1D" w:rsidRDefault="00851472" w:rsidP="00F12C1D">
      <w:pPr>
        <w:pStyle w:val="Heading1"/>
      </w:pPr>
      <w:r w:rsidRPr="00F12C1D">
        <w:t xml:space="preserve">The Secretariat has received requests for the addition of </w:t>
      </w:r>
      <w:r w:rsidR="00600B2B">
        <w:t xml:space="preserve">a </w:t>
      </w:r>
      <w:r w:rsidR="002758F8" w:rsidRPr="00F12C1D">
        <w:t xml:space="preserve">bilateral </w:t>
      </w:r>
      <w:r w:rsidR="00E949D9">
        <w:t>or</w:t>
      </w:r>
      <w:r w:rsidR="002758F8" w:rsidRPr="00F12C1D">
        <w:t xml:space="preserve"> </w:t>
      </w:r>
      <w:r w:rsidRPr="00F12C1D">
        <w:t>implementing agenc</w:t>
      </w:r>
      <w:r w:rsidR="00E949D9">
        <w:t>y</w:t>
      </w:r>
      <w:r w:rsidRPr="00F12C1D">
        <w:t xml:space="preserve"> as part of </w:t>
      </w:r>
      <w:r w:rsidR="00E949D9">
        <w:t xml:space="preserve">an </w:t>
      </w:r>
      <w:r w:rsidRPr="00F12C1D">
        <w:t>HPMP tranche request. In some cases, a change of a</w:t>
      </w:r>
      <w:r w:rsidR="002758F8" w:rsidRPr="00F12C1D">
        <w:t>n</w:t>
      </w:r>
      <w:r w:rsidRPr="00F12C1D">
        <w:t xml:space="preserve"> agency is </w:t>
      </w:r>
      <w:r w:rsidR="002758F8" w:rsidRPr="00F12C1D">
        <w:t>required</w:t>
      </w:r>
      <w:r w:rsidRPr="00F12C1D">
        <w:t xml:space="preserve"> to address specific issues encountered during implementation (e.g., transfer of activities and funding from UNEP to UNIDO for the Democratic People’s Republic of Korea at the 75</w:t>
      </w:r>
      <w:r w:rsidRPr="00F12C1D">
        <w:rPr>
          <w:vertAlign w:val="superscript"/>
        </w:rPr>
        <w:t>th</w:t>
      </w:r>
      <w:r w:rsidRPr="00F12C1D">
        <w:t xml:space="preserve"> meeting  due to UNEP’s constraints in sending approved funding to the country), while in others </w:t>
      </w:r>
      <w:r w:rsidR="002758F8" w:rsidRPr="00F12C1D">
        <w:t xml:space="preserve">this </w:t>
      </w:r>
      <w:r w:rsidRPr="00F12C1D">
        <w:t xml:space="preserve">is due to the interest of the beneficiary country to work with the specific agency (e.g., request for the addition of the Government of Spain </w:t>
      </w:r>
      <w:r w:rsidR="002758F8" w:rsidRPr="00F12C1D">
        <w:t xml:space="preserve">to implement the second and subsequent </w:t>
      </w:r>
      <w:r w:rsidRPr="00F12C1D">
        <w:t>tranche</w:t>
      </w:r>
      <w:r w:rsidR="002758F8" w:rsidRPr="00F12C1D">
        <w:t>s</w:t>
      </w:r>
      <w:r w:rsidRPr="00F12C1D">
        <w:t xml:space="preserve"> of stage II of the HPMP for Mexico </w:t>
      </w:r>
      <w:r w:rsidR="002758F8" w:rsidRPr="00F12C1D">
        <w:t xml:space="preserve">submitted to </w:t>
      </w:r>
      <w:r w:rsidRPr="00F12C1D">
        <w:t>this meeting).</w:t>
      </w:r>
    </w:p>
    <w:p w:rsidR="00851472" w:rsidRPr="00F12C1D" w:rsidRDefault="00851472" w:rsidP="00F12C1D">
      <w:pPr>
        <w:pStyle w:val="Heading1"/>
      </w:pPr>
      <w:r w:rsidRPr="00F12C1D">
        <w:t xml:space="preserve">While the </w:t>
      </w:r>
      <w:r w:rsidR="002758F8" w:rsidRPr="00F12C1D">
        <w:t xml:space="preserve">change or </w:t>
      </w:r>
      <w:r w:rsidRPr="00F12C1D">
        <w:t xml:space="preserve">addition of a new agency does not affect the activities to be implemented nor the level of funding approved </w:t>
      </w:r>
      <w:r w:rsidR="002758F8" w:rsidRPr="00F12C1D">
        <w:t xml:space="preserve">(excluding agency support costs) </w:t>
      </w:r>
      <w:r w:rsidRPr="00F12C1D">
        <w:t>for the HPMP, it requires an adjustment to the Agreement to include the new agency</w:t>
      </w:r>
      <w:r w:rsidR="002758F8" w:rsidRPr="00F12C1D">
        <w:t>,</w:t>
      </w:r>
      <w:r w:rsidRPr="00F12C1D">
        <w:t xml:space="preserve"> and the tranche request is often recommended by the Secretariat for individual considerat</w:t>
      </w:r>
      <w:r w:rsidR="00641455" w:rsidRPr="00F12C1D">
        <w:t>ion of the Executive Committee.</w:t>
      </w:r>
    </w:p>
    <w:p w:rsidR="00851472" w:rsidRPr="00F12C1D" w:rsidRDefault="00851472" w:rsidP="00F12C1D">
      <w:pPr>
        <w:pStyle w:val="Heading1"/>
      </w:pPr>
      <w:r w:rsidRPr="00F12C1D">
        <w:t xml:space="preserve">Noting that there are often no issues associated with the </w:t>
      </w:r>
      <w:r w:rsidR="00641455" w:rsidRPr="00F12C1D">
        <w:t xml:space="preserve">change or </w:t>
      </w:r>
      <w:r w:rsidRPr="00F12C1D">
        <w:t>addition of a</w:t>
      </w:r>
      <w:r w:rsidR="002758F8" w:rsidRPr="00F12C1D">
        <w:t>n</w:t>
      </w:r>
      <w:r w:rsidRPr="00F12C1D">
        <w:t xml:space="preserve"> agency for the implementation of an HPMP, the Executive Committee may wish to request the Secretariat to consider such requests for blanket approval, unless outstanding issues other than this change require the Committee’s consideration. </w:t>
      </w:r>
    </w:p>
    <w:p w:rsidR="00641455" w:rsidRPr="00F12C1D" w:rsidRDefault="00851472" w:rsidP="00F12C1D">
      <w:pPr>
        <w:rPr>
          <w:u w:val="single"/>
        </w:rPr>
      </w:pPr>
      <w:r w:rsidRPr="00F12C1D">
        <w:rPr>
          <w:u w:val="single"/>
        </w:rPr>
        <w:t xml:space="preserve">Funding withheld pending verification reports or meeting specific conditions  </w:t>
      </w:r>
    </w:p>
    <w:p w:rsidR="00641455" w:rsidRPr="00F12C1D" w:rsidRDefault="00641455" w:rsidP="00F12C1D"/>
    <w:p w:rsidR="004C565E" w:rsidRPr="00F12C1D" w:rsidRDefault="00FE0507" w:rsidP="00F12C1D">
      <w:pPr>
        <w:pStyle w:val="Heading1"/>
      </w:pPr>
      <w:r w:rsidRPr="00F12C1D">
        <w:t>A</w:t>
      </w:r>
      <w:r w:rsidR="00F81F39" w:rsidRPr="00F12C1D">
        <w:t xml:space="preserve">t </w:t>
      </w:r>
      <w:r w:rsidR="000C3AA4" w:rsidRPr="00F12C1D">
        <w:t xml:space="preserve">the </w:t>
      </w:r>
      <w:r w:rsidRPr="00F12C1D">
        <w:t>7</w:t>
      </w:r>
      <w:r w:rsidR="00F81F39" w:rsidRPr="00F12C1D">
        <w:t>6</w:t>
      </w:r>
      <w:r w:rsidRPr="00F12C1D">
        <w:rPr>
          <w:vertAlign w:val="superscript"/>
        </w:rPr>
        <w:t>th</w:t>
      </w:r>
      <w:r w:rsidRPr="00F12C1D">
        <w:t xml:space="preserve"> meeting</w:t>
      </w:r>
      <w:r w:rsidR="00F81F39" w:rsidRPr="00F12C1D">
        <w:t xml:space="preserve"> the Executive Committee approved </w:t>
      </w:r>
      <w:r w:rsidRPr="00F12C1D">
        <w:t>tranches</w:t>
      </w:r>
      <w:r w:rsidR="00F81F39" w:rsidRPr="00F12C1D">
        <w:t xml:space="preserve"> </w:t>
      </w:r>
      <w:r w:rsidR="00A3694D" w:rsidRPr="00F12C1D">
        <w:t>of several</w:t>
      </w:r>
      <w:r w:rsidR="00F81F39" w:rsidRPr="00F12C1D">
        <w:t xml:space="preserve"> HPMPs on the understanding that funds would be </w:t>
      </w:r>
      <w:r w:rsidRPr="00F12C1D">
        <w:t xml:space="preserve">withheld by the Treasurer pending the submission </w:t>
      </w:r>
      <w:r w:rsidR="003E0BB8" w:rsidRPr="00F12C1D">
        <w:t xml:space="preserve">by the relevant implementing agencies </w:t>
      </w:r>
      <w:r w:rsidR="004C565E" w:rsidRPr="00F12C1D">
        <w:t xml:space="preserve">of: </w:t>
      </w:r>
      <w:r w:rsidR="003E0BB8" w:rsidRPr="00F12C1D">
        <w:t xml:space="preserve">HCFC consumption </w:t>
      </w:r>
      <w:r w:rsidRPr="00F12C1D">
        <w:t xml:space="preserve">verification reports </w:t>
      </w:r>
      <w:r w:rsidR="00F81F39" w:rsidRPr="00F12C1D">
        <w:t>(</w:t>
      </w:r>
      <w:r w:rsidR="00A3694D" w:rsidRPr="00F12C1D">
        <w:t xml:space="preserve">Bhutan, Cambodia, Chad, </w:t>
      </w:r>
      <w:r w:rsidR="00BA3313" w:rsidRPr="00F12C1D">
        <w:t xml:space="preserve">the </w:t>
      </w:r>
      <w:r w:rsidR="00A3694D" w:rsidRPr="00F12C1D">
        <w:t xml:space="preserve">Congo, </w:t>
      </w:r>
      <w:r w:rsidR="00F81F39" w:rsidRPr="00F12C1D">
        <w:t xml:space="preserve">Haiti, </w:t>
      </w:r>
      <w:r w:rsidR="00A3694D" w:rsidRPr="00F12C1D">
        <w:t xml:space="preserve">Pakistan, </w:t>
      </w:r>
      <w:r w:rsidR="00F81F39" w:rsidRPr="00F12C1D">
        <w:t xml:space="preserve">Sao </w:t>
      </w:r>
      <w:r w:rsidR="003E0BB8" w:rsidRPr="00F12C1D">
        <w:t>T</w:t>
      </w:r>
      <w:r w:rsidR="00F81F39" w:rsidRPr="00F12C1D">
        <w:t>ome and Principe and South Africa)</w:t>
      </w:r>
      <w:r w:rsidR="00194E3B" w:rsidRPr="00F12C1D">
        <w:t>;</w:t>
      </w:r>
      <w:r w:rsidR="00F81F39" w:rsidRPr="00F12C1D">
        <w:t xml:space="preserve"> </w:t>
      </w:r>
      <w:r w:rsidR="003E0BB8" w:rsidRPr="00F12C1D">
        <w:t xml:space="preserve">confirmation of the </w:t>
      </w:r>
      <w:r w:rsidR="00F81F39" w:rsidRPr="00F12C1D">
        <w:t>signature of agreements between the Government and UNEP (Chile</w:t>
      </w:r>
      <w:r w:rsidR="00CC5C6C">
        <w:t>,</w:t>
      </w:r>
      <w:r w:rsidR="00F81F39" w:rsidRPr="00F12C1D">
        <w:t xml:space="preserve"> </w:t>
      </w:r>
      <w:r w:rsidR="00E949D9">
        <w:t xml:space="preserve">Guatemala and </w:t>
      </w:r>
      <w:r w:rsidR="00F81F39" w:rsidRPr="00F12C1D">
        <w:t>Honduras)</w:t>
      </w:r>
      <w:r w:rsidR="00194E3B" w:rsidRPr="00F12C1D">
        <w:t>;</w:t>
      </w:r>
      <w:r w:rsidR="004C565E" w:rsidRPr="00F12C1D">
        <w:t xml:space="preserve"> or </w:t>
      </w:r>
      <w:r w:rsidR="001F22F5" w:rsidRPr="00F12C1D">
        <w:t xml:space="preserve">HCFC consumption verification </w:t>
      </w:r>
      <w:r w:rsidR="004C565E" w:rsidRPr="00F12C1D">
        <w:t xml:space="preserve">report and confirmation that the regulatory environment for the safe use of hydrocarbon </w:t>
      </w:r>
      <w:r w:rsidR="00BA3313" w:rsidRPr="00F12C1D">
        <w:t xml:space="preserve">(HC) </w:t>
      </w:r>
      <w:r w:rsidR="004C565E" w:rsidRPr="00F12C1D">
        <w:t>refrigerants called for in decision 72/32</w:t>
      </w:r>
      <w:r w:rsidR="00E949D9">
        <w:t>(b)</w:t>
      </w:r>
      <w:r w:rsidR="004C565E" w:rsidRPr="00F12C1D">
        <w:t xml:space="preserve"> was in place (Ghana)</w:t>
      </w:r>
      <w:r w:rsidRPr="00F12C1D">
        <w:t xml:space="preserve">. </w:t>
      </w:r>
    </w:p>
    <w:p w:rsidR="00A3694D" w:rsidRPr="00F12C1D" w:rsidRDefault="00851472" w:rsidP="00F12C1D">
      <w:pPr>
        <w:pStyle w:val="Heading1"/>
      </w:pPr>
      <w:r w:rsidRPr="00F12C1D">
        <w:t xml:space="preserve">Subsequent to that meeting, </w:t>
      </w:r>
      <w:r w:rsidR="000C3AA4" w:rsidRPr="00F12C1D">
        <w:t>the Secretariat received</w:t>
      </w:r>
      <w:r w:rsidR="003E0BB8" w:rsidRPr="00F12C1D">
        <w:t xml:space="preserve"> satisfactory verification reports for</w:t>
      </w:r>
      <w:r w:rsidR="000C3AA4" w:rsidRPr="00F12C1D">
        <w:t xml:space="preserve"> Bhutan, Cambodia, Chad,</w:t>
      </w:r>
      <w:r w:rsidR="00E949D9">
        <w:t xml:space="preserve"> the</w:t>
      </w:r>
      <w:r w:rsidR="000C3AA4" w:rsidRPr="00F12C1D">
        <w:t xml:space="preserve"> Congo and Pakistan</w:t>
      </w:r>
      <w:r w:rsidR="00A3694D" w:rsidRPr="00F12C1D">
        <w:t xml:space="preserve">, and </w:t>
      </w:r>
      <w:r w:rsidR="00E949D9">
        <w:t>confirmation of signature of agreement between the Government of Guatemala and UNEP. A</w:t>
      </w:r>
      <w:r w:rsidR="00A3694D" w:rsidRPr="00F12C1D">
        <w:t xml:space="preserve">ccordingly, approved funds have been released </w:t>
      </w:r>
      <w:r w:rsidR="00E949D9">
        <w:t xml:space="preserve">by the Treasurer </w:t>
      </w:r>
      <w:r w:rsidR="00A3694D" w:rsidRPr="00F12C1D">
        <w:t>to the implementing agencies.</w:t>
      </w:r>
    </w:p>
    <w:p w:rsidR="00851472" w:rsidRPr="00F12C1D" w:rsidRDefault="00A3694D" w:rsidP="00F12C1D">
      <w:pPr>
        <w:pStyle w:val="Heading1"/>
      </w:pPr>
      <w:r w:rsidRPr="00F12C1D">
        <w:t>As of</w:t>
      </w:r>
      <w:r w:rsidR="00726D26" w:rsidRPr="00F12C1D">
        <w:t xml:space="preserve"> end of October 2016</w:t>
      </w:r>
      <w:r w:rsidRPr="00F12C1D">
        <w:t xml:space="preserve">, </w:t>
      </w:r>
      <w:r w:rsidR="003E0BB8" w:rsidRPr="00F12C1D">
        <w:t xml:space="preserve">verification reports </w:t>
      </w:r>
      <w:r w:rsidR="00E949D9">
        <w:t xml:space="preserve">have not been submitted </w:t>
      </w:r>
      <w:r w:rsidR="003E0BB8" w:rsidRPr="00F12C1D">
        <w:t xml:space="preserve">for </w:t>
      </w:r>
      <w:r w:rsidRPr="00F12C1D">
        <w:t>Haiti</w:t>
      </w:r>
      <w:r w:rsidR="003E0BB8" w:rsidRPr="00F12C1D">
        <w:t xml:space="preserve"> (UNEP)</w:t>
      </w:r>
      <w:r w:rsidRPr="00F12C1D">
        <w:t>, Sao Tome and Principe</w:t>
      </w:r>
      <w:r w:rsidR="003E0BB8" w:rsidRPr="00F12C1D">
        <w:t xml:space="preserve"> (UNEP)</w:t>
      </w:r>
      <w:r w:rsidRPr="00F12C1D">
        <w:t xml:space="preserve"> and South Africa</w:t>
      </w:r>
      <w:r w:rsidR="003E0BB8" w:rsidRPr="00F12C1D">
        <w:t xml:space="preserve"> (UNIDO)</w:t>
      </w:r>
      <w:r w:rsidRPr="00F12C1D">
        <w:t>,</w:t>
      </w:r>
      <w:r w:rsidR="003E0BB8" w:rsidRPr="00F12C1D">
        <w:t xml:space="preserve"> nor UNEP have provided confirmation of signature of the agreements with Chile and Honduras</w:t>
      </w:r>
      <w:r w:rsidRPr="00F12C1D">
        <w:t>.</w:t>
      </w:r>
      <w:r w:rsidR="002C6D12" w:rsidRPr="00F12C1D">
        <w:t xml:space="preserve"> In the case of Ghana, </w:t>
      </w:r>
      <w:r w:rsidR="00BA3313" w:rsidRPr="00F12C1D">
        <w:t xml:space="preserve">the </w:t>
      </w:r>
      <w:r w:rsidR="00495C3F" w:rsidRPr="00F12C1D">
        <w:t>verification</w:t>
      </w:r>
      <w:r w:rsidR="00BA3313" w:rsidRPr="00F12C1D">
        <w:t xml:space="preserve"> report</w:t>
      </w:r>
      <w:r w:rsidR="002C6D12" w:rsidRPr="00F12C1D">
        <w:t xml:space="preserve"> has been received but </w:t>
      </w:r>
      <w:r w:rsidR="001F22F5" w:rsidRPr="00F12C1D">
        <w:t xml:space="preserve">confirmation </w:t>
      </w:r>
      <w:r w:rsidR="00E949D9">
        <w:t>of meeting the conditions stipulated in decision 72/32 (b)</w:t>
      </w:r>
      <w:r w:rsidR="001F22F5" w:rsidRPr="00F12C1D">
        <w:t xml:space="preserve"> was </w:t>
      </w:r>
      <w:r w:rsidR="00E949D9">
        <w:t>still pending</w:t>
      </w:r>
      <w:r w:rsidR="001F22F5" w:rsidRPr="00F12C1D">
        <w:t>.</w:t>
      </w:r>
    </w:p>
    <w:p w:rsidR="00851472" w:rsidRPr="00F12C1D" w:rsidRDefault="004A0D79" w:rsidP="00F12C1D">
      <w:pPr>
        <w:pStyle w:val="Heading1"/>
      </w:pPr>
      <w:r w:rsidRPr="00F12C1D">
        <w:t xml:space="preserve">Noting that </w:t>
      </w:r>
      <w:r w:rsidR="00726D26" w:rsidRPr="00F12C1D">
        <w:t xml:space="preserve">the conditions for the transfer to funds approved </w:t>
      </w:r>
      <w:r w:rsidRPr="00F12C1D">
        <w:t xml:space="preserve">should have been </w:t>
      </w:r>
      <w:r w:rsidR="00726D26" w:rsidRPr="00F12C1D">
        <w:t xml:space="preserve">accomplished </w:t>
      </w:r>
      <w:r w:rsidRPr="00F12C1D">
        <w:t>shortly after the 76</w:t>
      </w:r>
      <w:r w:rsidRPr="00F12C1D">
        <w:rPr>
          <w:vertAlign w:val="superscript"/>
        </w:rPr>
        <w:t>th</w:t>
      </w:r>
      <w:r w:rsidRPr="00F12C1D">
        <w:t xml:space="preserve"> meeting and that activities related to the tranches approved cannot start until the funds are transferred to the implementing agencies, t</w:t>
      </w:r>
      <w:r w:rsidR="00E949D9">
        <w:t>he Executive Committee may</w:t>
      </w:r>
      <w:r w:rsidR="00851472" w:rsidRPr="00F12C1D">
        <w:t xml:space="preserve"> wish</w:t>
      </w:r>
      <w:r w:rsidR="00B353F5" w:rsidRPr="00F12C1D">
        <w:t xml:space="preserve">, </w:t>
      </w:r>
      <w:r w:rsidR="00851472" w:rsidRPr="00F12C1D">
        <w:t xml:space="preserve">to urge </w:t>
      </w:r>
      <w:r w:rsidR="00726D26" w:rsidRPr="00F12C1D">
        <w:t xml:space="preserve">UNEP, UNIDO and the </w:t>
      </w:r>
      <w:r w:rsidR="00851472" w:rsidRPr="00F12C1D">
        <w:t>Governments of Haiti, Sao Tome and Principe and South Africa to submit the</w:t>
      </w:r>
      <w:r w:rsidR="00726D26" w:rsidRPr="00F12C1D">
        <w:t xml:space="preserve"> HCFC consumption </w:t>
      </w:r>
      <w:r w:rsidR="00851472" w:rsidRPr="00F12C1D">
        <w:t xml:space="preserve">verification reports as soon as possible; </w:t>
      </w:r>
      <w:r w:rsidR="00726D26" w:rsidRPr="00F12C1D">
        <w:t xml:space="preserve">UNEP and </w:t>
      </w:r>
      <w:r w:rsidR="00851472" w:rsidRPr="00F12C1D">
        <w:t xml:space="preserve">the Governments of Chile and Honduras to sign the agreement </w:t>
      </w:r>
      <w:r w:rsidR="00726D26" w:rsidRPr="00F12C1D">
        <w:t xml:space="preserve">for the implementation of </w:t>
      </w:r>
      <w:r w:rsidR="00851472" w:rsidRPr="00F12C1D">
        <w:t xml:space="preserve">their HPMP </w:t>
      </w:r>
      <w:r w:rsidRPr="00F12C1D">
        <w:t>as soon as possible</w:t>
      </w:r>
      <w:r w:rsidR="00E949D9">
        <w:t>;</w:t>
      </w:r>
      <w:r w:rsidRPr="00F12C1D">
        <w:t xml:space="preserve"> </w:t>
      </w:r>
      <w:r w:rsidR="00E949D9">
        <w:t xml:space="preserve">and UNDP and the Government of Ghana to implement decision 72/32(b) as soon as possible, </w:t>
      </w:r>
      <w:r w:rsidR="00851472" w:rsidRPr="00F12C1D">
        <w:t xml:space="preserve">in order to implement activities without further delay. </w:t>
      </w:r>
    </w:p>
    <w:p w:rsidR="008544F4" w:rsidRPr="00F12C1D" w:rsidRDefault="008544F4" w:rsidP="00F12C1D">
      <w:pPr>
        <w:jc w:val="left"/>
        <w:rPr>
          <w:u w:val="single"/>
        </w:rPr>
      </w:pPr>
      <w:r w:rsidRPr="00F12C1D">
        <w:rPr>
          <w:u w:val="single"/>
        </w:rPr>
        <w:lastRenderedPageBreak/>
        <w:t>Temporary manufacturing high-global-warming-potential (GWP)-based RAC equipment at enterprises that agreed to convert to low-GWP alternatives</w:t>
      </w:r>
    </w:p>
    <w:p w:rsidR="008544F4" w:rsidRPr="00F12C1D" w:rsidRDefault="008544F4" w:rsidP="00F12C1D">
      <w:pPr>
        <w:jc w:val="left"/>
      </w:pPr>
    </w:p>
    <w:p w:rsidR="008544F4" w:rsidRPr="00F12C1D" w:rsidRDefault="008544F4" w:rsidP="00F12C1D">
      <w:pPr>
        <w:pStyle w:val="Heading1"/>
      </w:pPr>
      <w:r w:rsidRPr="00F12C1D">
        <w:t xml:space="preserve">In the course of reviewing verification reports and the evaluations </w:t>
      </w:r>
      <w:r w:rsidR="0082163B">
        <w:t xml:space="preserve">on the RAC manufacturing sector </w:t>
      </w:r>
      <w:r w:rsidRPr="00F12C1D">
        <w:t xml:space="preserve">under the </w:t>
      </w:r>
      <w:r w:rsidR="0082163B">
        <w:t>m</w:t>
      </w:r>
      <w:r w:rsidRPr="00F12C1D">
        <w:t xml:space="preserve">onitoring and </w:t>
      </w:r>
      <w:r w:rsidR="0082163B">
        <w:t>evaluation</w:t>
      </w:r>
      <w:r w:rsidRPr="00F12C1D">
        <w:t>, the Secretariat not</w:t>
      </w:r>
      <w:r w:rsidR="0082163B">
        <w:t>ed</w:t>
      </w:r>
      <w:r w:rsidRPr="00F12C1D">
        <w:t xml:space="preserve"> with concern that several </w:t>
      </w:r>
      <w:r w:rsidR="0082163B">
        <w:t>R</w:t>
      </w:r>
      <w:r w:rsidRPr="00F12C1D">
        <w:t xml:space="preserve">AC manufacturing enterprises that had agreed to convert to low-GWP alternatives were instead using the converted line to manufacture high-GWP-based equipment. Examples of this were found in the China ICR sector (for HFC-32 technology), in Indonesia (for HFC-32 technology), and Serbia (for ammonia and ammonia and carbon dioxide/hydrocarbon cascade systems). In particular, enterprises in those projects have installed the necessary equipment to manufacture RAC units based on the agreed technology but are temporarily using the equipment to instead manufacture high-GWP-based equipment. </w:t>
      </w:r>
    </w:p>
    <w:p w:rsidR="00134570" w:rsidRPr="00F12C1D" w:rsidRDefault="008544F4" w:rsidP="00F12C1D">
      <w:pPr>
        <w:pStyle w:val="Heading1"/>
      </w:pPr>
      <w:r w:rsidRPr="00F12C1D">
        <w:t>The primary reason</w:t>
      </w:r>
      <w:r w:rsidR="0082163B">
        <w:t>s</w:t>
      </w:r>
      <w:r w:rsidRPr="00F12C1D">
        <w:t xml:space="preserve"> cited </w:t>
      </w:r>
      <w:r w:rsidR="0082163B">
        <w:t xml:space="preserve">are </w:t>
      </w:r>
      <w:r w:rsidRPr="00F12C1D">
        <w:t xml:space="preserve">that the enterprises are unable to sell the equipment on the market given a lack of safety standards, concerns from service technicians, higher costs relative to high-GWP equipment, consumer acceptance, </w:t>
      </w:r>
      <w:r w:rsidR="00134570" w:rsidRPr="00F12C1D">
        <w:t xml:space="preserve">limited compressor availability for some product categories, </w:t>
      </w:r>
      <w:r w:rsidRPr="00F12C1D">
        <w:t xml:space="preserve">and other factors. </w:t>
      </w:r>
      <w:r w:rsidR="00134570" w:rsidRPr="00F12C1D">
        <w:t xml:space="preserve">The implementation of national regulations prohibiting use of HCFCs in manufacturing can also affect business continuity of enterprises if market readiness is not taken into consideration when certain technologies are adopted. </w:t>
      </w:r>
    </w:p>
    <w:p w:rsidR="008544F4" w:rsidRPr="00F12C1D" w:rsidRDefault="008544F4" w:rsidP="00F12C1D">
      <w:pPr>
        <w:pStyle w:val="Heading1"/>
      </w:pPr>
      <w:r w:rsidRPr="00F12C1D">
        <w:t xml:space="preserve">While large enterprises with many manufacturing lines may be able to offset an idle line by increasing production on other lines while waiting to be able to sell equipment based on the agreed technology into the market, small- and medium-sized enterprises would put their financial viability at risk if they keep their manufacturing capacity idle. Given the equipment already installed in the converted lines, it was indicated that the enterprises could seamlessly switch to manufacturing equipment based on the originally proposed low-GWP technology once enterprises are able to sell such equipment in the market.  </w:t>
      </w:r>
    </w:p>
    <w:p w:rsidR="008544F4" w:rsidRPr="00F12C1D" w:rsidRDefault="008544F4" w:rsidP="00F12C1D">
      <w:pPr>
        <w:pStyle w:val="Heading1"/>
      </w:pPr>
      <w:r w:rsidRPr="00F12C1D">
        <w:t>As the Multilateral Fund assistance is calculated and approved based on a specific technology selected by the enterprise and taking into account the associated environmental impact (ODS phase</w:t>
      </w:r>
      <w:r w:rsidR="00BA3313" w:rsidRPr="00F12C1D">
        <w:t>-</w:t>
      </w:r>
      <w:r w:rsidRPr="00F12C1D">
        <w:t xml:space="preserve">out and climate impact as calculated in the project proposal), the Secretariat considers it important that enterprises that agreed to convert to </w:t>
      </w:r>
      <w:proofErr w:type="gramStart"/>
      <w:r w:rsidRPr="00F12C1D">
        <w:t>a low</w:t>
      </w:r>
      <w:proofErr w:type="gramEnd"/>
      <w:r w:rsidRPr="00F12C1D">
        <w:t xml:space="preserve">-GWP technology manufacture equipment based on the originally proposed technology. At the same time, the Secretariat considers it important that the financial sustainability of enterprises is taken into due consideration. </w:t>
      </w:r>
    </w:p>
    <w:p w:rsidR="008544F4" w:rsidRPr="00F12C1D" w:rsidRDefault="008544F4" w:rsidP="00F12C1D">
      <w:pPr>
        <w:pStyle w:val="Heading1"/>
      </w:pPr>
      <w:r w:rsidRPr="00F12C1D">
        <w:t>In addition, the Secretariat note</w:t>
      </w:r>
      <w:r w:rsidR="0082163B">
        <w:t>d</w:t>
      </w:r>
      <w:r w:rsidRPr="00F12C1D">
        <w:t xml:space="preserve"> that incremental operating costs (IOCs) cannot be used to pay for a technology other than that agreed. At the time of issuance of this document, the Secretariat is in the process of confirming that IOCs were not paid in those cases of which the Secretariat is aware.</w:t>
      </w:r>
    </w:p>
    <w:p w:rsidR="008544F4" w:rsidRPr="00F12C1D" w:rsidRDefault="008544F4" w:rsidP="00F12C1D">
      <w:pPr>
        <w:pStyle w:val="Heading1"/>
      </w:pPr>
      <w:r w:rsidRPr="00F12C1D">
        <w:t>The Secretariat note</w:t>
      </w:r>
      <w:r w:rsidR="0082163B">
        <w:t>d</w:t>
      </w:r>
      <w:r w:rsidRPr="00F12C1D">
        <w:t xml:space="preserve"> that in the case of the room air-</w:t>
      </w:r>
      <w:r w:rsidR="0082163B">
        <w:t>AC</w:t>
      </w:r>
      <w:r w:rsidRPr="00F12C1D">
        <w:t xml:space="preserve"> sector, China has appeared to develop an effective mechanism to use IOCs to encourage the uptake of equipment based on the agreed technology into the market. Other Article 5 Parties may wish to consider whether they could use a similar mechanism, while taking into account their national circumstances.</w:t>
      </w:r>
    </w:p>
    <w:p w:rsidR="008544F4" w:rsidRPr="00F12C1D" w:rsidRDefault="008544F4" w:rsidP="00F12C1D">
      <w:pPr>
        <w:pStyle w:val="Heading1"/>
        <w:numPr>
          <w:ilvl w:val="0"/>
          <w:numId w:val="0"/>
        </w:numPr>
        <w:rPr>
          <w:u w:val="single"/>
        </w:rPr>
      </w:pPr>
      <w:r w:rsidRPr="00F12C1D">
        <w:rPr>
          <w:u w:val="single"/>
        </w:rPr>
        <w:t>Recommendation</w:t>
      </w:r>
    </w:p>
    <w:p w:rsidR="008544F4" w:rsidRPr="00F12C1D" w:rsidRDefault="008544F4" w:rsidP="0082163B">
      <w:pPr>
        <w:pStyle w:val="Heading1"/>
      </w:pPr>
      <w:r w:rsidRPr="00F12C1D">
        <w:t>T</w:t>
      </w:r>
      <w:r w:rsidR="0082163B">
        <w:t>he Executive Committee may wish t</w:t>
      </w:r>
      <w:r w:rsidRPr="00F12C1D">
        <w:t xml:space="preserve">o request the relevant </w:t>
      </w:r>
      <w:r w:rsidR="0082163B">
        <w:t xml:space="preserve">bilateral and </w:t>
      </w:r>
      <w:r w:rsidRPr="00F12C1D">
        <w:t>implementing agencies:</w:t>
      </w:r>
    </w:p>
    <w:p w:rsidR="008544F4" w:rsidRPr="00F12C1D" w:rsidRDefault="008544F4" w:rsidP="0082163B">
      <w:pPr>
        <w:pStyle w:val="Heading2"/>
      </w:pPr>
      <w:r w:rsidRPr="00F12C1D">
        <w:t>To report those cases where an enterprise temporarily manufacturers high-</w:t>
      </w:r>
      <w:r w:rsidR="0082163B">
        <w:t>global warming potential (</w:t>
      </w:r>
      <w:r w:rsidRPr="00F12C1D">
        <w:t>GWP</w:t>
      </w:r>
      <w:r w:rsidR="0082163B">
        <w:t>)</w:t>
      </w:r>
      <w:r w:rsidRPr="00F12C1D">
        <w:t xml:space="preserve"> equipment on a manufacturing line that has received funding to manufacture low-GWP-based equipment as soon as they are identified. That report should include the reasons for the use of a high-GWP alternative, the steps the Government (and, if appropriate, the enterprises) will take to enable the enterprise(s) to start manufacturing equipment based on the originally proposed low-GWP technology, and a timeline for when such manufacturing is expected to commence;</w:t>
      </w:r>
    </w:p>
    <w:p w:rsidR="008544F4" w:rsidRPr="00F12C1D" w:rsidRDefault="008544F4" w:rsidP="0082163B">
      <w:pPr>
        <w:pStyle w:val="Heading2"/>
      </w:pPr>
      <w:r w:rsidRPr="00F12C1D">
        <w:lastRenderedPageBreak/>
        <w:t>To continue reporting the status of using high-GWP alternatives on the conv</w:t>
      </w:r>
      <w:r w:rsidR="0082163B">
        <w:t>erted lines at the enterprise to</w:t>
      </w:r>
      <w:r w:rsidRPr="00F12C1D">
        <w:t xml:space="preserve"> each meeting </w:t>
      </w:r>
      <w:r w:rsidR="0082163B">
        <w:t xml:space="preserve">of the Executive Committee </w:t>
      </w:r>
      <w:r w:rsidRPr="00F12C1D">
        <w:t>until the converted lines produce only with the originally proposed low-GWP technology; and</w:t>
      </w:r>
    </w:p>
    <w:p w:rsidR="008544F4" w:rsidRPr="00F12C1D" w:rsidRDefault="00BA3313" w:rsidP="0082163B">
      <w:pPr>
        <w:pStyle w:val="Heading2"/>
      </w:pPr>
      <w:r w:rsidRPr="00F12C1D">
        <w:t>T</w:t>
      </w:r>
      <w:r w:rsidR="008544F4" w:rsidRPr="00F12C1D">
        <w:t xml:space="preserve">o pay </w:t>
      </w:r>
      <w:r w:rsidR="0082163B">
        <w:t xml:space="preserve">only </w:t>
      </w:r>
      <w:r w:rsidR="008544F4" w:rsidRPr="00F12C1D">
        <w:t>incremental operating costs for manufacturing equipment based on the origina</w:t>
      </w:r>
      <w:r w:rsidR="0082163B">
        <w:t>lly proposed low-GWP technology.</w:t>
      </w:r>
    </w:p>
    <w:p w:rsidR="00264209" w:rsidRPr="00F12C1D" w:rsidRDefault="00264209" w:rsidP="00F12C1D">
      <w:pPr>
        <w:pStyle w:val="Heading1"/>
        <w:numPr>
          <w:ilvl w:val="0"/>
          <w:numId w:val="0"/>
        </w:numPr>
        <w:rPr>
          <w:b/>
          <w:snapToGrid w:val="0"/>
        </w:rPr>
      </w:pPr>
      <w:bookmarkStart w:id="9" w:name="_Toc232301385"/>
      <w:r w:rsidRPr="00F12C1D">
        <w:rPr>
          <w:b/>
        </w:rPr>
        <w:t>Projects and activities submitted for blanket approval</w:t>
      </w:r>
    </w:p>
    <w:bookmarkEnd w:id="9"/>
    <w:p w:rsidR="00264209" w:rsidRPr="00F12C1D" w:rsidRDefault="00264209" w:rsidP="00F12C1D">
      <w:pPr>
        <w:pStyle w:val="Heading1"/>
        <w:numPr>
          <w:ilvl w:val="0"/>
          <w:numId w:val="0"/>
        </w:numPr>
        <w:rPr>
          <w:snapToGrid w:val="0"/>
          <w:u w:val="single"/>
        </w:rPr>
      </w:pPr>
      <w:r w:rsidRPr="00F12C1D">
        <w:rPr>
          <w:u w:val="single"/>
        </w:rPr>
        <w:t>Projects and activities submitted for blanket approval</w:t>
      </w:r>
    </w:p>
    <w:p w:rsidR="00264209" w:rsidRPr="00F12C1D" w:rsidRDefault="00264209" w:rsidP="00F12C1D">
      <w:pPr>
        <w:pStyle w:val="Heading1"/>
        <w:rPr>
          <w:snapToGrid w:val="0"/>
        </w:rPr>
      </w:pPr>
      <w:r w:rsidRPr="00F12C1D">
        <w:rPr>
          <w:snapToGrid w:val="0"/>
        </w:rPr>
        <w:t xml:space="preserve">Annex </w:t>
      </w:r>
      <w:proofErr w:type="gramStart"/>
      <w:r w:rsidR="0082163B">
        <w:rPr>
          <w:snapToGrid w:val="0"/>
        </w:rPr>
        <w:t>I</w:t>
      </w:r>
      <w:proofErr w:type="gramEnd"/>
      <w:r w:rsidRPr="00F12C1D">
        <w:rPr>
          <w:snapToGrid w:val="0"/>
        </w:rPr>
        <w:t xml:space="preserve"> to the present document lists </w:t>
      </w:r>
      <w:r w:rsidR="0082163B">
        <w:rPr>
          <w:snapToGrid w:val="0"/>
        </w:rPr>
        <w:t>77</w:t>
      </w:r>
      <w:r w:rsidRPr="00F12C1D">
        <w:rPr>
          <w:snapToGrid w:val="0"/>
        </w:rPr>
        <w:t xml:space="preserve"> projects and activities totalling </w:t>
      </w:r>
      <w:r w:rsidR="00E41DD6" w:rsidRPr="00F12C1D">
        <w:rPr>
          <w:snapToGrid w:val="0"/>
        </w:rPr>
        <w:t>US $</w:t>
      </w:r>
      <w:r w:rsidR="0082163B">
        <w:rPr>
          <w:snapToGrid w:val="0"/>
        </w:rPr>
        <w:t>8,241,271</w:t>
      </w:r>
      <w:r w:rsidRPr="00F12C1D">
        <w:rPr>
          <w:snapToGrid w:val="0"/>
        </w:rPr>
        <w:t xml:space="preserve"> including support costs that are recommended for blanket approval. The approval of these projects by the Executive Committee would include the relevant conditions or provisions in the corresponding project evaluation sheets as well as the approval of implementation programmes associated with the relevant tranches of multi</w:t>
      </w:r>
      <w:r w:rsidRPr="00F12C1D">
        <w:rPr>
          <w:snapToGrid w:val="0"/>
        </w:rPr>
        <w:noBreakHyphen/>
        <w:t>year projects.</w:t>
      </w:r>
    </w:p>
    <w:p w:rsidR="00264209" w:rsidRPr="00F12C1D" w:rsidRDefault="00264209" w:rsidP="00F12C1D">
      <w:pPr>
        <w:keepNext/>
        <w:spacing w:after="240"/>
        <w:outlineLvl w:val="0"/>
        <w:rPr>
          <w:b/>
          <w:bCs/>
        </w:rPr>
      </w:pPr>
      <w:r w:rsidRPr="00F12C1D">
        <w:rPr>
          <w:b/>
          <w:bCs/>
        </w:rPr>
        <w:t>Investment projects for individual consideration</w:t>
      </w:r>
    </w:p>
    <w:p w:rsidR="001B33AF" w:rsidRPr="00F12C1D" w:rsidRDefault="004875EE" w:rsidP="00F12C1D">
      <w:pPr>
        <w:pStyle w:val="Heading1"/>
        <w:rPr>
          <w:snapToGrid w:val="0"/>
        </w:rPr>
      </w:pPr>
      <w:r>
        <w:rPr>
          <w:snapToGrid w:val="0"/>
        </w:rPr>
        <w:t>Seventy-one</w:t>
      </w:r>
      <w:r w:rsidR="00264209" w:rsidRPr="00F12C1D">
        <w:rPr>
          <w:snapToGrid w:val="0"/>
        </w:rPr>
        <w:t xml:space="preserve"> projects/activities, totalling </w:t>
      </w:r>
      <w:r w:rsidR="00E41DD6" w:rsidRPr="00F12C1D">
        <w:rPr>
          <w:snapToGrid w:val="0"/>
        </w:rPr>
        <w:t>US $</w:t>
      </w:r>
      <w:r w:rsidR="0082163B">
        <w:rPr>
          <w:snapToGrid w:val="0"/>
        </w:rPr>
        <w:t>149,690,219</w:t>
      </w:r>
      <w:r w:rsidR="00264209" w:rsidRPr="00F12C1D">
        <w:rPr>
          <w:snapToGrid w:val="0"/>
        </w:rPr>
        <w:t xml:space="preserve"> </w:t>
      </w:r>
      <w:r w:rsidR="00200867" w:rsidRPr="00F12C1D">
        <w:rPr>
          <w:snapToGrid w:val="0"/>
        </w:rPr>
        <w:t>(US $</w:t>
      </w:r>
      <w:r w:rsidR="0082163B">
        <w:rPr>
          <w:snapToGrid w:val="0"/>
        </w:rPr>
        <w:t>678,515,829</w:t>
      </w:r>
      <w:r w:rsidR="00200867" w:rsidRPr="00F12C1D">
        <w:rPr>
          <w:snapToGrid w:val="0"/>
        </w:rPr>
        <w:t xml:space="preserve"> including amount requested in principle) </w:t>
      </w:r>
      <w:r w:rsidR="00264209" w:rsidRPr="00F12C1D">
        <w:rPr>
          <w:snapToGrid w:val="0"/>
        </w:rPr>
        <w:t xml:space="preserve">including support costs, after the review by the Secretariat, are proposed for individual consideration. To facilitate the Executive Committee’s consideration of the investment projects for individual consideration, the Secretariat has classified the projects by sector, and has grouped them according to the issues, as shown in Table </w:t>
      </w:r>
      <w:r w:rsidR="00641455" w:rsidRPr="00F12C1D">
        <w:rPr>
          <w:snapToGrid w:val="0"/>
        </w:rPr>
        <w:t>1</w:t>
      </w:r>
      <w:r w:rsidR="00264209" w:rsidRPr="00F12C1D">
        <w:rPr>
          <w:snapToGrid w:val="0"/>
        </w:rPr>
        <w:t>.</w:t>
      </w:r>
    </w:p>
    <w:p w:rsidR="00E53B65" w:rsidRPr="00F12C1D" w:rsidRDefault="00E53B65" w:rsidP="00F12C1D">
      <w:pPr>
        <w:pStyle w:val="Heading1"/>
        <w:keepNext/>
        <w:numPr>
          <w:ilvl w:val="0"/>
          <w:numId w:val="0"/>
        </w:numPr>
        <w:spacing w:after="0"/>
        <w:rPr>
          <w:b/>
          <w:snapToGrid w:val="0"/>
          <w:sz w:val="20"/>
          <w:szCs w:val="20"/>
        </w:rPr>
      </w:pPr>
      <w:proofErr w:type="gramStart"/>
      <w:r w:rsidRPr="00F12C1D">
        <w:rPr>
          <w:b/>
          <w:snapToGrid w:val="0"/>
          <w:sz w:val="20"/>
          <w:szCs w:val="20"/>
        </w:rPr>
        <w:t xml:space="preserve">Table </w:t>
      </w:r>
      <w:r w:rsidR="00641455" w:rsidRPr="00F12C1D">
        <w:rPr>
          <w:b/>
          <w:snapToGrid w:val="0"/>
          <w:sz w:val="20"/>
          <w:szCs w:val="20"/>
        </w:rPr>
        <w:t>1</w:t>
      </w:r>
      <w:r w:rsidRPr="00F12C1D">
        <w:rPr>
          <w:b/>
          <w:snapToGrid w:val="0"/>
          <w:sz w:val="20"/>
          <w:szCs w:val="20"/>
        </w:rPr>
        <w:t>.</w:t>
      </w:r>
      <w:proofErr w:type="gramEnd"/>
      <w:r w:rsidRPr="00F12C1D">
        <w:rPr>
          <w:b/>
          <w:snapToGrid w:val="0"/>
          <w:sz w:val="20"/>
          <w:szCs w:val="20"/>
        </w:rPr>
        <w:t xml:space="preserve"> Projects submitted for individual consideration</w:t>
      </w:r>
    </w:p>
    <w:tbl>
      <w:tblPr>
        <w:tblStyle w:val="TableGrid"/>
        <w:tblW w:w="10093" w:type="dxa"/>
        <w:tblInd w:w="108" w:type="dxa"/>
        <w:tblLayout w:type="fixed"/>
        <w:tblLook w:val="04A0" w:firstRow="1" w:lastRow="0" w:firstColumn="1" w:lastColumn="0" w:noHBand="0" w:noVBand="1"/>
      </w:tblPr>
      <w:tblGrid>
        <w:gridCol w:w="1993"/>
        <w:gridCol w:w="2880"/>
        <w:gridCol w:w="1822"/>
        <w:gridCol w:w="961"/>
        <w:gridCol w:w="2437"/>
      </w:tblGrid>
      <w:tr w:rsidR="00E53B65" w:rsidRPr="00F12C1D" w:rsidTr="008F6CBC">
        <w:trPr>
          <w:tblHeader/>
        </w:trPr>
        <w:tc>
          <w:tcPr>
            <w:tcW w:w="1993" w:type="dxa"/>
          </w:tcPr>
          <w:p w:rsidR="00E53B65" w:rsidRPr="00F12C1D" w:rsidRDefault="00E53B65" w:rsidP="00F12C1D">
            <w:pPr>
              <w:keepNext/>
              <w:jc w:val="left"/>
              <w:rPr>
                <w:b/>
                <w:sz w:val="20"/>
                <w:szCs w:val="20"/>
              </w:rPr>
            </w:pPr>
            <w:r w:rsidRPr="00F12C1D">
              <w:rPr>
                <w:b/>
                <w:sz w:val="20"/>
                <w:szCs w:val="20"/>
              </w:rPr>
              <w:t>Country</w:t>
            </w:r>
          </w:p>
        </w:tc>
        <w:tc>
          <w:tcPr>
            <w:tcW w:w="2880" w:type="dxa"/>
          </w:tcPr>
          <w:p w:rsidR="00E53B65" w:rsidRPr="00F12C1D" w:rsidRDefault="00E53B65" w:rsidP="00F12C1D">
            <w:pPr>
              <w:keepNext/>
              <w:jc w:val="left"/>
              <w:rPr>
                <w:b/>
                <w:sz w:val="20"/>
                <w:szCs w:val="20"/>
              </w:rPr>
            </w:pPr>
            <w:r w:rsidRPr="00F12C1D">
              <w:rPr>
                <w:b/>
                <w:sz w:val="20"/>
                <w:szCs w:val="20"/>
              </w:rPr>
              <w:t>Project</w:t>
            </w:r>
          </w:p>
        </w:tc>
        <w:tc>
          <w:tcPr>
            <w:tcW w:w="1822" w:type="dxa"/>
          </w:tcPr>
          <w:p w:rsidR="00E53B65" w:rsidRPr="00F12C1D" w:rsidRDefault="00E53B65" w:rsidP="00F12C1D">
            <w:pPr>
              <w:keepNext/>
              <w:jc w:val="center"/>
              <w:rPr>
                <w:b/>
                <w:sz w:val="20"/>
                <w:szCs w:val="20"/>
              </w:rPr>
            </w:pPr>
            <w:r w:rsidRPr="00F12C1D">
              <w:rPr>
                <w:b/>
                <w:sz w:val="20"/>
                <w:szCs w:val="20"/>
              </w:rPr>
              <w:t>Agency</w:t>
            </w:r>
          </w:p>
        </w:tc>
        <w:tc>
          <w:tcPr>
            <w:tcW w:w="961" w:type="dxa"/>
          </w:tcPr>
          <w:p w:rsidR="00E53B65" w:rsidRPr="00F12C1D" w:rsidRDefault="00E53B65" w:rsidP="00F12C1D">
            <w:pPr>
              <w:keepNext/>
              <w:jc w:val="left"/>
              <w:rPr>
                <w:b/>
                <w:sz w:val="20"/>
                <w:szCs w:val="20"/>
              </w:rPr>
            </w:pPr>
            <w:r w:rsidRPr="00F12C1D">
              <w:rPr>
                <w:b/>
                <w:sz w:val="20"/>
                <w:szCs w:val="20"/>
              </w:rPr>
              <w:t>ExCom</w:t>
            </w:r>
          </w:p>
        </w:tc>
        <w:tc>
          <w:tcPr>
            <w:tcW w:w="2437" w:type="dxa"/>
          </w:tcPr>
          <w:p w:rsidR="00E53B65" w:rsidRPr="00F12C1D" w:rsidRDefault="00E53B65" w:rsidP="00F12C1D">
            <w:pPr>
              <w:keepNext/>
              <w:jc w:val="left"/>
              <w:rPr>
                <w:b/>
                <w:sz w:val="20"/>
                <w:szCs w:val="20"/>
              </w:rPr>
            </w:pPr>
            <w:r w:rsidRPr="00F12C1D">
              <w:rPr>
                <w:b/>
                <w:sz w:val="20"/>
                <w:szCs w:val="20"/>
              </w:rPr>
              <w:t>Issue</w:t>
            </w:r>
          </w:p>
        </w:tc>
      </w:tr>
      <w:tr w:rsidR="004875EE" w:rsidRPr="00F12C1D" w:rsidTr="005C72CB">
        <w:tc>
          <w:tcPr>
            <w:tcW w:w="10093" w:type="dxa"/>
            <w:gridSpan w:val="5"/>
            <w:tcMar>
              <w:left w:w="58" w:type="dxa"/>
              <w:right w:w="58" w:type="dxa"/>
            </w:tcMar>
          </w:tcPr>
          <w:p w:rsidR="004875EE" w:rsidRPr="00F12C1D" w:rsidRDefault="004875EE" w:rsidP="005C72CB">
            <w:pPr>
              <w:jc w:val="left"/>
              <w:rPr>
                <w:b/>
                <w:sz w:val="20"/>
                <w:szCs w:val="20"/>
              </w:rPr>
            </w:pPr>
            <w:r w:rsidRPr="00F12C1D">
              <w:rPr>
                <w:b/>
                <w:sz w:val="20"/>
                <w:szCs w:val="20"/>
              </w:rPr>
              <w:t>Stage I of HPMPs</w:t>
            </w:r>
          </w:p>
        </w:tc>
      </w:tr>
      <w:tr w:rsidR="004875EE" w:rsidRPr="00F12C1D" w:rsidTr="005C72CB">
        <w:tc>
          <w:tcPr>
            <w:tcW w:w="1993" w:type="dxa"/>
          </w:tcPr>
          <w:p w:rsidR="004875EE" w:rsidRPr="00F12C1D" w:rsidRDefault="004875EE" w:rsidP="005C72CB">
            <w:pPr>
              <w:jc w:val="left"/>
              <w:rPr>
                <w:sz w:val="20"/>
                <w:szCs w:val="20"/>
              </w:rPr>
            </w:pPr>
            <w:r w:rsidRPr="00F12C1D">
              <w:rPr>
                <w:sz w:val="20"/>
                <w:szCs w:val="20"/>
              </w:rPr>
              <w:t>South Sudan</w:t>
            </w:r>
          </w:p>
        </w:tc>
        <w:tc>
          <w:tcPr>
            <w:tcW w:w="2880" w:type="dxa"/>
          </w:tcPr>
          <w:p w:rsidR="004875EE" w:rsidRPr="00F12C1D" w:rsidRDefault="004875EE" w:rsidP="005C72CB">
            <w:pPr>
              <w:jc w:val="left"/>
              <w:rPr>
                <w:sz w:val="20"/>
                <w:szCs w:val="20"/>
              </w:rPr>
            </w:pPr>
            <w:r w:rsidRPr="00F12C1D">
              <w:rPr>
                <w:sz w:val="20"/>
                <w:szCs w:val="20"/>
              </w:rPr>
              <w:t>HCFC phase-out management plan stage I - first tranche</w:t>
            </w:r>
          </w:p>
        </w:tc>
        <w:tc>
          <w:tcPr>
            <w:tcW w:w="1822" w:type="dxa"/>
            <w:tcMar>
              <w:left w:w="29" w:type="dxa"/>
              <w:right w:w="0" w:type="dxa"/>
            </w:tcMar>
          </w:tcPr>
          <w:p w:rsidR="004875EE" w:rsidRPr="00F12C1D" w:rsidRDefault="004875EE" w:rsidP="005C72CB">
            <w:pPr>
              <w:jc w:val="left"/>
              <w:rPr>
                <w:sz w:val="20"/>
                <w:szCs w:val="20"/>
              </w:rPr>
            </w:pPr>
            <w:r w:rsidRPr="00F12C1D">
              <w:rPr>
                <w:sz w:val="20"/>
                <w:szCs w:val="20"/>
              </w:rPr>
              <w:t>UNEP/UNDP</w:t>
            </w:r>
          </w:p>
        </w:tc>
        <w:tc>
          <w:tcPr>
            <w:tcW w:w="961" w:type="dxa"/>
          </w:tcPr>
          <w:p w:rsidR="004875EE" w:rsidRPr="00F12C1D" w:rsidRDefault="004875EE" w:rsidP="005C72CB">
            <w:pPr>
              <w:jc w:val="left"/>
              <w:rPr>
                <w:sz w:val="20"/>
                <w:szCs w:val="20"/>
                <w:lang w:val="es-CO"/>
              </w:rPr>
            </w:pPr>
            <w:r w:rsidRPr="00F12C1D">
              <w:rPr>
                <w:sz w:val="20"/>
                <w:szCs w:val="20"/>
                <w:lang w:val="es-CO"/>
              </w:rPr>
              <w:t>77/63</w:t>
            </w:r>
          </w:p>
        </w:tc>
        <w:tc>
          <w:tcPr>
            <w:tcW w:w="2437" w:type="dxa"/>
          </w:tcPr>
          <w:p w:rsidR="004875EE" w:rsidRPr="00F12C1D" w:rsidRDefault="004875EE" w:rsidP="005C72CB">
            <w:pPr>
              <w:jc w:val="left"/>
              <w:rPr>
                <w:sz w:val="20"/>
                <w:szCs w:val="20"/>
              </w:rPr>
            </w:pPr>
            <w:r w:rsidRPr="00F12C1D">
              <w:rPr>
                <w:sz w:val="20"/>
                <w:szCs w:val="20"/>
              </w:rPr>
              <w:t>All technical and cost issues resolved</w:t>
            </w:r>
          </w:p>
        </w:tc>
      </w:tr>
      <w:tr w:rsidR="00E53B65" w:rsidRPr="00F12C1D" w:rsidTr="008F6CBC">
        <w:tc>
          <w:tcPr>
            <w:tcW w:w="10093" w:type="dxa"/>
            <w:gridSpan w:val="5"/>
            <w:tcMar>
              <w:left w:w="58" w:type="dxa"/>
              <w:right w:w="58" w:type="dxa"/>
            </w:tcMar>
          </w:tcPr>
          <w:p w:rsidR="00E53B65" w:rsidRPr="00F12C1D" w:rsidRDefault="00154CA7" w:rsidP="00F12C1D">
            <w:pPr>
              <w:keepNext/>
              <w:jc w:val="left"/>
              <w:rPr>
                <w:b/>
                <w:sz w:val="20"/>
                <w:szCs w:val="20"/>
              </w:rPr>
            </w:pPr>
            <w:r w:rsidRPr="00F12C1D">
              <w:rPr>
                <w:b/>
                <w:sz w:val="20"/>
                <w:szCs w:val="20"/>
              </w:rPr>
              <w:t>S</w:t>
            </w:r>
            <w:r w:rsidR="00E53B65" w:rsidRPr="00F12C1D">
              <w:rPr>
                <w:b/>
                <w:sz w:val="20"/>
                <w:szCs w:val="20"/>
              </w:rPr>
              <w:t>tage II</w:t>
            </w:r>
            <w:r w:rsidRPr="00F12C1D">
              <w:rPr>
                <w:b/>
                <w:sz w:val="20"/>
                <w:szCs w:val="20"/>
              </w:rPr>
              <w:t xml:space="preserve"> of HPMPs</w:t>
            </w:r>
          </w:p>
        </w:tc>
      </w:tr>
      <w:tr w:rsidR="0072346B" w:rsidRPr="00F12C1D" w:rsidTr="008F6CBC">
        <w:tc>
          <w:tcPr>
            <w:tcW w:w="1993" w:type="dxa"/>
            <w:shd w:val="clear" w:color="auto" w:fill="auto"/>
          </w:tcPr>
          <w:p w:rsidR="0072346B" w:rsidRPr="00F12C1D" w:rsidRDefault="0072346B" w:rsidP="00F12C1D">
            <w:pPr>
              <w:keepNext/>
              <w:jc w:val="left"/>
              <w:rPr>
                <w:sz w:val="20"/>
                <w:szCs w:val="20"/>
                <w:lang w:val="es-CO"/>
              </w:rPr>
            </w:pPr>
            <w:r w:rsidRPr="00F12C1D">
              <w:rPr>
                <w:sz w:val="20"/>
                <w:szCs w:val="20"/>
                <w:lang w:val="es-CO"/>
              </w:rPr>
              <w:t>Armenia</w:t>
            </w:r>
          </w:p>
        </w:tc>
        <w:tc>
          <w:tcPr>
            <w:tcW w:w="2880" w:type="dxa"/>
            <w:shd w:val="clear" w:color="auto" w:fill="auto"/>
          </w:tcPr>
          <w:p w:rsidR="0072346B" w:rsidRPr="00F12C1D" w:rsidRDefault="0072346B" w:rsidP="00F12C1D">
            <w:pPr>
              <w:keepNext/>
              <w:jc w:val="left"/>
              <w:rPr>
                <w:sz w:val="20"/>
                <w:szCs w:val="20"/>
              </w:rPr>
            </w:pPr>
            <w:r w:rsidRPr="00F12C1D">
              <w:rPr>
                <w:sz w:val="20"/>
                <w:szCs w:val="20"/>
              </w:rPr>
              <w:t>HCFC phase-out management plan stage II - first tranche</w:t>
            </w:r>
          </w:p>
        </w:tc>
        <w:tc>
          <w:tcPr>
            <w:tcW w:w="1822" w:type="dxa"/>
            <w:shd w:val="clear" w:color="auto" w:fill="auto"/>
            <w:tcMar>
              <w:left w:w="58" w:type="dxa"/>
              <w:right w:w="58" w:type="dxa"/>
            </w:tcMar>
          </w:tcPr>
          <w:p w:rsidR="0072346B" w:rsidRPr="00F12C1D" w:rsidRDefault="0072346B" w:rsidP="00F12C1D">
            <w:pPr>
              <w:keepNext/>
              <w:jc w:val="left"/>
              <w:rPr>
                <w:sz w:val="20"/>
                <w:szCs w:val="20"/>
                <w:lang w:val="es-CO"/>
              </w:rPr>
            </w:pPr>
            <w:r w:rsidRPr="00F12C1D">
              <w:rPr>
                <w:sz w:val="20"/>
                <w:szCs w:val="20"/>
              </w:rPr>
              <w:t>UNDP</w:t>
            </w:r>
            <w:r w:rsidR="00063F8B" w:rsidRPr="00F12C1D">
              <w:rPr>
                <w:sz w:val="20"/>
                <w:szCs w:val="20"/>
              </w:rPr>
              <w:t>/UNEP</w:t>
            </w:r>
          </w:p>
        </w:tc>
        <w:tc>
          <w:tcPr>
            <w:tcW w:w="961" w:type="dxa"/>
            <w:shd w:val="clear" w:color="auto" w:fill="auto"/>
          </w:tcPr>
          <w:p w:rsidR="0072346B" w:rsidRPr="00F12C1D" w:rsidRDefault="0072346B" w:rsidP="00F12C1D">
            <w:pPr>
              <w:keepNext/>
              <w:jc w:val="left"/>
              <w:rPr>
                <w:sz w:val="20"/>
                <w:szCs w:val="20"/>
                <w:lang w:val="es-CO"/>
              </w:rPr>
            </w:pPr>
            <w:r w:rsidRPr="00F12C1D">
              <w:rPr>
                <w:sz w:val="20"/>
                <w:szCs w:val="20"/>
                <w:lang w:val="es-CO"/>
              </w:rPr>
              <w:t>77/35</w:t>
            </w:r>
          </w:p>
        </w:tc>
        <w:tc>
          <w:tcPr>
            <w:tcW w:w="2437" w:type="dxa"/>
            <w:shd w:val="clear" w:color="auto" w:fill="auto"/>
          </w:tcPr>
          <w:p w:rsidR="0072346B" w:rsidRPr="00F12C1D" w:rsidRDefault="000B649B" w:rsidP="00F12C1D">
            <w:pPr>
              <w:keepNext/>
              <w:jc w:val="left"/>
              <w:rPr>
                <w:sz w:val="20"/>
                <w:szCs w:val="20"/>
                <w:lang w:val="en-CA"/>
              </w:rPr>
            </w:pPr>
            <w:r w:rsidRPr="00F12C1D">
              <w:rPr>
                <w:sz w:val="20"/>
                <w:szCs w:val="20"/>
              </w:rPr>
              <w:t>HCFC reduction commitment</w:t>
            </w:r>
          </w:p>
        </w:tc>
      </w:tr>
      <w:tr w:rsidR="00F63C25" w:rsidRPr="00F12C1D" w:rsidTr="008F6CBC">
        <w:tc>
          <w:tcPr>
            <w:tcW w:w="1993" w:type="dxa"/>
            <w:shd w:val="clear" w:color="auto" w:fill="auto"/>
          </w:tcPr>
          <w:p w:rsidR="00F63C25" w:rsidRPr="00F12C1D" w:rsidRDefault="00F63C25" w:rsidP="00F12C1D">
            <w:pPr>
              <w:keepNext/>
              <w:jc w:val="left"/>
              <w:rPr>
                <w:sz w:val="20"/>
                <w:szCs w:val="20"/>
                <w:lang w:val="es-CO"/>
              </w:rPr>
            </w:pPr>
            <w:proofErr w:type="spellStart"/>
            <w:r w:rsidRPr="00F12C1D">
              <w:rPr>
                <w:sz w:val="20"/>
                <w:szCs w:val="20"/>
                <w:lang w:val="es-CO"/>
              </w:rPr>
              <w:t>Dominican</w:t>
            </w:r>
            <w:proofErr w:type="spellEnd"/>
            <w:r w:rsidRPr="00F12C1D">
              <w:rPr>
                <w:sz w:val="20"/>
                <w:szCs w:val="20"/>
                <w:lang w:val="es-CO"/>
              </w:rPr>
              <w:t xml:space="preserve"> </w:t>
            </w:r>
            <w:proofErr w:type="spellStart"/>
            <w:r w:rsidRPr="00F12C1D">
              <w:rPr>
                <w:sz w:val="20"/>
                <w:szCs w:val="20"/>
                <w:lang w:val="es-CO"/>
              </w:rPr>
              <w:t>Republic</w:t>
            </w:r>
            <w:proofErr w:type="spellEnd"/>
          </w:p>
        </w:tc>
        <w:tc>
          <w:tcPr>
            <w:tcW w:w="2880" w:type="dxa"/>
            <w:shd w:val="clear" w:color="auto" w:fill="auto"/>
          </w:tcPr>
          <w:p w:rsidR="00F63C25" w:rsidRPr="00F12C1D" w:rsidRDefault="00F63C25" w:rsidP="00F12C1D">
            <w:pPr>
              <w:keepNext/>
              <w:jc w:val="left"/>
              <w:rPr>
                <w:sz w:val="20"/>
                <w:szCs w:val="20"/>
              </w:rPr>
            </w:pPr>
            <w:r w:rsidRPr="00F12C1D">
              <w:rPr>
                <w:sz w:val="20"/>
                <w:szCs w:val="20"/>
              </w:rPr>
              <w:t>HCFC phase-out management plan stage II - first tranche</w:t>
            </w:r>
          </w:p>
        </w:tc>
        <w:tc>
          <w:tcPr>
            <w:tcW w:w="1822" w:type="dxa"/>
            <w:shd w:val="clear" w:color="auto" w:fill="auto"/>
            <w:tcMar>
              <w:left w:w="58" w:type="dxa"/>
              <w:right w:w="58" w:type="dxa"/>
            </w:tcMar>
          </w:tcPr>
          <w:p w:rsidR="00F63C25" w:rsidRPr="00F12C1D" w:rsidRDefault="00F63C25" w:rsidP="00F12C1D">
            <w:pPr>
              <w:keepNext/>
              <w:jc w:val="left"/>
              <w:rPr>
                <w:sz w:val="20"/>
                <w:szCs w:val="20"/>
              </w:rPr>
            </w:pPr>
            <w:r w:rsidRPr="00F12C1D">
              <w:rPr>
                <w:sz w:val="20"/>
                <w:szCs w:val="20"/>
              </w:rPr>
              <w:t>UNDP</w:t>
            </w:r>
            <w:r w:rsidR="00325C5A" w:rsidRPr="00F12C1D">
              <w:rPr>
                <w:sz w:val="20"/>
                <w:szCs w:val="20"/>
              </w:rPr>
              <w:t>/UNEP</w:t>
            </w:r>
          </w:p>
        </w:tc>
        <w:tc>
          <w:tcPr>
            <w:tcW w:w="961" w:type="dxa"/>
            <w:shd w:val="clear" w:color="auto" w:fill="auto"/>
          </w:tcPr>
          <w:p w:rsidR="00F63C25" w:rsidRPr="00F12C1D" w:rsidRDefault="00F63C25" w:rsidP="00F12C1D">
            <w:pPr>
              <w:keepNext/>
              <w:jc w:val="left"/>
              <w:rPr>
                <w:sz w:val="20"/>
                <w:szCs w:val="20"/>
                <w:lang w:val="es-CO"/>
              </w:rPr>
            </w:pPr>
            <w:r w:rsidRPr="00F12C1D">
              <w:rPr>
                <w:sz w:val="20"/>
                <w:szCs w:val="20"/>
                <w:lang w:val="es-CO"/>
              </w:rPr>
              <w:t>77</w:t>
            </w:r>
            <w:r w:rsidR="00325C5A" w:rsidRPr="00F12C1D">
              <w:rPr>
                <w:sz w:val="20"/>
                <w:szCs w:val="20"/>
                <w:lang w:val="es-CO"/>
              </w:rPr>
              <w:t>/41</w:t>
            </w:r>
          </w:p>
        </w:tc>
        <w:tc>
          <w:tcPr>
            <w:tcW w:w="2437" w:type="dxa"/>
            <w:shd w:val="clear" w:color="auto" w:fill="auto"/>
          </w:tcPr>
          <w:p w:rsidR="00F63C25" w:rsidRPr="00F12C1D" w:rsidRDefault="00325C5A" w:rsidP="00F12C1D">
            <w:pPr>
              <w:keepNext/>
              <w:jc w:val="left"/>
              <w:rPr>
                <w:sz w:val="20"/>
                <w:szCs w:val="20"/>
                <w:lang w:val="en-CA"/>
              </w:rPr>
            </w:pPr>
            <w:r w:rsidRPr="00F12C1D">
              <w:rPr>
                <w:sz w:val="20"/>
                <w:szCs w:val="20"/>
              </w:rPr>
              <w:t>All technical and cost issues resolved</w:t>
            </w:r>
          </w:p>
        </w:tc>
      </w:tr>
      <w:tr w:rsidR="00F63C25" w:rsidRPr="00F12C1D" w:rsidTr="008F6CBC">
        <w:tc>
          <w:tcPr>
            <w:tcW w:w="1993" w:type="dxa"/>
            <w:shd w:val="clear" w:color="auto" w:fill="auto"/>
          </w:tcPr>
          <w:p w:rsidR="00F63C25" w:rsidRPr="00F12C1D" w:rsidRDefault="00F63C25" w:rsidP="00F12C1D">
            <w:pPr>
              <w:keepNext/>
              <w:jc w:val="left"/>
              <w:rPr>
                <w:sz w:val="20"/>
                <w:szCs w:val="20"/>
                <w:lang w:val="es-CO"/>
              </w:rPr>
            </w:pPr>
            <w:r w:rsidRPr="00F12C1D">
              <w:rPr>
                <w:sz w:val="20"/>
                <w:szCs w:val="20"/>
                <w:lang w:val="es-CO"/>
              </w:rPr>
              <w:t>India</w:t>
            </w:r>
          </w:p>
        </w:tc>
        <w:tc>
          <w:tcPr>
            <w:tcW w:w="2880" w:type="dxa"/>
            <w:shd w:val="clear" w:color="auto" w:fill="auto"/>
          </w:tcPr>
          <w:p w:rsidR="00F63C25" w:rsidRPr="00F12C1D" w:rsidRDefault="00F63C25" w:rsidP="00F12C1D">
            <w:pPr>
              <w:keepNext/>
              <w:jc w:val="left"/>
              <w:rPr>
                <w:sz w:val="20"/>
                <w:szCs w:val="20"/>
              </w:rPr>
            </w:pPr>
            <w:r w:rsidRPr="00F12C1D">
              <w:rPr>
                <w:sz w:val="20"/>
                <w:szCs w:val="20"/>
              </w:rPr>
              <w:t>HCFC phase-out management plan stage II - first tranche</w:t>
            </w:r>
          </w:p>
        </w:tc>
        <w:tc>
          <w:tcPr>
            <w:tcW w:w="1822" w:type="dxa"/>
            <w:shd w:val="clear" w:color="auto" w:fill="auto"/>
            <w:tcMar>
              <w:left w:w="58" w:type="dxa"/>
              <w:right w:w="58" w:type="dxa"/>
            </w:tcMar>
          </w:tcPr>
          <w:p w:rsidR="00FE0507" w:rsidRPr="00F12C1D" w:rsidRDefault="00F63C25" w:rsidP="00F12C1D">
            <w:pPr>
              <w:keepNext/>
              <w:jc w:val="left"/>
              <w:rPr>
                <w:sz w:val="20"/>
                <w:szCs w:val="20"/>
              </w:rPr>
            </w:pPr>
            <w:r w:rsidRPr="00F12C1D">
              <w:rPr>
                <w:sz w:val="20"/>
                <w:szCs w:val="20"/>
              </w:rPr>
              <w:t>UNDP/UNEP/</w:t>
            </w:r>
          </w:p>
          <w:p w:rsidR="00F63C25" w:rsidRPr="00F12C1D" w:rsidRDefault="00F63C25" w:rsidP="00F12C1D">
            <w:pPr>
              <w:keepNext/>
              <w:jc w:val="left"/>
              <w:rPr>
                <w:sz w:val="20"/>
                <w:szCs w:val="20"/>
              </w:rPr>
            </w:pPr>
            <w:r w:rsidRPr="00F12C1D">
              <w:rPr>
                <w:sz w:val="20"/>
                <w:szCs w:val="20"/>
              </w:rPr>
              <w:t>Germany</w:t>
            </w:r>
          </w:p>
        </w:tc>
        <w:tc>
          <w:tcPr>
            <w:tcW w:w="961" w:type="dxa"/>
            <w:shd w:val="clear" w:color="auto" w:fill="auto"/>
          </w:tcPr>
          <w:p w:rsidR="00F63C25" w:rsidRPr="00F12C1D" w:rsidRDefault="00F63C25" w:rsidP="00F12C1D">
            <w:pPr>
              <w:keepNext/>
              <w:jc w:val="left"/>
              <w:rPr>
                <w:sz w:val="20"/>
                <w:szCs w:val="20"/>
                <w:lang w:val="es-CO"/>
              </w:rPr>
            </w:pPr>
            <w:r w:rsidRPr="00F12C1D">
              <w:rPr>
                <w:sz w:val="20"/>
                <w:szCs w:val="20"/>
                <w:lang w:val="es-CO"/>
              </w:rPr>
              <w:t>77</w:t>
            </w:r>
            <w:r w:rsidR="00325C5A" w:rsidRPr="00F12C1D">
              <w:rPr>
                <w:sz w:val="20"/>
                <w:szCs w:val="20"/>
                <w:lang w:val="es-CO"/>
              </w:rPr>
              <w:t>/49</w:t>
            </w:r>
          </w:p>
        </w:tc>
        <w:tc>
          <w:tcPr>
            <w:tcW w:w="2437" w:type="dxa"/>
            <w:shd w:val="clear" w:color="auto" w:fill="auto"/>
          </w:tcPr>
          <w:p w:rsidR="00F63C25" w:rsidRPr="00F12C1D" w:rsidRDefault="00631526" w:rsidP="00F12C1D">
            <w:pPr>
              <w:keepNext/>
              <w:jc w:val="left"/>
              <w:rPr>
                <w:sz w:val="20"/>
                <w:szCs w:val="20"/>
                <w:lang w:val="en-US"/>
              </w:rPr>
            </w:pPr>
            <w:r w:rsidRPr="00F12C1D">
              <w:rPr>
                <w:sz w:val="20"/>
                <w:szCs w:val="20"/>
                <w:lang w:val="en-US"/>
              </w:rPr>
              <w:t>No agreement on technical and cost issues</w:t>
            </w:r>
          </w:p>
        </w:tc>
      </w:tr>
      <w:tr w:rsidR="00F63C25" w:rsidRPr="00F12C1D" w:rsidTr="008F6CBC">
        <w:tc>
          <w:tcPr>
            <w:tcW w:w="1993" w:type="dxa"/>
            <w:shd w:val="clear" w:color="auto" w:fill="auto"/>
          </w:tcPr>
          <w:p w:rsidR="00F63C25" w:rsidRPr="00F12C1D" w:rsidRDefault="00F63C25" w:rsidP="00F12C1D">
            <w:pPr>
              <w:jc w:val="left"/>
              <w:rPr>
                <w:sz w:val="20"/>
                <w:szCs w:val="20"/>
                <w:lang w:val="es-CO"/>
              </w:rPr>
            </w:pPr>
            <w:proofErr w:type="spellStart"/>
            <w:r w:rsidRPr="00F12C1D">
              <w:rPr>
                <w:sz w:val="20"/>
                <w:szCs w:val="20"/>
                <w:lang w:val="es-CO"/>
              </w:rPr>
              <w:t>Iran</w:t>
            </w:r>
            <w:proofErr w:type="spellEnd"/>
            <w:r w:rsidRPr="00F12C1D">
              <w:rPr>
                <w:sz w:val="20"/>
                <w:szCs w:val="20"/>
                <w:lang w:val="es-CO"/>
              </w:rPr>
              <w:t xml:space="preserve"> (</w:t>
            </w:r>
            <w:proofErr w:type="spellStart"/>
            <w:r w:rsidRPr="00F12C1D">
              <w:rPr>
                <w:sz w:val="20"/>
                <w:szCs w:val="20"/>
                <w:lang w:val="es-CO"/>
              </w:rPr>
              <w:t>Islamic</w:t>
            </w:r>
            <w:proofErr w:type="spellEnd"/>
            <w:r w:rsidRPr="00F12C1D">
              <w:rPr>
                <w:sz w:val="20"/>
                <w:szCs w:val="20"/>
                <w:lang w:val="es-CO"/>
              </w:rPr>
              <w:t xml:space="preserve"> </w:t>
            </w:r>
            <w:proofErr w:type="spellStart"/>
            <w:r w:rsidRPr="00F12C1D">
              <w:rPr>
                <w:sz w:val="20"/>
                <w:szCs w:val="20"/>
                <w:lang w:val="es-CO"/>
              </w:rPr>
              <w:t>Republic</w:t>
            </w:r>
            <w:proofErr w:type="spellEnd"/>
            <w:r w:rsidRPr="00F12C1D">
              <w:rPr>
                <w:sz w:val="20"/>
                <w:szCs w:val="20"/>
                <w:lang w:val="es-CO"/>
              </w:rPr>
              <w:t xml:space="preserve"> of)</w:t>
            </w:r>
          </w:p>
        </w:tc>
        <w:tc>
          <w:tcPr>
            <w:tcW w:w="2880" w:type="dxa"/>
            <w:shd w:val="clear" w:color="auto" w:fill="auto"/>
          </w:tcPr>
          <w:p w:rsidR="00F63C25" w:rsidRPr="00F12C1D" w:rsidRDefault="00F63C25" w:rsidP="00F12C1D">
            <w:pPr>
              <w:jc w:val="left"/>
              <w:rPr>
                <w:sz w:val="20"/>
                <w:szCs w:val="20"/>
              </w:rPr>
            </w:pPr>
            <w:r w:rsidRPr="00F12C1D">
              <w:rPr>
                <w:sz w:val="20"/>
                <w:szCs w:val="20"/>
              </w:rPr>
              <w:t>HCFC phase-out management plan stage II - first tranche</w:t>
            </w:r>
          </w:p>
        </w:tc>
        <w:tc>
          <w:tcPr>
            <w:tcW w:w="1822" w:type="dxa"/>
            <w:shd w:val="clear" w:color="auto" w:fill="auto"/>
            <w:tcMar>
              <w:left w:w="58" w:type="dxa"/>
              <w:right w:w="58" w:type="dxa"/>
            </w:tcMar>
          </w:tcPr>
          <w:p w:rsidR="002511A0" w:rsidRPr="00F12C1D" w:rsidRDefault="00F63C25" w:rsidP="00F12C1D">
            <w:pPr>
              <w:jc w:val="left"/>
              <w:rPr>
                <w:sz w:val="20"/>
                <w:szCs w:val="20"/>
                <w:lang w:val="es-CO"/>
              </w:rPr>
            </w:pPr>
            <w:r w:rsidRPr="00F12C1D">
              <w:rPr>
                <w:sz w:val="20"/>
                <w:szCs w:val="20"/>
                <w:lang w:val="es-CO"/>
              </w:rPr>
              <w:t>UNDP/UNEP/</w:t>
            </w:r>
          </w:p>
          <w:p w:rsidR="00F63C25" w:rsidRPr="00F12C1D" w:rsidRDefault="00F63C25" w:rsidP="00F12C1D">
            <w:pPr>
              <w:jc w:val="left"/>
              <w:rPr>
                <w:sz w:val="20"/>
                <w:szCs w:val="20"/>
              </w:rPr>
            </w:pPr>
            <w:r w:rsidRPr="00F12C1D">
              <w:rPr>
                <w:sz w:val="20"/>
                <w:szCs w:val="20"/>
                <w:lang w:val="es-CO"/>
              </w:rPr>
              <w:t>UNIDO/</w:t>
            </w:r>
            <w:proofErr w:type="spellStart"/>
            <w:r w:rsidRPr="00F12C1D">
              <w:rPr>
                <w:sz w:val="20"/>
                <w:szCs w:val="20"/>
                <w:lang w:val="es-CO"/>
              </w:rPr>
              <w:t>Germany</w:t>
            </w:r>
            <w:proofErr w:type="spellEnd"/>
          </w:p>
        </w:tc>
        <w:tc>
          <w:tcPr>
            <w:tcW w:w="961" w:type="dxa"/>
            <w:shd w:val="clear" w:color="auto" w:fill="auto"/>
          </w:tcPr>
          <w:p w:rsidR="00F63C25" w:rsidRPr="00F12C1D" w:rsidRDefault="00F63C25" w:rsidP="00F12C1D">
            <w:pPr>
              <w:jc w:val="left"/>
              <w:rPr>
                <w:sz w:val="20"/>
                <w:szCs w:val="20"/>
                <w:lang w:val="es-CO"/>
              </w:rPr>
            </w:pPr>
            <w:r w:rsidRPr="00F12C1D">
              <w:rPr>
                <w:sz w:val="20"/>
                <w:szCs w:val="20"/>
                <w:lang w:val="es-CO"/>
              </w:rPr>
              <w:t>77</w:t>
            </w:r>
            <w:r w:rsidR="00325C5A" w:rsidRPr="00F12C1D">
              <w:rPr>
                <w:sz w:val="20"/>
                <w:szCs w:val="20"/>
                <w:lang w:val="es-CO"/>
              </w:rPr>
              <w:t>/50</w:t>
            </w:r>
          </w:p>
        </w:tc>
        <w:tc>
          <w:tcPr>
            <w:tcW w:w="2437" w:type="dxa"/>
            <w:shd w:val="clear" w:color="auto" w:fill="auto"/>
          </w:tcPr>
          <w:p w:rsidR="00F63C25" w:rsidRPr="00F12C1D" w:rsidRDefault="00776847" w:rsidP="00F12C1D">
            <w:pPr>
              <w:jc w:val="left"/>
              <w:rPr>
                <w:sz w:val="20"/>
                <w:szCs w:val="20"/>
                <w:lang w:val="en-CA"/>
              </w:rPr>
            </w:pPr>
            <w:r w:rsidRPr="00F12C1D">
              <w:rPr>
                <w:sz w:val="20"/>
                <w:szCs w:val="20"/>
              </w:rPr>
              <w:t>All technical and cost issues resolved</w:t>
            </w:r>
          </w:p>
        </w:tc>
      </w:tr>
      <w:tr w:rsidR="00F63C25" w:rsidRPr="00F12C1D" w:rsidTr="008F6CBC">
        <w:tc>
          <w:tcPr>
            <w:tcW w:w="1993" w:type="dxa"/>
            <w:shd w:val="clear" w:color="auto" w:fill="auto"/>
          </w:tcPr>
          <w:p w:rsidR="00F63C25" w:rsidRPr="00F12C1D" w:rsidRDefault="00F63C25" w:rsidP="00F12C1D">
            <w:pPr>
              <w:jc w:val="left"/>
              <w:rPr>
                <w:sz w:val="20"/>
                <w:szCs w:val="20"/>
                <w:lang w:val="es-CO"/>
              </w:rPr>
            </w:pPr>
            <w:proofErr w:type="spellStart"/>
            <w:r w:rsidRPr="00F12C1D">
              <w:rPr>
                <w:sz w:val="20"/>
                <w:szCs w:val="20"/>
                <w:lang w:val="es-CO"/>
              </w:rPr>
              <w:t>Jordan</w:t>
            </w:r>
            <w:proofErr w:type="spellEnd"/>
            <w:r w:rsidR="004A3981" w:rsidRPr="00F12C1D">
              <w:rPr>
                <w:sz w:val="20"/>
                <w:szCs w:val="20"/>
                <w:lang w:val="es-CO"/>
              </w:rPr>
              <w:t xml:space="preserve"> </w:t>
            </w:r>
          </w:p>
        </w:tc>
        <w:tc>
          <w:tcPr>
            <w:tcW w:w="2880" w:type="dxa"/>
            <w:shd w:val="clear" w:color="auto" w:fill="auto"/>
          </w:tcPr>
          <w:p w:rsidR="00F63C25" w:rsidRPr="00F12C1D" w:rsidRDefault="00F63C25" w:rsidP="00F12C1D">
            <w:pPr>
              <w:jc w:val="left"/>
              <w:rPr>
                <w:sz w:val="20"/>
                <w:szCs w:val="20"/>
              </w:rPr>
            </w:pPr>
            <w:r w:rsidRPr="00F12C1D">
              <w:rPr>
                <w:sz w:val="20"/>
                <w:szCs w:val="20"/>
              </w:rPr>
              <w:t>HCFC phase-out management plan stage II - first tranche</w:t>
            </w:r>
          </w:p>
        </w:tc>
        <w:tc>
          <w:tcPr>
            <w:tcW w:w="1822" w:type="dxa"/>
            <w:shd w:val="clear" w:color="auto" w:fill="auto"/>
            <w:tcMar>
              <w:left w:w="58" w:type="dxa"/>
              <w:right w:w="58" w:type="dxa"/>
            </w:tcMar>
          </w:tcPr>
          <w:p w:rsidR="00F63C25" w:rsidRPr="00F12C1D" w:rsidRDefault="004A3981" w:rsidP="00F12C1D">
            <w:pPr>
              <w:jc w:val="left"/>
              <w:rPr>
                <w:sz w:val="20"/>
                <w:szCs w:val="20"/>
                <w:lang w:val="es-CO"/>
              </w:rPr>
            </w:pPr>
            <w:proofErr w:type="spellStart"/>
            <w:r w:rsidRPr="00F12C1D">
              <w:rPr>
                <w:sz w:val="20"/>
                <w:szCs w:val="20"/>
                <w:lang w:val="es-CO"/>
              </w:rPr>
              <w:t>World</w:t>
            </w:r>
            <w:proofErr w:type="spellEnd"/>
            <w:r w:rsidRPr="00F12C1D">
              <w:rPr>
                <w:sz w:val="20"/>
                <w:szCs w:val="20"/>
                <w:lang w:val="es-CO"/>
              </w:rPr>
              <w:t xml:space="preserve"> </w:t>
            </w:r>
            <w:r w:rsidR="00FE0507" w:rsidRPr="00F12C1D">
              <w:rPr>
                <w:sz w:val="20"/>
                <w:szCs w:val="20"/>
                <w:lang w:val="es-CO"/>
              </w:rPr>
              <w:t>Bank/UNIDO</w:t>
            </w:r>
          </w:p>
        </w:tc>
        <w:tc>
          <w:tcPr>
            <w:tcW w:w="961" w:type="dxa"/>
            <w:shd w:val="clear" w:color="auto" w:fill="auto"/>
          </w:tcPr>
          <w:p w:rsidR="00F63C25" w:rsidRPr="00F12C1D" w:rsidRDefault="00F63C25" w:rsidP="00F12C1D">
            <w:pPr>
              <w:jc w:val="left"/>
              <w:rPr>
                <w:sz w:val="20"/>
                <w:szCs w:val="20"/>
                <w:lang w:val="es-CO"/>
              </w:rPr>
            </w:pPr>
            <w:r w:rsidRPr="00F12C1D">
              <w:rPr>
                <w:sz w:val="20"/>
                <w:szCs w:val="20"/>
                <w:lang w:val="es-CO"/>
              </w:rPr>
              <w:t>77/</w:t>
            </w:r>
            <w:r w:rsidR="004A3981" w:rsidRPr="00F12C1D">
              <w:rPr>
                <w:sz w:val="20"/>
                <w:szCs w:val="20"/>
                <w:lang w:val="es-CO"/>
              </w:rPr>
              <w:t>54</w:t>
            </w:r>
          </w:p>
        </w:tc>
        <w:tc>
          <w:tcPr>
            <w:tcW w:w="2437" w:type="dxa"/>
            <w:shd w:val="clear" w:color="auto" w:fill="auto"/>
          </w:tcPr>
          <w:p w:rsidR="00F63C25" w:rsidRPr="00F12C1D" w:rsidRDefault="004875EE" w:rsidP="00F12C1D">
            <w:pPr>
              <w:jc w:val="left"/>
              <w:rPr>
                <w:sz w:val="20"/>
                <w:szCs w:val="20"/>
                <w:lang w:val="en-CA"/>
              </w:rPr>
            </w:pPr>
            <w:r>
              <w:rPr>
                <w:sz w:val="20"/>
                <w:szCs w:val="20"/>
                <w:lang w:val="en-CA"/>
              </w:rPr>
              <w:t>Issue of distribution of HCFC-141b and polyols. Introduction of high GWP refrigerant. Deduction of tonnage</w:t>
            </w:r>
          </w:p>
        </w:tc>
      </w:tr>
      <w:tr w:rsidR="004309CD" w:rsidRPr="00F12C1D" w:rsidTr="008F6CBC">
        <w:tc>
          <w:tcPr>
            <w:tcW w:w="1993" w:type="dxa"/>
            <w:shd w:val="clear" w:color="auto" w:fill="auto"/>
          </w:tcPr>
          <w:p w:rsidR="004309CD" w:rsidRPr="00F12C1D" w:rsidRDefault="004309CD" w:rsidP="00F12C1D">
            <w:pPr>
              <w:jc w:val="left"/>
              <w:rPr>
                <w:sz w:val="20"/>
                <w:szCs w:val="20"/>
                <w:lang w:val="es-CO"/>
              </w:rPr>
            </w:pPr>
            <w:r w:rsidRPr="00F12C1D">
              <w:rPr>
                <w:sz w:val="20"/>
                <w:szCs w:val="20"/>
                <w:lang w:val="es-CO"/>
              </w:rPr>
              <w:t xml:space="preserve">Malaysia </w:t>
            </w:r>
          </w:p>
        </w:tc>
        <w:tc>
          <w:tcPr>
            <w:tcW w:w="2880" w:type="dxa"/>
            <w:shd w:val="clear" w:color="auto" w:fill="auto"/>
          </w:tcPr>
          <w:p w:rsidR="004309CD" w:rsidRPr="00F12C1D" w:rsidRDefault="004309CD" w:rsidP="00F12C1D">
            <w:pPr>
              <w:jc w:val="left"/>
              <w:rPr>
                <w:sz w:val="20"/>
                <w:szCs w:val="20"/>
              </w:rPr>
            </w:pPr>
            <w:r w:rsidRPr="00F12C1D">
              <w:rPr>
                <w:sz w:val="20"/>
                <w:szCs w:val="20"/>
              </w:rPr>
              <w:t>HCFC phase-out management plan stage II - first tranche</w:t>
            </w:r>
          </w:p>
        </w:tc>
        <w:tc>
          <w:tcPr>
            <w:tcW w:w="1822" w:type="dxa"/>
            <w:shd w:val="clear" w:color="auto" w:fill="auto"/>
            <w:tcMar>
              <w:left w:w="58" w:type="dxa"/>
              <w:right w:w="58" w:type="dxa"/>
            </w:tcMar>
          </w:tcPr>
          <w:p w:rsidR="004309CD" w:rsidRPr="00F12C1D" w:rsidRDefault="004309CD" w:rsidP="00F12C1D">
            <w:pPr>
              <w:jc w:val="left"/>
              <w:rPr>
                <w:sz w:val="20"/>
                <w:szCs w:val="20"/>
                <w:lang w:val="es-CO"/>
              </w:rPr>
            </w:pPr>
            <w:r w:rsidRPr="00F12C1D">
              <w:rPr>
                <w:sz w:val="20"/>
                <w:szCs w:val="20"/>
                <w:lang w:val="es-CO"/>
              </w:rPr>
              <w:t>UNDP</w:t>
            </w:r>
          </w:p>
        </w:tc>
        <w:tc>
          <w:tcPr>
            <w:tcW w:w="961" w:type="dxa"/>
            <w:shd w:val="clear" w:color="auto" w:fill="auto"/>
          </w:tcPr>
          <w:p w:rsidR="004309CD" w:rsidRPr="00F12C1D" w:rsidRDefault="004309CD" w:rsidP="00F12C1D">
            <w:pPr>
              <w:jc w:val="left"/>
              <w:rPr>
                <w:sz w:val="20"/>
                <w:szCs w:val="20"/>
                <w:lang w:val="es-CO"/>
              </w:rPr>
            </w:pPr>
            <w:r w:rsidRPr="00F12C1D">
              <w:rPr>
                <w:sz w:val="20"/>
                <w:szCs w:val="20"/>
                <w:lang w:val="es-CO"/>
              </w:rPr>
              <w:t>77/54</w:t>
            </w:r>
          </w:p>
        </w:tc>
        <w:tc>
          <w:tcPr>
            <w:tcW w:w="2437" w:type="dxa"/>
            <w:shd w:val="clear" w:color="auto" w:fill="auto"/>
          </w:tcPr>
          <w:p w:rsidR="004309CD" w:rsidRPr="00F12C1D" w:rsidRDefault="004309CD" w:rsidP="00F12C1D">
            <w:pPr>
              <w:jc w:val="left"/>
              <w:rPr>
                <w:sz w:val="20"/>
                <w:szCs w:val="20"/>
                <w:lang w:val="en-CA"/>
              </w:rPr>
            </w:pPr>
            <w:r w:rsidRPr="00F12C1D">
              <w:rPr>
                <w:sz w:val="20"/>
                <w:szCs w:val="20"/>
                <w:lang w:val="en-CA"/>
              </w:rPr>
              <w:t>All technical and cost issues resolved</w:t>
            </w:r>
          </w:p>
        </w:tc>
      </w:tr>
      <w:tr w:rsidR="004309CD" w:rsidRPr="00F12C1D" w:rsidTr="008F6CBC">
        <w:tc>
          <w:tcPr>
            <w:tcW w:w="1993" w:type="dxa"/>
            <w:shd w:val="clear" w:color="auto" w:fill="auto"/>
          </w:tcPr>
          <w:p w:rsidR="004309CD" w:rsidRPr="00F12C1D" w:rsidRDefault="004309CD" w:rsidP="00F12C1D">
            <w:pPr>
              <w:jc w:val="left"/>
              <w:rPr>
                <w:sz w:val="20"/>
                <w:szCs w:val="20"/>
                <w:lang w:val="es-CO"/>
              </w:rPr>
            </w:pPr>
            <w:proofErr w:type="spellStart"/>
            <w:r w:rsidRPr="00F12C1D">
              <w:rPr>
                <w:sz w:val="20"/>
                <w:szCs w:val="20"/>
                <w:lang w:val="es-CO"/>
              </w:rPr>
              <w:t>Moldova</w:t>
            </w:r>
            <w:proofErr w:type="spellEnd"/>
            <w:r w:rsidRPr="00F12C1D">
              <w:rPr>
                <w:sz w:val="20"/>
                <w:szCs w:val="20"/>
                <w:lang w:val="es-CO"/>
              </w:rPr>
              <w:t xml:space="preserve"> (</w:t>
            </w:r>
            <w:proofErr w:type="spellStart"/>
            <w:r w:rsidRPr="00F12C1D">
              <w:rPr>
                <w:sz w:val="20"/>
                <w:szCs w:val="20"/>
                <w:lang w:val="es-CO"/>
              </w:rPr>
              <w:t>Republic</w:t>
            </w:r>
            <w:proofErr w:type="spellEnd"/>
            <w:r w:rsidRPr="00F12C1D">
              <w:rPr>
                <w:sz w:val="20"/>
                <w:szCs w:val="20"/>
                <w:lang w:val="es-CO"/>
              </w:rPr>
              <w:t xml:space="preserve"> of)</w:t>
            </w:r>
          </w:p>
        </w:tc>
        <w:tc>
          <w:tcPr>
            <w:tcW w:w="2880" w:type="dxa"/>
            <w:shd w:val="clear" w:color="auto" w:fill="auto"/>
          </w:tcPr>
          <w:p w:rsidR="004309CD" w:rsidRPr="00F12C1D" w:rsidRDefault="004309CD" w:rsidP="00F12C1D">
            <w:pPr>
              <w:jc w:val="left"/>
              <w:rPr>
                <w:sz w:val="20"/>
                <w:szCs w:val="20"/>
              </w:rPr>
            </w:pPr>
            <w:r w:rsidRPr="00F12C1D">
              <w:rPr>
                <w:sz w:val="20"/>
                <w:szCs w:val="20"/>
              </w:rPr>
              <w:t>HCFC phase-out management plan stage II - first tranche</w:t>
            </w:r>
          </w:p>
        </w:tc>
        <w:tc>
          <w:tcPr>
            <w:tcW w:w="1822" w:type="dxa"/>
            <w:shd w:val="clear" w:color="auto" w:fill="auto"/>
            <w:tcMar>
              <w:left w:w="58" w:type="dxa"/>
              <w:right w:w="58" w:type="dxa"/>
            </w:tcMar>
          </w:tcPr>
          <w:p w:rsidR="004309CD" w:rsidRPr="00F12C1D" w:rsidRDefault="004309CD" w:rsidP="00F12C1D">
            <w:pPr>
              <w:jc w:val="left"/>
              <w:rPr>
                <w:sz w:val="20"/>
                <w:szCs w:val="20"/>
                <w:lang w:val="es-CO"/>
              </w:rPr>
            </w:pPr>
            <w:r w:rsidRPr="00F12C1D">
              <w:rPr>
                <w:sz w:val="20"/>
                <w:szCs w:val="20"/>
                <w:lang w:val="es-CO"/>
              </w:rPr>
              <w:t>UNDP/UNEP</w:t>
            </w:r>
          </w:p>
        </w:tc>
        <w:tc>
          <w:tcPr>
            <w:tcW w:w="961" w:type="dxa"/>
            <w:shd w:val="clear" w:color="auto" w:fill="auto"/>
          </w:tcPr>
          <w:p w:rsidR="004309CD" w:rsidRPr="00F12C1D" w:rsidRDefault="004309CD" w:rsidP="00F12C1D">
            <w:pPr>
              <w:jc w:val="left"/>
              <w:rPr>
                <w:sz w:val="20"/>
                <w:szCs w:val="20"/>
                <w:lang w:val="es-CO"/>
              </w:rPr>
            </w:pPr>
            <w:r w:rsidRPr="00F12C1D">
              <w:rPr>
                <w:sz w:val="20"/>
                <w:szCs w:val="20"/>
                <w:lang w:val="es-CO"/>
              </w:rPr>
              <w:t>77/58</w:t>
            </w:r>
          </w:p>
        </w:tc>
        <w:tc>
          <w:tcPr>
            <w:tcW w:w="2437" w:type="dxa"/>
            <w:shd w:val="clear" w:color="auto" w:fill="auto"/>
          </w:tcPr>
          <w:p w:rsidR="004309CD" w:rsidRPr="00F12C1D" w:rsidRDefault="004309CD" w:rsidP="00F12C1D">
            <w:pPr>
              <w:jc w:val="left"/>
              <w:rPr>
                <w:sz w:val="20"/>
                <w:szCs w:val="20"/>
              </w:rPr>
            </w:pPr>
            <w:r w:rsidRPr="00F12C1D">
              <w:rPr>
                <w:sz w:val="20"/>
                <w:szCs w:val="20"/>
              </w:rPr>
              <w:t>All technical and cost issues resolved</w:t>
            </w:r>
          </w:p>
        </w:tc>
      </w:tr>
      <w:tr w:rsidR="00325C5A" w:rsidRPr="00F12C1D" w:rsidTr="008F6CBC">
        <w:tc>
          <w:tcPr>
            <w:tcW w:w="1993" w:type="dxa"/>
            <w:shd w:val="clear" w:color="auto" w:fill="auto"/>
          </w:tcPr>
          <w:p w:rsidR="00325C5A" w:rsidRPr="00F12C1D" w:rsidRDefault="00325C5A" w:rsidP="00F12C1D">
            <w:pPr>
              <w:jc w:val="left"/>
              <w:rPr>
                <w:sz w:val="20"/>
                <w:szCs w:val="20"/>
                <w:lang w:val="es-CO"/>
              </w:rPr>
            </w:pPr>
            <w:r w:rsidRPr="00F12C1D">
              <w:rPr>
                <w:sz w:val="20"/>
                <w:szCs w:val="20"/>
                <w:lang w:val="es-CO"/>
              </w:rPr>
              <w:t>Uruguay</w:t>
            </w:r>
          </w:p>
        </w:tc>
        <w:tc>
          <w:tcPr>
            <w:tcW w:w="2880" w:type="dxa"/>
            <w:shd w:val="clear" w:color="auto" w:fill="auto"/>
          </w:tcPr>
          <w:p w:rsidR="00325C5A" w:rsidRPr="00F12C1D" w:rsidRDefault="00325C5A" w:rsidP="00F12C1D">
            <w:pPr>
              <w:jc w:val="left"/>
              <w:rPr>
                <w:sz w:val="20"/>
                <w:szCs w:val="20"/>
              </w:rPr>
            </w:pPr>
            <w:r w:rsidRPr="00F12C1D">
              <w:rPr>
                <w:sz w:val="20"/>
                <w:szCs w:val="20"/>
              </w:rPr>
              <w:t>HCFC phase-out management plan stage II - first tranche</w:t>
            </w:r>
          </w:p>
        </w:tc>
        <w:tc>
          <w:tcPr>
            <w:tcW w:w="1822" w:type="dxa"/>
            <w:shd w:val="clear" w:color="auto" w:fill="auto"/>
            <w:tcMar>
              <w:left w:w="58" w:type="dxa"/>
              <w:right w:w="58" w:type="dxa"/>
            </w:tcMar>
          </w:tcPr>
          <w:p w:rsidR="00325C5A" w:rsidRPr="00F12C1D" w:rsidRDefault="00325C5A" w:rsidP="00F12C1D">
            <w:pPr>
              <w:jc w:val="left"/>
              <w:rPr>
                <w:sz w:val="20"/>
                <w:szCs w:val="20"/>
                <w:lang w:val="es-CO"/>
              </w:rPr>
            </w:pPr>
            <w:r w:rsidRPr="00F12C1D">
              <w:rPr>
                <w:sz w:val="20"/>
                <w:szCs w:val="20"/>
              </w:rPr>
              <w:t>UNDP</w:t>
            </w:r>
          </w:p>
        </w:tc>
        <w:tc>
          <w:tcPr>
            <w:tcW w:w="961" w:type="dxa"/>
            <w:shd w:val="clear" w:color="auto" w:fill="auto"/>
          </w:tcPr>
          <w:p w:rsidR="00325C5A" w:rsidRPr="00F12C1D" w:rsidRDefault="00325C5A" w:rsidP="00F12C1D">
            <w:pPr>
              <w:jc w:val="left"/>
              <w:rPr>
                <w:sz w:val="20"/>
                <w:szCs w:val="20"/>
                <w:lang w:val="es-CO"/>
              </w:rPr>
            </w:pPr>
            <w:r w:rsidRPr="00F12C1D">
              <w:rPr>
                <w:sz w:val="20"/>
                <w:szCs w:val="20"/>
                <w:lang w:val="es-CO"/>
              </w:rPr>
              <w:t>77/67</w:t>
            </w:r>
          </w:p>
        </w:tc>
        <w:tc>
          <w:tcPr>
            <w:tcW w:w="2437" w:type="dxa"/>
            <w:shd w:val="clear" w:color="auto" w:fill="auto"/>
          </w:tcPr>
          <w:p w:rsidR="00325C5A" w:rsidRPr="00F12C1D" w:rsidRDefault="00325C5A" w:rsidP="00F12C1D">
            <w:pPr>
              <w:jc w:val="left"/>
              <w:rPr>
                <w:sz w:val="20"/>
                <w:szCs w:val="20"/>
                <w:lang w:val="en-CA"/>
              </w:rPr>
            </w:pPr>
            <w:r w:rsidRPr="00F12C1D">
              <w:rPr>
                <w:sz w:val="20"/>
                <w:szCs w:val="20"/>
              </w:rPr>
              <w:t>All technical and cost issues resolved</w:t>
            </w:r>
          </w:p>
        </w:tc>
      </w:tr>
      <w:tr w:rsidR="00F061E3" w:rsidRPr="00F12C1D" w:rsidTr="008F6CBC">
        <w:tc>
          <w:tcPr>
            <w:tcW w:w="10093" w:type="dxa"/>
            <w:gridSpan w:val="5"/>
          </w:tcPr>
          <w:p w:rsidR="00F061E3" w:rsidRPr="00F12C1D" w:rsidRDefault="00F061E3" w:rsidP="00F12C1D">
            <w:pPr>
              <w:keepNext/>
              <w:jc w:val="left"/>
              <w:rPr>
                <w:sz w:val="20"/>
                <w:szCs w:val="20"/>
                <w:lang w:val="en-US"/>
              </w:rPr>
            </w:pPr>
            <w:r w:rsidRPr="00F12C1D">
              <w:rPr>
                <w:b/>
                <w:sz w:val="20"/>
                <w:szCs w:val="20"/>
              </w:rPr>
              <w:lastRenderedPageBreak/>
              <w:t>Stage II of the HPMP for China</w:t>
            </w:r>
          </w:p>
        </w:tc>
      </w:tr>
      <w:tr w:rsidR="00F061E3" w:rsidRPr="00F12C1D" w:rsidTr="008F6CBC">
        <w:tc>
          <w:tcPr>
            <w:tcW w:w="1993" w:type="dxa"/>
            <w:vMerge w:val="restart"/>
          </w:tcPr>
          <w:p w:rsidR="00F061E3" w:rsidRPr="00F12C1D" w:rsidRDefault="00F061E3" w:rsidP="00F12C1D">
            <w:pPr>
              <w:keepNext/>
              <w:jc w:val="left"/>
              <w:rPr>
                <w:sz w:val="20"/>
                <w:szCs w:val="20"/>
              </w:rPr>
            </w:pPr>
            <w:r w:rsidRPr="00F12C1D">
              <w:rPr>
                <w:sz w:val="20"/>
                <w:szCs w:val="20"/>
              </w:rPr>
              <w:t>China</w:t>
            </w:r>
          </w:p>
        </w:tc>
        <w:tc>
          <w:tcPr>
            <w:tcW w:w="2880" w:type="dxa"/>
          </w:tcPr>
          <w:p w:rsidR="00F061E3" w:rsidRPr="00F12C1D" w:rsidRDefault="00F061E3" w:rsidP="00F12C1D">
            <w:pPr>
              <w:keepNext/>
              <w:jc w:val="left"/>
              <w:rPr>
                <w:sz w:val="20"/>
                <w:szCs w:val="20"/>
              </w:rPr>
            </w:pPr>
            <w:r w:rsidRPr="00F12C1D">
              <w:rPr>
                <w:sz w:val="20"/>
                <w:szCs w:val="20"/>
              </w:rPr>
              <w:t>HCFC phase-out management plan stage II - first tranche</w:t>
            </w:r>
          </w:p>
        </w:tc>
        <w:tc>
          <w:tcPr>
            <w:tcW w:w="1822" w:type="dxa"/>
          </w:tcPr>
          <w:p w:rsidR="00F061E3" w:rsidRPr="00F12C1D" w:rsidRDefault="00F061E3" w:rsidP="00F12C1D">
            <w:pPr>
              <w:jc w:val="left"/>
              <w:rPr>
                <w:sz w:val="20"/>
                <w:szCs w:val="20"/>
              </w:rPr>
            </w:pPr>
            <w:r w:rsidRPr="00F12C1D">
              <w:rPr>
                <w:sz w:val="20"/>
                <w:szCs w:val="20"/>
              </w:rPr>
              <w:t>Several</w:t>
            </w:r>
          </w:p>
        </w:tc>
        <w:tc>
          <w:tcPr>
            <w:tcW w:w="961" w:type="dxa"/>
            <w:vMerge w:val="restart"/>
          </w:tcPr>
          <w:p w:rsidR="00F061E3" w:rsidRPr="00F12C1D" w:rsidRDefault="00F061E3" w:rsidP="00F12C1D">
            <w:pPr>
              <w:jc w:val="left"/>
              <w:rPr>
                <w:sz w:val="20"/>
                <w:szCs w:val="20"/>
              </w:rPr>
            </w:pPr>
            <w:r w:rsidRPr="00F12C1D">
              <w:rPr>
                <w:sz w:val="20"/>
                <w:szCs w:val="20"/>
              </w:rPr>
              <w:t>77/37</w:t>
            </w:r>
          </w:p>
        </w:tc>
        <w:tc>
          <w:tcPr>
            <w:tcW w:w="2437" w:type="dxa"/>
          </w:tcPr>
          <w:p w:rsidR="00F061E3" w:rsidRPr="00F12C1D" w:rsidRDefault="00F061E3" w:rsidP="00F12C1D">
            <w:pPr>
              <w:jc w:val="left"/>
              <w:rPr>
                <w:sz w:val="20"/>
                <w:szCs w:val="20"/>
              </w:rPr>
            </w:pPr>
            <w:r w:rsidRPr="00F12C1D">
              <w:rPr>
                <w:sz w:val="20"/>
                <w:szCs w:val="20"/>
              </w:rPr>
              <w:t>Subject to discussion on China sector plans</w:t>
            </w:r>
          </w:p>
        </w:tc>
      </w:tr>
      <w:tr w:rsidR="00F061E3" w:rsidRPr="00F12C1D" w:rsidTr="008F6CBC">
        <w:tc>
          <w:tcPr>
            <w:tcW w:w="1993" w:type="dxa"/>
            <w:vMerge/>
          </w:tcPr>
          <w:p w:rsidR="00F061E3" w:rsidRPr="00F12C1D" w:rsidRDefault="00F061E3" w:rsidP="00F12C1D">
            <w:pPr>
              <w:keepNext/>
              <w:jc w:val="left"/>
              <w:rPr>
                <w:sz w:val="20"/>
                <w:szCs w:val="20"/>
              </w:rPr>
            </w:pPr>
          </w:p>
        </w:tc>
        <w:tc>
          <w:tcPr>
            <w:tcW w:w="2880" w:type="dxa"/>
          </w:tcPr>
          <w:p w:rsidR="00F061E3" w:rsidRPr="00F12C1D" w:rsidRDefault="00F061E3" w:rsidP="00F12C1D">
            <w:pPr>
              <w:keepNext/>
              <w:jc w:val="left"/>
              <w:rPr>
                <w:sz w:val="20"/>
                <w:szCs w:val="20"/>
              </w:rPr>
            </w:pPr>
            <w:r w:rsidRPr="00F12C1D">
              <w:rPr>
                <w:sz w:val="20"/>
                <w:szCs w:val="20"/>
              </w:rPr>
              <w:t>Polyurethane (PU) rigid foam sector plan</w:t>
            </w:r>
          </w:p>
        </w:tc>
        <w:tc>
          <w:tcPr>
            <w:tcW w:w="1822" w:type="dxa"/>
          </w:tcPr>
          <w:p w:rsidR="00F061E3" w:rsidRPr="00F12C1D" w:rsidRDefault="00F061E3" w:rsidP="00F12C1D">
            <w:pPr>
              <w:jc w:val="left"/>
              <w:rPr>
                <w:sz w:val="20"/>
                <w:szCs w:val="20"/>
              </w:rPr>
            </w:pPr>
            <w:r w:rsidRPr="00F12C1D">
              <w:rPr>
                <w:sz w:val="20"/>
                <w:szCs w:val="20"/>
              </w:rPr>
              <w:t>World Bank</w:t>
            </w:r>
          </w:p>
        </w:tc>
        <w:tc>
          <w:tcPr>
            <w:tcW w:w="961" w:type="dxa"/>
            <w:vMerge/>
          </w:tcPr>
          <w:p w:rsidR="00F061E3" w:rsidRPr="00F12C1D" w:rsidRDefault="00F061E3" w:rsidP="00F12C1D">
            <w:pPr>
              <w:jc w:val="left"/>
              <w:rPr>
                <w:sz w:val="20"/>
                <w:szCs w:val="20"/>
              </w:rPr>
            </w:pPr>
          </w:p>
        </w:tc>
        <w:tc>
          <w:tcPr>
            <w:tcW w:w="2437" w:type="dxa"/>
          </w:tcPr>
          <w:p w:rsidR="00F061E3" w:rsidRPr="00F12C1D" w:rsidRDefault="00F061E3" w:rsidP="00F12C1D">
            <w:pPr>
              <w:jc w:val="left"/>
              <w:rPr>
                <w:sz w:val="20"/>
                <w:szCs w:val="20"/>
              </w:rPr>
            </w:pPr>
            <w:r w:rsidRPr="00F12C1D">
              <w:rPr>
                <w:sz w:val="20"/>
                <w:szCs w:val="20"/>
              </w:rPr>
              <w:t>Costs still under discussion</w:t>
            </w:r>
          </w:p>
        </w:tc>
      </w:tr>
      <w:tr w:rsidR="00F061E3" w:rsidRPr="00F12C1D" w:rsidTr="008F6CBC">
        <w:tc>
          <w:tcPr>
            <w:tcW w:w="1993" w:type="dxa"/>
            <w:vMerge/>
          </w:tcPr>
          <w:p w:rsidR="00F061E3" w:rsidRPr="00F12C1D" w:rsidRDefault="00F061E3" w:rsidP="00F12C1D">
            <w:pPr>
              <w:jc w:val="left"/>
              <w:rPr>
                <w:sz w:val="20"/>
                <w:szCs w:val="20"/>
              </w:rPr>
            </w:pPr>
          </w:p>
        </w:tc>
        <w:tc>
          <w:tcPr>
            <w:tcW w:w="2880" w:type="dxa"/>
          </w:tcPr>
          <w:p w:rsidR="00F061E3" w:rsidRPr="00F12C1D" w:rsidRDefault="00F061E3" w:rsidP="00F12C1D">
            <w:pPr>
              <w:jc w:val="left"/>
              <w:rPr>
                <w:sz w:val="20"/>
                <w:szCs w:val="20"/>
              </w:rPr>
            </w:pPr>
            <w:r w:rsidRPr="00F12C1D">
              <w:rPr>
                <w:sz w:val="20"/>
                <w:szCs w:val="20"/>
              </w:rPr>
              <w:t>Extruded polystyrene (XPS) foam sector plan</w:t>
            </w:r>
          </w:p>
        </w:tc>
        <w:tc>
          <w:tcPr>
            <w:tcW w:w="1822" w:type="dxa"/>
          </w:tcPr>
          <w:p w:rsidR="00F061E3" w:rsidRPr="00F12C1D" w:rsidRDefault="00F061E3" w:rsidP="00F12C1D">
            <w:pPr>
              <w:jc w:val="left"/>
              <w:rPr>
                <w:sz w:val="20"/>
                <w:szCs w:val="20"/>
              </w:rPr>
            </w:pPr>
            <w:r w:rsidRPr="00F12C1D">
              <w:rPr>
                <w:sz w:val="20"/>
                <w:szCs w:val="20"/>
              </w:rPr>
              <w:t>UNIDO/Germany</w:t>
            </w:r>
          </w:p>
        </w:tc>
        <w:tc>
          <w:tcPr>
            <w:tcW w:w="961" w:type="dxa"/>
            <w:vMerge/>
          </w:tcPr>
          <w:p w:rsidR="00F061E3" w:rsidRPr="00F12C1D" w:rsidRDefault="00F061E3" w:rsidP="00F12C1D">
            <w:pPr>
              <w:jc w:val="left"/>
              <w:rPr>
                <w:sz w:val="20"/>
                <w:szCs w:val="20"/>
              </w:rPr>
            </w:pPr>
          </w:p>
        </w:tc>
        <w:tc>
          <w:tcPr>
            <w:tcW w:w="2437" w:type="dxa"/>
          </w:tcPr>
          <w:p w:rsidR="00F061E3" w:rsidRPr="00F12C1D" w:rsidRDefault="00F061E3" w:rsidP="00F12C1D">
            <w:pPr>
              <w:jc w:val="left"/>
              <w:rPr>
                <w:sz w:val="20"/>
                <w:szCs w:val="20"/>
              </w:rPr>
            </w:pPr>
            <w:r w:rsidRPr="00F12C1D">
              <w:rPr>
                <w:sz w:val="20"/>
                <w:szCs w:val="20"/>
              </w:rPr>
              <w:t>Costs still under discussion</w:t>
            </w:r>
          </w:p>
        </w:tc>
      </w:tr>
      <w:tr w:rsidR="00F061E3" w:rsidRPr="00F12C1D" w:rsidTr="008F6CBC">
        <w:tc>
          <w:tcPr>
            <w:tcW w:w="1993" w:type="dxa"/>
            <w:vMerge/>
          </w:tcPr>
          <w:p w:rsidR="00F061E3" w:rsidRPr="00F12C1D" w:rsidRDefault="00F061E3" w:rsidP="00F12C1D">
            <w:pPr>
              <w:jc w:val="left"/>
              <w:rPr>
                <w:sz w:val="20"/>
                <w:szCs w:val="20"/>
              </w:rPr>
            </w:pPr>
          </w:p>
        </w:tc>
        <w:tc>
          <w:tcPr>
            <w:tcW w:w="2880" w:type="dxa"/>
          </w:tcPr>
          <w:p w:rsidR="00F061E3" w:rsidRPr="00F12C1D" w:rsidRDefault="00F061E3" w:rsidP="00F12C1D">
            <w:pPr>
              <w:jc w:val="left"/>
              <w:rPr>
                <w:sz w:val="20"/>
                <w:szCs w:val="20"/>
              </w:rPr>
            </w:pPr>
            <w:r w:rsidRPr="00F12C1D">
              <w:rPr>
                <w:sz w:val="20"/>
                <w:szCs w:val="20"/>
              </w:rPr>
              <w:t>Room air-conditioner manufacturing (RAC) sector plan</w:t>
            </w:r>
          </w:p>
        </w:tc>
        <w:tc>
          <w:tcPr>
            <w:tcW w:w="1822" w:type="dxa"/>
          </w:tcPr>
          <w:p w:rsidR="00F061E3" w:rsidRPr="00F12C1D" w:rsidRDefault="00F061E3" w:rsidP="00F12C1D">
            <w:pPr>
              <w:jc w:val="left"/>
              <w:rPr>
                <w:sz w:val="20"/>
                <w:szCs w:val="20"/>
              </w:rPr>
            </w:pPr>
            <w:r w:rsidRPr="00F12C1D">
              <w:rPr>
                <w:sz w:val="20"/>
                <w:szCs w:val="20"/>
              </w:rPr>
              <w:t>UNIDO</w:t>
            </w:r>
          </w:p>
        </w:tc>
        <w:tc>
          <w:tcPr>
            <w:tcW w:w="961" w:type="dxa"/>
            <w:vMerge/>
          </w:tcPr>
          <w:p w:rsidR="00F061E3" w:rsidRPr="00F12C1D" w:rsidRDefault="00F061E3" w:rsidP="00F12C1D">
            <w:pPr>
              <w:jc w:val="left"/>
              <w:rPr>
                <w:sz w:val="20"/>
                <w:szCs w:val="20"/>
              </w:rPr>
            </w:pPr>
          </w:p>
        </w:tc>
        <w:tc>
          <w:tcPr>
            <w:tcW w:w="2437" w:type="dxa"/>
          </w:tcPr>
          <w:p w:rsidR="00F061E3" w:rsidRPr="00F12C1D" w:rsidRDefault="00F061E3" w:rsidP="00F12C1D">
            <w:pPr>
              <w:jc w:val="left"/>
              <w:rPr>
                <w:sz w:val="20"/>
                <w:szCs w:val="20"/>
              </w:rPr>
            </w:pPr>
            <w:r w:rsidRPr="00F12C1D">
              <w:rPr>
                <w:sz w:val="20"/>
                <w:szCs w:val="20"/>
              </w:rPr>
              <w:t>Costs still under discussion</w:t>
            </w:r>
          </w:p>
        </w:tc>
      </w:tr>
      <w:tr w:rsidR="00F061E3" w:rsidRPr="00F12C1D" w:rsidTr="008F6CBC">
        <w:tc>
          <w:tcPr>
            <w:tcW w:w="1993" w:type="dxa"/>
            <w:vMerge/>
          </w:tcPr>
          <w:p w:rsidR="00F061E3" w:rsidRPr="00F12C1D" w:rsidRDefault="00F061E3" w:rsidP="00F12C1D">
            <w:pPr>
              <w:jc w:val="left"/>
              <w:rPr>
                <w:sz w:val="20"/>
                <w:szCs w:val="20"/>
              </w:rPr>
            </w:pPr>
          </w:p>
        </w:tc>
        <w:tc>
          <w:tcPr>
            <w:tcW w:w="2880" w:type="dxa"/>
          </w:tcPr>
          <w:p w:rsidR="00F061E3" w:rsidRPr="00F12C1D" w:rsidRDefault="00F061E3" w:rsidP="00F12C1D">
            <w:pPr>
              <w:jc w:val="left"/>
              <w:rPr>
                <w:sz w:val="20"/>
                <w:szCs w:val="20"/>
              </w:rPr>
            </w:pPr>
            <w:r w:rsidRPr="00F12C1D">
              <w:rPr>
                <w:sz w:val="20"/>
                <w:szCs w:val="20"/>
              </w:rPr>
              <w:t>Industrial and commercial refrigeration and air-con</w:t>
            </w:r>
            <w:bookmarkStart w:id="10" w:name="_GoBack"/>
            <w:bookmarkEnd w:id="10"/>
            <w:r w:rsidRPr="00F12C1D">
              <w:rPr>
                <w:sz w:val="20"/>
                <w:szCs w:val="20"/>
              </w:rPr>
              <w:t>ditioning (ICR) sector plan;</w:t>
            </w:r>
          </w:p>
        </w:tc>
        <w:tc>
          <w:tcPr>
            <w:tcW w:w="1822" w:type="dxa"/>
          </w:tcPr>
          <w:p w:rsidR="00F061E3" w:rsidRPr="00F12C1D" w:rsidRDefault="00F061E3" w:rsidP="00F12C1D">
            <w:pPr>
              <w:jc w:val="left"/>
              <w:rPr>
                <w:sz w:val="20"/>
                <w:szCs w:val="20"/>
              </w:rPr>
            </w:pPr>
            <w:r w:rsidRPr="00F12C1D">
              <w:rPr>
                <w:sz w:val="20"/>
                <w:szCs w:val="20"/>
              </w:rPr>
              <w:t>UNDP</w:t>
            </w:r>
          </w:p>
        </w:tc>
        <w:tc>
          <w:tcPr>
            <w:tcW w:w="961" w:type="dxa"/>
            <w:vMerge/>
          </w:tcPr>
          <w:p w:rsidR="00F061E3" w:rsidRPr="00F12C1D" w:rsidRDefault="00F061E3" w:rsidP="00F12C1D">
            <w:pPr>
              <w:jc w:val="left"/>
              <w:rPr>
                <w:sz w:val="20"/>
                <w:szCs w:val="20"/>
              </w:rPr>
            </w:pPr>
          </w:p>
        </w:tc>
        <w:tc>
          <w:tcPr>
            <w:tcW w:w="2437" w:type="dxa"/>
          </w:tcPr>
          <w:p w:rsidR="00F061E3" w:rsidRPr="00F12C1D" w:rsidRDefault="00F061E3" w:rsidP="00F12C1D">
            <w:pPr>
              <w:jc w:val="left"/>
              <w:rPr>
                <w:sz w:val="20"/>
                <w:szCs w:val="20"/>
              </w:rPr>
            </w:pPr>
            <w:r w:rsidRPr="00F12C1D">
              <w:rPr>
                <w:sz w:val="20"/>
                <w:szCs w:val="20"/>
              </w:rPr>
              <w:t>Costs still under discussion</w:t>
            </w:r>
          </w:p>
        </w:tc>
      </w:tr>
      <w:tr w:rsidR="00F061E3" w:rsidRPr="00F12C1D" w:rsidTr="008F6CBC">
        <w:tc>
          <w:tcPr>
            <w:tcW w:w="1993" w:type="dxa"/>
            <w:vMerge/>
          </w:tcPr>
          <w:p w:rsidR="00F061E3" w:rsidRPr="00F12C1D" w:rsidRDefault="00F061E3" w:rsidP="00F12C1D">
            <w:pPr>
              <w:jc w:val="left"/>
              <w:rPr>
                <w:sz w:val="20"/>
                <w:szCs w:val="20"/>
              </w:rPr>
            </w:pPr>
          </w:p>
        </w:tc>
        <w:tc>
          <w:tcPr>
            <w:tcW w:w="2880" w:type="dxa"/>
          </w:tcPr>
          <w:p w:rsidR="00F061E3" w:rsidRPr="00F12C1D" w:rsidRDefault="00F061E3" w:rsidP="00F12C1D">
            <w:pPr>
              <w:jc w:val="left"/>
              <w:rPr>
                <w:sz w:val="20"/>
                <w:szCs w:val="20"/>
              </w:rPr>
            </w:pPr>
            <w:r w:rsidRPr="00F12C1D">
              <w:rPr>
                <w:sz w:val="20"/>
                <w:szCs w:val="20"/>
              </w:rPr>
              <w:t>Solvent sector plan</w:t>
            </w:r>
          </w:p>
        </w:tc>
        <w:tc>
          <w:tcPr>
            <w:tcW w:w="1822" w:type="dxa"/>
          </w:tcPr>
          <w:p w:rsidR="00F061E3" w:rsidRPr="00F12C1D" w:rsidRDefault="00F061E3" w:rsidP="00F12C1D">
            <w:pPr>
              <w:jc w:val="left"/>
              <w:rPr>
                <w:sz w:val="20"/>
                <w:szCs w:val="20"/>
              </w:rPr>
            </w:pPr>
            <w:r w:rsidRPr="00F12C1D">
              <w:rPr>
                <w:sz w:val="20"/>
                <w:szCs w:val="20"/>
              </w:rPr>
              <w:t>UNDP</w:t>
            </w:r>
          </w:p>
        </w:tc>
        <w:tc>
          <w:tcPr>
            <w:tcW w:w="961" w:type="dxa"/>
            <w:vMerge/>
          </w:tcPr>
          <w:p w:rsidR="00F061E3" w:rsidRPr="00F12C1D" w:rsidRDefault="00F061E3" w:rsidP="00F12C1D">
            <w:pPr>
              <w:jc w:val="left"/>
              <w:rPr>
                <w:sz w:val="20"/>
                <w:szCs w:val="20"/>
              </w:rPr>
            </w:pPr>
          </w:p>
        </w:tc>
        <w:tc>
          <w:tcPr>
            <w:tcW w:w="2437" w:type="dxa"/>
          </w:tcPr>
          <w:p w:rsidR="00F061E3" w:rsidRPr="00F12C1D" w:rsidRDefault="00F061E3" w:rsidP="00F12C1D">
            <w:pPr>
              <w:jc w:val="left"/>
              <w:rPr>
                <w:sz w:val="20"/>
                <w:szCs w:val="20"/>
              </w:rPr>
            </w:pPr>
            <w:r w:rsidRPr="00F12C1D">
              <w:rPr>
                <w:sz w:val="20"/>
                <w:szCs w:val="20"/>
              </w:rPr>
              <w:t xml:space="preserve">Approved </w:t>
            </w:r>
            <w:r w:rsidR="00FE0507" w:rsidRPr="00F12C1D">
              <w:rPr>
                <w:sz w:val="20"/>
                <w:szCs w:val="20"/>
              </w:rPr>
              <w:t xml:space="preserve">in principle </w:t>
            </w:r>
            <w:r w:rsidRPr="00F12C1D">
              <w:rPr>
                <w:sz w:val="20"/>
                <w:szCs w:val="20"/>
              </w:rPr>
              <w:t>at the 76</w:t>
            </w:r>
            <w:r w:rsidRPr="00F12C1D">
              <w:rPr>
                <w:sz w:val="20"/>
                <w:szCs w:val="20"/>
                <w:vertAlign w:val="superscript"/>
              </w:rPr>
              <w:t>th</w:t>
            </w:r>
            <w:r w:rsidRPr="00F12C1D">
              <w:rPr>
                <w:sz w:val="20"/>
                <w:szCs w:val="20"/>
              </w:rPr>
              <w:t xml:space="preserve"> meeting</w:t>
            </w:r>
          </w:p>
        </w:tc>
      </w:tr>
      <w:tr w:rsidR="00F061E3" w:rsidRPr="00F12C1D" w:rsidTr="008F6CBC">
        <w:tc>
          <w:tcPr>
            <w:tcW w:w="1993" w:type="dxa"/>
            <w:vMerge/>
          </w:tcPr>
          <w:p w:rsidR="00F061E3" w:rsidRPr="00F12C1D" w:rsidRDefault="00F061E3" w:rsidP="00F12C1D">
            <w:pPr>
              <w:jc w:val="left"/>
              <w:rPr>
                <w:sz w:val="20"/>
                <w:szCs w:val="20"/>
              </w:rPr>
            </w:pPr>
          </w:p>
        </w:tc>
        <w:tc>
          <w:tcPr>
            <w:tcW w:w="2880" w:type="dxa"/>
          </w:tcPr>
          <w:p w:rsidR="00F061E3" w:rsidRPr="00F12C1D" w:rsidRDefault="00F061E3" w:rsidP="00F12C1D">
            <w:pPr>
              <w:jc w:val="left"/>
              <w:rPr>
                <w:sz w:val="20"/>
                <w:szCs w:val="20"/>
              </w:rPr>
            </w:pPr>
            <w:r w:rsidRPr="00F12C1D">
              <w:rPr>
                <w:sz w:val="20"/>
                <w:szCs w:val="20"/>
              </w:rPr>
              <w:t>Refrigeration and air-conditioning servicing sector plan and enabling component</w:t>
            </w:r>
          </w:p>
        </w:tc>
        <w:tc>
          <w:tcPr>
            <w:tcW w:w="1822" w:type="dxa"/>
          </w:tcPr>
          <w:p w:rsidR="00F061E3" w:rsidRPr="00F12C1D" w:rsidRDefault="00F061E3" w:rsidP="00F12C1D">
            <w:pPr>
              <w:jc w:val="left"/>
              <w:rPr>
                <w:sz w:val="20"/>
                <w:szCs w:val="20"/>
              </w:rPr>
            </w:pPr>
            <w:r w:rsidRPr="00F12C1D">
              <w:rPr>
                <w:sz w:val="20"/>
                <w:szCs w:val="20"/>
              </w:rPr>
              <w:t>UNEP/Germany/ Japan</w:t>
            </w:r>
          </w:p>
        </w:tc>
        <w:tc>
          <w:tcPr>
            <w:tcW w:w="961" w:type="dxa"/>
            <w:vMerge/>
          </w:tcPr>
          <w:p w:rsidR="00F061E3" w:rsidRPr="00F12C1D" w:rsidRDefault="00F061E3" w:rsidP="00F12C1D">
            <w:pPr>
              <w:jc w:val="left"/>
              <w:rPr>
                <w:sz w:val="20"/>
                <w:szCs w:val="20"/>
              </w:rPr>
            </w:pPr>
          </w:p>
        </w:tc>
        <w:tc>
          <w:tcPr>
            <w:tcW w:w="2437" w:type="dxa"/>
          </w:tcPr>
          <w:p w:rsidR="00F061E3" w:rsidRPr="00F12C1D" w:rsidRDefault="00F061E3" w:rsidP="00F12C1D">
            <w:pPr>
              <w:jc w:val="left"/>
              <w:rPr>
                <w:sz w:val="20"/>
                <w:szCs w:val="20"/>
              </w:rPr>
            </w:pPr>
            <w:r w:rsidRPr="00F12C1D">
              <w:rPr>
                <w:sz w:val="20"/>
                <w:szCs w:val="20"/>
              </w:rPr>
              <w:t>Approved</w:t>
            </w:r>
            <w:r w:rsidR="00FE0507" w:rsidRPr="00F12C1D">
              <w:rPr>
                <w:sz w:val="20"/>
                <w:szCs w:val="20"/>
              </w:rPr>
              <w:t xml:space="preserve"> in principle </w:t>
            </w:r>
            <w:r w:rsidRPr="00F12C1D">
              <w:rPr>
                <w:sz w:val="20"/>
                <w:szCs w:val="20"/>
              </w:rPr>
              <w:t xml:space="preserve"> at the 76</w:t>
            </w:r>
            <w:r w:rsidRPr="00F12C1D">
              <w:rPr>
                <w:sz w:val="20"/>
                <w:szCs w:val="20"/>
                <w:vertAlign w:val="superscript"/>
              </w:rPr>
              <w:t>th</w:t>
            </w:r>
            <w:r w:rsidRPr="00F12C1D">
              <w:rPr>
                <w:sz w:val="20"/>
                <w:szCs w:val="20"/>
              </w:rPr>
              <w:t xml:space="preserve"> meeting</w:t>
            </w:r>
          </w:p>
        </w:tc>
      </w:tr>
      <w:tr w:rsidR="00325C5A" w:rsidRPr="00F12C1D" w:rsidTr="008F6CBC">
        <w:tc>
          <w:tcPr>
            <w:tcW w:w="10093" w:type="dxa"/>
            <w:gridSpan w:val="5"/>
          </w:tcPr>
          <w:p w:rsidR="00325C5A" w:rsidRPr="00F12C1D" w:rsidRDefault="00325C5A" w:rsidP="00F12C1D">
            <w:pPr>
              <w:jc w:val="left"/>
              <w:rPr>
                <w:sz w:val="20"/>
                <w:szCs w:val="20"/>
              </w:rPr>
            </w:pPr>
            <w:r w:rsidRPr="00F12C1D">
              <w:rPr>
                <w:b/>
                <w:sz w:val="20"/>
                <w:szCs w:val="20"/>
              </w:rPr>
              <w:t>Tranche request of stage I</w:t>
            </w:r>
            <w:r w:rsidR="002758F8" w:rsidRPr="00F12C1D">
              <w:rPr>
                <w:b/>
                <w:sz w:val="20"/>
                <w:szCs w:val="20"/>
              </w:rPr>
              <w:t>, stage II</w:t>
            </w:r>
            <w:r w:rsidRPr="00F12C1D">
              <w:rPr>
                <w:b/>
                <w:sz w:val="20"/>
                <w:szCs w:val="20"/>
              </w:rPr>
              <w:t xml:space="preserve"> HPMP</w:t>
            </w:r>
          </w:p>
        </w:tc>
      </w:tr>
      <w:tr w:rsidR="00325C5A" w:rsidRPr="00F12C1D" w:rsidTr="008F6CBC">
        <w:tc>
          <w:tcPr>
            <w:tcW w:w="1993" w:type="dxa"/>
          </w:tcPr>
          <w:p w:rsidR="00325C5A" w:rsidRPr="00F12C1D" w:rsidRDefault="00325C5A" w:rsidP="00F12C1D">
            <w:pPr>
              <w:rPr>
                <w:sz w:val="20"/>
                <w:szCs w:val="20"/>
              </w:rPr>
            </w:pPr>
            <w:r w:rsidRPr="00F12C1D">
              <w:rPr>
                <w:sz w:val="20"/>
                <w:szCs w:val="20"/>
              </w:rPr>
              <w:t>Cuba</w:t>
            </w:r>
          </w:p>
        </w:tc>
        <w:tc>
          <w:tcPr>
            <w:tcW w:w="2880" w:type="dxa"/>
          </w:tcPr>
          <w:p w:rsidR="00325C5A" w:rsidRPr="00F12C1D" w:rsidRDefault="00325C5A" w:rsidP="00F12C1D">
            <w:pPr>
              <w:jc w:val="left"/>
              <w:rPr>
                <w:sz w:val="20"/>
                <w:szCs w:val="20"/>
              </w:rPr>
            </w:pPr>
            <w:r w:rsidRPr="00F12C1D">
              <w:rPr>
                <w:sz w:val="20"/>
                <w:szCs w:val="20"/>
              </w:rPr>
              <w:t>HCFC phase-out management plan stage I - third tranche</w:t>
            </w:r>
          </w:p>
        </w:tc>
        <w:tc>
          <w:tcPr>
            <w:tcW w:w="1822" w:type="dxa"/>
            <w:tcMar>
              <w:left w:w="29" w:type="dxa"/>
              <w:right w:w="0" w:type="dxa"/>
            </w:tcMar>
          </w:tcPr>
          <w:p w:rsidR="00325C5A" w:rsidRPr="00F12C1D" w:rsidRDefault="00325C5A" w:rsidP="00F12C1D">
            <w:pPr>
              <w:rPr>
                <w:sz w:val="20"/>
                <w:szCs w:val="20"/>
              </w:rPr>
            </w:pPr>
            <w:r w:rsidRPr="00F12C1D">
              <w:rPr>
                <w:sz w:val="20"/>
                <w:szCs w:val="20"/>
              </w:rPr>
              <w:t>UNDP</w:t>
            </w:r>
          </w:p>
        </w:tc>
        <w:tc>
          <w:tcPr>
            <w:tcW w:w="961" w:type="dxa"/>
          </w:tcPr>
          <w:p w:rsidR="00325C5A" w:rsidRPr="00F12C1D" w:rsidRDefault="00325C5A" w:rsidP="00F12C1D">
            <w:pPr>
              <w:jc w:val="left"/>
              <w:rPr>
                <w:sz w:val="20"/>
                <w:szCs w:val="20"/>
                <w:lang w:val="en-CA"/>
              </w:rPr>
            </w:pPr>
            <w:r w:rsidRPr="00F12C1D">
              <w:rPr>
                <w:sz w:val="20"/>
                <w:szCs w:val="20"/>
                <w:lang w:val="en-CA"/>
              </w:rPr>
              <w:t>77/39</w:t>
            </w:r>
          </w:p>
        </w:tc>
        <w:tc>
          <w:tcPr>
            <w:tcW w:w="2437" w:type="dxa"/>
          </w:tcPr>
          <w:p w:rsidR="00325C5A" w:rsidRPr="00F12C1D" w:rsidRDefault="00325C5A" w:rsidP="00F12C1D">
            <w:pPr>
              <w:jc w:val="left"/>
              <w:rPr>
                <w:sz w:val="20"/>
                <w:szCs w:val="20"/>
                <w:lang w:val="en-CA"/>
              </w:rPr>
            </w:pPr>
            <w:r w:rsidRPr="00F12C1D">
              <w:rPr>
                <w:sz w:val="20"/>
                <w:szCs w:val="20"/>
                <w:lang w:val="en-CA"/>
              </w:rPr>
              <w:t>Interim use of high GWP technology</w:t>
            </w:r>
          </w:p>
        </w:tc>
      </w:tr>
      <w:tr w:rsidR="00325C5A" w:rsidRPr="00F12C1D" w:rsidTr="008F6CBC">
        <w:tc>
          <w:tcPr>
            <w:tcW w:w="1993" w:type="dxa"/>
          </w:tcPr>
          <w:p w:rsidR="00325C5A" w:rsidRPr="00F12C1D" w:rsidRDefault="00325C5A" w:rsidP="00F12C1D">
            <w:pPr>
              <w:rPr>
                <w:sz w:val="20"/>
                <w:szCs w:val="20"/>
              </w:rPr>
            </w:pPr>
            <w:r w:rsidRPr="00F12C1D">
              <w:rPr>
                <w:sz w:val="20"/>
                <w:szCs w:val="20"/>
              </w:rPr>
              <w:t>Grenada</w:t>
            </w:r>
          </w:p>
        </w:tc>
        <w:tc>
          <w:tcPr>
            <w:tcW w:w="2880" w:type="dxa"/>
          </w:tcPr>
          <w:p w:rsidR="00325C5A" w:rsidRPr="00F12C1D" w:rsidRDefault="00325C5A" w:rsidP="00F12C1D">
            <w:pPr>
              <w:jc w:val="left"/>
              <w:rPr>
                <w:sz w:val="20"/>
                <w:szCs w:val="20"/>
              </w:rPr>
            </w:pPr>
            <w:r w:rsidRPr="00F12C1D">
              <w:rPr>
                <w:sz w:val="20"/>
                <w:szCs w:val="20"/>
              </w:rPr>
              <w:t xml:space="preserve">HCFC phase-out management plan stage I - </w:t>
            </w:r>
            <w:r w:rsidR="00F061E3" w:rsidRPr="00F12C1D">
              <w:rPr>
                <w:sz w:val="20"/>
                <w:szCs w:val="20"/>
              </w:rPr>
              <w:t>second</w:t>
            </w:r>
            <w:r w:rsidRPr="00F12C1D">
              <w:rPr>
                <w:sz w:val="20"/>
                <w:szCs w:val="20"/>
              </w:rPr>
              <w:t xml:space="preserve"> tranche</w:t>
            </w:r>
          </w:p>
        </w:tc>
        <w:tc>
          <w:tcPr>
            <w:tcW w:w="1822" w:type="dxa"/>
            <w:tcMar>
              <w:left w:w="29" w:type="dxa"/>
              <w:right w:w="0" w:type="dxa"/>
            </w:tcMar>
          </w:tcPr>
          <w:p w:rsidR="00325C5A" w:rsidRPr="00F12C1D" w:rsidRDefault="00325C5A" w:rsidP="00F12C1D">
            <w:pPr>
              <w:rPr>
                <w:sz w:val="20"/>
                <w:szCs w:val="20"/>
              </w:rPr>
            </w:pPr>
            <w:r w:rsidRPr="00F12C1D">
              <w:rPr>
                <w:sz w:val="20"/>
                <w:szCs w:val="20"/>
              </w:rPr>
              <w:t>UNEP/UNIDO</w:t>
            </w:r>
          </w:p>
        </w:tc>
        <w:tc>
          <w:tcPr>
            <w:tcW w:w="961" w:type="dxa"/>
          </w:tcPr>
          <w:p w:rsidR="00325C5A" w:rsidRPr="00F12C1D" w:rsidRDefault="00325C5A" w:rsidP="00F12C1D">
            <w:pPr>
              <w:jc w:val="left"/>
              <w:rPr>
                <w:sz w:val="20"/>
                <w:szCs w:val="20"/>
                <w:lang w:val="es-CO"/>
              </w:rPr>
            </w:pPr>
            <w:r w:rsidRPr="00F12C1D">
              <w:rPr>
                <w:sz w:val="20"/>
                <w:szCs w:val="20"/>
                <w:lang w:val="es-CO"/>
              </w:rPr>
              <w:t>77/47</w:t>
            </w:r>
          </w:p>
        </w:tc>
        <w:tc>
          <w:tcPr>
            <w:tcW w:w="2437" w:type="dxa"/>
          </w:tcPr>
          <w:p w:rsidR="00325C5A" w:rsidRPr="00F12C1D" w:rsidRDefault="004875EE" w:rsidP="004875EE">
            <w:pPr>
              <w:jc w:val="left"/>
              <w:rPr>
                <w:sz w:val="20"/>
                <w:szCs w:val="20"/>
                <w:lang w:val="en-CA"/>
              </w:rPr>
            </w:pPr>
            <w:r>
              <w:rPr>
                <w:sz w:val="20"/>
                <w:szCs w:val="20"/>
                <w:lang w:val="en-US"/>
              </w:rPr>
              <w:t>Pending discussion on discussion on consumption issue. I</w:t>
            </w:r>
            <w:proofErr w:type="spellStart"/>
            <w:r>
              <w:rPr>
                <w:sz w:val="20"/>
                <w:szCs w:val="20"/>
                <w:lang w:val="en-CA"/>
              </w:rPr>
              <w:t>nclude</w:t>
            </w:r>
            <w:proofErr w:type="spellEnd"/>
            <w:r>
              <w:rPr>
                <w:sz w:val="20"/>
                <w:szCs w:val="20"/>
                <w:lang w:val="en-CA"/>
              </w:rPr>
              <w:t xml:space="preserve"> UNIDO as</w:t>
            </w:r>
            <w:r w:rsidR="009006CF" w:rsidRPr="00F12C1D">
              <w:rPr>
                <w:sz w:val="20"/>
                <w:szCs w:val="20"/>
                <w:lang w:val="en-CA"/>
              </w:rPr>
              <w:t xml:space="preserve"> Cooperating IA</w:t>
            </w:r>
          </w:p>
        </w:tc>
      </w:tr>
      <w:tr w:rsidR="00325C5A" w:rsidRPr="00F12C1D" w:rsidTr="008F6CBC">
        <w:tc>
          <w:tcPr>
            <w:tcW w:w="1993" w:type="dxa"/>
          </w:tcPr>
          <w:p w:rsidR="00325C5A" w:rsidRPr="00F12C1D" w:rsidRDefault="00325C5A" w:rsidP="00F12C1D">
            <w:pPr>
              <w:rPr>
                <w:sz w:val="20"/>
                <w:szCs w:val="20"/>
              </w:rPr>
            </w:pPr>
            <w:r w:rsidRPr="00F12C1D">
              <w:rPr>
                <w:sz w:val="20"/>
                <w:szCs w:val="20"/>
              </w:rPr>
              <w:t>Mexico</w:t>
            </w:r>
          </w:p>
        </w:tc>
        <w:tc>
          <w:tcPr>
            <w:tcW w:w="2880" w:type="dxa"/>
          </w:tcPr>
          <w:p w:rsidR="00325C5A" w:rsidRPr="00F12C1D" w:rsidRDefault="00325C5A" w:rsidP="00F12C1D">
            <w:pPr>
              <w:jc w:val="left"/>
              <w:rPr>
                <w:sz w:val="20"/>
                <w:szCs w:val="20"/>
              </w:rPr>
            </w:pPr>
            <w:r w:rsidRPr="00F12C1D">
              <w:rPr>
                <w:sz w:val="20"/>
                <w:szCs w:val="20"/>
              </w:rPr>
              <w:t>HCFC phase-out management plan stage II – second tranche</w:t>
            </w:r>
          </w:p>
        </w:tc>
        <w:tc>
          <w:tcPr>
            <w:tcW w:w="1822" w:type="dxa"/>
            <w:tcMar>
              <w:left w:w="29" w:type="dxa"/>
              <w:right w:w="0" w:type="dxa"/>
            </w:tcMar>
          </w:tcPr>
          <w:p w:rsidR="002758F8" w:rsidRPr="00F12C1D" w:rsidRDefault="00325C5A" w:rsidP="00F12C1D">
            <w:pPr>
              <w:rPr>
                <w:sz w:val="20"/>
                <w:szCs w:val="20"/>
              </w:rPr>
            </w:pPr>
            <w:r w:rsidRPr="00F12C1D">
              <w:rPr>
                <w:sz w:val="20"/>
                <w:szCs w:val="20"/>
              </w:rPr>
              <w:t>UNIDO/Germany/</w:t>
            </w:r>
          </w:p>
          <w:p w:rsidR="00325C5A" w:rsidRPr="00F12C1D" w:rsidRDefault="00325C5A" w:rsidP="00F12C1D">
            <w:pPr>
              <w:rPr>
                <w:sz w:val="20"/>
                <w:szCs w:val="20"/>
              </w:rPr>
            </w:pPr>
            <w:r w:rsidRPr="00F12C1D">
              <w:rPr>
                <w:sz w:val="20"/>
                <w:szCs w:val="20"/>
              </w:rPr>
              <w:t>Italy/Spain/UNEP</w:t>
            </w:r>
          </w:p>
        </w:tc>
        <w:tc>
          <w:tcPr>
            <w:tcW w:w="961" w:type="dxa"/>
          </w:tcPr>
          <w:p w:rsidR="00325C5A" w:rsidRPr="00F12C1D" w:rsidRDefault="00325C5A" w:rsidP="00F12C1D">
            <w:pPr>
              <w:jc w:val="left"/>
              <w:rPr>
                <w:sz w:val="20"/>
                <w:szCs w:val="20"/>
                <w:lang w:val="es-CO"/>
              </w:rPr>
            </w:pPr>
            <w:r w:rsidRPr="00F12C1D">
              <w:rPr>
                <w:sz w:val="20"/>
                <w:szCs w:val="20"/>
                <w:lang w:val="es-CO"/>
              </w:rPr>
              <w:t>77/55</w:t>
            </w:r>
          </w:p>
        </w:tc>
        <w:tc>
          <w:tcPr>
            <w:tcW w:w="2437" w:type="dxa"/>
          </w:tcPr>
          <w:p w:rsidR="00325C5A" w:rsidRPr="00F12C1D" w:rsidRDefault="00776847" w:rsidP="00F12C1D">
            <w:pPr>
              <w:jc w:val="left"/>
              <w:rPr>
                <w:sz w:val="20"/>
                <w:szCs w:val="20"/>
                <w:lang w:val="en-CA"/>
              </w:rPr>
            </w:pPr>
            <w:r w:rsidRPr="00F12C1D">
              <w:rPr>
                <w:sz w:val="20"/>
                <w:szCs w:val="20"/>
                <w:lang w:val="en-CA"/>
              </w:rPr>
              <w:t>Revision to Agreement to include the Government of Spain as Cooperating IA</w:t>
            </w:r>
          </w:p>
        </w:tc>
      </w:tr>
      <w:tr w:rsidR="00325C5A" w:rsidRPr="00F12C1D" w:rsidTr="008F6CBC">
        <w:tc>
          <w:tcPr>
            <w:tcW w:w="1993" w:type="dxa"/>
          </w:tcPr>
          <w:p w:rsidR="00325C5A" w:rsidRPr="00F12C1D" w:rsidRDefault="00325C5A" w:rsidP="00F12C1D">
            <w:pPr>
              <w:rPr>
                <w:sz w:val="20"/>
                <w:szCs w:val="20"/>
              </w:rPr>
            </w:pPr>
            <w:r w:rsidRPr="00F12C1D">
              <w:rPr>
                <w:sz w:val="20"/>
                <w:szCs w:val="20"/>
              </w:rPr>
              <w:t>Rwanda</w:t>
            </w:r>
          </w:p>
        </w:tc>
        <w:tc>
          <w:tcPr>
            <w:tcW w:w="2880" w:type="dxa"/>
          </w:tcPr>
          <w:p w:rsidR="00325C5A" w:rsidRPr="00F12C1D" w:rsidRDefault="00325C5A" w:rsidP="00F12C1D">
            <w:pPr>
              <w:jc w:val="left"/>
              <w:rPr>
                <w:sz w:val="20"/>
                <w:szCs w:val="20"/>
              </w:rPr>
            </w:pPr>
            <w:r w:rsidRPr="00F12C1D">
              <w:rPr>
                <w:sz w:val="20"/>
                <w:szCs w:val="20"/>
              </w:rPr>
              <w:t>HCFC phase-out management plan stage I – third tranche</w:t>
            </w:r>
          </w:p>
        </w:tc>
        <w:tc>
          <w:tcPr>
            <w:tcW w:w="1822" w:type="dxa"/>
            <w:tcMar>
              <w:left w:w="29" w:type="dxa"/>
              <w:right w:w="0" w:type="dxa"/>
            </w:tcMar>
          </w:tcPr>
          <w:p w:rsidR="00325C5A" w:rsidRPr="00F12C1D" w:rsidRDefault="00325C5A" w:rsidP="00F12C1D">
            <w:pPr>
              <w:rPr>
                <w:sz w:val="20"/>
                <w:szCs w:val="20"/>
              </w:rPr>
            </w:pPr>
            <w:r w:rsidRPr="00F12C1D">
              <w:rPr>
                <w:sz w:val="20"/>
                <w:szCs w:val="20"/>
              </w:rPr>
              <w:t>UNEP/UNIDO</w:t>
            </w:r>
          </w:p>
        </w:tc>
        <w:tc>
          <w:tcPr>
            <w:tcW w:w="961" w:type="dxa"/>
          </w:tcPr>
          <w:p w:rsidR="00325C5A" w:rsidRPr="00F12C1D" w:rsidRDefault="00325C5A" w:rsidP="00F12C1D">
            <w:pPr>
              <w:jc w:val="left"/>
              <w:rPr>
                <w:sz w:val="20"/>
                <w:szCs w:val="20"/>
                <w:lang w:val="es-CO"/>
              </w:rPr>
            </w:pPr>
            <w:r w:rsidRPr="00F12C1D">
              <w:rPr>
                <w:sz w:val="20"/>
                <w:szCs w:val="20"/>
                <w:lang w:val="es-CO"/>
              </w:rPr>
              <w:t>77/59</w:t>
            </w:r>
          </w:p>
        </w:tc>
        <w:tc>
          <w:tcPr>
            <w:tcW w:w="2437" w:type="dxa"/>
          </w:tcPr>
          <w:p w:rsidR="00325C5A" w:rsidRPr="00F12C1D" w:rsidRDefault="00325C5A" w:rsidP="004875EE">
            <w:pPr>
              <w:jc w:val="left"/>
              <w:rPr>
                <w:sz w:val="20"/>
                <w:szCs w:val="20"/>
                <w:lang w:val="en-CA"/>
              </w:rPr>
            </w:pPr>
            <w:r w:rsidRPr="00F12C1D">
              <w:rPr>
                <w:sz w:val="20"/>
                <w:szCs w:val="20"/>
                <w:lang w:val="en-CA"/>
              </w:rPr>
              <w:t xml:space="preserve">Data inconsistencies in verification report. </w:t>
            </w:r>
          </w:p>
        </w:tc>
      </w:tr>
      <w:tr w:rsidR="00325C5A" w:rsidRPr="00F12C1D" w:rsidTr="008F6CBC">
        <w:tc>
          <w:tcPr>
            <w:tcW w:w="1993" w:type="dxa"/>
          </w:tcPr>
          <w:p w:rsidR="00325C5A" w:rsidRPr="00F12C1D" w:rsidRDefault="00325C5A" w:rsidP="00F12C1D">
            <w:pPr>
              <w:rPr>
                <w:sz w:val="20"/>
                <w:szCs w:val="20"/>
              </w:rPr>
            </w:pPr>
            <w:r w:rsidRPr="00F12C1D">
              <w:rPr>
                <w:sz w:val="20"/>
                <w:szCs w:val="20"/>
              </w:rPr>
              <w:t xml:space="preserve">Saudi Arabia </w:t>
            </w:r>
          </w:p>
        </w:tc>
        <w:tc>
          <w:tcPr>
            <w:tcW w:w="2880" w:type="dxa"/>
          </w:tcPr>
          <w:p w:rsidR="00325C5A" w:rsidRPr="00F12C1D" w:rsidRDefault="00325C5A" w:rsidP="00F12C1D">
            <w:pPr>
              <w:jc w:val="left"/>
              <w:rPr>
                <w:sz w:val="20"/>
                <w:szCs w:val="20"/>
              </w:rPr>
            </w:pPr>
            <w:r w:rsidRPr="00F12C1D">
              <w:rPr>
                <w:sz w:val="20"/>
                <w:szCs w:val="20"/>
              </w:rPr>
              <w:t>HCFC phase-out management plan stage I – fourth tranche</w:t>
            </w:r>
          </w:p>
        </w:tc>
        <w:tc>
          <w:tcPr>
            <w:tcW w:w="1822" w:type="dxa"/>
            <w:tcMar>
              <w:left w:w="29" w:type="dxa"/>
              <w:right w:w="0" w:type="dxa"/>
            </w:tcMar>
          </w:tcPr>
          <w:p w:rsidR="00325C5A" w:rsidRPr="00F12C1D" w:rsidRDefault="00325C5A" w:rsidP="00F12C1D">
            <w:pPr>
              <w:rPr>
                <w:sz w:val="20"/>
                <w:szCs w:val="20"/>
              </w:rPr>
            </w:pPr>
            <w:r w:rsidRPr="00F12C1D">
              <w:rPr>
                <w:sz w:val="20"/>
                <w:szCs w:val="20"/>
              </w:rPr>
              <w:t>UNIDO/UNEP</w:t>
            </w:r>
          </w:p>
        </w:tc>
        <w:tc>
          <w:tcPr>
            <w:tcW w:w="961" w:type="dxa"/>
          </w:tcPr>
          <w:p w:rsidR="00325C5A" w:rsidRPr="00F12C1D" w:rsidRDefault="00325C5A" w:rsidP="00F12C1D">
            <w:pPr>
              <w:jc w:val="left"/>
              <w:rPr>
                <w:sz w:val="20"/>
                <w:szCs w:val="20"/>
                <w:lang w:val="es-CO"/>
              </w:rPr>
            </w:pPr>
            <w:r w:rsidRPr="00F12C1D">
              <w:rPr>
                <w:sz w:val="20"/>
                <w:szCs w:val="20"/>
                <w:lang w:val="en-CA"/>
              </w:rPr>
              <w:t>7</w:t>
            </w:r>
            <w:r w:rsidRPr="00F12C1D">
              <w:rPr>
                <w:sz w:val="20"/>
                <w:szCs w:val="20"/>
                <w:lang w:val="es-CO"/>
              </w:rPr>
              <w:t>7/60</w:t>
            </w:r>
          </w:p>
        </w:tc>
        <w:tc>
          <w:tcPr>
            <w:tcW w:w="2437" w:type="dxa"/>
          </w:tcPr>
          <w:p w:rsidR="00325C5A" w:rsidRPr="00F12C1D" w:rsidRDefault="00325C5A" w:rsidP="004875EE">
            <w:pPr>
              <w:jc w:val="left"/>
              <w:rPr>
                <w:sz w:val="20"/>
                <w:szCs w:val="20"/>
                <w:lang w:val="en-CA"/>
              </w:rPr>
            </w:pPr>
            <w:r w:rsidRPr="00F12C1D">
              <w:rPr>
                <w:sz w:val="20"/>
                <w:szCs w:val="20"/>
                <w:lang w:val="en-CA"/>
              </w:rPr>
              <w:t>Limited progress in investment activities</w:t>
            </w:r>
            <w:r w:rsidR="004875EE">
              <w:rPr>
                <w:sz w:val="20"/>
                <w:szCs w:val="20"/>
                <w:lang w:val="en-CA"/>
              </w:rPr>
              <w:t>;</w:t>
            </w:r>
            <w:r w:rsidRPr="00F12C1D">
              <w:rPr>
                <w:sz w:val="20"/>
                <w:szCs w:val="20"/>
                <w:lang w:val="en-CA"/>
              </w:rPr>
              <w:t xml:space="preserve"> insufficient progress to meet Appendix 8-A of the Agreement </w:t>
            </w:r>
          </w:p>
        </w:tc>
      </w:tr>
      <w:tr w:rsidR="00325C5A" w:rsidRPr="00F12C1D" w:rsidTr="008F6CBC">
        <w:tc>
          <w:tcPr>
            <w:tcW w:w="1993" w:type="dxa"/>
          </w:tcPr>
          <w:p w:rsidR="00325C5A" w:rsidRPr="00F12C1D" w:rsidRDefault="00325C5A" w:rsidP="00F12C1D">
            <w:pPr>
              <w:rPr>
                <w:sz w:val="20"/>
                <w:szCs w:val="20"/>
              </w:rPr>
            </w:pPr>
            <w:r w:rsidRPr="00F12C1D">
              <w:rPr>
                <w:sz w:val="20"/>
                <w:szCs w:val="20"/>
              </w:rPr>
              <w:t>Senegal</w:t>
            </w:r>
          </w:p>
        </w:tc>
        <w:tc>
          <w:tcPr>
            <w:tcW w:w="2880" w:type="dxa"/>
          </w:tcPr>
          <w:p w:rsidR="00325C5A" w:rsidRPr="00F12C1D" w:rsidRDefault="00325C5A" w:rsidP="00F12C1D">
            <w:pPr>
              <w:jc w:val="left"/>
              <w:rPr>
                <w:sz w:val="20"/>
                <w:szCs w:val="20"/>
              </w:rPr>
            </w:pPr>
            <w:r w:rsidRPr="00F12C1D">
              <w:rPr>
                <w:sz w:val="20"/>
                <w:szCs w:val="20"/>
              </w:rPr>
              <w:t>HCFC phase-out management plan stage I - second tranche</w:t>
            </w:r>
          </w:p>
        </w:tc>
        <w:tc>
          <w:tcPr>
            <w:tcW w:w="1822" w:type="dxa"/>
            <w:tcMar>
              <w:left w:w="29" w:type="dxa"/>
              <w:right w:w="0" w:type="dxa"/>
            </w:tcMar>
          </w:tcPr>
          <w:p w:rsidR="00325C5A" w:rsidRPr="00F12C1D" w:rsidRDefault="00325C5A" w:rsidP="00F12C1D">
            <w:pPr>
              <w:rPr>
                <w:sz w:val="20"/>
                <w:szCs w:val="20"/>
              </w:rPr>
            </w:pPr>
            <w:r w:rsidRPr="00F12C1D">
              <w:rPr>
                <w:sz w:val="20"/>
                <w:szCs w:val="20"/>
              </w:rPr>
              <w:t>UNIDO/UNEP</w:t>
            </w:r>
          </w:p>
        </w:tc>
        <w:tc>
          <w:tcPr>
            <w:tcW w:w="961" w:type="dxa"/>
          </w:tcPr>
          <w:p w:rsidR="00325C5A" w:rsidRPr="00F12C1D" w:rsidRDefault="00325C5A" w:rsidP="00F12C1D">
            <w:pPr>
              <w:jc w:val="left"/>
              <w:rPr>
                <w:sz w:val="20"/>
                <w:szCs w:val="20"/>
                <w:lang w:val="es-CO"/>
              </w:rPr>
            </w:pPr>
            <w:r w:rsidRPr="00F12C1D">
              <w:rPr>
                <w:sz w:val="20"/>
                <w:szCs w:val="20"/>
                <w:lang w:val="es-CO"/>
              </w:rPr>
              <w:t>77/61</w:t>
            </w:r>
          </w:p>
        </w:tc>
        <w:tc>
          <w:tcPr>
            <w:tcW w:w="2437" w:type="dxa"/>
          </w:tcPr>
          <w:p w:rsidR="00325C5A" w:rsidRPr="00F12C1D" w:rsidRDefault="00325C5A" w:rsidP="00F12C1D">
            <w:pPr>
              <w:jc w:val="left"/>
              <w:rPr>
                <w:sz w:val="20"/>
                <w:szCs w:val="20"/>
                <w:lang w:val="en-CA"/>
              </w:rPr>
            </w:pPr>
            <w:r w:rsidRPr="00F12C1D">
              <w:rPr>
                <w:sz w:val="20"/>
                <w:szCs w:val="20"/>
                <w:lang w:val="en-CA"/>
              </w:rPr>
              <w:t>Revision to Agreement, starting point</w:t>
            </w:r>
            <w:r w:rsidR="0092351B" w:rsidRPr="00F12C1D">
              <w:rPr>
                <w:sz w:val="20"/>
                <w:szCs w:val="20"/>
                <w:lang w:val="en-CA"/>
              </w:rPr>
              <w:t>,</w:t>
            </w:r>
            <w:r w:rsidRPr="00F12C1D">
              <w:rPr>
                <w:sz w:val="20"/>
                <w:szCs w:val="20"/>
                <w:lang w:val="en-CA"/>
              </w:rPr>
              <w:t xml:space="preserve"> funding level and activities</w:t>
            </w:r>
          </w:p>
        </w:tc>
      </w:tr>
      <w:tr w:rsidR="009006CF" w:rsidRPr="00F12C1D" w:rsidTr="008F6CBC">
        <w:tc>
          <w:tcPr>
            <w:tcW w:w="1993" w:type="dxa"/>
          </w:tcPr>
          <w:p w:rsidR="009006CF" w:rsidRPr="00F12C1D" w:rsidRDefault="009006CF" w:rsidP="00F12C1D">
            <w:pPr>
              <w:rPr>
                <w:sz w:val="20"/>
                <w:szCs w:val="20"/>
              </w:rPr>
            </w:pPr>
            <w:r w:rsidRPr="00F12C1D">
              <w:rPr>
                <w:sz w:val="20"/>
                <w:szCs w:val="20"/>
              </w:rPr>
              <w:t>Somalia</w:t>
            </w:r>
          </w:p>
        </w:tc>
        <w:tc>
          <w:tcPr>
            <w:tcW w:w="2880" w:type="dxa"/>
          </w:tcPr>
          <w:p w:rsidR="009006CF" w:rsidRPr="00F12C1D" w:rsidRDefault="009006CF" w:rsidP="00F12C1D">
            <w:pPr>
              <w:jc w:val="left"/>
              <w:rPr>
                <w:sz w:val="20"/>
                <w:szCs w:val="20"/>
              </w:rPr>
            </w:pPr>
            <w:r w:rsidRPr="00F12C1D">
              <w:rPr>
                <w:sz w:val="20"/>
                <w:szCs w:val="20"/>
              </w:rPr>
              <w:t xml:space="preserve">HCFC phase-out management plan stage I – second tranche </w:t>
            </w:r>
          </w:p>
        </w:tc>
        <w:tc>
          <w:tcPr>
            <w:tcW w:w="1822" w:type="dxa"/>
            <w:tcMar>
              <w:left w:w="29" w:type="dxa"/>
              <w:right w:w="0" w:type="dxa"/>
            </w:tcMar>
          </w:tcPr>
          <w:p w:rsidR="009006CF" w:rsidRPr="00F12C1D" w:rsidRDefault="009006CF" w:rsidP="00F12C1D">
            <w:pPr>
              <w:rPr>
                <w:sz w:val="20"/>
                <w:szCs w:val="20"/>
              </w:rPr>
            </w:pPr>
            <w:r w:rsidRPr="00F12C1D">
              <w:rPr>
                <w:sz w:val="20"/>
                <w:szCs w:val="20"/>
              </w:rPr>
              <w:t>UNIDO</w:t>
            </w:r>
          </w:p>
        </w:tc>
        <w:tc>
          <w:tcPr>
            <w:tcW w:w="961" w:type="dxa"/>
          </w:tcPr>
          <w:p w:rsidR="009006CF" w:rsidRPr="00F12C1D" w:rsidRDefault="009006CF" w:rsidP="00F12C1D">
            <w:pPr>
              <w:jc w:val="left"/>
              <w:rPr>
                <w:sz w:val="20"/>
                <w:szCs w:val="20"/>
                <w:lang w:val="es-CO"/>
              </w:rPr>
            </w:pPr>
            <w:r w:rsidRPr="00F12C1D">
              <w:rPr>
                <w:sz w:val="20"/>
                <w:szCs w:val="20"/>
                <w:lang w:val="es-CO"/>
              </w:rPr>
              <w:t>77/62</w:t>
            </w:r>
          </w:p>
        </w:tc>
        <w:tc>
          <w:tcPr>
            <w:tcW w:w="2437" w:type="dxa"/>
          </w:tcPr>
          <w:p w:rsidR="009006CF" w:rsidRPr="00F12C1D" w:rsidRDefault="009006CF" w:rsidP="00F12C1D">
            <w:pPr>
              <w:jc w:val="left"/>
              <w:rPr>
                <w:sz w:val="20"/>
                <w:szCs w:val="20"/>
                <w:lang w:val="es-CO"/>
              </w:rPr>
            </w:pPr>
            <w:proofErr w:type="spellStart"/>
            <w:r w:rsidRPr="00F12C1D">
              <w:rPr>
                <w:sz w:val="20"/>
                <w:szCs w:val="20"/>
                <w:lang w:val="es-CO"/>
              </w:rPr>
              <w:t>Adjustment</w:t>
            </w:r>
            <w:proofErr w:type="spellEnd"/>
            <w:r w:rsidRPr="00F12C1D">
              <w:rPr>
                <w:sz w:val="20"/>
                <w:szCs w:val="20"/>
                <w:lang w:val="es-CO"/>
              </w:rPr>
              <w:t xml:space="preserve"> of </w:t>
            </w:r>
            <w:proofErr w:type="spellStart"/>
            <w:r w:rsidRPr="00F12C1D">
              <w:rPr>
                <w:sz w:val="20"/>
                <w:szCs w:val="20"/>
                <w:lang w:val="es-CO"/>
              </w:rPr>
              <w:t>starting</w:t>
            </w:r>
            <w:proofErr w:type="spellEnd"/>
            <w:r w:rsidRPr="00F12C1D">
              <w:rPr>
                <w:sz w:val="20"/>
                <w:szCs w:val="20"/>
                <w:lang w:val="es-CO"/>
              </w:rPr>
              <w:t xml:space="preserve"> </w:t>
            </w:r>
            <w:proofErr w:type="spellStart"/>
            <w:r w:rsidRPr="00F12C1D">
              <w:rPr>
                <w:sz w:val="20"/>
                <w:szCs w:val="20"/>
                <w:lang w:val="es-CO"/>
              </w:rPr>
              <w:t>point</w:t>
            </w:r>
            <w:proofErr w:type="spellEnd"/>
          </w:p>
        </w:tc>
      </w:tr>
      <w:tr w:rsidR="009006CF" w:rsidRPr="009006CF" w:rsidTr="008F6CBC">
        <w:tc>
          <w:tcPr>
            <w:tcW w:w="1993" w:type="dxa"/>
          </w:tcPr>
          <w:p w:rsidR="009006CF" w:rsidRPr="00F12C1D" w:rsidRDefault="009006CF" w:rsidP="00F12C1D">
            <w:pPr>
              <w:rPr>
                <w:sz w:val="20"/>
                <w:szCs w:val="20"/>
              </w:rPr>
            </w:pPr>
            <w:r w:rsidRPr="00F12C1D">
              <w:rPr>
                <w:sz w:val="20"/>
                <w:szCs w:val="20"/>
              </w:rPr>
              <w:t>Thailand</w:t>
            </w:r>
          </w:p>
        </w:tc>
        <w:tc>
          <w:tcPr>
            <w:tcW w:w="2880" w:type="dxa"/>
          </w:tcPr>
          <w:p w:rsidR="009006CF" w:rsidRPr="00F12C1D" w:rsidRDefault="009006CF" w:rsidP="00F12C1D">
            <w:pPr>
              <w:jc w:val="left"/>
              <w:rPr>
                <w:sz w:val="20"/>
                <w:szCs w:val="20"/>
              </w:rPr>
            </w:pPr>
            <w:r w:rsidRPr="00F12C1D">
              <w:rPr>
                <w:sz w:val="20"/>
                <w:szCs w:val="20"/>
              </w:rPr>
              <w:t>HCFC phase-out management plan stage I – third tranche</w:t>
            </w:r>
          </w:p>
        </w:tc>
        <w:tc>
          <w:tcPr>
            <w:tcW w:w="1822" w:type="dxa"/>
            <w:tcMar>
              <w:left w:w="29" w:type="dxa"/>
              <w:right w:w="0" w:type="dxa"/>
            </w:tcMar>
          </w:tcPr>
          <w:p w:rsidR="009006CF" w:rsidRPr="00F12C1D" w:rsidRDefault="009006CF" w:rsidP="00F12C1D">
            <w:pPr>
              <w:rPr>
                <w:sz w:val="20"/>
                <w:szCs w:val="20"/>
              </w:rPr>
            </w:pPr>
            <w:r w:rsidRPr="00F12C1D">
              <w:rPr>
                <w:sz w:val="20"/>
                <w:szCs w:val="20"/>
              </w:rPr>
              <w:t>World Bank</w:t>
            </w:r>
          </w:p>
        </w:tc>
        <w:tc>
          <w:tcPr>
            <w:tcW w:w="961" w:type="dxa"/>
          </w:tcPr>
          <w:p w:rsidR="009006CF" w:rsidRPr="00F12C1D" w:rsidRDefault="009006CF" w:rsidP="00F12C1D">
            <w:pPr>
              <w:jc w:val="left"/>
              <w:rPr>
                <w:sz w:val="20"/>
                <w:szCs w:val="20"/>
                <w:lang w:val="es-CO"/>
              </w:rPr>
            </w:pPr>
            <w:r w:rsidRPr="00F12C1D">
              <w:rPr>
                <w:sz w:val="20"/>
                <w:szCs w:val="20"/>
                <w:lang w:val="es-CO"/>
              </w:rPr>
              <w:t>77/65</w:t>
            </w:r>
          </w:p>
        </w:tc>
        <w:tc>
          <w:tcPr>
            <w:tcW w:w="2437" w:type="dxa"/>
          </w:tcPr>
          <w:p w:rsidR="009006CF" w:rsidRPr="009006CF" w:rsidRDefault="009006CF" w:rsidP="004875EE">
            <w:pPr>
              <w:jc w:val="left"/>
              <w:rPr>
                <w:sz w:val="20"/>
                <w:szCs w:val="20"/>
                <w:lang w:val="en-CA"/>
              </w:rPr>
            </w:pPr>
            <w:r w:rsidRPr="00F12C1D">
              <w:rPr>
                <w:sz w:val="20"/>
                <w:szCs w:val="20"/>
                <w:lang w:val="en-CA"/>
              </w:rPr>
              <w:t>Return of funds</w:t>
            </w:r>
            <w:r w:rsidR="004875EE">
              <w:rPr>
                <w:sz w:val="20"/>
                <w:szCs w:val="20"/>
                <w:lang w:val="en-CA"/>
              </w:rPr>
              <w:t>, revision of A</w:t>
            </w:r>
            <w:r w:rsidRPr="00F12C1D">
              <w:rPr>
                <w:sz w:val="20"/>
                <w:szCs w:val="20"/>
                <w:lang w:val="en-CA"/>
              </w:rPr>
              <w:t>greement</w:t>
            </w:r>
          </w:p>
        </w:tc>
      </w:tr>
    </w:tbl>
    <w:p w:rsidR="009D36A2" w:rsidRDefault="009D36A2" w:rsidP="00F12C1D">
      <w:pPr>
        <w:jc w:val="left"/>
        <w:rPr>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BA3313" w:rsidRPr="00C065D2" w:rsidTr="0023443F">
        <w:trPr>
          <w:jc w:val="center"/>
        </w:trPr>
        <w:tc>
          <w:tcPr>
            <w:tcW w:w="1915" w:type="dxa"/>
          </w:tcPr>
          <w:p w:rsidR="00BA3313" w:rsidRPr="00C065D2" w:rsidRDefault="00BA3313" w:rsidP="00F12C1D">
            <w:pPr>
              <w:jc w:val="center"/>
              <w:rPr>
                <w:lang w:val="en-CA"/>
              </w:rPr>
            </w:pPr>
          </w:p>
        </w:tc>
        <w:tc>
          <w:tcPr>
            <w:tcW w:w="1915" w:type="dxa"/>
          </w:tcPr>
          <w:p w:rsidR="00BA3313" w:rsidRPr="00C065D2" w:rsidRDefault="00BA3313" w:rsidP="00F12C1D">
            <w:pPr>
              <w:rPr>
                <w:lang w:val="en-CA"/>
              </w:rPr>
            </w:pPr>
          </w:p>
        </w:tc>
        <w:tc>
          <w:tcPr>
            <w:tcW w:w="1915" w:type="dxa"/>
            <w:tcBorders>
              <w:bottom w:val="single" w:sz="4" w:space="0" w:color="auto"/>
            </w:tcBorders>
          </w:tcPr>
          <w:p w:rsidR="00BA3313" w:rsidRPr="00C065D2" w:rsidRDefault="00BA3313" w:rsidP="00F12C1D">
            <w:pPr>
              <w:rPr>
                <w:lang w:val="en-CA"/>
              </w:rPr>
            </w:pPr>
          </w:p>
        </w:tc>
        <w:tc>
          <w:tcPr>
            <w:tcW w:w="1915" w:type="dxa"/>
          </w:tcPr>
          <w:p w:rsidR="00BA3313" w:rsidRPr="00C065D2" w:rsidRDefault="00BA3313" w:rsidP="00F12C1D">
            <w:pPr>
              <w:rPr>
                <w:lang w:val="en-CA"/>
              </w:rPr>
            </w:pPr>
          </w:p>
        </w:tc>
        <w:tc>
          <w:tcPr>
            <w:tcW w:w="1916" w:type="dxa"/>
          </w:tcPr>
          <w:p w:rsidR="00BA3313" w:rsidRPr="00C065D2" w:rsidRDefault="00BA3313" w:rsidP="00F12C1D">
            <w:pPr>
              <w:rPr>
                <w:lang w:val="en-CA"/>
              </w:rPr>
            </w:pPr>
          </w:p>
        </w:tc>
      </w:tr>
    </w:tbl>
    <w:p w:rsidR="00BA3313" w:rsidRPr="009006CF" w:rsidRDefault="00BA3313" w:rsidP="0068746F">
      <w:pPr>
        <w:pStyle w:val="Heading9"/>
      </w:pPr>
    </w:p>
    <w:sectPr w:rsidR="00BA3313" w:rsidRPr="009006CF" w:rsidSect="00A520F0">
      <w:headerReference w:type="even" r:id="rId11"/>
      <w:headerReference w:type="default" r:id="rId12"/>
      <w:footerReference w:type="even" r:id="rId13"/>
      <w:footerReference w:type="default" r:id="rId14"/>
      <w:footerReference w:type="first" r:id="rId15"/>
      <w:pgSz w:w="12240" w:h="15840" w:code="1"/>
      <w:pgMar w:top="1080" w:right="1440" w:bottom="1080" w:left="1183" w:header="567" w:footer="475"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5D6C" w:rsidRDefault="00DE5D6C" w:rsidP="00264209">
      <w:r>
        <w:separator/>
      </w:r>
    </w:p>
  </w:endnote>
  <w:endnote w:type="continuationSeparator" w:id="0">
    <w:p w:rsidR="00DE5D6C" w:rsidRDefault="00DE5D6C" w:rsidP="002642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53978"/>
      <w:docPartObj>
        <w:docPartGallery w:val="Page Numbers (Bottom of Page)"/>
        <w:docPartUnique/>
      </w:docPartObj>
    </w:sdtPr>
    <w:sdtEndPr>
      <w:rPr>
        <w:noProof/>
      </w:rPr>
    </w:sdtEndPr>
    <w:sdtContent>
      <w:p w:rsidR="001537C1" w:rsidRDefault="001537C1">
        <w:pPr>
          <w:pStyle w:val="Footer"/>
          <w:jc w:val="center"/>
        </w:pPr>
        <w:r>
          <w:fldChar w:fldCharType="begin"/>
        </w:r>
        <w:r>
          <w:instrText xml:space="preserve"> PAGE   \* MERGEFORMAT </w:instrText>
        </w:r>
        <w:r>
          <w:fldChar w:fldCharType="separate"/>
        </w:r>
        <w:r w:rsidR="00CC5C6C">
          <w:rPr>
            <w:noProof/>
          </w:rPr>
          <w:t>6</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3196759"/>
      <w:docPartObj>
        <w:docPartGallery w:val="Page Numbers (Bottom of Page)"/>
        <w:docPartUnique/>
      </w:docPartObj>
    </w:sdtPr>
    <w:sdtEndPr>
      <w:rPr>
        <w:noProof/>
      </w:rPr>
    </w:sdtEndPr>
    <w:sdtContent>
      <w:p w:rsidR="001537C1" w:rsidRDefault="001537C1">
        <w:pPr>
          <w:pStyle w:val="Footer"/>
          <w:jc w:val="center"/>
        </w:pPr>
        <w:r>
          <w:fldChar w:fldCharType="begin"/>
        </w:r>
        <w:r>
          <w:instrText xml:space="preserve"> PAGE   \* MERGEFORMAT </w:instrText>
        </w:r>
        <w:r>
          <w:fldChar w:fldCharType="separate"/>
        </w:r>
        <w:r w:rsidR="00CC5C6C">
          <w:rPr>
            <w:noProof/>
          </w:rPr>
          <w:t>5</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37C1" w:rsidRDefault="001537C1" w:rsidP="001537C1">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5D6C" w:rsidRDefault="00DE5D6C" w:rsidP="00264209">
      <w:r>
        <w:separator/>
      </w:r>
    </w:p>
  </w:footnote>
  <w:footnote w:type="continuationSeparator" w:id="0">
    <w:p w:rsidR="00DE5D6C" w:rsidRDefault="00DE5D6C" w:rsidP="00264209">
      <w:r>
        <w:continuationSeparator/>
      </w:r>
    </w:p>
  </w:footnote>
  <w:footnote w:id="1">
    <w:p w:rsidR="00600B2B" w:rsidRPr="00600B2B" w:rsidRDefault="00600B2B">
      <w:pPr>
        <w:pStyle w:val="FootnoteText"/>
        <w:rPr>
          <w:lang w:val="en-US"/>
        </w:rPr>
      </w:pPr>
      <w:r>
        <w:rPr>
          <w:rStyle w:val="FootnoteReference"/>
        </w:rPr>
        <w:footnoteRef/>
      </w:r>
      <w:r>
        <w:t xml:space="preserve"> </w:t>
      </w:r>
      <w:r>
        <w:rPr>
          <w:lang w:val="en-US"/>
        </w:rPr>
        <w:t>Tranche delays are addressed in the document on tranche submission delays (UNEP/</w:t>
      </w:r>
      <w:proofErr w:type="spellStart"/>
      <w:r>
        <w:rPr>
          <w:lang w:val="en-US"/>
        </w:rPr>
        <w:t>OzL.Pro</w:t>
      </w:r>
      <w:proofErr w:type="spellEnd"/>
      <w:r>
        <w:rPr>
          <w:lang w:val="en-US"/>
        </w:rPr>
        <w:t>/ExCom/77/6).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EEE" w:rsidRDefault="0072346B" w:rsidP="00E41DD6">
    <w:pPr>
      <w:jc w:val="left"/>
    </w:pPr>
    <w:r>
      <w:fldChar w:fldCharType="begin"/>
    </w:r>
    <w:r>
      <w:instrText xml:space="preserve"> DOCPROPERTY "Document number"  \* MERGEFORMAT </w:instrText>
    </w:r>
    <w:r>
      <w:fldChar w:fldCharType="separate"/>
    </w:r>
    <w:r w:rsidR="00FC647E" w:rsidRPr="00FC647E">
      <w:rPr>
        <w:bCs/>
        <w:lang w:val="en-US"/>
      </w:rPr>
      <w:t>UNEP/</w:t>
    </w:r>
    <w:proofErr w:type="spellStart"/>
    <w:r w:rsidR="00FC647E" w:rsidRPr="00FC647E">
      <w:rPr>
        <w:bCs/>
        <w:lang w:val="en-US"/>
      </w:rPr>
      <w:t>OzL.Pro</w:t>
    </w:r>
    <w:proofErr w:type="spellEnd"/>
    <w:r w:rsidR="00FC647E" w:rsidRPr="00FC647E">
      <w:rPr>
        <w:bCs/>
        <w:lang w:val="en-US"/>
      </w:rPr>
      <w:t>/ExCom/77/26</w:t>
    </w:r>
    <w:r>
      <w:rPr>
        <w:bCs/>
        <w:lang w:val="en-US"/>
      </w:rPr>
      <w:fldChar w:fldCharType="end"/>
    </w:r>
  </w:p>
  <w:p w:rsidR="00A44EEE" w:rsidRDefault="00A44EEE"/>
  <w:p w:rsidR="00706AAC" w:rsidRDefault="00706AA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4EEE" w:rsidRPr="00A520F0" w:rsidRDefault="0072346B" w:rsidP="00A520F0">
    <w:pPr>
      <w:tabs>
        <w:tab w:val="center" w:pos="4680"/>
      </w:tabs>
      <w:jc w:val="right"/>
    </w:pPr>
    <w:r>
      <w:fldChar w:fldCharType="begin"/>
    </w:r>
    <w:r>
      <w:instrText xml:space="preserve"> DOCPROPERTY "Document number"  \* MERGEFORMAT </w:instrText>
    </w:r>
    <w:r>
      <w:fldChar w:fldCharType="separate"/>
    </w:r>
    <w:r w:rsidR="00FC647E" w:rsidRPr="00FC647E">
      <w:rPr>
        <w:bCs/>
        <w:lang w:val="en-US"/>
      </w:rPr>
      <w:t>UNEP/</w:t>
    </w:r>
    <w:proofErr w:type="spellStart"/>
    <w:r w:rsidR="00FC647E" w:rsidRPr="00FC647E">
      <w:rPr>
        <w:bCs/>
        <w:lang w:val="en-US"/>
      </w:rPr>
      <w:t>OzL.Pro</w:t>
    </w:r>
    <w:proofErr w:type="spellEnd"/>
    <w:r w:rsidR="00FC647E" w:rsidRPr="00FC647E">
      <w:rPr>
        <w:bCs/>
        <w:lang w:val="en-US"/>
      </w:rPr>
      <w:t>/ExCom/77/26</w:t>
    </w:r>
    <w:r>
      <w:rPr>
        <w:bCs/>
        <w:lang w:val="en-US"/>
      </w:rPr>
      <w:fldChar w:fldCharType="end"/>
    </w:r>
  </w:p>
  <w:p w:rsidR="00A44EEE" w:rsidRDefault="00A44EEE" w:rsidP="00E41DD6">
    <w:pPr>
      <w:pStyle w:val="Header"/>
      <w:jc w:val="right"/>
    </w:pPr>
  </w:p>
  <w:p w:rsidR="00706AAC" w:rsidRDefault="00706AAC" w:rsidP="00E41DD6">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B81F00"/>
    <w:lvl w:ilvl="0">
      <w:start w:val="1"/>
      <w:numFmt w:val="decimal"/>
      <w:pStyle w:val="Heading1"/>
      <w:lvlText w:val="%1."/>
      <w:lvlJc w:val="left"/>
      <w:pPr>
        <w:tabs>
          <w:tab w:val="num" w:pos="0"/>
        </w:tabs>
        <w:ind w:left="0" w:firstLine="0"/>
      </w:pPr>
      <w:rPr>
        <w:lang w:val="en-GB"/>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4736CE0"/>
    <w:multiLevelType w:val="hybridMultilevel"/>
    <w:tmpl w:val="5CA474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219F1432"/>
    <w:multiLevelType w:val="hybridMultilevel"/>
    <w:tmpl w:val="9B94F6D2"/>
    <w:lvl w:ilvl="0" w:tplc="04090001">
      <w:start w:val="2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31E02A09"/>
    <w:multiLevelType w:val="hybridMultilevel"/>
    <w:tmpl w:val="AAE6A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nsid w:val="34E44088"/>
    <w:multiLevelType w:val="hybridMultilevel"/>
    <w:tmpl w:val="A0B245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7B97940"/>
    <w:multiLevelType w:val="hybridMultilevel"/>
    <w:tmpl w:val="4F9CAD20"/>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nsid w:val="61166091"/>
    <w:multiLevelType w:val="hybridMultilevel"/>
    <w:tmpl w:val="B2527F70"/>
    <w:lvl w:ilvl="0" w:tplc="64CA227C">
      <w:start w:val="1"/>
      <w:numFmt w:val="lowerLetter"/>
      <w:lvlText w:val="(%1)"/>
      <w:lvlJc w:val="left"/>
      <w:pPr>
        <w:ind w:left="1080" w:hanging="720"/>
      </w:pPr>
      <w:rPr>
        <w:rFonts w:ascii="Times New Roman" w:eastAsia="Times New Roman" w:hAnsi="Times New Roman"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720B5C33"/>
    <w:multiLevelType w:val="hybridMultilevel"/>
    <w:tmpl w:val="F03CE4D4"/>
    <w:lvl w:ilvl="0" w:tplc="04662766">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18"/>
  </w:num>
  <w:num w:numId="14">
    <w:abstractNumId w:val="19"/>
  </w:num>
  <w:num w:numId="15">
    <w:abstractNumId w:val="22"/>
  </w:num>
  <w:num w:numId="16">
    <w:abstractNumId w:val="15"/>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1"/>
  </w:num>
  <w:num w:numId="25">
    <w:abstractNumId w:val="14"/>
  </w:num>
  <w:num w:numId="26">
    <w:abstractNumId w:val="16"/>
  </w:num>
  <w:num w:numId="27">
    <w:abstractNumId w:val="20"/>
  </w:num>
  <w:num w:numId="28">
    <w:abstractNumId w:val="17"/>
  </w:num>
  <w:num w:numId="29">
    <w:abstractNumId w:val="10"/>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209"/>
    <w:rsid w:val="00040B0C"/>
    <w:rsid w:val="00063F8B"/>
    <w:rsid w:val="00065458"/>
    <w:rsid w:val="00083A02"/>
    <w:rsid w:val="000966F4"/>
    <w:rsid w:val="000A2143"/>
    <w:rsid w:val="000A60F9"/>
    <w:rsid w:val="000B4D04"/>
    <w:rsid w:val="000B649B"/>
    <w:rsid w:val="000C3AA4"/>
    <w:rsid w:val="000F3F5C"/>
    <w:rsid w:val="000F5CA2"/>
    <w:rsid w:val="001013E8"/>
    <w:rsid w:val="001044F0"/>
    <w:rsid w:val="00110178"/>
    <w:rsid w:val="00116B52"/>
    <w:rsid w:val="001243D8"/>
    <w:rsid w:val="00134570"/>
    <w:rsid w:val="00143203"/>
    <w:rsid w:val="0014567B"/>
    <w:rsid w:val="00145DA7"/>
    <w:rsid w:val="001537C1"/>
    <w:rsid w:val="00154CA7"/>
    <w:rsid w:val="00155F74"/>
    <w:rsid w:val="001705FE"/>
    <w:rsid w:val="0017611A"/>
    <w:rsid w:val="001819DD"/>
    <w:rsid w:val="001949BF"/>
    <w:rsid w:val="00194E3B"/>
    <w:rsid w:val="001959C3"/>
    <w:rsid w:val="001A6C63"/>
    <w:rsid w:val="001A765C"/>
    <w:rsid w:val="001B2906"/>
    <w:rsid w:val="001B33AF"/>
    <w:rsid w:val="001B4A06"/>
    <w:rsid w:val="001D5A4A"/>
    <w:rsid w:val="001E3626"/>
    <w:rsid w:val="001E6C6F"/>
    <w:rsid w:val="001F09C5"/>
    <w:rsid w:val="001F22F5"/>
    <w:rsid w:val="00200867"/>
    <w:rsid w:val="00200E45"/>
    <w:rsid w:val="0020372D"/>
    <w:rsid w:val="00215053"/>
    <w:rsid w:val="002511A0"/>
    <w:rsid w:val="00254E6F"/>
    <w:rsid w:val="002612EF"/>
    <w:rsid w:val="00264209"/>
    <w:rsid w:val="002758F8"/>
    <w:rsid w:val="00286734"/>
    <w:rsid w:val="00290B04"/>
    <w:rsid w:val="002A2973"/>
    <w:rsid w:val="002A7DB9"/>
    <w:rsid w:val="002C6D12"/>
    <w:rsid w:val="002F22CE"/>
    <w:rsid w:val="0030196C"/>
    <w:rsid w:val="00311851"/>
    <w:rsid w:val="0031270F"/>
    <w:rsid w:val="0031427A"/>
    <w:rsid w:val="00325C5A"/>
    <w:rsid w:val="00337540"/>
    <w:rsid w:val="00347C9D"/>
    <w:rsid w:val="0036491B"/>
    <w:rsid w:val="00373613"/>
    <w:rsid w:val="00380611"/>
    <w:rsid w:val="00385FDF"/>
    <w:rsid w:val="0038626B"/>
    <w:rsid w:val="00386F7E"/>
    <w:rsid w:val="003E0BB8"/>
    <w:rsid w:val="0040299A"/>
    <w:rsid w:val="0041176E"/>
    <w:rsid w:val="00422B6A"/>
    <w:rsid w:val="004309CD"/>
    <w:rsid w:val="00434DE0"/>
    <w:rsid w:val="00441E73"/>
    <w:rsid w:val="00444C21"/>
    <w:rsid w:val="004856F1"/>
    <w:rsid w:val="004875EE"/>
    <w:rsid w:val="00495C3F"/>
    <w:rsid w:val="004A0D79"/>
    <w:rsid w:val="004A3981"/>
    <w:rsid w:val="004C565E"/>
    <w:rsid w:val="004C6C69"/>
    <w:rsid w:val="004D4BA5"/>
    <w:rsid w:val="004D5A08"/>
    <w:rsid w:val="004D5E63"/>
    <w:rsid w:val="004E4C9B"/>
    <w:rsid w:val="004F0656"/>
    <w:rsid w:val="004F7D6B"/>
    <w:rsid w:val="005052CE"/>
    <w:rsid w:val="00543D5D"/>
    <w:rsid w:val="0054767F"/>
    <w:rsid w:val="00554255"/>
    <w:rsid w:val="005609A1"/>
    <w:rsid w:val="00597D1E"/>
    <w:rsid w:val="005B4F26"/>
    <w:rsid w:val="005B5B87"/>
    <w:rsid w:val="005B70A6"/>
    <w:rsid w:val="005E2B36"/>
    <w:rsid w:val="005E4ECC"/>
    <w:rsid w:val="005E6EDD"/>
    <w:rsid w:val="005F68B6"/>
    <w:rsid w:val="00600B2B"/>
    <w:rsid w:val="0061604B"/>
    <w:rsid w:val="00617BB2"/>
    <w:rsid w:val="00617FF8"/>
    <w:rsid w:val="00631526"/>
    <w:rsid w:val="00631BB0"/>
    <w:rsid w:val="00641455"/>
    <w:rsid w:val="00670DD3"/>
    <w:rsid w:val="0068559E"/>
    <w:rsid w:val="0068746F"/>
    <w:rsid w:val="006A2F2F"/>
    <w:rsid w:val="006B2FAF"/>
    <w:rsid w:val="00701722"/>
    <w:rsid w:val="00706AAC"/>
    <w:rsid w:val="0072346B"/>
    <w:rsid w:val="00726D26"/>
    <w:rsid w:val="00741667"/>
    <w:rsid w:val="00756872"/>
    <w:rsid w:val="007624DB"/>
    <w:rsid w:val="00764094"/>
    <w:rsid w:val="00765540"/>
    <w:rsid w:val="00767086"/>
    <w:rsid w:val="00776847"/>
    <w:rsid w:val="007861B7"/>
    <w:rsid w:val="00790F3C"/>
    <w:rsid w:val="007918DA"/>
    <w:rsid w:val="007A11C6"/>
    <w:rsid w:val="007A3D27"/>
    <w:rsid w:val="007A40D7"/>
    <w:rsid w:val="007E507A"/>
    <w:rsid w:val="007F75C8"/>
    <w:rsid w:val="00813D62"/>
    <w:rsid w:val="0082163B"/>
    <w:rsid w:val="008263AD"/>
    <w:rsid w:val="00851472"/>
    <w:rsid w:val="008544F4"/>
    <w:rsid w:val="00862F99"/>
    <w:rsid w:val="00876DEA"/>
    <w:rsid w:val="008770FD"/>
    <w:rsid w:val="0089265D"/>
    <w:rsid w:val="0089569A"/>
    <w:rsid w:val="008A149B"/>
    <w:rsid w:val="008A3922"/>
    <w:rsid w:val="008B559A"/>
    <w:rsid w:val="008C0F29"/>
    <w:rsid w:val="008D0CEE"/>
    <w:rsid w:val="008F6CBC"/>
    <w:rsid w:val="009006CF"/>
    <w:rsid w:val="00905940"/>
    <w:rsid w:val="00906B28"/>
    <w:rsid w:val="00912AFE"/>
    <w:rsid w:val="0092351B"/>
    <w:rsid w:val="00934B0B"/>
    <w:rsid w:val="00943284"/>
    <w:rsid w:val="00950F9C"/>
    <w:rsid w:val="0095727F"/>
    <w:rsid w:val="00974813"/>
    <w:rsid w:val="00974BA7"/>
    <w:rsid w:val="0098066B"/>
    <w:rsid w:val="009857C5"/>
    <w:rsid w:val="009C4B78"/>
    <w:rsid w:val="009D36A2"/>
    <w:rsid w:val="009D6218"/>
    <w:rsid w:val="009E2B89"/>
    <w:rsid w:val="009E5574"/>
    <w:rsid w:val="00A0513D"/>
    <w:rsid w:val="00A11563"/>
    <w:rsid w:val="00A1544A"/>
    <w:rsid w:val="00A21BF2"/>
    <w:rsid w:val="00A3694D"/>
    <w:rsid w:val="00A43DAB"/>
    <w:rsid w:val="00A44EEE"/>
    <w:rsid w:val="00A45C07"/>
    <w:rsid w:val="00A520F0"/>
    <w:rsid w:val="00A520F7"/>
    <w:rsid w:val="00A5251D"/>
    <w:rsid w:val="00A81F61"/>
    <w:rsid w:val="00A8629F"/>
    <w:rsid w:val="00A86852"/>
    <w:rsid w:val="00A9089A"/>
    <w:rsid w:val="00A95068"/>
    <w:rsid w:val="00AA29AA"/>
    <w:rsid w:val="00AC2ABB"/>
    <w:rsid w:val="00B1037C"/>
    <w:rsid w:val="00B17A32"/>
    <w:rsid w:val="00B353F5"/>
    <w:rsid w:val="00B37D68"/>
    <w:rsid w:val="00B41552"/>
    <w:rsid w:val="00B63615"/>
    <w:rsid w:val="00B63D38"/>
    <w:rsid w:val="00B809B6"/>
    <w:rsid w:val="00B87F60"/>
    <w:rsid w:val="00B90942"/>
    <w:rsid w:val="00B93724"/>
    <w:rsid w:val="00BA3313"/>
    <w:rsid w:val="00BB0C97"/>
    <w:rsid w:val="00BC30D6"/>
    <w:rsid w:val="00BC3E38"/>
    <w:rsid w:val="00BC4126"/>
    <w:rsid w:val="00BE0A5E"/>
    <w:rsid w:val="00BE1E63"/>
    <w:rsid w:val="00C05F98"/>
    <w:rsid w:val="00C066E5"/>
    <w:rsid w:val="00C1330C"/>
    <w:rsid w:val="00C15276"/>
    <w:rsid w:val="00C25DDE"/>
    <w:rsid w:val="00C33BDF"/>
    <w:rsid w:val="00C62C20"/>
    <w:rsid w:val="00C843B4"/>
    <w:rsid w:val="00CC5C6C"/>
    <w:rsid w:val="00CD0BAB"/>
    <w:rsid w:val="00CD1524"/>
    <w:rsid w:val="00CF70EE"/>
    <w:rsid w:val="00D11542"/>
    <w:rsid w:val="00D33A74"/>
    <w:rsid w:val="00D47330"/>
    <w:rsid w:val="00D54CF9"/>
    <w:rsid w:val="00D55089"/>
    <w:rsid w:val="00D55858"/>
    <w:rsid w:val="00D56C69"/>
    <w:rsid w:val="00D6301E"/>
    <w:rsid w:val="00D6658E"/>
    <w:rsid w:val="00D71FCC"/>
    <w:rsid w:val="00D9629B"/>
    <w:rsid w:val="00D969D5"/>
    <w:rsid w:val="00DA4772"/>
    <w:rsid w:val="00DB3CBE"/>
    <w:rsid w:val="00DB6B08"/>
    <w:rsid w:val="00DC2C37"/>
    <w:rsid w:val="00DE5D6C"/>
    <w:rsid w:val="00DF2989"/>
    <w:rsid w:val="00E1617D"/>
    <w:rsid w:val="00E30FA2"/>
    <w:rsid w:val="00E41DD6"/>
    <w:rsid w:val="00E44924"/>
    <w:rsid w:val="00E53B65"/>
    <w:rsid w:val="00E60070"/>
    <w:rsid w:val="00E61448"/>
    <w:rsid w:val="00E65007"/>
    <w:rsid w:val="00E725F7"/>
    <w:rsid w:val="00E819C8"/>
    <w:rsid w:val="00E949D9"/>
    <w:rsid w:val="00E970B2"/>
    <w:rsid w:val="00EA6E76"/>
    <w:rsid w:val="00EA6FE8"/>
    <w:rsid w:val="00EA7FFD"/>
    <w:rsid w:val="00EC09A8"/>
    <w:rsid w:val="00EC2CF4"/>
    <w:rsid w:val="00EC5CD7"/>
    <w:rsid w:val="00ED51EE"/>
    <w:rsid w:val="00ED7F02"/>
    <w:rsid w:val="00F02529"/>
    <w:rsid w:val="00F061E3"/>
    <w:rsid w:val="00F12C1D"/>
    <w:rsid w:val="00F23F9F"/>
    <w:rsid w:val="00F3243F"/>
    <w:rsid w:val="00F33694"/>
    <w:rsid w:val="00F45B78"/>
    <w:rsid w:val="00F63C25"/>
    <w:rsid w:val="00F67408"/>
    <w:rsid w:val="00F73E99"/>
    <w:rsid w:val="00F76186"/>
    <w:rsid w:val="00F808C3"/>
    <w:rsid w:val="00F81F39"/>
    <w:rsid w:val="00F86AF4"/>
    <w:rsid w:val="00F92C0F"/>
    <w:rsid w:val="00FA7011"/>
    <w:rsid w:val="00FB1D70"/>
    <w:rsid w:val="00FC3460"/>
    <w:rsid w:val="00FC647E"/>
    <w:rsid w:val="00FC7BBE"/>
    <w:rsid w:val="00FD49F9"/>
    <w:rsid w:val="00FD6FCD"/>
    <w:rsid w:val="00FE05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872"/>
    <w:pPr>
      <w:jc w:val="both"/>
    </w:pPr>
    <w:rPr>
      <w:sz w:val="22"/>
      <w:szCs w:val="22"/>
      <w:lang w:val="en-GB"/>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264209"/>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264209"/>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264209"/>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rsid w:val="00264209"/>
    <w:pPr>
      <w:keepNext/>
      <w:numPr>
        <w:ilvl w:val="3"/>
        <w:numId w:val="1"/>
      </w:numPr>
      <w:spacing w:before="240" w:after="60"/>
      <w:outlineLvl w:val="3"/>
    </w:pPr>
  </w:style>
  <w:style w:type="paragraph" w:styleId="Heading5">
    <w:name w:val="heading 5"/>
    <w:basedOn w:val="Normal"/>
    <w:next w:val="Normal"/>
    <w:link w:val="Heading5Char"/>
    <w:qFormat/>
    <w:rsid w:val="00264209"/>
    <w:pPr>
      <w:keepNext/>
      <w:numPr>
        <w:numId w:val="16"/>
      </w:numPr>
      <w:spacing w:after="240"/>
      <w:ind w:left="3600" w:hanging="720"/>
      <w:outlineLvl w:val="4"/>
    </w:pPr>
  </w:style>
  <w:style w:type="paragraph" w:styleId="Heading6">
    <w:name w:val="heading 6"/>
    <w:basedOn w:val="Normal"/>
    <w:next w:val="Normal"/>
    <w:link w:val="Heading6Char"/>
    <w:qFormat/>
    <w:rsid w:val="00264209"/>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264209"/>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264209"/>
    <w:pPr>
      <w:outlineLvl w:val="7"/>
    </w:pPr>
    <w:rPr>
      <w:b/>
    </w:rPr>
  </w:style>
  <w:style w:type="paragraph" w:styleId="Heading9">
    <w:name w:val="heading 9"/>
    <w:basedOn w:val="Normal"/>
    <w:next w:val="Normal"/>
    <w:link w:val="Heading9Char"/>
    <w:qFormat/>
    <w:rsid w:val="00264209"/>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264209"/>
    <w:rPr>
      <w:rFonts w:asciiTheme="majorHAnsi" w:eastAsiaTheme="majorEastAsia" w:hAnsiTheme="majorHAnsi" w:cstheme="majorBidi"/>
      <w:b/>
      <w:bCs/>
      <w:kern w:val="32"/>
      <w:sz w:val="32"/>
      <w:szCs w:val="3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64209"/>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264209"/>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264209"/>
    <w:rPr>
      <w:sz w:val="22"/>
      <w:szCs w:val="22"/>
      <w:lang w:val="en-GB"/>
    </w:rPr>
  </w:style>
  <w:style w:type="character" w:customStyle="1" w:styleId="Heading5Char">
    <w:name w:val="Heading 5 Char"/>
    <w:basedOn w:val="DefaultParagraphFont"/>
    <w:link w:val="Heading5"/>
    <w:rsid w:val="00264209"/>
    <w:rPr>
      <w:sz w:val="22"/>
      <w:szCs w:val="22"/>
      <w:lang w:val="en-GB"/>
    </w:rPr>
  </w:style>
  <w:style w:type="character" w:customStyle="1" w:styleId="Heading6Char">
    <w:name w:val="Heading 6 Char"/>
    <w:basedOn w:val="DefaultParagraphFont"/>
    <w:link w:val="Heading6"/>
    <w:rsid w:val="00264209"/>
    <w:rPr>
      <w:rFonts w:ascii="Arial" w:hAnsi="Arial"/>
      <w:i/>
      <w:sz w:val="22"/>
      <w:szCs w:val="22"/>
      <w:lang w:val="en-GB"/>
    </w:rPr>
  </w:style>
  <w:style w:type="character" w:customStyle="1" w:styleId="Heading7Char">
    <w:name w:val="Heading 7 Char"/>
    <w:basedOn w:val="DefaultParagraphFont"/>
    <w:link w:val="Heading7"/>
    <w:rsid w:val="00264209"/>
    <w:rPr>
      <w:rFonts w:ascii="Arial" w:hAnsi="Arial"/>
      <w:sz w:val="22"/>
      <w:szCs w:val="22"/>
      <w:lang w:val="en-GB"/>
    </w:rPr>
  </w:style>
  <w:style w:type="character" w:customStyle="1" w:styleId="Heading8Char">
    <w:name w:val="Heading 8 Char"/>
    <w:basedOn w:val="DefaultParagraphFont"/>
    <w:link w:val="Heading8"/>
    <w:rsid w:val="00264209"/>
    <w:rPr>
      <w:b/>
      <w:sz w:val="22"/>
      <w:szCs w:val="22"/>
      <w:lang w:val="en-GB"/>
    </w:rPr>
  </w:style>
  <w:style w:type="character" w:customStyle="1" w:styleId="Heading9Char">
    <w:name w:val="Heading 9 Char"/>
    <w:basedOn w:val="DefaultParagraphFont"/>
    <w:link w:val="Heading9"/>
    <w:rsid w:val="00264209"/>
    <w:rPr>
      <w:rFonts w:ascii="Arial" w:hAnsi="Arial"/>
      <w:i/>
      <w:sz w:val="18"/>
      <w:szCs w:val="22"/>
      <w:lang w:val="en-GB"/>
    </w:rPr>
  </w:style>
  <w:style w:type="numbering" w:styleId="111111">
    <w:name w:val="Outline List 2"/>
    <w:basedOn w:val="NoList"/>
    <w:uiPriority w:val="99"/>
    <w:semiHidden/>
    <w:rsid w:val="00264209"/>
    <w:pPr>
      <w:numPr>
        <w:numId w:val="12"/>
      </w:numPr>
    </w:pPr>
  </w:style>
  <w:style w:type="paragraph" w:styleId="Header">
    <w:name w:val="header"/>
    <w:basedOn w:val="Normal"/>
    <w:link w:val="HeaderChar"/>
    <w:rsid w:val="00264209"/>
    <w:pPr>
      <w:tabs>
        <w:tab w:val="center" w:pos="4320"/>
        <w:tab w:val="right" w:pos="8640"/>
      </w:tabs>
    </w:pPr>
  </w:style>
  <w:style w:type="character" w:customStyle="1" w:styleId="HeaderChar">
    <w:name w:val="Header Char"/>
    <w:basedOn w:val="DefaultParagraphFont"/>
    <w:link w:val="Header"/>
    <w:rsid w:val="00264209"/>
    <w:rPr>
      <w:sz w:val="22"/>
      <w:szCs w:val="22"/>
      <w:lang w:val="en-GB"/>
    </w:rPr>
  </w:style>
  <w:style w:type="paragraph" w:customStyle="1" w:styleId="sub-title">
    <w:name w:val="sub-title"/>
    <w:rsid w:val="00264209"/>
    <w:pPr>
      <w:jc w:val="both"/>
      <w:outlineLvl w:val="0"/>
    </w:pPr>
    <w:rPr>
      <w:b/>
      <w:noProof/>
      <w:sz w:val="22"/>
      <w:szCs w:val="22"/>
    </w:rPr>
  </w:style>
  <w:style w:type="paragraph" w:customStyle="1" w:styleId="Title1">
    <w:name w:val="Title1"/>
    <w:rsid w:val="00264209"/>
    <w:pPr>
      <w:jc w:val="center"/>
      <w:outlineLvl w:val="0"/>
    </w:pPr>
    <w:rPr>
      <w:b/>
      <w:caps/>
      <w:sz w:val="22"/>
      <w:szCs w:val="22"/>
      <w:lang w:val="en-GB"/>
    </w:rPr>
  </w:style>
  <w:style w:type="paragraph" w:customStyle="1" w:styleId="Decision">
    <w:name w:val="Decision"/>
    <w:basedOn w:val="Normal"/>
    <w:rsid w:val="00264209"/>
    <w:pPr>
      <w:keepLines/>
      <w:jc w:val="right"/>
    </w:pPr>
    <w:rPr>
      <w:b/>
    </w:rPr>
  </w:style>
  <w:style w:type="paragraph" w:customStyle="1" w:styleId="0Heading0">
    <w:name w:val="0 Heading 0"/>
    <w:rsid w:val="00264209"/>
    <w:rPr>
      <w:sz w:val="22"/>
      <w:szCs w:val="22"/>
      <w:lang w:val="en-GB"/>
    </w:rPr>
  </w:style>
  <w:style w:type="paragraph" w:styleId="Footer">
    <w:name w:val="footer"/>
    <w:basedOn w:val="Normal"/>
    <w:link w:val="FooterChar"/>
    <w:uiPriority w:val="99"/>
    <w:rsid w:val="00264209"/>
    <w:pPr>
      <w:tabs>
        <w:tab w:val="center" w:pos="4320"/>
        <w:tab w:val="right" w:pos="8640"/>
      </w:tabs>
    </w:pPr>
  </w:style>
  <w:style w:type="character" w:customStyle="1" w:styleId="FooterChar">
    <w:name w:val="Footer Char"/>
    <w:basedOn w:val="DefaultParagraphFont"/>
    <w:link w:val="Footer"/>
    <w:uiPriority w:val="99"/>
    <w:rsid w:val="00264209"/>
    <w:rPr>
      <w:sz w:val="22"/>
      <w:szCs w:val="22"/>
      <w:lang w:val="en-GB"/>
    </w:rPr>
  </w:style>
  <w:style w:type="numbering" w:styleId="1ai">
    <w:name w:val="Outline List 1"/>
    <w:basedOn w:val="NoList"/>
    <w:semiHidden/>
    <w:rsid w:val="00264209"/>
    <w:pPr>
      <w:numPr>
        <w:numId w:val="13"/>
      </w:numPr>
    </w:pPr>
  </w:style>
  <w:style w:type="numbering" w:styleId="ArticleSection">
    <w:name w:val="Outline List 3"/>
    <w:basedOn w:val="NoList"/>
    <w:semiHidden/>
    <w:rsid w:val="00264209"/>
    <w:pPr>
      <w:numPr>
        <w:numId w:val="14"/>
      </w:numPr>
    </w:pPr>
  </w:style>
  <w:style w:type="paragraph" w:styleId="BlockText">
    <w:name w:val="Block Text"/>
    <w:basedOn w:val="Normal"/>
    <w:semiHidden/>
    <w:rsid w:val="00264209"/>
    <w:pPr>
      <w:spacing w:after="120"/>
      <w:ind w:left="1440" w:right="1440"/>
    </w:pPr>
  </w:style>
  <w:style w:type="paragraph" w:styleId="BodyText3">
    <w:name w:val="Body Text 3"/>
    <w:basedOn w:val="Normal"/>
    <w:link w:val="BodyText3Char"/>
    <w:semiHidden/>
    <w:rsid w:val="00264209"/>
    <w:pPr>
      <w:spacing w:after="120"/>
    </w:pPr>
    <w:rPr>
      <w:sz w:val="16"/>
      <w:szCs w:val="16"/>
    </w:rPr>
  </w:style>
  <w:style w:type="character" w:customStyle="1" w:styleId="BodyText3Char">
    <w:name w:val="Body Text 3 Char"/>
    <w:basedOn w:val="DefaultParagraphFont"/>
    <w:link w:val="BodyText3"/>
    <w:semiHidden/>
    <w:rsid w:val="00264209"/>
    <w:rPr>
      <w:sz w:val="16"/>
      <w:szCs w:val="16"/>
      <w:lang w:val="en-GB"/>
    </w:rPr>
  </w:style>
  <w:style w:type="paragraph" w:styleId="BodyTextIndent3">
    <w:name w:val="Body Text Indent 3"/>
    <w:basedOn w:val="Normal"/>
    <w:link w:val="BodyTextIndent3Char"/>
    <w:semiHidden/>
    <w:rsid w:val="00264209"/>
    <w:pPr>
      <w:spacing w:after="120"/>
      <w:ind w:left="360"/>
    </w:pPr>
    <w:rPr>
      <w:sz w:val="16"/>
      <w:szCs w:val="16"/>
    </w:rPr>
  </w:style>
  <w:style w:type="character" w:customStyle="1" w:styleId="BodyTextIndent3Char">
    <w:name w:val="Body Text Indent 3 Char"/>
    <w:basedOn w:val="DefaultParagraphFont"/>
    <w:link w:val="BodyTextIndent3"/>
    <w:semiHidden/>
    <w:rsid w:val="00264209"/>
    <w:rPr>
      <w:sz w:val="16"/>
      <w:szCs w:val="16"/>
      <w:lang w:val="en-GB"/>
    </w:rPr>
  </w:style>
  <w:style w:type="paragraph" w:styleId="PlainText">
    <w:name w:val="Plain Text"/>
    <w:basedOn w:val="Normal"/>
    <w:link w:val="PlainTextChar"/>
    <w:semiHidden/>
    <w:rsid w:val="00264209"/>
    <w:rPr>
      <w:rFonts w:ascii="Courier New" w:hAnsi="Courier New" w:cs="Courier New"/>
      <w:sz w:val="20"/>
    </w:rPr>
  </w:style>
  <w:style w:type="character" w:customStyle="1" w:styleId="PlainTextChar">
    <w:name w:val="Plain Text Char"/>
    <w:basedOn w:val="DefaultParagraphFont"/>
    <w:link w:val="PlainText"/>
    <w:semiHidden/>
    <w:rsid w:val="00264209"/>
    <w:rPr>
      <w:rFonts w:ascii="Courier New" w:hAnsi="Courier New" w:cs="Courier New"/>
      <w:szCs w:val="22"/>
      <w:lang w:val="en-GB"/>
    </w:rPr>
  </w:style>
  <w:style w:type="table" w:styleId="Table3Deffects1">
    <w:name w:val="Table 3D effects 1"/>
    <w:basedOn w:val="TableNormal"/>
    <w:semiHidden/>
    <w:rsid w:val="0026420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6420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6420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26420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6420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6420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6420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26420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6420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6420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26420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6420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6420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6420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6420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26420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26420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26420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26420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6420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6420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6420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6420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6420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6420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6420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26420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6420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6420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6420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6420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6420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6420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6420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6420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26420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6420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6420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26420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6420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26420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26420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6420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6420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3 Char Char,Heading 1 Char Char1 Char Char,Heading 1 Char1 Char Char1 Char Char,Heading 1 Char Char Char Char1 Char1 Char,Para (1) Char Char Char Char1 Char Char,Heading 1 Char3 Char Char Char Char1 Char Char"/>
    <w:link w:val="Heading1"/>
    <w:rsid w:val="00264209"/>
    <w:rPr>
      <w:sz w:val="22"/>
      <w:szCs w:val="22"/>
      <w:lang w:val="en-GB"/>
    </w:rPr>
  </w:style>
  <w:style w:type="paragraph" w:customStyle="1" w:styleId="Header4">
    <w:name w:val="Header4"/>
    <w:aliases w:val="Para 4"/>
    <w:basedOn w:val="Normal"/>
    <w:next w:val="Normal"/>
    <w:rsid w:val="00264209"/>
    <w:pPr>
      <w:widowControl w:val="0"/>
      <w:numPr>
        <w:numId w:val="15"/>
      </w:numPr>
      <w:tabs>
        <w:tab w:val="left" w:pos="2880"/>
        <w:tab w:val="left" w:pos="5760"/>
      </w:tabs>
      <w:spacing w:after="240"/>
      <w:ind w:left="2880" w:hanging="720"/>
    </w:pPr>
  </w:style>
  <w:style w:type="character" w:styleId="CommentReference">
    <w:name w:val="annotation reference"/>
    <w:uiPriority w:val="99"/>
    <w:semiHidden/>
    <w:unhideWhenUsed/>
    <w:rsid w:val="00264209"/>
    <w:rPr>
      <w:sz w:val="16"/>
      <w:szCs w:val="16"/>
    </w:rPr>
  </w:style>
  <w:style w:type="paragraph" w:styleId="Subtitle">
    <w:name w:val="Subtitle"/>
    <w:basedOn w:val="Normal"/>
    <w:link w:val="SubtitleChar"/>
    <w:qFormat/>
    <w:rsid w:val="00264209"/>
    <w:pPr>
      <w:spacing w:after="60"/>
      <w:jc w:val="center"/>
      <w:outlineLvl w:val="1"/>
    </w:pPr>
    <w:rPr>
      <w:rFonts w:ascii="Arial" w:hAnsi="Arial" w:cs="Arial"/>
    </w:rPr>
  </w:style>
  <w:style w:type="character" w:customStyle="1" w:styleId="SubtitleChar">
    <w:name w:val="Subtitle Char"/>
    <w:basedOn w:val="DefaultParagraphFont"/>
    <w:link w:val="Subtitle"/>
    <w:rsid w:val="00264209"/>
    <w:rPr>
      <w:rFonts w:ascii="Arial" w:hAnsi="Arial" w:cs="Arial"/>
      <w:sz w:val="22"/>
      <w:szCs w:val="22"/>
      <w:lang w:val="en-GB"/>
    </w:rPr>
  </w:style>
  <w:style w:type="paragraph" w:styleId="Title">
    <w:name w:val="Title"/>
    <w:basedOn w:val="Normal"/>
    <w:link w:val="TitleChar"/>
    <w:qFormat/>
    <w:rsid w:val="00264209"/>
    <w:pPr>
      <w:spacing w:before="240" w:after="60"/>
      <w:jc w:val="center"/>
      <w:outlineLvl w:val="0"/>
    </w:pPr>
    <w:rPr>
      <w:rFonts w:ascii="Arial" w:hAnsi="Arial" w:cs="Arial"/>
      <w:b/>
      <w:bCs/>
      <w:kern w:val="28"/>
    </w:rPr>
  </w:style>
  <w:style w:type="character" w:customStyle="1" w:styleId="TitleChar">
    <w:name w:val="Title Char"/>
    <w:basedOn w:val="DefaultParagraphFont"/>
    <w:link w:val="Title"/>
    <w:rsid w:val="00264209"/>
    <w:rPr>
      <w:rFonts w:ascii="Arial" w:hAnsi="Arial" w:cs="Arial"/>
      <w:b/>
      <w:bCs/>
      <w:kern w:val="28"/>
      <w:sz w:val="22"/>
      <w:szCs w:val="22"/>
      <w:lang w:val="en-GB"/>
    </w:rPr>
  </w:style>
  <w:style w:type="paragraph" w:styleId="Date">
    <w:name w:val="Date"/>
    <w:basedOn w:val="Normal"/>
    <w:next w:val="Normal"/>
    <w:link w:val="DateChar"/>
    <w:rsid w:val="00264209"/>
  </w:style>
  <w:style w:type="character" w:customStyle="1" w:styleId="DateChar">
    <w:name w:val="Date Char"/>
    <w:basedOn w:val="DefaultParagraphFont"/>
    <w:link w:val="Date"/>
    <w:rsid w:val="00264209"/>
    <w:rPr>
      <w:sz w:val="22"/>
      <w:szCs w:val="22"/>
      <w:lang w:val="en-GB"/>
    </w:rPr>
  </w:style>
  <w:style w:type="character" w:styleId="PlaceholderText">
    <w:name w:val="Placeholder Text"/>
    <w:uiPriority w:val="99"/>
    <w:semiHidden/>
    <w:rsid w:val="00264209"/>
    <w:rPr>
      <w:color w:val="808080"/>
    </w:rPr>
  </w:style>
  <w:style w:type="paragraph" w:styleId="BalloonText">
    <w:name w:val="Balloon Text"/>
    <w:basedOn w:val="Normal"/>
    <w:link w:val="BalloonTextChar"/>
    <w:uiPriority w:val="99"/>
    <w:semiHidden/>
    <w:unhideWhenUsed/>
    <w:rsid w:val="00264209"/>
    <w:rPr>
      <w:rFonts w:ascii="Tahoma" w:hAnsi="Tahoma" w:cs="Tahoma"/>
      <w:sz w:val="16"/>
      <w:szCs w:val="16"/>
    </w:rPr>
  </w:style>
  <w:style w:type="character" w:customStyle="1" w:styleId="BalloonTextChar">
    <w:name w:val="Balloon Text Char"/>
    <w:basedOn w:val="DefaultParagraphFont"/>
    <w:link w:val="BalloonText"/>
    <w:uiPriority w:val="99"/>
    <w:semiHidden/>
    <w:rsid w:val="00264209"/>
    <w:rPr>
      <w:rFonts w:ascii="Tahoma" w:hAnsi="Tahoma" w:cs="Tahoma"/>
      <w:sz w:val="16"/>
      <w:szCs w:val="16"/>
      <w:lang w:val="en-GB"/>
    </w:rPr>
  </w:style>
  <w:style w:type="paragraph" w:styleId="CommentText">
    <w:name w:val="annotation text"/>
    <w:basedOn w:val="Normal"/>
    <w:link w:val="CommentTextChar"/>
    <w:uiPriority w:val="99"/>
    <w:semiHidden/>
    <w:unhideWhenUsed/>
    <w:rsid w:val="00264209"/>
    <w:rPr>
      <w:sz w:val="20"/>
      <w:szCs w:val="20"/>
    </w:rPr>
  </w:style>
  <w:style w:type="character" w:customStyle="1" w:styleId="CommentTextChar">
    <w:name w:val="Comment Text Char"/>
    <w:basedOn w:val="DefaultParagraphFont"/>
    <w:link w:val="CommentText"/>
    <w:uiPriority w:val="99"/>
    <w:semiHidden/>
    <w:rsid w:val="00264209"/>
    <w:rPr>
      <w:lang w:val="en-GB"/>
    </w:rPr>
  </w:style>
  <w:style w:type="paragraph" w:styleId="CommentSubject">
    <w:name w:val="annotation subject"/>
    <w:basedOn w:val="CommentText"/>
    <w:next w:val="CommentText"/>
    <w:link w:val="CommentSubjectChar"/>
    <w:uiPriority w:val="99"/>
    <w:semiHidden/>
    <w:unhideWhenUsed/>
    <w:rsid w:val="00264209"/>
    <w:rPr>
      <w:b/>
      <w:bCs/>
    </w:rPr>
  </w:style>
  <w:style w:type="character" w:customStyle="1" w:styleId="CommentSubjectChar">
    <w:name w:val="Comment Subject Char"/>
    <w:basedOn w:val="CommentTextChar"/>
    <w:link w:val="CommentSubject"/>
    <w:uiPriority w:val="99"/>
    <w:semiHidden/>
    <w:rsid w:val="00264209"/>
    <w:rPr>
      <w:b/>
      <w:bCs/>
      <w:lang w:val="en-GB"/>
    </w:rPr>
  </w:style>
  <w:style w:type="paragraph" w:customStyle="1" w:styleId="StyleHeader4Para4Left0Firstline0">
    <w:name w:val="Style Header4Para 4 + Left:  0&quot; First line:  0&quot;"/>
    <w:basedOn w:val="Header4"/>
    <w:rsid w:val="00264209"/>
    <w:pPr>
      <w:ind w:left="0" w:firstLine="0"/>
    </w:pPr>
    <w:rPr>
      <w:sz w:val="20"/>
    </w:rPr>
  </w:style>
  <w:style w:type="paragraph" w:styleId="ListParagraph">
    <w:name w:val="List Paragraph"/>
    <w:basedOn w:val="Normal"/>
    <w:uiPriority w:val="34"/>
    <w:qFormat/>
    <w:rsid w:val="00264209"/>
    <w:pPr>
      <w:ind w:left="720"/>
      <w:contextualSpacing/>
    </w:pPr>
  </w:style>
  <w:style w:type="paragraph" w:styleId="FootnoteText">
    <w:name w:val="footnote text"/>
    <w:aliases w:val="Char1,Char1 Char Char, Char1, Char1 Char Char"/>
    <w:basedOn w:val="Normal"/>
    <w:link w:val="FootnoteTextChar"/>
    <w:uiPriority w:val="99"/>
    <w:unhideWhenUsed/>
    <w:qFormat/>
    <w:rsid w:val="00264209"/>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264209"/>
    <w:rPr>
      <w:lang w:val="en-GB"/>
    </w:rPr>
  </w:style>
  <w:style w:type="character" w:styleId="FootnoteReference">
    <w:name w:val="footnote reference"/>
    <w:uiPriority w:val="99"/>
    <w:semiHidden/>
    <w:unhideWhenUsed/>
    <w:rsid w:val="00264209"/>
    <w:rPr>
      <w:vertAlign w:val="superscript"/>
    </w:rPr>
  </w:style>
  <w:style w:type="table" w:customStyle="1" w:styleId="TableGrid20">
    <w:name w:val="Table Grid2"/>
    <w:basedOn w:val="TableNormal"/>
    <w:next w:val="TableGrid"/>
    <w:uiPriority w:val="59"/>
    <w:rsid w:val="00264209"/>
    <w:rPr>
      <w:rFonts w:ascii="Calibri" w:eastAsia="Calibri" w:hAnsi="Calibri" w:cs="Arial"/>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59"/>
    <w:rsid w:val="00264209"/>
    <w:rPr>
      <w:rFonts w:ascii="Calibri" w:eastAsia="Calibri" w:hAnsi="Calibri" w:cs="Arial"/>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264209"/>
    <w:pPr>
      <w:spacing w:before="100" w:beforeAutospacing="1" w:after="100" w:afterAutospacing="1"/>
      <w:jc w:val="left"/>
    </w:pPr>
    <w:rPr>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872"/>
    <w:pPr>
      <w:jc w:val="both"/>
    </w:pPr>
    <w:rPr>
      <w:sz w:val="22"/>
      <w:szCs w:val="22"/>
      <w:lang w:val="en-GB"/>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264209"/>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264209"/>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264209"/>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rsid w:val="00264209"/>
    <w:pPr>
      <w:keepNext/>
      <w:numPr>
        <w:ilvl w:val="3"/>
        <w:numId w:val="1"/>
      </w:numPr>
      <w:spacing w:before="240" w:after="60"/>
      <w:outlineLvl w:val="3"/>
    </w:pPr>
  </w:style>
  <w:style w:type="paragraph" w:styleId="Heading5">
    <w:name w:val="heading 5"/>
    <w:basedOn w:val="Normal"/>
    <w:next w:val="Normal"/>
    <w:link w:val="Heading5Char"/>
    <w:qFormat/>
    <w:rsid w:val="00264209"/>
    <w:pPr>
      <w:keepNext/>
      <w:numPr>
        <w:numId w:val="16"/>
      </w:numPr>
      <w:spacing w:after="240"/>
      <w:ind w:left="3600" w:hanging="720"/>
      <w:outlineLvl w:val="4"/>
    </w:pPr>
  </w:style>
  <w:style w:type="paragraph" w:styleId="Heading6">
    <w:name w:val="heading 6"/>
    <w:basedOn w:val="Normal"/>
    <w:next w:val="Normal"/>
    <w:link w:val="Heading6Char"/>
    <w:qFormat/>
    <w:rsid w:val="00264209"/>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264209"/>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264209"/>
    <w:pPr>
      <w:outlineLvl w:val="7"/>
    </w:pPr>
    <w:rPr>
      <w:b/>
    </w:rPr>
  </w:style>
  <w:style w:type="paragraph" w:styleId="Heading9">
    <w:name w:val="heading 9"/>
    <w:basedOn w:val="Normal"/>
    <w:next w:val="Normal"/>
    <w:link w:val="Heading9Char"/>
    <w:qFormat/>
    <w:rsid w:val="00264209"/>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264209"/>
    <w:rPr>
      <w:rFonts w:asciiTheme="majorHAnsi" w:eastAsiaTheme="majorEastAsia" w:hAnsiTheme="majorHAnsi" w:cstheme="majorBidi"/>
      <w:b/>
      <w:bCs/>
      <w:kern w:val="32"/>
      <w:sz w:val="32"/>
      <w:szCs w:val="3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64209"/>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264209"/>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264209"/>
    <w:rPr>
      <w:sz w:val="22"/>
      <w:szCs w:val="22"/>
      <w:lang w:val="en-GB"/>
    </w:rPr>
  </w:style>
  <w:style w:type="character" w:customStyle="1" w:styleId="Heading5Char">
    <w:name w:val="Heading 5 Char"/>
    <w:basedOn w:val="DefaultParagraphFont"/>
    <w:link w:val="Heading5"/>
    <w:rsid w:val="00264209"/>
    <w:rPr>
      <w:sz w:val="22"/>
      <w:szCs w:val="22"/>
      <w:lang w:val="en-GB"/>
    </w:rPr>
  </w:style>
  <w:style w:type="character" w:customStyle="1" w:styleId="Heading6Char">
    <w:name w:val="Heading 6 Char"/>
    <w:basedOn w:val="DefaultParagraphFont"/>
    <w:link w:val="Heading6"/>
    <w:rsid w:val="00264209"/>
    <w:rPr>
      <w:rFonts w:ascii="Arial" w:hAnsi="Arial"/>
      <w:i/>
      <w:sz w:val="22"/>
      <w:szCs w:val="22"/>
      <w:lang w:val="en-GB"/>
    </w:rPr>
  </w:style>
  <w:style w:type="character" w:customStyle="1" w:styleId="Heading7Char">
    <w:name w:val="Heading 7 Char"/>
    <w:basedOn w:val="DefaultParagraphFont"/>
    <w:link w:val="Heading7"/>
    <w:rsid w:val="00264209"/>
    <w:rPr>
      <w:rFonts w:ascii="Arial" w:hAnsi="Arial"/>
      <w:sz w:val="22"/>
      <w:szCs w:val="22"/>
      <w:lang w:val="en-GB"/>
    </w:rPr>
  </w:style>
  <w:style w:type="character" w:customStyle="1" w:styleId="Heading8Char">
    <w:name w:val="Heading 8 Char"/>
    <w:basedOn w:val="DefaultParagraphFont"/>
    <w:link w:val="Heading8"/>
    <w:rsid w:val="00264209"/>
    <w:rPr>
      <w:b/>
      <w:sz w:val="22"/>
      <w:szCs w:val="22"/>
      <w:lang w:val="en-GB"/>
    </w:rPr>
  </w:style>
  <w:style w:type="character" w:customStyle="1" w:styleId="Heading9Char">
    <w:name w:val="Heading 9 Char"/>
    <w:basedOn w:val="DefaultParagraphFont"/>
    <w:link w:val="Heading9"/>
    <w:rsid w:val="00264209"/>
    <w:rPr>
      <w:rFonts w:ascii="Arial" w:hAnsi="Arial"/>
      <w:i/>
      <w:sz w:val="18"/>
      <w:szCs w:val="22"/>
      <w:lang w:val="en-GB"/>
    </w:rPr>
  </w:style>
  <w:style w:type="numbering" w:styleId="111111">
    <w:name w:val="Outline List 2"/>
    <w:basedOn w:val="NoList"/>
    <w:uiPriority w:val="99"/>
    <w:semiHidden/>
    <w:rsid w:val="00264209"/>
    <w:pPr>
      <w:numPr>
        <w:numId w:val="12"/>
      </w:numPr>
    </w:pPr>
  </w:style>
  <w:style w:type="paragraph" w:styleId="Header">
    <w:name w:val="header"/>
    <w:basedOn w:val="Normal"/>
    <w:link w:val="HeaderChar"/>
    <w:rsid w:val="00264209"/>
    <w:pPr>
      <w:tabs>
        <w:tab w:val="center" w:pos="4320"/>
        <w:tab w:val="right" w:pos="8640"/>
      </w:tabs>
    </w:pPr>
  </w:style>
  <w:style w:type="character" w:customStyle="1" w:styleId="HeaderChar">
    <w:name w:val="Header Char"/>
    <w:basedOn w:val="DefaultParagraphFont"/>
    <w:link w:val="Header"/>
    <w:rsid w:val="00264209"/>
    <w:rPr>
      <w:sz w:val="22"/>
      <w:szCs w:val="22"/>
      <w:lang w:val="en-GB"/>
    </w:rPr>
  </w:style>
  <w:style w:type="paragraph" w:customStyle="1" w:styleId="sub-title">
    <w:name w:val="sub-title"/>
    <w:rsid w:val="00264209"/>
    <w:pPr>
      <w:jc w:val="both"/>
      <w:outlineLvl w:val="0"/>
    </w:pPr>
    <w:rPr>
      <w:b/>
      <w:noProof/>
      <w:sz w:val="22"/>
      <w:szCs w:val="22"/>
    </w:rPr>
  </w:style>
  <w:style w:type="paragraph" w:customStyle="1" w:styleId="Title1">
    <w:name w:val="Title1"/>
    <w:rsid w:val="00264209"/>
    <w:pPr>
      <w:jc w:val="center"/>
      <w:outlineLvl w:val="0"/>
    </w:pPr>
    <w:rPr>
      <w:b/>
      <w:caps/>
      <w:sz w:val="22"/>
      <w:szCs w:val="22"/>
      <w:lang w:val="en-GB"/>
    </w:rPr>
  </w:style>
  <w:style w:type="paragraph" w:customStyle="1" w:styleId="Decision">
    <w:name w:val="Decision"/>
    <w:basedOn w:val="Normal"/>
    <w:rsid w:val="00264209"/>
    <w:pPr>
      <w:keepLines/>
      <w:jc w:val="right"/>
    </w:pPr>
    <w:rPr>
      <w:b/>
    </w:rPr>
  </w:style>
  <w:style w:type="paragraph" w:customStyle="1" w:styleId="0Heading0">
    <w:name w:val="0 Heading 0"/>
    <w:rsid w:val="00264209"/>
    <w:rPr>
      <w:sz w:val="22"/>
      <w:szCs w:val="22"/>
      <w:lang w:val="en-GB"/>
    </w:rPr>
  </w:style>
  <w:style w:type="paragraph" w:styleId="Footer">
    <w:name w:val="footer"/>
    <w:basedOn w:val="Normal"/>
    <w:link w:val="FooterChar"/>
    <w:uiPriority w:val="99"/>
    <w:rsid w:val="00264209"/>
    <w:pPr>
      <w:tabs>
        <w:tab w:val="center" w:pos="4320"/>
        <w:tab w:val="right" w:pos="8640"/>
      </w:tabs>
    </w:pPr>
  </w:style>
  <w:style w:type="character" w:customStyle="1" w:styleId="FooterChar">
    <w:name w:val="Footer Char"/>
    <w:basedOn w:val="DefaultParagraphFont"/>
    <w:link w:val="Footer"/>
    <w:uiPriority w:val="99"/>
    <w:rsid w:val="00264209"/>
    <w:rPr>
      <w:sz w:val="22"/>
      <w:szCs w:val="22"/>
      <w:lang w:val="en-GB"/>
    </w:rPr>
  </w:style>
  <w:style w:type="numbering" w:styleId="1ai">
    <w:name w:val="Outline List 1"/>
    <w:basedOn w:val="NoList"/>
    <w:semiHidden/>
    <w:rsid w:val="00264209"/>
    <w:pPr>
      <w:numPr>
        <w:numId w:val="13"/>
      </w:numPr>
    </w:pPr>
  </w:style>
  <w:style w:type="numbering" w:styleId="ArticleSection">
    <w:name w:val="Outline List 3"/>
    <w:basedOn w:val="NoList"/>
    <w:semiHidden/>
    <w:rsid w:val="00264209"/>
    <w:pPr>
      <w:numPr>
        <w:numId w:val="14"/>
      </w:numPr>
    </w:pPr>
  </w:style>
  <w:style w:type="paragraph" w:styleId="BlockText">
    <w:name w:val="Block Text"/>
    <w:basedOn w:val="Normal"/>
    <w:semiHidden/>
    <w:rsid w:val="00264209"/>
    <w:pPr>
      <w:spacing w:after="120"/>
      <w:ind w:left="1440" w:right="1440"/>
    </w:pPr>
  </w:style>
  <w:style w:type="paragraph" w:styleId="BodyText3">
    <w:name w:val="Body Text 3"/>
    <w:basedOn w:val="Normal"/>
    <w:link w:val="BodyText3Char"/>
    <w:semiHidden/>
    <w:rsid w:val="00264209"/>
    <w:pPr>
      <w:spacing w:after="120"/>
    </w:pPr>
    <w:rPr>
      <w:sz w:val="16"/>
      <w:szCs w:val="16"/>
    </w:rPr>
  </w:style>
  <w:style w:type="character" w:customStyle="1" w:styleId="BodyText3Char">
    <w:name w:val="Body Text 3 Char"/>
    <w:basedOn w:val="DefaultParagraphFont"/>
    <w:link w:val="BodyText3"/>
    <w:semiHidden/>
    <w:rsid w:val="00264209"/>
    <w:rPr>
      <w:sz w:val="16"/>
      <w:szCs w:val="16"/>
      <w:lang w:val="en-GB"/>
    </w:rPr>
  </w:style>
  <w:style w:type="paragraph" w:styleId="BodyTextIndent3">
    <w:name w:val="Body Text Indent 3"/>
    <w:basedOn w:val="Normal"/>
    <w:link w:val="BodyTextIndent3Char"/>
    <w:semiHidden/>
    <w:rsid w:val="00264209"/>
    <w:pPr>
      <w:spacing w:after="120"/>
      <w:ind w:left="360"/>
    </w:pPr>
    <w:rPr>
      <w:sz w:val="16"/>
      <w:szCs w:val="16"/>
    </w:rPr>
  </w:style>
  <w:style w:type="character" w:customStyle="1" w:styleId="BodyTextIndent3Char">
    <w:name w:val="Body Text Indent 3 Char"/>
    <w:basedOn w:val="DefaultParagraphFont"/>
    <w:link w:val="BodyTextIndent3"/>
    <w:semiHidden/>
    <w:rsid w:val="00264209"/>
    <w:rPr>
      <w:sz w:val="16"/>
      <w:szCs w:val="16"/>
      <w:lang w:val="en-GB"/>
    </w:rPr>
  </w:style>
  <w:style w:type="paragraph" w:styleId="PlainText">
    <w:name w:val="Plain Text"/>
    <w:basedOn w:val="Normal"/>
    <w:link w:val="PlainTextChar"/>
    <w:semiHidden/>
    <w:rsid w:val="00264209"/>
    <w:rPr>
      <w:rFonts w:ascii="Courier New" w:hAnsi="Courier New" w:cs="Courier New"/>
      <w:sz w:val="20"/>
    </w:rPr>
  </w:style>
  <w:style w:type="character" w:customStyle="1" w:styleId="PlainTextChar">
    <w:name w:val="Plain Text Char"/>
    <w:basedOn w:val="DefaultParagraphFont"/>
    <w:link w:val="PlainText"/>
    <w:semiHidden/>
    <w:rsid w:val="00264209"/>
    <w:rPr>
      <w:rFonts w:ascii="Courier New" w:hAnsi="Courier New" w:cs="Courier New"/>
      <w:szCs w:val="22"/>
      <w:lang w:val="en-GB"/>
    </w:rPr>
  </w:style>
  <w:style w:type="table" w:styleId="Table3Deffects1">
    <w:name w:val="Table 3D effects 1"/>
    <w:basedOn w:val="TableNormal"/>
    <w:semiHidden/>
    <w:rsid w:val="00264209"/>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64209"/>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64209"/>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264209"/>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64209"/>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64209"/>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64209"/>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264209"/>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64209"/>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64209"/>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264209"/>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64209"/>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64209"/>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64209"/>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64209"/>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264209"/>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264209"/>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26420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26420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64209"/>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64209"/>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64209"/>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64209"/>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64209"/>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64209"/>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64209"/>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264209"/>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64209"/>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64209"/>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64209"/>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64209"/>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64209"/>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64209"/>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64209"/>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64209"/>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264209"/>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64209"/>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64209"/>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264209"/>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64209"/>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26420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264209"/>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64209"/>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64209"/>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3 Char Char,Heading 1 Char Char1 Char Char,Heading 1 Char1 Char Char1 Char Char,Heading 1 Char Char Char Char1 Char1 Char,Para (1) Char Char Char Char1 Char Char,Heading 1 Char3 Char Char Char Char1 Char Char"/>
    <w:link w:val="Heading1"/>
    <w:rsid w:val="00264209"/>
    <w:rPr>
      <w:sz w:val="22"/>
      <w:szCs w:val="22"/>
      <w:lang w:val="en-GB"/>
    </w:rPr>
  </w:style>
  <w:style w:type="paragraph" w:customStyle="1" w:styleId="Header4">
    <w:name w:val="Header4"/>
    <w:aliases w:val="Para 4"/>
    <w:basedOn w:val="Normal"/>
    <w:next w:val="Normal"/>
    <w:rsid w:val="00264209"/>
    <w:pPr>
      <w:widowControl w:val="0"/>
      <w:numPr>
        <w:numId w:val="15"/>
      </w:numPr>
      <w:tabs>
        <w:tab w:val="left" w:pos="2880"/>
        <w:tab w:val="left" w:pos="5760"/>
      </w:tabs>
      <w:spacing w:after="240"/>
      <w:ind w:left="2880" w:hanging="720"/>
    </w:pPr>
  </w:style>
  <w:style w:type="character" w:styleId="CommentReference">
    <w:name w:val="annotation reference"/>
    <w:uiPriority w:val="99"/>
    <w:semiHidden/>
    <w:unhideWhenUsed/>
    <w:rsid w:val="00264209"/>
    <w:rPr>
      <w:sz w:val="16"/>
      <w:szCs w:val="16"/>
    </w:rPr>
  </w:style>
  <w:style w:type="paragraph" w:styleId="Subtitle">
    <w:name w:val="Subtitle"/>
    <w:basedOn w:val="Normal"/>
    <w:link w:val="SubtitleChar"/>
    <w:qFormat/>
    <w:rsid w:val="00264209"/>
    <w:pPr>
      <w:spacing w:after="60"/>
      <w:jc w:val="center"/>
      <w:outlineLvl w:val="1"/>
    </w:pPr>
    <w:rPr>
      <w:rFonts w:ascii="Arial" w:hAnsi="Arial" w:cs="Arial"/>
    </w:rPr>
  </w:style>
  <w:style w:type="character" w:customStyle="1" w:styleId="SubtitleChar">
    <w:name w:val="Subtitle Char"/>
    <w:basedOn w:val="DefaultParagraphFont"/>
    <w:link w:val="Subtitle"/>
    <w:rsid w:val="00264209"/>
    <w:rPr>
      <w:rFonts w:ascii="Arial" w:hAnsi="Arial" w:cs="Arial"/>
      <w:sz w:val="22"/>
      <w:szCs w:val="22"/>
      <w:lang w:val="en-GB"/>
    </w:rPr>
  </w:style>
  <w:style w:type="paragraph" w:styleId="Title">
    <w:name w:val="Title"/>
    <w:basedOn w:val="Normal"/>
    <w:link w:val="TitleChar"/>
    <w:qFormat/>
    <w:rsid w:val="00264209"/>
    <w:pPr>
      <w:spacing w:before="240" w:after="60"/>
      <w:jc w:val="center"/>
      <w:outlineLvl w:val="0"/>
    </w:pPr>
    <w:rPr>
      <w:rFonts w:ascii="Arial" w:hAnsi="Arial" w:cs="Arial"/>
      <w:b/>
      <w:bCs/>
      <w:kern w:val="28"/>
    </w:rPr>
  </w:style>
  <w:style w:type="character" w:customStyle="1" w:styleId="TitleChar">
    <w:name w:val="Title Char"/>
    <w:basedOn w:val="DefaultParagraphFont"/>
    <w:link w:val="Title"/>
    <w:rsid w:val="00264209"/>
    <w:rPr>
      <w:rFonts w:ascii="Arial" w:hAnsi="Arial" w:cs="Arial"/>
      <w:b/>
      <w:bCs/>
      <w:kern w:val="28"/>
      <w:sz w:val="22"/>
      <w:szCs w:val="22"/>
      <w:lang w:val="en-GB"/>
    </w:rPr>
  </w:style>
  <w:style w:type="paragraph" w:styleId="Date">
    <w:name w:val="Date"/>
    <w:basedOn w:val="Normal"/>
    <w:next w:val="Normal"/>
    <w:link w:val="DateChar"/>
    <w:rsid w:val="00264209"/>
  </w:style>
  <w:style w:type="character" w:customStyle="1" w:styleId="DateChar">
    <w:name w:val="Date Char"/>
    <w:basedOn w:val="DefaultParagraphFont"/>
    <w:link w:val="Date"/>
    <w:rsid w:val="00264209"/>
    <w:rPr>
      <w:sz w:val="22"/>
      <w:szCs w:val="22"/>
      <w:lang w:val="en-GB"/>
    </w:rPr>
  </w:style>
  <w:style w:type="character" w:styleId="PlaceholderText">
    <w:name w:val="Placeholder Text"/>
    <w:uiPriority w:val="99"/>
    <w:semiHidden/>
    <w:rsid w:val="00264209"/>
    <w:rPr>
      <w:color w:val="808080"/>
    </w:rPr>
  </w:style>
  <w:style w:type="paragraph" w:styleId="BalloonText">
    <w:name w:val="Balloon Text"/>
    <w:basedOn w:val="Normal"/>
    <w:link w:val="BalloonTextChar"/>
    <w:uiPriority w:val="99"/>
    <w:semiHidden/>
    <w:unhideWhenUsed/>
    <w:rsid w:val="00264209"/>
    <w:rPr>
      <w:rFonts w:ascii="Tahoma" w:hAnsi="Tahoma" w:cs="Tahoma"/>
      <w:sz w:val="16"/>
      <w:szCs w:val="16"/>
    </w:rPr>
  </w:style>
  <w:style w:type="character" w:customStyle="1" w:styleId="BalloonTextChar">
    <w:name w:val="Balloon Text Char"/>
    <w:basedOn w:val="DefaultParagraphFont"/>
    <w:link w:val="BalloonText"/>
    <w:uiPriority w:val="99"/>
    <w:semiHidden/>
    <w:rsid w:val="00264209"/>
    <w:rPr>
      <w:rFonts w:ascii="Tahoma" w:hAnsi="Tahoma" w:cs="Tahoma"/>
      <w:sz w:val="16"/>
      <w:szCs w:val="16"/>
      <w:lang w:val="en-GB"/>
    </w:rPr>
  </w:style>
  <w:style w:type="paragraph" w:styleId="CommentText">
    <w:name w:val="annotation text"/>
    <w:basedOn w:val="Normal"/>
    <w:link w:val="CommentTextChar"/>
    <w:uiPriority w:val="99"/>
    <w:semiHidden/>
    <w:unhideWhenUsed/>
    <w:rsid w:val="00264209"/>
    <w:rPr>
      <w:sz w:val="20"/>
      <w:szCs w:val="20"/>
    </w:rPr>
  </w:style>
  <w:style w:type="character" w:customStyle="1" w:styleId="CommentTextChar">
    <w:name w:val="Comment Text Char"/>
    <w:basedOn w:val="DefaultParagraphFont"/>
    <w:link w:val="CommentText"/>
    <w:uiPriority w:val="99"/>
    <w:semiHidden/>
    <w:rsid w:val="00264209"/>
    <w:rPr>
      <w:lang w:val="en-GB"/>
    </w:rPr>
  </w:style>
  <w:style w:type="paragraph" w:styleId="CommentSubject">
    <w:name w:val="annotation subject"/>
    <w:basedOn w:val="CommentText"/>
    <w:next w:val="CommentText"/>
    <w:link w:val="CommentSubjectChar"/>
    <w:uiPriority w:val="99"/>
    <w:semiHidden/>
    <w:unhideWhenUsed/>
    <w:rsid w:val="00264209"/>
    <w:rPr>
      <w:b/>
      <w:bCs/>
    </w:rPr>
  </w:style>
  <w:style w:type="character" w:customStyle="1" w:styleId="CommentSubjectChar">
    <w:name w:val="Comment Subject Char"/>
    <w:basedOn w:val="CommentTextChar"/>
    <w:link w:val="CommentSubject"/>
    <w:uiPriority w:val="99"/>
    <w:semiHidden/>
    <w:rsid w:val="00264209"/>
    <w:rPr>
      <w:b/>
      <w:bCs/>
      <w:lang w:val="en-GB"/>
    </w:rPr>
  </w:style>
  <w:style w:type="paragraph" w:customStyle="1" w:styleId="StyleHeader4Para4Left0Firstline0">
    <w:name w:val="Style Header4Para 4 + Left:  0&quot; First line:  0&quot;"/>
    <w:basedOn w:val="Header4"/>
    <w:rsid w:val="00264209"/>
    <w:pPr>
      <w:ind w:left="0" w:firstLine="0"/>
    </w:pPr>
    <w:rPr>
      <w:sz w:val="20"/>
    </w:rPr>
  </w:style>
  <w:style w:type="paragraph" w:styleId="ListParagraph">
    <w:name w:val="List Paragraph"/>
    <w:basedOn w:val="Normal"/>
    <w:uiPriority w:val="34"/>
    <w:qFormat/>
    <w:rsid w:val="00264209"/>
    <w:pPr>
      <w:ind w:left="720"/>
      <w:contextualSpacing/>
    </w:pPr>
  </w:style>
  <w:style w:type="paragraph" w:styleId="FootnoteText">
    <w:name w:val="footnote text"/>
    <w:aliases w:val="Char1,Char1 Char Char, Char1, Char1 Char Char"/>
    <w:basedOn w:val="Normal"/>
    <w:link w:val="FootnoteTextChar"/>
    <w:uiPriority w:val="99"/>
    <w:unhideWhenUsed/>
    <w:qFormat/>
    <w:rsid w:val="00264209"/>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264209"/>
    <w:rPr>
      <w:lang w:val="en-GB"/>
    </w:rPr>
  </w:style>
  <w:style w:type="character" w:styleId="FootnoteReference">
    <w:name w:val="footnote reference"/>
    <w:uiPriority w:val="99"/>
    <w:semiHidden/>
    <w:unhideWhenUsed/>
    <w:rsid w:val="00264209"/>
    <w:rPr>
      <w:vertAlign w:val="superscript"/>
    </w:rPr>
  </w:style>
  <w:style w:type="table" w:customStyle="1" w:styleId="TableGrid20">
    <w:name w:val="Table Grid2"/>
    <w:basedOn w:val="TableNormal"/>
    <w:next w:val="TableGrid"/>
    <w:uiPriority w:val="59"/>
    <w:rsid w:val="00264209"/>
    <w:rPr>
      <w:rFonts w:ascii="Calibri" w:eastAsia="Calibri" w:hAnsi="Calibri" w:cs="Arial"/>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59"/>
    <w:rsid w:val="00264209"/>
    <w:rPr>
      <w:rFonts w:ascii="Calibri" w:eastAsia="Calibri" w:hAnsi="Calibri" w:cs="Arial"/>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264209"/>
    <w:pPr>
      <w:spacing w:before="100" w:beforeAutospacing="1" w:after="100" w:afterAutospacing="1"/>
      <w:jc w:val="left"/>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1348592">
      <w:bodyDiv w:val="1"/>
      <w:marLeft w:val="0"/>
      <w:marRight w:val="0"/>
      <w:marTop w:val="0"/>
      <w:marBottom w:val="0"/>
      <w:divBdr>
        <w:top w:val="none" w:sz="0" w:space="0" w:color="auto"/>
        <w:left w:val="none" w:sz="0" w:space="0" w:color="auto"/>
        <w:bottom w:val="none" w:sz="0" w:space="0" w:color="auto"/>
        <w:right w:val="none" w:sz="0" w:space="0" w:color="auto"/>
      </w:divBdr>
    </w:div>
    <w:div w:id="1590844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customXml" Target="../customXml/item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UNEP/OzL.Pro/ExCom/77/26</Document_x0020_Number>
    <DocumentType xmlns="64e33b30-101d-41de-b951-961aab25ea29">Pre-session</DocumentType>
  </documentManagement>
</p:properties>
</file>

<file path=customXml/itemProps1.xml><?xml version="1.0" encoding="utf-8"?>
<ds:datastoreItem xmlns:ds="http://schemas.openxmlformats.org/officeDocument/2006/customXml" ds:itemID="{33EF7857-1FE7-4623-86F7-B90DEC2987A9}"/>
</file>

<file path=customXml/itemProps2.xml><?xml version="1.0" encoding="utf-8"?>
<ds:datastoreItem xmlns:ds="http://schemas.openxmlformats.org/officeDocument/2006/customXml" ds:itemID="{2D7553DC-7FEF-49CC-991E-DC1CC605E6DD}"/>
</file>

<file path=customXml/itemProps3.xml><?xml version="1.0" encoding="utf-8"?>
<ds:datastoreItem xmlns:ds="http://schemas.openxmlformats.org/officeDocument/2006/customXml" ds:itemID="{EF43DC56-9651-45A1-B151-95D0A413CE12}"/>
</file>

<file path=customXml/itemProps4.xml><?xml version="1.0" encoding="utf-8"?>
<ds:datastoreItem xmlns:ds="http://schemas.openxmlformats.org/officeDocument/2006/customXml" ds:itemID="{1545C70B-337A-49B2-94E1-DF78ADF4C4D8}"/>
</file>

<file path=docProps/app.xml><?xml version="1.0" encoding="utf-8"?>
<Properties xmlns="http://schemas.openxmlformats.org/officeDocument/2006/extended-properties" xmlns:vt="http://schemas.openxmlformats.org/officeDocument/2006/docPropsVTypes">
  <Template>normal</Template>
  <TotalTime>99</TotalTime>
  <Pages>6</Pages>
  <Words>2544</Words>
  <Characters>14502</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Overview of issues idenfied during project review</vt:lpstr>
    </vt:vector>
  </TitlesOfParts>
  <Company>Hewlett-Packard Company</Company>
  <LinksUpToDate>false</LinksUpToDate>
  <CharactersWithSpaces>17012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issues identified during project review (part 1)</dc:title>
  <dc:subject>UNEP/OzL.Pro/ExCom/77/26</dc:subject>
  <dc:creator>Frida Velarde</dc:creator>
  <cp:lastModifiedBy>Elina Yuen</cp:lastModifiedBy>
  <cp:revision>5</cp:revision>
  <cp:lastPrinted>2016-11-11T20:30:00Z</cp:lastPrinted>
  <dcterms:created xsi:type="dcterms:W3CDTF">2016-11-11T20:30:00Z</dcterms:created>
  <dcterms:modified xsi:type="dcterms:W3CDTF">2016-11-12T23:17:00Z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UNEP/OzL.Pro/ExCom/77/26</vt:lpwstr>
  </property>
  <property fmtid="{D5CDD505-2E9C-101B-9397-08002B2CF9AE}" pid="3" name="ContentTypeId">
    <vt:lpwstr>0x010100F409F5B17BF82F4083D32896D3516BC1</vt:lpwstr>
  </property>
</Properties>
</file>