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A83717" w14:paraId="2DC8FBBE" w14:textId="77777777" w:rsidTr="00C639D3">
        <w:trPr>
          <w:trHeight w:val="720"/>
        </w:trPr>
        <w:tc>
          <w:tcPr>
            <w:tcW w:w="5922" w:type="dxa"/>
            <w:gridSpan w:val="2"/>
            <w:tcBorders>
              <w:bottom w:val="single" w:sz="18" w:space="0" w:color="auto"/>
            </w:tcBorders>
          </w:tcPr>
          <w:p w14:paraId="2DCD744D" w14:textId="77777777" w:rsidR="00A83717" w:rsidRDefault="00A83717"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F379BA" w14:textId="77777777" w:rsidR="00A83717" w:rsidRDefault="00A83717"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091A08C" w14:textId="77777777" w:rsidR="00A83717" w:rsidRDefault="00A83717" w:rsidP="00C639D3">
            <w:pPr>
              <w:tabs>
                <w:tab w:val="left" w:pos="3010"/>
              </w:tabs>
              <w:jc w:val="center"/>
              <w:rPr>
                <w:sz w:val="52"/>
                <w:szCs w:val="52"/>
              </w:rPr>
            </w:pPr>
            <w:r>
              <w:rPr>
                <w:rFonts w:ascii="Univers Bold" w:hAnsi="Univers Bold"/>
                <w:b/>
                <w:sz w:val="72"/>
                <w:lang w:val="fr-CA"/>
              </w:rPr>
              <w:t xml:space="preserve">              EP</w:t>
            </w:r>
          </w:p>
        </w:tc>
      </w:tr>
      <w:tr w:rsidR="00A83717" w:rsidRPr="00103AB1" w14:paraId="5D1BAFA5" w14:textId="77777777" w:rsidTr="00E873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52" w:type="dxa"/>
            <w:tcBorders>
              <w:top w:val="nil"/>
              <w:left w:val="nil"/>
              <w:bottom w:val="single" w:sz="36" w:space="0" w:color="auto"/>
              <w:right w:val="nil"/>
            </w:tcBorders>
          </w:tcPr>
          <w:p w14:paraId="126E7C8C" w14:textId="77777777" w:rsidR="00A83717" w:rsidRDefault="00A83717" w:rsidP="00C639D3">
            <w:pPr>
              <w:spacing w:before="120"/>
            </w:pPr>
            <w:r>
              <w:rPr>
                <w:noProof/>
                <w:lang w:eastAsia="en-CA"/>
              </w:rPr>
              <w:drawing>
                <wp:anchor distT="0" distB="0" distL="114300" distR="114300" simplePos="0" relativeHeight="251659264" behindDoc="0" locked="0" layoutInCell="0" allowOverlap="1" wp14:anchorId="58034C39" wp14:editId="79813292">
                  <wp:simplePos x="0" y="0"/>
                  <wp:positionH relativeFrom="column">
                    <wp:posOffset>23495</wp:posOffset>
                  </wp:positionH>
                  <wp:positionV relativeFrom="paragraph">
                    <wp:posOffset>76200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33ACB624" w14:textId="77777777" w:rsidR="00A83717" w:rsidRDefault="00A83717" w:rsidP="00C639D3">
            <w:pPr>
              <w:spacing w:before="120"/>
            </w:pPr>
          </w:p>
          <w:p w14:paraId="03D44E29" w14:textId="77777777" w:rsidR="00A83717" w:rsidRDefault="00A83717" w:rsidP="00C639D3">
            <w:pPr>
              <w:spacing w:before="120"/>
            </w:pPr>
          </w:p>
          <w:p w14:paraId="02C72E86" w14:textId="77777777" w:rsidR="00A83717" w:rsidRDefault="00A83717" w:rsidP="00C639D3">
            <w:pPr>
              <w:spacing w:before="120"/>
            </w:pPr>
            <w:r>
              <w:rPr>
                <w:noProof/>
                <w:lang w:eastAsia="en-CA"/>
              </w:rPr>
              <w:drawing>
                <wp:anchor distT="0" distB="0" distL="114300" distR="114300" simplePos="0" relativeHeight="251660288" behindDoc="0" locked="0" layoutInCell="1" allowOverlap="1" wp14:anchorId="5D6341AB" wp14:editId="11AF8E88">
                  <wp:simplePos x="0" y="0"/>
                  <wp:positionH relativeFrom="column">
                    <wp:posOffset>38100</wp:posOffset>
                  </wp:positionH>
                  <wp:positionV relativeFrom="paragraph">
                    <wp:posOffset>74930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2E5083ED" w14:textId="77777777" w:rsidR="00A83717" w:rsidRDefault="00A83717" w:rsidP="00C639D3">
            <w:pPr>
              <w:spacing w:before="120"/>
            </w:pPr>
          </w:p>
        </w:tc>
        <w:tc>
          <w:tcPr>
            <w:tcW w:w="3870" w:type="dxa"/>
            <w:tcBorders>
              <w:top w:val="nil"/>
              <w:left w:val="nil"/>
              <w:bottom w:val="single" w:sz="36" w:space="0" w:color="auto"/>
              <w:right w:val="nil"/>
            </w:tcBorders>
          </w:tcPr>
          <w:p w14:paraId="61E1EC3F" w14:textId="77777777" w:rsidR="00A83717" w:rsidRDefault="00A83717"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33112DD" w14:textId="77777777" w:rsidR="00A83717" w:rsidRDefault="00A83717"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CAD8A4A" w14:textId="77777777" w:rsidR="00A83717" w:rsidRDefault="00A83717" w:rsidP="00C639D3">
            <w:pPr>
              <w:rPr>
                <w:rFonts w:ascii="Univers" w:hAnsi="Univers"/>
                <w:b/>
                <w:sz w:val="32"/>
                <w:lang w:val="fr-CA"/>
              </w:rPr>
            </w:pPr>
            <w:r>
              <w:rPr>
                <w:rFonts w:ascii="Univers" w:hAnsi="Univers"/>
                <w:b/>
                <w:sz w:val="32"/>
                <w:lang w:val="fr-CA"/>
              </w:rPr>
              <w:t>Nations Unies pour</w:t>
            </w:r>
          </w:p>
          <w:p w14:paraId="289F2934" w14:textId="77777777" w:rsidR="00A83717" w:rsidRPr="00542808" w:rsidRDefault="00A83717" w:rsidP="00C639D3">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CFC6E27" w14:textId="77777777" w:rsidR="00A83717" w:rsidRDefault="00A83717" w:rsidP="00C639D3">
            <w:pPr>
              <w:rPr>
                <w:lang w:val="fr-FR"/>
              </w:rPr>
            </w:pPr>
          </w:p>
          <w:p w14:paraId="7B1ACC32" w14:textId="77777777" w:rsidR="00A83717" w:rsidRPr="00DD3433" w:rsidRDefault="00A83717" w:rsidP="00C639D3">
            <w:pPr>
              <w:rPr>
                <w:lang w:val="fr-FR"/>
              </w:rPr>
            </w:pPr>
            <w:r w:rsidRPr="00DD3433">
              <w:rPr>
                <w:lang w:val="fr-FR"/>
              </w:rPr>
              <w:t>Distr.</w:t>
            </w:r>
          </w:p>
          <w:p w14:paraId="4E188815" w14:textId="77777777" w:rsidR="00A83717" w:rsidRPr="00DD3433" w:rsidRDefault="00A83717" w:rsidP="00C639D3">
            <w:pPr>
              <w:rPr>
                <w:lang w:val="fr-FR"/>
              </w:rPr>
            </w:pPr>
            <w:r w:rsidRPr="00DD3433">
              <w:rPr>
                <w:lang w:val="fr-FR"/>
              </w:rPr>
              <w:t>GÉNÉRALE</w:t>
            </w:r>
          </w:p>
          <w:p w14:paraId="1E297974" w14:textId="77777777" w:rsidR="00A83717" w:rsidRPr="00DD3433" w:rsidRDefault="00A83717" w:rsidP="00C639D3">
            <w:pPr>
              <w:rPr>
                <w:lang w:val="fr-FR"/>
              </w:rPr>
            </w:pPr>
          </w:p>
          <w:p w14:paraId="3825193A" w14:textId="4CD75BF4" w:rsidR="00A83717" w:rsidRPr="000B48FD" w:rsidRDefault="00A83717" w:rsidP="00C639D3">
            <w:pPr>
              <w:rPr>
                <w:lang w:val="fr-FR"/>
              </w:rPr>
            </w:pPr>
            <w:r>
              <w:fldChar w:fldCharType="begin"/>
            </w:r>
            <w:r w:rsidRPr="000B48FD">
              <w:rPr>
                <w:lang w:val="fr-FR"/>
              </w:rPr>
              <w:instrText xml:space="preserve"> DOCPROPERTY "Document number"  \* MERGEFORMAT </w:instrText>
            </w:r>
            <w:r>
              <w:fldChar w:fldCharType="separate"/>
            </w:r>
            <w:r w:rsidRPr="000B48FD">
              <w:rPr>
                <w:lang w:val="fr-FR"/>
              </w:rPr>
              <w:t>UNEP/OzL.Pro/ExCom/97/70</w:t>
            </w:r>
            <w:r>
              <w:fldChar w:fldCharType="end"/>
            </w:r>
          </w:p>
          <w:p w14:paraId="0245A7DB" w14:textId="079E848F" w:rsidR="00A83717" w:rsidRPr="000B48FD" w:rsidRDefault="00A83717" w:rsidP="00C639D3">
            <w:pPr>
              <w:rPr>
                <w:szCs w:val="24"/>
                <w:lang w:val="fr-FR"/>
              </w:rPr>
            </w:pPr>
            <w:r w:rsidRPr="008B7BCA">
              <w:rPr>
                <w:szCs w:val="24"/>
              </w:rPr>
              <w:fldChar w:fldCharType="begin"/>
            </w:r>
            <w:r w:rsidRPr="000B48FD">
              <w:rPr>
                <w:szCs w:val="24"/>
                <w:lang w:val="fr-FR"/>
              </w:rPr>
              <w:instrText xml:space="preserve"> DOCPROPERTY "Revision date" \@ "d MMMM YYYY"  \* MERGEFORMAT </w:instrText>
            </w:r>
            <w:r w:rsidRPr="008B7BCA">
              <w:rPr>
                <w:szCs w:val="24"/>
              </w:rPr>
              <w:fldChar w:fldCharType="separate"/>
            </w:r>
            <w:r w:rsidRPr="000B48FD">
              <w:rPr>
                <w:szCs w:val="24"/>
                <w:lang w:val="fr-FR"/>
              </w:rPr>
              <w:t>7 novembre 2025</w:t>
            </w:r>
            <w:r w:rsidRPr="008B7BCA">
              <w:rPr>
                <w:szCs w:val="24"/>
              </w:rPr>
              <w:fldChar w:fldCharType="end"/>
            </w:r>
          </w:p>
          <w:p w14:paraId="4545319C" w14:textId="77777777" w:rsidR="00A83717" w:rsidRDefault="00A83717" w:rsidP="00C639D3">
            <w:pPr>
              <w:rPr>
                <w:caps/>
                <w:lang w:val="fr-FR"/>
              </w:rPr>
            </w:pPr>
            <w:r w:rsidRPr="000B48FD">
              <w:rPr>
                <w:caps/>
                <w:lang w:val="fr-FR"/>
              </w:rPr>
              <w:br/>
            </w:r>
            <w:r>
              <w:rPr>
                <w:caps/>
                <w:lang w:val="fr-FR"/>
              </w:rPr>
              <w:t>FRANÇAIS</w:t>
            </w:r>
          </w:p>
          <w:p w14:paraId="0A8CF83B" w14:textId="77777777" w:rsidR="00A83717" w:rsidRPr="00E5237E" w:rsidRDefault="00A83717" w:rsidP="00C639D3">
            <w:pPr>
              <w:rPr>
                <w:lang w:val="fr-CA"/>
              </w:rPr>
            </w:pPr>
            <w:r w:rsidRPr="00E5237E">
              <w:rPr>
                <w:lang w:val="fr-CA"/>
              </w:rPr>
              <w:t>ORIGINAL: ANGLAIS</w:t>
            </w:r>
          </w:p>
        </w:tc>
      </w:tr>
    </w:tbl>
    <w:p w14:paraId="0A2E4056" w14:textId="77777777" w:rsidR="00A83717" w:rsidRDefault="00A83717" w:rsidP="00A83717">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2B66CC3B" w14:textId="77777777" w:rsidR="00A83717" w:rsidRPr="00FE1FA0" w:rsidRDefault="00A83717" w:rsidP="00A83717">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21B5B4A0" w14:textId="757C2940" w:rsidR="00A83717" w:rsidRPr="00550019" w:rsidRDefault="00A83717" w:rsidP="00A83717">
      <w:pPr>
        <w:jc w:val="left"/>
        <w:rPr>
          <w:lang w:val="fr-FR"/>
        </w:rPr>
      </w:pPr>
      <w:r w:rsidRPr="00FE26E8">
        <w:rPr>
          <w:lang w:val="fr-FR"/>
        </w:rPr>
        <w:t xml:space="preserve">Point </w:t>
      </w:r>
      <w:r w:rsidRPr="00FE26E8">
        <w:rPr>
          <w:lang w:val="fr-CA"/>
        </w:rPr>
        <w:t>9 </w:t>
      </w:r>
      <w:r>
        <w:rPr>
          <w:lang w:val="fr-CA"/>
        </w:rPr>
        <w:t>c</w:t>
      </w:r>
      <w:r w:rsidRPr="00FE26E8">
        <w:rPr>
          <w:lang w:val="fr-CA"/>
        </w:rPr>
        <w:t xml:space="preserve">) </w:t>
      </w:r>
      <w:r w:rsidRPr="00FE26E8">
        <w:rPr>
          <w:lang w:val="fr-FR"/>
        </w:rPr>
        <w:t>de l'ordre</w:t>
      </w:r>
      <w:r w:rsidRPr="00550019">
        <w:rPr>
          <w:lang w:val="fr-FR"/>
        </w:rPr>
        <w:t xml:space="preserve"> du jour provisoire</w:t>
      </w:r>
      <w:r w:rsidRPr="00550019">
        <w:rPr>
          <w:rStyle w:val="FootnoteReference"/>
          <w:lang w:val="fr-FR"/>
        </w:rPr>
        <w:footnoteReference w:id="1"/>
      </w:r>
    </w:p>
    <w:p w14:paraId="52DF12A6" w14:textId="77777777" w:rsidR="00A83717" w:rsidRPr="00757B84" w:rsidRDefault="00A83717" w:rsidP="00A83717">
      <w:pPr>
        <w:jc w:val="left"/>
        <w:rPr>
          <w:lang w:val="fr-FR"/>
        </w:rPr>
      </w:pPr>
    </w:p>
    <w:p w14:paraId="52DB50CE" w14:textId="77777777" w:rsidR="00A83717" w:rsidRPr="00757B84" w:rsidRDefault="00A83717" w:rsidP="00A83717">
      <w:pPr>
        <w:jc w:val="left"/>
        <w:rPr>
          <w:lang w:val="fr-CA"/>
        </w:rPr>
      </w:pPr>
    </w:p>
    <w:p w14:paraId="42B7DB42" w14:textId="77777777" w:rsidR="00A83717" w:rsidRPr="00757B84" w:rsidRDefault="00A83717" w:rsidP="00A83717">
      <w:pPr>
        <w:jc w:val="left"/>
        <w:rPr>
          <w:lang w:val="fr-CA"/>
        </w:rPr>
      </w:pPr>
    </w:p>
    <w:p w14:paraId="22634673" w14:textId="77777777" w:rsidR="00A83717" w:rsidRPr="00757B84" w:rsidRDefault="00A83717" w:rsidP="00A83717">
      <w:pPr>
        <w:tabs>
          <w:tab w:val="left" w:pos="7590"/>
        </w:tabs>
        <w:jc w:val="left"/>
        <w:rPr>
          <w:lang w:val="fr-CA"/>
        </w:rPr>
      </w:pPr>
    </w:p>
    <w:p w14:paraId="55926A97" w14:textId="77777777" w:rsidR="00A83717" w:rsidRPr="00757B84" w:rsidRDefault="00A83717" w:rsidP="00A83717">
      <w:pPr>
        <w:rPr>
          <w:lang w:val="fr-CA"/>
        </w:rPr>
      </w:pPr>
    </w:p>
    <w:p w14:paraId="6D100143" w14:textId="7D91BEF0" w:rsidR="00A83717" w:rsidRPr="005A7AEA" w:rsidRDefault="00A83717" w:rsidP="00A83717">
      <w:pPr>
        <w:jc w:val="center"/>
        <w:rPr>
          <w:b/>
          <w:lang w:val="fr-CA"/>
        </w:rPr>
      </w:pPr>
      <w:r w:rsidRPr="00521890">
        <w:rPr>
          <w:b/>
          <w:lang w:val="fr-FR"/>
        </w:rPr>
        <w:t>PROPOSITION DE PROJET :</w:t>
      </w:r>
      <w:r w:rsidRPr="005A7AEA">
        <w:rPr>
          <w:b/>
          <w:lang w:val="fr-CA"/>
        </w:rPr>
        <w:t xml:space="preserve"> </w:t>
      </w:r>
      <w:r>
        <w:rPr>
          <w:b/>
          <w:lang w:val="fr-FR"/>
        </w:rPr>
        <w:t xml:space="preserve">PÉROU </w:t>
      </w:r>
      <w:r w:rsidRPr="00F53B04">
        <w:rPr>
          <w:b/>
          <w:lang w:val="fr-FR"/>
        </w:rPr>
        <w:t>(LE)</w:t>
      </w:r>
    </w:p>
    <w:p w14:paraId="1A0D6273" w14:textId="77777777" w:rsidR="00A83717" w:rsidRPr="005A7AEA" w:rsidRDefault="00A83717" w:rsidP="00A83717">
      <w:pPr>
        <w:rPr>
          <w:lang w:val="fr-CA"/>
        </w:rPr>
      </w:pPr>
    </w:p>
    <w:p w14:paraId="0E869A0A" w14:textId="77777777" w:rsidR="00A83717" w:rsidRPr="005A7AEA" w:rsidRDefault="00A83717" w:rsidP="00A83717">
      <w:pPr>
        <w:rPr>
          <w:lang w:val="fr-CA"/>
        </w:rPr>
      </w:pPr>
    </w:p>
    <w:p w14:paraId="5CD03751" w14:textId="77777777" w:rsidR="00A83717" w:rsidRPr="005A7AEA" w:rsidRDefault="00A83717" w:rsidP="00A83717">
      <w:pPr>
        <w:ind w:firstLine="720"/>
        <w:rPr>
          <w:lang w:val="fr-CA"/>
        </w:rPr>
      </w:pPr>
      <w:r w:rsidRPr="00521890">
        <w:rPr>
          <w:lang w:val="fr-FR"/>
        </w:rPr>
        <w:t>Le présent document comporte les observations et la recommandation du Secrétariat sur la proposition de projet suivante :</w:t>
      </w:r>
    </w:p>
    <w:p w14:paraId="3AE6F56B" w14:textId="77777777" w:rsidR="00A83717" w:rsidRPr="00521890" w:rsidRDefault="00A83717" w:rsidP="00A83717">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A83717" w:rsidRPr="0087317C" w14:paraId="468BCD83" w14:textId="77777777" w:rsidTr="00C639D3">
        <w:tc>
          <w:tcPr>
            <w:tcW w:w="2904" w:type="pct"/>
          </w:tcPr>
          <w:p w14:paraId="4961DF4A" w14:textId="77777777" w:rsidR="00A83717" w:rsidRPr="00F53B04" w:rsidRDefault="00A83717" w:rsidP="00C639D3">
            <w:pPr>
              <w:pStyle w:val="ListParagraph"/>
              <w:numPr>
                <w:ilvl w:val="0"/>
                <w:numId w:val="22"/>
              </w:numPr>
              <w:ind w:hanging="830"/>
              <w:jc w:val="left"/>
              <w:rPr>
                <w:lang w:val="fr-CA"/>
              </w:rPr>
            </w:pPr>
            <w:r w:rsidRPr="00521890">
              <w:rPr>
                <w:lang w:val="fr-FR"/>
              </w:rPr>
              <w:t xml:space="preserve">Plan de gestion de l’élimination des HCFC </w:t>
            </w:r>
          </w:p>
          <w:p w14:paraId="4ABFF66B" w14:textId="1EC971AC" w:rsidR="00A83717" w:rsidRPr="005A7AEA" w:rsidRDefault="00A83717" w:rsidP="00C639D3">
            <w:pPr>
              <w:pStyle w:val="ListParagraph"/>
              <w:jc w:val="left"/>
              <w:rPr>
                <w:lang w:val="fr-CA"/>
              </w:rPr>
            </w:pPr>
            <w:r w:rsidRPr="00521890">
              <w:rPr>
                <w:lang w:val="fr-FR"/>
              </w:rPr>
              <w:t>(phase I</w:t>
            </w:r>
            <w:r>
              <w:rPr>
                <w:lang w:val="fr-FR"/>
              </w:rPr>
              <w:t>I</w:t>
            </w:r>
            <w:r w:rsidRPr="00521890">
              <w:rPr>
                <w:lang w:val="fr-FR"/>
              </w:rPr>
              <w:t xml:space="preserve">, </w:t>
            </w:r>
            <w:r>
              <w:rPr>
                <w:lang w:val="fr-FR"/>
              </w:rPr>
              <w:t xml:space="preserve">quatrième </w:t>
            </w:r>
            <w:r w:rsidRPr="00521890">
              <w:rPr>
                <w:lang w:val="fr-FR"/>
              </w:rPr>
              <w:t>tranche)</w:t>
            </w:r>
          </w:p>
        </w:tc>
        <w:tc>
          <w:tcPr>
            <w:tcW w:w="943" w:type="pct"/>
          </w:tcPr>
          <w:p w14:paraId="415D4D39" w14:textId="3594BFEB" w:rsidR="00A83717" w:rsidRPr="00521890" w:rsidRDefault="00A83717" w:rsidP="00C639D3">
            <w:pPr>
              <w:rPr>
                <w:highlight w:val="cyan"/>
              </w:rPr>
            </w:pPr>
            <w:r>
              <w:rPr>
                <w:lang w:val="fr-FR"/>
              </w:rPr>
              <w:t>PNUD et PNUE</w:t>
            </w:r>
          </w:p>
        </w:tc>
        <w:tc>
          <w:tcPr>
            <w:tcW w:w="1153" w:type="pct"/>
          </w:tcPr>
          <w:p w14:paraId="33686231" w14:textId="782F10DA" w:rsidR="00A83717" w:rsidRPr="00521890" w:rsidRDefault="00A83717" w:rsidP="00C639D3">
            <w:pPr>
              <w:jc w:val="right"/>
              <w:rPr>
                <w:highlight w:val="cyan"/>
              </w:rPr>
            </w:pPr>
            <w:r w:rsidRPr="00C42A30">
              <w:rPr>
                <w:lang w:val="fr-CA"/>
              </w:rPr>
              <w:t>Approbation g</w:t>
            </w:r>
            <w:r>
              <w:rPr>
                <w:lang w:val="fr-CA"/>
              </w:rPr>
              <w:t>énérale</w:t>
            </w:r>
            <w:r w:rsidRPr="00B13566">
              <w:rPr>
                <w:rFonts w:hint="eastAsia"/>
                <w:lang w:val="fr-CA" w:eastAsia="zh-CN"/>
              </w:rPr>
              <w:t xml:space="preserve">   </w:t>
            </w:r>
          </w:p>
        </w:tc>
      </w:tr>
    </w:tbl>
    <w:p w14:paraId="7C580103" w14:textId="77777777" w:rsidR="00A83717" w:rsidRPr="00122AA3" w:rsidRDefault="00A83717" w:rsidP="00A83717"/>
    <w:p w14:paraId="572BDBE8" w14:textId="77777777" w:rsidR="00A83717" w:rsidRPr="00122AA3" w:rsidRDefault="00A83717" w:rsidP="00A83717"/>
    <w:p w14:paraId="48A02B06" w14:textId="77777777" w:rsidR="00A83717" w:rsidRPr="00122AA3" w:rsidRDefault="00A83717" w:rsidP="00A83717"/>
    <w:p w14:paraId="439F538E" w14:textId="77777777" w:rsidR="00A83717" w:rsidRPr="00122AA3" w:rsidRDefault="00A83717" w:rsidP="00A83717"/>
    <w:p w14:paraId="52554846" w14:textId="77777777" w:rsidR="00A83717" w:rsidRPr="00122AA3" w:rsidRDefault="00A83717" w:rsidP="00A83717">
      <w:pPr>
        <w:jc w:val="left"/>
      </w:pPr>
    </w:p>
    <w:p w14:paraId="2CC28F88" w14:textId="77777777" w:rsidR="00A83717" w:rsidRPr="00122AA3" w:rsidRDefault="00A83717" w:rsidP="00A83717">
      <w:pPr>
        <w:jc w:val="left"/>
      </w:pPr>
      <w:r w:rsidRPr="00122AA3">
        <w:br w:type="page"/>
      </w:r>
    </w:p>
    <w:p w14:paraId="3F090FAD" w14:textId="77777777" w:rsidR="00A83717" w:rsidRPr="00C10D73" w:rsidRDefault="00A83717" w:rsidP="00A83717">
      <w:pPr>
        <w:spacing w:after="240"/>
        <w:jc w:val="center"/>
        <w:rPr>
          <w:b/>
          <w:lang w:val="fr-FR"/>
        </w:rPr>
      </w:pPr>
      <w:r w:rsidRPr="00C10D73">
        <w:rPr>
          <w:b/>
          <w:lang w:val="fr-FR"/>
        </w:rPr>
        <w:lastRenderedPageBreak/>
        <w:t>FICHE D’ÉVALUATION DE PROJET – PROJET NON-PLURIANNUEL</w:t>
      </w:r>
    </w:p>
    <w:p w14:paraId="59AB2D53" w14:textId="00F878B8" w:rsidR="00A83717" w:rsidRPr="00122AA3" w:rsidRDefault="007F7194" w:rsidP="00A83717">
      <w:pPr>
        <w:spacing w:after="240"/>
        <w:jc w:val="center"/>
        <w:rPr>
          <w:b/>
        </w:rPr>
      </w:pPr>
      <w:r>
        <w:rPr>
          <w:b/>
        </w:rPr>
        <w:t>P</w:t>
      </w:r>
      <w:r w:rsidR="00A83717">
        <w:rPr>
          <w:b/>
        </w:rPr>
        <w:t>é</w:t>
      </w:r>
      <w:r>
        <w:rPr>
          <w:b/>
        </w:rPr>
        <w:t>rou</w:t>
      </w:r>
      <w:r w:rsidR="00A83717">
        <w:rPr>
          <w:b/>
        </w:rPr>
        <w:t xml:space="preserve"> (le)</w:t>
      </w:r>
    </w:p>
    <w:tbl>
      <w:tblPr>
        <w:tblStyle w:val="TableGrid"/>
        <w:tblW w:w="5792" w:type="pct"/>
        <w:tblInd w:w="-455" w:type="dxa"/>
        <w:tblCellMar>
          <w:top w:w="28" w:type="dxa"/>
          <w:bottom w:w="28" w:type="dxa"/>
        </w:tblCellMar>
        <w:tblLook w:val="04A0" w:firstRow="1" w:lastRow="0" w:firstColumn="1" w:lastColumn="0" w:noHBand="0" w:noVBand="1"/>
      </w:tblPr>
      <w:tblGrid>
        <w:gridCol w:w="2608"/>
        <w:gridCol w:w="1980"/>
        <w:gridCol w:w="2430"/>
        <w:gridCol w:w="3813"/>
      </w:tblGrid>
      <w:tr w:rsidR="00A83717" w:rsidRPr="00775287" w14:paraId="5AF47D61" w14:textId="77777777" w:rsidTr="007F7194">
        <w:trPr>
          <w:trHeight w:val="137"/>
        </w:trPr>
        <w:tc>
          <w:tcPr>
            <w:tcW w:w="1204" w:type="pct"/>
          </w:tcPr>
          <w:p w14:paraId="16F69BF3" w14:textId="77777777" w:rsidR="00A83717" w:rsidRPr="00775287" w:rsidRDefault="00A83717" w:rsidP="00C639D3">
            <w:pPr>
              <w:rPr>
                <w:b/>
                <w:sz w:val="19"/>
                <w:szCs w:val="19"/>
              </w:rPr>
            </w:pPr>
            <w:r w:rsidRPr="00775287">
              <w:rPr>
                <w:b/>
                <w:sz w:val="19"/>
                <w:szCs w:val="19"/>
                <w:lang w:val="fr-FR"/>
              </w:rPr>
              <w:t>I) TITRE DU PROJET</w:t>
            </w:r>
          </w:p>
        </w:tc>
        <w:tc>
          <w:tcPr>
            <w:tcW w:w="914" w:type="pct"/>
          </w:tcPr>
          <w:p w14:paraId="0DC9881B" w14:textId="77777777" w:rsidR="00A83717" w:rsidRPr="00775287" w:rsidRDefault="00A83717" w:rsidP="00C639D3">
            <w:pPr>
              <w:jc w:val="center"/>
              <w:rPr>
                <w:b/>
                <w:sz w:val="19"/>
                <w:szCs w:val="19"/>
              </w:rPr>
            </w:pPr>
            <w:r w:rsidRPr="00775287">
              <w:rPr>
                <w:b/>
                <w:sz w:val="19"/>
                <w:szCs w:val="19"/>
                <w:lang w:val="fr-FR"/>
              </w:rPr>
              <w:t>AGENCE</w:t>
            </w:r>
          </w:p>
        </w:tc>
        <w:tc>
          <w:tcPr>
            <w:tcW w:w="1122" w:type="pct"/>
          </w:tcPr>
          <w:p w14:paraId="07772A96" w14:textId="77777777" w:rsidR="00A83717" w:rsidRPr="00775287" w:rsidRDefault="00A83717" w:rsidP="00C639D3">
            <w:pPr>
              <w:jc w:val="center"/>
              <w:rPr>
                <w:b/>
                <w:sz w:val="19"/>
                <w:szCs w:val="19"/>
                <w:lang w:val="fr-FR"/>
              </w:rPr>
            </w:pPr>
            <w:r w:rsidRPr="00775287">
              <w:rPr>
                <w:b/>
                <w:bCs/>
                <w:sz w:val="19"/>
                <w:szCs w:val="19"/>
              </w:rPr>
              <w:t>RÉUNION APPROUVÉE</w:t>
            </w:r>
          </w:p>
        </w:tc>
        <w:tc>
          <w:tcPr>
            <w:tcW w:w="1760" w:type="pct"/>
          </w:tcPr>
          <w:p w14:paraId="01A96781" w14:textId="77777777" w:rsidR="00A83717" w:rsidRPr="00775287" w:rsidRDefault="00A83717" w:rsidP="00C639D3">
            <w:pPr>
              <w:jc w:val="center"/>
              <w:rPr>
                <w:b/>
                <w:sz w:val="19"/>
                <w:szCs w:val="19"/>
                <w:lang w:val="fr-FR"/>
              </w:rPr>
            </w:pPr>
            <w:r w:rsidRPr="00775287">
              <w:rPr>
                <w:b/>
                <w:bCs/>
                <w:sz w:val="19"/>
                <w:szCs w:val="19"/>
              </w:rPr>
              <w:t>MESURE DE CONTRÔLE</w:t>
            </w:r>
          </w:p>
        </w:tc>
      </w:tr>
      <w:tr w:rsidR="00A83717" w:rsidRPr="00775287" w14:paraId="70A3952E" w14:textId="77777777" w:rsidTr="007F7194">
        <w:trPr>
          <w:trHeight w:val="39"/>
        </w:trPr>
        <w:tc>
          <w:tcPr>
            <w:tcW w:w="1204" w:type="pct"/>
            <w:vAlign w:val="center"/>
          </w:tcPr>
          <w:p w14:paraId="707AD0F2" w14:textId="77777777" w:rsidR="00A83717" w:rsidRPr="00775287" w:rsidRDefault="00A83717" w:rsidP="00C639D3">
            <w:pPr>
              <w:jc w:val="center"/>
              <w:rPr>
                <w:sz w:val="19"/>
                <w:szCs w:val="19"/>
                <w:lang w:val="fr-CA"/>
              </w:rPr>
            </w:pPr>
            <w:r w:rsidRPr="00775287">
              <w:rPr>
                <w:color w:val="000000" w:themeColor="text1"/>
                <w:sz w:val="19"/>
                <w:szCs w:val="19"/>
                <w:lang w:val="fr-FR"/>
              </w:rPr>
              <w:t>Plan d’élimination des HCFC (phase II)</w:t>
            </w:r>
          </w:p>
        </w:tc>
        <w:tc>
          <w:tcPr>
            <w:tcW w:w="914" w:type="pct"/>
            <w:vAlign w:val="center"/>
          </w:tcPr>
          <w:p w14:paraId="32AECFFF" w14:textId="696A3814" w:rsidR="00A83717" w:rsidRPr="00775287" w:rsidRDefault="00A83717" w:rsidP="00C639D3">
            <w:pPr>
              <w:jc w:val="center"/>
              <w:rPr>
                <w:sz w:val="19"/>
                <w:szCs w:val="19"/>
              </w:rPr>
            </w:pPr>
            <w:r w:rsidRPr="00775287">
              <w:rPr>
                <w:color w:val="000000" w:themeColor="text1"/>
                <w:sz w:val="19"/>
                <w:szCs w:val="19"/>
                <w:lang w:val="fr-FR"/>
              </w:rPr>
              <w:t>PNU</w:t>
            </w:r>
            <w:r w:rsidR="004F3989">
              <w:rPr>
                <w:color w:val="000000" w:themeColor="text1"/>
                <w:sz w:val="19"/>
                <w:szCs w:val="19"/>
                <w:lang w:val="fr-FR"/>
              </w:rPr>
              <w:t>D</w:t>
            </w:r>
            <w:r w:rsidRPr="00775287">
              <w:rPr>
                <w:color w:val="000000" w:themeColor="text1"/>
                <w:sz w:val="19"/>
                <w:szCs w:val="19"/>
                <w:lang w:val="fr-FR"/>
              </w:rPr>
              <w:t xml:space="preserve"> (principale), </w:t>
            </w:r>
            <w:r w:rsidR="004F3989">
              <w:rPr>
                <w:color w:val="000000" w:themeColor="text1"/>
                <w:sz w:val="19"/>
                <w:szCs w:val="19"/>
                <w:lang w:val="fr-FR"/>
              </w:rPr>
              <w:t>PNUE</w:t>
            </w:r>
          </w:p>
        </w:tc>
        <w:tc>
          <w:tcPr>
            <w:tcW w:w="1122" w:type="pct"/>
            <w:vAlign w:val="center"/>
          </w:tcPr>
          <w:p w14:paraId="776E3BAE" w14:textId="6A83B287" w:rsidR="00A83717" w:rsidRPr="00775287" w:rsidRDefault="004F3989" w:rsidP="00C639D3">
            <w:pPr>
              <w:jc w:val="center"/>
              <w:rPr>
                <w:color w:val="000000" w:themeColor="text1"/>
                <w:sz w:val="19"/>
                <w:szCs w:val="19"/>
                <w:lang w:val="fr-FR"/>
              </w:rPr>
            </w:pPr>
            <w:r>
              <w:rPr>
                <w:color w:val="000000" w:themeColor="text1"/>
                <w:sz w:val="19"/>
                <w:szCs w:val="19"/>
              </w:rPr>
              <w:t>80</w:t>
            </w:r>
            <w:r w:rsidR="00A83717" w:rsidRPr="00775287">
              <w:rPr>
                <w:color w:val="000000" w:themeColor="text1"/>
                <w:sz w:val="19"/>
                <w:szCs w:val="19"/>
                <w:vertAlign w:val="superscript"/>
              </w:rPr>
              <w:t>e</w:t>
            </w:r>
          </w:p>
        </w:tc>
        <w:tc>
          <w:tcPr>
            <w:tcW w:w="1760" w:type="pct"/>
          </w:tcPr>
          <w:p w14:paraId="5AF47E71" w14:textId="65D813F3" w:rsidR="00A83717" w:rsidRPr="00775287" w:rsidRDefault="00A83717" w:rsidP="00C639D3">
            <w:pPr>
              <w:jc w:val="center"/>
              <w:rPr>
                <w:color w:val="000000" w:themeColor="text1"/>
                <w:sz w:val="19"/>
                <w:szCs w:val="19"/>
                <w:lang w:val="fr-FR"/>
              </w:rPr>
            </w:pPr>
            <w:r w:rsidRPr="00775287">
              <w:rPr>
                <w:sz w:val="19"/>
                <w:szCs w:val="19"/>
              </w:rPr>
              <w:t xml:space="preserve">Réduction progressive de </w:t>
            </w:r>
            <w:r w:rsidR="004F3989">
              <w:rPr>
                <w:sz w:val="19"/>
                <w:szCs w:val="19"/>
              </w:rPr>
              <w:t>67,5</w:t>
            </w:r>
            <w:r w:rsidRPr="00775287">
              <w:rPr>
                <w:sz w:val="19"/>
                <w:szCs w:val="19"/>
              </w:rPr>
              <w:t xml:space="preserve"> % d'ici 2025</w:t>
            </w:r>
          </w:p>
        </w:tc>
      </w:tr>
    </w:tbl>
    <w:p w14:paraId="4E9F07A3" w14:textId="77777777" w:rsidR="00A83717" w:rsidRPr="00775287" w:rsidRDefault="00A83717" w:rsidP="00A83717">
      <w:pPr>
        <w:jc w:val="center"/>
        <w:rPr>
          <w:sz w:val="19"/>
          <w:szCs w:val="19"/>
        </w:rPr>
      </w:pPr>
    </w:p>
    <w:tbl>
      <w:tblPr>
        <w:tblStyle w:val="TableGrid"/>
        <w:tblW w:w="5792" w:type="pct"/>
        <w:tblInd w:w="-455" w:type="dxa"/>
        <w:tblCellMar>
          <w:top w:w="28" w:type="dxa"/>
          <w:bottom w:w="28" w:type="dxa"/>
        </w:tblCellMar>
        <w:tblLook w:val="04A0" w:firstRow="1" w:lastRow="0" w:firstColumn="1" w:lastColumn="0" w:noHBand="0" w:noVBand="1"/>
      </w:tblPr>
      <w:tblGrid>
        <w:gridCol w:w="7560"/>
        <w:gridCol w:w="1620"/>
        <w:gridCol w:w="1651"/>
      </w:tblGrid>
      <w:tr w:rsidR="00A83717" w:rsidRPr="00775287" w14:paraId="0CD542A2" w14:textId="77777777" w:rsidTr="007F7194">
        <w:trPr>
          <w:trHeight w:val="79"/>
        </w:trPr>
        <w:tc>
          <w:tcPr>
            <w:tcW w:w="3490" w:type="pct"/>
          </w:tcPr>
          <w:p w14:paraId="45F4D0DB" w14:textId="77777777" w:rsidR="00A83717" w:rsidRPr="00775287" w:rsidRDefault="00A83717" w:rsidP="00C639D3">
            <w:pPr>
              <w:jc w:val="left"/>
              <w:rPr>
                <w:b/>
                <w:sz w:val="19"/>
                <w:szCs w:val="19"/>
                <w:lang w:val="fr-CA"/>
              </w:rPr>
            </w:pPr>
            <w:r w:rsidRPr="00775287">
              <w:rPr>
                <w:b/>
                <w:sz w:val="19"/>
                <w:szCs w:val="19"/>
                <w:lang w:val="fr-FR"/>
              </w:rPr>
              <w:t>II) DERNIÈRES DONNÉES CONFORMÉMENT À L’ARTICLE 7 (Annexe C, Groupe I)</w:t>
            </w:r>
          </w:p>
        </w:tc>
        <w:tc>
          <w:tcPr>
            <w:tcW w:w="748" w:type="pct"/>
          </w:tcPr>
          <w:p w14:paraId="5BFD36D3" w14:textId="77777777" w:rsidR="00A83717" w:rsidRPr="00775287" w:rsidRDefault="00A83717" w:rsidP="00C639D3">
            <w:pPr>
              <w:jc w:val="center"/>
              <w:rPr>
                <w:sz w:val="19"/>
                <w:szCs w:val="19"/>
              </w:rPr>
            </w:pPr>
            <w:r w:rsidRPr="00775287">
              <w:rPr>
                <w:sz w:val="19"/>
                <w:szCs w:val="19"/>
                <w:lang w:val="fr-FR"/>
              </w:rPr>
              <w:t>Année :</w:t>
            </w:r>
            <w:r w:rsidRPr="00775287" w:rsidDel="00027AAC">
              <w:rPr>
                <w:sz w:val="19"/>
                <w:szCs w:val="19"/>
              </w:rPr>
              <w:t xml:space="preserve"> </w:t>
            </w:r>
            <w:r w:rsidRPr="00775287">
              <w:rPr>
                <w:sz w:val="19"/>
                <w:szCs w:val="19"/>
              </w:rPr>
              <w:t>2024</w:t>
            </w:r>
          </w:p>
        </w:tc>
        <w:tc>
          <w:tcPr>
            <w:tcW w:w="762" w:type="pct"/>
          </w:tcPr>
          <w:p w14:paraId="1C2D319E" w14:textId="404BA636" w:rsidR="00A83717" w:rsidRPr="00775287" w:rsidRDefault="004F3989" w:rsidP="00C639D3">
            <w:pPr>
              <w:ind w:right="-89"/>
              <w:jc w:val="right"/>
              <w:rPr>
                <w:sz w:val="19"/>
                <w:szCs w:val="19"/>
              </w:rPr>
            </w:pPr>
            <w:r>
              <w:rPr>
                <w:sz w:val="19"/>
                <w:szCs w:val="19"/>
              </w:rPr>
              <w:t>13,25</w:t>
            </w:r>
            <w:r w:rsidR="00A83717" w:rsidRPr="00775287">
              <w:rPr>
                <w:sz w:val="19"/>
                <w:szCs w:val="19"/>
                <w:lang w:val="en-US"/>
              </w:rPr>
              <w:t xml:space="preserve"> </w:t>
            </w:r>
            <w:r w:rsidR="00A83717" w:rsidRPr="00775287">
              <w:rPr>
                <w:color w:val="000000" w:themeColor="text1"/>
                <w:sz w:val="19"/>
                <w:szCs w:val="19"/>
              </w:rPr>
              <w:t>tonnes PAO</w:t>
            </w:r>
          </w:p>
        </w:tc>
      </w:tr>
    </w:tbl>
    <w:p w14:paraId="6C69F839" w14:textId="77777777" w:rsidR="00A83717" w:rsidRPr="00775287" w:rsidRDefault="00A83717" w:rsidP="00A83717">
      <w:pPr>
        <w:jc w:val="center"/>
        <w:rPr>
          <w:sz w:val="19"/>
          <w:szCs w:val="19"/>
        </w:rPr>
      </w:pPr>
    </w:p>
    <w:tbl>
      <w:tblPr>
        <w:tblStyle w:val="TableGrid"/>
        <w:tblW w:w="5792" w:type="pct"/>
        <w:tblInd w:w="-455" w:type="dxa"/>
        <w:tblLayout w:type="fixed"/>
        <w:tblLook w:val="04A0" w:firstRow="1" w:lastRow="0" w:firstColumn="1" w:lastColumn="0" w:noHBand="0" w:noVBand="1"/>
      </w:tblPr>
      <w:tblGrid>
        <w:gridCol w:w="1383"/>
        <w:gridCol w:w="840"/>
        <w:gridCol w:w="931"/>
        <w:gridCol w:w="949"/>
        <w:gridCol w:w="1120"/>
        <w:gridCol w:w="1025"/>
        <w:gridCol w:w="840"/>
        <w:gridCol w:w="1399"/>
        <w:gridCol w:w="1118"/>
        <w:gridCol w:w="1226"/>
      </w:tblGrid>
      <w:tr w:rsidR="00A83717" w:rsidRPr="00775287" w14:paraId="37E2AB87" w14:textId="77777777" w:rsidTr="007F7194">
        <w:trPr>
          <w:trHeight w:val="129"/>
        </w:trPr>
        <w:tc>
          <w:tcPr>
            <w:tcW w:w="3918" w:type="pct"/>
            <w:gridSpan w:val="8"/>
          </w:tcPr>
          <w:p w14:paraId="38648577" w14:textId="77777777" w:rsidR="00A83717" w:rsidRPr="00775287" w:rsidRDefault="00A83717" w:rsidP="00C639D3">
            <w:pPr>
              <w:jc w:val="left"/>
              <w:rPr>
                <w:b/>
                <w:sz w:val="19"/>
                <w:szCs w:val="19"/>
                <w:lang w:val="fr-CA"/>
              </w:rPr>
            </w:pPr>
            <w:r w:rsidRPr="00775287">
              <w:rPr>
                <w:b/>
                <w:sz w:val="19"/>
                <w:szCs w:val="19"/>
                <w:lang w:val="fr-FR"/>
              </w:rPr>
              <w:t>III) DERNIÈRES DONNÉES SECTORIELLES DU PROGRAMME DE PAYS (tonnes PAO)</w:t>
            </w:r>
          </w:p>
        </w:tc>
        <w:tc>
          <w:tcPr>
            <w:tcW w:w="1082" w:type="pct"/>
            <w:gridSpan w:val="2"/>
          </w:tcPr>
          <w:p w14:paraId="0360E94C" w14:textId="77777777" w:rsidR="00A83717" w:rsidRPr="00775287" w:rsidRDefault="00A83717" w:rsidP="00C639D3">
            <w:pPr>
              <w:spacing w:after="60"/>
              <w:jc w:val="right"/>
              <w:rPr>
                <w:b/>
                <w:sz w:val="19"/>
                <w:szCs w:val="19"/>
              </w:rPr>
            </w:pPr>
            <w:r w:rsidRPr="00775287">
              <w:rPr>
                <w:b/>
                <w:sz w:val="19"/>
                <w:szCs w:val="19"/>
                <w:lang w:val="fr-FR"/>
              </w:rPr>
              <w:t>Année :</w:t>
            </w:r>
            <w:r w:rsidRPr="00775287">
              <w:rPr>
                <w:b/>
                <w:sz w:val="19"/>
                <w:szCs w:val="19"/>
              </w:rPr>
              <w:t xml:space="preserve"> </w:t>
            </w:r>
            <w:r w:rsidRPr="00775287">
              <w:rPr>
                <w:b/>
                <w:color w:val="000000" w:themeColor="text1"/>
                <w:sz w:val="19"/>
                <w:szCs w:val="19"/>
              </w:rPr>
              <w:t>2024</w:t>
            </w:r>
          </w:p>
        </w:tc>
      </w:tr>
      <w:tr w:rsidR="00A83717" w:rsidRPr="00775287" w14:paraId="10E77B82" w14:textId="77777777" w:rsidTr="007F7194">
        <w:trPr>
          <w:trHeight w:val="251"/>
        </w:trPr>
        <w:tc>
          <w:tcPr>
            <w:tcW w:w="638" w:type="pct"/>
            <w:vAlign w:val="center"/>
          </w:tcPr>
          <w:p w14:paraId="0DDB2640" w14:textId="77777777" w:rsidR="00A83717" w:rsidRPr="00775287" w:rsidRDefault="00A83717" w:rsidP="00C639D3">
            <w:pPr>
              <w:spacing w:after="60"/>
              <w:jc w:val="center"/>
              <w:rPr>
                <w:sz w:val="19"/>
                <w:szCs w:val="19"/>
              </w:rPr>
            </w:pPr>
            <w:r w:rsidRPr="00775287">
              <w:rPr>
                <w:sz w:val="19"/>
                <w:szCs w:val="19"/>
                <w:lang w:val="fr-FR"/>
              </w:rPr>
              <w:t>Substance chimique</w:t>
            </w:r>
          </w:p>
        </w:tc>
        <w:tc>
          <w:tcPr>
            <w:tcW w:w="388" w:type="pct"/>
            <w:vAlign w:val="center"/>
          </w:tcPr>
          <w:p w14:paraId="2B570E50" w14:textId="77777777" w:rsidR="00A83717" w:rsidRPr="00775287" w:rsidRDefault="00A83717" w:rsidP="00C639D3">
            <w:pPr>
              <w:spacing w:after="60"/>
              <w:ind w:left="-106" w:right="-97"/>
              <w:jc w:val="center"/>
              <w:rPr>
                <w:sz w:val="19"/>
                <w:szCs w:val="19"/>
              </w:rPr>
            </w:pPr>
            <w:r w:rsidRPr="00775287">
              <w:rPr>
                <w:sz w:val="19"/>
                <w:szCs w:val="19"/>
                <w:lang w:val="fr-FR"/>
              </w:rPr>
              <w:t>Aérosols</w:t>
            </w:r>
          </w:p>
        </w:tc>
        <w:tc>
          <w:tcPr>
            <w:tcW w:w="430" w:type="pct"/>
            <w:vAlign w:val="center"/>
          </w:tcPr>
          <w:p w14:paraId="45CCDB38" w14:textId="77777777" w:rsidR="00A83717" w:rsidRPr="00775287" w:rsidRDefault="00A83717" w:rsidP="00C639D3">
            <w:pPr>
              <w:spacing w:after="60"/>
              <w:jc w:val="center"/>
              <w:rPr>
                <w:sz w:val="19"/>
                <w:szCs w:val="19"/>
              </w:rPr>
            </w:pPr>
            <w:r w:rsidRPr="00775287">
              <w:rPr>
                <w:sz w:val="19"/>
                <w:szCs w:val="19"/>
                <w:lang w:val="fr-FR"/>
              </w:rPr>
              <w:t>Mousses</w:t>
            </w:r>
          </w:p>
        </w:tc>
        <w:tc>
          <w:tcPr>
            <w:tcW w:w="438" w:type="pct"/>
            <w:vAlign w:val="center"/>
          </w:tcPr>
          <w:p w14:paraId="5F02CA1C" w14:textId="77777777" w:rsidR="00A83717" w:rsidRPr="00775287" w:rsidRDefault="00A83717" w:rsidP="00C639D3">
            <w:pPr>
              <w:spacing w:after="60"/>
              <w:ind w:left="-106" w:right="-112"/>
              <w:jc w:val="center"/>
              <w:rPr>
                <w:sz w:val="19"/>
                <w:szCs w:val="19"/>
              </w:rPr>
            </w:pPr>
            <w:r w:rsidRPr="00775287">
              <w:rPr>
                <w:sz w:val="19"/>
                <w:szCs w:val="19"/>
                <w:lang w:val="fr-FR"/>
              </w:rPr>
              <w:t>Lutte contre l’incendie</w:t>
            </w:r>
          </w:p>
        </w:tc>
        <w:tc>
          <w:tcPr>
            <w:tcW w:w="990" w:type="pct"/>
            <w:gridSpan w:val="2"/>
            <w:vAlign w:val="center"/>
          </w:tcPr>
          <w:p w14:paraId="09107B0D" w14:textId="77777777" w:rsidR="00A83717" w:rsidRPr="00775287" w:rsidRDefault="00A83717" w:rsidP="00C639D3">
            <w:pPr>
              <w:spacing w:after="60"/>
              <w:jc w:val="center"/>
              <w:rPr>
                <w:sz w:val="19"/>
                <w:szCs w:val="19"/>
              </w:rPr>
            </w:pPr>
            <w:r w:rsidRPr="00775287">
              <w:rPr>
                <w:sz w:val="19"/>
                <w:szCs w:val="19"/>
                <w:lang w:val="fr-FR"/>
              </w:rPr>
              <w:t>Réfrigération</w:t>
            </w:r>
          </w:p>
        </w:tc>
        <w:tc>
          <w:tcPr>
            <w:tcW w:w="388" w:type="pct"/>
            <w:vAlign w:val="center"/>
          </w:tcPr>
          <w:p w14:paraId="584D6442" w14:textId="77777777" w:rsidR="00A83717" w:rsidRPr="00775287" w:rsidRDefault="00A83717" w:rsidP="00C639D3">
            <w:pPr>
              <w:spacing w:after="60"/>
              <w:ind w:left="-106" w:right="-105"/>
              <w:jc w:val="center"/>
              <w:rPr>
                <w:sz w:val="19"/>
                <w:szCs w:val="19"/>
              </w:rPr>
            </w:pPr>
            <w:r w:rsidRPr="00775287">
              <w:rPr>
                <w:sz w:val="19"/>
                <w:szCs w:val="19"/>
                <w:lang w:val="fr-FR"/>
              </w:rPr>
              <w:t>Solvant</w:t>
            </w:r>
          </w:p>
        </w:tc>
        <w:tc>
          <w:tcPr>
            <w:tcW w:w="646" w:type="pct"/>
            <w:vAlign w:val="center"/>
          </w:tcPr>
          <w:p w14:paraId="2C0C1D35" w14:textId="77777777" w:rsidR="00A83717" w:rsidRPr="00775287" w:rsidRDefault="00A83717" w:rsidP="00C639D3">
            <w:pPr>
              <w:spacing w:after="60"/>
              <w:jc w:val="center"/>
              <w:rPr>
                <w:sz w:val="19"/>
                <w:szCs w:val="19"/>
              </w:rPr>
            </w:pPr>
            <w:r w:rsidRPr="00775287">
              <w:rPr>
                <w:sz w:val="19"/>
                <w:szCs w:val="19"/>
                <w:lang w:val="fr-FR"/>
              </w:rPr>
              <w:t>Agents de transformation</w:t>
            </w:r>
          </w:p>
        </w:tc>
        <w:tc>
          <w:tcPr>
            <w:tcW w:w="516" w:type="pct"/>
            <w:vAlign w:val="center"/>
          </w:tcPr>
          <w:p w14:paraId="67C93CF0" w14:textId="77777777" w:rsidR="00A83717" w:rsidRPr="00775287" w:rsidRDefault="00A83717" w:rsidP="00C639D3">
            <w:pPr>
              <w:spacing w:after="60"/>
              <w:jc w:val="center"/>
              <w:rPr>
                <w:sz w:val="19"/>
                <w:szCs w:val="19"/>
              </w:rPr>
            </w:pPr>
            <w:r w:rsidRPr="00775287">
              <w:rPr>
                <w:sz w:val="19"/>
                <w:szCs w:val="19"/>
                <w:lang w:val="fr-FR"/>
              </w:rPr>
              <w:t>Utilisation en laboratoire</w:t>
            </w:r>
          </w:p>
        </w:tc>
        <w:tc>
          <w:tcPr>
            <w:tcW w:w="566" w:type="pct"/>
            <w:vAlign w:val="center"/>
          </w:tcPr>
          <w:p w14:paraId="2E33B65B" w14:textId="77777777" w:rsidR="00A83717" w:rsidRPr="00775287" w:rsidRDefault="00A83717" w:rsidP="00C639D3">
            <w:pPr>
              <w:spacing w:after="60"/>
              <w:jc w:val="center"/>
              <w:rPr>
                <w:sz w:val="19"/>
                <w:szCs w:val="19"/>
              </w:rPr>
            </w:pPr>
            <w:r w:rsidRPr="00775287">
              <w:rPr>
                <w:sz w:val="19"/>
                <w:szCs w:val="19"/>
                <w:lang w:val="fr-FR"/>
              </w:rPr>
              <w:t>Consommation totale par secteur</w:t>
            </w:r>
          </w:p>
        </w:tc>
      </w:tr>
      <w:tr w:rsidR="00A83717" w:rsidRPr="00775287" w14:paraId="487BC223" w14:textId="77777777" w:rsidTr="007F7194">
        <w:trPr>
          <w:trHeight w:val="155"/>
        </w:trPr>
        <w:tc>
          <w:tcPr>
            <w:tcW w:w="1894" w:type="pct"/>
            <w:gridSpan w:val="4"/>
            <w:vAlign w:val="center"/>
          </w:tcPr>
          <w:p w14:paraId="1B79D16B" w14:textId="77777777" w:rsidR="00A83717" w:rsidRPr="00775287" w:rsidRDefault="00A83717" w:rsidP="00C639D3">
            <w:pPr>
              <w:spacing w:after="60"/>
              <w:jc w:val="center"/>
              <w:rPr>
                <w:sz w:val="19"/>
                <w:szCs w:val="19"/>
              </w:rPr>
            </w:pPr>
          </w:p>
        </w:tc>
        <w:tc>
          <w:tcPr>
            <w:tcW w:w="517" w:type="pct"/>
            <w:vAlign w:val="center"/>
          </w:tcPr>
          <w:p w14:paraId="2B63A946" w14:textId="77777777" w:rsidR="00A83717" w:rsidRPr="00775287" w:rsidRDefault="00A83717" w:rsidP="00C639D3">
            <w:pPr>
              <w:spacing w:after="60"/>
              <w:ind w:left="-83" w:right="-68"/>
              <w:jc w:val="center"/>
              <w:rPr>
                <w:sz w:val="19"/>
                <w:szCs w:val="19"/>
              </w:rPr>
            </w:pPr>
            <w:r w:rsidRPr="00775287">
              <w:rPr>
                <w:sz w:val="19"/>
                <w:szCs w:val="19"/>
                <w:lang w:val="fr-FR"/>
              </w:rPr>
              <w:t>Fabrication</w:t>
            </w:r>
          </w:p>
        </w:tc>
        <w:tc>
          <w:tcPr>
            <w:tcW w:w="473" w:type="pct"/>
            <w:vAlign w:val="center"/>
          </w:tcPr>
          <w:p w14:paraId="2961AD23" w14:textId="77777777" w:rsidR="00A83717" w:rsidRPr="00775287" w:rsidRDefault="00A83717" w:rsidP="00C639D3">
            <w:pPr>
              <w:spacing w:after="60"/>
              <w:jc w:val="center"/>
              <w:rPr>
                <w:sz w:val="19"/>
                <w:szCs w:val="19"/>
              </w:rPr>
            </w:pPr>
            <w:r w:rsidRPr="00775287">
              <w:rPr>
                <w:sz w:val="19"/>
                <w:szCs w:val="19"/>
                <w:lang w:val="fr-FR"/>
              </w:rPr>
              <w:t>Entretien</w:t>
            </w:r>
          </w:p>
        </w:tc>
        <w:tc>
          <w:tcPr>
            <w:tcW w:w="2116" w:type="pct"/>
            <w:gridSpan w:val="4"/>
            <w:vAlign w:val="center"/>
          </w:tcPr>
          <w:p w14:paraId="233BCEDD" w14:textId="77777777" w:rsidR="00A83717" w:rsidRPr="00775287" w:rsidRDefault="00A83717" w:rsidP="00C639D3">
            <w:pPr>
              <w:spacing w:after="60"/>
              <w:jc w:val="center"/>
              <w:rPr>
                <w:sz w:val="19"/>
                <w:szCs w:val="19"/>
              </w:rPr>
            </w:pPr>
          </w:p>
        </w:tc>
      </w:tr>
      <w:tr w:rsidR="00A83717" w:rsidRPr="00775287" w14:paraId="5CA4747C" w14:textId="77777777" w:rsidTr="007F7194">
        <w:trPr>
          <w:trHeight w:val="251"/>
        </w:trPr>
        <w:tc>
          <w:tcPr>
            <w:tcW w:w="638" w:type="pct"/>
          </w:tcPr>
          <w:p w14:paraId="4ED387FD" w14:textId="77777777" w:rsidR="00A83717" w:rsidRPr="00775287" w:rsidRDefault="00A83717" w:rsidP="00C639D3">
            <w:pPr>
              <w:spacing w:after="60"/>
              <w:jc w:val="left"/>
              <w:rPr>
                <w:sz w:val="19"/>
                <w:szCs w:val="19"/>
              </w:rPr>
            </w:pPr>
            <w:r w:rsidRPr="00775287">
              <w:rPr>
                <w:sz w:val="19"/>
                <w:szCs w:val="19"/>
              </w:rPr>
              <w:t>HCFC-22</w:t>
            </w:r>
          </w:p>
        </w:tc>
        <w:tc>
          <w:tcPr>
            <w:tcW w:w="388" w:type="pct"/>
          </w:tcPr>
          <w:p w14:paraId="2414D57F" w14:textId="77777777" w:rsidR="00A83717" w:rsidRPr="00775287" w:rsidRDefault="00A83717" w:rsidP="00C639D3">
            <w:pPr>
              <w:spacing w:after="60"/>
              <w:jc w:val="right"/>
              <w:rPr>
                <w:sz w:val="19"/>
                <w:szCs w:val="19"/>
              </w:rPr>
            </w:pPr>
          </w:p>
        </w:tc>
        <w:tc>
          <w:tcPr>
            <w:tcW w:w="430" w:type="pct"/>
          </w:tcPr>
          <w:p w14:paraId="4E4F21C8" w14:textId="77777777" w:rsidR="00A83717" w:rsidRPr="00775287" w:rsidRDefault="00A83717" w:rsidP="00C639D3">
            <w:pPr>
              <w:spacing w:after="60"/>
              <w:jc w:val="right"/>
              <w:rPr>
                <w:sz w:val="19"/>
                <w:szCs w:val="19"/>
              </w:rPr>
            </w:pPr>
          </w:p>
        </w:tc>
        <w:tc>
          <w:tcPr>
            <w:tcW w:w="438" w:type="pct"/>
          </w:tcPr>
          <w:p w14:paraId="4CCFDBC8" w14:textId="77777777" w:rsidR="00A83717" w:rsidRPr="00775287" w:rsidRDefault="00A83717" w:rsidP="00C639D3">
            <w:pPr>
              <w:spacing w:after="60"/>
              <w:jc w:val="right"/>
              <w:rPr>
                <w:sz w:val="19"/>
                <w:szCs w:val="19"/>
              </w:rPr>
            </w:pPr>
          </w:p>
        </w:tc>
        <w:tc>
          <w:tcPr>
            <w:tcW w:w="517" w:type="pct"/>
          </w:tcPr>
          <w:p w14:paraId="5D2F7799" w14:textId="77777777" w:rsidR="00A83717" w:rsidRPr="00775287" w:rsidRDefault="00A83717" w:rsidP="00C639D3">
            <w:pPr>
              <w:spacing w:after="60"/>
              <w:jc w:val="right"/>
              <w:rPr>
                <w:sz w:val="19"/>
                <w:szCs w:val="19"/>
              </w:rPr>
            </w:pPr>
          </w:p>
        </w:tc>
        <w:tc>
          <w:tcPr>
            <w:tcW w:w="473" w:type="pct"/>
          </w:tcPr>
          <w:p w14:paraId="010C10A9" w14:textId="3167D6FA" w:rsidR="00A83717" w:rsidRPr="00775287" w:rsidRDefault="004F3989" w:rsidP="00C639D3">
            <w:pPr>
              <w:spacing w:after="60"/>
              <w:jc w:val="right"/>
              <w:rPr>
                <w:sz w:val="19"/>
                <w:szCs w:val="19"/>
              </w:rPr>
            </w:pPr>
            <w:r>
              <w:rPr>
                <w:sz w:val="19"/>
                <w:szCs w:val="19"/>
              </w:rPr>
              <w:t>13,28</w:t>
            </w:r>
          </w:p>
        </w:tc>
        <w:tc>
          <w:tcPr>
            <w:tcW w:w="388" w:type="pct"/>
          </w:tcPr>
          <w:p w14:paraId="46E7E256" w14:textId="77777777" w:rsidR="00A83717" w:rsidRPr="00775287" w:rsidRDefault="00A83717" w:rsidP="00C639D3">
            <w:pPr>
              <w:spacing w:after="60"/>
              <w:jc w:val="right"/>
              <w:rPr>
                <w:sz w:val="19"/>
                <w:szCs w:val="19"/>
              </w:rPr>
            </w:pPr>
          </w:p>
        </w:tc>
        <w:tc>
          <w:tcPr>
            <w:tcW w:w="646" w:type="pct"/>
          </w:tcPr>
          <w:p w14:paraId="48E2C6E6" w14:textId="77777777" w:rsidR="00A83717" w:rsidRPr="00775287" w:rsidRDefault="00A83717" w:rsidP="00C639D3">
            <w:pPr>
              <w:spacing w:after="60"/>
              <w:jc w:val="right"/>
              <w:rPr>
                <w:sz w:val="19"/>
                <w:szCs w:val="19"/>
              </w:rPr>
            </w:pPr>
          </w:p>
        </w:tc>
        <w:tc>
          <w:tcPr>
            <w:tcW w:w="516" w:type="pct"/>
          </w:tcPr>
          <w:p w14:paraId="3EF539B3" w14:textId="77777777" w:rsidR="00A83717" w:rsidRPr="00775287" w:rsidRDefault="00A83717" w:rsidP="00C639D3">
            <w:pPr>
              <w:spacing w:after="60"/>
              <w:jc w:val="right"/>
              <w:rPr>
                <w:sz w:val="19"/>
                <w:szCs w:val="19"/>
              </w:rPr>
            </w:pPr>
          </w:p>
        </w:tc>
        <w:tc>
          <w:tcPr>
            <w:tcW w:w="566" w:type="pct"/>
          </w:tcPr>
          <w:p w14:paraId="60B36131" w14:textId="5682EBE7" w:rsidR="00A83717" w:rsidRPr="00775287" w:rsidRDefault="004F3989" w:rsidP="00C639D3">
            <w:pPr>
              <w:spacing w:after="60"/>
              <w:jc w:val="right"/>
              <w:rPr>
                <w:sz w:val="19"/>
                <w:szCs w:val="19"/>
              </w:rPr>
            </w:pPr>
            <w:r>
              <w:rPr>
                <w:sz w:val="19"/>
                <w:szCs w:val="19"/>
              </w:rPr>
              <w:t>13,28</w:t>
            </w:r>
          </w:p>
        </w:tc>
      </w:tr>
    </w:tbl>
    <w:p w14:paraId="216415F1" w14:textId="77777777" w:rsidR="00A83717" w:rsidRPr="00775287" w:rsidRDefault="00A83717" w:rsidP="00A83717">
      <w:pPr>
        <w:jc w:val="center"/>
        <w:rPr>
          <w:sz w:val="19"/>
          <w:szCs w:val="19"/>
        </w:rPr>
      </w:pPr>
    </w:p>
    <w:tbl>
      <w:tblPr>
        <w:tblStyle w:val="TableGrid"/>
        <w:tblW w:w="5792" w:type="pct"/>
        <w:tblInd w:w="-455" w:type="dxa"/>
        <w:tblLook w:val="04A0" w:firstRow="1" w:lastRow="0" w:firstColumn="1" w:lastColumn="0" w:noHBand="0" w:noVBand="1"/>
      </w:tblPr>
      <w:tblGrid>
        <w:gridCol w:w="2489"/>
        <w:gridCol w:w="1677"/>
        <w:gridCol w:w="4501"/>
        <w:gridCol w:w="2164"/>
      </w:tblGrid>
      <w:tr w:rsidR="00A83717" w:rsidRPr="00E87376" w14:paraId="0412C39F" w14:textId="77777777" w:rsidTr="007F7194">
        <w:trPr>
          <w:trHeight w:val="275"/>
        </w:trPr>
        <w:tc>
          <w:tcPr>
            <w:tcW w:w="5000" w:type="pct"/>
            <w:gridSpan w:val="4"/>
          </w:tcPr>
          <w:p w14:paraId="17AA873C" w14:textId="77777777" w:rsidR="00A83717" w:rsidRPr="00775287" w:rsidRDefault="00A83717" w:rsidP="00C639D3">
            <w:pPr>
              <w:jc w:val="left"/>
              <w:rPr>
                <w:b/>
                <w:sz w:val="19"/>
                <w:szCs w:val="19"/>
                <w:lang w:val="fr-CA"/>
              </w:rPr>
            </w:pPr>
            <w:r w:rsidRPr="00775287">
              <w:rPr>
                <w:b/>
                <w:sz w:val="19"/>
                <w:szCs w:val="19"/>
                <w:lang w:val="fr-FR"/>
              </w:rPr>
              <w:t>IV) DONNÉES SUR LA CONSOMMATION (tonnes PAO)</w:t>
            </w:r>
          </w:p>
        </w:tc>
      </w:tr>
      <w:tr w:rsidR="00A83717" w:rsidRPr="00775287" w14:paraId="59B146A4" w14:textId="77777777" w:rsidTr="007F7194">
        <w:trPr>
          <w:trHeight w:val="275"/>
        </w:trPr>
        <w:tc>
          <w:tcPr>
            <w:tcW w:w="1149" w:type="pct"/>
          </w:tcPr>
          <w:p w14:paraId="5EE74E6D" w14:textId="77777777" w:rsidR="00A83717" w:rsidRPr="00775287" w:rsidRDefault="00A83717" w:rsidP="00C639D3">
            <w:pPr>
              <w:spacing w:after="60"/>
              <w:jc w:val="center"/>
              <w:rPr>
                <w:sz w:val="19"/>
                <w:szCs w:val="19"/>
              </w:rPr>
            </w:pPr>
            <w:r w:rsidRPr="00775287">
              <w:rPr>
                <w:sz w:val="19"/>
                <w:szCs w:val="19"/>
                <w:lang w:val="fr-FR"/>
              </w:rPr>
              <w:t>Référence 2009-2010 :</w:t>
            </w:r>
          </w:p>
        </w:tc>
        <w:tc>
          <w:tcPr>
            <w:tcW w:w="774" w:type="pct"/>
          </w:tcPr>
          <w:p w14:paraId="6AB8971E" w14:textId="4E530DD7" w:rsidR="00A83717" w:rsidRPr="00775287" w:rsidRDefault="004F3989" w:rsidP="00C639D3">
            <w:pPr>
              <w:spacing w:after="60"/>
              <w:jc w:val="right"/>
              <w:rPr>
                <w:sz w:val="19"/>
                <w:szCs w:val="19"/>
              </w:rPr>
            </w:pPr>
            <w:r>
              <w:rPr>
                <w:sz w:val="19"/>
                <w:szCs w:val="19"/>
              </w:rPr>
              <w:t>26,88</w:t>
            </w:r>
          </w:p>
        </w:tc>
        <w:tc>
          <w:tcPr>
            <w:tcW w:w="2078" w:type="pct"/>
          </w:tcPr>
          <w:p w14:paraId="468A4CD7" w14:textId="77777777" w:rsidR="00A83717" w:rsidRPr="00775287" w:rsidRDefault="00A83717" w:rsidP="00C639D3">
            <w:pPr>
              <w:spacing w:after="60"/>
              <w:jc w:val="center"/>
              <w:rPr>
                <w:sz w:val="19"/>
                <w:szCs w:val="19"/>
                <w:lang w:val="fr-CA"/>
              </w:rPr>
            </w:pPr>
            <w:r w:rsidRPr="00775287">
              <w:rPr>
                <w:sz w:val="19"/>
                <w:szCs w:val="19"/>
                <w:lang w:val="fr-FR"/>
              </w:rPr>
              <w:t>Point de départ des réductions globales durables :</w:t>
            </w:r>
          </w:p>
        </w:tc>
        <w:tc>
          <w:tcPr>
            <w:tcW w:w="999" w:type="pct"/>
          </w:tcPr>
          <w:p w14:paraId="42B2A002" w14:textId="36747362" w:rsidR="00A83717" w:rsidRPr="00775287" w:rsidRDefault="004F3989" w:rsidP="00C639D3">
            <w:pPr>
              <w:spacing w:after="60"/>
              <w:jc w:val="right"/>
              <w:rPr>
                <w:sz w:val="19"/>
                <w:szCs w:val="19"/>
              </w:rPr>
            </w:pPr>
            <w:r>
              <w:rPr>
                <w:sz w:val="19"/>
                <w:szCs w:val="19"/>
              </w:rPr>
              <w:t>54,79</w:t>
            </w:r>
          </w:p>
        </w:tc>
      </w:tr>
      <w:tr w:rsidR="00A83717" w:rsidRPr="00775287" w14:paraId="0C936B9E" w14:textId="77777777" w:rsidTr="007F7194">
        <w:trPr>
          <w:trHeight w:val="165"/>
        </w:trPr>
        <w:tc>
          <w:tcPr>
            <w:tcW w:w="5000" w:type="pct"/>
            <w:gridSpan w:val="4"/>
          </w:tcPr>
          <w:p w14:paraId="00EFDA39" w14:textId="77777777" w:rsidR="00A83717" w:rsidRPr="00775287" w:rsidRDefault="00A83717" w:rsidP="00C639D3">
            <w:pPr>
              <w:tabs>
                <w:tab w:val="left" w:pos="993"/>
              </w:tabs>
              <w:jc w:val="left"/>
              <w:rPr>
                <w:b/>
                <w:sz w:val="19"/>
                <w:szCs w:val="19"/>
              </w:rPr>
            </w:pPr>
            <w:r w:rsidRPr="00775287">
              <w:rPr>
                <w:b/>
                <w:sz w:val="19"/>
                <w:szCs w:val="19"/>
                <w:lang w:val="fr-FR"/>
              </w:rPr>
              <w:t xml:space="preserve">       CONSOMMATION ÉLIGIBLE AU FINANCEMENT</w:t>
            </w:r>
          </w:p>
        </w:tc>
      </w:tr>
      <w:tr w:rsidR="00A83717" w:rsidRPr="00775287" w14:paraId="7114EA48" w14:textId="77777777" w:rsidTr="007F7194">
        <w:trPr>
          <w:trHeight w:val="275"/>
        </w:trPr>
        <w:tc>
          <w:tcPr>
            <w:tcW w:w="1149" w:type="pct"/>
          </w:tcPr>
          <w:p w14:paraId="0E9434A4" w14:textId="77777777" w:rsidR="00A83717" w:rsidRPr="00775287" w:rsidRDefault="00A83717" w:rsidP="00C639D3">
            <w:pPr>
              <w:spacing w:after="60"/>
              <w:jc w:val="center"/>
              <w:rPr>
                <w:sz w:val="19"/>
                <w:szCs w:val="19"/>
              </w:rPr>
            </w:pPr>
            <w:r w:rsidRPr="00775287">
              <w:rPr>
                <w:sz w:val="19"/>
                <w:szCs w:val="19"/>
                <w:lang w:val="fr-FR"/>
              </w:rPr>
              <w:t>Déjà approuvée :</w:t>
            </w:r>
          </w:p>
        </w:tc>
        <w:tc>
          <w:tcPr>
            <w:tcW w:w="774" w:type="pct"/>
          </w:tcPr>
          <w:p w14:paraId="66B424F2" w14:textId="1A8F1779" w:rsidR="00A83717" w:rsidRPr="00775287" w:rsidRDefault="004F3989" w:rsidP="00C639D3">
            <w:pPr>
              <w:spacing w:after="60"/>
              <w:jc w:val="right"/>
              <w:rPr>
                <w:sz w:val="19"/>
                <w:szCs w:val="19"/>
              </w:rPr>
            </w:pPr>
            <w:r>
              <w:rPr>
                <w:sz w:val="19"/>
                <w:szCs w:val="19"/>
              </w:rPr>
              <w:t>53,00</w:t>
            </w:r>
          </w:p>
        </w:tc>
        <w:tc>
          <w:tcPr>
            <w:tcW w:w="2078" w:type="pct"/>
          </w:tcPr>
          <w:p w14:paraId="27FA444D" w14:textId="77777777" w:rsidR="00A83717" w:rsidRPr="00775287" w:rsidRDefault="00A83717" w:rsidP="00C639D3">
            <w:pPr>
              <w:spacing w:after="60"/>
              <w:jc w:val="center"/>
              <w:rPr>
                <w:sz w:val="19"/>
                <w:szCs w:val="19"/>
              </w:rPr>
            </w:pPr>
            <w:r w:rsidRPr="00775287">
              <w:rPr>
                <w:sz w:val="19"/>
                <w:szCs w:val="19"/>
                <w:lang w:val="fr-FR"/>
              </w:rPr>
              <w:t>Restante :</w:t>
            </w:r>
          </w:p>
        </w:tc>
        <w:tc>
          <w:tcPr>
            <w:tcW w:w="999" w:type="pct"/>
          </w:tcPr>
          <w:p w14:paraId="471AFAD0" w14:textId="110B4D19" w:rsidR="00A83717" w:rsidRPr="00775287" w:rsidRDefault="004F3989" w:rsidP="00C639D3">
            <w:pPr>
              <w:spacing w:after="60"/>
              <w:jc w:val="right"/>
              <w:rPr>
                <w:sz w:val="19"/>
                <w:szCs w:val="19"/>
              </w:rPr>
            </w:pPr>
            <w:r>
              <w:rPr>
                <w:sz w:val="19"/>
                <w:szCs w:val="19"/>
              </w:rPr>
              <w:t>0,0</w:t>
            </w:r>
          </w:p>
        </w:tc>
      </w:tr>
    </w:tbl>
    <w:p w14:paraId="4A6CBB80" w14:textId="77777777" w:rsidR="00A83717" w:rsidRPr="00775287" w:rsidRDefault="00A83717" w:rsidP="00A83717">
      <w:pPr>
        <w:jc w:val="center"/>
        <w:rPr>
          <w:sz w:val="19"/>
          <w:szCs w:val="19"/>
        </w:rPr>
      </w:pPr>
    </w:p>
    <w:tbl>
      <w:tblPr>
        <w:tblStyle w:val="TableGrid"/>
        <w:tblW w:w="5792" w:type="pct"/>
        <w:tblInd w:w="-455" w:type="dxa"/>
        <w:tblLook w:val="04A0" w:firstRow="1" w:lastRow="0" w:firstColumn="1" w:lastColumn="0" w:noHBand="0" w:noVBand="1"/>
      </w:tblPr>
      <w:tblGrid>
        <w:gridCol w:w="1647"/>
        <w:gridCol w:w="3225"/>
        <w:gridCol w:w="1475"/>
        <w:gridCol w:w="1475"/>
        <w:gridCol w:w="1475"/>
        <w:gridCol w:w="1534"/>
      </w:tblGrid>
      <w:tr w:rsidR="00A83717" w:rsidRPr="00775287" w14:paraId="241FD892" w14:textId="77777777" w:rsidTr="007F7194">
        <w:trPr>
          <w:trHeight w:val="276"/>
        </w:trPr>
        <w:tc>
          <w:tcPr>
            <w:tcW w:w="2249" w:type="pct"/>
            <w:gridSpan w:val="2"/>
            <w:vAlign w:val="center"/>
          </w:tcPr>
          <w:p w14:paraId="4861F457" w14:textId="77777777" w:rsidR="00A83717" w:rsidRPr="00775287" w:rsidRDefault="00A83717" w:rsidP="00C639D3">
            <w:pPr>
              <w:spacing w:after="60"/>
              <w:jc w:val="left"/>
              <w:rPr>
                <w:b/>
                <w:sz w:val="19"/>
                <w:szCs w:val="19"/>
              </w:rPr>
            </w:pPr>
            <w:r w:rsidRPr="00775287">
              <w:rPr>
                <w:b/>
                <w:sz w:val="19"/>
                <w:szCs w:val="19"/>
              </w:rPr>
              <w:t>V) PLAN D’ACTIVITÉS ENDOSSÉ</w:t>
            </w:r>
          </w:p>
        </w:tc>
        <w:tc>
          <w:tcPr>
            <w:tcW w:w="681" w:type="pct"/>
            <w:vAlign w:val="center"/>
          </w:tcPr>
          <w:p w14:paraId="70E79B73" w14:textId="77777777" w:rsidR="00A83717" w:rsidRPr="00775287" w:rsidRDefault="00A83717" w:rsidP="00C639D3">
            <w:pPr>
              <w:spacing w:after="60"/>
              <w:jc w:val="center"/>
              <w:rPr>
                <w:b/>
                <w:sz w:val="19"/>
                <w:szCs w:val="19"/>
              </w:rPr>
            </w:pPr>
            <w:r w:rsidRPr="00775287">
              <w:rPr>
                <w:b/>
                <w:sz w:val="19"/>
                <w:szCs w:val="19"/>
              </w:rPr>
              <w:t>2025</w:t>
            </w:r>
          </w:p>
        </w:tc>
        <w:tc>
          <w:tcPr>
            <w:tcW w:w="681" w:type="pct"/>
            <w:vAlign w:val="center"/>
          </w:tcPr>
          <w:p w14:paraId="00436F8F" w14:textId="77777777" w:rsidR="00A83717" w:rsidRPr="00775287" w:rsidRDefault="00A83717" w:rsidP="00C639D3">
            <w:pPr>
              <w:spacing w:after="60"/>
              <w:jc w:val="center"/>
              <w:rPr>
                <w:b/>
                <w:sz w:val="19"/>
                <w:szCs w:val="19"/>
              </w:rPr>
            </w:pPr>
            <w:r w:rsidRPr="00775287">
              <w:rPr>
                <w:b/>
                <w:sz w:val="19"/>
                <w:szCs w:val="19"/>
              </w:rPr>
              <w:t>2026</w:t>
            </w:r>
          </w:p>
        </w:tc>
        <w:tc>
          <w:tcPr>
            <w:tcW w:w="681" w:type="pct"/>
            <w:vAlign w:val="center"/>
          </w:tcPr>
          <w:p w14:paraId="361B8044" w14:textId="77777777" w:rsidR="00A83717" w:rsidRPr="00775287" w:rsidRDefault="00A83717" w:rsidP="00C639D3">
            <w:pPr>
              <w:spacing w:after="60"/>
              <w:jc w:val="center"/>
              <w:rPr>
                <w:b/>
                <w:sz w:val="19"/>
                <w:szCs w:val="19"/>
              </w:rPr>
            </w:pPr>
            <w:r w:rsidRPr="00775287">
              <w:rPr>
                <w:b/>
                <w:sz w:val="19"/>
                <w:szCs w:val="19"/>
              </w:rPr>
              <w:t>2027</w:t>
            </w:r>
          </w:p>
        </w:tc>
        <w:tc>
          <w:tcPr>
            <w:tcW w:w="709" w:type="pct"/>
            <w:vAlign w:val="center"/>
          </w:tcPr>
          <w:p w14:paraId="581476D6" w14:textId="77777777" w:rsidR="00A83717" w:rsidRPr="00775287" w:rsidRDefault="00A83717" w:rsidP="00C639D3">
            <w:pPr>
              <w:spacing w:after="60"/>
              <w:jc w:val="center"/>
              <w:rPr>
                <w:b/>
                <w:sz w:val="19"/>
                <w:szCs w:val="19"/>
              </w:rPr>
            </w:pPr>
            <w:r w:rsidRPr="00775287">
              <w:rPr>
                <w:b/>
                <w:sz w:val="19"/>
                <w:szCs w:val="19"/>
              </w:rPr>
              <w:t>Total</w:t>
            </w:r>
          </w:p>
        </w:tc>
      </w:tr>
      <w:tr w:rsidR="004F3989" w:rsidRPr="00775287" w14:paraId="7220A1C4" w14:textId="77777777" w:rsidTr="007F7194">
        <w:trPr>
          <w:trHeight w:val="276"/>
        </w:trPr>
        <w:tc>
          <w:tcPr>
            <w:tcW w:w="760" w:type="pct"/>
            <w:vMerge w:val="restart"/>
            <w:vAlign w:val="center"/>
          </w:tcPr>
          <w:p w14:paraId="74C410EF" w14:textId="4F1AC149" w:rsidR="004F3989" w:rsidRPr="00775287" w:rsidRDefault="004F3989" w:rsidP="004F3989">
            <w:pPr>
              <w:spacing w:after="60"/>
              <w:jc w:val="center"/>
              <w:rPr>
                <w:sz w:val="19"/>
                <w:szCs w:val="19"/>
              </w:rPr>
            </w:pPr>
            <w:r>
              <w:rPr>
                <w:sz w:val="19"/>
                <w:szCs w:val="19"/>
              </w:rPr>
              <w:t>PNUD</w:t>
            </w:r>
          </w:p>
        </w:tc>
        <w:tc>
          <w:tcPr>
            <w:tcW w:w="1488" w:type="pct"/>
          </w:tcPr>
          <w:p w14:paraId="20CA8DFF" w14:textId="77777777" w:rsidR="004F3989" w:rsidRPr="00775287" w:rsidRDefault="004F3989" w:rsidP="004F3989">
            <w:pPr>
              <w:spacing w:after="60"/>
              <w:jc w:val="left"/>
              <w:rPr>
                <w:sz w:val="19"/>
                <w:szCs w:val="19"/>
                <w:lang w:val="fr-CA"/>
              </w:rPr>
            </w:pPr>
            <w:r w:rsidRPr="00775287">
              <w:rPr>
                <w:sz w:val="19"/>
                <w:szCs w:val="19"/>
                <w:lang w:val="fr-FR"/>
              </w:rPr>
              <w:t>Elimination des SAO (tonnes PAO)</w:t>
            </w:r>
          </w:p>
        </w:tc>
        <w:tc>
          <w:tcPr>
            <w:tcW w:w="681" w:type="pct"/>
          </w:tcPr>
          <w:p w14:paraId="15B63C24" w14:textId="01B68BEE" w:rsidR="004F3989" w:rsidRPr="00775287" w:rsidRDefault="004F3989" w:rsidP="004F3989">
            <w:pPr>
              <w:spacing w:after="60"/>
              <w:jc w:val="right"/>
              <w:rPr>
                <w:sz w:val="19"/>
                <w:szCs w:val="19"/>
              </w:rPr>
            </w:pPr>
            <w:r>
              <w:rPr>
                <w:sz w:val="20"/>
                <w:szCs w:val="20"/>
                <w:lang w:val="en-US"/>
              </w:rPr>
              <w:t>1,22</w:t>
            </w:r>
          </w:p>
        </w:tc>
        <w:tc>
          <w:tcPr>
            <w:tcW w:w="681" w:type="pct"/>
          </w:tcPr>
          <w:p w14:paraId="0B2DF604" w14:textId="5149F736" w:rsidR="004F3989" w:rsidRPr="00775287" w:rsidRDefault="004F3989" w:rsidP="004F3989">
            <w:pPr>
              <w:spacing w:after="60"/>
              <w:jc w:val="right"/>
              <w:rPr>
                <w:sz w:val="19"/>
                <w:szCs w:val="19"/>
              </w:rPr>
            </w:pPr>
            <w:r>
              <w:rPr>
                <w:sz w:val="20"/>
                <w:szCs w:val="20"/>
                <w:lang w:val="en-US"/>
              </w:rPr>
              <w:t>0,0</w:t>
            </w:r>
          </w:p>
        </w:tc>
        <w:tc>
          <w:tcPr>
            <w:tcW w:w="681" w:type="pct"/>
          </w:tcPr>
          <w:p w14:paraId="7D43AF1F" w14:textId="39459B31" w:rsidR="004F3989" w:rsidRPr="00775287" w:rsidRDefault="004F3989" w:rsidP="004F3989">
            <w:pPr>
              <w:spacing w:after="60"/>
              <w:jc w:val="right"/>
              <w:rPr>
                <w:sz w:val="19"/>
                <w:szCs w:val="19"/>
              </w:rPr>
            </w:pPr>
            <w:r>
              <w:rPr>
                <w:sz w:val="20"/>
                <w:szCs w:val="20"/>
                <w:lang w:val="en-US"/>
              </w:rPr>
              <w:t>0,0</w:t>
            </w:r>
          </w:p>
        </w:tc>
        <w:tc>
          <w:tcPr>
            <w:tcW w:w="709" w:type="pct"/>
          </w:tcPr>
          <w:p w14:paraId="28A236E4" w14:textId="404DE9EE" w:rsidR="004F3989" w:rsidRPr="00775287" w:rsidRDefault="004F3989" w:rsidP="004F3989">
            <w:pPr>
              <w:spacing w:after="60"/>
              <w:jc w:val="right"/>
              <w:rPr>
                <w:sz w:val="19"/>
                <w:szCs w:val="19"/>
              </w:rPr>
            </w:pPr>
            <w:r>
              <w:rPr>
                <w:sz w:val="20"/>
                <w:szCs w:val="20"/>
                <w:lang w:val="en-US"/>
              </w:rPr>
              <w:t>1,22</w:t>
            </w:r>
          </w:p>
        </w:tc>
      </w:tr>
      <w:tr w:rsidR="004F3989" w:rsidRPr="00775287" w14:paraId="7BA71F0E" w14:textId="77777777" w:rsidTr="007F7194">
        <w:trPr>
          <w:trHeight w:val="276"/>
        </w:trPr>
        <w:tc>
          <w:tcPr>
            <w:tcW w:w="760" w:type="pct"/>
            <w:vMerge/>
          </w:tcPr>
          <w:p w14:paraId="68EACD58" w14:textId="77777777" w:rsidR="004F3989" w:rsidRPr="00775287" w:rsidRDefault="004F3989" w:rsidP="004F3989">
            <w:pPr>
              <w:spacing w:after="60"/>
              <w:jc w:val="center"/>
              <w:rPr>
                <w:sz w:val="19"/>
                <w:szCs w:val="19"/>
              </w:rPr>
            </w:pPr>
          </w:p>
        </w:tc>
        <w:tc>
          <w:tcPr>
            <w:tcW w:w="1488" w:type="pct"/>
          </w:tcPr>
          <w:p w14:paraId="12D48D9A" w14:textId="77777777" w:rsidR="004F3989" w:rsidRPr="00775287" w:rsidRDefault="004F3989" w:rsidP="004F3989">
            <w:pPr>
              <w:spacing w:after="60"/>
              <w:jc w:val="left"/>
              <w:rPr>
                <w:sz w:val="19"/>
                <w:szCs w:val="19"/>
              </w:rPr>
            </w:pPr>
            <w:r w:rsidRPr="00775287">
              <w:rPr>
                <w:sz w:val="19"/>
                <w:szCs w:val="19"/>
                <w:lang w:val="fr-FR"/>
              </w:rPr>
              <w:t>Financement ($US)</w:t>
            </w:r>
          </w:p>
        </w:tc>
        <w:tc>
          <w:tcPr>
            <w:tcW w:w="681" w:type="pct"/>
          </w:tcPr>
          <w:p w14:paraId="7F48FE3F" w14:textId="15894C9D" w:rsidR="004F3989" w:rsidRPr="00775287" w:rsidRDefault="004F3989" w:rsidP="004F3989">
            <w:pPr>
              <w:spacing w:after="60"/>
              <w:jc w:val="right"/>
              <w:rPr>
                <w:sz w:val="19"/>
                <w:szCs w:val="19"/>
              </w:rPr>
            </w:pPr>
            <w:r>
              <w:rPr>
                <w:sz w:val="20"/>
                <w:szCs w:val="20"/>
                <w:lang w:val="en-US"/>
              </w:rPr>
              <w:t>124 869</w:t>
            </w:r>
          </w:p>
        </w:tc>
        <w:tc>
          <w:tcPr>
            <w:tcW w:w="681" w:type="pct"/>
          </w:tcPr>
          <w:p w14:paraId="2E4EA4A8" w14:textId="2B1ED4DF" w:rsidR="004F3989" w:rsidRPr="00775287" w:rsidRDefault="004F3989" w:rsidP="004F3989">
            <w:pPr>
              <w:spacing w:after="60"/>
              <w:jc w:val="right"/>
              <w:rPr>
                <w:sz w:val="19"/>
                <w:szCs w:val="19"/>
              </w:rPr>
            </w:pPr>
            <w:r>
              <w:rPr>
                <w:sz w:val="20"/>
                <w:szCs w:val="20"/>
                <w:lang w:val="en-US"/>
              </w:rPr>
              <w:t>0</w:t>
            </w:r>
          </w:p>
        </w:tc>
        <w:tc>
          <w:tcPr>
            <w:tcW w:w="681" w:type="pct"/>
          </w:tcPr>
          <w:p w14:paraId="1A0F9EEB" w14:textId="6D532DBA" w:rsidR="004F3989" w:rsidRPr="00775287" w:rsidRDefault="004F3989" w:rsidP="004F3989">
            <w:pPr>
              <w:spacing w:after="60"/>
              <w:jc w:val="right"/>
              <w:rPr>
                <w:sz w:val="19"/>
                <w:szCs w:val="19"/>
              </w:rPr>
            </w:pPr>
            <w:r>
              <w:rPr>
                <w:sz w:val="20"/>
                <w:szCs w:val="20"/>
                <w:lang w:val="en-US"/>
              </w:rPr>
              <w:t>0</w:t>
            </w:r>
          </w:p>
        </w:tc>
        <w:tc>
          <w:tcPr>
            <w:tcW w:w="709" w:type="pct"/>
          </w:tcPr>
          <w:p w14:paraId="645067B3" w14:textId="057083F4" w:rsidR="004F3989" w:rsidRPr="00775287" w:rsidRDefault="004F3989" w:rsidP="004F3989">
            <w:pPr>
              <w:spacing w:after="60"/>
              <w:jc w:val="right"/>
              <w:rPr>
                <w:sz w:val="19"/>
                <w:szCs w:val="19"/>
              </w:rPr>
            </w:pPr>
            <w:r>
              <w:rPr>
                <w:sz w:val="20"/>
                <w:szCs w:val="20"/>
                <w:lang w:val="en-US"/>
              </w:rPr>
              <w:t>124 869</w:t>
            </w:r>
          </w:p>
        </w:tc>
      </w:tr>
      <w:tr w:rsidR="004F3989" w:rsidRPr="00775287" w14:paraId="42B0030C" w14:textId="77777777" w:rsidTr="007F7194">
        <w:trPr>
          <w:trHeight w:val="276"/>
        </w:trPr>
        <w:tc>
          <w:tcPr>
            <w:tcW w:w="760" w:type="pct"/>
            <w:vMerge w:val="restart"/>
            <w:vAlign w:val="center"/>
          </w:tcPr>
          <w:p w14:paraId="555F64E7" w14:textId="67330DE2" w:rsidR="004F3989" w:rsidRPr="00775287" w:rsidRDefault="004F3989" w:rsidP="004F3989">
            <w:pPr>
              <w:spacing w:after="60"/>
              <w:jc w:val="center"/>
              <w:rPr>
                <w:sz w:val="19"/>
                <w:szCs w:val="19"/>
              </w:rPr>
            </w:pPr>
            <w:r w:rsidRPr="00775287">
              <w:rPr>
                <w:sz w:val="19"/>
                <w:szCs w:val="19"/>
              </w:rPr>
              <w:t>PNUE</w:t>
            </w:r>
          </w:p>
        </w:tc>
        <w:tc>
          <w:tcPr>
            <w:tcW w:w="1488" w:type="pct"/>
          </w:tcPr>
          <w:p w14:paraId="47AEE5D5" w14:textId="77777777" w:rsidR="004F3989" w:rsidRPr="00775287" w:rsidRDefault="004F3989" w:rsidP="004F3989">
            <w:pPr>
              <w:spacing w:after="60"/>
              <w:jc w:val="left"/>
              <w:rPr>
                <w:sz w:val="19"/>
                <w:szCs w:val="19"/>
                <w:lang w:val="fr-CA"/>
              </w:rPr>
            </w:pPr>
            <w:r w:rsidRPr="00775287">
              <w:rPr>
                <w:sz w:val="19"/>
                <w:szCs w:val="19"/>
                <w:lang w:val="fr-FR"/>
              </w:rPr>
              <w:t>Elimination des SAO (tonnes PAO)</w:t>
            </w:r>
          </w:p>
        </w:tc>
        <w:tc>
          <w:tcPr>
            <w:tcW w:w="681" w:type="pct"/>
          </w:tcPr>
          <w:p w14:paraId="1BB3F625" w14:textId="26CFB615" w:rsidR="004F3989" w:rsidRPr="00775287" w:rsidRDefault="004F3989" w:rsidP="004F3989">
            <w:pPr>
              <w:spacing w:after="60"/>
              <w:jc w:val="right"/>
              <w:rPr>
                <w:sz w:val="19"/>
                <w:szCs w:val="19"/>
              </w:rPr>
            </w:pPr>
            <w:r>
              <w:rPr>
                <w:sz w:val="20"/>
                <w:szCs w:val="20"/>
                <w:lang w:val="en-US"/>
              </w:rPr>
              <w:t>0,22</w:t>
            </w:r>
          </w:p>
        </w:tc>
        <w:tc>
          <w:tcPr>
            <w:tcW w:w="681" w:type="pct"/>
          </w:tcPr>
          <w:p w14:paraId="61F6B425" w14:textId="44865AD5" w:rsidR="004F3989" w:rsidRPr="00775287" w:rsidRDefault="004F3989" w:rsidP="004F3989">
            <w:pPr>
              <w:spacing w:after="60"/>
              <w:jc w:val="right"/>
              <w:rPr>
                <w:sz w:val="19"/>
                <w:szCs w:val="19"/>
              </w:rPr>
            </w:pPr>
            <w:r>
              <w:rPr>
                <w:sz w:val="20"/>
                <w:szCs w:val="20"/>
                <w:lang w:val="en-US"/>
              </w:rPr>
              <w:t>0,0</w:t>
            </w:r>
          </w:p>
        </w:tc>
        <w:tc>
          <w:tcPr>
            <w:tcW w:w="681" w:type="pct"/>
          </w:tcPr>
          <w:p w14:paraId="5069CCF4" w14:textId="5968CF56" w:rsidR="004F3989" w:rsidRPr="00775287" w:rsidRDefault="004F3989" w:rsidP="004F3989">
            <w:pPr>
              <w:spacing w:after="60"/>
              <w:jc w:val="right"/>
              <w:rPr>
                <w:sz w:val="19"/>
                <w:szCs w:val="19"/>
              </w:rPr>
            </w:pPr>
            <w:r>
              <w:rPr>
                <w:sz w:val="20"/>
                <w:szCs w:val="20"/>
                <w:lang w:val="en-US"/>
              </w:rPr>
              <w:t>0,0</w:t>
            </w:r>
          </w:p>
        </w:tc>
        <w:tc>
          <w:tcPr>
            <w:tcW w:w="709" w:type="pct"/>
          </w:tcPr>
          <w:p w14:paraId="05E87A7F" w14:textId="60EBAABF" w:rsidR="004F3989" w:rsidRPr="00775287" w:rsidRDefault="004F3989" w:rsidP="004F3989">
            <w:pPr>
              <w:spacing w:after="60"/>
              <w:jc w:val="right"/>
              <w:rPr>
                <w:sz w:val="19"/>
                <w:szCs w:val="19"/>
              </w:rPr>
            </w:pPr>
            <w:r>
              <w:rPr>
                <w:sz w:val="20"/>
                <w:szCs w:val="20"/>
                <w:lang w:val="en-US"/>
              </w:rPr>
              <w:t>0,22</w:t>
            </w:r>
          </w:p>
        </w:tc>
      </w:tr>
      <w:tr w:rsidR="004F3989" w:rsidRPr="00775287" w14:paraId="1F0233C8" w14:textId="77777777" w:rsidTr="007F7194">
        <w:trPr>
          <w:trHeight w:val="276"/>
        </w:trPr>
        <w:tc>
          <w:tcPr>
            <w:tcW w:w="760" w:type="pct"/>
            <w:vMerge/>
          </w:tcPr>
          <w:p w14:paraId="7571C3F0" w14:textId="77777777" w:rsidR="004F3989" w:rsidRPr="00775287" w:rsidRDefault="004F3989" w:rsidP="004F3989">
            <w:pPr>
              <w:spacing w:after="60"/>
              <w:jc w:val="center"/>
              <w:rPr>
                <w:sz w:val="19"/>
                <w:szCs w:val="19"/>
              </w:rPr>
            </w:pPr>
          </w:p>
        </w:tc>
        <w:tc>
          <w:tcPr>
            <w:tcW w:w="1488" w:type="pct"/>
          </w:tcPr>
          <w:p w14:paraId="2876D390" w14:textId="77777777" w:rsidR="004F3989" w:rsidRPr="00775287" w:rsidRDefault="004F3989" w:rsidP="004F3989">
            <w:pPr>
              <w:spacing w:after="60"/>
              <w:jc w:val="left"/>
              <w:rPr>
                <w:sz w:val="19"/>
                <w:szCs w:val="19"/>
              </w:rPr>
            </w:pPr>
            <w:r w:rsidRPr="00775287">
              <w:rPr>
                <w:sz w:val="19"/>
                <w:szCs w:val="19"/>
                <w:lang w:val="fr-FR"/>
              </w:rPr>
              <w:t>Financement ($US)</w:t>
            </w:r>
          </w:p>
        </w:tc>
        <w:tc>
          <w:tcPr>
            <w:tcW w:w="681" w:type="pct"/>
          </w:tcPr>
          <w:p w14:paraId="719EFB13" w14:textId="3CAB2B34" w:rsidR="004F3989" w:rsidRPr="00775287" w:rsidRDefault="004F3989" w:rsidP="004F3989">
            <w:pPr>
              <w:spacing w:after="60"/>
              <w:jc w:val="right"/>
              <w:rPr>
                <w:sz w:val="19"/>
                <w:szCs w:val="19"/>
              </w:rPr>
            </w:pPr>
            <w:r>
              <w:rPr>
                <w:sz w:val="20"/>
                <w:szCs w:val="20"/>
                <w:lang w:val="en-US"/>
              </w:rPr>
              <w:t>23 504</w:t>
            </w:r>
          </w:p>
        </w:tc>
        <w:tc>
          <w:tcPr>
            <w:tcW w:w="681" w:type="pct"/>
          </w:tcPr>
          <w:p w14:paraId="7B12F7D8" w14:textId="26739039" w:rsidR="004F3989" w:rsidRPr="00775287" w:rsidRDefault="004F3989" w:rsidP="004F3989">
            <w:pPr>
              <w:spacing w:after="60"/>
              <w:jc w:val="right"/>
              <w:rPr>
                <w:sz w:val="19"/>
                <w:szCs w:val="19"/>
              </w:rPr>
            </w:pPr>
            <w:r>
              <w:rPr>
                <w:sz w:val="20"/>
                <w:szCs w:val="20"/>
                <w:lang w:val="en-US"/>
              </w:rPr>
              <w:t>0</w:t>
            </w:r>
          </w:p>
        </w:tc>
        <w:tc>
          <w:tcPr>
            <w:tcW w:w="681" w:type="pct"/>
          </w:tcPr>
          <w:p w14:paraId="21BB01B2" w14:textId="4CAEAF1E" w:rsidR="004F3989" w:rsidRPr="00775287" w:rsidRDefault="004F3989" w:rsidP="004F3989">
            <w:pPr>
              <w:spacing w:after="60"/>
              <w:jc w:val="right"/>
              <w:rPr>
                <w:sz w:val="19"/>
                <w:szCs w:val="19"/>
              </w:rPr>
            </w:pPr>
            <w:r>
              <w:rPr>
                <w:sz w:val="20"/>
                <w:szCs w:val="20"/>
                <w:lang w:val="en-US"/>
              </w:rPr>
              <w:t>0</w:t>
            </w:r>
          </w:p>
        </w:tc>
        <w:tc>
          <w:tcPr>
            <w:tcW w:w="709" w:type="pct"/>
          </w:tcPr>
          <w:p w14:paraId="1E3CD69E" w14:textId="10A363D6" w:rsidR="004F3989" w:rsidRPr="00775287" w:rsidRDefault="004F3989" w:rsidP="004F3989">
            <w:pPr>
              <w:spacing w:after="60"/>
              <w:jc w:val="right"/>
              <w:rPr>
                <w:sz w:val="19"/>
                <w:szCs w:val="19"/>
              </w:rPr>
            </w:pPr>
            <w:r>
              <w:rPr>
                <w:sz w:val="20"/>
                <w:szCs w:val="20"/>
                <w:lang w:val="en-US"/>
              </w:rPr>
              <w:t>23 504</w:t>
            </w:r>
          </w:p>
        </w:tc>
      </w:tr>
    </w:tbl>
    <w:p w14:paraId="328944F7" w14:textId="77777777" w:rsidR="00A83717" w:rsidRPr="00775287" w:rsidRDefault="00A83717" w:rsidP="00A83717">
      <w:pPr>
        <w:spacing w:after="120"/>
        <w:ind w:left="-450" w:right="-563"/>
        <w:rPr>
          <w:sz w:val="19"/>
          <w:szCs w:val="19"/>
          <w:lang w:val="fr-FR"/>
        </w:rPr>
      </w:pPr>
    </w:p>
    <w:tbl>
      <w:tblPr>
        <w:tblStyle w:val="TableGrid"/>
        <w:tblW w:w="1080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62"/>
        <w:gridCol w:w="810"/>
        <w:gridCol w:w="1530"/>
        <w:gridCol w:w="833"/>
        <w:gridCol w:w="833"/>
        <w:gridCol w:w="833"/>
        <w:gridCol w:w="833"/>
        <w:gridCol w:w="656"/>
        <w:gridCol w:w="1010"/>
        <w:gridCol w:w="700"/>
        <w:gridCol w:w="810"/>
        <w:gridCol w:w="990"/>
      </w:tblGrid>
      <w:tr w:rsidR="007F7194" w:rsidRPr="00775287" w14:paraId="04A840B2" w14:textId="77777777" w:rsidTr="00E87376">
        <w:trPr>
          <w:trHeight w:val="285"/>
        </w:trPr>
        <w:tc>
          <w:tcPr>
            <w:tcW w:w="3302" w:type="dxa"/>
            <w:gridSpan w:val="3"/>
            <w:tcBorders>
              <w:top w:val="single" w:sz="4" w:space="0" w:color="auto"/>
              <w:left w:val="single" w:sz="4" w:space="0" w:color="auto"/>
              <w:bottom w:val="single" w:sz="4" w:space="0" w:color="auto"/>
              <w:right w:val="single" w:sz="4" w:space="0" w:color="auto"/>
            </w:tcBorders>
            <w:hideMark/>
          </w:tcPr>
          <w:p w14:paraId="5727923E" w14:textId="77777777" w:rsidR="007F7194" w:rsidRPr="00775287" w:rsidRDefault="007F7194" w:rsidP="007F7194">
            <w:pPr>
              <w:spacing w:before="20" w:after="20"/>
              <w:ind w:left="38"/>
              <w:jc w:val="left"/>
              <w:rPr>
                <w:b/>
                <w:sz w:val="19"/>
                <w:szCs w:val="19"/>
                <w:lang w:val="en-US"/>
              </w:rPr>
            </w:pPr>
            <w:r w:rsidRPr="00775287">
              <w:rPr>
                <w:b/>
                <w:sz w:val="19"/>
                <w:szCs w:val="19"/>
                <w:lang w:val="fr-FR"/>
              </w:rPr>
              <w:t>VI) DONNÉES DU PROJET</w:t>
            </w:r>
          </w:p>
        </w:tc>
        <w:tc>
          <w:tcPr>
            <w:tcW w:w="833" w:type="dxa"/>
            <w:tcBorders>
              <w:top w:val="single" w:sz="4" w:space="0" w:color="auto"/>
              <w:left w:val="single" w:sz="4" w:space="0" w:color="auto"/>
              <w:bottom w:val="single" w:sz="4" w:space="0" w:color="auto"/>
              <w:right w:val="single" w:sz="4" w:space="0" w:color="auto"/>
            </w:tcBorders>
            <w:vAlign w:val="center"/>
            <w:hideMark/>
          </w:tcPr>
          <w:p w14:paraId="24223E8D" w14:textId="1B1CEE34" w:rsidR="007F7194" w:rsidRPr="00775287" w:rsidRDefault="007F7194" w:rsidP="007F7194">
            <w:pPr>
              <w:spacing w:before="20" w:after="20"/>
              <w:ind w:left="38"/>
              <w:jc w:val="center"/>
              <w:rPr>
                <w:b/>
                <w:sz w:val="19"/>
                <w:szCs w:val="19"/>
                <w:lang w:val="en-US"/>
              </w:rPr>
            </w:pPr>
            <w:r w:rsidRPr="002378B0">
              <w:rPr>
                <w:b/>
                <w:bCs/>
                <w:color w:val="000000"/>
                <w:sz w:val="20"/>
                <w:szCs w:val="20"/>
                <w:lang w:val="en-GB" w:eastAsia="zh-CN"/>
              </w:rPr>
              <w:t>2017</w:t>
            </w:r>
          </w:p>
        </w:tc>
        <w:tc>
          <w:tcPr>
            <w:tcW w:w="833" w:type="dxa"/>
            <w:tcBorders>
              <w:top w:val="single" w:sz="4" w:space="0" w:color="auto"/>
              <w:left w:val="single" w:sz="4" w:space="0" w:color="auto"/>
              <w:bottom w:val="single" w:sz="4" w:space="0" w:color="auto"/>
              <w:right w:val="single" w:sz="4" w:space="0" w:color="auto"/>
            </w:tcBorders>
            <w:vAlign w:val="center"/>
            <w:hideMark/>
          </w:tcPr>
          <w:p w14:paraId="50C65B86" w14:textId="36C12863"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2018</w:t>
            </w:r>
          </w:p>
        </w:tc>
        <w:tc>
          <w:tcPr>
            <w:tcW w:w="833" w:type="dxa"/>
            <w:tcBorders>
              <w:top w:val="single" w:sz="4" w:space="0" w:color="auto"/>
              <w:left w:val="single" w:sz="4" w:space="0" w:color="auto"/>
              <w:bottom w:val="single" w:sz="4" w:space="0" w:color="auto"/>
              <w:right w:val="single" w:sz="4" w:space="0" w:color="auto"/>
            </w:tcBorders>
            <w:vAlign w:val="center"/>
            <w:hideMark/>
          </w:tcPr>
          <w:p w14:paraId="64B1F546" w14:textId="7DD548FE"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2019</w:t>
            </w:r>
          </w:p>
        </w:tc>
        <w:tc>
          <w:tcPr>
            <w:tcW w:w="833" w:type="dxa"/>
            <w:tcBorders>
              <w:top w:val="single" w:sz="4" w:space="0" w:color="auto"/>
              <w:left w:val="single" w:sz="4" w:space="0" w:color="auto"/>
              <w:bottom w:val="single" w:sz="4" w:space="0" w:color="auto"/>
              <w:right w:val="single" w:sz="4" w:space="0" w:color="auto"/>
            </w:tcBorders>
            <w:vAlign w:val="center"/>
            <w:hideMark/>
          </w:tcPr>
          <w:p w14:paraId="1A1B7737" w14:textId="08ACD479"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2020*</w:t>
            </w:r>
          </w:p>
        </w:tc>
        <w:tc>
          <w:tcPr>
            <w:tcW w:w="656" w:type="dxa"/>
            <w:tcBorders>
              <w:top w:val="single" w:sz="4" w:space="0" w:color="auto"/>
              <w:left w:val="single" w:sz="4" w:space="0" w:color="auto"/>
              <w:bottom w:val="single" w:sz="4" w:space="0" w:color="auto"/>
              <w:right w:val="single" w:sz="4" w:space="0" w:color="auto"/>
            </w:tcBorders>
            <w:vAlign w:val="center"/>
          </w:tcPr>
          <w:p w14:paraId="3AB9D6BE" w14:textId="1BAF99D0"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2021</w:t>
            </w:r>
          </w:p>
        </w:tc>
        <w:tc>
          <w:tcPr>
            <w:tcW w:w="1010" w:type="dxa"/>
            <w:tcBorders>
              <w:top w:val="single" w:sz="4" w:space="0" w:color="auto"/>
              <w:left w:val="single" w:sz="4" w:space="0" w:color="auto"/>
              <w:bottom w:val="single" w:sz="4" w:space="0" w:color="auto"/>
              <w:right w:val="single" w:sz="4" w:space="0" w:color="auto"/>
            </w:tcBorders>
            <w:vAlign w:val="center"/>
          </w:tcPr>
          <w:p w14:paraId="03B06D0F" w14:textId="04A7786A"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2022</w:t>
            </w:r>
          </w:p>
        </w:tc>
        <w:tc>
          <w:tcPr>
            <w:tcW w:w="700" w:type="dxa"/>
            <w:tcBorders>
              <w:top w:val="single" w:sz="4" w:space="0" w:color="auto"/>
              <w:left w:val="single" w:sz="4" w:space="0" w:color="auto"/>
              <w:bottom w:val="single" w:sz="4" w:space="0" w:color="auto"/>
              <w:right w:val="single" w:sz="4" w:space="0" w:color="auto"/>
            </w:tcBorders>
            <w:vAlign w:val="center"/>
          </w:tcPr>
          <w:p w14:paraId="719B5788" w14:textId="0349CAEF"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2023 2024</w:t>
            </w:r>
          </w:p>
        </w:tc>
        <w:tc>
          <w:tcPr>
            <w:tcW w:w="810" w:type="dxa"/>
            <w:tcBorders>
              <w:top w:val="single" w:sz="4" w:space="0" w:color="auto"/>
              <w:left w:val="single" w:sz="4" w:space="0" w:color="auto"/>
              <w:bottom w:val="single" w:sz="4" w:space="0" w:color="auto"/>
              <w:right w:val="single" w:sz="4" w:space="0" w:color="auto"/>
            </w:tcBorders>
            <w:vAlign w:val="center"/>
            <w:hideMark/>
          </w:tcPr>
          <w:p w14:paraId="2AB94B54" w14:textId="73707482" w:rsidR="007F7194" w:rsidRPr="00775287" w:rsidRDefault="007F7194" w:rsidP="007F7194">
            <w:pPr>
              <w:spacing w:before="20" w:after="20"/>
              <w:jc w:val="center"/>
              <w:rPr>
                <w:b/>
                <w:sz w:val="19"/>
                <w:szCs w:val="19"/>
                <w:lang w:val="en-US"/>
              </w:rPr>
            </w:pPr>
            <w:r w:rsidRPr="002378B0">
              <w:rPr>
                <w:b/>
                <w:bCs/>
                <w:color w:val="000000"/>
                <w:sz w:val="20"/>
                <w:szCs w:val="20"/>
                <w:lang w:val="en-GB" w:eastAsia="zh-CN"/>
              </w:rPr>
              <w:t>2025</w:t>
            </w:r>
          </w:p>
        </w:tc>
        <w:tc>
          <w:tcPr>
            <w:tcW w:w="990" w:type="dxa"/>
            <w:tcBorders>
              <w:top w:val="single" w:sz="4" w:space="0" w:color="auto"/>
              <w:left w:val="single" w:sz="4" w:space="0" w:color="auto"/>
              <w:bottom w:val="single" w:sz="4" w:space="0" w:color="auto"/>
              <w:right w:val="single" w:sz="4" w:space="0" w:color="auto"/>
            </w:tcBorders>
            <w:vAlign w:val="center"/>
          </w:tcPr>
          <w:p w14:paraId="218BA0E5" w14:textId="7ADF0A5E" w:rsidR="007F7194" w:rsidRPr="00775287" w:rsidRDefault="007F7194" w:rsidP="007F7194">
            <w:pPr>
              <w:spacing w:before="20" w:after="20"/>
              <w:jc w:val="center"/>
              <w:rPr>
                <w:b/>
                <w:sz w:val="19"/>
                <w:szCs w:val="19"/>
              </w:rPr>
            </w:pPr>
            <w:r w:rsidRPr="002378B0">
              <w:rPr>
                <w:b/>
                <w:sz w:val="20"/>
                <w:szCs w:val="20"/>
                <w:lang w:val="en-GB"/>
              </w:rPr>
              <w:t>Total</w:t>
            </w:r>
          </w:p>
        </w:tc>
      </w:tr>
      <w:tr w:rsidR="007F7194" w:rsidRPr="00775287" w14:paraId="54268318" w14:textId="77777777" w:rsidTr="00E87376">
        <w:trPr>
          <w:trHeight w:val="237"/>
        </w:trPr>
        <w:tc>
          <w:tcPr>
            <w:tcW w:w="3302" w:type="dxa"/>
            <w:gridSpan w:val="3"/>
            <w:tcBorders>
              <w:top w:val="single" w:sz="4" w:space="0" w:color="auto"/>
              <w:left w:val="single" w:sz="4" w:space="0" w:color="auto"/>
              <w:bottom w:val="single" w:sz="4" w:space="0" w:color="auto"/>
              <w:right w:val="single" w:sz="4" w:space="0" w:color="auto"/>
            </w:tcBorders>
            <w:hideMark/>
          </w:tcPr>
          <w:p w14:paraId="45C6956D" w14:textId="77777777" w:rsidR="007F7194" w:rsidRPr="00775287" w:rsidRDefault="007F7194" w:rsidP="007F7194">
            <w:pPr>
              <w:spacing w:before="20" w:after="20"/>
              <w:ind w:left="38"/>
              <w:rPr>
                <w:sz w:val="19"/>
                <w:szCs w:val="19"/>
                <w:lang w:val="fr-FR"/>
              </w:rPr>
            </w:pPr>
            <w:r w:rsidRPr="00775287">
              <w:rPr>
                <w:sz w:val="19"/>
                <w:szCs w:val="19"/>
                <w:lang w:val="fr-FR"/>
              </w:rPr>
              <w:t>Limites de consommation du Protocole de Montréal (tonnes d’ODP)</w:t>
            </w:r>
          </w:p>
        </w:tc>
        <w:tc>
          <w:tcPr>
            <w:tcW w:w="833" w:type="dxa"/>
            <w:tcBorders>
              <w:top w:val="single" w:sz="4" w:space="0" w:color="auto"/>
              <w:left w:val="single" w:sz="4" w:space="0" w:color="auto"/>
              <w:bottom w:val="single" w:sz="4" w:space="0" w:color="auto"/>
              <w:right w:val="single" w:sz="4" w:space="0" w:color="auto"/>
            </w:tcBorders>
          </w:tcPr>
          <w:p w14:paraId="6E5F493E" w14:textId="421ED776" w:rsidR="007F7194" w:rsidRPr="00775287" w:rsidRDefault="007F7194" w:rsidP="007F7194">
            <w:pPr>
              <w:spacing w:before="20" w:after="20"/>
              <w:ind w:left="38"/>
              <w:jc w:val="right"/>
              <w:rPr>
                <w:sz w:val="19"/>
                <w:szCs w:val="19"/>
                <w:lang w:val="en-US"/>
              </w:rPr>
            </w:pPr>
            <w:r w:rsidRPr="00292950">
              <w:rPr>
                <w:color w:val="000000"/>
                <w:sz w:val="20"/>
                <w:szCs w:val="20"/>
                <w:lang w:val="en-GB"/>
              </w:rPr>
              <w:t>24,19</w:t>
            </w:r>
          </w:p>
        </w:tc>
        <w:tc>
          <w:tcPr>
            <w:tcW w:w="833" w:type="dxa"/>
            <w:tcBorders>
              <w:top w:val="single" w:sz="4" w:space="0" w:color="auto"/>
              <w:left w:val="nil"/>
              <w:bottom w:val="single" w:sz="4" w:space="0" w:color="auto"/>
              <w:right w:val="single" w:sz="4" w:space="0" w:color="auto"/>
            </w:tcBorders>
          </w:tcPr>
          <w:p w14:paraId="5889B6C6" w14:textId="42AAA8B7" w:rsidR="007F7194" w:rsidRPr="00775287" w:rsidRDefault="007F7194" w:rsidP="007F7194">
            <w:pPr>
              <w:spacing w:before="20" w:after="20"/>
              <w:jc w:val="right"/>
              <w:rPr>
                <w:sz w:val="19"/>
                <w:szCs w:val="19"/>
                <w:lang w:val="en-US"/>
              </w:rPr>
            </w:pPr>
            <w:r w:rsidRPr="00292950">
              <w:rPr>
                <w:color w:val="000000"/>
                <w:sz w:val="20"/>
                <w:szCs w:val="20"/>
                <w:lang w:val="en-GB"/>
              </w:rPr>
              <w:t>24,19</w:t>
            </w:r>
          </w:p>
        </w:tc>
        <w:tc>
          <w:tcPr>
            <w:tcW w:w="833" w:type="dxa"/>
            <w:tcBorders>
              <w:top w:val="single" w:sz="4" w:space="0" w:color="auto"/>
              <w:left w:val="nil"/>
              <w:bottom w:val="single" w:sz="4" w:space="0" w:color="auto"/>
              <w:right w:val="single" w:sz="4" w:space="0" w:color="auto"/>
            </w:tcBorders>
          </w:tcPr>
          <w:p w14:paraId="3635AF75" w14:textId="0337277B" w:rsidR="007F7194" w:rsidRPr="00775287" w:rsidRDefault="007F7194" w:rsidP="007F7194">
            <w:pPr>
              <w:spacing w:before="20" w:after="20"/>
              <w:jc w:val="right"/>
              <w:rPr>
                <w:sz w:val="19"/>
                <w:szCs w:val="19"/>
                <w:lang w:val="en-US"/>
              </w:rPr>
            </w:pPr>
            <w:r w:rsidRPr="00292950">
              <w:rPr>
                <w:color w:val="000000"/>
                <w:sz w:val="20"/>
                <w:szCs w:val="20"/>
                <w:lang w:val="en-GB"/>
              </w:rPr>
              <w:t>24,19</w:t>
            </w:r>
          </w:p>
        </w:tc>
        <w:tc>
          <w:tcPr>
            <w:tcW w:w="833" w:type="dxa"/>
            <w:tcBorders>
              <w:top w:val="single" w:sz="4" w:space="0" w:color="auto"/>
              <w:left w:val="nil"/>
              <w:bottom w:val="single" w:sz="4" w:space="0" w:color="auto"/>
              <w:right w:val="single" w:sz="4" w:space="0" w:color="auto"/>
            </w:tcBorders>
          </w:tcPr>
          <w:p w14:paraId="4498FA10" w14:textId="4CE8DB7E" w:rsidR="007F7194" w:rsidRPr="00775287" w:rsidRDefault="007F7194" w:rsidP="007F7194">
            <w:pPr>
              <w:spacing w:before="20" w:after="20"/>
              <w:jc w:val="right"/>
              <w:rPr>
                <w:sz w:val="19"/>
                <w:szCs w:val="19"/>
                <w:lang w:val="en-US"/>
              </w:rPr>
            </w:pPr>
            <w:r w:rsidRPr="00447041">
              <w:rPr>
                <w:color w:val="000000"/>
                <w:sz w:val="20"/>
                <w:szCs w:val="20"/>
                <w:lang w:val="en-GB"/>
              </w:rPr>
              <w:t>17,47</w:t>
            </w:r>
          </w:p>
        </w:tc>
        <w:tc>
          <w:tcPr>
            <w:tcW w:w="656" w:type="dxa"/>
            <w:tcBorders>
              <w:top w:val="single" w:sz="4" w:space="0" w:color="auto"/>
              <w:left w:val="nil"/>
              <w:bottom w:val="single" w:sz="4" w:space="0" w:color="auto"/>
              <w:right w:val="single" w:sz="4" w:space="0" w:color="auto"/>
            </w:tcBorders>
          </w:tcPr>
          <w:p w14:paraId="1526D5BE" w14:textId="463FECED"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1010" w:type="dxa"/>
            <w:tcBorders>
              <w:top w:val="single" w:sz="4" w:space="0" w:color="auto"/>
              <w:left w:val="single" w:sz="4" w:space="0" w:color="auto"/>
              <w:bottom w:val="single" w:sz="4" w:space="0" w:color="auto"/>
              <w:right w:val="single" w:sz="4" w:space="0" w:color="auto"/>
            </w:tcBorders>
          </w:tcPr>
          <w:p w14:paraId="1E584DFE" w14:textId="7472EEAB"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700" w:type="dxa"/>
            <w:tcBorders>
              <w:top w:val="single" w:sz="4" w:space="0" w:color="auto"/>
              <w:left w:val="single" w:sz="4" w:space="0" w:color="auto"/>
              <w:bottom w:val="single" w:sz="4" w:space="0" w:color="auto"/>
              <w:right w:val="single" w:sz="4" w:space="0" w:color="auto"/>
            </w:tcBorders>
          </w:tcPr>
          <w:p w14:paraId="365E1886" w14:textId="3E8EF8AB"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BBE1A7E" w14:textId="04DB5C1E" w:rsidR="007F7194" w:rsidRPr="00775287" w:rsidRDefault="007F7194" w:rsidP="007F7194">
            <w:pPr>
              <w:spacing w:before="20" w:after="20"/>
              <w:jc w:val="right"/>
              <w:rPr>
                <w:sz w:val="19"/>
                <w:szCs w:val="19"/>
                <w:lang w:val="en-US"/>
              </w:rPr>
            </w:pPr>
            <w:r w:rsidRPr="002378B0">
              <w:rPr>
                <w:color w:val="000000"/>
                <w:sz w:val="20"/>
                <w:szCs w:val="20"/>
                <w:lang w:val="en-GB" w:eastAsia="zh-CN"/>
              </w:rPr>
              <w:t>8</w:t>
            </w:r>
            <w:r>
              <w:rPr>
                <w:color w:val="000000"/>
                <w:sz w:val="20"/>
                <w:szCs w:val="20"/>
                <w:lang w:val="en-GB" w:eastAsia="zh-CN"/>
              </w:rPr>
              <w:t>,</w:t>
            </w:r>
            <w:r w:rsidRPr="002378B0">
              <w:rPr>
                <w:color w:val="000000"/>
                <w:sz w:val="20"/>
                <w:szCs w:val="20"/>
                <w:lang w:val="en-GB" w:eastAsia="zh-CN"/>
              </w:rPr>
              <w:t>74</w:t>
            </w:r>
          </w:p>
        </w:tc>
        <w:tc>
          <w:tcPr>
            <w:tcW w:w="990" w:type="dxa"/>
            <w:tcBorders>
              <w:top w:val="single" w:sz="4" w:space="0" w:color="auto"/>
              <w:left w:val="single" w:sz="2" w:space="0" w:color="auto"/>
              <w:bottom w:val="single" w:sz="4" w:space="0" w:color="auto"/>
              <w:right w:val="single" w:sz="4" w:space="0" w:color="auto"/>
            </w:tcBorders>
          </w:tcPr>
          <w:p w14:paraId="070B3615" w14:textId="77777777" w:rsidR="007F7194" w:rsidRPr="00775287" w:rsidRDefault="007F7194" w:rsidP="007F7194">
            <w:pPr>
              <w:spacing w:before="20" w:after="20"/>
              <w:jc w:val="right"/>
              <w:rPr>
                <w:sz w:val="19"/>
                <w:szCs w:val="19"/>
                <w:lang w:val="en-US"/>
              </w:rPr>
            </w:pPr>
            <w:r w:rsidRPr="00775287">
              <w:rPr>
                <w:sz w:val="19"/>
                <w:szCs w:val="19"/>
                <w:lang w:val="fr-FR"/>
              </w:rPr>
              <w:t>s.o.</w:t>
            </w:r>
          </w:p>
        </w:tc>
      </w:tr>
      <w:tr w:rsidR="007F7194" w:rsidRPr="00775287" w14:paraId="12B9E7FE" w14:textId="77777777" w:rsidTr="00E87376">
        <w:trPr>
          <w:trHeight w:val="273"/>
        </w:trPr>
        <w:tc>
          <w:tcPr>
            <w:tcW w:w="3302" w:type="dxa"/>
            <w:gridSpan w:val="3"/>
            <w:tcBorders>
              <w:top w:val="single" w:sz="4" w:space="0" w:color="auto"/>
              <w:left w:val="single" w:sz="4" w:space="0" w:color="auto"/>
              <w:bottom w:val="single" w:sz="4" w:space="0" w:color="auto"/>
              <w:right w:val="single" w:sz="4" w:space="0" w:color="auto"/>
            </w:tcBorders>
            <w:hideMark/>
          </w:tcPr>
          <w:p w14:paraId="648003C9" w14:textId="77777777" w:rsidR="007F7194" w:rsidRPr="00775287" w:rsidRDefault="007F7194" w:rsidP="007F7194">
            <w:pPr>
              <w:spacing w:before="20" w:after="20"/>
              <w:ind w:left="38"/>
              <w:jc w:val="left"/>
              <w:rPr>
                <w:sz w:val="19"/>
                <w:szCs w:val="19"/>
                <w:lang w:val="fr-FR"/>
              </w:rPr>
            </w:pPr>
            <w:r w:rsidRPr="00775287">
              <w:rPr>
                <w:sz w:val="19"/>
                <w:szCs w:val="19"/>
                <w:lang w:val="fr-FR"/>
              </w:rPr>
              <w:t>Consommation maximale autorisée (tonnes PAO)</w:t>
            </w:r>
          </w:p>
        </w:tc>
        <w:tc>
          <w:tcPr>
            <w:tcW w:w="833" w:type="dxa"/>
            <w:tcBorders>
              <w:top w:val="single" w:sz="4" w:space="0" w:color="auto"/>
              <w:left w:val="single" w:sz="4" w:space="0" w:color="auto"/>
              <w:bottom w:val="single" w:sz="4" w:space="0" w:color="auto"/>
              <w:right w:val="single" w:sz="4" w:space="0" w:color="auto"/>
            </w:tcBorders>
          </w:tcPr>
          <w:p w14:paraId="1E1E2E95" w14:textId="12DD4566" w:rsidR="007F7194" w:rsidRPr="00775287" w:rsidRDefault="007F7194" w:rsidP="007F7194">
            <w:pPr>
              <w:spacing w:before="20" w:after="20"/>
              <w:ind w:left="38"/>
              <w:jc w:val="right"/>
              <w:rPr>
                <w:sz w:val="19"/>
                <w:szCs w:val="19"/>
                <w:lang w:val="en-US"/>
              </w:rPr>
            </w:pPr>
            <w:r w:rsidRPr="00292950">
              <w:rPr>
                <w:color w:val="000000"/>
                <w:sz w:val="20"/>
                <w:szCs w:val="20"/>
                <w:lang w:val="en-GB"/>
              </w:rPr>
              <w:t>24,19</w:t>
            </w:r>
          </w:p>
        </w:tc>
        <w:tc>
          <w:tcPr>
            <w:tcW w:w="833" w:type="dxa"/>
            <w:tcBorders>
              <w:top w:val="single" w:sz="4" w:space="0" w:color="auto"/>
              <w:left w:val="single" w:sz="4" w:space="0" w:color="auto"/>
              <w:bottom w:val="single" w:sz="4" w:space="0" w:color="auto"/>
              <w:right w:val="single" w:sz="4" w:space="0" w:color="auto"/>
            </w:tcBorders>
          </w:tcPr>
          <w:p w14:paraId="06EDC793" w14:textId="2243E488" w:rsidR="007F7194" w:rsidRPr="00775287" w:rsidRDefault="007F7194" w:rsidP="007F7194">
            <w:pPr>
              <w:spacing w:before="20" w:after="20"/>
              <w:jc w:val="right"/>
              <w:rPr>
                <w:sz w:val="19"/>
                <w:szCs w:val="19"/>
                <w:lang w:val="en-US"/>
              </w:rPr>
            </w:pPr>
            <w:r w:rsidRPr="00292950">
              <w:rPr>
                <w:color w:val="000000"/>
                <w:sz w:val="20"/>
                <w:szCs w:val="20"/>
                <w:lang w:val="en-GB"/>
              </w:rPr>
              <w:t>24,19</w:t>
            </w:r>
          </w:p>
        </w:tc>
        <w:tc>
          <w:tcPr>
            <w:tcW w:w="833" w:type="dxa"/>
            <w:tcBorders>
              <w:top w:val="single" w:sz="4" w:space="0" w:color="auto"/>
              <w:left w:val="single" w:sz="4" w:space="0" w:color="auto"/>
              <w:bottom w:val="single" w:sz="4" w:space="0" w:color="auto"/>
              <w:right w:val="single" w:sz="4" w:space="0" w:color="auto"/>
            </w:tcBorders>
          </w:tcPr>
          <w:p w14:paraId="6B0E03C7" w14:textId="6E21D190" w:rsidR="007F7194" w:rsidRPr="00775287" w:rsidRDefault="007F7194" w:rsidP="007F7194">
            <w:pPr>
              <w:spacing w:before="20" w:after="20"/>
              <w:jc w:val="right"/>
              <w:rPr>
                <w:sz w:val="19"/>
                <w:szCs w:val="19"/>
                <w:lang w:val="en-US"/>
              </w:rPr>
            </w:pPr>
            <w:r w:rsidRPr="00292950">
              <w:rPr>
                <w:color w:val="000000"/>
                <w:sz w:val="20"/>
                <w:szCs w:val="20"/>
                <w:lang w:val="en-GB"/>
              </w:rPr>
              <w:t>24,19</w:t>
            </w:r>
          </w:p>
        </w:tc>
        <w:tc>
          <w:tcPr>
            <w:tcW w:w="833" w:type="dxa"/>
            <w:tcBorders>
              <w:top w:val="single" w:sz="4" w:space="0" w:color="auto"/>
              <w:left w:val="single" w:sz="4" w:space="0" w:color="auto"/>
              <w:bottom w:val="single" w:sz="4" w:space="0" w:color="auto"/>
              <w:right w:val="single" w:sz="4" w:space="0" w:color="auto"/>
            </w:tcBorders>
          </w:tcPr>
          <w:p w14:paraId="13B3DE09" w14:textId="5D2C97FD" w:rsidR="007F7194" w:rsidRPr="00775287" w:rsidRDefault="007F7194" w:rsidP="007F7194">
            <w:pPr>
              <w:spacing w:before="20" w:after="20"/>
              <w:jc w:val="right"/>
              <w:rPr>
                <w:sz w:val="19"/>
                <w:szCs w:val="19"/>
                <w:lang w:val="en-US"/>
              </w:rPr>
            </w:pPr>
            <w:r w:rsidRPr="00447041">
              <w:rPr>
                <w:color w:val="000000"/>
                <w:sz w:val="20"/>
                <w:szCs w:val="20"/>
                <w:lang w:val="en-GB"/>
              </w:rPr>
              <w:t>17,47</w:t>
            </w:r>
          </w:p>
        </w:tc>
        <w:tc>
          <w:tcPr>
            <w:tcW w:w="656" w:type="dxa"/>
            <w:tcBorders>
              <w:top w:val="single" w:sz="4" w:space="0" w:color="auto"/>
              <w:left w:val="single" w:sz="4" w:space="0" w:color="auto"/>
              <w:bottom w:val="single" w:sz="4" w:space="0" w:color="auto"/>
              <w:right w:val="single" w:sz="4" w:space="0" w:color="auto"/>
            </w:tcBorders>
          </w:tcPr>
          <w:p w14:paraId="4A3DF7EF" w14:textId="154AD164"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1010" w:type="dxa"/>
            <w:tcBorders>
              <w:top w:val="single" w:sz="4" w:space="0" w:color="auto"/>
              <w:left w:val="single" w:sz="4" w:space="0" w:color="auto"/>
              <w:bottom w:val="single" w:sz="4" w:space="0" w:color="auto"/>
              <w:right w:val="single" w:sz="4" w:space="0" w:color="auto"/>
            </w:tcBorders>
          </w:tcPr>
          <w:p w14:paraId="7C5B07B0" w14:textId="0AEEA145"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700" w:type="dxa"/>
            <w:tcBorders>
              <w:top w:val="single" w:sz="4" w:space="0" w:color="auto"/>
              <w:left w:val="single" w:sz="4" w:space="0" w:color="auto"/>
              <w:bottom w:val="single" w:sz="4" w:space="0" w:color="auto"/>
              <w:right w:val="single" w:sz="4" w:space="0" w:color="auto"/>
            </w:tcBorders>
          </w:tcPr>
          <w:p w14:paraId="69EA03A4" w14:textId="62BC4D8E" w:rsidR="007F7194" w:rsidRPr="00775287" w:rsidRDefault="007F7194" w:rsidP="007F7194">
            <w:pPr>
              <w:spacing w:before="20" w:after="20"/>
              <w:jc w:val="right"/>
              <w:rPr>
                <w:color w:val="000000"/>
                <w:sz w:val="19"/>
                <w:szCs w:val="19"/>
                <w:lang w:eastAsia="en-CA"/>
              </w:rPr>
            </w:pPr>
            <w:r w:rsidRPr="00447041">
              <w:rPr>
                <w:color w:val="000000"/>
                <w:sz w:val="20"/>
                <w:szCs w:val="20"/>
                <w:lang w:val="en-GB"/>
              </w:rPr>
              <w:t>17,47</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659B2BE" w14:textId="66F30344" w:rsidR="007F7194" w:rsidRPr="00775287" w:rsidRDefault="007F7194" w:rsidP="007F7194">
            <w:pPr>
              <w:spacing w:before="20" w:after="20"/>
              <w:jc w:val="right"/>
              <w:rPr>
                <w:sz w:val="19"/>
                <w:szCs w:val="19"/>
                <w:lang w:val="en-US"/>
              </w:rPr>
            </w:pPr>
            <w:r w:rsidRPr="002378B0">
              <w:rPr>
                <w:color w:val="000000"/>
                <w:sz w:val="20"/>
                <w:szCs w:val="20"/>
                <w:lang w:val="en-GB"/>
              </w:rPr>
              <w:t>8</w:t>
            </w:r>
            <w:r>
              <w:rPr>
                <w:color w:val="000000"/>
                <w:sz w:val="20"/>
                <w:szCs w:val="20"/>
                <w:lang w:val="en-GB"/>
              </w:rPr>
              <w:t>,</w:t>
            </w:r>
            <w:r w:rsidRPr="002378B0">
              <w:rPr>
                <w:color w:val="000000"/>
                <w:sz w:val="20"/>
                <w:szCs w:val="20"/>
                <w:lang w:val="en-GB"/>
              </w:rPr>
              <w:t>74</w:t>
            </w:r>
          </w:p>
        </w:tc>
        <w:tc>
          <w:tcPr>
            <w:tcW w:w="990" w:type="dxa"/>
            <w:tcBorders>
              <w:top w:val="single" w:sz="4" w:space="0" w:color="auto"/>
              <w:left w:val="single" w:sz="4" w:space="0" w:color="auto"/>
              <w:bottom w:val="single" w:sz="4" w:space="0" w:color="auto"/>
              <w:right w:val="single" w:sz="4" w:space="0" w:color="auto"/>
            </w:tcBorders>
          </w:tcPr>
          <w:p w14:paraId="6A2B1B0E" w14:textId="77777777" w:rsidR="007F7194" w:rsidRPr="00775287" w:rsidRDefault="007F7194" w:rsidP="007F7194">
            <w:pPr>
              <w:spacing w:before="20" w:after="20"/>
              <w:jc w:val="right"/>
              <w:rPr>
                <w:sz w:val="19"/>
                <w:szCs w:val="19"/>
                <w:lang w:val="en-US"/>
              </w:rPr>
            </w:pPr>
            <w:r w:rsidRPr="00775287">
              <w:rPr>
                <w:sz w:val="19"/>
                <w:szCs w:val="19"/>
                <w:lang w:val="fr-FR"/>
              </w:rPr>
              <w:t>s.o.</w:t>
            </w:r>
          </w:p>
        </w:tc>
      </w:tr>
      <w:tr w:rsidR="007F7194" w:rsidRPr="00775287" w14:paraId="4A6E5803" w14:textId="77777777" w:rsidTr="00E87376">
        <w:trPr>
          <w:trHeight w:val="237"/>
        </w:trPr>
        <w:tc>
          <w:tcPr>
            <w:tcW w:w="962" w:type="dxa"/>
            <w:vMerge w:val="restart"/>
            <w:tcBorders>
              <w:top w:val="single" w:sz="4" w:space="0" w:color="auto"/>
              <w:left w:val="single" w:sz="4" w:space="0" w:color="auto"/>
              <w:bottom w:val="single" w:sz="4" w:space="0" w:color="auto"/>
              <w:right w:val="single" w:sz="4" w:space="0" w:color="auto"/>
            </w:tcBorders>
            <w:vAlign w:val="center"/>
            <w:hideMark/>
          </w:tcPr>
          <w:p w14:paraId="0105B113" w14:textId="77777777" w:rsidR="007F7194" w:rsidRPr="00775287" w:rsidRDefault="007F7194" w:rsidP="007F7194">
            <w:pPr>
              <w:tabs>
                <w:tab w:val="left" w:pos="8280"/>
              </w:tabs>
              <w:spacing w:before="20" w:after="20"/>
              <w:jc w:val="left"/>
              <w:rPr>
                <w:sz w:val="19"/>
                <w:szCs w:val="19"/>
                <w:lang w:val="fr-FR"/>
              </w:rPr>
            </w:pPr>
            <w:r w:rsidRPr="00775287">
              <w:rPr>
                <w:sz w:val="19"/>
                <w:szCs w:val="19"/>
                <w:lang w:val="fr-FR"/>
              </w:rPr>
              <w:t>Coûts de projet demandés en principe ($US)</w:t>
            </w:r>
          </w:p>
          <w:p w14:paraId="5266E969" w14:textId="77777777" w:rsidR="007F7194" w:rsidRPr="00775287" w:rsidRDefault="007F7194" w:rsidP="007F7194">
            <w:pPr>
              <w:spacing w:before="20" w:after="20"/>
              <w:ind w:left="38" w:right="-82"/>
              <w:jc w:val="left"/>
              <w:rPr>
                <w:sz w:val="19"/>
                <w:szCs w:val="19"/>
                <w:lang w:val="fr-FR"/>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5115543C" w14:textId="02A2F8C0" w:rsidR="007F7194" w:rsidRPr="00775287" w:rsidRDefault="007F7194" w:rsidP="007F7194">
            <w:pPr>
              <w:spacing w:before="20" w:after="20"/>
              <w:ind w:left="38"/>
              <w:jc w:val="center"/>
              <w:rPr>
                <w:sz w:val="19"/>
                <w:szCs w:val="19"/>
                <w:lang w:val="en-US"/>
              </w:rPr>
            </w:pPr>
            <w:r>
              <w:rPr>
                <w:sz w:val="19"/>
                <w:szCs w:val="19"/>
              </w:rPr>
              <w:t>PNUD</w:t>
            </w:r>
          </w:p>
        </w:tc>
        <w:tc>
          <w:tcPr>
            <w:tcW w:w="1530" w:type="dxa"/>
            <w:tcBorders>
              <w:top w:val="single" w:sz="4" w:space="0" w:color="auto"/>
              <w:left w:val="single" w:sz="4" w:space="0" w:color="auto"/>
              <w:bottom w:val="single" w:sz="4" w:space="0" w:color="auto"/>
              <w:right w:val="single" w:sz="4" w:space="0" w:color="auto"/>
            </w:tcBorders>
            <w:hideMark/>
          </w:tcPr>
          <w:p w14:paraId="3A4D671A"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du projet</w:t>
            </w:r>
          </w:p>
        </w:tc>
        <w:tc>
          <w:tcPr>
            <w:tcW w:w="833" w:type="dxa"/>
            <w:tcBorders>
              <w:top w:val="single" w:sz="4" w:space="0" w:color="auto"/>
              <w:left w:val="single" w:sz="4" w:space="0" w:color="auto"/>
              <w:bottom w:val="single" w:sz="4" w:space="0" w:color="auto"/>
              <w:right w:val="single" w:sz="4" w:space="0" w:color="auto"/>
            </w:tcBorders>
          </w:tcPr>
          <w:p w14:paraId="46791A1A" w14:textId="5CC677B7"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350</w:t>
            </w:r>
            <w:r>
              <w:rPr>
                <w:color w:val="000000"/>
                <w:sz w:val="20"/>
                <w:szCs w:val="20"/>
                <w:lang w:val="en-GB"/>
              </w:rPr>
              <w:t xml:space="preserve"> </w:t>
            </w:r>
            <w:r w:rsidRPr="002378B0">
              <w:rPr>
                <w:color w:val="000000"/>
                <w:sz w:val="20"/>
                <w:szCs w:val="20"/>
                <w:lang w:val="en-GB"/>
              </w:rPr>
              <w:t>100</w:t>
            </w:r>
          </w:p>
        </w:tc>
        <w:tc>
          <w:tcPr>
            <w:tcW w:w="833" w:type="dxa"/>
            <w:tcBorders>
              <w:top w:val="single" w:sz="4" w:space="0" w:color="auto"/>
              <w:left w:val="single" w:sz="4" w:space="0" w:color="auto"/>
              <w:bottom w:val="single" w:sz="4" w:space="0" w:color="auto"/>
              <w:right w:val="single" w:sz="4" w:space="0" w:color="auto"/>
            </w:tcBorders>
          </w:tcPr>
          <w:p w14:paraId="2EEB2021" w14:textId="1BCC4541"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0D3C4CCF" w14:textId="384FD312" w:rsidR="007F7194" w:rsidRPr="00775287" w:rsidRDefault="007F7194" w:rsidP="007F7194">
            <w:pPr>
              <w:spacing w:before="20" w:after="20"/>
              <w:jc w:val="right"/>
              <w:rPr>
                <w:color w:val="000000"/>
                <w:sz w:val="19"/>
                <w:szCs w:val="19"/>
                <w:lang w:val="en-US" w:eastAsia="en-CA"/>
              </w:rPr>
            </w:pPr>
            <w:bookmarkStart w:id="0" w:name="_Hlk33191288"/>
            <w:r w:rsidRPr="002378B0">
              <w:rPr>
                <w:color w:val="000000"/>
                <w:sz w:val="20"/>
                <w:szCs w:val="20"/>
                <w:lang w:val="en-GB"/>
              </w:rPr>
              <w:t>233</w:t>
            </w:r>
            <w:r>
              <w:rPr>
                <w:color w:val="000000"/>
                <w:sz w:val="20"/>
                <w:szCs w:val="20"/>
                <w:lang w:val="en-GB"/>
              </w:rPr>
              <w:t xml:space="preserve"> </w:t>
            </w:r>
            <w:r w:rsidRPr="002378B0">
              <w:rPr>
                <w:color w:val="000000"/>
                <w:sz w:val="20"/>
                <w:szCs w:val="20"/>
                <w:lang w:val="en-GB"/>
              </w:rPr>
              <w:t>400</w:t>
            </w:r>
            <w:bookmarkEnd w:id="0"/>
          </w:p>
        </w:tc>
        <w:tc>
          <w:tcPr>
            <w:tcW w:w="833" w:type="dxa"/>
            <w:tcBorders>
              <w:top w:val="single" w:sz="4" w:space="0" w:color="auto"/>
              <w:left w:val="single" w:sz="4" w:space="0" w:color="auto"/>
              <w:bottom w:val="single" w:sz="4" w:space="0" w:color="auto"/>
              <w:right w:val="single" w:sz="4" w:space="0" w:color="auto"/>
            </w:tcBorders>
          </w:tcPr>
          <w:p w14:paraId="5D5B6B3A" w14:textId="276394C8"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656" w:type="dxa"/>
            <w:tcBorders>
              <w:top w:val="single" w:sz="4" w:space="0" w:color="auto"/>
              <w:left w:val="nil"/>
              <w:bottom w:val="single" w:sz="4" w:space="0" w:color="auto"/>
              <w:right w:val="single" w:sz="4" w:space="0" w:color="auto"/>
            </w:tcBorders>
          </w:tcPr>
          <w:p w14:paraId="0A428337" w14:textId="324F73F4" w:rsidR="007F7194" w:rsidRPr="00775287" w:rsidRDefault="007F7194" w:rsidP="007F7194">
            <w:pPr>
              <w:tabs>
                <w:tab w:val="right" w:pos="816"/>
              </w:tabs>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5E9494A8" w14:textId="6C283942" w:rsidR="007F7194" w:rsidRPr="00775287" w:rsidRDefault="007F7194" w:rsidP="007F7194">
            <w:pPr>
              <w:tabs>
                <w:tab w:val="right" w:pos="816"/>
              </w:tabs>
              <w:spacing w:before="20" w:after="20"/>
              <w:jc w:val="right"/>
              <w:rPr>
                <w:color w:val="000000"/>
                <w:sz w:val="19"/>
                <w:szCs w:val="19"/>
                <w:lang w:eastAsia="en-CA"/>
              </w:rPr>
            </w:pPr>
            <w:r w:rsidRPr="002378B0">
              <w:rPr>
                <w:color w:val="000000"/>
                <w:sz w:val="20"/>
                <w:szCs w:val="20"/>
                <w:lang w:val="en-GB"/>
              </w:rPr>
              <w:t>466</w:t>
            </w:r>
            <w:r>
              <w:rPr>
                <w:color w:val="000000"/>
                <w:sz w:val="20"/>
                <w:szCs w:val="20"/>
                <w:lang w:val="en-GB"/>
              </w:rPr>
              <w:t xml:space="preserve"> </w:t>
            </w:r>
            <w:r w:rsidRPr="002378B0">
              <w:rPr>
                <w:color w:val="000000"/>
                <w:sz w:val="20"/>
                <w:szCs w:val="20"/>
                <w:lang w:val="en-GB"/>
              </w:rPr>
              <w:t>800</w:t>
            </w:r>
          </w:p>
        </w:tc>
        <w:tc>
          <w:tcPr>
            <w:tcW w:w="700" w:type="dxa"/>
            <w:tcBorders>
              <w:top w:val="single" w:sz="4" w:space="0" w:color="auto"/>
              <w:left w:val="single" w:sz="4" w:space="0" w:color="auto"/>
              <w:bottom w:val="single" w:sz="4" w:space="0" w:color="auto"/>
              <w:right w:val="single" w:sz="4" w:space="0" w:color="auto"/>
            </w:tcBorders>
          </w:tcPr>
          <w:p w14:paraId="321B746C" w14:textId="4761C9FE" w:rsidR="007F7194" w:rsidRPr="00775287" w:rsidRDefault="007F7194" w:rsidP="007F7194">
            <w:pPr>
              <w:tabs>
                <w:tab w:val="right" w:pos="816"/>
              </w:tabs>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2D7B98" w14:textId="18B31C18" w:rsidR="007F7194" w:rsidRPr="00775287" w:rsidRDefault="007F7194" w:rsidP="007F7194">
            <w:pPr>
              <w:tabs>
                <w:tab w:val="right" w:pos="816"/>
              </w:tabs>
              <w:spacing w:before="20" w:after="20"/>
              <w:jc w:val="right"/>
              <w:rPr>
                <w:color w:val="000000"/>
                <w:sz w:val="19"/>
                <w:szCs w:val="19"/>
                <w:lang w:val="en-US" w:eastAsia="en-CA"/>
              </w:rPr>
            </w:pPr>
            <w:bookmarkStart w:id="1" w:name="_Hlk212570391"/>
            <w:r w:rsidRPr="002378B0">
              <w:rPr>
                <w:color w:val="000000"/>
                <w:sz w:val="20"/>
                <w:szCs w:val="20"/>
                <w:lang w:val="en-GB"/>
              </w:rPr>
              <w:t>116</w:t>
            </w:r>
            <w:r>
              <w:rPr>
                <w:color w:val="000000"/>
                <w:sz w:val="20"/>
                <w:szCs w:val="20"/>
                <w:lang w:val="en-GB"/>
              </w:rPr>
              <w:t xml:space="preserve"> </w:t>
            </w:r>
            <w:r w:rsidRPr="002378B0">
              <w:rPr>
                <w:color w:val="000000"/>
                <w:sz w:val="20"/>
                <w:szCs w:val="20"/>
                <w:lang w:val="en-GB"/>
              </w:rPr>
              <w:t>700</w:t>
            </w:r>
            <w:bookmarkEnd w:id="1"/>
          </w:p>
        </w:tc>
        <w:tc>
          <w:tcPr>
            <w:tcW w:w="990" w:type="dxa"/>
            <w:tcBorders>
              <w:top w:val="single" w:sz="4" w:space="0" w:color="auto"/>
              <w:left w:val="nil"/>
              <w:bottom w:val="single" w:sz="4" w:space="0" w:color="auto"/>
              <w:right w:val="single" w:sz="4" w:space="0" w:color="auto"/>
            </w:tcBorders>
          </w:tcPr>
          <w:p w14:paraId="46EB42CC" w14:textId="072BF38C"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1</w:t>
            </w:r>
            <w:r>
              <w:rPr>
                <w:color w:val="000000"/>
                <w:sz w:val="20"/>
                <w:szCs w:val="20"/>
                <w:lang w:val="en-GB"/>
              </w:rPr>
              <w:t xml:space="preserve"> </w:t>
            </w:r>
            <w:r w:rsidRPr="002378B0">
              <w:rPr>
                <w:color w:val="000000"/>
                <w:sz w:val="20"/>
                <w:szCs w:val="20"/>
                <w:lang w:val="en-GB"/>
              </w:rPr>
              <w:t>167</w:t>
            </w:r>
            <w:r>
              <w:rPr>
                <w:color w:val="000000"/>
                <w:sz w:val="20"/>
                <w:szCs w:val="20"/>
                <w:lang w:val="en-GB"/>
              </w:rPr>
              <w:t xml:space="preserve"> </w:t>
            </w:r>
            <w:r w:rsidRPr="002378B0">
              <w:rPr>
                <w:color w:val="000000"/>
                <w:sz w:val="20"/>
                <w:szCs w:val="20"/>
                <w:lang w:val="en-GB"/>
              </w:rPr>
              <w:t>000</w:t>
            </w:r>
          </w:p>
        </w:tc>
      </w:tr>
      <w:tr w:rsidR="007F7194" w:rsidRPr="00775287" w14:paraId="74154868" w14:textId="77777777" w:rsidTr="00E87376">
        <w:trPr>
          <w:trHeight w:val="49"/>
        </w:trPr>
        <w:tc>
          <w:tcPr>
            <w:tcW w:w="962" w:type="dxa"/>
            <w:vMerge/>
            <w:tcBorders>
              <w:top w:val="single" w:sz="4" w:space="0" w:color="auto"/>
              <w:left w:val="single" w:sz="4" w:space="0" w:color="auto"/>
              <w:bottom w:val="single" w:sz="4" w:space="0" w:color="auto"/>
              <w:right w:val="single" w:sz="4" w:space="0" w:color="auto"/>
            </w:tcBorders>
            <w:hideMark/>
          </w:tcPr>
          <w:p w14:paraId="06334502" w14:textId="77777777" w:rsidR="007F7194" w:rsidRPr="00775287" w:rsidRDefault="007F7194" w:rsidP="007F7194">
            <w:pPr>
              <w:spacing w:before="20" w:after="20"/>
              <w:ind w:left="38"/>
              <w:rPr>
                <w:sz w:val="19"/>
                <w:szCs w:val="19"/>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7EB1000" w14:textId="77777777" w:rsidR="007F7194" w:rsidRPr="00775287" w:rsidRDefault="007F7194" w:rsidP="007F7194">
            <w:pPr>
              <w:spacing w:before="20" w:after="20"/>
              <w:ind w:left="38"/>
              <w:jc w:val="center"/>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0FD1CBA3"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d’appui</w:t>
            </w:r>
          </w:p>
        </w:tc>
        <w:tc>
          <w:tcPr>
            <w:tcW w:w="833" w:type="dxa"/>
            <w:tcBorders>
              <w:top w:val="single" w:sz="4" w:space="0" w:color="auto"/>
              <w:left w:val="single" w:sz="4" w:space="0" w:color="auto"/>
              <w:bottom w:val="single" w:sz="4" w:space="0" w:color="auto"/>
              <w:right w:val="single" w:sz="4" w:space="0" w:color="auto"/>
            </w:tcBorders>
          </w:tcPr>
          <w:p w14:paraId="7E7DD499" w14:textId="1931BF72"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24</w:t>
            </w:r>
            <w:r>
              <w:rPr>
                <w:color w:val="000000"/>
                <w:sz w:val="20"/>
                <w:szCs w:val="20"/>
                <w:lang w:val="en-GB"/>
              </w:rPr>
              <w:t xml:space="preserve"> </w:t>
            </w:r>
            <w:r w:rsidRPr="002378B0">
              <w:rPr>
                <w:color w:val="000000"/>
                <w:sz w:val="20"/>
                <w:szCs w:val="20"/>
                <w:lang w:val="en-GB"/>
              </w:rPr>
              <w:t>507</w:t>
            </w:r>
          </w:p>
        </w:tc>
        <w:tc>
          <w:tcPr>
            <w:tcW w:w="833" w:type="dxa"/>
            <w:tcBorders>
              <w:top w:val="single" w:sz="4" w:space="0" w:color="auto"/>
              <w:left w:val="single" w:sz="4" w:space="0" w:color="auto"/>
              <w:bottom w:val="single" w:sz="4" w:space="0" w:color="auto"/>
              <w:right w:val="single" w:sz="4" w:space="0" w:color="auto"/>
            </w:tcBorders>
          </w:tcPr>
          <w:p w14:paraId="3C51EE1D" w14:textId="065C93DC" w:rsidR="007F7194" w:rsidRPr="00775287" w:rsidRDefault="007F7194" w:rsidP="007F7194">
            <w:pPr>
              <w:spacing w:before="20" w:after="20"/>
              <w:jc w:val="right"/>
              <w:rPr>
                <w:rStyle w:val="eop"/>
                <w:sz w:val="19"/>
                <w:szCs w:val="19"/>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2E28A42E" w14:textId="50282B7B"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16</w:t>
            </w:r>
            <w:r>
              <w:rPr>
                <w:color w:val="000000"/>
                <w:sz w:val="20"/>
                <w:szCs w:val="20"/>
                <w:lang w:val="en-GB"/>
              </w:rPr>
              <w:t xml:space="preserve"> </w:t>
            </w:r>
            <w:r w:rsidRPr="002378B0">
              <w:rPr>
                <w:color w:val="000000"/>
                <w:sz w:val="20"/>
                <w:szCs w:val="20"/>
                <w:lang w:val="en-GB"/>
              </w:rPr>
              <w:t>338</w:t>
            </w:r>
          </w:p>
        </w:tc>
        <w:tc>
          <w:tcPr>
            <w:tcW w:w="833" w:type="dxa"/>
            <w:tcBorders>
              <w:top w:val="single" w:sz="4" w:space="0" w:color="auto"/>
              <w:left w:val="single" w:sz="4" w:space="0" w:color="auto"/>
              <w:bottom w:val="single" w:sz="4" w:space="0" w:color="auto"/>
              <w:right w:val="single" w:sz="4" w:space="0" w:color="auto"/>
            </w:tcBorders>
          </w:tcPr>
          <w:p w14:paraId="682F43C9" w14:textId="7C228054"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656" w:type="dxa"/>
            <w:tcBorders>
              <w:top w:val="single" w:sz="4" w:space="0" w:color="auto"/>
              <w:left w:val="single" w:sz="4" w:space="0" w:color="auto"/>
              <w:bottom w:val="single" w:sz="4" w:space="0" w:color="auto"/>
              <w:right w:val="single" w:sz="4" w:space="0" w:color="auto"/>
            </w:tcBorders>
          </w:tcPr>
          <w:p w14:paraId="73AC1F75" w14:textId="52A20123"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009D12D9" w14:textId="7C5971DE"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32</w:t>
            </w:r>
            <w:r>
              <w:rPr>
                <w:color w:val="000000"/>
                <w:sz w:val="20"/>
                <w:szCs w:val="20"/>
                <w:lang w:val="en-GB"/>
              </w:rPr>
              <w:t xml:space="preserve"> </w:t>
            </w:r>
            <w:r w:rsidRPr="002378B0">
              <w:rPr>
                <w:color w:val="000000"/>
                <w:sz w:val="20"/>
                <w:szCs w:val="20"/>
                <w:lang w:val="en-GB"/>
              </w:rPr>
              <w:t>676</w:t>
            </w:r>
          </w:p>
        </w:tc>
        <w:tc>
          <w:tcPr>
            <w:tcW w:w="700" w:type="dxa"/>
            <w:tcBorders>
              <w:top w:val="single" w:sz="4" w:space="0" w:color="auto"/>
              <w:left w:val="single" w:sz="4" w:space="0" w:color="auto"/>
              <w:bottom w:val="single" w:sz="4" w:space="0" w:color="auto"/>
              <w:right w:val="single" w:sz="4" w:space="0" w:color="auto"/>
            </w:tcBorders>
          </w:tcPr>
          <w:p w14:paraId="680DB2A6" w14:textId="5DF1FAB3"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848765E" w14:textId="607DBD5C"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8</w:t>
            </w:r>
            <w:r>
              <w:rPr>
                <w:color w:val="000000"/>
                <w:sz w:val="20"/>
                <w:szCs w:val="20"/>
                <w:lang w:val="en-GB"/>
              </w:rPr>
              <w:t xml:space="preserve"> </w:t>
            </w:r>
            <w:r w:rsidRPr="002378B0">
              <w:rPr>
                <w:color w:val="000000"/>
                <w:sz w:val="20"/>
                <w:szCs w:val="20"/>
                <w:lang w:val="en-GB"/>
              </w:rPr>
              <w:t>169</w:t>
            </w:r>
          </w:p>
        </w:tc>
        <w:tc>
          <w:tcPr>
            <w:tcW w:w="990" w:type="dxa"/>
            <w:tcBorders>
              <w:top w:val="single" w:sz="4" w:space="0" w:color="auto"/>
              <w:left w:val="single" w:sz="4" w:space="0" w:color="auto"/>
              <w:bottom w:val="single" w:sz="4" w:space="0" w:color="auto"/>
              <w:right w:val="single" w:sz="4" w:space="0" w:color="auto"/>
            </w:tcBorders>
          </w:tcPr>
          <w:p w14:paraId="0EF1FA20" w14:textId="57B3AEAC" w:rsidR="007F7194" w:rsidRPr="00775287" w:rsidRDefault="007F7194" w:rsidP="007F7194">
            <w:pPr>
              <w:spacing w:before="20" w:after="20"/>
              <w:jc w:val="right"/>
              <w:rPr>
                <w:noProof/>
                <w:color w:val="000000"/>
                <w:sz w:val="19"/>
                <w:szCs w:val="19"/>
                <w:lang w:val="en-US" w:eastAsia="en-CA"/>
              </w:rPr>
            </w:pPr>
            <w:r w:rsidRPr="002378B0">
              <w:rPr>
                <w:color w:val="000000"/>
                <w:sz w:val="20"/>
                <w:szCs w:val="20"/>
                <w:lang w:val="en-GB"/>
              </w:rPr>
              <w:t>81</w:t>
            </w:r>
            <w:r>
              <w:rPr>
                <w:color w:val="000000"/>
                <w:sz w:val="20"/>
                <w:szCs w:val="20"/>
                <w:lang w:val="en-GB"/>
              </w:rPr>
              <w:t xml:space="preserve"> </w:t>
            </w:r>
            <w:r w:rsidRPr="002378B0">
              <w:rPr>
                <w:color w:val="000000"/>
                <w:sz w:val="20"/>
                <w:szCs w:val="20"/>
                <w:lang w:val="en-GB"/>
              </w:rPr>
              <w:t>690</w:t>
            </w:r>
          </w:p>
        </w:tc>
      </w:tr>
      <w:tr w:rsidR="007F7194" w:rsidRPr="00775287" w14:paraId="31F337AD" w14:textId="77777777" w:rsidTr="00E87376">
        <w:trPr>
          <w:trHeight w:val="141"/>
        </w:trPr>
        <w:tc>
          <w:tcPr>
            <w:tcW w:w="962" w:type="dxa"/>
            <w:vMerge/>
            <w:tcBorders>
              <w:top w:val="single" w:sz="4" w:space="0" w:color="auto"/>
              <w:left w:val="single" w:sz="4" w:space="0" w:color="auto"/>
              <w:bottom w:val="single" w:sz="4" w:space="0" w:color="auto"/>
              <w:right w:val="single" w:sz="4" w:space="0" w:color="auto"/>
            </w:tcBorders>
            <w:vAlign w:val="center"/>
            <w:hideMark/>
          </w:tcPr>
          <w:p w14:paraId="6F87B31E" w14:textId="77777777" w:rsidR="007F7194" w:rsidRPr="00775287" w:rsidRDefault="007F7194" w:rsidP="007F7194">
            <w:pPr>
              <w:spacing w:before="20" w:after="20"/>
              <w:ind w:left="38"/>
              <w:rPr>
                <w:sz w:val="19"/>
                <w:szCs w:val="19"/>
                <w:lang w:val="en-US"/>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43EF711F" w14:textId="5E126469" w:rsidR="007F7194" w:rsidRPr="00775287" w:rsidRDefault="007F7194" w:rsidP="007F7194">
            <w:pPr>
              <w:spacing w:before="20" w:after="20"/>
              <w:ind w:left="-61" w:right="-86"/>
              <w:jc w:val="center"/>
              <w:rPr>
                <w:caps/>
                <w:sz w:val="19"/>
                <w:szCs w:val="19"/>
                <w:lang w:val="en-US"/>
              </w:rPr>
            </w:pPr>
            <w:r w:rsidRPr="00775287">
              <w:rPr>
                <w:color w:val="000000" w:themeColor="text1"/>
                <w:sz w:val="19"/>
                <w:szCs w:val="19"/>
              </w:rPr>
              <w:t>PNUE</w:t>
            </w:r>
            <w:r>
              <w:rPr>
                <w:sz w:val="19"/>
                <w:szCs w:val="19"/>
              </w:rPr>
              <w:t xml:space="preserve"> </w:t>
            </w:r>
          </w:p>
        </w:tc>
        <w:tc>
          <w:tcPr>
            <w:tcW w:w="1530" w:type="dxa"/>
            <w:tcBorders>
              <w:top w:val="single" w:sz="4" w:space="0" w:color="auto"/>
              <w:left w:val="single" w:sz="4" w:space="0" w:color="auto"/>
              <w:bottom w:val="single" w:sz="4" w:space="0" w:color="auto"/>
              <w:right w:val="single" w:sz="4" w:space="0" w:color="auto"/>
            </w:tcBorders>
            <w:hideMark/>
          </w:tcPr>
          <w:p w14:paraId="53D38967"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du projet</w:t>
            </w:r>
          </w:p>
        </w:tc>
        <w:tc>
          <w:tcPr>
            <w:tcW w:w="833" w:type="dxa"/>
            <w:tcBorders>
              <w:top w:val="single" w:sz="4" w:space="0" w:color="auto"/>
              <w:left w:val="single" w:sz="4" w:space="0" w:color="auto"/>
              <w:bottom w:val="single" w:sz="4" w:space="0" w:color="auto"/>
              <w:right w:val="single" w:sz="4" w:space="0" w:color="auto"/>
            </w:tcBorders>
          </w:tcPr>
          <w:p w14:paraId="754B17C5" w14:textId="684BE740"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62</w:t>
            </w:r>
            <w:r>
              <w:rPr>
                <w:color w:val="000000"/>
                <w:sz w:val="20"/>
                <w:szCs w:val="20"/>
                <w:lang w:val="en-GB"/>
              </w:rPr>
              <w:t xml:space="preserve"> </w:t>
            </w:r>
            <w:r w:rsidRPr="002378B0">
              <w:rPr>
                <w:color w:val="000000"/>
                <w:sz w:val="20"/>
                <w:szCs w:val="20"/>
                <w:lang w:val="en-GB"/>
              </w:rPr>
              <w:t>400</w:t>
            </w:r>
          </w:p>
        </w:tc>
        <w:tc>
          <w:tcPr>
            <w:tcW w:w="833" w:type="dxa"/>
            <w:tcBorders>
              <w:top w:val="single" w:sz="4" w:space="0" w:color="auto"/>
              <w:left w:val="single" w:sz="4" w:space="0" w:color="auto"/>
              <w:bottom w:val="single" w:sz="4" w:space="0" w:color="auto"/>
              <w:right w:val="single" w:sz="4" w:space="0" w:color="auto"/>
            </w:tcBorders>
          </w:tcPr>
          <w:p w14:paraId="5CDBDB39" w14:textId="7E58398F" w:rsidR="007F7194" w:rsidRPr="00775287" w:rsidRDefault="007F7194" w:rsidP="007F7194">
            <w:pPr>
              <w:spacing w:before="20" w:after="20"/>
              <w:jc w:val="right"/>
              <w:rPr>
                <w:rStyle w:val="eop"/>
                <w:sz w:val="19"/>
                <w:szCs w:val="19"/>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797600E1" w14:textId="461AD57D"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41</w:t>
            </w:r>
            <w:r>
              <w:rPr>
                <w:color w:val="000000"/>
                <w:sz w:val="20"/>
                <w:szCs w:val="20"/>
                <w:lang w:val="en-GB"/>
              </w:rPr>
              <w:t xml:space="preserve"> </w:t>
            </w:r>
            <w:r w:rsidRPr="002378B0">
              <w:rPr>
                <w:color w:val="000000"/>
                <w:sz w:val="20"/>
                <w:szCs w:val="20"/>
                <w:lang w:val="en-GB"/>
              </w:rPr>
              <w:t>600</w:t>
            </w:r>
          </w:p>
        </w:tc>
        <w:tc>
          <w:tcPr>
            <w:tcW w:w="833" w:type="dxa"/>
            <w:tcBorders>
              <w:top w:val="single" w:sz="4" w:space="0" w:color="auto"/>
              <w:left w:val="single" w:sz="4" w:space="0" w:color="auto"/>
              <w:bottom w:val="single" w:sz="4" w:space="0" w:color="auto"/>
              <w:right w:val="single" w:sz="4" w:space="0" w:color="auto"/>
            </w:tcBorders>
          </w:tcPr>
          <w:p w14:paraId="3F0CBC83" w14:textId="5C9BACC4"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656" w:type="dxa"/>
            <w:tcBorders>
              <w:top w:val="single" w:sz="4" w:space="0" w:color="auto"/>
              <w:left w:val="single" w:sz="4" w:space="0" w:color="auto"/>
              <w:bottom w:val="single" w:sz="4" w:space="0" w:color="auto"/>
              <w:right w:val="single" w:sz="4" w:space="0" w:color="auto"/>
            </w:tcBorders>
          </w:tcPr>
          <w:p w14:paraId="01ECE24C" w14:textId="5B3FC9A6"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0DFD9EB3" w14:textId="5084A37E"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83</w:t>
            </w:r>
            <w:r>
              <w:rPr>
                <w:color w:val="000000"/>
                <w:sz w:val="20"/>
                <w:szCs w:val="20"/>
                <w:lang w:val="en-GB"/>
              </w:rPr>
              <w:t xml:space="preserve"> </w:t>
            </w:r>
            <w:r w:rsidRPr="002378B0">
              <w:rPr>
                <w:color w:val="000000"/>
                <w:sz w:val="20"/>
                <w:szCs w:val="20"/>
                <w:lang w:val="en-GB"/>
              </w:rPr>
              <w:t>200</w:t>
            </w:r>
          </w:p>
        </w:tc>
        <w:tc>
          <w:tcPr>
            <w:tcW w:w="700" w:type="dxa"/>
            <w:tcBorders>
              <w:top w:val="single" w:sz="4" w:space="0" w:color="auto"/>
              <w:left w:val="single" w:sz="4" w:space="0" w:color="auto"/>
              <w:bottom w:val="single" w:sz="4" w:space="0" w:color="auto"/>
              <w:right w:val="single" w:sz="4" w:space="0" w:color="auto"/>
            </w:tcBorders>
          </w:tcPr>
          <w:p w14:paraId="2F11EB2A" w14:textId="46CE09BD"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6A8C255" w14:textId="03DF0501"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20</w:t>
            </w:r>
            <w:r>
              <w:rPr>
                <w:color w:val="000000"/>
                <w:sz w:val="20"/>
                <w:szCs w:val="20"/>
                <w:lang w:val="en-GB"/>
              </w:rPr>
              <w:t xml:space="preserve"> </w:t>
            </w:r>
            <w:r w:rsidRPr="002378B0">
              <w:rPr>
                <w:color w:val="000000"/>
                <w:sz w:val="20"/>
                <w:szCs w:val="20"/>
                <w:lang w:val="en-GB"/>
              </w:rPr>
              <w:t>800</w:t>
            </w:r>
          </w:p>
        </w:tc>
        <w:tc>
          <w:tcPr>
            <w:tcW w:w="990" w:type="dxa"/>
            <w:tcBorders>
              <w:top w:val="single" w:sz="4" w:space="0" w:color="auto"/>
              <w:left w:val="single" w:sz="4" w:space="0" w:color="auto"/>
              <w:bottom w:val="single" w:sz="4" w:space="0" w:color="auto"/>
              <w:right w:val="single" w:sz="4" w:space="0" w:color="auto"/>
            </w:tcBorders>
          </w:tcPr>
          <w:p w14:paraId="7334216D" w14:textId="0942C1A3"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208</w:t>
            </w:r>
            <w:r>
              <w:rPr>
                <w:color w:val="000000"/>
                <w:sz w:val="20"/>
                <w:szCs w:val="20"/>
                <w:lang w:val="en-GB"/>
              </w:rPr>
              <w:t xml:space="preserve"> </w:t>
            </w:r>
            <w:r w:rsidRPr="002378B0">
              <w:rPr>
                <w:color w:val="000000"/>
                <w:sz w:val="20"/>
                <w:szCs w:val="20"/>
                <w:lang w:val="en-GB"/>
              </w:rPr>
              <w:t>000</w:t>
            </w:r>
          </w:p>
        </w:tc>
      </w:tr>
      <w:tr w:rsidR="007F7194" w:rsidRPr="00775287" w14:paraId="3B00C82C" w14:textId="77777777" w:rsidTr="00E87376">
        <w:trPr>
          <w:trHeight w:val="132"/>
        </w:trPr>
        <w:tc>
          <w:tcPr>
            <w:tcW w:w="962" w:type="dxa"/>
            <w:vMerge/>
            <w:tcBorders>
              <w:top w:val="single" w:sz="4" w:space="0" w:color="auto"/>
              <w:left w:val="single" w:sz="4" w:space="0" w:color="auto"/>
              <w:bottom w:val="single" w:sz="4" w:space="0" w:color="auto"/>
              <w:right w:val="single" w:sz="4" w:space="0" w:color="auto"/>
            </w:tcBorders>
            <w:hideMark/>
          </w:tcPr>
          <w:p w14:paraId="5AABC309" w14:textId="77777777" w:rsidR="007F7194" w:rsidRPr="00775287" w:rsidRDefault="007F7194" w:rsidP="007F7194">
            <w:pPr>
              <w:spacing w:before="20" w:after="20"/>
              <w:ind w:left="38"/>
              <w:rPr>
                <w:sz w:val="19"/>
                <w:szCs w:val="19"/>
                <w:lang w:val="en-US"/>
              </w:rPr>
            </w:pPr>
          </w:p>
        </w:tc>
        <w:tc>
          <w:tcPr>
            <w:tcW w:w="810" w:type="dxa"/>
            <w:vMerge/>
            <w:tcBorders>
              <w:top w:val="single" w:sz="4" w:space="0" w:color="auto"/>
              <w:left w:val="single" w:sz="4" w:space="0" w:color="auto"/>
              <w:bottom w:val="single" w:sz="4" w:space="0" w:color="auto"/>
              <w:right w:val="single" w:sz="4" w:space="0" w:color="auto"/>
            </w:tcBorders>
            <w:hideMark/>
          </w:tcPr>
          <w:p w14:paraId="0A660C49" w14:textId="77777777" w:rsidR="007F7194" w:rsidRPr="00775287" w:rsidRDefault="007F7194" w:rsidP="007F7194">
            <w:pPr>
              <w:spacing w:before="20" w:after="20"/>
              <w:ind w:left="38"/>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07F20219"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d’appui</w:t>
            </w:r>
          </w:p>
        </w:tc>
        <w:tc>
          <w:tcPr>
            <w:tcW w:w="833" w:type="dxa"/>
            <w:tcBorders>
              <w:top w:val="single" w:sz="4" w:space="0" w:color="auto"/>
              <w:left w:val="single" w:sz="4" w:space="0" w:color="auto"/>
              <w:bottom w:val="single" w:sz="4" w:space="0" w:color="auto"/>
              <w:right w:val="single" w:sz="4" w:space="0" w:color="auto"/>
            </w:tcBorders>
          </w:tcPr>
          <w:p w14:paraId="6A4727AF" w14:textId="1084C8F9"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8</w:t>
            </w:r>
            <w:r>
              <w:rPr>
                <w:color w:val="000000"/>
                <w:sz w:val="20"/>
                <w:szCs w:val="20"/>
                <w:lang w:val="en-GB"/>
              </w:rPr>
              <w:t xml:space="preserve"> </w:t>
            </w:r>
            <w:r w:rsidRPr="002378B0">
              <w:rPr>
                <w:color w:val="000000"/>
                <w:sz w:val="20"/>
                <w:szCs w:val="20"/>
                <w:lang w:val="en-GB"/>
              </w:rPr>
              <w:t>112</w:t>
            </w:r>
          </w:p>
        </w:tc>
        <w:tc>
          <w:tcPr>
            <w:tcW w:w="833" w:type="dxa"/>
            <w:tcBorders>
              <w:top w:val="single" w:sz="4" w:space="0" w:color="auto"/>
              <w:left w:val="single" w:sz="4" w:space="0" w:color="auto"/>
              <w:bottom w:val="single" w:sz="4" w:space="0" w:color="auto"/>
              <w:right w:val="single" w:sz="4" w:space="0" w:color="auto"/>
            </w:tcBorders>
          </w:tcPr>
          <w:p w14:paraId="46CA6407" w14:textId="3AE4E6FC" w:rsidR="007F7194" w:rsidRPr="00775287" w:rsidRDefault="007F7194" w:rsidP="007F7194">
            <w:pPr>
              <w:spacing w:before="20" w:after="20"/>
              <w:jc w:val="right"/>
              <w:rPr>
                <w:rStyle w:val="eop"/>
                <w:sz w:val="19"/>
                <w:szCs w:val="19"/>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5D6C3942" w14:textId="6D726ABA"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5</w:t>
            </w:r>
            <w:r>
              <w:rPr>
                <w:color w:val="000000"/>
                <w:sz w:val="20"/>
                <w:szCs w:val="20"/>
                <w:lang w:val="en-GB"/>
              </w:rPr>
              <w:t xml:space="preserve"> </w:t>
            </w:r>
            <w:r w:rsidRPr="002378B0">
              <w:rPr>
                <w:color w:val="000000"/>
                <w:sz w:val="20"/>
                <w:szCs w:val="20"/>
                <w:lang w:val="en-GB"/>
              </w:rPr>
              <w:t>408</w:t>
            </w:r>
          </w:p>
        </w:tc>
        <w:tc>
          <w:tcPr>
            <w:tcW w:w="833" w:type="dxa"/>
            <w:tcBorders>
              <w:top w:val="single" w:sz="4" w:space="0" w:color="auto"/>
              <w:left w:val="single" w:sz="4" w:space="0" w:color="auto"/>
              <w:bottom w:val="single" w:sz="4" w:space="0" w:color="auto"/>
              <w:right w:val="single" w:sz="4" w:space="0" w:color="auto"/>
            </w:tcBorders>
          </w:tcPr>
          <w:p w14:paraId="1BDD7537" w14:textId="6591C8CF"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656" w:type="dxa"/>
            <w:tcBorders>
              <w:top w:val="single" w:sz="4" w:space="0" w:color="auto"/>
              <w:left w:val="single" w:sz="4" w:space="0" w:color="auto"/>
              <w:bottom w:val="single" w:sz="4" w:space="0" w:color="auto"/>
              <w:right w:val="single" w:sz="4" w:space="0" w:color="auto"/>
            </w:tcBorders>
          </w:tcPr>
          <w:p w14:paraId="0A768625" w14:textId="24D19248"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71145EE2" w14:textId="6FDC40B1"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10</w:t>
            </w:r>
            <w:r>
              <w:rPr>
                <w:color w:val="000000"/>
                <w:sz w:val="20"/>
                <w:szCs w:val="20"/>
                <w:lang w:val="en-GB"/>
              </w:rPr>
              <w:t xml:space="preserve"> </w:t>
            </w:r>
            <w:r w:rsidRPr="002378B0">
              <w:rPr>
                <w:color w:val="000000"/>
                <w:sz w:val="20"/>
                <w:szCs w:val="20"/>
                <w:lang w:val="en-GB"/>
              </w:rPr>
              <w:t>816</w:t>
            </w:r>
          </w:p>
        </w:tc>
        <w:tc>
          <w:tcPr>
            <w:tcW w:w="700" w:type="dxa"/>
            <w:tcBorders>
              <w:top w:val="single" w:sz="4" w:space="0" w:color="auto"/>
              <w:left w:val="single" w:sz="4" w:space="0" w:color="auto"/>
              <w:bottom w:val="single" w:sz="4" w:space="0" w:color="auto"/>
              <w:right w:val="single" w:sz="4" w:space="0" w:color="auto"/>
            </w:tcBorders>
          </w:tcPr>
          <w:p w14:paraId="4D5881A6" w14:textId="7EC20152"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9E68976" w14:textId="43FC1EB7"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2</w:t>
            </w:r>
            <w:r>
              <w:rPr>
                <w:color w:val="000000"/>
                <w:sz w:val="20"/>
                <w:szCs w:val="20"/>
                <w:lang w:val="en-GB"/>
              </w:rPr>
              <w:t xml:space="preserve"> </w:t>
            </w:r>
            <w:r w:rsidRPr="002378B0">
              <w:rPr>
                <w:color w:val="000000"/>
                <w:sz w:val="20"/>
                <w:szCs w:val="20"/>
                <w:lang w:val="en-GB"/>
              </w:rPr>
              <w:t>704</w:t>
            </w:r>
          </w:p>
        </w:tc>
        <w:tc>
          <w:tcPr>
            <w:tcW w:w="990" w:type="dxa"/>
            <w:tcBorders>
              <w:top w:val="single" w:sz="4" w:space="0" w:color="auto"/>
              <w:left w:val="single" w:sz="4" w:space="0" w:color="auto"/>
              <w:bottom w:val="single" w:sz="4" w:space="0" w:color="auto"/>
              <w:right w:val="single" w:sz="4" w:space="0" w:color="auto"/>
            </w:tcBorders>
          </w:tcPr>
          <w:p w14:paraId="3C343C79" w14:textId="0A1EE063"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27</w:t>
            </w:r>
            <w:r>
              <w:rPr>
                <w:color w:val="000000"/>
                <w:sz w:val="20"/>
                <w:szCs w:val="20"/>
                <w:lang w:val="en-GB"/>
              </w:rPr>
              <w:t xml:space="preserve"> </w:t>
            </w:r>
            <w:r w:rsidRPr="002378B0">
              <w:rPr>
                <w:color w:val="000000"/>
                <w:sz w:val="20"/>
                <w:szCs w:val="20"/>
                <w:lang w:val="en-GB"/>
              </w:rPr>
              <w:t>040</w:t>
            </w:r>
          </w:p>
        </w:tc>
      </w:tr>
      <w:tr w:rsidR="007F7194" w:rsidRPr="00775287" w14:paraId="4A9644A5" w14:textId="77777777" w:rsidTr="00E87376">
        <w:trPr>
          <w:trHeight w:val="107"/>
        </w:trPr>
        <w:tc>
          <w:tcPr>
            <w:tcW w:w="177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80C0E23" w14:textId="5740AE88" w:rsidR="007F7194" w:rsidRPr="00775287" w:rsidRDefault="007F7194" w:rsidP="007F7194">
            <w:pPr>
              <w:spacing w:before="20" w:after="20"/>
              <w:ind w:left="38"/>
              <w:jc w:val="left"/>
              <w:rPr>
                <w:sz w:val="19"/>
                <w:szCs w:val="19"/>
                <w:lang w:val="fr-FR"/>
              </w:rPr>
            </w:pPr>
            <w:r w:rsidRPr="00775287">
              <w:rPr>
                <w:sz w:val="19"/>
                <w:szCs w:val="19"/>
                <w:lang w:val="fr-FR"/>
              </w:rPr>
              <w:t>Fonds approuvés par le Comité Exécutif ($US)</w:t>
            </w:r>
          </w:p>
        </w:tc>
        <w:tc>
          <w:tcPr>
            <w:tcW w:w="1530" w:type="dxa"/>
            <w:tcBorders>
              <w:top w:val="single" w:sz="4" w:space="0" w:color="auto"/>
              <w:left w:val="single" w:sz="4" w:space="0" w:color="auto"/>
              <w:bottom w:val="single" w:sz="4" w:space="0" w:color="auto"/>
              <w:right w:val="single" w:sz="4" w:space="0" w:color="auto"/>
            </w:tcBorders>
            <w:hideMark/>
          </w:tcPr>
          <w:p w14:paraId="7187197F"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du projet</w:t>
            </w:r>
          </w:p>
        </w:tc>
        <w:tc>
          <w:tcPr>
            <w:tcW w:w="833" w:type="dxa"/>
            <w:tcBorders>
              <w:top w:val="single" w:sz="4" w:space="0" w:color="auto"/>
              <w:left w:val="single" w:sz="4" w:space="0" w:color="auto"/>
              <w:bottom w:val="single" w:sz="4" w:space="0" w:color="auto"/>
              <w:right w:val="single" w:sz="4" w:space="0" w:color="auto"/>
            </w:tcBorders>
          </w:tcPr>
          <w:p w14:paraId="66EA1399" w14:textId="23DB9D49"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412</w:t>
            </w:r>
            <w:r>
              <w:rPr>
                <w:color w:val="000000"/>
                <w:sz w:val="20"/>
                <w:szCs w:val="20"/>
                <w:lang w:val="en-GB"/>
              </w:rPr>
              <w:t xml:space="preserve"> </w:t>
            </w:r>
            <w:r w:rsidRPr="002378B0">
              <w:rPr>
                <w:color w:val="000000"/>
                <w:sz w:val="20"/>
                <w:szCs w:val="20"/>
                <w:lang w:val="en-GB"/>
              </w:rPr>
              <w:t>500</w:t>
            </w:r>
          </w:p>
        </w:tc>
        <w:tc>
          <w:tcPr>
            <w:tcW w:w="833" w:type="dxa"/>
            <w:tcBorders>
              <w:top w:val="single" w:sz="4" w:space="0" w:color="auto"/>
              <w:left w:val="single" w:sz="4" w:space="0" w:color="auto"/>
              <w:bottom w:val="single" w:sz="4" w:space="0" w:color="auto"/>
              <w:right w:val="single" w:sz="4" w:space="0" w:color="auto"/>
            </w:tcBorders>
          </w:tcPr>
          <w:p w14:paraId="3CFEB52A" w14:textId="37F4B96F" w:rsidR="007F7194" w:rsidRPr="00775287" w:rsidRDefault="007F7194" w:rsidP="007F7194">
            <w:pPr>
              <w:spacing w:before="20" w:after="20"/>
              <w:jc w:val="right"/>
              <w:rPr>
                <w:rStyle w:val="eop"/>
                <w:sz w:val="19"/>
                <w:szCs w:val="19"/>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1278EB45" w14:textId="7439B47A"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43E675D5" w14:textId="04BC5722"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275</w:t>
            </w:r>
            <w:r>
              <w:rPr>
                <w:color w:val="000000"/>
                <w:sz w:val="20"/>
                <w:szCs w:val="20"/>
                <w:lang w:val="en-GB"/>
              </w:rPr>
              <w:t xml:space="preserve"> </w:t>
            </w:r>
            <w:r w:rsidRPr="002378B0">
              <w:rPr>
                <w:color w:val="000000"/>
                <w:sz w:val="20"/>
                <w:szCs w:val="20"/>
                <w:lang w:val="en-GB"/>
              </w:rPr>
              <w:t>000</w:t>
            </w:r>
          </w:p>
        </w:tc>
        <w:tc>
          <w:tcPr>
            <w:tcW w:w="656" w:type="dxa"/>
            <w:tcBorders>
              <w:top w:val="single" w:sz="4" w:space="0" w:color="auto"/>
              <w:left w:val="single" w:sz="4" w:space="0" w:color="auto"/>
              <w:bottom w:val="single" w:sz="4" w:space="0" w:color="auto"/>
              <w:right w:val="single" w:sz="4" w:space="0" w:color="auto"/>
            </w:tcBorders>
          </w:tcPr>
          <w:p w14:paraId="5704D06C" w14:textId="69520F96"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630426D7" w14:textId="6FAABC63"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550,</w:t>
            </w:r>
            <w:r>
              <w:rPr>
                <w:color w:val="000000"/>
                <w:sz w:val="20"/>
                <w:szCs w:val="20"/>
                <w:lang w:val="en-GB"/>
              </w:rPr>
              <w:t xml:space="preserve"> </w:t>
            </w:r>
            <w:r w:rsidRPr="002378B0">
              <w:rPr>
                <w:color w:val="000000"/>
                <w:sz w:val="20"/>
                <w:szCs w:val="20"/>
                <w:lang w:val="en-GB"/>
              </w:rPr>
              <w:t>000</w:t>
            </w:r>
          </w:p>
        </w:tc>
        <w:tc>
          <w:tcPr>
            <w:tcW w:w="700" w:type="dxa"/>
            <w:tcBorders>
              <w:top w:val="single" w:sz="4" w:space="0" w:color="auto"/>
              <w:left w:val="single" w:sz="4" w:space="0" w:color="auto"/>
              <w:bottom w:val="single" w:sz="4" w:space="0" w:color="auto"/>
              <w:right w:val="single" w:sz="4" w:space="0" w:color="auto"/>
            </w:tcBorders>
          </w:tcPr>
          <w:p w14:paraId="6478DCF4" w14:textId="2EE78288"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B4335F5" w14:textId="02877027" w:rsidR="007F7194" w:rsidRPr="00775287" w:rsidRDefault="007F7194" w:rsidP="007F7194">
            <w:pPr>
              <w:spacing w:before="20" w:after="20"/>
              <w:jc w:val="right"/>
              <w:rPr>
                <w:color w:val="000000"/>
                <w:sz w:val="19"/>
                <w:szCs w:val="19"/>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5C79E014" w14:textId="0D47E431" w:rsidR="007F7194" w:rsidRPr="00775287" w:rsidRDefault="007F7194" w:rsidP="007F7194">
            <w:pPr>
              <w:spacing w:before="20" w:after="20"/>
              <w:jc w:val="right"/>
              <w:rPr>
                <w:rStyle w:val="normaltextrun"/>
                <w:color w:val="000000"/>
                <w:sz w:val="19"/>
                <w:szCs w:val="19"/>
              </w:rPr>
            </w:pPr>
            <w:r w:rsidRPr="002378B0">
              <w:rPr>
                <w:color w:val="000000"/>
                <w:sz w:val="20"/>
                <w:szCs w:val="20"/>
                <w:lang w:val="en-GB"/>
              </w:rPr>
              <w:t>1</w:t>
            </w:r>
            <w:r>
              <w:rPr>
                <w:color w:val="000000"/>
                <w:sz w:val="20"/>
                <w:szCs w:val="20"/>
                <w:lang w:val="en-GB"/>
              </w:rPr>
              <w:t xml:space="preserve"> </w:t>
            </w:r>
            <w:r w:rsidRPr="002378B0">
              <w:rPr>
                <w:color w:val="000000"/>
                <w:sz w:val="20"/>
                <w:szCs w:val="20"/>
                <w:lang w:val="en-GB"/>
              </w:rPr>
              <w:t>237500</w:t>
            </w:r>
          </w:p>
        </w:tc>
      </w:tr>
      <w:tr w:rsidR="007F7194" w:rsidRPr="00775287" w14:paraId="58343000" w14:textId="77777777" w:rsidTr="00E87376">
        <w:trPr>
          <w:trHeight w:val="84"/>
        </w:trPr>
        <w:tc>
          <w:tcPr>
            <w:tcW w:w="1772" w:type="dxa"/>
            <w:gridSpan w:val="2"/>
            <w:vMerge/>
            <w:tcBorders>
              <w:top w:val="single" w:sz="4" w:space="0" w:color="auto"/>
              <w:left w:val="single" w:sz="4" w:space="0" w:color="auto"/>
              <w:bottom w:val="single" w:sz="4" w:space="0" w:color="auto"/>
              <w:right w:val="single" w:sz="4" w:space="0" w:color="auto"/>
            </w:tcBorders>
            <w:vAlign w:val="center"/>
            <w:hideMark/>
          </w:tcPr>
          <w:p w14:paraId="01D43E92" w14:textId="77777777" w:rsidR="007F7194" w:rsidRPr="00775287" w:rsidRDefault="007F7194" w:rsidP="007F7194">
            <w:pPr>
              <w:spacing w:before="20" w:after="20"/>
              <w:ind w:left="38"/>
              <w:jc w:val="left"/>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4671053C"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d’appui</w:t>
            </w:r>
          </w:p>
        </w:tc>
        <w:tc>
          <w:tcPr>
            <w:tcW w:w="833" w:type="dxa"/>
            <w:tcBorders>
              <w:top w:val="single" w:sz="4" w:space="0" w:color="auto"/>
              <w:left w:val="single" w:sz="4" w:space="0" w:color="auto"/>
              <w:bottom w:val="single" w:sz="4" w:space="0" w:color="auto"/>
              <w:right w:val="single" w:sz="4" w:space="0" w:color="auto"/>
            </w:tcBorders>
          </w:tcPr>
          <w:p w14:paraId="78E2B05A" w14:textId="678E080A" w:rsidR="007F7194" w:rsidRPr="00775287" w:rsidRDefault="007F7194" w:rsidP="007F7194">
            <w:pPr>
              <w:spacing w:before="20" w:after="20"/>
              <w:ind w:left="38"/>
              <w:jc w:val="right"/>
              <w:rPr>
                <w:color w:val="000000"/>
                <w:sz w:val="19"/>
                <w:szCs w:val="19"/>
                <w:lang w:val="en-US" w:eastAsia="en-CA"/>
              </w:rPr>
            </w:pPr>
            <w:r w:rsidRPr="002378B0">
              <w:rPr>
                <w:color w:val="000000"/>
                <w:sz w:val="20"/>
                <w:szCs w:val="20"/>
                <w:lang w:val="en-GB"/>
              </w:rPr>
              <w:t>32</w:t>
            </w:r>
            <w:r>
              <w:rPr>
                <w:color w:val="000000"/>
                <w:sz w:val="20"/>
                <w:szCs w:val="20"/>
                <w:lang w:val="en-GB"/>
              </w:rPr>
              <w:t xml:space="preserve"> </w:t>
            </w:r>
            <w:r w:rsidRPr="002378B0">
              <w:rPr>
                <w:color w:val="000000"/>
                <w:sz w:val="20"/>
                <w:szCs w:val="20"/>
                <w:lang w:val="en-GB"/>
              </w:rPr>
              <w:t>619</w:t>
            </w:r>
          </w:p>
        </w:tc>
        <w:tc>
          <w:tcPr>
            <w:tcW w:w="833" w:type="dxa"/>
            <w:tcBorders>
              <w:top w:val="single" w:sz="4" w:space="0" w:color="auto"/>
              <w:left w:val="single" w:sz="4" w:space="0" w:color="auto"/>
              <w:bottom w:val="single" w:sz="4" w:space="0" w:color="auto"/>
              <w:right w:val="single" w:sz="4" w:space="0" w:color="auto"/>
            </w:tcBorders>
          </w:tcPr>
          <w:p w14:paraId="2B947092" w14:textId="5B128EE2" w:rsidR="007F7194" w:rsidRPr="00775287" w:rsidRDefault="007F7194" w:rsidP="007F7194">
            <w:pPr>
              <w:spacing w:before="20" w:after="20"/>
              <w:jc w:val="right"/>
              <w:rPr>
                <w:rStyle w:val="eop"/>
                <w:sz w:val="19"/>
                <w:szCs w:val="19"/>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78AF5EE3" w14:textId="149D7B7B"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0</w:t>
            </w:r>
          </w:p>
        </w:tc>
        <w:tc>
          <w:tcPr>
            <w:tcW w:w="833" w:type="dxa"/>
            <w:tcBorders>
              <w:top w:val="single" w:sz="4" w:space="0" w:color="auto"/>
              <w:left w:val="single" w:sz="4" w:space="0" w:color="auto"/>
              <w:bottom w:val="single" w:sz="4" w:space="0" w:color="auto"/>
              <w:right w:val="single" w:sz="4" w:space="0" w:color="auto"/>
            </w:tcBorders>
          </w:tcPr>
          <w:p w14:paraId="7AD82019" w14:textId="40BE51C0"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21</w:t>
            </w:r>
            <w:r>
              <w:rPr>
                <w:color w:val="000000"/>
                <w:sz w:val="20"/>
                <w:szCs w:val="20"/>
                <w:lang w:val="en-GB"/>
              </w:rPr>
              <w:t xml:space="preserve"> </w:t>
            </w:r>
            <w:r w:rsidRPr="002378B0">
              <w:rPr>
                <w:color w:val="000000"/>
                <w:sz w:val="20"/>
                <w:szCs w:val="20"/>
                <w:lang w:val="en-GB"/>
              </w:rPr>
              <w:t>746</w:t>
            </w:r>
          </w:p>
        </w:tc>
        <w:tc>
          <w:tcPr>
            <w:tcW w:w="656" w:type="dxa"/>
            <w:tcBorders>
              <w:top w:val="single" w:sz="4" w:space="0" w:color="auto"/>
              <w:left w:val="single" w:sz="4" w:space="0" w:color="auto"/>
              <w:bottom w:val="single" w:sz="4" w:space="0" w:color="auto"/>
              <w:right w:val="single" w:sz="4" w:space="0" w:color="auto"/>
            </w:tcBorders>
          </w:tcPr>
          <w:p w14:paraId="56D2F035" w14:textId="15F2FD47"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1010" w:type="dxa"/>
            <w:tcBorders>
              <w:top w:val="single" w:sz="4" w:space="0" w:color="auto"/>
              <w:left w:val="single" w:sz="4" w:space="0" w:color="auto"/>
              <w:bottom w:val="single" w:sz="4" w:space="0" w:color="auto"/>
              <w:right w:val="single" w:sz="4" w:space="0" w:color="auto"/>
            </w:tcBorders>
          </w:tcPr>
          <w:p w14:paraId="5499AABF" w14:textId="0F94CDFF"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43</w:t>
            </w:r>
            <w:r>
              <w:rPr>
                <w:color w:val="000000"/>
                <w:sz w:val="20"/>
                <w:szCs w:val="20"/>
                <w:lang w:val="en-GB"/>
              </w:rPr>
              <w:t xml:space="preserve"> </w:t>
            </w:r>
            <w:r w:rsidRPr="002378B0">
              <w:rPr>
                <w:color w:val="000000"/>
                <w:sz w:val="20"/>
                <w:szCs w:val="20"/>
                <w:lang w:val="en-GB"/>
              </w:rPr>
              <w:t>492</w:t>
            </w:r>
          </w:p>
        </w:tc>
        <w:tc>
          <w:tcPr>
            <w:tcW w:w="700" w:type="dxa"/>
            <w:tcBorders>
              <w:top w:val="single" w:sz="4" w:space="0" w:color="auto"/>
              <w:left w:val="single" w:sz="4" w:space="0" w:color="auto"/>
              <w:bottom w:val="single" w:sz="4" w:space="0" w:color="auto"/>
              <w:right w:val="single" w:sz="4" w:space="0" w:color="auto"/>
            </w:tcBorders>
          </w:tcPr>
          <w:p w14:paraId="1597E1E8" w14:textId="4DFBFE01"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5054662D" w14:textId="574C48F9" w:rsidR="007F7194" w:rsidRPr="00775287" w:rsidRDefault="007F7194" w:rsidP="007F7194">
            <w:pPr>
              <w:spacing w:before="20" w:after="20"/>
              <w:jc w:val="right"/>
              <w:rPr>
                <w:color w:val="000000"/>
                <w:sz w:val="19"/>
                <w:szCs w:val="19"/>
                <w:lang w:val="en-US" w:eastAsia="en-CA"/>
              </w:rPr>
            </w:pPr>
          </w:p>
        </w:tc>
        <w:tc>
          <w:tcPr>
            <w:tcW w:w="990" w:type="dxa"/>
            <w:tcBorders>
              <w:top w:val="single" w:sz="4" w:space="0" w:color="auto"/>
              <w:left w:val="single" w:sz="4" w:space="0" w:color="auto"/>
              <w:bottom w:val="single" w:sz="4" w:space="0" w:color="auto"/>
              <w:right w:val="single" w:sz="4" w:space="0" w:color="auto"/>
            </w:tcBorders>
          </w:tcPr>
          <w:p w14:paraId="50E0B95E" w14:textId="096E0575" w:rsidR="007F7194" w:rsidRPr="00775287" w:rsidRDefault="007F7194" w:rsidP="007F7194">
            <w:pPr>
              <w:spacing w:before="20" w:after="20"/>
              <w:jc w:val="right"/>
              <w:rPr>
                <w:rStyle w:val="normaltextrun"/>
                <w:color w:val="000000"/>
                <w:sz w:val="19"/>
                <w:szCs w:val="19"/>
              </w:rPr>
            </w:pPr>
            <w:r w:rsidRPr="002378B0">
              <w:rPr>
                <w:color w:val="000000"/>
                <w:sz w:val="20"/>
                <w:szCs w:val="20"/>
                <w:lang w:val="en-GB"/>
              </w:rPr>
              <w:t>97</w:t>
            </w:r>
            <w:r>
              <w:rPr>
                <w:color w:val="000000"/>
                <w:sz w:val="20"/>
                <w:szCs w:val="20"/>
                <w:lang w:val="en-GB"/>
              </w:rPr>
              <w:t xml:space="preserve"> </w:t>
            </w:r>
            <w:r w:rsidRPr="002378B0">
              <w:rPr>
                <w:color w:val="000000"/>
                <w:sz w:val="20"/>
                <w:szCs w:val="20"/>
                <w:lang w:val="en-GB"/>
              </w:rPr>
              <w:t>857</w:t>
            </w:r>
          </w:p>
        </w:tc>
      </w:tr>
      <w:tr w:rsidR="007F7194" w:rsidRPr="00775287" w14:paraId="3EC64901" w14:textId="77777777" w:rsidTr="00E87376">
        <w:trPr>
          <w:trHeight w:val="40"/>
        </w:trPr>
        <w:tc>
          <w:tcPr>
            <w:tcW w:w="177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225C92" w14:textId="7AAA7E3A" w:rsidR="007F7194" w:rsidRPr="00775287" w:rsidRDefault="007F7194" w:rsidP="007F7194">
            <w:pPr>
              <w:spacing w:before="20" w:after="20"/>
              <w:ind w:left="38" w:right="-85"/>
              <w:jc w:val="left"/>
              <w:rPr>
                <w:sz w:val="19"/>
                <w:szCs w:val="19"/>
                <w:lang w:val="fr-FR"/>
              </w:rPr>
            </w:pPr>
            <w:r w:rsidRPr="00775287">
              <w:rPr>
                <w:sz w:val="19"/>
                <w:szCs w:val="19"/>
                <w:lang w:val="fr-FR"/>
              </w:rPr>
              <w:t>Montants totaux recommandés en principe ($US)</w:t>
            </w:r>
          </w:p>
        </w:tc>
        <w:tc>
          <w:tcPr>
            <w:tcW w:w="1530" w:type="dxa"/>
            <w:tcBorders>
              <w:top w:val="single" w:sz="4" w:space="0" w:color="auto"/>
              <w:left w:val="single" w:sz="4" w:space="0" w:color="auto"/>
              <w:bottom w:val="single" w:sz="4" w:space="0" w:color="auto"/>
              <w:right w:val="single" w:sz="4" w:space="0" w:color="auto"/>
            </w:tcBorders>
            <w:hideMark/>
          </w:tcPr>
          <w:p w14:paraId="72462E71"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du projet</w:t>
            </w:r>
          </w:p>
        </w:tc>
        <w:tc>
          <w:tcPr>
            <w:tcW w:w="833" w:type="dxa"/>
            <w:tcBorders>
              <w:top w:val="single" w:sz="4" w:space="0" w:color="auto"/>
              <w:left w:val="single" w:sz="4" w:space="0" w:color="auto"/>
              <w:bottom w:val="single" w:sz="4" w:space="0" w:color="auto"/>
              <w:right w:val="single" w:sz="4" w:space="0" w:color="auto"/>
            </w:tcBorders>
            <w:vAlign w:val="center"/>
          </w:tcPr>
          <w:p w14:paraId="0970AA5A" w14:textId="41B07735" w:rsidR="007F7194" w:rsidRPr="00775287" w:rsidRDefault="007F7194" w:rsidP="007F7194">
            <w:pPr>
              <w:spacing w:before="20" w:after="20"/>
              <w:ind w:left="38"/>
              <w:jc w:val="right"/>
              <w:rPr>
                <w:color w:val="000000"/>
                <w:sz w:val="19"/>
                <w:szCs w:val="19"/>
                <w:lang w:val="en-US" w:eastAsia="en-CA"/>
              </w:rPr>
            </w:pPr>
          </w:p>
        </w:tc>
        <w:tc>
          <w:tcPr>
            <w:tcW w:w="833" w:type="dxa"/>
            <w:tcBorders>
              <w:top w:val="single" w:sz="4" w:space="0" w:color="auto"/>
              <w:left w:val="single" w:sz="4" w:space="0" w:color="auto"/>
              <w:bottom w:val="single" w:sz="4" w:space="0" w:color="auto"/>
              <w:right w:val="single" w:sz="4" w:space="0" w:color="auto"/>
            </w:tcBorders>
            <w:vAlign w:val="center"/>
          </w:tcPr>
          <w:p w14:paraId="4243F791" w14:textId="29DA0FAF" w:rsidR="007F7194" w:rsidRPr="00775287" w:rsidRDefault="007F7194" w:rsidP="007F7194">
            <w:pPr>
              <w:spacing w:before="20" w:after="20"/>
              <w:jc w:val="right"/>
              <w:rPr>
                <w:rStyle w:val="eop"/>
                <w:sz w:val="19"/>
                <w:szCs w:val="19"/>
              </w:rPr>
            </w:pPr>
          </w:p>
        </w:tc>
        <w:tc>
          <w:tcPr>
            <w:tcW w:w="833" w:type="dxa"/>
            <w:tcBorders>
              <w:top w:val="single" w:sz="4" w:space="0" w:color="auto"/>
              <w:left w:val="single" w:sz="4" w:space="0" w:color="auto"/>
              <w:bottom w:val="single" w:sz="4" w:space="0" w:color="auto"/>
              <w:right w:val="single" w:sz="4" w:space="0" w:color="auto"/>
            </w:tcBorders>
            <w:vAlign w:val="center"/>
          </w:tcPr>
          <w:p w14:paraId="447D4A58" w14:textId="77777777" w:rsidR="007F7194" w:rsidRPr="00775287" w:rsidRDefault="007F7194" w:rsidP="007F7194">
            <w:pPr>
              <w:spacing w:before="20" w:after="20"/>
              <w:jc w:val="right"/>
              <w:rPr>
                <w:color w:val="000000"/>
                <w:sz w:val="19"/>
                <w:szCs w:val="19"/>
                <w:lang w:val="en-US" w:eastAsia="en-CA"/>
              </w:rPr>
            </w:pPr>
          </w:p>
        </w:tc>
        <w:tc>
          <w:tcPr>
            <w:tcW w:w="833" w:type="dxa"/>
            <w:tcBorders>
              <w:top w:val="single" w:sz="4" w:space="0" w:color="auto"/>
              <w:left w:val="single" w:sz="4" w:space="0" w:color="auto"/>
              <w:bottom w:val="single" w:sz="4" w:space="0" w:color="auto"/>
              <w:right w:val="single" w:sz="4" w:space="0" w:color="auto"/>
            </w:tcBorders>
            <w:vAlign w:val="center"/>
          </w:tcPr>
          <w:p w14:paraId="1599F58D" w14:textId="2D9887D7" w:rsidR="007F7194" w:rsidRPr="00775287" w:rsidRDefault="007F7194" w:rsidP="007F7194">
            <w:pPr>
              <w:spacing w:before="20" w:after="20"/>
              <w:jc w:val="right"/>
              <w:rPr>
                <w:color w:val="000000"/>
                <w:sz w:val="19"/>
                <w:szCs w:val="19"/>
                <w:lang w:val="en-US" w:eastAsia="en-CA"/>
              </w:rPr>
            </w:pPr>
          </w:p>
        </w:tc>
        <w:tc>
          <w:tcPr>
            <w:tcW w:w="656" w:type="dxa"/>
            <w:tcBorders>
              <w:top w:val="single" w:sz="4" w:space="0" w:color="auto"/>
              <w:left w:val="single" w:sz="4" w:space="0" w:color="auto"/>
              <w:bottom w:val="single" w:sz="4" w:space="0" w:color="auto"/>
              <w:right w:val="single" w:sz="4" w:space="0" w:color="auto"/>
            </w:tcBorders>
            <w:vAlign w:val="center"/>
          </w:tcPr>
          <w:p w14:paraId="00604472" w14:textId="77777777" w:rsidR="007F7194" w:rsidRPr="00775287" w:rsidRDefault="007F7194" w:rsidP="007F7194">
            <w:pPr>
              <w:spacing w:before="20" w:after="20"/>
              <w:jc w:val="right"/>
              <w:rPr>
                <w:color w:val="000000"/>
                <w:sz w:val="19"/>
                <w:szCs w:val="19"/>
                <w:lang w:eastAsia="en-CA"/>
              </w:rPr>
            </w:pPr>
          </w:p>
        </w:tc>
        <w:tc>
          <w:tcPr>
            <w:tcW w:w="1010" w:type="dxa"/>
            <w:tcBorders>
              <w:top w:val="single" w:sz="4" w:space="0" w:color="auto"/>
              <w:left w:val="single" w:sz="4" w:space="0" w:color="auto"/>
              <w:bottom w:val="single" w:sz="4" w:space="0" w:color="auto"/>
              <w:right w:val="single" w:sz="4" w:space="0" w:color="auto"/>
            </w:tcBorders>
            <w:vAlign w:val="center"/>
          </w:tcPr>
          <w:p w14:paraId="591C3106" w14:textId="7556073A" w:rsidR="007F7194" w:rsidRPr="00775287" w:rsidRDefault="007F7194" w:rsidP="007F7194">
            <w:pPr>
              <w:spacing w:before="20" w:after="20"/>
              <w:jc w:val="right"/>
              <w:rPr>
                <w:color w:val="000000"/>
                <w:sz w:val="19"/>
                <w:szCs w:val="19"/>
                <w:lang w:eastAsia="en-CA"/>
              </w:rPr>
            </w:pPr>
          </w:p>
        </w:tc>
        <w:tc>
          <w:tcPr>
            <w:tcW w:w="700" w:type="dxa"/>
            <w:tcBorders>
              <w:top w:val="single" w:sz="4" w:space="0" w:color="auto"/>
              <w:left w:val="single" w:sz="4" w:space="0" w:color="auto"/>
              <w:bottom w:val="single" w:sz="4" w:space="0" w:color="auto"/>
              <w:right w:val="single" w:sz="4" w:space="0" w:color="auto"/>
            </w:tcBorders>
            <w:vAlign w:val="center"/>
          </w:tcPr>
          <w:p w14:paraId="7D79F09C" w14:textId="26384E2F" w:rsidR="007F7194" w:rsidRPr="00775287" w:rsidRDefault="007F7194" w:rsidP="007F7194">
            <w:pPr>
              <w:spacing w:before="20" w:after="20"/>
              <w:jc w:val="right"/>
              <w:rPr>
                <w:color w:val="000000"/>
                <w:sz w:val="19"/>
                <w:szCs w:val="19"/>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E6DE50F" w14:textId="59042E47" w:rsidR="007F7194" w:rsidRPr="00775287" w:rsidRDefault="007F7194" w:rsidP="007F7194">
            <w:pPr>
              <w:spacing w:before="20" w:after="20"/>
              <w:jc w:val="right"/>
              <w:rPr>
                <w:color w:val="000000"/>
                <w:sz w:val="19"/>
                <w:szCs w:val="19"/>
                <w:lang w:val="en-US" w:eastAsia="en-CA"/>
              </w:rPr>
            </w:pPr>
            <w:bookmarkStart w:id="2" w:name="_Hlk212570349"/>
            <w:r w:rsidRPr="002378B0">
              <w:rPr>
                <w:color w:val="000000"/>
                <w:sz w:val="20"/>
                <w:szCs w:val="20"/>
                <w:lang w:val="en-GB"/>
              </w:rPr>
              <w:t>137</w:t>
            </w:r>
            <w:r>
              <w:rPr>
                <w:color w:val="000000"/>
                <w:sz w:val="20"/>
                <w:szCs w:val="20"/>
                <w:lang w:val="en-GB"/>
              </w:rPr>
              <w:t xml:space="preserve"> </w:t>
            </w:r>
            <w:r w:rsidRPr="002378B0">
              <w:rPr>
                <w:color w:val="000000"/>
                <w:sz w:val="20"/>
                <w:szCs w:val="20"/>
                <w:lang w:val="en-GB"/>
              </w:rPr>
              <w:t>500</w:t>
            </w:r>
            <w:bookmarkEnd w:id="2"/>
          </w:p>
        </w:tc>
        <w:tc>
          <w:tcPr>
            <w:tcW w:w="990" w:type="dxa"/>
            <w:tcBorders>
              <w:top w:val="single" w:sz="4" w:space="0" w:color="auto"/>
              <w:left w:val="single" w:sz="4" w:space="0" w:color="auto"/>
              <w:bottom w:val="single" w:sz="4" w:space="0" w:color="auto"/>
              <w:right w:val="single" w:sz="4" w:space="0" w:color="auto"/>
            </w:tcBorders>
            <w:vAlign w:val="center"/>
          </w:tcPr>
          <w:p w14:paraId="68F94B2F" w14:textId="4F251DCB" w:rsidR="007F7194" w:rsidRPr="00775287" w:rsidRDefault="007F7194" w:rsidP="007F7194">
            <w:pPr>
              <w:spacing w:before="20" w:after="20"/>
              <w:jc w:val="right"/>
              <w:rPr>
                <w:color w:val="000000"/>
                <w:sz w:val="19"/>
                <w:szCs w:val="19"/>
                <w:lang w:eastAsia="en-CA"/>
              </w:rPr>
            </w:pPr>
            <w:r w:rsidRPr="002378B0">
              <w:rPr>
                <w:color w:val="000000"/>
                <w:sz w:val="20"/>
                <w:szCs w:val="20"/>
                <w:lang w:val="en-GB"/>
              </w:rPr>
              <w:t>137</w:t>
            </w:r>
            <w:r>
              <w:rPr>
                <w:color w:val="000000"/>
                <w:sz w:val="20"/>
                <w:szCs w:val="20"/>
                <w:lang w:val="en-GB"/>
              </w:rPr>
              <w:t xml:space="preserve"> </w:t>
            </w:r>
            <w:r w:rsidRPr="002378B0">
              <w:rPr>
                <w:color w:val="000000"/>
                <w:sz w:val="20"/>
                <w:szCs w:val="20"/>
                <w:lang w:val="en-GB"/>
              </w:rPr>
              <w:t>500</w:t>
            </w:r>
          </w:p>
        </w:tc>
      </w:tr>
      <w:tr w:rsidR="007F7194" w:rsidRPr="00775287" w14:paraId="2D25702B" w14:textId="77777777" w:rsidTr="00E87376">
        <w:trPr>
          <w:trHeight w:val="40"/>
        </w:trPr>
        <w:tc>
          <w:tcPr>
            <w:tcW w:w="1772" w:type="dxa"/>
            <w:gridSpan w:val="2"/>
            <w:vMerge/>
            <w:tcBorders>
              <w:top w:val="single" w:sz="4" w:space="0" w:color="auto"/>
              <w:left w:val="single" w:sz="4" w:space="0" w:color="auto"/>
              <w:bottom w:val="single" w:sz="4" w:space="0" w:color="auto"/>
              <w:right w:val="single" w:sz="4" w:space="0" w:color="auto"/>
            </w:tcBorders>
            <w:vAlign w:val="center"/>
            <w:hideMark/>
          </w:tcPr>
          <w:p w14:paraId="57EB79AA" w14:textId="77777777" w:rsidR="007F7194" w:rsidRPr="00775287" w:rsidRDefault="007F7194" w:rsidP="007F7194">
            <w:pPr>
              <w:spacing w:before="20" w:after="20"/>
              <w:ind w:left="38"/>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7FA7417A" w14:textId="77777777" w:rsidR="007F7194" w:rsidRPr="00775287" w:rsidRDefault="007F7194" w:rsidP="007F7194">
            <w:pPr>
              <w:spacing w:before="20" w:after="20"/>
              <w:ind w:left="38"/>
              <w:jc w:val="left"/>
              <w:rPr>
                <w:sz w:val="19"/>
                <w:szCs w:val="19"/>
                <w:lang w:val="en-US"/>
              </w:rPr>
            </w:pPr>
            <w:r w:rsidRPr="00775287">
              <w:rPr>
                <w:sz w:val="19"/>
                <w:szCs w:val="19"/>
                <w:lang w:val="fr-FR"/>
              </w:rPr>
              <w:t>Coûts d’appui</w:t>
            </w:r>
          </w:p>
        </w:tc>
        <w:tc>
          <w:tcPr>
            <w:tcW w:w="833" w:type="dxa"/>
            <w:tcBorders>
              <w:top w:val="single" w:sz="4" w:space="0" w:color="auto"/>
              <w:left w:val="single" w:sz="4" w:space="0" w:color="auto"/>
              <w:bottom w:val="single" w:sz="4" w:space="0" w:color="auto"/>
              <w:right w:val="single" w:sz="4" w:space="0" w:color="auto"/>
            </w:tcBorders>
            <w:vAlign w:val="center"/>
          </w:tcPr>
          <w:p w14:paraId="4E87D38A" w14:textId="3BE9345C" w:rsidR="007F7194" w:rsidRPr="00775287" w:rsidRDefault="007F7194" w:rsidP="007F7194">
            <w:pPr>
              <w:spacing w:before="20" w:after="20"/>
              <w:ind w:left="38"/>
              <w:jc w:val="right"/>
              <w:rPr>
                <w:color w:val="000000"/>
                <w:sz w:val="19"/>
                <w:szCs w:val="19"/>
                <w:lang w:val="en-US" w:eastAsia="en-CA"/>
              </w:rPr>
            </w:pPr>
          </w:p>
        </w:tc>
        <w:tc>
          <w:tcPr>
            <w:tcW w:w="833" w:type="dxa"/>
            <w:tcBorders>
              <w:top w:val="single" w:sz="4" w:space="0" w:color="auto"/>
              <w:left w:val="single" w:sz="4" w:space="0" w:color="auto"/>
              <w:bottom w:val="single" w:sz="4" w:space="0" w:color="auto"/>
              <w:right w:val="single" w:sz="4" w:space="0" w:color="auto"/>
            </w:tcBorders>
            <w:vAlign w:val="center"/>
          </w:tcPr>
          <w:p w14:paraId="4BCB3677" w14:textId="7C8A8B87" w:rsidR="007F7194" w:rsidRPr="00775287" w:rsidRDefault="007F7194" w:rsidP="007F7194">
            <w:pPr>
              <w:spacing w:before="20" w:after="20"/>
              <w:jc w:val="right"/>
              <w:rPr>
                <w:rStyle w:val="eop"/>
                <w:sz w:val="19"/>
                <w:szCs w:val="19"/>
              </w:rPr>
            </w:pPr>
          </w:p>
        </w:tc>
        <w:tc>
          <w:tcPr>
            <w:tcW w:w="833" w:type="dxa"/>
            <w:tcBorders>
              <w:top w:val="single" w:sz="4" w:space="0" w:color="auto"/>
              <w:left w:val="single" w:sz="4" w:space="0" w:color="auto"/>
              <w:bottom w:val="single" w:sz="4" w:space="0" w:color="auto"/>
              <w:right w:val="single" w:sz="4" w:space="0" w:color="auto"/>
            </w:tcBorders>
            <w:vAlign w:val="center"/>
          </w:tcPr>
          <w:p w14:paraId="4DF54B32" w14:textId="77777777" w:rsidR="007F7194" w:rsidRPr="00775287" w:rsidRDefault="007F7194" w:rsidP="007F7194">
            <w:pPr>
              <w:spacing w:before="20" w:after="20"/>
              <w:jc w:val="right"/>
              <w:rPr>
                <w:color w:val="000000"/>
                <w:sz w:val="19"/>
                <w:szCs w:val="19"/>
                <w:lang w:val="en-US" w:eastAsia="en-CA"/>
              </w:rPr>
            </w:pPr>
          </w:p>
        </w:tc>
        <w:tc>
          <w:tcPr>
            <w:tcW w:w="833" w:type="dxa"/>
            <w:tcBorders>
              <w:top w:val="single" w:sz="4" w:space="0" w:color="auto"/>
              <w:left w:val="single" w:sz="4" w:space="0" w:color="auto"/>
              <w:bottom w:val="single" w:sz="4" w:space="0" w:color="auto"/>
              <w:right w:val="single" w:sz="4" w:space="0" w:color="auto"/>
            </w:tcBorders>
            <w:vAlign w:val="center"/>
          </w:tcPr>
          <w:p w14:paraId="5652A071" w14:textId="6A17BFA3" w:rsidR="007F7194" w:rsidRPr="00775287" w:rsidRDefault="007F7194" w:rsidP="007F7194">
            <w:pPr>
              <w:spacing w:before="20" w:after="20"/>
              <w:jc w:val="right"/>
              <w:rPr>
                <w:color w:val="000000"/>
                <w:sz w:val="19"/>
                <w:szCs w:val="19"/>
                <w:lang w:val="en-US" w:eastAsia="en-CA"/>
              </w:rPr>
            </w:pPr>
          </w:p>
        </w:tc>
        <w:tc>
          <w:tcPr>
            <w:tcW w:w="656" w:type="dxa"/>
            <w:tcBorders>
              <w:top w:val="single" w:sz="4" w:space="0" w:color="auto"/>
              <w:left w:val="single" w:sz="4" w:space="0" w:color="auto"/>
              <w:bottom w:val="single" w:sz="4" w:space="0" w:color="auto"/>
              <w:right w:val="single" w:sz="4" w:space="0" w:color="auto"/>
            </w:tcBorders>
            <w:vAlign w:val="center"/>
          </w:tcPr>
          <w:p w14:paraId="7818A3EA" w14:textId="77777777" w:rsidR="007F7194" w:rsidRPr="00775287" w:rsidRDefault="007F7194" w:rsidP="007F7194">
            <w:pPr>
              <w:spacing w:before="20" w:after="20"/>
              <w:jc w:val="right"/>
              <w:rPr>
                <w:color w:val="000000"/>
                <w:sz w:val="19"/>
                <w:szCs w:val="19"/>
                <w:lang w:val="en-US" w:eastAsia="en-CA"/>
              </w:rPr>
            </w:pPr>
          </w:p>
        </w:tc>
        <w:tc>
          <w:tcPr>
            <w:tcW w:w="1010" w:type="dxa"/>
            <w:tcBorders>
              <w:top w:val="single" w:sz="4" w:space="0" w:color="auto"/>
              <w:left w:val="single" w:sz="4" w:space="0" w:color="auto"/>
              <w:bottom w:val="single" w:sz="4" w:space="0" w:color="auto"/>
              <w:right w:val="single" w:sz="4" w:space="0" w:color="auto"/>
            </w:tcBorders>
            <w:vAlign w:val="center"/>
          </w:tcPr>
          <w:p w14:paraId="4EC4F708" w14:textId="082E6D02" w:rsidR="007F7194" w:rsidRPr="00775287" w:rsidRDefault="007F7194" w:rsidP="007F7194">
            <w:pPr>
              <w:spacing w:before="20" w:after="20"/>
              <w:jc w:val="right"/>
              <w:rPr>
                <w:color w:val="000000"/>
                <w:sz w:val="19"/>
                <w:szCs w:val="19"/>
                <w:lang w:val="en-US" w:eastAsia="en-CA"/>
              </w:rPr>
            </w:pPr>
          </w:p>
        </w:tc>
        <w:tc>
          <w:tcPr>
            <w:tcW w:w="700" w:type="dxa"/>
            <w:tcBorders>
              <w:top w:val="single" w:sz="4" w:space="0" w:color="auto"/>
              <w:left w:val="single" w:sz="4" w:space="0" w:color="auto"/>
              <w:bottom w:val="single" w:sz="4" w:space="0" w:color="auto"/>
              <w:right w:val="single" w:sz="4" w:space="0" w:color="auto"/>
            </w:tcBorders>
            <w:vAlign w:val="center"/>
          </w:tcPr>
          <w:p w14:paraId="7556D85D" w14:textId="299185C1" w:rsidR="007F7194" w:rsidRPr="00775287" w:rsidRDefault="007F7194" w:rsidP="007F7194">
            <w:pPr>
              <w:spacing w:before="20" w:after="20"/>
              <w:jc w:val="right"/>
              <w:rPr>
                <w:color w:val="000000"/>
                <w:sz w:val="19"/>
                <w:szCs w:val="19"/>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AE202BE" w14:textId="3D8D6799"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10</w:t>
            </w:r>
            <w:r>
              <w:rPr>
                <w:color w:val="000000"/>
                <w:sz w:val="20"/>
                <w:szCs w:val="20"/>
                <w:lang w:val="en-GB"/>
              </w:rPr>
              <w:t xml:space="preserve"> </w:t>
            </w:r>
            <w:r w:rsidRPr="002378B0">
              <w:rPr>
                <w:color w:val="000000"/>
                <w:sz w:val="20"/>
                <w:szCs w:val="20"/>
                <w:lang w:val="en-GB"/>
              </w:rPr>
              <w:t>873</w:t>
            </w:r>
          </w:p>
        </w:tc>
        <w:tc>
          <w:tcPr>
            <w:tcW w:w="990" w:type="dxa"/>
            <w:tcBorders>
              <w:top w:val="single" w:sz="4" w:space="0" w:color="auto"/>
              <w:left w:val="single" w:sz="4" w:space="0" w:color="auto"/>
              <w:bottom w:val="single" w:sz="4" w:space="0" w:color="auto"/>
              <w:right w:val="single" w:sz="4" w:space="0" w:color="auto"/>
            </w:tcBorders>
            <w:vAlign w:val="center"/>
          </w:tcPr>
          <w:p w14:paraId="0B8FF7E3" w14:textId="147238FC" w:rsidR="007F7194" w:rsidRPr="00775287" w:rsidRDefault="007F7194" w:rsidP="007F7194">
            <w:pPr>
              <w:spacing w:before="20" w:after="20"/>
              <w:jc w:val="right"/>
              <w:rPr>
                <w:color w:val="000000"/>
                <w:sz w:val="19"/>
                <w:szCs w:val="19"/>
                <w:lang w:val="en-US" w:eastAsia="en-CA"/>
              </w:rPr>
            </w:pPr>
            <w:r w:rsidRPr="002378B0">
              <w:rPr>
                <w:color w:val="000000"/>
                <w:sz w:val="20"/>
                <w:szCs w:val="20"/>
                <w:lang w:val="en-GB"/>
              </w:rPr>
              <w:t>10</w:t>
            </w:r>
            <w:r>
              <w:rPr>
                <w:color w:val="000000"/>
                <w:sz w:val="20"/>
                <w:szCs w:val="20"/>
                <w:lang w:val="en-GB"/>
              </w:rPr>
              <w:t xml:space="preserve"> </w:t>
            </w:r>
            <w:r w:rsidRPr="002378B0">
              <w:rPr>
                <w:color w:val="000000"/>
                <w:sz w:val="20"/>
                <w:szCs w:val="20"/>
                <w:lang w:val="en-GB"/>
              </w:rPr>
              <w:t>873</w:t>
            </w:r>
          </w:p>
        </w:tc>
      </w:tr>
    </w:tbl>
    <w:p w14:paraId="08502ACF" w14:textId="4F412B46" w:rsidR="00A83717" w:rsidRPr="004F3989" w:rsidRDefault="004F3989" w:rsidP="004F3989">
      <w:pPr>
        <w:spacing w:after="240"/>
        <w:ind w:left="-446" w:right="-562"/>
        <w:rPr>
          <w:sz w:val="19"/>
          <w:szCs w:val="19"/>
          <w:lang w:val="fr-FR"/>
        </w:rPr>
      </w:pPr>
      <w:r w:rsidRPr="004F3989">
        <w:rPr>
          <w:sz w:val="19"/>
          <w:szCs w:val="19"/>
          <w:lang w:val="fr-FR"/>
        </w:rPr>
        <w:t>*La deuxième tranche était due en 2019 mais a été soumise en 2020.</w:t>
      </w:r>
    </w:p>
    <w:tbl>
      <w:tblPr>
        <w:tblStyle w:val="TableGrid"/>
        <w:tblW w:w="5839" w:type="pct"/>
        <w:tblInd w:w="-455" w:type="dxa"/>
        <w:tblLook w:val="04A0" w:firstRow="1" w:lastRow="0" w:firstColumn="1" w:lastColumn="0" w:noHBand="0" w:noVBand="1"/>
      </w:tblPr>
      <w:tblGrid>
        <w:gridCol w:w="5337"/>
        <w:gridCol w:w="5582"/>
      </w:tblGrid>
      <w:tr w:rsidR="00A83717" w:rsidRPr="00775287" w14:paraId="695AB5F4" w14:textId="77777777" w:rsidTr="007F7194">
        <w:trPr>
          <w:trHeight w:hRule="exact" w:val="298"/>
        </w:trPr>
        <w:tc>
          <w:tcPr>
            <w:tcW w:w="2444" w:type="pct"/>
          </w:tcPr>
          <w:p w14:paraId="0686FBE1" w14:textId="77777777" w:rsidR="00A83717" w:rsidRPr="00775287" w:rsidRDefault="00A83717" w:rsidP="00C639D3">
            <w:pPr>
              <w:jc w:val="left"/>
              <w:rPr>
                <w:b/>
                <w:sz w:val="19"/>
                <w:szCs w:val="19"/>
              </w:rPr>
            </w:pPr>
            <w:r w:rsidRPr="00775287">
              <w:rPr>
                <w:b/>
                <w:color w:val="000000" w:themeColor="text1"/>
                <w:sz w:val="19"/>
                <w:szCs w:val="19"/>
                <w:lang w:val="fr-FR"/>
              </w:rPr>
              <w:t>Recommandation du Secrétariat :</w:t>
            </w:r>
          </w:p>
        </w:tc>
        <w:tc>
          <w:tcPr>
            <w:tcW w:w="2556" w:type="pct"/>
          </w:tcPr>
          <w:p w14:paraId="03798E74" w14:textId="22F05D7B" w:rsidR="00A83717" w:rsidRPr="00A83717" w:rsidRDefault="00A83717" w:rsidP="00C639D3">
            <w:pPr>
              <w:jc w:val="center"/>
              <w:rPr>
                <w:sz w:val="19"/>
                <w:szCs w:val="19"/>
              </w:rPr>
            </w:pPr>
            <w:r w:rsidRPr="00A83717">
              <w:rPr>
                <w:color w:val="000000" w:themeColor="text1"/>
                <w:sz w:val="19"/>
                <w:szCs w:val="19"/>
                <w:lang w:val="fr-FR"/>
              </w:rPr>
              <w:t>Pour a</w:t>
            </w:r>
            <w:r w:rsidRPr="00A83717">
              <w:rPr>
                <w:sz w:val="19"/>
                <w:szCs w:val="19"/>
                <w:lang w:val="fr-CA"/>
              </w:rPr>
              <w:t>pprobation générale</w:t>
            </w:r>
          </w:p>
        </w:tc>
      </w:tr>
    </w:tbl>
    <w:p w14:paraId="2822AF3B" w14:textId="77777777" w:rsidR="00E9063C" w:rsidRPr="00B8729D" w:rsidRDefault="00FB7CAA" w:rsidP="00E9063C">
      <w:pPr>
        <w:keepNext/>
        <w:spacing w:after="240"/>
        <w:jc w:val="center"/>
        <w:rPr>
          <w:b/>
          <w:lang w:val="fr-CA"/>
        </w:rPr>
      </w:pPr>
      <w:r w:rsidRPr="00B8729D">
        <w:rPr>
          <w:b/>
          <w:bCs/>
          <w:lang w:val="fr-CA" w:eastAsia="fr-CA"/>
        </w:rPr>
        <w:lastRenderedPageBreak/>
        <w:t>DESCRIPTION DU PROJET</w:t>
      </w:r>
    </w:p>
    <w:p w14:paraId="55A9270D" w14:textId="77777777" w:rsidR="00E9063C" w:rsidRPr="00B8729D" w:rsidRDefault="00FB7CAA" w:rsidP="008C3DDD">
      <w:pPr>
        <w:pStyle w:val="Heading1"/>
        <w:rPr>
          <w:lang w:val="fr-CA"/>
        </w:rPr>
      </w:pPr>
      <w:r w:rsidRPr="00B8729D">
        <w:rPr>
          <w:lang w:val="fr-CA" w:eastAsia="fr-CA"/>
        </w:rPr>
        <w:t xml:space="preserve">Au nom du gouvernement du Pérou, le PNUD, en tant qu’agence d’exécution principale, a présenté une demande de financement pour la quatrième et dernière tranche de la phase II du plan de gestion de l’élimination des HCFC (PGEH), pour un coût total de </w:t>
      </w:r>
      <w:r w:rsidRPr="00B8729D">
        <w:rPr>
          <w:bCs/>
          <w:lang w:val="fr-CA" w:eastAsia="fr-CA"/>
        </w:rPr>
        <w:t>148 373 $US</w:t>
      </w:r>
      <w:r w:rsidRPr="00B8729D">
        <w:rPr>
          <w:lang w:val="fr-CA" w:eastAsia="fr-CA"/>
        </w:rPr>
        <w:t xml:space="preserve">, dont </w:t>
      </w:r>
      <w:r w:rsidRPr="00B8729D">
        <w:rPr>
          <w:bCs/>
          <w:lang w:val="fr-CA" w:eastAsia="fr-CA"/>
        </w:rPr>
        <w:t>116 700 $US</w:t>
      </w:r>
      <w:r w:rsidRPr="00B8729D">
        <w:rPr>
          <w:lang w:val="fr-CA" w:eastAsia="fr-CA"/>
        </w:rPr>
        <w:t xml:space="preserve">, plus des </w:t>
      </w:r>
      <w:r w:rsidRPr="00B8729D">
        <w:rPr>
          <w:bCs/>
          <w:lang w:val="fr-CA" w:eastAsia="fr-CA"/>
        </w:rPr>
        <w:t>coûts d’appui d’agence de 8 169 $US</w:t>
      </w:r>
      <w:r w:rsidRPr="00B8729D">
        <w:rPr>
          <w:lang w:val="fr-CA" w:eastAsia="fr-CA"/>
        </w:rPr>
        <w:t xml:space="preserve">, pour le PNUD, et </w:t>
      </w:r>
      <w:r w:rsidRPr="00B8729D">
        <w:rPr>
          <w:bCs/>
          <w:lang w:val="fr-CA" w:eastAsia="fr-CA"/>
        </w:rPr>
        <w:t>20 800 $US</w:t>
      </w:r>
      <w:r w:rsidRPr="00B8729D">
        <w:rPr>
          <w:lang w:val="fr-CA" w:eastAsia="fr-CA"/>
        </w:rPr>
        <w:t xml:space="preserve">, plus des </w:t>
      </w:r>
      <w:r w:rsidRPr="00B8729D">
        <w:rPr>
          <w:bCs/>
          <w:lang w:val="fr-CA" w:eastAsia="fr-CA"/>
        </w:rPr>
        <w:t>coûts d’appui d’agence de 2 704 $US</w:t>
      </w:r>
      <w:r w:rsidRPr="00B8729D">
        <w:rPr>
          <w:lang w:val="fr-CA" w:eastAsia="fr-CA"/>
        </w:rPr>
        <w:t>, pour le PNUE.</w:t>
      </w:r>
      <w:r w:rsidRPr="00B8729D">
        <w:rPr>
          <w:vertAlign w:val="superscript"/>
          <w:lang w:val="fr-CA"/>
        </w:rPr>
        <w:footnoteReference w:id="2"/>
      </w:r>
      <w:r w:rsidRPr="00B8729D">
        <w:rPr>
          <w:lang w:val="fr-CA" w:eastAsia="fr-CA"/>
        </w:rPr>
        <w:t xml:space="preserve"> La </w:t>
      </w:r>
      <w:r w:rsidR="009C6114" w:rsidRPr="00B8729D">
        <w:rPr>
          <w:lang w:val="fr-CA" w:eastAsia="fr-CA"/>
        </w:rPr>
        <w:t>soumission</w:t>
      </w:r>
      <w:r w:rsidRPr="00B8729D">
        <w:rPr>
          <w:lang w:val="fr-CA" w:eastAsia="fr-CA"/>
        </w:rPr>
        <w:t xml:space="preserve"> comprend : un rapport d’avancement sur la mise en œuvre de la troisième tranche, le rapport de vérification de la consommation de HCFC pour 2022 à 2024, et le plan de mise en œuvre de la tranche pour 2026.</w:t>
      </w:r>
    </w:p>
    <w:p w14:paraId="554BF58A" w14:textId="77777777" w:rsidR="00E9063C" w:rsidRPr="00B8729D" w:rsidRDefault="00F50694" w:rsidP="00E9063C">
      <w:pPr>
        <w:keepNext/>
        <w:spacing w:after="240"/>
        <w:rPr>
          <w:u w:val="single"/>
          <w:lang w:val="fr-CA"/>
        </w:rPr>
      </w:pPr>
      <w:r w:rsidRPr="00B8729D">
        <w:rPr>
          <w:bCs/>
          <w:u w:val="single"/>
          <w:lang w:val="fr-CA" w:eastAsia="fr-CA"/>
        </w:rPr>
        <w:t>Rapport sur la consommation de HCFC</w:t>
      </w:r>
    </w:p>
    <w:p w14:paraId="5E17847A" w14:textId="77777777" w:rsidR="00E9063C" w:rsidRPr="00B8729D" w:rsidRDefault="00F50694" w:rsidP="005D105C">
      <w:pPr>
        <w:numPr>
          <w:ilvl w:val="0"/>
          <w:numId w:val="1"/>
        </w:numPr>
        <w:spacing w:after="240"/>
        <w:outlineLvl w:val="0"/>
        <w:rPr>
          <w:lang w:val="fr-CA"/>
        </w:rPr>
      </w:pPr>
      <w:r w:rsidRPr="00B8729D">
        <w:rPr>
          <w:lang w:val="fr-CA" w:eastAsia="fr-CA"/>
        </w:rPr>
        <w:t xml:space="preserve">Le gouvernement du Pérou a déclaré une consommation de </w:t>
      </w:r>
      <w:r w:rsidR="009C6114" w:rsidRPr="00B8729D">
        <w:rPr>
          <w:bCs/>
          <w:lang w:val="fr-CA" w:eastAsia="fr-CA"/>
        </w:rPr>
        <w:t>13,25 tonnes </w:t>
      </w:r>
      <w:r w:rsidRPr="00B8729D">
        <w:rPr>
          <w:bCs/>
          <w:lang w:val="fr-CA" w:eastAsia="fr-CA"/>
        </w:rPr>
        <w:t>PAO</w:t>
      </w:r>
      <w:r w:rsidR="009C6114" w:rsidRPr="00B8729D">
        <w:rPr>
          <w:lang w:val="fr-CA" w:eastAsia="fr-CA"/>
        </w:rPr>
        <w:t xml:space="preserve"> de HCFC en </w:t>
      </w:r>
      <w:r w:rsidRPr="00B8729D">
        <w:rPr>
          <w:lang w:val="fr-CA" w:eastAsia="fr-CA"/>
        </w:rPr>
        <w:t xml:space="preserve">2024, soit </w:t>
      </w:r>
      <w:r w:rsidR="009C6114" w:rsidRPr="00B8729D">
        <w:rPr>
          <w:bCs/>
          <w:lang w:val="fr-CA" w:eastAsia="fr-CA"/>
        </w:rPr>
        <w:t>50,7 pour cent</w:t>
      </w:r>
      <w:r w:rsidRPr="00B8729D">
        <w:rPr>
          <w:lang w:val="fr-CA" w:eastAsia="fr-CA"/>
        </w:rPr>
        <w:t xml:space="preserve"> de moins que la valeur de référence nationale des HCFC aux fins de la conformité.</w:t>
      </w:r>
      <w:r w:rsidR="009C6114" w:rsidRPr="00B8729D">
        <w:rPr>
          <w:lang w:val="fr-CA" w:eastAsia="fr-CA"/>
        </w:rPr>
        <w:t xml:space="preserve"> </w:t>
      </w:r>
      <w:r w:rsidRPr="00B8729D">
        <w:rPr>
          <w:lang w:val="fr-CA" w:eastAsia="fr-CA"/>
        </w:rPr>
        <w:t>La consommation de HCFC pour 2020-2024 figure au tableau I ci-après</w:t>
      </w:r>
      <w:r w:rsidR="009C6114" w:rsidRPr="00B8729D">
        <w:rPr>
          <w:lang w:val="fr-CA" w:eastAsia="fr-CA"/>
        </w:rPr>
        <w:t> :</w:t>
      </w:r>
    </w:p>
    <w:p w14:paraId="474211E3" w14:textId="77777777" w:rsidR="00D06278" w:rsidRPr="00B8729D" w:rsidRDefault="00F50694" w:rsidP="00D06278">
      <w:pPr>
        <w:suppressAutoHyphens/>
        <w:rPr>
          <w:b/>
          <w:sz w:val="20"/>
          <w:szCs w:val="20"/>
          <w:lang w:val="fr-CA"/>
        </w:rPr>
      </w:pPr>
      <w:r w:rsidRPr="00B8729D">
        <w:rPr>
          <w:b/>
          <w:bCs/>
          <w:sz w:val="20"/>
          <w:szCs w:val="20"/>
          <w:lang w:val="fr-CA" w:eastAsia="fr-CA"/>
        </w:rPr>
        <w:t>Tableau 1. Consommation de HCFC au Pérou (données de l’article 7 – 2020-2024)</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D06278" w:rsidRPr="00B8729D" w14:paraId="3FDF21BC" w14:textId="77777777" w:rsidTr="00E01935">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CB51BF0" w14:textId="77777777" w:rsidR="00D06278" w:rsidRPr="00B8729D" w:rsidRDefault="00D06278" w:rsidP="00D06278">
            <w:pPr>
              <w:suppressAutoHyphens/>
              <w:jc w:val="left"/>
              <w:rPr>
                <w:b/>
                <w:bCs/>
                <w:color w:val="000000"/>
                <w:sz w:val="20"/>
                <w:szCs w:val="20"/>
                <w:lang w:val="fr-CA"/>
              </w:rPr>
            </w:pPr>
            <w:r w:rsidRPr="00B8729D">
              <w:rPr>
                <w:b/>
                <w:bCs/>
                <w:color w:val="000000"/>
                <w:sz w:val="20"/>
                <w:szCs w:val="20"/>
                <w:lang w:val="fr-CA"/>
              </w:rPr>
              <w:t>HCFC</w:t>
            </w:r>
          </w:p>
        </w:tc>
        <w:tc>
          <w:tcPr>
            <w:tcW w:w="632" w:type="pct"/>
            <w:tcBorders>
              <w:top w:val="single" w:sz="4" w:space="0" w:color="auto"/>
              <w:left w:val="nil"/>
              <w:bottom w:val="single" w:sz="4" w:space="0" w:color="auto"/>
              <w:right w:val="single" w:sz="4" w:space="0" w:color="auto"/>
            </w:tcBorders>
            <w:noWrap/>
          </w:tcPr>
          <w:p w14:paraId="5AFDA44C" w14:textId="77777777" w:rsidR="00D06278" w:rsidRPr="00B8729D" w:rsidRDefault="00D06278" w:rsidP="00D06278">
            <w:pPr>
              <w:suppressAutoHyphens/>
              <w:jc w:val="center"/>
              <w:rPr>
                <w:b/>
                <w:bCs/>
                <w:color w:val="000000"/>
                <w:sz w:val="20"/>
                <w:szCs w:val="20"/>
                <w:lang w:val="fr-CA"/>
              </w:rPr>
            </w:pPr>
            <w:r w:rsidRPr="00B8729D">
              <w:rPr>
                <w:b/>
                <w:bCs/>
                <w:color w:val="000000"/>
                <w:sz w:val="20"/>
                <w:szCs w:val="20"/>
                <w:lang w:val="fr-CA"/>
              </w:rPr>
              <w:t>2020</w:t>
            </w:r>
          </w:p>
        </w:tc>
        <w:tc>
          <w:tcPr>
            <w:tcW w:w="632" w:type="pct"/>
            <w:tcBorders>
              <w:top w:val="single" w:sz="4" w:space="0" w:color="auto"/>
              <w:left w:val="nil"/>
              <w:bottom w:val="single" w:sz="4" w:space="0" w:color="auto"/>
              <w:right w:val="single" w:sz="4" w:space="0" w:color="auto"/>
            </w:tcBorders>
            <w:noWrap/>
          </w:tcPr>
          <w:p w14:paraId="4F94D6D8" w14:textId="77777777" w:rsidR="00D06278" w:rsidRPr="00B8729D" w:rsidRDefault="00D06278" w:rsidP="00D06278">
            <w:pPr>
              <w:suppressAutoHyphens/>
              <w:jc w:val="center"/>
              <w:rPr>
                <w:b/>
                <w:bCs/>
                <w:color w:val="000000"/>
                <w:sz w:val="20"/>
                <w:szCs w:val="20"/>
                <w:lang w:val="fr-CA"/>
              </w:rPr>
            </w:pPr>
            <w:r w:rsidRPr="00B8729D">
              <w:rPr>
                <w:b/>
                <w:bCs/>
                <w:color w:val="000000"/>
                <w:sz w:val="20"/>
                <w:szCs w:val="20"/>
                <w:lang w:val="fr-CA"/>
              </w:rPr>
              <w:t>2021</w:t>
            </w:r>
          </w:p>
        </w:tc>
        <w:tc>
          <w:tcPr>
            <w:tcW w:w="632" w:type="pct"/>
            <w:tcBorders>
              <w:top w:val="single" w:sz="4" w:space="0" w:color="auto"/>
              <w:left w:val="nil"/>
              <w:bottom w:val="single" w:sz="4" w:space="0" w:color="auto"/>
              <w:right w:val="single" w:sz="4" w:space="0" w:color="auto"/>
            </w:tcBorders>
            <w:noWrap/>
            <w:hideMark/>
          </w:tcPr>
          <w:p w14:paraId="1C02F124" w14:textId="77777777" w:rsidR="00D06278" w:rsidRPr="00B8729D" w:rsidRDefault="00D06278" w:rsidP="00D06278">
            <w:pPr>
              <w:suppressAutoHyphens/>
              <w:jc w:val="center"/>
              <w:rPr>
                <w:b/>
                <w:bCs/>
                <w:color w:val="000000"/>
                <w:sz w:val="20"/>
                <w:szCs w:val="20"/>
                <w:lang w:val="fr-CA"/>
              </w:rPr>
            </w:pPr>
            <w:r w:rsidRPr="00B8729D">
              <w:rPr>
                <w:b/>
                <w:bCs/>
                <w:color w:val="000000"/>
                <w:sz w:val="20"/>
                <w:szCs w:val="20"/>
                <w:lang w:val="fr-CA"/>
              </w:rPr>
              <w:t>2022</w:t>
            </w:r>
          </w:p>
        </w:tc>
        <w:tc>
          <w:tcPr>
            <w:tcW w:w="632" w:type="pct"/>
            <w:tcBorders>
              <w:top w:val="single" w:sz="4" w:space="0" w:color="auto"/>
              <w:left w:val="nil"/>
              <w:bottom w:val="single" w:sz="4" w:space="0" w:color="auto"/>
              <w:right w:val="single" w:sz="4" w:space="0" w:color="auto"/>
            </w:tcBorders>
          </w:tcPr>
          <w:p w14:paraId="37E9AF4C" w14:textId="77777777" w:rsidR="00D06278" w:rsidRPr="00B8729D" w:rsidRDefault="00D06278" w:rsidP="00D06278">
            <w:pPr>
              <w:suppressAutoHyphens/>
              <w:jc w:val="center"/>
              <w:rPr>
                <w:b/>
                <w:bCs/>
                <w:color w:val="000000"/>
                <w:sz w:val="20"/>
                <w:szCs w:val="20"/>
                <w:lang w:val="fr-CA"/>
              </w:rPr>
            </w:pPr>
            <w:r w:rsidRPr="00B8729D">
              <w:rPr>
                <w:b/>
                <w:bCs/>
                <w:color w:val="000000"/>
                <w:sz w:val="20"/>
                <w:szCs w:val="20"/>
                <w:lang w:val="fr-CA"/>
              </w:rPr>
              <w:t>2023</w:t>
            </w:r>
          </w:p>
        </w:tc>
        <w:tc>
          <w:tcPr>
            <w:tcW w:w="632" w:type="pct"/>
            <w:tcBorders>
              <w:top w:val="single" w:sz="4" w:space="0" w:color="auto"/>
              <w:left w:val="single" w:sz="4" w:space="0" w:color="auto"/>
              <w:bottom w:val="single" w:sz="4" w:space="0" w:color="auto"/>
              <w:right w:val="single" w:sz="4" w:space="0" w:color="auto"/>
            </w:tcBorders>
          </w:tcPr>
          <w:p w14:paraId="1AF6B973" w14:textId="77777777" w:rsidR="00D06278" w:rsidRPr="00B8729D" w:rsidRDefault="00D06278" w:rsidP="00D06278">
            <w:pPr>
              <w:suppressAutoHyphens/>
              <w:jc w:val="center"/>
              <w:rPr>
                <w:b/>
                <w:bCs/>
                <w:color w:val="000000"/>
                <w:sz w:val="20"/>
                <w:szCs w:val="20"/>
                <w:lang w:val="fr-CA"/>
              </w:rPr>
            </w:pPr>
            <w:r w:rsidRPr="00B8729D">
              <w:rPr>
                <w:b/>
                <w:bCs/>
                <w:color w:val="000000"/>
                <w:sz w:val="20"/>
                <w:szCs w:val="20"/>
                <w:lang w:val="fr-CA"/>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06352528" w14:textId="77777777" w:rsidR="00D06278" w:rsidRPr="00B8729D" w:rsidRDefault="00F50694" w:rsidP="00D06278">
            <w:pPr>
              <w:suppressAutoHyphens/>
              <w:jc w:val="center"/>
              <w:rPr>
                <w:b/>
                <w:bCs/>
                <w:color w:val="000000"/>
                <w:sz w:val="20"/>
                <w:szCs w:val="20"/>
                <w:lang w:val="fr-CA"/>
              </w:rPr>
            </w:pPr>
            <w:r w:rsidRPr="00B8729D">
              <w:rPr>
                <w:b/>
                <w:bCs/>
                <w:sz w:val="20"/>
                <w:szCs w:val="20"/>
                <w:lang w:val="fr-CA" w:eastAsia="fr-CA"/>
              </w:rPr>
              <w:t>Valeur de référence</w:t>
            </w:r>
          </w:p>
        </w:tc>
      </w:tr>
      <w:tr w:rsidR="00D06278" w:rsidRPr="00B8729D" w14:paraId="0EB07B4E" w14:textId="77777777" w:rsidTr="005636BC">
        <w:trPr>
          <w:trHeight w:val="4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E1DF798" w14:textId="77777777" w:rsidR="00D06278" w:rsidRPr="00B8729D" w:rsidRDefault="00F50694" w:rsidP="005636BC">
            <w:pPr>
              <w:suppressAutoHyphens/>
              <w:jc w:val="left"/>
              <w:rPr>
                <w:b/>
                <w:bCs/>
                <w:noProof/>
                <w:color w:val="000000"/>
                <w:sz w:val="20"/>
                <w:szCs w:val="20"/>
                <w:lang w:val="fr-CA"/>
              </w:rPr>
            </w:pPr>
            <w:r w:rsidRPr="00B8729D">
              <w:rPr>
                <w:b/>
                <w:bCs/>
                <w:noProof/>
                <w:sz w:val="20"/>
                <w:szCs w:val="20"/>
                <w:lang w:val="fr-CA" w:eastAsia="fr-CA"/>
              </w:rPr>
              <w:t>Tonnes métriques (tm)</w:t>
            </w:r>
          </w:p>
        </w:tc>
      </w:tr>
      <w:tr w:rsidR="00D06278" w:rsidRPr="00B8729D" w14:paraId="7A2AA38D"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3772732" w14:textId="77777777" w:rsidR="00D06278" w:rsidRPr="00B8729D" w:rsidRDefault="00D06278" w:rsidP="00D06278">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D27640F"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223</w:t>
            </w:r>
            <w:r w:rsidR="00F50694" w:rsidRPr="00B8729D">
              <w:rPr>
                <w:color w:val="000000"/>
                <w:sz w:val="20"/>
                <w:szCs w:val="20"/>
                <w:lang w:val="fr-CA"/>
              </w:rPr>
              <w:t>,</w:t>
            </w:r>
            <w:r w:rsidRPr="00B8729D">
              <w:rPr>
                <w:color w:val="000000"/>
                <w:sz w:val="20"/>
                <w:szCs w:val="20"/>
                <w:lang w:val="fr-CA"/>
              </w:rPr>
              <w:t>75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B366472"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169</w:t>
            </w:r>
            <w:r w:rsidR="00F50694" w:rsidRPr="00B8729D">
              <w:rPr>
                <w:color w:val="000000"/>
                <w:sz w:val="20"/>
                <w:szCs w:val="20"/>
                <w:lang w:val="fr-CA"/>
              </w:rPr>
              <w:t>,</w:t>
            </w:r>
            <w:r w:rsidRPr="00B8729D">
              <w:rPr>
                <w:color w:val="000000"/>
                <w:sz w:val="20"/>
                <w:szCs w:val="20"/>
                <w:lang w:val="fr-CA"/>
              </w:rPr>
              <w:t>39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50B850D0" w14:textId="77777777" w:rsidR="00D06278" w:rsidRPr="00B8729D" w:rsidRDefault="00F31BE6" w:rsidP="00F63C9F">
            <w:pPr>
              <w:suppressAutoHyphens/>
              <w:jc w:val="right"/>
              <w:rPr>
                <w:color w:val="000000"/>
                <w:sz w:val="20"/>
                <w:szCs w:val="20"/>
                <w:lang w:val="fr-CA"/>
              </w:rPr>
            </w:pPr>
            <w:r w:rsidRPr="00B8729D">
              <w:rPr>
                <w:color w:val="000000"/>
                <w:sz w:val="20"/>
                <w:szCs w:val="20"/>
                <w:lang w:val="fr-CA"/>
              </w:rPr>
              <w:t>220</w:t>
            </w:r>
            <w:r w:rsidR="00F50694" w:rsidRPr="00B8729D">
              <w:rPr>
                <w:color w:val="000000"/>
                <w:sz w:val="20"/>
                <w:szCs w:val="20"/>
                <w:lang w:val="fr-CA"/>
              </w:rPr>
              <w:t>,</w:t>
            </w:r>
            <w:r w:rsidRPr="00B8729D">
              <w:rPr>
                <w:color w:val="000000"/>
                <w:sz w:val="20"/>
                <w:szCs w:val="20"/>
                <w:lang w:val="fr-CA"/>
              </w:rPr>
              <w:t>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4A012EE0" w14:textId="77777777" w:rsidR="00D06278" w:rsidRPr="00B8729D" w:rsidRDefault="00B67A55" w:rsidP="00F63C9F">
            <w:pPr>
              <w:suppressAutoHyphens/>
              <w:jc w:val="right"/>
              <w:rPr>
                <w:color w:val="000000"/>
                <w:sz w:val="20"/>
                <w:szCs w:val="20"/>
                <w:lang w:val="fr-CA"/>
              </w:rPr>
            </w:pPr>
            <w:r w:rsidRPr="00B8729D">
              <w:rPr>
                <w:color w:val="000000"/>
                <w:sz w:val="20"/>
                <w:szCs w:val="20"/>
                <w:lang w:val="fr-CA"/>
              </w:rPr>
              <w:t>269</w:t>
            </w:r>
            <w:r w:rsidR="00F50694" w:rsidRPr="00B8729D">
              <w:rPr>
                <w:color w:val="000000"/>
                <w:sz w:val="20"/>
                <w:szCs w:val="20"/>
                <w:lang w:val="fr-CA"/>
              </w:rPr>
              <w:t>,</w:t>
            </w:r>
            <w:r w:rsidRPr="00B8729D">
              <w:rPr>
                <w:color w:val="000000"/>
                <w:sz w:val="20"/>
                <w:szCs w:val="20"/>
                <w:lang w:val="fr-CA"/>
              </w:rPr>
              <w:t>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2A70361F" w14:textId="77777777" w:rsidR="00D06278" w:rsidRPr="00B8729D" w:rsidRDefault="00F31BE6" w:rsidP="00F63C9F">
            <w:pPr>
              <w:suppressAutoHyphens/>
              <w:jc w:val="right"/>
              <w:rPr>
                <w:color w:val="000000"/>
                <w:sz w:val="20"/>
                <w:szCs w:val="20"/>
                <w:lang w:val="fr-CA"/>
              </w:rPr>
            </w:pPr>
            <w:r w:rsidRPr="00B8729D">
              <w:rPr>
                <w:color w:val="000000"/>
                <w:sz w:val="20"/>
                <w:szCs w:val="20"/>
                <w:lang w:val="fr-CA"/>
              </w:rPr>
              <w:t>241</w:t>
            </w:r>
            <w:r w:rsidR="00F50694" w:rsidRPr="00B8729D">
              <w:rPr>
                <w:color w:val="000000"/>
                <w:sz w:val="20"/>
                <w:szCs w:val="20"/>
                <w:lang w:val="fr-CA"/>
              </w:rPr>
              <w:t>,</w:t>
            </w:r>
            <w:r w:rsidRPr="00B8729D">
              <w:rPr>
                <w:color w:val="000000"/>
                <w:sz w:val="20"/>
                <w:szCs w:val="20"/>
                <w:lang w:val="fr-CA"/>
              </w:rPr>
              <w:t>37</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DD90892" w14:textId="77777777" w:rsidR="00D06278" w:rsidRPr="00B8729D" w:rsidRDefault="00D06278" w:rsidP="00F63C9F">
            <w:pPr>
              <w:keepNext/>
              <w:suppressAutoHyphens/>
              <w:jc w:val="right"/>
              <w:rPr>
                <w:bCs/>
                <w:color w:val="000000"/>
                <w:sz w:val="20"/>
                <w:szCs w:val="20"/>
                <w:lang w:val="fr-CA" w:eastAsia="en-CA"/>
              </w:rPr>
            </w:pPr>
            <w:r w:rsidRPr="00B8729D">
              <w:rPr>
                <w:bCs/>
                <w:color w:val="000000"/>
                <w:sz w:val="20"/>
                <w:szCs w:val="20"/>
                <w:lang w:val="fr-CA" w:eastAsia="en-CA"/>
              </w:rPr>
              <w:t>433</w:t>
            </w:r>
            <w:r w:rsidR="00F50694" w:rsidRPr="00B8729D">
              <w:rPr>
                <w:bCs/>
                <w:color w:val="000000"/>
                <w:sz w:val="20"/>
                <w:szCs w:val="20"/>
                <w:lang w:val="fr-CA" w:eastAsia="en-CA"/>
              </w:rPr>
              <w:t>,</w:t>
            </w:r>
            <w:r w:rsidRPr="00B8729D">
              <w:rPr>
                <w:bCs/>
                <w:color w:val="000000"/>
                <w:sz w:val="20"/>
                <w:szCs w:val="20"/>
                <w:lang w:val="fr-CA" w:eastAsia="en-CA"/>
              </w:rPr>
              <w:t>29</w:t>
            </w:r>
          </w:p>
        </w:tc>
      </w:tr>
      <w:tr w:rsidR="00D06278" w:rsidRPr="00B8729D" w14:paraId="75273077"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0D1423F" w14:textId="77777777" w:rsidR="00D06278" w:rsidRPr="00B8729D" w:rsidRDefault="00D06278" w:rsidP="00D06278">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E745A1"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84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166E3B0"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79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1339CB9B" w14:textId="77777777" w:rsidR="00D06278" w:rsidRPr="00B8729D" w:rsidRDefault="00172A80"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2B44A5BE" w14:textId="77777777" w:rsidR="00D06278" w:rsidRPr="00B8729D" w:rsidRDefault="00172A80"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039738DA" w14:textId="77777777" w:rsidR="00D06278" w:rsidRPr="00B8729D" w:rsidRDefault="00F81E8F" w:rsidP="00F63C9F">
            <w:pPr>
              <w:suppressAutoHyphens/>
              <w:jc w:val="right"/>
              <w:rPr>
                <w:color w:val="000000"/>
                <w:sz w:val="20"/>
                <w:szCs w:val="20"/>
                <w:lang w:val="fr-CA"/>
              </w:rPr>
            </w:pPr>
            <w:r w:rsidRPr="00B8729D">
              <w:rPr>
                <w:bCs/>
                <w:color w:val="000000"/>
                <w:sz w:val="20"/>
                <w:szCs w:val="20"/>
                <w:lang w:val="fr-CA" w:eastAsia="en-CA"/>
              </w:rPr>
              <w:t>***</w:t>
            </w:r>
            <w:r w:rsidR="005F6947" w:rsidRPr="00B8729D">
              <w:rPr>
                <w:color w:val="000000"/>
                <w:sz w:val="20"/>
                <w:szCs w:val="20"/>
                <w:lang w:val="fr-CA"/>
              </w:rPr>
              <w:t>-1</w:t>
            </w:r>
            <w:r w:rsidR="00F50694" w:rsidRPr="00B8729D">
              <w:rPr>
                <w:color w:val="000000"/>
                <w:sz w:val="20"/>
                <w:szCs w:val="20"/>
                <w:lang w:val="fr-CA"/>
              </w:rPr>
              <w:t>,</w:t>
            </w:r>
            <w:r w:rsidR="005F6947" w:rsidRPr="00B8729D">
              <w:rPr>
                <w:color w:val="000000"/>
                <w:sz w:val="20"/>
                <w:szCs w:val="20"/>
                <w:lang w:val="fr-CA"/>
              </w:rPr>
              <w:t xml:space="preserve">13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B6CB9F7" w14:textId="77777777" w:rsidR="00D06278" w:rsidRPr="00B8729D" w:rsidRDefault="00D06278" w:rsidP="00F63C9F">
            <w:pPr>
              <w:keepNext/>
              <w:suppressAutoHyphens/>
              <w:jc w:val="right"/>
              <w:rPr>
                <w:bCs/>
                <w:color w:val="000000"/>
                <w:sz w:val="20"/>
                <w:szCs w:val="20"/>
                <w:lang w:val="fr-CA" w:eastAsia="en-CA"/>
              </w:rPr>
            </w:pPr>
            <w:r w:rsidRPr="00B8729D">
              <w:rPr>
                <w:bCs/>
                <w:color w:val="000000"/>
                <w:sz w:val="20"/>
                <w:szCs w:val="20"/>
                <w:lang w:val="fr-CA" w:eastAsia="en-CA"/>
              </w:rPr>
              <w:t>0</w:t>
            </w:r>
            <w:r w:rsidR="00F50694" w:rsidRPr="00B8729D">
              <w:rPr>
                <w:bCs/>
                <w:color w:val="000000"/>
                <w:sz w:val="20"/>
                <w:szCs w:val="20"/>
                <w:lang w:val="fr-CA" w:eastAsia="en-CA"/>
              </w:rPr>
              <w:t>,</w:t>
            </w:r>
            <w:r w:rsidRPr="00B8729D">
              <w:rPr>
                <w:bCs/>
                <w:color w:val="000000"/>
                <w:sz w:val="20"/>
                <w:szCs w:val="20"/>
                <w:lang w:val="fr-CA" w:eastAsia="en-CA"/>
              </w:rPr>
              <w:t>00</w:t>
            </w:r>
          </w:p>
        </w:tc>
      </w:tr>
      <w:tr w:rsidR="00F31BE6" w:rsidRPr="00B8729D" w14:paraId="72558E61"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B7B291B" w14:textId="77777777" w:rsidR="00F31BE6" w:rsidRPr="00B8729D" w:rsidRDefault="00F31BE6" w:rsidP="00F31BE6">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EE4F5F5"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0BC894C"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0BEC2BE3"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7E5C5FEE"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38D91DB4"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 xml:space="preserve">00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C55601F" w14:textId="77777777" w:rsidR="00F31BE6" w:rsidRPr="00B8729D" w:rsidRDefault="00F31BE6" w:rsidP="00F63C9F">
            <w:pPr>
              <w:keepNext/>
              <w:suppressAutoHyphens/>
              <w:jc w:val="right"/>
              <w:rPr>
                <w:bCs/>
                <w:color w:val="000000"/>
                <w:sz w:val="20"/>
                <w:szCs w:val="20"/>
                <w:lang w:val="fr-CA" w:eastAsia="en-CA"/>
              </w:rPr>
            </w:pPr>
            <w:r w:rsidRPr="00B8729D">
              <w:rPr>
                <w:bCs/>
                <w:color w:val="000000"/>
                <w:sz w:val="20"/>
                <w:szCs w:val="20"/>
                <w:lang w:val="fr-CA" w:eastAsia="en-CA"/>
              </w:rPr>
              <w:t>2</w:t>
            </w:r>
            <w:r w:rsidR="00F50694" w:rsidRPr="00B8729D">
              <w:rPr>
                <w:bCs/>
                <w:color w:val="000000"/>
                <w:sz w:val="20"/>
                <w:szCs w:val="20"/>
                <w:lang w:val="fr-CA" w:eastAsia="en-CA"/>
              </w:rPr>
              <w:t>,</w:t>
            </w:r>
            <w:r w:rsidRPr="00B8729D">
              <w:rPr>
                <w:bCs/>
                <w:color w:val="000000"/>
                <w:sz w:val="20"/>
                <w:szCs w:val="20"/>
                <w:lang w:val="fr-CA" w:eastAsia="en-CA"/>
              </w:rPr>
              <w:t>77</w:t>
            </w:r>
          </w:p>
        </w:tc>
      </w:tr>
      <w:tr w:rsidR="00F31BE6" w:rsidRPr="00B8729D" w14:paraId="32320835"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4408A9" w14:textId="77777777" w:rsidR="00F31BE6" w:rsidRPr="00B8729D" w:rsidRDefault="00F31BE6" w:rsidP="00F31BE6">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80D2B1C"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C3BCAB4"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93</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7CDC4D0E"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2A8500FB"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4B83706E"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C7CFE3C" w14:textId="77777777" w:rsidR="00F31BE6" w:rsidRPr="00B8729D" w:rsidRDefault="00F31BE6" w:rsidP="00F63C9F">
            <w:pPr>
              <w:keepNext/>
              <w:suppressAutoHyphens/>
              <w:jc w:val="right"/>
              <w:rPr>
                <w:bCs/>
                <w:color w:val="000000"/>
                <w:sz w:val="20"/>
                <w:szCs w:val="20"/>
                <w:lang w:val="fr-CA" w:eastAsia="en-CA"/>
              </w:rPr>
            </w:pPr>
            <w:r w:rsidRPr="00B8729D">
              <w:rPr>
                <w:bCs/>
                <w:color w:val="000000"/>
                <w:sz w:val="20"/>
                <w:szCs w:val="20"/>
                <w:lang w:val="fr-CA" w:eastAsia="en-CA"/>
              </w:rPr>
              <w:t>18</w:t>
            </w:r>
            <w:r w:rsidR="00F50694" w:rsidRPr="00B8729D">
              <w:rPr>
                <w:bCs/>
                <w:color w:val="000000"/>
                <w:sz w:val="20"/>
                <w:szCs w:val="20"/>
                <w:lang w:val="fr-CA" w:eastAsia="en-CA"/>
              </w:rPr>
              <w:t>,</w:t>
            </w:r>
            <w:r w:rsidRPr="00B8729D">
              <w:rPr>
                <w:bCs/>
                <w:color w:val="000000"/>
                <w:sz w:val="20"/>
                <w:szCs w:val="20"/>
                <w:lang w:val="fr-CA" w:eastAsia="en-CA"/>
              </w:rPr>
              <w:t>15</w:t>
            </w:r>
          </w:p>
        </w:tc>
      </w:tr>
      <w:tr w:rsidR="00D06278" w:rsidRPr="00B8729D" w14:paraId="1B7335C2"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4471ACE0" w14:textId="77777777" w:rsidR="00D06278" w:rsidRPr="00B8729D" w:rsidRDefault="00D06278" w:rsidP="00F50694">
            <w:pPr>
              <w:suppressAutoHyphens/>
              <w:jc w:val="left"/>
              <w:rPr>
                <w:rFonts w:eastAsiaTheme="minorHAnsi"/>
                <w:b/>
                <w:noProof/>
                <w:color w:val="000000"/>
                <w:sz w:val="20"/>
                <w:szCs w:val="20"/>
                <w:lang w:val="fr-CA"/>
              </w:rPr>
            </w:pPr>
            <w:r w:rsidRPr="00B8729D">
              <w:rPr>
                <w:b/>
                <w:noProof/>
                <w:color w:val="000000"/>
                <w:sz w:val="20"/>
                <w:szCs w:val="20"/>
                <w:lang w:val="fr-CA"/>
              </w:rPr>
              <w:t>Total (</w:t>
            </w:r>
            <w:r w:rsidR="00F50694" w:rsidRPr="00B8729D">
              <w:rPr>
                <w:b/>
                <w:noProof/>
                <w:color w:val="000000"/>
                <w:sz w:val="20"/>
                <w:szCs w:val="20"/>
                <w:lang w:val="fr-CA"/>
              </w:rPr>
              <w:t>tm</w:t>
            </w:r>
            <w:r w:rsidRPr="00B8729D">
              <w:rPr>
                <w:b/>
                <w:noProof/>
                <w:color w:val="000000"/>
                <w:sz w:val="20"/>
                <w:szCs w:val="20"/>
                <w:lang w:val="fr-CA"/>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801DC20" w14:textId="77777777" w:rsidR="00D06278" w:rsidRPr="00B8729D" w:rsidRDefault="00D06278" w:rsidP="00F63C9F">
            <w:pPr>
              <w:suppressAutoHyphens/>
              <w:jc w:val="right"/>
              <w:rPr>
                <w:b/>
                <w:color w:val="000000"/>
                <w:sz w:val="20"/>
                <w:szCs w:val="20"/>
                <w:lang w:val="fr-CA"/>
              </w:rPr>
            </w:pPr>
            <w:r w:rsidRPr="00B8729D">
              <w:rPr>
                <w:b/>
                <w:color w:val="000000"/>
                <w:sz w:val="20"/>
                <w:szCs w:val="20"/>
                <w:lang w:val="fr-CA"/>
              </w:rPr>
              <w:t>224</w:t>
            </w:r>
            <w:r w:rsidR="00F50694" w:rsidRPr="00B8729D">
              <w:rPr>
                <w:b/>
                <w:color w:val="000000"/>
                <w:sz w:val="20"/>
                <w:szCs w:val="20"/>
                <w:lang w:val="fr-CA"/>
              </w:rPr>
              <w:t>,</w:t>
            </w:r>
            <w:r w:rsidRPr="00B8729D">
              <w:rPr>
                <w:b/>
                <w:color w:val="000000"/>
                <w:sz w:val="20"/>
                <w:szCs w:val="20"/>
                <w:lang w:val="fr-CA"/>
              </w:rPr>
              <w:t>59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A668DCB" w14:textId="77777777" w:rsidR="00D06278" w:rsidRPr="00B8729D" w:rsidRDefault="00D06278" w:rsidP="00F63C9F">
            <w:pPr>
              <w:suppressAutoHyphens/>
              <w:jc w:val="right"/>
              <w:rPr>
                <w:b/>
                <w:color w:val="000000"/>
                <w:sz w:val="20"/>
                <w:szCs w:val="20"/>
                <w:lang w:val="fr-CA"/>
              </w:rPr>
            </w:pPr>
            <w:r w:rsidRPr="00B8729D">
              <w:rPr>
                <w:b/>
                <w:color w:val="000000"/>
                <w:sz w:val="20"/>
                <w:szCs w:val="20"/>
                <w:lang w:val="fr-CA"/>
              </w:rPr>
              <w:t>171</w:t>
            </w:r>
            <w:r w:rsidR="00F50694" w:rsidRPr="00B8729D">
              <w:rPr>
                <w:b/>
                <w:color w:val="000000"/>
                <w:sz w:val="20"/>
                <w:szCs w:val="20"/>
                <w:lang w:val="fr-CA"/>
              </w:rPr>
              <w:t>,</w:t>
            </w:r>
            <w:r w:rsidRPr="00B8729D">
              <w:rPr>
                <w:b/>
                <w:color w:val="000000"/>
                <w:sz w:val="20"/>
                <w:szCs w:val="20"/>
                <w:lang w:val="fr-CA"/>
              </w:rPr>
              <w:t>11</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2B5A7A3E" w14:textId="77777777" w:rsidR="00D06278" w:rsidRPr="00B8729D" w:rsidRDefault="008D3232" w:rsidP="00F63C9F">
            <w:pPr>
              <w:suppressAutoHyphens/>
              <w:jc w:val="right"/>
              <w:rPr>
                <w:b/>
                <w:bCs/>
                <w:color w:val="000000"/>
                <w:sz w:val="20"/>
                <w:szCs w:val="20"/>
                <w:lang w:val="fr-CA"/>
              </w:rPr>
            </w:pPr>
            <w:r w:rsidRPr="00B8729D">
              <w:rPr>
                <w:b/>
                <w:bCs/>
                <w:color w:val="000000"/>
                <w:sz w:val="20"/>
                <w:szCs w:val="20"/>
                <w:lang w:val="fr-CA"/>
              </w:rPr>
              <w:t>220</w:t>
            </w:r>
            <w:r w:rsidR="00F50694" w:rsidRPr="00B8729D">
              <w:rPr>
                <w:b/>
                <w:bCs/>
                <w:color w:val="000000"/>
                <w:sz w:val="20"/>
                <w:szCs w:val="20"/>
                <w:lang w:val="fr-CA"/>
              </w:rPr>
              <w:t>,</w:t>
            </w:r>
            <w:r w:rsidRPr="00B8729D">
              <w:rPr>
                <w:b/>
                <w:bCs/>
                <w:color w:val="000000"/>
                <w:sz w:val="20"/>
                <w:szCs w:val="20"/>
                <w:lang w:val="fr-CA"/>
              </w:rPr>
              <w:t>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491059AA" w14:textId="77777777" w:rsidR="00D06278" w:rsidRPr="00B8729D" w:rsidRDefault="00B67A55" w:rsidP="00F63C9F">
            <w:pPr>
              <w:suppressAutoHyphens/>
              <w:jc w:val="right"/>
              <w:rPr>
                <w:b/>
                <w:bCs/>
                <w:color w:val="000000"/>
                <w:sz w:val="20"/>
                <w:szCs w:val="20"/>
                <w:lang w:val="fr-CA"/>
              </w:rPr>
            </w:pPr>
            <w:r w:rsidRPr="00B8729D">
              <w:rPr>
                <w:b/>
                <w:bCs/>
                <w:color w:val="000000"/>
                <w:sz w:val="20"/>
                <w:szCs w:val="20"/>
                <w:lang w:val="fr-CA"/>
              </w:rPr>
              <w:t>269</w:t>
            </w:r>
            <w:r w:rsidR="00F50694" w:rsidRPr="00B8729D">
              <w:rPr>
                <w:b/>
                <w:bCs/>
                <w:color w:val="000000"/>
                <w:sz w:val="20"/>
                <w:szCs w:val="20"/>
                <w:lang w:val="fr-CA"/>
              </w:rPr>
              <w:t>,</w:t>
            </w:r>
            <w:r w:rsidRPr="00B8729D">
              <w:rPr>
                <w:b/>
                <w:bCs/>
                <w:color w:val="000000"/>
                <w:sz w:val="20"/>
                <w:szCs w:val="20"/>
                <w:lang w:val="fr-CA"/>
              </w:rPr>
              <w:t>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134CB0FE" w14:textId="77777777" w:rsidR="00D06278" w:rsidRPr="00B8729D" w:rsidRDefault="00300F99" w:rsidP="00F63C9F">
            <w:pPr>
              <w:suppressAutoHyphens/>
              <w:jc w:val="right"/>
              <w:rPr>
                <w:b/>
                <w:color w:val="000000"/>
                <w:sz w:val="20"/>
                <w:szCs w:val="20"/>
                <w:lang w:val="fr-CA"/>
              </w:rPr>
            </w:pPr>
            <w:r w:rsidRPr="00B8729D">
              <w:rPr>
                <w:b/>
                <w:color w:val="000000"/>
                <w:sz w:val="20"/>
                <w:szCs w:val="20"/>
                <w:lang w:val="fr-CA"/>
              </w:rPr>
              <w:t>240</w:t>
            </w:r>
            <w:r w:rsidR="00F50694" w:rsidRPr="00B8729D">
              <w:rPr>
                <w:b/>
                <w:color w:val="000000"/>
                <w:sz w:val="20"/>
                <w:szCs w:val="20"/>
                <w:lang w:val="fr-CA"/>
              </w:rPr>
              <w:t>,</w:t>
            </w:r>
            <w:r w:rsidRPr="00B8729D">
              <w:rPr>
                <w:b/>
                <w:color w:val="000000"/>
                <w:sz w:val="20"/>
                <w:szCs w:val="20"/>
                <w:lang w:val="fr-CA"/>
              </w:rPr>
              <w:t>24</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02EB8C6" w14:textId="77777777" w:rsidR="00D06278" w:rsidRPr="00B8729D" w:rsidRDefault="00D06278" w:rsidP="00F63C9F">
            <w:pPr>
              <w:keepNext/>
              <w:suppressAutoHyphens/>
              <w:jc w:val="right"/>
              <w:rPr>
                <w:b/>
                <w:bCs/>
                <w:color w:val="000000"/>
                <w:sz w:val="20"/>
                <w:szCs w:val="20"/>
                <w:lang w:val="fr-CA" w:eastAsia="en-CA"/>
              </w:rPr>
            </w:pPr>
            <w:r w:rsidRPr="00B8729D">
              <w:rPr>
                <w:b/>
                <w:bCs/>
                <w:color w:val="000000"/>
                <w:sz w:val="20"/>
                <w:szCs w:val="20"/>
                <w:lang w:val="fr-CA" w:eastAsia="en-CA"/>
              </w:rPr>
              <w:t>470</w:t>
            </w:r>
            <w:r w:rsidR="00F50694" w:rsidRPr="00B8729D">
              <w:rPr>
                <w:b/>
                <w:bCs/>
                <w:color w:val="000000"/>
                <w:sz w:val="20"/>
                <w:szCs w:val="20"/>
                <w:lang w:val="fr-CA" w:eastAsia="en-CA"/>
              </w:rPr>
              <w:t>,</w:t>
            </w:r>
            <w:r w:rsidRPr="00B8729D">
              <w:rPr>
                <w:b/>
                <w:bCs/>
                <w:color w:val="000000"/>
                <w:sz w:val="20"/>
                <w:szCs w:val="20"/>
                <w:lang w:val="fr-CA" w:eastAsia="en-CA"/>
              </w:rPr>
              <w:t>46</w:t>
            </w:r>
          </w:p>
        </w:tc>
      </w:tr>
      <w:tr w:rsidR="0055425B" w:rsidRPr="00B8729D" w14:paraId="7AFCBAEE"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2DE2254D" w14:textId="77777777" w:rsidR="0055425B" w:rsidRPr="00B8729D" w:rsidRDefault="00F50694" w:rsidP="0055425B">
            <w:pPr>
              <w:suppressAutoHyphens/>
              <w:jc w:val="left"/>
              <w:rPr>
                <w:b/>
                <w:bCs/>
                <w:noProof/>
                <w:color w:val="000000"/>
                <w:sz w:val="20"/>
                <w:szCs w:val="20"/>
                <w:lang w:val="fr-CA"/>
              </w:rPr>
            </w:pPr>
            <w:r w:rsidRPr="00B8729D">
              <w:rPr>
                <w:noProof/>
                <w:sz w:val="20"/>
                <w:szCs w:val="20"/>
                <w:lang w:val="fr-CA" w:eastAsia="fr-CA"/>
              </w:rPr>
              <w:t>HCFC-141b dans les polyols prémélangés importés**</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7BDCA52" w14:textId="77777777" w:rsidR="0055425B" w:rsidRPr="00B8729D" w:rsidRDefault="0055425B" w:rsidP="00F63C9F">
            <w:pPr>
              <w:suppressAutoHyphens/>
              <w:jc w:val="right"/>
              <w:rPr>
                <w:color w:val="000000"/>
                <w:sz w:val="20"/>
                <w:szCs w:val="20"/>
                <w:lang w:val="fr-CA"/>
              </w:rPr>
            </w:pPr>
            <w:r w:rsidRPr="00B8729D">
              <w:rPr>
                <w:color w:val="000000"/>
                <w:sz w:val="20"/>
                <w:szCs w:val="20"/>
                <w:lang w:val="fr-CA"/>
              </w:rPr>
              <w:t>43</w:t>
            </w:r>
            <w:r w:rsidR="00F50694" w:rsidRPr="00B8729D">
              <w:rPr>
                <w:color w:val="000000"/>
                <w:sz w:val="20"/>
                <w:szCs w:val="20"/>
                <w:lang w:val="fr-CA"/>
              </w:rPr>
              <w:t>,</w:t>
            </w:r>
            <w:r w:rsidRPr="00B8729D">
              <w:rPr>
                <w:color w:val="000000"/>
                <w:sz w:val="20"/>
                <w:szCs w:val="20"/>
                <w:lang w:val="fr-CA"/>
              </w:rPr>
              <w:t>69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079358" w14:textId="77777777" w:rsidR="0055425B" w:rsidRPr="00B8729D" w:rsidRDefault="0055425B" w:rsidP="00F63C9F">
            <w:pPr>
              <w:suppressAutoHyphens/>
              <w:jc w:val="right"/>
              <w:rPr>
                <w:color w:val="000000"/>
                <w:sz w:val="20"/>
                <w:szCs w:val="20"/>
                <w:lang w:val="fr-CA"/>
              </w:rPr>
            </w:pPr>
            <w:r w:rsidRPr="00B8729D">
              <w:rPr>
                <w:sz w:val="20"/>
                <w:szCs w:val="20"/>
                <w:lang w:val="fr-CA"/>
              </w:rPr>
              <w:t>26</w:t>
            </w:r>
            <w:r w:rsidR="00F50694" w:rsidRPr="00B8729D">
              <w:rPr>
                <w:sz w:val="20"/>
                <w:szCs w:val="20"/>
                <w:lang w:val="fr-CA"/>
              </w:rPr>
              <w:t>,</w:t>
            </w:r>
            <w:r w:rsidRPr="00B8729D">
              <w:rPr>
                <w:sz w:val="20"/>
                <w:szCs w:val="20"/>
                <w:lang w:val="fr-CA"/>
              </w:rPr>
              <w:t>54</w:t>
            </w:r>
          </w:p>
        </w:tc>
        <w:tc>
          <w:tcPr>
            <w:tcW w:w="632" w:type="pct"/>
            <w:tcBorders>
              <w:top w:val="nil"/>
              <w:left w:val="nil"/>
              <w:bottom w:val="single" w:sz="4" w:space="0" w:color="auto"/>
              <w:right w:val="single" w:sz="4" w:space="0" w:color="auto"/>
            </w:tcBorders>
            <w:noWrap/>
            <w:tcMar>
              <w:left w:w="0" w:type="dxa"/>
              <w:right w:w="187" w:type="dxa"/>
            </w:tcMar>
            <w:vAlign w:val="center"/>
          </w:tcPr>
          <w:p w14:paraId="68AC4B7E" w14:textId="77777777" w:rsidR="0055425B" w:rsidRPr="00B8729D" w:rsidRDefault="0055425B" w:rsidP="00F63C9F">
            <w:pPr>
              <w:suppressAutoHyphens/>
              <w:jc w:val="right"/>
              <w:rPr>
                <w:sz w:val="20"/>
                <w:szCs w:val="20"/>
                <w:lang w:val="fr-CA"/>
              </w:rPr>
            </w:pPr>
            <w:r w:rsidRPr="00B8729D">
              <w:rPr>
                <w:rFonts w:eastAsiaTheme="minorHAnsi"/>
                <w:color w:val="000000"/>
                <w:sz w:val="20"/>
                <w:szCs w:val="20"/>
                <w:lang w:val="fr-CA"/>
              </w:rPr>
              <w:t>11</w:t>
            </w:r>
            <w:r w:rsidR="00F50694" w:rsidRPr="00B8729D">
              <w:rPr>
                <w:rFonts w:eastAsiaTheme="minorHAnsi"/>
                <w:color w:val="000000"/>
                <w:sz w:val="20"/>
                <w:szCs w:val="20"/>
                <w:lang w:val="fr-CA"/>
              </w:rPr>
              <w:t>,</w:t>
            </w:r>
            <w:r w:rsidRPr="00B8729D">
              <w:rPr>
                <w:rFonts w:eastAsiaTheme="minorHAnsi"/>
                <w:color w:val="000000"/>
                <w:sz w:val="20"/>
                <w:szCs w:val="20"/>
                <w:lang w:val="fr-CA"/>
              </w:rPr>
              <w:t>99</w:t>
            </w:r>
          </w:p>
        </w:tc>
        <w:tc>
          <w:tcPr>
            <w:tcW w:w="632" w:type="pct"/>
            <w:tcBorders>
              <w:top w:val="single" w:sz="4" w:space="0" w:color="auto"/>
              <w:left w:val="nil"/>
              <w:bottom w:val="single" w:sz="4" w:space="0" w:color="auto"/>
              <w:right w:val="single" w:sz="4" w:space="0" w:color="auto"/>
            </w:tcBorders>
            <w:tcMar>
              <w:left w:w="0" w:type="dxa"/>
              <w:right w:w="187" w:type="dxa"/>
            </w:tcMar>
            <w:vAlign w:val="center"/>
          </w:tcPr>
          <w:p w14:paraId="34D90747" w14:textId="77777777" w:rsidR="0055425B" w:rsidRPr="00B8729D" w:rsidRDefault="0055425B"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40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04F8F4DB" w14:textId="77777777" w:rsidR="0055425B" w:rsidRPr="00B8729D" w:rsidRDefault="00300F99" w:rsidP="00F63C9F">
            <w:pPr>
              <w:suppressAutoHyphens/>
              <w:jc w:val="right"/>
              <w:rPr>
                <w:sz w:val="20"/>
                <w:szCs w:val="20"/>
                <w:lang w:val="fr-CA"/>
              </w:rPr>
            </w:pPr>
            <w:r w:rsidRPr="00B8729D">
              <w:rPr>
                <w:rFonts w:eastAsiaTheme="minorHAnsi"/>
                <w:color w:val="000000"/>
                <w:sz w:val="20"/>
                <w:szCs w:val="20"/>
                <w:lang w:val="fr-CA"/>
              </w:rPr>
              <w:t>0</w:t>
            </w:r>
            <w:r w:rsidR="00F50694" w:rsidRPr="00B8729D">
              <w:rPr>
                <w:rFonts w:eastAsiaTheme="minorHAnsi"/>
                <w:color w:val="000000"/>
                <w:sz w:val="20"/>
                <w:szCs w:val="20"/>
                <w:lang w:val="fr-CA"/>
              </w:rPr>
              <w:t>,</w:t>
            </w:r>
            <w:r w:rsidRPr="00B8729D">
              <w:rPr>
                <w:rFonts w:eastAsiaTheme="minorHAnsi"/>
                <w:color w:val="000000"/>
                <w:sz w:val="20"/>
                <w:szCs w:val="20"/>
                <w:lang w:val="fr-CA"/>
              </w:rPr>
              <w:t>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DD622AA" w14:textId="77777777" w:rsidR="0055425B" w:rsidRPr="00B8729D" w:rsidRDefault="0055425B" w:rsidP="00744CA8">
            <w:pPr>
              <w:keepNext/>
              <w:suppressAutoHyphens/>
              <w:ind w:left="-144"/>
              <w:jc w:val="right"/>
              <w:rPr>
                <w:bCs/>
                <w:color w:val="000000"/>
                <w:sz w:val="20"/>
                <w:szCs w:val="20"/>
                <w:lang w:val="fr-CA" w:eastAsia="en-CA"/>
              </w:rPr>
            </w:pPr>
            <w:r w:rsidRPr="00B8729D">
              <w:rPr>
                <w:bCs/>
                <w:color w:val="000000"/>
                <w:sz w:val="18"/>
                <w:szCs w:val="18"/>
                <w:lang w:val="fr-CA" w:eastAsia="en-CA"/>
              </w:rPr>
              <w:t>**</w:t>
            </w:r>
            <w:r w:rsidR="00744CA8" w:rsidRPr="00B8729D">
              <w:rPr>
                <w:bCs/>
                <w:color w:val="000000"/>
                <w:sz w:val="18"/>
                <w:szCs w:val="18"/>
                <w:lang w:val="fr-CA" w:eastAsia="en-CA"/>
              </w:rPr>
              <w:t>*</w:t>
            </w:r>
            <w:r w:rsidRPr="00B8729D">
              <w:rPr>
                <w:bCs/>
                <w:color w:val="000000"/>
                <w:sz w:val="18"/>
                <w:szCs w:val="18"/>
                <w:lang w:val="fr-CA" w:eastAsia="en-CA"/>
              </w:rPr>
              <w:t>*</w:t>
            </w:r>
            <w:r w:rsidRPr="00B8729D">
              <w:rPr>
                <w:bCs/>
                <w:color w:val="000000"/>
                <w:sz w:val="20"/>
                <w:szCs w:val="20"/>
                <w:lang w:val="fr-CA" w:eastAsia="en-CA"/>
              </w:rPr>
              <w:t>253</w:t>
            </w:r>
            <w:r w:rsidR="00F50694" w:rsidRPr="00B8729D">
              <w:rPr>
                <w:bCs/>
                <w:color w:val="000000"/>
                <w:sz w:val="20"/>
                <w:szCs w:val="20"/>
                <w:lang w:val="fr-CA" w:eastAsia="en-CA"/>
              </w:rPr>
              <w:t>,</w:t>
            </w:r>
            <w:r w:rsidRPr="00B8729D">
              <w:rPr>
                <w:bCs/>
                <w:color w:val="000000"/>
                <w:sz w:val="20"/>
                <w:szCs w:val="20"/>
                <w:lang w:val="fr-CA" w:eastAsia="en-CA"/>
              </w:rPr>
              <w:t>73</w:t>
            </w:r>
          </w:p>
        </w:tc>
      </w:tr>
      <w:tr w:rsidR="00D06278" w:rsidRPr="00B8729D" w14:paraId="217F6F8B" w14:textId="77777777" w:rsidTr="00D06278">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C9C413C" w14:textId="77777777" w:rsidR="00D06278" w:rsidRPr="00B8729D" w:rsidRDefault="00F50694" w:rsidP="00D06278">
            <w:pPr>
              <w:suppressAutoHyphens/>
              <w:jc w:val="left"/>
              <w:rPr>
                <w:b/>
                <w:noProof/>
                <w:color w:val="000000"/>
                <w:sz w:val="20"/>
                <w:szCs w:val="20"/>
                <w:lang w:val="fr-CA" w:eastAsia="en-CA"/>
              </w:rPr>
            </w:pPr>
            <w:r w:rsidRPr="00B8729D">
              <w:rPr>
                <w:b/>
                <w:bCs/>
                <w:noProof/>
                <w:sz w:val="20"/>
                <w:szCs w:val="20"/>
                <w:lang w:val="fr-CA" w:eastAsia="fr-CA"/>
              </w:rPr>
              <w:t>Tonnes PAO</w:t>
            </w:r>
          </w:p>
        </w:tc>
      </w:tr>
      <w:tr w:rsidR="00D06278" w:rsidRPr="00B8729D" w14:paraId="5DE6ECE3"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E6EBAF" w14:textId="77777777" w:rsidR="00D06278" w:rsidRPr="00B8729D" w:rsidRDefault="00D06278" w:rsidP="00D06278">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5EC574B"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12</w:t>
            </w:r>
            <w:r w:rsidR="00F50694" w:rsidRPr="00B8729D">
              <w:rPr>
                <w:color w:val="000000"/>
                <w:sz w:val="20"/>
                <w:szCs w:val="20"/>
                <w:lang w:val="fr-CA"/>
              </w:rPr>
              <w:t>,</w:t>
            </w:r>
            <w:r w:rsidRPr="00B8729D">
              <w:rPr>
                <w:color w:val="000000"/>
                <w:sz w:val="20"/>
                <w:szCs w:val="20"/>
                <w:lang w:val="fr-CA"/>
              </w:rPr>
              <w:t>31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6DD8CFE"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9</w:t>
            </w:r>
            <w:r w:rsidR="00F50694" w:rsidRPr="00B8729D">
              <w:rPr>
                <w:color w:val="000000"/>
                <w:sz w:val="20"/>
                <w:szCs w:val="20"/>
                <w:lang w:val="fr-CA"/>
              </w:rPr>
              <w:t>,</w:t>
            </w:r>
            <w:r w:rsidRPr="00B8729D">
              <w:rPr>
                <w:color w:val="000000"/>
                <w:sz w:val="20"/>
                <w:szCs w:val="20"/>
                <w:lang w:val="fr-CA"/>
              </w:rPr>
              <w:t>32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C76E7AF" w14:textId="77777777" w:rsidR="00D06278" w:rsidRPr="00B8729D" w:rsidRDefault="005C0F3F" w:rsidP="00F63C9F">
            <w:pPr>
              <w:suppressAutoHyphens/>
              <w:jc w:val="right"/>
              <w:rPr>
                <w:color w:val="000000"/>
                <w:sz w:val="20"/>
                <w:szCs w:val="20"/>
                <w:lang w:val="fr-CA"/>
              </w:rPr>
            </w:pPr>
            <w:r w:rsidRPr="00B8729D">
              <w:rPr>
                <w:color w:val="000000"/>
                <w:sz w:val="20"/>
                <w:szCs w:val="20"/>
                <w:lang w:val="fr-CA"/>
              </w:rPr>
              <w:t>12</w:t>
            </w:r>
            <w:r w:rsidR="00F50694" w:rsidRPr="00B8729D">
              <w:rPr>
                <w:color w:val="000000"/>
                <w:sz w:val="20"/>
                <w:szCs w:val="20"/>
                <w:lang w:val="fr-CA"/>
              </w:rPr>
              <w:t>,</w:t>
            </w:r>
            <w:r w:rsidRPr="00B8729D">
              <w:rPr>
                <w:color w:val="000000"/>
                <w:sz w:val="20"/>
                <w:szCs w:val="20"/>
                <w:lang w:val="fr-CA"/>
              </w:rPr>
              <w:t>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8A2DE57" w14:textId="77777777" w:rsidR="00D06278" w:rsidRPr="00B8729D" w:rsidRDefault="005C0F3F" w:rsidP="00F63C9F">
            <w:pPr>
              <w:suppressAutoHyphens/>
              <w:jc w:val="right"/>
              <w:rPr>
                <w:color w:val="000000"/>
                <w:sz w:val="20"/>
                <w:szCs w:val="20"/>
                <w:lang w:val="fr-CA"/>
              </w:rPr>
            </w:pPr>
            <w:r w:rsidRPr="00B8729D">
              <w:rPr>
                <w:color w:val="000000"/>
                <w:sz w:val="20"/>
                <w:szCs w:val="20"/>
                <w:lang w:val="fr-CA"/>
              </w:rPr>
              <w:t>14</w:t>
            </w:r>
            <w:r w:rsidR="00F50694" w:rsidRPr="00B8729D">
              <w:rPr>
                <w:color w:val="000000"/>
                <w:sz w:val="20"/>
                <w:szCs w:val="20"/>
                <w:lang w:val="fr-CA"/>
              </w:rPr>
              <w:t>,</w:t>
            </w:r>
            <w:r w:rsidRPr="00B8729D">
              <w:rPr>
                <w:color w:val="000000"/>
                <w:sz w:val="20"/>
                <w:szCs w:val="20"/>
                <w:lang w:val="fr-CA"/>
              </w:rPr>
              <w:t>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B38B188" w14:textId="77777777" w:rsidR="00D06278" w:rsidRPr="00B8729D" w:rsidRDefault="005C0F3F" w:rsidP="00F63C9F">
            <w:pPr>
              <w:suppressAutoHyphens/>
              <w:jc w:val="right"/>
              <w:rPr>
                <w:color w:val="000000"/>
                <w:sz w:val="20"/>
                <w:szCs w:val="20"/>
                <w:lang w:val="fr-CA"/>
              </w:rPr>
            </w:pPr>
            <w:r w:rsidRPr="00B8729D">
              <w:rPr>
                <w:color w:val="000000"/>
                <w:sz w:val="20"/>
                <w:szCs w:val="20"/>
                <w:lang w:val="fr-CA"/>
              </w:rPr>
              <w:t>13</w:t>
            </w:r>
            <w:r w:rsidR="00F50694" w:rsidRPr="00B8729D">
              <w:rPr>
                <w:color w:val="000000"/>
                <w:sz w:val="20"/>
                <w:szCs w:val="20"/>
                <w:lang w:val="fr-CA"/>
              </w:rPr>
              <w:t>,</w:t>
            </w:r>
            <w:r w:rsidRPr="00B8729D">
              <w:rPr>
                <w:color w:val="000000"/>
                <w:sz w:val="20"/>
                <w:szCs w:val="20"/>
                <w:lang w:val="fr-CA"/>
              </w:rPr>
              <w:t>27</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8FF86E5" w14:textId="77777777" w:rsidR="00D06278" w:rsidRPr="00B8729D" w:rsidRDefault="00D06278" w:rsidP="00F63C9F">
            <w:pPr>
              <w:suppressAutoHyphens/>
              <w:jc w:val="right"/>
              <w:rPr>
                <w:bCs/>
                <w:color w:val="000000"/>
                <w:sz w:val="20"/>
                <w:szCs w:val="20"/>
                <w:lang w:val="fr-CA" w:eastAsia="en-CA"/>
              </w:rPr>
            </w:pPr>
            <w:r w:rsidRPr="00B8729D">
              <w:rPr>
                <w:bCs/>
                <w:color w:val="000000"/>
                <w:sz w:val="20"/>
                <w:szCs w:val="20"/>
                <w:lang w:val="fr-CA" w:eastAsia="en-CA"/>
              </w:rPr>
              <w:t>23</w:t>
            </w:r>
            <w:r w:rsidR="00F50694" w:rsidRPr="00B8729D">
              <w:rPr>
                <w:bCs/>
                <w:color w:val="000000"/>
                <w:sz w:val="20"/>
                <w:szCs w:val="20"/>
                <w:lang w:val="fr-CA" w:eastAsia="en-CA"/>
              </w:rPr>
              <w:t>,</w:t>
            </w:r>
            <w:r w:rsidRPr="00B8729D">
              <w:rPr>
                <w:bCs/>
                <w:color w:val="000000"/>
                <w:sz w:val="20"/>
                <w:szCs w:val="20"/>
                <w:lang w:val="fr-CA" w:eastAsia="en-CA"/>
              </w:rPr>
              <w:t>85</w:t>
            </w:r>
          </w:p>
        </w:tc>
      </w:tr>
      <w:tr w:rsidR="00D06278" w:rsidRPr="00B8729D" w14:paraId="665CD295"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F1A974E" w14:textId="77777777" w:rsidR="00D06278" w:rsidRPr="00B8729D" w:rsidRDefault="00D06278" w:rsidP="00D06278">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A2B792E"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0D4BEA4" w14:textId="77777777" w:rsidR="00D06278" w:rsidRPr="00B8729D" w:rsidRDefault="00D06278"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CA266C0" w14:textId="77777777" w:rsidR="00D06278" w:rsidRPr="00B8729D" w:rsidRDefault="000D0B2B"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D4CD767" w14:textId="77777777" w:rsidR="00D06278" w:rsidRPr="00B8729D" w:rsidRDefault="000D0B2B"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7F0436F" w14:textId="77777777" w:rsidR="00D06278" w:rsidRPr="00B8729D" w:rsidRDefault="000D0B2B" w:rsidP="00F63C9F">
            <w:pPr>
              <w:suppressAutoHyphens/>
              <w:jc w:val="right"/>
              <w:rPr>
                <w:color w:val="000000"/>
                <w:sz w:val="20"/>
                <w:szCs w:val="20"/>
                <w:lang w:val="fr-CA"/>
              </w:rPr>
            </w:pPr>
            <w:r w:rsidRPr="00B8729D">
              <w:rPr>
                <w:bCs/>
                <w:color w:val="000000"/>
                <w:sz w:val="20"/>
                <w:szCs w:val="20"/>
                <w:lang w:val="fr-CA" w:eastAsia="en-CA"/>
              </w:rPr>
              <w:t>***</w:t>
            </w:r>
            <w:r w:rsidR="00F31BE6" w:rsidRPr="00B8729D">
              <w:rPr>
                <w:color w:val="000000"/>
                <w:sz w:val="20"/>
                <w:szCs w:val="20"/>
                <w:lang w:val="fr-CA"/>
              </w:rPr>
              <w:t>-0</w:t>
            </w:r>
            <w:r w:rsidR="00F50694" w:rsidRPr="00B8729D">
              <w:rPr>
                <w:color w:val="000000"/>
                <w:sz w:val="20"/>
                <w:szCs w:val="20"/>
                <w:lang w:val="fr-CA"/>
              </w:rPr>
              <w:t>,</w:t>
            </w:r>
            <w:r w:rsidR="00F31BE6" w:rsidRPr="00B8729D">
              <w:rPr>
                <w:color w:val="000000"/>
                <w:sz w:val="20"/>
                <w:szCs w:val="20"/>
                <w:lang w:val="fr-CA"/>
              </w:rPr>
              <w:t>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758024B" w14:textId="77777777" w:rsidR="00D06278" w:rsidRPr="00B8729D" w:rsidRDefault="00D06278" w:rsidP="00F63C9F">
            <w:pPr>
              <w:suppressAutoHyphens/>
              <w:jc w:val="right"/>
              <w:rPr>
                <w:bCs/>
                <w:color w:val="000000"/>
                <w:sz w:val="20"/>
                <w:szCs w:val="20"/>
                <w:lang w:val="fr-CA" w:eastAsia="en-CA"/>
              </w:rPr>
            </w:pPr>
            <w:r w:rsidRPr="00B8729D">
              <w:rPr>
                <w:bCs/>
                <w:color w:val="000000"/>
                <w:sz w:val="20"/>
                <w:szCs w:val="20"/>
                <w:lang w:val="fr-CA" w:eastAsia="en-CA"/>
              </w:rPr>
              <w:t>0</w:t>
            </w:r>
            <w:r w:rsidR="00F50694" w:rsidRPr="00B8729D">
              <w:rPr>
                <w:bCs/>
                <w:color w:val="000000"/>
                <w:sz w:val="20"/>
                <w:szCs w:val="20"/>
                <w:lang w:val="fr-CA" w:eastAsia="en-CA"/>
              </w:rPr>
              <w:t>,</w:t>
            </w:r>
            <w:r w:rsidRPr="00B8729D">
              <w:rPr>
                <w:bCs/>
                <w:color w:val="000000"/>
                <w:sz w:val="20"/>
                <w:szCs w:val="20"/>
                <w:lang w:val="fr-CA" w:eastAsia="en-CA"/>
              </w:rPr>
              <w:t>00</w:t>
            </w:r>
          </w:p>
        </w:tc>
      </w:tr>
      <w:tr w:rsidR="00F31BE6" w:rsidRPr="00B8729D" w14:paraId="6409176B"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2078815" w14:textId="77777777" w:rsidR="00F31BE6" w:rsidRPr="00B8729D" w:rsidRDefault="00F31BE6" w:rsidP="00F31BE6">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5FC3AF6"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86EC515"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C8BAF0A"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5C6E894"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AD5365A"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0930A90" w14:textId="77777777" w:rsidR="00F31BE6" w:rsidRPr="00B8729D" w:rsidRDefault="00F31BE6" w:rsidP="00F63C9F">
            <w:pPr>
              <w:suppressAutoHyphens/>
              <w:jc w:val="right"/>
              <w:rPr>
                <w:bCs/>
                <w:color w:val="000000"/>
                <w:sz w:val="20"/>
                <w:szCs w:val="20"/>
                <w:lang w:val="fr-CA" w:eastAsia="en-CA"/>
              </w:rPr>
            </w:pPr>
            <w:r w:rsidRPr="00B8729D">
              <w:rPr>
                <w:bCs/>
                <w:color w:val="000000"/>
                <w:sz w:val="20"/>
                <w:szCs w:val="20"/>
                <w:lang w:val="fr-CA" w:eastAsia="en-CA"/>
              </w:rPr>
              <w:t>0</w:t>
            </w:r>
            <w:r w:rsidR="00F50694" w:rsidRPr="00B8729D">
              <w:rPr>
                <w:bCs/>
                <w:color w:val="000000"/>
                <w:sz w:val="20"/>
                <w:szCs w:val="20"/>
                <w:lang w:val="fr-CA" w:eastAsia="en-CA"/>
              </w:rPr>
              <w:t>,</w:t>
            </w:r>
            <w:r w:rsidRPr="00B8729D">
              <w:rPr>
                <w:bCs/>
                <w:color w:val="000000"/>
                <w:sz w:val="20"/>
                <w:szCs w:val="20"/>
                <w:lang w:val="fr-CA" w:eastAsia="en-CA"/>
              </w:rPr>
              <w:t>06</w:t>
            </w:r>
          </w:p>
        </w:tc>
      </w:tr>
      <w:tr w:rsidR="00F31BE6" w:rsidRPr="00B8729D" w14:paraId="0F26A716"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BD44D4B" w14:textId="77777777" w:rsidR="00F31BE6" w:rsidRPr="00B8729D" w:rsidRDefault="00F31BE6" w:rsidP="00F31BE6">
            <w:pPr>
              <w:suppressAutoHyphens/>
              <w:jc w:val="left"/>
              <w:rPr>
                <w:noProof/>
                <w:color w:val="000000"/>
                <w:sz w:val="20"/>
                <w:szCs w:val="20"/>
                <w:lang w:val="fr-CA"/>
              </w:rPr>
            </w:pPr>
            <w:r w:rsidRPr="00B8729D">
              <w:rPr>
                <w:noProof/>
                <w:color w:val="000000"/>
                <w:sz w:val="20"/>
                <w:szCs w:val="20"/>
                <w:lang w:val="fr-CA"/>
              </w:rPr>
              <w:t>HCFC</w:t>
            </w:r>
            <w:r w:rsidRPr="00B8729D">
              <w:rPr>
                <w:noProof/>
                <w:color w:val="000000"/>
                <w:sz w:val="20"/>
                <w:szCs w:val="20"/>
                <w:lang w:val="fr-CA"/>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AA625E4"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086808"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06</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48BCA55"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1DDE708"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68F51B09" w14:textId="77777777" w:rsidR="00F31BE6" w:rsidRPr="00B8729D" w:rsidRDefault="00F31BE6"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E1B0F4C" w14:textId="77777777" w:rsidR="00F31BE6" w:rsidRPr="00B8729D" w:rsidRDefault="00F31BE6" w:rsidP="00F63C9F">
            <w:pPr>
              <w:suppressAutoHyphens/>
              <w:jc w:val="right"/>
              <w:rPr>
                <w:bCs/>
                <w:color w:val="000000"/>
                <w:sz w:val="20"/>
                <w:szCs w:val="20"/>
                <w:lang w:val="fr-CA" w:eastAsia="en-CA"/>
              </w:rPr>
            </w:pPr>
            <w:r w:rsidRPr="00B8729D">
              <w:rPr>
                <w:bCs/>
                <w:color w:val="000000"/>
                <w:sz w:val="20"/>
                <w:szCs w:val="20"/>
                <w:lang w:val="fr-CA" w:eastAsia="en-CA"/>
              </w:rPr>
              <w:t>1</w:t>
            </w:r>
            <w:r w:rsidR="00F50694" w:rsidRPr="00B8729D">
              <w:rPr>
                <w:bCs/>
                <w:color w:val="000000"/>
                <w:sz w:val="20"/>
                <w:szCs w:val="20"/>
                <w:lang w:val="fr-CA" w:eastAsia="en-CA"/>
              </w:rPr>
              <w:t>,</w:t>
            </w:r>
            <w:r w:rsidRPr="00B8729D">
              <w:rPr>
                <w:bCs/>
                <w:color w:val="000000"/>
                <w:sz w:val="20"/>
                <w:szCs w:val="20"/>
                <w:lang w:val="fr-CA" w:eastAsia="en-CA"/>
              </w:rPr>
              <w:t>18</w:t>
            </w:r>
          </w:p>
        </w:tc>
      </w:tr>
      <w:tr w:rsidR="00D06278" w:rsidRPr="00B8729D" w14:paraId="79DF9004"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8E4AD9D" w14:textId="77777777" w:rsidR="00D06278" w:rsidRPr="00B8729D" w:rsidRDefault="00D06278" w:rsidP="00D06278">
            <w:pPr>
              <w:suppressAutoHyphens/>
              <w:jc w:val="left"/>
              <w:rPr>
                <w:rFonts w:eastAsiaTheme="minorHAnsi"/>
                <w:b/>
                <w:noProof/>
                <w:sz w:val="20"/>
                <w:szCs w:val="20"/>
                <w:lang w:val="fr-CA"/>
              </w:rPr>
            </w:pPr>
            <w:r w:rsidRPr="00B8729D">
              <w:rPr>
                <w:b/>
                <w:noProof/>
                <w:sz w:val="20"/>
                <w:szCs w:val="20"/>
                <w:lang w:val="fr-CA"/>
              </w:rPr>
              <w:t>Total (</w:t>
            </w:r>
            <w:r w:rsidR="00F50694" w:rsidRPr="00B8729D">
              <w:rPr>
                <w:b/>
                <w:bCs/>
                <w:noProof/>
                <w:sz w:val="20"/>
                <w:szCs w:val="20"/>
                <w:lang w:val="fr-CA" w:eastAsia="fr-CA"/>
              </w:rPr>
              <w:t>tonnes PAO</w:t>
            </w:r>
            <w:r w:rsidRPr="00B8729D">
              <w:rPr>
                <w:b/>
                <w:noProof/>
                <w:sz w:val="20"/>
                <w:szCs w:val="20"/>
                <w:lang w:val="fr-CA"/>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7E549D5" w14:textId="77777777" w:rsidR="00D06278" w:rsidRPr="00B8729D" w:rsidRDefault="00D06278" w:rsidP="00F63C9F">
            <w:pPr>
              <w:suppressAutoHyphens/>
              <w:jc w:val="right"/>
              <w:rPr>
                <w:b/>
                <w:color w:val="000000"/>
                <w:sz w:val="20"/>
                <w:szCs w:val="20"/>
                <w:lang w:val="fr-CA"/>
              </w:rPr>
            </w:pPr>
            <w:r w:rsidRPr="00B8729D">
              <w:rPr>
                <w:b/>
                <w:color w:val="000000"/>
                <w:sz w:val="20"/>
                <w:szCs w:val="20"/>
                <w:lang w:val="fr-CA"/>
              </w:rPr>
              <w:t>12</w:t>
            </w:r>
            <w:r w:rsidR="00F50694" w:rsidRPr="00B8729D">
              <w:rPr>
                <w:b/>
                <w:color w:val="000000"/>
                <w:sz w:val="20"/>
                <w:szCs w:val="20"/>
                <w:lang w:val="fr-CA"/>
              </w:rPr>
              <w:t>,</w:t>
            </w:r>
            <w:r w:rsidRPr="00B8729D">
              <w:rPr>
                <w:b/>
                <w:color w:val="000000"/>
                <w:sz w:val="20"/>
                <w:szCs w:val="20"/>
                <w:lang w:val="fr-CA"/>
              </w:rPr>
              <w:t>3</w:t>
            </w:r>
            <w:r w:rsidR="005C0F3F" w:rsidRPr="00B8729D">
              <w:rPr>
                <w:b/>
                <w:color w:val="000000"/>
                <w:sz w:val="20"/>
                <w:szCs w:val="20"/>
                <w:lang w:val="fr-CA"/>
              </w:rPr>
              <w:t>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24E5C81" w14:textId="77777777" w:rsidR="00D06278" w:rsidRPr="00B8729D" w:rsidRDefault="00D06278" w:rsidP="00F63C9F">
            <w:pPr>
              <w:suppressAutoHyphens/>
              <w:jc w:val="right"/>
              <w:rPr>
                <w:b/>
                <w:color w:val="000000"/>
                <w:sz w:val="20"/>
                <w:szCs w:val="20"/>
                <w:lang w:val="fr-CA"/>
              </w:rPr>
            </w:pPr>
            <w:r w:rsidRPr="00B8729D">
              <w:rPr>
                <w:b/>
                <w:color w:val="000000"/>
                <w:sz w:val="20"/>
                <w:szCs w:val="20"/>
                <w:lang w:val="fr-CA"/>
              </w:rPr>
              <w:t>9</w:t>
            </w:r>
            <w:r w:rsidR="00F50694" w:rsidRPr="00B8729D">
              <w:rPr>
                <w:b/>
                <w:color w:val="000000"/>
                <w:sz w:val="20"/>
                <w:szCs w:val="20"/>
                <w:lang w:val="fr-CA"/>
              </w:rPr>
              <w:t>,</w:t>
            </w:r>
            <w:r w:rsidR="005C0F3F" w:rsidRPr="00B8729D">
              <w:rPr>
                <w:b/>
                <w:color w:val="000000"/>
                <w:sz w:val="20"/>
                <w:szCs w:val="20"/>
                <w:lang w:val="fr-CA"/>
              </w:rPr>
              <w:t>39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3F7875" w14:textId="77777777" w:rsidR="00D06278" w:rsidRPr="00B8729D" w:rsidRDefault="005C0F3F" w:rsidP="00F63C9F">
            <w:pPr>
              <w:suppressAutoHyphens/>
              <w:jc w:val="right"/>
              <w:rPr>
                <w:b/>
                <w:color w:val="000000"/>
                <w:sz w:val="20"/>
                <w:szCs w:val="20"/>
                <w:lang w:val="fr-CA"/>
              </w:rPr>
            </w:pPr>
            <w:r w:rsidRPr="00B8729D">
              <w:rPr>
                <w:b/>
                <w:color w:val="000000"/>
                <w:sz w:val="20"/>
                <w:szCs w:val="20"/>
                <w:lang w:val="fr-CA"/>
              </w:rPr>
              <w:t>12</w:t>
            </w:r>
            <w:r w:rsidR="00F50694" w:rsidRPr="00B8729D">
              <w:rPr>
                <w:b/>
                <w:color w:val="000000"/>
                <w:sz w:val="20"/>
                <w:szCs w:val="20"/>
                <w:lang w:val="fr-CA"/>
              </w:rPr>
              <w:t>,</w:t>
            </w:r>
            <w:r w:rsidRPr="00B8729D">
              <w:rPr>
                <w:b/>
                <w:color w:val="000000"/>
                <w:sz w:val="20"/>
                <w:szCs w:val="20"/>
                <w:lang w:val="fr-CA"/>
              </w:rPr>
              <w:t>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4FD182B" w14:textId="77777777" w:rsidR="00D06278" w:rsidRPr="00B8729D" w:rsidRDefault="005C0F3F" w:rsidP="00F63C9F">
            <w:pPr>
              <w:suppressAutoHyphens/>
              <w:jc w:val="right"/>
              <w:rPr>
                <w:b/>
                <w:color w:val="000000"/>
                <w:sz w:val="20"/>
                <w:szCs w:val="20"/>
                <w:lang w:val="fr-CA"/>
              </w:rPr>
            </w:pPr>
            <w:r w:rsidRPr="00B8729D">
              <w:rPr>
                <w:b/>
                <w:color w:val="000000"/>
                <w:sz w:val="20"/>
                <w:szCs w:val="20"/>
                <w:lang w:val="fr-CA"/>
              </w:rPr>
              <w:t>14</w:t>
            </w:r>
            <w:r w:rsidR="00F50694" w:rsidRPr="00B8729D">
              <w:rPr>
                <w:b/>
                <w:color w:val="000000"/>
                <w:sz w:val="20"/>
                <w:szCs w:val="20"/>
                <w:lang w:val="fr-CA"/>
              </w:rPr>
              <w:t>,</w:t>
            </w:r>
            <w:r w:rsidRPr="00B8729D">
              <w:rPr>
                <w:b/>
                <w:color w:val="000000"/>
                <w:sz w:val="20"/>
                <w:szCs w:val="20"/>
                <w:lang w:val="fr-CA"/>
              </w:rPr>
              <w:t>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C94E02B" w14:textId="77777777" w:rsidR="00D06278" w:rsidRPr="00B8729D" w:rsidRDefault="005C0F3F" w:rsidP="00F63C9F">
            <w:pPr>
              <w:suppressAutoHyphens/>
              <w:jc w:val="right"/>
              <w:rPr>
                <w:b/>
                <w:color w:val="000000"/>
                <w:sz w:val="20"/>
                <w:szCs w:val="20"/>
                <w:lang w:val="fr-CA"/>
              </w:rPr>
            </w:pPr>
            <w:r w:rsidRPr="00B8729D">
              <w:rPr>
                <w:b/>
                <w:color w:val="000000"/>
                <w:sz w:val="20"/>
                <w:szCs w:val="20"/>
                <w:lang w:val="fr-CA"/>
              </w:rPr>
              <w:t>13</w:t>
            </w:r>
            <w:r w:rsidR="00F50694" w:rsidRPr="00B8729D">
              <w:rPr>
                <w:b/>
                <w:color w:val="000000"/>
                <w:sz w:val="20"/>
                <w:szCs w:val="20"/>
                <w:lang w:val="fr-CA"/>
              </w:rPr>
              <w:t>,</w:t>
            </w:r>
            <w:r w:rsidRPr="00B8729D">
              <w:rPr>
                <w:b/>
                <w:color w:val="000000"/>
                <w:sz w:val="20"/>
                <w:szCs w:val="20"/>
                <w:lang w:val="fr-CA"/>
              </w:rPr>
              <w:t>25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68B475" w14:textId="77777777" w:rsidR="00D06278" w:rsidRPr="00B8729D" w:rsidRDefault="00D06278" w:rsidP="00F63C9F">
            <w:pPr>
              <w:suppressAutoHyphens/>
              <w:jc w:val="right"/>
              <w:rPr>
                <w:b/>
                <w:bCs/>
                <w:color w:val="000000"/>
                <w:sz w:val="20"/>
                <w:szCs w:val="20"/>
                <w:lang w:val="fr-CA" w:eastAsia="en-CA"/>
              </w:rPr>
            </w:pPr>
            <w:r w:rsidRPr="00B8729D">
              <w:rPr>
                <w:b/>
                <w:bCs/>
                <w:color w:val="000000"/>
                <w:sz w:val="20"/>
                <w:szCs w:val="20"/>
                <w:lang w:val="fr-CA" w:eastAsia="en-CA"/>
              </w:rPr>
              <w:t>26</w:t>
            </w:r>
            <w:r w:rsidR="00F50694" w:rsidRPr="00B8729D">
              <w:rPr>
                <w:b/>
                <w:bCs/>
                <w:color w:val="000000"/>
                <w:sz w:val="20"/>
                <w:szCs w:val="20"/>
                <w:lang w:val="fr-CA" w:eastAsia="en-CA"/>
              </w:rPr>
              <w:t>,</w:t>
            </w:r>
            <w:r w:rsidRPr="00B8729D">
              <w:rPr>
                <w:b/>
                <w:bCs/>
                <w:color w:val="000000"/>
                <w:sz w:val="20"/>
                <w:szCs w:val="20"/>
                <w:lang w:val="fr-CA" w:eastAsia="en-CA"/>
              </w:rPr>
              <w:t>88</w:t>
            </w:r>
          </w:p>
        </w:tc>
      </w:tr>
      <w:tr w:rsidR="00D06278" w:rsidRPr="00B8729D" w14:paraId="7BB6B67E"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0A4ED68" w14:textId="77777777" w:rsidR="00D06278" w:rsidRPr="00B8729D" w:rsidRDefault="00F50694" w:rsidP="00D06278">
            <w:pPr>
              <w:suppressAutoHyphens/>
              <w:jc w:val="left"/>
              <w:rPr>
                <w:noProof/>
                <w:color w:val="000000"/>
                <w:sz w:val="20"/>
                <w:szCs w:val="20"/>
                <w:lang w:val="fr-CA"/>
              </w:rPr>
            </w:pPr>
            <w:r w:rsidRPr="00B8729D">
              <w:rPr>
                <w:noProof/>
                <w:sz w:val="20"/>
                <w:szCs w:val="20"/>
                <w:lang w:val="fr-CA" w:eastAsia="fr-CA"/>
              </w:rPr>
              <w:t>HCFC-141b dans les polyols prémélangés importés**</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2345D50" w14:textId="77777777" w:rsidR="00D06278" w:rsidRPr="00B8729D" w:rsidRDefault="00D06278" w:rsidP="00F63C9F">
            <w:pPr>
              <w:suppressAutoHyphens/>
              <w:jc w:val="right"/>
              <w:rPr>
                <w:rFonts w:eastAsiaTheme="minorHAnsi"/>
                <w:color w:val="000000"/>
                <w:sz w:val="20"/>
                <w:szCs w:val="20"/>
                <w:lang w:val="fr-CA"/>
              </w:rPr>
            </w:pPr>
            <w:r w:rsidRPr="00B8729D">
              <w:rPr>
                <w:color w:val="000000"/>
                <w:sz w:val="20"/>
                <w:szCs w:val="20"/>
                <w:lang w:val="fr-CA"/>
              </w:rPr>
              <w:t>4</w:t>
            </w:r>
            <w:r w:rsidR="00F50694" w:rsidRPr="00B8729D">
              <w:rPr>
                <w:color w:val="000000"/>
                <w:sz w:val="20"/>
                <w:szCs w:val="20"/>
                <w:lang w:val="fr-CA"/>
              </w:rPr>
              <w:t>,</w:t>
            </w:r>
            <w:r w:rsidRPr="00B8729D">
              <w:rPr>
                <w:color w:val="000000"/>
                <w:sz w:val="20"/>
                <w:szCs w:val="20"/>
                <w:lang w:val="fr-CA"/>
              </w:rPr>
              <w:t>81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DEC982F" w14:textId="77777777" w:rsidR="00D06278" w:rsidRPr="00B8729D" w:rsidRDefault="00D06278" w:rsidP="00F63C9F">
            <w:pPr>
              <w:suppressAutoHyphens/>
              <w:jc w:val="right"/>
              <w:rPr>
                <w:color w:val="000000"/>
                <w:sz w:val="20"/>
                <w:szCs w:val="20"/>
                <w:lang w:val="fr-CA"/>
              </w:rPr>
            </w:pPr>
            <w:r w:rsidRPr="00B8729D">
              <w:rPr>
                <w:rFonts w:eastAsiaTheme="minorHAnsi"/>
                <w:color w:val="000000"/>
                <w:sz w:val="20"/>
                <w:szCs w:val="20"/>
                <w:lang w:val="fr-CA"/>
              </w:rPr>
              <w:t>2</w:t>
            </w:r>
            <w:r w:rsidR="00F50694" w:rsidRPr="00B8729D">
              <w:rPr>
                <w:rFonts w:eastAsiaTheme="minorHAnsi"/>
                <w:color w:val="000000"/>
                <w:sz w:val="20"/>
                <w:szCs w:val="20"/>
                <w:lang w:val="fr-CA"/>
              </w:rPr>
              <w:t>,</w:t>
            </w:r>
            <w:r w:rsidRPr="00B8729D">
              <w:rPr>
                <w:rFonts w:eastAsiaTheme="minorHAnsi"/>
                <w:color w:val="000000"/>
                <w:sz w:val="20"/>
                <w:szCs w:val="20"/>
                <w:lang w:val="fr-CA"/>
              </w:rPr>
              <w:t>92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8971FEA" w14:textId="77777777" w:rsidR="00D06278" w:rsidRPr="00B8729D" w:rsidRDefault="0055425B" w:rsidP="00F63C9F">
            <w:pPr>
              <w:suppressAutoHyphens/>
              <w:jc w:val="right"/>
              <w:rPr>
                <w:rFonts w:eastAsiaTheme="minorHAnsi"/>
                <w:color w:val="000000"/>
                <w:sz w:val="20"/>
                <w:szCs w:val="20"/>
                <w:lang w:val="fr-CA"/>
              </w:rPr>
            </w:pPr>
            <w:r w:rsidRPr="00B8729D">
              <w:rPr>
                <w:rFonts w:eastAsiaTheme="minorHAnsi"/>
                <w:color w:val="000000"/>
                <w:sz w:val="20"/>
                <w:szCs w:val="20"/>
                <w:lang w:val="fr-CA"/>
              </w:rPr>
              <w:t>1</w:t>
            </w:r>
            <w:r w:rsidR="00F50694" w:rsidRPr="00B8729D">
              <w:rPr>
                <w:rFonts w:eastAsiaTheme="minorHAnsi"/>
                <w:color w:val="000000"/>
                <w:sz w:val="20"/>
                <w:szCs w:val="20"/>
                <w:lang w:val="fr-CA"/>
              </w:rPr>
              <w:t>,</w:t>
            </w:r>
            <w:r w:rsidRPr="00B8729D">
              <w:rPr>
                <w:rFonts w:eastAsiaTheme="minorHAnsi"/>
                <w:color w:val="000000"/>
                <w:sz w:val="20"/>
                <w:szCs w:val="20"/>
                <w:lang w:val="fr-CA"/>
              </w:rPr>
              <w:t>32</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8B00982" w14:textId="77777777" w:rsidR="00D06278" w:rsidRPr="00B8729D" w:rsidRDefault="0055425B" w:rsidP="00F63C9F">
            <w:pPr>
              <w:suppressAutoHyphens/>
              <w:jc w:val="right"/>
              <w:rPr>
                <w:color w:val="000000"/>
                <w:sz w:val="20"/>
                <w:szCs w:val="20"/>
                <w:lang w:val="fr-CA"/>
              </w:rPr>
            </w:pPr>
            <w:r w:rsidRPr="00B8729D">
              <w:rPr>
                <w:color w:val="000000"/>
                <w:sz w:val="20"/>
                <w:szCs w:val="20"/>
                <w:lang w:val="fr-CA"/>
              </w:rPr>
              <w:t>0</w:t>
            </w:r>
            <w:r w:rsidR="00F50694" w:rsidRPr="00B8729D">
              <w:rPr>
                <w:color w:val="000000"/>
                <w:sz w:val="20"/>
                <w:szCs w:val="20"/>
                <w:lang w:val="fr-CA"/>
              </w:rPr>
              <w:t>,</w:t>
            </w:r>
            <w:r w:rsidRPr="00B8729D">
              <w:rPr>
                <w:color w:val="000000"/>
                <w:sz w:val="20"/>
                <w:szCs w:val="20"/>
                <w:lang w:val="fr-CA"/>
              </w:rPr>
              <w:t>04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04698E3B" w14:textId="77777777" w:rsidR="00D06278" w:rsidRPr="00B8729D" w:rsidRDefault="0055425B" w:rsidP="00F63C9F">
            <w:pPr>
              <w:suppressAutoHyphens/>
              <w:jc w:val="right"/>
              <w:rPr>
                <w:rFonts w:eastAsiaTheme="minorHAnsi"/>
                <w:color w:val="000000"/>
                <w:sz w:val="20"/>
                <w:szCs w:val="20"/>
                <w:lang w:val="fr-CA"/>
              </w:rPr>
            </w:pPr>
            <w:r w:rsidRPr="00B8729D">
              <w:rPr>
                <w:rFonts w:eastAsiaTheme="minorHAnsi"/>
                <w:color w:val="000000"/>
                <w:sz w:val="20"/>
                <w:szCs w:val="20"/>
                <w:lang w:val="fr-CA"/>
              </w:rPr>
              <w:t>0</w:t>
            </w:r>
            <w:r w:rsidR="00F50694" w:rsidRPr="00B8729D">
              <w:rPr>
                <w:rFonts w:eastAsiaTheme="minorHAnsi"/>
                <w:color w:val="000000"/>
                <w:sz w:val="20"/>
                <w:szCs w:val="20"/>
                <w:lang w:val="fr-CA"/>
              </w:rPr>
              <w:t>,</w:t>
            </w:r>
            <w:r w:rsidRPr="00B8729D">
              <w:rPr>
                <w:rFonts w:eastAsiaTheme="minorHAnsi"/>
                <w:color w:val="000000"/>
                <w:sz w:val="20"/>
                <w:szCs w:val="20"/>
                <w:lang w:val="fr-CA"/>
              </w:rPr>
              <w:t>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0822448" w14:textId="77777777" w:rsidR="00D06278" w:rsidRPr="00B8729D" w:rsidRDefault="000D0B2B" w:rsidP="00F63C9F">
            <w:pPr>
              <w:suppressAutoHyphens/>
              <w:jc w:val="right"/>
              <w:rPr>
                <w:bCs/>
                <w:color w:val="000000"/>
                <w:sz w:val="20"/>
                <w:szCs w:val="20"/>
                <w:lang w:val="fr-CA" w:eastAsia="en-CA"/>
              </w:rPr>
            </w:pPr>
            <w:r w:rsidRPr="00B8729D">
              <w:rPr>
                <w:bCs/>
                <w:color w:val="000000"/>
                <w:sz w:val="18"/>
                <w:szCs w:val="18"/>
                <w:lang w:val="fr-CA" w:eastAsia="en-CA"/>
              </w:rPr>
              <w:t>*</w:t>
            </w:r>
            <w:r w:rsidR="00D06278" w:rsidRPr="00B8729D">
              <w:rPr>
                <w:bCs/>
                <w:color w:val="000000"/>
                <w:sz w:val="18"/>
                <w:szCs w:val="18"/>
                <w:lang w:val="fr-CA" w:eastAsia="en-CA"/>
              </w:rPr>
              <w:t>***</w:t>
            </w:r>
            <w:r w:rsidR="00D06278" w:rsidRPr="00B8729D">
              <w:rPr>
                <w:bCs/>
                <w:color w:val="000000"/>
                <w:sz w:val="20"/>
                <w:szCs w:val="20"/>
                <w:lang w:val="fr-CA" w:eastAsia="en-CA"/>
              </w:rPr>
              <w:t>27</w:t>
            </w:r>
            <w:r w:rsidR="00F50694" w:rsidRPr="00B8729D">
              <w:rPr>
                <w:bCs/>
                <w:color w:val="000000"/>
                <w:sz w:val="20"/>
                <w:szCs w:val="20"/>
                <w:lang w:val="fr-CA" w:eastAsia="en-CA"/>
              </w:rPr>
              <w:t>,</w:t>
            </w:r>
            <w:r w:rsidR="00D06278" w:rsidRPr="00B8729D">
              <w:rPr>
                <w:bCs/>
                <w:color w:val="000000"/>
                <w:sz w:val="20"/>
                <w:szCs w:val="20"/>
                <w:lang w:val="fr-CA" w:eastAsia="en-CA"/>
              </w:rPr>
              <w:t>91</w:t>
            </w:r>
          </w:p>
        </w:tc>
      </w:tr>
    </w:tbl>
    <w:p w14:paraId="2B8405E6" w14:textId="77777777" w:rsidR="00D06278" w:rsidRPr="00B8729D" w:rsidRDefault="00D06278" w:rsidP="00D06278">
      <w:pPr>
        <w:suppressAutoHyphens/>
        <w:rPr>
          <w:color w:val="000000" w:themeColor="text1"/>
          <w:sz w:val="18"/>
          <w:szCs w:val="18"/>
          <w:lang w:val="fr-CA"/>
        </w:rPr>
      </w:pPr>
      <w:r w:rsidRPr="00B8729D">
        <w:rPr>
          <w:sz w:val="18"/>
          <w:szCs w:val="18"/>
          <w:lang w:val="fr-CA"/>
        </w:rPr>
        <w:t>* </w:t>
      </w:r>
      <w:r w:rsidR="00314F42" w:rsidRPr="00B8729D">
        <w:rPr>
          <w:sz w:val="19"/>
          <w:szCs w:val="19"/>
          <w:lang w:val="fr-CA" w:eastAsia="fr-CA"/>
        </w:rPr>
        <w:t>Étant donné que le HCFC-123 n’était pas consommé avant 2015, il n’est pas inclus dans la valeur de référence ou le point de départ pour les réductions globales</w:t>
      </w:r>
      <w:r w:rsidRPr="00B8729D">
        <w:rPr>
          <w:color w:val="000000" w:themeColor="text1"/>
          <w:sz w:val="18"/>
          <w:szCs w:val="18"/>
          <w:lang w:val="fr-CA"/>
        </w:rPr>
        <w:t>.</w:t>
      </w:r>
    </w:p>
    <w:p w14:paraId="02E3016E" w14:textId="77777777" w:rsidR="00D06278" w:rsidRPr="00B8729D" w:rsidRDefault="00D06278" w:rsidP="00D06278">
      <w:pPr>
        <w:suppressAutoHyphens/>
        <w:rPr>
          <w:color w:val="000000" w:themeColor="text1"/>
          <w:sz w:val="18"/>
          <w:szCs w:val="18"/>
          <w:lang w:val="fr-CA"/>
        </w:rPr>
      </w:pPr>
      <w:r w:rsidRPr="00B8729D">
        <w:rPr>
          <w:color w:val="000000" w:themeColor="text1"/>
          <w:sz w:val="18"/>
          <w:szCs w:val="18"/>
          <w:lang w:val="fr-CA"/>
        </w:rPr>
        <w:t>** </w:t>
      </w:r>
      <w:r w:rsidR="00314F42" w:rsidRPr="00B8729D">
        <w:rPr>
          <w:sz w:val="19"/>
          <w:szCs w:val="19"/>
          <w:lang w:val="fr-CA" w:eastAsia="fr-CA"/>
        </w:rPr>
        <w:t>Rapports de mise en œuvre du programme de pays</w:t>
      </w:r>
      <w:r w:rsidRPr="00B8729D">
        <w:rPr>
          <w:color w:val="000000" w:themeColor="text1"/>
          <w:sz w:val="18"/>
          <w:szCs w:val="18"/>
          <w:lang w:val="fr-CA"/>
        </w:rPr>
        <w:t>.</w:t>
      </w:r>
    </w:p>
    <w:p w14:paraId="59BA8744" w14:textId="77777777" w:rsidR="000D0B2B" w:rsidRPr="00B8729D" w:rsidRDefault="000D0B2B" w:rsidP="000D0B2B">
      <w:pPr>
        <w:suppressAutoHyphens/>
        <w:rPr>
          <w:color w:val="000000" w:themeColor="text1"/>
          <w:sz w:val="18"/>
          <w:szCs w:val="18"/>
          <w:lang w:val="fr-CA"/>
        </w:rPr>
      </w:pPr>
      <w:r w:rsidRPr="00B8729D">
        <w:rPr>
          <w:color w:val="000000" w:themeColor="text1"/>
          <w:sz w:val="18"/>
          <w:szCs w:val="18"/>
          <w:lang w:val="fr-CA"/>
        </w:rPr>
        <w:t>***</w:t>
      </w:r>
      <w:r w:rsidR="00C90EDC" w:rsidRPr="00B8729D">
        <w:rPr>
          <w:color w:val="000000" w:themeColor="text1"/>
          <w:sz w:val="18"/>
          <w:szCs w:val="18"/>
          <w:lang w:val="fr-CA"/>
        </w:rPr>
        <w:t xml:space="preserve"> </w:t>
      </w:r>
      <w:r w:rsidR="00314F42" w:rsidRPr="00B8729D">
        <w:rPr>
          <w:sz w:val="19"/>
          <w:szCs w:val="19"/>
          <w:lang w:val="fr-CA" w:eastAsia="fr-CA"/>
        </w:rPr>
        <w:t xml:space="preserve">La vérification a confirmé </w:t>
      </w:r>
      <w:r w:rsidR="00314F42" w:rsidRPr="00B8729D">
        <w:rPr>
          <w:noProof/>
          <w:sz w:val="19"/>
          <w:szCs w:val="19"/>
          <w:lang w:val="fr-CA" w:eastAsia="fr-CA"/>
        </w:rPr>
        <w:t>l’exportation de 1,13 tm (0,02 tonne</w:t>
      </w:r>
      <w:r w:rsidR="00314F42" w:rsidRPr="00B8729D">
        <w:rPr>
          <w:sz w:val="19"/>
          <w:szCs w:val="19"/>
          <w:lang w:val="fr-CA" w:eastAsia="fr-CA"/>
        </w:rPr>
        <w:t> PAO) de HCFC-123 en 2024</w:t>
      </w:r>
      <w:r w:rsidR="00F81E8F" w:rsidRPr="00B8729D">
        <w:rPr>
          <w:color w:val="000000" w:themeColor="text1"/>
          <w:sz w:val="18"/>
          <w:szCs w:val="18"/>
          <w:lang w:val="fr-CA"/>
        </w:rPr>
        <w:t>.</w:t>
      </w:r>
    </w:p>
    <w:p w14:paraId="63E41F49" w14:textId="77777777" w:rsidR="00D06278" w:rsidRPr="00B8729D" w:rsidRDefault="00D06278" w:rsidP="00D06278">
      <w:pPr>
        <w:suppressAutoHyphens/>
        <w:rPr>
          <w:color w:val="000000" w:themeColor="text1"/>
          <w:sz w:val="18"/>
          <w:szCs w:val="18"/>
          <w:lang w:val="fr-CA"/>
        </w:rPr>
      </w:pPr>
      <w:r w:rsidRPr="00B8729D">
        <w:rPr>
          <w:color w:val="000000" w:themeColor="text1"/>
          <w:sz w:val="18"/>
          <w:szCs w:val="18"/>
          <w:lang w:val="fr-CA"/>
        </w:rPr>
        <w:t>***</w:t>
      </w:r>
      <w:r w:rsidR="000D0B2B" w:rsidRPr="00B8729D">
        <w:rPr>
          <w:color w:val="000000" w:themeColor="text1"/>
          <w:sz w:val="18"/>
          <w:szCs w:val="18"/>
          <w:lang w:val="fr-CA"/>
        </w:rPr>
        <w:t>*</w:t>
      </w:r>
      <w:r w:rsidRPr="00B8729D">
        <w:rPr>
          <w:color w:val="000000" w:themeColor="text1"/>
          <w:sz w:val="18"/>
          <w:szCs w:val="18"/>
          <w:lang w:val="fr-CA"/>
        </w:rPr>
        <w:t xml:space="preserve"> </w:t>
      </w:r>
      <w:r w:rsidR="00314F42" w:rsidRPr="00B8729D">
        <w:rPr>
          <w:sz w:val="19"/>
          <w:szCs w:val="19"/>
          <w:lang w:val="fr-CA" w:eastAsia="fr-CA"/>
        </w:rPr>
        <w:t>Point de départ établi dans l’accord avec le Comité exécutif</w:t>
      </w:r>
      <w:r w:rsidRPr="00B8729D">
        <w:rPr>
          <w:color w:val="000000" w:themeColor="text1"/>
          <w:sz w:val="18"/>
          <w:szCs w:val="18"/>
          <w:lang w:val="fr-CA"/>
        </w:rPr>
        <w:t>.</w:t>
      </w:r>
    </w:p>
    <w:p w14:paraId="41910D5C" w14:textId="77777777" w:rsidR="00390867" w:rsidRPr="00B8729D" w:rsidRDefault="00643FA4" w:rsidP="00F63C9F">
      <w:pPr>
        <w:pStyle w:val="Heading1"/>
        <w:spacing w:before="240"/>
        <w:rPr>
          <w:lang w:val="fr-CA"/>
        </w:rPr>
      </w:pPr>
      <w:r w:rsidRPr="00B8729D">
        <w:rPr>
          <w:lang w:val="fr-CA" w:eastAsia="fr-CA"/>
        </w:rPr>
        <w:t xml:space="preserve">Les effets de la pandémie de COVID-19 et la récession économique du pays ont entraîné une baisse plus marquée que prévu de la consommation de HCFC-22 en 2020 et en 2021. Par la suite, la consommation de HCFC-22 a augmenté en 2022 et en 2023 en raison de la demande d’entretien d’équipements non révisés pendant 2020-2021, puis a diminué d’environ 6 pour cent par rapport à la valeur de référence entre 2023 et 2024, maintenant une tendance générale à la baisse grâce à la mise en œuvre des mesures du PGEH et à la transition progressive vers des technologies de remplacement. La consommation de HCFC-141b dans les polyols </w:t>
      </w:r>
      <w:r w:rsidRPr="00B8729D">
        <w:rPr>
          <w:noProof/>
          <w:lang w:val="fr-CA" w:eastAsia="fr-CA"/>
        </w:rPr>
        <w:t xml:space="preserve">prémélangés a cessé en 2024 en raison de l’augmentation des importations de systèmes similaires </w:t>
      </w:r>
      <w:r w:rsidRPr="00B8729D">
        <w:rPr>
          <w:noProof/>
          <w:lang w:val="fr-CA" w:eastAsia="fr-CA"/>
        </w:rPr>
        <w:lastRenderedPageBreak/>
        <w:t>à base d’hydrofluorocarbures (HFC), d’hydrofluoroléfines</w:t>
      </w:r>
      <w:r w:rsidRPr="00B8729D">
        <w:rPr>
          <w:lang w:val="fr-CA" w:eastAsia="fr-CA"/>
        </w:rPr>
        <w:t xml:space="preserve"> (HFO) et d’agents de gonflage au cyclopentane utilisés dans la fabrication de mousse de polyuréthane (PU).</w:t>
      </w:r>
    </w:p>
    <w:p w14:paraId="74BA5417" w14:textId="77777777" w:rsidR="00E9063C" w:rsidRPr="00B8729D" w:rsidRDefault="00835443" w:rsidP="008C3DDD">
      <w:pPr>
        <w:widowControl w:val="0"/>
        <w:spacing w:after="240"/>
        <w:rPr>
          <w:i/>
          <w:lang w:val="fr-CA"/>
        </w:rPr>
      </w:pPr>
      <w:r w:rsidRPr="00B8729D">
        <w:rPr>
          <w:bCs/>
          <w:i/>
          <w:lang w:val="fr-CA" w:eastAsia="fr-CA"/>
        </w:rPr>
        <w:t>Rapport sur la mise en œuvre du programme de pays</w:t>
      </w:r>
    </w:p>
    <w:p w14:paraId="2B38F61C" w14:textId="77777777" w:rsidR="00E9063C" w:rsidRPr="00B8729D" w:rsidRDefault="00835443" w:rsidP="005E34AA">
      <w:pPr>
        <w:keepNext/>
        <w:numPr>
          <w:ilvl w:val="0"/>
          <w:numId w:val="1"/>
        </w:numPr>
        <w:outlineLvl w:val="0"/>
        <w:rPr>
          <w:lang w:val="fr-CA"/>
        </w:rPr>
      </w:pPr>
      <w:r w:rsidRPr="00B8729D">
        <w:rPr>
          <w:lang w:val="fr-CA" w:eastAsia="fr-CA"/>
        </w:rPr>
        <w:t xml:space="preserve">Le gouvernement du Pérou a communiqué des données sectorielles de consommation de HCFC dans le </w:t>
      </w:r>
      <w:r w:rsidRPr="00B8729D">
        <w:rPr>
          <w:bCs/>
          <w:lang w:val="fr-CA" w:eastAsia="fr-CA"/>
        </w:rPr>
        <w:t>rapport sur la mise en œuvre du programme de pays</w:t>
      </w:r>
      <w:r w:rsidRPr="00B8729D">
        <w:rPr>
          <w:lang w:val="fr-CA" w:eastAsia="fr-CA"/>
        </w:rPr>
        <w:t xml:space="preserve"> 2024, cohérentes avec celles déclarées en vertu de l’</w:t>
      </w:r>
      <w:r w:rsidRPr="00B8729D">
        <w:rPr>
          <w:bCs/>
          <w:lang w:val="fr-CA" w:eastAsia="fr-CA"/>
        </w:rPr>
        <w:t xml:space="preserve">article 7 du Protocole de Montréal. </w:t>
      </w:r>
      <w:r w:rsidRPr="00B8729D">
        <w:rPr>
          <w:lang w:val="fr-CA" w:eastAsia="fr-CA"/>
        </w:rPr>
        <w:t xml:space="preserve">La différence de 0,03 tonne PAO entre les deux ensembles de données correspond à l’exportation de HCFC-123 issue du stock national de 2021, signalée dans le rapport </w:t>
      </w:r>
      <w:r w:rsidRPr="00B8729D">
        <w:rPr>
          <w:bCs/>
          <w:lang w:val="fr-CA" w:eastAsia="fr-CA"/>
        </w:rPr>
        <w:t>sur la mise en œuvre du programme de pays.</w:t>
      </w:r>
    </w:p>
    <w:p w14:paraId="43465E79" w14:textId="77777777" w:rsidR="00E9063C" w:rsidRPr="00B8729D" w:rsidRDefault="00835443" w:rsidP="00E01935">
      <w:pPr>
        <w:keepNext/>
        <w:spacing w:before="240" w:after="240"/>
        <w:rPr>
          <w:i/>
          <w:lang w:val="fr-CA"/>
        </w:rPr>
      </w:pPr>
      <w:r w:rsidRPr="00B8729D">
        <w:rPr>
          <w:bCs/>
          <w:i/>
          <w:lang w:val="fr-CA" w:eastAsia="fr-CA"/>
        </w:rPr>
        <w:t>Rapport de vérification</w:t>
      </w:r>
    </w:p>
    <w:p w14:paraId="7DA31AAD" w14:textId="77777777" w:rsidR="003B0FD8" w:rsidRPr="00B8729D" w:rsidRDefault="00A875FF" w:rsidP="005636BC">
      <w:pPr>
        <w:numPr>
          <w:ilvl w:val="0"/>
          <w:numId w:val="1"/>
        </w:numPr>
        <w:spacing w:after="240"/>
        <w:outlineLvl w:val="0"/>
        <w:rPr>
          <w:lang w:val="fr-CA"/>
        </w:rPr>
      </w:pPr>
      <w:r w:rsidRPr="00B8729D">
        <w:rPr>
          <w:lang w:val="fr-CA" w:eastAsia="fr-CA"/>
        </w:rPr>
        <w:t xml:space="preserve">Le </w:t>
      </w:r>
      <w:r w:rsidRPr="00B8729D">
        <w:rPr>
          <w:bCs/>
          <w:lang w:val="fr-CA" w:eastAsia="fr-CA"/>
        </w:rPr>
        <w:t>rapport de vérification</w:t>
      </w:r>
      <w:r w:rsidRPr="00B8729D">
        <w:rPr>
          <w:lang w:val="fr-CA" w:eastAsia="fr-CA"/>
        </w:rPr>
        <w:t xml:space="preserve"> a confirmé que le gouvernement appliquait un </w:t>
      </w:r>
      <w:r w:rsidRPr="00B8729D">
        <w:rPr>
          <w:bCs/>
          <w:lang w:val="fr-CA" w:eastAsia="fr-CA"/>
        </w:rPr>
        <w:t>système d’octroi de licences et de quotas</w:t>
      </w:r>
      <w:r w:rsidRPr="00B8729D">
        <w:rPr>
          <w:lang w:val="fr-CA" w:eastAsia="fr-CA"/>
        </w:rPr>
        <w:t xml:space="preserve"> pour les importations et exportations de HCFC et que la consommation totale de HCFC déclarée en vertu de l’article 7 du Protocole de Montréal pour 2022-2024 était exacte (comme indiqué au tableau 1 ci-dessus). Le rapport recommande de poursuivre la </w:t>
      </w:r>
      <w:r w:rsidRPr="00B8729D">
        <w:rPr>
          <w:bCs/>
          <w:lang w:val="fr-CA" w:eastAsia="fr-CA"/>
        </w:rPr>
        <w:t>surveillance des importations de substances réglementées</w:t>
      </w:r>
      <w:r w:rsidRPr="00B8729D">
        <w:rPr>
          <w:lang w:val="fr-CA" w:eastAsia="fr-CA"/>
        </w:rPr>
        <w:t xml:space="preserve"> afin de garantir qu’elles soient enregistrées sous les </w:t>
      </w:r>
      <w:r w:rsidRPr="00B8729D">
        <w:rPr>
          <w:bCs/>
          <w:lang w:val="fr-CA" w:eastAsia="fr-CA"/>
        </w:rPr>
        <w:t>codes tarifaires appropriés</w:t>
      </w:r>
      <w:r w:rsidRPr="00B8729D">
        <w:rPr>
          <w:lang w:val="fr-CA" w:eastAsia="fr-CA"/>
        </w:rPr>
        <w:t xml:space="preserve">, évitant toute confusion entre substances réglementées et substituts à </w:t>
      </w:r>
      <w:r w:rsidRPr="00B8729D">
        <w:rPr>
          <w:bCs/>
          <w:lang w:val="fr-CA" w:eastAsia="fr-CA"/>
        </w:rPr>
        <w:t>potentiel de réchauffement planétaire (PRP) faible ou nul</w:t>
      </w:r>
      <w:r w:rsidRPr="00B8729D">
        <w:rPr>
          <w:lang w:val="fr-CA" w:eastAsia="fr-CA"/>
        </w:rPr>
        <w:t xml:space="preserve">. La vérification a également révélé une </w:t>
      </w:r>
      <w:r w:rsidRPr="00B8729D">
        <w:rPr>
          <w:bCs/>
          <w:lang w:val="fr-CA" w:eastAsia="fr-CA"/>
        </w:rPr>
        <w:t>incohérence de données</w:t>
      </w:r>
      <w:r w:rsidRPr="00B8729D">
        <w:rPr>
          <w:lang w:val="fr-CA" w:eastAsia="fr-CA"/>
        </w:rPr>
        <w:t xml:space="preserve"> entre les informations de l’article 7</w:t>
      </w:r>
      <w:r w:rsidR="005A4D00">
        <w:rPr>
          <w:lang w:val="fr-CA" w:eastAsia="fr-CA"/>
        </w:rPr>
        <w:t xml:space="preserve"> </w:t>
      </w:r>
      <w:r w:rsidRPr="00B8729D">
        <w:rPr>
          <w:lang w:val="fr-CA" w:eastAsia="fr-CA"/>
        </w:rPr>
        <w:t xml:space="preserve">/ rapport </w:t>
      </w:r>
      <w:r w:rsidRPr="00B8729D">
        <w:rPr>
          <w:bCs/>
          <w:lang w:val="fr-CA" w:eastAsia="fr-CA"/>
        </w:rPr>
        <w:t>sur la mise en œuvre du programme de pays</w:t>
      </w:r>
      <w:r w:rsidRPr="00B8729D">
        <w:rPr>
          <w:lang w:val="fr-CA" w:eastAsia="fr-CA"/>
        </w:rPr>
        <w:t xml:space="preserve"> et les registres douaniers pour 2022, imputable à une erreur lors de la mise à jour des </w:t>
      </w:r>
      <w:r w:rsidRPr="00B8729D">
        <w:rPr>
          <w:bCs/>
          <w:lang w:val="fr-CA" w:eastAsia="fr-CA"/>
        </w:rPr>
        <w:t>codes du Système harmonisé (SH)</w:t>
      </w:r>
      <w:r w:rsidRPr="00B8729D">
        <w:rPr>
          <w:lang w:val="fr-CA" w:eastAsia="fr-CA"/>
        </w:rPr>
        <w:t xml:space="preserve"> dans le système douanier. Le </w:t>
      </w:r>
      <w:r w:rsidRPr="00B8729D">
        <w:rPr>
          <w:bCs/>
          <w:lang w:val="fr-CA" w:eastAsia="fr-CA"/>
        </w:rPr>
        <w:t>service national de l’ozone (NOU)</w:t>
      </w:r>
      <w:r w:rsidRPr="00B8729D">
        <w:rPr>
          <w:lang w:val="fr-CA" w:eastAsia="fr-CA"/>
        </w:rPr>
        <w:t xml:space="preserve"> et les douanes ont confirmé que les codes tarifaires avaient été correctement actualisés et que les données d’importation étaient désormais </w:t>
      </w:r>
      <w:r w:rsidRPr="00B8729D">
        <w:rPr>
          <w:bCs/>
          <w:lang w:val="fr-CA" w:eastAsia="fr-CA"/>
        </w:rPr>
        <w:t xml:space="preserve">cohérentes </w:t>
      </w:r>
      <w:r w:rsidR="008E0759" w:rsidRPr="00B8729D">
        <w:rPr>
          <w:bCs/>
          <w:lang w:val="fr-CA" w:eastAsia="fr-CA"/>
        </w:rPr>
        <w:t xml:space="preserve">entre </w:t>
      </w:r>
      <w:r w:rsidRPr="00B8729D">
        <w:rPr>
          <w:bCs/>
          <w:lang w:val="fr-CA" w:eastAsia="fr-CA"/>
        </w:rPr>
        <w:t>les systèmes.</w:t>
      </w:r>
    </w:p>
    <w:p w14:paraId="75434D10" w14:textId="77777777" w:rsidR="00E9063C" w:rsidRPr="00B8729D" w:rsidRDefault="003D3B91" w:rsidP="00E9063C">
      <w:pPr>
        <w:keepNext/>
        <w:spacing w:after="240"/>
        <w:rPr>
          <w:u w:val="single"/>
          <w:lang w:val="fr-CA"/>
        </w:rPr>
      </w:pPr>
      <w:r w:rsidRPr="00B8729D">
        <w:rPr>
          <w:bCs/>
          <w:u w:val="single"/>
          <w:lang w:val="fr-CA" w:eastAsia="fr-CA"/>
        </w:rPr>
        <w:t xml:space="preserve">Rapport intérimaire sur la mise en œuvre de la troisième tranche de la </w:t>
      </w:r>
      <w:r w:rsidRPr="00B8729D">
        <w:rPr>
          <w:u w:val="single"/>
          <w:lang w:val="fr-CA"/>
        </w:rPr>
        <w:t>phase</w:t>
      </w:r>
      <w:r w:rsidR="00B8729D">
        <w:rPr>
          <w:u w:val="single"/>
          <w:lang w:val="fr-CA"/>
        </w:rPr>
        <w:t> </w:t>
      </w:r>
      <w:r w:rsidRPr="00B8729D">
        <w:rPr>
          <w:u w:val="single"/>
          <w:lang w:val="fr-CA"/>
        </w:rPr>
        <w:t>II</w:t>
      </w:r>
      <w:r w:rsidRPr="00B8729D">
        <w:rPr>
          <w:bCs/>
          <w:u w:val="single"/>
          <w:lang w:val="fr-CA" w:eastAsia="fr-CA"/>
        </w:rPr>
        <w:t xml:space="preserve"> du plan de gestion de l’élimination des HCFC</w:t>
      </w:r>
    </w:p>
    <w:p w14:paraId="31F06682" w14:textId="77777777" w:rsidR="00D74A61" w:rsidRPr="00B8729D" w:rsidRDefault="003D3B91" w:rsidP="00D74A61">
      <w:pPr>
        <w:spacing w:after="240"/>
        <w:rPr>
          <w:lang w:val="fr-CA"/>
        </w:rPr>
      </w:pPr>
      <w:r w:rsidRPr="00B8729D">
        <w:rPr>
          <w:bCs/>
          <w:i/>
          <w:lang w:val="fr-CA" w:eastAsia="fr-CA"/>
        </w:rPr>
        <w:t>Cadre juridique</w:t>
      </w:r>
    </w:p>
    <w:p w14:paraId="6E996144" w14:textId="77777777" w:rsidR="000C0DBD" w:rsidRPr="00B8729D" w:rsidRDefault="003D3B91" w:rsidP="005636BC">
      <w:pPr>
        <w:pStyle w:val="Heading1"/>
        <w:rPr>
          <w:color w:val="000000" w:themeColor="text1"/>
          <w:lang w:val="fr-CA"/>
        </w:rPr>
      </w:pPr>
      <w:r w:rsidRPr="00B8729D">
        <w:rPr>
          <w:lang w:val="fr-CA" w:eastAsia="fr-CA"/>
        </w:rPr>
        <w:t xml:space="preserve">Le Pérou dispose d’un </w:t>
      </w:r>
      <w:r w:rsidRPr="00B8729D">
        <w:rPr>
          <w:bCs/>
          <w:lang w:val="fr-CA" w:eastAsia="fr-CA"/>
        </w:rPr>
        <w:t>système électronique opérationnel de licences et de quotas d’importation de HCFC</w:t>
      </w:r>
      <w:r w:rsidRPr="00B8729D">
        <w:rPr>
          <w:lang w:val="fr-CA" w:eastAsia="fr-CA"/>
        </w:rPr>
        <w:t xml:space="preserve">, dans le cadre duquel le </w:t>
      </w:r>
      <w:r w:rsidRPr="00B8729D">
        <w:rPr>
          <w:bCs/>
          <w:lang w:val="fr-CA" w:eastAsia="fr-CA"/>
        </w:rPr>
        <w:t>service national de l’ozone (NOU)</w:t>
      </w:r>
      <w:r w:rsidRPr="00B8729D">
        <w:rPr>
          <w:lang w:val="fr-CA" w:eastAsia="fr-CA"/>
        </w:rPr>
        <w:t xml:space="preserve"> délivre les quotas d’importation et les </w:t>
      </w:r>
      <w:r w:rsidRPr="00B8729D">
        <w:rPr>
          <w:bCs/>
          <w:lang w:val="fr-CA" w:eastAsia="fr-CA"/>
        </w:rPr>
        <w:t>douanes</w:t>
      </w:r>
      <w:r w:rsidRPr="00B8729D">
        <w:rPr>
          <w:lang w:val="fr-CA" w:eastAsia="fr-CA"/>
        </w:rPr>
        <w:t xml:space="preserve"> autorisent les importations par l’intermédiaire du mécanisme du </w:t>
      </w:r>
      <w:r w:rsidRPr="00B8729D">
        <w:rPr>
          <w:bCs/>
          <w:lang w:val="fr-CA" w:eastAsia="fr-CA"/>
        </w:rPr>
        <w:t>guichet unique du commerce</w:t>
      </w:r>
      <w:r w:rsidR="006B5B28" w:rsidRPr="00B8729D">
        <w:rPr>
          <w:bCs/>
          <w:lang w:val="fr-CA" w:eastAsia="fr-CA"/>
        </w:rPr>
        <w:t xml:space="preserve"> extérieur</w:t>
      </w:r>
      <w:r w:rsidRPr="00B8729D">
        <w:rPr>
          <w:bCs/>
          <w:lang w:val="fr-CA" w:eastAsia="fr-CA"/>
        </w:rPr>
        <w:t xml:space="preserve"> (</w:t>
      </w:r>
      <w:r w:rsidRPr="00B8729D">
        <w:rPr>
          <w:bCs/>
          <w:i/>
          <w:noProof/>
          <w:lang w:val="es-ES" w:eastAsia="fr-CA"/>
        </w:rPr>
        <w:t>Ventanilla Única de Comercio Exterior</w:t>
      </w:r>
      <w:r w:rsidRPr="00B8729D">
        <w:rPr>
          <w:bCs/>
          <w:lang w:val="fr-CA" w:eastAsia="fr-CA"/>
        </w:rPr>
        <w:t>)</w:t>
      </w:r>
      <w:r w:rsidRPr="00B8729D">
        <w:rPr>
          <w:lang w:val="fr-CA" w:eastAsia="fr-CA"/>
        </w:rPr>
        <w:t xml:space="preserve">. </w:t>
      </w:r>
      <w:r w:rsidR="006B5B28" w:rsidRPr="00B8729D">
        <w:rPr>
          <w:lang w:val="fr-CA" w:eastAsia="fr-CA"/>
        </w:rPr>
        <w:t xml:space="preserve">Cette intégration permet une </w:t>
      </w:r>
      <w:r w:rsidR="006B5B28" w:rsidRPr="00B8729D">
        <w:rPr>
          <w:bCs/>
          <w:lang w:val="fr-CA" w:eastAsia="fr-CA"/>
        </w:rPr>
        <w:t>vérification croisée en temps réel</w:t>
      </w:r>
      <w:r w:rsidR="006B5B28" w:rsidRPr="00B8729D">
        <w:rPr>
          <w:lang w:val="fr-CA" w:eastAsia="fr-CA"/>
        </w:rPr>
        <w:t xml:space="preserve"> des données d’importation et du respect des quotas, renforçant ainsi le </w:t>
      </w:r>
      <w:r w:rsidR="006B5B28" w:rsidRPr="00B8729D">
        <w:rPr>
          <w:bCs/>
          <w:lang w:val="fr-CA" w:eastAsia="fr-CA"/>
        </w:rPr>
        <w:t>contrôle et le suivi du commerce des HCFC.</w:t>
      </w:r>
      <w:r w:rsidRPr="00B8729D">
        <w:rPr>
          <w:lang w:val="fr-CA" w:eastAsia="fr-CA"/>
        </w:rPr>
        <w:t xml:space="preserve"> </w:t>
      </w:r>
      <w:r w:rsidR="006B5B28" w:rsidRPr="00B8729D">
        <w:rPr>
          <w:lang w:val="fr-CA" w:eastAsia="fr-CA"/>
        </w:rPr>
        <w:t xml:space="preserve">Le </w:t>
      </w:r>
      <w:r w:rsidR="006B5B28" w:rsidRPr="00B8729D">
        <w:rPr>
          <w:bCs/>
          <w:lang w:val="fr-CA" w:eastAsia="fr-CA"/>
        </w:rPr>
        <w:t>décret suprême n° 019-2021-PRODUCE</w:t>
      </w:r>
      <w:r w:rsidR="006B5B28" w:rsidRPr="00B8729D">
        <w:rPr>
          <w:lang w:val="fr-CA" w:eastAsia="fr-CA"/>
        </w:rPr>
        <w:t xml:space="preserve"> a modifié le cadre réglementaire existant afin d’y </w:t>
      </w:r>
      <w:r w:rsidR="006B5B28" w:rsidRPr="00B8729D">
        <w:rPr>
          <w:bCs/>
          <w:lang w:val="fr-CA" w:eastAsia="fr-CA"/>
        </w:rPr>
        <w:t>inclure les HFC</w:t>
      </w:r>
      <w:r w:rsidR="006B5B28" w:rsidRPr="00B8729D">
        <w:rPr>
          <w:lang w:val="fr-CA" w:eastAsia="fr-CA"/>
        </w:rPr>
        <w:t xml:space="preserve">, à la suite de la </w:t>
      </w:r>
      <w:r w:rsidR="006B5B28" w:rsidRPr="00B8729D">
        <w:rPr>
          <w:bCs/>
          <w:lang w:val="fr-CA" w:eastAsia="fr-CA"/>
        </w:rPr>
        <w:t>ratification par le Pérou de l’amendement de Kigali</w:t>
      </w:r>
      <w:r w:rsidR="006B5B28" w:rsidRPr="00B8729D">
        <w:rPr>
          <w:lang w:val="fr-CA" w:eastAsia="fr-CA"/>
        </w:rPr>
        <w:t xml:space="preserve"> en août 2019.</w:t>
      </w:r>
    </w:p>
    <w:p w14:paraId="0D3557F4" w14:textId="77777777" w:rsidR="005844D2" w:rsidRPr="00B8729D" w:rsidRDefault="006B5B28" w:rsidP="0009005B">
      <w:pPr>
        <w:pStyle w:val="Heading1"/>
        <w:rPr>
          <w:lang w:val="fr-CA"/>
        </w:rPr>
      </w:pPr>
      <w:r w:rsidRPr="00B8729D">
        <w:rPr>
          <w:lang w:val="fr-CA" w:eastAsia="fr-CA"/>
        </w:rPr>
        <w:t xml:space="preserve">Le </w:t>
      </w:r>
      <w:r w:rsidRPr="00B8729D">
        <w:rPr>
          <w:bCs/>
          <w:lang w:val="fr-CA" w:eastAsia="fr-CA"/>
        </w:rPr>
        <w:t>Comité technique de normalisation</w:t>
      </w:r>
      <w:r w:rsidRPr="00B8729D">
        <w:rPr>
          <w:lang w:val="fr-CA" w:eastAsia="fr-CA"/>
        </w:rPr>
        <w:t xml:space="preserve"> </w:t>
      </w:r>
      <w:r w:rsidR="006F50C9" w:rsidRPr="00B8729D">
        <w:rPr>
          <w:bCs/>
          <w:lang w:val="fr-CA" w:eastAsia="fr-CA"/>
        </w:rPr>
        <w:t>national</w:t>
      </w:r>
      <w:r w:rsidR="006F50C9" w:rsidRPr="00B8729D">
        <w:rPr>
          <w:lang w:val="fr-CA" w:eastAsia="fr-CA"/>
        </w:rPr>
        <w:t xml:space="preserve"> </w:t>
      </w:r>
      <w:r w:rsidRPr="00B8729D">
        <w:rPr>
          <w:lang w:val="fr-CA" w:eastAsia="fr-CA"/>
        </w:rPr>
        <w:t xml:space="preserve">a adopté trois </w:t>
      </w:r>
      <w:r w:rsidRPr="00B8729D">
        <w:rPr>
          <w:bCs/>
          <w:lang w:val="fr-CA" w:eastAsia="fr-CA"/>
        </w:rPr>
        <w:t>normes relatives à la réfrigération et à la climatisation (RAC)</w:t>
      </w:r>
      <w:r w:rsidRPr="00B8729D">
        <w:rPr>
          <w:lang w:val="fr-CA" w:eastAsia="fr-CA"/>
        </w:rPr>
        <w:t xml:space="preserve">, </w:t>
      </w:r>
      <w:r w:rsidR="006F50C9" w:rsidRPr="00B8729D">
        <w:rPr>
          <w:lang w:val="fr-CA" w:eastAsia="fr-CA"/>
        </w:rPr>
        <w:t xml:space="preserve">notamment </w:t>
      </w:r>
      <w:r w:rsidR="006F50C9" w:rsidRPr="00B8729D">
        <w:rPr>
          <w:bCs/>
          <w:lang w:val="fr-CA" w:eastAsia="fr-CA"/>
        </w:rPr>
        <w:t>NTP ISO 11650:2023</w:t>
      </w:r>
      <w:r w:rsidR="006F50C9" w:rsidRPr="00B8729D">
        <w:rPr>
          <w:lang w:val="fr-CA" w:eastAsia="fr-CA"/>
        </w:rPr>
        <w:t xml:space="preserve">, sur les performances des équipements de récupération et/ou de recyclage des frigorigènes, </w:t>
      </w:r>
      <w:r w:rsidR="006F50C9" w:rsidRPr="00B8729D">
        <w:rPr>
          <w:bCs/>
          <w:lang w:val="fr-CA" w:eastAsia="fr-CA"/>
        </w:rPr>
        <w:t>NTP ISO 17584:2024</w:t>
      </w:r>
      <w:r w:rsidR="006F50C9" w:rsidRPr="00B8729D">
        <w:rPr>
          <w:lang w:val="fr-CA" w:eastAsia="fr-CA"/>
        </w:rPr>
        <w:t xml:space="preserve">, sur les propriétés des frigorigènes, et </w:t>
      </w:r>
      <w:r w:rsidR="006F50C9" w:rsidRPr="00B8729D">
        <w:rPr>
          <w:bCs/>
          <w:lang w:val="fr-CA" w:eastAsia="fr-CA"/>
        </w:rPr>
        <w:t>NTP 351.006:2024</w:t>
      </w:r>
      <w:r w:rsidR="006F50C9" w:rsidRPr="00B8729D">
        <w:rPr>
          <w:lang w:val="fr-CA" w:eastAsia="fr-CA"/>
        </w:rPr>
        <w:t>, sur l’étiquetage en matière d’efficacité énergétique des équipements commerciaux.</w:t>
      </w:r>
    </w:p>
    <w:p w14:paraId="527BF4FF" w14:textId="77777777" w:rsidR="00595804" w:rsidRPr="00B8729D" w:rsidRDefault="00230810" w:rsidP="00595804">
      <w:pPr>
        <w:pStyle w:val="Heading1"/>
        <w:rPr>
          <w:color w:val="000000" w:themeColor="text1"/>
          <w:lang w:val="fr-CA"/>
        </w:rPr>
      </w:pPr>
      <w:r w:rsidRPr="00B8729D">
        <w:rPr>
          <w:lang w:val="fr-CA" w:eastAsia="fr-CA"/>
        </w:rPr>
        <w:t xml:space="preserve">En coordination avec le </w:t>
      </w:r>
      <w:r w:rsidRPr="00B8729D">
        <w:rPr>
          <w:bCs/>
          <w:lang w:val="fr-CA" w:eastAsia="fr-CA"/>
        </w:rPr>
        <w:t>Ministère du travail</w:t>
      </w:r>
      <w:r w:rsidRPr="00B8729D">
        <w:rPr>
          <w:lang w:val="fr-CA" w:eastAsia="fr-CA"/>
        </w:rPr>
        <w:t xml:space="preserve">, la version révisée de la </w:t>
      </w:r>
      <w:r w:rsidRPr="00B8729D">
        <w:rPr>
          <w:bCs/>
          <w:lang w:val="fr-CA" w:eastAsia="fr-CA"/>
        </w:rPr>
        <w:t>Norme de compétence professionnelle en bonnes pratiques dans le domaine de la RAC</w:t>
      </w:r>
      <w:r w:rsidRPr="00B8729D">
        <w:rPr>
          <w:lang w:val="fr-CA" w:eastAsia="fr-CA"/>
        </w:rPr>
        <w:t xml:space="preserve"> (RDG n° 066-2024-MTPE/3/19) a été approuvée en </w:t>
      </w:r>
      <w:r w:rsidRPr="00B8729D">
        <w:rPr>
          <w:bCs/>
          <w:lang w:val="fr-CA" w:eastAsia="fr-CA"/>
        </w:rPr>
        <w:t>novembre 2024</w:t>
      </w:r>
      <w:r w:rsidRPr="00B8729D">
        <w:rPr>
          <w:lang w:val="fr-CA" w:eastAsia="fr-CA"/>
        </w:rPr>
        <w:t xml:space="preserve">, et les </w:t>
      </w:r>
      <w:r w:rsidRPr="00B8729D">
        <w:rPr>
          <w:bCs/>
          <w:lang w:val="fr-CA" w:eastAsia="fr-CA"/>
        </w:rPr>
        <w:t>instruments d’évaluation correspondants</w:t>
      </w:r>
      <w:r w:rsidRPr="00B8729D">
        <w:rPr>
          <w:lang w:val="fr-CA" w:eastAsia="fr-CA"/>
        </w:rPr>
        <w:t xml:space="preserve"> ont été validés en </w:t>
      </w:r>
      <w:r w:rsidRPr="00B8729D">
        <w:rPr>
          <w:bCs/>
          <w:lang w:val="fr-CA" w:eastAsia="fr-CA"/>
        </w:rPr>
        <w:t>août 2025.</w:t>
      </w:r>
    </w:p>
    <w:p w14:paraId="7872ADCE" w14:textId="77777777" w:rsidR="007E24B4" w:rsidRPr="00B8729D" w:rsidRDefault="00230810" w:rsidP="005636BC">
      <w:pPr>
        <w:pStyle w:val="Heading1"/>
        <w:keepNext/>
        <w:rPr>
          <w:i/>
          <w:lang w:val="fr-CA"/>
        </w:rPr>
      </w:pPr>
      <w:r w:rsidRPr="00B8729D">
        <w:rPr>
          <w:lang w:val="fr-CA" w:eastAsia="fr-CA"/>
        </w:rPr>
        <w:lastRenderedPageBreak/>
        <w:t xml:space="preserve">En </w:t>
      </w:r>
      <w:r w:rsidRPr="00B8729D">
        <w:rPr>
          <w:bCs/>
          <w:lang w:val="fr-CA" w:eastAsia="fr-CA"/>
        </w:rPr>
        <w:t>mai 2025</w:t>
      </w:r>
      <w:r w:rsidRPr="00B8729D">
        <w:rPr>
          <w:lang w:val="fr-CA" w:eastAsia="fr-CA"/>
        </w:rPr>
        <w:t xml:space="preserve">, </w:t>
      </w:r>
      <w:r w:rsidRPr="00B8729D">
        <w:rPr>
          <w:bCs/>
          <w:lang w:val="fr-CA" w:eastAsia="fr-CA"/>
        </w:rPr>
        <w:t>50 agents des douanes</w:t>
      </w:r>
      <w:r w:rsidRPr="00B8729D">
        <w:rPr>
          <w:lang w:val="fr-CA" w:eastAsia="fr-CA"/>
        </w:rPr>
        <w:t xml:space="preserve"> ont été formés aux </w:t>
      </w:r>
      <w:r w:rsidRPr="00B8729D">
        <w:rPr>
          <w:bCs/>
          <w:lang w:val="fr-CA" w:eastAsia="fr-CA"/>
        </w:rPr>
        <w:t>mesures de contrôle des HCFC et des équipements à base de HCFC</w:t>
      </w:r>
      <w:r w:rsidRPr="00B8729D">
        <w:rPr>
          <w:lang w:val="fr-CA" w:eastAsia="fr-CA"/>
        </w:rPr>
        <w:t xml:space="preserve">, à la </w:t>
      </w:r>
      <w:r w:rsidRPr="00B8729D">
        <w:rPr>
          <w:bCs/>
          <w:lang w:val="fr-CA" w:eastAsia="fr-CA"/>
        </w:rPr>
        <w:t>prévention du commerce illicite</w:t>
      </w:r>
      <w:r w:rsidRPr="00B8729D">
        <w:rPr>
          <w:lang w:val="fr-CA" w:eastAsia="fr-CA"/>
        </w:rPr>
        <w:t xml:space="preserve">, et à la </w:t>
      </w:r>
      <w:r w:rsidRPr="00B8729D">
        <w:rPr>
          <w:bCs/>
          <w:lang w:val="fr-CA" w:eastAsia="fr-CA"/>
        </w:rPr>
        <w:t>manipulation sécurisée des frigorigènes inflammables</w:t>
      </w:r>
      <w:r w:rsidRPr="00B8729D">
        <w:rPr>
          <w:color w:val="000000" w:themeColor="text1"/>
          <w:lang w:val="fr-CA"/>
        </w:rPr>
        <w:t>.</w:t>
      </w:r>
    </w:p>
    <w:p w14:paraId="6282A980" w14:textId="77777777" w:rsidR="00E9063C" w:rsidRPr="00B8729D" w:rsidRDefault="009D620D" w:rsidP="007E24B4">
      <w:pPr>
        <w:pStyle w:val="Heading1"/>
        <w:keepNext/>
        <w:numPr>
          <w:ilvl w:val="0"/>
          <w:numId w:val="0"/>
        </w:numPr>
        <w:rPr>
          <w:i/>
          <w:lang w:val="fr-CA"/>
        </w:rPr>
      </w:pPr>
      <w:r w:rsidRPr="00B8729D">
        <w:rPr>
          <w:bCs/>
          <w:i/>
          <w:lang w:val="fr-CA" w:eastAsia="fr-CA"/>
        </w:rPr>
        <w:t>Secteur de l’entretien des équipements de réfrigération</w:t>
      </w:r>
    </w:p>
    <w:p w14:paraId="49AD8278" w14:textId="77777777" w:rsidR="00884F58" w:rsidRPr="00B8729D" w:rsidRDefault="009D620D" w:rsidP="00884F58">
      <w:pPr>
        <w:numPr>
          <w:ilvl w:val="0"/>
          <w:numId w:val="1"/>
        </w:numPr>
        <w:spacing w:after="240"/>
        <w:outlineLvl w:val="0"/>
        <w:rPr>
          <w:lang w:val="fr-CA"/>
        </w:rPr>
      </w:pPr>
      <w:r w:rsidRPr="00B8729D">
        <w:rPr>
          <w:lang w:val="fr-CA" w:eastAsia="fr-CA"/>
        </w:rPr>
        <w:t>Au cours de la troisième tranche, les activités suivantes ont été mises en œuvre :</w:t>
      </w:r>
      <w:bookmarkStart w:id="3" w:name="_Hlk212558745"/>
    </w:p>
    <w:p w14:paraId="20730FCF" w14:textId="77777777" w:rsidR="00E3449C" w:rsidRPr="00B8729D" w:rsidRDefault="009D620D" w:rsidP="00E87376">
      <w:pPr>
        <w:pStyle w:val="Heading1"/>
        <w:numPr>
          <w:ilvl w:val="0"/>
          <w:numId w:val="46"/>
        </w:numPr>
        <w:ind w:left="1440" w:hanging="720"/>
        <w:rPr>
          <w:color w:val="000000" w:themeColor="text1"/>
          <w:lang w:val="fr-CA" w:eastAsia="en-CA"/>
        </w:rPr>
      </w:pPr>
      <w:r w:rsidRPr="00B8729D">
        <w:rPr>
          <w:bCs/>
          <w:i/>
          <w:lang w:val="fr-CA" w:eastAsia="fr-CA"/>
        </w:rPr>
        <w:t>Soutien technique</w:t>
      </w:r>
      <w:r w:rsidRPr="00B8729D">
        <w:rPr>
          <w:bCs/>
          <w:lang w:val="fr-CA" w:eastAsia="fr-CA"/>
        </w:rPr>
        <w:t xml:space="preserve"> </w:t>
      </w:r>
      <w:r w:rsidRPr="00B8729D">
        <w:rPr>
          <w:bCs/>
          <w:i/>
          <w:lang w:val="fr-CA" w:eastAsia="fr-CA"/>
        </w:rPr>
        <w:t>et institutionnel à l’opérationnalisation du système de certification</w:t>
      </w:r>
      <w:r w:rsidRPr="00B8729D">
        <w:rPr>
          <w:i/>
          <w:lang w:val="fr-CA" w:eastAsia="fr-CA"/>
        </w:rPr>
        <w:t> :</w:t>
      </w:r>
      <w:r w:rsidR="005A4D00">
        <w:rPr>
          <w:lang w:val="fr-CA" w:eastAsia="fr-CA"/>
        </w:rPr>
        <w:t xml:space="preserve"> D</w:t>
      </w:r>
      <w:r w:rsidRPr="00B8729D">
        <w:rPr>
          <w:lang w:val="fr-CA" w:eastAsia="fr-CA"/>
        </w:rPr>
        <w:t xml:space="preserve">es représentants du NOU et de quatre instituts techniques de formation ont effectué une </w:t>
      </w:r>
      <w:r w:rsidRPr="00B8729D">
        <w:rPr>
          <w:bCs/>
          <w:lang w:val="fr-CA" w:eastAsia="fr-CA"/>
        </w:rPr>
        <w:t>visite d’étude en Colombie</w:t>
      </w:r>
      <w:r w:rsidRPr="00B8729D">
        <w:rPr>
          <w:lang w:val="fr-CA" w:eastAsia="fr-CA"/>
        </w:rPr>
        <w:t xml:space="preserve"> pour observer les </w:t>
      </w:r>
      <w:r w:rsidRPr="00B8729D">
        <w:rPr>
          <w:bCs/>
          <w:lang w:val="fr-CA" w:eastAsia="fr-CA"/>
        </w:rPr>
        <w:t>procédures de certification</w:t>
      </w:r>
      <w:r w:rsidRPr="00B8729D">
        <w:rPr>
          <w:lang w:val="fr-CA" w:eastAsia="fr-CA"/>
        </w:rPr>
        <w:t xml:space="preserve">; après l’approbation de la norme révisée de compétence professionnelle en RAC, </w:t>
      </w:r>
      <w:r w:rsidRPr="00B8729D">
        <w:rPr>
          <w:bCs/>
          <w:lang w:val="fr-CA" w:eastAsia="fr-CA"/>
        </w:rPr>
        <w:t>sept évaluateurs ont été identifiés et formés</w:t>
      </w:r>
      <w:r w:rsidRPr="00B8729D">
        <w:rPr>
          <w:lang w:val="fr-CA" w:eastAsia="fr-CA"/>
        </w:rPr>
        <w:t xml:space="preserve">; des </w:t>
      </w:r>
      <w:r w:rsidRPr="00B8729D">
        <w:rPr>
          <w:bCs/>
          <w:lang w:val="fr-CA" w:eastAsia="fr-CA"/>
        </w:rPr>
        <w:t>ateliers de sensibilisation</w:t>
      </w:r>
      <w:r w:rsidRPr="00B8729D">
        <w:rPr>
          <w:lang w:val="fr-CA" w:eastAsia="fr-CA"/>
        </w:rPr>
        <w:t xml:space="preserve">, comprenant l’organisation de séminaires et la </w:t>
      </w:r>
      <w:r w:rsidRPr="00B8729D">
        <w:rPr>
          <w:bCs/>
          <w:lang w:val="fr-CA" w:eastAsia="fr-CA"/>
        </w:rPr>
        <w:t>diffusion de brochures</w:t>
      </w:r>
      <w:r w:rsidRPr="00B8729D">
        <w:rPr>
          <w:lang w:val="fr-CA" w:eastAsia="fr-CA"/>
        </w:rPr>
        <w:t xml:space="preserve">, ont été organisés à Lima avec les instituts de formation et les acteurs du secteur privé afin de promouvoir la </w:t>
      </w:r>
      <w:r w:rsidRPr="00B8729D">
        <w:rPr>
          <w:bCs/>
          <w:lang w:val="fr-CA" w:eastAsia="fr-CA"/>
        </w:rPr>
        <w:t>certification comme processus distinct de la formation</w:t>
      </w:r>
      <w:r w:rsidRPr="00B8729D">
        <w:rPr>
          <w:lang w:val="fr-CA" w:eastAsia="fr-CA"/>
        </w:rPr>
        <w:t xml:space="preserve">; et une </w:t>
      </w:r>
      <w:r w:rsidRPr="00B8729D">
        <w:rPr>
          <w:bCs/>
          <w:lang w:val="fr-CA" w:eastAsia="fr-CA"/>
        </w:rPr>
        <w:t>campagne multi-canal</w:t>
      </w:r>
      <w:r w:rsidRPr="00B8729D">
        <w:rPr>
          <w:lang w:val="fr-CA" w:eastAsia="fr-CA"/>
        </w:rPr>
        <w:t xml:space="preserve"> a été menée, comprenant séminaires, brochures et événements;</w:t>
      </w:r>
    </w:p>
    <w:p w14:paraId="79324659" w14:textId="77777777" w:rsidR="00563B28" w:rsidRPr="00B8729D" w:rsidRDefault="009D620D" w:rsidP="00E87376">
      <w:pPr>
        <w:pStyle w:val="Heading2"/>
        <w:widowControl/>
        <w:numPr>
          <w:ilvl w:val="0"/>
          <w:numId w:val="46"/>
        </w:numPr>
        <w:ind w:left="1440" w:hanging="720"/>
        <w:rPr>
          <w:color w:val="000000" w:themeColor="text1"/>
          <w:lang w:val="fr-CA"/>
        </w:rPr>
      </w:pPr>
      <w:r w:rsidRPr="00B8729D">
        <w:rPr>
          <w:bCs/>
          <w:i/>
          <w:lang w:val="fr-CA" w:eastAsia="fr-CA"/>
        </w:rPr>
        <w:t>Application des bonnes pratiques de réfrigération et des procédures relatives à l’utilisation des frigorigènes de remplacement à faible PRP</w:t>
      </w:r>
      <w:r w:rsidRPr="00B8729D">
        <w:rPr>
          <w:i/>
          <w:lang w:val="fr-CA" w:eastAsia="fr-CA"/>
        </w:rPr>
        <w:t> :</w:t>
      </w:r>
      <w:r w:rsidRPr="00B8729D">
        <w:rPr>
          <w:lang w:val="fr-CA" w:eastAsia="fr-CA"/>
        </w:rPr>
        <w:t xml:space="preserve"> </w:t>
      </w:r>
      <w:r w:rsidRPr="00B8729D">
        <w:rPr>
          <w:bCs/>
          <w:lang w:val="fr-CA" w:eastAsia="fr-CA"/>
        </w:rPr>
        <w:t>390 techniciens</w:t>
      </w:r>
      <w:r w:rsidRPr="00B8729D">
        <w:rPr>
          <w:lang w:val="fr-CA" w:eastAsia="fr-CA"/>
        </w:rPr>
        <w:t xml:space="preserve"> (dont </w:t>
      </w:r>
      <w:r w:rsidRPr="00B8729D">
        <w:rPr>
          <w:bCs/>
          <w:lang w:val="fr-CA" w:eastAsia="fr-CA"/>
        </w:rPr>
        <w:t>129 femmes</w:t>
      </w:r>
      <w:r w:rsidRPr="00B8729D">
        <w:rPr>
          <w:lang w:val="fr-CA" w:eastAsia="fr-CA"/>
        </w:rPr>
        <w:t xml:space="preserve">) ont été formés aux bonnes pratiques d’entretien en réfrigération et à la </w:t>
      </w:r>
      <w:r w:rsidRPr="00B8729D">
        <w:rPr>
          <w:bCs/>
          <w:lang w:val="fr-CA" w:eastAsia="fr-CA"/>
        </w:rPr>
        <w:t>gestion sûre des frigorigènes à base d’hydrocarbures</w:t>
      </w:r>
      <w:r w:rsidRPr="00B8729D">
        <w:rPr>
          <w:lang w:val="fr-CA" w:eastAsia="fr-CA"/>
        </w:rPr>
        <w:t xml:space="preserve"> au cours de </w:t>
      </w:r>
      <w:r w:rsidRPr="00B8729D">
        <w:rPr>
          <w:bCs/>
          <w:lang w:val="fr-CA" w:eastAsia="fr-CA"/>
        </w:rPr>
        <w:t>15 ateliers</w:t>
      </w:r>
      <w:r w:rsidRPr="00B8729D">
        <w:rPr>
          <w:lang w:val="fr-CA" w:eastAsia="fr-CA"/>
        </w:rPr>
        <w:t xml:space="preserve"> et d’un </w:t>
      </w:r>
      <w:r w:rsidRPr="00B8729D">
        <w:rPr>
          <w:bCs/>
          <w:lang w:val="fr-CA" w:eastAsia="fr-CA"/>
        </w:rPr>
        <w:t>événement national</w:t>
      </w:r>
      <w:r w:rsidRPr="00B8729D">
        <w:rPr>
          <w:lang w:val="fr-CA" w:eastAsia="fr-CA"/>
        </w:rPr>
        <w:t>;</w:t>
      </w:r>
      <w:bookmarkEnd w:id="3"/>
    </w:p>
    <w:p w14:paraId="18C1AF7B" w14:textId="77777777" w:rsidR="00AF24C9" w:rsidRPr="00B8729D" w:rsidRDefault="009D620D" w:rsidP="00E87376">
      <w:pPr>
        <w:pStyle w:val="Heading2"/>
        <w:keepNext/>
        <w:widowControl/>
        <w:numPr>
          <w:ilvl w:val="0"/>
          <w:numId w:val="46"/>
        </w:numPr>
        <w:ind w:left="1440" w:hanging="720"/>
        <w:rPr>
          <w:lang w:val="fr-CA" w:eastAsia="zh-CN"/>
        </w:rPr>
      </w:pPr>
      <w:r w:rsidRPr="00B8729D">
        <w:rPr>
          <w:bCs/>
          <w:i/>
          <w:lang w:val="fr-CA" w:eastAsia="fr-CA"/>
        </w:rPr>
        <w:t>Mise en œuvre d’un programme de formation et renforcement de l’enseignement formel des techniciens RAC</w:t>
      </w:r>
      <w:r w:rsidRPr="00B8729D">
        <w:rPr>
          <w:i/>
          <w:lang w:val="fr-CA" w:eastAsia="fr-CA"/>
        </w:rPr>
        <w:t> :</w:t>
      </w:r>
      <w:r w:rsidR="005A4D00">
        <w:rPr>
          <w:lang w:val="fr-CA" w:eastAsia="fr-CA"/>
        </w:rPr>
        <w:t xml:space="preserve"> F</w:t>
      </w:r>
      <w:r w:rsidRPr="00B8729D">
        <w:rPr>
          <w:lang w:val="fr-CA" w:eastAsia="fr-CA"/>
        </w:rPr>
        <w:t xml:space="preserve">ormation de </w:t>
      </w:r>
      <w:r w:rsidRPr="00B8729D">
        <w:rPr>
          <w:bCs/>
          <w:lang w:val="fr-CA" w:eastAsia="fr-CA"/>
        </w:rPr>
        <w:t>550 techniciens</w:t>
      </w:r>
      <w:r w:rsidRPr="00B8729D">
        <w:rPr>
          <w:lang w:val="fr-CA" w:eastAsia="fr-CA"/>
        </w:rPr>
        <w:t xml:space="preserve"> (dont </w:t>
      </w:r>
      <w:r w:rsidRPr="00B8729D">
        <w:rPr>
          <w:bCs/>
          <w:lang w:val="fr-CA" w:eastAsia="fr-CA"/>
        </w:rPr>
        <w:t>32 femmes</w:t>
      </w:r>
      <w:r w:rsidRPr="00B8729D">
        <w:rPr>
          <w:lang w:val="fr-CA" w:eastAsia="fr-CA"/>
        </w:rPr>
        <w:t xml:space="preserve">) dans </w:t>
      </w:r>
      <w:r w:rsidRPr="00B8729D">
        <w:rPr>
          <w:bCs/>
          <w:lang w:val="fr-CA" w:eastAsia="fr-CA"/>
        </w:rPr>
        <w:t>31 ateliers</w:t>
      </w:r>
      <w:r w:rsidRPr="00B8729D">
        <w:rPr>
          <w:lang w:val="fr-CA" w:eastAsia="fr-CA"/>
        </w:rPr>
        <w:t xml:space="preserve">, à l’aide du cours remanié sur les bonnes pratiques d’entretien des équipements fonctionnant aux HCFC et aux technologies de remplacement; élaboration d’un </w:t>
      </w:r>
      <w:r w:rsidRPr="00B8729D">
        <w:rPr>
          <w:bCs/>
          <w:lang w:val="fr-CA" w:eastAsia="fr-CA"/>
        </w:rPr>
        <w:t>programme de formation numérique RAC</w:t>
      </w:r>
      <w:r w:rsidRPr="00B8729D">
        <w:rPr>
          <w:lang w:val="fr-CA" w:eastAsia="fr-CA"/>
        </w:rPr>
        <w:t xml:space="preserve"> et de </w:t>
      </w:r>
      <w:r w:rsidRPr="00B8729D">
        <w:rPr>
          <w:bCs/>
          <w:lang w:val="fr-CA" w:eastAsia="fr-CA"/>
        </w:rPr>
        <w:t>quatre livrets électroniques</w:t>
      </w:r>
      <w:r w:rsidRPr="00B8729D">
        <w:rPr>
          <w:lang w:val="fr-CA" w:eastAsia="fr-CA"/>
        </w:rPr>
        <w:t xml:space="preserve">, portant sur la réglementation, les bonnes pratiques de réfrigération, la manipulation sécurisée des applications utilisant des frigorigènes à faible PRP, le </w:t>
      </w:r>
      <w:r w:rsidRPr="00B8729D">
        <w:rPr>
          <w:bCs/>
          <w:lang w:val="fr-CA" w:eastAsia="fr-CA"/>
        </w:rPr>
        <w:t>soudage spécialisé et l’étanchéité</w:t>
      </w:r>
      <w:r w:rsidRPr="00B8729D">
        <w:rPr>
          <w:lang w:val="fr-CA" w:eastAsia="fr-CA"/>
        </w:rPr>
        <w:t>, ainsi que l’</w:t>
      </w:r>
      <w:r w:rsidRPr="00B8729D">
        <w:rPr>
          <w:bCs/>
          <w:lang w:val="fr-CA" w:eastAsia="fr-CA"/>
        </w:rPr>
        <w:t>électronique appliquée aux frigorigènes à PRP faible ou nul</w:t>
      </w:r>
      <w:r w:rsidRPr="00B8729D">
        <w:rPr>
          <w:lang w:val="fr-CA" w:eastAsia="fr-CA"/>
        </w:rPr>
        <w:t>; remise d’</w:t>
      </w:r>
      <w:r w:rsidRPr="00B8729D">
        <w:rPr>
          <w:bCs/>
          <w:lang w:val="fr-CA" w:eastAsia="fr-CA"/>
        </w:rPr>
        <w:t>outils et d’équipements</w:t>
      </w:r>
      <w:r w:rsidRPr="00B8729D">
        <w:rPr>
          <w:lang w:val="fr-CA" w:eastAsia="fr-CA"/>
        </w:rPr>
        <w:t xml:space="preserve"> à </w:t>
      </w:r>
      <w:r w:rsidRPr="00B8729D">
        <w:rPr>
          <w:bCs/>
          <w:lang w:val="fr-CA" w:eastAsia="fr-CA"/>
        </w:rPr>
        <w:t>trois instituts techniques de formation RAC sélectionnés</w:t>
      </w:r>
      <w:r w:rsidRPr="00B8729D">
        <w:rPr>
          <w:lang w:val="fr-CA" w:eastAsia="fr-CA"/>
        </w:rPr>
        <w:t>,</w:t>
      </w:r>
      <w:r w:rsidR="00AA766C" w:rsidRPr="00C841A9">
        <w:rPr>
          <w:rStyle w:val="FootnoteReference"/>
          <w:iCs/>
          <w:color w:val="000000" w:themeColor="text1"/>
          <w:lang w:val="en-GB"/>
        </w:rPr>
        <w:footnoteReference w:id="3"/>
      </w:r>
      <w:r w:rsidRPr="00B8729D">
        <w:rPr>
          <w:lang w:val="fr-CA" w:eastAsia="fr-CA"/>
        </w:rPr>
        <w:t xml:space="preserve"> accompagnée d’un </w:t>
      </w:r>
      <w:r w:rsidRPr="00B8729D">
        <w:rPr>
          <w:bCs/>
          <w:lang w:val="fr-CA" w:eastAsia="fr-CA"/>
        </w:rPr>
        <w:t>programme commun</w:t>
      </w:r>
      <w:r w:rsidRPr="00B8729D">
        <w:rPr>
          <w:lang w:val="fr-CA" w:eastAsia="fr-CA"/>
        </w:rPr>
        <w:t xml:space="preserve"> sur les bonnes pratiques en réfrigération; et élaboration d’une </w:t>
      </w:r>
      <w:r w:rsidRPr="00B8729D">
        <w:rPr>
          <w:bCs/>
          <w:lang w:val="fr-CA" w:eastAsia="fr-CA"/>
        </w:rPr>
        <w:t>liste des instituts et universités</w:t>
      </w:r>
      <w:r w:rsidRPr="00B8729D">
        <w:rPr>
          <w:lang w:val="fr-CA" w:eastAsia="fr-CA"/>
        </w:rPr>
        <w:t xml:space="preserve"> offrant des cours de réfrigération;</w:t>
      </w:r>
    </w:p>
    <w:p w14:paraId="5975D1EE" w14:textId="77777777" w:rsidR="0090565A" w:rsidRPr="00B8729D" w:rsidRDefault="006C594F" w:rsidP="00E87376">
      <w:pPr>
        <w:pStyle w:val="Heading2"/>
        <w:numPr>
          <w:ilvl w:val="0"/>
          <w:numId w:val="46"/>
        </w:numPr>
        <w:ind w:left="1440" w:hanging="720"/>
        <w:rPr>
          <w:iCs/>
          <w:color w:val="000000" w:themeColor="text1"/>
          <w:lang w:val="fr-CA" w:eastAsia="en-CA"/>
        </w:rPr>
      </w:pPr>
      <w:r w:rsidRPr="00B8729D">
        <w:rPr>
          <w:bCs/>
          <w:i/>
          <w:lang w:val="fr-CA" w:eastAsia="fr-CA"/>
        </w:rPr>
        <w:t>Mise en place d’un système de récupération, de recyclage (RR) et de régénération (RRR) des frigorigènes</w:t>
      </w:r>
      <w:r w:rsidRPr="00B8729D">
        <w:rPr>
          <w:i/>
          <w:lang w:val="fr-CA" w:eastAsia="fr-CA"/>
        </w:rPr>
        <w:t> :</w:t>
      </w:r>
      <w:r w:rsidR="005A4D00">
        <w:rPr>
          <w:lang w:val="fr-CA" w:eastAsia="fr-CA"/>
        </w:rPr>
        <w:t xml:space="preserve"> A</w:t>
      </w:r>
      <w:r w:rsidRPr="00B8729D">
        <w:rPr>
          <w:lang w:val="fr-CA" w:eastAsia="fr-CA"/>
        </w:rPr>
        <w:t xml:space="preserve">ssistance technique continue pour consolider le </w:t>
      </w:r>
      <w:r w:rsidRPr="00B8729D">
        <w:rPr>
          <w:bCs/>
          <w:lang w:val="fr-CA" w:eastAsia="fr-CA"/>
        </w:rPr>
        <w:t>réseau national de cinq centres RR</w:t>
      </w:r>
      <w:r w:rsidRPr="00B8729D">
        <w:rPr>
          <w:lang w:val="fr-CA" w:eastAsia="fr-CA"/>
        </w:rPr>
        <w:t xml:space="preserve">, avec </w:t>
      </w:r>
      <w:r w:rsidRPr="00B8729D">
        <w:rPr>
          <w:bCs/>
          <w:lang w:val="fr-CA" w:eastAsia="fr-CA"/>
        </w:rPr>
        <w:t>rapports semestriels</w:t>
      </w:r>
      <w:r w:rsidRPr="00B8729D">
        <w:rPr>
          <w:lang w:val="fr-CA" w:eastAsia="fr-CA"/>
        </w:rPr>
        <w:t xml:space="preserve"> transmis au NOU et </w:t>
      </w:r>
      <w:r w:rsidRPr="00B8729D">
        <w:rPr>
          <w:bCs/>
          <w:lang w:val="fr-CA" w:eastAsia="fr-CA"/>
        </w:rPr>
        <w:t>réunions annuelles</w:t>
      </w:r>
      <w:r w:rsidRPr="00B8729D">
        <w:rPr>
          <w:lang w:val="fr-CA" w:eastAsia="fr-CA"/>
        </w:rPr>
        <w:t xml:space="preserve"> tenues en 2022 et 2023; </w:t>
      </w:r>
      <w:r w:rsidRPr="00B8729D">
        <w:rPr>
          <w:bCs/>
          <w:lang w:val="fr-CA" w:eastAsia="fr-CA"/>
        </w:rPr>
        <w:t>218 techniciens</w:t>
      </w:r>
      <w:r w:rsidRPr="00B8729D">
        <w:rPr>
          <w:lang w:val="fr-CA" w:eastAsia="fr-CA"/>
        </w:rPr>
        <w:t xml:space="preserve">, dont </w:t>
      </w:r>
      <w:r w:rsidRPr="00B8729D">
        <w:rPr>
          <w:bCs/>
          <w:lang w:val="fr-CA" w:eastAsia="fr-CA"/>
        </w:rPr>
        <w:t>10 formateurs</w:t>
      </w:r>
      <w:r w:rsidRPr="00B8729D">
        <w:rPr>
          <w:lang w:val="fr-CA" w:eastAsia="fr-CA"/>
        </w:rPr>
        <w:t xml:space="preserve">, ont reçu une formation en RR; et un </w:t>
      </w:r>
      <w:r w:rsidRPr="00B8729D">
        <w:rPr>
          <w:bCs/>
          <w:lang w:val="fr-CA" w:eastAsia="fr-CA"/>
        </w:rPr>
        <w:t>appel public</w:t>
      </w:r>
      <w:r w:rsidRPr="00B8729D">
        <w:rPr>
          <w:lang w:val="fr-CA" w:eastAsia="fr-CA"/>
        </w:rPr>
        <w:t xml:space="preserve"> et une </w:t>
      </w:r>
      <w:r w:rsidRPr="00B8729D">
        <w:rPr>
          <w:bCs/>
          <w:lang w:val="fr-CA" w:eastAsia="fr-CA"/>
        </w:rPr>
        <w:t>liste d’équipements</w:t>
      </w:r>
      <w:r w:rsidRPr="00B8729D">
        <w:rPr>
          <w:lang w:val="fr-CA" w:eastAsia="fr-CA"/>
        </w:rPr>
        <w:t xml:space="preserve"> ont été préparés pour la création d’un </w:t>
      </w:r>
      <w:r w:rsidRPr="00B8729D">
        <w:rPr>
          <w:bCs/>
          <w:lang w:val="fr-CA" w:eastAsia="fr-CA"/>
        </w:rPr>
        <w:t>centre national de régénération des frigorigènes</w:t>
      </w:r>
      <w:r w:rsidRPr="00B8729D">
        <w:rPr>
          <w:lang w:val="fr-CA" w:eastAsia="fr-CA"/>
        </w:rPr>
        <w:t>;</w:t>
      </w:r>
    </w:p>
    <w:p w14:paraId="180385E8" w14:textId="77777777" w:rsidR="00140F1D" w:rsidRPr="00B8729D" w:rsidRDefault="006C594F" w:rsidP="00E87376">
      <w:pPr>
        <w:pStyle w:val="Heading2"/>
        <w:numPr>
          <w:ilvl w:val="0"/>
          <w:numId w:val="46"/>
        </w:numPr>
        <w:shd w:val="clear" w:color="auto" w:fill="FFFFFF" w:themeFill="background1"/>
        <w:ind w:left="1440" w:hanging="720"/>
        <w:rPr>
          <w:lang w:val="fr-CA" w:eastAsia="en-CA"/>
        </w:rPr>
      </w:pPr>
      <w:bookmarkStart w:id="4" w:name="_Hlk212558942"/>
      <w:r w:rsidRPr="00B8729D">
        <w:rPr>
          <w:bCs/>
          <w:i/>
          <w:lang w:val="fr-CA" w:eastAsia="fr-CA"/>
        </w:rPr>
        <w:t>Assistance technique pour l’adoption de technologies à faible PRP par les utilisateurs finaux du secteur de la réfrigération commerciale</w:t>
      </w:r>
      <w:r w:rsidRPr="00B8729D">
        <w:rPr>
          <w:i/>
          <w:lang w:val="fr-CA" w:eastAsia="fr-CA"/>
        </w:rPr>
        <w:t> :</w:t>
      </w:r>
      <w:r w:rsidR="007B4754">
        <w:rPr>
          <w:lang w:val="fr-CA" w:eastAsia="fr-CA"/>
        </w:rPr>
        <w:t xml:space="preserve"> U</w:t>
      </w:r>
      <w:r w:rsidRPr="00B8729D">
        <w:rPr>
          <w:lang w:val="fr-CA" w:eastAsia="fr-CA"/>
        </w:rPr>
        <w:t xml:space="preserve">ne </w:t>
      </w:r>
      <w:r w:rsidRPr="00B8729D">
        <w:rPr>
          <w:bCs/>
          <w:lang w:val="fr-CA" w:eastAsia="fr-CA"/>
        </w:rPr>
        <w:t>analyse documentaire</w:t>
      </w:r>
      <w:r w:rsidRPr="00B8729D">
        <w:rPr>
          <w:lang w:val="fr-CA" w:eastAsia="fr-CA"/>
        </w:rPr>
        <w:t xml:space="preserve"> des utilisateurs finaux issus des secteurs des supermarchés, de l’agro-industrie et des entrepôts a été réalisée pour identifier les parties prenantes et les besoins techniques en vue de la conversion ou du remplacement des systèmes RAC à base de HCFC par la </w:t>
      </w:r>
      <w:r w:rsidRPr="00B8729D">
        <w:rPr>
          <w:bCs/>
          <w:lang w:val="fr-CA" w:eastAsia="fr-CA"/>
        </w:rPr>
        <w:t xml:space="preserve">technologie au dioxyde de carbone (CO₂) </w:t>
      </w:r>
      <w:r w:rsidRPr="00B8729D">
        <w:rPr>
          <w:bCs/>
          <w:noProof/>
          <w:lang w:val="fr-CA" w:eastAsia="fr-CA"/>
        </w:rPr>
        <w:t>transcritique</w:t>
      </w:r>
      <w:r w:rsidRPr="00B8729D">
        <w:rPr>
          <w:noProof/>
          <w:lang w:val="fr-CA" w:eastAsia="fr-CA"/>
        </w:rPr>
        <w:t>; une</w:t>
      </w:r>
      <w:r w:rsidRPr="00B8729D">
        <w:rPr>
          <w:lang w:val="fr-CA" w:eastAsia="fr-CA"/>
        </w:rPr>
        <w:t xml:space="preserve"> </w:t>
      </w:r>
      <w:r w:rsidRPr="00B8729D">
        <w:rPr>
          <w:bCs/>
          <w:lang w:val="fr-CA" w:eastAsia="fr-CA"/>
        </w:rPr>
        <w:t>assistance technique</w:t>
      </w:r>
      <w:r w:rsidRPr="00B8729D">
        <w:rPr>
          <w:lang w:val="fr-CA" w:eastAsia="fr-CA"/>
        </w:rPr>
        <w:t xml:space="preserve"> a été fournie à </w:t>
      </w:r>
      <w:r w:rsidRPr="00B8729D">
        <w:rPr>
          <w:bCs/>
          <w:lang w:val="fr-CA" w:eastAsia="fr-CA"/>
        </w:rPr>
        <w:t>trois entreprises</w:t>
      </w:r>
      <w:r w:rsidRPr="00B8729D">
        <w:rPr>
          <w:lang w:val="fr-CA" w:eastAsia="fr-CA"/>
        </w:rPr>
        <w:t xml:space="preserve"> pour évaluer leur conversion vers des technologies de réfrigération à base de CO₂; une </w:t>
      </w:r>
      <w:r w:rsidRPr="00B8729D">
        <w:rPr>
          <w:bCs/>
          <w:lang w:val="fr-CA" w:eastAsia="fr-CA"/>
        </w:rPr>
        <w:t>étude</w:t>
      </w:r>
      <w:r w:rsidRPr="00B8729D">
        <w:rPr>
          <w:lang w:val="fr-CA" w:eastAsia="fr-CA"/>
        </w:rPr>
        <w:t xml:space="preserve"> a été lancée pour identifier d’autres utilisateurs potentiels après que les trois </w:t>
      </w:r>
      <w:r w:rsidRPr="00B8729D">
        <w:rPr>
          <w:lang w:val="fr-CA" w:eastAsia="fr-CA"/>
        </w:rPr>
        <w:lastRenderedPageBreak/>
        <w:t xml:space="preserve">entreprises initialement sélectionnées aient </w:t>
      </w:r>
      <w:r w:rsidRPr="00B8729D">
        <w:rPr>
          <w:bCs/>
          <w:lang w:val="fr-CA" w:eastAsia="fr-CA"/>
        </w:rPr>
        <w:t>abandonné le projet en raison des coûts élevés</w:t>
      </w:r>
      <w:r w:rsidRPr="00B8729D">
        <w:rPr>
          <w:lang w:val="fr-CA" w:eastAsia="fr-CA"/>
        </w:rPr>
        <w:t xml:space="preserve"> associés; et un </w:t>
      </w:r>
      <w:r w:rsidRPr="00B8729D">
        <w:rPr>
          <w:bCs/>
          <w:lang w:val="fr-CA" w:eastAsia="fr-CA"/>
        </w:rPr>
        <w:t>séminaire</w:t>
      </w:r>
      <w:r w:rsidRPr="00B8729D">
        <w:rPr>
          <w:lang w:val="fr-CA" w:eastAsia="fr-CA"/>
        </w:rPr>
        <w:t xml:space="preserve"> a été organisé pour </w:t>
      </w:r>
      <w:r w:rsidRPr="00B8729D">
        <w:rPr>
          <w:bCs/>
          <w:lang w:val="fr-CA" w:eastAsia="fr-CA"/>
        </w:rPr>
        <w:t>promouvoir des accords volontaires</w:t>
      </w:r>
      <w:r w:rsidRPr="00B8729D">
        <w:rPr>
          <w:lang w:val="fr-CA" w:eastAsia="fr-CA"/>
        </w:rPr>
        <w:t xml:space="preserve"> avec les utilisateurs finaux en vue de la </w:t>
      </w:r>
      <w:r w:rsidRPr="00B8729D">
        <w:rPr>
          <w:bCs/>
          <w:lang w:val="fr-CA" w:eastAsia="fr-CA"/>
        </w:rPr>
        <w:t>conversion technologique des équipements de réfrigération</w:t>
      </w:r>
      <w:r w:rsidRPr="00B8729D">
        <w:rPr>
          <w:lang w:val="fr-CA" w:eastAsia="fr-CA"/>
        </w:rPr>
        <w:t xml:space="preserve"> à base de HCFC (</w:t>
      </w:r>
      <w:r w:rsidRPr="00B8729D">
        <w:rPr>
          <w:bCs/>
          <w:lang w:val="fr-CA" w:eastAsia="fr-CA"/>
        </w:rPr>
        <w:t>38 participants</w:t>
      </w:r>
      <w:r w:rsidRPr="00B8729D">
        <w:rPr>
          <w:lang w:val="fr-CA" w:eastAsia="fr-CA"/>
        </w:rPr>
        <w:t>); et</w:t>
      </w:r>
      <w:bookmarkEnd w:id="4"/>
    </w:p>
    <w:p w14:paraId="5A34E514" w14:textId="77777777" w:rsidR="00661055" w:rsidRPr="00B8729D" w:rsidRDefault="005339F7" w:rsidP="00E87376">
      <w:pPr>
        <w:pStyle w:val="Heading2"/>
        <w:widowControl/>
        <w:numPr>
          <w:ilvl w:val="0"/>
          <w:numId w:val="46"/>
        </w:numPr>
        <w:suppressAutoHyphens/>
        <w:ind w:left="1440" w:hanging="720"/>
        <w:rPr>
          <w:i/>
          <w:lang w:val="fr-CA"/>
        </w:rPr>
      </w:pPr>
      <w:r w:rsidRPr="00B8729D">
        <w:rPr>
          <w:bCs/>
          <w:i/>
          <w:lang w:val="fr-CA" w:eastAsia="fr-CA"/>
        </w:rPr>
        <w:t>Sensibilisation du public à l’élimination des HCFC</w:t>
      </w:r>
      <w:r w:rsidRPr="00B8729D">
        <w:rPr>
          <w:i/>
          <w:lang w:val="fr-CA" w:eastAsia="fr-CA"/>
        </w:rPr>
        <w:t> :</w:t>
      </w:r>
      <w:r w:rsidRPr="00B8729D">
        <w:rPr>
          <w:lang w:val="fr-CA" w:eastAsia="fr-CA"/>
        </w:rPr>
        <w:t xml:space="preserve"> environ </w:t>
      </w:r>
      <w:r w:rsidRPr="00B8729D">
        <w:rPr>
          <w:bCs/>
          <w:lang w:val="fr-CA" w:eastAsia="fr-CA"/>
        </w:rPr>
        <w:t>1 000 participants</w:t>
      </w:r>
      <w:r w:rsidRPr="00B8729D">
        <w:rPr>
          <w:lang w:val="fr-CA" w:eastAsia="fr-CA"/>
        </w:rPr>
        <w:t xml:space="preserve"> ont pris part à </w:t>
      </w:r>
      <w:r w:rsidRPr="00B8729D">
        <w:rPr>
          <w:bCs/>
          <w:lang w:val="fr-CA" w:eastAsia="fr-CA"/>
        </w:rPr>
        <w:t>20 séminaires</w:t>
      </w:r>
      <w:r w:rsidRPr="00B8729D">
        <w:rPr>
          <w:lang w:val="fr-CA" w:eastAsia="fr-CA"/>
        </w:rPr>
        <w:t xml:space="preserve">, </w:t>
      </w:r>
      <w:r w:rsidRPr="00B8729D">
        <w:rPr>
          <w:noProof/>
          <w:lang w:val="fr-CA" w:eastAsia="fr-CA"/>
        </w:rPr>
        <w:t>en présentiel et en</w:t>
      </w:r>
      <w:r w:rsidRPr="00B8729D">
        <w:rPr>
          <w:lang w:val="fr-CA" w:eastAsia="fr-CA"/>
        </w:rPr>
        <w:t xml:space="preserve"> ligne, portant sur l’élimination des HCFC et les remplacements à faible PRP; et des </w:t>
      </w:r>
      <w:r w:rsidRPr="00B8729D">
        <w:rPr>
          <w:bCs/>
          <w:lang w:val="fr-CA" w:eastAsia="fr-CA"/>
        </w:rPr>
        <w:t>supports numériques</w:t>
      </w:r>
      <w:r w:rsidRPr="00B8729D">
        <w:rPr>
          <w:lang w:val="fr-CA" w:eastAsia="fr-CA"/>
        </w:rPr>
        <w:t xml:space="preserve"> sur les substituts à faible PRP pour les équipements RAC, la </w:t>
      </w:r>
      <w:r w:rsidRPr="00B8729D">
        <w:rPr>
          <w:bCs/>
          <w:lang w:val="fr-CA" w:eastAsia="fr-CA"/>
        </w:rPr>
        <w:t>certification des techniciens</w:t>
      </w:r>
      <w:r w:rsidRPr="00B8729D">
        <w:rPr>
          <w:lang w:val="fr-CA" w:eastAsia="fr-CA"/>
        </w:rPr>
        <w:t xml:space="preserve">, le </w:t>
      </w:r>
      <w:r w:rsidRPr="00B8729D">
        <w:rPr>
          <w:bCs/>
          <w:lang w:val="fr-CA" w:eastAsia="fr-CA"/>
        </w:rPr>
        <w:t>RR</w:t>
      </w:r>
      <w:r w:rsidRPr="00B8729D">
        <w:rPr>
          <w:lang w:val="fr-CA" w:eastAsia="fr-CA"/>
        </w:rPr>
        <w:t xml:space="preserve">, ainsi que les </w:t>
      </w:r>
      <w:r w:rsidRPr="00B8729D">
        <w:rPr>
          <w:bCs/>
          <w:lang w:val="fr-CA" w:eastAsia="fr-CA"/>
        </w:rPr>
        <w:t>engagements nationaux relatifs à l’élimination des HCFC</w:t>
      </w:r>
      <w:r w:rsidRPr="00B8729D">
        <w:rPr>
          <w:lang w:val="fr-CA" w:eastAsia="fr-CA"/>
        </w:rPr>
        <w:t xml:space="preserve"> ont été élaborés et diffusés</w:t>
      </w:r>
      <w:r w:rsidRPr="00B8729D">
        <w:rPr>
          <w:i/>
          <w:lang w:val="fr-CA"/>
        </w:rPr>
        <w:t>.</w:t>
      </w:r>
    </w:p>
    <w:p w14:paraId="3A451B44" w14:textId="77777777" w:rsidR="00E9063C" w:rsidRPr="00B8729D" w:rsidRDefault="002E1474" w:rsidP="00E9063C">
      <w:pPr>
        <w:keepNext/>
        <w:spacing w:after="240"/>
        <w:rPr>
          <w:i/>
          <w:lang w:val="fr-CA"/>
        </w:rPr>
      </w:pPr>
      <w:r w:rsidRPr="00B8729D">
        <w:rPr>
          <w:bCs/>
          <w:i/>
          <w:lang w:val="fr-CA" w:eastAsia="fr-CA"/>
        </w:rPr>
        <w:t>Mise en œuvre et suivi du projet</w:t>
      </w:r>
    </w:p>
    <w:p w14:paraId="0833C1DE" w14:textId="77777777" w:rsidR="00461D51" w:rsidRPr="00B8729D" w:rsidRDefault="002E1474" w:rsidP="00461D51">
      <w:pPr>
        <w:pStyle w:val="Heading1"/>
        <w:shd w:val="clear" w:color="auto" w:fill="FFFFFF" w:themeFill="background1"/>
        <w:suppressAutoHyphens/>
        <w:rPr>
          <w:color w:val="000000" w:themeColor="text1"/>
          <w:lang w:val="fr-CA"/>
        </w:rPr>
      </w:pPr>
      <w:r w:rsidRPr="00B8729D">
        <w:rPr>
          <w:lang w:val="fr-CA" w:eastAsia="fr-CA"/>
        </w:rPr>
        <w:t>L’</w:t>
      </w:r>
      <w:r w:rsidRPr="00B8729D">
        <w:rPr>
          <w:bCs/>
          <w:lang w:val="fr-CA" w:eastAsia="fr-CA"/>
        </w:rPr>
        <w:t>unité de gestion du projet (UGP)</w:t>
      </w:r>
      <w:r w:rsidRPr="00B8729D">
        <w:rPr>
          <w:lang w:val="fr-CA" w:eastAsia="fr-CA"/>
        </w:rPr>
        <w:t xml:space="preserve">, mise en place au sein du </w:t>
      </w:r>
      <w:r w:rsidRPr="00B8729D">
        <w:rPr>
          <w:bCs/>
          <w:lang w:val="fr-CA" w:eastAsia="fr-CA"/>
        </w:rPr>
        <w:t>Ministère de la production (PRODUCE)</w:t>
      </w:r>
      <w:r w:rsidRPr="00B8729D">
        <w:rPr>
          <w:lang w:val="fr-CA" w:eastAsia="fr-CA"/>
        </w:rPr>
        <w:t xml:space="preserve">, relève directement du NOU, sous la supervision et l’orientation du PNUD. L’UGP est dirigée par un </w:t>
      </w:r>
      <w:r w:rsidRPr="00B8729D">
        <w:rPr>
          <w:bCs/>
          <w:lang w:val="fr-CA" w:eastAsia="fr-CA"/>
        </w:rPr>
        <w:t>gestionnaire de projet</w:t>
      </w:r>
      <w:r w:rsidRPr="00B8729D">
        <w:rPr>
          <w:lang w:val="fr-CA" w:eastAsia="fr-CA"/>
        </w:rPr>
        <w:t xml:space="preserve"> assisté d’une </w:t>
      </w:r>
      <w:r w:rsidRPr="00B8729D">
        <w:rPr>
          <w:bCs/>
          <w:lang w:val="fr-CA" w:eastAsia="fr-CA"/>
        </w:rPr>
        <w:t>assistante administrative</w:t>
      </w:r>
      <w:r w:rsidRPr="00B8729D">
        <w:rPr>
          <w:lang w:val="fr-CA" w:eastAsia="fr-CA"/>
        </w:rPr>
        <w:t xml:space="preserve">. Le soutien technique est assuré par des </w:t>
      </w:r>
      <w:r w:rsidRPr="00B8729D">
        <w:rPr>
          <w:bCs/>
          <w:lang w:val="fr-CA" w:eastAsia="fr-CA"/>
        </w:rPr>
        <w:t>consultants nationaux</w:t>
      </w:r>
      <w:r w:rsidRPr="00B8729D">
        <w:rPr>
          <w:lang w:val="fr-CA" w:eastAsia="fr-CA"/>
        </w:rPr>
        <w:t xml:space="preserve"> et un </w:t>
      </w:r>
      <w:r w:rsidRPr="00B8729D">
        <w:rPr>
          <w:bCs/>
          <w:lang w:val="fr-CA" w:eastAsia="fr-CA"/>
        </w:rPr>
        <w:t>expert international</w:t>
      </w:r>
      <w:r w:rsidRPr="00B8729D">
        <w:rPr>
          <w:lang w:val="fr-CA" w:eastAsia="fr-CA"/>
        </w:rPr>
        <w:t xml:space="preserve"> en RAC.</w:t>
      </w:r>
      <w:r w:rsidR="000B1DB2" w:rsidRPr="00B8729D">
        <w:rPr>
          <w:lang w:val="fr-CA" w:eastAsia="fr-CA"/>
        </w:rPr>
        <w:t xml:space="preserve"> </w:t>
      </w:r>
      <w:r w:rsidRPr="00B8729D">
        <w:rPr>
          <w:lang w:val="fr-CA" w:eastAsia="fr-CA"/>
        </w:rPr>
        <w:t xml:space="preserve">Le montant de </w:t>
      </w:r>
      <w:r w:rsidRPr="00B8729D">
        <w:rPr>
          <w:bCs/>
          <w:lang w:val="fr-CA" w:eastAsia="fr-CA"/>
        </w:rPr>
        <w:t>44 000 $US</w:t>
      </w:r>
      <w:r w:rsidRPr="00B8729D">
        <w:rPr>
          <w:lang w:val="fr-CA" w:eastAsia="fr-CA"/>
        </w:rPr>
        <w:t xml:space="preserve"> alloué aux dépenses de l’UGP pour la troisième tranche a été réparti comme suit : </w:t>
      </w:r>
      <w:r w:rsidRPr="00B8729D">
        <w:rPr>
          <w:bCs/>
          <w:lang w:val="fr-CA" w:eastAsia="fr-CA"/>
        </w:rPr>
        <w:t>coordinateur du projet (24 000 $US)</w:t>
      </w:r>
      <w:r w:rsidRPr="00B8729D">
        <w:rPr>
          <w:lang w:val="fr-CA" w:eastAsia="fr-CA"/>
        </w:rPr>
        <w:t xml:space="preserve">, </w:t>
      </w:r>
      <w:r w:rsidRPr="00B8729D">
        <w:rPr>
          <w:bCs/>
          <w:lang w:val="fr-CA" w:eastAsia="fr-CA"/>
        </w:rPr>
        <w:t>assistante de projet (13 000 $US)</w:t>
      </w:r>
      <w:r w:rsidRPr="00B8729D">
        <w:rPr>
          <w:lang w:val="fr-CA" w:eastAsia="fr-CA"/>
        </w:rPr>
        <w:t xml:space="preserve"> et </w:t>
      </w:r>
      <w:r w:rsidRPr="00B8729D">
        <w:rPr>
          <w:bCs/>
          <w:lang w:val="fr-CA" w:eastAsia="fr-CA"/>
        </w:rPr>
        <w:t>vérification de la consommation de HCFC (7 000 $US)</w:t>
      </w:r>
      <w:r w:rsidRPr="00B8729D">
        <w:rPr>
          <w:lang w:val="fr-CA" w:eastAsia="fr-CA"/>
        </w:rPr>
        <w:t>.</w:t>
      </w:r>
    </w:p>
    <w:p w14:paraId="44A12409" w14:textId="77777777" w:rsidR="00E9063C" w:rsidRPr="00B8729D" w:rsidRDefault="000B1DB2" w:rsidP="00E9063C">
      <w:pPr>
        <w:keepNext/>
        <w:spacing w:after="240"/>
        <w:rPr>
          <w:lang w:val="fr-CA"/>
        </w:rPr>
      </w:pPr>
      <w:r w:rsidRPr="00B8729D">
        <w:rPr>
          <w:bCs/>
          <w:u w:val="single"/>
          <w:lang w:val="fr-CA" w:eastAsia="fr-CA"/>
        </w:rPr>
        <w:t>Niveau de décaissement des fonds</w:t>
      </w:r>
    </w:p>
    <w:p w14:paraId="74F0448F" w14:textId="77777777" w:rsidR="0081138E" w:rsidRPr="00B8729D" w:rsidRDefault="00EC1A2C" w:rsidP="00811E26">
      <w:pPr>
        <w:pStyle w:val="Heading1"/>
        <w:widowControl w:val="0"/>
        <w:suppressAutoHyphens/>
        <w:rPr>
          <w:color w:val="000000" w:themeColor="text1"/>
          <w:lang w:val="fr-CA"/>
        </w:rPr>
      </w:pPr>
      <w:r w:rsidRPr="00B8729D">
        <w:rPr>
          <w:lang w:val="fr-CA" w:eastAsia="fr-CA"/>
        </w:rPr>
        <w:t xml:space="preserve">En </w:t>
      </w:r>
      <w:r w:rsidRPr="00B8729D">
        <w:rPr>
          <w:bCs/>
          <w:lang w:val="fr-CA" w:eastAsia="fr-CA"/>
        </w:rPr>
        <w:t>septembre 2025</w:t>
      </w:r>
      <w:r w:rsidRPr="00B8729D">
        <w:rPr>
          <w:lang w:val="fr-CA" w:eastAsia="fr-CA"/>
        </w:rPr>
        <w:t xml:space="preserve">, sur les </w:t>
      </w:r>
      <w:r w:rsidRPr="00B8729D">
        <w:rPr>
          <w:bCs/>
          <w:lang w:val="fr-CA" w:eastAsia="fr-CA"/>
        </w:rPr>
        <w:t>1 237 500 $US</w:t>
      </w:r>
      <w:r w:rsidRPr="00B8729D">
        <w:rPr>
          <w:lang w:val="fr-CA" w:eastAsia="fr-CA"/>
        </w:rPr>
        <w:t xml:space="preserve"> approuvés à ce jour (</w:t>
      </w:r>
      <w:r w:rsidRPr="00B8729D">
        <w:rPr>
          <w:bCs/>
          <w:lang w:val="fr-CA" w:eastAsia="fr-CA"/>
        </w:rPr>
        <w:t>1 050 300 $US pour le PNUD</w:t>
      </w:r>
      <w:r w:rsidRPr="00B8729D">
        <w:rPr>
          <w:lang w:val="fr-CA" w:eastAsia="fr-CA"/>
        </w:rPr>
        <w:t xml:space="preserve"> et </w:t>
      </w:r>
      <w:r w:rsidRPr="00B8729D">
        <w:rPr>
          <w:bCs/>
          <w:lang w:val="fr-CA" w:eastAsia="fr-CA"/>
        </w:rPr>
        <w:t>187 200 $US pour le PNUE</w:t>
      </w:r>
      <w:r w:rsidRPr="00B8729D">
        <w:rPr>
          <w:lang w:val="fr-CA" w:eastAsia="fr-CA"/>
        </w:rPr>
        <w:t xml:space="preserve">), </w:t>
      </w:r>
      <w:r w:rsidRPr="00B8729D">
        <w:rPr>
          <w:bCs/>
          <w:lang w:val="fr-CA" w:eastAsia="fr-CA"/>
        </w:rPr>
        <w:t>990 693 $US (80,1 pour cent)</w:t>
      </w:r>
      <w:r w:rsidRPr="00B8729D">
        <w:rPr>
          <w:lang w:val="fr-CA" w:eastAsia="fr-CA"/>
        </w:rPr>
        <w:t xml:space="preserve"> avaient été décaissés (</w:t>
      </w:r>
      <w:r w:rsidRPr="00B8729D">
        <w:rPr>
          <w:bCs/>
          <w:lang w:val="fr-CA" w:eastAsia="fr-CA"/>
        </w:rPr>
        <w:t>825 625 $US pour le PNUD</w:t>
      </w:r>
      <w:r w:rsidRPr="00B8729D">
        <w:rPr>
          <w:lang w:val="fr-CA" w:eastAsia="fr-CA"/>
        </w:rPr>
        <w:t xml:space="preserve"> et </w:t>
      </w:r>
      <w:r w:rsidRPr="00B8729D">
        <w:rPr>
          <w:bCs/>
          <w:lang w:val="fr-CA" w:eastAsia="fr-CA"/>
        </w:rPr>
        <w:t>165 068 $US pour le PNUE</w:t>
      </w:r>
      <w:r w:rsidRPr="00B8729D">
        <w:rPr>
          <w:lang w:val="fr-CA" w:eastAsia="fr-CA"/>
        </w:rPr>
        <w:t xml:space="preserve">), comme indiqué au tableau 2 ci-dessous. Le solde de </w:t>
      </w:r>
      <w:r w:rsidRPr="00B8729D">
        <w:rPr>
          <w:bCs/>
          <w:lang w:val="fr-CA" w:eastAsia="fr-CA"/>
        </w:rPr>
        <w:t>242 885 $US</w:t>
      </w:r>
      <w:r w:rsidRPr="00B8729D">
        <w:rPr>
          <w:rStyle w:val="FootnoteReference"/>
          <w:color w:val="000000" w:themeColor="text1"/>
          <w:lang w:val="fr-CA"/>
        </w:rPr>
        <w:footnoteReference w:id="4"/>
      </w:r>
      <w:r w:rsidRPr="00B8729D">
        <w:rPr>
          <w:color w:val="000000" w:themeColor="text1"/>
          <w:lang w:val="fr-CA"/>
        </w:rPr>
        <w:t xml:space="preserve"> </w:t>
      </w:r>
      <w:r w:rsidRPr="00B8729D">
        <w:rPr>
          <w:lang w:val="fr-CA" w:eastAsia="fr-CA"/>
        </w:rPr>
        <w:t>sera décaissé en </w:t>
      </w:r>
      <w:r w:rsidRPr="00B8729D">
        <w:rPr>
          <w:bCs/>
          <w:lang w:val="fr-CA" w:eastAsia="fr-CA"/>
        </w:rPr>
        <w:t>2025 et en 2026.</w:t>
      </w:r>
    </w:p>
    <w:p w14:paraId="4083133E" w14:textId="77777777" w:rsidR="0081138E" w:rsidRPr="00B8729D" w:rsidRDefault="005057FF" w:rsidP="00811E26">
      <w:pPr>
        <w:keepNext/>
        <w:spacing w:before="240"/>
        <w:rPr>
          <w:b/>
          <w:lang w:val="fr-CA"/>
        </w:rPr>
      </w:pPr>
      <w:r w:rsidRPr="00B8729D">
        <w:rPr>
          <w:b/>
          <w:bCs/>
          <w:lang w:val="fr-CA" w:eastAsia="fr-CA"/>
        </w:rPr>
        <w:t>Tableau 2. Rapport financier de la phase II du PGEH pour le Pérou (en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1359"/>
        <w:gridCol w:w="1484"/>
        <w:gridCol w:w="1484"/>
        <w:gridCol w:w="1486"/>
        <w:gridCol w:w="2466"/>
      </w:tblGrid>
      <w:tr w:rsidR="005057FF" w:rsidRPr="00B8729D" w14:paraId="30210F77" w14:textId="77777777" w:rsidTr="005057FF">
        <w:trPr>
          <w:trHeight w:val="404"/>
          <w:tblHeader/>
        </w:trPr>
        <w:tc>
          <w:tcPr>
            <w:tcW w:w="1312" w:type="pct"/>
            <w:gridSpan w:val="2"/>
            <w:noWrap/>
            <w:vAlign w:val="center"/>
            <w:hideMark/>
          </w:tcPr>
          <w:p w14:paraId="7F85FD92" w14:textId="77777777" w:rsidR="005057FF" w:rsidRPr="00B8729D" w:rsidRDefault="005057FF" w:rsidP="009C6114">
            <w:pPr>
              <w:jc w:val="center"/>
              <w:rPr>
                <w:b/>
                <w:bCs/>
                <w:sz w:val="20"/>
                <w:szCs w:val="20"/>
                <w:lang w:val="fr-CA" w:eastAsia="fr-CA"/>
              </w:rPr>
            </w:pPr>
            <w:r w:rsidRPr="00B8729D">
              <w:rPr>
                <w:b/>
                <w:bCs/>
                <w:sz w:val="20"/>
                <w:szCs w:val="20"/>
                <w:lang w:val="fr-CA" w:eastAsia="fr-CA"/>
              </w:rPr>
              <w:t>Tranche</w:t>
            </w:r>
          </w:p>
        </w:tc>
        <w:tc>
          <w:tcPr>
            <w:tcW w:w="800" w:type="pct"/>
            <w:noWrap/>
            <w:vAlign w:val="center"/>
            <w:hideMark/>
          </w:tcPr>
          <w:p w14:paraId="525DD841" w14:textId="77777777" w:rsidR="005057FF" w:rsidRPr="00B8729D" w:rsidRDefault="005057FF" w:rsidP="009C6114">
            <w:pPr>
              <w:jc w:val="center"/>
              <w:rPr>
                <w:b/>
                <w:bCs/>
                <w:sz w:val="20"/>
                <w:szCs w:val="20"/>
                <w:lang w:val="fr-CA" w:eastAsia="fr-CA"/>
              </w:rPr>
            </w:pPr>
            <w:r w:rsidRPr="00B8729D">
              <w:rPr>
                <w:b/>
                <w:bCs/>
                <w:sz w:val="20"/>
                <w:szCs w:val="20"/>
                <w:lang w:val="fr-CA" w:eastAsia="fr-CA"/>
              </w:rPr>
              <w:t>PNUD</w:t>
            </w:r>
          </w:p>
        </w:tc>
        <w:tc>
          <w:tcPr>
            <w:tcW w:w="800" w:type="pct"/>
            <w:vAlign w:val="center"/>
          </w:tcPr>
          <w:p w14:paraId="753E0629" w14:textId="77777777" w:rsidR="005057FF" w:rsidRPr="00B8729D" w:rsidRDefault="005057FF" w:rsidP="009C6114">
            <w:pPr>
              <w:jc w:val="center"/>
              <w:rPr>
                <w:b/>
                <w:bCs/>
                <w:sz w:val="20"/>
                <w:szCs w:val="20"/>
                <w:lang w:val="fr-CA" w:eastAsia="fr-CA"/>
              </w:rPr>
            </w:pPr>
            <w:r w:rsidRPr="00B8729D">
              <w:rPr>
                <w:b/>
                <w:bCs/>
                <w:sz w:val="20"/>
                <w:szCs w:val="20"/>
                <w:lang w:val="fr-CA" w:eastAsia="fr-CA"/>
              </w:rPr>
              <w:t>PNUE</w:t>
            </w:r>
          </w:p>
        </w:tc>
        <w:tc>
          <w:tcPr>
            <w:tcW w:w="801" w:type="pct"/>
            <w:noWrap/>
            <w:vAlign w:val="center"/>
            <w:hideMark/>
          </w:tcPr>
          <w:p w14:paraId="677F36D9" w14:textId="77777777" w:rsidR="005057FF" w:rsidRPr="00B8729D" w:rsidRDefault="005057FF" w:rsidP="009C6114">
            <w:pPr>
              <w:jc w:val="center"/>
              <w:rPr>
                <w:b/>
                <w:bCs/>
                <w:sz w:val="20"/>
                <w:szCs w:val="20"/>
                <w:lang w:val="fr-CA" w:eastAsia="fr-CA"/>
              </w:rPr>
            </w:pPr>
            <w:r w:rsidRPr="00B8729D">
              <w:rPr>
                <w:b/>
                <w:bCs/>
                <w:sz w:val="20"/>
                <w:szCs w:val="20"/>
                <w:lang w:val="fr-CA" w:eastAsia="fr-CA"/>
              </w:rPr>
              <w:t>Total</w:t>
            </w:r>
          </w:p>
        </w:tc>
        <w:tc>
          <w:tcPr>
            <w:tcW w:w="1288" w:type="pct"/>
            <w:noWrap/>
            <w:vAlign w:val="center"/>
            <w:hideMark/>
          </w:tcPr>
          <w:p w14:paraId="166808AA" w14:textId="77777777" w:rsidR="005057FF" w:rsidRPr="00B8729D" w:rsidRDefault="005057FF" w:rsidP="009C6114">
            <w:pPr>
              <w:jc w:val="center"/>
              <w:rPr>
                <w:b/>
                <w:bCs/>
                <w:sz w:val="20"/>
                <w:szCs w:val="20"/>
                <w:lang w:val="fr-CA" w:eastAsia="fr-CA"/>
              </w:rPr>
            </w:pPr>
            <w:r w:rsidRPr="00B8729D">
              <w:rPr>
                <w:b/>
                <w:bCs/>
                <w:sz w:val="20"/>
                <w:szCs w:val="20"/>
                <w:lang w:val="fr-CA" w:eastAsia="fr-CA"/>
              </w:rPr>
              <w:t>Taux de décaissement (%)</w:t>
            </w:r>
          </w:p>
        </w:tc>
      </w:tr>
      <w:tr w:rsidR="005057FF" w:rsidRPr="00B8729D" w14:paraId="050A4009" w14:textId="77777777" w:rsidTr="005057FF">
        <w:trPr>
          <w:trHeight w:val="179"/>
        </w:trPr>
        <w:tc>
          <w:tcPr>
            <w:tcW w:w="579" w:type="pct"/>
            <w:vMerge w:val="restart"/>
            <w:noWrap/>
            <w:vAlign w:val="center"/>
            <w:hideMark/>
          </w:tcPr>
          <w:p w14:paraId="7F5B1A6C" w14:textId="77777777" w:rsidR="005057FF" w:rsidRPr="00B8729D" w:rsidRDefault="005057FF" w:rsidP="00811E26">
            <w:pPr>
              <w:keepNext/>
              <w:jc w:val="left"/>
              <w:rPr>
                <w:bCs/>
                <w:color w:val="000000"/>
                <w:sz w:val="20"/>
                <w:szCs w:val="20"/>
                <w:lang w:val="fr-CA" w:eastAsia="en-CA"/>
              </w:rPr>
            </w:pPr>
            <w:r w:rsidRPr="00B8729D">
              <w:rPr>
                <w:bCs/>
                <w:color w:val="000000"/>
                <w:sz w:val="20"/>
                <w:szCs w:val="20"/>
                <w:lang w:val="fr-CA" w:eastAsia="en-CA"/>
              </w:rPr>
              <w:t>Première</w:t>
            </w:r>
          </w:p>
        </w:tc>
        <w:tc>
          <w:tcPr>
            <w:tcW w:w="733" w:type="pct"/>
            <w:noWrap/>
            <w:vAlign w:val="center"/>
            <w:hideMark/>
          </w:tcPr>
          <w:p w14:paraId="6511AB66" w14:textId="77777777" w:rsidR="005057FF" w:rsidRPr="00B8729D" w:rsidRDefault="005057FF" w:rsidP="009C6114">
            <w:pPr>
              <w:rPr>
                <w:sz w:val="20"/>
                <w:szCs w:val="20"/>
                <w:lang w:val="fr-CA" w:eastAsia="fr-CA"/>
              </w:rPr>
            </w:pPr>
            <w:r w:rsidRPr="00B8729D">
              <w:rPr>
                <w:sz w:val="20"/>
                <w:szCs w:val="20"/>
                <w:lang w:val="fr-CA" w:eastAsia="fr-CA"/>
              </w:rPr>
              <w:t>Approuvée</w:t>
            </w:r>
          </w:p>
        </w:tc>
        <w:tc>
          <w:tcPr>
            <w:tcW w:w="800" w:type="pct"/>
            <w:noWrap/>
            <w:tcMar>
              <w:right w:w="170" w:type="dxa"/>
            </w:tcMar>
          </w:tcPr>
          <w:p w14:paraId="71E96628" w14:textId="77777777" w:rsidR="005057FF" w:rsidRPr="00B8729D" w:rsidRDefault="005057FF" w:rsidP="00811E26">
            <w:pPr>
              <w:keepNext/>
              <w:jc w:val="right"/>
              <w:rPr>
                <w:color w:val="000000"/>
                <w:sz w:val="20"/>
                <w:szCs w:val="20"/>
                <w:lang w:val="fr-CA" w:eastAsia="en-CA"/>
              </w:rPr>
            </w:pPr>
            <w:r w:rsidRPr="00B8729D">
              <w:rPr>
                <w:color w:val="000000"/>
                <w:sz w:val="20"/>
                <w:szCs w:val="20"/>
                <w:lang w:val="fr-CA"/>
              </w:rPr>
              <w:t>350 100</w:t>
            </w:r>
          </w:p>
        </w:tc>
        <w:tc>
          <w:tcPr>
            <w:tcW w:w="800" w:type="pct"/>
            <w:tcMar>
              <w:right w:w="170" w:type="dxa"/>
            </w:tcMar>
          </w:tcPr>
          <w:p w14:paraId="22010146" w14:textId="77777777" w:rsidR="005057FF" w:rsidRPr="00B8729D" w:rsidRDefault="005057FF" w:rsidP="00811E26">
            <w:pPr>
              <w:keepNext/>
              <w:jc w:val="right"/>
              <w:rPr>
                <w:color w:val="000000"/>
                <w:sz w:val="20"/>
                <w:szCs w:val="20"/>
                <w:lang w:val="fr-CA" w:eastAsia="en-CA"/>
              </w:rPr>
            </w:pPr>
            <w:r w:rsidRPr="00B8729D">
              <w:rPr>
                <w:color w:val="000000"/>
                <w:sz w:val="20"/>
                <w:szCs w:val="20"/>
                <w:lang w:val="fr-CA"/>
              </w:rPr>
              <w:t>62 400</w:t>
            </w:r>
          </w:p>
        </w:tc>
        <w:tc>
          <w:tcPr>
            <w:tcW w:w="801" w:type="pct"/>
            <w:noWrap/>
            <w:tcMar>
              <w:right w:w="170" w:type="dxa"/>
            </w:tcMar>
          </w:tcPr>
          <w:p w14:paraId="1B9A8DE8" w14:textId="77777777" w:rsidR="005057FF" w:rsidRPr="00B8729D" w:rsidRDefault="005057FF" w:rsidP="00811E26">
            <w:pPr>
              <w:keepNext/>
              <w:jc w:val="right"/>
              <w:rPr>
                <w:color w:val="000000"/>
                <w:sz w:val="20"/>
                <w:szCs w:val="20"/>
                <w:lang w:val="fr-CA"/>
              </w:rPr>
            </w:pPr>
            <w:r w:rsidRPr="00B8729D">
              <w:rPr>
                <w:color w:val="000000"/>
                <w:sz w:val="20"/>
                <w:szCs w:val="20"/>
                <w:lang w:val="fr-CA"/>
              </w:rPr>
              <w:t>412 500</w:t>
            </w:r>
          </w:p>
        </w:tc>
        <w:tc>
          <w:tcPr>
            <w:tcW w:w="1288" w:type="pct"/>
            <w:vMerge w:val="restart"/>
            <w:noWrap/>
            <w:vAlign w:val="center"/>
          </w:tcPr>
          <w:p w14:paraId="1342CEF5" w14:textId="77777777" w:rsidR="005057FF" w:rsidRPr="00B8729D" w:rsidRDefault="005057FF" w:rsidP="00811E26">
            <w:pPr>
              <w:keepNext/>
              <w:jc w:val="center"/>
              <w:rPr>
                <w:color w:val="000000"/>
                <w:sz w:val="20"/>
                <w:szCs w:val="20"/>
                <w:lang w:val="fr-CA" w:eastAsia="en-CA"/>
              </w:rPr>
            </w:pPr>
            <w:r w:rsidRPr="00B8729D">
              <w:rPr>
                <w:color w:val="000000"/>
                <w:sz w:val="20"/>
                <w:szCs w:val="20"/>
                <w:lang w:val="fr-CA" w:eastAsia="en-CA"/>
              </w:rPr>
              <w:t>100,0</w:t>
            </w:r>
          </w:p>
        </w:tc>
      </w:tr>
      <w:tr w:rsidR="005057FF" w:rsidRPr="00B8729D" w14:paraId="22703654" w14:textId="77777777" w:rsidTr="005057FF">
        <w:trPr>
          <w:trHeight w:val="215"/>
        </w:trPr>
        <w:tc>
          <w:tcPr>
            <w:tcW w:w="579" w:type="pct"/>
            <w:vMerge/>
            <w:vAlign w:val="center"/>
            <w:hideMark/>
          </w:tcPr>
          <w:p w14:paraId="75474121" w14:textId="77777777" w:rsidR="005057FF" w:rsidRPr="00B8729D" w:rsidRDefault="005057FF" w:rsidP="00811E26">
            <w:pPr>
              <w:keepNext/>
              <w:jc w:val="left"/>
              <w:rPr>
                <w:bCs/>
                <w:color w:val="000000"/>
                <w:sz w:val="20"/>
                <w:szCs w:val="20"/>
                <w:lang w:val="fr-CA" w:eastAsia="en-CA"/>
              </w:rPr>
            </w:pPr>
          </w:p>
        </w:tc>
        <w:tc>
          <w:tcPr>
            <w:tcW w:w="733" w:type="pct"/>
            <w:noWrap/>
            <w:vAlign w:val="center"/>
            <w:hideMark/>
          </w:tcPr>
          <w:p w14:paraId="499A811B" w14:textId="77777777" w:rsidR="005057FF" w:rsidRPr="00B8729D" w:rsidRDefault="005057FF" w:rsidP="009C6114">
            <w:pPr>
              <w:rPr>
                <w:sz w:val="20"/>
                <w:szCs w:val="20"/>
                <w:lang w:val="fr-CA" w:eastAsia="fr-CA"/>
              </w:rPr>
            </w:pPr>
            <w:r w:rsidRPr="00B8729D">
              <w:rPr>
                <w:sz w:val="20"/>
                <w:szCs w:val="20"/>
                <w:lang w:val="fr-CA" w:eastAsia="fr-CA"/>
              </w:rPr>
              <w:t>Décaissée</w:t>
            </w:r>
          </w:p>
        </w:tc>
        <w:tc>
          <w:tcPr>
            <w:tcW w:w="800" w:type="pct"/>
            <w:noWrap/>
            <w:tcMar>
              <w:right w:w="170" w:type="dxa"/>
            </w:tcMar>
          </w:tcPr>
          <w:p w14:paraId="4757B4DC" w14:textId="77777777" w:rsidR="005057FF" w:rsidRPr="00B8729D" w:rsidRDefault="005057FF" w:rsidP="00811E26">
            <w:pPr>
              <w:keepNext/>
              <w:jc w:val="right"/>
              <w:rPr>
                <w:color w:val="000000"/>
                <w:sz w:val="20"/>
                <w:szCs w:val="20"/>
                <w:lang w:val="fr-CA" w:eastAsia="en-CA"/>
              </w:rPr>
            </w:pPr>
            <w:r w:rsidRPr="00B8729D">
              <w:rPr>
                <w:color w:val="000000"/>
                <w:sz w:val="20"/>
                <w:szCs w:val="20"/>
                <w:lang w:val="fr-CA"/>
              </w:rPr>
              <w:t>350 100</w:t>
            </w:r>
          </w:p>
        </w:tc>
        <w:tc>
          <w:tcPr>
            <w:tcW w:w="800" w:type="pct"/>
            <w:tcMar>
              <w:right w:w="170" w:type="dxa"/>
            </w:tcMar>
          </w:tcPr>
          <w:p w14:paraId="0AC243C7" w14:textId="77777777" w:rsidR="005057FF" w:rsidRPr="00B8729D" w:rsidRDefault="005057FF" w:rsidP="00811E26">
            <w:pPr>
              <w:keepNext/>
              <w:jc w:val="right"/>
              <w:rPr>
                <w:color w:val="000000"/>
                <w:sz w:val="20"/>
                <w:szCs w:val="20"/>
                <w:lang w:val="fr-CA" w:eastAsia="en-CA"/>
              </w:rPr>
            </w:pPr>
            <w:r w:rsidRPr="00B8729D">
              <w:rPr>
                <w:sz w:val="20"/>
                <w:szCs w:val="20"/>
                <w:lang w:val="fr-CA"/>
              </w:rPr>
              <w:t>*62 302</w:t>
            </w:r>
          </w:p>
        </w:tc>
        <w:tc>
          <w:tcPr>
            <w:tcW w:w="801" w:type="pct"/>
            <w:noWrap/>
            <w:tcMar>
              <w:right w:w="170" w:type="dxa"/>
            </w:tcMar>
          </w:tcPr>
          <w:p w14:paraId="59AED354" w14:textId="77777777" w:rsidR="005057FF" w:rsidRPr="00B8729D" w:rsidRDefault="005057FF" w:rsidP="00811E26">
            <w:pPr>
              <w:keepNext/>
              <w:jc w:val="right"/>
              <w:rPr>
                <w:color w:val="000000"/>
                <w:sz w:val="20"/>
                <w:szCs w:val="20"/>
                <w:lang w:val="fr-CA"/>
              </w:rPr>
            </w:pPr>
            <w:r w:rsidRPr="00B8729D">
              <w:rPr>
                <w:color w:val="000000"/>
                <w:sz w:val="20"/>
                <w:szCs w:val="20"/>
                <w:lang w:val="fr-CA"/>
              </w:rPr>
              <w:t>412 402</w:t>
            </w:r>
          </w:p>
        </w:tc>
        <w:tc>
          <w:tcPr>
            <w:tcW w:w="1288" w:type="pct"/>
            <w:vMerge/>
            <w:vAlign w:val="center"/>
          </w:tcPr>
          <w:p w14:paraId="22EE1389" w14:textId="77777777" w:rsidR="005057FF" w:rsidRPr="00B8729D" w:rsidRDefault="005057FF" w:rsidP="00811E26">
            <w:pPr>
              <w:keepNext/>
              <w:jc w:val="center"/>
              <w:rPr>
                <w:color w:val="000000"/>
                <w:sz w:val="20"/>
                <w:szCs w:val="20"/>
                <w:lang w:val="fr-CA" w:eastAsia="en-CA"/>
              </w:rPr>
            </w:pPr>
          </w:p>
        </w:tc>
      </w:tr>
      <w:tr w:rsidR="005057FF" w:rsidRPr="00B8729D" w14:paraId="129D74F8" w14:textId="77777777" w:rsidTr="005057FF">
        <w:trPr>
          <w:trHeight w:val="152"/>
        </w:trPr>
        <w:tc>
          <w:tcPr>
            <w:tcW w:w="579" w:type="pct"/>
            <w:vMerge w:val="restart"/>
            <w:noWrap/>
            <w:vAlign w:val="center"/>
            <w:hideMark/>
          </w:tcPr>
          <w:p w14:paraId="45E0F9E6" w14:textId="77777777" w:rsidR="005057FF" w:rsidRPr="00B8729D" w:rsidRDefault="005057FF" w:rsidP="005636BC">
            <w:pPr>
              <w:jc w:val="left"/>
              <w:rPr>
                <w:bCs/>
                <w:color w:val="000000"/>
                <w:sz w:val="20"/>
                <w:szCs w:val="20"/>
                <w:lang w:val="fr-CA" w:eastAsia="en-CA"/>
              </w:rPr>
            </w:pPr>
            <w:r w:rsidRPr="00B8729D">
              <w:rPr>
                <w:bCs/>
                <w:color w:val="000000"/>
                <w:sz w:val="20"/>
                <w:szCs w:val="20"/>
                <w:lang w:val="fr-CA" w:eastAsia="en-CA"/>
              </w:rPr>
              <w:t>Deuxième</w:t>
            </w:r>
          </w:p>
        </w:tc>
        <w:tc>
          <w:tcPr>
            <w:tcW w:w="733" w:type="pct"/>
            <w:noWrap/>
            <w:vAlign w:val="center"/>
            <w:hideMark/>
          </w:tcPr>
          <w:p w14:paraId="62DFCE09" w14:textId="77777777" w:rsidR="005057FF" w:rsidRPr="00B8729D" w:rsidRDefault="005057FF" w:rsidP="009C6114">
            <w:pPr>
              <w:rPr>
                <w:sz w:val="20"/>
                <w:szCs w:val="20"/>
                <w:lang w:val="fr-CA" w:eastAsia="fr-CA"/>
              </w:rPr>
            </w:pPr>
            <w:r w:rsidRPr="00B8729D">
              <w:rPr>
                <w:sz w:val="20"/>
                <w:szCs w:val="20"/>
                <w:lang w:val="fr-CA" w:eastAsia="fr-CA"/>
              </w:rPr>
              <w:t>Approuvée</w:t>
            </w:r>
          </w:p>
        </w:tc>
        <w:tc>
          <w:tcPr>
            <w:tcW w:w="800" w:type="pct"/>
            <w:noWrap/>
            <w:tcMar>
              <w:right w:w="170" w:type="dxa"/>
            </w:tcMar>
          </w:tcPr>
          <w:p w14:paraId="3EF0152C" w14:textId="77777777" w:rsidR="005057FF" w:rsidRPr="00B8729D" w:rsidRDefault="005057FF" w:rsidP="005636BC">
            <w:pPr>
              <w:jc w:val="right"/>
              <w:rPr>
                <w:color w:val="000000"/>
                <w:sz w:val="20"/>
                <w:szCs w:val="20"/>
                <w:lang w:val="fr-CA" w:eastAsia="en-CA"/>
              </w:rPr>
            </w:pPr>
            <w:r w:rsidRPr="00B8729D">
              <w:rPr>
                <w:color w:val="000000"/>
                <w:sz w:val="20"/>
                <w:szCs w:val="20"/>
                <w:lang w:val="fr-CA"/>
              </w:rPr>
              <w:t>233 400</w:t>
            </w:r>
          </w:p>
        </w:tc>
        <w:tc>
          <w:tcPr>
            <w:tcW w:w="800" w:type="pct"/>
            <w:tcMar>
              <w:right w:w="170" w:type="dxa"/>
            </w:tcMar>
          </w:tcPr>
          <w:p w14:paraId="1B691406" w14:textId="77777777" w:rsidR="005057FF" w:rsidRPr="00B8729D" w:rsidRDefault="005057FF" w:rsidP="005636BC">
            <w:pPr>
              <w:jc w:val="right"/>
              <w:rPr>
                <w:color w:val="000000"/>
                <w:sz w:val="20"/>
                <w:szCs w:val="20"/>
                <w:lang w:val="fr-CA" w:eastAsia="en-CA"/>
              </w:rPr>
            </w:pPr>
            <w:r w:rsidRPr="00B8729D">
              <w:rPr>
                <w:color w:val="000000"/>
                <w:sz w:val="20"/>
                <w:szCs w:val="20"/>
                <w:lang w:val="fr-CA"/>
              </w:rPr>
              <w:t>41 600</w:t>
            </w:r>
          </w:p>
        </w:tc>
        <w:tc>
          <w:tcPr>
            <w:tcW w:w="801" w:type="pct"/>
            <w:noWrap/>
            <w:tcMar>
              <w:right w:w="170" w:type="dxa"/>
            </w:tcMar>
          </w:tcPr>
          <w:p w14:paraId="2931F842" w14:textId="77777777" w:rsidR="005057FF" w:rsidRPr="00B8729D" w:rsidRDefault="005057FF" w:rsidP="005636BC">
            <w:pPr>
              <w:jc w:val="right"/>
              <w:rPr>
                <w:color w:val="000000"/>
                <w:sz w:val="20"/>
                <w:szCs w:val="20"/>
                <w:lang w:val="fr-CA"/>
              </w:rPr>
            </w:pPr>
            <w:r w:rsidRPr="00B8729D">
              <w:rPr>
                <w:color w:val="000000"/>
                <w:sz w:val="20"/>
                <w:szCs w:val="20"/>
                <w:lang w:val="fr-CA"/>
              </w:rPr>
              <w:t>275 000</w:t>
            </w:r>
          </w:p>
        </w:tc>
        <w:tc>
          <w:tcPr>
            <w:tcW w:w="1288" w:type="pct"/>
            <w:vMerge w:val="restart"/>
            <w:noWrap/>
            <w:vAlign w:val="center"/>
          </w:tcPr>
          <w:p w14:paraId="7D0DB9CA" w14:textId="77777777" w:rsidR="005057FF" w:rsidRPr="00B8729D" w:rsidRDefault="005057FF" w:rsidP="005636BC">
            <w:pPr>
              <w:jc w:val="center"/>
              <w:rPr>
                <w:color w:val="000000"/>
                <w:sz w:val="20"/>
                <w:szCs w:val="20"/>
                <w:lang w:val="fr-CA" w:eastAsia="en-CA"/>
              </w:rPr>
            </w:pPr>
            <w:r w:rsidRPr="00B8729D">
              <w:rPr>
                <w:color w:val="000000"/>
                <w:sz w:val="20"/>
                <w:szCs w:val="20"/>
                <w:lang w:val="fr-CA" w:eastAsia="en-CA"/>
              </w:rPr>
              <w:t>98,6</w:t>
            </w:r>
          </w:p>
        </w:tc>
      </w:tr>
      <w:tr w:rsidR="005057FF" w:rsidRPr="00B8729D" w14:paraId="4D1ABC6C" w14:textId="77777777" w:rsidTr="005057FF">
        <w:trPr>
          <w:trHeight w:val="179"/>
        </w:trPr>
        <w:tc>
          <w:tcPr>
            <w:tcW w:w="579" w:type="pct"/>
            <w:vMerge/>
            <w:vAlign w:val="center"/>
            <w:hideMark/>
          </w:tcPr>
          <w:p w14:paraId="3D9D07DD" w14:textId="77777777" w:rsidR="005057FF" w:rsidRPr="00B8729D" w:rsidRDefault="005057FF" w:rsidP="005636BC">
            <w:pPr>
              <w:jc w:val="left"/>
              <w:rPr>
                <w:bCs/>
                <w:color w:val="000000"/>
                <w:sz w:val="20"/>
                <w:szCs w:val="20"/>
                <w:lang w:val="fr-CA" w:eastAsia="en-CA"/>
              </w:rPr>
            </w:pPr>
          </w:p>
        </w:tc>
        <w:tc>
          <w:tcPr>
            <w:tcW w:w="733" w:type="pct"/>
            <w:noWrap/>
            <w:vAlign w:val="center"/>
            <w:hideMark/>
          </w:tcPr>
          <w:p w14:paraId="4C4384D9" w14:textId="77777777" w:rsidR="005057FF" w:rsidRPr="00B8729D" w:rsidRDefault="005057FF" w:rsidP="009C6114">
            <w:pPr>
              <w:rPr>
                <w:sz w:val="20"/>
                <w:szCs w:val="20"/>
                <w:lang w:val="fr-CA" w:eastAsia="fr-CA"/>
              </w:rPr>
            </w:pPr>
            <w:r w:rsidRPr="00B8729D">
              <w:rPr>
                <w:sz w:val="20"/>
                <w:szCs w:val="20"/>
                <w:lang w:val="fr-CA" w:eastAsia="fr-CA"/>
              </w:rPr>
              <w:t>Décaissée</w:t>
            </w:r>
          </w:p>
        </w:tc>
        <w:tc>
          <w:tcPr>
            <w:tcW w:w="800" w:type="pct"/>
            <w:noWrap/>
            <w:tcMar>
              <w:right w:w="170" w:type="dxa"/>
            </w:tcMar>
          </w:tcPr>
          <w:p w14:paraId="554C5152" w14:textId="77777777" w:rsidR="005057FF" w:rsidRPr="00B8729D" w:rsidRDefault="005057FF" w:rsidP="005636BC">
            <w:pPr>
              <w:jc w:val="right"/>
              <w:rPr>
                <w:color w:val="000000"/>
                <w:sz w:val="20"/>
                <w:szCs w:val="20"/>
                <w:lang w:val="fr-CA" w:eastAsia="en-CA"/>
              </w:rPr>
            </w:pPr>
            <w:r w:rsidRPr="00B8729D">
              <w:rPr>
                <w:color w:val="000000"/>
                <w:sz w:val="20"/>
                <w:szCs w:val="20"/>
                <w:lang w:val="fr-CA"/>
              </w:rPr>
              <w:t>233 400</w:t>
            </w:r>
          </w:p>
        </w:tc>
        <w:tc>
          <w:tcPr>
            <w:tcW w:w="800" w:type="pct"/>
            <w:tcMar>
              <w:right w:w="170" w:type="dxa"/>
            </w:tcMar>
          </w:tcPr>
          <w:p w14:paraId="6BD8A47B" w14:textId="77777777" w:rsidR="005057FF" w:rsidRPr="00B8729D" w:rsidRDefault="005057FF" w:rsidP="005636BC">
            <w:pPr>
              <w:jc w:val="right"/>
              <w:rPr>
                <w:color w:val="000000"/>
                <w:sz w:val="20"/>
                <w:szCs w:val="20"/>
                <w:lang w:val="fr-CA" w:eastAsia="en-CA"/>
              </w:rPr>
            </w:pPr>
            <w:r w:rsidRPr="00B8729D">
              <w:rPr>
                <w:sz w:val="20"/>
                <w:szCs w:val="20"/>
                <w:lang w:val="fr-CA"/>
              </w:rPr>
              <w:t>*37 777</w:t>
            </w:r>
          </w:p>
        </w:tc>
        <w:tc>
          <w:tcPr>
            <w:tcW w:w="801" w:type="pct"/>
            <w:noWrap/>
            <w:tcMar>
              <w:right w:w="170" w:type="dxa"/>
            </w:tcMar>
          </w:tcPr>
          <w:p w14:paraId="712AFFE3" w14:textId="77777777" w:rsidR="005057FF" w:rsidRPr="00B8729D" w:rsidRDefault="005057FF" w:rsidP="005636BC">
            <w:pPr>
              <w:jc w:val="right"/>
              <w:rPr>
                <w:color w:val="000000"/>
                <w:sz w:val="20"/>
                <w:szCs w:val="20"/>
                <w:lang w:val="fr-CA"/>
              </w:rPr>
            </w:pPr>
            <w:r w:rsidRPr="00B8729D">
              <w:rPr>
                <w:color w:val="000000"/>
                <w:sz w:val="20"/>
                <w:szCs w:val="20"/>
                <w:lang w:val="fr-CA"/>
              </w:rPr>
              <w:t>271 177</w:t>
            </w:r>
          </w:p>
        </w:tc>
        <w:tc>
          <w:tcPr>
            <w:tcW w:w="1288" w:type="pct"/>
            <w:vMerge/>
            <w:vAlign w:val="center"/>
          </w:tcPr>
          <w:p w14:paraId="19A79563" w14:textId="77777777" w:rsidR="005057FF" w:rsidRPr="00B8729D" w:rsidRDefault="005057FF" w:rsidP="005636BC">
            <w:pPr>
              <w:jc w:val="center"/>
              <w:rPr>
                <w:color w:val="000000"/>
                <w:sz w:val="20"/>
                <w:szCs w:val="20"/>
                <w:lang w:val="fr-CA" w:eastAsia="en-CA"/>
              </w:rPr>
            </w:pPr>
          </w:p>
        </w:tc>
      </w:tr>
      <w:tr w:rsidR="005057FF" w:rsidRPr="00B8729D" w14:paraId="17EB2539" w14:textId="77777777" w:rsidTr="005057FF">
        <w:trPr>
          <w:trHeight w:val="125"/>
        </w:trPr>
        <w:tc>
          <w:tcPr>
            <w:tcW w:w="579" w:type="pct"/>
            <w:vMerge w:val="restart"/>
            <w:noWrap/>
            <w:vAlign w:val="center"/>
            <w:hideMark/>
          </w:tcPr>
          <w:p w14:paraId="15BB63B0" w14:textId="77777777" w:rsidR="005057FF" w:rsidRPr="00B8729D" w:rsidRDefault="005057FF" w:rsidP="005636BC">
            <w:pPr>
              <w:jc w:val="left"/>
              <w:rPr>
                <w:bCs/>
                <w:color w:val="000000"/>
                <w:sz w:val="20"/>
                <w:szCs w:val="20"/>
                <w:lang w:val="fr-CA" w:eastAsia="en-CA"/>
              </w:rPr>
            </w:pPr>
            <w:r w:rsidRPr="00B8729D">
              <w:rPr>
                <w:bCs/>
                <w:color w:val="000000"/>
                <w:sz w:val="20"/>
                <w:szCs w:val="20"/>
                <w:lang w:val="fr-CA" w:eastAsia="en-CA"/>
              </w:rPr>
              <w:t>Troisième</w:t>
            </w:r>
          </w:p>
        </w:tc>
        <w:tc>
          <w:tcPr>
            <w:tcW w:w="733" w:type="pct"/>
            <w:noWrap/>
            <w:vAlign w:val="center"/>
            <w:hideMark/>
          </w:tcPr>
          <w:p w14:paraId="50EC125B" w14:textId="77777777" w:rsidR="005057FF" w:rsidRPr="00B8729D" w:rsidRDefault="005057FF" w:rsidP="009C6114">
            <w:pPr>
              <w:rPr>
                <w:sz w:val="20"/>
                <w:szCs w:val="20"/>
                <w:lang w:val="fr-CA" w:eastAsia="fr-CA"/>
              </w:rPr>
            </w:pPr>
            <w:r w:rsidRPr="00B8729D">
              <w:rPr>
                <w:sz w:val="20"/>
                <w:szCs w:val="20"/>
                <w:lang w:val="fr-CA" w:eastAsia="fr-CA"/>
              </w:rPr>
              <w:t>Approuvée</w:t>
            </w:r>
          </w:p>
        </w:tc>
        <w:tc>
          <w:tcPr>
            <w:tcW w:w="800" w:type="pct"/>
            <w:noWrap/>
            <w:tcMar>
              <w:right w:w="170" w:type="dxa"/>
            </w:tcMar>
          </w:tcPr>
          <w:p w14:paraId="0B89087A" w14:textId="77777777" w:rsidR="005057FF" w:rsidRPr="00B8729D" w:rsidRDefault="005057FF" w:rsidP="005636BC">
            <w:pPr>
              <w:jc w:val="right"/>
              <w:rPr>
                <w:color w:val="000000"/>
                <w:sz w:val="20"/>
                <w:szCs w:val="20"/>
                <w:lang w:val="fr-CA" w:eastAsia="en-CA"/>
              </w:rPr>
            </w:pPr>
            <w:r w:rsidRPr="00B8729D">
              <w:rPr>
                <w:color w:val="000000"/>
                <w:sz w:val="20"/>
                <w:szCs w:val="20"/>
                <w:lang w:val="fr-CA" w:eastAsia="en-CA"/>
              </w:rPr>
              <w:t>466 800</w:t>
            </w:r>
          </w:p>
        </w:tc>
        <w:tc>
          <w:tcPr>
            <w:tcW w:w="800" w:type="pct"/>
            <w:tcMar>
              <w:right w:w="170" w:type="dxa"/>
            </w:tcMar>
          </w:tcPr>
          <w:p w14:paraId="2316D483" w14:textId="77777777" w:rsidR="005057FF" w:rsidRPr="00B8729D" w:rsidRDefault="005057FF" w:rsidP="005636BC">
            <w:pPr>
              <w:jc w:val="right"/>
              <w:rPr>
                <w:color w:val="000000"/>
                <w:sz w:val="20"/>
                <w:szCs w:val="20"/>
                <w:lang w:val="fr-CA" w:eastAsia="en-CA"/>
              </w:rPr>
            </w:pPr>
            <w:r w:rsidRPr="00B8729D">
              <w:rPr>
                <w:color w:val="000000"/>
                <w:sz w:val="20"/>
                <w:szCs w:val="20"/>
                <w:lang w:val="fr-CA"/>
              </w:rPr>
              <w:t>83 200</w:t>
            </w:r>
          </w:p>
        </w:tc>
        <w:tc>
          <w:tcPr>
            <w:tcW w:w="801" w:type="pct"/>
            <w:noWrap/>
            <w:tcMar>
              <w:right w:w="170" w:type="dxa"/>
            </w:tcMar>
          </w:tcPr>
          <w:p w14:paraId="3DE3752A" w14:textId="77777777" w:rsidR="005057FF" w:rsidRPr="00B8729D" w:rsidRDefault="005057FF" w:rsidP="005636BC">
            <w:pPr>
              <w:jc w:val="right"/>
              <w:rPr>
                <w:color w:val="000000"/>
                <w:sz w:val="20"/>
                <w:szCs w:val="20"/>
                <w:lang w:val="fr-CA"/>
              </w:rPr>
            </w:pPr>
            <w:r w:rsidRPr="00B8729D">
              <w:rPr>
                <w:color w:val="000000"/>
                <w:sz w:val="20"/>
                <w:szCs w:val="20"/>
                <w:lang w:val="fr-CA"/>
              </w:rPr>
              <w:t>550 000</w:t>
            </w:r>
          </w:p>
        </w:tc>
        <w:tc>
          <w:tcPr>
            <w:tcW w:w="1288" w:type="pct"/>
            <w:vMerge w:val="restart"/>
            <w:noWrap/>
            <w:vAlign w:val="center"/>
          </w:tcPr>
          <w:p w14:paraId="5A12A259" w14:textId="77777777" w:rsidR="005057FF" w:rsidRPr="00B8729D" w:rsidRDefault="005057FF" w:rsidP="005636BC">
            <w:pPr>
              <w:jc w:val="center"/>
              <w:rPr>
                <w:color w:val="000000"/>
                <w:sz w:val="20"/>
                <w:szCs w:val="20"/>
                <w:lang w:val="fr-CA" w:eastAsia="en-CA"/>
              </w:rPr>
            </w:pPr>
            <w:r w:rsidRPr="00B8729D">
              <w:rPr>
                <w:color w:val="000000"/>
                <w:sz w:val="20"/>
                <w:szCs w:val="20"/>
                <w:lang w:val="fr-CA" w:eastAsia="en-CA"/>
              </w:rPr>
              <w:t>55,8</w:t>
            </w:r>
          </w:p>
        </w:tc>
      </w:tr>
      <w:tr w:rsidR="005057FF" w:rsidRPr="00B8729D" w14:paraId="53767041" w14:textId="77777777" w:rsidTr="005057FF">
        <w:trPr>
          <w:trHeight w:val="58"/>
        </w:trPr>
        <w:tc>
          <w:tcPr>
            <w:tcW w:w="579" w:type="pct"/>
            <w:vMerge/>
            <w:vAlign w:val="center"/>
            <w:hideMark/>
          </w:tcPr>
          <w:p w14:paraId="32FFBCF8" w14:textId="77777777" w:rsidR="005057FF" w:rsidRPr="00B8729D" w:rsidRDefault="005057FF" w:rsidP="005636BC">
            <w:pPr>
              <w:jc w:val="left"/>
              <w:rPr>
                <w:bCs/>
                <w:color w:val="000000"/>
                <w:sz w:val="20"/>
                <w:szCs w:val="20"/>
                <w:lang w:val="fr-CA" w:eastAsia="en-CA"/>
              </w:rPr>
            </w:pPr>
          </w:p>
        </w:tc>
        <w:tc>
          <w:tcPr>
            <w:tcW w:w="733" w:type="pct"/>
            <w:noWrap/>
            <w:vAlign w:val="center"/>
            <w:hideMark/>
          </w:tcPr>
          <w:p w14:paraId="180157F4" w14:textId="77777777" w:rsidR="005057FF" w:rsidRPr="00B8729D" w:rsidRDefault="005057FF" w:rsidP="009C6114">
            <w:pPr>
              <w:rPr>
                <w:sz w:val="20"/>
                <w:szCs w:val="20"/>
                <w:lang w:val="fr-CA" w:eastAsia="fr-CA"/>
              </w:rPr>
            </w:pPr>
            <w:r w:rsidRPr="00B8729D">
              <w:rPr>
                <w:sz w:val="20"/>
                <w:szCs w:val="20"/>
                <w:lang w:val="fr-CA" w:eastAsia="fr-CA"/>
              </w:rPr>
              <w:t>Décaissée</w:t>
            </w:r>
          </w:p>
        </w:tc>
        <w:tc>
          <w:tcPr>
            <w:tcW w:w="800" w:type="pct"/>
            <w:noWrap/>
            <w:tcMar>
              <w:right w:w="170" w:type="dxa"/>
            </w:tcMar>
          </w:tcPr>
          <w:p w14:paraId="0697E7A9" w14:textId="77777777" w:rsidR="005057FF" w:rsidRPr="00B8729D" w:rsidRDefault="005057FF" w:rsidP="005636BC">
            <w:pPr>
              <w:jc w:val="right"/>
              <w:rPr>
                <w:color w:val="000000"/>
                <w:sz w:val="20"/>
                <w:szCs w:val="20"/>
                <w:lang w:val="fr-CA" w:eastAsia="en-CA"/>
              </w:rPr>
            </w:pPr>
            <w:r w:rsidRPr="00B8729D">
              <w:rPr>
                <w:color w:val="000000"/>
                <w:sz w:val="20"/>
                <w:szCs w:val="20"/>
                <w:lang w:val="fr-CA" w:eastAsia="en-CA"/>
              </w:rPr>
              <w:t>242 125</w:t>
            </w:r>
          </w:p>
        </w:tc>
        <w:tc>
          <w:tcPr>
            <w:tcW w:w="800" w:type="pct"/>
            <w:tcMar>
              <w:right w:w="170" w:type="dxa"/>
            </w:tcMar>
          </w:tcPr>
          <w:p w14:paraId="0C9F04D5" w14:textId="77777777" w:rsidR="005057FF" w:rsidRPr="00B8729D" w:rsidRDefault="005057FF" w:rsidP="005636BC">
            <w:pPr>
              <w:jc w:val="right"/>
              <w:rPr>
                <w:color w:val="000000"/>
                <w:sz w:val="20"/>
                <w:szCs w:val="20"/>
                <w:lang w:val="fr-CA" w:eastAsia="en-CA"/>
              </w:rPr>
            </w:pPr>
            <w:r w:rsidRPr="00B8729D">
              <w:rPr>
                <w:color w:val="000000"/>
                <w:sz w:val="20"/>
                <w:szCs w:val="20"/>
                <w:lang w:val="fr-CA" w:eastAsia="en-CA"/>
              </w:rPr>
              <w:t>**64 990</w:t>
            </w:r>
          </w:p>
        </w:tc>
        <w:tc>
          <w:tcPr>
            <w:tcW w:w="801" w:type="pct"/>
            <w:noWrap/>
            <w:tcMar>
              <w:right w:w="170" w:type="dxa"/>
            </w:tcMar>
          </w:tcPr>
          <w:p w14:paraId="4B8908F7" w14:textId="77777777" w:rsidR="005057FF" w:rsidRPr="00B8729D" w:rsidRDefault="005057FF" w:rsidP="005636BC">
            <w:pPr>
              <w:jc w:val="right"/>
              <w:rPr>
                <w:color w:val="000000"/>
                <w:sz w:val="20"/>
                <w:szCs w:val="20"/>
                <w:lang w:val="fr-CA"/>
              </w:rPr>
            </w:pPr>
            <w:r w:rsidRPr="00B8729D">
              <w:rPr>
                <w:color w:val="000000"/>
                <w:sz w:val="20"/>
                <w:szCs w:val="20"/>
                <w:lang w:val="fr-CA"/>
              </w:rPr>
              <w:t>307 115</w:t>
            </w:r>
          </w:p>
        </w:tc>
        <w:tc>
          <w:tcPr>
            <w:tcW w:w="1288" w:type="pct"/>
            <w:vMerge/>
            <w:vAlign w:val="center"/>
          </w:tcPr>
          <w:p w14:paraId="6329BE4D" w14:textId="77777777" w:rsidR="005057FF" w:rsidRPr="00B8729D" w:rsidRDefault="005057FF" w:rsidP="005636BC">
            <w:pPr>
              <w:jc w:val="center"/>
              <w:rPr>
                <w:color w:val="000000"/>
                <w:sz w:val="20"/>
                <w:szCs w:val="20"/>
                <w:lang w:val="fr-CA" w:eastAsia="en-CA"/>
              </w:rPr>
            </w:pPr>
          </w:p>
        </w:tc>
      </w:tr>
      <w:tr w:rsidR="005057FF" w:rsidRPr="00B8729D" w14:paraId="2116511B" w14:textId="77777777" w:rsidTr="005057FF">
        <w:trPr>
          <w:trHeight w:val="58"/>
        </w:trPr>
        <w:tc>
          <w:tcPr>
            <w:tcW w:w="579" w:type="pct"/>
            <w:vMerge w:val="restart"/>
            <w:vAlign w:val="center"/>
            <w:hideMark/>
          </w:tcPr>
          <w:p w14:paraId="01BD571E" w14:textId="77777777" w:rsidR="005057FF" w:rsidRPr="00B8729D" w:rsidRDefault="005057FF" w:rsidP="005636BC">
            <w:pPr>
              <w:jc w:val="left"/>
              <w:rPr>
                <w:b/>
                <w:bCs/>
                <w:color w:val="000000"/>
                <w:sz w:val="20"/>
                <w:szCs w:val="20"/>
                <w:lang w:val="fr-CA" w:eastAsia="en-CA"/>
              </w:rPr>
            </w:pPr>
            <w:r w:rsidRPr="00B8729D">
              <w:rPr>
                <w:b/>
                <w:bCs/>
                <w:color w:val="000000"/>
                <w:sz w:val="20"/>
                <w:szCs w:val="20"/>
                <w:lang w:val="fr-CA" w:eastAsia="en-CA"/>
              </w:rPr>
              <w:t>Total</w:t>
            </w:r>
          </w:p>
        </w:tc>
        <w:tc>
          <w:tcPr>
            <w:tcW w:w="733" w:type="pct"/>
            <w:vAlign w:val="center"/>
            <w:hideMark/>
          </w:tcPr>
          <w:p w14:paraId="57C3C3C8" w14:textId="77777777" w:rsidR="005057FF" w:rsidRPr="00B8729D" w:rsidRDefault="005057FF" w:rsidP="009C6114">
            <w:pPr>
              <w:rPr>
                <w:b/>
                <w:sz w:val="20"/>
                <w:szCs w:val="20"/>
                <w:lang w:val="fr-CA" w:eastAsia="fr-CA"/>
              </w:rPr>
            </w:pPr>
            <w:r w:rsidRPr="00B8729D">
              <w:rPr>
                <w:b/>
                <w:sz w:val="20"/>
                <w:szCs w:val="20"/>
                <w:lang w:val="fr-CA" w:eastAsia="fr-CA"/>
              </w:rPr>
              <w:t>Approuvée</w:t>
            </w:r>
          </w:p>
        </w:tc>
        <w:tc>
          <w:tcPr>
            <w:tcW w:w="800" w:type="pct"/>
            <w:tcMar>
              <w:right w:w="170" w:type="dxa"/>
            </w:tcMar>
          </w:tcPr>
          <w:p w14:paraId="0C3ABE1B" w14:textId="77777777" w:rsidR="005057FF" w:rsidRPr="00B8729D" w:rsidRDefault="005057FF" w:rsidP="005636BC">
            <w:pPr>
              <w:jc w:val="right"/>
              <w:rPr>
                <w:b/>
                <w:bCs/>
                <w:color w:val="000000"/>
                <w:sz w:val="20"/>
                <w:szCs w:val="20"/>
                <w:lang w:val="fr-CA" w:eastAsia="en-CA"/>
              </w:rPr>
            </w:pPr>
            <w:r w:rsidRPr="00B8729D">
              <w:rPr>
                <w:b/>
                <w:bCs/>
                <w:color w:val="000000"/>
                <w:sz w:val="20"/>
                <w:szCs w:val="20"/>
                <w:lang w:val="fr-CA" w:eastAsia="en-CA"/>
              </w:rPr>
              <w:t>1 050 300</w:t>
            </w:r>
          </w:p>
        </w:tc>
        <w:tc>
          <w:tcPr>
            <w:tcW w:w="800" w:type="pct"/>
            <w:tcMar>
              <w:right w:w="170" w:type="dxa"/>
            </w:tcMar>
          </w:tcPr>
          <w:p w14:paraId="449BD23F" w14:textId="77777777" w:rsidR="005057FF" w:rsidRPr="00B8729D" w:rsidRDefault="005057FF" w:rsidP="005636BC">
            <w:pPr>
              <w:jc w:val="right"/>
              <w:rPr>
                <w:b/>
                <w:bCs/>
                <w:color w:val="000000"/>
                <w:sz w:val="20"/>
                <w:szCs w:val="20"/>
                <w:lang w:val="fr-CA" w:eastAsia="en-CA"/>
              </w:rPr>
            </w:pPr>
            <w:r w:rsidRPr="00B8729D">
              <w:rPr>
                <w:b/>
                <w:bCs/>
                <w:color w:val="000000"/>
                <w:sz w:val="20"/>
                <w:szCs w:val="20"/>
                <w:lang w:val="fr-CA" w:eastAsia="en-CA"/>
              </w:rPr>
              <w:t>187 200</w:t>
            </w:r>
          </w:p>
        </w:tc>
        <w:tc>
          <w:tcPr>
            <w:tcW w:w="801" w:type="pct"/>
            <w:tcMar>
              <w:right w:w="170" w:type="dxa"/>
            </w:tcMar>
          </w:tcPr>
          <w:p w14:paraId="28DD9CD2" w14:textId="77777777" w:rsidR="005057FF" w:rsidRPr="00B8729D" w:rsidRDefault="005057FF" w:rsidP="005636BC">
            <w:pPr>
              <w:jc w:val="right"/>
              <w:rPr>
                <w:b/>
                <w:bCs/>
                <w:sz w:val="20"/>
                <w:szCs w:val="20"/>
                <w:lang w:val="fr-CA"/>
              </w:rPr>
            </w:pPr>
            <w:r w:rsidRPr="00B8729D">
              <w:rPr>
                <w:b/>
                <w:bCs/>
                <w:sz w:val="20"/>
                <w:szCs w:val="20"/>
                <w:lang w:val="fr-CA"/>
              </w:rPr>
              <w:t>1 237 500</w:t>
            </w:r>
          </w:p>
        </w:tc>
        <w:tc>
          <w:tcPr>
            <w:tcW w:w="1288" w:type="pct"/>
            <w:vMerge w:val="restart"/>
            <w:vAlign w:val="center"/>
          </w:tcPr>
          <w:p w14:paraId="58D5E746" w14:textId="77777777" w:rsidR="005057FF" w:rsidRPr="00B8729D" w:rsidRDefault="005057FF" w:rsidP="005636BC">
            <w:pPr>
              <w:jc w:val="center"/>
              <w:rPr>
                <w:b/>
                <w:color w:val="000000"/>
                <w:sz w:val="20"/>
                <w:szCs w:val="20"/>
                <w:lang w:val="fr-CA" w:eastAsia="en-CA"/>
              </w:rPr>
            </w:pPr>
            <w:r w:rsidRPr="00B8729D">
              <w:rPr>
                <w:b/>
                <w:color w:val="000000"/>
                <w:sz w:val="20"/>
                <w:szCs w:val="20"/>
                <w:lang w:val="fr-CA" w:eastAsia="en-CA"/>
              </w:rPr>
              <w:t>80,1</w:t>
            </w:r>
          </w:p>
        </w:tc>
      </w:tr>
      <w:tr w:rsidR="005057FF" w:rsidRPr="00B8729D" w14:paraId="33777E36" w14:textId="77777777" w:rsidTr="005057FF">
        <w:trPr>
          <w:trHeight w:val="179"/>
        </w:trPr>
        <w:tc>
          <w:tcPr>
            <w:tcW w:w="579" w:type="pct"/>
            <w:vMerge/>
            <w:vAlign w:val="center"/>
          </w:tcPr>
          <w:p w14:paraId="70324921" w14:textId="77777777" w:rsidR="005057FF" w:rsidRPr="00B8729D" w:rsidRDefault="005057FF" w:rsidP="005636BC">
            <w:pPr>
              <w:jc w:val="left"/>
              <w:rPr>
                <w:b/>
                <w:bCs/>
                <w:color w:val="000000" w:themeColor="text1"/>
                <w:sz w:val="20"/>
                <w:szCs w:val="20"/>
                <w:lang w:val="fr-CA" w:eastAsia="en-CA"/>
              </w:rPr>
            </w:pPr>
          </w:p>
        </w:tc>
        <w:tc>
          <w:tcPr>
            <w:tcW w:w="733" w:type="pct"/>
            <w:vAlign w:val="center"/>
          </w:tcPr>
          <w:p w14:paraId="542C6C66" w14:textId="77777777" w:rsidR="005057FF" w:rsidRPr="00B8729D" w:rsidRDefault="005057FF" w:rsidP="009C6114">
            <w:pPr>
              <w:rPr>
                <w:b/>
                <w:sz w:val="20"/>
                <w:szCs w:val="20"/>
                <w:lang w:val="fr-CA" w:eastAsia="fr-CA"/>
              </w:rPr>
            </w:pPr>
            <w:r w:rsidRPr="00B8729D">
              <w:rPr>
                <w:b/>
                <w:sz w:val="20"/>
                <w:szCs w:val="20"/>
                <w:lang w:val="fr-CA" w:eastAsia="fr-CA"/>
              </w:rPr>
              <w:t>Décaissée</w:t>
            </w:r>
          </w:p>
        </w:tc>
        <w:tc>
          <w:tcPr>
            <w:tcW w:w="800" w:type="pct"/>
            <w:tcMar>
              <w:right w:w="170" w:type="dxa"/>
            </w:tcMar>
          </w:tcPr>
          <w:p w14:paraId="4747772C" w14:textId="77777777" w:rsidR="005057FF" w:rsidRPr="00B8729D" w:rsidRDefault="005057FF" w:rsidP="005636BC">
            <w:pPr>
              <w:jc w:val="right"/>
              <w:rPr>
                <w:b/>
                <w:bCs/>
                <w:color w:val="000000" w:themeColor="text1"/>
                <w:sz w:val="20"/>
                <w:szCs w:val="20"/>
                <w:lang w:val="fr-CA" w:eastAsia="en-CA"/>
              </w:rPr>
            </w:pPr>
            <w:r w:rsidRPr="00B8729D">
              <w:rPr>
                <w:b/>
                <w:bCs/>
                <w:color w:val="000000" w:themeColor="text1"/>
                <w:sz w:val="20"/>
                <w:szCs w:val="20"/>
                <w:lang w:val="fr-CA" w:eastAsia="en-CA"/>
              </w:rPr>
              <w:t>825 625</w:t>
            </w:r>
          </w:p>
        </w:tc>
        <w:tc>
          <w:tcPr>
            <w:tcW w:w="800" w:type="pct"/>
            <w:tcMar>
              <w:right w:w="170" w:type="dxa"/>
            </w:tcMar>
          </w:tcPr>
          <w:p w14:paraId="1BB39EF7" w14:textId="77777777" w:rsidR="005057FF" w:rsidRPr="00B8729D" w:rsidRDefault="005057FF" w:rsidP="005636BC">
            <w:pPr>
              <w:jc w:val="right"/>
              <w:rPr>
                <w:b/>
                <w:bCs/>
                <w:color w:val="000000" w:themeColor="text1"/>
                <w:sz w:val="20"/>
                <w:szCs w:val="20"/>
                <w:lang w:val="fr-CA" w:eastAsia="en-CA"/>
              </w:rPr>
            </w:pPr>
            <w:r w:rsidRPr="00B8729D">
              <w:rPr>
                <w:b/>
                <w:bCs/>
                <w:color w:val="000000" w:themeColor="text1"/>
                <w:sz w:val="20"/>
                <w:szCs w:val="20"/>
                <w:lang w:val="fr-CA" w:eastAsia="en-CA"/>
              </w:rPr>
              <w:t>165 068</w:t>
            </w:r>
          </w:p>
        </w:tc>
        <w:tc>
          <w:tcPr>
            <w:tcW w:w="801" w:type="pct"/>
            <w:tcMar>
              <w:right w:w="170" w:type="dxa"/>
            </w:tcMar>
          </w:tcPr>
          <w:p w14:paraId="54E62440" w14:textId="77777777" w:rsidR="005057FF" w:rsidRPr="00B8729D" w:rsidRDefault="005057FF" w:rsidP="005636BC">
            <w:pPr>
              <w:jc w:val="right"/>
              <w:rPr>
                <w:b/>
                <w:bCs/>
                <w:color w:val="000000" w:themeColor="text1"/>
                <w:sz w:val="20"/>
                <w:szCs w:val="20"/>
                <w:lang w:val="fr-CA"/>
              </w:rPr>
            </w:pPr>
            <w:r w:rsidRPr="00B8729D">
              <w:rPr>
                <w:b/>
                <w:bCs/>
                <w:color w:val="000000" w:themeColor="text1"/>
                <w:sz w:val="20"/>
                <w:szCs w:val="20"/>
                <w:lang w:val="fr-CA"/>
              </w:rPr>
              <w:t>990 693</w:t>
            </w:r>
          </w:p>
        </w:tc>
        <w:tc>
          <w:tcPr>
            <w:tcW w:w="1288" w:type="pct"/>
            <w:vMerge/>
            <w:vAlign w:val="center"/>
          </w:tcPr>
          <w:p w14:paraId="1C097FC6" w14:textId="77777777" w:rsidR="005057FF" w:rsidRPr="00B8729D" w:rsidRDefault="005057FF" w:rsidP="005636BC">
            <w:pPr>
              <w:jc w:val="center"/>
              <w:rPr>
                <w:color w:val="000000" w:themeColor="text1"/>
                <w:sz w:val="20"/>
                <w:szCs w:val="20"/>
                <w:lang w:val="fr-CA" w:eastAsia="en-CA"/>
              </w:rPr>
            </w:pPr>
          </w:p>
        </w:tc>
      </w:tr>
      <w:tr w:rsidR="0030126A" w:rsidRPr="00B8729D" w14:paraId="648E2451" w14:textId="77777777" w:rsidTr="005057FF">
        <w:trPr>
          <w:trHeight w:val="179"/>
        </w:trPr>
        <w:tc>
          <w:tcPr>
            <w:tcW w:w="579" w:type="pct"/>
            <w:vMerge/>
            <w:vAlign w:val="center"/>
          </w:tcPr>
          <w:p w14:paraId="0A31A8B3" w14:textId="77777777" w:rsidR="0081138E" w:rsidRPr="00B8729D" w:rsidRDefault="0081138E" w:rsidP="005636BC">
            <w:pPr>
              <w:jc w:val="left"/>
              <w:rPr>
                <w:b/>
                <w:bCs/>
                <w:color w:val="000000" w:themeColor="text1"/>
                <w:sz w:val="20"/>
                <w:szCs w:val="20"/>
                <w:lang w:val="fr-CA" w:eastAsia="en-CA"/>
              </w:rPr>
            </w:pPr>
          </w:p>
        </w:tc>
        <w:tc>
          <w:tcPr>
            <w:tcW w:w="733" w:type="pct"/>
            <w:vAlign w:val="center"/>
          </w:tcPr>
          <w:p w14:paraId="2E218EA8" w14:textId="77777777" w:rsidR="0081138E" w:rsidRPr="00B8729D" w:rsidRDefault="005057FF" w:rsidP="005636BC">
            <w:pPr>
              <w:rPr>
                <w:color w:val="000000" w:themeColor="text1"/>
                <w:sz w:val="20"/>
                <w:szCs w:val="20"/>
                <w:lang w:val="fr-CA" w:eastAsia="en-CA"/>
              </w:rPr>
            </w:pPr>
            <w:r w:rsidRPr="00B8729D">
              <w:rPr>
                <w:color w:val="000000" w:themeColor="text1"/>
                <w:sz w:val="20"/>
                <w:szCs w:val="20"/>
                <w:lang w:val="fr-CA" w:eastAsia="en-CA"/>
              </w:rPr>
              <w:t>Solde</w:t>
            </w:r>
          </w:p>
        </w:tc>
        <w:tc>
          <w:tcPr>
            <w:tcW w:w="800" w:type="pct"/>
            <w:tcMar>
              <w:right w:w="170" w:type="dxa"/>
            </w:tcMar>
          </w:tcPr>
          <w:p w14:paraId="586A7C46" w14:textId="77777777" w:rsidR="0081138E" w:rsidRPr="00B8729D" w:rsidRDefault="0081138E" w:rsidP="005636BC">
            <w:pPr>
              <w:jc w:val="right"/>
              <w:rPr>
                <w:color w:val="000000" w:themeColor="text1"/>
                <w:sz w:val="20"/>
                <w:szCs w:val="20"/>
                <w:lang w:val="fr-CA" w:eastAsia="en-CA"/>
              </w:rPr>
            </w:pPr>
            <w:r w:rsidRPr="00B8729D">
              <w:rPr>
                <w:color w:val="000000" w:themeColor="text1"/>
                <w:sz w:val="20"/>
                <w:szCs w:val="20"/>
                <w:lang w:val="fr-CA" w:eastAsia="en-CA"/>
              </w:rPr>
              <w:t>224</w:t>
            </w:r>
            <w:r w:rsidR="005057FF" w:rsidRPr="00B8729D">
              <w:rPr>
                <w:color w:val="000000" w:themeColor="text1"/>
                <w:sz w:val="20"/>
                <w:szCs w:val="20"/>
                <w:lang w:val="fr-CA" w:eastAsia="en-CA"/>
              </w:rPr>
              <w:t> </w:t>
            </w:r>
            <w:r w:rsidRPr="00B8729D">
              <w:rPr>
                <w:color w:val="000000" w:themeColor="text1"/>
                <w:sz w:val="20"/>
                <w:szCs w:val="20"/>
                <w:lang w:val="fr-CA" w:eastAsia="en-CA"/>
              </w:rPr>
              <w:t>67</w:t>
            </w:r>
            <w:r w:rsidR="00C94B29" w:rsidRPr="00B8729D">
              <w:rPr>
                <w:color w:val="000000" w:themeColor="text1"/>
                <w:sz w:val="20"/>
                <w:szCs w:val="20"/>
                <w:lang w:val="fr-CA" w:eastAsia="en-CA"/>
              </w:rPr>
              <w:t>5</w:t>
            </w:r>
          </w:p>
        </w:tc>
        <w:tc>
          <w:tcPr>
            <w:tcW w:w="800" w:type="pct"/>
            <w:tcMar>
              <w:right w:w="170" w:type="dxa"/>
            </w:tcMar>
          </w:tcPr>
          <w:p w14:paraId="082E80F2" w14:textId="77777777" w:rsidR="0081138E" w:rsidRPr="00B8729D" w:rsidRDefault="005305F2" w:rsidP="005636BC">
            <w:pPr>
              <w:jc w:val="right"/>
              <w:rPr>
                <w:color w:val="000000" w:themeColor="text1"/>
                <w:sz w:val="20"/>
                <w:szCs w:val="20"/>
                <w:lang w:val="fr-CA" w:eastAsia="en-CA"/>
              </w:rPr>
            </w:pPr>
            <w:r w:rsidRPr="00B8729D">
              <w:rPr>
                <w:color w:val="000000" w:themeColor="text1"/>
                <w:sz w:val="20"/>
                <w:szCs w:val="20"/>
                <w:lang w:val="fr-CA" w:eastAsia="en-CA"/>
              </w:rPr>
              <w:t>22</w:t>
            </w:r>
            <w:r w:rsidR="005057FF" w:rsidRPr="00B8729D">
              <w:rPr>
                <w:color w:val="000000" w:themeColor="text1"/>
                <w:sz w:val="20"/>
                <w:szCs w:val="20"/>
                <w:lang w:val="fr-CA" w:eastAsia="en-CA"/>
              </w:rPr>
              <w:t> </w:t>
            </w:r>
            <w:r w:rsidR="00370430" w:rsidRPr="00B8729D">
              <w:rPr>
                <w:color w:val="000000" w:themeColor="text1"/>
                <w:sz w:val="20"/>
                <w:szCs w:val="20"/>
                <w:lang w:val="fr-CA" w:eastAsia="en-CA"/>
              </w:rPr>
              <w:t>131</w:t>
            </w:r>
          </w:p>
        </w:tc>
        <w:tc>
          <w:tcPr>
            <w:tcW w:w="801" w:type="pct"/>
            <w:tcMar>
              <w:right w:w="170" w:type="dxa"/>
            </w:tcMar>
          </w:tcPr>
          <w:p w14:paraId="7B156C86" w14:textId="77777777" w:rsidR="0081138E" w:rsidRPr="00B8729D" w:rsidRDefault="005305F2" w:rsidP="005636BC">
            <w:pPr>
              <w:jc w:val="right"/>
              <w:rPr>
                <w:color w:val="000000" w:themeColor="text1"/>
                <w:sz w:val="20"/>
                <w:szCs w:val="20"/>
                <w:lang w:val="fr-CA"/>
              </w:rPr>
            </w:pPr>
            <w:r w:rsidRPr="00B8729D">
              <w:rPr>
                <w:color w:val="000000" w:themeColor="text1"/>
                <w:sz w:val="20"/>
                <w:szCs w:val="20"/>
                <w:lang w:val="fr-CA"/>
              </w:rPr>
              <w:t>246</w:t>
            </w:r>
            <w:r w:rsidR="005057FF" w:rsidRPr="00B8729D">
              <w:rPr>
                <w:color w:val="000000" w:themeColor="text1"/>
                <w:sz w:val="20"/>
                <w:szCs w:val="20"/>
                <w:lang w:val="fr-CA"/>
              </w:rPr>
              <w:t> </w:t>
            </w:r>
            <w:r w:rsidR="006E4B5C" w:rsidRPr="00B8729D">
              <w:rPr>
                <w:color w:val="000000" w:themeColor="text1"/>
                <w:sz w:val="20"/>
                <w:szCs w:val="20"/>
                <w:lang w:val="fr-CA"/>
              </w:rPr>
              <w:t>807</w:t>
            </w:r>
          </w:p>
        </w:tc>
        <w:tc>
          <w:tcPr>
            <w:tcW w:w="1288" w:type="pct"/>
            <w:vMerge/>
            <w:vAlign w:val="center"/>
          </w:tcPr>
          <w:p w14:paraId="7FF13BC0" w14:textId="77777777" w:rsidR="0081138E" w:rsidRPr="00B8729D" w:rsidRDefault="0081138E" w:rsidP="005636BC">
            <w:pPr>
              <w:jc w:val="center"/>
              <w:rPr>
                <w:color w:val="000000" w:themeColor="text1"/>
                <w:sz w:val="20"/>
                <w:szCs w:val="20"/>
                <w:lang w:val="fr-CA" w:eastAsia="en-CA"/>
              </w:rPr>
            </w:pPr>
          </w:p>
        </w:tc>
      </w:tr>
    </w:tbl>
    <w:p w14:paraId="3C142319" w14:textId="77777777" w:rsidR="00C1477E" w:rsidRPr="00B8729D" w:rsidRDefault="00A60BEF" w:rsidP="00C1477E">
      <w:pPr>
        <w:keepNext/>
        <w:rPr>
          <w:color w:val="000000" w:themeColor="text1"/>
          <w:sz w:val="18"/>
          <w:szCs w:val="18"/>
          <w:lang w:val="fr-CA"/>
        </w:rPr>
      </w:pPr>
      <w:r w:rsidRPr="00B8729D">
        <w:rPr>
          <w:color w:val="000000" w:themeColor="text1"/>
          <w:sz w:val="18"/>
          <w:szCs w:val="18"/>
          <w:lang w:val="fr-CA"/>
        </w:rPr>
        <w:t xml:space="preserve">* </w:t>
      </w:r>
      <w:r w:rsidR="005057FF" w:rsidRPr="00B8729D">
        <w:rPr>
          <w:sz w:val="18"/>
          <w:szCs w:val="18"/>
          <w:lang w:val="fr-CA" w:eastAsia="fr-CA"/>
        </w:rPr>
        <w:t>Les soldes restants ont été restitués au Fonds multilatéral</w:t>
      </w:r>
      <w:r w:rsidR="00C1477E" w:rsidRPr="00B8729D">
        <w:rPr>
          <w:color w:val="000000" w:themeColor="text1"/>
          <w:sz w:val="18"/>
          <w:szCs w:val="18"/>
          <w:lang w:val="fr-CA"/>
        </w:rPr>
        <w:t xml:space="preserve">. </w:t>
      </w:r>
    </w:p>
    <w:p w14:paraId="6B935098" w14:textId="77777777" w:rsidR="00DE744D" w:rsidRPr="00B8729D" w:rsidRDefault="00C1477E" w:rsidP="00526AFD">
      <w:pPr>
        <w:widowControl w:val="0"/>
        <w:spacing w:after="240"/>
        <w:rPr>
          <w:color w:val="000000" w:themeColor="text1"/>
          <w:sz w:val="18"/>
          <w:szCs w:val="18"/>
          <w:lang w:val="fr-CA"/>
        </w:rPr>
      </w:pPr>
      <w:r w:rsidRPr="00B8729D">
        <w:rPr>
          <w:color w:val="000000" w:themeColor="text1"/>
          <w:sz w:val="18"/>
          <w:szCs w:val="18"/>
          <w:lang w:val="fr-CA"/>
        </w:rPr>
        <w:t xml:space="preserve">** </w:t>
      </w:r>
      <w:r w:rsidR="005057FF" w:rsidRPr="00B8729D">
        <w:rPr>
          <w:sz w:val="18"/>
          <w:szCs w:val="18"/>
          <w:lang w:val="fr-CA" w:eastAsia="fr-CA"/>
        </w:rPr>
        <w:t xml:space="preserve">Le solde de </w:t>
      </w:r>
      <w:r w:rsidR="005057FF" w:rsidRPr="00B8729D">
        <w:rPr>
          <w:bCs/>
          <w:sz w:val="18"/>
          <w:szCs w:val="18"/>
          <w:lang w:val="fr-CA" w:eastAsia="fr-CA"/>
        </w:rPr>
        <w:t>18 210 $US</w:t>
      </w:r>
      <w:r w:rsidR="005057FF" w:rsidRPr="00B8729D">
        <w:rPr>
          <w:sz w:val="18"/>
          <w:szCs w:val="18"/>
          <w:lang w:val="fr-CA" w:eastAsia="fr-CA"/>
        </w:rPr>
        <w:t xml:space="preserve"> est engagé pour des activités au titre de la troisième tranche</w:t>
      </w:r>
      <w:r w:rsidR="00BC090B" w:rsidRPr="00B8729D">
        <w:rPr>
          <w:color w:val="000000" w:themeColor="text1"/>
          <w:sz w:val="18"/>
          <w:szCs w:val="18"/>
          <w:lang w:val="fr-CA"/>
        </w:rPr>
        <w:t>.</w:t>
      </w:r>
    </w:p>
    <w:p w14:paraId="0D87C13F" w14:textId="77777777" w:rsidR="00E9063C" w:rsidRPr="00B8729D" w:rsidRDefault="005057FF" w:rsidP="00E9063C">
      <w:pPr>
        <w:keepNext/>
        <w:spacing w:before="240" w:after="240"/>
        <w:rPr>
          <w:b/>
          <w:u w:val="single"/>
          <w:lang w:val="fr-CA"/>
        </w:rPr>
      </w:pPr>
      <w:r w:rsidRPr="00B8729D">
        <w:rPr>
          <w:rStyle w:val="Strong"/>
          <w:b w:val="0"/>
          <w:u w:val="single"/>
          <w:lang w:val="fr-CA"/>
        </w:rPr>
        <w:t>Plan de mise en œuvre de la quatrième et dernière tranche de la phase II du plan de gestion de l’élimination des HCFC</w:t>
      </w:r>
    </w:p>
    <w:p w14:paraId="2C0D4243" w14:textId="77777777" w:rsidR="00E9063C" w:rsidRPr="00B8729D" w:rsidRDefault="005057FF" w:rsidP="009C4C4C">
      <w:pPr>
        <w:numPr>
          <w:ilvl w:val="0"/>
          <w:numId w:val="1"/>
        </w:numPr>
        <w:spacing w:after="240"/>
        <w:outlineLvl w:val="0"/>
        <w:rPr>
          <w:lang w:val="fr-CA"/>
        </w:rPr>
      </w:pPr>
      <w:bookmarkStart w:id="5" w:name="_Hlk126934425"/>
      <w:bookmarkStart w:id="6" w:name="_Hlk126663552"/>
      <w:r w:rsidRPr="00B8729D">
        <w:rPr>
          <w:lang w:val="fr-CA"/>
        </w:rPr>
        <w:t xml:space="preserve">Les activités suivantes seront mises en œuvre entre </w:t>
      </w:r>
      <w:r w:rsidR="00673EA5" w:rsidRPr="00B8729D">
        <w:rPr>
          <w:rStyle w:val="Strong"/>
          <w:b w:val="0"/>
          <w:lang w:val="fr-CA"/>
        </w:rPr>
        <w:t>janvier et décembre </w:t>
      </w:r>
      <w:r w:rsidRPr="00B8729D">
        <w:rPr>
          <w:rStyle w:val="Strong"/>
          <w:b w:val="0"/>
          <w:lang w:val="fr-CA"/>
        </w:rPr>
        <w:t>2026 </w:t>
      </w:r>
      <w:r w:rsidRPr="00B8729D">
        <w:rPr>
          <w:lang w:val="fr-CA"/>
        </w:rPr>
        <w:t>:</w:t>
      </w:r>
    </w:p>
    <w:p w14:paraId="13B3DCE8" w14:textId="77777777" w:rsidR="0083757D" w:rsidRPr="00B8729D" w:rsidRDefault="00673EA5" w:rsidP="005057FF">
      <w:pPr>
        <w:pStyle w:val="Heading2"/>
        <w:numPr>
          <w:ilvl w:val="1"/>
          <w:numId w:val="1"/>
        </w:numPr>
        <w:rPr>
          <w:color w:val="000000" w:themeColor="text1"/>
          <w:lang w:val="fr-CA"/>
        </w:rPr>
      </w:pPr>
      <w:r w:rsidRPr="00B8729D">
        <w:rPr>
          <w:rStyle w:val="Strong"/>
          <w:b w:val="0"/>
          <w:i/>
          <w:lang w:val="fr-CA"/>
        </w:rPr>
        <w:t>Soutien technique et institutionnel pour l’opérationnalisation du système de certification et l’adoption de normes de sécurité</w:t>
      </w:r>
      <w:r w:rsidRPr="00B8729D">
        <w:rPr>
          <w:i/>
          <w:lang w:val="fr-CA"/>
        </w:rPr>
        <w:t> :</w:t>
      </w:r>
      <w:r w:rsidRPr="00B8729D">
        <w:rPr>
          <w:lang w:val="fr-CA"/>
        </w:rPr>
        <w:t xml:space="preserve"> Organisation de</w:t>
      </w:r>
      <w:r w:rsidRPr="00B8729D">
        <w:rPr>
          <w:b/>
          <w:lang w:val="fr-CA"/>
        </w:rPr>
        <w:t xml:space="preserve"> </w:t>
      </w:r>
      <w:r w:rsidRPr="00B8729D">
        <w:rPr>
          <w:rStyle w:val="Strong"/>
          <w:b w:val="0"/>
          <w:lang w:val="fr-CA"/>
        </w:rPr>
        <w:t>trois ateliers</w:t>
      </w:r>
      <w:r w:rsidRPr="00B8729D">
        <w:rPr>
          <w:b/>
          <w:lang w:val="fr-CA"/>
        </w:rPr>
        <w:t xml:space="preserve"> </w:t>
      </w:r>
      <w:r w:rsidRPr="00B8729D">
        <w:rPr>
          <w:lang w:val="fr-CA"/>
        </w:rPr>
        <w:t>destinés à</w:t>
      </w:r>
      <w:r w:rsidRPr="00B8729D">
        <w:rPr>
          <w:b/>
          <w:lang w:val="fr-CA"/>
        </w:rPr>
        <w:t xml:space="preserve"> </w:t>
      </w:r>
      <w:r w:rsidRPr="00B8729D">
        <w:rPr>
          <w:rStyle w:val="Strong"/>
          <w:b w:val="0"/>
          <w:lang w:val="fr-CA"/>
        </w:rPr>
        <w:t>promouvoir et à former 150 parties prenantes</w:t>
      </w:r>
      <w:r w:rsidRPr="00B8729D">
        <w:rPr>
          <w:b/>
          <w:lang w:val="fr-CA"/>
        </w:rPr>
        <w:t xml:space="preserve"> </w:t>
      </w:r>
      <w:r w:rsidRPr="00B8729D">
        <w:rPr>
          <w:lang w:val="fr-CA"/>
        </w:rPr>
        <w:t>sur le processus de certification;</w:t>
      </w:r>
      <w:r w:rsidRPr="00B8729D">
        <w:rPr>
          <w:b/>
          <w:lang w:val="fr-CA"/>
        </w:rPr>
        <w:t xml:space="preserve"> </w:t>
      </w:r>
      <w:r w:rsidRPr="00B8729D">
        <w:rPr>
          <w:rStyle w:val="Strong"/>
          <w:b w:val="0"/>
          <w:lang w:val="fr-CA"/>
        </w:rPr>
        <w:t>certification d’au moins 250 techniciens</w:t>
      </w:r>
      <w:r w:rsidRPr="00B8729D">
        <w:rPr>
          <w:b/>
          <w:lang w:val="fr-CA"/>
        </w:rPr>
        <w:t xml:space="preserve"> </w:t>
      </w:r>
      <w:r w:rsidRPr="00B8729D">
        <w:rPr>
          <w:lang w:val="fr-CA"/>
        </w:rPr>
        <w:t>conformément à la norme de compétence professionnelle; et</w:t>
      </w:r>
      <w:r w:rsidRPr="00B8729D">
        <w:rPr>
          <w:b/>
          <w:lang w:val="fr-CA"/>
        </w:rPr>
        <w:t xml:space="preserve"> </w:t>
      </w:r>
      <w:r w:rsidRPr="00B8729D">
        <w:rPr>
          <w:rStyle w:val="Strong"/>
          <w:b w:val="0"/>
          <w:lang w:val="fr-CA"/>
        </w:rPr>
        <w:t>assistance technique continue</w:t>
      </w:r>
      <w:r w:rsidRPr="00B8729D">
        <w:rPr>
          <w:b/>
          <w:lang w:val="fr-CA"/>
        </w:rPr>
        <w:t xml:space="preserve"> </w:t>
      </w:r>
      <w:r w:rsidRPr="00B8729D">
        <w:rPr>
          <w:lang w:val="fr-CA"/>
        </w:rPr>
        <w:t>pour renforcer le</w:t>
      </w:r>
      <w:r w:rsidRPr="00B8729D">
        <w:rPr>
          <w:b/>
          <w:lang w:val="fr-CA"/>
        </w:rPr>
        <w:t xml:space="preserve"> </w:t>
      </w:r>
      <w:r w:rsidRPr="00B8729D">
        <w:rPr>
          <w:rStyle w:val="Strong"/>
          <w:b w:val="0"/>
          <w:lang w:val="fr-CA"/>
        </w:rPr>
        <w:t>cadre national de gestion sécuritaire des frigorigènes inflammables</w:t>
      </w:r>
      <w:r w:rsidRPr="00B8729D">
        <w:rPr>
          <w:b/>
          <w:lang w:val="fr-CA"/>
        </w:rPr>
        <w:t xml:space="preserve"> </w:t>
      </w:r>
      <w:r w:rsidRPr="00B8729D">
        <w:rPr>
          <w:lang w:val="fr-CA"/>
        </w:rPr>
        <w:t>grâce à l’adoption et au renforcement de</w:t>
      </w:r>
      <w:r w:rsidRPr="00B8729D">
        <w:rPr>
          <w:b/>
          <w:lang w:val="fr-CA"/>
        </w:rPr>
        <w:t xml:space="preserve"> </w:t>
      </w:r>
      <w:r w:rsidRPr="00B8729D">
        <w:rPr>
          <w:rStyle w:val="Strong"/>
          <w:b w:val="0"/>
          <w:lang w:val="fr-CA"/>
        </w:rPr>
        <w:t>normes de sécurité</w:t>
      </w:r>
      <w:r w:rsidRPr="00B8729D">
        <w:rPr>
          <w:b/>
          <w:lang w:val="fr-CA"/>
        </w:rPr>
        <w:t xml:space="preserve"> </w:t>
      </w:r>
      <w:r w:rsidRPr="00B8729D">
        <w:rPr>
          <w:lang w:val="fr-CA"/>
        </w:rPr>
        <w:t xml:space="preserve">pour les </w:t>
      </w:r>
      <w:r w:rsidRPr="00B8729D">
        <w:rPr>
          <w:lang w:val="fr-CA"/>
        </w:rPr>
        <w:lastRenderedPageBreak/>
        <w:t>équipements RAC utilisant des frigorigènes</w:t>
      </w:r>
      <w:r w:rsidRPr="00B8729D">
        <w:rPr>
          <w:b/>
          <w:lang w:val="fr-CA"/>
        </w:rPr>
        <w:t xml:space="preserve"> </w:t>
      </w:r>
      <w:r w:rsidRPr="00B8729D">
        <w:rPr>
          <w:lang w:val="fr-CA"/>
        </w:rPr>
        <w:t>sans SAO et à</w:t>
      </w:r>
      <w:r w:rsidRPr="00B8729D">
        <w:rPr>
          <w:b/>
          <w:lang w:val="fr-CA"/>
        </w:rPr>
        <w:t xml:space="preserve"> </w:t>
      </w:r>
      <w:r w:rsidRPr="00B8729D">
        <w:rPr>
          <w:rStyle w:val="Strong"/>
          <w:b w:val="0"/>
          <w:lang w:val="fr-CA"/>
        </w:rPr>
        <w:t>potentiel de réchauffement planétaire (PRP) faible</w:t>
      </w:r>
      <w:r w:rsidRPr="00B8729D">
        <w:rPr>
          <w:b/>
          <w:lang w:val="fr-CA"/>
        </w:rPr>
        <w:t xml:space="preserve"> </w:t>
      </w:r>
      <w:r w:rsidR="007B4754" w:rsidRPr="00B8729D">
        <w:rPr>
          <w:rStyle w:val="Strong"/>
          <w:b w:val="0"/>
          <w:lang w:val="fr-CA"/>
        </w:rPr>
        <w:t>ou nul</w:t>
      </w:r>
      <w:r w:rsidR="007B4754" w:rsidRPr="00B8729D">
        <w:rPr>
          <w:b/>
          <w:lang w:val="fr-CA"/>
        </w:rPr>
        <w:t xml:space="preserve"> </w:t>
      </w:r>
      <w:r w:rsidRPr="00B8729D">
        <w:rPr>
          <w:b/>
          <w:lang w:val="fr-CA"/>
        </w:rPr>
        <w:t>(</w:t>
      </w:r>
      <w:r w:rsidRPr="00B8729D">
        <w:rPr>
          <w:lang w:val="fr-CA"/>
        </w:rPr>
        <w:t>y compris les frigorigènes inflammables</w:t>
      </w:r>
      <w:r w:rsidRPr="00B8729D">
        <w:rPr>
          <w:b/>
          <w:lang w:val="fr-CA"/>
        </w:rPr>
        <w:t>) (</w:t>
      </w:r>
      <w:r w:rsidRPr="00B8729D">
        <w:rPr>
          <w:rStyle w:val="Strong"/>
          <w:b w:val="0"/>
          <w:lang w:val="fr-CA"/>
        </w:rPr>
        <w:t>PNUE</w:t>
      </w:r>
      <w:r w:rsidRPr="00B8729D">
        <w:rPr>
          <w:b/>
          <w:lang w:val="fr-CA"/>
        </w:rPr>
        <w:t>) (</w:t>
      </w:r>
      <w:r w:rsidRPr="00B8729D">
        <w:rPr>
          <w:rStyle w:val="Strong"/>
          <w:b w:val="0"/>
          <w:lang w:val="fr-CA"/>
        </w:rPr>
        <w:t>20 800 $US</w:t>
      </w:r>
      <w:r w:rsidRPr="00B8729D">
        <w:rPr>
          <w:b/>
          <w:lang w:val="fr-CA"/>
        </w:rPr>
        <w:t xml:space="preserve">, </w:t>
      </w:r>
      <w:r w:rsidRPr="00B8729D">
        <w:rPr>
          <w:lang w:val="fr-CA"/>
        </w:rPr>
        <w:t xml:space="preserve">plus </w:t>
      </w:r>
      <w:r w:rsidRPr="00B8729D">
        <w:rPr>
          <w:rStyle w:val="Strong"/>
          <w:b w:val="0"/>
          <w:lang w:val="fr-CA"/>
        </w:rPr>
        <w:t>18 210 $US</w:t>
      </w:r>
      <w:r w:rsidRPr="00B8729D">
        <w:rPr>
          <w:b/>
          <w:lang w:val="fr-CA"/>
        </w:rPr>
        <w:t xml:space="preserve"> </w:t>
      </w:r>
      <w:r w:rsidRPr="00B8729D">
        <w:rPr>
          <w:lang w:val="fr-CA"/>
        </w:rPr>
        <w:t>reportés de la tranche précédente);</w:t>
      </w:r>
    </w:p>
    <w:p w14:paraId="762E7E94" w14:textId="77777777" w:rsidR="00412860" w:rsidRPr="00B8729D" w:rsidRDefault="00F0487C" w:rsidP="005057FF">
      <w:pPr>
        <w:pStyle w:val="Heading2"/>
        <w:numPr>
          <w:ilvl w:val="1"/>
          <w:numId w:val="1"/>
        </w:numPr>
        <w:rPr>
          <w:lang w:val="fr-CA"/>
        </w:rPr>
      </w:pPr>
      <w:r w:rsidRPr="00B8729D">
        <w:rPr>
          <w:rStyle w:val="Strong"/>
          <w:b w:val="0"/>
          <w:i/>
          <w:lang w:val="fr-CA"/>
        </w:rPr>
        <w:t>Application de bonnes pratiques de réfrigération et formation des techniciens RAC</w:t>
      </w:r>
      <w:r w:rsidRPr="00B8729D">
        <w:rPr>
          <w:b/>
          <w:i/>
          <w:lang w:val="fr-CA"/>
        </w:rPr>
        <w:t xml:space="preserve"> : </w:t>
      </w:r>
      <w:r w:rsidRPr="00B8729D">
        <w:rPr>
          <w:lang w:val="fr-CA"/>
        </w:rPr>
        <w:t>Tenue de</w:t>
      </w:r>
      <w:r w:rsidRPr="00B8729D">
        <w:rPr>
          <w:b/>
          <w:lang w:val="fr-CA"/>
        </w:rPr>
        <w:t xml:space="preserve"> </w:t>
      </w:r>
      <w:r w:rsidRPr="00B8729D">
        <w:rPr>
          <w:rStyle w:val="Strong"/>
          <w:b w:val="0"/>
          <w:lang w:val="fr-CA"/>
        </w:rPr>
        <w:t>trois ateliers</w:t>
      </w:r>
      <w:r w:rsidRPr="00B8729D">
        <w:rPr>
          <w:b/>
          <w:lang w:val="fr-CA"/>
        </w:rPr>
        <w:t xml:space="preserve"> </w:t>
      </w:r>
      <w:r w:rsidRPr="00B8729D">
        <w:rPr>
          <w:lang w:val="fr-CA"/>
        </w:rPr>
        <w:t>de formation sur les</w:t>
      </w:r>
      <w:r w:rsidRPr="00B8729D">
        <w:rPr>
          <w:b/>
          <w:lang w:val="fr-CA"/>
        </w:rPr>
        <w:t xml:space="preserve"> </w:t>
      </w:r>
      <w:r w:rsidRPr="00B8729D">
        <w:rPr>
          <w:rStyle w:val="Strong"/>
          <w:b w:val="0"/>
          <w:lang w:val="fr-CA"/>
        </w:rPr>
        <w:t>bonnes pratiques de réfrigération</w:t>
      </w:r>
      <w:r w:rsidRPr="00B8729D">
        <w:rPr>
          <w:lang w:val="fr-CA"/>
        </w:rPr>
        <w:t xml:space="preserve">; </w:t>
      </w:r>
      <w:r w:rsidRPr="00B8729D">
        <w:rPr>
          <w:rStyle w:val="Strong"/>
          <w:b w:val="0"/>
          <w:lang w:val="fr-CA"/>
        </w:rPr>
        <w:t>deux ateliers</w:t>
      </w:r>
      <w:r w:rsidRPr="00B8729D">
        <w:rPr>
          <w:b/>
          <w:lang w:val="fr-CA"/>
        </w:rPr>
        <w:t xml:space="preserve"> </w:t>
      </w:r>
      <w:r w:rsidRPr="00B8729D">
        <w:rPr>
          <w:lang w:val="fr-CA"/>
        </w:rPr>
        <w:t>pour former</w:t>
      </w:r>
      <w:r w:rsidRPr="00B8729D">
        <w:rPr>
          <w:b/>
          <w:lang w:val="fr-CA"/>
        </w:rPr>
        <w:t xml:space="preserve"> </w:t>
      </w:r>
      <w:r w:rsidRPr="00B8729D">
        <w:rPr>
          <w:rStyle w:val="Strong"/>
          <w:b w:val="0"/>
          <w:lang w:val="fr-CA"/>
        </w:rPr>
        <w:t>10 formateurs</w:t>
      </w:r>
      <w:r w:rsidRPr="00B8729D">
        <w:rPr>
          <w:lang w:val="fr-CA"/>
        </w:rPr>
        <w:t>;</w:t>
      </w:r>
      <w:r w:rsidRPr="00B8729D">
        <w:rPr>
          <w:b/>
          <w:lang w:val="fr-CA"/>
        </w:rPr>
        <w:t xml:space="preserve"> </w:t>
      </w:r>
      <w:r w:rsidRPr="00B8729D">
        <w:rPr>
          <w:rStyle w:val="Strong"/>
          <w:b w:val="0"/>
          <w:lang w:val="fr-CA"/>
        </w:rPr>
        <w:t>neuf ateliers de formation spécialisés</w:t>
      </w:r>
      <w:r w:rsidRPr="00B8729D">
        <w:rPr>
          <w:b/>
          <w:lang w:val="fr-CA"/>
        </w:rPr>
        <w:t xml:space="preserve"> </w:t>
      </w:r>
      <w:r w:rsidRPr="00B8729D">
        <w:rPr>
          <w:lang w:val="fr-CA"/>
        </w:rPr>
        <w:t xml:space="preserve">sur l’utilisation des </w:t>
      </w:r>
      <w:r w:rsidRPr="00B8729D">
        <w:rPr>
          <w:rStyle w:val="Strong"/>
          <w:b w:val="0"/>
          <w:lang w:val="fr-CA"/>
        </w:rPr>
        <w:t>HC</w:t>
      </w:r>
      <w:r w:rsidRPr="00B8729D">
        <w:rPr>
          <w:lang w:val="fr-CA"/>
        </w:rPr>
        <w:t xml:space="preserve"> destinés à </w:t>
      </w:r>
      <w:r w:rsidRPr="00B8729D">
        <w:rPr>
          <w:rStyle w:val="Strong"/>
          <w:b w:val="0"/>
          <w:lang w:val="fr-CA"/>
        </w:rPr>
        <w:t>50 techniciens RAC</w:t>
      </w:r>
      <w:r w:rsidRPr="00B8729D">
        <w:rPr>
          <w:lang w:val="fr-CA"/>
        </w:rPr>
        <w:t xml:space="preserve">; et </w:t>
      </w:r>
      <w:r w:rsidRPr="00B8729D">
        <w:rPr>
          <w:rStyle w:val="Strong"/>
          <w:b w:val="0"/>
          <w:lang w:val="fr-CA"/>
        </w:rPr>
        <w:t>mise à jour de la base de données</w:t>
      </w:r>
      <w:r w:rsidRPr="00B8729D">
        <w:rPr>
          <w:lang w:val="fr-CA"/>
        </w:rPr>
        <w:t xml:space="preserve"> des</w:t>
      </w:r>
      <w:r w:rsidRPr="00B8729D">
        <w:rPr>
          <w:b/>
          <w:lang w:val="fr-CA"/>
        </w:rPr>
        <w:t xml:space="preserve"> </w:t>
      </w:r>
      <w:r w:rsidRPr="00B8729D">
        <w:rPr>
          <w:lang w:val="fr-CA"/>
        </w:rPr>
        <w:t xml:space="preserve">techniciens RAC </w:t>
      </w:r>
      <w:r w:rsidRPr="00B8729D">
        <w:rPr>
          <w:b/>
          <w:lang w:val="fr-CA"/>
        </w:rPr>
        <w:t>(</w:t>
      </w:r>
      <w:r w:rsidRPr="00B8729D">
        <w:rPr>
          <w:rStyle w:val="Strong"/>
          <w:b w:val="0"/>
          <w:lang w:val="fr-CA"/>
        </w:rPr>
        <w:t>PNUD</w:t>
      </w:r>
      <w:r w:rsidRPr="00B8729D">
        <w:rPr>
          <w:b/>
          <w:lang w:val="fr-CA"/>
        </w:rPr>
        <w:t>)</w:t>
      </w:r>
      <w:r w:rsidRPr="00B8729D">
        <w:rPr>
          <w:lang w:val="fr-CA"/>
        </w:rPr>
        <w:t xml:space="preserve"> </w:t>
      </w:r>
      <w:r w:rsidRPr="00B8729D">
        <w:rPr>
          <w:b/>
          <w:lang w:val="fr-CA"/>
        </w:rPr>
        <w:t>(</w:t>
      </w:r>
      <w:r w:rsidRPr="00B8729D">
        <w:rPr>
          <w:rStyle w:val="Strong"/>
          <w:b w:val="0"/>
          <w:lang w:val="fr-CA"/>
        </w:rPr>
        <w:t>14 400 $US</w:t>
      </w:r>
      <w:r w:rsidRPr="00B8729D">
        <w:rPr>
          <w:lang w:val="fr-CA"/>
        </w:rPr>
        <w:t>, plus</w:t>
      </w:r>
      <w:r w:rsidRPr="00B8729D">
        <w:rPr>
          <w:b/>
          <w:lang w:val="fr-CA"/>
        </w:rPr>
        <w:t xml:space="preserve"> </w:t>
      </w:r>
      <w:r w:rsidRPr="00B8729D">
        <w:rPr>
          <w:rStyle w:val="Strong"/>
          <w:b w:val="0"/>
          <w:lang w:val="fr-CA"/>
        </w:rPr>
        <w:t>25 548 $US</w:t>
      </w:r>
      <w:r w:rsidRPr="00B8729D">
        <w:rPr>
          <w:lang w:val="fr-CA"/>
        </w:rPr>
        <w:t xml:space="preserve"> reportés de la tranche précédente);</w:t>
      </w:r>
    </w:p>
    <w:p w14:paraId="70BAECD9" w14:textId="77777777" w:rsidR="007477A2" w:rsidRPr="00B8729D" w:rsidRDefault="005B5C9B" w:rsidP="007477A2">
      <w:pPr>
        <w:pStyle w:val="Heading2"/>
        <w:numPr>
          <w:ilvl w:val="1"/>
          <w:numId w:val="1"/>
        </w:numPr>
        <w:shd w:val="clear" w:color="auto" w:fill="FFFFFF" w:themeFill="background1"/>
        <w:suppressAutoHyphens/>
        <w:spacing w:before="240" w:after="0"/>
        <w:rPr>
          <w:lang w:val="fr-CA"/>
        </w:rPr>
      </w:pPr>
      <w:r w:rsidRPr="00B8729D">
        <w:rPr>
          <w:rStyle w:val="Strong"/>
          <w:b w:val="0"/>
          <w:i/>
          <w:lang w:val="fr-CA"/>
        </w:rPr>
        <w:t>Renforcement de l’enseignement formel pour les techniciens en réfrigération</w:t>
      </w:r>
      <w:r w:rsidRPr="00B8729D">
        <w:rPr>
          <w:i/>
          <w:lang w:val="fr-CA"/>
        </w:rPr>
        <w:t xml:space="preserve"> : </w:t>
      </w:r>
      <w:r w:rsidRPr="00B8729D">
        <w:rPr>
          <w:lang w:val="fr-CA"/>
        </w:rPr>
        <w:t xml:space="preserve">Formation à l’intention des </w:t>
      </w:r>
      <w:r w:rsidRPr="00B8729D">
        <w:rPr>
          <w:rStyle w:val="Strong"/>
          <w:b w:val="0"/>
          <w:lang w:val="fr-CA"/>
        </w:rPr>
        <w:t>établissements d’enseignement technique formel</w:t>
      </w:r>
      <w:r w:rsidRPr="00B8729D">
        <w:rPr>
          <w:lang w:val="fr-CA"/>
        </w:rPr>
        <w:t xml:space="preserve">; et application du </w:t>
      </w:r>
      <w:r w:rsidRPr="00B8729D">
        <w:rPr>
          <w:rStyle w:val="Strong"/>
          <w:b w:val="0"/>
          <w:lang w:val="fr-CA"/>
        </w:rPr>
        <w:t>programme de formation sur les bonnes pratiques de réfrigération</w:t>
      </w:r>
      <w:r w:rsidRPr="00B8729D">
        <w:rPr>
          <w:lang w:val="fr-CA"/>
        </w:rPr>
        <w:t xml:space="preserve"> dans </w:t>
      </w:r>
      <w:r w:rsidRPr="00B8729D">
        <w:rPr>
          <w:rStyle w:val="Strong"/>
          <w:b w:val="0"/>
          <w:lang w:val="fr-CA"/>
        </w:rPr>
        <w:t>trois établissements prioritaires</w:t>
      </w:r>
      <w:r w:rsidRPr="00B8729D">
        <w:rPr>
          <w:lang w:val="fr-CA"/>
        </w:rPr>
        <w:t xml:space="preserve">, accompagnée d’un </w:t>
      </w:r>
      <w:r w:rsidRPr="00B8729D">
        <w:rPr>
          <w:rStyle w:val="Strong"/>
          <w:b w:val="0"/>
          <w:lang w:val="fr-CA"/>
        </w:rPr>
        <w:t>suivi et d’un appui technique</w:t>
      </w:r>
      <w:r w:rsidRPr="00B8729D">
        <w:rPr>
          <w:b/>
          <w:lang w:val="fr-CA"/>
        </w:rPr>
        <w:t xml:space="preserve"> (</w:t>
      </w:r>
      <w:r w:rsidRPr="00B8729D">
        <w:rPr>
          <w:rStyle w:val="Strong"/>
          <w:b w:val="0"/>
          <w:lang w:val="fr-CA"/>
        </w:rPr>
        <w:t>PNUD</w:t>
      </w:r>
      <w:r w:rsidRPr="00B8729D">
        <w:rPr>
          <w:b/>
          <w:lang w:val="fr-CA"/>
        </w:rPr>
        <w:t>)</w:t>
      </w:r>
      <w:r w:rsidRPr="00B8729D">
        <w:rPr>
          <w:lang w:val="fr-CA"/>
        </w:rPr>
        <w:t xml:space="preserve"> (</w:t>
      </w:r>
      <w:r w:rsidRPr="00B8729D">
        <w:rPr>
          <w:rStyle w:val="Strong"/>
          <w:b w:val="0"/>
          <w:lang w:val="fr-CA"/>
        </w:rPr>
        <w:t>4 500 $US</w:t>
      </w:r>
      <w:r w:rsidRPr="00B8729D">
        <w:rPr>
          <w:lang w:val="fr-CA"/>
        </w:rPr>
        <w:t>);</w:t>
      </w:r>
    </w:p>
    <w:p w14:paraId="4E1D2F0D" w14:textId="77777777" w:rsidR="007477A2" w:rsidRPr="00B8729D" w:rsidRDefault="0072243D" w:rsidP="007477A2">
      <w:pPr>
        <w:pStyle w:val="Heading2"/>
        <w:numPr>
          <w:ilvl w:val="1"/>
          <w:numId w:val="1"/>
        </w:numPr>
        <w:shd w:val="clear" w:color="auto" w:fill="FFFFFF" w:themeFill="background1"/>
        <w:suppressAutoHyphens/>
        <w:spacing w:before="240"/>
        <w:rPr>
          <w:lang w:val="fr-CA"/>
        </w:rPr>
      </w:pPr>
      <w:r w:rsidRPr="00B8729D">
        <w:rPr>
          <w:rStyle w:val="Strong"/>
          <w:b w:val="0"/>
          <w:i/>
          <w:lang w:val="fr-CA"/>
        </w:rPr>
        <w:t>Mise en place d’un dispositif de récupération, de recyclage et de régénération (RRR)</w:t>
      </w:r>
      <w:r w:rsidRPr="00B8729D">
        <w:rPr>
          <w:b/>
          <w:i/>
          <w:lang w:val="fr-CA"/>
        </w:rPr>
        <w:t xml:space="preserve"> : </w:t>
      </w:r>
      <w:r w:rsidRPr="00B8729D">
        <w:rPr>
          <w:rStyle w:val="Strong"/>
          <w:b w:val="0"/>
          <w:lang w:val="fr-CA"/>
        </w:rPr>
        <w:t>Achat, installation et mise en service</w:t>
      </w:r>
      <w:r w:rsidRPr="00B8729D">
        <w:rPr>
          <w:lang w:val="fr-CA"/>
        </w:rPr>
        <w:t xml:space="preserve"> de l’équipement</w:t>
      </w:r>
      <w:r w:rsidR="00AA766C" w:rsidRPr="004A0C2D">
        <w:rPr>
          <w:rStyle w:val="FootnoteReference"/>
          <w:lang w:val="en-GB"/>
        </w:rPr>
        <w:footnoteReference w:id="5"/>
      </w:r>
      <w:r w:rsidRPr="00B8729D">
        <w:rPr>
          <w:lang w:val="fr-CA"/>
        </w:rPr>
        <w:t xml:space="preserve"> pour le</w:t>
      </w:r>
      <w:r w:rsidRPr="00B8729D">
        <w:rPr>
          <w:b/>
          <w:lang w:val="fr-CA"/>
        </w:rPr>
        <w:t xml:space="preserve"> </w:t>
      </w:r>
      <w:r w:rsidRPr="00B8729D">
        <w:rPr>
          <w:rStyle w:val="Strong"/>
          <w:b w:val="0"/>
          <w:lang w:val="fr-CA"/>
        </w:rPr>
        <w:t>centre national de régénération des frigorigènes</w:t>
      </w:r>
      <w:r w:rsidRPr="00B8729D">
        <w:rPr>
          <w:lang w:val="fr-CA"/>
        </w:rPr>
        <w:t xml:space="preserve">; </w:t>
      </w:r>
      <w:r w:rsidRPr="00B8729D">
        <w:rPr>
          <w:rStyle w:val="Strong"/>
          <w:b w:val="0"/>
          <w:lang w:val="fr-CA"/>
        </w:rPr>
        <w:t>assistance technique</w:t>
      </w:r>
      <w:r w:rsidRPr="00B8729D">
        <w:rPr>
          <w:b/>
          <w:lang w:val="fr-CA"/>
        </w:rPr>
        <w:t xml:space="preserve"> </w:t>
      </w:r>
      <w:r w:rsidRPr="00B8729D">
        <w:rPr>
          <w:lang w:val="fr-CA"/>
        </w:rPr>
        <w:t xml:space="preserve">(virtuelle </w:t>
      </w:r>
      <w:r w:rsidRPr="00B8729D">
        <w:rPr>
          <w:noProof/>
          <w:lang w:val="fr-CA"/>
        </w:rPr>
        <w:t>et en présentiel</w:t>
      </w:r>
      <w:r w:rsidRPr="00B8729D">
        <w:rPr>
          <w:lang w:val="fr-CA"/>
        </w:rPr>
        <w:t>) d’un</w:t>
      </w:r>
      <w:r w:rsidRPr="00B8729D">
        <w:rPr>
          <w:b/>
          <w:lang w:val="fr-CA"/>
        </w:rPr>
        <w:t xml:space="preserve"> </w:t>
      </w:r>
      <w:r w:rsidRPr="00B8729D">
        <w:rPr>
          <w:rStyle w:val="Strong"/>
          <w:b w:val="0"/>
          <w:lang w:val="fr-CA"/>
        </w:rPr>
        <w:t>consultant international</w:t>
      </w:r>
      <w:r w:rsidRPr="00B8729D">
        <w:rPr>
          <w:lang w:val="fr-CA"/>
        </w:rPr>
        <w:t xml:space="preserve">; </w:t>
      </w:r>
      <w:r w:rsidRPr="00B8729D">
        <w:rPr>
          <w:rStyle w:val="Strong"/>
          <w:b w:val="0"/>
          <w:lang w:val="fr-CA"/>
        </w:rPr>
        <w:t>suivi des cinq centres RR</w:t>
      </w:r>
      <w:r w:rsidRPr="00B8729D">
        <w:rPr>
          <w:lang w:val="fr-CA"/>
        </w:rPr>
        <w:t>, y compris la tenue de</w:t>
      </w:r>
      <w:r w:rsidRPr="00B8729D">
        <w:rPr>
          <w:b/>
          <w:lang w:val="fr-CA"/>
        </w:rPr>
        <w:t xml:space="preserve"> </w:t>
      </w:r>
      <w:r w:rsidRPr="00B8729D">
        <w:rPr>
          <w:rStyle w:val="Strong"/>
          <w:b w:val="0"/>
          <w:lang w:val="fr-CA"/>
        </w:rPr>
        <w:t>réunions annuelles</w:t>
      </w:r>
      <w:r w:rsidRPr="00B8729D">
        <w:rPr>
          <w:lang w:val="fr-CA"/>
        </w:rPr>
        <w:t>; coordination avec le</w:t>
      </w:r>
      <w:r w:rsidRPr="00B8729D">
        <w:rPr>
          <w:b/>
          <w:lang w:val="fr-CA"/>
        </w:rPr>
        <w:t xml:space="preserve"> </w:t>
      </w:r>
      <w:r w:rsidRPr="00B8729D">
        <w:rPr>
          <w:rStyle w:val="Strong"/>
          <w:b w:val="0"/>
          <w:lang w:val="fr-CA"/>
        </w:rPr>
        <w:t>nouveau centre de régénération</w:t>
      </w:r>
      <w:r w:rsidRPr="00B8729D">
        <w:rPr>
          <w:lang w:val="fr-CA"/>
        </w:rPr>
        <w:t>; et</w:t>
      </w:r>
      <w:r w:rsidRPr="00B8729D">
        <w:rPr>
          <w:b/>
          <w:lang w:val="fr-CA"/>
        </w:rPr>
        <w:t xml:space="preserve"> </w:t>
      </w:r>
      <w:r w:rsidRPr="00B8729D">
        <w:rPr>
          <w:rStyle w:val="Strong"/>
          <w:b w:val="0"/>
          <w:lang w:val="fr-CA"/>
        </w:rPr>
        <w:t>formation sur la RRR</w:t>
      </w:r>
      <w:r w:rsidRPr="00B8729D">
        <w:rPr>
          <w:b/>
          <w:lang w:val="fr-CA"/>
        </w:rPr>
        <w:t xml:space="preserve"> </w:t>
      </w:r>
      <w:r w:rsidRPr="00B8729D">
        <w:rPr>
          <w:lang w:val="fr-CA"/>
        </w:rPr>
        <w:t xml:space="preserve">pour </w:t>
      </w:r>
      <w:r w:rsidRPr="00B8729D">
        <w:rPr>
          <w:rStyle w:val="Strong"/>
          <w:b w:val="0"/>
          <w:lang w:val="fr-CA"/>
        </w:rPr>
        <w:t>132 techniciens</w:t>
      </w:r>
      <w:r w:rsidRPr="00B8729D">
        <w:rPr>
          <w:b/>
          <w:lang w:val="fr-CA"/>
        </w:rPr>
        <w:t xml:space="preserve"> (</w:t>
      </w:r>
      <w:r w:rsidRPr="00B8729D">
        <w:rPr>
          <w:rStyle w:val="Strong"/>
          <w:b w:val="0"/>
          <w:lang w:val="fr-CA"/>
        </w:rPr>
        <w:t>PNUD</w:t>
      </w:r>
      <w:r w:rsidRPr="00B8729D">
        <w:rPr>
          <w:b/>
          <w:lang w:val="fr-CA"/>
        </w:rPr>
        <w:t>) (</w:t>
      </w:r>
      <w:r w:rsidRPr="00B8729D">
        <w:rPr>
          <w:rStyle w:val="Strong"/>
          <w:b w:val="0"/>
          <w:lang w:val="fr-CA"/>
        </w:rPr>
        <w:t>139 000 $US</w:t>
      </w:r>
      <w:r w:rsidRPr="00B8729D">
        <w:rPr>
          <w:lang w:val="fr-CA"/>
        </w:rPr>
        <w:t xml:space="preserve"> reportés de la tranche précédente);</w:t>
      </w:r>
    </w:p>
    <w:p w14:paraId="50A2E70E" w14:textId="77777777" w:rsidR="007477A2" w:rsidRPr="00B8729D" w:rsidRDefault="00321B9A" w:rsidP="00335F1E">
      <w:pPr>
        <w:pStyle w:val="Heading2"/>
        <w:keepNext/>
        <w:widowControl/>
        <w:numPr>
          <w:ilvl w:val="1"/>
          <w:numId w:val="1"/>
        </w:numPr>
        <w:shd w:val="clear" w:color="auto" w:fill="FFFFFF" w:themeFill="background1"/>
        <w:suppressAutoHyphens/>
        <w:spacing w:after="0"/>
        <w:rPr>
          <w:lang w:val="fr-CA"/>
        </w:rPr>
      </w:pPr>
      <w:r w:rsidRPr="00B8729D">
        <w:rPr>
          <w:rStyle w:val="Strong"/>
          <w:b w:val="0"/>
          <w:i/>
          <w:lang w:val="fr-CA"/>
        </w:rPr>
        <w:t>Promotion de substituts à faible PRP dans la chaîne du froid</w:t>
      </w:r>
      <w:r w:rsidRPr="00B8729D">
        <w:rPr>
          <w:i/>
          <w:lang w:val="fr-CA"/>
        </w:rPr>
        <w:t> </w:t>
      </w:r>
      <w:r w:rsidRPr="00B8729D">
        <w:rPr>
          <w:b/>
          <w:i/>
          <w:lang w:val="fr-CA"/>
        </w:rPr>
        <w:t xml:space="preserve">: </w:t>
      </w:r>
      <w:r w:rsidRPr="00B8729D">
        <w:rPr>
          <w:lang w:val="fr-CA"/>
        </w:rPr>
        <w:t>Identification d’</w:t>
      </w:r>
      <w:r w:rsidRPr="00B8729D">
        <w:rPr>
          <w:rStyle w:val="Strong"/>
          <w:b w:val="0"/>
          <w:lang w:val="fr-CA"/>
        </w:rPr>
        <w:t>utilisateurs finaux</w:t>
      </w:r>
      <w:r w:rsidRPr="00B8729D">
        <w:rPr>
          <w:lang w:val="fr-CA"/>
        </w:rPr>
        <w:t xml:space="preserve"> disposés à </w:t>
      </w:r>
      <w:r w:rsidRPr="00B8729D">
        <w:rPr>
          <w:rStyle w:val="Strong"/>
          <w:b w:val="0"/>
          <w:lang w:val="fr-CA"/>
        </w:rPr>
        <w:t>financer une transition technologique</w:t>
      </w:r>
      <w:r w:rsidRPr="00B8729D">
        <w:rPr>
          <w:lang w:val="fr-CA"/>
        </w:rPr>
        <w:t xml:space="preserve"> en matière de réfrigération; </w:t>
      </w:r>
      <w:r w:rsidRPr="00B8729D">
        <w:rPr>
          <w:rStyle w:val="Strong"/>
          <w:b w:val="0"/>
          <w:lang w:val="fr-CA"/>
        </w:rPr>
        <w:t>signature d’au moins trois accords volontaires</w:t>
      </w:r>
      <w:r w:rsidRPr="00B8729D">
        <w:rPr>
          <w:lang w:val="fr-CA"/>
        </w:rPr>
        <w:t xml:space="preserve"> pour convertir les équipements à base de HCFC, avec pour objectif qu’</w:t>
      </w:r>
      <w:r w:rsidRPr="00B8729D">
        <w:rPr>
          <w:rStyle w:val="Strong"/>
          <w:b w:val="0"/>
          <w:lang w:val="fr-CA"/>
        </w:rPr>
        <w:t>une entreprise</w:t>
      </w:r>
      <w:r w:rsidRPr="00B8729D">
        <w:rPr>
          <w:lang w:val="fr-CA"/>
        </w:rPr>
        <w:t xml:space="preserve"> mette en œuvre la</w:t>
      </w:r>
      <w:r w:rsidRPr="00B8729D">
        <w:rPr>
          <w:b/>
          <w:lang w:val="fr-CA"/>
        </w:rPr>
        <w:t xml:space="preserve"> </w:t>
      </w:r>
      <w:r w:rsidRPr="00B8729D">
        <w:rPr>
          <w:rStyle w:val="Strong"/>
          <w:b w:val="0"/>
          <w:lang w:val="fr-CA"/>
        </w:rPr>
        <w:t>nouvelle technologie</w:t>
      </w:r>
      <w:r w:rsidRPr="00B8729D">
        <w:rPr>
          <w:lang w:val="fr-CA"/>
        </w:rPr>
        <w:t xml:space="preserve"> </w:t>
      </w:r>
      <w:r w:rsidRPr="00B8729D">
        <w:rPr>
          <w:b/>
          <w:lang w:val="fr-CA"/>
        </w:rPr>
        <w:t>(</w:t>
      </w:r>
      <w:r w:rsidRPr="00B8729D">
        <w:rPr>
          <w:rStyle w:val="Strong"/>
          <w:b w:val="0"/>
          <w:lang w:val="fr-CA"/>
        </w:rPr>
        <w:t>PNUD</w:t>
      </w:r>
      <w:r w:rsidRPr="00B8729D">
        <w:rPr>
          <w:b/>
          <w:lang w:val="fr-CA"/>
        </w:rPr>
        <w:t>) (</w:t>
      </w:r>
      <w:r w:rsidRPr="00B8729D">
        <w:rPr>
          <w:rStyle w:val="Strong"/>
          <w:b w:val="0"/>
          <w:lang w:val="fr-CA"/>
        </w:rPr>
        <w:t>20 000 $US</w:t>
      </w:r>
      <w:r w:rsidRPr="00B8729D">
        <w:rPr>
          <w:lang w:val="fr-CA"/>
        </w:rPr>
        <w:t>, plus</w:t>
      </w:r>
      <w:r w:rsidRPr="00B8729D">
        <w:rPr>
          <w:b/>
          <w:lang w:val="fr-CA"/>
        </w:rPr>
        <w:t xml:space="preserve"> </w:t>
      </w:r>
      <w:r w:rsidRPr="00B8729D">
        <w:rPr>
          <w:rStyle w:val="Strong"/>
          <w:b w:val="0"/>
          <w:lang w:val="fr-CA"/>
        </w:rPr>
        <w:t>60 127 $US</w:t>
      </w:r>
      <w:r w:rsidRPr="00B8729D">
        <w:rPr>
          <w:lang w:val="fr-CA"/>
        </w:rPr>
        <w:t xml:space="preserve"> reportés de la tranche précédente);</w:t>
      </w:r>
    </w:p>
    <w:p w14:paraId="1486DC0E" w14:textId="77777777" w:rsidR="0085341D" w:rsidRPr="00B8729D" w:rsidRDefault="004A21AC" w:rsidP="00D54371">
      <w:pPr>
        <w:pStyle w:val="Heading2"/>
        <w:numPr>
          <w:ilvl w:val="1"/>
          <w:numId w:val="1"/>
        </w:numPr>
        <w:spacing w:before="240"/>
        <w:rPr>
          <w:lang w:val="fr-CA"/>
        </w:rPr>
      </w:pPr>
      <w:r w:rsidRPr="00B8729D">
        <w:rPr>
          <w:rStyle w:val="Strong"/>
          <w:b w:val="0"/>
          <w:i/>
          <w:lang w:val="fr-CA"/>
        </w:rPr>
        <w:t>Programme de sensibilisation du public pour promouvoir l’élimination des HCFC</w:t>
      </w:r>
      <w:r w:rsidRPr="00B8729D">
        <w:rPr>
          <w:i/>
          <w:lang w:val="fr-CA"/>
        </w:rPr>
        <w:t> </w:t>
      </w:r>
      <w:r w:rsidRPr="00B8729D">
        <w:rPr>
          <w:b/>
          <w:i/>
          <w:lang w:val="fr-CA"/>
        </w:rPr>
        <w:t xml:space="preserve">: </w:t>
      </w:r>
      <w:r w:rsidRPr="00B8729D">
        <w:rPr>
          <w:lang w:val="fr-CA"/>
        </w:rPr>
        <w:t xml:space="preserve">Organisation de </w:t>
      </w:r>
      <w:r w:rsidRPr="00B8729D">
        <w:rPr>
          <w:rStyle w:val="Strong"/>
          <w:b w:val="0"/>
          <w:lang w:val="fr-CA"/>
        </w:rPr>
        <w:t>quatre campagnes de sensibilisation</w:t>
      </w:r>
      <w:r w:rsidRPr="00B8729D">
        <w:rPr>
          <w:lang w:val="fr-CA"/>
        </w:rPr>
        <w:t xml:space="preserve"> dans des </w:t>
      </w:r>
      <w:r w:rsidRPr="00B8729D">
        <w:rPr>
          <w:rStyle w:val="Strong"/>
          <w:b w:val="0"/>
          <w:lang w:val="fr-CA"/>
        </w:rPr>
        <w:t>villes non encore couvertes</w:t>
      </w:r>
      <w:r w:rsidRPr="00B8729D">
        <w:rPr>
          <w:lang w:val="fr-CA"/>
        </w:rPr>
        <w:t>; et</w:t>
      </w:r>
      <w:r w:rsidRPr="00B8729D">
        <w:rPr>
          <w:b/>
          <w:lang w:val="fr-CA"/>
        </w:rPr>
        <w:t xml:space="preserve"> </w:t>
      </w:r>
      <w:r w:rsidRPr="00B8729D">
        <w:rPr>
          <w:rStyle w:val="Strong"/>
          <w:b w:val="0"/>
          <w:lang w:val="fr-CA"/>
        </w:rPr>
        <w:t>production d’une vidéo récapitulative</w:t>
      </w:r>
      <w:r w:rsidRPr="00B8729D">
        <w:rPr>
          <w:lang w:val="fr-CA"/>
        </w:rPr>
        <w:t xml:space="preserve"> pour chaque campagne </w:t>
      </w:r>
      <w:r w:rsidRPr="00B8729D">
        <w:rPr>
          <w:b/>
          <w:lang w:val="fr-CA"/>
        </w:rPr>
        <w:t>(</w:t>
      </w:r>
      <w:r w:rsidRPr="00B8729D">
        <w:rPr>
          <w:rStyle w:val="Strong"/>
          <w:b w:val="0"/>
          <w:lang w:val="fr-CA"/>
        </w:rPr>
        <w:t>PNUD</w:t>
      </w:r>
      <w:r w:rsidRPr="00B8729D">
        <w:rPr>
          <w:b/>
          <w:lang w:val="fr-CA"/>
        </w:rPr>
        <w:t>) (</w:t>
      </w:r>
      <w:r w:rsidRPr="00B8729D">
        <w:rPr>
          <w:rStyle w:val="Strong"/>
          <w:b w:val="0"/>
          <w:lang w:val="fr-CA"/>
        </w:rPr>
        <w:t>55 300 $US</w:t>
      </w:r>
      <w:r w:rsidRPr="00B8729D">
        <w:rPr>
          <w:b/>
          <w:lang w:val="fr-CA"/>
        </w:rPr>
        <w:t>)</w:t>
      </w:r>
      <w:r w:rsidRPr="00B8729D">
        <w:rPr>
          <w:lang w:val="fr-CA"/>
        </w:rPr>
        <w:t>; et</w:t>
      </w:r>
    </w:p>
    <w:p w14:paraId="14B4C201" w14:textId="77777777" w:rsidR="000C1735" w:rsidRPr="00B8729D" w:rsidRDefault="00141E77" w:rsidP="000C1735">
      <w:pPr>
        <w:pStyle w:val="Heading2"/>
        <w:widowControl/>
        <w:numPr>
          <w:ilvl w:val="1"/>
          <w:numId w:val="1"/>
        </w:numPr>
        <w:suppressAutoHyphens/>
        <w:rPr>
          <w:color w:val="000000" w:themeColor="text1"/>
          <w:lang w:val="fr-CA"/>
        </w:rPr>
      </w:pPr>
      <w:r w:rsidRPr="00B8729D">
        <w:rPr>
          <w:rStyle w:val="Strong"/>
          <w:b w:val="0"/>
          <w:i/>
          <w:lang w:val="fr-CA"/>
        </w:rPr>
        <w:t>PMU</w:t>
      </w:r>
      <w:r w:rsidRPr="00B8729D">
        <w:rPr>
          <w:b/>
          <w:i/>
          <w:lang w:val="fr-CA"/>
        </w:rPr>
        <w:t> :</w:t>
      </w:r>
      <w:r w:rsidRPr="00B8729D">
        <w:rPr>
          <w:b/>
          <w:lang w:val="fr-CA"/>
        </w:rPr>
        <w:t xml:space="preserve"> </w:t>
      </w:r>
      <w:r w:rsidRPr="00B8729D">
        <w:rPr>
          <w:rStyle w:val="Strong"/>
          <w:b w:val="0"/>
          <w:lang w:val="fr-CA"/>
        </w:rPr>
        <w:t>Suivi des activités</w:t>
      </w:r>
      <w:r w:rsidRPr="00B8729D">
        <w:rPr>
          <w:lang w:val="fr-CA"/>
        </w:rPr>
        <w:t xml:space="preserve"> au titre de la phase II du PGEH, </w:t>
      </w:r>
      <w:r w:rsidRPr="00B8729D">
        <w:rPr>
          <w:rStyle w:val="Strong"/>
          <w:b w:val="0"/>
          <w:lang w:val="fr-CA"/>
        </w:rPr>
        <w:t>préparation des rapports annuels d’avancement</w:t>
      </w:r>
      <w:r w:rsidRPr="00B8729D">
        <w:rPr>
          <w:lang w:val="fr-CA"/>
        </w:rPr>
        <w:t xml:space="preserve">, </w:t>
      </w:r>
      <w:r w:rsidRPr="00B8729D">
        <w:rPr>
          <w:rStyle w:val="Strong"/>
          <w:b w:val="0"/>
          <w:lang w:val="fr-CA"/>
        </w:rPr>
        <w:t>tenue de réunions</w:t>
      </w:r>
      <w:r w:rsidRPr="00B8729D">
        <w:rPr>
          <w:lang w:val="fr-CA"/>
        </w:rPr>
        <w:t xml:space="preserve"> avec les parties prenantes,</w:t>
      </w:r>
      <w:r w:rsidRPr="00B8729D">
        <w:rPr>
          <w:b/>
          <w:lang w:val="fr-CA"/>
        </w:rPr>
        <w:t xml:space="preserve"> </w:t>
      </w:r>
      <w:r w:rsidRPr="00B8729D">
        <w:rPr>
          <w:rStyle w:val="Strong"/>
          <w:b w:val="0"/>
          <w:lang w:val="fr-CA"/>
        </w:rPr>
        <w:t>commandes de vérifications externes</w:t>
      </w:r>
      <w:r w:rsidRPr="00B8729D">
        <w:rPr>
          <w:lang w:val="fr-CA"/>
        </w:rPr>
        <w:t>, et présentation d’un</w:t>
      </w:r>
      <w:r w:rsidRPr="00B8729D">
        <w:rPr>
          <w:b/>
          <w:lang w:val="fr-CA"/>
        </w:rPr>
        <w:t xml:space="preserve"> </w:t>
      </w:r>
      <w:r w:rsidRPr="00B8729D">
        <w:rPr>
          <w:rStyle w:val="Strong"/>
          <w:b w:val="0"/>
          <w:lang w:val="fr-CA"/>
        </w:rPr>
        <w:t>rapport de vérification</w:t>
      </w:r>
      <w:r w:rsidRPr="00B8729D">
        <w:rPr>
          <w:b/>
          <w:lang w:val="fr-CA"/>
        </w:rPr>
        <w:t xml:space="preserve"> </w:t>
      </w:r>
      <w:r w:rsidRPr="00B8729D">
        <w:rPr>
          <w:lang w:val="fr-CA"/>
        </w:rPr>
        <w:t>et des</w:t>
      </w:r>
      <w:r w:rsidRPr="00B8729D">
        <w:rPr>
          <w:b/>
          <w:lang w:val="fr-CA"/>
        </w:rPr>
        <w:t xml:space="preserve"> </w:t>
      </w:r>
      <w:r w:rsidRPr="00B8729D">
        <w:rPr>
          <w:rStyle w:val="Strong"/>
          <w:b w:val="0"/>
          <w:lang w:val="fr-CA"/>
        </w:rPr>
        <w:t>plans annuels de mise en œuvre</w:t>
      </w:r>
      <w:r w:rsidRPr="00B8729D">
        <w:rPr>
          <w:b/>
          <w:lang w:val="fr-CA"/>
        </w:rPr>
        <w:t xml:space="preserve"> (</w:t>
      </w:r>
      <w:r w:rsidRPr="00B8729D">
        <w:rPr>
          <w:rStyle w:val="Strong"/>
          <w:b w:val="0"/>
          <w:lang w:val="fr-CA"/>
        </w:rPr>
        <w:t>PNUD</w:t>
      </w:r>
      <w:r w:rsidRPr="00B8729D">
        <w:rPr>
          <w:b/>
          <w:lang w:val="fr-CA"/>
        </w:rPr>
        <w:t>) (</w:t>
      </w:r>
      <w:r w:rsidRPr="00B8729D">
        <w:rPr>
          <w:rStyle w:val="Strong"/>
          <w:b w:val="0"/>
          <w:lang w:val="fr-CA"/>
        </w:rPr>
        <w:t>22 500 $US</w:t>
      </w:r>
      <w:r w:rsidRPr="00B8729D">
        <w:rPr>
          <w:lang w:val="fr-CA"/>
        </w:rPr>
        <w:t>, y compris</w:t>
      </w:r>
      <w:r w:rsidRPr="00B8729D">
        <w:rPr>
          <w:b/>
          <w:lang w:val="fr-CA"/>
        </w:rPr>
        <w:t xml:space="preserve"> </w:t>
      </w:r>
      <w:r w:rsidRPr="00B8729D">
        <w:rPr>
          <w:rStyle w:val="Strong"/>
          <w:b w:val="0"/>
          <w:lang w:val="fr-CA"/>
        </w:rPr>
        <w:t>11 000 $US</w:t>
      </w:r>
      <w:r w:rsidRPr="00B8729D">
        <w:rPr>
          <w:lang w:val="fr-CA"/>
        </w:rPr>
        <w:t xml:space="preserve"> pour le coordinateur de projet,</w:t>
      </w:r>
      <w:r w:rsidRPr="00B8729D">
        <w:rPr>
          <w:b/>
          <w:lang w:val="fr-CA"/>
        </w:rPr>
        <w:t xml:space="preserve"> </w:t>
      </w:r>
      <w:r w:rsidRPr="00B8729D">
        <w:rPr>
          <w:rStyle w:val="Strong"/>
          <w:b w:val="0"/>
          <w:lang w:val="fr-CA"/>
        </w:rPr>
        <w:t>4 500 $US</w:t>
      </w:r>
      <w:r w:rsidRPr="00B8729D">
        <w:rPr>
          <w:lang w:val="fr-CA"/>
        </w:rPr>
        <w:t xml:space="preserve"> pour l’assistant de projet, et </w:t>
      </w:r>
      <w:r w:rsidRPr="00B8729D">
        <w:rPr>
          <w:rStyle w:val="Strong"/>
          <w:b w:val="0"/>
          <w:lang w:val="fr-CA"/>
        </w:rPr>
        <w:t>7 000 $US</w:t>
      </w:r>
      <w:r w:rsidRPr="00B8729D">
        <w:rPr>
          <w:b/>
          <w:lang w:val="fr-CA"/>
        </w:rPr>
        <w:t xml:space="preserve"> </w:t>
      </w:r>
      <w:r w:rsidRPr="00B8729D">
        <w:rPr>
          <w:lang w:val="fr-CA"/>
        </w:rPr>
        <w:t>pour les activités de vérification).</w:t>
      </w:r>
    </w:p>
    <w:bookmarkEnd w:id="5"/>
    <w:bookmarkEnd w:id="6"/>
    <w:p w14:paraId="75836DB0" w14:textId="77777777" w:rsidR="00E9063C" w:rsidRPr="00B8729D" w:rsidRDefault="0026645C" w:rsidP="00E20E0A">
      <w:pPr>
        <w:keepNext/>
        <w:spacing w:before="360" w:after="240"/>
        <w:jc w:val="center"/>
        <w:rPr>
          <w:b/>
          <w:lang w:val="fr-CA"/>
        </w:rPr>
      </w:pPr>
      <w:r w:rsidRPr="00B8729D">
        <w:rPr>
          <w:b/>
          <w:bCs/>
          <w:lang w:val="fr-CA" w:eastAsia="fr-CA"/>
        </w:rPr>
        <w:t>OBSERVATIONS ET RECOMMANDATION DU SECRÉTARIAT</w:t>
      </w:r>
    </w:p>
    <w:p w14:paraId="4E13E429" w14:textId="77777777" w:rsidR="00E9063C" w:rsidRPr="00B8729D" w:rsidRDefault="00BF693C" w:rsidP="00E9063C">
      <w:pPr>
        <w:keepNext/>
        <w:keepLines/>
        <w:rPr>
          <w:b/>
          <w:lang w:val="fr-CA"/>
        </w:rPr>
      </w:pPr>
      <w:r w:rsidRPr="00B8729D">
        <w:rPr>
          <w:b/>
          <w:bCs/>
          <w:lang w:val="fr-CA" w:eastAsia="fr-CA"/>
        </w:rPr>
        <w:t>OBSERVATIONS</w:t>
      </w:r>
    </w:p>
    <w:p w14:paraId="6C24D009" w14:textId="77777777" w:rsidR="00E9063C" w:rsidRPr="00B8729D" w:rsidRDefault="0022540F" w:rsidP="00E9063C">
      <w:pPr>
        <w:keepNext/>
        <w:keepLines/>
        <w:spacing w:before="240" w:after="240"/>
        <w:rPr>
          <w:lang w:val="fr-CA"/>
        </w:rPr>
      </w:pPr>
      <w:r w:rsidRPr="00B8729D">
        <w:rPr>
          <w:bCs/>
          <w:u w:val="single"/>
          <w:lang w:val="fr-CA" w:eastAsia="fr-CA"/>
        </w:rPr>
        <w:t>Rapport sur la consommation de HCFC et la vérification</w:t>
      </w:r>
    </w:p>
    <w:p w14:paraId="5B4DCCA0" w14:textId="77777777" w:rsidR="00527AA8" w:rsidRPr="00B8729D" w:rsidRDefault="0022540F" w:rsidP="00110253">
      <w:pPr>
        <w:numPr>
          <w:ilvl w:val="0"/>
          <w:numId w:val="1"/>
        </w:numPr>
        <w:spacing w:after="240"/>
        <w:outlineLvl w:val="0"/>
        <w:rPr>
          <w:lang w:val="fr-CA"/>
        </w:rPr>
      </w:pPr>
      <w:r w:rsidRPr="00B8729D">
        <w:rPr>
          <w:lang w:val="fr-CA" w:eastAsia="fr-CA"/>
        </w:rPr>
        <w:t xml:space="preserve">Le </w:t>
      </w:r>
      <w:r w:rsidRPr="00B8729D">
        <w:rPr>
          <w:bCs/>
          <w:lang w:val="fr-CA" w:eastAsia="fr-CA"/>
        </w:rPr>
        <w:t>rapport de vérification</w:t>
      </w:r>
      <w:r w:rsidRPr="00B8729D">
        <w:rPr>
          <w:lang w:val="fr-CA" w:eastAsia="fr-CA"/>
        </w:rPr>
        <w:t xml:space="preserve"> a confirmé que la </w:t>
      </w:r>
      <w:r w:rsidRPr="00B8729D">
        <w:rPr>
          <w:bCs/>
          <w:lang w:val="fr-CA" w:eastAsia="fr-CA"/>
        </w:rPr>
        <w:t xml:space="preserve">consommation de HCFC-141b dans les polyols </w:t>
      </w:r>
      <w:r w:rsidRPr="00B8729D">
        <w:rPr>
          <w:bCs/>
          <w:noProof/>
          <w:lang w:val="fr-CA" w:eastAsia="fr-CA"/>
        </w:rPr>
        <w:t>prémélangés utilisés pour la fabrication de mousse de polyuréthane (PU)</w:t>
      </w:r>
      <w:r w:rsidRPr="00B8729D">
        <w:rPr>
          <w:noProof/>
          <w:lang w:val="fr-CA" w:eastAsia="fr-CA"/>
        </w:rPr>
        <w:t xml:space="preserve"> a cessé en </w:t>
      </w:r>
      <w:r w:rsidRPr="00B8729D">
        <w:rPr>
          <w:bCs/>
          <w:noProof/>
          <w:lang w:val="fr-CA" w:eastAsia="fr-CA"/>
        </w:rPr>
        <w:t>2024</w:t>
      </w:r>
      <w:r w:rsidRPr="00B8729D">
        <w:rPr>
          <w:noProof/>
          <w:lang w:val="fr-CA" w:eastAsia="fr-CA"/>
        </w:rPr>
        <w:t xml:space="preserve">, sans appui du </w:t>
      </w:r>
      <w:r w:rsidRPr="00B8729D">
        <w:rPr>
          <w:bCs/>
          <w:noProof/>
          <w:lang w:val="fr-CA" w:eastAsia="fr-CA"/>
        </w:rPr>
        <w:t>Fonds multilatéral</w:t>
      </w:r>
      <w:r w:rsidRPr="00B8729D">
        <w:rPr>
          <w:noProof/>
          <w:lang w:val="fr-CA" w:eastAsia="fr-CA"/>
        </w:rPr>
        <w:t xml:space="preserve">. Comme le HCFC-141b contenu dans les polyols prémélangés </w:t>
      </w:r>
      <w:r w:rsidRPr="00B8729D">
        <w:rPr>
          <w:bCs/>
          <w:noProof/>
          <w:lang w:val="fr-CA" w:eastAsia="fr-CA"/>
        </w:rPr>
        <w:t>n’est</w:t>
      </w:r>
      <w:r w:rsidRPr="00B8729D">
        <w:rPr>
          <w:bCs/>
          <w:lang w:val="fr-CA" w:eastAsia="fr-CA"/>
        </w:rPr>
        <w:t xml:space="preserve"> pas réglementé au </w:t>
      </w:r>
      <w:r w:rsidRPr="00B8729D">
        <w:rPr>
          <w:bCs/>
          <w:lang w:val="fr-CA" w:eastAsia="fr-CA"/>
        </w:rPr>
        <w:lastRenderedPageBreak/>
        <w:t>titre du Protocole de Montréal</w:t>
      </w:r>
      <w:r w:rsidRPr="00B8729D">
        <w:rPr>
          <w:lang w:val="fr-CA" w:eastAsia="fr-CA"/>
        </w:rPr>
        <w:t xml:space="preserve">, le </w:t>
      </w:r>
      <w:r w:rsidRPr="00B8729D">
        <w:rPr>
          <w:bCs/>
          <w:lang w:val="fr-CA" w:eastAsia="fr-CA"/>
        </w:rPr>
        <w:t>Pérou</w:t>
      </w:r>
      <w:r w:rsidRPr="00B8729D">
        <w:rPr>
          <w:lang w:val="fr-CA" w:eastAsia="fr-CA"/>
        </w:rPr>
        <w:t xml:space="preserve"> ne prévoit pas d’imposer une interdiction officielle de son importation. Il est prévu que les </w:t>
      </w:r>
      <w:r w:rsidRPr="00B8729D">
        <w:rPr>
          <w:bCs/>
          <w:lang w:val="fr-CA" w:eastAsia="fr-CA"/>
        </w:rPr>
        <w:t>tendances de l’offre mondiale</w:t>
      </w:r>
      <w:r w:rsidRPr="00B8729D">
        <w:rPr>
          <w:lang w:val="fr-CA" w:eastAsia="fr-CA"/>
        </w:rPr>
        <w:t xml:space="preserve"> et l’utilisation croissante de substituts soutiendront la </w:t>
      </w:r>
      <w:r w:rsidRPr="00B8729D">
        <w:rPr>
          <w:bCs/>
          <w:lang w:val="fr-CA" w:eastAsia="fr-CA"/>
        </w:rPr>
        <w:t>poursuite de son élimination</w:t>
      </w:r>
      <w:r w:rsidRPr="00B8729D">
        <w:rPr>
          <w:lang w:val="fr-CA" w:eastAsia="fr-CA"/>
        </w:rPr>
        <w:t>.</w:t>
      </w:r>
    </w:p>
    <w:p w14:paraId="52AFEA92" w14:textId="77777777" w:rsidR="00E9063C" w:rsidRPr="00B8729D" w:rsidRDefault="0082463B" w:rsidP="00E9063C">
      <w:pPr>
        <w:keepNext/>
        <w:keepLines/>
        <w:spacing w:before="240" w:after="240"/>
        <w:rPr>
          <w:u w:val="single"/>
          <w:lang w:val="fr-CA"/>
        </w:rPr>
      </w:pPr>
      <w:r w:rsidRPr="00B8729D">
        <w:rPr>
          <w:bCs/>
          <w:u w:val="single"/>
          <w:lang w:val="fr-CA" w:eastAsia="fr-CA"/>
        </w:rPr>
        <w:t>Rapport d’avancement sur la mise en œuvre de la troisième tranche de la phase II du plan de gestion de l’élimination des HCFC</w:t>
      </w:r>
    </w:p>
    <w:p w14:paraId="41C6B1B7" w14:textId="77777777" w:rsidR="00E9063C" w:rsidRPr="00B8729D" w:rsidRDefault="0082463B" w:rsidP="00E9063C">
      <w:pPr>
        <w:keepNext/>
        <w:keepLines/>
        <w:spacing w:before="240" w:after="240"/>
        <w:rPr>
          <w:i/>
          <w:lang w:val="fr-CA"/>
        </w:rPr>
      </w:pPr>
      <w:r w:rsidRPr="00B8729D">
        <w:rPr>
          <w:bCs/>
          <w:i/>
          <w:lang w:val="fr-CA" w:eastAsia="fr-CA"/>
        </w:rPr>
        <w:t>Cadre juridique</w:t>
      </w:r>
    </w:p>
    <w:p w14:paraId="7E9C88AD" w14:textId="77777777" w:rsidR="00E9063C" w:rsidRPr="00B8729D" w:rsidRDefault="0082463B" w:rsidP="007B2F7F">
      <w:pPr>
        <w:numPr>
          <w:ilvl w:val="0"/>
          <w:numId w:val="1"/>
        </w:numPr>
        <w:spacing w:after="240"/>
        <w:outlineLvl w:val="0"/>
        <w:rPr>
          <w:lang w:val="fr-CA"/>
        </w:rPr>
      </w:pPr>
      <w:r w:rsidRPr="00B8729D">
        <w:rPr>
          <w:lang w:val="fr-CA" w:eastAsia="fr-CA"/>
        </w:rPr>
        <w:t xml:space="preserve">Le </w:t>
      </w:r>
      <w:r w:rsidRPr="00B8729D">
        <w:rPr>
          <w:bCs/>
          <w:lang w:val="fr-CA" w:eastAsia="fr-CA"/>
        </w:rPr>
        <w:t>gouvernement du Pérou</w:t>
      </w:r>
      <w:r w:rsidRPr="00B8729D">
        <w:rPr>
          <w:lang w:val="fr-CA" w:eastAsia="fr-CA"/>
        </w:rPr>
        <w:t xml:space="preserve"> a émis des </w:t>
      </w:r>
      <w:r w:rsidRPr="00B8729D">
        <w:rPr>
          <w:bCs/>
          <w:lang w:val="fr-CA" w:eastAsia="fr-CA"/>
        </w:rPr>
        <w:t>quotas d’importation de HCFC</w:t>
      </w:r>
      <w:r w:rsidRPr="00B8729D">
        <w:rPr>
          <w:lang w:val="fr-CA" w:eastAsia="fr-CA"/>
        </w:rPr>
        <w:t xml:space="preserve"> pour </w:t>
      </w:r>
      <w:r w:rsidRPr="00B8729D">
        <w:rPr>
          <w:bCs/>
          <w:lang w:val="fr-CA" w:eastAsia="fr-CA"/>
        </w:rPr>
        <w:t>2025 et 2026</w:t>
      </w:r>
      <w:r w:rsidRPr="00B8729D">
        <w:rPr>
          <w:lang w:val="fr-CA" w:eastAsia="fr-CA"/>
        </w:rPr>
        <w:t xml:space="preserve">, fixés à </w:t>
      </w:r>
      <w:r w:rsidRPr="00B8729D">
        <w:rPr>
          <w:bCs/>
          <w:lang w:val="fr-CA" w:eastAsia="fr-CA"/>
        </w:rPr>
        <w:t>8,74 tonnes PAO</w:t>
      </w:r>
      <w:r w:rsidRPr="00B8729D">
        <w:rPr>
          <w:lang w:val="fr-CA" w:eastAsia="fr-CA"/>
        </w:rPr>
        <w:t xml:space="preserve">, conformément aux </w:t>
      </w:r>
      <w:r w:rsidRPr="00B8729D">
        <w:rPr>
          <w:bCs/>
          <w:lang w:val="fr-CA" w:eastAsia="fr-CA"/>
        </w:rPr>
        <w:t>objectifs de contrôle du Protocole de Montréal</w:t>
      </w:r>
      <w:r w:rsidRPr="00B8729D">
        <w:rPr>
          <w:lang w:val="fr-CA" w:eastAsia="fr-CA"/>
        </w:rPr>
        <w:t>.</w:t>
      </w:r>
    </w:p>
    <w:p w14:paraId="563454D3" w14:textId="77777777" w:rsidR="00E9063C" w:rsidRPr="00B8729D" w:rsidRDefault="0082463B" w:rsidP="00E9063C">
      <w:pPr>
        <w:keepNext/>
        <w:widowControl w:val="0"/>
        <w:spacing w:after="240"/>
        <w:rPr>
          <w:i/>
          <w:lang w:val="fr-CA"/>
        </w:rPr>
      </w:pPr>
      <w:r w:rsidRPr="00B8729D">
        <w:rPr>
          <w:bCs/>
          <w:i/>
          <w:lang w:val="fr-CA" w:eastAsia="fr-CA"/>
        </w:rPr>
        <w:t>Secteur de l’entretien des équipements de réfrigération</w:t>
      </w:r>
    </w:p>
    <w:p w14:paraId="30A705C9" w14:textId="77777777" w:rsidR="002F0C3D" w:rsidRPr="00B8729D" w:rsidRDefault="000C244C" w:rsidP="002F0C3D">
      <w:pPr>
        <w:pStyle w:val="Heading1"/>
        <w:rPr>
          <w:lang w:val="fr-CA"/>
        </w:rPr>
      </w:pPr>
      <w:r w:rsidRPr="00B8729D">
        <w:rPr>
          <w:lang w:val="fr-CA" w:eastAsia="fr-CA"/>
        </w:rPr>
        <w:t xml:space="preserve">Compte tenu du </w:t>
      </w:r>
      <w:r w:rsidRPr="00B8729D">
        <w:rPr>
          <w:bCs/>
          <w:lang w:val="fr-CA" w:eastAsia="fr-CA"/>
        </w:rPr>
        <w:t>temps limité</w:t>
      </w:r>
      <w:r w:rsidRPr="00B8729D">
        <w:rPr>
          <w:lang w:val="fr-CA" w:eastAsia="fr-CA"/>
        </w:rPr>
        <w:t xml:space="preserve"> restant pour achever les activités au titre de la </w:t>
      </w:r>
      <w:r w:rsidRPr="00B8729D">
        <w:rPr>
          <w:bCs/>
          <w:lang w:val="fr-CA" w:eastAsia="fr-CA"/>
        </w:rPr>
        <w:t>phase II du PGEH</w:t>
      </w:r>
      <w:r w:rsidRPr="00B8729D">
        <w:rPr>
          <w:lang w:val="fr-CA" w:eastAsia="fr-CA"/>
        </w:rPr>
        <w:t xml:space="preserve"> et de leur </w:t>
      </w:r>
      <w:r w:rsidRPr="00B8729D">
        <w:rPr>
          <w:bCs/>
          <w:lang w:val="fr-CA" w:eastAsia="fr-CA"/>
        </w:rPr>
        <w:t>interdépendance</w:t>
      </w:r>
      <w:r w:rsidR="004469ED">
        <w:rPr>
          <w:lang w:val="fr-CA" w:eastAsia="fr-CA"/>
        </w:rPr>
        <w:t xml:space="preserve">, </w:t>
      </w:r>
      <w:r w:rsidRPr="00B8729D">
        <w:rPr>
          <w:lang w:val="fr-CA" w:eastAsia="fr-CA"/>
        </w:rPr>
        <w:t>notamment l’</w:t>
      </w:r>
      <w:r w:rsidRPr="00B8729D">
        <w:rPr>
          <w:bCs/>
          <w:lang w:val="fr-CA" w:eastAsia="fr-CA"/>
        </w:rPr>
        <w:t>achat d’équipements</w:t>
      </w:r>
      <w:r w:rsidRPr="00B8729D">
        <w:rPr>
          <w:lang w:val="fr-CA" w:eastAsia="fr-CA"/>
        </w:rPr>
        <w:t xml:space="preserve"> pour le réseau </w:t>
      </w:r>
      <w:r w:rsidRPr="00B8729D">
        <w:rPr>
          <w:bCs/>
          <w:lang w:val="fr-CA" w:eastAsia="fr-CA"/>
        </w:rPr>
        <w:t>RRR</w:t>
      </w:r>
      <w:r w:rsidRPr="00B8729D">
        <w:rPr>
          <w:lang w:val="fr-CA" w:eastAsia="fr-CA"/>
        </w:rPr>
        <w:t xml:space="preserve">, la </w:t>
      </w:r>
      <w:r w:rsidRPr="00B8729D">
        <w:rPr>
          <w:bCs/>
          <w:lang w:val="fr-CA" w:eastAsia="fr-CA"/>
        </w:rPr>
        <w:t>mise en œuvre du système national de certification</w:t>
      </w:r>
      <w:r w:rsidRPr="00B8729D">
        <w:rPr>
          <w:lang w:val="fr-CA" w:eastAsia="fr-CA"/>
        </w:rPr>
        <w:t xml:space="preserve">, les </w:t>
      </w:r>
      <w:r w:rsidRPr="00B8729D">
        <w:rPr>
          <w:bCs/>
          <w:lang w:val="fr-CA" w:eastAsia="fr-CA"/>
        </w:rPr>
        <w:t>objectifs de certification des techniciens</w:t>
      </w:r>
      <w:r w:rsidRPr="00B8729D">
        <w:rPr>
          <w:lang w:val="fr-CA" w:eastAsia="fr-CA"/>
        </w:rPr>
        <w:t xml:space="preserve"> et les </w:t>
      </w:r>
      <w:r w:rsidRPr="00B8729D">
        <w:rPr>
          <w:bCs/>
          <w:lang w:val="fr-CA" w:eastAsia="fr-CA"/>
        </w:rPr>
        <w:t>activités de promotion des alternatives à faible PRP</w:t>
      </w:r>
      <w:r w:rsidR="004469ED">
        <w:rPr>
          <w:lang w:val="fr-CA" w:eastAsia="fr-CA"/>
        </w:rPr>
        <w:t xml:space="preserve"> pour la chaîne du froid</w:t>
      </w:r>
      <w:r w:rsidRPr="00B8729D">
        <w:rPr>
          <w:lang w:val="fr-CA" w:eastAsia="fr-CA"/>
        </w:rPr>
        <w:t xml:space="preserve">, le </w:t>
      </w:r>
      <w:r w:rsidRPr="00B8729D">
        <w:rPr>
          <w:bCs/>
          <w:lang w:val="fr-CA" w:eastAsia="fr-CA"/>
        </w:rPr>
        <w:t>Secrétariat</w:t>
      </w:r>
      <w:r w:rsidRPr="00B8729D">
        <w:rPr>
          <w:lang w:val="fr-CA" w:eastAsia="fr-CA"/>
        </w:rPr>
        <w:t xml:space="preserve"> a discuté avec le </w:t>
      </w:r>
      <w:r w:rsidRPr="00B8729D">
        <w:rPr>
          <w:bCs/>
          <w:lang w:val="fr-CA" w:eastAsia="fr-CA"/>
        </w:rPr>
        <w:t>PNUD</w:t>
      </w:r>
      <w:r w:rsidRPr="00B8729D">
        <w:rPr>
          <w:lang w:val="fr-CA" w:eastAsia="fr-CA"/>
        </w:rPr>
        <w:t xml:space="preserve"> et le </w:t>
      </w:r>
      <w:r w:rsidRPr="00B8729D">
        <w:rPr>
          <w:bCs/>
          <w:lang w:val="fr-CA" w:eastAsia="fr-CA"/>
        </w:rPr>
        <w:t>PNUE</w:t>
      </w:r>
      <w:r w:rsidRPr="00B8729D">
        <w:rPr>
          <w:lang w:val="fr-CA" w:eastAsia="fr-CA"/>
        </w:rPr>
        <w:t xml:space="preserve"> de l’état d’avancement de la phase II dans le contexte de sa </w:t>
      </w:r>
      <w:r w:rsidRPr="00B8729D">
        <w:rPr>
          <w:bCs/>
          <w:lang w:val="fr-CA" w:eastAsia="fr-CA"/>
        </w:rPr>
        <w:t>finalisation prévue au 31 décembre 2026.</w:t>
      </w:r>
    </w:p>
    <w:p w14:paraId="1295AF69" w14:textId="77777777" w:rsidR="005256C3" w:rsidRPr="00B8729D" w:rsidRDefault="00A17154" w:rsidP="0060701B">
      <w:pPr>
        <w:pStyle w:val="Heading1"/>
        <w:rPr>
          <w:lang w:val="fr-CA" w:eastAsia="en-CA"/>
        </w:rPr>
      </w:pPr>
      <w:r w:rsidRPr="00B8729D">
        <w:rPr>
          <w:lang w:val="fr-CA" w:eastAsia="fr-CA"/>
        </w:rPr>
        <w:t>L’</w:t>
      </w:r>
      <w:r w:rsidRPr="00B8729D">
        <w:rPr>
          <w:bCs/>
          <w:lang w:val="fr-CA" w:eastAsia="fr-CA"/>
        </w:rPr>
        <w:t>achat et la livraison</w:t>
      </w:r>
      <w:r w:rsidRPr="00B8729D">
        <w:rPr>
          <w:lang w:val="fr-CA" w:eastAsia="fr-CA"/>
        </w:rPr>
        <w:t xml:space="preserve"> des </w:t>
      </w:r>
      <w:r w:rsidRPr="00B8729D">
        <w:rPr>
          <w:bCs/>
          <w:lang w:val="fr-CA" w:eastAsia="fr-CA"/>
        </w:rPr>
        <w:t>équipements RRR</w:t>
      </w:r>
      <w:r w:rsidRPr="00B8729D">
        <w:rPr>
          <w:lang w:val="fr-CA" w:eastAsia="fr-CA"/>
        </w:rPr>
        <w:t xml:space="preserve"> devraient être terminés en </w:t>
      </w:r>
      <w:r w:rsidRPr="00B8729D">
        <w:rPr>
          <w:bCs/>
          <w:lang w:val="fr-CA" w:eastAsia="fr-CA"/>
        </w:rPr>
        <w:t>2025</w:t>
      </w:r>
      <w:r w:rsidRPr="00B8729D">
        <w:rPr>
          <w:lang w:val="fr-CA" w:eastAsia="fr-CA"/>
        </w:rPr>
        <w:t xml:space="preserve">, le </w:t>
      </w:r>
      <w:r w:rsidRPr="00B8729D">
        <w:rPr>
          <w:bCs/>
          <w:lang w:val="fr-CA" w:eastAsia="fr-CA"/>
        </w:rPr>
        <w:t>centre national de régénération</w:t>
      </w:r>
      <w:r w:rsidRPr="00B8729D">
        <w:rPr>
          <w:lang w:val="fr-CA" w:eastAsia="fr-CA"/>
        </w:rPr>
        <w:t xml:space="preserve"> devant devenir </w:t>
      </w:r>
      <w:r w:rsidRPr="00B8729D">
        <w:rPr>
          <w:bCs/>
          <w:lang w:val="fr-CA" w:eastAsia="fr-CA"/>
        </w:rPr>
        <w:t>opérationnel en 2026</w:t>
      </w:r>
      <w:r w:rsidRPr="00B8729D">
        <w:rPr>
          <w:lang w:val="fr-CA" w:eastAsia="fr-CA"/>
        </w:rPr>
        <w:t>, une fois les équipements installés et mis en service. À la suite de l’</w:t>
      </w:r>
      <w:r w:rsidRPr="00B8729D">
        <w:rPr>
          <w:bCs/>
          <w:lang w:val="fr-CA" w:eastAsia="fr-CA"/>
        </w:rPr>
        <w:t>approbation des instruments d’évaluation</w:t>
      </w:r>
      <w:r w:rsidRPr="00B8729D">
        <w:rPr>
          <w:lang w:val="fr-CA" w:eastAsia="fr-CA"/>
        </w:rPr>
        <w:t xml:space="preserve"> prévue d’ici </w:t>
      </w:r>
      <w:r w:rsidRPr="00B8729D">
        <w:rPr>
          <w:bCs/>
          <w:lang w:val="fr-CA" w:eastAsia="fr-CA"/>
        </w:rPr>
        <w:t>novembre 2025</w:t>
      </w:r>
      <w:r w:rsidRPr="00B8729D">
        <w:rPr>
          <w:lang w:val="fr-CA" w:eastAsia="fr-CA"/>
        </w:rPr>
        <w:t xml:space="preserve">, le </w:t>
      </w:r>
      <w:r w:rsidRPr="00B8729D">
        <w:rPr>
          <w:bCs/>
          <w:lang w:val="fr-CA" w:eastAsia="fr-CA"/>
        </w:rPr>
        <w:t>système de certification</w:t>
      </w:r>
      <w:r w:rsidRPr="00B8729D">
        <w:rPr>
          <w:lang w:val="fr-CA" w:eastAsia="fr-CA"/>
        </w:rPr>
        <w:t xml:space="preserve"> sera lancé au </w:t>
      </w:r>
      <w:r w:rsidRPr="00B8729D">
        <w:rPr>
          <w:bCs/>
          <w:lang w:val="fr-CA" w:eastAsia="fr-CA"/>
        </w:rPr>
        <w:t>premier trimestre 2026.</w:t>
      </w:r>
      <w:r w:rsidRPr="00B8729D">
        <w:rPr>
          <w:lang w:val="fr-CA" w:eastAsia="fr-CA"/>
        </w:rPr>
        <w:t xml:space="preserve"> </w:t>
      </w:r>
      <w:r w:rsidRPr="00B8729D">
        <w:rPr>
          <w:bCs/>
          <w:lang w:val="fr-CA" w:eastAsia="fr-CA"/>
        </w:rPr>
        <w:t>Sept évaluateurs</w:t>
      </w:r>
      <w:r w:rsidRPr="00B8729D">
        <w:rPr>
          <w:lang w:val="fr-CA" w:eastAsia="fr-CA"/>
        </w:rPr>
        <w:t xml:space="preserve"> ont été formés et autorisés, et </w:t>
      </w:r>
      <w:r w:rsidRPr="00B8729D">
        <w:rPr>
          <w:bCs/>
          <w:lang w:val="fr-CA" w:eastAsia="fr-CA"/>
        </w:rPr>
        <w:t>trois institutions</w:t>
      </w:r>
      <w:r w:rsidRPr="00B8729D">
        <w:rPr>
          <w:lang w:val="fr-CA" w:eastAsia="fr-CA"/>
        </w:rPr>
        <w:t xml:space="preserve"> ont été </w:t>
      </w:r>
      <w:r w:rsidRPr="00B8729D">
        <w:rPr>
          <w:bCs/>
          <w:lang w:val="fr-CA" w:eastAsia="fr-CA"/>
        </w:rPr>
        <w:t>accréditées</w:t>
      </w:r>
      <w:r w:rsidRPr="00B8729D">
        <w:rPr>
          <w:lang w:val="fr-CA" w:eastAsia="fr-CA"/>
        </w:rPr>
        <w:t xml:space="preserve"> pour fournir des services de certification, tandis que </w:t>
      </w:r>
      <w:r w:rsidRPr="00B8729D">
        <w:rPr>
          <w:bCs/>
          <w:lang w:val="fr-CA" w:eastAsia="fr-CA"/>
        </w:rPr>
        <w:t>deux autres</w:t>
      </w:r>
      <w:r w:rsidRPr="00B8729D">
        <w:rPr>
          <w:lang w:val="fr-CA" w:eastAsia="fr-CA"/>
        </w:rPr>
        <w:t xml:space="preserve"> sont en cours d’accréditation.</w:t>
      </w:r>
      <w:r w:rsidR="00C702E8" w:rsidRPr="00B8729D">
        <w:rPr>
          <w:lang w:val="fr-CA" w:eastAsia="fr-CA"/>
        </w:rPr>
        <w:t xml:space="preserve"> Une </w:t>
      </w:r>
      <w:r w:rsidR="00C702E8" w:rsidRPr="00B8729D">
        <w:rPr>
          <w:bCs/>
          <w:lang w:val="fr-CA" w:eastAsia="fr-CA"/>
        </w:rPr>
        <w:t>nouvelle norme de compétence</w:t>
      </w:r>
      <w:r w:rsidR="00C702E8" w:rsidRPr="00B8729D">
        <w:rPr>
          <w:lang w:val="fr-CA" w:eastAsia="fr-CA"/>
        </w:rPr>
        <w:t xml:space="preserve"> sur la </w:t>
      </w:r>
      <w:r w:rsidR="00C702E8" w:rsidRPr="00B8729D">
        <w:rPr>
          <w:bCs/>
          <w:lang w:val="fr-CA" w:eastAsia="fr-CA"/>
        </w:rPr>
        <w:t>manipulation sécuritaire des frigorigènes inflammables</w:t>
      </w:r>
      <w:r w:rsidR="00C702E8" w:rsidRPr="00B8729D">
        <w:rPr>
          <w:lang w:val="fr-CA" w:eastAsia="fr-CA"/>
        </w:rPr>
        <w:t xml:space="preserve"> est en cours d’élaboration et devrait être finalisée au </w:t>
      </w:r>
      <w:r w:rsidR="00C702E8" w:rsidRPr="00B8729D">
        <w:rPr>
          <w:bCs/>
          <w:lang w:val="fr-CA" w:eastAsia="fr-CA"/>
        </w:rPr>
        <w:t>premier semestre 2026</w:t>
      </w:r>
      <w:r w:rsidR="00C702E8" w:rsidRPr="00B8729D">
        <w:rPr>
          <w:lang w:val="fr-CA" w:eastAsia="fr-CA"/>
        </w:rPr>
        <w:t xml:space="preserve">. Une fois opérationnelles, les institutions accréditées viseront à </w:t>
      </w:r>
      <w:r w:rsidR="00C702E8" w:rsidRPr="00B8729D">
        <w:rPr>
          <w:bCs/>
          <w:lang w:val="fr-CA" w:eastAsia="fr-CA"/>
        </w:rPr>
        <w:t>certifier 250 techniciens RAC</w:t>
      </w:r>
      <w:r w:rsidR="00C702E8" w:rsidRPr="00B8729D">
        <w:rPr>
          <w:lang w:val="fr-CA" w:eastAsia="fr-CA"/>
        </w:rPr>
        <w:t xml:space="preserve"> d’ici </w:t>
      </w:r>
      <w:r w:rsidR="00C702E8" w:rsidRPr="00B8729D">
        <w:rPr>
          <w:bCs/>
          <w:lang w:val="fr-CA" w:eastAsia="fr-CA"/>
        </w:rPr>
        <w:t>décembre 2026.</w:t>
      </w:r>
    </w:p>
    <w:p w14:paraId="13771C40" w14:textId="77777777" w:rsidR="00124F50" w:rsidRPr="00B8729D" w:rsidRDefault="00274C5C" w:rsidP="002F0C3D">
      <w:pPr>
        <w:pStyle w:val="Heading1"/>
        <w:rPr>
          <w:lang w:val="fr-CA" w:eastAsia="en-CA"/>
        </w:rPr>
      </w:pPr>
      <w:r w:rsidRPr="00B8729D">
        <w:rPr>
          <w:lang w:val="fr-CA" w:eastAsia="fr-CA"/>
        </w:rPr>
        <w:t xml:space="preserve">Le </w:t>
      </w:r>
      <w:r w:rsidRPr="00B8729D">
        <w:rPr>
          <w:bCs/>
          <w:lang w:val="fr-CA" w:eastAsia="fr-CA"/>
        </w:rPr>
        <w:t>PNUD</w:t>
      </w:r>
      <w:r w:rsidRPr="00B8729D">
        <w:rPr>
          <w:lang w:val="fr-CA" w:eastAsia="fr-CA"/>
        </w:rPr>
        <w:t xml:space="preserve"> a confirmé que la </w:t>
      </w:r>
      <w:r w:rsidRPr="00B8729D">
        <w:rPr>
          <w:bCs/>
          <w:lang w:val="fr-CA" w:eastAsia="fr-CA"/>
        </w:rPr>
        <w:t>phase II du PGEH</w:t>
      </w:r>
      <w:r w:rsidRPr="00B8729D">
        <w:rPr>
          <w:lang w:val="fr-CA" w:eastAsia="fr-CA"/>
        </w:rPr>
        <w:t xml:space="preserve"> serait </w:t>
      </w:r>
      <w:r w:rsidRPr="00B8729D">
        <w:rPr>
          <w:bCs/>
          <w:lang w:val="fr-CA" w:eastAsia="fr-CA"/>
        </w:rPr>
        <w:t>achevée au 31 décembre 2026</w:t>
      </w:r>
      <w:r w:rsidRPr="00B8729D">
        <w:rPr>
          <w:lang w:val="fr-CA" w:eastAsia="fr-CA"/>
        </w:rPr>
        <w:t>, conformément à l’</w:t>
      </w:r>
      <w:r w:rsidRPr="00B8729D">
        <w:rPr>
          <w:bCs/>
          <w:lang w:val="fr-CA" w:eastAsia="fr-CA"/>
        </w:rPr>
        <w:t>accord conclu entre le gouvernement du Pérou et le Comité exécutif.</w:t>
      </w:r>
    </w:p>
    <w:p w14:paraId="5B837334" w14:textId="77777777" w:rsidR="00E9063C" w:rsidRPr="00B8729D" w:rsidRDefault="00274C5C" w:rsidP="00E9063C">
      <w:pPr>
        <w:keepNext/>
        <w:spacing w:after="240"/>
        <w:rPr>
          <w:u w:val="single"/>
          <w:lang w:val="fr-CA"/>
        </w:rPr>
      </w:pPr>
      <w:r w:rsidRPr="00B8729D">
        <w:rPr>
          <w:bCs/>
          <w:u w:val="single"/>
          <w:lang w:val="fr-CA" w:eastAsia="fr-CA"/>
        </w:rPr>
        <w:t>Mise en œuvre de la politique d’égalité hommes-femmes</w:t>
      </w:r>
    </w:p>
    <w:p w14:paraId="5CE77552" w14:textId="77777777" w:rsidR="00CF398B" w:rsidRPr="00B8729D" w:rsidRDefault="00274C5C" w:rsidP="00CF398B">
      <w:pPr>
        <w:pStyle w:val="Heading1"/>
        <w:rPr>
          <w:lang w:val="fr-CA"/>
        </w:rPr>
      </w:pPr>
      <w:r w:rsidRPr="00B8729D">
        <w:rPr>
          <w:lang w:val="fr-CA" w:eastAsia="fr-CA"/>
        </w:rPr>
        <w:t xml:space="preserve">Conformément aux </w:t>
      </w:r>
      <w:r w:rsidRPr="00B8729D">
        <w:rPr>
          <w:bCs/>
          <w:lang w:val="fr-CA" w:eastAsia="fr-CA"/>
        </w:rPr>
        <w:t>décisions 84/92(d)</w:t>
      </w:r>
      <w:r w:rsidRPr="00B8729D">
        <w:rPr>
          <w:lang w:val="fr-CA" w:eastAsia="fr-CA"/>
        </w:rPr>
        <w:t xml:space="preserve"> et </w:t>
      </w:r>
      <w:r w:rsidRPr="00B8729D">
        <w:rPr>
          <w:bCs/>
          <w:lang w:val="fr-CA" w:eastAsia="fr-CA"/>
        </w:rPr>
        <w:t>90/48(c)</w:t>
      </w:r>
      <w:r w:rsidRPr="00B8729D">
        <w:rPr>
          <w:lang w:val="fr-CA" w:eastAsia="fr-CA"/>
        </w:rPr>
        <w:t xml:space="preserve">, les </w:t>
      </w:r>
      <w:r w:rsidRPr="00B8729D">
        <w:rPr>
          <w:bCs/>
          <w:lang w:val="fr-CA" w:eastAsia="fr-CA"/>
        </w:rPr>
        <w:t>femmes</w:t>
      </w:r>
      <w:r w:rsidRPr="00B8729D">
        <w:rPr>
          <w:lang w:val="fr-CA" w:eastAsia="fr-CA"/>
        </w:rPr>
        <w:t xml:space="preserve"> ont </w:t>
      </w:r>
      <w:r w:rsidRPr="00B8729D">
        <w:rPr>
          <w:bCs/>
          <w:lang w:val="fr-CA" w:eastAsia="fr-CA"/>
        </w:rPr>
        <w:t>activement participé</w:t>
      </w:r>
      <w:r w:rsidRPr="00B8729D">
        <w:rPr>
          <w:lang w:val="fr-CA" w:eastAsia="fr-CA"/>
        </w:rPr>
        <w:t xml:space="preserve"> aux activités d’</w:t>
      </w:r>
      <w:r w:rsidRPr="00B8729D">
        <w:rPr>
          <w:bCs/>
          <w:lang w:val="fr-CA" w:eastAsia="fr-CA"/>
        </w:rPr>
        <w:t>assistance technique</w:t>
      </w:r>
      <w:r w:rsidRPr="00B8729D">
        <w:rPr>
          <w:lang w:val="fr-CA" w:eastAsia="fr-CA"/>
        </w:rPr>
        <w:t xml:space="preserve">, de </w:t>
      </w:r>
      <w:r w:rsidRPr="00B8729D">
        <w:rPr>
          <w:bCs/>
          <w:lang w:val="fr-CA" w:eastAsia="fr-CA"/>
        </w:rPr>
        <w:t>formation RAC</w:t>
      </w:r>
      <w:r w:rsidRPr="00B8729D">
        <w:rPr>
          <w:lang w:val="fr-CA" w:eastAsia="fr-CA"/>
        </w:rPr>
        <w:t xml:space="preserve"> et de </w:t>
      </w:r>
      <w:r w:rsidRPr="00B8729D">
        <w:rPr>
          <w:bCs/>
          <w:lang w:val="fr-CA" w:eastAsia="fr-CA"/>
        </w:rPr>
        <w:t>sensibilisation</w:t>
      </w:r>
      <w:r w:rsidRPr="00B8729D">
        <w:rPr>
          <w:lang w:val="fr-CA" w:eastAsia="fr-CA"/>
        </w:rPr>
        <w:t xml:space="preserve"> menées au titre de la </w:t>
      </w:r>
      <w:r w:rsidRPr="00B8729D">
        <w:rPr>
          <w:bCs/>
          <w:lang w:val="fr-CA" w:eastAsia="fr-CA"/>
        </w:rPr>
        <w:t>phase II du PGEH</w:t>
      </w:r>
      <w:r w:rsidRPr="00B8729D">
        <w:rPr>
          <w:lang w:val="fr-CA" w:eastAsia="fr-CA"/>
        </w:rPr>
        <w:t xml:space="preserve">. Entre </w:t>
      </w:r>
      <w:r w:rsidRPr="00B8729D">
        <w:rPr>
          <w:bCs/>
          <w:lang w:val="fr-CA" w:eastAsia="fr-CA"/>
        </w:rPr>
        <w:t>2022 et 2024</w:t>
      </w:r>
      <w:r w:rsidRPr="00B8729D">
        <w:rPr>
          <w:lang w:val="fr-CA" w:eastAsia="fr-CA"/>
        </w:rPr>
        <w:t xml:space="preserve">, un </w:t>
      </w:r>
      <w:r w:rsidRPr="00B8729D">
        <w:rPr>
          <w:bCs/>
          <w:lang w:val="fr-CA" w:eastAsia="fr-CA"/>
        </w:rPr>
        <w:t>total de 115 techniciennes RAC</w:t>
      </w:r>
      <w:r w:rsidRPr="00B8729D">
        <w:rPr>
          <w:lang w:val="fr-CA" w:eastAsia="fr-CA"/>
        </w:rPr>
        <w:t xml:space="preserve"> ont été formées dans le cadre d’ateliers. De plus, </w:t>
      </w:r>
      <w:r w:rsidRPr="00B8729D">
        <w:rPr>
          <w:bCs/>
          <w:lang w:val="fr-CA" w:eastAsia="fr-CA"/>
        </w:rPr>
        <w:t>deux tutoriels vidéo</w:t>
      </w:r>
      <w:r w:rsidRPr="00B8729D">
        <w:rPr>
          <w:lang w:val="fr-CA" w:eastAsia="fr-CA"/>
        </w:rPr>
        <w:t xml:space="preserve"> sur les </w:t>
      </w:r>
      <w:r w:rsidRPr="00B8729D">
        <w:rPr>
          <w:bCs/>
          <w:lang w:val="fr-CA" w:eastAsia="fr-CA"/>
        </w:rPr>
        <w:t>bonnes pratiques en réfrigération</w:t>
      </w:r>
      <w:r w:rsidRPr="00B8729D">
        <w:rPr>
          <w:lang w:val="fr-CA" w:eastAsia="fr-CA"/>
        </w:rPr>
        <w:t xml:space="preserve"> et la </w:t>
      </w:r>
      <w:r w:rsidRPr="00B8729D">
        <w:rPr>
          <w:bCs/>
          <w:lang w:val="fr-CA" w:eastAsia="fr-CA"/>
        </w:rPr>
        <w:t>soudure spécialisée</w:t>
      </w:r>
      <w:r w:rsidRPr="00B8729D">
        <w:rPr>
          <w:lang w:val="fr-CA" w:eastAsia="fr-CA"/>
        </w:rPr>
        <w:t xml:space="preserve"> mettaient en vedette des </w:t>
      </w:r>
      <w:r w:rsidRPr="00B8729D">
        <w:rPr>
          <w:bCs/>
          <w:lang w:val="fr-CA" w:eastAsia="fr-CA"/>
        </w:rPr>
        <w:t>femmes spécialistes</w:t>
      </w:r>
      <w:r w:rsidRPr="00B8729D">
        <w:rPr>
          <w:lang w:val="fr-CA" w:eastAsia="fr-CA"/>
        </w:rPr>
        <w:t xml:space="preserve"> en tant que responsables techniques. La </w:t>
      </w:r>
      <w:r w:rsidRPr="00B8729D">
        <w:rPr>
          <w:bCs/>
          <w:lang w:val="fr-CA" w:eastAsia="fr-CA"/>
        </w:rPr>
        <w:t>base de données des techniciens RAC</w:t>
      </w:r>
      <w:r w:rsidRPr="00B8729D">
        <w:rPr>
          <w:lang w:val="fr-CA" w:eastAsia="fr-CA"/>
        </w:rPr>
        <w:t xml:space="preserve">, gérée et régulièrement mise à jour par </w:t>
      </w:r>
      <w:r w:rsidRPr="00B8729D">
        <w:rPr>
          <w:bCs/>
          <w:lang w:val="fr-CA" w:eastAsia="fr-CA"/>
        </w:rPr>
        <w:t>PRODUCE</w:t>
      </w:r>
      <w:r w:rsidRPr="00B8729D">
        <w:rPr>
          <w:lang w:val="fr-CA" w:eastAsia="fr-CA"/>
        </w:rPr>
        <w:t xml:space="preserve">, recueille des </w:t>
      </w:r>
      <w:r w:rsidRPr="00B8729D">
        <w:rPr>
          <w:bCs/>
          <w:lang w:val="fr-CA" w:eastAsia="fr-CA"/>
        </w:rPr>
        <w:t>données ventilées par sexe</w:t>
      </w:r>
      <w:r w:rsidRPr="00B8729D">
        <w:rPr>
          <w:lang w:val="fr-CA" w:eastAsia="fr-CA"/>
        </w:rPr>
        <w:t xml:space="preserve">, permettant de </w:t>
      </w:r>
      <w:r w:rsidRPr="00B8729D">
        <w:rPr>
          <w:bCs/>
          <w:lang w:val="fr-CA" w:eastAsia="fr-CA"/>
        </w:rPr>
        <w:t>suivre la participation des femmes</w:t>
      </w:r>
      <w:r w:rsidRPr="00B8729D">
        <w:rPr>
          <w:lang w:val="fr-CA" w:eastAsia="fr-CA"/>
        </w:rPr>
        <w:t xml:space="preserve"> et le </w:t>
      </w:r>
      <w:r w:rsidRPr="00B8729D">
        <w:rPr>
          <w:bCs/>
          <w:lang w:val="fr-CA" w:eastAsia="fr-CA"/>
        </w:rPr>
        <w:t>développement des capacités techniques</w:t>
      </w:r>
      <w:r w:rsidRPr="00B8729D">
        <w:rPr>
          <w:lang w:val="fr-CA" w:eastAsia="fr-CA"/>
        </w:rPr>
        <w:t xml:space="preserve"> dans le secteur.</w:t>
      </w:r>
    </w:p>
    <w:p w14:paraId="368CA60D" w14:textId="77777777" w:rsidR="00E9063C" w:rsidRPr="00B8729D" w:rsidRDefault="00AE71E1" w:rsidP="002C7FC2">
      <w:pPr>
        <w:keepNext/>
        <w:spacing w:before="100" w:beforeAutospacing="1" w:after="100" w:afterAutospacing="1"/>
        <w:jc w:val="left"/>
        <w:rPr>
          <w:u w:val="single"/>
          <w:lang w:val="fr-CA"/>
        </w:rPr>
      </w:pPr>
      <w:r w:rsidRPr="00B8729D">
        <w:rPr>
          <w:bCs/>
          <w:u w:val="single"/>
          <w:lang w:val="fr-CA" w:eastAsia="fr-CA"/>
        </w:rPr>
        <w:t>Durabilité de l’élimination des HCFC et évaluation des risques</w:t>
      </w:r>
    </w:p>
    <w:p w14:paraId="4CCB23B4" w14:textId="77777777" w:rsidR="00956595" w:rsidRPr="00B8729D" w:rsidRDefault="00AE71E1" w:rsidP="00956595">
      <w:pPr>
        <w:pStyle w:val="Heading1"/>
        <w:rPr>
          <w:lang w:val="fr-CA"/>
        </w:rPr>
      </w:pPr>
      <w:r w:rsidRPr="00B8729D">
        <w:rPr>
          <w:lang w:val="fr-CA" w:eastAsia="fr-CA"/>
        </w:rPr>
        <w:t xml:space="preserve">La </w:t>
      </w:r>
      <w:r w:rsidRPr="00B8729D">
        <w:rPr>
          <w:bCs/>
          <w:lang w:val="fr-CA" w:eastAsia="fr-CA"/>
        </w:rPr>
        <w:t>Direction générale des affaires environnementales pour l’industrie de PRODUCE</w:t>
      </w:r>
      <w:r w:rsidRPr="00B8729D">
        <w:rPr>
          <w:lang w:val="fr-CA" w:eastAsia="fr-CA"/>
        </w:rPr>
        <w:t xml:space="preserve">, agissant en tant que </w:t>
      </w:r>
      <w:r w:rsidRPr="00B8729D">
        <w:rPr>
          <w:bCs/>
          <w:lang w:val="fr-CA" w:eastAsia="fr-CA"/>
        </w:rPr>
        <w:t>service national de l’ozone (NOU)</w:t>
      </w:r>
      <w:r w:rsidRPr="00B8729D">
        <w:rPr>
          <w:lang w:val="fr-CA" w:eastAsia="fr-CA"/>
        </w:rPr>
        <w:t xml:space="preserve">, assure la </w:t>
      </w:r>
      <w:r w:rsidRPr="00B8729D">
        <w:rPr>
          <w:bCs/>
          <w:lang w:val="fr-CA" w:eastAsia="fr-CA"/>
        </w:rPr>
        <w:t>capacité technique et institutionnelle</w:t>
      </w:r>
      <w:r w:rsidRPr="00B8729D">
        <w:rPr>
          <w:lang w:val="fr-CA" w:eastAsia="fr-CA"/>
        </w:rPr>
        <w:t xml:space="preserve"> nécessaire pour maintenir le processus d’élimination des HCFC. La Direction gère le </w:t>
      </w:r>
      <w:r w:rsidRPr="00B8729D">
        <w:rPr>
          <w:bCs/>
          <w:lang w:val="fr-CA" w:eastAsia="fr-CA"/>
        </w:rPr>
        <w:t>contrôle des importations</w:t>
      </w:r>
      <w:r w:rsidRPr="00B8729D">
        <w:rPr>
          <w:lang w:val="fr-CA" w:eastAsia="fr-CA"/>
        </w:rPr>
        <w:t xml:space="preserve">, attribue les </w:t>
      </w:r>
      <w:r w:rsidRPr="00B8729D">
        <w:rPr>
          <w:bCs/>
          <w:lang w:val="fr-CA" w:eastAsia="fr-CA"/>
        </w:rPr>
        <w:t>quotas</w:t>
      </w:r>
      <w:r w:rsidRPr="00B8729D">
        <w:rPr>
          <w:lang w:val="fr-CA" w:eastAsia="fr-CA"/>
        </w:rPr>
        <w:t xml:space="preserve">, et pilote les </w:t>
      </w:r>
      <w:r w:rsidRPr="00B8729D">
        <w:rPr>
          <w:bCs/>
          <w:lang w:val="fr-CA" w:eastAsia="fr-CA"/>
        </w:rPr>
        <w:t>projets de coopération</w:t>
      </w:r>
      <w:r w:rsidRPr="00B8729D">
        <w:rPr>
          <w:lang w:val="fr-CA" w:eastAsia="fr-CA"/>
        </w:rPr>
        <w:t xml:space="preserve"> avec les agences d’exécution, garantissant la </w:t>
      </w:r>
      <w:r w:rsidRPr="00B8729D">
        <w:rPr>
          <w:bCs/>
          <w:lang w:val="fr-CA" w:eastAsia="fr-CA"/>
        </w:rPr>
        <w:t>poursuite de la mise en œuvre et la durabilité</w:t>
      </w:r>
      <w:r w:rsidRPr="00B8729D">
        <w:rPr>
          <w:lang w:val="fr-CA" w:eastAsia="fr-CA"/>
        </w:rPr>
        <w:t xml:space="preserve"> des activités du PGEH. Le </w:t>
      </w:r>
      <w:r w:rsidRPr="00B8729D">
        <w:rPr>
          <w:bCs/>
          <w:lang w:val="fr-CA" w:eastAsia="fr-CA"/>
        </w:rPr>
        <w:t>PNUD</w:t>
      </w:r>
      <w:r w:rsidRPr="00B8729D">
        <w:rPr>
          <w:lang w:val="fr-CA" w:eastAsia="fr-CA"/>
        </w:rPr>
        <w:t xml:space="preserve"> a indiqué que les </w:t>
      </w:r>
      <w:r w:rsidRPr="00B8729D">
        <w:rPr>
          <w:bCs/>
          <w:lang w:val="fr-CA" w:eastAsia="fr-CA"/>
        </w:rPr>
        <w:t>risques potentiels</w:t>
      </w:r>
      <w:r w:rsidRPr="00B8729D">
        <w:rPr>
          <w:lang w:val="fr-CA" w:eastAsia="fr-CA"/>
        </w:rPr>
        <w:t xml:space="preserve"> pouvant affecter le respect du calendrier de mise en œuvre étaient </w:t>
      </w:r>
      <w:r w:rsidRPr="00B8729D">
        <w:rPr>
          <w:bCs/>
          <w:lang w:val="fr-CA" w:eastAsia="fr-CA"/>
        </w:rPr>
        <w:t>activement suivis</w:t>
      </w:r>
      <w:r w:rsidRPr="00B8729D">
        <w:rPr>
          <w:lang w:val="fr-CA" w:eastAsia="fr-CA"/>
        </w:rPr>
        <w:t xml:space="preserve">. Les </w:t>
      </w:r>
      <w:r w:rsidRPr="00B8729D">
        <w:rPr>
          <w:bCs/>
          <w:lang w:val="fr-CA" w:eastAsia="fr-CA"/>
        </w:rPr>
        <w:t>risques majeurs</w:t>
      </w:r>
      <w:r w:rsidRPr="00B8729D">
        <w:rPr>
          <w:lang w:val="fr-CA" w:eastAsia="fr-CA"/>
        </w:rPr>
        <w:t xml:space="preserve"> comprennent les </w:t>
      </w:r>
      <w:r w:rsidRPr="00B8729D">
        <w:rPr>
          <w:bCs/>
          <w:lang w:val="fr-CA" w:eastAsia="fr-CA"/>
        </w:rPr>
        <w:t>changements gouvernementaux</w:t>
      </w:r>
      <w:r w:rsidRPr="00B8729D">
        <w:rPr>
          <w:lang w:val="fr-CA" w:eastAsia="fr-CA"/>
        </w:rPr>
        <w:t xml:space="preserve"> et le </w:t>
      </w:r>
      <w:r w:rsidRPr="00B8729D">
        <w:rPr>
          <w:bCs/>
          <w:lang w:val="fr-CA" w:eastAsia="fr-CA"/>
        </w:rPr>
        <w:t>coût élevé</w:t>
      </w:r>
      <w:r w:rsidRPr="00B8729D">
        <w:rPr>
          <w:lang w:val="fr-CA" w:eastAsia="fr-CA"/>
        </w:rPr>
        <w:t xml:space="preserve"> des conversions vers des </w:t>
      </w:r>
      <w:r w:rsidRPr="00B8729D">
        <w:rPr>
          <w:bCs/>
          <w:lang w:val="fr-CA" w:eastAsia="fr-CA"/>
        </w:rPr>
        <w:t>technologies à faible PRP</w:t>
      </w:r>
      <w:r w:rsidRPr="00B8729D">
        <w:rPr>
          <w:lang w:val="fr-CA" w:eastAsia="fr-CA"/>
        </w:rPr>
        <w:t xml:space="preserve">, telles que le </w:t>
      </w:r>
      <w:r w:rsidRPr="00B8729D">
        <w:rPr>
          <w:bCs/>
          <w:lang w:val="fr-CA" w:eastAsia="fr-CA"/>
        </w:rPr>
        <w:t>CO</w:t>
      </w:r>
      <w:r w:rsidRPr="00B8729D">
        <w:rPr>
          <w:bCs/>
          <w:noProof/>
          <w:lang w:val="fr-CA" w:eastAsia="fr-CA"/>
        </w:rPr>
        <w:t>₂ transcritique</w:t>
      </w:r>
      <w:r w:rsidRPr="00B8729D">
        <w:rPr>
          <w:noProof/>
          <w:lang w:val="fr-CA" w:eastAsia="fr-CA"/>
        </w:rPr>
        <w:t xml:space="preserve">. Le PNUD travaillera avec le NOU, à la suite de la </w:t>
      </w:r>
      <w:r w:rsidRPr="00B8729D">
        <w:rPr>
          <w:bCs/>
          <w:noProof/>
          <w:lang w:val="fr-CA" w:eastAsia="fr-CA"/>
        </w:rPr>
        <w:t xml:space="preserve">transition </w:t>
      </w:r>
      <w:r w:rsidRPr="00B8729D">
        <w:rPr>
          <w:bCs/>
          <w:noProof/>
          <w:lang w:val="fr-CA" w:eastAsia="fr-CA"/>
        </w:rPr>
        <w:lastRenderedPageBreak/>
        <w:t>politique d’octobre 2025</w:t>
      </w:r>
      <w:r w:rsidRPr="00B8729D">
        <w:rPr>
          <w:noProof/>
          <w:lang w:val="fr-CA" w:eastAsia="fr-CA"/>
        </w:rPr>
        <w:t xml:space="preserve">, afin de </w:t>
      </w:r>
      <w:r w:rsidRPr="00B8729D">
        <w:rPr>
          <w:bCs/>
          <w:noProof/>
          <w:lang w:val="fr-CA" w:eastAsia="fr-CA"/>
        </w:rPr>
        <w:t>sensibiliser les nouvelles</w:t>
      </w:r>
      <w:r w:rsidRPr="00B8729D">
        <w:rPr>
          <w:bCs/>
          <w:lang w:val="fr-CA" w:eastAsia="fr-CA"/>
        </w:rPr>
        <w:t xml:space="preserve"> autorités</w:t>
      </w:r>
      <w:r w:rsidRPr="00B8729D">
        <w:rPr>
          <w:lang w:val="fr-CA" w:eastAsia="fr-CA"/>
        </w:rPr>
        <w:t xml:space="preserve"> et de continuer à promouvoir des </w:t>
      </w:r>
      <w:r w:rsidRPr="00B8729D">
        <w:rPr>
          <w:bCs/>
          <w:lang w:val="fr-CA" w:eastAsia="fr-CA"/>
        </w:rPr>
        <w:t>technologies de remplacement à faible coût et à faible PRP</w:t>
      </w:r>
      <w:r w:rsidRPr="00B8729D">
        <w:rPr>
          <w:lang w:val="fr-CA" w:eastAsia="fr-CA"/>
        </w:rPr>
        <w:t xml:space="preserve">, y compris les </w:t>
      </w:r>
      <w:r w:rsidRPr="00B8729D">
        <w:rPr>
          <w:bCs/>
          <w:lang w:val="fr-CA" w:eastAsia="fr-CA"/>
        </w:rPr>
        <w:t>HC</w:t>
      </w:r>
      <w:r w:rsidRPr="00B8729D">
        <w:rPr>
          <w:lang w:val="fr-CA" w:eastAsia="fr-CA"/>
        </w:rPr>
        <w:t xml:space="preserve">. Les </w:t>
      </w:r>
      <w:r w:rsidRPr="00B8729D">
        <w:rPr>
          <w:bCs/>
          <w:lang w:val="fr-CA" w:eastAsia="fr-CA"/>
        </w:rPr>
        <w:t>risques modérés</w:t>
      </w:r>
      <w:r w:rsidRPr="00B8729D">
        <w:rPr>
          <w:lang w:val="fr-CA" w:eastAsia="fr-CA"/>
        </w:rPr>
        <w:t xml:space="preserve"> concernent les </w:t>
      </w:r>
      <w:r w:rsidRPr="00B8729D">
        <w:rPr>
          <w:bCs/>
          <w:lang w:val="fr-CA" w:eastAsia="fr-CA"/>
        </w:rPr>
        <w:t>retards d’approvisionnement</w:t>
      </w:r>
      <w:r w:rsidRPr="00B8729D">
        <w:rPr>
          <w:lang w:val="fr-CA" w:eastAsia="fr-CA"/>
        </w:rPr>
        <w:t xml:space="preserve">, le </w:t>
      </w:r>
      <w:r w:rsidRPr="00B8729D">
        <w:rPr>
          <w:bCs/>
          <w:lang w:val="fr-CA" w:eastAsia="fr-CA"/>
        </w:rPr>
        <w:t>lancement des activités de régénération</w:t>
      </w:r>
      <w:r w:rsidRPr="00B8729D">
        <w:rPr>
          <w:lang w:val="fr-CA" w:eastAsia="fr-CA"/>
        </w:rPr>
        <w:t xml:space="preserve"> et la </w:t>
      </w:r>
      <w:r w:rsidRPr="00B8729D">
        <w:rPr>
          <w:bCs/>
          <w:lang w:val="fr-CA" w:eastAsia="fr-CA"/>
        </w:rPr>
        <w:t>mise en œuvre du système de certification RAC</w:t>
      </w:r>
      <w:r w:rsidRPr="00B8729D">
        <w:rPr>
          <w:lang w:val="fr-CA" w:eastAsia="fr-CA"/>
        </w:rPr>
        <w:t xml:space="preserve">. Pour y remédier, le PNUD et le NOU </w:t>
      </w:r>
      <w:r w:rsidRPr="00B8729D">
        <w:rPr>
          <w:bCs/>
          <w:lang w:val="fr-CA" w:eastAsia="fr-CA"/>
        </w:rPr>
        <w:t>accéléreront les achats</w:t>
      </w:r>
      <w:r w:rsidRPr="00B8729D">
        <w:rPr>
          <w:lang w:val="fr-CA" w:eastAsia="fr-CA"/>
        </w:rPr>
        <w:t xml:space="preserve"> par le biais des </w:t>
      </w:r>
      <w:r w:rsidRPr="00B8729D">
        <w:rPr>
          <w:bCs/>
          <w:lang w:val="fr-CA" w:eastAsia="fr-CA"/>
        </w:rPr>
        <w:t>accords existants du PNUD</w:t>
      </w:r>
      <w:r w:rsidRPr="00B8729D">
        <w:rPr>
          <w:lang w:val="fr-CA" w:eastAsia="fr-CA"/>
        </w:rPr>
        <w:t xml:space="preserve">, soutiendront le </w:t>
      </w:r>
      <w:r w:rsidR="008F2EEA" w:rsidRPr="00B8729D">
        <w:rPr>
          <w:bCs/>
          <w:lang w:val="fr-CA" w:eastAsia="fr-CA"/>
        </w:rPr>
        <w:t>Ministère du t</w:t>
      </w:r>
      <w:r w:rsidRPr="00B8729D">
        <w:rPr>
          <w:bCs/>
          <w:lang w:val="fr-CA" w:eastAsia="fr-CA"/>
        </w:rPr>
        <w:t>ravail</w:t>
      </w:r>
      <w:r w:rsidRPr="00B8729D">
        <w:rPr>
          <w:lang w:val="fr-CA" w:eastAsia="fr-CA"/>
        </w:rPr>
        <w:t xml:space="preserve"> dans le lancement du système de certification et </w:t>
      </w:r>
      <w:r w:rsidRPr="00B8729D">
        <w:rPr>
          <w:bCs/>
          <w:lang w:val="fr-CA" w:eastAsia="fr-CA"/>
        </w:rPr>
        <w:t>renforceront les activités d’accréditation et de sensibilisation</w:t>
      </w:r>
      <w:r w:rsidRPr="00B8729D">
        <w:rPr>
          <w:lang w:val="fr-CA" w:eastAsia="fr-CA"/>
        </w:rPr>
        <w:t xml:space="preserve"> afin de </w:t>
      </w:r>
      <w:r w:rsidRPr="00B8729D">
        <w:rPr>
          <w:bCs/>
          <w:lang w:val="fr-CA" w:eastAsia="fr-CA"/>
        </w:rPr>
        <w:t>favoriser l’embauche de techniciens certifiés</w:t>
      </w:r>
      <w:r w:rsidRPr="00B8729D">
        <w:rPr>
          <w:lang w:val="fr-CA" w:eastAsia="fr-CA"/>
        </w:rPr>
        <w:t xml:space="preserve">, notamment dans le cadre des </w:t>
      </w:r>
      <w:r w:rsidRPr="00B8729D">
        <w:rPr>
          <w:bCs/>
          <w:lang w:val="fr-CA" w:eastAsia="fr-CA"/>
        </w:rPr>
        <w:t>marchés publics</w:t>
      </w:r>
      <w:r w:rsidRPr="00B8729D">
        <w:rPr>
          <w:lang w:val="fr-CA" w:eastAsia="fr-CA"/>
        </w:rPr>
        <w:t xml:space="preserve">. Le </w:t>
      </w:r>
      <w:r w:rsidRPr="00B8729D">
        <w:rPr>
          <w:bCs/>
          <w:lang w:val="fr-CA" w:eastAsia="fr-CA"/>
        </w:rPr>
        <w:t>niveau de décaissement prévu pour la dernière année</w:t>
      </w:r>
      <w:r w:rsidRPr="00B8729D">
        <w:rPr>
          <w:lang w:val="fr-CA" w:eastAsia="fr-CA"/>
        </w:rPr>
        <w:t xml:space="preserve"> sera examiné à </w:t>
      </w:r>
      <w:r w:rsidRPr="00B8729D">
        <w:rPr>
          <w:bCs/>
          <w:lang w:val="fr-CA" w:eastAsia="fr-CA"/>
        </w:rPr>
        <w:t>mi-202</w:t>
      </w:r>
      <w:r w:rsidR="008F2EEA" w:rsidRPr="00B8729D">
        <w:rPr>
          <w:bCs/>
          <w:lang w:val="fr-CA" w:eastAsia="fr-CA"/>
        </w:rPr>
        <w:t xml:space="preserve">6 </w:t>
      </w:r>
      <w:r w:rsidRPr="00B8729D">
        <w:rPr>
          <w:lang w:val="fr-CA" w:eastAsia="fr-CA"/>
        </w:rPr>
        <w:t xml:space="preserve">pour </w:t>
      </w:r>
      <w:r w:rsidR="008F2EEA" w:rsidRPr="00B8729D">
        <w:rPr>
          <w:lang w:val="fr-CA" w:eastAsia="fr-CA"/>
        </w:rPr>
        <w:t>évaluer</w:t>
      </w:r>
      <w:r w:rsidRPr="00B8729D">
        <w:rPr>
          <w:lang w:val="fr-CA" w:eastAsia="fr-CA"/>
        </w:rPr>
        <w:t xml:space="preserve"> la nécessité d’un </w:t>
      </w:r>
      <w:r w:rsidRPr="00B8729D">
        <w:rPr>
          <w:bCs/>
          <w:lang w:val="fr-CA" w:eastAsia="fr-CA"/>
        </w:rPr>
        <w:t>ajustement du calendrier de mise en œuvre</w:t>
      </w:r>
      <w:r w:rsidRPr="00B8729D">
        <w:rPr>
          <w:lang w:val="fr-CA" w:eastAsia="fr-CA"/>
        </w:rPr>
        <w:t>.</w:t>
      </w:r>
    </w:p>
    <w:p w14:paraId="28258835" w14:textId="77777777" w:rsidR="00E9063C" w:rsidRPr="00B8729D" w:rsidRDefault="00E9063C" w:rsidP="002E6326">
      <w:pPr>
        <w:keepNext/>
        <w:spacing w:before="240" w:after="240"/>
        <w:rPr>
          <w:u w:val="single"/>
          <w:lang w:val="fr-CA"/>
        </w:rPr>
      </w:pPr>
      <w:r w:rsidRPr="00B8729D">
        <w:rPr>
          <w:u w:val="single"/>
          <w:lang w:val="fr-CA"/>
        </w:rPr>
        <w:t>Conclusion</w:t>
      </w:r>
    </w:p>
    <w:p w14:paraId="42E72E99" w14:textId="77777777" w:rsidR="009366C3" w:rsidRPr="00B8729D" w:rsidRDefault="00BC26FA" w:rsidP="005636BC">
      <w:pPr>
        <w:pStyle w:val="Heading1"/>
        <w:rPr>
          <w:lang w:val="fr-CA"/>
        </w:rPr>
      </w:pPr>
      <w:r w:rsidRPr="00B8729D">
        <w:rPr>
          <w:lang w:val="fr-CA" w:eastAsia="fr-CA"/>
        </w:rPr>
        <w:t xml:space="preserve">Le </w:t>
      </w:r>
      <w:r w:rsidRPr="00B8729D">
        <w:rPr>
          <w:bCs/>
          <w:lang w:val="fr-CA" w:eastAsia="fr-CA"/>
        </w:rPr>
        <w:t>gouvernement du Pérou</w:t>
      </w:r>
      <w:r w:rsidRPr="00B8729D">
        <w:rPr>
          <w:lang w:val="fr-CA" w:eastAsia="fr-CA"/>
        </w:rPr>
        <w:t xml:space="preserve"> demeure en </w:t>
      </w:r>
      <w:r w:rsidRPr="00B8729D">
        <w:rPr>
          <w:bCs/>
          <w:lang w:val="fr-CA" w:eastAsia="fr-CA"/>
        </w:rPr>
        <w:t>conformité avec le Protocole de Montréal</w:t>
      </w:r>
      <w:r w:rsidRPr="00B8729D">
        <w:rPr>
          <w:lang w:val="fr-CA" w:eastAsia="fr-CA"/>
        </w:rPr>
        <w:t xml:space="preserve"> et l’</w:t>
      </w:r>
      <w:r w:rsidRPr="00B8729D">
        <w:rPr>
          <w:bCs/>
          <w:lang w:val="fr-CA" w:eastAsia="fr-CA"/>
        </w:rPr>
        <w:t>accord conclu avec le Comité exécutif</w:t>
      </w:r>
      <w:r w:rsidRPr="00B8729D">
        <w:rPr>
          <w:lang w:val="fr-CA" w:eastAsia="fr-CA"/>
        </w:rPr>
        <w:t xml:space="preserve">, maintenant un </w:t>
      </w:r>
      <w:r w:rsidRPr="00B8729D">
        <w:rPr>
          <w:bCs/>
          <w:lang w:val="fr-CA" w:eastAsia="fr-CA"/>
        </w:rPr>
        <w:t>système efficace de licences et de quotas d’importation de HCFC</w:t>
      </w:r>
      <w:r w:rsidRPr="00B8729D">
        <w:rPr>
          <w:lang w:val="fr-CA" w:eastAsia="fr-CA"/>
        </w:rPr>
        <w:t>. L’</w:t>
      </w:r>
      <w:r w:rsidRPr="00B8729D">
        <w:rPr>
          <w:bCs/>
          <w:lang w:val="fr-CA" w:eastAsia="fr-CA"/>
        </w:rPr>
        <w:t>interdiction du HCFC-141b pur</w:t>
      </w:r>
      <w:r w:rsidRPr="00B8729D">
        <w:rPr>
          <w:lang w:val="fr-CA" w:eastAsia="fr-CA"/>
        </w:rPr>
        <w:t xml:space="preserve"> est en vigueur depuis </w:t>
      </w:r>
      <w:r w:rsidRPr="00B8729D">
        <w:rPr>
          <w:bCs/>
          <w:lang w:val="fr-CA" w:eastAsia="fr-CA"/>
        </w:rPr>
        <w:t>2017</w:t>
      </w:r>
      <w:r w:rsidRPr="00B8729D">
        <w:rPr>
          <w:lang w:val="fr-CA" w:eastAsia="fr-CA"/>
        </w:rPr>
        <w:t xml:space="preserve">, et les </w:t>
      </w:r>
      <w:r w:rsidRPr="00B8729D">
        <w:rPr>
          <w:bCs/>
          <w:lang w:val="fr-CA" w:eastAsia="fr-CA"/>
        </w:rPr>
        <w:t xml:space="preserve">importations de HCFC-141b dans les polyols </w:t>
      </w:r>
      <w:r w:rsidRPr="00B8729D">
        <w:rPr>
          <w:bCs/>
          <w:noProof/>
          <w:lang w:val="fr-CA" w:eastAsia="fr-CA"/>
        </w:rPr>
        <w:t>prémélangés</w:t>
      </w:r>
      <w:r w:rsidRPr="00B8729D">
        <w:rPr>
          <w:noProof/>
          <w:lang w:val="fr-CA" w:eastAsia="fr-CA"/>
        </w:rPr>
        <w:t xml:space="preserve"> ont cessé</w:t>
      </w:r>
      <w:r w:rsidRPr="00B8729D">
        <w:rPr>
          <w:lang w:val="fr-CA" w:eastAsia="fr-CA"/>
        </w:rPr>
        <w:t xml:space="preserve"> en </w:t>
      </w:r>
      <w:r w:rsidRPr="00B8729D">
        <w:rPr>
          <w:bCs/>
          <w:lang w:val="fr-CA" w:eastAsia="fr-CA"/>
        </w:rPr>
        <w:t xml:space="preserve">2024 </w:t>
      </w:r>
      <w:r w:rsidRPr="00B8729D">
        <w:rPr>
          <w:lang w:val="fr-CA" w:eastAsia="fr-CA"/>
        </w:rPr>
        <w:t>grâce à l’adoption de substituts. L’intégration du mécanisme du guichet unique du commerce extérieur (</w:t>
      </w:r>
      <w:r w:rsidRPr="00B8729D">
        <w:rPr>
          <w:bCs/>
          <w:i/>
          <w:noProof/>
          <w:lang w:val="es-ES" w:eastAsia="fr-CA"/>
        </w:rPr>
        <w:t>Ventanilla Única de Comercio Exterior</w:t>
      </w:r>
      <w:r w:rsidRPr="00B8729D">
        <w:rPr>
          <w:lang w:val="fr-CA" w:eastAsia="fr-CA"/>
        </w:rPr>
        <w:t xml:space="preserve">) au système de licences et l’adoption des </w:t>
      </w:r>
      <w:r w:rsidR="00887B46" w:rsidRPr="00B8729D">
        <w:rPr>
          <w:bCs/>
          <w:lang w:val="fr-CA" w:eastAsia="fr-CA"/>
        </w:rPr>
        <w:t>codes du Système harmonisé de </w:t>
      </w:r>
      <w:r w:rsidRPr="00B8729D">
        <w:rPr>
          <w:bCs/>
          <w:lang w:val="fr-CA" w:eastAsia="fr-CA"/>
        </w:rPr>
        <w:t>202</w:t>
      </w:r>
      <w:r w:rsidR="00887B46" w:rsidRPr="00B8729D">
        <w:rPr>
          <w:bCs/>
          <w:lang w:val="fr-CA" w:eastAsia="fr-CA"/>
        </w:rPr>
        <w:t xml:space="preserve">2 </w:t>
      </w:r>
      <w:r w:rsidRPr="00B8729D">
        <w:rPr>
          <w:lang w:val="fr-CA" w:eastAsia="fr-CA"/>
        </w:rPr>
        <w:t xml:space="preserve">ont renforcé les </w:t>
      </w:r>
      <w:r w:rsidRPr="00B8729D">
        <w:rPr>
          <w:bCs/>
          <w:lang w:val="fr-CA" w:eastAsia="fr-CA"/>
        </w:rPr>
        <w:t>mesures de suivi et de contrôle des importations</w:t>
      </w:r>
      <w:r w:rsidRPr="00B8729D">
        <w:rPr>
          <w:lang w:val="fr-CA" w:eastAsia="fr-CA"/>
        </w:rPr>
        <w:t xml:space="preserve">. La </w:t>
      </w:r>
      <w:r w:rsidRPr="00B8729D">
        <w:rPr>
          <w:bCs/>
          <w:lang w:val="fr-CA" w:eastAsia="fr-CA"/>
        </w:rPr>
        <w:t>Norme de compétence professionnelle en bonnes pratiques pour les techniciens RAC</w:t>
      </w:r>
      <w:r w:rsidRPr="00B8729D">
        <w:rPr>
          <w:lang w:val="fr-CA" w:eastAsia="fr-CA"/>
        </w:rPr>
        <w:t xml:space="preserve"> a été </w:t>
      </w:r>
      <w:r w:rsidR="00887B46" w:rsidRPr="00B8729D">
        <w:rPr>
          <w:bCs/>
          <w:lang w:val="fr-CA" w:eastAsia="fr-CA"/>
        </w:rPr>
        <w:t>approuvée en novembre </w:t>
      </w:r>
      <w:r w:rsidRPr="00B8729D">
        <w:rPr>
          <w:bCs/>
          <w:lang w:val="fr-CA" w:eastAsia="fr-CA"/>
        </w:rPr>
        <w:t>202</w:t>
      </w:r>
      <w:r w:rsidR="00887B46" w:rsidRPr="00B8729D">
        <w:rPr>
          <w:bCs/>
          <w:lang w:val="fr-CA" w:eastAsia="fr-CA"/>
        </w:rPr>
        <w:t xml:space="preserve">4 </w:t>
      </w:r>
      <w:r w:rsidRPr="00B8729D">
        <w:rPr>
          <w:lang w:val="fr-CA" w:eastAsia="fr-CA"/>
        </w:rPr>
        <w:t xml:space="preserve">et, à la suite de cette approbation, </w:t>
      </w:r>
      <w:r w:rsidRPr="00B8729D">
        <w:rPr>
          <w:bCs/>
          <w:lang w:val="fr-CA" w:eastAsia="fr-CA"/>
        </w:rPr>
        <w:t>sept évaluateurs</w:t>
      </w:r>
      <w:r w:rsidRPr="00B8729D">
        <w:rPr>
          <w:lang w:val="fr-CA" w:eastAsia="fr-CA"/>
        </w:rPr>
        <w:t xml:space="preserve"> ont été identifiés et formés. Ainsi, le </w:t>
      </w:r>
      <w:r w:rsidRPr="00B8729D">
        <w:rPr>
          <w:bCs/>
          <w:lang w:val="fr-CA" w:eastAsia="fr-CA"/>
        </w:rPr>
        <w:t>système national de certification</w:t>
      </w:r>
      <w:r w:rsidRPr="00B8729D">
        <w:rPr>
          <w:lang w:val="fr-CA" w:eastAsia="fr-CA"/>
        </w:rPr>
        <w:t xml:space="preserve"> progresse, et la </w:t>
      </w:r>
      <w:r w:rsidRPr="00B8729D">
        <w:rPr>
          <w:bCs/>
          <w:lang w:val="fr-CA" w:eastAsia="fr-CA"/>
        </w:rPr>
        <w:t>quatrième tranche de la phase II</w:t>
      </w:r>
      <w:r w:rsidRPr="00B8729D">
        <w:rPr>
          <w:lang w:val="fr-CA" w:eastAsia="fr-CA"/>
        </w:rPr>
        <w:t xml:space="preserve"> comprendra la </w:t>
      </w:r>
      <w:r w:rsidRPr="00B8729D">
        <w:rPr>
          <w:bCs/>
          <w:lang w:val="fr-CA" w:eastAsia="fr-CA"/>
        </w:rPr>
        <w:t>formation et la certification des techniciens RAC</w:t>
      </w:r>
      <w:r w:rsidRPr="00B8729D">
        <w:rPr>
          <w:lang w:val="fr-CA" w:eastAsia="fr-CA"/>
        </w:rPr>
        <w:t xml:space="preserve">. Le </w:t>
      </w:r>
      <w:r w:rsidRPr="00B8729D">
        <w:rPr>
          <w:bCs/>
          <w:lang w:val="fr-CA" w:eastAsia="fr-CA"/>
        </w:rPr>
        <w:t>taux cumulé de décaissement</w:t>
      </w:r>
      <w:r w:rsidRPr="00B8729D">
        <w:rPr>
          <w:lang w:val="fr-CA" w:eastAsia="fr-CA"/>
        </w:rPr>
        <w:t xml:space="preserve"> dans le cadre de la </w:t>
      </w:r>
      <w:r w:rsidRPr="00B8729D">
        <w:rPr>
          <w:bCs/>
          <w:lang w:val="fr-CA" w:eastAsia="fr-CA"/>
        </w:rPr>
        <w:t>phase II</w:t>
      </w:r>
      <w:r w:rsidRPr="00B8729D">
        <w:rPr>
          <w:lang w:val="fr-CA" w:eastAsia="fr-CA"/>
        </w:rPr>
        <w:t xml:space="preserve"> a atteint </w:t>
      </w:r>
      <w:r w:rsidRPr="00B8729D">
        <w:rPr>
          <w:bCs/>
          <w:lang w:val="fr-CA" w:eastAsia="fr-CA"/>
        </w:rPr>
        <w:t>80,1 </w:t>
      </w:r>
      <w:r w:rsidR="00887B46" w:rsidRPr="00B8729D">
        <w:rPr>
          <w:bCs/>
          <w:lang w:val="fr-CA" w:eastAsia="fr-CA"/>
        </w:rPr>
        <w:t>pour cent</w:t>
      </w:r>
      <w:r w:rsidRPr="00B8729D">
        <w:rPr>
          <w:lang w:val="fr-CA" w:eastAsia="fr-CA"/>
        </w:rPr>
        <w:t xml:space="preserve"> du budget total approuvé. Les </w:t>
      </w:r>
      <w:r w:rsidRPr="00B8729D">
        <w:rPr>
          <w:bCs/>
          <w:lang w:val="fr-CA" w:eastAsia="fr-CA"/>
        </w:rPr>
        <w:t>activités prévues dans la quatrième et dernière tranche</w:t>
      </w:r>
      <w:r w:rsidRPr="00B8729D">
        <w:rPr>
          <w:lang w:val="fr-CA" w:eastAsia="fr-CA"/>
        </w:rPr>
        <w:t xml:space="preserve"> permettront de </w:t>
      </w:r>
      <w:r w:rsidRPr="00B8729D">
        <w:rPr>
          <w:bCs/>
          <w:lang w:val="fr-CA" w:eastAsia="fr-CA"/>
        </w:rPr>
        <w:t>consolider les progrès</w:t>
      </w:r>
      <w:r w:rsidRPr="00B8729D">
        <w:rPr>
          <w:lang w:val="fr-CA" w:eastAsia="fr-CA"/>
        </w:rPr>
        <w:t xml:space="preserve">, de </w:t>
      </w:r>
      <w:r w:rsidRPr="00B8729D">
        <w:rPr>
          <w:bCs/>
          <w:lang w:val="fr-CA" w:eastAsia="fr-CA"/>
        </w:rPr>
        <w:t>maintenir la conformité</w:t>
      </w:r>
      <w:r w:rsidRPr="00B8729D">
        <w:rPr>
          <w:lang w:val="fr-CA" w:eastAsia="fr-CA"/>
        </w:rPr>
        <w:t xml:space="preserve"> avec les </w:t>
      </w:r>
      <w:r w:rsidR="00887B46" w:rsidRPr="00B8729D">
        <w:rPr>
          <w:bCs/>
          <w:lang w:val="fr-CA" w:eastAsia="fr-CA"/>
        </w:rPr>
        <w:t>objectifs de </w:t>
      </w:r>
      <w:r w:rsidRPr="00B8729D">
        <w:rPr>
          <w:bCs/>
          <w:lang w:val="fr-CA" w:eastAsia="fr-CA"/>
        </w:rPr>
        <w:t xml:space="preserve">2025 </w:t>
      </w:r>
      <w:r w:rsidRPr="00B8729D">
        <w:rPr>
          <w:lang w:val="fr-CA" w:eastAsia="fr-CA"/>
        </w:rPr>
        <w:t xml:space="preserve">et de </w:t>
      </w:r>
      <w:r w:rsidRPr="00B8729D">
        <w:rPr>
          <w:bCs/>
          <w:lang w:val="fr-CA" w:eastAsia="fr-CA"/>
        </w:rPr>
        <w:t>renforcer</w:t>
      </w:r>
      <w:r w:rsidR="00887B46" w:rsidRPr="00B8729D">
        <w:rPr>
          <w:bCs/>
          <w:lang w:val="fr-CA" w:eastAsia="fr-CA"/>
        </w:rPr>
        <w:t xml:space="preserve"> davantage</w:t>
      </w:r>
      <w:r w:rsidRPr="00B8729D">
        <w:rPr>
          <w:bCs/>
          <w:lang w:val="fr-CA" w:eastAsia="fr-CA"/>
        </w:rPr>
        <w:t xml:space="preserve"> le cadre institutionnel</w:t>
      </w:r>
      <w:r w:rsidRPr="00B8729D">
        <w:rPr>
          <w:lang w:val="fr-CA" w:eastAsia="fr-CA"/>
        </w:rPr>
        <w:t xml:space="preserve"> afin d’assurer </w:t>
      </w:r>
      <w:r w:rsidRPr="00B8729D">
        <w:rPr>
          <w:bCs/>
          <w:lang w:val="fr-CA" w:eastAsia="fr-CA"/>
        </w:rPr>
        <w:t>l’élimination complète des HCFC d’</w:t>
      </w:r>
      <w:r w:rsidR="00887B46" w:rsidRPr="00B8729D">
        <w:rPr>
          <w:bCs/>
          <w:lang w:val="fr-CA" w:eastAsia="fr-CA"/>
        </w:rPr>
        <w:t>ici </w:t>
      </w:r>
      <w:r w:rsidRPr="00B8729D">
        <w:rPr>
          <w:bCs/>
          <w:lang w:val="fr-CA" w:eastAsia="fr-CA"/>
        </w:rPr>
        <w:t>2030</w:t>
      </w:r>
      <w:r w:rsidR="00887B46" w:rsidRPr="00B8729D">
        <w:rPr>
          <w:bCs/>
          <w:lang w:val="fr-CA" w:eastAsia="fr-CA"/>
        </w:rPr>
        <w:t>.</w:t>
      </w:r>
    </w:p>
    <w:p w14:paraId="39F37927" w14:textId="77777777" w:rsidR="00E9063C" w:rsidRPr="00B8729D" w:rsidRDefault="00E9063C" w:rsidP="00E9063C">
      <w:pPr>
        <w:keepNext/>
        <w:spacing w:before="360" w:after="240"/>
        <w:rPr>
          <w:b/>
          <w:lang w:val="fr-CA"/>
        </w:rPr>
      </w:pPr>
      <w:r w:rsidRPr="00B8729D">
        <w:rPr>
          <w:b/>
          <w:lang w:val="fr-CA"/>
        </w:rPr>
        <w:t>RECOMMENDATION</w:t>
      </w:r>
    </w:p>
    <w:p w14:paraId="4C7B9147" w14:textId="77777777" w:rsidR="00E9063C" w:rsidRPr="00B8729D" w:rsidRDefault="00970D0B" w:rsidP="0069346A">
      <w:pPr>
        <w:keepNext/>
        <w:keepLines/>
        <w:numPr>
          <w:ilvl w:val="0"/>
          <w:numId w:val="1"/>
        </w:numPr>
        <w:spacing w:after="240"/>
        <w:outlineLvl w:val="0"/>
        <w:rPr>
          <w:lang w:val="fr-CA"/>
        </w:rPr>
      </w:pPr>
      <w:bookmarkStart w:id="7" w:name="_Hlk122622077"/>
      <w:r w:rsidRPr="00B8729D">
        <w:rPr>
          <w:lang w:val="fr-CA" w:eastAsia="fr-CA"/>
        </w:rPr>
        <w:t xml:space="preserve">Le </w:t>
      </w:r>
      <w:r w:rsidRPr="00B8729D">
        <w:rPr>
          <w:bCs/>
          <w:lang w:val="fr-CA" w:eastAsia="fr-CA"/>
        </w:rPr>
        <w:t>Secrétariat du Fonds</w:t>
      </w:r>
      <w:r w:rsidRPr="00B8729D">
        <w:rPr>
          <w:lang w:val="fr-CA" w:eastAsia="fr-CA"/>
        </w:rPr>
        <w:t xml:space="preserve"> recommande que le </w:t>
      </w:r>
      <w:r w:rsidRPr="00B8729D">
        <w:rPr>
          <w:bCs/>
          <w:lang w:val="fr-CA" w:eastAsia="fr-CA"/>
        </w:rPr>
        <w:t>Comité exécutif</w:t>
      </w:r>
      <w:r w:rsidRPr="00B8729D">
        <w:rPr>
          <w:lang w:val="fr-CA" w:eastAsia="fr-CA"/>
        </w:rPr>
        <w:t> :</w:t>
      </w:r>
    </w:p>
    <w:p w14:paraId="3B812EE7" w14:textId="77777777" w:rsidR="00E9063C" w:rsidRPr="00B8729D" w:rsidRDefault="008F7A56" w:rsidP="0069346A">
      <w:pPr>
        <w:keepNext/>
        <w:keepLines/>
        <w:numPr>
          <w:ilvl w:val="1"/>
          <w:numId w:val="1"/>
        </w:numPr>
        <w:spacing w:after="240"/>
        <w:outlineLvl w:val="1"/>
        <w:rPr>
          <w:lang w:val="fr-CA"/>
        </w:rPr>
      </w:pPr>
      <w:r w:rsidRPr="00B8729D">
        <w:rPr>
          <w:bCs/>
          <w:lang w:val="fr-CA" w:eastAsia="fr-CA"/>
        </w:rPr>
        <w:t>Prenne note</w:t>
      </w:r>
      <w:r w:rsidRPr="00B8729D">
        <w:rPr>
          <w:lang w:val="fr-CA" w:eastAsia="fr-CA"/>
        </w:rPr>
        <w:t xml:space="preserve"> du </w:t>
      </w:r>
      <w:r w:rsidRPr="00B8729D">
        <w:rPr>
          <w:bCs/>
          <w:lang w:val="fr-CA" w:eastAsia="fr-CA"/>
        </w:rPr>
        <w:t>rapport d’avancement</w:t>
      </w:r>
      <w:r w:rsidRPr="00B8729D">
        <w:rPr>
          <w:lang w:val="fr-CA" w:eastAsia="fr-CA"/>
        </w:rPr>
        <w:t xml:space="preserve"> sur la mise en œuvre de la </w:t>
      </w:r>
      <w:r w:rsidRPr="00B8729D">
        <w:rPr>
          <w:bCs/>
          <w:lang w:val="fr-CA" w:eastAsia="fr-CA"/>
        </w:rPr>
        <w:t>troisième tranche</w:t>
      </w:r>
      <w:r w:rsidRPr="00B8729D">
        <w:rPr>
          <w:lang w:val="fr-CA" w:eastAsia="fr-CA"/>
        </w:rPr>
        <w:t xml:space="preserve"> de la </w:t>
      </w:r>
      <w:r w:rsidRPr="00B8729D">
        <w:rPr>
          <w:bCs/>
          <w:lang w:val="fr-CA" w:eastAsia="fr-CA"/>
        </w:rPr>
        <w:t>phase II du plan de gestion de l’élimination des HCFC (PGEH)</w:t>
      </w:r>
      <w:r w:rsidRPr="00B8729D">
        <w:rPr>
          <w:lang w:val="fr-CA" w:eastAsia="fr-CA"/>
        </w:rPr>
        <w:t xml:space="preserve"> pour le </w:t>
      </w:r>
      <w:r w:rsidRPr="00B8729D">
        <w:rPr>
          <w:bCs/>
          <w:lang w:val="fr-CA" w:eastAsia="fr-CA"/>
        </w:rPr>
        <w:t>Pérou</w:t>
      </w:r>
      <w:r w:rsidRPr="00B8729D">
        <w:rPr>
          <w:lang w:val="fr-CA" w:eastAsia="fr-CA"/>
        </w:rPr>
        <w:t>; et</w:t>
      </w:r>
    </w:p>
    <w:p w14:paraId="65F13326" w14:textId="77777777" w:rsidR="00E9063C" w:rsidRPr="00B8729D" w:rsidRDefault="008F7A56" w:rsidP="0069346A">
      <w:pPr>
        <w:numPr>
          <w:ilvl w:val="1"/>
          <w:numId w:val="1"/>
        </w:numPr>
        <w:spacing w:after="240"/>
        <w:outlineLvl w:val="1"/>
        <w:rPr>
          <w:lang w:val="fr-CA"/>
        </w:rPr>
      </w:pPr>
      <w:r w:rsidRPr="00B8729D">
        <w:rPr>
          <w:bCs/>
          <w:lang w:val="fr-CA" w:eastAsia="fr-CA"/>
        </w:rPr>
        <w:t>Demande</w:t>
      </w:r>
      <w:r w:rsidRPr="00B8729D">
        <w:rPr>
          <w:lang w:val="fr-CA" w:eastAsia="fr-CA"/>
        </w:rPr>
        <w:t xml:space="preserve"> au </w:t>
      </w:r>
      <w:r w:rsidRPr="00B8729D">
        <w:rPr>
          <w:bCs/>
          <w:lang w:val="fr-CA" w:eastAsia="fr-CA"/>
        </w:rPr>
        <w:t>gouvernement du Pérou</w:t>
      </w:r>
      <w:r w:rsidRPr="00B8729D">
        <w:rPr>
          <w:lang w:val="fr-CA" w:eastAsia="fr-CA"/>
        </w:rPr>
        <w:t xml:space="preserve">, au </w:t>
      </w:r>
      <w:r w:rsidRPr="00B8729D">
        <w:rPr>
          <w:bCs/>
          <w:lang w:val="fr-CA" w:eastAsia="fr-CA"/>
        </w:rPr>
        <w:t>PNUD</w:t>
      </w:r>
      <w:r w:rsidRPr="00B8729D">
        <w:rPr>
          <w:lang w:val="fr-CA" w:eastAsia="fr-CA"/>
        </w:rPr>
        <w:t xml:space="preserve"> et au </w:t>
      </w:r>
      <w:r w:rsidRPr="00B8729D">
        <w:rPr>
          <w:bCs/>
          <w:lang w:val="fr-CA" w:eastAsia="fr-CA"/>
        </w:rPr>
        <w:t>PNUE</w:t>
      </w:r>
      <w:r w:rsidRPr="00B8729D">
        <w:rPr>
          <w:lang w:val="fr-CA" w:eastAsia="fr-CA"/>
        </w:rPr>
        <w:t xml:space="preserve"> de </w:t>
      </w:r>
      <w:r w:rsidRPr="00B8729D">
        <w:rPr>
          <w:bCs/>
          <w:lang w:val="fr-CA" w:eastAsia="fr-CA"/>
        </w:rPr>
        <w:t>présenter un rapport d’avancement</w:t>
      </w:r>
      <w:r w:rsidRPr="00B8729D">
        <w:rPr>
          <w:lang w:val="fr-CA" w:eastAsia="fr-CA"/>
        </w:rPr>
        <w:t xml:space="preserve"> sur la mise en œuvre du </w:t>
      </w:r>
      <w:r w:rsidRPr="00B8729D">
        <w:rPr>
          <w:bCs/>
          <w:lang w:val="fr-CA" w:eastAsia="fr-CA"/>
        </w:rPr>
        <w:t>programme de travail associé à la dernière tranche</w:t>
      </w:r>
      <w:r w:rsidRPr="00B8729D">
        <w:rPr>
          <w:lang w:val="fr-CA" w:eastAsia="fr-CA"/>
        </w:rPr>
        <w:t xml:space="preserve">, ainsi que le </w:t>
      </w:r>
      <w:r w:rsidRPr="00B8729D">
        <w:rPr>
          <w:bCs/>
          <w:lang w:val="fr-CA" w:eastAsia="fr-CA"/>
        </w:rPr>
        <w:t>rapport d’achèvement du projet</w:t>
      </w:r>
      <w:r w:rsidRPr="00B8729D">
        <w:rPr>
          <w:lang w:val="fr-CA" w:eastAsia="fr-CA"/>
        </w:rPr>
        <w:t xml:space="preserve">, à la </w:t>
      </w:r>
      <w:r w:rsidRPr="00B8729D">
        <w:rPr>
          <w:bCs/>
          <w:lang w:val="fr-CA" w:eastAsia="fr-CA"/>
        </w:rPr>
        <w:t>première réu</w:t>
      </w:r>
      <w:r w:rsidR="00421C01">
        <w:rPr>
          <w:bCs/>
          <w:lang w:val="fr-CA" w:eastAsia="fr-CA"/>
        </w:rPr>
        <w:t>nion du Comité exécutif en 2027</w:t>
      </w:r>
      <w:r w:rsidR="00AB4709">
        <w:rPr>
          <w:bCs/>
          <w:lang w:val="fr-CA" w:eastAsia="fr-CA"/>
        </w:rPr>
        <w:t>.</w:t>
      </w:r>
    </w:p>
    <w:p w14:paraId="714433D6" w14:textId="77777777" w:rsidR="00E9063C" w:rsidRPr="00B8729D" w:rsidRDefault="008F7A56" w:rsidP="003A3C45">
      <w:pPr>
        <w:pStyle w:val="Heading1"/>
        <w:keepNext/>
        <w:rPr>
          <w:lang w:val="fr-CA"/>
        </w:rPr>
      </w:pPr>
      <w:r w:rsidRPr="00B8729D">
        <w:rPr>
          <w:lang w:val="fr-CA" w:eastAsia="fr-CA"/>
        </w:rPr>
        <w:t xml:space="preserve">Le </w:t>
      </w:r>
      <w:r w:rsidRPr="00B8729D">
        <w:rPr>
          <w:bCs/>
          <w:lang w:val="fr-CA" w:eastAsia="fr-CA"/>
        </w:rPr>
        <w:t>Secrétariat du Fonds</w:t>
      </w:r>
      <w:r w:rsidRPr="00B8729D">
        <w:rPr>
          <w:lang w:val="fr-CA" w:eastAsia="fr-CA"/>
        </w:rPr>
        <w:t xml:space="preserve"> recommande en outre </w:t>
      </w:r>
      <w:r w:rsidRPr="00B8729D">
        <w:rPr>
          <w:bCs/>
          <w:lang w:val="fr-CA" w:eastAsia="fr-CA"/>
        </w:rPr>
        <w:t>l’approbation globale</w:t>
      </w:r>
      <w:r w:rsidRPr="00B8729D">
        <w:rPr>
          <w:lang w:val="fr-CA" w:eastAsia="fr-CA"/>
        </w:rPr>
        <w:t xml:space="preserve"> de la </w:t>
      </w:r>
      <w:r w:rsidRPr="00B8729D">
        <w:rPr>
          <w:bCs/>
          <w:lang w:val="fr-CA" w:eastAsia="fr-CA"/>
        </w:rPr>
        <w:t>quatrième et dernière tranche</w:t>
      </w:r>
      <w:r w:rsidRPr="00B8729D">
        <w:rPr>
          <w:lang w:val="fr-CA" w:eastAsia="fr-CA"/>
        </w:rPr>
        <w:t xml:space="preserve"> de la </w:t>
      </w:r>
      <w:r w:rsidRPr="00B8729D">
        <w:rPr>
          <w:bCs/>
          <w:lang w:val="fr-CA" w:eastAsia="fr-CA"/>
        </w:rPr>
        <w:t>phase II du PGEH pour le Pérou</w:t>
      </w:r>
      <w:r w:rsidRPr="00B8729D">
        <w:rPr>
          <w:lang w:val="fr-CA" w:eastAsia="fr-CA"/>
        </w:rPr>
        <w:t xml:space="preserve"> et du </w:t>
      </w:r>
      <w:r w:rsidRPr="00B8729D">
        <w:rPr>
          <w:bCs/>
          <w:lang w:val="fr-CA" w:eastAsia="fr-CA"/>
        </w:rPr>
        <w:t>plan de mise en œuvre de la tranche 2026 correspondant</w:t>
      </w:r>
      <w:r w:rsidRPr="00B8729D">
        <w:rPr>
          <w:lang w:val="fr-CA" w:eastAsia="fr-CA"/>
        </w:rPr>
        <w:t>, aux niveaux de financement indiqués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E27CF" w:rsidRPr="00B8729D" w14:paraId="39E14628" w14:textId="77777777" w:rsidTr="009C6114">
        <w:trPr>
          <w:tblHeader/>
        </w:trPr>
        <w:tc>
          <w:tcPr>
            <w:tcW w:w="293" w:type="pct"/>
          </w:tcPr>
          <w:p w14:paraId="60857C52" w14:textId="77777777" w:rsidR="003E27CF" w:rsidRPr="00B8729D" w:rsidRDefault="003E27CF" w:rsidP="00E9063C">
            <w:pPr>
              <w:keepNext/>
              <w:jc w:val="center"/>
              <w:rPr>
                <w:b/>
                <w:bCs/>
                <w:sz w:val="20"/>
                <w:szCs w:val="20"/>
                <w:lang w:val="fr-CA"/>
              </w:rPr>
            </w:pPr>
          </w:p>
        </w:tc>
        <w:tc>
          <w:tcPr>
            <w:tcW w:w="2337" w:type="pct"/>
            <w:vAlign w:val="center"/>
          </w:tcPr>
          <w:p w14:paraId="7BFF3F0F" w14:textId="77777777" w:rsidR="003E27CF" w:rsidRPr="00B8729D" w:rsidRDefault="003E27CF" w:rsidP="009C6114">
            <w:pPr>
              <w:jc w:val="center"/>
              <w:rPr>
                <w:b/>
                <w:bCs/>
                <w:sz w:val="20"/>
                <w:szCs w:val="20"/>
                <w:lang w:val="fr-CA" w:eastAsia="fr-CA"/>
              </w:rPr>
            </w:pPr>
            <w:r w:rsidRPr="00B8729D">
              <w:rPr>
                <w:b/>
                <w:bCs/>
                <w:sz w:val="20"/>
                <w:szCs w:val="20"/>
                <w:lang w:val="fr-CA" w:eastAsia="fr-CA"/>
              </w:rPr>
              <w:t>Titre du projet</w:t>
            </w:r>
          </w:p>
        </w:tc>
        <w:tc>
          <w:tcPr>
            <w:tcW w:w="790" w:type="pct"/>
            <w:tcMar>
              <w:left w:w="29" w:type="dxa"/>
              <w:right w:w="29" w:type="dxa"/>
            </w:tcMar>
            <w:vAlign w:val="center"/>
          </w:tcPr>
          <w:p w14:paraId="0A232A86" w14:textId="77777777" w:rsidR="003E27CF" w:rsidRPr="00B8729D" w:rsidRDefault="003E27CF" w:rsidP="009C6114">
            <w:pPr>
              <w:jc w:val="center"/>
              <w:rPr>
                <w:b/>
                <w:bCs/>
                <w:sz w:val="20"/>
                <w:szCs w:val="20"/>
                <w:lang w:val="fr-CA" w:eastAsia="fr-CA"/>
              </w:rPr>
            </w:pPr>
            <w:r w:rsidRPr="00B8729D">
              <w:rPr>
                <w:b/>
                <w:bCs/>
                <w:sz w:val="20"/>
                <w:szCs w:val="20"/>
                <w:lang w:val="fr-CA" w:eastAsia="fr-CA"/>
              </w:rPr>
              <w:t>Financement du projet ($US)</w:t>
            </w:r>
          </w:p>
        </w:tc>
        <w:tc>
          <w:tcPr>
            <w:tcW w:w="747" w:type="pct"/>
            <w:tcMar>
              <w:left w:w="29" w:type="dxa"/>
              <w:right w:w="29" w:type="dxa"/>
            </w:tcMar>
            <w:vAlign w:val="center"/>
          </w:tcPr>
          <w:p w14:paraId="022304C4" w14:textId="77777777" w:rsidR="003E27CF" w:rsidRPr="00B8729D" w:rsidRDefault="003E27CF" w:rsidP="009C6114">
            <w:pPr>
              <w:jc w:val="center"/>
              <w:rPr>
                <w:b/>
                <w:bCs/>
                <w:sz w:val="20"/>
                <w:szCs w:val="20"/>
                <w:lang w:val="fr-CA" w:eastAsia="fr-CA"/>
              </w:rPr>
            </w:pPr>
            <w:r w:rsidRPr="00B8729D">
              <w:rPr>
                <w:b/>
                <w:bCs/>
                <w:sz w:val="20"/>
                <w:szCs w:val="20"/>
                <w:lang w:val="fr-CA" w:eastAsia="fr-CA"/>
              </w:rPr>
              <w:t>Coûts d’appui ($US)</w:t>
            </w:r>
          </w:p>
        </w:tc>
        <w:tc>
          <w:tcPr>
            <w:tcW w:w="833" w:type="pct"/>
            <w:tcBorders>
              <w:bottom w:val="single" w:sz="4" w:space="0" w:color="auto"/>
            </w:tcBorders>
            <w:tcMar>
              <w:left w:w="29" w:type="dxa"/>
              <w:right w:w="29" w:type="dxa"/>
            </w:tcMar>
            <w:vAlign w:val="center"/>
          </w:tcPr>
          <w:p w14:paraId="147A7B84" w14:textId="77777777" w:rsidR="003E27CF" w:rsidRPr="00B8729D" w:rsidRDefault="003E27CF" w:rsidP="009C6114">
            <w:pPr>
              <w:jc w:val="center"/>
              <w:rPr>
                <w:b/>
                <w:bCs/>
                <w:sz w:val="20"/>
                <w:szCs w:val="20"/>
                <w:lang w:val="fr-CA" w:eastAsia="fr-CA"/>
              </w:rPr>
            </w:pPr>
            <w:r w:rsidRPr="00B8729D">
              <w:rPr>
                <w:b/>
                <w:bCs/>
                <w:sz w:val="20"/>
                <w:szCs w:val="20"/>
                <w:lang w:val="fr-CA" w:eastAsia="fr-CA"/>
              </w:rPr>
              <w:t>Agence d’exécution</w:t>
            </w:r>
          </w:p>
        </w:tc>
      </w:tr>
      <w:tr w:rsidR="003E27CF" w:rsidRPr="00B8729D" w14:paraId="2F0F826A" w14:textId="77777777" w:rsidTr="005636BC">
        <w:tc>
          <w:tcPr>
            <w:tcW w:w="293" w:type="pct"/>
          </w:tcPr>
          <w:p w14:paraId="124D36CA" w14:textId="77777777" w:rsidR="003E27CF" w:rsidRPr="00B8729D" w:rsidRDefault="003E27CF" w:rsidP="00E9063C">
            <w:pPr>
              <w:keepNext/>
              <w:rPr>
                <w:sz w:val="20"/>
                <w:szCs w:val="20"/>
                <w:lang w:val="fr-CA"/>
              </w:rPr>
            </w:pPr>
            <w:r w:rsidRPr="00B8729D">
              <w:rPr>
                <w:sz w:val="20"/>
                <w:szCs w:val="20"/>
                <w:lang w:val="fr-CA"/>
              </w:rPr>
              <w:t>a)</w:t>
            </w:r>
          </w:p>
        </w:tc>
        <w:tc>
          <w:tcPr>
            <w:tcW w:w="2337" w:type="pct"/>
          </w:tcPr>
          <w:p w14:paraId="373B9716" w14:textId="77777777" w:rsidR="003E27CF" w:rsidRPr="00B8729D" w:rsidRDefault="003E27CF" w:rsidP="003E27CF">
            <w:pPr>
              <w:keepNext/>
              <w:jc w:val="left"/>
              <w:rPr>
                <w:sz w:val="20"/>
                <w:szCs w:val="20"/>
                <w:lang w:val="fr-CA"/>
              </w:rPr>
            </w:pPr>
            <w:r w:rsidRPr="00B8729D">
              <w:rPr>
                <w:sz w:val="20"/>
                <w:szCs w:val="20"/>
                <w:lang w:val="fr-CA" w:eastAsia="fr-CA"/>
              </w:rPr>
              <w:t>Plan de gestion de l’élimination des HCFC (phase II, quatrième tranche)</w:t>
            </w:r>
          </w:p>
        </w:tc>
        <w:tc>
          <w:tcPr>
            <w:tcW w:w="790" w:type="pct"/>
            <w:vAlign w:val="center"/>
          </w:tcPr>
          <w:p w14:paraId="041FE736" w14:textId="77777777" w:rsidR="003E27CF" w:rsidRPr="00B8729D" w:rsidRDefault="003E27CF" w:rsidP="00E9063C">
            <w:pPr>
              <w:keepNext/>
              <w:jc w:val="right"/>
              <w:rPr>
                <w:sz w:val="20"/>
                <w:szCs w:val="20"/>
                <w:highlight w:val="cyan"/>
                <w:lang w:val="fr-CA"/>
              </w:rPr>
            </w:pPr>
            <w:r w:rsidRPr="00B8729D">
              <w:rPr>
                <w:color w:val="000000"/>
                <w:sz w:val="20"/>
                <w:szCs w:val="20"/>
                <w:lang w:val="fr-CA"/>
              </w:rPr>
              <w:t>116 700</w:t>
            </w:r>
          </w:p>
        </w:tc>
        <w:tc>
          <w:tcPr>
            <w:tcW w:w="747" w:type="pct"/>
            <w:vAlign w:val="center"/>
          </w:tcPr>
          <w:p w14:paraId="56F5A947" w14:textId="77777777" w:rsidR="003E27CF" w:rsidRPr="00B8729D" w:rsidRDefault="003E27CF" w:rsidP="00E9063C">
            <w:pPr>
              <w:keepNext/>
              <w:jc w:val="right"/>
              <w:rPr>
                <w:lang w:val="fr-CA"/>
              </w:rPr>
            </w:pPr>
            <w:r w:rsidRPr="00B8729D">
              <w:rPr>
                <w:color w:val="000000"/>
                <w:sz w:val="20"/>
                <w:szCs w:val="20"/>
                <w:lang w:val="fr-CA"/>
              </w:rPr>
              <w:t>8 169</w:t>
            </w:r>
          </w:p>
        </w:tc>
        <w:tc>
          <w:tcPr>
            <w:tcW w:w="833" w:type="pct"/>
            <w:tcBorders>
              <w:top w:val="single" w:sz="4" w:space="0" w:color="auto"/>
            </w:tcBorders>
            <w:vAlign w:val="center"/>
          </w:tcPr>
          <w:p w14:paraId="296BFE82" w14:textId="77777777" w:rsidR="003E27CF" w:rsidRPr="00B8729D" w:rsidRDefault="003E27CF" w:rsidP="006C3FD4">
            <w:pPr>
              <w:jc w:val="center"/>
              <w:rPr>
                <w:sz w:val="20"/>
                <w:szCs w:val="20"/>
                <w:lang w:val="fr-CA" w:eastAsia="fr-CA"/>
              </w:rPr>
            </w:pPr>
            <w:r w:rsidRPr="00B8729D">
              <w:rPr>
                <w:sz w:val="20"/>
                <w:szCs w:val="20"/>
                <w:lang w:val="fr-CA" w:eastAsia="fr-CA"/>
              </w:rPr>
              <w:t>PNUD</w:t>
            </w:r>
          </w:p>
        </w:tc>
      </w:tr>
      <w:tr w:rsidR="003E27CF" w:rsidRPr="00B8729D" w14:paraId="7FB8185E" w14:textId="77777777" w:rsidTr="005636BC">
        <w:tc>
          <w:tcPr>
            <w:tcW w:w="293" w:type="pct"/>
          </w:tcPr>
          <w:p w14:paraId="010AF766" w14:textId="77777777" w:rsidR="003E27CF" w:rsidRPr="00B8729D" w:rsidRDefault="003E27CF" w:rsidP="00E9063C">
            <w:pPr>
              <w:rPr>
                <w:sz w:val="20"/>
                <w:szCs w:val="20"/>
                <w:lang w:val="fr-CA"/>
              </w:rPr>
            </w:pPr>
            <w:r w:rsidRPr="00B8729D">
              <w:rPr>
                <w:sz w:val="20"/>
                <w:szCs w:val="20"/>
                <w:lang w:val="fr-CA"/>
              </w:rPr>
              <w:t>b)</w:t>
            </w:r>
          </w:p>
        </w:tc>
        <w:tc>
          <w:tcPr>
            <w:tcW w:w="2337" w:type="pct"/>
          </w:tcPr>
          <w:p w14:paraId="1CC1C432" w14:textId="77777777" w:rsidR="003E27CF" w:rsidRPr="00B8729D" w:rsidRDefault="003E27CF" w:rsidP="003E27CF">
            <w:pPr>
              <w:jc w:val="left"/>
              <w:rPr>
                <w:sz w:val="20"/>
                <w:szCs w:val="20"/>
                <w:lang w:val="fr-CA"/>
              </w:rPr>
            </w:pPr>
            <w:r w:rsidRPr="00B8729D">
              <w:rPr>
                <w:sz w:val="20"/>
                <w:szCs w:val="20"/>
                <w:lang w:val="fr-CA" w:eastAsia="fr-CA"/>
              </w:rPr>
              <w:t>Plan de gestion de l’élimination des HCFC (phase II, quatrième tranche)</w:t>
            </w:r>
          </w:p>
        </w:tc>
        <w:tc>
          <w:tcPr>
            <w:tcW w:w="790" w:type="pct"/>
            <w:vAlign w:val="center"/>
          </w:tcPr>
          <w:p w14:paraId="50907839" w14:textId="77777777" w:rsidR="003E27CF" w:rsidRPr="00B8729D" w:rsidRDefault="003E27CF" w:rsidP="00E9063C">
            <w:pPr>
              <w:jc w:val="right"/>
              <w:rPr>
                <w:sz w:val="20"/>
                <w:szCs w:val="20"/>
                <w:highlight w:val="cyan"/>
                <w:lang w:val="fr-CA"/>
              </w:rPr>
            </w:pPr>
            <w:r w:rsidRPr="00B8729D">
              <w:rPr>
                <w:color w:val="000000"/>
                <w:sz w:val="20"/>
                <w:szCs w:val="20"/>
                <w:lang w:val="fr-CA"/>
              </w:rPr>
              <w:t>20 800</w:t>
            </w:r>
          </w:p>
        </w:tc>
        <w:tc>
          <w:tcPr>
            <w:tcW w:w="747" w:type="pct"/>
            <w:vAlign w:val="center"/>
          </w:tcPr>
          <w:p w14:paraId="516101AE" w14:textId="77777777" w:rsidR="003E27CF" w:rsidRPr="00B8729D" w:rsidRDefault="003E27CF" w:rsidP="00E9063C">
            <w:pPr>
              <w:jc w:val="right"/>
              <w:rPr>
                <w:lang w:val="fr-CA"/>
              </w:rPr>
            </w:pPr>
            <w:r w:rsidRPr="00B8729D">
              <w:rPr>
                <w:color w:val="000000"/>
                <w:sz w:val="20"/>
                <w:szCs w:val="20"/>
                <w:lang w:val="fr-CA"/>
              </w:rPr>
              <w:t>2 704</w:t>
            </w:r>
          </w:p>
        </w:tc>
        <w:tc>
          <w:tcPr>
            <w:tcW w:w="833" w:type="pct"/>
            <w:vAlign w:val="center"/>
          </w:tcPr>
          <w:p w14:paraId="118A3FA3" w14:textId="77777777" w:rsidR="003E27CF" w:rsidRPr="00B8729D" w:rsidRDefault="003E27CF" w:rsidP="006C3FD4">
            <w:pPr>
              <w:jc w:val="center"/>
              <w:rPr>
                <w:sz w:val="20"/>
                <w:szCs w:val="20"/>
                <w:lang w:val="fr-CA" w:eastAsia="fr-CA"/>
              </w:rPr>
            </w:pPr>
            <w:r w:rsidRPr="00B8729D">
              <w:rPr>
                <w:sz w:val="20"/>
                <w:szCs w:val="20"/>
                <w:lang w:val="fr-CA" w:eastAsia="fr-CA"/>
              </w:rPr>
              <w:t>PNUE</w:t>
            </w:r>
          </w:p>
        </w:tc>
      </w:tr>
      <w:bookmarkEnd w:id="7"/>
    </w:tbl>
    <w:p w14:paraId="548BCB47" w14:textId="77777777" w:rsidR="00E9063C" w:rsidRPr="00B8729D" w:rsidRDefault="00E9063C" w:rsidP="0060701B">
      <w:pPr>
        <w:spacing w:before="240" w:after="240"/>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B8729D" w14:paraId="3AA57868" w14:textId="77777777" w:rsidTr="005636BC">
        <w:tc>
          <w:tcPr>
            <w:tcW w:w="1871" w:type="dxa"/>
          </w:tcPr>
          <w:p w14:paraId="120249D3" w14:textId="77777777" w:rsidR="00E9063C" w:rsidRPr="00B8729D" w:rsidRDefault="00E9063C" w:rsidP="0060701B">
            <w:pPr>
              <w:jc w:val="center"/>
              <w:rPr>
                <w:lang w:val="fr-CA"/>
              </w:rPr>
            </w:pPr>
          </w:p>
        </w:tc>
        <w:tc>
          <w:tcPr>
            <w:tcW w:w="1872" w:type="dxa"/>
          </w:tcPr>
          <w:p w14:paraId="7CD6CDC2" w14:textId="77777777" w:rsidR="00E9063C" w:rsidRPr="00B8729D" w:rsidRDefault="00E9063C" w:rsidP="0060701B">
            <w:pPr>
              <w:jc w:val="center"/>
              <w:rPr>
                <w:lang w:val="fr-CA"/>
              </w:rPr>
            </w:pPr>
          </w:p>
        </w:tc>
        <w:tc>
          <w:tcPr>
            <w:tcW w:w="1872" w:type="dxa"/>
            <w:tcBorders>
              <w:bottom w:val="single" w:sz="4" w:space="0" w:color="auto"/>
            </w:tcBorders>
          </w:tcPr>
          <w:p w14:paraId="57A08ED3" w14:textId="77777777" w:rsidR="00E9063C" w:rsidRPr="00B8729D" w:rsidRDefault="00E9063C" w:rsidP="0060701B">
            <w:pPr>
              <w:jc w:val="center"/>
              <w:rPr>
                <w:lang w:val="fr-CA"/>
              </w:rPr>
            </w:pPr>
          </w:p>
        </w:tc>
        <w:tc>
          <w:tcPr>
            <w:tcW w:w="1872" w:type="dxa"/>
          </w:tcPr>
          <w:p w14:paraId="45941E87" w14:textId="77777777" w:rsidR="00E9063C" w:rsidRPr="00B8729D" w:rsidRDefault="00E9063C" w:rsidP="0060701B">
            <w:pPr>
              <w:jc w:val="center"/>
              <w:rPr>
                <w:lang w:val="fr-CA"/>
              </w:rPr>
            </w:pPr>
          </w:p>
        </w:tc>
        <w:tc>
          <w:tcPr>
            <w:tcW w:w="1873" w:type="dxa"/>
          </w:tcPr>
          <w:p w14:paraId="5E63EDC5" w14:textId="77777777" w:rsidR="00E9063C" w:rsidRPr="00B8729D" w:rsidRDefault="00E9063C" w:rsidP="0060701B">
            <w:pPr>
              <w:jc w:val="center"/>
              <w:rPr>
                <w:lang w:val="fr-CA"/>
              </w:rPr>
            </w:pPr>
          </w:p>
        </w:tc>
      </w:tr>
    </w:tbl>
    <w:p w14:paraId="7908FF73" w14:textId="77777777" w:rsidR="008C5738" w:rsidRPr="00B8729D" w:rsidRDefault="008C5738" w:rsidP="0060701B">
      <w:pPr>
        <w:pStyle w:val="StyleHeader4Para4Left0Firstline0"/>
        <w:numPr>
          <w:ilvl w:val="0"/>
          <w:numId w:val="0"/>
        </w:numPr>
        <w:jc w:val="center"/>
        <w:rPr>
          <w:sz w:val="22"/>
          <w:lang w:val="fr-CA"/>
        </w:rPr>
      </w:pPr>
    </w:p>
    <w:sectPr w:rsidR="008C5738" w:rsidRPr="00B8729D"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9D6D" w14:textId="77777777" w:rsidR="00325244" w:rsidRDefault="00325244" w:rsidP="004A504B">
      <w:r>
        <w:separator/>
      </w:r>
    </w:p>
  </w:endnote>
  <w:endnote w:type="continuationSeparator" w:id="0">
    <w:p w14:paraId="1EEE6016" w14:textId="77777777" w:rsidR="00325244" w:rsidRDefault="003252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8EFD" w14:textId="77777777" w:rsidR="00AA766C" w:rsidRPr="0033525D" w:rsidRDefault="00421C01">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53F0" w14:textId="77777777" w:rsidR="00AA766C" w:rsidRPr="0033525D" w:rsidRDefault="00AB4709">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2682" w14:textId="1A80109E" w:rsidR="00A83717" w:rsidRDefault="004F3989" w:rsidP="004F3989">
    <w:pPr>
      <w:pBdr>
        <w:top w:val="single" w:sz="4" w:space="1" w:color="auto"/>
        <w:left w:val="single" w:sz="4" w:space="4" w:color="auto"/>
        <w:bottom w:val="single" w:sz="4" w:space="1" w:color="auto"/>
        <w:right w:val="single" w:sz="4" w:space="4" w:color="auto"/>
      </w:pBdr>
      <w:jc w:val="center"/>
      <w:rPr>
        <w:sz w:val="18"/>
        <w:szCs w:val="18"/>
        <w:lang w:val="fr-FR"/>
      </w:rPr>
    </w:pPr>
    <w:r w:rsidRPr="004F3989">
      <w:rPr>
        <w:sz w:val="18"/>
        <w:szCs w:val="18"/>
        <w:lang w:val="fr-FR"/>
      </w:rPr>
      <w:t>Les documents préliminaires du Comité exécutif du Fonds multilatéral pour la mise en œuvre du Protocole de Montréal n'affectent en rien les décisions que le Comité exécutif pourrait prendre après la publication du document.</w:t>
    </w:r>
  </w:p>
  <w:p w14:paraId="5EB29DFA" w14:textId="77777777" w:rsidR="004F3989" w:rsidRPr="004F3989" w:rsidRDefault="004F3989" w:rsidP="004F3989">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739A2" w14:textId="77777777" w:rsidR="00325244" w:rsidRDefault="00325244" w:rsidP="004A504B">
      <w:r>
        <w:separator/>
      </w:r>
    </w:p>
  </w:footnote>
  <w:footnote w:type="continuationSeparator" w:id="0">
    <w:p w14:paraId="130F5AA8" w14:textId="77777777" w:rsidR="00325244" w:rsidRDefault="00325244" w:rsidP="004A504B">
      <w:r>
        <w:continuationSeparator/>
      </w:r>
    </w:p>
  </w:footnote>
  <w:footnote w:id="1">
    <w:p w14:paraId="46D8EF5E" w14:textId="77777777" w:rsidR="00A83717" w:rsidRDefault="00A83717" w:rsidP="00A83717">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0B63BFFE" w14:textId="77777777" w:rsidR="00A83717" w:rsidRPr="00564224" w:rsidRDefault="00A83717" w:rsidP="00A83717">
      <w:pPr>
        <w:pStyle w:val="FootnoteText"/>
        <w:rPr>
          <w:lang w:val="fr-CH"/>
        </w:rPr>
      </w:pPr>
    </w:p>
  </w:footnote>
  <w:footnote w:id="2">
    <w:p w14:paraId="0B94CFFB" w14:textId="77777777" w:rsidR="00AA766C" w:rsidRPr="008B5080" w:rsidRDefault="00AA766C" w:rsidP="00FB7CAA">
      <w:pPr>
        <w:pStyle w:val="FootnoteText"/>
        <w:rPr>
          <w:lang w:val="fr-CA"/>
        </w:rPr>
      </w:pPr>
      <w:r w:rsidRPr="008B5080">
        <w:rPr>
          <w:rStyle w:val="FootnoteReference"/>
          <w:lang w:val="fr-CA"/>
        </w:rPr>
        <w:footnoteRef/>
      </w:r>
      <w:r w:rsidRPr="008B5080">
        <w:rPr>
          <w:lang w:val="fr-CA"/>
        </w:rPr>
        <w:t xml:space="preserve"> Conformément à la lettre du 4 septembre 2025 de la Direction générale des affaires environnementales pour l’industrie du Ministère de la production du Pérou au PNUD.</w:t>
      </w:r>
    </w:p>
  </w:footnote>
  <w:footnote w:id="3">
    <w:p w14:paraId="66FB74AC" w14:textId="77777777" w:rsidR="00AA766C" w:rsidRPr="008B5080" w:rsidRDefault="00AA766C" w:rsidP="00AA766C">
      <w:pPr>
        <w:pStyle w:val="FootnoteText"/>
        <w:rPr>
          <w:lang w:val="fr-CA"/>
        </w:rPr>
      </w:pPr>
      <w:r w:rsidRPr="008B5080">
        <w:rPr>
          <w:rStyle w:val="FootnoteReference"/>
          <w:lang w:val="fr-CA"/>
        </w:rPr>
        <w:footnoteRef/>
      </w:r>
      <w:r w:rsidRPr="008B5080">
        <w:rPr>
          <w:lang w:val="fr-CA"/>
        </w:rPr>
        <w:t xml:space="preserve"> </w:t>
      </w:r>
      <w:r w:rsidR="00BD37F0" w:rsidRPr="008B5080">
        <w:rPr>
          <w:lang w:val="fr-CA"/>
        </w:rPr>
        <w:t xml:space="preserve">À noter que le document </w:t>
      </w:r>
      <w:r w:rsidR="00BD37F0" w:rsidRPr="008B5080">
        <w:rPr>
          <w:noProof/>
          <w:lang w:val="fr-CA"/>
        </w:rPr>
        <w:t>UNEP/OzL.Pro/ExCom/90/36 faisait référence à onze institutions sélectionnées plutôt qu’à trois. Cette erreur a été corrigée dans le document UNEP/OzL.Pro/ExCom</w:t>
      </w:r>
      <w:r w:rsidR="00BD37F0" w:rsidRPr="008B5080">
        <w:rPr>
          <w:lang w:val="fr-CA"/>
        </w:rPr>
        <w:t>/90/36/Corr.1.</w:t>
      </w:r>
    </w:p>
  </w:footnote>
  <w:footnote w:id="4">
    <w:p w14:paraId="57B7D5EE" w14:textId="77777777" w:rsidR="00AA766C" w:rsidRPr="008B5080" w:rsidRDefault="00AA766C" w:rsidP="00EC1A2C">
      <w:pPr>
        <w:pStyle w:val="FootnoteText"/>
        <w:rPr>
          <w:lang w:val="fr-CA"/>
        </w:rPr>
      </w:pPr>
      <w:r w:rsidRPr="008B5080">
        <w:rPr>
          <w:rStyle w:val="FootnoteReference"/>
          <w:lang w:val="fr-CA"/>
        </w:rPr>
        <w:footnoteRef/>
      </w:r>
      <w:r w:rsidRPr="008B5080">
        <w:rPr>
          <w:lang w:val="fr-CA"/>
        </w:rPr>
        <w:t xml:space="preserve"> À l’exclusion de 3 922 $US qui avaient déjà été restitués au Fonds.</w:t>
      </w:r>
    </w:p>
  </w:footnote>
  <w:footnote w:id="5">
    <w:p w14:paraId="4296F76F" w14:textId="77777777" w:rsidR="00AA766C" w:rsidRPr="008B5080" w:rsidRDefault="00AA766C" w:rsidP="00AA766C">
      <w:pPr>
        <w:rPr>
          <w:sz w:val="20"/>
          <w:szCs w:val="20"/>
          <w:lang w:val="fr-CA"/>
        </w:rPr>
      </w:pPr>
      <w:r w:rsidRPr="008B5080">
        <w:rPr>
          <w:sz w:val="20"/>
          <w:szCs w:val="20"/>
          <w:vertAlign w:val="superscript"/>
          <w:lang w:val="fr-CA"/>
        </w:rPr>
        <w:footnoteRef/>
      </w:r>
      <w:r w:rsidRPr="008B5080">
        <w:rPr>
          <w:sz w:val="20"/>
          <w:szCs w:val="20"/>
          <w:lang w:val="fr-CA"/>
        </w:rPr>
        <w:t xml:space="preserve"> </w:t>
      </w:r>
      <w:r w:rsidR="008B5080" w:rsidRPr="008B5080">
        <w:rPr>
          <w:sz w:val="20"/>
          <w:szCs w:val="20"/>
          <w:lang w:val="fr-CA"/>
        </w:rPr>
        <w:t>La liste de l’équipement destiné aux centres de récupération</w:t>
      </w:r>
      <w:r w:rsidR="008B5080">
        <w:rPr>
          <w:sz w:val="20"/>
          <w:szCs w:val="20"/>
          <w:lang w:val="fr-CA"/>
        </w:rPr>
        <w:t xml:space="preserve"> et de recyclage (RR) comprend :</w:t>
      </w:r>
      <w:r w:rsidR="008B5080" w:rsidRPr="008B5080">
        <w:rPr>
          <w:sz w:val="20"/>
          <w:szCs w:val="20"/>
          <w:lang w:val="fr-CA"/>
        </w:rPr>
        <w:t xml:space="preserve"> quatre machines de récupération de réfrigérants, dix unités d’équipement de RR pour les réfrigérants</w:t>
      </w:r>
      <w:r w:rsidR="008B5080">
        <w:rPr>
          <w:sz w:val="20"/>
          <w:szCs w:val="20"/>
          <w:lang w:val="fr-CA"/>
        </w:rPr>
        <w:t xml:space="preserve"> fluorés les plus courants, 175 </w:t>
      </w:r>
      <w:r w:rsidR="008B5080" w:rsidRPr="008B5080">
        <w:rPr>
          <w:sz w:val="20"/>
          <w:szCs w:val="20"/>
          <w:lang w:val="fr-CA"/>
        </w:rPr>
        <w:t>bouteilles et réservoirs de récupération de différentes tailles, cinq balances électroniques de précision pour le chargement, ainsi que dix unités chacune de pompes à vide antidéflagrantes, d’analyseurs de gaz pour un large éventail de réfrigérants, de thermomètres numériques et d’ensembles de manomètres à collecteur et de tuyaux</w:t>
      </w:r>
      <w:r w:rsidR="008B5080">
        <w:rPr>
          <w:sz w:val="20"/>
          <w:szCs w:val="20"/>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B739" w14:textId="77777777" w:rsidR="00AA766C" w:rsidRPr="00397710" w:rsidRDefault="00AA766C">
    <w:pPr>
      <w:rPr>
        <w:noProof/>
        <w:lang w:val="fr-CA"/>
      </w:rPr>
    </w:pPr>
    <w:fldSimple w:instr=" DOCPROPERTY &quot;Document number&quot;  \* MERGEFORMAT ">
      <w:r w:rsidRPr="00397710">
        <w:rPr>
          <w:noProof/>
          <w:lang w:val="fr-CA"/>
        </w:rPr>
        <w:t>UNEP/OzL.Pro/ExCom/97/70</w:t>
      </w:r>
    </w:fldSimple>
  </w:p>
  <w:p w14:paraId="726BEFBA" w14:textId="77777777" w:rsidR="00AA766C" w:rsidRPr="00397710" w:rsidRDefault="00AA766C">
    <w:pPr>
      <w:rPr>
        <w:noProof/>
        <w:lang w:val="fr-CA"/>
      </w:rPr>
    </w:pPr>
  </w:p>
  <w:p w14:paraId="31D8B399" w14:textId="77777777" w:rsidR="00AA766C" w:rsidRPr="00397710" w:rsidRDefault="00AA766C">
    <w:pPr>
      <w:rPr>
        <w:noProof/>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64DF" w14:textId="77777777" w:rsidR="00AA766C" w:rsidRPr="00397710" w:rsidRDefault="00AA766C" w:rsidP="00B2108C">
    <w:pPr>
      <w:jc w:val="right"/>
      <w:rPr>
        <w:noProof/>
        <w:lang w:val="fr-CA"/>
      </w:rPr>
    </w:pPr>
    <w:fldSimple w:instr=" DOCPROPERTY &quot;Document number&quot;  \* MERGEFORMAT ">
      <w:r w:rsidRPr="00397710">
        <w:rPr>
          <w:noProof/>
          <w:lang w:val="fr-CA"/>
        </w:rPr>
        <w:t>UNEP/OzL.Pro/ExCom/97/70</w:t>
      </w:r>
    </w:fldSimple>
  </w:p>
  <w:p w14:paraId="3D19AF7B" w14:textId="77777777" w:rsidR="00AA766C" w:rsidRPr="00397710" w:rsidRDefault="00AA766C" w:rsidP="00B2108C">
    <w:pPr>
      <w:jc w:val="right"/>
      <w:rPr>
        <w:noProof/>
        <w:lang w:val="fr-CA"/>
      </w:rPr>
    </w:pPr>
  </w:p>
  <w:p w14:paraId="1D6DCDE3" w14:textId="77777777" w:rsidR="00AA766C" w:rsidRPr="00397710" w:rsidRDefault="00AA766C" w:rsidP="00B2108C">
    <w:pPr>
      <w:pStyle w:val="Header"/>
      <w:jc w:val="right"/>
      <w:rPr>
        <w:noProof/>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E2A1F0"/>
    <w:lvl w:ilvl="0">
      <w:start w:val="1"/>
      <w:numFmt w:val="decimal"/>
      <w:pStyle w:val="Heading1"/>
      <w:lvlText w:val="%1."/>
      <w:lvlJc w:val="left"/>
      <w:pPr>
        <w:tabs>
          <w:tab w:val="num" w:pos="0"/>
        </w:tabs>
        <w:ind w:left="0" w:firstLine="0"/>
      </w:pPr>
      <w:rPr>
        <w:b w:val="0"/>
        <w:i w:val="0"/>
        <w:iCs/>
      </w:rPr>
    </w:lvl>
    <w:lvl w:ilvl="1">
      <w:start w:val="1"/>
      <w:numFmt w:val="lowerLetter"/>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D2734"/>
    <w:multiLevelType w:val="multilevel"/>
    <w:tmpl w:val="686E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F5DF2"/>
    <w:multiLevelType w:val="hybridMultilevel"/>
    <w:tmpl w:val="110693B6"/>
    <w:lvl w:ilvl="0" w:tplc="1888746A">
      <w:start w:val="1"/>
      <w:numFmt w:val="lowerLetter"/>
      <w:lvlText w:val="%1)"/>
      <w:lvlJc w:val="left"/>
      <w:pPr>
        <w:ind w:left="928" w:hanging="360"/>
      </w:pPr>
      <w:rPr>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EAC5B6F"/>
    <w:multiLevelType w:val="hybridMultilevel"/>
    <w:tmpl w:val="95EA95E0"/>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FF1527"/>
    <w:multiLevelType w:val="hybridMultilevel"/>
    <w:tmpl w:val="4376910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7181D20"/>
    <w:multiLevelType w:val="hybridMultilevel"/>
    <w:tmpl w:val="E98885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35092889">
    <w:abstractNumId w:val="10"/>
  </w:num>
  <w:num w:numId="2" w16cid:durableId="178810857">
    <w:abstractNumId w:val="10"/>
  </w:num>
  <w:num w:numId="3" w16cid:durableId="224729856">
    <w:abstractNumId w:val="10"/>
  </w:num>
  <w:num w:numId="4" w16cid:durableId="805243589">
    <w:abstractNumId w:val="10"/>
  </w:num>
  <w:num w:numId="5" w16cid:durableId="1433545623">
    <w:abstractNumId w:val="10"/>
  </w:num>
  <w:num w:numId="6" w16cid:durableId="61565469">
    <w:abstractNumId w:val="9"/>
  </w:num>
  <w:num w:numId="7" w16cid:durableId="1264612385">
    <w:abstractNumId w:val="7"/>
  </w:num>
  <w:num w:numId="8" w16cid:durableId="291403120">
    <w:abstractNumId w:val="6"/>
  </w:num>
  <w:num w:numId="9" w16cid:durableId="1081175327">
    <w:abstractNumId w:val="5"/>
  </w:num>
  <w:num w:numId="10" w16cid:durableId="636227388">
    <w:abstractNumId w:val="4"/>
  </w:num>
  <w:num w:numId="11" w16cid:durableId="2130853788">
    <w:abstractNumId w:val="8"/>
  </w:num>
  <w:num w:numId="12" w16cid:durableId="1960909553">
    <w:abstractNumId w:val="3"/>
  </w:num>
  <w:num w:numId="13" w16cid:durableId="691607376">
    <w:abstractNumId w:val="2"/>
  </w:num>
  <w:num w:numId="14" w16cid:durableId="1503159969">
    <w:abstractNumId w:val="1"/>
  </w:num>
  <w:num w:numId="15" w16cid:durableId="1853760500">
    <w:abstractNumId w:val="0"/>
  </w:num>
  <w:num w:numId="16" w16cid:durableId="248392621">
    <w:abstractNumId w:val="14"/>
  </w:num>
  <w:num w:numId="17" w16cid:durableId="2062435004">
    <w:abstractNumId w:val="19"/>
  </w:num>
  <w:num w:numId="18" w16cid:durableId="1793285928">
    <w:abstractNumId w:val="20"/>
  </w:num>
  <w:num w:numId="19" w16cid:durableId="251210500">
    <w:abstractNumId w:val="23"/>
  </w:num>
  <w:num w:numId="20" w16cid:durableId="215357614">
    <w:abstractNumId w:val="15"/>
  </w:num>
  <w:num w:numId="21" w16cid:durableId="1014113010">
    <w:abstractNumId w:val="18"/>
  </w:num>
  <w:num w:numId="22" w16cid:durableId="95174694">
    <w:abstractNumId w:val="21"/>
  </w:num>
  <w:num w:numId="23" w16cid:durableId="1374035035">
    <w:abstractNumId w:val="17"/>
  </w:num>
  <w:num w:numId="24" w16cid:durableId="10583607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6502050">
    <w:abstractNumId w:val="10"/>
  </w:num>
  <w:num w:numId="26" w16cid:durableId="1522040063">
    <w:abstractNumId w:val="11"/>
  </w:num>
  <w:num w:numId="27" w16cid:durableId="1496460586">
    <w:abstractNumId w:val="10"/>
  </w:num>
  <w:num w:numId="28" w16cid:durableId="1418482315">
    <w:abstractNumId w:val="10"/>
  </w:num>
  <w:num w:numId="29" w16cid:durableId="1012995213">
    <w:abstractNumId w:val="10"/>
  </w:num>
  <w:num w:numId="30" w16cid:durableId="256910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7736372">
    <w:abstractNumId w:val="10"/>
  </w:num>
  <w:num w:numId="32" w16cid:durableId="1522553072">
    <w:abstractNumId w:val="13"/>
  </w:num>
  <w:num w:numId="33" w16cid:durableId="1570581438">
    <w:abstractNumId w:val="10"/>
  </w:num>
  <w:num w:numId="34" w16cid:durableId="1026251495">
    <w:abstractNumId w:val="10"/>
  </w:num>
  <w:num w:numId="35" w16cid:durableId="1780879451">
    <w:abstractNumId w:val="10"/>
  </w:num>
  <w:num w:numId="36" w16cid:durableId="201796577">
    <w:abstractNumId w:val="10"/>
  </w:num>
  <w:num w:numId="37" w16cid:durableId="174810292">
    <w:abstractNumId w:val="10"/>
  </w:num>
  <w:num w:numId="38" w16cid:durableId="161502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22108381">
    <w:abstractNumId w:val="10"/>
  </w:num>
  <w:num w:numId="40" w16cid:durableId="1354503443">
    <w:abstractNumId w:val="22"/>
  </w:num>
  <w:num w:numId="41" w16cid:durableId="364716540">
    <w:abstractNumId w:val="10"/>
  </w:num>
  <w:num w:numId="42" w16cid:durableId="121533633">
    <w:abstractNumId w:val="10"/>
  </w:num>
  <w:num w:numId="43" w16cid:durableId="938566165">
    <w:abstractNumId w:val="10"/>
  </w:num>
  <w:num w:numId="44" w16cid:durableId="1977878176">
    <w:abstractNumId w:val="10"/>
  </w:num>
  <w:num w:numId="45" w16cid:durableId="289479041">
    <w:abstractNumId w:val="16"/>
  </w:num>
  <w:num w:numId="46" w16cid:durableId="63668768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0B9"/>
    <w:rsid w:val="0000434E"/>
    <w:rsid w:val="000044DE"/>
    <w:rsid w:val="00004B58"/>
    <w:rsid w:val="00006C64"/>
    <w:rsid w:val="00007CC8"/>
    <w:rsid w:val="00012CFA"/>
    <w:rsid w:val="00013703"/>
    <w:rsid w:val="0001561E"/>
    <w:rsid w:val="0001571C"/>
    <w:rsid w:val="000211A9"/>
    <w:rsid w:val="00021238"/>
    <w:rsid w:val="00022071"/>
    <w:rsid w:val="00022B68"/>
    <w:rsid w:val="00023A6E"/>
    <w:rsid w:val="0002417C"/>
    <w:rsid w:val="000252B2"/>
    <w:rsid w:val="00026E20"/>
    <w:rsid w:val="000279BE"/>
    <w:rsid w:val="00031260"/>
    <w:rsid w:val="000313D9"/>
    <w:rsid w:val="0003681A"/>
    <w:rsid w:val="000372B7"/>
    <w:rsid w:val="0004258A"/>
    <w:rsid w:val="00042B78"/>
    <w:rsid w:val="00050F6E"/>
    <w:rsid w:val="00051AE4"/>
    <w:rsid w:val="000521D2"/>
    <w:rsid w:val="0005688E"/>
    <w:rsid w:val="00061EC2"/>
    <w:rsid w:val="00064B69"/>
    <w:rsid w:val="000652A1"/>
    <w:rsid w:val="00065F7A"/>
    <w:rsid w:val="000660F5"/>
    <w:rsid w:val="00066CE8"/>
    <w:rsid w:val="00071FBF"/>
    <w:rsid w:val="000723A5"/>
    <w:rsid w:val="00072A6B"/>
    <w:rsid w:val="0007379C"/>
    <w:rsid w:val="00076843"/>
    <w:rsid w:val="00076ACB"/>
    <w:rsid w:val="00076DD1"/>
    <w:rsid w:val="00080ED0"/>
    <w:rsid w:val="00085725"/>
    <w:rsid w:val="00085B8F"/>
    <w:rsid w:val="00086F46"/>
    <w:rsid w:val="0008747A"/>
    <w:rsid w:val="0009005B"/>
    <w:rsid w:val="00090481"/>
    <w:rsid w:val="0009733F"/>
    <w:rsid w:val="000A3826"/>
    <w:rsid w:val="000A3F43"/>
    <w:rsid w:val="000A6C26"/>
    <w:rsid w:val="000B08AD"/>
    <w:rsid w:val="000B1DB2"/>
    <w:rsid w:val="000B31F2"/>
    <w:rsid w:val="000B34F8"/>
    <w:rsid w:val="000B36C8"/>
    <w:rsid w:val="000B48FD"/>
    <w:rsid w:val="000B5B47"/>
    <w:rsid w:val="000C0DBD"/>
    <w:rsid w:val="000C155B"/>
    <w:rsid w:val="000C1735"/>
    <w:rsid w:val="000C244C"/>
    <w:rsid w:val="000C27F6"/>
    <w:rsid w:val="000C50A7"/>
    <w:rsid w:val="000C6873"/>
    <w:rsid w:val="000C7DD8"/>
    <w:rsid w:val="000D0B2B"/>
    <w:rsid w:val="000D2BF2"/>
    <w:rsid w:val="000D52A4"/>
    <w:rsid w:val="000D6C69"/>
    <w:rsid w:val="000E07BC"/>
    <w:rsid w:val="000E2203"/>
    <w:rsid w:val="000E2E21"/>
    <w:rsid w:val="000E422C"/>
    <w:rsid w:val="000E59D7"/>
    <w:rsid w:val="000F06CA"/>
    <w:rsid w:val="000F0A2F"/>
    <w:rsid w:val="000F1CD4"/>
    <w:rsid w:val="000F1F0B"/>
    <w:rsid w:val="000F4103"/>
    <w:rsid w:val="000F62AF"/>
    <w:rsid w:val="000F70A7"/>
    <w:rsid w:val="000F733E"/>
    <w:rsid w:val="0010106D"/>
    <w:rsid w:val="001034F7"/>
    <w:rsid w:val="00110253"/>
    <w:rsid w:val="00113CCA"/>
    <w:rsid w:val="0011518D"/>
    <w:rsid w:val="00116A81"/>
    <w:rsid w:val="00120988"/>
    <w:rsid w:val="001210A0"/>
    <w:rsid w:val="00122D86"/>
    <w:rsid w:val="00122F25"/>
    <w:rsid w:val="00124F50"/>
    <w:rsid w:val="00125494"/>
    <w:rsid w:val="001264AE"/>
    <w:rsid w:val="00131168"/>
    <w:rsid w:val="00132B5F"/>
    <w:rsid w:val="00132E06"/>
    <w:rsid w:val="001338E4"/>
    <w:rsid w:val="00134C4F"/>
    <w:rsid w:val="00135980"/>
    <w:rsid w:val="00136276"/>
    <w:rsid w:val="0013786F"/>
    <w:rsid w:val="00140F1D"/>
    <w:rsid w:val="00141E77"/>
    <w:rsid w:val="00142D8A"/>
    <w:rsid w:val="00143D1A"/>
    <w:rsid w:val="00145521"/>
    <w:rsid w:val="00146E7A"/>
    <w:rsid w:val="001471DC"/>
    <w:rsid w:val="00153F6B"/>
    <w:rsid w:val="001540D5"/>
    <w:rsid w:val="001562B2"/>
    <w:rsid w:val="00156329"/>
    <w:rsid w:val="001566FF"/>
    <w:rsid w:val="00161A01"/>
    <w:rsid w:val="00164719"/>
    <w:rsid w:val="00166FC4"/>
    <w:rsid w:val="001677AC"/>
    <w:rsid w:val="00172A80"/>
    <w:rsid w:val="00172DB0"/>
    <w:rsid w:val="00174601"/>
    <w:rsid w:val="00176B46"/>
    <w:rsid w:val="00176F6A"/>
    <w:rsid w:val="001804EA"/>
    <w:rsid w:val="0018228B"/>
    <w:rsid w:val="00186741"/>
    <w:rsid w:val="00186880"/>
    <w:rsid w:val="00190A61"/>
    <w:rsid w:val="001955DB"/>
    <w:rsid w:val="0019576D"/>
    <w:rsid w:val="00197179"/>
    <w:rsid w:val="001A1BAD"/>
    <w:rsid w:val="001A2215"/>
    <w:rsid w:val="001A2FF6"/>
    <w:rsid w:val="001A3342"/>
    <w:rsid w:val="001A3E3D"/>
    <w:rsid w:val="001A47BC"/>
    <w:rsid w:val="001A4D08"/>
    <w:rsid w:val="001A7049"/>
    <w:rsid w:val="001B138B"/>
    <w:rsid w:val="001B1E40"/>
    <w:rsid w:val="001B23CD"/>
    <w:rsid w:val="001B43CD"/>
    <w:rsid w:val="001B7E83"/>
    <w:rsid w:val="001C0BE6"/>
    <w:rsid w:val="001C10B0"/>
    <w:rsid w:val="001C1CF5"/>
    <w:rsid w:val="001C49B8"/>
    <w:rsid w:val="001C59B5"/>
    <w:rsid w:val="001C764E"/>
    <w:rsid w:val="001D0270"/>
    <w:rsid w:val="001D12A2"/>
    <w:rsid w:val="001D2B04"/>
    <w:rsid w:val="001D4DFB"/>
    <w:rsid w:val="001D7030"/>
    <w:rsid w:val="001D7581"/>
    <w:rsid w:val="001E1052"/>
    <w:rsid w:val="001E1D73"/>
    <w:rsid w:val="001E21B1"/>
    <w:rsid w:val="001E2E86"/>
    <w:rsid w:val="001E2F30"/>
    <w:rsid w:val="001E2F93"/>
    <w:rsid w:val="001E4554"/>
    <w:rsid w:val="001E61E5"/>
    <w:rsid w:val="001F2159"/>
    <w:rsid w:val="001F2E10"/>
    <w:rsid w:val="001F3B40"/>
    <w:rsid w:val="001F53FD"/>
    <w:rsid w:val="001F55B8"/>
    <w:rsid w:val="001F5936"/>
    <w:rsid w:val="001F6617"/>
    <w:rsid w:val="001F6B9C"/>
    <w:rsid w:val="00200D9C"/>
    <w:rsid w:val="0020233C"/>
    <w:rsid w:val="00202791"/>
    <w:rsid w:val="00206ADB"/>
    <w:rsid w:val="00207A8E"/>
    <w:rsid w:val="00210B8B"/>
    <w:rsid w:val="00211D2A"/>
    <w:rsid w:val="00212B71"/>
    <w:rsid w:val="00213787"/>
    <w:rsid w:val="00214863"/>
    <w:rsid w:val="00214FD0"/>
    <w:rsid w:val="002156B4"/>
    <w:rsid w:val="00216926"/>
    <w:rsid w:val="00220021"/>
    <w:rsid w:val="00224FCD"/>
    <w:rsid w:val="0022540F"/>
    <w:rsid w:val="00225F99"/>
    <w:rsid w:val="00230810"/>
    <w:rsid w:val="002333FB"/>
    <w:rsid w:val="00235732"/>
    <w:rsid w:val="00236CA2"/>
    <w:rsid w:val="00236DCE"/>
    <w:rsid w:val="002373E5"/>
    <w:rsid w:val="00237785"/>
    <w:rsid w:val="002378B0"/>
    <w:rsid w:val="0024131B"/>
    <w:rsid w:val="00243E17"/>
    <w:rsid w:val="00247EAE"/>
    <w:rsid w:val="00253222"/>
    <w:rsid w:val="00253766"/>
    <w:rsid w:val="002554E4"/>
    <w:rsid w:val="00261C13"/>
    <w:rsid w:val="002622AF"/>
    <w:rsid w:val="00262847"/>
    <w:rsid w:val="00262993"/>
    <w:rsid w:val="002641B5"/>
    <w:rsid w:val="0026645C"/>
    <w:rsid w:val="0026754E"/>
    <w:rsid w:val="00271CCC"/>
    <w:rsid w:val="00273DA7"/>
    <w:rsid w:val="00274335"/>
    <w:rsid w:val="00274C5C"/>
    <w:rsid w:val="00274E29"/>
    <w:rsid w:val="00275DC4"/>
    <w:rsid w:val="00280D70"/>
    <w:rsid w:val="00281BB2"/>
    <w:rsid w:val="0028245E"/>
    <w:rsid w:val="00285888"/>
    <w:rsid w:val="0028712C"/>
    <w:rsid w:val="002932F4"/>
    <w:rsid w:val="002A03C3"/>
    <w:rsid w:val="002A30C2"/>
    <w:rsid w:val="002A5465"/>
    <w:rsid w:val="002A6FC7"/>
    <w:rsid w:val="002B254E"/>
    <w:rsid w:val="002B2A38"/>
    <w:rsid w:val="002B4CE8"/>
    <w:rsid w:val="002B72E9"/>
    <w:rsid w:val="002C32FC"/>
    <w:rsid w:val="002C4D6C"/>
    <w:rsid w:val="002C4DF8"/>
    <w:rsid w:val="002C4E33"/>
    <w:rsid w:val="002C7998"/>
    <w:rsid w:val="002C7FC2"/>
    <w:rsid w:val="002D0826"/>
    <w:rsid w:val="002D5BE5"/>
    <w:rsid w:val="002E1474"/>
    <w:rsid w:val="002E4890"/>
    <w:rsid w:val="002E6326"/>
    <w:rsid w:val="002E665B"/>
    <w:rsid w:val="002E75DB"/>
    <w:rsid w:val="002F008E"/>
    <w:rsid w:val="002F0C3D"/>
    <w:rsid w:val="002F1E53"/>
    <w:rsid w:val="002F2CAA"/>
    <w:rsid w:val="002F2E2F"/>
    <w:rsid w:val="0030021E"/>
    <w:rsid w:val="00300462"/>
    <w:rsid w:val="0030052C"/>
    <w:rsid w:val="00300F99"/>
    <w:rsid w:val="0030126A"/>
    <w:rsid w:val="0030158A"/>
    <w:rsid w:val="00303780"/>
    <w:rsid w:val="0031017F"/>
    <w:rsid w:val="00311E25"/>
    <w:rsid w:val="0031468C"/>
    <w:rsid w:val="00314830"/>
    <w:rsid w:val="00314F42"/>
    <w:rsid w:val="003160AD"/>
    <w:rsid w:val="003175D4"/>
    <w:rsid w:val="00320E8D"/>
    <w:rsid w:val="00321B9A"/>
    <w:rsid w:val="00325244"/>
    <w:rsid w:val="00326FC2"/>
    <w:rsid w:val="003276E2"/>
    <w:rsid w:val="003306E1"/>
    <w:rsid w:val="00330A5F"/>
    <w:rsid w:val="00331869"/>
    <w:rsid w:val="003320E4"/>
    <w:rsid w:val="00332309"/>
    <w:rsid w:val="003332BE"/>
    <w:rsid w:val="00334820"/>
    <w:rsid w:val="0033525D"/>
    <w:rsid w:val="00335F1E"/>
    <w:rsid w:val="003365C6"/>
    <w:rsid w:val="003414F3"/>
    <w:rsid w:val="003508F1"/>
    <w:rsid w:val="003518B3"/>
    <w:rsid w:val="003524E9"/>
    <w:rsid w:val="003534BE"/>
    <w:rsid w:val="0035613E"/>
    <w:rsid w:val="00360036"/>
    <w:rsid w:val="00360F19"/>
    <w:rsid w:val="00361C26"/>
    <w:rsid w:val="003625F4"/>
    <w:rsid w:val="003631AA"/>
    <w:rsid w:val="00363EE9"/>
    <w:rsid w:val="00364936"/>
    <w:rsid w:val="00364EC7"/>
    <w:rsid w:val="00366518"/>
    <w:rsid w:val="00366911"/>
    <w:rsid w:val="00370430"/>
    <w:rsid w:val="00371252"/>
    <w:rsid w:val="00373387"/>
    <w:rsid w:val="00376128"/>
    <w:rsid w:val="0037742E"/>
    <w:rsid w:val="00377B17"/>
    <w:rsid w:val="00377D56"/>
    <w:rsid w:val="0038245A"/>
    <w:rsid w:val="00383A4E"/>
    <w:rsid w:val="003840E6"/>
    <w:rsid w:val="00385CFC"/>
    <w:rsid w:val="00390867"/>
    <w:rsid w:val="003919C9"/>
    <w:rsid w:val="0039337A"/>
    <w:rsid w:val="0039764E"/>
    <w:rsid w:val="00397710"/>
    <w:rsid w:val="003A0C2F"/>
    <w:rsid w:val="003A2DFA"/>
    <w:rsid w:val="003A3189"/>
    <w:rsid w:val="003A3C45"/>
    <w:rsid w:val="003A3CA7"/>
    <w:rsid w:val="003A5752"/>
    <w:rsid w:val="003A5F8B"/>
    <w:rsid w:val="003B099C"/>
    <w:rsid w:val="003B0FD8"/>
    <w:rsid w:val="003B230E"/>
    <w:rsid w:val="003B33BD"/>
    <w:rsid w:val="003B569D"/>
    <w:rsid w:val="003C152E"/>
    <w:rsid w:val="003C1C8D"/>
    <w:rsid w:val="003C2AFA"/>
    <w:rsid w:val="003C30D0"/>
    <w:rsid w:val="003C3C0E"/>
    <w:rsid w:val="003C685C"/>
    <w:rsid w:val="003D29A7"/>
    <w:rsid w:val="003D32BE"/>
    <w:rsid w:val="003D3B91"/>
    <w:rsid w:val="003D4262"/>
    <w:rsid w:val="003D42A6"/>
    <w:rsid w:val="003D4F21"/>
    <w:rsid w:val="003D4FAC"/>
    <w:rsid w:val="003D500E"/>
    <w:rsid w:val="003D6EE5"/>
    <w:rsid w:val="003E01E2"/>
    <w:rsid w:val="003E1236"/>
    <w:rsid w:val="003E172E"/>
    <w:rsid w:val="003E1885"/>
    <w:rsid w:val="003E2216"/>
    <w:rsid w:val="003E27CF"/>
    <w:rsid w:val="003E57B0"/>
    <w:rsid w:val="003E7906"/>
    <w:rsid w:val="003E7F0B"/>
    <w:rsid w:val="003E7F54"/>
    <w:rsid w:val="003F000F"/>
    <w:rsid w:val="003F2CF1"/>
    <w:rsid w:val="003F3ADE"/>
    <w:rsid w:val="003F3C50"/>
    <w:rsid w:val="003F4B43"/>
    <w:rsid w:val="003F60BF"/>
    <w:rsid w:val="003F799F"/>
    <w:rsid w:val="00401A35"/>
    <w:rsid w:val="00401A47"/>
    <w:rsid w:val="00404AB3"/>
    <w:rsid w:val="00406202"/>
    <w:rsid w:val="00406A6A"/>
    <w:rsid w:val="00406B22"/>
    <w:rsid w:val="00407147"/>
    <w:rsid w:val="004078FA"/>
    <w:rsid w:val="004125BD"/>
    <w:rsid w:val="00412860"/>
    <w:rsid w:val="00412DA3"/>
    <w:rsid w:val="00414609"/>
    <w:rsid w:val="00415633"/>
    <w:rsid w:val="004171FD"/>
    <w:rsid w:val="00417FE5"/>
    <w:rsid w:val="00421C01"/>
    <w:rsid w:val="00422FBC"/>
    <w:rsid w:val="0042494A"/>
    <w:rsid w:val="0042694E"/>
    <w:rsid w:val="00427AF0"/>
    <w:rsid w:val="00431E08"/>
    <w:rsid w:val="004328A7"/>
    <w:rsid w:val="004337F1"/>
    <w:rsid w:val="00434C74"/>
    <w:rsid w:val="00436589"/>
    <w:rsid w:val="00437963"/>
    <w:rsid w:val="00437C54"/>
    <w:rsid w:val="00441293"/>
    <w:rsid w:val="004444B5"/>
    <w:rsid w:val="004469ED"/>
    <w:rsid w:val="00456EB4"/>
    <w:rsid w:val="00457827"/>
    <w:rsid w:val="00461D51"/>
    <w:rsid w:val="004644F3"/>
    <w:rsid w:val="0046462F"/>
    <w:rsid w:val="004650C8"/>
    <w:rsid w:val="00465AE4"/>
    <w:rsid w:val="00466C75"/>
    <w:rsid w:val="00471750"/>
    <w:rsid w:val="004718F3"/>
    <w:rsid w:val="00475040"/>
    <w:rsid w:val="00477D54"/>
    <w:rsid w:val="00480690"/>
    <w:rsid w:val="00483417"/>
    <w:rsid w:val="004837F1"/>
    <w:rsid w:val="0048507F"/>
    <w:rsid w:val="00485781"/>
    <w:rsid w:val="004902B8"/>
    <w:rsid w:val="00490C06"/>
    <w:rsid w:val="004912CD"/>
    <w:rsid w:val="0049182F"/>
    <w:rsid w:val="00493D40"/>
    <w:rsid w:val="00493EE3"/>
    <w:rsid w:val="00496290"/>
    <w:rsid w:val="004967B6"/>
    <w:rsid w:val="004971B7"/>
    <w:rsid w:val="00497428"/>
    <w:rsid w:val="004A0C2D"/>
    <w:rsid w:val="004A21AC"/>
    <w:rsid w:val="004A45A5"/>
    <w:rsid w:val="004A504B"/>
    <w:rsid w:val="004A6911"/>
    <w:rsid w:val="004B0554"/>
    <w:rsid w:val="004B3652"/>
    <w:rsid w:val="004B38B2"/>
    <w:rsid w:val="004B4797"/>
    <w:rsid w:val="004B54E0"/>
    <w:rsid w:val="004B5B8C"/>
    <w:rsid w:val="004B7384"/>
    <w:rsid w:val="004C23D7"/>
    <w:rsid w:val="004C2C6F"/>
    <w:rsid w:val="004C4269"/>
    <w:rsid w:val="004D0152"/>
    <w:rsid w:val="004D6236"/>
    <w:rsid w:val="004D670D"/>
    <w:rsid w:val="004D7F90"/>
    <w:rsid w:val="004E2C1A"/>
    <w:rsid w:val="004E4DBB"/>
    <w:rsid w:val="004E4E41"/>
    <w:rsid w:val="004E7080"/>
    <w:rsid w:val="004E73DB"/>
    <w:rsid w:val="004E75AA"/>
    <w:rsid w:val="004E7758"/>
    <w:rsid w:val="004E7F9C"/>
    <w:rsid w:val="004F3493"/>
    <w:rsid w:val="004F3989"/>
    <w:rsid w:val="004F5143"/>
    <w:rsid w:val="004F6302"/>
    <w:rsid w:val="004F6A9F"/>
    <w:rsid w:val="00501627"/>
    <w:rsid w:val="00502364"/>
    <w:rsid w:val="00504172"/>
    <w:rsid w:val="005053A4"/>
    <w:rsid w:val="005053DE"/>
    <w:rsid w:val="005057FF"/>
    <w:rsid w:val="005060F9"/>
    <w:rsid w:val="00506189"/>
    <w:rsid w:val="005112F8"/>
    <w:rsid w:val="00511F20"/>
    <w:rsid w:val="00512B09"/>
    <w:rsid w:val="00512EF6"/>
    <w:rsid w:val="00513F20"/>
    <w:rsid w:val="0051458E"/>
    <w:rsid w:val="00517606"/>
    <w:rsid w:val="005216F4"/>
    <w:rsid w:val="005220ED"/>
    <w:rsid w:val="005227D4"/>
    <w:rsid w:val="00522DD9"/>
    <w:rsid w:val="00523C88"/>
    <w:rsid w:val="005252B6"/>
    <w:rsid w:val="005256C3"/>
    <w:rsid w:val="00525D84"/>
    <w:rsid w:val="00526AFD"/>
    <w:rsid w:val="00526E90"/>
    <w:rsid w:val="00527AA8"/>
    <w:rsid w:val="005300C0"/>
    <w:rsid w:val="005305F2"/>
    <w:rsid w:val="00531D34"/>
    <w:rsid w:val="00533796"/>
    <w:rsid w:val="005339F7"/>
    <w:rsid w:val="005340C8"/>
    <w:rsid w:val="005360A9"/>
    <w:rsid w:val="00537187"/>
    <w:rsid w:val="00537343"/>
    <w:rsid w:val="00537E96"/>
    <w:rsid w:val="00540E01"/>
    <w:rsid w:val="0054270C"/>
    <w:rsid w:val="005516F3"/>
    <w:rsid w:val="0055202B"/>
    <w:rsid w:val="005531C1"/>
    <w:rsid w:val="0055425B"/>
    <w:rsid w:val="00555D75"/>
    <w:rsid w:val="005564E2"/>
    <w:rsid w:val="005579E1"/>
    <w:rsid w:val="00557CCE"/>
    <w:rsid w:val="00557D5E"/>
    <w:rsid w:val="00560DF0"/>
    <w:rsid w:val="00562857"/>
    <w:rsid w:val="005636BC"/>
    <w:rsid w:val="00563B09"/>
    <w:rsid w:val="00563B28"/>
    <w:rsid w:val="00565017"/>
    <w:rsid w:val="0056759C"/>
    <w:rsid w:val="00571DEB"/>
    <w:rsid w:val="005720F1"/>
    <w:rsid w:val="005752B3"/>
    <w:rsid w:val="00575B40"/>
    <w:rsid w:val="005767B2"/>
    <w:rsid w:val="005813DF"/>
    <w:rsid w:val="00584403"/>
    <w:rsid w:val="005844D2"/>
    <w:rsid w:val="00585472"/>
    <w:rsid w:val="0058579F"/>
    <w:rsid w:val="0059075C"/>
    <w:rsid w:val="005929BC"/>
    <w:rsid w:val="00592BF0"/>
    <w:rsid w:val="00592FF4"/>
    <w:rsid w:val="0059513E"/>
    <w:rsid w:val="00595804"/>
    <w:rsid w:val="00595821"/>
    <w:rsid w:val="00595CEF"/>
    <w:rsid w:val="00597D08"/>
    <w:rsid w:val="005A278C"/>
    <w:rsid w:val="005A4D00"/>
    <w:rsid w:val="005A556C"/>
    <w:rsid w:val="005A6AA4"/>
    <w:rsid w:val="005A6D9F"/>
    <w:rsid w:val="005B4377"/>
    <w:rsid w:val="005B48FF"/>
    <w:rsid w:val="005B5C9B"/>
    <w:rsid w:val="005B7109"/>
    <w:rsid w:val="005B7A43"/>
    <w:rsid w:val="005C0F3F"/>
    <w:rsid w:val="005C1E32"/>
    <w:rsid w:val="005C40BB"/>
    <w:rsid w:val="005C49AC"/>
    <w:rsid w:val="005C5FE1"/>
    <w:rsid w:val="005C670D"/>
    <w:rsid w:val="005D0287"/>
    <w:rsid w:val="005D02B9"/>
    <w:rsid w:val="005D105C"/>
    <w:rsid w:val="005D363F"/>
    <w:rsid w:val="005D6657"/>
    <w:rsid w:val="005E07C2"/>
    <w:rsid w:val="005E34AA"/>
    <w:rsid w:val="005F0721"/>
    <w:rsid w:val="005F1D3E"/>
    <w:rsid w:val="005F43FA"/>
    <w:rsid w:val="005F518D"/>
    <w:rsid w:val="005F5325"/>
    <w:rsid w:val="005F547C"/>
    <w:rsid w:val="005F6947"/>
    <w:rsid w:val="006001D5"/>
    <w:rsid w:val="0060173F"/>
    <w:rsid w:val="0060439F"/>
    <w:rsid w:val="00604527"/>
    <w:rsid w:val="00604C15"/>
    <w:rsid w:val="00606A68"/>
    <w:rsid w:val="0060701B"/>
    <w:rsid w:val="00611F35"/>
    <w:rsid w:val="006158D5"/>
    <w:rsid w:val="00620219"/>
    <w:rsid w:val="00622023"/>
    <w:rsid w:val="00625D83"/>
    <w:rsid w:val="00627840"/>
    <w:rsid w:val="006308CB"/>
    <w:rsid w:val="006321C0"/>
    <w:rsid w:val="00632F9C"/>
    <w:rsid w:val="00636707"/>
    <w:rsid w:val="00640D9A"/>
    <w:rsid w:val="00643064"/>
    <w:rsid w:val="00643FA4"/>
    <w:rsid w:val="00644E5D"/>
    <w:rsid w:val="00647B0F"/>
    <w:rsid w:val="00651984"/>
    <w:rsid w:val="00652495"/>
    <w:rsid w:val="00652FAA"/>
    <w:rsid w:val="00653A51"/>
    <w:rsid w:val="006547A9"/>
    <w:rsid w:val="00654E4D"/>
    <w:rsid w:val="00661055"/>
    <w:rsid w:val="006623E7"/>
    <w:rsid w:val="00662B80"/>
    <w:rsid w:val="0066392C"/>
    <w:rsid w:val="0066768F"/>
    <w:rsid w:val="006703AE"/>
    <w:rsid w:val="00670618"/>
    <w:rsid w:val="00670A81"/>
    <w:rsid w:val="00670DF6"/>
    <w:rsid w:val="00670F6C"/>
    <w:rsid w:val="00673151"/>
    <w:rsid w:val="00673EA5"/>
    <w:rsid w:val="00676BC3"/>
    <w:rsid w:val="00676E58"/>
    <w:rsid w:val="00677A2B"/>
    <w:rsid w:val="00677BF6"/>
    <w:rsid w:val="006842C1"/>
    <w:rsid w:val="006852C7"/>
    <w:rsid w:val="006852CE"/>
    <w:rsid w:val="006855BF"/>
    <w:rsid w:val="00685A84"/>
    <w:rsid w:val="00690940"/>
    <w:rsid w:val="00691982"/>
    <w:rsid w:val="00692D14"/>
    <w:rsid w:val="0069346A"/>
    <w:rsid w:val="00696166"/>
    <w:rsid w:val="006A2C79"/>
    <w:rsid w:val="006A5F03"/>
    <w:rsid w:val="006A7A3B"/>
    <w:rsid w:val="006A7FDC"/>
    <w:rsid w:val="006B2C55"/>
    <w:rsid w:val="006B5B28"/>
    <w:rsid w:val="006B631B"/>
    <w:rsid w:val="006B65C7"/>
    <w:rsid w:val="006C01C7"/>
    <w:rsid w:val="006C1727"/>
    <w:rsid w:val="006C2AD2"/>
    <w:rsid w:val="006C32FD"/>
    <w:rsid w:val="006C39CE"/>
    <w:rsid w:val="006C3FD4"/>
    <w:rsid w:val="006C594F"/>
    <w:rsid w:val="006C605E"/>
    <w:rsid w:val="006D0FCC"/>
    <w:rsid w:val="006D21F5"/>
    <w:rsid w:val="006D3089"/>
    <w:rsid w:val="006D657C"/>
    <w:rsid w:val="006D7D29"/>
    <w:rsid w:val="006E126D"/>
    <w:rsid w:val="006E1FC3"/>
    <w:rsid w:val="006E32D3"/>
    <w:rsid w:val="006E4106"/>
    <w:rsid w:val="006E4B01"/>
    <w:rsid w:val="006E4B5C"/>
    <w:rsid w:val="006F50C9"/>
    <w:rsid w:val="00701486"/>
    <w:rsid w:val="00703DE5"/>
    <w:rsid w:val="00703E10"/>
    <w:rsid w:val="00704301"/>
    <w:rsid w:val="00704CE9"/>
    <w:rsid w:val="0070616B"/>
    <w:rsid w:val="00706295"/>
    <w:rsid w:val="00706C5E"/>
    <w:rsid w:val="00706FDA"/>
    <w:rsid w:val="007071FE"/>
    <w:rsid w:val="007117D0"/>
    <w:rsid w:val="00711F9A"/>
    <w:rsid w:val="00712A96"/>
    <w:rsid w:val="00713810"/>
    <w:rsid w:val="007150DD"/>
    <w:rsid w:val="0072243D"/>
    <w:rsid w:val="007235E6"/>
    <w:rsid w:val="007303A5"/>
    <w:rsid w:val="00730B3E"/>
    <w:rsid w:val="00731D2F"/>
    <w:rsid w:val="00731F46"/>
    <w:rsid w:val="0073420B"/>
    <w:rsid w:val="0073482C"/>
    <w:rsid w:val="00736367"/>
    <w:rsid w:val="007405A9"/>
    <w:rsid w:val="007419A5"/>
    <w:rsid w:val="00741B69"/>
    <w:rsid w:val="00744CA8"/>
    <w:rsid w:val="00746F75"/>
    <w:rsid w:val="0074760E"/>
    <w:rsid w:val="007477A2"/>
    <w:rsid w:val="00753FEE"/>
    <w:rsid w:val="007548C4"/>
    <w:rsid w:val="00754ABA"/>
    <w:rsid w:val="007601B8"/>
    <w:rsid w:val="007617D0"/>
    <w:rsid w:val="007624A2"/>
    <w:rsid w:val="00773D9D"/>
    <w:rsid w:val="00776E9C"/>
    <w:rsid w:val="00782B0D"/>
    <w:rsid w:val="007857BA"/>
    <w:rsid w:val="00787490"/>
    <w:rsid w:val="00787A41"/>
    <w:rsid w:val="0079781A"/>
    <w:rsid w:val="007A02C8"/>
    <w:rsid w:val="007A02FD"/>
    <w:rsid w:val="007A1546"/>
    <w:rsid w:val="007A228C"/>
    <w:rsid w:val="007A368E"/>
    <w:rsid w:val="007A41DA"/>
    <w:rsid w:val="007A5868"/>
    <w:rsid w:val="007B04CE"/>
    <w:rsid w:val="007B12CC"/>
    <w:rsid w:val="007B2497"/>
    <w:rsid w:val="007B2F7F"/>
    <w:rsid w:val="007B3003"/>
    <w:rsid w:val="007B4754"/>
    <w:rsid w:val="007B4DFD"/>
    <w:rsid w:val="007B6871"/>
    <w:rsid w:val="007B7A2F"/>
    <w:rsid w:val="007C0937"/>
    <w:rsid w:val="007C2B69"/>
    <w:rsid w:val="007C32EE"/>
    <w:rsid w:val="007C39D3"/>
    <w:rsid w:val="007C3D33"/>
    <w:rsid w:val="007D1731"/>
    <w:rsid w:val="007D294A"/>
    <w:rsid w:val="007D47D2"/>
    <w:rsid w:val="007D652A"/>
    <w:rsid w:val="007D6EC0"/>
    <w:rsid w:val="007D7AB7"/>
    <w:rsid w:val="007D7E1D"/>
    <w:rsid w:val="007E09C2"/>
    <w:rsid w:val="007E24B4"/>
    <w:rsid w:val="007E503C"/>
    <w:rsid w:val="007F23E6"/>
    <w:rsid w:val="007F45E5"/>
    <w:rsid w:val="007F7194"/>
    <w:rsid w:val="008033D1"/>
    <w:rsid w:val="0080345C"/>
    <w:rsid w:val="00806970"/>
    <w:rsid w:val="0081138E"/>
    <w:rsid w:val="00811E26"/>
    <w:rsid w:val="00813EB5"/>
    <w:rsid w:val="00814F79"/>
    <w:rsid w:val="00815A7D"/>
    <w:rsid w:val="0082463B"/>
    <w:rsid w:val="0082522F"/>
    <w:rsid w:val="00831979"/>
    <w:rsid w:val="008325B8"/>
    <w:rsid w:val="00835443"/>
    <w:rsid w:val="0083757D"/>
    <w:rsid w:val="0084256C"/>
    <w:rsid w:val="0084333F"/>
    <w:rsid w:val="00851352"/>
    <w:rsid w:val="0085341D"/>
    <w:rsid w:val="00853B1D"/>
    <w:rsid w:val="00855FD8"/>
    <w:rsid w:val="00856AC9"/>
    <w:rsid w:val="00856D3E"/>
    <w:rsid w:val="00857077"/>
    <w:rsid w:val="00860324"/>
    <w:rsid w:val="0086066B"/>
    <w:rsid w:val="008629C5"/>
    <w:rsid w:val="00862FA7"/>
    <w:rsid w:val="00863230"/>
    <w:rsid w:val="00863E48"/>
    <w:rsid w:val="0086408B"/>
    <w:rsid w:val="00865BD0"/>
    <w:rsid w:val="00870B00"/>
    <w:rsid w:val="008717D8"/>
    <w:rsid w:val="0087215C"/>
    <w:rsid w:val="008736A4"/>
    <w:rsid w:val="00874264"/>
    <w:rsid w:val="00874994"/>
    <w:rsid w:val="00875D25"/>
    <w:rsid w:val="0088024B"/>
    <w:rsid w:val="00880942"/>
    <w:rsid w:val="00880E35"/>
    <w:rsid w:val="00880F1E"/>
    <w:rsid w:val="00880F5B"/>
    <w:rsid w:val="00882D82"/>
    <w:rsid w:val="00883A73"/>
    <w:rsid w:val="00884F58"/>
    <w:rsid w:val="008850E0"/>
    <w:rsid w:val="00885208"/>
    <w:rsid w:val="00886C7B"/>
    <w:rsid w:val="008875FE"/>
    <w:rsid w:val="00887B46"/>
    <w:rsid w:val="00887F8E"/>
    <w:rsid w:val="00892D66"/>
    <w:rsid w:val="00896234"/>
    <w:rsid w:val="00896EE3"/>
    <w:rsid w:val="00897E43"/>
    <w:rsid w:val="008A0CA7"/>
    <w:rsid w:val="008A10FB"/>
    <w:rsid w:val="008A1E2F"/>
    <w:rsid w:val="008A4F9E"/>
    <w:rsid w:val="008A547D"/>
    <w:rsid w:val="008A54C2"/>
    <w:rsid w:val="008A7F43"/>
    <w:rsid w:val="008B0AF0"/>
    <w:rsid w:val="008B0FF0"/>
    <w:rsid w:val="008B159C"/>
    <w:rsid w:val="008B380C"/>
    <w:rsid w:val="008B5080"/>
    <w:rsid w:val="008B5A60"/>
    <w:rsid w:val="008C1E88"/>
    <w:rsid w:val="008C222B"/>
    <w:rsid w:val="008C3DDD"/>
    <w:rsid w:val="008C5738"/>
    <w:rsid w:val="008C7EAD"/>
    <w:rsid w:val="008D0CFE"/>
    <w:rsid w:val="008D207C"/>
    <w:rsid w:val="008D3232"/>
    <w:rsid w:val="008D3738"/>
    <w:rsid w:val="008D56D1"/>
    <w:rsid w:val="008D6152"/>
    <w:rsid w:val="008E0734"/>
    <w:rsid w:val="008E0759"/>
    <w:rsid w:val="008E2D91"/>
    <w:rsid w:val="008E3E5A"/>
    <w:rsid w:val="008E4905"/>
    <w:rsid w:val="008E60A6"/>
    <w:rsid w:val="008E7BA9"/>
    <w:rsid w:val="008F054D"/>
    <w:rsid w:val="008F0F81"/>
    <w:rsid w:val="008F167D"/>
    <w:rsid w:val="008F1BBA"/>
    <w:rsid w:val="008F27BF"/>
    <w:rsid w:val="008F2E64"/>
    <w:rsid w:val="008F2EEA"/>
    <w:rsid w:val="008F3166"/>
    <w:rsid w:val="008F36BB"/>
    <w:rsid w:val="008F41C0"/>
    <w:rsid w:val="008F77BA"/>
    <w:rsid w:val="008F7A56"/>
    <w:rsid w:val="00901023"/>
    <w:rsid w:val="00901A7B"/>
    <w:rsid w:val="0090459B"/>
    <w:rsid w:val="0090565A"/>
    <w:rsid w:val="00907593"/>
    <w:rsid w:val="009142EC"/>
    <w:rsid w:val="009145E4"/>
    <w:rsid w:val="00914B68"/>
    <w:rsid w:val="009154C3"/>
    <w:rsid w:val="0092160C"/>
    <w:rsid w:val="00923540"/>
    <w:rsid w:val="00924F15"/>
    <w:rsid w:val="00926767"/>
    <w:rsid w:val="009302AE"/>
    <w:rsid w:val="009306C5"/>
    <w:rsid w:val="00932339"/>
    <w:rsid w:val="00933992"/>
    <w:rsid w:val="009355CF"/>
    <w:rsid w:val="00935FC8"/>
    <w:rsid w:val="009361D5"/>
    <w:rsid w:val="009364E0"/>
    <w:rsid w:val="009366C3"/>
    <w:rsid w:val="00937711"/>
    <w:rsid w:val="00940D4C"/>
    <w:rsid w:val="00941B96"/>
    <w:rsid w:val="0094205D"/>
    <w:rsid w:val="009428A4"/>
    <w:rsid w:val="00942EA5"/>
    <w:rsid w:val="00944899"/>
    <w:rsid w:val="00944F7F"/>
    <w:rsid w:val="0095130D"/>
    <w:rsid w:val="00953F59"/>
    <w:rsid w:val="00956595"/>
    <w:rsid w:val="009659F4"/>
    <w:rsid w:val="0096608B"/>
    <w:rsid w:val="00970D0B"/>
    <w:rsid w:val="00970D60"/>
    <w:rsid w:val="00981E8A"/>
    <w:rsid w:val="00985D09"/>
    <w:rsid w:val="009874D0"/>
    <w:rsid w:val="00990E4A"/>
    <w:rsid w:val="00992568"/>
    <w:rsid w:val="0099390E"/>
    <w:rsid w:val="009953D4"/>
    <w:rsid w:val="009960E5"/>
    <w:rsid w:val="009A3705"/>
    <w:rsid w:val="009A4F78"/>
    <w:rsid w:val="009A6983"/>
    <w:rsid w:val="009A7ADC"/>
    <w:rsid w:val="009B0D30"/>
    <w:rsid w:val="009B2D69"/>
    <w:rsid w:val="009B6AD1"/>
    <w:rsid w:val="009C1178"/>
    <w:rsid w:val="009C1457"/>
    <w:rsid w:val="009C19B7"/>
    <w:rsid w:val="009C1FAD"/>
    <w:rsid w:val="009C334F"/>
    <w:rsid w:val="009C4578"/>
    <w:rsid w:val="009C4C4C"/>
    <w:rsid w:val="009C5ABB"/>
    <w:rsid w:val="009C6114"/>
    <w:rsid w:val="009D12BF"/>
    <w:rsid w:val="009D20EB"/>
    <w:rsid w:val="009D620D"/>
    <w:rsid w:val="009D696B"/>
    <w:rsid w:val="009D7C51"/>
    <w:rsid w:val="009E196C"/>
    <w:rsid w:val="009E2C15"/>
    <w:rsid w:val="009E2EB0"/>
    <w:rsid w:val="009E3CB7"/>
    <w:rsid w:val="009E61B5"/>
    <w:rsid w:val="009E679C"/>
    <w:rsid w:val="009E6A0A"/>
    <w:rsid w:val="009F0D5E"/>
    <w:rsid w:val="009F19E2"/>
    <w:rsid w:val="009F36BF"/>
    <w:rsid w:val="009F5650"/>
    <w:rsid w:val="009F5C32"/>
    <w:rsid w:val="009F6940"/>
    <w:rsid w:val="00A04080"/>
    <w:rsid w:val="00A05832"/>
    <w:rsid w:val="00A07EDD"/>
    <w:rsid w:val="00A110D0"/>
    <w:rsid w:val="00A111B6"/>
    <w:rsid w:val="00A13543"/>
    <w:rsid w:val="00A17154"/>
    <w:rsid w:val="00A178FA"/>
    <w:rsid w:val="00A22582"/>
    <w:rsid w:val="00A2469B"/>
    <w:rsid w:val="00A247E9"/>
    <w:rsid w:val="00A2668B"/>
    <w:rsid w:val="00A26B80"/>
    <w:rsid w:val="00A26D27"/>
    <w:rsid w:val="00A30E56"/>
    <w:rsid w:val="00A376EE"/>
    <w:rsid w:val="00A41938"/>
    <w:rsid w:val="00A42A99"/>
    <w:rsid w:val="00A439B7"/>
    <w:rsid w:val="00A46590"/>
    <w:rsid w:val="00A47420"/>
    <w:rsid w:val="00A50FAC"/>
    <w:rsid w:val="00A5151A"/>
    <w:rsid w:val="00A52FAD"/>
    <w:rsid w:val="00A57920"/>
    <w:rsid w:val="00A57E0A"/>
    <w:rsid w:val="00A60BEF"/>
    <w:rsid w:val="00A64302"/>
    <w:rsid w:val="00A66571"/>
    <w:rsid w:val="00A70E90"/>
    <w:rsid w:val="00A72484"/>
    <w:rsid w:val="00A72FB0"/>
    <w:rsid w:val="00A7595F"/>
    <w:rsid w:val="00A759C5"/>
    <w:rsid w:val="00A773AB"/>
    <w:rsid w:val="00A77919"/>
    <w:rsid w:val="00A77A16"/>
    <w:rsid w:val="00A80D7D"/>
    <w:rsid w:val="00A816F1"/>
    <w:rsid w:val="00A81C7B"/>
    <w:rsid w:val="00A81D0B"/>
    <w:rsid w:val="00A823F6"/>
    <w:rsid w:val="00A83717"/>
    <w:rsid w:val="00A83F1C"/>
    <w:rsid w:val="00A8459D"/>
    <w:rsid w:val="00A84F43"/>
    <w:rsid w:val="00A85A40"/>
    <w:rsid w:val="00A8719E"/>
    <w:rsid w:val="00A875FF"/>
    <w:rsid w:val="00A879F0"/>
    <w:rsid w:val="00A90CE9"/>
    <w:rsid w:val="00A91A5B"/>
    <w:rsid w:val="00A92781"/>
    <w:rsid w:val="00A94655"/>
    <w:rsid w:val="00AA0A89"/>
    <w:rsid w:val="00AA3B36"/>
    <w:rsid w:val="00AA5368"/>
    <w:rsid w:val="00AA6429"/>
    <w:rsid w:val="00AA766C"/>
    <w:rsid w:val="00AB140A"/>
    <w:rsid w:val="00AB4709"/>
    <w:rsid w:val="00AB52D6"/>
    <w:rsid w:val="00AB7AD7"/>
    <w:rsid w:val="00AC01AA"/>
    <w:rsid w:val="00AC1F0E"/>
    <w:rsid w:val="00AC33E1"/>
    <w:rsid w:val="00AC3EE9"/>
    <w:rsid w:val="00AC3F61"/>
    <w:rsid w:val="00AC4F72"/>
    <w:rsid w:val="00AC5041"/>
    <w:rsid w:val="00AC5DC3"/>
    <w:rsid w:val="00AD0A04"/>
    <w:rsid w:val="00AD114D"/>
    <w:rsid w:val="00AD1FD3"/>
    <w:rsid w:val="00AD3B6A"/>
    <w:rsid w:val="00AD4630"/>
    <w:rsid w:val="00AD5023"/>
    <w:rsid w:val="00AD69BB"/>
    <w:rsid w:val="00AD7B3C"/>
    <w:rsid w:val="00AE482E"/>
    <w:rsid w:val="00AE60E9"/>
    <w:rsid w:val="00AE6E88"/>
    <w:rsid w:val="00AE71E1"/>
    <w:rsid w:val="00AF1B39"/>
    <w:rsid w:val="00AF24C9"/>
    <w:rsid w:val="00AF5865"/>
    <w:rsid w:val="00AF741A"/>
    <w:rsid w:val="00B00B8A"/>
    <w:rsid w:val="00B01ADB"/>
    <w:rsid w:val="00B03A86"/>
    <w:rsid w:val="00B03E9A"/>
    <w:rsid w:val="00B04161"/>
    <w:rsid w:val="00B0561B"/>
    <w:rsid w:val="00B056F9"/>
    <w:rsid w:val="00B059DB"/>
    <w:rsid w:val="00B07190"/>
    <w:rsid w:val="00B07934"/>
    <w:rsid w:val="00B10164"/>
    <w:rsid w:val="00B11E3D"/>
    <w:rsid w:val="00B125CF"/>
    <w:rsid w:val="00B130DF"/>
    <w:rsid w:val="00B14D2C"/>
    <w:rsid w:val="00B17E82"/>
    <w:rsid w:val="00B20AE0"/>
    <w:rsid w:val="00B2108C"/>
    <w:rsid w:val="00B262B1"/>
    <w:rsid w:val="00B2758E"/>
    <w:rsid w:val="00B3084E"/>
    <w:rsid w:val="00B332BC"/>
    <w:rsid w:val="00B347A2"/>
    <w:rsid w:val="00B35FCB"/>
    <w:rsid w:val="00B407A0"/>
    <w:rsid w:val="00B40A23"/>
    <w:rsid w:val="00B40A81"/>
    <w:rsid w:val="00B4575A"/>
    <w:rsid w:val="00B501A1"/>
    <w:rsid w:val="00B51D38"/>
    <w:rsid w:val="00B566F9"/>
    <w:rsid w:val="00B575BA"/>
    <w:rsid w:val="00B60312"/>
    <w:rsid w:val="00B62111"/>
    <w:rsid w:val="00B622A8"/>
    <w:rsid w:val="00B623E3"/>
    <w:rsid w:val="00B64EDC"/>
    <w:rsid w:val="00B67A55"/>
    <w:rsid w:val="00B67AF9"/>
    <w:rsid w:val="00B70AC5"/>
    <w:rsid w:val="00B71608"/>
    <w:rsid w:val="00B74393"/>
    <w:rsid w:val="00B746E1"/>
    <w:rsid w:val="00B7593B"/>
    <w:rsid w:val="00B76429"/>
    <w:rsid w:val="00B8131E"/>
    <w:rsid w:val="00B81430"/>
    <w:rsid w:val="00B8182F"/>
    <w:rsid w:val="00B8388C"/>
    <w:rsid w:val="00B86471"/>
    <w:rsid w:val="00B8729D"/>
    <w:rsid w:val="00B87F92"/>
    <w:rsid w:val="00B914C5"/>
    <w:rsid w:val="00B9310B"/>
    <w:rsid w:val="00B93402"/>
    <w:rsid w:val="00B956D4"/>
    <w:rsid w:val="00B9655F"/>
    <w:rsid w:val="00B9719B"/>
    <w:rsid w:val="00B97446"/>
    <w:rsid w:val="00BA70AF"/>
    <w:rsid w:val="00BA7432"/>
    <w:rsid w:val="00BB0FB4"/>
    <w:rsid w:val="00BB2477"/>
    <w:rsid w:val="00BB2764"/>
    <w:rsid w:val="00BB35F5"/>
    <w:rsid w:val="00BC06E2"/>
    <w:rsid w:val="00BC090B"/>
    <w:rsid w:val="00BC128F"/>
    <w:rsid w:val="00BC1AA0"/>
    <w:rsid w:val="00BC2495"/>
    <w:rsid w:val="00BC26FA"/>
    <w:rsid w:val="00BC314A"/>
    <w:rsid w:val="00BC3774"/>
    <w:rsid w:val="00BC5F14"/>
    <w:rsid w:val="00BC716D"/>
    <w:rsid w:val="00BC7EB9"/>
    <w:rsid w:val="00BC7F85"/>
    <w:rsid w:val="00BD2643"/>
    <w:rsid w:val="00BD37F0"/>
    <w:rsid w:val="00BD56B1"/>
    <w:rsid w:val="00BD6558"/>
    <w:rsid w:val="00BD7BBD"/>
    <w:rsid w:val="00BE1422"/>
    <w:rsid w:val="00BF2AD7"/>
    <w:rsid w:val="00BF2F76"/>
    <w:rsid w:val="00BF3022"/>
    <w:rsid w:val="00BF3214"/>
    <w:rsid w:val="00BF3228"/>
    <w:rsid w:val="00BF5573"/>
    <w:rsid w:val="00BF60E7"/>
    <w:rsid w:val="00BF65CA"/>
    <w:rsid w:val="00BF693C"/>
    <w:rsid w:val="00C0393D"/>
    <w:rsid w:val="00C1099C"/>
    <w:rsid w:val="00C110B7"/>
    <w:rsid w:val="00C1381D"/>
    <w:rsid w:val="00C1477E"/>
    <w:rsid w:val="00C15859"/>
    <w:rsid w:val="00C15867"/>
    <w:rsid w:val="00C17508"/>
    <w:rsid w:val="00C222FB"/>
    <w:rsid w:val="00C22398"/>
    <w:rsid w:val="00C227EE"/>
    <w:rsid w:val="00C2296D"/>
    <w:rsid w:val="00C23155"/>
    <w:rsid w:val="00C2566D"/>
    <w:rsid w:val="00C3173F"/>
    <w:rsid w:val="00C33D62"/>
    <w:rsid w:val="00C34E84"/>
    <w:rsid w:val="00C40C41"/>
    <w:rsid w:val="00C427AC"/>
    <w:rsid w:val="00C43189"/>
    <w:rsid w:val="00C44E3B"/>
    <w:rsid w:val="00C45885"/>
    <w:rsid w:val="00C45C41"/>
    <w:rsid w:val="00C47088"/>
    <w:rsid w:val="00C47BBC"/>
    <w:rsid w:val="00C47C95"/>
    <w:rsid w:val="00C50F22"/>
    <w:rsid w:val="00C57971"/>
    <w:rsid w:val="00C60EAD"/>
    <w:rsid w:val="00C6133E"/>
    <w:rsid w:val="00C63F41"/>
    <w:rsid w:val="00C65156"/>
    <w:rsid w:val="00C65BD7"/>
    <w:rsid w:val="00C67DA4"/>
    <w:rsid w:val="00C702E8"/>
    <w:rsid w:val="00C76BA4"/>
    <w:rsid w:val="00C76EDE"/>
    <w:rsid w:val="00C76EE8"/>
    <w:rsid w:val="00C83A48"/>
    <w:rsid w:val="00C841A9"/>
    <w:rsid w:val="00C85865"/>
    <w:rsid w:val="00C85E85"/>
    <w:rsid w:val="00C8720B"/>
    <w:rsid w:val="00C90EDC"/>
    <w:rsid w:val="00C914E1"/>
    <w:rsid w:val="00C926C8"/>
    <w:rsid w:val="00C9342B"/>
    <w:rsid w:val="00C93ED2"/>
    <w:rsid w:val="00C94B29"/>
    <w:rsid w:val="00CA2375"/>
    <w:rsid w:val="00CA2EAE"/>
    <w:rsid w:val="00CA3FE7"/>
    <w:rsid w:val="00CA4566"/>
    <w:rsid w:val="00CA4AC1"/>
    <w:rsid w:val="00CA59FB"/>
    <w:rsid w:val="00CA5C76"/>
    <w:rsid w:val="00CB0316"/>
    <w:rsid w:val="00CB0B11"/>
    <w:rsid w:val="00CB1DBA"/>
    <w:rsid w:val="00CB1F29"/>
    <w:rsid w:val="00CB426A"/>
    <w:rsid w:val="00CB5185"/>
    <w:rsid w:val="00CB5354"/>
    <w:rsid w:val="00CB6FD4"/>
    <w:rsid w:val="00CC3C9E"/>
    <w:rsid w:val="00CC3FF0"/>
    <w:rsid w:val="00CC613C"/>
    <w:rsid w:val="00CC6A14"/>
    <w:rsid w:val="00CC70A3"/>
    <w:rsid w:val="00CD1106"/>
    <w:rsid w:val="00CD4442"/>
    <w:rsid w:val="00CD53C3"/>
    <w:rsid w:val="00CD574E"/>
    <w:rsid w:val="00CD77AB"/>
    <w:rsid w:val="00CE0866"/>
    <w:rsid w:val="00CE0D43"/>
    <w:rsid w:val="00CE17A7"/>
    <w:rsid w:val="00CE191D"/>
    <w:rsid w:val="00CE20A9"/>
    <w:rsid w:val="00CE4C22"/>
    <w:rsid w:val="00CE669F"/>
    <w:rsid w:val="00CE76E5"/>
    <w:rsid w:val="00CE7AE5"/>
    <w:rsid w:val="00CF398B"/>
    <w:rsid w:val="00CF41EC"/>
    <w:rsid w:val="00CF5D04"/>
    <w:rsid w:val="00D009BA"/>
    <w:rsid w:val="00D02F43"/>
    <w:rsid w:val="00D04DE4"/>
    <w:rsid w:val="00D06278"/>
    <w:rsid w:val="00D063F1"/>
    <w:rsid w:val="00D11735"/>
    <w:rsid w:val="00D11A58"/>
    <w:rsid w:val="00D12CAD"/>
    <w:rsid w:val="00D14426"/>
    <w:rsid w:val="00D14F22"/>
    <w:rsid w:val="00D20F0F"/>
    <w:rsid w:val="00D22CB7"/>
    <w:rsid w:val="00D25D68"/>
    <w:rsid w:val="00D267BB"/>
    <w:rsid w:val="00D26D68"/>
    <w:rsid w:val="00D354ED"/>
    <w:rsid w:val="00D372FF"/>
    <w:rsid w:val="00D37391"/>
    <w:rsid w:val="00D46216"/>
    <w:rsid w:val="00D4741C"/>
    <w:rsid w:val="00D505AB"/>
    <w:rsid w:val="00D51D0D"/>
    <w:rsid w:val="00D54371"/>
    <w:rsid w:val="00D55764"/>
    <w:rsid w:val="00D578AE"/>
    <w:rsid w:val="00D57918"/>
    <w:rsid w:val="00D6042F"/>
    <w:rsid w:val="00D61023"/>
    <w:rsid w:val="00D625B7"/>
    <w:rsid w:val="00D70930"/>
    <w:rsid w:val="00D73DC6"/>
    <w:rsid w:val="00D74A61"/>
    <w:rsid w:val="00D74C1A"/>
    <w:rsid w:val="00D75040"/>
    <w:rsid w:val="00D754C1"/>
    <w:rsid w:val="00D77393"/>
    <w:rsid w:val="00D77A35"/>
    <w:rsid w:val="00D814A3"/>
    <w:rsid w:val="00D81B3E"/>
    <w:rsid w:val="00D844C7"/>
    <w:rsid w:val="00D874FB"/>
    <w:rsid w:val="00D90C70"/>
    <w:rsid w:val="00D90E49"/>
    <w:rsid w:val="00D967FF"/>
    <w:rsid w:val="00D96ADE"/>
    <w:rsid w:val="00D96C8E"/>
    <w:rsid w:val="00D96EBA"/>
    <w:rsid w:val="00DA019A"/>
    <w:rsid w:val="00DA0CE2"/>
    <w:rsid w:val="00DA16AB"/>
    <w:rsid w:val="00DA2387"/>
    <w:rsid w:val="00DA31C6"/>
    <w:rsid w:val="00DA3689"/>
    <w:rsid w:val="00DA3987"/>
    <w:rsid w:val="00DA4532"/>
    <w:rsid w:val="00DA65FE"/>
    <w:rsid w:val="00DB1EE3"/>
    <w:rsid w:val="00DB4A51"/>
    <w:rsid w:val="00DC4723"/>
    <w:rsid w:val="00DC52B0"/>
    <w:rsid w:val="00DC6A10"/>
    <w:rsid w:val="00DD1424"/>
    <w:rsid w:val="00DD3162"/>
    <w:rsid w:val="00DD320C"/>
    <w:rsid w:val="00DD4BB0"/>
    <w:rsid w:val="00DD4EC7"/>
    <w:rsid w:val="00DD787C"/>
    <w:rsid w:val="00DD79CD"/>
    <w:rsid w:val="00DE11E1"/>
    <w:rsid w:val="00DE1240"/>
    <w:rsid w:val="00DE3E34"/>
    <w:rsid w:val="00DE44F8"/>
    <w:rsid w:val="00DE5AE3"/>
    <w:rsid w:val="00DE657E"/>
    <w:rsid w:val="00DE744D"/>
    <w:rsid w:val="00DF3017"/>
    <w:rsid w:val="00DF3DDE"/>
    <w:rsid w:val="00DF4704"/>
    <w:rsid w:val="00DF5323"/>
    <w:rsid w:val="00E01303"/>
    <w:rsid w:val="00E01935"/>
    <w:rsid w:val="00E020BA"/>
    <w:rsid w:val="00E024AA"/>
    <w:rsid w:val="00E02729"/>
    <w:rsid w:val="00E02A1F"/>
    <w:rsid w:val="00E05ECD"/>
    <w:rsid w:val="00E068D1"/>
    <w:rsid w:val="00E14310"/>
    <w:rsid w:val="00E15C77"/>
    <w:rsid w:val="00E15FCD"/>
    <w:rsid w:val="00E1693E"/>
    <w:rsid w:val="00E16D7D"/>
    <w:rsid w:val="00E17B34"/>
    <w:rsid w:val="00E205B3"/>
    <w:rsid w:val="00E2091A"/>
    <w:rsid w:val="00E20E0A"/>
    <w:rsid w:val="00E2137B"/>
    <w:rsid w:val="00E224D2"/>
    <w:rsid w:val="00E22F61"/>
    <w:rsid w:val="00E250F1"/>
    <w:rsid w:val="00E2649D"/>
    <w:rsid w:val="00E30C84"/>
    <w:rsid w:val="00E315B8"/>
    <w:rsid w:val="00E331FF"/>
    <w:rsid w:val="00E34356"/>
    <w:rsid w:val="00E3449C"/>
    <w:rsid w:val="00E3548A"/>
    <w:rsid w:val="00E3550D"/>
    <w:rsid w:val="00E44823"/>
    <w:rsid w:val="00E45C2B"/>
    <w:rsid w:val="00E475CF"/>
    <w:rsid w:val="00E519DC"/>
    <w:rsid w:val="00E5233D"/>
    <w:rsid w:val="00E527FA"/>
    <w:rsid w:val="00E52838"/>
    <w:rsid w:val="00E571E6"/>
    <w:rsid w:val="00E614E0"/>
    <w:rsid w:val="00E6194F"/>
    <w:rsid w:val="00E677F3"/>
    <w:rsid w:val="00E70086"/>
    <w:rsid w:val="00E72FDC"/>
    <w:rsid w:val="00E73F7F"/>
    <w:rsid w:val="00E744E3"/>
    <w:rsid w:val="00E74E13"/>
    <w:rsid w:val="00E753E8"/>
    <w:rsid w:val="00E81908"/>
    <w:rsid w:val="00E833D2"/>
    <w:rsid w:val="00E85409"/>
    <w:rsid w:val="00E87376"/>
    <w:rsid w:val="00E9063C"/>
    <w:rsid w:val="00E9339B"/>
    <w:rsid w:val="00E93E0F"/>
    <w:rsid w:val="00E95A01"/>
    <w:rsid w:val="00EA2424"/>
    <w:rsid w:val="00EA429F"/>
    <w:rsid w:val="00EA4D5F"/>
    <w:rsid w:val="00EA4F9E"/>
    <w:rsid w:val="00EA5552"/>
    <w:rsid w:val="00EA598B"/>
    <w:rsid w:val="00EA5C58"/>
    <w:rsid w:val="00EA63CA"/>
    <w:rsid w:val="00EA6D3B"/>
    <w:rsid w:val="00EB003B"/>
    <w:rsid w:val="00EB00AD"/>
    <w:rsid w:val="00EB136C"/>
    <w:rsid w:val="00EB2FB0"/>
    <w:rsid w:val="00EB480E"/>
    <w:rsid w:val="00EB4A5C"/>
    <w:rsid w:val="00EB5EC6"/>
    <w:rsid w:val="00EB7FC9"/>
    <w:rsid w:val="00EC1A2C"/>
    <w:rsid w:val="00EC35D5"/>
    <w:rsid w:val="00EC57D5"/>
    <w:rsid w:val="00EC7484"/>
    <w:rsid w:val="00ED102A"/>
    <w:rsid w:val="00ED27E8"/>
    <w:rsid w:val="00ED6107"/>
    <w:rsid w:val="00ED7137"/>
    <w:rsid w:val="00ED767B"/>
    <w:rsid w:val="00EE29E8"/>
    <w:rsid w:val="00EE2FA2"/>
    <w:rsid w:val="00EE4652"/>
    <w:rsid w:val="00EE54A7"/>
    <w:rsid w:val="00EE6BCB"/>
    <w:rsid w:val="00EE7087"/>
    <w:rsid w:val="00EF0193"/>
    <w:rsid w:val="00EF06EA"/>
    <w:rsid w:val="00EF4DB8"/>
    <w:rsid w:val="00EF554A"/>
    <w:rsid w:val="00EF6628"/>
    <w:rsid w:val="00F016C3"/>
    <w:rsid w:val="00F017AC"/>
    <w:rsid w:val="00F02EDD"/>
    <w:rsid w:val="00F0487C"/>
    <w:rsid w:val="00F04EB9"/>
    <w:rsid w:val="00F07604"/>
    <w:rsid w:val="00F10452"/>
    <w:rsid w:val="00F116D5"/>
    <w:rsid w:val="00F13B13"/>
    <w:rsid w:val="00F13BA4"/>
    <w:rsid w:val="00F13E49"/>
    <w:rsid w:val="00F15BC0"/>
    <w:rsid w:val="00F1794D"/>
    <w:rsid w:val="00F21088"/>
    <w:rsid w:val="00F2195A"/>
    <w:rsid w:val="00F22C5B"/>
    <w:rsid w:val="00F23609"/>
    <w:rsid w:val="00F2377A"/>
    <w:rsid w:val="00F24778"/>
    <w:rsid w:val="00F24C24"/>
    <w:rsid w:val="00F258A3"/>
    <w:rsid w:val="00F27648"/>
    <w:rsid w:val="00F31BE6"/>
    <w:rsid w:val="00F326BF"/>
    <w:rsid w:val="00F327E7"/>
    <w:rsid w:val="00F338A1"/>
    <w:rsid w:val="00F34B7E"/>
    <w:rsid w:val="00F35296"/>
    <w:rsid w:val="00F35746"/>
    <w:rsid w:val="00F41C0A"/>
    <w:rsid w:val="00F41E19"/>
    <w:rsid w:val="00F447C7"/>
    <w:rsid w:val="00F459B4"/>
    <w:rsid w:val="00F46180"/>
    <w:rsid w:val="00F50694"/>
    <w:rsid w:val="00F5211B"/>
    <w:rsid w:val="00F521DF"/>
    <w:rsid w:val="00F554A9"/>
    <w:rsid w:val="00F61407"/>
    <w:rsid w:val="00F6148B"/>
    <w:rsid w:val="00F61594"/>
    <w:rsid w:val="00F6328E"/>
    <w:rsid w:val="00F63C9F"/>
    <w:rsid w:val="00F64039"/>
    <w:rsid w:val="00F64AAB"/>
    <w:rsid w:val="00F64AFB"/>
    <w:rsid w:val="00F6538B"/>
    <w:rsid w:val="00F67667"/>
    <w:rsid w:val="00F716FD"/>
    <w:rsid w:val="00F73E39"/>
    <w:rsid w:val="00F761DB"/>
    <w:rsid w:val="00F76522"/>
    <w:rsid w:val="00F80355"/>
    <w:rsid w:val="00F81E8F"/>
    <w:rsid w:val="00F82203"/>
    <w:rsid w:val="00F841DE"/>
    <w:rsid w:val="00F85C9A"/>
    <w:rsid w:val="00F8672B"/>
    <w:rsid w:val="00F87C43"/>
    <w:rsid w:val="00F960DE"/>
    <w:rsid w:val="00FA2896"/>
    <w:rsid w:val="00FA2EB1"/>
    <w:rsid w:val="00FA3707"/>
    <w:rsid w:val="00FA45A4"/>
    <w:rsid w:val="00FA5722"/>
    <w:rsid w:val="00FA73B2"/>
    <w:rsid w:val="00FA77EE"/>
    <w:rsid w:val="00FA7C46"/>
    <w:rsid w:val="00FB0C81"/>
    <w:rsid w:val="00FB1504"/>
    <w:rsid w:val="00FB38C1"/>
    <w:rsid w:val="00FB4CD2"/>
    <w:rsid w:val="00FB574E"/>
    <w:rsid w:val="00FB6A39"/>
    <w:rsid w:val="00FB7475"/>
    <w:rsid w:val="00FB7CAA"/>
    <w:rsid w:val="00FB7E8F"/>
    <w:rsid w:val="00FC2200"/>
    <w:rsid w:val="00FC24DC"/>
    <w:rsid w:val="00FC2540"/>
    <w:rsid w:val="00FC2B76"/>
    <w:rsid w:val="00FC3C27"/>
    <w:rsid w:val="00FC54C8"/>
    <w:rsid w:val="00FC55CC"/>
    <w:rsid w:val="00FC5C10"/>
    <w:rsid w:val="00FD0DCF"/>
    <w:rsid w:val="00FD42F9"/>
    <w:rsid w:val="00FD55D6"/>
    <w:rsid w:val="00FD6E52"/>
    <w:rsid w:val="00FE0C80"/>
    <w:rsid w:val="00FE1B38"/>
    <w:rsid w:val="00FF0204"/>
    <w:rsid w:val="00FF3AED"/>
    <w:rsid w:val="00FF3DFD"/>
    <w:rsid w:val="00FF4B0A"/>
    <w:rsid w:val="00FF7916"/>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EAF2D"/>
  <w15:docId w15:val="{810BDDCE-376D-48EC-B353-9BE95BEC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5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F36BB"/>
    <w:pPr>
      <w:spacing w:after="160" w:line="240" w:lineRule="exact"/>
    </w:pPr>
    <w:rPr>
      <w:sz w:val="20"/>
      <w:szCs w:val="20"/>
      <w:vertAlign w:val="superscript"/>
      <w:lang w:val="en-U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95804"/>
    <w:rPr>
      <w:sz w:val="22"/>
      <w:szCs w:val="22"/>
      <w:lang w:val="en-GB"/>
    </w:rPr>
  </w:style>
  <w:style w:type="character" w:styleId="Strong">
    <w:name w:val="Strong"/>
    <w:basedOn w:val="DefaultParagraphFont"/>
    <w:uiPriority w:val="22"/>
    <w:qFormat/>
    <w:rsid w:val="005057FF"/>
    <w:rPr>
      <w:b/>
      <w:bCs/>
    </w:rPr>
  </w:style>
  <w:style w:type="character" w:customStyle="1" w:styleId="normaltextrun">
    <w:name w:val="normaltextrun"/>
    <w:basedOn w:val="DefaultParagraphFont"/>
    <w:rsid w:val="00A83717"/>
  </w:style>
  <w:style w:type="character" w:customStyle="1" w:styleId="eop">
    <w:name w:val="eop"/>
    <w:basedOn w:val="DefaultParagraphFont"/>
    <w:rsid w:val="00A83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363211">
      <w:bodyDiv w:val="1"/>
      <w:marLeft w:val="0"/>
      <w:marRight w:val="0"/>
      <w:marTop w:val="0"/>
      <w:marBottom w:val="0"/>
      <w:divBdr>
        <w:top w:val="none" w:sz="0" w:space="0" w:color="auto"/>
        <w:left w:val="none" w:sz="0" w:space="0" w:color="auto"/>
        <w:bottom w:val="none" w:sz="0" w:space="0" w:color="auto"/>
        <w:right w:val="none" w:sz="0" w:space="0" w:color="auto"/>
      </w:divBdr>
    </w:div>
    <w:div w:id="211192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D400D2-4AAC-4BCB-A34A-4F843AF2C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C8464E6B-6877-4A16-BF3E-9C362E7DC995}">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3862</Words>
  <Characters>22016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Proposition de projet : Pérou (le)</vt:lpstr>
    </vt:vector>
  </TitlesOfParts>
  <Company>UNMFS</Company>
  <LinksUpToDate>false</LinksUpToDate>
  <CharactersWithSpaces>25827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Pérou (le)</dc:title>
  <dc:creator>elisa.rim@un.org;dominika.suwik1@un.org</dc:creator>
  <cp:keywords>97th ExCom</cp:keywords>
  <dc:description>HPMP SII 4th and final tranche request</dc:description>
  <cp:lastModifiedBy>Angela Xue He Yan</cp:lastModifiedBy>
  <cp:revision>4</cp:revision>
  <cp:lastPrinted>2001-05-26T16:40:00Z</cp:lastPrinted>
  <dcterms:created xsi:type="dcterms:W3CDTF">2025-11-11T20:51:00Z</dcterms:created>
  <dcterms:modified xsi:type="dcterms:W3CDTF">2025-11-14T15:37:00Z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UNEP/OzL.Pro/ExCom/97/70</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Proposition de projet : Pérou (le)</vt:lpwstr>
  </property>
</Properties>
</file>