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7845232B" w14:textId="77777777">
        <w:trPr>
          <w:trHeight w:val="720"/>
        </w:trPr>
        <w:tc>
          <w:tcPr>
            <w:tcW w:w="4410" w:type="dxa"/>
            <w:gridSpan w:val="2"/>
            <w:tcBorders>
              <w:bottom w:val="single" w:sz="18" w:space="0" w:color="auto"/>
            </w:tcBorders>
          </w:tcPr>
          <w:p w14:paraId="25610E09"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7642752"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06D1B49"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0F63132C" w14:textId="77777777" w:rsidR="007E5D09" w:rsidRDefault="00E1360E" w:rsidP="0084173D">
            <w:pPr>
              <w:jc w:val="left"/>
              <w:rPr>
                <w:lang w:val="en-US"/>
              </w:rPr>
            </w:pPr>
            <w:r>
              <w:rPr>
                <w:lang w:val="en-US"/>
              </w:rPr>
              <w:t>Distr.</w:t>
            </w:r>
          </w:p>
          <w:p w14:paraId="66E33DD9" w14:textId="77777777" w:rsidR="007E5D09" w:rsidRDefault="00E1360E" w:rsidP="0084173D">
            <w:pPr>
              <w:jc w:val="left"/>
              <w:rPr>
                <w:lang w:val="en-US"/>
              </w:rPr>
            </w:pPr>
            <w:r>
              <w:rPr>
                <w:lang w:val="en-US"/>
              </w:rPr>
              <w:t>GENERAL</w:t>
            </w:r>
          </w:p>
          <w:p w14:paraId="36C896E2" w14:textId="77777777" w:rsidR="007E5D09" w:rsidRDefault="007E5D09" w:rsidP="0084173D">
            <w:pPr>
              <w:jc w:val="left"/>
              <w:rPr>
                <w:lang w:val="en-US"/>
              </w:rPr>
            </w:pPr>
          </w:p>
          <w:p w14:paraId="485128E7" w14:textId="483326C4"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0848BC">
              <w:rPr>
                <w:rFonts w:asciiTheme="majorBidi" w:hAnsiTheme="majorBidi" w:cstheme="majorBidi"/>
                <w:szCs w:val="24"/>
              </w:rPr>
              <w:t>UNEP/OzL.Pro/ExCom/97/50</w:t>
            </w:r>
            <w:r w:rsidRPr="004E181B">
              <w:rPr>
                <w:rFonts w:asciiTheme="majorBidi" w:hAnsiTheme="majorBidi" w:cstheme="majorBidi"/>
                <w:szCs w:val="24"/>
              </w:rPr>
              <w:fldChar w:fldCharType="end"/>
            </w:r>
          </w:p>
          <w:p w14:paraId="6C9B06B9" w14:textId="6355D1CB"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BA4AAA">
              <w:rPr>
                <w:szCs w:val="24"/>
                <w:lang w:val="en-CA" w:bidi="ar-SA"/>
              </w:rPr>
              <w:t>23 October 2025</w:t>
            </w:r>
            <w:r w:rsidRPr="008B7BCA">
              <w:rPr>
                <w:szCs w:val="24"/>
                <w:lang w:val="en-CA" w:bidi="ar-SA"/>
              </w:rPr>
              <w:fldChar w:fldCharType="end"/>
            </w:r>
          </w:p>
          <w:p w14:paraId="125DDB20" w14:textId="77777777" w:rsidR="008B7BCA" w:rsidRDefault="008B7BCA" w:rsidP="0084173D">
            <w:pPr>
              <w:jc w:val="left"/>
              <w:rPr>
                <w:rtl/>
                <w:lang w:val="en-US"/>
              </w:rPr>
            </w:pPr>
          </w:p>
          <w:p w14:paraId="35AC0E1A" w14:textId="77777777" w:rsidR="007E5D09" w:rsidRDefault="00E1360E" w:rsidP="0084173D">
            <w:pPr>
              <w:jc w:val="left"/>
              <w:rPr>
                <w:lang w:val="en-US"/>
              </w:rPr>
            </w:pPr>
            <w:r>
              <w:rPr>
                <w:lang w:val="en-US"/>
              </w:rPr>
              <w:t>ARABIC</w:t>
            </w:r>
          </w:p>
          <w:p w14:paraId="24A5CD1F"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07BAD14B"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24FBD21C"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6BB847EC"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17AC1B14"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6A74ECFC" wp14:editId="22B47257">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9788EF"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7F933191" wp14:editId="4CE19032">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4BC668F" w14:textId="77777777" w:rsidR="007E5D09" w:rsidRDefault="007E5D09">
      <w:pPr>
        <w:pStyle w:val="Caption"/>
        <w:spacing w:line="200" w:lineRule="exact"/>
        <w:ind w:left="187" w:right="187" w:hanging="187"/>
        <w:jc w:val="both"/>
        <w:rPr>
          <w:rFonts w:cs="Akhbar MT"/>
          <w:b/>
          <w:bCs/>
          <w:sz w:val="28"/>
          <w:szCs w:val="28"/>
          <w:rtl/>
        </w:rPr>
      </w:pPr>
    </w:p>
    <w:p w14:paraId="0AB747C8"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3449703D" w14:textId="77777777" w:rsidR="0002642B" w:rsidRPr="00392DDC" w:rsidRDefault="00393115" w:rsidP="007B7442">
      <w:pPr>
        <w:bidi/>
        <w:ind w:left="180" w:hanging="180"/>
        <w:rPr>
          <w:b/>
          <w:sz w:val="28"/>
          <w:szCs w:val="28"/>
          <w:lang w:val="en-US"/>
        </w:rPr>
      </w:pPr>
      <w:r w:rsidRPr="00392DDC">
        <w:rPr>
          <w:b/>
          <w:sz w:val="28"/>
          <w:szCs w:val="28"/>
          <w:rtl/>
        </w:rPr>
        <w:t xml:space="preserve">لتنفيـــذ بروتوكـول مونتريــال </w:t>
      </w:r>
    </w:p>
    <w:p w14:paraId="0063B0ED" w14:textId="77777777" w:rsidR="001002E7" w:rsidRDefault="001002E7" w:rsidP="001002E7">
      <w:pPr>
        <w:bidi/>
        <w:ind w:left="180" w:hanging="180"/>
        <w:jc w:val="left"/>
        <w:rPr>
          <w:b/>
          <w:sz w:val="28"/>
          <w:szCs w:val="28"/>
          <w:rtl/>
        </w:rPr>
      </w:pPr>
      <w:r>
        <w:rPr>
          <w:rFonts w:hint="cs"/>
          <w:b/>
          <w:sz w:val="28"/>
          <w:szCs w:val="28"/>
          <w:rtl/>
        </w:rPr>
        <w:t>الاجتماع السابع والتسعون</w:t>
      </w:r>
    </w:p>
    <w:p w14:paraId="0B8722A2" w14:textId="77777777" w:rsidR="001002E7" w:rsidRDefault="001002E7" w:rsidP="001002E7">
      <w:pPr>
        <w:bidi/>
        <w:ind w:left="180" w:hanging="180"/>
        <w:rPr>
          <w:b/>
          <w:sz w:val="28"/>
          <w:szCs w:val="28"/>
          <w:rtl/>
        </w:rPr>
      </w:pPr>
      <w:r>
        <w:rPr>
          <w:rFonts w:hint="cs"/>
          <w:b/>
          <w:sz w:val="28"/>
          <w:szCs w:val="28"/>
          <w:rtl/>
        </w:rPr>
        <w:t>مونتريال، 1-5 ديسمبر/كانون الأول 2025</w:t>
      </w:r>
    </w:p>
    <w:p w14:paraId="3AEB6F74" w14:textId="35D261A9" w:rsidR="007F06C3" w:rsidRDefault="007F06C3" w:rsidP="007F06C3">
      <w:pPr>
        <w:bidi/>
        <w:rPr>
          <w:sz w:val="28"/>
          <w:szCs w:val="28"/>
          <w:rtl/>
        </w:rPr>
      </w:pPr>
      <w:r w:rsidRPr="00E9773D">
        <w:rPr>
          <w:sz w:val="28"/>
          <w:szCs w:val="28"/>
        </w:rPr>
        <w:t>البند</w:t>
      </w:r>
      <w:r w:rsidRPr="00E9773D">
        <w:rPr>
          <w:sz w:val="28"/>
          <w:szCs w:val="28"/>
          <w:rtl/>
        </w:rPr>
        <w:t xml:space="preserve"> 9 </w:t>
      </w:r>
      <w:r>
        <w:rPr>
          <w:sz w:val="28"/>
          <w:szCs w:val="28"/>
        </w:rPr>
        <w:t>)</w:t>
      </w:r>
      <w:r w:rsidR="006912D4">
        <w:rPr>
          <w:rFonts w:hint="cs"/>
          <w:sz w:val="28"/>
          <w:szCs w:val="28"/>
          <w:rtl/>
        </w:rPr>
        <w:t>ج</w:t>
      </w:r>
      <w:r w:rsidRPr="00E9773D">
        <w:rPr>
          <w:sz w:val="28"/>
          <w:szCs w:val="28"/>
          <w:rtl/>
        </w:rPr>
        <w:t>)</w:t>
      </w:r>
      <w:r>
        <w:rPr>
          <w:sz w:val="28"/>
          <w:szCs w:val="28"/>
        </w:rPr>
        <w:t xml:space="preserve"> </w:t>
      </w:r>
      <w:r w:rsidRPr="00E9773D">
        <w:rPr>
          <w:sz w:val="28"/>
          <w:szCs w:val="28"/>
          <w:rtl/>
        </w:rPr>
        <w:t>من جدول الأعمال المؤقت</w:t>
      </w:r>
      <w:r w:rsidRPr="00E9773D">
        <w:rPr>
          <w:rStyle w:val="FootnoteReference"/>
          <w:sz w:val="28"/>
          <w:szCs w:val="28"/>
        </w:rPr>
        <w:t xml:space="preserve"> </w:t>
      </w:r>
      <w:r w:rsidRPr="00E9773D">
        <w:rPr>
          <w:rStyle w:val="FootnoteReference"/>
          <w:lang w:val="fr-FR"/>
        </w:rPr>
        <w:footnoteReference w:id="1"/>
      </w:r>
    </w:p>
    <w:p w14:paraId="751F82EA" w14:textId="77777777" w:rsidR="007F06C3" w:rsidRDefault="007F06C3" w:rsidP="007F06C3">
      <w:pPr>
        <w:bidi/>
        <w:jc w:val="left"/>
        <w:rPr>
          <w:sz w:val="28"/>
          <w:szCs w:val="28"/>
          <w:lang w:val="en-US"/>
        </w:rPr>
      </w:pPr>
    </w:p>
    <w:p w14:paraId="54EE39AD" w14:textId="77777777" w:rsidR="007F06C3" w:rsidRPr="003B0530" w:rsidRDefault="007F06C3" w:rsidP="007F06C3">
      <w:pPr>
        <w:bidi/>
        <w:jc w:val="left"/>
        <w:rPr>
          <w:sz w:val="28"/>
          <w:szCs w:val="28"/>
          <w:lang w:val="en-US"/>
        </w:rPr>
      </w:pPr>
    </w:p>
    <w:p w14:paraId="522786A0" w14:textId="0C97A796" w:rsidR="007F06C3" w:rsidRDefault="007F06C3" w:rsidP="007F06C3">
      <w:pPr>
        <w:bidi/>
        <w:jc w:val="center"/>
        <w:rPr>
          <w:b/>
          <w:bCs/>
          <w:sz w:val="40"/>
          <w:szCs w:val="32"/>
          <w:rtl/>
          <w:lang w:val="fr-CA" w:bidi="ar-SA"/>
        </w:rPr>
      </w:pPr>
      <w:r>
        <w:rPr>
          <w:rFonts w:hint="cs"/>
          <w:b/>
          <w:bCs/>
          <w:sz w:val="40"/>
          <w:szCs w:val="32"/>
          <w:rtl/>
          <w:lang w:val="en-US"/>
        </w:rPr>
        <w:t xml:space="preserve">مقترح مشروع: </w:t>
      </w:r>
      <w:r w:rsidR="006912D4" w:rsidRPr="006912D4">
        <w:rPr>
          <w:b/>
          <w:bCs/>
          <w:sz w:val="40"/>
          <w:szCs w:val="32"/>
          <w:rtl/>
          <w:lang w:val="fr-CA" w:bidi="ar-SA"/>
        </w:rPr>
        <w:t>السلفادور</w:t>
      </w:r>
    </w:p>
    <w:p w14:paraId="3FC0B41A" w14:textId="77777777" w:rsidR="00F110F1" w:rsidRDefault="00F110F1" w:rsidP="00F110F1">
      <w:pPr>
        <w:bidi/>
        <w:jc w:val="center"/>
        <w:rPr>
          <w:b/>
          <w:bCs/>
          <w:sz w:val="40"/>
          <w:szCs w:val="32"/>
          <w:rtl/>
          <w:lang w:val="fr-CA" w:bidi="ar-SA"/>
        </w:rPr>
      </w:pPr>
    </w:p>
    <w:p w14:paraId="199DFE1A" w14:textId="77777777" w:rsidR="007F06C3" w:rsidRPr="00874752" w:rsidRDefault="007F06C3" w:rsidP="007F06C3">
      <w:pPr>
        <w:pStyle w:val="0Heading0"/>
        <w:bidi/>
        <w:ind w:firstLine="720"/>
        <w:jc w:val="both"/>
        <w:rPr>
          <w:sz w:val="26"/>
          <w:szCs w:val="26"/>
          <w:rtl/>
          <w:lang w:bidi="ar-LB"/>
        </w:rPr>
      </w:pPr>
      <w:r w:rsidRPr="00874752">
        <w:rPr>
          <w:sz w:val="26"/>
          <w:szCs w:val="26"/>
          <w:rtl/>
          <w:lang w:bidi="ar-LB"/>
        </w:rPr>
        <w:t>تتألف هذه الوثيقة من تعليقات الأمانة وتوصيتها بشأن مقترح المشروع التالي:</w:t>
      </w:r>
    </w:p>
    <w:p w14:paraId="5D29E3A4" w14:textId="77777777" w:rsidR="007F06C3" w:rsidRPr="00874752" w:rsidRDefault="007F06C3" w:rsidP="007F06C3">
      <w:pPr>
        <w:pStyle w:val="0Heading0"/>
        <w:bidi/>
        <w:jc w:val="both"/>
        <w:rPr>
          <w:sz w:val="26"/>
          <w:szCs w:val="26"/>
          <w:rtl/>
          <w:lang w:bidi="ar-LB"/>
        </w:rPr>
      </w:pPr>
    </w:p>
    <w:p w14:paraId="2B0EED43" w14:textId="77777777" w:rsidR="007F06C3" w:rsidRPr="00874752" w:rsidRDefault="007F06C3" w:rsidP="007F06C3">
      <w:pPr>
        <w:pStyle w:val="0Heading0"/>
        <w:bidi/>
        <w:rPr>
          <w:sz w:val="26"/>
          <w:szCs w:val="26"/>
          <w:u w:val="single"/>
          <w:lang w:bidi="ar-LB"/>
        </w:rPr>
      </w:pPr>
      <w:r w:rsidRPr="00874752">
        <w:rPr>
          <w:sz w:val="26"/>
          <w:szCs w:val="26"/>
          <w:u w:val="single"/>
          <w:rtl/>
          <w:lang w:bidi="ar-LB"/>
        </w:rPr>
        <w:t>الكفاءة في استخدام الطاقة</w:t>
      </w:r>
    </w:p>
    <w:p w14:paraId="2DA3DBB9" w14:textId="77777777" w:rsidR="00874752" w:rsidRPr="00874752" w:rsidRDefault="00874752" w:rsidP="00874752">
      <w:pPr>
        <w:pStyle w:val="0Heading0"/>
        <w:bidi/>
        <w:rPr>
          <w:sz w:val="26"/>
          <w:szCs w:val="26"/>
          <w:u w:val="single"/>
          <w:lang w:bidi="ar-LB"/>
        </w:rPr>
      </w:pPr>
    </w:p>
    <w:p w14:paraId="2E61E129" w14:textId="77777777" w:rsidR="00874752" w:rsidRPr="00874752" w:rsidRDefault="00874752" w:rsidP="00874752">
      <w:pPr>
        <w:pStyle w:val="0Heading0"/>
        <w:bidi/>
        <w:rPr>
          <w:sz w:val="26"/>
          <w:szCs w:val="26"/>
          <w:u w:val="single"/>
          <w:rtl/>
          <w:lang w:bidi="ar-LB"/>
        </w:rPr>
      </w:pPr>
    </w:p>
    <w:tbl>
      <w:tblPr>
        <w:tblStyle w:val="TableGrid"/>
        <w:bidiVisual/>
        <w:tblW w:w="5092" w:type="pct"/>
        <w:tblLook w:val="04A0" w:firstRow="1" w:lastRow="0" w:firstColumn="1" w:lastColumn="0" w:noHBand="0" w:noVBand="1"/>
      </w:tblPr>
      <w:tblGrid>
        <w:gridCol w:w="4770"/>
        <w:gridCol w:w="3150"/>
        <w:gridCol w:w="1612"/>
      </w:tblGrid>
      <w:tr w:rsidR="00874752" w:rsidRPr="00874752" w14:paraId="5D5E3192" w14:textId="77777777" w:rsidTr="002F45D7">
        <w:trPr>
          <w:trHeight w:val="1323"/>
        </w:trPr>
        <w:tc>
          <w:tcPr>
            <w:tcW w:w="4770" w:type="dxa"/>
            <w:tcBorders>
              <w:top w:val="nil"/>
              <w:left w:val="nil"/>
              <w:bottom w:val="nil"/>
              <w:right w:val="nil"/>
            </w:tcBorders>
          </w:tcPr>
          <w:p w14:paraId="0D890272" w14:textId="77777777" w:rsidR="00874752" w:rsidRPr="00874752" w:rsidRDefault="00874752" w:rsidP="00874752">
            <w:pPr>
              <w:pStyle w:val="0Heading0"/>
              <w:numPr>
                <w:ilvl w:val="0"/>
                <w:numId w:val="29"/>
              </w:numPr>
              <w:bidi/>
              <w:spacing w:before="240" w:after="240" w:line="400" w:lineRule="exact"/>
              <w:ind w:left="360" w:right="372"/>
              <w:rPr>
                <w:sz w:val="26"/>
                <w:szCs w:val="26"/>
                <w:rtl/>
                <w:lang w:val="en-CA" w:bidi="ar-LB"/>
              </w:rPr>
            </w:pPr>
            <w:r w:rsidRPr="00874752">
              <w:rPr>
                <w:sz w:val="26"/>
                <w:szCs w:val="26"/>
                <w:rtl/>
                <w:lang w:val="en-CA" w:bidi="ar-LB"/>
              </w:rPr>
              <w:t xml:space="preserve">أنشطة إضافية للحفاظ على كفاءة </w:t>
            </w:r>
            <w:r w:rsidRPr="00874752">
              <w:rPr>
                <w:rFonts w:hint="cs"/>
                <w:sz w:val="26"/>
                <w:szCs w:val="26"/>
                <w:rtl/>
                <w:lang w:val="en-CA" w:bidi="ar-LB"/>
              </w:rPr>
              <w:t xml:space="preserve">استخدام </w:t>
            </w:r>
            <w:r w:rsidRPr="00874752">
              <w:rPr>
                <w:sz w:val="26"/>
                <w:szCs w:val="26"/>
                <w:rtl/>
                <w:lang w:val="en-CA" w:bidi="ar-LB"/>
              </w:rPr>
              <w:t xml:space="preserve">الطاقة </w:t>
            </w:r>
            <w:r w:rsidRPr="00874752">
              <w:rPr>
                <w:rFonts w:hint="cs"/>
                <w:sz w:val="26"/>
                <w:szCs w:val="26"/>
                <w:rtl/>
                <w:lang w:val="en-CA" w:bidi="ar-LB"/>
              </w:rPr>
              <w:t xml:space="preserve">في </w:t>
            </w:r>
            <w:r w:rsidRPr="00874752">
              <w:rPr>
                <w:sz w:val="26"/>
                <w:szCs w:val="26"/>
                <w:rtl/>
                <w:lang w:val="en-CA" w:bidi="ar-LB"/>
              </w:rPr>
              <w:t>قطاع الخدم</w:t>
            </w:r>
            <w:r w:rsidRPr="00874752">
              <w:rPr>
                <w:rFonts w:hint="cs"/>
                <w:sz w:val="26"/>
                <w:szCs w:val="26"/>
                <w:rtl/>
                <w:lang w:val="en-CA" w:bidi="ar-LB"/>
              </w:rPr>
              <w:t>ة</w:t>
            </w:r>
            <w:r w:rsidRPr="00874752">
              <w:rPr>
                <w:sz w:val="26"/>
                <w:szCs w:val="26"/>
                <w:rtl/>
                <w:lang w:val="en-CA" w:bidi="ar-LB"/>
              </w:rPr>
              <w:t xml:space="preserve"> بموجب </w:t>
            </w:r>
            <w:r w:rsidRPr="00874752">
              <w:rPr>
                <w:rFonts w:hint="cs"/>
                <w:sz w:val="26"/>
                <w:szCs w:val="26"/>
                <w:rtl/>
                <w:lang w:val="en-CA" w:bidi="ar-LB"/>
              </w:rPr>
              <w:t>المقرر</w:t>
            </w:r>
            <w:r w:rsidRPr="00874752">
              <w:rPr>
                <w:sz w:val="26"/>
                <w:szCs w:val="26"/>
                <w:rtl/>
                <w:lang w:val="en-CA" w:bidi="ar-LB"/>
              </w:rPr>
              <w:t xml:space="preserve"> 89/6(ب)</w:t>
            </w:r>
          </w:p>
        </w:tc>
        <w:tc>
          <w:tcPr>
            <w:tcW w:w="3150" w:type="dxa"/>
            <w:tcBorders>
              <w:top w:val="nil"/>
              <w:left w:val="nil"/>
              <w:bottom w:val="nil"/>
              <w:right w:val="nil"/>
            </w:tcBorders>
          </w:tcPr>
          <w:p w14:paraId="5C2F7567" w14:textId="32ED7F78" w:rsidR="00874752" w:rsidRPr="00874752" w:rsidRDefault="00874752" w:rsidP="00A151EF">
            <w:pPr>
              <w:pStyle w:val="0Heading0"/>
              <w:bidi/>
              <w:spacing w:before="240" w:after="240" w:line="400" w:lineRule="exact"/>
              <w:ind w:right="125"/>
              <w:jc w:val="left"/>
              <w:rPr>
                <w:sz w:val="26"/>
                <w:szCs w:val="26"/>
                <w:rtl/>
                <w:lang w:val="en-CA" w:bidi="ar-LB"/>
              </w:rPr>
            </w:pPr>
            <w:r w:rsidRPr="00874752">
              <w:rPr>
                <w:sz w:val="26"/>
                <w:szCs w:val="26"/>
                <w:rtl/>
                <w:lang w:val="en-CA" w:bidi="ar-LB"/>
              </w:rPr>
              <w:t xml:space="preserve">برنامج الأمم المتحدة </w:t>
            </w:r>
            <w:r w:rsidRPr="00874752">
              <w:rPr>
                <w:rFonts w:hint="cs"/>
                <w:sz w:val="26"/>
                <w:szCs w:val="26"/>
                <w:rtl/>
                <w:lang w:bidi="ar-LB"/>
              </w:rPr>
              <w:t>للبيئة</w:t>
            </w:r>
            <w:r w:rsidRPr="00874752">
              <w:rPr>
                <w:sz w:val="26"/>
                <w:szCs w:val="26"/>
                <w:rtl/>
                <w:lang w:val="en-CA" w:bidi="ar-LB"/>
              </w:rPr>
              <w:t xml:space="preserve"> (اليو</w:t>
            </w:r>
            <w:r w:rsidRPr="00874752">
              <w:rPr>
                <w:rFonts w:hint="cs"/>
                <w:sz w:val="26"/>
                <w:szCs w:val="26"/>
                <w:rtl/>
                <w:lang w:val="en-CA" w:bidi="ar-LB"/>
              </w:rPr>
              <w:t>نيب</w:t>
            </w:r>
            <w:r w:rsidRPr="00874752">
              <w:rPr>
                <w:sz w:val="26"/>
                <w:szCs w:val="26"/>
                <w:rtl/>
                <w:lang w:val="en-CA" w:bidi="ar-LB"/>
              </w:rPr>
              <w:t xml:space="preserve">) </w:t>
            </w:r>
          </w:p>
        </w:tc>
        <w:tc>
          <w:tcPr>
            <w:tcW w:w="1612" w:type="dxa"/>
            <w:tcBorders>
              <w:top w:val="nil"/>
              <w:left w:val="nil"/>
              <w:bottom w:val="nil"/>
              <w:right w:val="nil"/>
            </w:tcBorders>
          </w:tcPr>
          <w:p w14:paraId="23B7CDC8" w14:textId="77777777" w:rsidR="00874752" w:rsidRPr="00874752" w:rsidRDefault="00874752" w:rsidP="002F45D7">
            <w:pPr>
              <w:pStyle w:val="0Heading0"/>
              <w:bidi/>
              <w:spacing w:before="240" w:after="240" w:line="400" w:lineRule="exact"/>
              <w:rPr>
                <w:sz w:val="26"/>
                <w:szCs w:val="26"/>
                <w:rtl/>
                <w:lang w:val="en-CA" w:bidi="ar-LB"/>
              </w:rPr>
            </w:pPr>
            <w:r w:rsidRPr="00874752">
              <w:rPr>
                <w:rFonts w:hint="cs"/>
                <w:sz w:val="26"/>
                <w:szCs w:val="26"/>
                <w:rtl/>
                <w:lang w:val="en-CA" w:bidi="ar-LB"/>
              </w:rPr>
              <w:t>للموافقة الشمولية</w:t>
            </w:r>
          </w:p>
        </w:tc>
      </w:tr>
    </w:tbl>
    <w:p w14:paraId="76B0DF48" w14:textId="77777777" w:rsidR="007F06C3" w:rsidRPr="009D4E89" w:rsidRDefault="007F06C3" w:rsidP="007F06C3">
      <w:pPr>
        <w:pStyle w:val="0Heading0"/>
        <w:bidi/>
        <w:rPr>
          <w:sz w:val="26"/>
          <w:szCs w:val="26"/>
          <w:u w:val="single"/>
          <w:rtl/>
          <w:lang w:bidi="ar-LB"/>
        </w:rPr>
      </w:pPr>
    </w:p>
    <w:p w14:paraId="22AFE7E3" w14:textId="16989304" w:rsidR="007E5D09" w:rsidRPr="00393115" w:rsidRDefault="007E5D09" w:rsidP="007F06C3">
      <w:pPr>
        <w:jc w:val="right"/>
        <w:rPr>
          <w:lang w:val="en-US" w:bidi="ar-EG"/>
        </w:rPr>
      </w:pPr>
    </w:p>
    <w:p w14:paraId="515FB73F" w14:textId="77777777" w:rsidR="007E5D09" w:rsidRDefault="00E1360E">
      <w:pPr>
        <w:pStyle w:val="StyleHeader4Para4Left0Firstline0"/>
        <w:numPr>
          <w:ilvl w:val="0"/>
          <w:numId w:val="0"/>
        </w:numPr>
      </w:pPr>
      <w:r>
        <w:br w:type="page"/>
      </w:r>
    </w:p>
    <w:p w14:paraId="653090BC" w14:textId="77777777" w:rsidR="006912D4" w:rsidRDefault="006912D4" w:rsidP="006912D4">
      <w:pPr>
        <w:bidi/>
        <w:jc w:val="center"/>
        <w:rPr>
          <w:rFonts w:asciiTheme="majorBidi" w:hAnsiTheme="majorBidi" w:cstheme="majorBidi"/>
          <w:b/>
          <w:bCs/>
          <w:sz w:val="26"/>
          <w:szCs w:val="26"/>
          <w:rtl/>
          <w:lang w:val="fr-CA" w:bidi="ar-LB"/>
        </w:rPr>
      </w:pPr>
      <w:r>
        <w:rPr>
          <w:rFonts w:asciiTheme="majorBidi" w:hAnsiTheme="majorBidi" w:cstheme="majorBidi"/>
          <w:b/>
          <w:bCs/>
          <w:sz w:val="26"/>
          <w:szCs w:val="26"/>
          <w:rtl/>
          <w:lang w:val="fr-CA" w:bidi="ar-LB"/>
        </w:rPr>
        <w:lastRenderedPageBreak/>
        <w:t>وصف المشروع</w:t>
      </w:r>
    </w:p>
    <w:p w14:paraId="132D722A" w14:textId="77777777" w:rsidR="006912D4" w:rsidRDefault="006912D4" w:rsidP="006912D4">
      <w:pPr>
        <w:bidi/>
        <w:rPr>
          <w:rFonts w:asciiTheme="majorBidi" w:hAnsiTheme="majorBidi" w:cstheme="majorBidi"/>
          <w:b/>
          <w:bCs/>
          <w:sz w:val="26"/>
          <w:szCs w:val="26"/>
          <w:rtl/>
          <w:lang w:val="fr-CA" w:bidi="ar-LB"/>
        </w:rPr>
      </w:pPr>
      <w:r>
        <w:rPr>
          <w:rFonts w:asciiTheme="majorBidi" w:hAnsiTheme="majorBidi" w:cstheme="majorBidi"/>
          <w:b/>
          <w:bCs/>
          <w:sz w:val="26"/>
          <w:szCs w:val="26"/>
          <w:rtl/>
          <w:lang w:val="fr-CA" w:bidi="ar-LB"/>
        </w:rPr>
        <w:t>الخلفية</w:t>
      </w:r>
    </w:p>
    <w:p w14:paraId="51815E05" w14:textId="77777777" w:rsidR="006912D4" w:rsidRDefault="006912D4" w:rsidP="006912D4">
      <w:pPr>
        <w:bidi/>
        <w:rPr>
          <w:rFonts w:asciiTheme="majorBidi" w:hAnsiTheme="majorBidi" w:cstheme="majorBidi"/>
          <w:b/>
          <w:bCs/>
          <w:sz w:val="26"/>
          <w:szCs w:val="26"/>
          <w:rtl/>
          <w:lang w:val="fr-CA" w:bidi="ar-LB"/>
        </w:rPr>
      </w:pPr>
    </w:p>
    <w:p w14:paraId="7ACD34A5" w14:textId="1850748A" w:rsidR="006912D4" w:rsidRDefault="006912D4" w:rsidP="006912D4">
      <w:pPr>
        <w:bidi/>
        <w:rPr>
          <w:rFonts w:asciiTheme="majorBidi" w:hAnsiTheme="majorBidi" w:cstheme="majorBidi"/>
          <w:sz w:val="26"/>
          <w:szCs w:val="26"/>
          <w:rtl/>
          <w:lang w:val="fr-CA" w:bidi="ar-LB"/>
        </w:rPr>
      </w:pPr>
      <w:r>
        <w:rPr>
          <w:rFonts w:asciiTheme="majorBidi" w:hAnsiTheme="majorBidi" w:cstheme="majorBidi"/>
          <w:sz w:val="26"/>
          <w:szCs w:val="26"/>
          <w:lang w:val="fr-CA" w:bidi="ar-LB"/>
        </w:rPr>
        <w:t>1</w:t>
      </w:r>
      <w:r>
        <w:rPr>
          <w:rFonts w:asciiTheme="majorBidi" w:hAnsiTheme="majorBidi" w:cstheme="majorBidi"/>
          <w:sz w:val="26"/>
          <w:szCs w:val="26"/>
          <w:rtl/>
          <w:lang w:val="fr-CA" w:bidi="ar-LB"/>
        </w:rPr>
        <w:t>.</w:t>
      </w:r>
      <w:r>
        <w:rPr>
          <w:rFonts w:asciiTheme="majorBidi" w:hAnsiTheme="majorBidi" w:cstheme="majorBidi"/>
          <w:sz w:val="26"/>
          <w:szCs w:val="26"/>
          <w:rtl/>
          <w:lang w:val="fr-CA" w:bidi="ar-LB"/>
        </w:rPr>
        <w:tab/>
      </w:r>
      <w:r>
        <w:rPr>
          <w:rFonts w:asciiTheme="majorBidi" w:hAnsiTheme="majorBidi" w:cstheme="majorBidi" w:hint="cs"/>
          <w:sz w:val="26"/>
          <w:szCs w:val="26"/>
          <w:rtl/>
          <w:lang w:val="fr-CA" w:bidi="ar-LB"/>
        </w:rPr>
        <w:t>أقرّت اللجنة التنفيذية المرحلة الثانية من خطة إدارة إزالة المواد الهيدروكلوروفلوروكربونية في السلفادور في اجتماعها السابع والثمانين</w:t>
      </w:r>
      <w:r>
        <w:rPr>
          <w:rStyle w:val="FootnoteReference"/>
          <w:sz w:val="26"/>
          <w:szCs w:val="26"/>
          <w:rtl/>
          <w:lang w:bidi="ar-LB"/>
        </w:rPr>
        <w:footnoteReference w:id="2"/>
      </w:r>
      <w:r>
        <w:rPr>
          <w:rFonts w:asciiTheme="majorBidi" w:hAnsiTheme="majorBidi" w:cstheme="majorBidi" w:hint="cs"/>
          <w:sz w:val="26"/>
          <w:szCs w:val="26"/>
          <w:rtl/>
          <w:lang w:val="fr-CA" w:bidi="ar-LB"/>
        </w:rPr>
        <w:t xml:space="preserve"> </w:t>
      </w:r>
      <w:r w:rsidR="00D1462C">
        <w:rPr>
          <w:rFonts w:asciiTheme="majorBidi" w:hAnsiTheme="majorBidi" w:cstheme="majorBidi" w:hint="cs"/>
          <w:sz w:val="26"/>
          <w:szCs w:val="26"/>
          <w:rtl/>
          <w:lang w:val="fr-CA" w:bidi="ar-SA"/>
        </w:rPr>
        <w:t xml:space="preserve">بغية إتمام </w:t>
      </w:r>
      <w:r>
        <w:rPr>
          <w:rFonts w:asciiTheme="majorBidi" w:hAnsiTheme="majorBidi" w:cstheme="majorBidi" w:hint="cs"/>
          <w:sz w:val="26"/>
          <w:szCs w:val="26"/>
          <w:rtl/>
          <w:lang w:val="fr-CA" w:bidi="ar-LB"/>
        </w:rPr>
        <w:t>إزالة استهلاك</w:t>
      </w:r>
      <w:r w:rsidR="00D1462C">
        <w:rPr>
          <w:rFonts w:asciiTheme="majorBidi" w:hAnsiTheme="majorBidi" w:cstheme="majorBidi" w:hint="cs"/>
          <w:sz w:val="26"/>
          <w:szCs w:val="26"/>
          <w:rtl/>
          <w:lang w:val="fr-CA" w:bidi="ar-LB"/>
        </w:rPr>
        <w:t xml:space="preserve"> هذه</w:t>
      </w:r>
      <w:r>
        <w:rPr>
          <w:rFonts w:asciiTheme="majorBidi" w:hAnsiTheme="majorBidi" w:cstheme="majorBidi" w:hint="cs"/>
          <w:sz w:val="26"/>
          <w:szCs w:val="26"/>
          <w:rtl/>
          <w:lang w:val="fr-CA" w:bidi="ar-LB"/>
        </w:rPr>
        <w:t xml:space="preserve"> المواد </w:t>
      </w:r>
      <w:r w:rsidR="00D1462C">
        <w:rPr>
          <w:rFonts w:asciiTheme="majorBidi" w:hAnsiTheme="majorBidi" w:cstheme="majorBidi" w:hint="cs"/>
          <w:sz w:val="26"/>
          <w:szCs w:val="26"/>
          <w:rtl/>
          <w:lang w:val="fr-CA" w:bidi="ar-LB"/>
        </w:rPr>
        <w:t>ب</w:t>
      </w:r>
      <w:r>
        <w:rPr>
          <w:rFonts w:asciiTheme="majorBidi" w:hAnsiTheme="majorBidi" w:cstheme="majorBidi" w:hint="cs"/>
          <w:sz w:val="26"/>
          <w:szCs w:val="26"/>
          <w:rtl/>
          <w:lang w:val="fr-CA" w:bidi="ar-LB"/>
        </w:rPr>
        <w:t>حلول عام 2030 وبكلفة إجمالية قدرها 650,000 دولار أمريكي زائد تكاليف دعم الوكالة. وبموجب الاتفاق المبرم بين السلفادور واللجنة التنفيذية، من الم</w:t>
      </w:r>
      <w:r w:rsidR="00D1462C">
        <w:rPr>
          <w:rFonts w:asciiTheme="majorBidi" w:hAnsiTheme="majorBidi" w:cstheme="majorBidi" w:hint="cs"/>
          <w:sz w:val="26"/>
          <w:szCs w:val="26"/>
          <w:rtl/>
          <w:lang w:val="fr-CA" w:bidi="ar-LB"/>
        </w:rPr>
        <w:t xml:space="preserve">زمع </w:t>
      </w:r>
      <w:r>
        <w:rPr>
          <w:rFonts w:asciiTheme="majorBidi" w:hAnsiTheme="majorBidi" w:cstheme="majorBidi" w:hint="cs"/>
          <w:sz w:val="26"/>
          <w:szCs w:val="26"/>
          <w:rtl/>
          <w:lang w:val="fr-CA" w:bidi="ar-LB"/>
        </w:rPr>
        <w:t xml:space="preserve">أن يرفع </w:t>
      </w:r>
      <w:r w:rsidR="00D1462C">
        <w:rPr>
          <w:rFonts w:asciiTheme="majorBidi" w:hAnsiTheme="majorBidi" w:cstheme="majorBidi" w:hint="cs"/>
          <w:sz w:val="26"/>
          <w:szCs w:val="26"/>
          <w:rtl/>
          <w:lang w:val="fr-CA" w:bidi="ar-LB"/>
        </w:rPr>
        <w:t xml:space="preserve">كل من </w:t>
      </w:r>
      <w:r>
        <w:rPr>
          <w:rFonts w:asciiTheme="majorBidi" w:hAnsiTheme="majorBidi" w:cstheme="majorBidi" w:hint="cs"/>
          <w:sz w:val="26"/>
          <w:szCs w:val="26"/>
          <w:rtl/>
          <w:lang w:val="fr-CA" w:bidi="ar-LB"/>
        </w:rPr>
        <w:t>برنامج الأمم المتحدة الإنمائي،</w:t>
      </w:r>
      <w:r w:rsidRPr="006912D4">
        <w:rPr>
          <w:sz w:val="26"/>
          <w:szCs w:val="26"/>
          <w:rtl/>
          <w:lang w:bidi="ar-LB"/>
        </w:rPr>
        <w:t xml:space="preserve"> </w:t>
      </w:r>
      <w:r w:rsidRPr="00643679">
        <w:rPr>
          <w:sz w:val="26"/>
          <w:szCs w:val="26"/>
          <w:rtl/>
          <w:lang w:bidi="ar-LB"/>
        </w:rPr>
        <w:t>بوصفه الوكالة المنفذة ال</w:t>
      </w:r>
      <w:r>
        <w:rPr>
          <w:rFonts w:hint="cs"/>
          <w:sz w:val="26"/>
          <w:szCs w:val="26"/>
          <w:rtl/>
          <w:lang w:bidi="ar-LB"/>
        </w:rPr>
        <w:t>رئيسي</w:t>
      </w:r>
      <w:r>
        <w:rPr>
          <w:sz w:val="26"/>
          <w:szCs w:val="26"/>
          <w:rtl/>
          <w:lang w:bidi="ar-LB"/>
        </w:rPr>
        <w:t>ة</w:t>
      </w:r>
      <w:r w:rsidRPr="00643679">
        <w:rPr>
          <w:sz w:val="26"/>
          <w:szCs w:val="26"/>
          <w:rtl/>
          <w:lang w:bidi="ar-LB"/>
        </w:rPr>
        <w:t>،</w:t>
      </w:r>
      <w:r>
        <w:rPr>
          <w:rFonts w:asciiTheme="majorBidi" w:hAnsiTheme="majorBidi" w:cstheme="majorBidi" w:hint="cs"/>
          <w:sz w:val="26"/>
          <w:szCs w:val="26"/>
          <w:rtl/>
          <w:lang w:val="fr-CA" w:bidi="ar-LB"/>
        </w:rPr>
        <w:t xml:space="preserve"> وبرنامج الأمم المتحدة للبيئة، بوصفه الوكالة المعاونة، طلب تمويل الشريحة الثالثة من خطة إدارة إزالة المواد الهيدروكلوروفلوروكربونية إلى الاجتماع الثاني من عام 2026.</w:t>
      </w:r>
      <w:r w:rsidR="00570DAB">
        <w:rPr>
          <w:rFonts w:asciiTheme="majorBidi" w:hAnsiTheme="majorBidi" w:cstheme="majorBidi" w:hint="cs"/>
          <w:sz w:val="26"/>
          <w:szCs w:val="26"/>
          <w:rtl/>
          <w:lang w:val="fr-CA" w:bidi="ar-LB"/>
        </w:rPr>
        <w:t xml:space="preserve"> </w:t>
      </w:r>
    </w:p>
    <w:p w14:paraId="02F99BC2" w14:textId="6EB28F64" w:rsidR="006912D4" w:rsidRDefault="006912D4" w:rsidP="006912D4">
      <w:pPr>
        <w:bidi/>
        <w:rPr>
          <w:rFonts w:asciiTheme="majorBidi" w:hAnsiTheme="majorBidi" w:cstheme="majorBidi"/>
          <w:sz w:val="26"/>
          <w:szCs w:val="26"/>
          <w:rtl/>
          <w:lang w:val="fr-CA" w:bidi="ar-LB"/>
        </w:rPr>
      </w:pPr>
    </w:p>
    <w:p w14:paraId="53FC7B1D" w14:textId="2E613091" w:rsidR="00684AAC" w:rsidRDefault="00465DDF" w:rsidP="00465DDF">
      <w:pPr>
        <w:bidi/>
        <w:rPr>
          <w:sz w:val="26"/>
          <w:szCs w:val="26"/>
          <w:rtl/>
          <w:lang w:bidi="ar-LB"/>
        </w:rPr>
      </w:pPr>
      <w:r>
        <w:rPr>
          <w:rFonts w:hint="cs"/>
          <w:sz w:val="26"/>
          <w:szCs w:val="26"/>
          <w:rtl/>
          <w:lang w:bidi="ar-LB"/>
        </w:rPr>
        <w:t>2.</w:t>
      </w:r>
      <w:r>
        <w:rPr>
          <w:sz w:val="26"/>
          <w:szCs w:val="26"/>
          <w:rtl/>
          <w:lang w:bidi="ar-LB"/>
        </w:rPr>
        <w:tab/>
      </w:r>
      <w:r>
        <w:rPr>
          <w:rFonts w:hint="cs"/>
          <w:sz w:val="26"/>
          <w:szCs w:val="26"/>
          <w:rtl/>
          <w:lang w:bidi="ar-LB"/>
        </w:rPr>
        <w:t>و</w:t>
      </w:r>
      <w:r w:rsidRPr="00643679">
        <w:rPr>
          <w:sz w:val="26"/>
          <w:szCs w:val="26"/>
          <w:rtl/>
          <w:lang w:bidi="ar-LB"/>
        </w:rPr>
        <w:t xml:space="preserve">بالنيابة عن </w:t>
      </w:r>
      <w:r>
        <w:rPr>
          <w:rFonts w:hint="cs"/>
          <w:sz w:val="26"/>
          <w:szCs w:val="26"/>
          <w:rtl/>
          <w:lang w:bidi="ar-SA"/>
        </w:rPr>
        <w:t>السلفادور</w:t>
      </w:r>
      <w:r w:rsidRPr="00643679">
        <w:rPr>
          <w:sz w:val="26"/>
          <w:szCs w:val="26"/>
          <w:rtl/>
          <w:lang w:bidi="ar-LB"/>
        </w:rPr>
        <w:t xml:space="preserve">، </w:t>
      </w:r>
      <w:r>
        <w:rPr>
          <w:sz w:val="26"/>
          <w:szCs w:val="26"/>
          <w:rtl/>
          <w:lang w:bidi="ar-LB"/>
        </w:rPr>
        <w:t>ي</w:t>
      </w:r>
      <w:r w:rsidRPr="00643679">
        <w:rPr>
          <w:sz w:val="26"/>
          <w:szCs w:val="26"/>
          <w:rtl/>
          <w:lang w:bidi="ar-LB"/>
        </w:rPr>
        <w:t xml:space="preserve">قدم </w:t>
      </w:r>
      <w:r>
        <w:rPr>
          <w:sz w:val="26"/>
          <w:szCs w:val="26"/>
          <w:rtl/>
          <w:lang w:bidi="ar-LB"/>
        </w:rPr>
        <w:t xml:space="preserve">برنامج الأمم المتحدة </w:t>
      </w:r>
      <w:r>
        <w:rPr>
          <w:rFonts w:hint="cs"/>
          <w:sz w:val="26"/>
          <w:szCs w:val="26"/>
          <w:rtl/>
          <w:lang w:bidi="ar-LB"/>
        </w:rPr>
        <w:t>للبيئة</w:t>
      </w:r>
      <w:r w:rsidRPr="00643679">
        <w:rPr>
          <w:sz w:val="26"/>
          <w:szCs w:val="26"/>
          <w:rtl/>
          <w:lang w:bidi="ar-LB"/>
        </w:rPr>
        <w:t xml:space="preserve">، </w:t>
      </w:r>
      <w:r>
        <w:rPr>
          <w:rFonts w:hint="cs"/>
          <w:sz w:val="26"/>
          <w:szCs w:val="26"/>
          <w:rtl/>
          <w:lang w:bidi="ar-LB"/>
        </w:rPr>
        <w:t>بوصفه الوكالة  المنفذة المعاونة، طلب تمويل أنشطة إضافية من أجل تعزيز الكفاءة في استخدام الطاقة في قطاع خد</w:t>
      </w:r>
      <w:r w:rsidR="00D1462C">
        <w:rPr>
          <w:rFonts w:hint="cs"/>
          <w:sz w:val="26"/>
          <w:szCs w:val="26"/>
          <w:rtl/>
          <w:lang w:bidi="ar-LB"/>
        </w:rPr>
        <w:t>م</w:t>
      </w:r>
      <w:r>
        <w:rPr>
          <w:rFonts w:hint="cs"/>
          <w:sz w:val="26"/>
          <w:szCs w:val="26"/>
          <w:rtl/>
          <w:lang w:bidi="ar-LB"/>
        </w:rPr>
        <w:t>ة أجهزة التبريد وتكييف الهواء والترويج لغازات التبريد ذات الكفاءة في استخدام الطاقة و</w:t>
      </w:r>
      <w:r w:rsidR="0042523C">
        <w:rPr>
          <w:rFonts w:hint="cs"/>
          <w:sz w:val="26"/>
          <w:szCs w:val="26"/>
          <w:rtl/>
          <w:lang w:bidi="ar-SA"/>
        </w:rPr>
        <w:t>إمكانية الاحترار العالمي المنخفضة</w:t>
      </w:r>
      <w:r>
        <w:rPr>
          <w:rFonts w:hint="cs"/>
          <w:sz w:val="26"/>
          <w:szCs w:val="26"/>
          <w:rtl/>
          <w:lang w:bidi="ar-SA"/>
        </w:rPr>
        <w:t xml:space="preserve"> </w:t>
      </w:r>
      <w:r w:rsidR="00D1462C">
        <w:rPr>
          <w:rFonts w:hint="cs"/>
          <w:sz w:val="26"/>
          <w:szCs w:val="26"/>
          <w:rtl/>
          <w:lang w:bidi="ar-SA"/>
        </w:rPr>
        <w:t xml:space="preserve">تماشيا مع أحكام </w:t>
      </w:r>
      <w:r>
        <w:rPr>
          <w:rFonts w:hint="cs"/>
          <w:sz w:val="26"/>
          <w:szCs w:val="26"/>
          <w:rtl/>
          <w:lang w:bidi="ar-SA"/>
        </w:rPr>
        <w:t>المقررين 89/6(ب) و92/22</w:t>
      </w:r>
      <w:r>
        <w:rPr>
          <w:rStyle w:val="FootnoteReference"/>
          <w:sz w:val="26"/>
          <w:szCs w:val="26"/>
          <w:rtl/>
          <w:lang w:bidi="ar-LB"/>
        </w:rPr>
        <w:footnoteReference w:id="3"/>
      </w:r>
      <w:r>
        <w:rPr>
          <w:rFonts w:hint="cs"/>
          <w:sz w:val="26"/>
          <w:szCs w:val="26"/>
          <w:rtl/>
          <w:lang w:bidi="ar-SA"/>
        </w:rPr>
        <w:t xml:space="preserve"> </w:t>
      </w:r>
      <w:r w:rsidRPr="00643679">
        <w:rPr>
          <w:sz w:val="26"/>
          <w:szCs w:val="26"/>
          <w:rtl/>
          <w:lang w:bidi="ar-LB"/>
        </w:rPr>
        <w:t xml:space="preserve">بقيمة إجمالية قدرها </w:t>
      </w:r>
      <w:r>
        <w:rPr>
          <w:rFonts w:hint="cs"/>
          <w:sz w:val="26"/>
          <w:szCs w:val="26"/>
          <w:rtl/>
          <w:lang w:bidi="ar-LB"/>
        </w:rPr>
        <w:t>120,000</w:t>
      </w:r>
      <w:r w:rsidRPr="00643679">
        <w:rPr>
          <w:sz w:val="26"/>
          <w:szCs w:val="26"/>
          <w:rtl/>
          <w:lang w:bidi="ar-LB"/>
        </w:rPr>
        <w:t xml:space="preserve"> دولار</w:t>
      </w:r>
      <w:r>
        <w:rPr>
          <w:sz w:val="26"/>
          <w:szCs w:val="26"/>
          <w:rtl/>
          <w:lang w:bidi="ar-LB"/>
        </w:rPr>
        <w:t xml:space="preserve"> </w:t>
      </w:r>
      <w:r w:rsidRPr="00643679">
        <w:rPr>
          <w:sz w:val="26"/>
          <w:szCs w:val="26"/>
          <w:rtl/>
          <w:lang w:bidi="ar-LB"/>
        </w:rPr>
        <w:t xml:space="preserve">أمريكي زائد </w:t>
      </w:r>
      <w:r>
        <w:rPr>
          <w:rFonts w:hint="cs"/>
          <w:sz w:val="26"/>
          <w:szCs w:val="26"/>
          <w:rtl/>
          <w:lang w:bidi="ar-LB"/>
        </w:rPr>
        <w:t xml:space="preserve">15,600 </w:t>
      </w:r>
      <w:r w:rsidRPr="00643679">
        <w:rPr>
          <w:sz w:val="26"/>
          <w:szCs w:val="26"/>
          <w:rtl/>
          <w:lang w:bidi="ar-LB"/>
        </w:rPr>
        <w:t>دولار</w:t>
      </w:r>
      <w:r>
        <w:rPr>
          <w:rFonts w:hint="cs"/>
          <w:sz w:val="26"/>
          <w:szCs w:val="26"/>
          <w:rtl/>
          <w:lang w:bidi="ar-LB"/>
        </w:rPr>
        <w:t xml:space="preserve"> </w:t>
      </w:r>
      <w:r w:rsidRPr="00643679">
        <w:rPr>
          <w:sz w:val="26"/>
          <w:szCs w:val="26"/>
          <w:rtl/>
          <w:lang w:bidi="ar-LB"/>
        </w:rPr>
        <w:t xml:space="preserve">أمريكي لتكاليف دعم </w:t>
      </w:r>
      <w:r>
        <w:rPr>
          <w:sz w:val="26"/>
          <w:szCs w:val="26"/>
          <w:rtl/>
          <w:lang w:bidi="ar-LB"/>
        </w:rPr>
        <w:t>الوكالة</w:t>
      </w:r>
      <w:r>
        <w:rPr>
          <w:rFonts w:hint="cs"/>
          <w:sz w:val="26"/>
          <w:szCs w:val="26"/>
          <w:rtl/>
          <w:lang w:bidi="ar-LB"/>
        </w:rPr>
        <w:t>.</w:t>
      </w:r>
      <w:r>
        <w:rPr>
          <w:rStyle w:val="FootnoteReference"/>
          <w:sz w:val="26"/>
          <w:szCs w:val="26"/>
          <w:rtl/>
          <w:lang w:bidi="ar-LB"/>
        </w:rPr>
        <w:footnoteReference w:id="4"/>
      </w:r>
      <w:r w:rsidR="00684AAC">
        <w:rPr>
          <w:rFonts w:hint="cs"/>
          <w:sz w:val="26"/>
          <w:szCs w:val="26"/>
          <w:rtl/>
          <w:lang w:bidi="ar-LB"/>
        </w:rPr>
        <w:t xml:space="preserve"> </w:t>
      </w:r>
      <w:r w:rsidR="00684AAC" w:rsidRPr="00684AAC">
        <w:rPr>
          <w:sz w:val="26"/>
          <w:szCs w:val="26"/>
          <w:rtl/>
          <w:lang w:bidi="ar-LB"/>
        </w:rPr>
        <w:t xml:space="preserve">ويشتمل الطلب على </w:t>
      </w:r>
      <w:r w:rsidR="00684AAC">
        <w:rPr>
          <w:rFonts w:hint="cs"/>
          <w:sz w:val="26"/>
          <w:szCs w:val="26"/>
          <w:rtl/>
          <w:lang w:bidi="ar-LB"/>
        </w:rPr>
        <w:t xml:space="preserve">وصف الأنشطة والأهداف المتوخاة فضلا عن خطة تنفيذ تمتد من يناير/كانون الثاني 2026 إلى ديسمبر/كانون الأول 2027. </w:t>
      </w:r>
    </w:p>
    <w:p w14:paraId="1BF17015" w14:textId="77777777" w:rsidR="00684AAC" w:rsidRDefault="00684AAC" w:rsidP="00684AAC">
      <w:pPr>
        <w:bidi/>
        <w:rPr>
          <w:sz w:val="26"/>
          <w:szCs w:val="26"/>
          <w:rtl/>
          <w:lang w:bidi="ar-LB"/>
        </w:rPr>
      </w:pPr>
    </w:p>
    <w:p w14:paraId="01D81F18" w14:textId="511E7564" w:rsidR="00684AAC" w:rsidRDefault="00684AAC" w:rsidP="00684AAC">
      <w:pPr>
        <w:bidi/>
        <w:rPr>
          <w:sz w:val="26"/>
          <w:szCs w:val="26"/>
          <w:u w:val="single"/>
          <w:lang w:bidi="ar-LB"/>
        </w:rPr>
      </w:pPr>
      <w:r w:rsidRPr="005F7B4F">
        <w:rPr>
          <w:rFonts w:hint="cs"/>
          <w:sz w:val="26"/>
          <w:szCs w:val="26"/>
          <w:u w:val="single"/>
          <w:rtl/>
          <w:lang w:bidi="ar-LB"/>
        </w:rPr>
        <w:t>الأنشطة المتعلقة بالكفاءة في استخدام الطاقة التي يمولها الصندوق المتعدد الأطراف</w:t>
      </w:r>
    </w:p>
    <w:p w14:paraId="5B2D9CFB" w14:textId="77777777" w:rsidR="00684AAC" w:rsidRPr="00D1462C" w:rsidRDefault="00684AAC" w:rsidP="00684AAC">
      <w:pPr>
        <w:bidi/>
        <w:rPr>
          <w:b/>
          <w:bCs/>
          <w:sz w:val="26"/>
          <w:szCs w:val="26"/>
          <w:u w:val="single"/>
          <w:lang w:val="fr-CA" w:bidi="ar-LB"/>
        </w:rPr>
      </w:pPr>
    </w:p>
    <w:p w14:paraId="67E3FDCC" w14:textId="1831B103" w:rsidR="0067577D" w:rsidRDefault="00684AAC" w:rsidP="00684AAC">
      <w:pPr>
        <w:pStyle w:val="StyleHeader4Para4Left0Firstline0"/>
        <w:numPr>
          <w:ilvl w:val="0"/>
          <w:numId w:val="0"/>
        </w:numPr>
        <w:tabs>
          <w:tab w:val="clear" w:pos="2880"/>
          <w:tab w:val="clear" w:pos="5760"/>
          <w:tab w:val="left" w:pos="4"/>
        </w:tabs>
        <w:bidi/>
        <w:rPr>
          <w:sz w:val="26"/>
          <w:szCs w:val="26"/>
          <w:rtl/>
          <w:lang w:val="fr-CA" w:bidi="ar-SA"/>
        </w:rPr>
      </w:pPr>
      <w:r>
        <w:rPr>
          <w:rFonts w:hint="cs"/>
          <w:sz w:val="26"/>
          <w:szCs w:val="26"/>
          <w:rtl/>
        </w:rPr>
        <w:t>3.</w:t>
      </w:r>
      <w:r>
        <w:rPr>
          <w:sz w:val="26"/>
          <w:szCs w:val="26"/>
          <w:rtl/>
        </w:rPr>
        <w:tab/>
      </w:r>
      <w:r>
        <w:rPr>
          <w:rFonts w:hint="cs"/>
          <w:sz w:val="26"/>
          <w:szCs w:val="26"/>
          <w:rtl/>
        </w:rPr>
        <w:t xml:space="preserve">في الاجتماع الرابع والتسعين، أقرّت اللجنة التنفيذية </w:t>
      </w:r>
      <w:r w:rsidRPr="00684AAC">
        <w:rPr>
          <w:sz w:val="26"/>
          <w:szCs w:val="26"/>
          <w:rtl/>
        </w:rPr>
        <w:t>مشروع</w:t>
      </w:r>
      <w:r>
        <w:rPr>
          <w:rFonts w:hint="cs"/>
          <w:sz w:val="26"/>
          <w:szCs w:val="26"/>
          <w:rtl/>
          <w:lang w:bidi="ar-SA"/>
        </w:rPr>
        <w:t>ا</w:t>
      </w:r>
      <w:r w:rsidRPr="00684AAC">
        <w:rPr>
          <w:sz w:val="26"/>
          <w:szCs w:val="26"/>
          <w:rtl/>
        </w:rPr>
        <w:t xml:space="preserve"> ريادي</w:t>
      </w:r>
      <w:r>
        <w:rPr>
          <w:rFonts w:hint="cs"/>
          <w:sz w:val="26"/>
          <w:szCs w:val="26"/>
          <w:rtl/>
        </w:rPr>
        <w:t>ا</w:t>
      </w:r>
      <w:r w:rsidRPr="00684AAC">
        <w:rPr>
          <w:sz w:val="26"/>
          <w:szCs w:val="26"/>
          <w:rtl/>
        </w:rPr>
        <w:t xml:space="preserve"> ل</w:t>
      </w:r>
      <w:r w:rsidR="0067577D">
        <w:rPr>
          <w:rFonts w:hint="cs"/>
          <w:sz w:val="26"/>
          <w:szCs w:val="26"/>
          <w:rtl/>
        </w:rPr>
        <w:t xml:space="preserve">تحسين </w:t>
      </w:r>
      <w:r w:rsidRPr="00684AAC">
        <w:rPr>
          <w:sz w:val="26"/>
          <w:szCs w:val="26"/>
          <w:rtl/>
        </w:rPr>
        <w:t>الكفاءة في استخدام الطاقة في التكنولوجيات والمعدات</w:t>
      </w:r>
      <w:r w:rsidR="00D1462C">
        <w:rPr>
          <w:rFonts w:hint="cs"/>
          <w:sz w:val="26"/>
          <w:szCs w:val="26"/>
          <w:rtl/>
        </w:rPr>
        <w:t xml:space="preserve"> البديلة</w:t>
      </w:r>
      <w:r w:rsidRPr="00684AAC">
        <w:rPr>
          <w:sz w:val="26"/>
          <w:szCs w:val="26"/>
          <w:rtl/>
        </w:rPr>
        <w:t xml:space="preserve"> في سياق التخفيض التدريجي للمواد الهيدروفلوروكربونية</w:t>
      </w:r>
      <w:r w:rsidR="0067577D">
        <w:rPr>
          <w:rFonts w:hint="cs"/>
          <w:sz w:val="26"/>
          <w:szCs w:val="26"/>
          <w:rtl/>
        </w:rPr>
        <w:t xml:space="preserve"> (أنشطة غير استثمارية) بتمويل قدره 125,000 دولار أمريكي زائد 11,250 دولارا أمريكيا لتكاليف دعم</w:t>
      </w:r>
      <w:r w:rsidRPr="00684AAC">
        <w:rPr>
          <w:rFonts w:hint="cs"/>
          <w:sz w:val="26"/>
          <w:szCs w:val="26"/>
          <w:rtl/>
        </w:rPr>
        <w:t xml:space="preserve"> </w:t>
      </w:r>
      <w:r>
        <w:rPr>
          <w:rFonts w:hint="cs"/>
          <w:sz w:val="26"/>
          <w:szCs w:val="26"/>
          <w:rtl/>
        </w:rPr>
        <w:t xml:space="preserve">برنامج الأمم المتحدة </w:t>
      </w:r>
      <w:r w:rsidR="0067577D">
        <w:rPr>
          <w:rFonts w:hint="cs"/>
          <w:sz w:val="26"/>
          <w:szCs w:val="26"/>
          <w:rtl/>
          <w:lang w:val="fr-CA" w:bidi="ar-SA"/>
        </w:rPr>
        <w:t>الإنمائي.</w:t>
      </w:r>
      <w:r w:rsidR="0067577D">
        <w:rPr>
          <w:rStyle w:val="FootnoteReference"/>
          <w:sz w:val="26"/>
          <w:szCs w:val="26"/>
          <w:rtl/>
          <w:lang w:val="fr-CA" w:bidi="ar-SA"/>
        </w:rPr>
        <w:footnoteReference w:id="5"/>
      </w:r>
      <w:r w:rsidR="0067577D">
        <w:rPr>
          <w:rFonts w:hint="cs"/>
          <w:sz w:val="26"/>
          <w:szCs w:val="26"/>
          <w:rtl/>
          <w:lang w:val="fr-CA" w:bidi="ar-SA"/>
        </w:rPr>
        <w:t xml:space="preserve"> وي</w:t>
      </w:r>
      <w:r w:rsidR="00D1462C">
        <w:rPr>
          <w:rFonts w:hint="cs"/>
          <w:sz w:val="26"/>
          <w:szCs w:val="26"/>
          <w:rtl/>
          <w:lang w:val="fr-CA" w:bidi="ar-SA"/>
        </w:rPr>
        <w:t>قضي</w:t>
      </w:r>
      <w:r w:rsidR="0067577D">
        <w:rPr>
          <w:rFonts w:hint="cs"/>
          <w:sz w:val="26"/>
          <w:szCs w:val="26"/>
          <w:rtl/>
          <w:lang w:val="fr-CA" w:bidi="ar-SA"/>
        </w:rPr>
        <w:t xml:space="preserve"> المشروع </w:t>
      </w:r>
      <w:r w:rsidR="00D1462C">
        <w:rPr>
          <w:rFonts w:hint="cs"/>
          <w:sz w:val="26"/>
          <w:szCs w:val="26"/>
          <w:rtl/>
          <w:lang w:val="fr-CA" w:bidi="ar-SA"/>
        </w:rPr>
        <w:t>ب</w:t>
      </w:r>
      <w:r w:rsidR="0067577D">
        <w:rPr>
          <w:rFonts w:hint="cs"/>
          <w:sz w:val="26"/>
          <w:szCs w:val="26"/>
          <w:rtl/>
          <w:lang w:val="fr-CA" w:bidi="ar-SA"/>
        </w:rPr>
        <w:t xml:space="preserve">توفير المساعدة الفنية لعشرة مستشفيات حكومية في اختيار التكنولوجيات </w:t>
      </w:r>
      <w:r w:rsidR="00D1462C">
        <w:rPr>
          <w:rFonts w:hint="cs"/>
          <w:sz w:val="26"/>
          <w:szCs w:val="26"/>
          <w:rtl/>
          <w:lang w:val="fr-CA" w:bidi="ar-SA"/>
        </w:rPr>
        <w:t>ذات الكفاءة في استخدام الطاقة والتي تعتمد عل</w:t>
      </w:r>
      <w:r w:rsidR="0067577D">
        <w:rPr>
          <w:rFonts w:hint="cs"/>
          <w:sz w:val="26"/>
          <w:szCs w:val="26"/>
          <w:rtl/>
          <w:lang w:val="fr-CA" w:bidi="ar-SA"/>
        </w:rPr>
        <w:t xml:space="preserve">ى غاز </w:t>
      </w:r>
      <w:r w:rsidR="0067577D">
        <w:rPr>
          <w:sz w:val="26"/>
          <w:szCs w:val="26"/>
          <w:lang w:val="fr-CA" w:bidi="ar-SA"/>
        </w:rPr>
        <w:t>R-290</w:t>
      </w:r>
      <w:r w:rsidR="0067577D">
        <w:rPr>
          <w:rFonts w:hint="cs"/>
          <w:sz w:val="26"/>
          <w:szCs w:val="26"/>
          <w:rtl/>
          <w:lang w:val="fr-CA" w:bidi="ar-SA"/>
        </w:rPr>
        <w:t xml:space="preserve"> ؛ و</w:t>
      </w:r>
      <w:r w:rsidR="00D1462C">
        <w:rPr>
          <w:rFonts w:hint="cs"/>
          <w:sz w:val="26"/>
          <w:szCs w:val="26"/>
          <w:rtl/>
          <w:lang w:val="fr-CA" w:bidi="ar-SA"/>
        </w:rPr>
        <w:t>ابتياع</w:t>
      </w:r>
      <w:r w:rsidR="0067577D">
        <w:rPr>
          <w:rFonts w:hint="cs"/>
          <w:sz w:val="26"/>
          <w:szCs w:val="26"/>
          <w:rtl/>
          <w:lang w:val="fr-CA" w:bidi="ar-SA"/>
        </w:rPr>
        <w:t xml:space="preserve"> 12 </w:t>
      </w:r>
      <w:r w:rsidR="0042523C">
        <w:rPr>
          <w:rFonts w:hint="cs"/>
          <w:sz w:val="26"/>
          <w:szCs w:val="26"/>
          <w:rtl/>
          <w:lang w:val="fr-CA" w:bidi="ar-SA"/>
        </w:rPr>
        <w:t>حجر</w:t>
      </w:r>
      <w:r w:rsidR="0067577D">
        <w:rPr>
          <w:rFonts w:hint="cs"/>
          <w:sz w:val="26"/>
          <w:szCs w:val="26"/>
          <w:rtl/>
          <w:lang w:val="fr-CA" w:bidi="ar-SA"/>
        </w:rPr>
        <w:t xml:space="preserve">ة </w:t>
      </w:r>
      <w:r w:rsidR="0042523C">
        <w:rPr>
          <w:rFonts w:hint="cs"/>
          <w:sz w:val="26"/>
          <w:szCs w:val="26"/>
          <w:rtl/>
          <w:lang w:val="fr-CA" w:bidi="ar-SA"/>
        </w:rPr>
        <w:t>تبريد</w:t>
      </w:r>
      <w:r w:rsidR="0067577D">
        <w:rPr>
          <w:rFonts w:hint="cs"/>
          <w:sz w:val="26"/>
          <w:szCs w:val="26"/>
          <w:rtl/>
          <w:lang w:val="fr-CA" w:bidi="ar-SA"/>
        </w:rPr>
        <w:t xml:space="preserve"> تعمل بغاز </w:t>
      </w:r>
      <w:r w:rsidR="0067577D">
        <w:rPr>
          <w:sz w:val="26"/>
          <w:szCs w:val="26"/>
          <w:lang w:val="fr-CA" w:bidi="ar-SA"/>
        </w:rPr>
        <w:t>R-290</w:t>
      </w:r>
      <w:r w:rsidR="0067577D">
        <w:rPr>
          <w:rFonts w:hint="cs"/>
          <w:sz w:val="26"/>
          <w:szCs w:val="26"/>
          <w:rtl/>
          <w:lang w:val="fr-CA" w:bidi="ar-SA"/>
        </w:rPr>
        <w:t xml:space="preserve"> </w:t>
      </w:r>
      <w:r w:rsidR="00D1462C">
        <w:rPr>
          <w:rFonts w:hint="cs"/>
          <w:sz w:val="26"/>
          <w:szCs w:val="26"/>
          <w:rtl/>
          <w:lang w:val="fr-CA" w:bidi="ar-SA"/>
        </w:rPr>
        <w:t>و</w:t>
      </w:r>
      <w:r w:rsidR="0067577D">
        <w:rPr>
          <w:rFonts w:hint="cs"/>
          <w:sz w:val="26"/>
          <w:szCs w:val="26"/>
          <w:rtl/>
          <w:lang w:val="fr-CA" w:bidi="ar-SA"/>
        </w:rPr>
        <w:t xml:space="preserve">أجهزة قياس استهلاك الطاقة الكهربائية </w:t>
      </w:r>
      <w:r w:rsidR="00D1462C">
        <w:rPr>
          <w:rFonts w:hint="cs"/>
          <w:sz w:val="26"/>
          <w:szCs w:val="26"/>
          <w:rtl/>
          <w:lang w:val="fr-CA" w:bidi="ar-SA"/>
        </w:rPr>
        <w:t>لتجهيز</w:t>
      </w:r>
      <w:r w:rsidR="005433D8">
        <w:rPr>
          <w:rFonts w:hint="cs"/>
          <w:sz w:val="26"/>
          <w:szCs w:val="26"/>
          <w:rtl/>
          <w:lang w:val="fr-CA" w:bidi="ar-SA"/>
        </w:rPr>
        <w:t xml:space="preserve"> مصارف دمّ في 10 مستشفيات </w:t>
      </w:r>
      <w:r w:rsidR="00D1462C">
        <w:rPr>
          <w:rFonts w:hint="cs"/>
          <w:sz w:val="26"/>
          <w:szCs w:val="26"/>
          <w:rtl/>
          <w:lang w:val="fr-CA" w:bidi="ar-SA"/>
        </w:rPr>
        <w:t>و</w:t>
      </w:r>
      <w:r w:rsidR="005433D8">
        <w:rPr>
          <w:rFonts w:hint="cs"/>
          <w:sz w:val="26"/>
          <w:szCs w:val="26"/>
          <w:rtl/>
          <w:lang w:val="fr-CA" w:bidi="ar-SA"/>
        </w:rPr>
        <w:t xml:space="preserve">معهدين مهنيين؛ وتصميم وتنفيذ برنامج تدريب </w:t>
      </w:r>
      <w:r w:rsidR="00D1462C">
        <w:rPr>
          <w:rFonts w:hint="cs"/>
          <w:sz w:val="26"/>
          <w:szCs w:val="26"/>
          <w:rtl/>
          <w:lang w:val="fr-CA" w:bidi="ar-SA"/>
        </w:rPr>
        <w:t xml:space="preserve">لأصحاب المصالح الرئيسيين </w:t>
      </w:r>
      <w:r w:rsidR="005433D8">
        <w:rPr>
          <w:rFonts w:hint="cs"/>
          <w:sz w:val="26"/>
          <w:szCs w:val="26"/>
          <w:rtl/>
          <w:lang w:val="fr-CA" w:bidi="ar-SA"/>
        </w:rPr>
        <w:t xml:space="preserve">حول الكفاءة في استخدام الطاقة وخفض استهلاك غازات التبريد والتشغيل المأمون للمعدات القائمة على غاز </w:t>
      </w:r>
      <w:r w:rsidR="005433D8">
        <w:rPr>
          <w:sz w:val="26"/>
          <w:szCs w:val="26"/>
          <w:lang w:val="fr-CA" w:bidi="ar-SA"/>
        </w:rPr>
        <w:t>R-290</w:t>
      </w:r>
      <w:r w:rsidR="005433D8">
        <w:rPr>
          <w:rFonts w:hint="cs"/>
          <w:sz w:val="26"/>
          <w:szCs w:val="26"/>
          <w:rtl/>
          <w:lang w:val="fr-CA" w:bidi="ar-SA"/>
        </w:rPr>
        <w:t xml:space="preserve"> في المرافق الصحية؛ وتدريب 10 مدربين في المعاهد المهنية و70 فني خدمة في قطاع الصحة على التكنولوجيا القائمة على غاز </w:t>
      </w:r>
      <w:r w:rsidR="005433D8">
        <w:rPr>
          <w:sz w:val="26"/>
          <w:szCs w:val="26"/>
          <w:lang w:val="fr-CA" w:bidi="ar-SA"/>
        </w:rPr>
        <w:t>R-290</w:t>
      </w:r>
      <w:r w:rsidR="005433D8">
        <w:rPr>
          <w:rFonts w:hint="cs"/>
          <w:sz w:val="26"/>
          <w:szCs w:val="26"/>
          <w:rtl/>
          <w:lang w:val="fr-CA" w:bidi="ar-SA"/>
        </w:rPr>
        <w:t xml:space="preserve">؛ والتنسيق بين أصحاب المصالح </w:t>
      </w:r>
      <w:r w:rsidR="00D22633">
        <w:rPr>
          <w:rFonts w:hint="cs"/>
          <w:sz w:val="26"/>
          <w:szCs w:val="26"/>
          <w:rtl/>
          <w:lang w:val="fr-CA" w:bidi="ar-SA"/>
        </w:rPr>
        <w:t>أثناء</w:t>
      </w:r>
      <w:r w:rsidR="005433D8">
        <w:rPr>
          <w:rFonts w:hint="cs"/>
          <w:sz w:val="26"/>
          <w:szCs w:val="26"/>
          <w:rtl/>
          <w:lang w:val="fr-CA" w:bidi="ar-SA"/>
        </w:rPr>
        <w:t xml:space="preserve"> البحث الأولي في وضع المعايير الدنيا لأداء الطاقة ل</w:t>
      </w:r>
      <w:r w:rsidR="0042523C">
        <w:rPr>
          <w:rFonts w:hint="cs"/>
          <w:sz w:val="26"/>
          <w:szCs w:val="26"/>
          <w:rtl/>
          <w:lang w:val="fr-CA" w:bidi="ar-SA"/>
        </w:rPr>
        <w:t xml:space="preserve">حجر </w:t>
      </w:r>
      <w:r w:rsidR="005433D8">
        <w:rPr>
          <w:rFonts w:hint="cs"/>
          <w:sz w:val="26"/>
          <w:szCs w:val="26"/>
          <w:rtl/>
          <w:lang w:val="fr-CA" w:bidi="ar-SA"/>
        </w:rPr>
        <w:t xml:space="preserve">التبريد وصياغة </w:t>
      </w:r>
      <w:r w:rsidR="005433D8" w:rsidRPr="005433D8">
        <w:rPr>
          <w:sz w:val="26"/>
          <w:szCs w:val="26"/>
          <w:rtl/>
          <w:lang w:val="fr-CA" w:bidi="ar-SA"/>
        </w:rPr>
        <w:t>إجراءات تشغيل موحدة</w:t>
      </w:r>
      <w:r w:rsidR="005433D8">
        <w:rPr>
          <w:rFonts w:hint="cs"/>
          <w:sz w:val="26"/>
          <w:szCs w:val="26"/>
          <w:rtl/>
          <w:lang w:val="fr-CA" w:bidi="ar-SA"/>
        </w:rPr>
        <w:t xml:space="preserve"> لتركيب المعدات التجارية و</w:t>
      </w:r>
      <w:r w:rsidR="0042523C">
        <w:rPr>
          <w:rFonts w:hint="cs"/>
          <w:sz w:val="26"/>
          <w:szCs w:val="26"/>
          <w:rtl/>
          <w:lang w:val="fr-CA" w:bidi="ar-SA"/>
        </w:rPr>
        <w:t>حجر التبريد</w:t>
      </w:r>
      <w:r w:rsidR="005433D8">
        <w:rPr>
          <w:rFonts w:hint="cs"/>
          <w:sz w:val="26"/>
          <w:szCs w:val="26"/>
          <w:rtl/>
          <w:lang w:val="fr-CA" w:bidi="ar-SA"/>
        </w:rPr>
        <w:t>؛ وصياغة شروط المشتريات العامة في قطاع الصحة</w:t>
      </w:r>
      <w:r w:rsidR="00D22633">
        <w:rPr>
          <w:rFonts w:hint="cs"/>
          <w:sz w:val="26"/>
          <w:szCs w:val="26"/>
          <w:rtl/>
          <w:lang w:val="fr-CA" w:bidi="ar-SA"/>
        </w:rPr>
        <w:t xml:space="preserve"> التي</w:t>
      </w:r>
      <w:r w:rsidR="005433D8">
        <w:rPr>
          <w:rFonts w:hint="cs"/>
          <w:sz w:val="26"/>
          <w:szCs w:val="26"/>
          <w:rtl/>
          <w:lang w:val="fr-CA" w:bidi="ar-SA"/>
        </w:rPr>
        <w:t xml:space="preserve"> تراعي معايير الكفاءة في استخدام الطاقة؛ وتوعية </w:t>
      </w:r>
      <w:r w:rsidR="00051B29">
        <w:rPr>
          <w:rFonts w:hint="cs"/>
          <w:sz w:val="26"/>
          <w:szCs w:val="26"/>
          <w:rtl/>
          <w:lang w:val="fr-CA" w:bidi="ar-SA"/>
        </w:rPr>
        <w:t>صانعي</w:t>
      </w:r>
      <w:r w:rsidR="005433D8">
        <w:rPr>
          <w:rFonts w:hint="cs"/>
          <w:sz w:val="26"/>
          <w:szCs w:val="26"/>
          <w:rtl/>
          <w:lang w:val="fr-CA" w:bidi="ar-SA"/>
        </w:rPr>
        <w:t xml:space="preserve"> القرار</w:t>
      </w:r>
      <w:r w:rsidR="00051B29">
        <w:rPr>
          <w:rFonts w:hint="cs"/>
          <w:sz w:val="26"/>
          <w:szCs w:val="26"/>
          <w:rtl/>
          <w:lang w:val="fr-CA" w:bidi="ar-SA"/>
        </w:rPr>
        <w:t>ات</w:t>
      </w:r>
      <w:r w:rsidR="005433D8">
        <w:rPr>
          <w:rFonts w:hint="cs"/>
          <w:sz w:val="26"/>
          <w:szCs w:val="26"/>
          <w:rtl/>
          <w:lang w:val="fr-CA" w:bidi="ar-SA"/>
        </w:rPr>
        <w:t xml:space="preserve"> بواسطة الزيارات الفنية والندوات والمطبوع</w:t>
      </w:r>
      <w:r w:rsidR="00D22633">
        <w:rPr>
          <w:rFonts w:hint="cs"/>
          <w:sz w:val="26"/>
          <w:szCs w:val="26"/>
          <w:rtl/>
          <w:lang w:val="fr-CA" w:bidi="ar-SA"/>
        </w:rPr>
        <w:t>ات.</w:t>
      </w:r>
    </w:p>
    <w:p w14:paraId="5E5463C9" w14:textId="7CCC7C14" w:rsidR="00D22633" w:rsidRPr="00310C10" w:rsidRDefault="00BF3E57" w:rsidP="00874752">
      <w:pPr>
        <w:pStyle w:val="StyleHeader4Para4Left0Firstline0"/>
        <w:keepLines/>
        <w:numPr>
          <w:ilvl w:val="0"/>
          <w:numId w:val="0"/>
        </w:numPr>
        <w:tabs>
          <w:tab w:val="left" w:pos="4"/>
        </w:tabs>
        <w:bidi/>
        <w:ind w:left="6"/>
        <w:jc w:val="left"/>
        <w:rPr>
          <w:sz w:val="26"/>
          <w:szCs w:val="26"/>
          <w:u w:val="single"/>
          <w:rtl/>
          <w:lang w:bidi="ar-LB"/>
        </w:rPr>
      </w:pPr>
      <w:r w:rsidRPr="00AF5F88">
        <w:rPr>
          <w:sz w:val="26"/>
          <w:szCs w:val="26"/>
          <w:u w:val="single"/>
          <w:rtl/>
          <w:lang w:bidi="ar-LB"/>
        </w:rPr>
        <w:t>الإفادة باستهلاك المواد الهيدروكلوروفلوروكربونية</w:t>
      </w:r>
    </w:p>
    <w:p w14:paraId="04EF2C85" w14:textId="047E3657" w:rsidR="00BF3E57" w:rsidRDefault="00BF3E57" w:rsidP="00874752">
      <w:pPr>
        <w:pStyle w:val="Heading1"/>
        <w:keepLines/>
        <w:widowControl w:val="0"/>
        <w:numPr>
          <w:ilvl w:val="0"/>
          <w:numId w:val="0"/>
        </w:numPr>
        <w:bidi/>
        <w:rPr>
          <w:sz w:val="26"/>
          <w:szCs w:val="26"/>
          <w:rtl/>
          <w:lang w:val="fr-CA" w:bidi="ar-LB"/>
        </w:rPr>
      </w:pPr>
      <w:r>
        <w:rPr>
          <w:rFonts w:hint="cs"/>
          <w:sz w:val="26"/>
          <w:szCs w:val="26"/>
          <w:rtl/>
          <w:lang w:bidi="ar-LB"/>
        </w:rPr>
        <w:t>4.</w:t>
      </w:r>
      <w:r>
        <w:rPr>
          <w:sz w:val="26"/>
          <w:szCs w:val="26"/>
          <w:rtl/>
          <w:lang w:bidi="ar-LB"/>
        </w:rPr>
        <w:tab/>
      </w:r>
      <w:r w:rsidRPr="00310C10">
        <w:rPr>
          <w:sz w:val="26"/>
          <w:szCs w:val="26"/>
          <w:rtl/>
          <w:lang w:bidi="ar-LB"/>
        </w:rPr>
        <w:t xml:space="preserve">أفادت </w:t>
      </w:r>
      <w:r>
        <w:rPr>
          <w:rFonts w:hint="cs"/>
          <w:sz w:val="26"/>
          <w:szCs w:val="26"/>
          <w:rtl/>
          <w:lang w:bidi="ar-LB"/>
        </w:rPr>
        <w:t>السلفادور</w:t>
      </w:r>
      <w:r w:rsidRPr="00310C10">
        <w:rPr>
          <w:sz w:val="26"/>
          <w:szCs w:val="26"/>
          <w:rtl/>
          <w:lang w:bidi="ar-LB"/>
        </w:rPr>
        <w:t xml:space="preserve"> باستهلاك </w:t>
      </w:r>
      <w:r>
        <w:rPr>
          <w:rFonts w:hint="cs"/>
          <w:sz w:val="26"/>
          <w:szCs w:val="26"/>
          <w:rtl/>
          <w:lang w:bidi="ar-LB"/>
        </w:rPr>
        <w:t>2.08</w:t>
      </w:r>
      <w:r w:rsidRPr="00310C10">
        <w:rPr>
          <w:sz w:val="26"/>
          <w:szCs w:val="26"/>
          <w:rtl/>
          <w:lang w:bidi="ar-LB"/>
        </w:rPr>
        <w:t xml:space="preserve"> طن</w:t>
      </w:r>
      <w:r>
        <w:rPr>
          <w:rFonts w:hint="cs"/>
          <w:sz w:val="26"/>
          <w:szCs w:val="26"/>
          <w:rtl/>
          <w:lang w:bidi="ar-LB"/>
        </w:rPr>
        <w:t>ا</w:t>
      </w:r>
      <w:r w:rsidRPr="00310C10">
        <w:rPr>
          <w:sz w:val="26"/>
          <w:szCs w:val="26"/>
          <w:rtl/>
          <w:lang w:bidi="ar-LB"/>
        </w:rPr>
        <w:t xml:space="preserve"> من قدرات استنفاد الأوزون من المواد الهيدروكلوروفلوروكربونية في</w:t>
      </w:r>
      <w:r w:rsidRPr="00310C10">
        <w:rPr>
          <w:sz w:val="26"/>
          <w:szCs w:val="26"/>
          <w:lang w:bidi="ar-LB"/>
        </w:rPr>
        <w:t xml:space="preserve"> </w:t>
      </w:r>
      <w:r w:rsidRPr="00310C10">
        <w:rPr>
          <w:sz w:val="26"/>
          <w:szCs w:val="26"/>
          <w:rtl/>
          <w:lang w:bidi="ar-LB"/>
        </w:rPr>
        <w:t>عام 202</w:t>
      </w:r>
      <w:r>
        <w:rPr>
          <w:rFonts w:hint="cs"/>
          <w:sz w:val="26"/>
          <w:szCs w:val="26"/>
          <w:rtl/>
          <w:lang w:bidi="ar-LB"/>
        </w:rPr>
        <w:t>4</w:t>
      </w:r>
      <w:r w:rsidRPr="00310C10">
        <w:rPr>
          <w:sz w:val="26"/>
          <w:szCs w:val="26"/>
          <w:rtl/>
          <w:lang w:bidi="ar-LB"/>
        </w:rPr>
        <w:t xml:space="preserve"> أي بما يقلّ بنسبة </w:t>
      </w:r>
      <w:r>
        <w:rPr>
          <w:rFonts w:hint="cs"/>
          <w:sz w:val="26"/>
          <w:szCs w:val="26"/>
          <w:rtl/>
          <w:lang w:bidi="ar-LB"/>
        </w:rPr>
        <w:t>82</w:t>
      </w:r>
      <w:r w:rsidRPr="00310C10">
        <w:rPr>
          <w:sz w:val="26"/>
          <w:szCs w:val="26"/>
          <w:rtl/>
          <w:lang w:bidi="ar-LB"/>
        </w:rPr>
        <w:t xml:space="preserve"> في المائة عن خطّ أساس استهلاك المواد الهيدروكلوروفلوروكربونية المحدد للامتثال.  ويرد استهلاك المواد الهيدروكلوروفلوروكربونية خلال الفترة من 20</w:t>
      </w:r>
      <w:r w:rsidR="00B458D3">
        <w:rPr>
          <w:sz w:val="26"/>
          <w:szCs w:val="26"/>
          <w:lang w:val="en-US" w:bidi="ar-LB"/>
        </w:rPr>
        <w:t>20</w:t>
      </w:r>
      <w:r w:rsidRPr="00310C10">
        <w:rPr>
          <w:sz w:val="26"/>
          <w:szCs w:val="26"/>
          <w:rtl/>
          <w:lang w:bidi="ar-LB"/>
        </w:rPr>
        <w:t xml:space="preserve"> إلى 202</w:t>
      </w:r>
      <w:r>
        <w:rPr>
          <w:rFonts w:hint="cs"/>
          <w:sz w:val="26"/>
          <w:szCs w:val="26"/>
          <w:rtl/>
          <w:lang w:bidi="ar-LB"/>
        </w:rPr>
        <w:t>4</w:t>
      </w:r>
      <w:r w:rsidRPr="00310C10">
        <w:rPr>
          <w:sz w:val="26"/>
          <w:szCs w:val="26"/>
          <w:rtl/>
          <w:lang w:bidi="ar-LB"/>
        </w:rPr>
        <w:t xml:space="preserve"> في الجدول 1.</w:t>
      </w:r>
      <w:r w:rsidRPr="00310C10">
        <w:rPr>
          <w:sz w:val="26"/>
          <w:szCs w:val="26"/>
          <w:rtl/>
          <w:lang w:val="fr-CA" w:bidi="ar-LB"/>
        </w:rPr>
        <w:t xml:space="preserve"> </w:t>
      </w:r>
    </w:p>
    <w:p w14:paraId="687C3296" w14:textId="77777777" w:rsidR="00BF3E57" w:rsidRPr="00BF3E57" w:rsidRDefault="00BF3E57" w:rsidP="00BF3E57">
      <w:pPr>
        <w:bidi/>
        <w:rPr>
          <w:rtl/>
          <w:lang w:val="fr-CA" w:bidi="ar-LB"/>
        </w:rPr>
      </w:pPr>
    </w:p>
    <w:p w14:paraId="7C045204" w14:textId="77777777" w:rsidR="000401BF" w:rsidRDefault="000401BF">
      <w:pPr>
        <w:jc w:val="left"/>
        <w:rPr>
          <w:b/>
          <w:bCs/>
          <w:sz w:val="20"/>
          <w:rtl/>
          <w:lang w:val="fr-CA" w:bidi="ar-LB"/>
        </w:rPr>
      </w:pPr>
      <w:r>
        <w:rPr>
          <w:b/>
          <w:bCs/>
          <w:sz w:val="20"/>
          <w:rtl/>
          <w:lang w:val="fr-CA" w:bidi="ar-LB"/>
        </w:rPr>
        <w:br w:type="page"/>
      </w:r>
    </w:p>
    <w:p w14:paraId="668BA1C3" w14:textId="31288F0A" w:rsidR="00BF3E57" w:rsidRPr="005C7972" w:rsidRDefault="00BF3E57" w:rsidP="00BF3E57">
      <w:pPr>
        <w:bidi/>
        <w:rPr>
          <w:b/>
          <w:bCs/>
          <w:sz w:val="20"/>
          <w:rtl/>
          <w:lang w:val="fr-CA" w:bidi="ar-LB"/>
        </w:rPr>
      </w:pPr>
      <w:r w:rsidRPr="005C7972">
        <w:rPr>
          <w:b/>
          <w:bCs/>
          <w:sz w:val="20"/>
          <w:rtl/>
          <w:lang w:val="fr-CA" w:bidi="ar-LB"/>
        </w:rPr>
        <w:lastRenderedPageBreak/>
        <w:t xml:space="preserve">الجدول 1. استهلاك المواد الهيدروكلوروفلوروكربونية في </w:t>
      </w:r>
      <w:r w:rsidRPr="005C7972">
        <w:rPr>
          <w:rFonts w:hint="cs"/>
          <w:b/>
          <w:bCs/>
          <w:sz w:val="20"/>
          <w:rtl/>
          <w:lang w:val="fr-CA" w:bidi="ar-LB"/>
        </w:rPr>
        <w:t>السلفادور</w:t>
      </w:r>
      <w:r w:rsidRPr="005C7972">
        <w:rPr>
          <w:b/>
          <w:bCs/>
          <w:sz w:val="20"/>
          <w:rtl/>
          <w:lang w:val="fr-CA" w:bidi="ar-LB"/>
        </w:rPr>
        <w:t xml:space="preserve"> (بيانات الفترة من 20</w:t>
      </w:r>
      <w:r w:rsidRPr="005C7972">
        <w:rPr>
          <w:rFonts w:hint="cs"/>
          <w:b/>
          <w:bCs/>
          <w:sz w:val="20"/>
          <w:rtl/>
          <w:lang w:val="fr-CA" w:bidi="ar-LB"/>
        </w:rPr>
        <w:t>20</w:t>
      </w:r>
      <w:r w:rsidRPr="005C7972">
        <w:rPr>
          <w:b/>
          <w:bCs/>
          <w:sz w:val="20"/>
          <w:rtl/>
          <w:lang w:val="fr-CA" w:bidi="ar-LB"/>
        </w:rPr>
        <w:t xml:space="preserve"> إلى 202</w:t>
      </w:r>
      <w:r w:rsidRPr="005C7972">
        <w:rPr>
          <w:rFonts w:hint="cs"/>
          <w:b/>
          <w:bCs/>
          <w:sz w:val="20"/>
          <w:rtl/>
          <w:lang w:val="fr-CA" w:bidi="ar-LB"/>
        </w:rPr>
        <w:t>4</w:t>
      </w:r>
      <w:r w:rsidRPr="005C7972">
        <w:rPr>
          <w:b/>
          <w:bCs/>
          <w:sz w:val="20"/>
          <w:rtl/>
          <w:lang w:val="fr-CA" w:bidi="ar-LB"/>
        </w:rPr>
        <w:t xml:space="preserve"> المقدّمة عملا بالمادة 7)</w:t>
      </w:r>
    </w:p>
    <w:tbl>
      <w:tblPr>
        <w:tblStyle w:val="TableGrid"/>
        <w:bidiVisual/>
        <w:tblW w:w="5090" w:type="pct"/>
        <w:tblInd w:w="-6" w:type="dxa"/>
        <w:tblLook w:val="04A0" w:firstRow="1" w:lastRow="0" w:firstColumn="1" w:lastColumn="0" w:noHBand="0" w:noVBand="1"/>
      </w:tblPr>
      <w:tblGrid>
        <w:gridCol w:w="3001"/>
        <w:gridCol w:w="1078"/>
        <w:gridCol w:w="1077"/>
        <w:gridCol w:w="1077"/>
        <w:gridCol w:w="1077"/>
        <w:gridCol w:w="1077"/>
        <w:gridCol w:w="1131"/>
      </w:tblGrid>
      <w:tr w:rsidR="00BF3E57" w:rsidRPr="00F110F1" w14:paraId="3B6BB3BF" w14:textId="77777777" w:rsidTr="00D22633">
        <w:trPr>
          <w:trHeight w:val="244"/>
        </w:trPr>
        <w:tc>
          <w:tcPr>
            <w:tcW w:w="1576" w:type="pct"/>
          </w:tcPr>
          <w:p w14:paraId="15C99F91" w14:textId="7FAD89DE" w:rsidR="00BF3E57" w:rsidRPr="00F110F1" w:rsidRDefault="00BF3E57" w:rsidP="00BF3E57">
            <w:pPr>
              <w:bidi/>
              <w:rPr>
                <w:b/>
                <w:bCs/>
                <w:sz w:val="20"/>
                <w:rtl/>
                <w:lang w:val="fr-CA" w:bidi="ar-LB"/>
              </w:rPr>
            </w:pPr>
            <w:r w:rsidRPr="00F110F1">
              <w:rPr>
                <w:b/>
                <w:bCs/>
                <w:sz w:val="20"/>
                <w:rtl/>
                <w:lang w:val="fr-CA" w:bidi="ar-LB"/>
              </w:rPr>
              <w:t>الهيدروكلوروفلوروكربون</w:t>
            </w:r>
            <w:r w:rsidRPr="00F110F1">
              <w:rPr>
                <w:rFonts w:hint="cs"/>
                <w:b/>
                <w:bCs/>
                <w:sz w:val="20"/>
                <w:rtl/>
                <w:lang w:val="fr-CA" w:bidi="ar-LB"/>
              </w:rPr>
              <w:t>*</w:t>
            </w:r>
          </w:p>
        </w:tc>
        <w:tc>
          <w:tcPr>
            <w:tcW w:w="566" w:type="pct"/>
          </w:tcPr>
          <w:p w14:paraId="72FB3C77" w14:textId="499197BA" w:rsidR="00BF3E57" w:rsidRPr="00F110F1" w:rsidRDefault="00BF3E57" w:rsidP="00BF3E57">
            <w:pPr>
              <w:bidi/>
              <w:jc w:val="center"/>
              <w:rPr>
                <w:b/>
                <w:bCs/>
                <w:sz w:val="20"/>
                <w:rtl/>
                <w:lang w:val="fr-CA" w:bidi="ar-LB"/>
              </w:rPr>
            </w:pPr>
            <w:r w:rsidRPr="00F110F1">
              <w:rPr>
                <w:b/>
                <w:bCs/>
                <w:sz w:val="20"/>
                <w:rtl/>
                <w:lang w:val="fr-CA" w:bidi="ar-LB"/>
              </w:rPr>
              <w:t>2020</w:t>
            </w:r>
          </w:p>
        </w:tc>
        <w:tc>
          <w:tcPr>
            <w:tcW w:w="566" w:type="pct"/>
          </w:tcPr>
          <w:p w14:paraId="2B4B8350" w14:textId="71768EF0" w:rsidR="00BF3E57" w:rsidRPr="00F110F1" w:rsidRDefault="00BF3E57" w:rsidP="00BF3E57">
            <w:pPr>
              <w:bidi/>
              <w:jc w:val="center"/>
              <w:rPr>
                <w:b/>
                <w:bCs/>
                <w:sz w:val="20"/>
                <w:rtl/>
                <w:lang w:val="fr-CA" w:bidi="ar-LB"/>
              </w:rPr>
            </w:pPr>
            <w:r w:rsidRPr="00F110F1">
              <w:rPr>
                <w:b/>
                <w:bCs/>
                <w:sz w:val="20"/>
                <w:rtl/>
                <w:lang w:val="fr-CA" w:bidi="ar-LB"/>
              </w:rPr>
              <w:t>2021</w:t>
            </w:r>
          </w:p>
        </w:tc>
        <w:tc>
          <w:tcPr>
            <w:tcW w:w="566" w:type="pct"/>
          </w:tcPr>
          <w:p w14:paraId="0AF96510" w14:textId="6C567B41" w:rsidR="00BF3E57" w:rsidRPr="00F110F1" w:rsidRDefault="00BF3E57" w:rsidP="00BF3E57">
            <w:pPr>
              <w:bidi/>
              <w:jc w:val="center"/>
              <w:rPr>
                <w:b/>
                <w:bCs/>
                <w:sz w:val="20"/>
                <w:rtl/>
                <w:lang w:val="fr-CA" w:bidi="ar-LB"/>
              </w:rPr>
            </w:pPr>
            <w:r w:rsidRPr="00F110F1">
              <w:rPr>
                <w:b/>
                <w:bCs/>
                <w:sz w:val="20"/>
                <w:rtl/>
                <w:lang w:val="fr-CA" w:bidi="ar-LB"/>
              </w:rPr>
              <w:t>2022</w:t>
            </w:r>
          </w:p>
        </w:tc>
        <w:tc>
          <w:tcPr>
            <w:tcW w:w="566" w:type="pct"/>
          </w:tcPr>
          <w:p w14:paraId="1CA6D7DA" w14:textId="4CC3665F" w:rsidR="00BF3E57" w:rsidRPr="00F110F1" w:rsidRDefault="00BF3E57" w:rsidP="00BF3E57">
            <w:pPr>
              <w:bidi/>
              <w:jc w:val="center"/>
              <w:rPr>
                <w:b/>
                <w:bCs/>
                <w:sz w:val="20"/>
                <w:rtl/>
                <w:lang w:val="fr-CA" w:bidi="ar-LB"/>
              </w:rPr>
            </w:pPr>
            <w:r w:rsidRPr="00F110F1">
              <w:rPr>
                <w:b/>
                <w:bCs/>
                <w:sz w:val="20"/>
                <w:rtl/>
                <w:lang w:val="fr-CA" w:bidi="ar-LB"/>
              </w:rPr>
              <w:t>2023</w:t>
            </w:r>
          </w:p>
        </w:tc>
        <w:tc>
          <w:tcPr>
            <w:tcW w:w="566" w:type="pct"/>
          </w:tcPr>
          <w:p w14:paraId="47B39326" w14:textId="508C32CC" w:rsidR="00BF3E57" w:rsidRPr="00F110F1" w:rsidRDefault="00BF3E57" w:rsidP="00BF3E57">
            <w:pPr>
              <w:bidi/>
              <w:jc w:val="center"/>
              <w:rPr>
                <w:b/>
                <w:bCs/>
                <w:sz w:val="20"/>
                <w:rtl/>
                <w:lang w:val="fr-CA" w:bidi="ar-LB"/>
              </w:rPr>
            </w:pPr>
            <w:r w:rsidRPr="00F110F1">
              <w:rPr>
                <w:rFonts w:hint="cs"/>
                <w:b/>
                <w:bCs/>
                <w:sz w:val="20"/>
                <w:rtl/>
                <w:lang w:val="fr-CA" w:bidi="ar-LB"/>
              </w:rPr>
              <w:t>2024</w:t>
            </w:r>
          </w:p>
        </w:tc>
        <w:tc>
          <w:tcPr>
            <w:tcW w:w="595" w:type="pct"/>
          </w:tcPr>
          <w:p w14:paraId="4F20E12F" w14:textId="77777777" w:rsidR="00BF3E57" w:rsidRPr="00F110F1" w:rsidRDefault="00BF3E57" w:rsidP="00BF3E57">
            <w:pPr>
              <w:bidi/>
              <w:jc w:val="center"/>
              <w:rPr>
                <w:b/>
                <w:bCs/>
                <w:sz w:val="20"/>
                <w:rtl/>
                <w:lang w:val="fr-CA" w:bidi="ar-LB"/>
              </w:rPr>
            </w:pPr>
            <w:r w:rsidRPr="00F110F1">
              <w:rPr>
                <w:b/>
                <w:bCs/>
                <w:sz w:val="20"/>
                <w:rtl/>
                <w:lang w:val="fr-CA" w:bidi="ar-LB"/>
              </w:rPr>
              <w:t>خط الأساس</w:t>
            </w:r>
          </w:p>
        </w:tc>
      </w:tr>
      <w:tr w:rsidR="00BF3E57" w:rsidRPr="00F110F1" w14:paraId="6410AC9F" w14:textId="77777777" w:rsidTr="00D22633">
        <w:trPr>
          <w:trHeight w:val="244"/>
        </w:trPr>
        <w:tc>
          <w:tcPr>
            <w:tcW w:w="1576" w:type="pct"/>
          </w:tcPr>
          <w:p w14:paraId="2DDB80E7" w14:textId="77777777" w:rsidR="00BF3E57" w:rsidRPr="00F110F1" w:rsidRDefault="00BF3E57" w:rsidP="00B13C47">
            <w:pPr>
              <w:bidi/>
              <w:rPr>
                <w:b/>
                <w:bCs/>
                <w:sz w:val="20"/>
                <w:rtl/>
                <w:lang w:val="fr-CA" w:bidi="ar-LB"/>
              </w:rPr>
            </w:pPr>
            <w:r w:rsidRPr="00F110F1">
              <w:rPr>
                <w:b/>
                <w:bCs/>
                <w:sz w:val="20"/>
                <w:rtl/>
                <w:lang w:val="fr-CA" w:bidi="ar-LB"/>
              </w:rPr>
              <w:t>بالأطنان المترية</w:t>
            </w:r>
          </w:p>
        </w:tc>
        <w:tc>
          <w:tcPr>
            <w:tcW w:w="566" w:type="pct"/>
          </w:tcPr>
          <w:p w14:paraId="58ECE194" w14:textId="77777777" w:rsidR="00BF3E57" w:rsidRPr="00F110F1" w:rsidRDefault="00BF3E57" w:rsidP="00B13C47">
            <w:pPr>
              <w:bidi/>
              <w:jc w:val="center"/>
              <w:rPr>
                <w:sz w:val="20"/>
                <w:rtl/>
                <w:lang w:val="fr-CA" w:bidi="ar-LB"/>
              </w:rPr>
            </w:pPr>
          </w:p>
        </w:tc>
        <w:tc>
          <w:tcPr>
            <w:tcW w:w="566" w:type="pct"/>
          </w:tcPr>
          <w:p w14:paraId="1296C56F" w14:textId="77777777" w:rsidR="00BF3E57" w:rsidRPr="00F110F1" w:rsidRDefault="00BF3E57" w:rsidP="00B13C47">
            <w:pPr>
              <w:bidi/>
              <w:jc w:val="center"/>
              <w:rPr>
                <w:sz w:val="20"/>
                <w:rtl/>
                <w:lang w:val="fr-CA" w:bidi="ar-LB"/>
              </w:rPr>
            </w:pPr>
          </w:p>
        </w:tc>
        <w:tc>
          <w:tcPr>
            <w:tcW w:w="566" w:type="pct"/>
          </w:tcPr>
          <w:p w14:paraId="3D20DE8F" w14:textId="77777777" w:rsidR="00BF3E57" w:rsidRPr="00F110F1" w:rsidRDefault="00BF3E57" w:rsidP="00B13C47">
            <w:pPr>
              <w:bidi/>
              <w:jc w:val="center"/>
              <w:rPr>
                <w:sz w:val="20"/>
                <w:rtl/>
                <w:lang w:val="fr-CA" w:bidi="ar-LB"/>
              </w:rPr>
            </w:pPr>
          </w:p>
        </w:tc>
        <w:tc>
          <w:tcPr>
            <w:tcW w:w="566" w:type="pct"/>
          </w:tcPr>
          <w:p w14:paraId="3106E65F" w14:textId="77777777" w:rsidR="00BF3E57" w:rsidRPr="00F110F1" w:rsidRDefault="00BF3E57" w:rsidP="00B13C47">
            <w:pPr>
              <w:bidi/>
              <w:jc w:val="center"/>
              <w:rPr>
                <w:sz w:val="20"/>
                <w:rtl/>
                <w:lang w:val="fr-CA" w:bidi="ar-LB"/>
              </w:rPr>
            </w:pPr>
          </w:p>
        </w:tc>
        <w:tc>
          <w:tcPr>
            <w:tcW w:w="566" w:type="pct"/>
          </w:tcPr>
          <w:p w14:paraId="70C09CDB" w14:textId="77777777" w:rsidR="00BF3E57" w:rsidRPr="00F110F1" w:rsidRDefault="00BF3E57" w:rsidP="00B13C47">
            <w:pPr>
              <w:bidi/>
              <w:jc w:val="center"/>
              <w:rPr>
                <w:sz w:val="20"/>
                <w:rtl/>
                <w:lang w:val="fr-CA" w:bidi="ar-LB"/>
              </w:rPr>
            </w:pPr>
          </w:p>
        </w:tc>
        <w:tc>
          <w:tcPr>
            <w:tcW w:w="595" w:type="pct"/>
          </w:tcPr>
          <w:p w14:paraId="284E6F4D" w14:textId="77777777" w:rsidR="00BF3E57" w:rsidRPr="00F110F1" w:rsidRDefault="00BF3E57" w:rsidP="00B13C47">
            <w:pPr>
              <w:bidi/>
              <w:jc w:val="center"/>
              <w:rPr>
                <w:sz w:val="20"/>
                <w:rtl/>
                <w:lang w:val="fr-CA" w:bidi="ar-LB"/>
              </w:rPr>
            </w:pPr>
          </w:p>
        </w:tc>
      </w:tr>
      <w:tr w:rsidR="00BF3E57" w:rsidRPr="00F110F1" w14:paraId="0C296BA4" w14:textId="77777777" w:rsidTr="00D22633">
        <w:trPr>
          <w:trHeight w:val="244"/>
        </w:trPr>
        <w:tc>
          <w:tcPr>
            <w:tcW w:w="1576" w:type="pct"/>
          </w:tcPr>
          <w:p w14:paraId="6EBB2CD2" w14:textId="77777777" w:rsidR="00BF3E57" w:rsidRPr="00F110F1" w:rsidRDefault="00BF3E57" w:rsidP="00B13C47">
            <w:pPr>
              <w:bidi/>
              <w:rPr>
                <w:sz w:val="20"/>
                <w:rtl/>
                <w:lang w:val="fr-CA" w:bidi="ar-LB"/>
              </w:rPr>
            </w:pPr>
            <w:r w:rsidRPr="00F110F1">
              <w:rPr>
                <w:sz w:val="20"/>
                <w:rtl/>
                <w:lang w:bidi="ar-LB"/>
              </w:rPr>
              <w:t>الهيدروكلوروفلوروكربون-22</w:t>
            </w:r>
          </w:p>
        </w:tc>
        <w:tc>
          <w:tcPr>
            <w:tcW w:w="566" w:type="pct"/>
          </w:tcPr>
          <w:p w14:paraId="1DB3650F" w14:textId="5472CB56" w:rsidR="00BF3E57" w:rsidRPr="00F110F1" w:rsidRDefault="00BF3E57" w:rsidP="00B13C47">
            <w:pPr>
              <w:bidi/>
              <w:jc w:val="left"/>
              <w:rPr>
                <w:sz w:val="20"/>
                <w:rtl/>
                <w:lang w:val="fr-CA" w:bidi="ar-LB"/>
              </w:rPr>
            </w:pPr>
            <w:r w:rsidRPr="00F110F1">
              <w:rPr>
                <w:sz w:val="20"/>
                <w:lang w:val="fr-CA" w:bidi="ar-LB"/>
              </w:rPr>
              <w:t>49.75</w:t>
            </w:r>
          </w:p>
        </w:tc>
        <w:tc>
          <w:tcPr>
            <w:tcW w:w="566" w:type="pct"/>
          </w:tcPr>
          <w:p w14:paraId="0638B22A" w14:textId="644AF26C" w:rsidR="00BF3E57" w:rsidRPr="00F110F1" w:rsidRDefault="00BF3E57" w:rsidP="00B13C47">
            <w:pPr>
              <w:bidi/>
              <w:jc w:val="left"/>
              <w:rPr>
                <w:sz w:val="20"/>
                <w:rtl/>
                <w:lang w:val="fr-CA" w:bidi="ar-LB"/>
              </w:rPr>
            </w:pPr>
            <w:r w:rsidRPr="00F110F1">
              <w:rPr>
                <w:sz w:val="20"/>
                <w:lang w:val="fr-CA" w:bidi="ar-LB"/>
              </w:rPr>
              <w:t>72.00</w:t>
            </w:r>
          </w:p>
        </w:tc>
        <w:tc>
          <w:tcPr>
            <w:tcW w:w="566" w:type="pct"/>
          </w:tcPr>
          <w:p w14:paraId="4817B433" w14:textId="0DD3BC61" w:rsidR="00BF3E57" w:rsidRPr="00F110F1" w:rsidRDefault="00BF3E57" w:rsidP="00B13C47">
            <w:pPr>
              <w:bidi/>
              <w:jc w:val="left"/>
              <w:rPr>
                <w:sz w:val="20"/>
                <w:rtl/>
                <w:lang w:val="fr-CA" w:bidi="ar-LB"/>
              </w:rPr>
            </w:pPr>
            <w:r w:rsidRPr="00F110F1">
              <w:rPr>
                <w:sz w:val="20"/>
                <w:lang w:val="fr-CA" w:bidi="ar-LB"/>
              </w:rPr>
              <w:t>58.56</w:t>
            </w:r>
          </w:p>
        </w:tc>
        <w:tc>
          <w:tcPr>
            <w:tcW w:w="566" w:type="pct"/>
          </w:tcPr>
          <w:p w14:paraId="5068D22E" w14:textId="08D63320" w:rsidR="00BF3E57" w:rsidRPr="00F110F1" w:rsidRDefault="00BF3E57" w:rsidP="00B13C47">
            <w:pPr>
              <w:bidi/>
              <w:jc w:val="left"/>
              <w:rPr>
                <w:sz w:val="20"/>
                <w:rtl/>
                <w:lang w:val="fr-CA" w:bidi="ar-LB"/>
              </w:rPr>
            </w:pPr>
            <w:r w:rsidRPr="00F110F1">
              <w:rPr>
                <w:sz w:val="20"/>
                <w:lang w:val="fr-CA" w:bidi="ar-LB"/>
              </w:rPr>
              <w:t>84.68</w:t>
            </w:r>
          </w:p>
        </w:tc>
        <w:tc>
          <w:tcPr>
            <w:tcW w:w="566" w:type="pct"/>
          </w:tcPr>
          <w:p w14:paraId="60541DC1" w14:textId="62F2BB31" w:rsidR="00BF3E57" w:rsidRPr="00F110F1" w:rsidRDefault="00BF3E57" w:rsidP="00B13C47">
            <w:pPr>
              <w:bidi/>
              <w:jc w:val="left"/>
              <w:rPr>
                <w:sz w:val="20"/>
                <w:rtl/>
                <w:lang w:val="fr-CA" w:bidi="ar-LB"/>
              </w:rPr>
            </w:pPr>
            <w:r w:rsidRPr="00F110F1">
              <w:rPr>
                <w:sz w:val="20"/>
                <w:lang w:val="fr-CA" w:bidi="ar-LB"/>
              </w:rPr>
              <w:t>37.76</w:t>
            </w:r>
          </w:p>
        </w:tc>
        <w:tc>
          <w:tcPr>
            <w:tcW w:w="595" w:type="pct"/>
          </w:tcPr>
          <w:p w14:paraId="1606564C" w14:textId="575B5E75" w:rsidR="00BF3E57" w:rsidRPr="00F110F1" w:rsidRDefault="00BF3E57" w:rsidP="00B13C47">
            <w:pPr>
              <w:bidi/>
              <w:jc w:val="left"/>
              <w:rPr>
                <w:sz w:val="20"/>
                <w:rtl/>
                <w:lang w:val="fr-CA" w:bidi="ar-LB"/>
              </w:rPr>
            </w:pPr>
            <w:r w:rsidRPr="00F110F1">
              <w:rPr>
                <w:sz w:val="20"/>
                <w:lang w:val="fr-CA" w:bidi="ar-LB"/>
              </w:rPr>
              <w:t>148.13</w:t>
            </w:r>
          </w:p>
        </w:tc>
      </w:tr>
      <w:tr w:rsidR="00BF3E57" w:rsidRPr="00F110F1" w14:paraId="5E54DFC6" w14:textId="77777777" w:rsidTr="00D22633">
        <w:trPr>
          <w:trHeight w:val="244"/>
        </w:trPr>
        <w:tc>
          <w:tcPr>
            <w:tcW w:w="1576" w:type="pct"/>
          </w:tcPr>
          <w:p w14:paraId="2C1337BD" w14:textId="77777777" w:rsidR="00BF3E57" w:rsidRPr="00F110F1" w:rsidRDefault="00BF3E57" w:rsidP="00B13C47">
            <w:pPr>
              <w:bidi/>
              <w:rPr>
                <w:sz w:val="20"/>
                <w:rtl/>
                <w:lang w:val="fr-CA" w:bidi="ar-LB"/>
              </w:rPr>
            </w:pPr>
            <w:r w:rsidRPr="00F110F1">
              <w:rPr>
                <w:sz w:val="20"/>
                <w:rtl/>
                <w:lang w:bidi="ar-LB"/>
              </w:rPr>
              <w:t>الهيدروكلوروفلوروكربون-123</w:t>
            </w:r>
          </w:p>
        </w:tc>
        <w:tc>
          <w:tcPr>
            <w:tcW w:w="566" w:type="pct"/>
          </w:tcPr>
          <w:p w14:paraId="784E1A3C" w14:textId="0F44A5CE" w:rsidR="00BF3E57" w:rsidRPr="00F110F1" w:rsidRDefault="00BF3E57" w:rsidP="00B13C47">
            <w:pPr>
              <w:bidi/>
              <w:jc w:val="left"/>
              <w:rPr>
                <w:sz w:val="20"/>
                <w:rtl/>
                <w:lang w:val="fr-CA" w:bidi="ar-LB"/>
              </w:rPr>
            </w:pPr>
            <w:r w:rsidRPr="00F110F1">
              <w:rPr>
                <w:sz w:val="20"/>
                <w:lang w:val="fr-CA" w:bidi="ar-LB"/>
              </w:rPr>
              <w:t>0.14</w:t>
            </w:r>
          </w:p>
        </w:tc>
        <w:tc>
          <w:tcPr>
            <w:tcW w:w="566" w:type="pct"/>
          </w:tcPr>
          <w:p w14:paraId="6751620F" w14:textId="06FC4DC0" w:rsidR="00BF3E57" w:rsidRPr="00F110F1" w:rsidRDefault="00BF3E57" w:rsidP="00B13C47">
            <w:pPr>
              <w:bidi/>
              <w:jc w:val="left"/>
              <w:rPr>
                <w:sz w:val="20"/>
                <w:rtl/>
                <w:lang w:val="fr-CA" w:bidi="ar-LB"/>
              </w:rPr>
            </w:pPr>
            <w:r w:rsidRPr="00F110F1">
              <w:rPr>
                <w:sz w:val="20"/>
                <w:lang w:val="fr-CA" w:bidi="ar-LB"/>
              </w:rPr>
              <w:t>0.32</w:t>
            </w:r>
          </w:p>
        </w:tc>
        <w:tc>
          <w:tcPr>
            <w:tcW w:w="566" w:type="pct"/>
          </w:tcPr>
          <w:p w14:paraId="382BD9CD" w14:textId="65DE5080" w:rsidR="00BF3E57" w:rsidRPr="00F110F1" w:rsidRDefault="00BF3E57" w:rsidP="00B13C47">
            <w:pPr>
              <w:bidi/>
              <w:jc w:val="left"/>
              <w:rPr>
                <w:sz w:val="20"/>
                <w:rtl/>
                <w:lang w:val="fr-CA" w:bidi="ar-LB"/>
              </w:rPr>
            </w:pPr>
            <w:r w:rsidRPr="00F110F1">
              <w:rPr>
                <w:sz w:val="20"/>
                <w:lang w:val="fr-CA" w:bidi="ar-LB"/>
              </w:rPr>
              <w:t>0.23</w:t>
            </w:r>
          </w:p>
        </w:tc>
        <w:tc>
          <w:tcPr>
            <w:tcW w:w="566" w:type="pct"/>
          </w:tcPr>
          <w:p w14:paraId="054F6D16" w14:textId="39019853" w:rsidR="00BF3E57" w:rsidRPr="00F110F1" w:rsidRDefault="00BF3E57" w:rsidP="00B13C47">
            <w:pPr>
              <w:bidi/>
              <w:jc w:val="left"/>
              <w:rPr>
                <w:sz w:val="20"/>
                <w:rtl/>
                <w:lang w:val="fr-CA" w:bidi="ar-LB"/>
              </w:rPr>
            </w:pPr>
            <w:r w:rsidRPr="00F110F1">
              <w:rPr>
                <w:sz w:val="20"/>
                <w:lang w:val="fr-CA" w:bidi="ar-LB"/>
              </w:rPr>
              <w:t>0.00</w:t>
            </w:r>
          </w:p>
        </w:tc>
        <w:tc>
          <w:tcPr>
            <w:tcW w:w="566" w:type="pct"/>
          </w:tcPr>
          <w:p w14:paraId="53188FC7" w14:textId="41683087" w:rsidR="00BF3E57" w:rsidRPr="00F110F1" w:rsidRDefault="00BF3E57" w:rsidP="00B13C47">
            <w:pPr>
              <w:bidi/>
              <w:jc w:val="left"/>
              <w:rPr>
                <w:sz w:val="20"/>
                <w:rtl/>
                <w:lang w:val="fr-CA" w:bidi="ar-LB"/>
              </w:rPr>
            </w:pPr>
            <w:r w:rsidRPr="00F110F1">
              <w:rPr>
                <w:sz w:val="20"/>
                <w:lang w:val="fr-CA" w:bidi="ar-LB"/>
              </w:rPr>
              <w:t>0.00</w:t>
            </w:r>
          </w:p>
        </w:tc>
        <w:tc>
          <w:tcPr>
            <w:tcW w:w="595" w:type="pct"/>
          </w:tcPr>
          <w:p w14:paraId="70509444" w14:textId="527C13D0" w:rsidR="00BF3E57" w:rsidRPr="00F110F1" w:rsidRDefault="00BF3E57" w:rsidP="00B13C47">
            <w:pPr>
              <w:bidi/>
              <w:jc w:val="left"/>
              <w:rPr>
                <w:sz w:val="20"/>
                <w:rtl/>
                <w:lang w:val="fr-CA" w:bidi="ar-LB"/>
              </w:rPr>
            </w:pPr>
            <w:r w:rsidRPr="00F110F1">
              <w:rPr>
                <w:sz w:val="20"/>
                <w:lang w:val="fr-CA" w:bidi="ar-LB"/>
              </w:rPr>
              <w:t>2.65</w:t>
            </w:r>
          </w:p>
        </w:tc>
      </w:tr>
      <w:tr w:rsidR="00BF3E57" w:rsidRPr="00F110F1" w14:paraId="4147E41F" w14:textId="77777777" w:rsidTr="00D22633">
        <w:trPr>
          <w:trHeight w:val="244"/>
        </w:trPr>
        <w:tc>
          <w:tcPr>
            <w:tcW w:w="1576" w:type="pct"/>
          </w:tcPr>
          <w:p w14:paraId="11EB2581" w14:textId="77777777" w:rsidR="00BF3E57" w:rsidRPr="00F110F1" w:rsidRDefault="00BF3E57" w:rsidP="00B13C47">
            <w:pPr>
              <w:bidi/>
              <w:rPr>
                <w:b/>
                <w:bCs/>
                <w:sz w:val="20"/>
                <w:rtl/>
                <w:lang w:val="fr-CA" w:bidi="ar-LB"/>
              </w:rPr>
            </w:pPr>
            <w:r w:rsidRPr="00F110F1">
              <w:rPr>
                <w:b/>
                <w:bCs/>
                <w:sz w:val="20"/>
                <w:rtl/>
                <w:lang w:val="fr-CA" w:bidi="ar-LB"/>
              </w:rPr>
              <w:t>المجموع (بالأطنان المترية)</w:t>
            </w:r>
          </w:p>
        </w:tc>
        <w:tc>
          <w:tcPr>
            <w:tcW w:w="566" w:type="pct"/>
          </w:tcPr>
          <w:p w14:paraId="050A8242" w14:textId="4443CFE5" w:rsidR="00BF3E57" w:rsidRPr="00F110F1" w:rsidRDefault="00BF3E57" w:rsidP="00B13C47">
            <w:pPr>
              <w:bidi/>
              <w:jc w:val="left"/>
              <w:rPr>
                <w:b/>
                <w:bCs/>
                <w:sz w:val="20"/>
                <w:rtl/>
                <w:lang w:val="fr-CA" w:bidi="ar-LB"/>
              </w:rPr>
            </w:pPr>
            <w:r w:rsidRPr="00F110F1">
              <w:rPr>
                <w:b/>
                <w:bCs/>
                <w:sz w:val="20"/>
                <w:lang w:val="fr-CA" w:bidi="ar-LB"/>
              </w:rPr>
              <w:t>49.89</w:t>
            </w:r>
          </w:p>
        </w:tc>
        <w:tc>
          <w:tcPr>
            <w:tcW w:w="566" w:type="pct"/>
          </w:tcPr>
          <w:p w14:paraId="7F33E0E2" w14:textId="1B695FDF" w:rsidR="00BF3E57" w:rsidRPr="00F110F1" w:rsidRDefault="00BF3E57" w:rsidP="00B13C47">
            <w:pPr>
              <w:bidi/>
              <w:jc w:val="left"/>
              <w:rPr>
                <w:b/>
                <w:bCs/>
                <w:sz w:val="20"/>
                <w:rtl/>
                <w:lang w:val="fr-CA" w:bidi="ar-LB"/>
              </w:rPr>
            </w:pPr>
            <w:r w:rsidRPr="00F110F1">
              <w:rPr>
                <w:b/>
                <w:bCs/>
                <w:sz w:val="20"/>
                <w:lang w:val="fr-CA" w:bidi="ar-LB"/>
              </w:rPr>
              <w:t>72.32</w:t>
            </w:r>
          </w:p>
        </w:tc>
        <w:tc>
          <w:tcPr>
            <w:tcW w:w="566" w:type="pct"/>
          </w:tcPr>
          <w:p w14:paraId="0447462D" w14:textId="5E6F7190" w:rsidR="00BF3E57" w:rsidRPr="00F110F1" w:rsidRDefault="00BF3E57" w:rsidP="00B13C47">
            <w:pPr>
              <w:bidi/>
              <w:jc w:val="left"/>
              <w:rPr>
                <w:b/>
                <w:bCs/>
                <w:sz w:val="20"/>
                <w:rtl/>
                <w:lang w:val="fr-CA" w:bidi="ar-LB"/>
              </w:rPr>
            </w:pPr>
            <w:r w:rsidRPr="00F110F1">
              <w:rPr>
                <w:b/>
                <w:bCs/>
                <w:sz w:val="20"/>
                <w:lang w:val="fr-CA" w:bidi="ar-LB"/>
              </w:rPr>
              <w:t>58.79</w:t>
            </w:r>
          </w:p>
        </w:tc>
        <w:tc>
          <w:tcPr>
            <w:tcW w:w="566" w:type="pct"/>
          </w:tcPr>
          <w:p w14:paraId="3D5BDA6E" w14:textId="4B8E76D7" w:rsidR="00BF3E57" w:rsidRPr="00F110F1" w:rsidRDefault="00BF3E57" w:rsidP="00B13C47">
            <w:pPr>
              <w:bidi/>
              <w:jc w:val="left"/>
              <w:rPr>
                <w:b/>
                <w:bCs/>
                <w:sz w:val="20"/>
                <w:rtl/>
                <w:lang w:val="fr-CA" w:bidi="ar-LB"/>
              </w:rPr>
            </w:pPr>
            <w:r w:rsidRPr="00F110F1">
              <w:rPr>
                <w:b/>
                <w:bCs/>
                <w:sz w:val="20"/>
                <w:lang w:val="fr-CA" w:bidi="ar-LB"/>
              </w:rPr>
              <w:t>84.68</w:t>
            </w:r>
          </w:p>
        </w:tc>
        <w:tc>
          <w:tcPr>
            <w:tcW w:w="566" w:type="pct"/>
          </w:tcPr>
          <w:p w14:paraId="07D77CA4" w14:textId="5B7E4559" w:rsidR="00BF3E57" w:rsidRPr="00F110F1" w:rsidRDefault="00BF3E57" w:rsidP="00B13C47">
            <w:pPr>
              <w:bidi/>
              <w:jc w:val="left"/>
              <w:rPr>
                <w:b/>
                <w:bCs/>
                <w:sz w:val="20"/>
                <w:rtl/>
                <w:lang w:val="fr-CA" w:bidi="ar-LB"/>
              </w:rPr>
            </w:pPr>
            <w:r w:rsidRPr="00F110F1">
              <w:rPr>
                <w:b/>
                <w:bCs/>
                <w:sz w:val="20"/>
                <w:lang w:val="fr-CA" w:bidi="ar-LB"/>
              </w:rPr>
              <w:t>37.76</w:t>
            </w:r>
          </w:p>
        </w:tc>
        <w:tc>
          <w:tcPr>
            <w:tcW w:w="595" w:type="pct"/>
          </w:tcPr>
          <w:p w14:paraId="70D54869" w14:textId="204863F6" w:rsidR="00BF3E57" w:rsidRPr="00F110F1" w:rsidRDefault="00BF3E57" w:rsidP="00B13C47">
            <w:pPr>
              <w:bidi/>
              <w:jc w:val="left"/>
              <w:rPr>
                <w:b/>
                <w:bCs/>
                <w:sz w:val="20"/>
                <w:rtl/>
                <w:lang w:val="fr-CA" w:bidi="ar-LB"/>
              </w:rPr>
            </w:pPr>
            <w:r w:rsidRPr="00F110F1">
              <w:rPr>
                <w:b/>
                <w:bCs/>
                <w:sz w:val="20"/>
                <w:lang w:val="fr-CA" w:bidi="ar-LB"/>
              </w:rPr>
              <w:t>*186.51</w:t>
            </w:r>
          </w:p>
        </w:tc>
      </w:tr>
      <w:tr w:rsidR="00BF3E57" w:rsidRPr="00F110F1" w14:paraId="1D342430" w14:textId="77777777" w:rsidTr="00D22633">
        <w:trPr>
          <w:trHeight w:val="244"/>
        </w:trPr>
        <w:tc>
          <w:tcPr>
            <w:tcW w:w="1576" w:type="pct"/>
          </w:tcPr>
          <w:p w14:paraId="7E075C63" w14:textId="77777777" w:rsidR="00BF3E57" w:rsidRPr="00F110F1" w:rsidRDefault="00BF3E57" w:rsidP="00B13C47">
            <w:pPr>
              <w:bidi/>
              <w:rPr>
                <w:b/>
                <w:bCs/>
                <w:sz w:val="20"/>
                <w:rtl/>
                <w:lang w:val="fr-CA" w:bidi="ar-LB"/>
              </w:rPr>
            </w:pPr>
            <w:r w:rsidRPr="00F110F1">
              <w:rPr>
                <w:b/>
                <w:bCs/>
                <w:sz w:val="20"/>
                <w:rtl/>
                <w:lang w:val="fr-CA" w:bidi="ar-LB"/>
              </w:rPr>
              <w:t>بالأطنان من قدرات استنفاد الأوزون</w:t>
            </w:r>
          </w:p>
        </w:tc>
        <w:tc>
          <w:tcPr>
            <w:tcW w:w="566" w:type="pct"/>
          </w:tcPr>
          <w:p w14:paraId="7B704E14" w14:textId="77777777" w:rsidR="00BF3E57" w:rsidRPr="00F110F1" w:rsidRDefault="00BF3E57" w:rsidP="00B13C47">
            <w:pPr>
              <w:bidi/>
              <w:jc w:val="left"/>
              <w:rPr>
                <w:b/>
                <w:bCs/>
                <w:sz w:val="20"/>
                <w:rtl/>
                <w:lang w:val="fr-CA" w:bidi="ar-LB"/>
              </w:rPr>
            </w:pPr>
          </w:p>
        </w:tc>
        <w:tc>
          <w:tcPr>
            <w:tcW w:w="566" w:type="pct"/>
          </w:tcPr>
          <w:p w14:paraId="1E7048E2" w14:textId="77777777" w:rsidR="00BF3E57" w:rsidRPr="00F110F1" w:rsidRDefault="00BF3E57" w:rsidP="00B13C47">
            <w:pPr>
              <w:bidi/>
              <w:jc w:val="left"/>
              <w:rPr>
                <w:b/>
                <w:bCs/>
                <w:sz w:val="20"/>
                <w:rtl/>
                <w:lang w:val="fr-CA" w:bidi="ar-LB"/>
              </w:rPr>
            </w:pPr>
          </w:p>
        </w:tc>
        <w:tc>
          <w:tcPr>
            <w:tcW w:w="566" w:type="pct"/>
          </w:tcPr>
          <w:p w14:paraId="54A8C411" w14:textId="77777777" w:rsidR="00BF3E57" w:rsidRPr="00F110F1" w:rsidRDefault="00BF3E57" w:rsidP="00B13C47">
            <w:pPr>
              <w:bidi/>
              <w:jc w:val="left"/>
              <w:rPr>
                <w:b/>
                <w:bCs/>
                <w:sz w:val="20"/>
                <w:rtl/>
                <w:lang w:val="fr-CA" w:bidi="ar-LB"/>
              </w:rPr>
            </w:pPr>
          </w:p>
        </w:tc>
        <w:tc>
          <w:tcPr>
            <w:tcW w:w="566" w:type="pct"/>
          </w:tcPr>
          <w:p w14:paraId="6976A254" w14:textId="77777777" w:rsidR="00BF3E57" w:rsidRPr="00F110F1" w:rsidRDefault="00BF3E57" w:rsidP="00B13C47">
            <w:pPr>
              <w:bidi/>
              <w:jc w:val="left"/>
              <w:rPr>
                <w:b/>
                <w:bCs/>
                <w:sz w:val="20"/>
                <w:rtl/>
                <w:lang w:val="fr-CA" w:bidi="ar-LB"/>
              </w:rPr>
            </w:pPr>
          </w:p>
        </w:tc>
        <w:tc>
          <w:tcPr>
            <w:tcW w:w="566" w:type="pct"/>
          </w:tcPr>
          <w:p w14:paraId="073E6EC6" w14:textId="77777777" w:rsidR="00BF3E57" w:rsidRPr="00F110F1" w:rsidRDefault="00BF3E57" w:rsidP="00B13C47">
            <w:pPr>
              <w:bidi/>
              <w:jc w:val="left"/>
              <w:rPr>
                <w:b/>
                <w:bCs/>
                <w:sz w:val="20"/>
                <w:rtl/>
                <w:lang w:val="fr-CA" w:bidi="ar-LB"/>
              </w:rPr>
            </w:pPr>
          </w:p>
        </w:tc>
        <w:tc>
          <w:tcPr>
            <w:tcW w:w="595" w:type="pct"/>
          </w:tcPr>
          <w:p w14:paraId="012C57E2" w14:textId="77777777" w:rsidR="00BF3E57" w:rsidRPr="00F110F1" w:rsidRDefault="00BF3E57" w:rsidP="00B13C47">
            <w:pPr>
              <w:bidi/>
              <w:jc w:val="left"/>
              <w:rPr>
                <w:b/>
                <w:bCs/>
                <w:sz w:val="20"/>
                <w:rtl/>
                <w:lang w:val="fr-CA" w:bidi="ar-LB"/>
              </w:rPr>
            </w:pPr>
          </w:p>
        </w:tc>
      </w:tr>
      <w:tr w:rsidR="00BF3E57" w:rsidRPr="00F110F1" w14:paraId="3C182A1B" w14:textId="77777777" w:rsidTr="00D22633">
        <w:trPr>
          <w:trHeight w:val="244"/>
        </w:trPr>
        <w:tc>
          <w:tcPr>
            <w:tcW w:w="1576" w:type="pct"/>
          </w:tcPr>
          <w:p w14:paraId="745D09EC" w14:textId="77777777" w:rsidR="00BF3E57" w:rsidRPr="00F110F1" w:rsidRDefault="00BF3E57" w:rsidP="00B13C47">
            <w:pPr>
              <w:bidi/>
              <w:rPr>
                <w:sz w:val="20"/>
                <w:rtl/>
                <w:lang w:bidi="ar-LB"/>
              </w:rPr>
            </w:pPr>
            <w:r w:rsidRPr="00F110F1">
              <w:rPr>
                <w:sz w:val="20"/>
                <w:rtl/>
                <w:lang w:bidi="ar-LB"/>
              </w:rPr>
              <w:t>الهيدروكلوروفلوروكربون-22</w:t>
            </w:r>
          </w:p>
        </w:tc>
        <w:tc>
          <w:tcPr>
            <w:tcW w:w="566" w:type="pct"/>
          </w:tcPr>
          <w:p w14:paraId="305288D3" w14:textId="6EC03991" w:rsidR="00BF3E57" w:rsidRPr="00F110F1" w:rsidRDefault="00BF3E57" w:rsidP="00B13C47">
            <w:pPr>
              <w:bidi/>
              <w:jc w:val="left"/>
              <w:rPr>
                <w:sz w:val="20"/>
                <w:rtl/>
                <w:lang w:val="fr-CA" w:bidi="ar-LB"/>
              </w:rPr>
            </w:pPr>
            <w:r w:rsidRPr="00F110F1">
              <w:rPr>
                <w:sz w:val="20"/>
                <w:lang w:val="fr-CA" w:bidi="ar-LB"/>
              </w:rPr>
              <w:t>2.74</w:t>
            </w:r>
          </w:p>
        </w:tc>
        <w:tc>
          <w:tcPr>
            <w:tcW w:w="566" w:type="pct"/>
          </w:tcPr>
          <w:p w14:paraId="6957E00A" w14:textId="3AF61153" w:rsidR="00BF3E57" w:rsidRPr="00F110F1" w:rsidRDefault="00BF3E57" w:rsidP="00B13C47">
            <w:pPr>
              <w:bidi/>
              <w:jc w:val="left"/>
              <w:rPr>
                <w:sz w:val="20"/>
                <w:rtl/>
                <w:lang w:val="fr-CA" w:bidi="ar-LB"/>
              </w:rPr>
            </w:pPr>
            <w:r w:rsidRPr="00F110F1">
              <w:rPr>
                <w:sz w:val="20"/>
                <w:lang w:val="fr-CA" w:bidi="ar-LB"/>
              </w:rPr>
              <w:t>3.96</w:t>
            </w:r>
          </w:p>
        </w:tc>
        <w:tc>
          <w:tcPr>
            <w:tcW w:w="566" w:type="pct"/>
          </w:tcPr>
          <w:p w14:paraId="6B3AD438" w14:textId="69559128" w:rsidR="00BF3E57" w:rsidRPr="00F110F1" w:rsidRDefault="00BF3E57" w:rsidP="00B13C47">
            <w:pPr>
              <w:bidi/>
              <w:jc w:val="left"/>
              <w:rPr>
                <w:sz w:val="20"/>
                <w:rtl/>
                <w:lang w:val="fr-CA" w:bidi="ar-LB"/>
              </w:rPr>
            </w:pPr>
            <w:r w:rsidRPr="00F110F1">
              <w:rPr>
                <w:sz w:val="20"/>
                <w:lang w:val="fr-CA" w:bidi="ar-LB"/>
              </w:rPr>
              <w:t>3.22</w:t>
            </w:r>
          </w:p>
        </w:tc>
        <w:tc>
          <w:tcPr>
            <w:tcW w:w="566" w:type="pct"/>
          </w:tcPr>
          <w:p w14:paraId="4AEC5A76" w14:textId="26106065" w:rsidR="00BF3E57" w:rsidRPr="00F110F1" w:rsidRDefault="00BF3E57" w:rsidP="00B13C47">
            <w:pPr>
              <w:bidi/>
              <w:jc w:val="left"/>
              <w:rPr>
                <w:sz w:val="20"/>
                <w:rtl/>
                <w:lang w:val="fr-CA" w:bidi="ar-LB"/>
              </w:rPr>
            </w:pPr>
            <w:r w:rsidRPr="00F110F1">
              <w:rPr>
                <w:sz w:val="20"/>
                <w:lang w:val="fr-CA" w:bidi="ar-LB"/>
              </w:rPr>
              <w:t>4.66</w:t>
            </w:r>
          </w:p>
        </w:tc>
        <w:tc>
          <w:tcPr>
            <w:tcW w:w="566" w:type="pct"/>
          </w:tcPr>
          <w:p w14:paraId="68572CEB" w14:textId="427CB10F" w:rsidR="00BF3E57" w:rsidRPr="00F110F1" w:rsidRDefault="00BF3E57" w:rsidP="00B13C47">
            <w:pPr>
              <w:bidi/>
              <w:jc w:val="left"/>
              <w:rPr>
                <w:sz w:val="20"/>
                <w:rtl/>
                <w:lang w:val="fr-CA" w:bidi="ar-LB"/>
              </w:rPr>
            </w:pPr>
            <w:r w:rsidRPr="00F110F1">
              <w:rPr>
                <w:sz w:val="20"/>
                <w:lang w:val="fr-CA" w:bidi="ar-LB"/>
              </w:rPr>
              <w:t>2.08</w:t>
            </w:r>
          </w:p>
        </w:tc>
        <w:tc>
          <w:tcPr>
            <w:tcW w:w="595" w:type="pct"/>
          </w:tcPr>
          <w:p w14:paraId="73631B38" w14:textId="48CC5FD5" w:rsidR="00BF3E57" w:rsidRPr="00F110F1" w:rsidRDefault="00BF3E57" w:rsidP="00B13C47">
            <w:pPr>
              <w:bidi/>
              <w:jc w:val="left"/>
              <w:rPr>
                <w:sz w:val="20"/>
                <w:rtl/>
                <w:lang w:val="fr-CA" w:bidi="ar-LB"/>
              </w:rPr>
            </w:pPr>
            <w:r w:rsidRPr="00F110F1">
              <w:rPr>
                <w:sz w:val="20"/>
                <w:lang w:val="fr-CA" w:bidi="ar-LB"/>
              </w:rPr>
              <w:t>8.15</w:t>
            </w:r>
          </w:p>
        </w:tc>
      </w:tr>
      <w:tr w:rsidR="00BF3E57" w:rsidRPr="00F110F1" w14:paraId="51C3E1DE" w14:textId="77777777" w:rsidTr="00D22633">
        <w:trPr>
          <w:trHeight w:val="244"/>
        </w:trPr>
        <w:tc>
          <w:tcPr>
            <w:tcW w:w="1576" w:type="pct"/>
          </w:tcPr>
          <w:p w14:paraId="061423E8" w14:textId="77777777" w:rsidR="00BF3E57" w:rsidRPr="00F110F1" w:rsidRDefault="00BF3E57" w:rsidP="00B13C47">
            <w:pPr>
              <w:bidi/>
              <w:rPr>
                <w:sz w:val="20"/>
                <w:rtl/>
                <w:lang w:bidi="ar-LB"/>
              </w:rPr>
            </w:pPr>
            <w:r w:rsidRPr="00F110F1">
              <w:rPr>
                <w:sz w:val="20"/>
                <w:rtl/>
                <w:lang w:bidi="ar-LB"/>
              </w:rPr>
              <w:t>الهيدروكلوروفلوروكربون-123</w:t>
            </w:r>
          </w:p>
        </w:tc>
        <w:tc>
          <w:tcPr>
            <w:tcW w:w="566" w:type="pct"/>
          </w:tcPr>
          <w:p w14:paraId="4DB22371" w14:textId="1B17A643" w:rsidR="00BF3E57" w:rsidRPr="00F110F1" w:rsidRDefault="00BF3E57" w:rsidP="00B13C47">
            <w:pPr>
              <w:bidi/>
              <w:jc w:val="left"/>
              <w:rPr>
                <w:sz w:val="20"/>
                <w:rtl/>
                <w:lang w:val="fr-CA" w:bidi="ar-LB"/>
              </w:rPr>
            </w:pPr>
            <w:r w:rsidRPr="00F110F1">
              <w:rPr>
                <w:sz w:val="20"/>
                <w:lang w:val="fr-CA" w:bidi="ar-LB"/>
              </w:rPr>
              <w:t>0.00</w:t>
            </w:r>
          </w:p>
        </w:tc>
        <w:tc>
          <w:tcPr>
            <w:tcW w:w="566" w:type="pct"/>
          </w:tcPr>
          <w:p w14:paraId="46068DAD" w14:textId="1425928F" w:rsidR="00BF3E57" w:rsidRPr="00F110F1" w:rsidRDefault="00BF3E57" w:rsidP="00B13C47">
            <w:pPr>
              <w:bidi/>
              <w:jc w:val="left"/>
              <w:rPr>
                <w:sz w:val="20"/>
                <w:rtl/>
                <w:lang w:val="fr-CA" w:bidi="ar-LB"/>
              </w:rPr>
            </w:pPr>
            <w:r w:rsidRPr="00F110F1">
              <w:rPr>
                <w:sz w:val="20"/>
                <w:lang w:val="fr-CA" w:bidi="ar-LB"/>
              </w:rPr>
              <w:t>0.01</w:t>
            </w:r>
          </w:p>
        </w:tc>
        <w:tc>
          <w:tcPr>
            <w:tcW w:w="566" w:type="pct"/>
          </w:tcPr>
          <w:p w14:paraId="047607B5" w14:textId="355B1390" w:rsidR="00BF3E57" w:rsidRPr="00F110F1" w:rsidRDefault="00BF3E57" w:rsidP="00B13C47">
            <w:pPr>
              <w:bidi/>
              <w:jc w:val="left"/>
              <w:rPr>
                <w:sz w:val="20"/>
                <w:rtl/>
                <w:lang w:val="fr-CA" w:bidi="ar-LB"/>
              </w:rPr>
            </w:pPr>
            <w:r w:rsidRPr="00F110F1">
              <w:rPr>
                <w:sz w:val="20"/>
                <w:lang w:val="fr-CA" w:bidi="ar-LB"/>
              </w:rPr>
              <w:t>0.01</w:t>
            </w:r>
          </w:p>
        </w:tc>
        <w:tc>
          <w:tcPr>
            <w:tcW w:w="566" w:type="pct"/>
          </w:tcPr>
          <w:p w14:paraId="3F1266C6" w14:textId="76C36348" w:rsidR="00BF3E57" w:rsidRPr="00F110F1" w:rsidRDefault="00BF3E57" w:rsidP="00B13C47">
            <w:pPr>
              <w:bidi/>
              <w:jc w:val="left"/>
              <w:rPr>
                <w:sz w:val="20"/>
                <w:rtl/>
                <w:lang w:val="fr-CA" w:bidi="ar-LB"/>
              </w:rPr>
            </w:pPr>
            <w:r w:rsidRPr="00F110F1">
              <w:rPr>
                <w:sz w:val="20"/>
                <w:lang w:val="fr-CA" w:bidi="ar-LB"/>
              </w:rPr>
              <w:t>0.00</w:t>
            </w:r>
          </w:p>
        </w:tc>
        <w:tc>
          <w:tcPr>
            <w:tcW w:w="566" w:type="pct"/>
          </w:tcPr>
          <w:p w14:paraId="3FFD805D" w14:textId="5A28C77C" w:rsidR="00BF3E57" w:rsidRPr="00F110F1" w:rsidRDefault="00BF3E57" w:rsidP="00B13C47">
            <w:pPr>
              <w:bidi/>
              <w:jc w:val="left"/>
              <w:rPr>
                <w:sz w:val="20"/>
                <w:rtl/>
                <w:lang w:val="fr-CA" w:bidi="ar-LB"/>
              </w:rPr>
            </w:pPr>
            <w:r w:rsidRPr="00F110F1">
              <w:rPr>
                <w:sz w:val="20"/>
                <w:lang w:val="fr-CA" w:bidi="ar-LB"/>
              </w:rPr>
              <w:t>0.00</w:t>
            </w:r>
          </w:p>
        </w:tc>
        <w:tc>
          <w:tcPr>
            <w:tcW w:w="595" w:type="pct"/>
          </w:tcPr>
          <w:p w14:paraId="7B323FBB" w14:textId="633A24E3" w:rsidR="00BF3E57" w:rsidRPr="00F110F1" w:rsidRDefault="00BF3E57" w:rsidP="00B13C47">
            <w:pPr>
              <w:bidi/>
              <w:jc w:val="left"/>
              <w:rPr>
                <w:sz w:val="20"/>
                <w:rtl/>
                <w:lang w:val="fr-CA" w:bidi="ar-LB"/>
              </w:rPr>
            </w:pPr>
            <w:r w:rsidRPr="00F110F1">
              <w:rPr>
                <w:sz w:val="20"/>
                <w:lang w:val="fr-CA" w:bidi="ar-LB"/>
              </w:rPr>
              <w:t>0.05</w:t>
            </w:r>
          </w:p>
        </w:tc>
      </w:tr>
      <w:tr w:rsidR="00BF3E57" w:rsidRPr="00F110F1" w14:paraId="6014F4CF" w14:textId="77777777" w:rsidTr="00D22633">
        <w:trPr>
          <w:trHeight w:val="244"/>
        </w:trPr>
        <w:tc>
          <w:tcPr>
            <w:tcW w:w="1576" w:type="pct"/>
          </w:tcPr>
          <w:p w14:paraId="758ED673" w14:textId="77777777" w:rsidR="00BF3E57" w:rsidRPr="00F110F1" w:rsidRDefault="00BF3E57" w:rsidP="00B13C47">
            <w:pPr>
              <w:bidi/>
              <w:rPr>
                <w:sz w:val="20"/>
                <w:rtl/>
                <w:lang w:val="fr-CA" w:bidi="ar-LB"/>
              </w:rPr>
            </w:pPr>
            <w:r w:rsidRPr="00F110F1">
              <w:rPr>
                <w:b/>
                <w:bCs/>
                <w:sz w:val="20"/>
                <w:rtl/>
                <w:lang w:val="fr-CA" w:bidi="ar-LB"/>
              </w:rPr>
              <w:t>المجموع (بالأطنان من قدرات استنفاد الأوزون)</w:t>
            </w:r>
          </w:p>
        </w:tc>
        <w:tc>
          <w:tcPr>
            <w:tcW w:w="566" w:type="pct"/>
          </w:tcPr>
          <w:p w14:paraId="03C5E42E" w14:textId="08D8D2E8" w:rsidR="00BF3E57" w:rsidRPr="00F110F1" w:rsidRDefault="00BF3E57" w:rsidP="00B13C47">
            <w:pPr>
              <w:bidi/>
              <w:jc w:val="left"/>
              <w:rPr>
                <w:b/>
                <w:bCs/>
                <w:sz w:val="20"/>
                <w:rtl/>
                <w:lang w:val="fr-CA" w:bidi="ar-LB"/>
              </w:rPr>
            </w:pPr>
            <w:r w:rsidRPr="00F110F1">
              <w:rPr>
                <w:b/>
                <w:bCs/>
                <w:sz w:val="20"/>
                <w:lang w:val="fr-CA" w:bidi="ar-LB"/>
              </w:rPr>
              <w:t>2.74</w:t>
            </w:r>
          </w:p>
        </w:tc>
        <w:tc>
          <w:tcPr>
            <w:tcW w:w="566" w:type="pct"/>
          </w:tcPr>
          <w:p w14:paraId="59CF697D" w14:textId="55B6B5BC" w:rsidR="00BF3E57" w:rsidRPr="00F110F1" w:rsidRDefault="00BF3E57" w:rsidP="00B13C47">
            <w:pPr>
              <w:bidi/>
              <w:jc w:val="left"/>
              <w:rPr>
                <w:b/>
                <w:bCs/>
                <w:sz w:val="20"/>
                <w:rtl/>
                <w:lang w:val="fr-CA" w:bidi="ar-LB"/>
              </w:rPr>
            </w:pPr>
            <w:r w:rsidRPr="00F110F1">
              <w:rPr>
                <w:b/>
                <w:bCs/>
                <w:sz w:val="20"/>
                <w:lang w:val="fr-CA" w:bidi="ar-LB"/>
              </w:rPr>
              <w:t>3.97</w:t>
            </w:r>
          </w:p>
        </w:tc>
        <w:tc>
          <w:tcPr>
            <w:tcW w:w="566" w:type="pct"/>
          </w:tcPr>
          <w:p w14:paraId="050EC3C5" w14:textId="105287D2" w:rsidR="00BF3E57" w:rsidRPr="00F110F1" w:rsidRDefault="00BF3E57" w:rsidP="00B13C47">
            <w:pPr>
              <w:bidi/>
              <w:jc w:val="left"/>
              <w:rPr>
                <w:b/>
                <w:bCs/>
                <w:sz w:val="20"/>
                <w:rtl/>
                <w:lang w:val="fr-CA" w:bidi="ar-LB"/>
              </w:rPr>
            </w:pPr>
            <w:r w:rsidRPr="00F110F1">
              <w:rPr>
                <w:b/>
                <w:bCs/>
                <w:sz w:val="20"/>
                <w:lang w:val="fr-CA" w:bidi="ar-LB"/>
              </w:rPr>
              <w:t>3.23</w:t>
            </w:r>
          </w:p>
        </w:tc>
        <w:tc>
          <w:tcPr>
            <w:tcW w:w="566" w:type="pct"/>
          </w:tcPr>
          <w:p w14:paraId="22790A80" w14:textId="3140BF4B" w:rsidR="00BF3E57" w:rsidRPr="00F110F1" w:rsidRDefault="00BF3E57" w:rsidP="00B13C47">
            <w:pPr>
              <w:bidi/>
              <w:jc w:val="left"/>
              <w:rPr>
                <w:b/>
                <w:bCs/>
                <w:sz w:val="20"/>
                <w:rtl/>
                <w:lang w:val="fr-CA" w:bidi="ar-LB"/>
              </w:rPr>
            </w:pPr>
            <w:r w:rsidRPr="00F110F1">
              <w:rPr>
                <w:b/>
                <w:bCs/>
                <w:sz w:val="20"/>
                <w:lang w:val="fr-CA" w:bidi="ar-LB"/>
              </w:rPr>
              <w:t>4.66</w:t>
            </w:r>
          </w:p>
        </w:tc>
        <w:tc>
          <w:tcPr>
            <w:tcW w:w="566" w:type="pct"/>
          </w:tcPr>
          <w:p w14:paraId="1894913E" w14:textId="3C9E23F8" w:rsidR="00BF3E57" w:rsidRPr="00F110F1" w:rsidRDefault="00BF3E57" w:rsidP="00B13C47">
            <w:pPr>
              <w:bidi/>
              <w:jc w:val="left"/>
              <w:rPr>
                <w:b/>
                <w:bCs/>
                <w:sz w:val="20"/>
                <w:rtl/>
                <w:lang w:val="fr-CA" w:bidi="ar-LB"/>
              </w:rPr>
            </w:pPr>
            <w:r w:rsidRPr="00F110F1">
              <w:rPr>
                <w:b/>
                <w:bCs/>
                <w:sz w:val="20"/>
                <w:lang w:val="fr-CA" w:bidi="ar-LB"/>
              </w:rPr>
              <w:t>2.08</w:t>
            </w:r>
          </w:p>
        </w:tc>
        <w:tc>
          <w:tcPr>
            <w:tcW w:w="595" w:type="pct"/>
          </w:tcPr>
          <w:p w14:paraId="1694A89B" w14:textId="3E7114C9" w:rsidR="00BF3E57" w:rsidRPr="00F110F1" w:rsidRDefault="00BF3E57" w:rsidP="00B13C47">
            <w:pPr>
              <w:bidi/>
              <w:jc w:val="left"/>
              <w:rPr>
                <w:b/>
                <w:bCs/>
                <w:sz w:val="20"/>
                <w:rtl/>
                <w:lang w:val="fr-CA" w:bidi="ar-LB"/>
              </w:rPr>
            </w:pPr>
            <w:r w:rsidRPr="00F110F1">
              <w:rPr>
                <w:b/>
                <w:bCs/>
                <w:sz w:val="20"/>
                <w:lang w:val="fr-CA" w:bidi="ar-LB"/>
              </w:rPr>
              <w:t>*11.68</w:t>
            </w:r>
          </w:p>
        </w:tc>
      </w:tr>
    </w:tbl>
    <w:p w14:paraId="1F009360" w14:textId="20F36B34" w:rsidR="00BF3E57" w:rsidRPr="00874752" w:rsidRDefault="00BF3E57" w:rsidP="00BF3E57">
      <w:pPr>
        <w:bidi/>
        <w:rPr>
          <w:sz w:val="20"/>
          <w:rtl/>
          <w:lang w:bidi="ar-LB"/>
        </w:rPr>
      </w:pPr>
      <w:r w:rsidRPr="00874752">
        <w:rPr>
          <w:sz w:val="20"/>
          <w:rtl/>
          <w:lang w:val="fr-CA" w:bidi="ar-LB"/>
        </w:rPr>
        <w:t xml:space="preserve">* </w:t>
      </w:r>
      <w:r w:rsidRPr="00874752">
        <w:rPr>
          <w:rFonts w:hint="cs"/>
          <w:sz w:val="20"/>
          <w:rtl/>
          <w:lang w:val="fr-CA" w:bidi="ar-SA"/>
        </w:rPr>
        <w:t xml:space="preserve">يشمل مجموع خط الأساس </w:t>
      </w:r>
      <w:r w:rsidRPr="00874752">
        <w:rPr>
          <w:sz w:val="20"/>
          <w:rtl/>
          <w:lang w:bidi="ar-LB"/>
        </w:rPr>
        <w:t>الهيدروكلوروفلوروكربون</w:t>
      </w:r>
      <w:r w:rsidRPr="00874752">
        <w:rPr>
          <w:rFonts w:hint="cs"/>
          <w:sz w:val="20"/>
          <w:rtl/>
          <w:lang w:bidi="ar-LB"/>
        </w:rPr>
        <w:t>-124 و</w:t>
      </w:r>
      <w:r w:rsidRPr="00874752">
        <w:rPr>
          <w:sz w:val="20"/>
          <w:rtl/>
          <w:lang w:bidi="ar-LB"/>
        </w:rPr>
        <w:t>الهيدروكلوروفلوروكربون</w:t>
      </w:r>
      <w:r w:rsidRPr="00874752">
        <w:rPr>
          <w:rFonts w:hint="cs"/>
          <w:sz w:val="20"/>
          <w:rtl/>
          <w:lang w:bidi="ar-LB"/>
        </w:rPr>
        <w:t>-141ب و</w:t>
      </w:r>
      <w:r w:rsidRPr="00874752">
        <w:rPr>
          <w:sz w:val="20"/>
          <w:rtl/>
          <w:lang w:bidi="ar-LB"/>
        </w:rPr>
        <w:t>الهيدروكلوروفلوروكربون</w:t>
      </w:r>
      <w:r w:rsidRPr="00874752">
        <w:rPr>
          <w:rFonts w:hint="cs"/>
          <w:sz w:val="20"/>
          <w:rtl/>
          <w:lang w:bidi="ar-LB"/>
        </w:rPr>
        <w:t>-142ب و</w:t>
      </w:r>
      <w:r w:rsidR="000E5A36" w:rsidRPr="00874752">
        <w:rPr>
          <w:rFonts w:hint="cs"/>
          <w:sz w:val="20"/>
          <w:rtl/>
          <w:lang w:bidi="ar-SA"/>
        </w:rPr>
        <w:t>هي مواد تمت</w:t>
      </w:r>
      <w:r w:rsidRPr="00874752">
        <w:rPr>
          <w:rFonts w:hint="cs"/>
          <w:sz w:val="20"/>
          <w:rtl/>
          <w:lang w:bidi="ar-LB"/>
        </w:rPr>
        <w:t xml:space="preserve"> إزالتها  في مرحلة سابقة من خطة إدارة إزالة المواد </w:t>
      </w:r>
      <w:r w:rsidRPr="00874752">
        <w:rPr>
          <w:sz w:val="20"/>
          <w:rtl/>
          <w:lang w:bidi="ar-LB"/>
        </w:rPr>
        <w:t>الهيدروكلوروفلوروكربون</w:t>
      </w:r>
      <w:r w:rsidRPr="00874752">
        <w:rPr>
          <w:rFonts w:hint="cs"/>
          <w:sz w:val="20"/>
          <w:rtl/>
          <w:lang w:bidi="ar-LB"/>
        </w:rPr>
        <w:t>ية</w:t>
      </w:r>
    </w:p>
    <w:p w14:paraId="49B06330" w14:textId="1895726C" w:rsidR="00B10A6A" w:rsidRPr="00874752" w:rsidRDefault="00B10A6A" w:rsidP="00B10A6A">
      <w:pPr>
        <w:bidi/>
        <w:rPr>
          <w:sz w:val="20"/>
          <w:rtl/>
          <w:lang w:bidi="ar-LB"/>
        </w:rPr>
      </w:pPr>
    </w:p>
    <w:p w14:paraId="385345E4" w14:textId="356465D6" w:rsidR="00B10A6A" w:rsidRDefault="00B10A6A" w:rsidP="00B10A6A">
      <w:pPr>
        <w:bidi/>
        <w:rPr>
          <w:sz w:val="26"/>
          <w:szCs w:val="26"/>
          <w:rtl/>
          <w:lang w:val="fr-CA" w:bidi="ar-SA"/>
        </w:rPr>
      </w:pPr>
      <w:r>
        <w:rPr>
          <w:rFonts w:hint="cs"/>
          <w:sz w:val="26"/>
          <w:szCs w:val="26"/>
          <w:rtl/>
          <w:lang w:val="fr-CA" w:bidi="ar-SA"/>
        </w:rPr>
        <w:t>5.</w:t>
      </w:r>
      <w:r>
        <w:rPr>
          <w:sz w:val="26"/>
          <w:szCs w:val="26"/>
          <w:rtl/>
          <w:lang w:val="fr-CA" w:bidi="ar-SA"/>
        </w:rPr>
        <w:tab/>
      </w:r>
      <w:r>
        <w:rPr>
          <w:rFonts w:hint="cs"/>
          <w:sz w:val="26"/>
          <w:szCs w:val="26"/>
          <w:rtl/>
          <w:lang w:val="fr-CA" w:bidi="ar-SA"/>
        </w:rPr>
        <w:t>مثلما ورد في التقرير المرفوع إلى الاجتماع السادس والتسعين</w:t>
      </w:r>
      <w:r w:rsidR="000E5A36">
        <w:rPr>
          <w:rFonts w:hint="cs"/>
          <w:sz w:val="26"/>
          <w:szCs w:val="26"/>
          <w:rtl/>
          <w:lang w:val="fr-CA" w:bidi="ar-SA"/>
        </w:rPr>
        <w:t>،</w:t>
      </w:r>
      <w:r>
        <w:rPr>
          <w:rFonts w:hint="cs"/>
          <w:sz w:val="26"/>
          <w:szCs w:val="26"/>
          <w:rtl/>
          <w:lang w:val="fr-CA" w:bidi="ar-SA"/>
        </w:rPr>
        <w:t xml:space="preserve"> كان استهلاك الهيدروكلوروفلوروكربون-22 في السنوات الأخيرة غير منتظم بالرغم من اتجاه عام إلى التراجع.</w:t>
      </w:r>
    </w:p>
    <w:p w14:paraId="0C817F2B" w14:textId="5EF8561B" w:rsidR="00B10A6A" w:rsidRDefault="00B10A6A" w:rsidP="00B10A6A">
      <w:pPr>
        <w:bidi/>
        <w:rPr>
          <w:sz w:val="26"/>
          <w:szCs w:val="26"/>
          <w:rtl/>
          <w:lang w:val="fr-CA" w:bidi="ar-SA"/>
        </w:rPr>
      </w:pPr>
    </w:p>
    <w:p w14:paraId="0915F70F" w14:textId="77777777" w:rsidR="00B10A6A" w:rsidRPr="000E4038" w:rsidRDefault="00B10A6A" w:rsidP="00B10A6A">
      <w:pPr>
        <w:bidi/>
        <w:rPr>
          <w:i/>
          <w:iCs/>
          <w:sz w:val="26"/>
          <w:szCs w:val="26"/>
          <w:rtl/>
          <w:lang w:bidi="ar-LB"/>
        </w:rPr>
      </w:pPr>
      <w:r w:rsidRPr="000E4038">
        <w:rPr>
          <w:i/>
          <w:iCs/>
          <w:sz w:val="26"/>
          <w:szCs w:val="26"/>
          <w:rtl/>
          <w:lang w:bidi="ar-LB"/>
        </w:rPr>
        <w:t>التقرير عن تنفيذ البرنامج القطري</w:t>
      </w:r>
    </w:p>
    <w:p w14:paraId="2AB3C202" w14:textId="77777777" w:rsidR="00B10A6A" w:rsidRPr="000E4038" w:rsidRDefault="00B10A6A" w:rsidP="00B10A6A">
      <w:pPr>
        <w:bidi/>
        <w:rPr>
          <w:sz w:val="26"/>
          <w:szCs w:val="26"/>
          <w:rtl/>
          <w:lang w:bidi="ar-LB"/>
        </w:rPr>
      </w:pPr>
    </w:p>
    <w:p w14:paraId="5F10F104" w14:textId="3154690B" w:rsidR="00B10A6A" w:rsidRPr="00B10A6A" w:rsidRDefault="00B10A6A" w:rsidP="00B10A6A">
      <w:pPr>
        <w:pStyle w:val="Heading1"/>
        <w:numPr>
          <w:ilvl w:val="0"/>
          <w:numId w:val="0"/>
        </w:numPr>
        <w:bidi/>
        <w:rPr>
          <w:sz w:val="26"/>
          <w:szCs w:val="26"/>
          <w:rtl/>
          <w:lang w:val="fr-CA" w:bidi="ar-LB"/>
        </w:rPr>
      </w:pPr>
      <w:r>
        <w:rPr>
          <w:rFonts w:hint="cs"/>
          <w:sz w:val="26"/>
          <w:szCs w:val="26"/>
          <w:rtl/>
          <w:lang w:val="fr-CA" w:bidi="ar-LB"/>
        </w:rPr>
        <w:t>6.</w:t>
      </w:r>
      <w:r>
        <w:rPr>
          <w:sz w:val="26"/>
          <w:szCs w:val="26"/>
          <w:rtl/>
          <w:lang w:val="fr-CA" w:bidi="ar-LB"/>
        </w:rPr>
        <w:tab/>
      </w:r>
      <w:r>
        <w:rPr>
          <w:rFonts w:hint="cs"/>
          <w:sz w:val="26"/>
          <w:szCs w:val="26"/>
          <w:rtl/>
          <w:lang w:val="fr-CA" w:bidi="ar-LB"/>
        </w:rPr>
        <w:t>أفادت</w:t>
      </w:r>
      <w:r>
        <w:rPr>
          <w:sz w:val="26"/>
          <w:szCs w:val="26"/>
          <w:rtl/>
          <w:lang w:val="fr-CA" w:bidi="ar-LB"/>
        </w:rPr>
        <w:t xml:space="preserve"> </w:t>
      </w:r>
      <w:r>
        <w:rPr>
          <w:rFonts w:hint="cs"/>
          <w:sz w:val="26"/>
          <w:szCs w:val="26"/>
          <w:rtl/>
          <w:lang w:val="fr-CA" w:bidi="ar-LB"/>
        </w:rPr>
        <w:t>السلفادور</w:t>
      </w:r>
      <w:r>
        <w:rPr>
          <w:sz w:val="26"/>
          <w:szCs w:val="26"/>
          <w:rtl/>
          <w:lang w:val="fr-CA" w:bidi="ar-LB"/>
        </w:rPr>
        <w:t xml:space="preserve"> </w:t>
      </w:r>
      <w:r>
        <w:rPr>
          <w:rFonts w:hint="cs"/>
          <w:sz w:val="26"/>
          <w:szCs w:val="26"/>
          <w:rtl/>
          <w:lang w:val="fr-CA" w:bidi="ar-LB"/>
        </w:rPr>
        <w:t>ب</w:t>
      </w:r>
      <w:r w:rsidRPr="000E4038">
        <w:rPr>
          <w:sz w:val="26"/>
          <w:szCs w:val="26"/>
          <w:rtl/>
          <w:lang w:val="fr-CA" w:bidi="ar-LB"/>
        </w:rPr>
        <w:t xml:space="preserve">بيانات الاستهلاك القطاعي للمواد الهيدروكلوروفلوروكربونية في التقرير عن تنفيذ البرنامج القطري لعام </w:t>
      </w:r>
      <w:r>
        <w:rPr>
          <w:sz w:val="26"/>
          <w:szCs w:val="26"/>
          <w:rtl/>
          <w:lang w:val="fr-CA" w:bidi="ar-LB"/>
        </w:rPr>
        <w:t>202</w:t>
      </w:r>
      <w:r>
        <w:rPr>
          <w:rFonts w:hint="cs"/>
          <w:sz w:val="26"/>
          <w:szCs w:val="26"/>
          <w:rtl/>
          <w:lang w:val="fr-CA" w:bidi="ar-LB"/>
        </w:rPr>
        <w:t>4</w:t>
      </w:r>
      <w:r w:rsidRPr="000E4038">
        <w:rPr>
          <w:sz w:val="26"/>
          <w:szCs w:val="26"/>
          <w:rtl/>
          <w:lang w:val="fr-CA" w:bidi="ar-LB"/>
        </w:rPr>
        <w:t xml:space="preserve"> و</w:t>
      </w:r>
      <w:r>
        <w:rPr>
          <w:rFonts w:hint="cs"/>
          <w:sz w:val="26"/>
          <w:szCs w:val="26"/>
          <w:rtl/>
          <w:lang w:val="fr-CA" w:bidi="ar-LB"/>
        </w:rPr>
        <w:t>جاءت</w:t>
      </w:r>
      <w:r w:rsidRPr="000E4038">
        <w:rPr>
          <w:sz w:val="26"/>
          <w:szCs w:val="26"/>
          <w:rtl/>
          <w:lang w:val="fr-CA" w:bidi="ar-LB"/>
        </w:rPr>
        <w:t xml:space="preserve"> م</w:t>
      </w:r>
      <w:r>
        <w:rPr>
          <w:rFonts w:hint="cs"/>
          <w:sz w:val="26"/>
          <w:szCs w:val="26"/>
          <w:rtl/>
          <w:lang w:val="fr-CA" w:bidi="ar-LB"/>
        </w:rPr>
        <w:t>طابقة ل</w:t>
      </w:r>
      <w:r w:rsidRPr="000E4038">
        <w:rPr>
          <w:sz w:val="26"/>
          <w:szCs w:val="26"/>
          <w:rtl/>
          <w:lang w:val="fr-CA" w:bidi="ar-LB"/>
        </w:rPr>
        <w:t>لبيانات المبلغ عنها عملا بالماد</w:t>
      </w:r>
      <w:r>
        <w:rPr>
          <w:rFonts w:hint="cs"/>
          <w:sz w:val="26"/>
          <w:szCs w:val="26"/>
          <w:rtl/>
          <w:lang w:val="fr-CA" w:bidi="ar-LB"/>
        </w:rPr>
        <w:t>ة السابعة</w:t>
      </w:r>
      <w:r w:rsidRPr="000E4038">
        <w:rPr>
          <w:sz w:val="26"/>
          <w:szCs w:val="26"/>
          <w:rtl/>
          <w:lang w:val="fr-CA" w:bidi="ar-LB"/>
        </w:rPr>
        <w:t xml:space="preserve"> من بروتوكول مونتريال.</w:t>
      </w:r>
      <w:r>
        <w:rPr>
          <w:rFonts w:hint="cs"/>
          <w:sz w:val="26"/>
          <w:szCs w:val="26"/>
          <w:rtl/>
          <w:lang w:val="fr-CA" w:bidi="ar-LB"/>
        </w:rPr>
        <w:t xml:space="preserve"> </w:t>
      </w:r>
    </w:p>
    <w:p w14:paraId="0E4E8811" w14:textId="3346C753" w:rsidR="00B10A6A" w:rsidRDefault="00B10A6A" w:rsidP="00B10A6A">
      <w:pPr>
        <w:bidi/>
        <w:rPr>
          <w:b/>
          <w:bCs/>
          <w:sz w:val="26"/>
          <w:szCs w:val="26"/>
          <w:rtl/>
          <w:lang w:val="fr-CA" w:bidi="ar-LB"/>
        </w:rPr>
      </w:pPr>
      <w:r>
        <w:rPr>
          <w:rFonts w:hint="cs"/>
          <w:b/>
          <w:bCs/>
          <w:sz w:val="26"/>
          <w:szCs w:val="26"/>
          <w:rtl/>
          <w:lang w:val="fr-CA" w:bidi="ar-LB"/>
        </w:rPr>
        <w:t>وصف المشروع</w:t>
      </w:r>
    </w:p>
    <w:p w14:paraId="3D5977B2" w14:textId="2C51B883" w:rsidR="00B10A6A" w:rsidRDefault="00B10A6A" w:rsidP="00B10A6A">
      <w:pPr>
        <w:bidi/>
        <w:rPr>
          <w:b/>
          <w:bCs/>
          <w:sz w:val="26"/>
          <w:szCs w:val="26"/>
          <w:rtl/>
          <w:lang w:val="fr-CA" w:bidi="ar-LB"/>
        </w:rPr>
      </w:pPr>
    </w:p>
    <w:p w14:paraId="7014E438" w14:textId="2A319DAA" w:rsidR="00F8408F" w:rsidRDefault="00B10A6A" w:rsidP="00874752">
      <w:pPr>
        <w:bidi/>
        <w:spacing w:after="120"/>
        <w:rPr>
          <w:sz w:val="26"/>
          <w:szCs w:val="26"/>
          <w:rtl/>
          <w:lang w:val="fr-CA" w:bidi="ar-SA"/>
        </w:rPr>
      </w:pPr>
      <w:r>
        <w:rPr>
          <w:rFonts w:hint="cs"/>
          <w:sz w:val="26"/>
          <w:szCs w:val="26"/>
          <w:rtl/>
          <w:lang w:val="fr-CA" w:bidi="ar-LB"/>
        </w:rPr>
        <w:t>7.</w:t>
      </w:r>
      <w:r>
        <w:rPr>
          <w:sz w:val="26"/>
          <w:szCs w:val="26"/>
          <w:rtl/>
          <w:lang w:val="fr-CA" w:bidi="ar-LB"/>
        </w:rPr>
        <w:tab/>
      </w:r>
      <w:r>
        <w:rPr>
          <w:rFonts w:hint="cs"/>
          <w:sz w:val="26"/>
          <w:szCs w:val="26"/>
          <w:rtl/>
          <w:lang w:val="fr-CA" w:bidi="ar-LB"/>
        </w:rPr>
        <w:t xml:space="preserve">تنفذ السلفادور المعايير الدنيا لأداء الطاقة وخطة التوسيم </w:t>
      </w:r>
      <w:r w:rsidR="00F51376">
        <w:rPr>
          <w:rFonts w:hint="cs"/>
          <w:sz w:val="26"/>
          <w:szCs w:val="26"/>
          <w:rtl/>
          <w:lang w:val="fr-CA" w:bidi="ar-LB"/>
        </w:rPr>
        <w:t>معولة على</w:t>
      </w:r>
      <w:r>
        <w:rPr>
          <w:rFonts w:hint="cs"/>
          <w:sz w:val="26"/>
          <w:szCs w:val="26"/>
          <w:rtl/>
          <w:lang w:val="fr-CA" w:bidi="ar-LB"/>
        </w:rPr>
        <w:t xml:space="preserve"> اللوائح</w:t>
      </w:r>
      <w:r w:rsidR="000E5A36">
        <w:rPr>
          <w:rFonts w:hint="cs"/>
          <w:sz w:val="26"/>
          <w:szCs w:val="26"/>
          <w:rtl/>
          <w:lang w:val="fr-CA" w:bidi="ar-LB"/>
        </w:rPr>
        <w:t xml:space="preserve"> الناظمة</w:t>
      </w:r>
      <w:r>
        <w:rPr>
          <w:rFonts w:hint="cs"/>
          <w:sz w:val="26"/>
          <w:szCs w:val="26"/>
          <w:rtl/>
          <w:lang w:val="fr-CA" w:bidi="ar-LB"/>
        </w:rPr>
        <w:t xml:space="preserve"> وإجراءات الإنفاذ التي اعتمدتها وزارة الطاقة. وتتحمل </w:t>
      </w:r>
      <w:r w:rsidR="00380B76">
        <w:rPr>
          <w:rFonts w:hint="cs"/>
          <w:sz w:val="26"/>
          <w:szCs w:val="26"/>
          <w:rtl/>
          <w:lang w:val="fr-CA" w:bidi="ar-LB"/>
        </w:rPr>
        <w:t>ال</w:t>
      </w:r>
      <w:r>
        <w:rPr>
          <w:rFonts w:hint="cs"/>
          <w:sz w:val="26"/>
          <w:szCs w:val="26"/>
          <w:rtl/>
          <w:lang w:val="fr-CA" w:bidi="ar-LB"/>
        </w:rPr>
        <w:t>مديرية ال</w:t>
      </w:r>
      <w:r w:rsidR="00380B76">
        <w:rPr>
          <w:rFonts w:hint="cs"/>
          <w:sz w:val="26"/>
          <w:szCs w:val="26"/>
          <w:rtl/>
          <w:lang w:val="fr-CA" w:bidi="ar-LB"/>
        </w:rPr>
        <w:t>عامة لل</w:t>
      </w:r>
      <w:r>
        <w:rPr>
          <w:rFonts w:hint="cs"/>
          <w:sz w:val="26"/>
          <w:szCs w:val="26"/>
          <w:rtl/>
          <w:lang w:val="fr-CA" w:bidi="ar-LB"/>
        </w:rPr>
        <w:t>طاقة و</w:t>
      </w:r>
      <w:r>
        <w:rPr>
          <w:rFonts w:hint="cs"/>
          <w:sz w:val="26"/>
          <w:szCs w:val="26"/>
          <w:rtl/>
          <w:lang w:val="fr-CA" w:bidi="ar-SA"/>
        </w:rPr>
        <w:t>ال</w:t>
      </w:r>
      <w:r w:rsidRPr="00B10A6A">
        <w:rPr>
          <w:sz w:val="26"/>
          <w:szCs w:val="26"/>
          <w:rtl/>
          <w:lang w:val="fr-CA" w:bidi="ar-LB"/>
        </w:rPr>
        <w:t>هيدروكربونات</w:t>
      </w:r>
      <w:r>
        <w:rPr>
          <w:rFonts w:hint="cs"/>
          <w:sz w:val="26"/>
          <w:szCs w:val="26"/>
          <w:rtl/>
          <w:lang w:val="fr-CA" w:bidi="ar-LB"/>
        </w:rPr>
        <w:t xml:space="preserve"> والمناجم مسؤولية صياغة السياسة الطاقية منذ عام 2022. واعتمدت السلفادور خمسة معايير للكفاءة في استخدام الطاقة </w:t>
      </w:r>
      <w:r w:rsidR="00F51376">
        <w:rPr>
          <w:rFonts w:hint="cs"/>
          <w:sz w:val="26"/>
          <w:szCs w:val="26"/>
          <w:rtl/>
          <w:lang w:val="fr-CA" w:bidi="ar-LB"/>
        </w:rPr>
        <w:t>متعلق</w:t>
      </w:r>
      <w:r w:rsidR="009A5C3D">
        <w:rPr>
          <w:rFonts w:hint="cs"/>
          <w:sz w:val="26"/>
          <w:szCs w:val="26"/>
          <w:rtl/>
          <w:lang w:val="fr-CA" w:bidi="ar-LB"/>
        </w:rPr>
        <w:t>ة ب</w:t>
      </w:r>
      <w:r>
        <w:rPr>
          <w:rFonts w:hint="cs"/>
          <w:sz w:val="26"/>
          <w:szCs w:val="26"/>
          <w:rtl/>
          <w:lang w:val="fr-CA" w:bidi="ar-LB"/>
        </w:rPr>
        <w:t>قطاع أجهزة التبريد وتكييف الهواء</w:t>
      </w:r>
      <w:r w:rsidR="009A5C3D">
        <w:rPr>
          <w:rFonts w:hint="cs"/>
          <w:sz w:val="26"/>
          <w:szCs w:val="26"/>
          <w:rtl/>
          <w:lang w:val="fr-CA" w:bidi="ar-LB"/>
        </w:rPr>
        <w:t xml:space="preserve"> وقد نهض بها مجلس الطاقة الوطني بالتعاون مع الوكالة الوطنية </w:t>
      </w:r>
      <w:r w:rsidR="00380B76">
        <w:rPr>
          <w:rFonts w:hint="cs"/>
          <w:sz w:val="26"/>
          <w:szCs w:val="26"/>
          <w:rtl/>
          <w:lang w:val="fr-CA" w:bidi="ar-LB"/>
        </w:rPr>
        <w:t>لتوحيد</w:t>
      </w:r>
      <w:r w:rsidR="009A5C3D">
        <w:rPr>
          <w:rFonts w:hint="cs"/>
          <w:sz w:val="26"/>
          <w:szCs w:val="26"/>
          <w:rtl/>
          <w:lang w:val="fr-CA" w:bidi="ar-LB"/>
        </w:rPr>
        <w:t xml:space="preserve"> المعايير وال</w:t>
      </w:r>
      <w:r w:rsidR="00F51376">
        <w:rPr>
          <w:rFonts w:hint="cs"/>
          <w:sz w:val="26"/>
          <w:szCs w:val="26"/>
          <w:rtl/>
          <w:lang w:val="fr-CA" w:bidi="ar-LB"/>
        </w:rPr>
        <w:t>وكال</w:t>
      </w:r>
      <w:r w:rsidR="009A5C3D">
        <w:rPr>
          <w:rFonts w:hint="cs"/>
          <w:sz w:val="26"/>
          <w:szCs w:val="26"/>
          <w:rtl/>
          <w:lang w:val="fr-CA" w:bidi="ar-LB"/>
        </w:rPr>
        <w:t>ة الوطنية للتنظيم التقني.</w:t>
      </w:r>
      <w:r w:rsidR="009A5C3D">
        <w:rPr>
          <w:rStyle w:val="FootnoteReference"/>
          <w:sz w:val="26"/>
          <w:szCs w:val="26"/>
          <w:rtl/>
          <w:lang w:val="fr-CA" w:bidi="ar-LB"/>
        </w:rPr>
        <w:footnoteReference w:id="6"/>
      </w:r>
      <w:r w:rsidR="0087300F">
        <w:rPr>
          <w:rFonts w:hint="cs"/>
          <w:sz w:val="26"/>
          <w:szCs w:val="26"/>
          <w:rtl/>
          <w:lang w:val="fr-CA" w:bidi="ar-LB"/>
        </w:rPr>
        <w:t xml:space="preserve"> وت</w:t>
      </w:r>
      <w:r w:rsidR="00F51376">
        <w:rPr>
          <w:rFonts w:hint="cs"/>
          <w:sz w:val="26"/>
          <w:szCs w:val="26"/>
          <w:rtl/>
          <w:lang w:val="fr-CA" w:bidi="ar-LB"/>
        </w:rPr>
        <w:t>تمّ</w:t>
      </w:r>
      <w:r w:rsidR="0087300F">
        <w:rPr>
          <w:rFonts w:hint="cs"/>
          <w:sz w:val="26"/>
          <w:szCs w:val="26"/>
          <w:rtl/>
          <w:lang w:val="fr-CA" w:bidi="ar-LB"/>
        </w:rPr>
        <w:t xml:space="preserve"> إعادة تقييم تلك المعايير الدنيا لأداء الطاقة بانتظام كما ي</w:t>
      </w:r>
      <w:r w:rsidR="00F51376">
        <w:rPr>
          <w:rFonts w:hint="cs"/>
          <w:sz w:val="26"/>
          <w:szCs w:val="26"/>
          <w:rtl/>
          <w:lang w:val="fr-CA" w:bidi="ar-LB"/>
        </w:rPr>
        <w:t>جري</w:t>
      </w:r>
      <w:r w:rsidR="0087300F">
        <w:rPr>
          <w:rFonts w:hint="cs"/>
          <w:sz w:val="26"/>
          <w:szCs w:val="26"/>
          <w:rtl/>
          <w:lang w:val="fr-CA" w:bidi="ar-LB"/>
        </w:rPr>
        <w:t xml:space="preserve"> تنفيذها بموجب قرارات تفرض على المستورد</w:t>
      </w:r>
      <w:r w:rsidR="00F51376">
        <w:rPr>
          <w:rFonts w:hint="cs"/>
          <w:sz w:val="26"/>
          <w:szCs w:val="26"/>
          <w:rtl/>
          <w:lang w:val="fr-CA" w:bidi="ar-LB"/>
        </w:rPr>
        <w:t>ين</w:t>
      </w:r>
      <w:r w:rsidR="0087300F">
        <w:rPr>
          <w:rFonts w:hint="cs"/>
          <w:sz w:val="26"/>
          <w:szCs w:val="26"/>
          <w:rtl/>
          <w:lang w:val="fr-CA" w:bidi="ar-LB"/>
        </w:rPr>
        <w:t xml:space="preserve"> والمصنع</w:t>
      </w:r>
      <w:r w:rsidR="00F51376">
        <w:rPr>
          <w:rFonts w:hint="cs"/>
          <w:sz w:val="26"/>
          <w:szCs w:val="26"/>
          <w:rtl/>
          <w:lang w:val="fr-CA" w:bidi="ar-LB"/>
        </w:rPr>
        <w:t>ين</w:t>
      </w:r>
      <w:r w:rsidR="0087300F">
        <w:rPr>
          <w:rFonts w:hint="cs"/>
          <w:sz w:val="26"/>
          <w:szCs w:val="26"/>
          <w:rtl/>
          <w:lang w:val="fr-CA" w:bidi="ar-LB"/>
        </w:rPr>
        <w:t xml:space="preserve"> إعادة تقييم </w:t>
      </w:r>
      <w:r w:rsidR="00F51376">
        <w:rPr>
          <w:rFonts w:hint="cs"/>
          <w:sz w:val="26"/>
          <w:szCs w:val="26"/>
          <w:rtl/>
          <w:lang w:val="fr-CA" w:bidi="ar-LB"/>
        </w:rPr>
        <w:t>أداء الطاقة ل</w:t>
      </w:r>
      <w:r w:rsidR="0087300F">
        <w:rPr>
          <w:rFonts w:hint="cs"/>
          <w:sz w:val="26"/>
          <w:szCs w:val="26"/>
          <w:rtl/>
          <w:lang w:val="fr-CA" w:bidi="ar-LB"/>
        </w:rPr>
        <w:t>معدات</w:t>
      </w:r>
      <w:r w:rsidR="00F51376">
        <w:rPr>
          <w:rFonts w:hint="cs"/>
          <w:sz w:val="26"/>
          <w:szCs w:val="26"/>
          <w:rtl/>
          <w:lang w:val="fr-CA" w:bidi="ar-LB"/>
        </w:rPr>
        <w:t>هم</w:t>
      </w:r>
      <w:r w:rsidR="0087300F">
        <w:rPr>
          <w:rFonts w:hint="cs"/>
          <w:sz w:val="26"/>
          <w:szCs w:val="26"/>
          <w:rtl/>
          <w:lang w:val="fr-CA" w:bidi="ar-LB"/>
        </w:rPr>
        <w:t>. إلا أنّ اللوائح الناظمة هذه لا تتضمن حاليا أي قيد على استخدام المواد الهيدروفلوروكربونية</w:t>
      </w:r>
      <w:r w:rsidR="0063476A">
        <w:rPr>
          <w:rFonts w:hint="cs"/>
          <w:sz w:val="26"/>
          <w:szCs w:val="26"/>
          <w:rtl/>
          <w:lang w:val="fr-CA" w:bidi="ar-LB"/>
        </w:rPr>
        <w:t xml:space="preserve"> في معدات التبريد وتكييف الهواء. وبما أنّ المعايير الدنيا لأداء الطاقة</w:t>
      </w:r>
      <w:r w:rsidR="0042523C">
        <w:rPr>
          <w:rFonts w:hint="cs"/>
          <w:sz w:val="26"/>
          <w:szCs w:val="26"/>
          <w:rtl/>
          <w:lang w:val="fr-CA" w:bidi="ar-LB"/>
        </w:rPr>
        <w:t xml:space="preserve"> السارية</w:t>
      </w:r>
      <w:r w:rsidR="0063476A">
        <w:rPr>
          <w:rFonts w:hint="cs"/>
          <w:sz w:val="26"/>
          <w:szCs w:val="26"/>
          <w:rtl/>
          <w:lang w:val="fr-CA" w:bidi="ar-LB"/>
        </w:rPr>
        <w:t xml:space="preserve"> </w:t>
      </w:r>
      <w:r w:rsidR="008571A8">
        <w:rPr>
          <w:rFonts w:hint="cs"/>
          <w:sz w:val="26"/>
          <w:szCs w:val="26"/>
          <w:rtl/>
          <w:lang w:val="fr-CA" w:bidi="ar-SA"/>
        </w:rPr>
        <w:t xml:space="preserve">تنسحب على </w:t>
      </w:r>
      <w:r w:rsidR="0063476A">
        <w:rPr>
          <w:rFonts w:hint="cs"/>
          <w:sz w:val="26"/>
          <w:szCs w:val="26"/>
          <w:rtl/>
          <w:lang w:val="fr-CA" w:bidi="ar-LB"/>
        </w:rPr>
        <w:t>أجهزة التبريد المنزلي والتجاري المنفصل وتكييف الهواء</w:t>
      </w:r>
      <w:r w:rsidR="008571A8">
        <w:rPr>
          <w:rFonts w:hint="cs"/>
          <w:sz w:val="26"/>
          <w:szCs w:val="26"/>
          <w:rtl/>
          <w:lang w:val="fr-CA" w:bidi="ar-LB"/>
        </w:rPr>
        <w:t xml:space="preserve"> ليس إلا فثمة </w:t>
      </w:r>
      <w:r w:rsidR="0063476A">
        <w:rPr>
          <w:rFonts w:hint="cs"/>
          <w:sz w:val="26"/>
          <w:szCs w:val="26"/>
          <w:rtl/>
          <w:lang w:val="fr-CA" w:bidi="ar-LB"/>
        </w:rPr>
        <w:t>اهتمام ب</w:t>
      </w:r>
      <w:r w:rsidR="008571A8">
        <w:rPr>
          <w:rFonts w:hint="cs"/>
          <w:sz w:val="26"/>
          <w:szCs w:val="26"/>
          <w:rtl/>
          <w:lang w:val="fr-CA" w:bidi="ar-LB"/>
        </w:rPr>
        <w:t>صياغة</w:t>
      </w:r>
      <w:r w:rsidR="0063476A">
        <w:rPr>
          <w:rFonts w:hint="cs"/>
          <w:sz w:val="26"/>
          <w:szCs w:val="26"/>
          <w:rtl/>
          <w:lang w:val="fr-CA" w:bidi="ar-LB"/>
        </w:rPr>
        <w:t xml:space="preserve"> معايير </w:t>
      </w:r>
      <w:r w:rsidR="008571A8">
        <w:rPr>
          <w:rFonts w:hint="cs"/>
          <w:sz w:val="26"/>
          <w:szCs w:val="26"/>
          <w:rtl/>
          <w:lang w:val="fr-CA" w:bidi="ar-LB"/>
        </w:rPr>
        <w:t>ل</w:t>
      </w:r>
      <w:r w:rsidR="0063476A">
        <w:rPr>
          <w:rFonts w:hint="cs"/>
          <w:sz w:val="26"/>
          <w:szCs w:val="26"/>
          <w:rtl/>
          <w:lang w:val="fr-CA" w:bidi="ar-LB"/>
        </w:rPr>
        <w:t>أجهزة تبريد وتكييف هواء</w:t>
      </w:r>
      <w:r w:rsidR="008571A8">
        <w:rPr>
          <w:rFonts w:hint="cs"/>
          <w:sz w:val="26"/>
          <w:szCs w:val="26"/>
          <w:rtl/>
          <w:lang w:val="fr-CA" w:bidi="ar-LB"/>
        </w:rPr>
        <w:t xml:space="preserve"> أخرى</w:t>
      </w:r>
      <w:r w:rsidR="0063476A">
        <w:rPr>
          <w:rFonts w:hint="cs"/>
          <w:sz w:val="26"/>
          <w:szCs w:val="26"/>
          <w:rtl/>
          <w:lang w:val="fr-CA" w:bidi="ar-LB"/>
        </w:rPr>
        <w:t xml:space="preserve">. </w:t>
      </w:r>
      <w:r w:rsidR="0063476A">
        <w:rPr>
          <w:rFonts w:hint="cs"/>
          <w:sz w:val="26"/>
          <w:szCs w:val="26"/>
          <w:rtl/>
          <w:lang w:val="fr-CA" w:bidi="ar-SA"/>
        </w:rPr>
        <w:t xml:space="preserve">وتجدر الإشارة إلى </w:t>
      </w:r>
      <w:r w:rsidR="0063476A">
        <w:rPr>
          <w:rFonts w:hint="cs"/>
          <w:sz w:val="26"/>
          <w:szCs w:val="26"/>
          <w:rtl/>
          <w:lang w:val="fr-CA" w:bidi="ar-LB"/>
        </w:rPr>
        <w:t xml:space="preserve">أنّ السلفادور عضو في </w:t>
      </w:r>
      <w:r w:rsidR="0063476A" w:rsidRPr="0063476A">
        <w:rPr>
          <w:sz w:val="26"/>
          <w:szCs w:val="26"/>
          <w:rtl/>
          <w:lang w:val="fr-CA" w:bidi="ar-LB"/>
        </w:rPr>
        <w:t>منظومة التكامل بين دول أمريكا الوسطى</w:t>
      </w:r>
      <w:r w:rsidR="0063476A">
        <w:rPr>
          <w:rFonts w:hint="cs"/>
          <w:sz w:val="26"/>
          <w:szCs w:val="26"/>
          <w:rtl/>
          <w:lang w:val="fr-CA" w:bidi="ar-LB"/>
        </w:rPr>
        <w:t xml:space="preserve"> التي تسعى إلى وضع معايير دنيا إقليمية لأداء الطاقة وبتاريخ اليوم قد دخلت مجموعتا معايير إقليميتان </w:t>
      </w:r>
      <w:r w:rsidR="008571A8">
        <w:rPr>
          <w:rFonts w:hint="cs"/>
          <w:sz w:val="26"/>
          <w:szCs w:val="26"/>
          <w:rtl/>
          <w:lang w:val="fr-CA" w:bidi="ar-LB"/>
        </w:rPr>
        <w:t xml:space="preserve">خاصتان بالكفاءة في استخدام الطاقة </w:t>
      </w:r>
      <w:r w:rsidR="0063476A">
        <w:rPr>
          <w:rFonts w:hint="cs"/>
          <w:sz w:val="26"/>
          <w:szCs w:val="26"/>
          <w:rtl/>
          <w:lang w:val="fr-CA" w:bidi="ar-LB"/>
        </w:rPr>
        <w:t xml:space="preserve">حيز التنفيذ </w:t>
      </w:r>
      <w:r w:rsidR="008571A8">
        <w:rPr>
          <w:rFonts w:hint="cs"/>
          <w:sz w:val="26"/>
          <w:szCs w:val="26"/>
          <w:rtl/>
          <w:lang w:val="fr-CA" w:bidi="ar-LB"/>
        </w:rPr>
        <w:t xml:space="preserve">وتتعلق </w:t>
      </w:r>
      <w:r w:rsidR="0063476A">
        <w:rPr>
          <w:rFonts w:hint="cs"/>
          <w:sz w:val="26"/>
          <w:szCs w:val="26"/>
          <w:rtl/>
          <w:lang w:val="fr-CA" w:bidi="ar-LB"/>
        </w:rPr>
        <w:t xml:space="preserve">الأولى بأجهزة تكييف الهواء المنفصلة ومن دون </w:t>
      </w:r>
      <w:r w:rsidR="008571A8">
        <w:rPr>
          <w:rFonts w:hint="cs"/>
          <w:sz w:val="26"/>
          <w:szCs w:val="26"/>
          <w:rtl/>
          <w:lang w:val="fr-CA" w:bidi="ar-SA"/>
        </w:rPr>
        <w:t>قناة</w:t>
      </w:r>
      <w:r w:rsidR="0063476A">
        <w:rPr>
          <w:rFonts w:hint="cs"/>
          <w:sz w:val="26"/>
          <w:szCs w:val="26"/>
          <w:rtl/>
          <w:lang w:val="fr-CA" w:bidi="ar-LB"/>
        </w:rPr>
        <w:t xml:space="preserve"> والأخرى بأجهزة تكييف الهواء المنفصلة </w:t>
      </w:r>
      <w:r w:rsidR="00135F3A">
        <w:rPr>
          <w:rFonts w:hint="cs"/>
          <w:sz w:val="26"/>
          <w:szCs w:val="26"/>
          <w:rtl/>
          <w:lang w:val="fr-CA" w:bidi="ar-LB"/>
        </w:rPr>
        <w:t>المزودة ب</w:t>
      </w:r>
      <w:r w:rsidR="00F8408F">
        <w:rPr>
          <w:rFonts w:hint="cs"/>
          <w:sz w:val="26"/>
          <w:szCs w:val="26"/>
          <w:rtl/>
          <w:lang w:val="fr-CA" w:bidi="ar-SA"/>
        </w:rPr>
        <w:t>العاكس.</w:t>
      </w:r>
    </w:p>
    <w:p w14:paraId="20C654F8" w14:textId="672C97A0" w:rsidR="00F8408F" w:rsidRDefault="00F8408F" w:rsidP="00F8408F">
      <w:pPr>
        <w:bidi/>
        <w:rPr>
          <w:sz w:val="26"/>
          <w:szCs w:val="26"/>
          <w:rtl/>
          <w:lang w:bidi="ar-LB"/>
        </w:rPr>
      </w:pPr>
      <w:r>
        <w:rPr>
          <w:rFonts w:hint="cs"/>
          <w:sz w:val="26"/>
          <w:szCs w:val="26"/>
          <w:rtl/>
          <w:lang w:val="fr-CA" w:bidi="ar-SA"/>
        </w:rPr>
        <w:t>8.</w:t>
      </w:r>
      <w:r>
        <w:rPr>
          <w:sz w:val="26"/>
          <w:szCs w:val="26"/>
          <w:rtl/>
          <w:lang w:val="fr-CA" w:bidi="ar-SA"/>
        </w:rPr>
        <w:tab/>
      </w:r>
      <w:r>
        <w:rPr>
          <w:rFonts w:hint="cs"/>
          <w:sz w:val="26"/>
          <w:szCs w:val="26"/>
          <w:rtl/>
          <w:lang w:val="fr-CA" w:bidi="ar-SA"/>
        </w:rPr>
        <w:t xml:space="preserve">ويرمي المشروع المقترح إلى تعزيز الإطار التنظيمي وبناء القدرات الفنية وزيادة الوعي في البلاد من أجل النهوض بتكنولوجيات التبريد وتكييف الهواء </w:t>
      </w:r>
      <w:r w:rsidRPr="00F8408F">
        <w:rPr>
          <w:sz w:val="26"/>
          <w:szCs w:val="26"/>
          <w:rtl/>
          <w:lang w:val="fr-CA" w:bidi="ar-LB"/>
        </w:rPr>
        <w:t>ذات الكفاءة في استخدام الطاقة و</w:t>
      </w:r>
      <w:r w:rsidR="0042523C">
        <w:rPr>
          <w:sz w:val="26"/>
          <w:szCs w:val="26"/>
          <w:rtl/>
          <w:lang w:val="fr-CA" w:bidi="ar-LB"/>
        </w:rPr>
        <w:t>إمكانية الاحترار العالمي المنخفضة</w:t>
      </w:r>
      <w:r>
        <w:rPr>
          <w:rFonts w:hint="cs"/>
          <w:sz w:val="26"/>
          <w:szCs w:val="26"/>
          <w:rtl/>
          <w:lang w:val="fr-CA" w:bidi="ar-LB"/>
        </w:rPr>
        <w:t xml:space="preserve"> وتعزيز التنسيق بين أصحاب المصالح وتحديد مجالات الأولية في تحيين المعايير الدنيا لأداء الطاقة وصياغتها وتنفيذها. </w:t>
      </w:r>
      <w:r>
        <w:rPr>
          <w:rFonts w:hint="cs"/>
          <w:sz w:val="26"/>
          <w:szCs w:val="26"/>
          <w:rtl/>
          <w:lang w:val="fr-CA" w:bidi="ar-SA"/>
        </w:rPr>
        <w:t xml:space="preserve">كما تتوافق الأنشطة المقترحة مع تلك التي تمّ إقرارها بموجب المرحلة الثانية من خطة إدارة إزالة المواد الهيدروكلوروفلوروكربونية ومع مشروع </w:t>
      </w:r>
      <w:r>
        <w:rPr>
          <w:rFonts w:hint="cs"/>
          <w:sz w:val="26"/>
          <w:szCs w:val="26"/>
          <w:rtl/>
        </w:rPr>
        <w:t xml:space="preserve">تحسين </w:t>
      </w:r>
      <w:r w:rsidRPr="00684AAC">
        <w:rPr>
          <w:sz w:val="26"/>
          <w:szCs w:val="26"/>
          <w:rtl/>
        </w:rPr>
        <w:t xml:space="preserve">الكفاءة في استخدام الطاقة في التكنولوجيات والمعدات </w:t>
      </w:r>
      <w:r w:rsidR="00AA4A56">
        <w:rPr>
          <w:rFonts w:hint="cs"/>
          <w:sz w:val="26"/>
          <w:szCs w:val="26"/>
          <w:rtl/>
        </w:rPr>
        <w:t xml:space="preserve">البديلة </w:t>
      </w:r>
      <w:r w:rsidRPr="00684AAC">
        <w:rPr>
          <w:sz w:val="26"/>
          <w:szCs w:val="26"/>
          <w:rtl/>
        </w:rPr>
        <w:t xml:space="preserve">في </w:t>
      </w:r>
      <w:r w:rsidRPr="00684AAC">
        <w:rPr>
          <w:sz w:val="26"/>
          <w:szCs w:val="26"/>
          <w:rtl/>
        </w:rPr>
        <w:lastRenderedPageBreak/>
        <w:t>سياق التخفيض التدريجي للمواد الهيدروفلوروكربونية</w:t>
      </w:r>
      <w:r>
        <w:rPr>
          <w:rFonts w:hint="cs"/>
          <w:sz w:val="26"/>
          <w:szCs w:val="26"/>
          <w:rtl/>
        </w:rPr>
        <w:t>. ويرد في الجدول 2</w:t>
      </w:r>
      <w:r w:rsidRPr="00F8408F">
        <w:rPr>
          <w:sz w:val="26"/>
          <w:szCs w:val="26"/>
          <w:rtl/>
          <w:lang w:bidi="ar-LB"/>
        </w:rPr>
        <w:t xml:space="preserve"> </w:t>
      </w:r>
      <w:r>
        <w:rPr>
          <w:sz w:val="26"/>
          <w:szCs w:val="26"/>
          <w:rtl/>
          <w:lang w:bidi="ar-LB"/>
        </w:rPr>
        <w:t>وصف للأنشطة المقترحة</w:t>
      </w:r>
      <w:r>
        <w:rPr>
          <w:rFonts w:hint="cs"/>
          <w:sz w:val="26"/>
          <w:szCs w:val="26"/>
          <w:rtl/>
          <w:lang w:bidi="ar-LB"/>
        </w:rPr>
        <w:t xml:space="preserve"> للحفاظ على الكفاءة في استخدام الطاقة في قطاع الخدمة والمخرجات المتوخاة </w:t>
      </w:r>
      <w:r>
        <w:rPr>
          <w:sz w:val="26"/>
          <w:szCs w:val="26"/>
          <w:rtl/>
          <w:lang w:bidi="ar-LB"/>
        </w:rPr>
        <w:t>مصحوبة بكلفتها المقدرة</w:t>
      </w:r>
      <w:r>
        <w:rPr>
          <w:rFonts w:hint="cs"/>
          <w:sz w:val="26"/>
          <w:szCs w:val="26"/>
          <w:rtl/>
          <w:lang w:bidi="ar-LB"/>
        </w:rPr>
        <w:t>.</w:t>
      </w:r>
    </w:p>
    <w:p w14:paraId="61CE956D" w14:textId="65BA934E" w:rsidR="00F8408F" w:rsidRDefault="00F8408F" w:rsidP="00F8408F">
      <w:pPr>
        <w:bidi/>
        <w:rPr>
          <w:sz w:val="26"/>
          <w:szCs w:val="26"/>
          <w:lang w:bidi="ar-LB"/>
        </w:rPr>
      </w:pPr>
    </w:p>
    <w:p w14:paraId="634753F7" w14:textId="70989FA6" w:rsidR="00845E6B" w:rsidRPr="00845E6B" w:rsidRDefault="00845E6B" w:rsidP="00845E6B">
      <w:pPr>
        <w:bidi/>
        <w:rPr>
          <w:b/>
          <w:bCs/>
          <w:sz w:val="20"/>
          <w:rtl/>
          <w:lang w:val="fr-CA" w:bidi="ar-LB"/>
        </w:rPr>
      </w:pPr>
      <w:r w:rsidRPr="00845E6B">
        <w:rPr>
          <w:b/>
          <w:bCs/>
          <w:sz w:val="20"/>
          <w:rtl/>
          <w:lang w:val="fr-CA" w:bidi="ar-LB"/>
        </w:rPr>
        <w:t>ا</w:t>
      </w:r>
      <w:r w:rsidRPr="00874752">
        <w:rPr>
          <w:b/>
          <w:bCs/>
          <w:sz w:val="26"/>
          <w:szCs w:val="26"/>
          <w:rtl/>
          <w:lang w:val="fr-CA" w:bidi="ar-LB"/>
        </w:rPr>
        <w:t xml:space="preserve">لجدول </w:t>
      </w:r>
      <w:r w:rsidRPr="00874752">
        <w:rPr>
          <w:rFonts w:hint="cs"/>
          <w:b/>
          <w:bCs/>
          <w:sz w:val="26"/>
          <w:szCs w:val="26"/>
          <w:rtl/>
          <w:lang w:val="fr-CA" w:bidi="ar-SA"/>
        </w:rPr>
        <w:t>2. الأنشطة والمخرجات المتوخاة والتمويل المطلوب لمشروع الحفاظ على الكفاءة في استخدام الطاقة في قطاع الخدمة في السلفادور</w:t>
      </w:r>
    </w:p>
    <w:tbl>
      <w:tblPr>
        <w:tblStyle w:val="TableGrid"/>
        <w:bidiVisual/>
        <w:tblW w:w="5000" w:type="pct"/>
        <w:tblLook w:val="04A0" w:firstRow="1" w:lastRow="0" w:firstColumn="1" w:lastColumn="0" w:noHBand="0" w:noVBand="1"/>
      </w:tblPr>
      <w:tblGrid>
        <w:gridCol w:w="4406"/>
        <w:gridCol w:w="3388"/>
        <w:gridCol w:w="1556"/>
      </w:tblGrid>
      <w:tr w:rsidR="005C7972" w:rsidRPr="00874752" w14:paraId="7A51C577" w14:textId="77777777" w:rsidTr="00874752">
        <w:tc>
          <w:tcPr>
            <w:tcW w:w="2356" w:type="pct"/>
            <w:vAlign w:val="center"/>
          </w:tcPr>
          <w:p w14:paraId="7A172D3C" w14:textId="2C48CE9E" w:rsidR="005C7972" w:rsidRPr="00874752" w:rsidRDefault="005C7972" w:rsidP="00AA4A56">
            <w:pPr>
              <w:bidi/>
              <w:jc w:val="center"/>
              <w:rPr>
                <w:b/>
                <w:bCs/>
                <w:sz w:val="20"/>
                <w:rtl/>
                <w:lang w:bidi="ar-LB"/>
              </w:rPr>
            </w:pPr>
            <w:r w:rsidRPr="00874752">
              <w:rPr>
                <w:rFonts w:hint="cs"/>
                <w:b/>
                <w:bCs/>
                <w:sz w:val="20"/>
                <w:rtl/>
                <w:lang w:bidi="ar-LB"/>
              </w:rPr>
              <w:t>النشاط</w:t>
            </w:r>
          </w:p>
        </w:tc>
        <w:tc>
          <w:tcPr>
            <w:tcW w:w="1812" w:type="pct"/>
            <w:vAlign w:val="center"/>
          </w:tcPr>
          <w:p w14:paraId="662F5F9E" w14:textId="0218EE0D" w:rsidR="005C7972" w:rsidRPr="00874752" w:rsidRDefault="005C7972" w:rsidP="00AA4A56">
            <w:pPr>
              <w:bidi/>
              <w:jc w:val="center"/>
              <w:rPr>
                <w:b/>
                <w:bCs/>
                <w:sz w:val="20"/>
                <w:rtl/>
                <w:lang w:bidi="ar-LB"/>
              </w:rPr>
            </w:pPr>
            <w:r w:rsidRPr="00874752">
              <w:rPr>
                <w:rFonts w:hint="cs"/>
                <w:b/>
                <w:bCs/>
                <w:sz w:val="20"/>
                <w:rtl/>
                <w:lang w:bidi="ar-LB"/>
              </w:rPr>
              <w:t>المخرجات المتوخاة/مؤشرات الأداء</w:t>
            </w:r>
          </w:p>
        </w:tc>
        <w:tc>
          <w:tcPr>
            <w:tcW w:w="832" w:type="pct"/>
            <w:vAlign w:val="center"/>
          </w:tcPr>
          <w:p w14:paraId="4DB7AB78" w14:textId="77777777" w:rsidR="005C7972" w:rsidRPr="00874752" w:rsidRDefault="005C7972" w:rsidP="00AA4A56">
            <w:pPr>
              <w:bidi/>
              <w:jc w:val="center"/>
              <w:rPr>
                <w:b/>
                <w:bCs/>
                <w:sz w:val="20"/>
                <w:rtl/>
                <w:lang w:bidi="ar-LB"/>
              </w:rPr>
            </w:pPr>
            <w:r w:rsidRPr="00874752">
              <w:rPr>
                <w:rFonts w:hint="cs"/>
                <w:b/>
                <w:bCs/>
                <w:sz w:val="20"/>
                <w:rtl/>
                <w:lang w:bidi="ar-LB"/>
              </w:rPr>
              <w:t>الكلفة</w:t>
            </w:r>
          </w:p>
          <w:p w14:paraId="427414E1" w14:textId="65F2A3FD" w:rsidR="005C7972" w:rsidRPr="00874752" w:rsidRDefault="005C7972" w:rsidP="00AA4A56">
            <w:pPr>
              <w:bidi/>
              <w:jc w:val="center"/>
              <w:rPr>
                <w:b/>
                <w:bCs/>
                <w:sz w:val="20"/>
                <w:rtl/>
                <w:lang w:bidi="ar-LB"/>
              </w:rPr>
            </w:pPr>
            <w:r w:rsidRPr="00874752">
              <w:rPr>
                <w:rFonts w:hint="cs"/>
                <w:b/>
                <w:bCs/>
                <w:sz w:val="20"/>
                <w:rtl/>
                <w:lang w:bidi="ar-LB"/>
              </w:rPr>
              <w:t>(دولار أمريكي)</w:t>
            </w:r>
          </w:p>
        </w:tc>
      </w:tr>
      <w:tr w:rsidR="005C7972" w:rsidRPr="00874752" w14:paraId="23C3C23C" w14:textId="77777777" w:rsidTr="00874752">
        <w:tc>
          <w:tcPr>
            <w:tcW w:w="5000" w:type="pct"/>
            <w:gridSpan w:val="3"/>
          </w:tcPr>
          <w:p w14:paraId="5C898BC4" w14:textId="639F818B" w:rsidR="005C7972" w:rsidRPr="00874752" w:rsidRDefault="005C7972" w:rsidP="005C7972">
            <w:pPr>
              <w:bidi/>
              <w:jc w:val="left"/>
              <w:rPr>
                <w:b/>
                <w:bCs/>
                <w:sz w:val="20"/>
                <w:rtl/>
                <w:lang w:bidi="ar-LB"/>
              </w:rPr>
            </w:pPr>
            <w:r w:rsidRPr="00874752">
              <w:rPr>
                <w:rFonts w:hint="cs"/>
                <w:b/>
                <w:bCs/>
                <w:sz w:val="20"/>
                <w:rtl/>
                <w:lang w:bidi="ar-LB"/>
              </w:rPr>
              <w:t>1. تعزيز الإطار ال</w:t>
            </w:r>
            <w:r w:rsidR="00135F3A" w:rsidRPr="00874752">
              <w:rPr>
                <w:rFonts w:hint="cs"/>
                <w:b/>
                <w:bCs/>
                <w:sz w:val="20"/>
                <w:rtl/>
                <w:lang w:bidi="ar-LB"/>
              </w:rPr>
              <w:t>تنظيم</w:t>
            </w:r>
            <w:r w:rsidRPr="00874752">
              <w:rPr>
                <w:rFonts w:hint="cs"/>
                <w:b/>
                <w:bCs/>
                <w:sz w:val="20"/>
                <w:rtl/>
                <w:lang w:bidi="ar-LB"/>
              </w:rPr>
              <w:t>ي للكفاءة في استخدام الطاقة ورقابة أسواق معدات التبريد وتكييف الهواء</w:t>
            </w:r>
          </w:p>
        </w:tc>
      </w:tr>
      <w:tr w:rsidR="005C7972" w:rsidRPr="00874752" w14:paraId="267C66DD" w14:textId="77777777" w:rsidTr="00874752">
        <w:tc>
          <w:tcPr>
            <w:tcW w:w="2356" w:type="pct"/>
          </w:tcPr>
          <w:p w14:paraId="3BEDC6E4" w14:textId="2BF3FC2F" w:rsidR="009173E5" w:rsidRPr="00874752" w:rsidRDefault="005C7972" w:rsidP="00051B29">
            <w:pPr>
              <w:pStyle w:val="ListParagraph"/>
              <w:numPr>
                <w:ilvl w:val="1"/>
                <w:numId w:val="25"/>
              </w:numPr>
              <w:bidi/>
              <w:jc w:val="left"/>
              <w:rPr>
                <w:sz w:val="20"/>
                <w:rtl/>
                <w:lang w:bidi="ar-LB"/>
              </w:rPr>
            </w:pPr>
            <w:r w:rsidRPr="00874752">
              <w:rPr>
                <w:rFonts w:hint="cs"/>
                <w:sz w:val="20"/>
                <w:rtl/>
                <w:lang w:bidi="ar-LB"/>
              </w:rPr>
              <w:t>استعراض وتقييم توسيم الكفاءة في</w:t>
            </w:r>
          </w:p>
          <w:p w14:paraId="27FF3E15" w14:textId="09C9912D" w:rsidR="005C7972" w:rsidRPr="00874752" w:rsidRDefault="005C7972" w:rsidP="00051B29">
            <w:pPr>
              <w:pStyle w:val="ListParagraph"/>
              <w:bidi/>
              <w:ind w:left="384"/>
              <w:jc w:val="left"/>
              <w:rPr>
                <w:sz w:val="20"/>
                <w:rtl/>
                <w:lang w:bidi="ar-LB"/>
              </w:rPr>
            </w:pPr>
            <w:r w:rsidRPr="00874752">
              <w:rPr>
                <w:rFonts w:hint="cs"/>
                <w:sz w:val="20"/>
                <w:rtl/>
                <w:lang w:bidi="ar-LB"/>
              </w:rPr>
              <w:t>استخدام الطاقة والمعايير الدنيا لأداء الطاقة ونظام رصد معدات التبريد وتكييف الهواء ونظام ترخيص الفنيين و</w:t>
            </w:r>
            <w:r w:rsidR="00AA4A56" w:rsidRPr="00874752">
              <w:rPr>
                <w:rFonts w:hint="cs"/>
                <w:sz w:val="20"/>
                <w:rtl/>
                <w:lang w:bidi="ar-SA"/>
              </w:rPr>
              <w:t>قياسها على ا</w:t>
            </w:r>
            <w:r w:rsidRPr="00874752">
              <w:rPr>
                <w:rFonts w:hint="cs"/>
                <w:sz w:val="20"/>
                <w:rtl/>
                <w:lang w:bidi="ar-LB"/>
              </w:rPr>
              <w:t>لمراجع الإقليمية والدولية؛ والتعرف على الثغرات النظامية والفنية والمؤسسية</w:t>
            </w:r>
          </w:p>
        </w:tc>
        <w:tc>
          <w:tcPr>
            <w:tcW w:w="1812" w:type="pct"/>
          </w:tcPr>
          <w:p w14:paraId="05FD6DA5" w14:textId="0A442BC7" w:rsidR="005C7972" w:rsidRPr="00874752" w:rsidRDefault="00AA4A56" w:rsidP="00051B29">
            <w:pPr>
              <w:pStyle w:val="ListParagraph"/>
              <w:numPr>
                <w:ilvl w:val="0"/>
                <w:numId w:val="23"/>
              </w:numPr>
              <w:bidi/>
              <w:jc w:val="left"/>
              <w:rPr>
                <w:sz w:val="20"/>
                <w:rtl/>
                <w:lang w:bidi="ar-LB"/>
              </w:rPr>
            </w:pPr>
            <w:r w:rsidRPr="00874752">
              <w:rPr>
                <w:rFonts w:hint="cs"/>
                <w:sz w:val="20"/>
                <w:rtl/>
                <w:lang w:bidi="ar-LB"/>
              </w:rPr>
              <w:t>تقرير يفيد ب</w:t>
            </w:r>
            <w:r w:rsidR="005C7972" w:rsidRPr="00874752">
              <w:rPr>
                <w:rFonts w:hint="cs"/>
                <w:sz w:val="20"/>
                <w:rtl/>
                <w:lang w:bidi="ar-LB"/>
              </w:rPr>
              <w:t xml:space="preserve">نتائج عملية التقييم </w:t>
            </w:r>
            <w:r w:rsidRPr="00874752">
              <w:rPr>
                <w:rFonts w:hint="cs"/>
                <w:sz w:val="20"/>
                <w:rtl/>
                <w:lang w:bidi="ar-LB"/>
              </w:rPr>
              <w:t xml:space="preserve">ويتضمن </w:t>
            </w:r>
            <w:r w:rsidR="005C7972" w:rsidRPr="00874752">
              <w:rPr>
                <w:rFonts w:hint="cs"/>
                <w:sz w:val="20"/>
                <w:rtl/>
                <w:lang w:bidi="ar-LB"/>
              </w:rPr>
              <w:t>توصيات</w:t>
            </w:r>
          </w:p>
        </w:tc>
        <w:tc>
          <w:tcPr>
            <w:tcW w:w="832" w:type="pct"/>
          </w:tcPr>
          <w:p w14:paraId="66640764" w14:textId="354E3A93" w:rsidR="005C7972" w:rsidRPr="00874752" w:rsidRDefault="005C7972" w:rsidP="00845E6B">
            <w:pPr>
              <w:bidi/>
              <w:rPr>
                <w:sz w:val="20"/>
                <w:rtl/>
                <w:lang w:bidi="ar-LB"/>
              </w:rPr>
            </w:pPr>
            <w:r w:rsidRPr="00874752">
              <w:rPr>
                <w:rFonts w:hint="cs"/>
                <w:sz w:val="20"/>
                <w:rtl/>
                <w:lang w:bidi="ar-LB"/>
              </w:rPr>
              <w:t>10,000</w:t>
            </w:r>
          </w:p>
        </w:tc>
      </w:tr>
      <w:tr w:rsidR="005C7972" w:rsidRPr="00874752" w14:paraId="5197DFD9" w14:textId="77777777" w:rsidTr="00874752">
        <w:tc>
          <w:tcPr>
            <w:tcW w:w="2356" w:type="pct"/>
          </w:tcPr>
          <w:p w14:paraId="0D82F678" w14:textId="58D8571F" w:rsidR="005C7972" w:rsidRPr="00874752" w:rsidRDefault="005C7972" w:rsidP="00051B29">
            <w:pPr>
              <w:pStyle w:val="ListParagraph"/>
              <w:numPr>
                <w:ilvl w:val="1"/>
                <w:numId w:val="25"/>
              </w:numPr>
              <w:bidi/>
              <w:jc w:val="left"/>
              <w:rPr>
                <w:sz w:val="20"/>
                <w:rtl/>
                <w:lang w:bidi="ar-LB"/>
              </w:rPr>
            </w:pPr>
            <w:r w:rsidRPr="00874752">
              <w:rPr>
                <w:rFonts w:hint="cs"/>
                <w:sz w:val="20"/>
                <w:rtl/>
                <w:lang w:bidi="ar-LB"/>
              </w:rPr>
              <w:t>تنظيم اجتماعات تنسيق ل</w:t>
            </w:r>
            <w:r w:rsidR="00AA4A56" w:rsidRPr="00874752">
              <w:rPr>
                <w:rFonts w:hint="cs"/>
                <w:sz w:val="20"/>
                <w:rtl/>
                <w:lang w:bidi="ar-LB"/>
              </w:rPr>
              <w:t xml:space="preserve">صانعي </w:t>
            </w:r>
            <w:r w:rsidRPr="00874752">
              <w:rPr>
                <w:rFonts w:hint="cs"/>
                <w:sz w:val="20"/>
                <w:rtl/>
                <w:lang w:bidi="ar-LB"/>
              </w:rPr>
              <w:t>السياس</w:t>
            </w:r>
            <w:r w:rsidR="00AA4A56" w:rsidRPr="00874752">
              <w:rPr>
                <w:rFonts w:hint="cs"/>
                <w:sz w:val="20"/>
                <w:rtl/>
                <w:lang w:bidi="ar-LB"/>
              </w:rPr>
              <w:t>ات</w:t>
            </w:r>
            <w:r w:rsidRPr="00874752">
              <w:rPr>
                <w:rFonts w:hint="cs"/>
                <w:sz w:val="20"/>
                <w:rtl/>
                <w:lang w:bidi="ar-LB"/>
              </w:rPr>
              <w:t xml:space="preserve"> في مجال الكفاءة في استخدام الطاقة للنهوض بتكنولوجيات ذات إمكانية الاحترار العالمي المنخفضة والكفاءة في استخدام الطاقة وتحديد الاحتياجات لتحيين المعايير الدنيا لأداء الطاقة والتوسيم في ما يخص معدات التبريد وتكييف الهواء؛ ورسم خريطة طريق وطنية </w:t>
            </w:r>
            <w:r w:rsidR="009173E5" w:rsidRPr="00874752">
              <w:rPr>
                <w:rFonts w:hint="cs"/>
                <w:sz w:val="20"/>
                <w:rtl/>
                <w:lang w:bidi="ar-LB"/>
              </w:rPr>
              <w:t>لتحديد الخطوات الاستراتيجية لتعزيز الإطار ال</w:t>
            </w:r>
            <w:r w:rsidR="00135F3A" w:rsidRPr="00874752">
              <w:rPr>
                <w:rFonts w:hint="cs"/>
                <w:sz w:val="20"/>
                <w:rtl/>
                <w:lang w:bidi="ar-SA"/>
              </w:rPr>
              <w:t>تنظيمي</w:t>
            </w:r>
            <w:r w:rsidR="009173E5" w:rsidRPr="00874752">
              <w:rPr>
                <w:rFonts w:hint="cs"/>
                <w:sz w:val="20"/>
                <w:rtl/>
                <w:lang w:bidi="ar-LB"/>
              </w:rPr>
              <w:t xml:space="preserve"> للكفاءة في استخدام الطاقة في معدات التبريد وتكييف الهواء والمصادقة عليها</w:t>
            </w:r>
          </w:p>
        </w:tc>
        <w:tc>
          <w:tcPr>
            <w:tcW w:w="1812" w:type="pct"/>
          </w:tcPr>
          <w:p w14:paraId="66C0D465" w14:textId="4B7326CF" w:rsidR="005C7972" w:rsidRPr="00874752" w:rsidRDefault="009173E5" w:rsidP="00051B29">
            <w:pPr>
              <w:pStyle w:val="ListParagraph"/>
              <w:numPr>
                <w:ilvl w:val="0"/>
                <w:numId w:val="23"/>
              </w:numPr>
              <w:bidi/>
              <w:jc w:val="left"/>
              <w:rPr>
                <w:sz w:val="20"/>
                <w:lang w:bidi="ar-LB"/>
              </w:rPr>
            </w:pPr>
            <w:r w:rsidRPr="00874752">
              <w:rPr>
                <w:rFonts w:hint="cs"/>
                <w:sz w:val="20"/>
                <w:rtl/>
                <w:lang w:bidi="ar-LB"/>
              </w:rPr>
              <w:t>ما لا يقلّ عن اجتماعين استشاريين مع أصحاب المصالح</w:t>
            </w:r>
          </w:p>
          <w:p w14:paraId="74360653" w14:textId="696BC9E0" w:rsidR="009173E5" w:rsidRPr="00874752" w:rsidRDefault="009173E5" w:rsidP="00051B29">
            <w:pPr>
              <w:pStyle w:val="ListParagraph"/>
              <w:numPr>
                <w:ilvl w:val="0"/>
                <w:numId w:val="23"/>
              </w:numPr>
              <w:bidi/>
              <w:jc w:val="left"/>
              <w:rPr>
                <w:sz w:val="20"/>
                <w:rtl/>
                <w:lang w:bidi="ar-LB"/>
              </w:rPr>
            </w:pPr>
            <w:r w:rsidRPr="00874752">
              <w:rPr>
                <w:rFonts w:hint="cs"/>
                <w:sz w:val="20"/>
                <w:rtl/>
                <w:lang w:bidi="ar-LB"/>
              </w:rPr>
              <w:t>استراتيجية مصادق عليها لتعزيز الإطار ال</w:t>
            </w:r>
            <w:r w:rsidR="00135F3A" w:rsidRPr="00874752">
              <w:rPr>
                <w:rFonts w:hint="cs"/>
                <w:sz w:val="20"/>
                <w:rtl/>
                <w:lang w:bidi="ar-LB"/>
              </w:rPr>
              <w:t>تنظي</w:t>
            </w:r>
            <w:r w:rsidRPr="00874752">
              <w:rPr>
                <w:rFonts w:hint="cs"/>
                <w:sz w:val="20"/>
                <w:rtl/>
                <w:lang w:bidi="ar-LB"/>
              </w:rPr>
              <w:t xml:space="preserve">مي للكفاءة في استخدام الطاقة في معدات التبريد وتكييف الهواء بما في ذلك </w:t>
            </w:r>
            <w:r w:rsidR="00051B29" w:rsidRPr="00874752">
              <w:rPr>
                <w:rFonts w:hint="cs"/>
                <w:sz w:val="20"/>
                <w:rtl/>
                <w:lang w:bidi="ar-LB"/>
              </w:rPr>
              <w:t>تحسين وصياغة ال</w:t>
            </w:r>
            <w:r w:rsidRPr="00874752">
              <w:rPr>
                <w:rFonts w:hint="cs"/>
                <w:sz w:val="20"/>
                <w:rtl/>
                <w:lang w:bidi="ar-LB"/>
              </w:rPr>
              <w:t xml:space="preserve">معايير </w:t>
            </w:r>
            <w:r w:rsidR="00051B29" w:rsidRPr="00874752">
              <w:rPr>
                <w:rFonts w:hint="cs"/>
                <w:sz w:val="20"/>
                <w:rtl/>
                <w:lang w:bidi="ar-LB"/>
              </w:rPr>
              <w:t>ال</w:t>
            </w:r>
            <w:r w:rsidRPr="00874752">
              <w:rPr>
                <w:rFonts w:hint="cs"/>
                <w:sz w:val="20"/>
                <w:rtl/>
                <w:lang w:bidi="ar-LB"/>
              </w:rPr>
              <w:t>دنيا ل</w:t>
            </w:r>
            <w:r w:rsidR="0042523C" w:rsidRPr="00874752">
              <w:rPr>
                <w:rFonts w:hint="cs"/>
                <w:sz w:val="20"/>
                <w:rtl/>
                <w:lang w:bidi="ar-LB"/>
              </w:rPr>
              <w:t xml:space="preserve">أداء الطاقة </w:t>
            </w:r>
            <w:r w:rsidRPr="00874752">
              <w:rPr>
                <w:rFonts w:hint="cs"/>
                <w:sz w:val="20"/>
                <w:rtl/>
                <w:lang w:bidi="ar-LB"/>
              </w:rPr>
              <w:t>وتوسيم الكفاءة في استخدام الطاقة في قطاع التبريد وتكييف الهواء</w:t>
            </w:r>
          </w:p>
        </w:tc>
        <w:tc>
          <w:tcPr>
            <w:tcW w:w="832" w:type="pct"/>
          </w:tcPr>
          <w:p w14:paraId="579D88D9" w14:textId="19BB5E93" w:rsidR="005C7972" w:rsidRPr="00874752" w:rsidRDefault="009173E5" w:rsidP="00845E6B">
            <w:pPr>
              <w:bidi/>
              <w:rPr>
                <w:sz w:val="20"/>
                <w:rtl/>
                <w:lang w:bidi="ar-LB"/>
              </w:rPr>
            </w:pPr>
            <w:r w:rsidRPr="00874752">
              <w:rPr>
                <w:rFonts w:hint="cs"/>
                <w:sz w:val="20"/>
                <w:rtl/>
                <w:lang w:bidi="ar-LB"/>
              </w:rPr>
              <w:t>15,000</w:t>
            </w:r>
          </w:p>
        </w:tc>
      </w:tr>
      <w:tr w:rsidR="009173E5" w:rsidRPr="00874752" w14:paraId="4CC7611A" w14:textId="77777777" w:rsidTr="00874752">
        <w:tc>
          <w:tcPr>
            <w:tcW w:w="4168" w:type="pct"/>
            <w:gridSpan w:val="2"/>
            <w:vAlign w:val="bottom"/>
          </w:tcPr>
          <w:p w14:paraId="466B812F" w14:textId="6AB21796" w:rsidR="009173E5" w:rsidRPr="00874752" w:rsidRDefault="009173E5" w:rsidP="009173E5">
            <w:pPr>
              <w:bidi/>
              <w:jc w:val="right"/>
              <w:rPr>
                <w:b/>
                <w:bCs/>
                <w:sz w:val="20"/>
                <w:rtl/>
                <w:lang w:bidi="ar-LB"/>
              </w:rPr>
            </w:pPr>
            <w:r w:rsidRPr="00874752">
              <w:rPr>
                <w:rFonts w:hint="cs"/>
                <w:b/>
                <w:bCs/>
                <w:sz w:val="20"/>
                <w:rtl/>
                <w:lang w:bidi="ar-LB"/>
              </w:rPr>
              <w:t>المجموع الفرعي</w:t>
            </w:r>
          </w:p>
        </w:tc>
        <w:tc>
          <w:tcPr>
            <w:tcW w:w="832" w:type="pct"/>
          </w:tcPr>
          <w:p w14:paraId="2547C117" w14:textId="4A00B276" w:rsidR="009173E5" w:rsidRPr="00874752" w:rsidRDefault="009173E5" w:rsidP="00845E6B">
            <w:pPr>
              <w:bidi/>
              <w:rPr>
                <w:b/>
                <w:bCs/>
                <w:sz w:val="20"/>
                <w:rtl/>
                <w:lang w:bidi="ar-LB"/>
              </w:rPr>
            </w:pPr>
            <w:r w:rsidRPr="00874752">
              <w:rPr>
                <w:rFonts w:hint="cs"/>
                <w:b/>
                <w:bCs/>
                <w:sz w:val="20"/>
                <w:rtl/>
                <w:lang w:bidi="ar-LB"/>
              </w:rPr>
              <w:t>25,000</w:t>
            </w:r>
          </w:p>
        </w:tc>
      </w:tr>
      <w:tr w:rsidR="009173E5" w:rsidRPr="00874752" w14:paraId="2DD972AB" w14:textId="77777777" w:rsidTr="00874752">
        <w:tc>
          <w:tcPr>
            <w:tcW w:w="5000" w:type="pct"/>
            <w:gridSpan w:val="3"/>
          </w:tcPr>
          <w:p w14:paraId="484583AE" w14:textId="7B6DEFFA" w:rsidR="009173E5" w:rsidRPr="00874752" w:rsidRDefault="009173E5" w:rsidP="00845E6B">
            <w:pPr>
              <w:bidi/>
              <w:rPr>
                <w:b/>
                <w:bCs/>
                <w:sz w:val="20"/>
                <w:rtl/>
                <w:lang w:bidi="ar-LB"/>
              </w:rPr>
            </w:pPr>
            <w:r w:rsidRPr="00874752">
              <w:rPr>
                <w:rFonts w:hint="cs"/>
                <w:b/>
                <w:bCs/>
                <w:sz w:val="20"/>
                <w:rtl/>
                <w:lang w:bidi="ar-LB"/>
              </w:rPr>
              <w:t>2. تعزيز وتنمية القدرات على الحفاظ على الكفاءة في استخدام الطاقة في معدات التبريد وتكييف الهواء الموجودة وتحسينها</w:t>
            </w:r>
          </w:p>
        </w:tc>
      </w:tr>
      <w:tr w:rsidR="005C7972" w:rsidRPr="00874752" w14:paraId="51672AB4" w14:textId="77777777" w:rsidTr="00874752">
        <w:tc>
          <w:tcPr>
            <w:tcW w:w="2356" w:type="pct"/>
          </w:tcPr>
          <w:p w14:paraId="07578D7D" w14:textId="77777777" w:rsidR="00C91F7B" w:rsidRPr="00874752" w:rsidRDefault="0012742F" w:rsidP="00051B29">
            <w:pPr>
              <w:bidi/>
              <w:rPr>
                <w:sz w:val="20"/>
                <w:rtl/>
                <w:lang w:bidi="ar-LB"/>
              </w:rPr>
            </w:pPr>
            <w:r w:rsidRPr="00874752">
              <w:rPr>
                <w:rFonts w:hint="cs"/>
                <w:sz w:val="20"/>
                <w:rtl/>
                <w:lang w:bidi="ar-LB"/>
              </w:rPr>
              <w:t xml:space="preserve">2.1 </w:t>
            </w:r>
            <w:r w:rsidR="009173E5" w:rsidRPr="00874752">
              <w:rPr>
                <w:rFonts w:hint="cs"/>
                <w:sz w:val="20"/>
                <w:rtl/>
                <w:lang w:bidi="ar-LB"/>
              </w:rPr>
              <w:t>تحليل نهج التدريس والتعلم الخاص</w:t>
            </w:r>
          </w:p>
          <w:p w14:paraId="0A10D667" w14:textId="06370215" w:rsidR="005C7972" w:rsidRPr="00874752" w:rsidRDefault="0012742F" w:rsidP="0042523C">
            <w:pPr>
              <w:bidi/>
              <w:ind w:left="309"/>
              <w:rPr>
                <w:sz w:val="20"/>
                <w:rtl/>
                <w:lang w:bidi="ar-LB"/>
              </w:rPr>
            </w:pPr>
            <w:r w:rsidRPr="00874752">
              <w:rPr>
                <w:rFonts w:hint="cs"/>
                <w:sz w:val="20"/>
                <w:rtl/>
                <w:lang w:bidi="ar-LB"/>
              </w:rPr>
              <w:t>ب</w:t>
            </w:r>
            <w:r w:rsidR="009173E5" w:rsidRPr="00874752">
              <w:rPr>
                <w:rFonts w:hint="cs"/>
                <w:sz w:val="20"/>
                <w:rtl/>
                <w:lang w:bidi="ar-LB"/>
              </w:rPr>
              <w:t>الكفاءة في استخدام الطاقة في قطاع التبريد وتكييف الهواء في المعاهد المهنية والمراكز التربوية وتحديد الثغرات وصياغة اقتراحات لتحسين المناهج</w:t>
            </w:r>
          </w:p>
        </w:tc>
        <w:tc>
          <w:tcPr>
            <w:tcW w:w="1812" w:type="pct"/>
          </w:tcPr>
          <w:p w14:paraId="6B80A7CE" w14:textId="77777777" w:rsidR="005C7972" w:rsidRPr="00874752" w:rsidRDefault="0012742F" w:rsidP="0042523C">
            <w:pPr>
              <w:pStyle w:val="ListParagraph"/>
              <w:numPr>
                <w:ilvl w:val="0"/>
                <w:numId w:val="26"/>
              </w:numPr>
              <w:bidi/>
              <w:jc w:val="left"/>
              <w:rPr>
                <w:sz w:val="20"/>
                <w:lang w:bidi="ar-LB"/>
              </w:rPr>
            </w:pPr>
            <w:r w:rsidRPr="00874752">
              <w:rPr>
                <w:rFonts w:hint="cs"/>
                <w:sz w:val="20"/>
                <w:rtl/>
                <w:lang w:bidi="ar-LB"/>
              </w:rPr>
              <w:t>تقرير يتناول النتائج والتوصيات</w:t>
            </w:r>
          </w:p>
          <w:p w14:paraId="42FDDD72" w14:textId="3BE872FD" w:rsidR="0012742F" w:rsidRPr="00874752" w:rsidRDefault="0012742F" w:rsidP="0042523C">
            <w:pPr>
              <w:pStyle w:val="ListParagraph"/>
              <w:numPr>
                <w:ilvl w:val="0"/>
                <w:numId w:val="26"/>
              </w:numPr>
              <w:bidi/>
              <w:jc w:val="left"/>
              <w:rPr>
                <w:sz w:val="20"/>
                <w:rtl/>
                <w:lang w:bidi="ar-LB"/>
              </w:rPr>
            </w:pPr>
            <w:r w:rsidRPr="00874752">
              <w:rPr>
                <w:rFonts w:hint="cs"/>
                <w:sz w:val="20"/>
                <w:rtl/>
                <w:lang w:bidi="ar-LB"/>
              </w:rPr>
              <w:t>تحيين مناهج التدريب لتشمل المواضيع المتعلقة بالكفاءة في استخدام الطاقة</w:t>
            </w:r>
          </w:p>
        </w:tc>
        <w:tc>
          <w:tcPr>
            <w:tcW w:w="832" w:type="pct"/>
          </w:tcPr>
          <w:p w14:paraId="202548D1" w14:textId="2101BA78" w:rsidR="005C7972" w:rsidRPr="00874752" w:rsidRDefault="0012742F" w:rsidP="00845E6B">
            <w:pPr>
              <w:bidi/>
              <w:rPr>
                <w:sz w:val="20"/>
                <w:rtl/>
                <w:lang w:bidi="ar-LB"/>
              </w:rPr>
            </w:pPr>
            <w:r w:rsidRPr="00874752">
              <w:rPr>
                <w:rFonts w:hint="cs"/>
                <w:sz w:val="20"/>
                <w:rtl/>
                <w:lang w:bidi="ar-LB"/>
              </w:rPr>
              <w:t>10,000</w:t>
            </w:r>
          </w:p>
        </w:tc>
      </w:tr>
      <w:tr w:rsidR="005C7972" w:rsidRPr="00874752" w14:paraId="32996760" w14:textId="77777777" w:rsidTr="00874752">
        <w:tc>
          <w:tcPr>
            <w:tcW w:w="2356" w:type="pct"/>
          </w:tcPr>
          <w:p w14:paraId="7D26F55C" w14:textId="5A9FC66D" w:rsidR="0012742F" w:rsidRPr="00874752" w:rsidRDefault="0012742F" w:rsidP="00051B29">
            <w:pPr>
              <w:bidi/>
              <w:rPr>
                <w:sz w:val="20"/>
                <w:rtl/>
                <w:lang w:bidi="ar-LB"/>
              </w:rPr>
            </w:pPr>
            <w:r w:rsidRPr="00874752">
              <w:rPr>
                <w:rFonts w:hint="cs"/>
                <w:sz w:val="20"/>
                <w:rtl/>
                <w:lang w:bidi="ar-LB"/>
              </w:rPr>
              <w:t xml:space="preserve">2.2 إعداد دليل عملي للفنيين والمستخدمين </w:t>
            </w:r>
          </w:p>
          <w:p w14:paraId="7DDE1EBE" w14:textId="725510F4" w:rsidR="005C7972" w:rsidRPr="00874752" w:rsidRDefault="0012742F" w:rsidP="0042523C">
            <w:pPr>
              <w:bidi/>
              <w:ind w:left="309"/>
              <w:rPr>
                <w:sz w:val="20"/>
                <w:rtl/>
                <w:lang w:bidi="ar-LB"/>
              </w:rPr>
            </w:pPr>
            <w:r w:rsidRPr="00874752">
              <w:rPr>
                <w:rFonts w:hint="cs"/>
                <w:sz w:val="20"/>
                <w:rtl/>
                <w:lang w:bidi="ar-LB"/>
              </w:rPr>
              <w:t>النهائيين لتقييم أداء أجهزة التبريد وتكييف الهواء وتطبيق أساليب تحسين الكفاءة</w:t>
            </w:r>
          </w:p>
        </w:tc>
        <w:tc>
          <w:tcPr>
            <w:tcW w:w="1812" w:type="pct"/>
          </w:tcPr>
          <w:p w14:paraId="4D4E59AE" w14:textId="3552AB2C" w:rsidR="005C7972" w:rsidRPr="00874752" w:rsidRDefault="0012742F" w:rsidP="0042523C">
            <w:pPr>
              <w:pStyle w:val="ListParagraph"/>
              <w:numPr>
                <w:ilvl w:val="0"/>
                <w:numId w:val="27"/>
              </w:numPr>
              <w:bidi/>
              <w:jc w:val="left"/>
              <w:rPr>
                <w:sz w:val="20"/>
                <w:rtl/>
                <w:lang w:bidi="ar-LB"/>
              </w:rPr>
            </w:pPr>
            <w:r w:rsidRPr="00874752">
              <w:rPr>
                <w:rFonts w:hint="cs"/>
                <w:sz w:val="20"/>
                <w:rtl/>
                <w:lang w:bidi="ar-LB"/>
              </w:rPr>
              <w:t>دليل للفنيين والمستخدمين النهائيين لتقييم أداء أجهزة التبريد وتكييف الهواء</w:t>
            </w:r>
          </w:p>
        </w:tc>
        <w:tc>
          <w:tcPr>
            <w:tcW w:w="832" w:type="pct"/>
          </w:tcPr>
          <w:p w14:paraId="51D34F63" w14:textId="5EF29922" w:rsidR="005C7972" w:rsidRPr="00874752" w:rsidRDefault="0012742F" w:rsidP="00845E6B">
            <w:pPr>
              <w:bidi/>
              <w:rPr>
                <w:sz w:val="20"/>
                <w:rtl/>
                <w:lang w:bidi="ar-LB"/>
              </w:rPr>
            </w:pPr>
            <w:r w:rsidRPr="00874752">
              <w:rPr>
                <w:rFonts w:hint="cs"/>
                <w:sz w:val="20"/>
                <w:rtl/>
                <w:lang w:bidi="ar-LB"/>
              </w:rPr>
              <w:t>10,000</w:t>
            </w:r>
          </w:p>
        </w:tc>
      </w:tr>
      <w:tr w:rsidR="005C7972" w:rsidRPr="00874752" w14:paraId="4B622C63" w14:textId="77777777" w:rsidTr="00874752">
        <w:tc>
          <w:tcPr>
            <w:tcW w:w="2356" w:type="pct"/>
          </w:tcPr>
          <w:p w14:paraId="280B6CB7" w14:textId="77777777" w:rsidR="00051B29" w:rsidRPr="00874752" w:rsidRDefault="0012742F" w:rsidP="00051B29">
            <w:pPr>
              <w:bidi/>
              <w:jc w:val="left"/>
              <w:rPr>
                <w:sz w:val="20"/>
                <w:rtl/>
                <w:lang w:bidi="ar-LB"/>
              </w:rPr>
            </w:pPr>
            <w:r w:rsidRPr="00874752">
              <w:rPr>
                <w:rFonts w:hint="cs"/>
                <w:sz w:val="20"/>
                <w:rtl/>
                <w:lang w:bidi="ar-LB"/>
              </w:rPr>
              <w:t>2.3 توريد أربع مجموعات تدريب</w:t>
            </w:r>
            <w:r w:rsidRPr="00874752">
              <w:rPr>
                <w:rStyle w:val="FootnoteReference"/>
                <w:sz w:val="20"/>
                <w:rtl/>
                <w:lang w:bidi="ar-LB"/>
              </w:rPr>
              <w:footnoteReference w:id="7"/>
            </w:r>
            <w:r w:rsidR="00051B29" w:rsidRPr="00874752">
              <w:rPr>
                <w:rFonts w:hint="cs"/>
                <w:sz w:val="20"/>
                <w:rtl/>
                <w:lang w:bidi="ar-LB"/>
              </w:rPr>
              <w:t xml:space="preserve"> </w:t>
            </w:r>
            <w:r w:rsidR="009338ED" w:rsidRPr="00874752">
              <w:rPr>
                <w:rFonts w:hint="cs"/>
                <w:sz w:val="20"/>
                <w:rtl/>
                <w:lang w:bidi="ar-LB"/>
              </w:rPr>
              <w:t>دعما</w:t>
            </w:r>
          </w:p>
          <w:p w14:paraId="421FA29E" w14:textId="307588BC" w:rsidR="005C7972" w:rsidRPr="00874752" w:rsidRDefault="009338ED" w:rsidP="00051B29">
            <w:pPr>
              <w:bidi/>
              <w:ind w:left="309"/>
              <w:jc w:val="left"/>
              <w:rPr>
                <w:sz w:val="20"/>
                <w:rtl/>
                <w:lang w:bidi="ar-LB"/>
              </w:rPr>
            </w:pPr>
            <w:r w:rsidRPr="00874752">
              <w:rPr>
                <w:rFonts w:hint="cs"/>
                <w:sz w:val="20"/>
                <w:rtl/>
                <w:lang w:bidi="ar-LB"/>
              </w:rPr>
              <w:t xml:space="preserve"> لعمليات تقييم الأداء والكفاءة في استخدام الطاقة في معدات التبريد وتكييف الهواء في المعاهد المهنية والمراكز التربوية</w:t>
            </w:r>
          </w:p>
        </w:tc>
        <w:tc>
          <w:tcPr>
            <w:tcW w:w="1812" w:type="pct"/>
          </w:tcPr>
          <w:p w14:paraId="52AE71F2" w14:textId="376B36F3" w:rsidR="005C7972" w:rsidRPr="00874752" w:rsidRDefault="009338ED" w:rsidP="00051B29">
            <w:pPr>
              <w:pStyle w:val="ListParagraph"/>
              <w:numPr>
                <w:ilvl w:val="0"/>
                <w:numId w:val="27"/>
              </w:numPr>
              <w:bidi/>
              <w:jc w:val="left"/>
              <w:rPr>
                <w:sz w:val="20"/>
                <w:rtl/>
                <w:lang w:bidi="ar-LB"/>
              </w:rPr>
            </w:pPr>
            <w:r w:rsidRPr="00874752">
              <w:rPr>
                <w:rFonts w:hint="cs"/>
                <w:sz w:val="20"/>
                <w:rtl/>
                <w:lang w:bidi="ar-LB"/>
              </w:rPr>
              <w:t xml:space="preserve">تسليم أربع مجموعات لمعاهد </w:t>
            </w:r>
            <w:r w:rsidR="0042523C" w:rsidRPr="00874752">
              <w:rPr>
                <w:rFonts w:hint="cs"/>
                <w:sz w:val="20"/>
                <w:rtl/>
                <w:lang w:bidi="ar-LB"/>
              </w:rPr>
              <w:t>ال</w:t>
            </w:r>
            <w:r w:rsidRPr="00874752">
              <w:rPr>
                <w:rFonts w:hint="cs"/>
                <w:sz w:val="20"/>
                <w:rtl/>
                <w:lang w:bidi="ar-LB"/>
              </w:rPr>
              <w:t xml:space="preserve">تدريب </w:t>
            </w:r>
            <w:r w:rsidR="0042523C" w:rsidRPr="00874752">
              <w:rPr>
                <w:rFonts w:hint="cs"/>
                <w:sz w:val="20"/>
                <w:rtl/>
                <w:lang w:bidi="ar-LB"/>
              </w:rPr>
              <w:t>ال</w:t>
            </w:r>
            <w:r w:rsidRPr="00874752">
              <w:rPr>
                <w:rFonts w:hint="cs"/>
                <w:sz w:val="20"/>
                <w:rtl/>
                <w:lang w:bidi="ar-LB"/>
              </w:rPr>
              <w:t>مهني و</w:t>
            </w:r>
            <w:r w:rsidR="0042523C" w:rsidRPr="00874752">
              <w:rPr>
                <w:rFonts w:hint="cs"/>
                <w:sz w:val="20"/>
                <w:rtl/>
                <w:lang w:bidi="ar-LB"/>
              </w:rPr>
              <w:t>ال</w:t>
            </w:r>
            <w:r w:rsidRPr="00874752">
              <w:rPr>
                <w:rFonts w:hint="cs"/>
                <w:sz w:val="20"/>
                <w:rtl/>
                <w:lang w:bidi="ar-LB"/>
              </w:rPr>
              <w:t xml:space="preserve">مراكز </w:t>
            </w:r>
            <w:r w:rsidR="0042523C" w:rsidRPr="00874752">
              <w:rPr>
                <w:rFonts w:hint="cs"/>
                <w:sz w:val="20"/>
                <w:rtl/>
                <w:lang w:bidi="ar-LB"/>
              </w:rPr>
              <w:t>ال</w:t>
            </w:r>
            <w:r w:rsidRPr="00874752">
              <w:rPr>
                <w:rFonts w:hint="cs"/>
                <w:sz w:val="20"/>
                <w:rtl/>
                <w:lang w:bidi="ar-LB"/>
              </w:rPr>
              <w:t xml:space="preserve">تربوية </w:t>
            </w:r>
            <w:r w:rsidR="0042523C" w:rsidRPr="00874752">
              <w:rPr>
                <w:rFonts w:hint="cs"/>
                <w:sz w:val="20"/>
                <w:rtl/>
                <w:lang w:bidi="ar-LB"/>
              </w:rPr>
              <w:t>ال</w:t>
            </w:r>
            <w:r w:rsidRPr="00874752">
              <w:rPr>
                <w:rFonts w:hint="cs"/>
                <w:sz w:val="20"/>
                <w:rtl/>
                <w:lang w:bidi="ar-LB"/>
              </w:rPr>
              <w:t>مختارة</w:t>
            </w:r>
          </w:p>
        </w:tc>
        <w:tc>
          <w:tcPr>
            <w:tcW w:w="832" w:type="pct"/>
          </w:tcPr>
          <w:p w14:paraId="095635FF" w14:textId="7B1C954D" w:rsidR="005C7972" w:rsidRPr="00874752" w:rsidRDefault="009338ED" w:rsidP="00845E6B">
            <w:pPr>
              <w:bidi/>
              <w:rPr>
                <w:sz w:val="20"/>
                <w:rtl/>
                <w:lang w:bidi="ar-LB"/>
              </w:rPr>
            </w:pPr>
            <w:r w:rsidRPr="00874752">
              <w:rPr>
                <w:rFonts w:hint="cs"/>
                <w:sz w:val="20"/>
                <w:rtl/>
                <w:lang w:bidi="ar-LB"/>
              </w:rPr>
              <w:t>45,000</w:t>
            </w:r>
          </w:p>
        </w:tc>
      </w:tr>
      <w:tr w:rsidR="005C7972" w:rsidRPr="00874752" w14:paraId="45A079A6" w14:textId="77777777" w:rsidTr="00874752">
        <w:tc>
          <w:tcPr>
            <w:tcW w:w="2356" w:type="pct"/>
          </w:tcPr>
          <w:p w14:paraId="79CB019D" w14:textId="77777777" w:rsidR="00C91F7B" w:rsidRPr="00874752" w:rsidRDefault="009338ED" w:rsidP="00051B29">
            <w:pPr>
              <w:bidi/>
              <w:jc w:val="left"/>
              <w:rPr>
                <w:sz w:val="20"/>
                <w:rtl/>
                <w:lang w:bidi="ar-LB"/>
              </w:rPr>
            </w:pPr>
            <w:r w:rsidRPr="00874752">
              <w:rPr>
                <w:rFonts w:hint="cs"/>
                <w:sz w:val="20"/>
                <w:rtl/>
                <w:lang w:bidi="ar-LB"/>
              </w:rPr>
              <w:t>2.4</w:t>
            </w:r>
            <w:r w:rsidRPr="00874752">
              <w:rPr>
                <w:rFonts w:hint="cs"/>
                <w:sz w:val="20"/>
                <w:rtl/>
                <w:lang w:bidi="ar-SA"/>
              </w:rPr>
              <w:t xml:space="preserve"> تنظيم ورش تدريب على عمليات </w:t>
            </w:r>
            <w:r w:rsidRPr="00874752">
              <w:rPr>
                <w:rFonts w:hint="cs"/>
                <w:sz w:val="20"/>
                <w:rtl/>
                <w:lang w:bidi="ar-LB"/>
              </w:rPr>
              <w:t xml:space="preserve">تقييم </w:t>
            </w:r>
          </w:p>
          <w:p w14:paraId="1DA00976" w14:textId="2356C353" w:rsidR="005C7972" w:rsidRPr="00874752" w:rsidRDefault="009338ED" w:rsidP="00051B29">
            <w:pPr>
              <w:bidi/>
              <w:ind w:left="309"/>
              <w:jc w:val="left"/>
              <w:rPr>
                <w:sz w:val="20"/>
                <w:lang w:bidi="ar-LB"/>
              </w:rPr>
            </w:pPr>
            <w:r w:rsidRPr="00874752">
              <w:rPr>
                <w:rFonts w:hint="cs"/>
                <w:sz w:val="20"/>
                <w:rtl/>
                <w:lang w:bidi="ar-LB"/>
              </w:rPr>
              <w:t>الأداء والكفاءة في استخدام الطاقة في معدات التبريد وتكييف الهواء للمدربين والفنيين</w:t>
            </w:r>
          </w:p>
          <w:p w14:paraId="104DA703" w14:textId="626D7EA2" w:rsidR="009338ED" w:rsidRPr="00874752" w:rsidRDefault="009338ED" w:rsidP="00051B29">
            <w:pPr>
              <w:bidi/>
              <w:jc w:val="left"/>
              <w:rPr>
                <w:sz w:val="20"/>
                <w:rtl/>
                <w:lang w:bidi="ar-LB"/>
              </w:rPr>
            </w:pPr>
          </w:p>
        </w:tc>
        <w:tc>
          <w:tcPr>
            <w:tcW w:w="1812" w:type="pct"/>
          </w:tcPr>
          <w:p w14:paraId="0E0CD7CA" w14:textId="461AD928" w:rsidR="005C7972" w:rsidRPr="00874752" w:rsidRDefault="009338ED" w:rsidP="0042523C">
            <w:pPr>
              <w:pStyle w:val="ListParagraph"/>
              <w:numPr>
                <w:ilvl w:val="0"/>
                <w:numId w:val="27"/>
              </w:numPr>
              <w:bidi/>
              <w:jc w:val="left"/>
              <w:rPr>
                <w:sz w:val="20"/>
                <w:rtl/>
                <w:lang w:bidi="ar-LB"/>
              </w:rPr>
            </w:pPr>
            <w:r w:rsidRPr="00874752">
              <w:rPr>
                <w:rFonts w:hint="cs"/>
                <w:sz w:val="20"/>
                <w:rtl/>
                <w:lang w:bidi="ar-LB"/>
              </w:rPr>
              <w:t xml:space="preserve">ما لا يقلّ عن خمس ورش تدريب </w:t>
            </w:r>
            <w:r w:rsidR="00051B29" w:rsidRPr="00874752">
              <w:rPr>
                <w:rFonts w:hint="cs"/>
                <w:sz w:val="20"/>
                <w:rtl/>
                <w:lang w:bidi="ar-LB"/>
              </w:rPr>
              <w:t xml:space="preserve">للمدربين والفنيين في قطاع التبريد وتكييف الهواء </w:t>
            </w:r>
            <w:r w:rsidRPr="00874752">
              <w:rPr>
                <w:rFonts w:hint="cs"/>
                <w:sz w:val="20"/>
                <w:rtl/>
                <w:lang w:bidi="ar-LB"/>
              </w:rPr>
              <w:t xml:space="preserve">يشارك في كل منها 20 شخصا مع تخصيص نسبة 10 في المائة للمشاركة النسائية </w:t>
            </w:r>
          </w:p>
        </w:tc>
        <w:tc>
          <w:tcPr>
            <w:tcW w:w="832" w:type="pct"/>
          </w:tcPr>
          <w:p w14:paraId="1DBF0E9E" w14:textId="0D42488D" w:rsidR="005C7972" w:rsidRPr="00874752" w:rsidRDefault="009338ED" w:rsidP="00845E6B">
            <w:pPr>
              <w:bidi/>
              <w:rPr>
                <w:sz w:val="20"/>
                <w:rtl/>
                <w:lang w:bidi="ar-LB"/>
              </w:rPr>
            </w:pPr>
            <w:r w:rsidRPr="00874752">
              <w:rPr>
                <w:rFonts w:hint="cs"/>
                <w:sz w:val="20"/>
                <w:rtl/>
                <w:lang w:bidi="ar-LB"/>
              </w:rPr>
              <w:t>15.000</w:t>
            </w:r>
          </w:p>
        </w:tc>
      </w:tr>
      <w:tr w:rsidR="009338ED" w:rsidRPr="00874752" w14:paraId="49689C4D" w14:textId="77777777" w:rsidTr="00874752">
        <w:tc>
          <w:tcPr>
            <w:tcW w:w="4168" w:type="pct"/>
            <w:gridSpan w:val="2"/>
          </w:tcPr>
          <w:p w14:paraId="79E290B3" w14:textId="604C96DA" w:rsidR="009338ED" w:rsidRPr="00874752" w:rsidRDefault="009338ED" w:rsidP="009338ED">
            <w:pPr>
              <w:bidi/>
              <w:jc w:val="right"/>
              <w:rPr>
                <w:b/>
                <w:bCs/>
                <w:sz w:val="20"/>
                <w:rtl/>
                <w:lang w:bidi="ar-LB"/>
              </w:rPr>
            </w:pPr>
            <w:r w:rsidRPr="00874752">
              <w:rPr>
                <w:rFonts w:hint="cs"/>
                <w:b/>
                <w:bCs/>
                <w:sz w:val="20"/>
                <w:rtl/>
                <w:lang w:bidi="ar-LB"/>
              </w:rPr>
              <w:t>المجموع الفرعي</w:t>
            </w:r>
          </w:p>
        </w:tc>
        <w:tc>
          <w:tcPr>
            <w:tcW w:w="832" w:type="pct"/>
          </w:tcPr>
          <w:p w14:paraId="03D6257B" w14:textId="07BD9413" w:rsidR="009338ED" w:rsidRPr="00874752" w:rsidRDefault="009338ED" w:rsidP="00845E6B">
            <w:pPr>
              <w:bidi/>
              <w:rPr>
                <w:b/>
                <w:bCs/>
                <w:sz w:val="20"/>
                <w:rtl/>
                <w:lang w:bidi="ar-LB"/>
              </w:rPr>
            </w:pPr>
            <w:r w:rsidRPr="00874752">
              <w:rPr>
                <w:rFonts w:hint="cs"/>
                <w:b/>
                <w:bCs/>
                <w:sz w:val="20"/>
                <w:rtl/>
                <w:lang w:bidi="ar-LB"/>
              </w:rPr>
              <w:t>80,000</w:t>
            </w:r>
          </w:p>
        </w:tc>
      </w:tr>
      <w:tr w:rsidR="009338ED" w:rsidRPr="00874752" w14:paraId="1C309531" w14:textId="77777777" w:rsidTr="00874752">
        <w:tc>
          <w:tcPr>
            <w:tcW w:w="5000" w:type="pct"/>
            <w:gridSpan w:val="3"/>
          </w:tcPr>
          <w:p w14:paraId="41595C23" w14:textId="3FEE1A7C" w:rsidR="009338ED" w:rsidRPr="00874752" w:rsidRDefault="009338ED" w:rsidP="00845E6B">
            <w:pPr>
              <w:bidi/>
              <w:rPr>
                <w:b/>
                <w:bCs/>
                <w:sz w:val="20"/>
                <w:rtl/>
                <w:lang w:bidi="ar-LB"/>
              </w:rPr>
            </w:pPr>
            <w:r w:rsidRPr="00874752">
              <w:rPr>
                <w:rFonts w:hint="cs"/>
                <w:b/>
                <w:bCs/>
                <w:sz w:val="20"/>
                <w:rtl/>
                <w:lang w:bidi="ar-LB"/>
              </w:rPr>
              <w:t xml:space="preserve">3. تعزيز التوعية والتواصل بشأن المعدات القائمة على غازات التبريد البديلة وذات الكفاءة في استخدام الطاقة </w:t>
            </w:r>
          </w:p>
        </w:tc>
      </w:tr>
      <w:tr w:rsidR="005C7972" w:rsidRPr="00874752" w14:paraId="11806C8C" w14:textId="77777777" w:rsidTr="00874752">
        <w:tc>
          <w:tcPr>
            <w:tcW w:w="2356" w:type="pct"/>
          </w:tcPr>
          <w:p w14:paraId="0FA9CE7A" w14:textId="77777777" w:rsidR="0042523C" w:rsidRPr="00874752" w:rsidRDefault="009338ED" w:rsidP="0042523C">
            <w:pPr>
              <w:bidi/>
              <w:jc w:val="left"/>
              <w:rPr>
                <w:sz w:val="20"/>
                <w:rtl/>
                <w:lang w:bidi="ar-LB"/>
              </w:rPr>
            </w:pPr>
            <w:r w:rsidRPr="00874752">
              <w:rPr>
                <w:rFonts w:hint="cs"/>
                <w:sz w:val="20"/>
                <w:rtl/>
                <w:lang w:bidi="ar-LB"/>
              </w:rPr>
              <w:t xml:space="preserve">3.1 إعداد </w:t>
            </w:r>
            <w:r w:rsidR="00C91F7B" w:rsidRPr="00874752">
              <w:rPr>
                <w:rFonts w:hint="cs"/>
                <w:sz w:val="20"/>
                <w:rtl/>
                <w:lang w:bidi="ar-LB"/>
              </w:rPr>
              <w:t xml:space="preserve">وتعميم </w:t>
            </w:r>
            <w:r w:rsidRPr="00874752">
              <w:rPr>
                <w:rFonts w:hint="cs"/>
                <w:sz w:val="20"/>
                <w:rtl/>
                <w:lang w:bidi="ar-LB"/>
              </w:rPr>
              <w:t>مواد التوعية مث</w:t>
            </w:r>
            <w:r w:rsidR="0042523C" w:rsidRPr="00874752">
              <w:rPr>
                <w:rFonts w:hint="cs"/>
                <w:sz w:val="20"/>
                <w:rtl/>
                <w:lang w:bidi="ar-LB"/>
              </w:rPr>
              <w:t>ل</w:t>
            </w:r>
          </w:p>
          <w:p w14:paraId="0ED8308D" w14:textId="553D5637" w:rsidR="005C7972" w:rsidRPr="000848BC" w:rsidRDefault="009338ED" w:rsidP="0042523C">
            <w:pPr>
              <w:bidi/>
              <w:ind w:left="309"/>
              <w:jc w:val="left"/>
              <w:rPr>
                <w:sz w:val="20"/>
                <w:lang w:bidi="ar-LB"/>
              </w:rPr>
            </w:pPr>
            <w:r w:rsidRPr="00874752">
              <w:rPr>
                <w:rFonts w:hint="cs"/>
                <w:sz w:val="20"/>
                <w:rtl/>
                <w:lang w:bidi="ar-SA"/>
              </w:rPr>
              <w:t>الملصقات و</w:t>
            </w:r>
            <w:r w:rsidRPr="00874752">
              <w:rPr>
                <w:rFonts w:hint="cs"/>
                <w:sz w:val="20"/>
                <w:rtl/>
                <w:lang w:val="fr-CA" w:bidi="ar-SA"/>
              </w:rPr>
              <w:t>الكتيبات والدلائل المرجعية الموج</w:t>
            </w:r>
            <w:r w:rsidR="00C91F7B" w:rsidRPr="00874752">
              <w:rPr>
                <w:rFonts w:hint="cs"/>
                <w:sz w:val="20"/>
                <w:rtl/>
                <w:lang w:val="fr-CA" w:bidi="ar-SA"/>
              </w:rPr>
              <w:t>زة</w:t>
            </w:r>
            <w:r w:rsidRPr="00874752">
              <w:rPr>
                <w:rFonts w:hint="cs"/>
                <w:sz w:val="20"/>
                <w:rtl/>
                <w:lang w:bidi="ar-LB"/>
              </w:rPr>
              <w:t xml:space="preserve"> وصحائف المعلومات</w:t>
            </w:r>
            <w:r w:rsidR="00C91F7B" w:rsidRPr="00874752">
              <w:rPr>
                <w:rFonts w:hint="cs"/>
                <w:sz w:val="20"/>
                <w:rtl/>
                <w:lang w:bidi="ar-LB"/>
              </w:rPr>
              <w:t xml:space="preserve"> التي تتناول مواضيع الكفاءة في استخدام الطاقة والمعايير الدنيا لأداء الطاقة والتوسيم</w:t>
            </w:r>
          </w:p>
        </w:tc>
        <w:tc>
          <w:tcPr>
            <w:tcW w:w="1812" w:type="pct"/>
          </w:tcPr>
          <w:p w14:paraId="16CB4A19" w14:textId="71C4A06F" w:rsidR="005C7972" w:rsidRPr="00874752" w:rsidRDefault="00C91F7B" w:rsidP="00051B29">
            <w:pPr>
              <w:pStyle w:val="ListParagraph"/>
              <w:numPr>
                <w:ilvl w:val="0"/>
                <w:numId w:val="27"/>
              </w:numPr>
              <w:bidi/>
              <w:rPr>
                <w:sz w:val="20"/>
                <w:rtl/>
                <w:lang w:bidi="ar-LB"/>
              </w:rPr>
            </w:pPr>
            <w:r w:rsidRPr="00874752">
              <w:rPr>
                <w:rFonts w:hint="cs"/>
                <w:sz w:val="20"/>
                <w:rtl/>
                <w:lang w:bidi="ar-LB"/>
              </w:rPr>
              <w:t>إعداد وتعميم مواد التوعية</w:t>
            </w:r>
          </w:p>
        </w:tc>
        <w:tc>
          <w:tcPr>
            <w:tcW w:w="832" w:type="pct"/>
          </w:tcPr>
          <w:p w14:paraId="0FE64F64" w14:textId="6F103976" w:rsidR="005C7972" w:rsidRPr="00874752" w:rsidRDefault="00C91F7B" w:rsidP="00845E6B">
            <w:pPr>
              <w:bidi/>
              <w:rPr>
                <w:sz w:val="20"/>
                <w:rtl/>
                <w:lang w:bidi="ar-LB"/>
              </w:rPr>
            </w:pPr>
            <w:r w:rsidRPr="00874752">
              <w:rPr>
                <w:rFonts w:hint="cs"/>
                <w:sz w:val="20"/>
                <w:rtl/>
                <w:lang w:bidi="ar-LB"/>
              </w:rPr>
              <w:t>15,000</w:t>
            </w:r>
          </w:p>
        </w:tc>
      </w:tr>
      <w:tr w:rsidR="009338ED" w:rsidRPr="00874752" w14:paraId="005338DA" w14:textId="77777777" w:rsidTr="00874752">
        <w:tc>
          <w:tcPr>
            <w:tcW w:w="4168" w:type="pct"/>
            <w:gridSpan w:val="2"/>
            <w:vAlign w:val="bottom"/>
          </w:tcPr>
          <w:p w14:paraId="1A07FC68" w14:textId="5E02F92A" w:rsidR="009338ED" w:rsidRPr="00874752" w:rsidRDefault="009338ED" w:rsidP="009338ED">
            <w:pPr>
              <w:bidi/>
              <w:jc w:val="right"/>
              <w:rPr>
                <w:b/>
                <w:bCs/>
                <w:sz w:val="20"/>
                <w:rtl/>
                <w:lang w:bidi="ar-LB"/>
              </w:rPr>
            </w:pPr>
            <w:r w:rsidRPr="00874752">
              <w:rPr>
                <w:rFonts w:hint="cs"/>
                <w:b/>
                <w:bCs/>
                <w:sz w:val="20"/>
                <w:rtl/>
                <w:lang w:bidi="ar-LB"/>
              </w:rPr>
              <w:t>المجموع الفرعي</w:t>
            </w:r>
          </w:p>
        </w:tc>
        <w:tc>
          <w:tcPr>
            <w:tcW w:w="832" w:type="pct"/>
          </w:tcPr>
          <w:p w14:paraId="3F6AD3FC" w14:textId="6A8B42FC" w:rsidR="009338ED" w:rsidRPr="00874752" w:rsidRDefault="009338ED" w:rsidP="00845E6B">
            <w:pPr>
              <w:bidi/>
              <w:rPr>
                <w:b/>
                <w:bCs/>
                <w:sz w:val="20"/>
                <w:rtl/>
                <w:lang w:bidi="ar-LB"/>
              </w:rPr>
            </w:pPr>
            <w:r w:rsidRPr="00874752">
              <w:rPr>
                <w:rFonts w:hint="cs"/>
                <w:b/>
                <w:bCs/>
                <w:sz w:val="20"/>
                <w:rtl/>
                <w:lang w:bidi="ar-LB"/>
              </w:rPr>
              <w:t>15,000</w:t>
            </w:r>
          </w:p>
        </w:tc>
      </w:tr>
      <w:tr w:rsidR="009338ED" w:rsidRPr="00874752" w14:paraId="701898EA" w14:textId="77777777" w:rsidTr="00874752">
        <w:tc>
          <w:tcPr>
            <w:tcW w:w="4168" w:type="pct"/>
            <w:gridSpan w:val="2"/>
          </w:tcPr>
          <w:p w14:paraId="2F33A272" w14:textId="72D907E1" w:rsidR="009338ED" w:rsidRPr="00874752" w:rsidRDefault="009338ED" w:rsidP="00845E6B">
            <w:pPr>
              <w:bidi/>
              <w:rPr>
                <w:b/>
                <w:bCs/>
                <w:sz w:val="20"/>
                <w:rtl/>
                <w:lang w:bidi="ar-LB"/>
              </w:rPr>
            </w:pPr>
            <w:r w:rsidRPr="00874752">
              <w:rPr>
                <w:rFonts w:hint="cs"/>
                <w:b/>
                <w:bCs/>
                <w:sz w:val="20"/>
                <w:rtl/>
                <w:lang w:bidi="ar-LB"/>
              </w:rPr>
              <w:t>المجموع</w:t>
            </w:r>
          </w:p>
        </w:tc>
        <w:tc>
          <w:tcPr>
            <w:tcW w:w="832" w:type="pct"/>
          </w:tcPr>
          <w:p w14:paraId="6AEBB8AC" w14:textId="1008E6A6" w:rsidR="009338ED" w:rsidRPr="00874752" w:rsidRDefault="009338ED" w:rsidP="00845E6B">
            <w:pPr>
              <w:bidi/>
              <w:rPr>
                <w:b/>
                <w:bCs/>
                <w:sz w:val="20"/>
                <w:rtl/>
                <w:lang w:bidi="ar-LB"/>
              </w:rPr>
            </w:pPr>
            <w:r w:rsidRPr="00874752">
              <w:rPr>
                <w:rFonts w:hint="cs"/>
                <w:b/>
                <w:bCs/>
                <w:sz w:val="20"/>
                <w:rtl/>
                <w:lang w:bidi="ar-LB"/>
              </w:rPr>
              <w:t>120,000</w:t>
            </w:r>
          </w:p>
        </w:tc>
      </w:tr>
    </w:tbl>
    <w:p w14:paraId="41B1F66C" w14:textId="77777777" w:rsidR="00845E6B" w:rsidRDefault="00845E6B" w:rsidP="00845E6B">
      <w:pPr>
        <w:bidi/>
        <w:rPr>
          <w:sz w:val="26"/>
          <w:szCs w:val="26"/>
          <w:rtl/>
          <w:lang w:bidi="ar-LB"/>
        </w:rPr>
      </w:pPr>
    </w:p>
    <w:p w14:paraId="30BE0129" w14:textId="77777777" w:rsidR="000401BF" w:rsidRDefault="000401BF">
      <w:pPr>
        <w:jc w:val="left"/>
        <w:rPr>
          <w:b/>
          <w:bCs/>
          <w:sz w:val="26"/>
          <w:szCs w:val="26"/>
          <w:rtl/>
          <w:lang w:val="fr-CA" w:bidi="ar-LB"/>
        </w:rPr>
      </w:pPr>
      <w:r>
        <w:rPr>
          <w:b/>
          <w:bCs/>
          <w:sz w:val="26"/>
          <w:szCs w:val="26"/>
          <w:rtl/>
          <w:lang w:val="fr-CA" w:bidi="ar-LB"/>
        </w:rPr>
        <w:br w:type="page"/>
      </w:r>
    </w:p>
    <w:p w14:paraId="7F1E0CB8" w14:textId="4CCB5D10" w:rsidR="00021AF8" w:rsidRDefault="00021AF8" w:rsidP="00021AF8">
      <w:pPr>
        <w:bidi/>
        <w:jc w:val="center"/>
        <w:rPr>
          <w:b/>
          <w:bCs/>
          <w:sz w:val="26"/>
          <w:szCs w:val="26"/>
          <w:rtl/>
          <w:lang w:val="fr-CA" w:bidi="ar-LB"/>
        </w:rPr>
      </w:pPr>
      <w:r>
        <w:rPr>
          <w:b/>
          <w:bCs/>
          <w:sz w:val="26"/>
          <w:szCs w:val="26"/>
          <w:rtl/>
          <w:lang w:val="fr-CA" w:bidi="ar-LB"/>
        </w:rPr>
        <w:lastRenderedPageBreak/>
        <w:t>تعليقات الأمانة والتوصية</w:t>
      </w:r>
    </w:p>
    <w:p w14:paraId="3EDAFD48" w14:textId="7D6B73CE" w:rsidR="00021AF8" w:rsidRDefault="00021AF8" w:rsidP="00021AF8">
      <w:pPr>
        <w:bidi/>
        <w:rPr>
          <w:b/>
          <w:bCs/>
          <w:sz w:val="26"/>
          <w:szCs w:val="26"/>
          <w:rtl/>
          <w:lang w:val="fr-CA" w:bidi="ar-LB"/>
        </w:rPr>
      </w:pPr>
      <w:r>
        <w:rPr>
          <w:b/>
          <w:bCs/>
          <w:sz w:val="26"/>
          <w:szCs w:val="26"/>
          <w:rtl/>
          <w:lang w:val="fr-CA" w:bidi="ar-LB"/>
        </w:rPr>
        <w:t>التعليقات</w:t>
      </w:r>
    </w:p>
    <w:p w14:paraId="1E4692B6" w14:textId="147700C0" w:rsidR="00021AF8" w:rsidRDefault="00021AF8" w:rsidP="00021AF8">
      <w:pPr>
        <w:bidi/>
        <w:rPr>
          <w:b/>
          <w:bCs/>
          <w:sz w:val="26"/>
          <w:szCs w:val="26"/>
          <w:rtl/>
          <w:lang w:val="fr-CA" w:bidi="ar-LB"/>
        </w:rPr>
      </w:pPr>
    </w:p>
    <w:p w14:paraId="17415C39" w14:textId="315FCF6C" w:rsidR="00021AF8" w:rsidRDefault="00021AF8" w:rsidP="00021AF8">
      <w:pPr>
        <w:bidi/>
        <w:rPr>
          <w:sz w:val="26"/>
          <w:szCs w:val="26"/>
          <w:rtl/>
          <w:lang w:bidi="ar-LB"/>
        </w:rPr>
      </w:pPr>
      <w:r>
        <w:rPr>
          <w:rFonts w:hint="cs"/>
          <w:sz w:val="26"/>
          <w:szCs w:val="26"/>
          <w:rtl/>
          <w:lang w:val="fr-CA" w:bidi="ar-LB"/>
        </w:rPr>
        <w:t>9.</w:t>
      </w:r>
      <w:r>
        <w:rPr>
          <w:sz w:val="26"/>
          <w:szCs w:val="26"/>
          <w:rtl/>
          <w:lang w:val="fr-CA" w:bidi="ar-LB"/>
        </w:rPr>
        <w:tab/>
        <w:t>استعرضت الأمانة المشروع المقترح في ضوء المقررين</w:t>
      </w:r>
      <w:r>
        <w:rPr>
          <w:rFonts w:hint="cs"/>
          <w:sz w:val="26"/>
          <w:szCs w:val="26"/>
          <w:rtl/>
          <w:lang w:val="fr-CA" w:bidi="ar-LB"/>
        </w:rPr>
        <w:t xml:space="preserve"> 89/6(ب) و92/22 وطلبت إلى برنامج الأمم المتحدة للبيئة مزيدا من المعلومات بشأن </w:t>
      </w:r>
      <w:r w:rsidR="00C370BF">
        <w:rPr>
          <w:rFonts w:hint="cs"/>
          <w:sz w:val="26"/>
          <w:szCs w:val="26"/>
          <w:rtl/>
          <w:lang w:val="fr-CA" w:bidi="ar-LB"/>
        </w:rPr>
        <w:t>مجموعة من الأ</w:t>
      </w:r>
      <w:r>
        <w:rPr>
          <w:rFonts w:hint="cs"/>
          <w:sz w:val="26"/>
          <w:szCs w:val="26"/>
          <w:rtl/>
          <w:lang w:val="fr-CA" w:bidi="ar-LB"/>
        </w:rPr>
        <w:t xml:space="preserve">نشطة لا سيما </w:t>
      </w:r>
      <w:r w:rsidR="00C370BF">
        <w:rPr>
          <w:rFonts w:hint="cs"/>
          <w:sz w:val="26"/>
          <w:szCs w:val="26"/>
          <w:rtl/>
          <w:lang w:val="fr-CA" w:bidi="ar-LB"/>
        </w:rPr>
        <w:t>تلك</w:t>
      </w:r>
      <w:r>
        <w:rPr>
          <w:rFonts w:hint="cs"/>
          <w:sz w:val="26"/>
          <w:szCs w:val="26"/>
          <w:rtl/>
          <w:lang w:val="fr-CA" w:bidi="ar-LB"/>
        </w:rPr>
        <w:t xml:space="preserve"> </w:t>
      </w:r>
      <w:r w:rsidR="00197277">
        <w:rPr>
          <w:rFonts w:hint="cs"/>
          <w:sz w:val="26"/>
          <w:szCs w:val="26"/>
          <w:rtl/>
          <w:lang w:val="fr-CA" w:bidi="ar-LB"/>
        </w:rPr>
        <w:t xml:space="preserve">الواردة في خطة إدارة إزالة المواد الهيدروكلوروفلوروكربونية وتلك الواردة في المشروع </w:t>
      </w:r>
      <w:r w:rsidR="00C370BF">
        <w:rPr>
          <w:rFonts w:hint="cs"/>
          <w:sz w:val="26"/>
          <w:szCs w:val="26"/>
          <w:rtl/>
          <w:lang w:val="fr-CA" w:bidi="ar-LB"/>
        </w:rPr>
        <w:t xml:space="preserve">الرامي إلى </w:t>
      </w:r>
      <w:r w:rsidR="00197277">
        <w:rPr>
          <w:rFonts w:hint="cs"/>
          <w:sz w:val="26"/>
          <w:szCs w:val="26"/>
          <w:rtl/>
        </w:rPr>
        <w:t xml:space="preserve">تحسين </w:t>
      </w:r>
      <w:r w:rsidR="00197277" w:rsidRPr="00684AAC">
        <w:rPr>
          <w:sz w:val="26"/>
          <w:szCs w:val="26"/>
          <w:rtl/>
        </w:rPr>
        <w:t xml:space="preserve">الكفاءة في استخدام الطاقة في التكنولوجيات والمعدات </w:t>
      </w:r>
      <w:r w:rsidR="00C370BF">
        <w:rPr>
          <w:rFonts w:hint="cs"/>
          <w:sz w:val="26"/>
          <w:szCs w:val="26"/>
          <w:rtl/>
        </w:rPr>
        <w:t xml:space="preserve">البديلة </w:t>
      </w:r>
      <w:r w:rsidR="00197277" w:rsidRPr="00684AAC">
        <w:rPr>
          <w:sz w:val="26"/>
          <w:szCs w:val="26"/>
          <w:rtl/>
        </w:rPr>
        <w:t>في سياق التخفيض التدريجي للمواد الهيدروفلوروكربونية</w:t>
      </w:r>
      <w:r>
        <w:rPr>
          <w:rFonts w:hint="cs"/>
          <w:sz w:val="26"/>
          <w:szCs w:val="26"/>
          <w:rtl/>
          <w:lang w:bidi="ar-LB"/>
        </w:rPr>
        <w:t>.</w:t>
      </w:r>
    </w:p>
    <w:p w14:paraId="579A4439" w14:textId="54382788" w:rsidR="00197277" w:rsidRDefault="00197277" w:rsidP="00197277">
      <w:pPr>
        <w:bidi/>
        <w:rPr>
          <w:sz w:val="26"/>
          <w:szCs w:val="26"/>
          <w:rtl/>
          <w:lang w:bidi="ar-LB"/>
        </w:rPr>
      </w:pPr>
    </w:p>
    <w:p w14:paraId="09516AAB" w14:textId="34581297" w:rsidR="00197277" w:rsidRDefault="00197277" w:rsidP="00197277">
      <w:pPr>
        <w:bidi/>
        <w:rPr>
          <w:sz w:val="26"/>
          <w:szCs w:val="26"/>
          <w:rtl/>
          <w:lang w:val="fr-CA" w:bidi="ar-SA"/>
        </w:rPr>
      </w:pPr>
      <w:r>
        <w:rPr>
          <w:rFonts w:hint="cs"/>
          <w:sz w:val="26"/>
          <w:szCs w:val="26"/>
          <w:rtl/>
          <w:lang w:bidi="ar-LB"/>
        </w:rPr>
        <w:t>10.</w:t>
      </w:r>
      <w:r>
        <w:rPr>
          <w:sz w:val="26"/>
          <w:szCs w:val="26"/>
          <w:rtl/>
          <w:lang w:bidi="ar-LB"/>
        </w:rPr>
        <w:tab/>
      </w:r>
      <w:r>
        <w:rPr>
          <w:rFonts w:hint="cs"/>
          <w:sz w:val="26"/>
          <w:szCs w:val="26"/>
          <w:rtl/>
          <w:lang w:bidi="ar-LB"/>
        </w:rPr>
        <w:t>واستفسرت الأمانة عن الأنشطة التي ستلي إنجاز التقرير المقبل عن نتائج عملية تقييم المعايير الدنيا لأداء الطاقة وبرنامج التوسيم ونظام رصد معدات التبريد وتكييف الهواء وخطة ترخيص الفنيين. فأشار برنامج الأمم المتحدة للبيئة إلى أنّ التقرير سيشمل توصيات محددة لتعزيز الإطار ال</w:t>
      </w:r>
      <w:r w:rsidR="00135F3A">
        <w:rPr>
          <w:rFonts w:hint="cs"/>
          <w:sz w:val="26"/>
          <w:szCs w:val="26"/>
          <w:rtl/>
          <w:lang w:bidi="ar-LB"/>
        </w:rPr>
        <w:t>تنظيمي</w:t>
      </w:r>
      <w:r>
        <w:rPr>
          <w:rFonts w:hint="cs"/>
          <w:sz w:val="26"/>
          <w:szCs w:val="26"/>
          <w:rtl/>
          <w:lang w:bidi="ar-LB"/>
        </w:rPr>
        <w:t xml:space="preserve"> والفني وأنّ هذه التوصيات ستعرض على السلطات الم</w:t>
      </w:r>
      <w:r w:rsidR="00C370BF">
        <w:rPr>
          <w:rFonts w:hint="cs"/>
          <w:sz w:val="26"/>
          <w:szCs w:val="26"/>
          <w:rtl/>
          <w:lang w:bidi="ar-LB"/>
        </w:rPr>
        <w:t>ختص</w:t>
      </w:r>
      <w:r>
        <w:rPr>
          <w:rFonts w:hint="cs"/>
          <w:sz w:val="26"/>
          <w:szCs w:val="26"/>
          <w:rtl/>
          <w:lang w:bidi="ar-LB"/>
        </w:rPr>
        <w:t>ة وتبحث معها من أجل ال</w:t>
      </w:r>
      <w:r w:rsidR="00C370BF">
        <w:rPr>
          <w:rFonts w:hint="cs"/>
          <w:sz w:val="26"/>
          <w:szCs w:val="26"/>
          <w:rtl/>
          <w:lang w:bidi="ar-LB"/>
        </w:rPr>
        <w:t>سعي</w:t>
      </w:r>
      <w:r>
        <w:rPr>
          <w:rFonts w:hint="cs"/>
          <w:sz w:val="26"/>
          <w:szCs w:val="26"/>
          <w:rtl/>
          <w:lang w:bidi="ar-LB"/>
        </w:rPr>
        <w:t xml:space="preserve"> سوية </w:t>
      </w:r>
      <w:r w:rsidR="00C370BF">
        <w:rPr>
          <w:rFonts w:hint="cs"/>
          <w:sz w:val="26"/>
          <w:szCs w:val="26"/>
          <w:rtl/>
          <w:lang w:bidi="ar-LB"/>
        </w:rPr>
        <w:t>إ</w:t>
      </w:r>
      <w:r>
        <w:rPr>
          <w:rFonts w:hint="cs"/>
          <w:sz w:val="26"/>
          <w:szCs w:val="26"/>
          <w:rtl/>
          <w:lang w:bidi="ar-LB"/>
        </w:rPr>
        <w:t xml:space="preserve">لى وضع خطة عمل من شأنها أن تحسن الكفاءة في استخدام الطاقة في قطاع التبريد وتكييف الهواء وأن تروج لغازات التبريد ذات إمكانية الاحترار العالمي المنخفضة. وعليه يتمّ تنظيم اجتماعات لتنسيق مواقف </w:t>
      </w:r>
      <w:r w:rsidR="00051B29">
        <w:rPr>
          <w:rFonts w:hint="cs"/>
          <w:sz w:val="26"/>
          <w:szCs w:val="26"/>
          <w:rtl/>
          <w:lang w:bidi="ar-LB"/>
        </w:rPr>
        <w:t>صناع القرار</w:t>
      </w:r>
      <w:r>
        <w:rPr>
          <w:rFonts w:hint="cs"/>
          <w:sz w:val="26"/>
          <w:szCs w:val="26"/>
          <w:rtl/>
          <w:lang w:bidi="ar-LB"/>
        </w:rPr>
        <w:t xml:space="preserve"> الوطني في مجال الكفاءة في استخدام الطاقة من أجل صياغة توصيات </w:t>
      </w:r>
      <w:r>
        <w:rPr>
          <w:rFonts w:hint="cs"/>
          <w:sz w:val="26"/>
          <w:szCs w:val="26"/>
          <w:rtl/>
          <w:lang w:val="fr-CA" w:bidi="ar-SA"/>
        </w:rPr>
        <w:t xml:space="preserve">مناسبة وعملية </w:t>
      </w:r>
      <w:r w:rsidR="00046F19">
        <w:rPr>
          <w:rFonts w:hint="cs"/>
          <w:sz w:val="26"/>
          <w:szCs w:val="26"/>
          <w:rtl/>
          <w:lang w:val="fr-CA" w:bidi="ar-SA"/>
        </w:rPr>
        <w:t xml:space="preserve">تراعي نتائج التقييم الفني والأولويات الوطنية </w:t>
      </w:r>
      <w:r w:rsidR="00C370BF">
        <w:rPr>
          <w:rFonts w:hint="cs"/>
          <w:sz w:val="26"/>
          <w:szCs w:val="26"/>
          <w:rtl/>
          <w:lang w:val="fr-CA" w:bidi="ar-SA"/>
        </w:rPr>
        <w:t xml:space="preserve">على حد سواء </w:t>
      </w:r>
      <w:r w:rsidR="00046F19">
        <w:rPr>
          <w:rFonts w:hint="cs"/>
          <w:sz w:val="26"/>
          <w:szCs w:val="26"/>
          <w:rtl/>
          <w:lang w:val="fr-CA" w:bidi="ar-SA"/>
        </w:rPr>
        <w:t xml:space="preserve">وتروج لغازات التبريد ذات </w:t>
      </w:r>
      <w:r w:rsidR="0042523C">
        <w:rPr>
          <w:rFonts w:hint="cs"/>
          <w:sz w:val="26"/>
          <w:szCs w:val="26"/>
          <w:rtl/>
          <w:lang w:val="fr-CA" w:bidi="ar-SA"/>
        </w:rPr>
        <w:t>إمكانية الاحترار العالمي المنخفضة</w:t>
      </w:r>
      <w:r w:rsidR="00046F19">
        <w:rPr>
          <w:rFonts w:hint="cs"/>
          <w:sz w:val="26"/>
          <w:szCs w:val="26"/>
          <w:rtl/>
          <w:lang w:val="fr-CA" w:bidi="ar-SA"/>
        </w:rPr>
        <w:t xml:space="preserve"> وتحدد الاحتياجات الخاصة بتحيين المعايير الدنيا لأداء الطاقة وتوسيم معدات التبريد وتكييف الهواء.</w:t>
      </w:r>
    </w:p>
    <w:p w14:paraId="426999E6" w14:textId="6841D3A9" w:rsidR="00046F19" w:rsidRDefault="00046F19" w:rsidP="00046F19">
      <w:pPr>
        <w:bidi/>
        <w:rPr>
          <w:sz w:val="26"/>
          <w:szCs w:val="26"/>
          <w:rtl/>
          <w:lang w:val="fr-CA" w:bidi="ar-SA"/>
        </w:rPr>
      </w:pPr>
    </w:p>
    <w:p w14:paraId="4061E2B2" w14:textId="4F439D7B" w:rsidR="00046F19" w:rsidRPr="00197277" w:rsidRDefault="00046F19" w:rsidP="00046F19">
      <w:pPr>
        <w:bidi/>
        <w:rPr>
          <w:sz w:val="26"/>
          <w:szCs w:val="26"/>
          <w:rtl/>
          <w:lang w:val="fr-CA" w:bidi="ar-SA"/>
        </w:rPr>
      </w:pPr>
      <w:r>
        <w:rPr>
          <w:rFonts w:hint="cs"/>
          <w:sz w:val="26"/>
          <w:szCs w:val="26"/>
          <w:rtl/>
          <w:lang w:val="fr-CA" w:bidi="ar-SA"/>
        </w:rPr>
        <w:t>11.</w:t>
      </w:r>
      <w:r>
        <w:rPr>
          <w:sz w:val="26"/>
          <w:szCs w:val="26"/>
          <w:rtl/>
          <w:lang w:val="fr-CA" w:bidi="ar-SA"/>
        </w:rPr>
        <w:tab/>
      </w:r>
      <w:r>
        <w:rPr>
          <w:rFonts w:hint="cs"/>
          <w:sz w:val="26"/>
          <w:szCs w:val="26"/>
          <w:rtl/>
          <w:lang w:val="fr-CA" w:bidi="ar-SA"/>
        </w:rPr>
        <w:t>وسألت الأمانة كيف للدليل العملي للفنيين والمستخدمين النهائيين لتقييم أداء أجهزة التبريد وتكييف الهواء وتطبيق أساليب تحسين الكفاءة أن يساهم في دعم الأنشطة الملحوظة في كلّ من خطة إدارة إزالة المواد الهيدروكلوروفلوروكربونية و</w:t>
      </w:r>
      <w:r>
        <w:rPr>
          <w:rFonts w:hint="cs"/>
          <w:sz w:val="26"/>
          <w:szCs w:val="26"/>
          <w:rtl/>
          <w:lang w:bidi="ar-LB"/>
        </w:rPr>
        <w:t xml:space="preserve">خطة التنفيذ </w:t>
      </w:r>
      <w:r w:rsidRPr="00DB407B">
        <w:rPr>
          <w:sz w:val="26"/>
          <w:szCs w:val="26"/>
          <w:rtl/>
          <w:lang w:bidi="ar-LB"/>
        </w:rPr>
        <w:t>المتعلقة بالمواد الهيدروفلوروكربونية بموجب تعديل كيغالي</w:t>
      </w:r>
      <w:r>
        <w:rPr>
          <w:rFonts w:hint="cs"/>
          <w:sz w:val="26"/>
          <w:szCs w:val="26"/>
          <w:rtl/>
          <w:lang w:bidi="ar-LB"/>
        </w:rPr>
        <w:t>. فشرح برنامج الأمم المتحدة للبيئة أنّ</w:t>
      </w:r>
      <w:r w:rsidR="00C370BF">
        <w:rPr>
          <w:rFonts w:hint="cs"/>
          <w:sz w:val="26"/>
          <w:szCs w:val="26"/>
          <w:rtl/>
          <w:lang w:bidi="ar-LB"/>
        </w:rPr>
        <w:t xml:space="preserve"> ا</w:t>
      </w:r>
      <w:r>
        <w:rPr>
          <w:rFonts w:hint="cs"/>
          <w:sz w:val="26"/>
          <w:szCs w:val="26"/>
          <w:rtl/>
          <w:lang w:bidi="ar-LB"/>
        </w:rPr>
        <w:t>لدليل العملي</w:t>
      </w:r>
      <w:r w:rsidR="00C370BF">
        <w:rPr>
          <w:rFonts w:hint="cs"/>
          <w:sz w:val="26"/>
          <w:szCs w:val="26"/>
          <w:rtl/>
          <w:lang w:bidi="ar-LB"/>
        </w:rPr>
        <w:t xml:space="preserve"> ل</w:t>
      </w:r>
      <w:r w:rsidR="000B7980">
        <w:rPr>
          <w:rFonts w:hint="cs"/>
          <w:sz w:val="26"/>
          <w:szCs w:val="26"/>
          <w:rtl/>
          <w:lang w:bidi="ar-LB"/>
        </w:rPr>
        <w:t>ا يمثل غاية بذاته</w:t>
      </w:r>
      <w:r>
        <w:rPr>
          <w:rFonts w:hint="cs"/>
          <w:sz w:val="26"/>
          <w:szCs w:val="26"/>
          <w:rtl/>
          <w:lang w:bidi="ar-LB"/>
        </w:rPr>
        <w:t xml:space="preserve"> </w:t>
      </w:r>
      <w:r w:rsidR="00C370BF">
        <w:rPr>
          <w:rFonts w:hint="cs"/>
          <w:sz w:val="26"/>
          <w:szCs w:val="26"/>
          <w:rtl/>
          <w:lang w:bidi="ar-LB"/>
        </w:rPr>
        <w:t xml:space="preserve">إنما </w:t>
      </w:r>
      <w:r>
        <w:rPr>
          <w:rFonts w:hint="cs"/>
          <w:sz w:val="26"/>
          <w:szCs w:val="26"/>
          <w:rtl/>
          <w:lang w:bidi="ar-LB"/>
        </w:rPr>
        <w:t xml:space="preserve">أداة </w:t>
      </w:r>
      <w:r w:rsidR="000B7980">
        <w:rPr>
          <w:rFonts w:hint="cs"/>
          <w:sz w:val="26"/>
          <w:szCs w:val="26"/>
          <w:rtl/>
          <w:lang w:bidi="ar-LB"/>
        </w:rPr>
        <w:t>تساهم بدورها</w:t>
      </w:r>
      <w:r w:rsidR="00C370BF">
        <w:rPr>
          <w:rFonts w:hint="cs"/>
          <w:sz w:val="26"/>
          <w:szCs w:val="26"/>
          <w:rtl/>
          <w:lang w:bidi="ar-LB"/>
        </w:rPr>
        <w:t xml:space="preserve"> في</w:t>
      </w:r>
      <w:r>
        <w:rPr>
          <w:rFonts w:hint="cs"/>
          <w:sz w:val="26"/>
          <w:szCs w:val="26"/>
          <w:rtl/>
          <w:lang w:bidi="ar-LB"/>
        </w:rPr>
        <w:t xml:space="preserve"> تعز</w:t>
      </w:r>
      <w:r w:rsidR="00C370BF">
        <w:rPr>
          <w:rFonts w:hint="cs"/>
          <w:sz w:val="26"/>
          <w:szCs w:val="26"/>
          <w:rtl/>
          <w:lang w:bidi="ar-LB"/>
        </w:rPr>
        <w:t>ي</w:t>
      </w:r>
      <w:r>
        <w:rPr>
          <w:rFonts w:hint="cs"/>
          <w:sz w:val="26"/>
          <w:szCs w:val="26"/>
          <w:rtl/>
          <w:lang w:bidi="ar-LB"/>
        </w:rPr>
        <w:t>ز الأنشطة الملحوظة في خطة إدارة إزالة المواد الهيدروكلوروفلوروكربونية و</w:t>
      </w:r>
      <w:r w:rsidR="00802D34">
        <w:rPr>
          <w:rFonts w:hint="cs"/>
          <w:sz w:val="26"/>
          <w:szCs w:val="26"/>
          <w:rtl/>
          <w:lang w:bidi="ar-LB"/>
        </w:rPr>
        <w:t>رابط</w:t>
      </w:r>
      <w:r w:rsidR="009E34B9">
        <w:rPr>
          <w:rFonts w:hint="cs"/>
          <w:sz w:val="26"/>
          <w:szCs w:val="26"/>
          <w:rtl/>
          <w:lang w:bidi="ar-LB"/>
        </w:rPr>
        <w:t>ا</w:t>
      </w:r>
      <w:r w:rsidR="00802D34">
        <w:rPr>
          <w:rFonts w:hint="cs"/>
          <w:sz w:val="26"/>
          <w:szCs w:val="26"/>
          <w:rtl/>
          <w:lang w:bidi="ar-LB"/>
        </w:rPr>
        <w:t xml:space="preserve"> </w:t>
      </w:r>
      <w:r>
        <w:rPr>
          <w:rFonts w:hint="cs"/>
          <w:sz w:val="26"/>
          <w:szCs w:val="26"/>
          <w:rtl/>
          <w:lang w:bidi="ar-LB"/>
        </w:rPr>
        <w:t>مباشر</w:t>
      </w:r>
      <w:r w:rsidR="009E34B9">
        <w:rPr>
          <w:rFonts w:hint="cs"/>
          <w:sz w:val="26"/>
          <w:szCs w:val="26"/>
          <w:rtl/>
          <w:lang w:bidi="ar-LB"/>
        </w:rPr>
        <w:t>ا</w:t>
      </w:r>
      <w:r w:rsidR="00802D34">
        <w:rPr>
          <w:rFonts w:hint="cs"/>
          <w:sz w:val="26"/>
          <w:szCs w:val="26"/>
          <w:rtl/>
          <w:lang w:bidi="ar-LB"/>
        </w:rPr>
        <w:t xml:space="preserve"> مع </w:t>
      </w:r>
      <w:r>
        <w:rPr>
          <w:rFonts w:hint="cs"/>
          <w:sz w:val="26"/>
          <w:szCs w:val="26"/>
          <w:rtl/>
          <w:lang w:bidi="ar-LB"/>
        </w:rPr>
        <w:t xml:space="preserve">خطة التنفيذ </w:t>
      </w:r>
      <w:r w:rsidRPr="00DB407B">
        <w:rPr>
          <w:sz w:val="26"/>
          <w:szCs w:val="26"/>
          <w:rtl/>
          <w:lang w:bidi="ar-LB"/>
        </w:rPr>
        <w:t>المتعلقة بالمواد الهيدروفلوروكربونية بموجب تعديل كيغالي</w:t>
      </w:r>
      <w:r w:rsidR="00802D34">
        <w:rPr>
          <w:rFonts w:hint="cs"/>
          <w:sz w:val="26"/>
          <w:szCs w:val="26"/>
          <w:rtl/>
          <w:lang w:bidi="ar-LB"/>
        </w:rPr>
        <w:t>. و</w:t>
      </w:r>
      <w:r w:rsidR="000B7980">
        <w:rPr>
          <w:rFonts w:hint="cs"/>
          <w:sz w:val="26"/>
          <w:szCs w:val="26"/>
          <w:rtl/>
          <w:lang w:bidi="ar-LB"/>
        </w:rPr>
        <w:t>على وجه التحديد</w:t>
      </w:r>
      <w:r w:rsidR="00802D34">
        <w:rPr>
          <w:rFonts w:hint="cs"/>
          <w:sz w:val="26"/>
          <w:szCs w:val="26"/>
          <w:rtl/>
          <w:lang w:bidi="ar-LB"/>
        </w:rPr>
        <w:t xml:space="preserve">، </w:t>
      </w:r>
      <w:r w:rsidR="000B7980">
        <w:rPr>
          <w:rFonts w:hint="cs"/>
          <w:sz w:val="26"/>
          <w:szCs w:val="26"/>
          <w:rtl/>
          <w:lang w:bidi="ar-LB"/>
        </w:rPr>
        <w:t>ف</w:t>
      </w:r>
      <w:r w:rsidR="009E34B9">
        <w:rPr>
          <w:rFonts w:hint="cs"/>
          <w:sz w:val="26"/>
          <w:szCs w:val="26"/>
          <w:rtl/>
          <w:lang w:bidi="ar-LB"/>
        </w:rPr>
        <w:t>إ</w:t>
      </w:r>
      <w:r w:rsidR="000B7980">
        <w:rPr>
          <w:rFonts w:hint="cs"/>
          <w:sz w:val="26"/>
          <w:szCs w:val="26"/>
          <w:rtl/>
          <w:lang w:bidi="ar-LB"/>
        </w:rPr>
        <w:t>نّ</w:t>
      </w:r>
      <w:r w:rsidR="00802D34">
        <w:rPr>
          <w:rFonts w:hint="cs"/>
          <w:sz w:val="26"/>
          <w:szCs w:val="26"/>
          <w:rtl/>
          <w:lang w:bidi="ar-LB"/>
        </w:rPr>
        <w:t xml:space="preserve"> الدليل بمثابة مرجع للفنيين المشاركين في أنشطة التدريب سواء في خطة إدارة إزالة المواد الهيدروكلوروفلوروكربونية أو في خطة التنفيذ </w:t>
      </w:r>
      <w:r w:rsidR="00802D34" w:rsidRPr="00DB407B">
        <w:rPr>
          <w:sz w:val="26"/>
          <w:szCs w:val="26"/>
          <w:rtl/>
          <w:lang w:bidi="ar-LB"/>
        </w:rPr>
        <w:t>المتعلقة بالمواد الهيدروفلوروكربونية بموجب تعديل كيغالي</w:t>
      </w:r>
      <w:r w:rsidR="00802D34">
        <w:rPr>
          <w:rFonts w:hint="cs"/>
          <w:sz w:val="26"/>
          <w:szCs w:val="26"/>
          <w:rtl/>
          <w:lang w:bidi="ar-LB"/>
        </w:rPr>
        <w:t xml:space="preserve"> بما يضمن تطبيق منهجيات تقييم الأداء وتحسين الكفاءة على جميع معدات التبريد وتكييف الهواء؛ وي</w:t>
      </w:r>
      <w:r w:rsidR="000B7980">
        <w:rPr>
          <w:rFonts w:hint="cs"/>
          <w:sz w:val="26"/>
          <w:szCs w:val="26"/>
          <w:rtl/>
          <w:lang w:bidi="ar-LB"/>
        </w:rPr>
        <w:t>ضع في تصرف</w:t>
      </w:r>
      <w:r w:rsidR="00802D34">
        <w:rPr>
          <w:rFonts w:hint="cs"/>
          <w:sz w:val="26"/>
          <w:szCs w:val="26"/>
          <w:rtl/>
          <w:lang w:bidi="ar-LB"/>
        </w:rPr>
        <w:t xml:space="preserve"> المستخدمين النهائيين، بما في ذلك مدراء المرافق التجارية والمؤسسية، </w:t>
      </w:r>
      <w:r w:rsidR="000B7980">
        <w:rPr>
          <w:rFonts w:hint="cs"/>
          <w:sz w:val="26"/>
          <w:szCs w:val="26"/>
          <w:rtl/>
          <w:lang w:val="fr-CA" w:bidi="ar-SA"/>
        </w:rPr>
        <w:t>إرشادات</w:t>
      </w:r>
      <w:r w:rsidR="00802D34">
        <w:rPr>
          <w:rFonts w:hint="cs"/>
          <w:sz w:val="26"/>
          <w:szCs w:val="26"/>
          <w:rtl/>
          <w:lang w:bidi="ar-LB"/>
        </w:rPr>
        <w:t xml:space="preserve"> عملية لإدارة استهلاك </w:t>
      </w:r>
      <w:r w:rsidR="000B7980">
        <w:rPr>
          <w:rFonts w:hint="cs"/>
          <w:sz w:val="26"/>
          <w:szCs w:val="26"/>
          <w:rtl/>
          <w:lang w:bidi="ar-LB"/>
        </w:rPr>
        <w:t xml:space="preserve"> الطاقة في </w:t>
      </w:r>
      <w:r w:rsidR="00802D34">
        <w:rPr>
          <w:rFonts w:hint="cs"/>
          <w:sz w:val="26"/>
          <w:szCs w:val="26"/>
          <w:rtl/>
          <w:lang w:bidi="ar-LB"/>
        </w:rPr>
        <w:t xml:space="preserve">معدات التبريد وتكييف الهواء؛ ويأتي مكملا لجهود بناء القدرات المبذولة في خطة التنفيذ </w:t>
      </w:r>
      <w:r w:rsidR="00802D34" w:rsidRPr="00DB407B">
        <w:rPr>
          <w:sz w:val="26"/>
          <w:szCs w:val="26"/>
          <w:rtl/>
          <w:lang w:bidi="ar-LB"/>
        </w:rPr>
        <w:t>المتعلقة بالمواد الهيدروفلوروكربونية بموجب تعديل كيغالي</w:t>
      </w:r>
      <w:r w:rsidR="00802D34">
        <w:rPr>
          <w:rFonts w:hint="cs"/>
          <w:sz w:val="26"/>
          <w:szCs w:val="26"/>
          <w:rtl/>
          <w:lang w:bidi="ar-LB"/>
        </w:rPr>
        <w:t xml:space="preserve"> إذ يؤيد التحول إلى التكنولوجيات المستدامة في حين أنّه ي</w:t>
      </w:r>
      <w:r w:rsidR="00802D34">
        <w:rPr>
          <w:rFonts w:hint="cs"/>
          <w:sz w:val="26"/>
          <w:szCs w:val="26"/>
          <w:rtl/>
          <w:lang w:bidi="ar-SA"/>
        </w:rPr>
        <w:t>رسخ</w:t>
      </w:r>
      <w:r w:rsidR="00802D34">
        <w:rPr>
          <w:rFonts w:hint="cs"/>
          <w:sz w:val="26"/>
          <w:szCs w:val="26"/>
          <w:rtl/>
          <w:lang w:bidi="ar-LB"/>
        </w:rPr>
        <w:t xml:space="preserve"> </w:t>
      </w:r>
      <w:r w:rsidR="000B7980">
        <w:rPr>
          <w:rFonts w:hint="cs"/>
          <w:sz w:val="26"/>
          <w:szCs w:val="26"/>
          <w:rtl/>
          <w:lang w:bidi="ar-LB"/>
        </w:rPr>
        <w:t>مفهوم</w:t>
      </w:r>
      <w:r w:rsidR="00802D34">
        <w:rPr>
          <w:rFonts w:hint="cs"/>
          <w:sz w:val="26"/>
          <w:szCs w:val="26"/>
          <w:rtl/>
          <w:lang w:bidi="ar-LB"/>
        </w:rPr>
        <w:t xml:space="preserve"> الكفاءة.</w:t>
      </w:r>
    </w:p>
    <w:p w14:paraId="346474CE" w14:textId="51831CAF" w:rsidR="00021AF8" w:rsidRDefault="00021AF8" w:rsidP="00021AF8">
      <w:pPr>
        <w:bidi/>
        <w:rPr>
          <w:sz w:val="26"/>
          <w:szCs w:val="26"/>
          <w:rtl/>
          <w:lang w:val="fr-CA" w:bidi="ar-LB"/>
        </w:rPr>
      </w:pPr>
    </w:p>
    <w:p w14:paraId="44BA9F49" w14:textId="09550F1A" w:rsidR="0081560A" w:rsidRDefault="00802D34" w:rsidP="00802D34">
      <w:pPr>
        <w:bidi/>
        <w:rPr>
          <w:sz w:val="26"/>
          <w:szCs w:val="26"/>
          <w:rtl/>
          <w:lang w:val="fr-CA" w:bidi="ar-SA"/>
        </w:rPr>
      </w:pPr>
      <w:r>
        <w:rPr>
          <w:rFonts w:hint="cs"/>
          <w:sz w:val="26"/>
          <w:szCs w:val="26"/>
          <w:rtl/>
          <w:lang w:val="fr-CA" w:bidi="ar-LB"/>
        </w:rPr>
        <w:t>12.</w:t>
      </w:r>
      <w:r>
        <w:rPr>
          <w:sz w:val="26"/>
          <w:szCs w:val="26"/>
          <w:rtl/>
          <w:lang w:val="fr-CA" w:bidi="ar-LB"/>
        </w:rPr>
        <w:tab/>
      </w:r>
      <w:r>
        <w:rPr>
          <w:rFonts w:hint="cs"/>
          <w:sz w:val="26"/>
          <w:szCs w:val="26"/>
          <w:rtl/>
          <w:lang w:val="fr-CA" w:bidi="ar-LB"/>
        </w:rPr>
        <w:t>وطلبت</w:t>
      </w:r>
      <w:r>
        <w:rPr>
          <w:sz w:val="26"/>
          <w:szCs w:val="26"/>
          <w:lang w:val="fr-CA" w:bidi="ar-LB"/>
        </w:rPr>
        <w:t xml:space="preserve"> </w:t>
      </w:r>
      <w:r>
        <w:rPr>
          <w:rFonts w:hint="cs"/>
          <w:sz w:val="26"/>
          <w:szCs w:val="26"/>
          <w:rtl/>
          <w:lang w:val="fr-CA" w:bidi="ar-SA"/>
        </w:rPr>
        <w:t xml:space="preserve">الأمانة </w:t>
      </w:r>
      <w:r w:rsidR="000B7980">
        <w:rPr>
          <w:rFonts w:hint="cs"/>
          <w:sz w:val="26"/>
          <w:szCs w:val="26"/>
          <w:rtl/>
          <w:lang w:val="fr-CA" w:bidi="ar-SA"/>
        </w:rPr>
        <w:t>إلى برنامج الأمم المتحدة للبيئة أن يزو</w:t>
      </w:r>
      <w:r w:rsidR="009E34B9">
        <w:rPr>
          <w:rFonts w:hint="cs"/>
          <w:sz w:val="26"/>
          <w:szCs w:val="26"/>
          <w:rtl/>
          <w:lang w:val="fr-CA" w:bidi="ar-SA"/>
        </w:rPr>
        <w:t>د</w:t>
      </w:r>
      <w:r w:rsidR="000B7980">
        <w:rPr>
          <w:rFonts w:hint="cs"/>
          <w:sz w:val="26"/>
          <w:szCs w:val="26"/>
          <w:rtl/>
          <w:lang w:val="fr-CA" w:bidi="ar-SA"/>
        </w:rPr>
        <w:t>ها ب</w:t>
      </w:r>
      <w:r>
        <w:rPr>
          <w:rFonts w:hint="cs"/>
          <w:sz w:val="26"/>
          <w:szCs w:val="26"/>
          <w:rtl/>
          <w:lang w:val="fr-CA" w:bidi="ar-SA"/>
        </w:rPr>
        <w:t>تفاصيل عملية تعميم مواد التوعية المقترح إنتاجها</w:t>
      </w:r>
      <w:r w:rsidR="000B7980">
        <w:rPr>
          <w:rFonts w:hint="cs"/>
          <w:sz w:val="26"/>
          <w:szCs w:val="26"/>
          <w:rtl/>
          <w:lang w:val="fr-CA" w:bidi="ar-SA"/>
        </w:rPr>
        <w:t>، فوضّح</w:t>
      </w:r>
      <w:r>
        <w:rPr>
          <w:rFonts w:hint="cs"/>
          <w:sz w:val="26"/>
          <w:szCs w:val="26"/>
          <w:rtl/>
          <w:lang w:val="fr-CA" w:bidi="ar-SA"/>
        </w:rPr>
        <w:t xml:space="preserve"> </w:t>
      </w:r>
      <w:r w:rsidR="000B7980">
        <w:rPr>
          <w:rFonts w:hint="cs"/>
          <w:sz w:val="26"/>
          <w:szCs w:val="26"/>
          <w:rtl/>
          <w:lang w:val="fr-CA" w:bidi="ar-SA"/>
        </w:rPr>
        <w:t>أ</w:t>
      </w:r>
      <w:r w:rsidR="008C7C69">
        <w:rPr>
          <w:rFonts w:hint="cs"/>
          <w:sz w:val="26"/>
          <w:szCs w:val="26"/>
          <w:rtl/>
          <w:lang w:val="fr-CA" w:bidi="ar-SA"/>
        </w:rPr>
        <w:t>نّه في نيته تنظيم ندوة  متخصصة تستهدف الفنيين والمستخدمين النهائيين وتعنى بالتعميم الفعال للنتائج والتوصيات الناجمة عن تنفيذ المشروع في إطار خطة إدارة إزالة المواد الهيدروكلوروفلوروكربونية و</w:t>
      </w:r>
      <w:r w:rsidR="008C7C69">
        <w:rPr>
          <w:rFonts w:hint="cs"/>
          <w:sz w:val="26"/>
          <w:szCs w:val="26"/>
          <w:rtl/>
          <w:lang w:bidi="ar-LB"/>
        </w:rPr>
        <w:t xml:space="preserve">خطة التنفيذ </w:t>
      </w:r>
      <w:r w:rsidR="008C7C69" w:rsidRPr="00DB407B">
        <w:rPr>
          <w:sz w:val="26"/>
          <w:szCs w:val="26"/>
          <w:rtl/>
          <w:lang w:bidi="ar-LB"/>
        </w:rPr>
        <w:t>المتعلقة بالمواد الهيدروفلوروكربونية بموجب تعديل كيغالي</w:t>
      </w:r>
      <w:r w:rsidR="008C7C69">
        <w:rPr>
          <w:rFonts w:hint="cs"/>
          <w:sz w:val="26"/>
          <w:szCs w:val="26"/>
          <w:rtl/>
          <w:lang w:bidi="ar-LB"/>
        </w:rPr>
        <w:t xml:space="preserve">. ووضح كذلك أنّ أنشطة توعية واسعة النطاق ستستهدف </w:t>
      </w:r>
      <w:r w:rsidR="000B7980">
        <w:rPr>
          <w:rFonts w:hint="cs"/>
          <w:sz w:val="26"/>
          <w:szCs w:val="26"/>
          <w:rtl/>
          <w:lang w:bidi="ar-LB"/>
        </w:rPr>
        <w:t>ب</w:t>
      </w:r>
      <w:r w:rsidR="008C7C69">
        <w:rPr>
          <w:rFonts w:hint="cs"/>
          <w:sz w:val="26"/>
          <w:szCs w:val="26"/>
          <w:rtl/>
          <w:lang w:bidi="ar-LB"/>
        </w:rPr>
        <w:t xml:space="preserve">دورها المستوردين وبائعي </w:t>
      </w:r>
      <w:r w:rsidR="008C7C69">
        <w:rPr>
          <w:rFonts w:hint="cs"/>
          <w:sz w:val="26"/>
          <w:szCs w:val="26"/>
          <w:rtl/>
          <w:lang w:val="fr-CA" w:bidi="ar-SA"/>
        </w:rPr>
        <w:t xml:space="preserve">التجزئة والمستخدمين النهائيين لاطلاعهم على منافع الكفاءة في استخدام الطاقة في معدات التبريد وتكييف الهواء التي تعتمد على غازات تبريد ذات </w:t>
      </w:r>
      <w:r w:rsidR="0042523C">
        <w:rPr>
          <w:rFonts w:hint="cs"/>
          <w:sz w:val="26"/>
          <w:szCs w:val="26"/>
          <w:rtl/>
          <w:lang w:val="fr-CA" w:bidi="ar-SA"/>
        </w:rPr>
        <w:t>إمكانية الاحترار العالمي المنخفضة</w:t>
      </w:r>
      <w:r w:rsidR="008C7C69">
        <w:rPr>
          <w:rFonts w:hint="cs"/>
          <w:sz w:val="26"/>
          <w:szCs w:val="26"/>
          <w:rtl/>
          <w:lang w:val="fr-CA" w:bidi="ar-SA"/>
        </w:rPr>
        <w:t xml:space="preserve">. </w:t>
      </w:r>
      <w:r w:rsidR="0081560A">
        <w:rPr>
          <w:rFonts w:hint="cs"/>
          <w:sz w:val="26"/>
          <w:szCs w:val="26"/>
          <w:rtl/>
          <w:lang w:val="fr-CA" w:bidi="ar-SA"/>
        </w:rPr>
        <w:t>وردا على اقتراح وجيه من الأمانة، أجاب برنامج الأمم المتحدة للبيئة أنّه سي</w:t>
      </w:r>
      <w:r w:rsidR="009E34B9">
        <w:rPr>
          <w:rFonts w:hint="cs"/>
          <w:sz w:val="26"/>
          <w:szCs w:val="26"/>
          <w:rtl/>
          <w:lang w:val="fr-CA" w:bidi="ar-SA"/>
        </w:rPr>
        <w:t>تمّ</w:t>
      </w:r>
      <w:r w:rsidR="0081560A">
        <w:rPr>
          <w:rFonts w:hint="cs"/>
          <w:sz w:val="26"/>
          <w:szCs w:val="26"/>
          <w:rtl/>
          <w:lang w:val="fr-CA" w:bidi="ar-SA"/>
        </w:rPr>
        <w:t xml:space="preserve"> توسيع نطاق المواد التدريبية لكي لا </w:t>
      </w:r>
      <w:r w:rsidR="000B7980">
        <w:rPr>
          <w:rFonts w:hint="cs"/>
          <w:sz w:val="26"/>
          <w:szCs w:val="26"/>
          <w:rtl/>
          <w:lang w:val="fr-CA" w:bidi="ar-SA"/>
        </w:rPr>
        <w:t>ت</w:t>
      </w:r>
      <w:r w:rsidR="0081560A">
        <w:rPr>
          <w:rFonts w:hint="cs"/>
          <w:sz w:val="26"/>
          <w:szCs w:val="26"/>
          <w:rtl/>
          <w:lang w:val="fr-CA" w:bidi="ar-SA"/>
        </w:rPr>
        <w:t xml:space="preserve">شمل الكفاءة في استخدام الطاقة والمعايير الدنيا لأداء الطاقة والتوسيم فحسب بل موضوع بدائل المواد الهيدروكلوروفلوروكربونية ذات </w:t>
      </w:r>
      <w:r w:rsidR="0042523C">
        <w:rPr>
          <w:rFonts w:hint="cs"/>
          <w:sz w:val="26"/>
          <w:szCs w:val="26"/>
          <w:rtl/>
          <w:lang w:val="fr-CA" w:bidi="ar-SA"/>
        </w:rPr>
        <w:t>إمكانية الاحترار العالمي المنخفضة</w:t>
      </w:r>
      <w:r w:rsidR="0081560A">
        <w:rPr>
          <w:rFonts w:hint="cs"/>
          <w:sz w:val="26"/>
          <w:szCs w:val="26"/>
          <w:rtl/>
          <w:lang w:val="fr-CA" w:bidi="ar-SA"/>
        </w:rPr>
        <w:t xml:space="preserve"> أو </w:t>
      </w:r>
      <w:r w:rsidR="009E34B9">
        <w:rPr>
          <w:rFonts w:hint="cs"/>
          <w:sz w:val="26"/>
          <w:szCs w:val="26"/>
          <w:rtl/>
          <w:lang w:val="fr-CA" w:bidi="ar-SA"/>
        </w:rPr>
        <w:t>ال</w:t>
      </w:r>
      <w:r w:rsidR="0081560A">
        <w:rPr>
          <w:rFonts w:hint="cs"/>
          <w:sz w:val="26"/>
          <w:szCs w:val="26"/>
          <w:rtl/>
          <w:lang w:val="fr-CA" w:bidi="ar-SA"/>
        </w:rPr>
        <w:t>معدومة</w:t>
      </w:r>
      <w:r w:rsidR="000B7980">
        <w:rPr>
          <w:rFonts w:hint="cs"/>
          <w:sz w:val="26"/>
          <w:szCs w:val="26"/>
          <w:rtl/>
          <w:lang w:val="fr-CA" w:bidi="ar-SA"/>
        </w:rPr>
        <w:t xml:space="preserve"> أيضا</w:t>
      </w:r>
      <w:r w:rsidR="0081560A">
        <w:rPr>
          <w:rFonts w:hint="cs"/>
          <w:sz w:val="26"/>
          <w:szCs w:val="26"/>
          <w:rtl/>
          <w:lang w:val="fr-CA" w:bidi="ar-SA"/>
        </w:rPr>
        <w:t>.</w:t>
      </w:r>
    </w:p>
    <w:p w14:paraId="5AC44729" w14:textId="77777777" w:rsidR="0081560A" w:rsidRDefault="0081560A" w:rsidP="0081560A">
      <w:pPr>
        <w:bidi/>
        <w:rPr>
          <w:sz w:val="26"/>
          <w:szCs w:val="26"/>
          <w:rtl/>
          <w:lang w:val="fr-CA" w:bidi="ar-SA"/>
        </w:rPr>
      </w:pPr>
    </w:p>
    <w:p w14:paraId="65D7A5AC" w14:textId="77777777" w:rsidR="0081560A" w:rsidRDefault="0081560A" w:rsidP="00874752">
      <w:pPr>
        <w:keepNext/>
        <w:keepLines/>
        <w:widowControl w:val="0"/>
        <w:bidi/>
        <w:rPr>
          <w:sz w:val="26"/>
          <w:szCs w:val="26"/>
          <w:u w:val="single"/>
          <w:rtl/>
          <w:lang w:val="fr-CA" w:bidi="ar-SA"/>
        </w:rPr>
      </w:pPr>
      <w:r>
        <w:rPr>
          <w:rFonts w:hint="cs"/>
          <w:sz w:val="26"/>
          <w:szCs w:val="26"/>
          <w:u w:val="single"/>
          <w:rtl/>
          <w:lang w:val="fr-CA" w:bidi="ar-SA"/>
        </w:rPr>
        <w:lastRenderedPageBreak/>
        <w:t>تنفيذ السياسة الجنسانية</w:t>
      </w:r>
    </w:p>
    <w:p w14:paraId="1CFBB644" w14:textId="77777777" w:rsidR="0081560A" w:rsidRDefault="0081560A" w:rsidP="00874752">
      <w:pPr>
        <w:keepNext/>
        <w:keepLines/>
        <w:widowControl w:val="0"/>
        <w:bidi/>
        <w:rPr>
          <w:sz w:val="26"/>
          <w:szCs w:val="26"/>
          <w:u w:val="single"/>
          <w:rtl/>
          <w:lang w:val="fr-CA" w:bidi="ar-SA"/>
        </w:rPr>
      </w:pPr>
    </w:p>
    <w:p w14:paraId="3DD5009A" w14:textId="746DE875" w:rsidR="0081560A" w:rsidRDefault="0081560A" w:rsidP="00874752">
      <w:pPr>
        <w:keepNext/>
        <w:keepLines/>
        <w:widowControl w:val="0"/>
        <w:bidi/>
        <w:rPr>
          <w:sz w:val="26"/>
          <w:szCs w:val="26"/>
          <w:rtl/>
          <w:lang w:val="fr-CA" w:bidi="ar-SA"/>
        </w:rPr>
      </w:pPr>
      <w:r>
        <w:rPr>
          <w:rFonts w:hint="cs"/>
          <w:sz w:val="26"/>
          <w:szCs w:val="26"/>
          <w:rtl/>
          <w:lang w:val="fr-CA" w:bidi="ar-SA"/>
        </w:rPr>
        <w:t>13.</w:t>
      </w:r>
      <w:r>
        <w:rPr>
          <w:sz w:val="26"/>
          <w:szCs w:val="26"/>
          <w:rtl/>
          <w:lang w:val="fr-CA" w:bidi="ar-SA"/>
        </w:rPr>
        <w:tab/>
      </w:r>
      <w:r>
        <w:rPr>
          <w:rFonts w:hint="cs"/>
          <w:sz w:val="26"/>
          <w:szCs w:val="26"/>
          <w:rtl/>
          <w:lang w:val="fr-CA" w:bidi="ar-SA"/>
        </w:rPr>
        <w:t>سيجرى إدماج الأنشطة المتعلقة بالكفاءة في استخدام الطاقة في</w:t>
      </w:r>
      <w:r w:rsidR="00195AC5">
        <w:rPr>
          <w:rFonts w:hint="cs"/>
          <w:sz w:val="26"/>
          <w:szCs w:val="26"/>
          <w:rtl/>
          <w:lang w:val="fr-CA" w:bidi="ar-SA"/>
        </w:rPr>
        <w:t xml:space="preserve"> خطة تنفيذ</w:t>
      </w:r>
      <w:r>
        <w:rPr>
          <w:rFonts w:hint="cs"/>
          <w:sz w:val="26"/>
          <w:szCs w:val="26"/>
          <w:rtl/>
          <w:lang w:val="fr-CA" w:bidi="ar-SA"/>
        </w:rPr>
        <w:t xml:space="preserve"> المرحلة الثانية من خطة إدارة إزالة المواد الهيدروكلوروفلوروكربونية في السلفادور. وقد قامت وحدة الأوزون الوطنية بتقييم أولي </w:t>
      </w:r>
      <w:r w:rsidR="00C94ED7">
        <w:rPr>
          <w:rFonts w:hint="cs"/>
          <w:sz w:val="26"/>
          <w:szCs w:val="26"/>
          <w:rtl/>
          <w:lang w:val="fr-CA" w:bidi="ar-SA"/>
        </w:rPr>
        <w:t>لمشاركة المرأة في قطاع التبريد وستراعى نتائجه أثناء تنفيذ أنشطة المرحلة الثانية</w:t>
      </w:r>
      <w:r w:rsidR="00195AC5">
        <w:rPr>
          <w:rFonts w:hint="cs"/>
          <w:sz w:val="26"/>
          <w:szCs w:val="26"/>
          <w:rtl/>
          <w:lang w:val="fr-CA" w:bidi="ar-SA"/>
        </w:rPr>
        <w:t>.</w:t>
      </w:r>
      <w:r w:rsidR="00C94ED7">
        <w:rPr>
          <w:rFonts w:hint="cs"/>
          <w:sz w:val="26"/>
          <w:szCs w:val="26"/>
          <w:rtl/>
          <w:lang w:val="fr-CA" w:bidi="ar-SA"/>
        </w:rPr>
        <w:t xml:space="preserve"> أمّا الأنشطة الواردة في هذا الاقتراح فهي تتضمن بدورها أهدافا محددة من حيث مشاركة المرأة.</w:t>
      </w:r>
    </w:p>
    <w:p w14:paraId="3DD2E8EC" w14:textId="5F3E7754" w:rsidR="00C94ED7" w:rsidRDefault="00C94ED7" w:rsidP="00C94ED7">
      <w:pPr>
        <w:bidi/>
        <w:rPr>
          <w:sz w:val="26"/>
          <w:szCs w:val="26"/>
          <w:rtl/>
          <w:lang w:val="fr-CA" w:bidi="ar-SA"/>
        </w:rPr>
      </w:pPr>
    </w:p>
    <w:p w14:paraId="7A74CA4C" w14:textId="1E788D84" w:rsidR="00C94ED7" w:rsidRDefault="00226111" w:rsidP="00C94ED7">
      <w:pPr>
        <w:bidi/>
        <w:rPr>
          <w:sz w:val="26"/>
          <w:szCs w:val="26"/>
          <w:u w:val="single"/>
          <w:rtl/>
          <w:lang w:val="fr-CA" w:bidi="ar-SA"/>
        </w:rPr>
      </w:pPr>
      <w:r>
        <w:rPr>
          <w:rFonts w:hint="cs"/>
          <w:sz w:val="26"/>
          <w:szCs w:val="26"/>
          <w:u w:val="single"/>
          <w:rtl/>
          <w:lang w:val="fr-CA" w:bidi="ar-SA"/>
        </w:rPr>
        <w:t xml:space="preserve">تحيين </w:t>
      </w:r>
      <w:r w:rsidR="00C94ED7">
        <w:rPr>
          <w:rFonts w:hint="cs"/>
          <w:sz w:val="26"/>
          <w:szCs w:val="26"/>
          <w:u w:val="single"/>
          <w:rtl/>
          <w:lang w:val="fr-CA" w:bidi="ar-SA"/>
        </w:rPr>
        <w:t xml:space="preserve">الاتفاق </w:t>
      </w:r>
    </w:p>
    <w:p w14:paraId="5DC58834" w14:textId="77777777" w:rsidR="00226111" w:rsidRDefault="00226111" w:rsidP="00226111">
      <w:pPr>
        <w:bidi/>
        <w:rPr>
          <w:sz w:val="26"/>
          <w:szCs w:val="26"/>
          <w:u w:val="single"/>
          <w:rtl/>
          <w:lang w:val="fr-CA" w:bidi="ar-SA"/>
        </w:rPr>
      </w:pPr>
    </w:p>
    <w:p w14:paraId="544978C9" w14:textId="3DE686FB" w:rsidR="00226111" w:rsidRDefault="00226111" w:rsidP="00226111">
      <w:pPr>
        <w:bidi/>
        <w:rPr>
          <w:sz w:val="26"/>
          <w:szCs w:val="26"/>
          <w:rtl/>
          <w:lang w:val="fr-CA" w:bidi="ar-SA"/>
        </w:rPr>
      </w:pPr>
      <w:r>
        <w:rPr>
          <w:rFonts w:hint="cs"/>
          <w:sz w:val="26"/>
          <w:szCs w:val="26"/>
          <w:rtl/>
          <w:lang w:val="fr-CA" w:bidi="ar-SA"/>
        </w:rPr>
        <w:t>14.</w:t>
      </w:r>
      <w:r>
        <w:rPr>
          <w:sz w:val="26"/>
          <w:szCs w:val="26"/>
          <w:rtl/>
          <w:lang w:val="fr-CA" w:bidi="ar-SA"/>
        </w:rPr>
        <w:tab/>
      </w:r>
      <w:r w:rsidRPr="00E50967">
        <w:rPr>
          <w:rFonts w:hint="cs"/>
          <w:sz w:val="26"/>
          <w:szCs w:val="26"/>
          <w:rtl/>
          <w:lang w:val="fr-CA" w:bidi="ar-SA"/>
        </w:rPr>
        <w:t>ف</w:t>
      </w:r>
      <w:r w:rsidRPr="00E50967">
        <w:rPr>
          <w:sz w:val="26"/>
          <w:szCs w:val="26"/>
          <w:rtl/>
          <w:lang w:val="fr-CA" w:bidi="ar-SA"/>
        </w:rPr>
        <w:t xml:space="preserve">ي ضوء </w:t>
      </w:r>
      <w:r w:rsidRPr="00E50967">
        <w:rPr>
          <w:rFonts w:hint="cs"/>
          <w:sz w:val="26"/>
          <w:szCs w:val="26"/>
          <w:rtl/>
          <w:lang w:val="fr-CA" w:bidi="ar-SA"/>
        </w:rPr>
        <w:t xml:space="preserve">زيادة التمويل للأنشطة الإضافية من أجل </w:t>
      </w:r>
      <w:r w:rsidR="00E50967" w:rsidRPr="00E50967">
        <w:rPr>
          <w:rFonts w:hint="cs"/>
          <w:sz w:val="26"/>
          <w:szCs w:val="26"/>
          <w:rtl/>
          <w:lang w:val="fr-CA" w:bidi="ar-SA"/>
        </w:rPr>
        <w:t>الحفاظ على الكفاءة في استخدام الطاقة في قطاع خدمة أجهزة التبريد و</w:t>
      </w:r>
      <w:r w:rsidR="00195AC5">
        <w:rPr>
          <w:rFonts w:hint="cs"/>
          <w:sz w:val="26"/>
          <w:szCs w:val="26"/>
          <w:rtl/>
          <w:lang w:val="fr-CA" w:bidi="ar-SA"/>
        </w:rPr>
        <w:t xml:space="preserve">بعد تعديل </w:t>
      </w:r>
      <w:r w:rsidR="00E50967" w:rsidRPr="00E50967">
        <w:rPr>
          <w:rFonts w:hint="cs"/>
          <w:sz w:val="26"/>
          <w:szCs w:val="26"/>
          <w:rtl/>
          <w:lang w:val="fr-CA" w:bidi="ar-SA"/>
        </w:rPr>
        <w:t xml:space="preserve">جدول التمويل على هذا الأساس، تمّ تحيين الاتفاق المبرم بين اللجنة التنفيذية والسلفادور </w:t>
      </w:r>
      <w:r w:rsidR="009E34B9">
        <w:rPr>
          <w:rFonts w:hint="cs"/>
          <w:sz w:val="26"/>
          <w:szCs w:val="26"/>
          <w:rtl/>
          <w:lang w:val="fr-CA" w:bidi="ar-SA"/>
        </w:rPr>
        <w:t xml:space="preserve">وقد جرت على </w:t>
      </w:r>
      <w:r w:rsidR="00195AC5">
        <w:rPr>
          <w:rFonts w:hint="cs"/>
          <w:sz w:val="26"/>
          <w:szCs w:val="26"/>
          <w:rtl/>
          <w:lang w:val="fr-CA" w:bidi="ar-SA"/>
        </w:rPr>
        <w:t>و</w:t>
      </w:r>
      <w:r w:rsidR="00E50967" w:rsidRPr="00E50967">
        <w:rPr>
          <w:rFonts w:hint="cs"/>
          <w:sz w:val="26"/>
          <w:szCs w:val="26"/>
          <w:rtl/>
          <w:lang w:val="fr-CA" w:bidi="ar-SA"/>
        </w:rPr>
        <w:t>جه التحديد مراجعة التذييل 2-أ و</w:t>
      </w:r>
      <w:r w:rsidR="009E34B9">
        <w:rPr>
          <w:rFonts w:hint="cs"/>
          <w:sz w:val="26"/>
          <w:szCs w:val="26"/>
          <w:rtl/>
          <w:lang w:val="fr-CA" w:bidi="ar-SA"/>
        </w:rPr>
        <w:t>إضافة</w:t>
      </w:r>
      <w:r w:rsidR="00E50967" w:rsidRPr="00E50967">
        <w:rPr>
          <w:rFonts w:hint="cs"/>
          <w:sz w:val="26"/>
          <w:szCs w:val="26"/>
          <w:rtl/>
          <w:lang w:val="fr-CA" w:bidi="ar-SA"/>
        </w:rPr>
        <w:t xml:space="preserve"> الفقرة 17 التي تنص على أنّ الاتفاق المحين يحل محل الاتفاق ا</w:t>
      </w:r>
      <w:r w:rsidR="00E50967" w:rsidRPr="00E50967">
        <w:rPr>
          <w:sz w:val="26"/>
          <w:szCs w:val="26"/>
          <w:rtl/>
          <w:lang w:val="fr-CA" w:bidi="ar-SA"/>
        </w:rPr>
        <w:t>لذي تمّ التوصل إليه في الاجتماع ال</w:t>
      </w:r>
      <w:r w:rsidR="00E50967" w:rsidRPr="00E50967">
        <w:rPr>
          <w:rFonts w:hint="cs"/>
          <w:sz w:val="26"/>
          <w:szCs w:val="26"/>
          <w:rtl/>
          <w:lang w:val="fr-CA" w:bidi="ar-SA"/>
        </w:rPr>
        <w:t xml:space="preserve">سابع والثمانين بموجب المقرر 87/38 على النحو الوارد في المرفق الأول </w:t>
      </w:r>
      <w:r w:rsidR="006A66E2">
        <w:rPr>
          <w:rFonts w:hint="cs"/>
          <w:sz w:val="26"/>
          <w:szCs w:val="26"/>
          <w:rtl/>
          <w:lang w:val="fr-CA" w:bidi="ar-SA"/>
        </w:rPr>
        <w:t>ب</w:t>
      </w:r>
      <w:r w:rsidR="00E50967" w:rsidRPr="00E50967">
        <w:rPr>
          <w:rFonts w:hint="cs"/>
          <w:sz w:val="26"/>
          <w:szCs w:val="26"/>
          <w:rtl/>
          <w:lang w:val="fr-CA" w:bidi="ar-SA"/>
        </w:rPr>
        <w:t xml:space="preserve">هذه الوثيقة. </w:t>
      </w:r>
      <w:r w:rsidR="00E50967" w:rsidRPr="00E50967">
        <w:rPr>
          <w:sz w:val="26"/>
          <w:szCs w:val="26"/>
          <w:rtl/>
          <w:lang w:val="fr-CA" w:bidi="ar-SA"/>
        </w:rPr>
        <w:t xml:space="preserve">ويرفق نص الاتفاق المحين بالكامل </w:t>
      </w:r>
      <w:r w:rsidR="00195AC5">
        <w:rPr>
          <w:rFonts w:hint="cs"/>
          <w:sz w:val="26"/>
          <w:szCs w:val="26"/>
          <w:rtl/>
          <w:lang w:val="fr-CA" w:bidi="ar-SA"/>
        </w:rPr>
        <w:t>ب</w:t>
      </w:r>
      <w:r w:rsidR="00E50967" w:rsidRPr="00E50967">
        <w:rPr>
          <w:sz w:val="26"/>
          <w:szCs w:val="26"/>
          <w:rtl/>
          <w:lang w:val="fr-CA" w:bidi="ar-SA"/>
        </w:rPr>
        <w:t>التقرير النهائي عن الاجتماع ال</w:t>
      </w:r>
      <w:r w:rsidR="00E50967">
        <w:rPr>
          <w:rFonts w:hint="cs"/>
          <w:sz w:val="26"/>
          <w:szCs w:val="26"/>
          <w:rtl/>
          <w:lang w:val="fr-CA" w:bidi="ar-SA"/>
        </w:rPr>
        <w:t>سابع</w:t>
      </w:r>
      <w:r w:rsidR="00E50967" w:rsidRPr="00E50967">
        <w:rPr>
          <w:sz w:val="26"/>
          <w:szCs w:val="26"/>
          <w:rtl/>
          <w:lang w:val="fr-CA" w:bidi="ar-SA"/>
        </w:rPr>
        <w:t xml:space="preserve"> والتسعين.</w:t>
      </w:r>
    </w:p>
    <w:p w14:paraId="2DCAC825" w14:textId="576CF4B4" w:rsidR="00E50967" w:rsidRDefault="00E50967" w:rsidP="00E50967">
      <w:pPr>
        <w:bidi/>
        <w:rPr>
          <w:sz w:val="26"/>
          <w:szCs w:val="26"/>
          <w:rtl/>
          <w:lang w:val="fr-CA" w:bidi="ar-SA"/>
        </w:rPr>
      </w:pPr>
    </w:p>
    <w:p w14:paraId="09F47F40" w14:textId="31999F32" w:rsidR="00E50967" w:rsidRDefault="00E50967" w:rsidP="00E50967">
      <w:pPr>
        <w:bidi/>
        <w:rPr>
          <w:sz w:val="26"/>
          <w:szCs w:val="26"/>
          <w:u w:val="single"/>
          <w:rtl/>
          <w:lang w:val="fr-CA" w:bidi="ar-SA"/>
        </w:rPr>
      </w:pPr>
      <w:r>
        <w:rPr>
          <w:rFonts w:hint="cs"/>
          <w:sz w:val="26"/>
          <w:szCs w:val="26"/>
          <w:u w:val="single"/>
          <w:rtl/>
          <w:lang w:val="fr-CA" w:bidi="ar-SA"/>
        </w:rPr>
        <w:t>الخلاصة</w:t>
      </w:r>
    </w:p>
    <w:p w14:paraId="6D7D0A4B" w14:textId="7100C3DF" w:rsidR="00E50967" w:rsidRDefault="00E50967" w:rsidP="00E50967">
      <w:pPr>
        <w:bidi/>
        <w:rPr>
          <w:sz w:val="26"/>
          <w:szCs w:val="26"/>
          <w:u w:val="single"/>
          <w:rtl/>
          <w:lang w:val="fr-CA" w:bidi="ar-SA"/>
        </w:rPr>
      </w:pPr>
    </w:p>
    <w:p w14:paraId="2DF03753" w14:textId="4FD510F1" w:rsidR="00802D34" w:rsidRDefault="00E50967" w:rsidP="00380B76">
      <w:pPr>
        <w:bidi/>
        <w:rPr>
          <w:sz w:val="26"/>
          <w:szCs w:val="26"/>
          <w:rtl/>
          <w:lang w:val="fr-CA" w:bidi="ar-LB"/>
        </w:rPr>
      </w:pPr>
      <w:r>
        <w:rPr>
          <w:rFonts w:hint="cs"/>
          <w:sz w:val="26"/>
          <w:szCs w:val="26"/>
          <w:rtl/>
          <w:lang w:val="fr-CA" w:bidi="ar-SA"/>
        </w:rPr>
        <w:t>15.</w:t>
      </w:r>
      <w:r>
        <w:rPr>
          <w:sz w:val="26"/>
          <w:szCs w:val="26"/>
          <w:rtl/>
          <w:lang w:val="fr-CA" w:bidi="ar-SA"/>
        </w:rPr>
        <w:tab/>
      </w:r>
      <w:r>
        <w:rPr>
          <w:rFonts w:hint="cs"/>
          <w:sz w:val="26"/>
          <w:szCs w:val="26"/>
          <w:rtl/>
          <w:lang w:val="fr-CA" w:bidi="ar-SA"/>
        </w:rPr>
        <w:t xml:space="preserve">رفع المشروع تماشيا مع أحكام المقررين 89/6(ب) و92/22 وتندرج أنشطته في نطاق المقرر 89/6. إنّ الأنشطة ستنمي التعاون وتطور أوجه التآزر بين شتى المؤسسات العامة بما فيها وحدة الأوزون الوطنية والمديرية </w:t>
      </w:r>
      <w:r w:rsidR="00380B76">
        <w:rPr>
          <w:rFonts w:hint="cs"/>
          <w:sz w:val="26"/>
          <w:szCs w:val="26"/>
          <w:rtl/>
          <w:lang w:val="fr-CA" w:bidi="ar-LB"/>
        </w:rPr>
        <w:t>العامة للطاقة و</w:t>
      </w:r>
      <w:r w:rsidR="00380B76">
        <w:rPr>
          <w:rFonts w:hint="cs"/>
          <w:sz w:val="26"/>
          <w:szCs w:val="26"/>
          <w:rtl/>
          <w:lang w:val="fr-CA" w:bidi="ar-SA"/>
        </w:rPr>
        <w:t>ال</w:t>
      </w:r>
      <w:r w:rsidR="00380B76" w:rsidRPr="00B10A6A">
        <w:rPr>
          <w:sz w:val="26"/>
          <w:szCs w:val="26"/>
          <w:rtl/>
          <w:lang w:val="fr-CA" w:bidi="ar-LB"/>
        </w:rPr>
        <w:t>هيدروكربونات</w:t>
      </w:r>
      <w:r w:rsidR="00380B76">
        <w:rPr>
          <w:rFonts w:hint="cs"/>
          <w:sz w:val="26"/>
          <w:szCs w:val="26"/>
          <w:rtl/>
          <w:lang w:val="fr-CA" w:bidi="ar-LB"/>
        </w:rPr>
        <w:t xml:space="preserve"> والمناجم ووزارة الطاقة والوكالة الوطنية لتوحيد المعايير وال</w:t>
      </w:r>
      <w:r w:rsidR="00F51376">
        <w:rPr>
          <w:rFonts w:hint="cs"/>
          <w:sz w:val="26"/>
          <w:szCs w:val="26"/>
          <w:rtl/>
          <w:lang w:val="fr-CA" w:bidi="ar-LB"/>
        </w:rPr>
        <w:t>وكال</w:t>
      </w:r>
      <w:r w:rsidR="00380B76">
        <w:rPr>
          <w:rFonts w:hint="cs"/>
          <w:sz w:val="26"/>
          <w:szCs w:val="26"/>
          <w:rtl/>
          <w:lang w:val="fr-CA" w:bidi="ar-LB"/>
        </w:rPr>
        <w:t>ة الوطنية للتنظيم التقني وتساهم في تحسين فهم الروابط بين الإزالة التدريجية للمواد الهيدروكلوروفلوروكربونية والتخفيض التدريجي للمواد الهيدروفلوروكربونية والكفاءة في استخدام الطاقة. إنّ المشروع سيعزز التعاون بين السلطات المعنية بالتقييم والتخطيط والتحديث والتصميم والتنفيذ والتفعيل للمعايير الدنيا لأداء الطاقة والتوسيم واللوائح الناظمة ذات الصلة المقبلة. وسيزيد فهم المستهلكين للخيارات التكنولوجية المتوفرة والمتميزة ب</w:t>
      </w:r>
      <w:r w:rsidR="0042523C">
        <w:rPr>
          <w:rFonts w:hint="cs"/>
          <w:sz w:val="26"/>
          <w:szCs w:val="26"/>
          <w:rtl/>
          <w:lang w:val="fr-CA" w:bidi="ar-LB"/>
        </w:rPr>
        <w:t>إمكانية الاحترار العالمي المنخفضة</w:t>
      </w:r>
      <w:r w:rsidR="00380B76">
        <w:rPr>
          <w:rFonts w:hint="cs"/>
          <w:sz w:val="26"/>
          <w:szCs w:val="26"/>
          <w:rtl/>
          <w:lang w:val="fr-CA" w:bidi="ar-LB"/>
        </w:rPr>
        <w:t xml:space="preserve"> والكفاءة في استخدام الطاقة وآثارها على المناخ والبيئة مما يتيح لهم فرص اتخاذ قرارات شراء واعية يكون وقعها كبير</w:t>
      </w:r>
      <w:r w:rsidR="009E34B9">
        <w:rPr>
          <w:rFonts w:hint="cs"/>
          <w:sz w:val="26"/>
          <w:szCs w:val="26"/>
          <w:rtl/>
          <w:lang w:val="fr-CA" w:bidi="ar-LB"/>
        </w:rPr>
        <w:t>ا</w:t>
      </w:r>
      <w:r w:rsidR="00380B76">
        <w:rPr>
          <w:rFonts w:hint="cs"/>
          <w:sz w:val="26"/>
          <w:szCs w:val="26"/>
          <w:rtl/>
          <w:lang w:val="fr-CA" w:bidi="ar-LB"/>
        </w:rPr>
        <w:t xml:space="preserve"> على تحول الأسواق.</w:t>
      </w:r>
    </w:p>
    <w:p w14:paraId="043D5AC6" w14:textId="40D00AD0" w:rsidR="00380B76" w:rsidRDefault="00380B76" w:rsidP="00380B76">
      <w:pPr>
        <w:bidi/>
        <w:rPr>
          <w:sz w:val="26"/>
          <w:szCs w:val="26"/>
          <w:rtl/>
          <w:lang w:val="fr-CA" w:bidi="ar-LB"/>
        </w:rPr>
      </w:pPr>
    </w:p>
    <w:p w14:paraId="083B9FD6" w14:textId="730648FC" w:rsidR="00380B76" w:rsidRDefault="00380B76" w:rsidP="00380B76">
      <w:pPr>
        <w:bidi/>
        <w:rPr>
          <w:sz w:val="26"/>
          <w:szCs w:val="26"/>
          <w:rtl/>
          <w:lang w:bidi="ar-LB"/>
        </w:rPr>
      </w:pPr>
      <w:r>
        <w:rPr>
          <w:rFonts w:hint="cs"/>
          <w:sz w:val="26"/>
          <w:szCs w:val="26"/>
          <w:rtl/>
          <w:lang w:val="fr-CA" w:bidi="ar-LB"/>
        </w:rPr>
        <w:t>16.</w:t>
      </w:r>
      <w:r>
        <w:rPr>
          <w:sz w:val="26"/>
          <w:szCs w:val="26"/>
          <w:rtl/>
          <w:lang w:val="fr-CA" w:bidi="ar-LB"/>
        </w:rPr>
        <w:tab/>
      </w:r>
      <w:r>
        <w:rPr>
          <w:rFonts w:hint="cs"/>
          <w:sz w:val="26"/>
          <w:szCs w:val="26"/>
          <w:rtl/>
          <w:lang w:val="fr-CA" w:bidi="ar-LB"/>
        </w:rPr>
        <w:t>سيساهم المشروع في تحسين أداء الطاقة في معدات التبريد وتكييف الهواء</w:t>
      </w:r>
      <w:r w:rsidR="000F251B">
        <w:rPr>
          <w:rFonts w:hint="cs"/>
          <w:sz w:val="26"/>
          <w:szCs w:val="26"/>
          <w:rtl/>
          <w:lang w:val="fr-CA" w:bidi="ar-LB"/>
        </w:rPr>
        <w:t xml:space="preserve">. وستدعم نتائج عمليات التقييم واستشارة السلطات الوطنية التعرف على مجالات الأولية لتحيين المعايير الفنية ومعايير الكفاءة في أداء الطاقة وصياغتها وتحفز على اعتماد تكنولوجيات تتميز بالكفاءة في استخدام الطاقة والمعتمدة على غازات تبريد ذات </w:t>
      </w:r>
      <w:r w:rsidR="0042523C">
        <w:rPr>
          <w:rFonts w:hint="cs"/>
          <w:sz w:val="26"/>
          <w:szCs w:val="26"/>
          <w:rtl/>
          <w:lang w:val="fr-CA" w:bidi="ar-LB"/>
        </w:rPr>
        <w:t>إمكانية الاحترار العالمي المنخفضة</w:t>
      </w:r>
      <w:r w:rsidR="000F251B">
        <w:rPr>
          <w:rFonts w:hint="cs"/>
          <w:sz w:val="26"/>
          <w:szCs w:val="26"/>
          <w:rtl/>
          <w:lang w:val="fr-CA" w:bidi="ar-LB"/>
        </w:rPr>
        <w:t xml:space="preserve"> وتساعد على تعزيز القدرات الفنية لشتى أصحاب المصالح. وقد تمثل الأنشطة المخطط لها مدماكا في هيكل التدابير الخاصة بالكفاءة في استخدام الطاقة في الشرائح المتبقية من خطة إدارة إزالة المواد الهيدروكلوروفلوروكربونية</w:t>
      </w:r>
      <w:r w:rsidR="00195AC5">
        <w:rPr>
          <w:rFonts w:hint="cs"/>
          <w:sz w:val="26"/>
          <w:szCs w:val="26"/>
          <w:rtl/>
          <w:lang w:val="fr-CA" w:bidi="ar-LB"/>
        </w:rPr>
        <w:t xml:space="preserve"> و</w:t>
      </w:r>
      <w:r w:rsidR="000F251B">
        <w:rPr>
          <w:rFonts w:hint="cs"/>
          <w:sz w:val="26"/>
          <w:szCs w:val="26"/>
          <w:rtl/>
          <w:lang w:bidi="ar-LB"/>
        </w:rPr>
        <w:t xml:space="preserve">خطة التنفيذ </w:t>
      </w:r>
      <w:r w:rsidR="000F251B" w:rsidRPr="00DB407B">
        <w:rPr>
          <w:sz w:val="26"/>
          <w:szCs w:val="26"/>
          <w:rtl/>
          <w:lang w:bidi="ar-LB"/>
        </w:rPr>
        <w:t>المتعلقة بالمواد الهيدروفلوروكربونية بموجب تعديل كيغالي</w:t>
      </w:r>
      <w:r w:rsidR="000F251B">
        <w:rPr>
          <w:rFonts w:hint="cs"/>
          <w:sz w:val="26"/>
          <w:szCs w:val="26"/>
          <w:rtl/>
          <w:lang w:bidi="ar-LB"/>
        </w:rPr>
        <w:t>.</w:t>
      </w:r>
    </w:p>
    <w:p w14:paraId="303E5257" w14:textId="61E99911" w:rsidR="000F251B" w:rsidRDefault="000F251B" w:rsidP="000F251B">
      <w:pPr>
        <w:bidi/>
        <w:rPr>
          <w:sz w:val="26"/>
          <w:szCs w:val="26"/>
          <w:rtl/>
          <w:lang w:bidi="ar-LB"/>
        </w:rPr>
      </w:pPr>
    </w:p>
    <w:p w14:paraId="5DDC7938" w14:textId="77777777" w:rsidR="000F251B" w:rsidRPr="000F251B" w:rsidRDefault="000F251B" w:rsidP="000F251B">
      <w:pPr>
        <w:bidi/>
        <w:rPr>
          <w:b/>
          <w:bCs/>
          <w:sz w:val="26"/>
          <w:szCs w:val="26"/>
          <w:rtl/>
          <w:lang w:val="fr-CA" w:bidi="ar-SA"/>
        </w:rPr>
      </w:pPr>
      <w:r w:rsidRPr="000F251B">
        <w:rPr>
          <w:b/>
          <w:bCs/>
          <w:sz w:val="26"/>
          <w:szCs w:val="26"/>
          <w:rtl/>
          <w:lang w:val="fr-CA" w:bidi="ar-SA"/>
        </w:rPr>
        <w:t>التوصية</w:t>
      </w:r>
    </w:p>
    <w:p w14:paraId="6E2333C8" w14:textId="77777777" w:rsidR="000F251B" w:rsidRPr="000F251B" w:rsidRDefault="000F251B" w:rsidP="000F251B">
      <w:pPr>
        <w:rPr>
          <w:sz w:val="26"/>
          <w:szCs w:val="26"/>
          <w:rtl/>
          <w:lang w:val="fr-CA" w:bidi="ar-SA"/>
        </w:rPr>
      </w:pPr>
    </w:p>
    <w:p w14:paraId="59A1FA44" w14:textId="49816D93" w:rsidR="000F251B" w:rsidRDefault="000F251B" w:rsidP="000F251B">
      <w:pPr>
        <w:bidi/>
        <w:rPr>
          <w:sz w:val="26"/>
          <w:szCs w:val="26"/>
          <w:rtl/>
          <w:lang w:val="fr-CA" w:bidi="ar-SA"/>
        </w:rPr>
      </w:pPr>
      <w:r>
        <w:rPr>
          <w:rFonts w:hint="cs"/>
          <w:sz w:val="26"/>
          <w:szCs w:val="26"/>
          <w:rtl/>
          <w:lang w:val="fr-CA" w:bidi="ar-SA"/>
        </w:rPr>
        <w:t>17.</w:t>
      </w:r>
      <w:r>
        <w:rPr>
          <w:sz w:val="26"/>
          <w:szCs w:val="26"/>
          <w:rtl/>
          <w:lang w:val="fr-CA" w:bidi="ar-SA"/>
        </w:rPr>
        <w:tab/>
      </w:r>
      <w:r>
        <w:rPr>
          <w:rFonts w:hint="cs"/>
          <w:sz w:val="26"/>
          <w:szCs w:val="26"/>
          <w:rtl/>
          <w:lang w:val="fr-CA" w:bidi="ar-SA"/>
        </w:rPr>
        <w:t xml:space="preserve">توصي الأمانة اعتماد هذا الاقتراح في سياق الموافقة الشاملة على مشاريع تمويل الأنشطة الإضافية لإدخال بدائل </w:t>
      </w:r>
      <w:r w:rsidR="007129B9">
        <w:rPr>
          <w:rFonts w:hint="cs"/>
          <w:sz w:val="26"/>
          <w:szCs w:val="26"/>
          <w:rtl/>
          <w:lang w:val="fr-CA" w:bidi="ar-SA"/>
        </w:rPr>
        <w:t>ا</w:t>
      </w:r>
      <w:r>
        <w:rPr>
          <w:rFonts w:hint="cs"/>
          <w:sz w:val="26"/>
          <w:szCs w:val="26"/>
          <w:rtl/>
          <w:lang w:val="fr-CA" w:bidi="ar-SA"/>
        </w:rPr>
        <w:t xml:space="preserve">لمواد الهيدروكلوروفلوروكربونية ذات إمكانية الاحترار العالمي المنخفضة للحفاظ على الكفاءة في استخدام الطاقة في قطاع خدمة أجهزة التبريد في السلفادور </w:t>
      </w:r>
      <w:r w:rsidRPr="000F251B">
        <w:rPr>
          <w:sz w:val="26"/>
          <w:szCs w:val="26"/>
          <w:rtl/>
          <w:lang w:val="fr-CA" w:bidi="ar-SA"/>
        </w:rPr>
        <w:t xml:space="preserve">وخطة التنفيذ </w:t>
      </w:r>
      <w:r w:rsidR="006A66E2">
        <w:rPr>
          <w:rFonts w:hint="cs"/>
          <w:sz w:val="26"/>
          <w:szCs w:val="26"/>
          <w:rtl/>
          <w:lang w:val="fr-CA" w:bidi="ar-SA"/>
        </w:rPr>
        <w:t xml:space="preserve">ذات الصلة </w:t>
      </w:r>
      <w:r w:rsidRPr="000F251B">
        <w:rPr>
          <w:sz w:val="26"/>
          <w:szCs w:val="26"/>
          <w:rtl/>
          <w:lang w:val="fr-CA" w:bidi="ar-SA"/>
        </w:rPr>
        <w:t>للفترة من 202</w:t>
      </w:r>
      <w:r w:rsidR="006A66E2">
        <w:rPr>
          <w:rFonts w:hint="cs"/>
          <w:sz w:val="26"/>
          <w:szCs w:val="26"/>
          <w:rtl/>
          <w:lang w:val="fr-CA" w:bidi="ar-SA"/>
        </w:rPr>
        <w:t>6</w:t>
      </w:r>
      <w:r w:rsidRPr="000F251B">
        <w:rPr>
          <w:sz w:val="26"/>
          <w:szCs w:val="26"/>
          <w:rtl/>
          <w:lang w:val="fr-CA" w:bidi="ar-SA"/>
        </w:rPr>
        <w:t xml:space="preserve"> إلى 202</w:t>
      </w:r>
      <w:r w:rsidR="006A66E2">
        <w:rPr>
          <w:rFonts w:hint="cs"/>
          <w:sz w:val="26"/>
          <w:szCs w:val="26"/>
          <w:rtl/>
          <w:lang w:val="fr-CA" w:bidi="ar-SA"/>
        </w:rPr>
        <w:t>7</w:t>
      </w:r>
      <w:r w:rsidRPr="000F251B">
        <w:rPr>
          <w:sz w:val="26"/>
          <w:szCs w:val="26"/>
          <w:rtl/>
          <w:lang w:val="fr-CA" w:bidi="ar-SA"/>
        </w:rPr>
        <w:t xml:space="preserve"> ب</w:t>
      </w:r>
      <w:r w:rsidR="006A66E2">
        <w:rPr>
          <w:rFonts w:hint="cs"/>
          <w:sz w:val="26"/>
          <w:szCs w:val="26"/>
          <w:rtl/>
          <w:lang w:val="fr-CA" w:bidi="ar-SA"/>
        </w:rPr>
        <w:t>ال</w:t>
      </w:r>
      <w:r w:rsidRPr="000F251B">
        <w:rPr>
          <w:sz w:val="26"/>
          <w:szCs w:val="26"/>
          <w:rtl/>
          <w:lang w:val="fr-CA" w:bidi="ar-SA"/>
        </w:rPr>
        <w:t>تمويل</w:t>
      </w:r>
      <w:r w:rsidR="006A66E2">
        <w:rPr>
          <w:rFonts w:hint="cs"/>
          <w:sz w:val="26"/>
          <w:szCs w:val="26"/>
          <w:rtl/>
          <w:lang w:val="fr-CA" w:bidi="ar-SA"/>
        </w:rPr>
        <w:t xml:space="preserve"> المبيّن في الجدول أدناه مع العلم بأنّ الأمانة قامت بتحيين الاتفاق المبرم بين السلفادور واللجنة التنفيذية على النحو الوارد في المرفق الأول بهذه الوثيقة ولا سيما بتعديل التذييل 2-أ لتحديث مستوى التمويل جراء الزيادة الرامية إلى تمويل الأنشطة الإضافية للحفاظ على الكفاءة في استخدام الطاقة في قطاع خدمة أجهزة التبريد وإضافة الفقرة 17 للتنبيه إلى أنّ </w:t>
      </w:r>
      <w:r w:rsidR="006A66E2" w:rsidRPr="00E50967">
        <w:rPr>
          <w:rFonts w:hint="cs"/>
          <w:sz w:val="26"/>
          <w:szCs w:val="26"/>
          <w:rtl/>
          <w:lang w:val="fr-CA" w:bidi="ar-SA"/>
        </w:rPr>
        <w:t>الاتفاق المحين يحل محل الاتفاق ا</w:t>
      </w:r>
      <w:r w:rsidR="006A66E2" w:rsidRPr="00E50967">
        <w:rPr>
          <w:sz w:val="26"/>
          <w:szCs w:val="26"/>
          <w:rtl/>
          <w:lang w:val="fr-CA" w:bidi="ar-SA"/>
        </w:rPr>
        <w:t>لذي تمّ التوصل إليه في الاجتماع ال</w:t>
      </w:r>
      <w:r w:rsidR="006A66E2" w:rsidRPr="00E50967">
        <w:rPr>
          <w:rFonts w:hint="cs"/>
          <w:sz w:val="26"/>
          <w:szCs w:val="26"/>
          <w:rtl/>
          <w:lang w:val="fr-CA" w:bidi="ar-SA"/>
        </w:rPr>
        <w:t>سابع والثمانين بموجب المقرر 87/38</w:t>
      </w:r>
      <w:r w:rsidR="006A66E2">
        <w:rPr>
          <w:rFonts w:hint="cs"/>
          <w:sz w:val="26"/>
          <w:szCs w:val="26"/>
          <w:rtl/>
          <w:lang w:val="fr-CA" w:bidi="ar-SA"/>
        </w:rPr>
        <w:t xml:space="preserve">. </w:t>
      </w:r>
    </w:p>
    <w:p w14:paraId="633B366B" w14:textId="71A381C2" w:rsidR="006A66E2" w:rsidRDefault="006A66E2" w:rsidP="006A66E2">
      <w:pPr>
        <w:bidi/>
        <w:rPr>
          <w:sz w:val="26"/>
          <w:szCs w:val="26"/>
          <w:rtl/>
          <w:lang w:val="fr-CA" w:bidi="ar-SA"/>
        </w:rPr>
      </w:pPr>
    </w:p>
    <w:tbl>
      <w:tblPr>
        <w:tblStyle w:val="TableGrid"/>
        <w:bidiVisual/>
        <w:tblW w:w="4995" w:type="pct"/>
        <w:tblLook w:val="04A0" w:firstRow="1" w:lastRow="0" w:firstColumn="1" w:lastColumn="0" w:noHBand="0" w:noVBand="1"/>
      </w:tblPr>
      <w:tblGrid>
        <w:gridCol w:w="554"/>
        <w:gridCol w:w="3183"/>
        <w:gridCol w:w="1868"/>
        <w:gridCol w:w="1868"/>
        <w:gridCol w:w="1868"/>
      </w:tblGrid>
      <w:tr w:rsidR="006A66E2" w14:paraId="47181963" w14:textId="77777777" w:rsidTr="006A66E2">
        <w:tc>
          <w:tcPr>
            <w:tcW w:w="2000" w:type="pct"/>
            <w:gridSpan w:val="2"/>
          </w:tcPr>
          <w:p w14:paraId="51934FB2" w14:textId="342CCF8B" w:rsidR="006A66E2" w:rsidRPr="006A66E2" w:rsidRDefault="006A66E2" w:rsidP="006A66E2">
            <w:pPr>
              <w:bidi/>
              <w:jc w:val="center"/>
              <w:rPr>
                <w:b/>
                <w:bCs/>
                <w:sz w:val="26"/>
                <w:szCs w:val="26"/>
                <w:rtl/>
                <w:lang w:val="fr-CA" w:bidi="ar-SA"/>
              </w:rPr>
            </w:pPr>
            <w:r>
              <w:rPr>
                <w:rFonts w:hint="cs"/>
                <w:b/>
                <w:bCs/>
                <w:sz w:val="26"/>
                <w:szCs w:val="26"/>
                <w:rtl/>
                <w:lang w:val="fr-CA" w:bidi="ar-SA"/>
              </w:rPr>
              <w:lastRenderedPageBreak/>
              <w:t>عنوان المشروع</w:t>
            </w:r>
          </w:p>
        </w:tc>
        <w:tc>
          <w:tcPr>
            <w:tcW w:w="1000" w:type="pct"/>
          </w:tcPr>
          <w:p w14:paraId="2792DC15" w14:textId="77777777" w:rsidR="006A66E2" w:rsidRDefault="006A66E2" w:rsidP="006A66E2">
            <w:pPr>
              <w:bidi/>
              <w:jc w:val="center"/>
              <w:rPr>
                <w:b/>
                <w:bCs/>
                <w:sz w:val="26"/>
                <w:szCs w:val="26"/>
                <w:rtl/>
                <w:lang w:val="fr-CA" w:bidi="ar-SA"/>
              </w:rPr>
            </w:pPr>
            <w:r>
              <w:rPr>
                <w:rFonts w:hint="cs"/>
                <w:b/>
                <w:bCs/>
                <w:sz w:val="26"/>
                <w:szCs w:val="26"/>
                <w:rtl/>
                <w:lang w:val="fr-CA" w:bidi="ar-SA"/>
              </w:rPr>
              <w:t xml:space="preserve">التمويل </w:t>
            </w:r>
          </w:p>
          <w:p w14:paraId="1B6535E9" w14:textId="7E51EA35" w:rsidR="006A66E2" w:rsidRPr="006A66E2" w:rsidRDefault="006A66E2" w:rsidP="006A66E2">
            <w:pPr>
              <w:bidi/>
              <w:jc w:val="center"/>
              <w:rPr>
                <w:b/>
                <w:bCs/>
                <w:sz w:val="26"/>
                <w:szCs w:val="26"/>
                <w:rtl/>
                <w:lang w:val="fr-CA" w:bidi="ar-SA"/>
              </w:rPr>
            </w:pPr>
            <w:r>
              <w:rPr>
                <w:rFonts w:hint="cs"/>
                <w:b/>
                <w:bCs/>
                <w:sz w:val="26"/>
                <w:szCs w:val="26"/>
                <w:rtl/>
                <w:lang w:val="fr-CA" w:bidi="ar-SA"/>
              </w:rPr>
              <w:t>(دولار أمريكي)</w:t>
            </w:r>
          </w:p>
        </w:tc>
        <w:tc>
          <w:tcPr>
            <w:tcW w:w="1000" w:type="pct"/>
          </w:tcPr>
          <w:p w14:paraId="14D1E1BF" w14:textId="12D766B5" w:rsidR="006A66E2" w:rsidRPr="006A66E2" w:rsidRDefault="006A66E2" w:rsidP="006A66E2">
            <w:pPr>
              <w:bidi/>
              <w:jc w:val="center"/>
              <w:rPr>
                <w:b/>
                <w:bCs/>
                <w:sz w:val="26"/>
                <w:szCs w:val="26"/>
                <w:rtl/>
                <w:lang w:val="fr-CA" w:bidi="ar-SA"/>
              </w:rPr>
            </w:pPr>
            <w:r>
              <w:rPr>
                <w:rFonts w:hint="cs"/>
                <w:b/>
                <w:bCs/>
                <w:sz w:val="26"/>
                <w:szCs w:val="26"/>
                <w:rtl/>
                <w:lang w:val="fr-CA" w:bidi="ar-SA"/>
              </w:rPr>
              <w:t>تكاليف الدعم (دولار أمريكي)</w:t>
            </w:r>
          </w:p>
        </w:tc>
        <w:tc>
          <w:tcPr>
            <w:tcW w:w="1000" w:type="pct"/>
          </w:tcPr>
          <w:p w14:paraId="52CE1568" w14:textId="305C2824" w:rsidR="006A66E2" w:rsidRPr="006A66E2" w:rsidRDefault="006A66E2" w:rsidP="006A66E2">
            <w:pPr>
              <w:bidi/>
              <w:jc w:val="center"/>
              <w:rPr>
                <w:b/>
                <w:bCs/>
                <w:sz w:val="26"/>
                <w:szCs w:val="26"/>
                <w:rtl/>
                <w:lang w:val="fr-CA" w:bidi="ar-SA"/>
              </w:rPr>
            </w:pPr>
            <w:r>
              <w:rPr>
                <w:rFonts w:hint="cs"/>
                <w:b/>
                <w:bCs/>
                <w:sz w:val="26"/>
                <w:szCs w:val="26"/>
                <w:rtl/>
                <w:lang w:val="fr-CA" w:bidi="ar-SA"/>
              </w:rPr>
              <w:t>الوكالة المنفذة</w:t>
            </w:r>
          </w:p>
        </w:tc>
      </w:tr>
      <w:tr w:rsidR="006A66E2" w14:paraId="0035A648" w14:textId="77777777" w:rsidTr="006A66E2">
        <w:tc>
          <w:tcPr>
            <w:tcW w:w="296" w:type="pct"/>
          </w:tcPr>
          <w:p w14:paraId="0292C64E" w14:textId="5BE16451" w:rsidR="006A66E2" w:rsidRDefault="006A66E2" w:rsidP="007129B9">
            <w:pPr>
              <w:bidi/>
              <w:jc w:val="center"/>
              <w:rPr>
                <w:sz w:val="26"/>
                <w:szCs w:val="26"/>
                <w:rtl/>
                <w:lang w:val="fr-CA" w:bidi="ar-SA"/>
              </w:rPr>
            </w:pPr>
            <w:r>
              <w:rPr>
                <w:rFonts w:hint="cs"/>
                <w:sz w:val="26"/>
                <w:szCs w:val="26"/>
                <w:rtl/>
                <w:lang w:val="fr-CA" w:bidi="ar-SA"/>
              </w:rPr>
              <w:t>(أ)</w:t>
            </w:r>
          </w:p>
        </w:tc>
        <w:tc>
          <w:tcPr>
            <w:tcW w:w="1704" w:type="pct"/>
          </w:tcPr>
          <w:p w14:paraId="53CE61EC" w14:textId="736AC412" w:rsidR="006A66E2" w:rsidRDefault="007129B9" w:rsidP="007129B9">
            <w:pPr>
              <w:bidi/>
              <w:jc w:val="left"/>
              <w:rPr>
                <w:sz w:val="26"/>
                <w:szCs w:val="26"/>
                <w:rtl/>
                <w:lang w:val="fr-CA" w:bidi="ar-SA"/>
              </w:rPr>
            </w:pPr>
            <w:r>
              <w:rPr>
                <w:rFonts w:hint="cs"/>
                <w:sz w:val="26"/>
                <w:szCs w:val="26"/>
                <w:rtl/>
                <w:lang w:val="fr-CA" w:bidi="ar-SA"/>
              </w:rPr>
              <w:t>أنشطة إضافية لإدخال بدائل المواد الهيدروكلوروفلوروكربونية ذات إمكانية الاحترار العالمي المنخفضة والحفاظ على الكفاءة في استخدام الطاقة في قطاع خدمة أجهزة التبريد</w:t>
            </w:r>
          </w:p>
        </w:tc>
        <w:tc>
          <w:tcPr>
            <w:tcW w:w="1000" w:type="pct"/>
          </w:tcPr>
          <w:p w14:paraId="2F8F6E6F" w14:textId="07C41D61" w:rsidR="006A66E2" w:rsidRDefault="007129B9" w:rsidP="006A66E2">
            <w:pPr>
              <w:bidi/>
              <w:rPr>
                <w:sz w:val="26"/>
                <w:szCs w:val="26"/>
                <w:rtl/>
                <w:lang w:val="fr-CA" w:bidi="ar-SA"/>
              </w:rPr>
            </w:pPr>
            <w:r>
              <w:rPr>
                <w:rFonts w:hint="cs"/>
                <w:sz w:val="26"/>
                <w:szCs w:val="26"/>
                <w:rtl/>
                <w:lang w:val="fr-CA" w:bidi="ar-SA"/>
              </w:rPr>
              <w:t>120,000</w:t>
            </w:r>
          </w:p>
        </w:tc>
        <w:tc>
          <w:tcPr>
            <w:tcW w:w="1000" w:type="pct"/>
          </w:tcPr>
          <w:p w14:paraId="2C8C5EAF" w14:textId="163C2637" w:rsidR="006A66E2" w:rsidRDefault="007129B9" w:rsidP="006A66E2">
            <w:pPr>
              <w:bidi/>
              <w:rPr>
                <w:sz w:val="26"/>
                <w:szCs w:val="26"/>
                <w:rtl/>
                <w:lang w:val="fr-CA" w:bidi="ar-SA"/>
              </w:rPr>
            </w:pPr>
            <w:r>
              <w:rPr>
                <w:rFonts w:hint="cs"/>
                <w:sz w:val="26"/>
                <w:szCs w:val="26"/>
                <w:rtl/>
                <w:lang w:val="fr-CA" w:bidi="ar-SA"/>
              </w:rPr>
              <w:t>15,600</w:t>
            </w:r>
          </w:p>
        </w:tc>
        <w:tc>
          <w:tcPr>
            <w:tcW w:w="1000" w:type="pct"/>
          </w:tcPr>
          <w:p w14:paraId="2019288F" w14:textId="4A0B5258" w:rsidR="006A66E2" w:rsidRDefault="007129B9" w:rsidP="007129B9">
            <w:pPr>
              <w:bidi/>
              <w:jc w:val="center"/>
              <w:rPr>
                <w:sz w:val="26"/>
                <w:szCs w:val="26"/>
                <w:rtl/>
                <w:lang w:val="fr-CA" w:bidi="ar-SA"/>
              </w:rPr>
            </w:pPr>
            <w:r>
              <w:rPr>
                <w:rFonts w:hint="cs"/>
                <w:sz w:val="26"/>
                <w:szCs w:val="26"/>
                <w:rtl/>
                <w:lang w:val="fr-CA" w:bidi="ar-SA"/>
              </w:rPr>
              <w:t>برنامج الأمم المتحدة للبيئة</w:t>
            </w:r>
          </w:p>
        </w:tc>
      </w:tr>
    </w:tbl>
    <w:p w14:paraId="28B5D5FB" w14:textId="77777777" w:rsidR="006A66E2" w:rsidRPr="00E50967" w:rsidRDefault="006A66E2" w:rsidP="006A66E2">
      <w:pPr>
        <w:bidi/>
        <w:rPr>
          <w:sz w:val="26"/>
          <w:szCs w:val="26"/>
          <w:rtl/>
          <w:lang w:val="fr-CA" w:bidi="ar-SA"/>
        </w:rPr>
      </w:pPr>
    </w:p>
    <w:p w14:paraId="72339888" w14:textId="77777777" w:rsidR="00021AF8" w:rsidRDefault="00021AF8" w:rsidP="00021AF8">
      <w:pPr>
        <w:bidi/>
        <w:rPr>
          <w:b/>
          <w:bCs/>
          <w:sz w:val="26"/>
          <w:szCs w:val="26"/>
          <w:rtl/>
          <w:lang w:val="fr-CA" w:bidi="ar-LB"/>
        </w:rPr>
      </w:pPr>
    </w:p>
    <w:p w14:paraId="4704C668" w14:textId="77777777" w:rsidR="00F8408F" w:rsidRPr="00845E6B" w:rsidRDefault="00F8408F" w:rsidP="00F8408F">
      <w:pPr>
        <w:bidi/>
        <w:rPr>
          <w:sz w:val="26"/>
          <w:szCs w:val="26"/>
          <w:lang w:val="fr-CA" w:bidi="ar-LB"/>
        </w:rPr>
      </w:pPr>
    </w:p>
    <w:p w14:paraId="5620530E" w14:textId="6652E57E" w:rsidR="00B10A6A" w:rsidRPr="00B10A6A" w:rsidRDefault="00B10A6A" w:rsidP="00F8408F">
      <w:pPr>
        <w:bidi/>
        <w:rPr>
          <w:sz w:val="26"/>
          <w:szCs w:val="26"/>
          <w:rtl/>
          <w:lang w:val="fr-CA" w:bidi="ar-SA"/>
        </w:rPr>
      </w:pPr>
    </w:p>
    <w:p w14:paraId="5333E244" w14:textId="77777777" w:rsidR="006912D4" w:rsidRPr="00B10A6A" w:rsidRDefault="006912D4" w:rsidP="006912D4">
      <w:pPr>
        <w:bidi/>
        <w:rPr>
          <w:rFonts w:asciiTheme="majorBidi" w:hAnsiTheme="majorBidi" w:cstheme="majorBidi"/>
          <w:sz w:val="26"/>
          <w:szCs w:val="26"/>
          <w:rtl/>
          <w:lang w:val="fr-CA" w:bidi="ar-LB"/>
        </w:rPr>
      </w:pPr>
    </w:p>
    <w:p w14:paraId="535C6D18" w14:textId="77777777" w:rsidR="006912D4" w:rsidRPr="00B10A6A" w:rsidRDefault="006912D4" w:rsidP="006912D4">
      <w:pPr>
        <w:bidi/>
        <w:rPr>
          <w:sz w:val="26"/>
          <w:szCs w:val="26"/>
          <w:rtl/>
          <w:lang w:bidi="ar-LB"/>
        </w:rPr>
      </w:pPr>
    </w:p>
    <w:p w14:paraId="6005C62C" w14:textId="77777777" w:rsidR="007E5D09" w:rsidRPr="0053096E" w:rsidRDefault="007E5D09">
      <w:pPr>
        <w:pStyle w:val="StyleHeader4Para4Left0Firstline0"/>
        <w:numPr>
          <w:ilvl w:val="0"/>
          <w:numId w:val="0"/>
        </w:numPr>
      </w:pPr>
    </w:p>
    <w:p w14:paraId="3AC39942" w14:textId="228D6ABB" w:rsidR="007E5D09" w:rsidRDefault="007E5D09" w:rsidP="00F110F1">
      <w:pPr>
        <w:pStyle w:val="Heading3"/>
        <w:numPr>
          <w:ilvl w:val="0"/>
          <w:numId w:val="0"/>
        </w:numPr>
      </w:pPr>
    </w:p>
    <w:p w14:paraId="7CDB4972" w14:textId="77777777" w:rsidR="007E5D09" w:rsidRDefault="007E5D09">
      <w:pPr>
        <w:pStyle w:val="Heading3"/>
        <w:numPr>
          <w:ilvl w:val="0"/>
          <w:numId w:val="0"/>
        </w:numPr>
        <w:ind w:left="1361"/>
        <w:sectPr w:rsidR="007E5D09" w:rsidSect="000401BF">
          <w:headerReference w:type="even" r:id="rId13"/>
          <w:headerReference w:type="default" r:id="rId14"/>
          <w:footerReference w:type="even" r:id="rId15"/>
          <w:footerReference w:type="default" r:id="rId16"/>
          <w:footerReference w:type="first" r:id="rId17"/>
          <w:pgSz w:w="12240" w:h="15840" w:code="1"/>
          <w:pgMar w:top="1008" w:right="1440" w:bottom="864" w:left="1440" w:header="720" w:footer="475" w:gutter="0"/>
          <w:cols w:space="720"/>
          <w:titlePg/>
          <w:docGrid w:linePitch="326"/>
        </w:sectPr>
      </w:pPr>
    </w:p>
    <w:p w14:paraId="039D9DC4" w14:textId="77777777"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14:paraId="50BA2BB6" w14:textId="20E9D414" w:rsidR="007E5D09" w:rsidRPr="005C6B68" w:rsidRDefault="00E1360E" w:rsidP="00874752">
      <w:pPr>
        <w:tabs>
          <w:tab w:val="left" w:pos="4095"/>
          <w:tab w:val="center" w:pos="4680"/>
        </w:tabs>
        <w:bidi/>
        <w:spacing w:after="240"/>
        <w:jc w:val="left"/>
        <w:rPr>
          <w:rFonts w:cs="Arabic Transparent"/>
          <w:b/>
          <w:bCs/>
          <w:sz w:val="32"/>
          <w:szCs w:val="32"/>
          <w:rtl/>
          <w:lang w:bidi="ar-EG"/>
        </w:rPr>
      </w:pPr>
      <w:r>
        <w:rPr>
          <w:rFonts w:cs="Arabic Transparent"/>
          <w:b/>
          <w:bCs/>
          <w:sz w:val="26"/>
          <w:szCs w:val="26"/>
          <w:rtl/>
        </w:rPr>
        <w:tab/>
      </w:r>
      <w:r w:rsidRPr="005C6B68">
        <w:rPr>
          <w:rFonts w:cs="Arabic Transparent" w:hint="cs"/>
          <w:b/>
          <w:bCs/>
          <w:sz w:val="32"/>
          <w:szCs w:val="32"/>
          <w:rtl/>
        </w:rPr>
        <w:t>المرفق</w:t>
      </w:r>
      <w:r w:rsidRPr="005C6B68">
        <w:rPr>
          <w:rFonts w:cs="Arabic Transparent" w:hint="cs"/>
          <w:b/>
          <w:bCs/>
          <w:sz w:val="32"/>
          <w:szCs w:val="32"/>
          <w:rtl/>
          <w:lang w:bidi="ar-EG"/>
        </w:rPr>
        <w:t xml:space="preserve"> الأول</w:t>
      </w:r>
    </w:p>
    <w:p w14:paraId="4305FCC4" w14:textId="34C80E60" w:rsidR="005C6B68" w:rsidRPr="005C6B68" w:rsidRDefault="005C6B68" w:rsidP="005C6B68">
      <w:pPr>
        <w:bidi/>
        <w:jc w:val="center"/>
        <w:rPr>
          <w:b/>
          <w:bCs/>
          <w:color w:val="000000" w:themeColor="text1"/>
          <w:sz w:val="32"/>
          <w:szCs w:val="32"/>
          <w:rtl/>
          <w:lang w:bidi="ar-SY"/>
        </w:rPr>
      </w:pPr>
      <w:r w:rsidRPr="005C6B68">
        <w:rPr>
          <w:b/>
          <w:bCs/>
          <w:color w:val="000000" w:themeColor="text1"/>
          <w:sz w:val="32"/>
          <w:szCs w:val="32"/>
          <w:rtl/>
          <w:lang w:bidi="ar-SY"/>
        </w:rPr>
        <w:t xml:space="preserve">النص المقرر إدراجه في الاتفاق المحدّث بين حكومة </w:t>
      </w:r>
      <w:r w:rsidR="00632942" w:rsidRPr="006912D4">
        <w:rPr>
          <w:b/>
          <w:bCs/>
          <w:sz w:val="40"/>
          <w:szCs w:val="32"/>
          <w:rtl/>
          <w:lang w:val="fr-CA" w:bidi="ar-SA"/>
        </w:rPr>
        <w:t>السلفادور</w:t>
      </w:r>
      <w:r w:rsidRPr="005C6B68">
        <w:rPr>
          <w:b/>
          <w:bCs/>
          <w:color w:val="000000" w:themeColor="text1"/>
          <w:sz w:val="32"/>
          <w:szCs w:val="32"/>
          <w:rtl/>
          <w:lang w:bidi="ar-SY"/>
        </w:rPr>
        <w:t xml:space="preserve"> واللجنة التنفيذية للصندوق المتعدد الأطراف</w:t>
      </w:r>
      <w:r w:rsidRPr="005C6B68">
        <w:rPr>
          <w:rFonts w:hint="cs"/>
          <w:b/>
          <w:bCs/>
          <w:color w:val="000000" w:themeColor="text1"/>
          <w:sz w:val="32"/>
          <w:szCs w:val="32"/>
          <w:rtl/>
          <w:lang w:bidi="ar-SY"/>
        </w:rPr>
        <w:t xml:space="preserve">  </w:t>
      </w:r>
      <w:r w:rsidRPr="005C6B68">
        <w:rPr>
          <w:b/>
          <w:bCs/>
          <w:color w:val="000000" w:themeColor="text1"/>
          <w:sz w:val="32"/>
          <w:szCs w:val="32"/>
          <w:rtl/>
          <w:lang w:bidi="ar-SY"/>
        </w:rPr>
        <w:t>لتخفيض استهلاك مركبات الكربون الهيدروكلورية فلورية وفقاً للمرحلة الثانية من خطة إدارة التخلص التدريجي من مركبات الكربون الهيدروكلورية فلورية</w:t>
      </w:r>
    </w:p>
    <w:p w14:paraId="57BED633" w14:textId="77777777" w:rsidR="005C6B68" w:rsidRPr="009B54B1" w:rsidRDefault="005C6B68" w:rsidP="005C6B68">
      <w:pPr>
        <w:bidi/>
        <w:jc w:val="center"/>
        <w:rPr>
          <w:color w:val="000000" w:themeColor="text1"/>
          <w:sz w:val="26"/>
          <w:szCs w:val="26"/>
          <w:rtl/>
          <w:lang w:bidi="ar-SY"/>
        </w:rPr>
      </w:pPr>
    </w:p>
    <w:p w14:paraId="4F2C4B0D" w14:textId="73BC996E" w:rsidR="005C6B68" w:rsidRPr="009B54B1" w:rsidRDefault="005C6B68" w:rsidP="005C6B68">
      <w:pPr>
        <w:bidi/>
        <w:jc w:val="center"/>
        <w:rPr>
          <w:color w:val="000000" w:themeColor="text1"/>
          <w:sz w:val="26"/>
          <w:szCs w:val="26"/>
          <w:rtl/>
          <w:lang w:bidi="ar-SA"/>
        </w:rPr>
      </w:pPr>
      <w:r w:rsidRPr="009B54B1">
        <w:rPr>
          <w:color w:val="000000" w:themeColor="text1"/>
          <w:sz w:val="26"/>
          <w:szCs w:val="26"/>
          <w:lang w:bidi="ar-SA"/>
        </w:rPr>
        <w:t>)</w:t>
      </w:r>
      <w:r w:rsidRPr="009B54B1">
        <w:rPr>
          <w:rFonts w:hint="cs"/>
          <w:color w:val="000000" w:themeColor="text1"/>
          <w:sz w:val="26"/>
          <w:szCs w:val="26"/>
          <w:rtl/>
          <w:lang w:bidi="ar-SA"/>
        </w:rPr>
        <w:t xml:space="preserve"> التغييرا</w:t>
      </w:r>
      <w:r w:rsidRPr="009B54B1">
        <w:rPr>
          <w:rFonts w:hint="eastAsia"/>
          <w:color w:val="000000" w:themeColor="text1"/>
          <w:sz w:val="26"/>
          <w:szCs w:val="26"/>
          <w:rtl/>
          <w:lang w:bidi="ar-SA"/>
        </w:rPr>
        <w:t>ت</w:t>
      </w:r>
      <w:r w:rsidRPr="009B54B1">
        <w:rPr>
          <w:color w:val="000000" w:themeColor="text1"/>
          <w:sz w:val="26"/>
          <w:szCs w:val="26"/>
          <w:rtl/>
          <w:lang w:bidi="ar-SA"/>
        </w:rPr>
        <w:t xml:space="preserve"> ذات الصلة مكتوبة بخط عريض لسهولة الرجوع إليه</w:t>
      </w:r>
      <w:r w:rsidRPr="009B54B1">
        <w:rPr>
          <w:rFonts w:hint="cs"/>
          <w:color w:val="000000" w:themeColor="text1"/>
          <w:sz w:val="26"/>
          <w:szCs w:val="26"/>
          <w:rtl/>
          <w:lang w:bidi="ar-SA"/>
        </w:rPr>
        <w:t>)</w:t>
      </w:r>
    </w:p>
    <w:p w14:paraId="1BF35D81" w14:textId="77777777" w:rsidR="005C6B68" w:rsidRDefault="005C6B68" w:rsidP="007129B9">
      <w:pPr>
        <w:jc w:val="center"/>
        <w:rPr>
          <w:b/>
          <w:lang w:bidi="ar-SA"/>
        </w:rPr>
      </w:pPr>
    </w:p>
    <w:p w14:paraId="76831DD7" w14:textId="3877C3C7" w:rsidR="007129B9" w:rsidRPr="00B701DE" w:rsidRDefault="005C6B68" w:rsidP="00B701DE">
      <w:pPr>
        <w:pStyle w:val="Heading1"/>
        <w:numPr>
          <w:ilvl w:val="0"/>
          <w:numId w:val="0"/>
        </w:numPr>
        <w:ind w:right="-720"/>
        <w:jc w:val="right"/>
        <w:rPr>
          <w:b/>
          <w:bCs/>
          <w:sz w:val="26"/>
          <w:szCs w:val="26"/>
          <w:lang w:bidi="ar-SA"/>
        </w:rPr>
      </w:pPr>
      <w:r w:rsidRPr="00B701DE">
        <w:rPr>
          <w:rFonts w:hint="cs"/>
          <w:b/>
          <w:bCs/>
          <w:sz w:val="26"/>
          <w:szCs w:val="26"/>
          <w:rtl/>
          <w:lang w:val="fr-CA" w:bidi="ar-SA"/>
        </w:rPr>
        <w:t>17.</w:t>
      </w:r>
      <w:r w:rsidR="00B701DE">
        <w:rPr>
          <w:b/>
          <w:bCs/>
          <w:sz w:val="26"/>
          <w:szCs w:val="26"/>
          <w:rtl/>
          <w:lang w:val="fr-CA" w:bidi="ar-SA"/>
        </w:rPr>
        <w:t xml:space="preserve">     </w:t>
      </w:r>
      <w:r w:rsidRPr="00B701DE">
        <w:rPr>
          <w:b/>
          <w:bCs/>
          <w:sz w:val="26"/>
          <w:szCs w:val="26"/>
          <w:rtl/>
          <w:lang w:val="fr-CA" w:bidi="ar-SA"/>
        </w:rPr>
        <w:t>يحل هذا الاتفاق المحدّث محل الاتفاق المبرم بين حكومة السلفادور واللجنة التنفيذية في الاجتماع السا</w:t>
      </w:r>
      <w:r w:rsidRPr="00B701DE">
        <w:rPr>
          <w:rFonts w:hint="cs"/>
          <w:b/>
          <w:bCs/>
          <w:sz w:val="26"/>
          <w:szCs w:val="26"/>
          <w:rtl/>
          <w:lang w:val="fr-CA" w:bidi="ar-SA"/>
        </w:rPr>
        <w:t xml:space="preserve">بع </w:t>
      </w:r>
      <w:r w:rsidRPr="00B701DE">
        <w:rPr>
          <w:b/>
          <w:bCs/>
          <w:sz w:val="26"/>
          <w:szCs w:val="26"/>
          <w:rtl/>
          <w:lang w:val="fr-CA" w:bidi="ar-SA"/>
        </w:rPr>
        <w:t>والثمانين للّجنة التنفيذية</w:t>
      </w:r>
      <w:r w:rsidRPr="00B701DE">
        <w:rPr>
          <w:b/>
          <w:bCs/>
          <w:sz w:val="26"/>
          <w:szCs w:val="26"/>
          <w:lang w:bidi="ar-SA"/>
        </w:rPr>
        <w:t xml:space="preserve"> </w:t>
      </w:r>
    </w:p>
    <w:p w14:paraId="3E0816EF" w14:textId="77777777" w:rsidR="005C6B68" w:rsidRPr="00874752" w:rsidRDefault="005C6B68" w:rsidP="00874752">
      <w:pPr>
        <w:pStyle w:val="Heading1"/>
        <w:keepNext/>
        <w:keepLines/>
        <w:numPr>
          <w:ilvl w:val="0"/>
          <w:numId w:val="0"/>
        </w:numPr>
        <w:tabs>
          <w:tab w:val="left" w:pos="720"/>
        </w:tabs>
        <w:ind w:right="-720"/>
        <w:jc w:val="right"/>
        <w:rPr>
          <w:b/>
          <w:color w:val="000000" w:themeColor="text1"/>
          <w:sz w:val="26"/>
          <w:szCs w:val="26"/>
        </w:rPr>
      </w:pPr>
      <w:r w:rsidRPr="00874752">
        <w:rPr>
          <w:rFonts w:hint="cs"/>
          <w:b/>
          <w:bCs/>
          <w:color w:val="000000" w:themeColor="text1"/>
          <w:sz w:val="26"/>
          <w:szCs w:val="26"/>
          <w:rtl/>
          <w:lang w:bidi="ar-EG"/>
        </w:rPr>
        <w:t>التذييل 2-ألف : الأهداف والتمويل</w:t>
      </w:r>
    </w:p>
    <w:tbl>
      <w:tblPr>
        <w:bidiVisual/>
        <w:tblW w:w="59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2719"/>
        <w:gridCol w:w="931"/>
        <w:gridCol w:w="658"/>
        <w:gridCol w:w="859"/>
        <w:gridCol w:w="859"/>
        <w:gridCol w:w="859"/>
        <w:gridCol w:w="762"/>
        <w:gridCol w:w="584"/>
        <w:gridCol w:w="749"/>
        <w:gridCol w:w="656"/>
        <w:gridCol w:w="859"/>
      </w:tblGrid>
      <w:tr w:rsidR="00B1647C" w:rsidRPr="00874752" w14:paraId="33B9BC87" w14:textId="77777777" w:rsidTr="00B1647C">
        <w:trPr>
          <w:trHeight w:val="98"/>
          <w:tblHeader/>
          <w:jc w:val="center"/>
        </w:trPr>
        <w:tc>
          <w:tcPr>
            <w:tcW w:w="265" w:type="pct"/>
            <w:tcMar>
              <w:left w:w="72" w:type="dxa"/>
              <w:right w:w="72" w:type="dxa"/>
            </w:tcMar>
            <w:hideMark/>
          </w:tcPr>
          <w:p w14:paraId="25DEA32F" w14:textId="77777777" w:rsidR="00B1647C" w:rsidRPr="00874752" w:rsidRDefault="00B1647C" w:rsidP="002F45D7">
            <w:pPr>
              <w:keepNext/>
              <w:keepLines/>
              <w:jc w:val="center"/>
              <w:rPr>
                <w:b/>
                <w:bCs/>
                <w:color w:val="000000" w:themeColor="text1"/>
                <w:sz w:val="22"/>
                <w:szCs w:val="22"/>
                <w:lang w:eastAsia="en-CA"/>
              </w:rPr>
            </w:pPr>
            <w:r w:rsidRPr="00874752">
              <w:rPr>
                <w:rFonts w:hint="cs"/>
                <w:b/>
                <w:bCs/>
                <w:color w:val="000000" w:themeColor="text1"/>
                <w:sz w:val="22"/>
                <w:szCs w:val="22"/>
                <w:rtl/>
                <w:lang w:bidi="ar-EG"/>
              </w:rPr>
              <w:t>السطر</w:t>
            </w:r>
          </w:p>
        </w:tc>
        <w:tc>
          <w:tcPr>
            <w:tcW w:w="1242" w:type="pct"/>
            <w:tcMar>
              <w:left w:w="72" w:type="dxa"/>
              <w:right w:w="72" w:type="dxa"/>
            </w:tcMar>
            <w:hideMark/>
          </w:tcPr>
          <w:p w14:paraId="6926F639" w14:textId="77777777" w:rsidR="00B1647C" w:rsidRPr="00874752" w:rsidRDefault="00B1647C" w:rsidP="002F45D7">
            <w:pPr>
              <w:keepNext/>
              <w:keepLines/>
              <w:jc w:val="center"/>
              <w:rPr>
                <w:b/>
                <w:bCs/>
                <w:color w:val="000000" w:themeColor="text1"/>
                <w:sz w:val="22"/>
                <w:szCs w:val="22"/>
                <w:lang w:eastAsia="en-CA"/>
              </w:rPr>
            </w:pPr>
            <w:r w:rsidRPr="00874752">
              <w:rPr>
                <w:rFonts w:hint="cs"/>
                <w:b/>
                <w:bCs/>
                <w:color w:val="000000" w:themeColor="text1"/>
                <w:sz w:val="22"/>
                <w:szCs w:val="22"/>
                <w:rtl/>
                <w:lang w:bidi="ar-EG"/>
              </w:rPr>
              <w:t>التفاصيل</w:t>
            </w:r>
          </w:p>
        </w:tc>
        <w:tc>
          <w:tcPr>
            <w:tcW w:w="420" w:type="pct"/>
          </w:tcPr>
          <w:p w14:paraId="16C0D2BC" w14:textId="61D9D973" w:rsidR="00B1647C" w:rsidRPr="00874752" w:rsidRDefault="00B1647C" w:rsidP="002F45D7">
            <w:pPr>
              <w:keepNext/>
              <w:keepLines/>
              <w:jc w:val="center"/>
              <w:rPr>
                <w:b/>
                <w:bCs/>
                <w:color w:val="000000" w:themeColor="text1"/>
                <w:sz w:val="22"/>
                <w:szCs w:val="22"/>
                <w:lang w:eastAsia="en-CA"/>
              </w:rPr>
            </w:pPr>
            <w:r w:rsidRPr="00874752">
              <w:rPr>
                <w:b/>
                <w:bCs/>
                <w:color w:val="000000" w:themeColor="text1"/>
                <w:sz w:val="22"/>
                <w:szCs w:val="22"/>
                <w:lang w:eastAsia="en-CA"/>
              </w:rPr>
              <w:t>2021</w:t>
            </w:r>
          </w:p>
        </w:tc>
        <w:tc>
          <w:tcPr>
            <w:tcW w:w="297" w:type="pct"/>
            <w:tcMar>
              <w:left w:w="72" w:type="dxa"/>
              <w:right w:w="72" w:type="dxa"/>
            </w:tcMar>
            <w:hideMark/>
          </w:tcPr>
          <w:p w14:paraId="7E612A98" w14:textId="28E564BB" w:rsidR="00B1647C" w:rsidRPr="00874752" w:rsidRDefault="00B1647C" w:rsidP="002F45D7">
            <w:pPr>
              <w:keepNext/>
              <w:keepLines/>
              <w:jc w:val="center"/>
              <w:rPr>
                <w:b/>
                <w:bCs/>
                <w:color w:val="000000" w:themeColor="text1"/>
                <w:sz w:val="22"/>
                <w:szCs w:val="22"/>
                <w:lang w:eastAsia="en-CA"/>
              </w:rPr>
            </w:pPr>
            <w:r w:rsidRPr="00874752">
              <w:rPr>
                <w:b/>
                <w:bCs/>
                <w:color w:val="000000" w:themeColor="text1"/>
                <w:sz w:val="22"/>
                <w:szCs w:val="22"/>
                <w:lang w:eastAsia="en-CA"/>
              </w:rPr>
              <w:t>2022-2023</w:t>
            </w:r>
          </w:p>
        </w:tc>
        <w:tc>
          <w:tcPr>
            <w:tcW w:w="329" w:type="pct"/>
            <w:tcMar>
              <w:left w:w="72" w:type="dxa"/>
              <w:right w:w="72" w:type="dxa"/>
            </w:tcMar>
            <w:hideMark/>
          </w:tcPr>
          <w:p w14:paraId="70AC012D" w14:textId="77777777" w:rsidR="00B1647C" w:rsidRPr="00874752" w:rsidRDefault="00B1647C" w:rsidP="002F45D7">
            <w:pPr>
              <w:keepNext/>
              <w:keepLines/>
              <w:jc w:val="center"/>
              <w:rPr>
                <w:b/>
                <w:bCs/>
                <w:color w:val="000000" w:themeColor="text1"/>
                <w:sz w:val="22"/>
                <w:szCs w:val="22"/>
                <w:lang w:eastAsia="en-CA"/>
              </w:rPr>
            </w:pPr>
            <w:r w:rsidRPr="00874752">
              <w:rPr>
                <w:b/>
                <w:bCs/>
                <w:color w:val="000000" w:themeColor="text1"/>
                <w:sz w:val="22"/>
                <w:szCs w:val="22"/>
                <w:lang w:eastAsia="en-CA"/>
              </w:rPr>
              <w:t>2024</w:t>
            </w:r>
          </w:p>
        </w:tc>
        <w:tc>
          <w:tcPr>
            <w:tcW w:w="388" w:type="pct"/>
            <w:tcMar>
              <w:left w:w="72" w:type="dxa"/>
              <w:right w:w="72" w:type="dxa"/>
            </w:tcMar>
            <w:hideMark/>
          </w:tcPr>
          <w:p w14:paraId="11B61436" w14:textId="77777777" w:rsidR="00B1647C" w:rsidRPr="00874752" w:rsidRDefault="00B1647C" w:rsidP="002F45D7">
            <w:pPr>
              <w:keepNext/>
              <w:keepLines/>
              <w:jc w:val="center"/>
              <w:rPr>
                <w:b/>
                <w:bCs/>
                <w:color w:val="000000" w:themeColor="text1"/>
                <w:sz w:val="22"/>
                <w:szCs w:val="22"/>
                <w:lang w:eastAsia="en-CA"/>
              </w:rPr>
            </w:pPr>
            <w:r w:rsidRPr="00874752">
              <w:rPr>
                <w:b/>
                <w:bCs/>
                <w:color w:val="000000" w:themeColor="text1"/>
                <w:sz w:val="22"/>
                <w:szCs w:val="22"/>
                <w:lang w:eastAsia="en-CA"/>
              </w:rPr>
              <w:t>2025</w:t>
            </w:r>
          </w:p>
        </w:tc>
        <w:tc>
          <w:tcPr>
            <w:tcW w:w="388" w:type="pct"/>
            <w:tcMar>
              <w:left w:w="72" w:type="dxa"/>
              <w:right w:w="72" w:type="dxa"/>
            </w:tcMar>
            <w:hideMark/>
          </w:tcPr>
          <w:p w14:paraId="11320EA6" w14:textId="77777777" w:rsidR="00B1647C" w:rsidRPr="00874752" w:rsidRDefault="00B1647C" w:rsidP="002F45D7">
            <w:pPr>
              <w:keepNext/>
              <w:keepLines/>
              <w:jc w:val="center"/>
              <w:rPr>
                <w:b/>
                <w:bCs/>
                <w:color w:val="000000" w:themeColor="text1"/>
                <w:sz w:val="22"/>
                <w:szCs w:val="22"/>
                <w:lang w:eastAsia="en-CA"/>
              </w:rPr>
            </w:pPr>
            <w:r w:rsidRPr="00874752">
              <w:rPr>
                <w:b/>
                <w:bCs/>
                <w:color w:val="000000" w:themeColor="text1"/>
                <w:sz w:val="22"/>
                <w:szCs w:val="22"/>
                <w:lang w:eastAsia="en-CA"/>
              </w:rPr>
              <w:t>2026</w:t>
            </w:r>
          </w:p>
        </w:tc>
        <w:tc>
          <w:tcPr>
            <w:tcW w:w="388" w:type="pct"/>
            <w:tcMar>
              <w:left w:w="72" w:type="dxa"/>
              <w:right w:w="72" w:type="dxa"/>
            </w:tcMar>
          </w:tcPr>
          <w:p w14:paraId="48689E2B" w14:textId="77777777" w:rsidR="00B1647C" w:rsidRPr="00874752" w:rsidRDefault="00B1647C" w:rsidP="002F45D7">
            <w:pPr>
              <w:keepNext/>
              <w:keepLines/>
              <w:jc w:val="center"/>
              <w:rPr>
                <w:b/>
                <w:bCs/>
                <w:color w:val="000000" w:themeColor="text1"/>
                <w:sz w:val="22"/>
                <w:szCs w:val="22"/>
                <w:lang w:eastAsia="en-CA"/>
              </w:rPr>
            </w:pPr>
            <w:r w:rsidRPr="00874752">
              <w:rPr>
                <w:b/>
                <w:bCs/>
                <w:color w:val="000000" w:themeColor="text1"/>
                <w:sz w:val="22"/>
                <w:szCs w:val="22"/>
                <w:lang w:eastAsia="en-CA"/>
              </w:rPr>
              <w:t>2027</w:t>
            </w:r>
          </w:p>
        </w:tc>
        <w:tc>
          <w:tcPr>
            <w:tcW w:w="263" w:type="pct"/>
            <w:tcMar>
              <w:left w:w="72" w:type="dxa"/>
              <w:right w:w="72" w:type="dxa"/>
            </w:tcMar>
          </w:tcPr>
          <w:p w14:paraId="7088A35F" w14:textId="035623BE" w:rsidR="00B1647C" w:rsidRPr="00874752" w:rsidRDefault="00B1647C" w:rsidP="002F45D7">
            <w:pPr>
              <w:keepNext/>
              <w:keepLines/>
              <w:jc w:val="center"/>
              <w:rPr>
                <w:b/>
                <w:bCs/>
                <w:color w:val="000000" w:themeColor="text1"/>
                <w:sz w:val="22"/>
                <w:szCs w:val="22"/>
                <w:lang w:eastAsia="en-CA"/>
              </w:rPr>
            </w:pPr>
            <w:r w:rsidRPr="00874752">
              <w:rPr>
                <w:b/>
                <w:bCs/>
                <w:color w:val="000000" w:themeColor="text1"/>
                <w:sz w:val="22"/>
                <w:szCs w:val="22"/>
                <w:lang w:eastAsia="en-CA"/>
              </w:rPr>
              <w:t>2028</w:t>
            </w:r>
          </w:p>
        </w:tc>
        <w:tc>
          <w:tcPr>
            <w:tcW w:w="338" w:type="pct"/>
            <w:tcMar>
              <w:left w:w="72" w:type="dxa"/>
              <w:right w:w="72" w:type="dxa"/>
            </w:tcMar>
            <w:hideMark/>
          </w:tcPr>
          <w:p w14:paraId="44F065DA" w14:textId="69D53461" w:rsidR="00B1647C" w:rsidRPr="00874752" w:rsidRDefault="00B1647C" w:rsidP="002F45D7">
            <w:pPr>
              <w:keepNext/>
              <w:keepLines/>
              <w:jc w:val="center"/>
              <w:rPr>
                <w:b/>
                <w:bCs/>
                <w:color w:val="000000" w:themeColor="text1"/>
                <w:sz w:val="22"/>
                <w:szCs w:val="22"/>
                <w:lang w:eastAsia="en-CA"/>
              </w:rPr>
            </w:pPr>
            <w:r w:rsidRPr="00874752">
              <w:rPr>
                <w:b/>
                <w:bCs/>
                <w:color w:val="000000" w:themeColor="text1"/>
                <w:sz w:val="22"/>
                <w:szCs w:val="22"/>
                <w:lang w:eastAsia="en-CA"/>
              </w:rPr>
              <w:t>2029</w:t>
            </w:r>
          </w:p>
        </w:tc>
        <w:tc>
          <w:tcPr>
            <w:tcW w:w="296" w:type="pct"/>
          </w:tcPr>
          <w:p w14:paraId="0BBA3566" w14:textId="2766491D" w:rsidR="00B1647C" w:rsidRPr="00874752" w:rsidRDefault="00B1647C" w:rsidP="002F45D7">
            <w:pPr>
              <w:keepNext/>
              <w:keepLines/>
              <w:jc w:val="center"/>
              <w:rPr>
                <w:b/>
                <w:bCs/>
                <w:color w:val="000000" w:themeColor="text1"/>
                <w:sz w:val="22"/>
                <w:szCs w:val="22"/>
                <w:rtl/>
                <w:lang w:bidi="ar-EG"/>
              </w:rPr>
            </w:pPr>
            <w:r w:rsidRPr="00874752">
              <w:rPr>
                <w:b/>
                <w:bCs/>
                <w:color w:val="000000" w:themeColor="text1"/>
                <w:sz w:val="22"/>
                <w:szCs w:val="22"/>
                <w:lang w:bidi="ar-EG"/>
              </w:rPr>
              <w:t>20</w:t>
            </w:r>
            <w:r w:rsidR="00F110F1">
              <w:rPr>
                <w:rFonts w:hint="cs"/>
                <w:b/>
                <w:bCs/>
                <w:color w:val="000000" w:themeColor="text1"/>
                <w:sz w:val="22"/>
                <w:szCs w:val="22"/>
                <w:rtl/>
                <w:lang w:bidi="ar-EG"/>
              </w:rPr>
              <w:t>30</w:t>
            </w:r>
          </w:p>
        </w:tc>
        <w:tc>
          <w:tcPr>
            <w:tcW w:w="388" w:type="pct"/>
            <w:tcMar>
              <w:left w:w="72" w:type="dxa"/>
              <w:right w:w="72" w:type="dxa"/>
            </w:tcMar>
            <w:hideMark/>
          </w:tcPr>
          <w:p w14:paraId="55803D3A" w14:textId="44730601" w:rsidR="00B1647C" w:rsidRPr="00874752" w:rsidRDefault="00B1647C" w:rsidP="002F45D7">
            <w:pPr>
              <w:keepNext/>
              <w:keepLines/>
              <w:jc w:val="center"/>
              <w:rPr>
                <w:b/>
                <w:bCs/>
                <w:color w:val="000000" w:themeColor="text1"/>
                <w:sz w:val="22"/>
                <w:szCs w:val="22"/>
                <w:lang w:eastAsia="en-CA"/>
              </w:rPr>
            </w:pPr>
            <w:r w:rsidRPr="00874752">
              <w:rPr>
                <w:rFonts w:hint="cs"/>
                <w:b/>
                <w:bCs/>
                <w:color w:val="000000" w:themeColor="text1"/>
                <w:sz w:val="22"/>
                <w:szCs w:val="22"/>
                <w:rtl/>
                <w:lang w:bidi="ar-EG"/>
              </w:rPr>
              <w:t>المجموع</w:t>
            </w:r>
          </w:p>
        </w:tc>
      </w:tr>
      <w:tr w:rsidR="00B1647C" w:rsidRPr="00874752" w14:paraId="7DED3F58" w14:textId="77777777" w:rsidTr="00B1647C">
        <w:trPr>
          <w:trHeight w:val="408"/>
          <w:jc w:val="center"/>
        </w:trPr>
        <w:tc>
          <w:tcPr>
            <w:tcW w:w="265" w:type="pct"/>
            <w:tcMar>
              <w:left w:w="72" w:type="dxa"/>
              <w:right w:w="72" w:type="dxa"/>
            </w:tcMar>
            <w:hideMark/>
          </w:tcPr>
          <w:p w14:paraId="77825471" w14:textId="77777777" w:rsidR="00B1647C" w:rsidRPr="00874752" w:rsidRDefault="00B1647C" w:rsidP="00B1647C">
            <w:pPr>
              <w:keepNext/>
              <w:keepLines/>
              <w:jc w:val="left"/>
              <w:rPr>
                <w:color w:val="000000" w:themeColor="text1"/>
                <w:sz w:val="22"/>
                <w:szCs w:val="22"/>
                <w:lang w:eastAsia="en-CA"/>
              </w:rPr>
            </w:pPr>
            <w:r w:rsidRPr="00874752">
              <w:rPr>
                <w:color w:val="000000" w:themeColor="text1"/>
                <w:sz w:val="22"/>
                <w:szCs w:val="22"/>
                <w:lang w:eastAsia="en-CA"/>
              </w:rPr>
              <w:t>1.1</w:t>
            </w:r>
          </w:p>
        </w:tc>
        <w:tc>
          <w:tcPr>
            <w:tcW w:w="1242" w:type="pct"/>
            <w:tcMar>
              <w:left w:w="72" w:type="dxa"/>
              <w:right w:w="72" w:type="dxa"/>
            </w:tcMar>
            <w:hideMark/>
          </w:tcPr>
          <w:p w14:paraId="5DEE653D" w14:textId="77777777" w:rsidR="00B1647C" w:rsidRPr="00874752" w:rsidRDefault="00B1647C" w:rsidP="009F609B">
            <w:pPr>
              <w:keepNext/>
              <w:keepLines/>
              <w:jc w:val="right"/>
              <w:rPr>
                <w:color w:val="000000" w:themeColor="text1"/>
                <w:sz w:val="22"/>
                <w:szCs w:val="22"/>
                <w:lang w:eastAsia="en-CA"/>
              </w:rPr>
            </w:pPr>
            <w:r w:rsidRPr="00874752">
              <w:rPr>
                <w:rFonts w:hint="cs"/>
                <w:color w:val="000000" w:themeColor="text1"/>
                <w:sz w:val="22"/>
                <w:szCs w:val="22"/>
                <w:rtl/>
                <w:lang w:bidi="ar-EG"/>
              </w:rPr>
              <w:t>جدول التخفيض الخاص بالمواد المجموعة الأولى من المرفق جيم لبروتوكول مونتريال (طن من قدرات استنفاد الأوزون)</w:t>
            </w:r>
          </w:p>
        </w:tc>
        <w:tc>
          <w:tcPr>
            <w:tcW w:w="420" w:type="pct"/>
            <w:tcBorders>
              <w:top w:val="single" w:sz="4" w:space="0" w:color="auto"/>
              <w:left w:val="nil"/>
              <w:bottom w:val="single" w:sz="4" w:space="0" w:color="auto"/>
              <w:right w:val="single" w:sz="4" w:space="0" w:color="auto"/>
            </w:tcBorders>
          </w:tcPr>
          <w:p w14:paraId="1DAECE79" w14:textId="2FEDE36C" w:rsidR="00B1647C" w:rsidRPr="00874752" w:rsidRDefault="00B1647C" w:rsidP="00B1647C">
            <w:pPr>
              <w:keepNext/>
              <w:keepLines/>
              <w:jc w:val="right"/>
              <w:rPr>
                <w:rFonts w:asciiTheme="majorBidi" w:hAnsiTheme="majorBidi" w:cstheme="majorBidi"/>
                <w:color w:val="000000" w:themeColor="text1"/>
                <w:sz w:val="22"/>
                <w:szCs w:val="22"/>
              </w:rPr>
            </w:pPr>
            <w:r w:rsidRPr="00874752">
              <w:rPr>
                <w:sz w:val="22"/>
                <w:szCs w:val="22"/>
              </w:rPr>
              <w:t>7.59</w:t>
            </w:r>
          </w:p>
        </w:tc>
        <w:tc>
          <w:tcPr>
            <w:tcW w:w="297" w:type="pct"/>
            <w:tcBorders>
              <w:top w:val="single" w:sz="4" w:space="0" w:color="auto"/>
              <w:left w:val="single" w:sz="4" w:space="0" w:color="auto"/>
              <w:bottom w:val="single" w:sz="4" w:space="0" w:color="auto"/>
              <w:right w:val="single" w:sz="4" w:space="0" w:color="auto"/>
            </w:tcBorders>
            <w:tcMar>
              <w:left w:w="72" w:type="dxa"/>
              <w:right w:w="72" w:type="dxa"/>
            </w:tcMar>
          </w:tcPr>
          <w:p w14:paraId="5633AE5B" w14:textId="60C3A7EE" w:rsidR="00B1647C" w:rsidRPr="00874752" w:rsidRDefault="00B1647C" w:rsidP="00B1647C">
            <w:pPr>
              <w:keepNext/>
              <w:keepLines/>
              <w:jc w:val="right"/>
              <w:rPr>
                <w:rFonts w:asciiTheme="majorBidi" w:hAnsiTheme="majorBidi" w:cstheme="majorBidi"/>
                <w:color w:val="000000" w:themeColor="text1"/>
                <w:sz w:val="22"/>
                <w:szCs w:val="22"/>
                <w:lang w:eastAsia="en-CA"/>
              </w:rPr>
            </w:pPr>
            <w:r w:rsidRPr="00874752">
              <w:rPr>
                <w:sz w:val="22"/>
                <w:szCs w:val="22"/>
              </w:rPr>
              <w:t>7.59</w:t>
            </w:r>
          </w:p>
        </w:tc>
        <w:tc>
          <w:tcPr>
            <w:tcW w:w="329" w:type="pct"/>
            <w:tcBorders>
              <w:top w:val="single" w:sz="4" w:space="0" w:color="auto"/>
              <w:left w:val="single" w:sz="4" w:space="0" w:color="auto"/>
              <w:bottom w:val="single" w:sz="4" w:space="0" w:color="auto"/>
              <w:right w:val="single" w:sz="4" w:space="0" w:color="auto"/>
            </w:tcBorders>
            <w:tcMar>
              <w:left w:w="72" w:type="dxa"/>
              <w:right w:w="72" w:type="dxa"/>
            </w:tcMar>
          </w:tcPr>
          <w:p w14:paraId="17B4ADF5" w14:textId="365E75F2" w:rsidR="00B1647C" w:rsidRPr="00874752" w:rsidRDefault="00B1647C" w:rsidP="00B1647C">
            <w:pPr>
              <w:keepNext/>
              <w:keepLines/>
              <w:jc w:val="right"/>
              <w:rPr>
                <w:rFonts w:asciiTheme="majorBidi" w:hAnsiTheme="majorBidi" w:cstheme="majorBidi"/>
                <w:color w:val="000000" w:themeColor="text1"/>
                <w:sz w:val="22"/>
                <w:szCs w:val="22"/>
                <w:lang w:eastAsia="en-CA"/>
              </w:rPr>
            </w:pPr>
            <w:r w:rsidRPr="00874752">
              <w:rPr>
                <w:sz w:val="22"/>
                <w:szCs w:val="22"/>
              </w:rPr>
              <w:t>7.59</w:t>
            </w:r>
          </w:p>
        </w:tc>
        <w:tc>
          <w:tcPr>
            <w:tcW w:w="388" w:type="pct"/>
            <w:tcBorders>
              <w:top w:val="single" w:sz="4" w:space="0" w:color="auto"/>
              <w:left w:val="single" w:sz="4" w:space="0" w:color="auto"/>
              <w:bottom w:val="single" w:sz="4" w:space="0" w:color="auto"/>
              <w:right w:val="single" w:sz="4" w:space="0" w:color="auto"/>
            </w:tcBorders>
            <w:tcMar>
              <w:left w:w="72" w:type="dxa"/>
              <w:right w:w="72" w:type="dxa"/>
            </w:tcMar>
          </w:tcPr>
          <w:p w14:paraId="09823BC4" w14:textId="7ACF26D4" w:rsidR="00B1647C" w:rsidRPr="00874752" w:rsidRDefault="00B1647C" w:rsidP="00B1647C">
            <w:pPr>
              <w:keepNext/>
              <w:keepLines/>
              <w:jc w:val="right"/>
              <w:rPr>
                <w:rFonts w:asciiTheme="majorBidi" w:hAnsiTheme="majorBidi" w:cstheme="majorBidi"/>
                <w:color w:val="000000" w:themeColor="text1"/>
                <w:sz w:val="22"/>
                <w:szCs w:val="22"/>
                <w:lang w:eastAsia="en-CA"/>
              </w:rPr>
            </w:pPr>
            <w:r w:rsidRPr="00874752">
              <w:rPr>
                <w:sz w:val="22"/>
                <w:szCs w:val="22"/>
              </w:rPr>
              <w:t>3.80</w:t>
            </w:r>
          </w:p>
        </w:tc>
        <w:tc>
          <w:tcPr>
            <w:tcW w:w="388" w:type="pct"/>
            <w:tcBorders>
              <w:top w:val="single" w:sz="4" w:space="0" w:color="auto"/>
              <w:left w:val="single" w:sz="4" w:space="0" w:color="auto"/>
              <w:bottom w:val="single" w:sz="4" w:space="0" w:color="auto"/>
              <w:right w:val="single" w:sz="4" w:space="0" w:color="auto"/>
            </w:tcBorders>
            <w:tcMar>
              <w:left w:w="72" w:type="dxa"/>
              <w:right w:w="72" w:type="dxa"/>
            </w:tcMar>
          </w:tcPr>
          <w:p w14:paraId="643B84AD" w14:textId="55DC3692" w:rsidR="00B1647C" w:rsidRPr="00874752" w:rsidRDefault="00B1647C" w:rsidP="00B1647C">
            <w:pPr>
              <w:keepNext/>
              <w:keepLines/>
              <w:jc w:val="right"/>
              <w:rPr>
                <w:rFonts w:asciiTheme="majorBidi" w:hAnsiTheme="majorBidi" w:cstheme="majorBidi"/>
                <w:color w:val="000000" w:themeColor="text1"/>
                <w:sz w:val="22"/>
                <w:szCs w:val="22"/>
                <w:lang w:eastAsia="en-CA"/>
              </w:rPr>
            </w:pPr>
            <w:r w:rsidRPr="00874752">
              <w:rPr>
                <w:sz w:val="22"/>
                <w:szCs w:val="22"/>
              </w:rPr>
              <w:t>3.80</w:t>
            </w:r>
          </w:p>
        </w:tc>
        <w:tc>
          <w:tcPr>
            <w:tcW w:w="388" w:type="pct"/>
            <w:tcBorders>
              <w:top w:val="single" w:sz="4" w:space="0" w:color="auto"/>
              <w:left w:val="single" w:sz="4" w:space="0" w:color="auto"/>
              <w:bottom w:val="single" w:sz="4" w:space="0" w:color="auto"/>
              <w:right w:val="single" w:sz="4" w:space="0" w:color="auto"/>
            </w:tcBorders>
            <w:tcMar>
              <w:left w:w="72" w:type="dxa"/>
              <w:right w:w="72" w:type="dxa"/>
            </w:tcMar>
          </w:tcPr>
          <w:p w14:paraId="5A5DBCB5" w14:textId="657489AF" w:rsidR="00B1647C" w:rsidRPr="00874752" w:rsidRDefault="00B1647C" w:rsidP="00B1647C">
            <w:pPr>
              <w:keepNext/>
              <w:keepLines/>
              <w:jc w:val="right"/>
              <w:rPr>
                <w:rFonts w:asciiTheme="majorBidi" w:hAnsiTheme="majorBidi" w:cstheme="majorBidi"/>
                <w:color w:val="000000" w:themeColor="text1"/>
                <w:sz w:val="22"/>
                <w:szCs w:val="22"/>
                <w:lang w:eastAsia="en-CA"/>
              </w:rPr>
            </w:pPr>
            <w:r w:rsidRPr="00874752">
              <w:rPr>
                <w:sz w:val="22"/>
                <w:szCs w:val="22"/>
              </w:rPr>
              <w:t>3.80</w:t>
            </w:r>
          </w:p>
        </w:tc>
        <w:tc>
          <w:tcPr>
            <w:tcW w:w="263" w:type="pct"/>
            <w:tcBorders>
              <w:top w:val="single" w:sz="4" w:space="0" w:color="auto"/>
              <w:left w:val="single" w:sz="4" w:space="0" w:color="auto"/>
              <w:bottom w:val="single" w:sz="4" w:space="0" w:color="auto"/>
              <w:right w:val="single" w:sz="4" w:space="0" w:color="auto"/>
            </w:tcBorders>
            <w:tcMar>
              <w:left w:w="72" w:type="dxa"/>
              <w:right w:w="72" w:type="dxa"/>
            </w:tcMar>
          </w:tcPr>
          <w:p w14:paraId="591D601E" w14:textId="32C172C3" w:rsidR="00B1647C" w:rsidRPr="00874752" w:rsidRDefault="00B1647C" w:rsidP="00B1647C">
            <w:pPr>
              <w:keepNext/>
              <w:keepLines/>
              <w:jc w:val="right"/>
              <w:rPr>
                <w:rFonts w:asciiTheme="majorBidi" w:hAnsiTheme="majorBidi" w:cstheme="majorBidi"/>
                <w:color w:val="000000" w:themeColor="text1"/>
                <w:sz w:val="22"/>
                <w:szCs w:val="22"/>
                <w:lang w:eastAsia="en-CA"/>
              </w:rPr>
            </w:pPr>
            <w:r w:rsidRPr="00874752">
              <w:rPr>
                <w:sz w:val="22"/>
                <w:szCs w:val="22"/>
              </w:rPr>
              <w:t>3.80</w:t>
            </w:r>
          </w:p>
        </w:tc>
        <w:tc>
          <w:tcPr>
            <w:tcW w:w="338" w:type="pct"/>
            <w:tcBorders>
              <w:top w:val="single" w:sz="4" w:space="0" w:color="auto"/>
              <w:left w:val="single" w:sz="4" w:space="0" w:color="auto"/>
              <w:bottom w:val="single" w:sz="4" w:space="0" w:color="auto"/>
              <w:right w:val="single" w:sz="4" w:space="0" w:color="auto"/>
            </w:tcBorders>
            <w:tcMar>
              <w:left w:w="72" w:type="dxa"/>
              <w:right w:w="72" w:type="dxa"/>
            </w:tcMar>
          </w:tcPr>
          <w:p w14:paraId="56FD3C1C" w14:textId="6D175FB2" w:rsidR="00B1647C" w:rsidRPr="00874752" w:rsidRDefault="00B1647C" w:rsidP="00B1647C">
            <w:pPr>
              <w:keepNext/>
              <w:keepLines/>
              <w:jc w:val="right"/>
              <w:rPr>
                <w:rFonts w:asciiTheme="majorBidi" w:hAnsiTheme="majorBidi" w:cstheme="majorBidi"/>
                <w:color w:val="000000" w:themeColor="text1"/>
                <w:sz w:val="22"/>
                <w:szCs w:val="22"/>
                <w:lang w:eastAsia="en-CA"/>
              </w:rPr>
            </w:pPr>
            <w:r w:rsidRPr="00874752">
              <w:rPr>
                <w:sz w:val="22"/>
                <w:szCs w:val="22"/>
              </w:rPr>
              <w:t>3.80</w:t>
            </w:r>
          </w:p>
        </w:tc>
        <w:tc>
          <w:tcPr>
            <w:tcW w:w="296" w:type="pct"/>
            <w:tcBorders>
              <w:top w:val="single" w:sz="4" w:space="0" w:color="auto"/>
              <w:left w:val="single" w:sz="4" w:space="0" w:color="auto"/>
              <w:bottom w:val="single" w:sz="4" w:space="0" w:color="auto"/>
              <w:right w:val="single" w:sz="4" w:space="0" w:color="auto"/>
            </w:tcBorders>
          </w:tcPr>
          <w:p w14:paraId="5652ED34" w14:textId="34BF2B12" w:rsidR="00B1647C" w:rsidRPr="00874752" w:rsidRDefault="00B1647C" w:rsidP="00B1647C">
            <w:pPr>
              <w:keepNext/>
              <w:keepLines/>
              <w:jc w:val="right"/>
              <w:rPr>
                <w:color w:val="000000" w:themeColor="text1"/>
                <w:sz w:val="22"/>
                <w:szCs w:val="22"/>
                <w:rtl/>
                <w:lang w:bidi="ar-EG"/>
              </w:rPr>
            </w:pPr>
            <w:r w:rsidRPr="00874752">
              <w:rPr>
                <w:sz w:val="22"/>
                <w:szCs w:val="22"/>
              </w:rPr>
              <w:t>0</w:t>
            </w:r>
          </w:p>
        </w:tc>
        <w:tc>
          <w:tcPr>
            <w:tcW w:w="388" w:type="pct"/>
            <w:tcBorders>
              <w:top w:val="single" w:sz="4" w:space="0" w:color="auto"/>
              <w:left w:val="single" w:sz="4" w:space="0" w:color="auto"/>
              <w:bottom w:val="single" w:sz="4" w:space="0" w:color="auto"/>
              <w:right w:val="single" w:sz="4" w:space="0" w:color="auto"/>
            </w:tcBorders>
            <w:tcMar>
              <w:left w:w="72" w:type="dxa"/>
              <w:right w:w="72" w:type="dxa"/>
            </w:tcMar>
          </w:tcPr>
          <w:p w14:paraId="4BF7D683" w14:textId="6D766AE2" w:rsidR="00B1647C" w:rsidRPr="00874752" w:rsidRDefault="00B1647C" w:rsidP="00B1647C">
            <w:pPr>
              <w:keepNext/>
              <w:keepLines/>
              <w:jc w:val="right"/>
              <w:rPr>
                <w:rFonts w:asciiTheme="majorBidi" w:hAnsiTheme="majorBidi" w:cstheme="majorBidi"/>
                <w:color w:val="000000" w:themeColor="text1"/>
                <w:sz w:val="22"/>
                <w:szCs w:val="22"/>
                <w:lang w:eastAsia="en-CA"/>
              </w:rPr>
            </w:pPr>
            <w:r w:rsidRPr="00874752">
              <w:rPr>
                <w:rFonts w:hint="cs"/>
                <w:color w:val="000000" w:themeColor="text1"/>
                <w:sz w:val="22"/>
                <w:szCs w:val="22"/>
                <w:rtl/>
                <w:lang w:bidi="ar-EG"/>
              </w:rPr>
              <w:t>لا ينطبق</w:t>
            </w:r>
          </w:p>
        </w:tc>
      </w:tr>
      <w:tr w:rsidR="00B1647C" w:rsidRPr="00874752" w14:paraId="293274D5" w14:textId="77777777" w:rsidTr="00B1647C">
        <w:trPr>
          <w:trHeight w:val="408"/>
          <w:jc w:val="center"/>
        </w:trPr>
        <w:tc>
          <w:tcPr>
            <w:tcW w:w="265" w:type="pct"/>
            <w:tcMar>
              <w:left w:w="72" w:type="dxa"/>
              <w:right w:w="72" w:type="dxa"/>
            </w:tcMar>
            <w:hideMark/>
          </w:tcPr>
          <w:p w14:paraId="11A4186B" w14:textId="77777777" w:rsidR="00B1647C" w:rsidRPr="00874752" w:rsidRDefault="00B1647C" w:rsidP="00B1647C">
            <w:pPr>
              <w:jc w:val="left"/>
              <w:rPr>
                <w:color w:val="000000" w:themeColor="text1"/>
                <w:sz w:val="22"/>
                <w:szCs w:val="22"/>
                <w:lang w:eastAsia="en-CA"/>
              </w:rPr>
            </w:pPr>
            <w:r w:rsidRPr="00874752">
              <w:rPr>
                <w:color w:val="000000" w:themeColor="text1"/>
                <w:sz w:val="22"/>
                <w:szCs w:val="22"/>
                <w:lang w:eastAsia="en-CA"/>
              </w:rPr>
              <w:t>1.2</w:t>
            </w:r>
          </w:p>
        </w:tc>
        <w:tc>
          <w:tcPr>
            <w:tcW w:w="1242" w:type="pct"/>
            <w:tcMar>
              <w:left w:w="72" w:type="dxa"/>
              <w:right w:w="72" w:type="dxa"/>
            </w:tcMar>
            <w:hideMark/>
          </w:tcPr>
          <w:p w14:paraId="5F4987AD" w14:textId="77777777" w:rsidR="00B1647C" w:rsidRPr="00874752" w:rsidRDefault="00B1647C" w:rsidP="009F609B">
            <w:pPr>
              <w:jc w:val="right"/>
              <w:rPr>
                <w:color w:val="000000" w:themeColor="text1"/>
                <w:sz w:val="22"/>
                <w:szCs w:val="22"/>
                <w:lang w:eastAsia="en-CA"/>
              </w:rPr>
            </w:pPr>
            <w:r w:rsidRPr="00874752">
              <w:rPr>
                <w:rFonts w:hint="cs"/>
                <w:color w:val="000000" w:themeColor="text1"/>
                <w:sz w:val="22"/>
                <w:szCs w:val="22"/>
                <w:rtl/>
                <w:lang w:bidi="ar-EG"/>
              </w:rPr>
              <w:t>الحدّ الأقصى للاستهلاك المسموح به من مواد المجموعة الأولى من المرفق جيم لبروتوكول مونتريال (طن من قدرات استنفاد الأوزون)</w:t>
            </w:r>
          </w:p>
        </w:tc>
        <w:tc>
          <w:tcPr>
            <w:tcW w:w="420" w:type="pct"/>
            <w:tcBorders>
              <w:top w:val="single" w:sz="4" w:space="0" w:color="auto"/>
              <w:left w:val="nil"/>
              <w:bottom w:val="single" w:sz="4" w:space="0" w:color="auto"/>
              <w:right w:val="single" w:sz="4" w:space="0" w:color="auto"/>
            </w:tcBorders>
          </w:tcPr>
          <w:p w14:paraId="22E6EAA4" w14:textId="64D00781" w:rsidR="00B1647C" w:rsidRPr="00874752" w:rsidRDefault="00B1647C" w:rsidP="00B1647C">
            <w:pPr>
              <w:jc w:val="right"/>
              <w:rPr>
                <w:rFonts w:asciiTheme="majorBidi" w:hAnsiTheme="majorBidi" w:cstheme="majorBidi"/>
                <w:color w:val="000000" w:themeColor="text1"/>
                <w:sz w:val="22"/>
                <w:szCs w:val="22"/>
              </w:rPr>
            </w:pPr>
            <w:r w:rsidRPr="00874752">
              <w:rPr>
                <w:sz w:val="22"/>
                <w:szCs w:val="22"/>
              </w:rPr>
              <w:t>5.42</w:t>
            </w:r>
          </w:p>
        </w:tc>
        <w:tc>
          <w:tcPr>
            <w:tcW w:w="297" w:type="pct"/>
            <w:tcBorders>
              <w:top w:val="single" w:sz="4" w:space="0" w:color="auto"/>
              <w:left w:val="single" w:sz="4" w:space="0" w:color="auto"/>
              <w:bottom w:val="single" w:sz="4" w:space="0" w:color="auto"/>
              <w:right w:val="single" w:sz="4" w:space="0" w:color="auto"/>
            </w:tcBorders>
            <w:tcMar>
              <w:left w:w="72" w:type="dxa"/>
              <w:right w:w="72" w:type="dxa"/>
            </w:tcMar>
          </w:tcPr>
          <w:p w14:paraId="0FC4538C" w14:textId="36FB48B6"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3.44</w:t>
            </w:r>
          </w:p>
        </w:tc>
        <w:tc>
          <w:tcPr>
            <w:tcW w:w="329" w:type="pct"/>
            <w:tcBorders>
              <w:top w:val="single" w:sz="4" w:space="0" w:color="auto"/>
              <w:left w:val="single" w:sz="4" w:space="0" w:color="auto"/>
              <w:bottom w:val="single" w:sz="4" w:space="0" w:color="auto"/>
              <w:right w:val="single" w:sz="4" w:space="0" w:color="auto"/>
            </w:tcBorders>
            <w:tcMar>
              <w:left w:w="72" w:type="dxa"/>
              <w:right w:w="72" w:type="dxa"/>
            </w:tcMar>
          </w:tcPr>
          <w:p w14:paraId="79C5DDA6" w14:textId="54E392E6"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3.44</w:t>
            </w:r>
          </w:p>
        </w:tc>
        <w:tc>
          <w:tcPr>
            <w:tcW w:w="388" w:type="pct"/>
            <w:tcBorders>
              <w:top w:val="single" w:sz="4" w:space="0" w:color="auto"/>
              <w:left w:val="single" w:sz="4" w:space="0" w:color="auto"/>
              <w:bottom w:val="single" w:sz="4" w:space="0" w:color="auto"/>
              <w:right w:val="single" w:sz="4" w:space="0" w:color="auto"/>
            </w:tcBorders>
            <w:tcMar>
              <w:left w:w="72" w:type="dxa"/>
              <w:right w:w="72" w:type="dxa"/>
            </w:tcMar>
          </w:tcPr>
          <w:p w14:paraId="36D5278F" w14:textId="1AC3EC9B"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2.88</w:t>
            </w:r>
          </w:p>
        </w:tc>
        <w:tc>
          <w:tcPr>
            <w:tcW w:w="388" w:type="pct"/>
            <w:tcBorders>
              <w:top w:val="single" w:sz="4" w:space="0" w:color="auto"/>
              <w:left w:val="single" w:sz="4" w:space="0" w:color="auto"/>
              <w:bottom w:val="single" w:sz="4" w:space="0" w:color="auto"/>
              <w:right w:val="single" w:sz="4" w:space="0" w:color="auto"/>
            </w:tcBorders>
            <w:tcMar>
              <w:left w:w="72" w:type="dxa"/>
              <w:right w:w="72" w:type="dxa"/>
            </w:tcMar>
          </w:tcPr>
          <w:p w14:paraId="2A5B7556" w14:textId="09EF1043"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2.32</w:t>
            </w:r>
          </w:p>
        </w:tc>
        <w:tc>
          <w:tcPr>
            <w:tcW w:w="388" w:type="pct"/>
            <w:tcBorders>
              <w:top w:val="single" w:sz="4" w:space="0" w:color="auto"/>
              <w:left w:val="single" w:sz="4" w:space="0" w:color="auto"/>
              <w:bottom w:val="single" w:sz="4" w:space="0" w:color="auto"/>
              <w:right w:val="single" w:sz="4" w:space="0" w:color="auto"/>
            </w:tcBorders>
            <w:tcMar>
              <w:left w:w="72" w:type="dxa"/>
              <w:right w:w="72" w:type="dxa"/>
            </w:tcMar>
          </w:tcPr>
          <w:p w14:paraId="11B13CA9" w14:textId="10BDBD0C"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2.32</w:t>
            </w:r>
          </w:p>
        </w:tc>
        <w:tc>
          <w:tcPr>
            <w:tcW w:w="263" w:type="pct"/>
            <w:tcBorders>
              <w:top w:val="single" w:sz="4" w:space="0" w:color="auto"/>
              <w:left w:val="single" w:sz="4" w:space="0" w:color="auto"/>
              <w:bottom w:val="single" w:sz="4" w:space="0" w:color="auto"/>
              <w:right w:val="single" w:sz="4" w:space="0" w:color="auto"/>
            </w:tcBorders>
            <w:tcMar>
              <w:left w:w="72" w:type="dxa"/>
              <w:right w:w="72" w:type="dxa"/>
            </w:tcMar>
          </w:tcPr>
          <w:p w14:paraId="5770DFC2" w14:textId="5185BA28"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0.29</w:t>
            </w:r>
          </w:p>
        </w:tc>
        <w:tc>
          <w:tcPr>
            <w:tcW w:w="338" w:type="pct"/>
            <w:tcBorders>
              <w:top w:val="single" w:sz="4" w:space="0" w:color="auto"/>
              <w:left w:val="single" w:sz="4" w:space="0" w:color="auto"/>
              <w:bottom w:val="single" w:sz="4" w:space="0" w:color="auto"/>
              <w:right w:val="single" w:sz="4" w:space="0" w:color="auto"/>
            </w:tcBorders>
            <w:tcMar>
              <w:left w:w="72" w:type="dxa"/>
              <w:right w:w="72" w:type="dxa"/>
            </w:tcMar>
          </w:tcPr>
          <w:p w14:paraId="2044F071" w14:textId="40AD80AA"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0.29</w:t>
            </w:r>
          </w:p>
        </w:tc>
        <w:tc>
          <w:tcPr>
            <w:tcW w:w="296" w:type="pct"/>
          </w:tcPr>
          <w:p w14:paraId="58BBC20A" w14:textId="2309E8BF" w:rsidR="00B1647C" w:rsidRPr="00874752" w:rsidRDefault="00B1647C" w:rsidP="00B1647C">
            <w:pPr>
              <w:jc w:val="right"/>
              <w:rPr>
                <w:color w:val="000000" w:themeColor="text1"/>
                <w:sz w:val="22"/>
                <w:szCs w:val="22"/>
                <w:rtl/>
                <w:lang w:bidi="ar-EG"/>
              </w:rPr>
            </w:pPr>
            <w:r w:rsidRPr="00874752">
              <w:rPr>
                <w:color w:val="000000" w:themeColor="text1"/>
                <w:sz w:val="22"/>
                <w:szCs w:val="22"/>
                <w:lang w:bidi="ar-EG"/>
              </w:rPr>
              <w:t>0</w:t>
            </w:r>
          </w:p>
        </w:tc>
        <w:tc>
          <w:tcPr>
            <w:tcW w:w="388" w:type="pct"/>
            <w:tcMar>
              <w:left w:w="72" w:type="dxa"/>
              <w:right w:w="72" w:type="dxa"/>
            </w:tcMar>
          </w:tcPr>
          <w:p w14:paraId="0FC8E629" w14:textId="4662D615" w:rsidR="00B1647C" w:rsidRPr="00874752" w:rsidRDefault="00B1647C" w:rsidP="00B1647C">
            <w:pPr>
              <w:jc w:val="right"/>
              <w:rPr>
                <w:rFonts w:asciiTheme="majorBidi" w:hAnsiTheme="majorBidi" w:cstheme="majorBidi"/>
                <w:color w:val="000000" w:themeColor="text1"/>
                <w:sz w:val="22"/>
                <w:szCs w:val="22"/>
                <w:lang w:eastAsia="en-CA"/>
              </w:rPr>
            </w:pPr>
            <w:r w:rsidRPr="00874752">
              <w:rPr>
                <w:rFonts w:hint="cs"/>
                <w:color w:val="000000" w:themeColor="text1"/>
                <w:sz w:val="22"/>
                <w:szCs w:val="22"/>
                <w:rtl/>
                <w:lang w:bidi="ar-EG"/>
              </w:rPr>
              <w:t>لا ينطبق</w:t>
            </w:r>
          </w:p>
        </w:tc>
      </w:tr>
      <w:tr w:rsidR="00B1647C" w:rsidRPr="00874752" w14:paraId="5EB78737" w14:textId="77777777" w:rsidTr="00B1647C">
        <w:trPr>
          <w:trHeight w:val="116"/>
          <w:jc w:val="center"/>
        </w:trPr>
        <w:tc>
          <w:tcPr>
            <w:tcW w:w="265" w:type="pct"/>
            <w:tcMar>
              <w:left w:w="72" w:type="dxa"/>
              <w:right w:w="72" w:type="dxa"/>
            </w:tcMar>
            <w:hideMark/>
          </w:tcPr>
          <w:p w14:paraId="0FB8E33A" w14:textId="77777777" w:rsidR="00B1647C" w:rsidRPr="00874752" w:rsidRDefault="00B1647C" w:rsidP="00B1647C">
            <w:pPr>
              <w:jc w:val="left"/>
              <w:rPr>
                <w:color w:val="000000" w:themeColor="text1"/>
                <w:sz w:val="22"/>
                <w:szCs w:val="22"/>
                <w:lang w:eastAsia="en-CA"/>
              </w:rPr>
            </w:pPr>
            <w:r w:rsidRPr="00874752">
              <w:rPr>
                <w:color w:val="000000" w:themeColor="text1"/>
                <w:sz w:val="22"/>
                <w:szCs w:val="22"/>
                <w:lang w:eastAsia="en-CA"/>
              </w:rPr>
              <w:t>2.1</w:t>
            </w:r>
          </w:p>
        </w:tc>
        <w:tc>
          <w:tcPr>
            <w:tcW w:w="1242" w:type="pct"/>
            <w:tcMar>
              <w:left w:w="72" w:type="dxa"/>
              <w:right w:w="72" w:type="dxa"/>
            </w:tcMar>
            <w:hideMark/>
          </w:tcPr>
          <w:p w14:paraId="42F1E55D" w14:textId="77777777" w:rsidR="00B1647C" w:rsidRPr="00874752" w:rsidRDefault="00B1647C" w:rsidP="009F609B">
            <w:pPr>
              <w:jc w:val="right"/>
              <w:rPr>
                <w:color w:val="000000" w:themeColor="text1"/>
                <w:sz w:val="22"/>
                <w:szCs w:val="22"/>
                <w:lang w:eastAsia="en-CA"/>
              </w:rPr>
            </w:pPr>
            <w:r w:rsidRPr="00874752">
              <w:rPr>
                <w:rFonts w:hint="cs"/>
                <w:color w:val="000000" w:themeColor="text1"/>
                <w:sz w:val="22"/>
                <w:szCs w:val="22"/>
                <w:rtl/>
                <w:lang w:bidi="ar-EG"/>
              </w:rPr>
              <w:t>التمويل المقرر للوكالة المنفذة الرئيسية (</w:t>
            </w:r>
            <w:r w:rsidRPr="00874752">
              <w:rPr>
                <w:rFonts w:hint="cs"/>
                <w:color w:val="000000" w:themeColor="text1"/>
                <w:sz w:val="22"/>
                <w:szCs w:val="22"/>
                <w:rtl/>
                <w:lang w:bidi="ar-SY"/>
              </w:rPr>
              <w:t>يونيب</w:t>
            </w:r>
            <w:r w:rsidRPr="00874752">
              <w:rPr>
                <w:rFonts w:hint="cs"/>
                <w:color w:val="000000" w:themeColor="text1"/>
                <w:sz w:val="22"/>
                <w:szCs w:val="22"/>
                <w:rtl/>
                <w:lang w:bidi="ar-EG"/>
              </w:rPr>
              <w:t>) (دولار أمريكي)</w:t>
            </w:r>
          </w:p>
        </w:tc>
        <w:tc>
          <w:tcPr>
            <w:tcW w:w="420" w:type="pct"/>
            <w:tcBorders>
              <w:top w:val="single" w:sz="4" w:space="0" w:color="auto"/>
              <w:left w:val="nil"/>
              <w:bottom w:val="single" w:sz="4" w:space="0" w:color="auto"/>
              <w:right w:val="single" w:sz="4" w:space="0" w:color="auto"/>
            </w:tcBorders>
          </w:tcPr>
          <w:p w14:paraId="54F8EA97" w14:textId="5A51CBF0" w:rsidR="00B1647C" w:rsidRPr="00874752" w:rsidRDefault="00B1647C" w:rsidP="00B1647C">
            <w:pPr>
              <w:jc w:val="right"/>
              <w:rPr>
                <w:rFonts w:asciiTheme="majorBidi" w:hAnsiTheme="majorBidi" w:cstheme="majorBidi"/>
                <w:color w:val="000000" w:themeColor="text1"/>
                <w:sz w:val="22"/>
                <w:szCs w:val="22"/>
              </w:rPr>
            </w:pPr>
            <w:r w:rsidRPr="00874752">
              <w:rPr>
                <w:sz w:val="22"/>
                <w:szCs w:val="22"/>
              </w:rPr>
              <w:t>5.42</w:t>
            </w:r>
          </w:p>
        </w:tc>
        <w:tc>
          <w:tcPr>
            <w:tcW w:w="297" w:type="pct"/>
            <w:tcBorders>
              <w:top w:val="single" w:sz="4" w:space="0" w:color="auto"/>
              <w:left w:val="single" w:sz="4" w:space="0" w:color="auto"/>
              <w:bottom w:val="single" w:sz="4" w:space="0" w:color="auto"/>
              <w:right w:val="single" w:sz="4" w:space="0" w:color="auto"/>
            </w:tcBorders>
            <w:tcMar>
              <w:left w:w="72" w:type="dxa"/>
              <w:right w:w="72" w:type="dxa"/>
            </w:tcMar>
          </w:tcPr>
          <w:p w14:paraId="6C4C7978" w14:textId="006805DF"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3.44</w:t>
            </w:r>
          </w:p>
        </w:tc>
        <w:tc>
          <w:tcPr>
            <w:tcW w:w="329" w:type="pct"/>
            <w:tcBorders>
              <w:top w:val="single" w:sz="4" w:space="0" w:color="auto"/>
              <w:left w:val="single" w:sz="4" w:space="0" w:color="auto"/>
              <w:bottom w:val="single" w:sz="4" w:space="0" w:color="auto"/>
              <w:right w:val="single" w:sz="4" w:space="0" w:color="auto"/>
            </w:tcBorders>
            <w:tcMar>
              <w:left w:w="72" w:type="dxa"/>
              <w:right w:w="72" w:type="dxa"/>
            </w:tcMar>
          </w:tcPr>
          <w:p w14:paraId="4CDCEFE5" w14:textId="28A94301"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3.44</w:t>
            </w:r>
          </w:p>
        </w:tc>
        <w:tc>
          <w:tcPr>
            <w:tcW w:w="388" w:type="pct"/>
            <w:tcBorders>
              <w:top w:val="single" w:sz="4" w:space="0" w:color="auto"/>
              <w:left w:val="single" w:sz="4" w:space="0" w:color="auto"/>
              <w:bottom w:val="single" w:sz="4" w:space="0" w:color="auto"/>
              <w:right w:val="single" w:sz="4" w:space="0" w:color="auto"/>
            </w:tcBorders>
            <w:tcMar>
              <w:left w:w="72" w:type="dxa"/>
              <w:right w:w="72" w:type="dxa"/>
            </w:tcMar>
          </w:tcPr>
          <w:p w14:paraId="52EC1568" w14:textId="3986E177"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2.88</w:t>
            </w:r>
          </w:p>
        </w:tc>
        <w:tc>
          <w:tcPr>
            <w:tcW w:w="388" w:type="pct"/>
            <w:tcBorders>
              <w:top w:val="single" w:sz="4" w:space="0" w:color="auto"/>
              <w:left w:val="single" w:sz="4" w:space="0" w:color="auto"/>
              <w:bottom w:val="single" w:sz="4" w:space="0" w:color="auto"/>
              <w:right w:val="single" w:sz="4" w:space="0" w:color="auto"/>
            </w:tcBorders>
            <w:tcMar>
              <w:left w:w="72" w:type="dxa"/>
              <w:right w:w="72" w:type="dxa"/>
            </w:tcMar>
          </w:tcPr>
          <w:p w14:paraId="45FE223A" w14:textId="20021963"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2.32</w:t>
            </w:r>
          </w:p>
        </w:tc>
        <w:tc>
          <w:tcPr>
            <w:tcW w:w="388" w:type="pct"/>
            <w:tcBorders>
              <w:top w:val="single" w:sz="4" w:space="0" w:color="auto"/>
              <w:left w:val="single" w:sz="4" w:space="0" w:color="auto"/>
              <w:bottom w:val="single" w:sz="4" w:space="0" w:color="auto"/>
              <w:right w:val="single" w:sz="4" w:space="0" w:color="auto"/>
            </w:tcBorders>
            <w:tcMar>
              <w:left w:w="72" w:type="dxa"/>
              <w:right w:w="72" w:type="dxa"/>
            </w:tcMar>
          </w:tcPr>
          <w:p w14:paraId="4173F70B" w14:textId="60837BBA"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2.32</w:t>
            </w:r>
          </w:p>
        </w:tc>
        <w:tc>
          <w:tcPr>
            <w:tcW w:w="263" w:type="pct"/>
            <w:tcBorders>
              <w:top w:val="single" w:sz="4" w:space="0" w:color="auto"/>
              <w:left w:val="single" w:sz="4" w:space="0" w:color="auto"/>
              <w:bottom w:val="single" w:sz="4" w:space="0" w:color="auto"/>
              <w:right w:val="single" w:sz="4" w:space="0" w:color="auto"/>
            </w:tcBorders>
            <w:tcMar>
              <w:left w:w="72" w:type="dxa"/>
              <w:right w:w="72" w:type="dxa"/>
            </w:tcMar>
          </w:tcPr>
          <w:p w14:paraId="18D93106" w14:textId="27563D0B"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0.29</w:t>
            </w:r>
          </w:p>
        </w:tc>
        <w:tc>
          <w:tcPr>
            <w:tcW w:w="338" w:type="pct"/>
            <w:tcBorders>
              <w:top w:val="single" w:sz="4" w:space="0" w:color="auto"/>
              <w:left w:val="single" w:sz="4" w:space="0" w:color="auto"/>
              <w:bottom w:val="single" w:sz="4" w:space="0" w:color="auto"/>
              <w:right w:val="single" w:sz="4" w:space="0" w:color="auto"/>
            </w:tcBorders>
            <w:tcMar>
              <w:left w:w="72" w:type="dxa"/>
              <w:right w:w="72" w:type="dxa"/>
            </w:tcMar>
          </w:tcPr>
          <w:p w14:paraId="5F3A665B" w14:textId="260FD6AB"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0.29</w:t>
            </w:r>
          </w:p>
        </w:tc>
        <w:tc>
          <w:tcPr>
            <w:tcW w:w="296" w:type="pct"/>
            <w:tcBorders>
              <w:top w:val="single" w:sz="4" w:space="0" w:color="auto"/>
              <w:left w:val="single" w:sz="4" w:space="0" w:color="auto"/>
              <w:bottom w:val="single" w:sz="4" w:space="0" w:color="auto"/>
              <w:right w:val="single" w:sz="4" w:space="0" w:color="auto"/>
            </w:tcBorders>
          </w:tcPr>
          <w:p w14:paraId="176D236D" w14:textId="48AB1E69" w:rsidR="00B1647C" w:rsidRPr="00874752" w:rsidRDefault="00B1647C" w:rsidP="00B1647C">
            <w:pPr>
              <w:jc w:val="right"/>
              <w:rPr>
                <w:rFonts w:asciiTheme="majorBidi" w:hAnsiTheme="majorBidi" w:cstheme="majorBidi"/>
                <w:color w:val="000000" w:themeColor="text1"/>
                <w:sz w:val="22"/>
                <w:szCs w:val="22"/>
              </w:rPr>
            </w:pPr>
            <w:r w:rsidRPr="00874752">
              <w:rPr>
                <w:sz w:val="22"/>
                <w:szCs w:val="22"/>
              </w:rPr>
              <w:t>0</w:t>
            </w:r>
          </w:p>
        </w:tc>
        <w:tc>
          <w:tcPr>
            <w:tcW w:w="388" w:type="pct"/>
            <w:tcMar>
              <w:left w:w="72" w:type="dxa"/>
              <w:right w:w="72" w:type="dxa"/>
            </w:tcMar>
          </w:tcPr>
          <w:p w14:paraId="5E758D38" w14:textId="4858AE43"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603,000</w:t>
            </w:r>
          </w:p>
        </w:tc>
      </w:tr>
      <w:tr w:rsidR="00B1647C" w:rsidRPr="00874752" w14:paraId="04EF9DC7" w14:textId="77777777" w:rsidTr="00B1647C">
        <w:trPr>
          <w:trHeight w:val="56"/>
          <w:jc w:val="center"/>
        </w:trPr>
        <w:tc>
          <w:tcPr>
            <w:tcW w:w="265" w:type="pct"/>
            <w:tcMar>
              <w:left w:w="72" w:type="dxa"/>
              <w:right w:w="72" w:type="dxa"/>
            </w:tcMar>
            <w:hideMark/>
          </w:tcPr>
          <w:p w14:paraId="41CB3C12" w14:textId="77777777" w:rsidR="00B1647C" w:rsidRPr="00874752" w:rsidRDefault="00B1647C" w:rsidP="00B1647C">
            <w:pPr>
              <w:jc w:val="left"/>
              <w:rPr>
                <w:color w:val="000000" w:themeColor="text1"/>
                <w:sz w:val="22"/>
                <w:szCs w:val="22"/>
                <w:lang w:eastAsia="en-CA"/>
              </w:rPr>
            </w:pPr>
            <w:r w:rsidRPr="00874752">
              <w:rPr>
                <w:color w:val="000000" w:themeColor="text1"/>
                <w:sz w:val="22"/>
                <w:szCs w:val="22"/>
                <w:lang w:eastAsia="en-CA"/>
              </w:rPr>
              <w:t>2.2</w:t>
            </w:r>
          </w:p>
        </w:tc>
        <w:tc>
          <w:tcPr>
            <w:tcW w:w="1242" w:type="pct"/>
            <w:tcMar>
              <w:left w:w="72" w:type="dxa"/>
              <w:right w:w="72" w:type="dxa"/>
            </w:tcMar>
            <w:hideMark/>
          </w:tcPr>
          <w:p w14:paraId="2CCC5861" w14:textId="77777777" w:rsidR="00B1647C" w:rsidRPr="00874752" w:rsidRDefault="00B1647C" w:rsidP="009F609B">
            <w:pPr>
              <w:jc w:val="right"/>
              <w:rPr>
                <w:color w:val="000000" w:themeColor="text1"/>
                <w:sz w:val="22"/>
                <w:szCs w:val="22"/>
                <w:lang w:eastAsia="en-CA"/>
              </w:rPr>
            </w:pPr>
            <w:r w:rsidRPr="00874752">
              <w:rPr>
                <w:rFonts w:hint="cs"/>
                <w:color w:val="000000" w:themeColor="text1"/>
                <w:sz w:val="22"/>
                <w:szCs w:val="22"/>
                <w:rtl/>
                <w:lang w:bidi="ar-EG"/>
              </w:rPr>
              <w:t>تكاليف دعم الوكالة المنفذة الرئيسية (دولار أمريكي)</w:t>
            </w:r>
          </w:p>
        </w:tc>
        <w:tc>
          <w:tcPr>
            <w:tcW w:w="420" w:type="pct"/>
          </w:tcPr>
          <w:p w14:paraId="366752E9" w14:textId="1FEA8846" w:rsidR="00B1647C" w:rsidRPr="00874752" w:rsidRDefault="00B1647C" w:rsidP="00B1647C">
            <w:pPr>
              <w:jc w:val="right"/>
              <w:rPr>
                <w:rFonts w:asciiTheme="majorBidi" w:hAnsiTheme="majorBidi" w:cstheme="majorBidi"/>
                <w:color w:val="000000" w:themeColor="text1"/>
                <w:sz w:val="22"/>
                <w:szCs w:val="22"/>
              </w:rPr>
            </w:pPr>
            <w:r w:rsidRPr="00874752">
              <w:rPr>
                <w:sz w:val="22"/>
                <w:szCs w:val="22"/>
              </w:rPr>
              <w:t>11,830</w:t>
            </w:r>
          </w:p>
        </w:tc>
        <w:tc>
          <w:tcPr>
            <w:tcW w:w="297" w:type="pct"/>
            <w:tcMar>
              <w:left w:w="72" w:type="dxa"/>
              <w:right w:w="72" w:type="dxa"/>
            </w:tcMar>
          </w:tcPr>
          <w:p w14:paraId="34E48E09" w14:textId="146DA9BF"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0</w:t>
            </w:r>
          </w:p>
        </w:tc>
        <w:tc>
          <w:tcPr>
            <w:tcW w:w="329" w:type="pct"/>
            <w:tcMar>
              <w:left w:w="72" w:type="dxa"/>
              <w:right w:w="72" w:type="dxa"/>
            </w:tcMar>
          </w:tcPr>
          <w:p w14:paraId="3F29BD7F" w14:textId="31B730E8"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17,098</w:t>
            </w:r>
          </w:p>
        </w:tc>
        <w:tc>
          <w:tcPr>
            <w:tcW w:w="388" w:type="pct"/>
            <w:tcMar>
              <w:left w:w="72" w:type="dxa"/>
              <w:right w:w="72" w:type="dxa"/>
            </w:tcMar>
          </w:tcPr>
          <w:p w14:paraId="3F577CE4" w14:textId="23AF1197"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0</w:t>
            </w:r>
          </w:p>
        </w:tc>
        <w:tc>
          <w:tcPr>
            <w:tcW w:w="388" w:type="pct"/>
            <w:tcMar>
              <w:left w:w="72" w:type="dxa"/>
              <w:right w:w="72" w:type="dxa"/>
            </w:tcMar>
          </w:tcPr>
          <w:p w14:paraId="1A5F02CF" w14:textId="2D5372E8"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8,732</w:t>
            </w:r>
          </w:p>
        </w:tc>
        <w:tc>
          <w:tcPr>
            <w:tcW w:w="388" w:type="pct"/>
            <w:tcMar>
              <w:left w:w="72" w:type="dxa"/>
              <w:right w:w="72" w:type="dxa"/>
            </w:tcMar>
          </w:tcPr>
          <w:p w14:paraId="49FB79B8" w14:textId="4C246312"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0</w:t>
            </w:r>
          </w:p>
        </w:tc>
        <w:tc>
          <w:tcPr>
            <w:tcW w:w="263" w:type="pct"/>
            <w:tcMar>
              <w:left w:w="72" w:type="dxa"/>
              <w:right w:w="72" w:type="dxa"/>
            </w:tcMar>
          </w:tcPr>
          <w:p w14:paraId="4F795C5D" w14:textId="43AA5575"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0</w:t>
            </w:r>
          </w:p>
        </w:tc>
        <w:tc>
          <w:tcPr>
            <w:tcW w:w="338" w:type="pct"/>
            <w:tcMar>
              <w:left w:w="72" w:type="dxa"/>
              <w:right w:w="72" w:type="dxa"/>
            </w:tcMar>
          </w:tcPr>
          <w:p w14:paraId="7DD9316D" w14:textId="4638811A"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4,550</w:t>
            </w:r>
          </w:p>
        </w:tc>
        <w:tc>
          <w:tcPr>
            <w:tcW w:w="296" w:type="pct"/>
          </w:tcPr>
          <w:p w14:paraId="5A28972D" w14:textId="00BDAD13" w:rsidR="00B1647C" w:rsidRPr="00874752" w:rsidRDefault="00B1647C" w:rsidP="00B1647C">
            <w:pPr>
              <w:jc w:val="right"/>
              <w:rPr>
                <w:rFonts w:asciiTheme="majorBidi" w:hAnsiTheme="majorBidi" w:cstheme="majorBidi"/>
                <w:color w:val="000000" w:themeColor="text1"/>
                <w:sz w:val="22"/>
                <w:szCs w:val="22"/>
              </w:rPr>
            </w:pPr>
            <w:r w:rsidRPr="00874752">
              <w:rPr>
                <w:sz w:val="22"/>
                <w:szCs w:val="22"/>
              </w:rPr>
              <w:t>0</w:t>
            </w:r>
          </w:p>
        </w:tc>
        <w:tc>
          <w:tcPr>
            <w:tcW w:w="388" w:type="pct"/>
            <w:tcMar>
              <w:left w:w="72" w:type="dxa"/>
              <w:right w:w="72" w:type="dxa"/>
            </w:tcMar>
          </w:tcPr>
          <w:p w14:paraId="104A140B" w14:textId="6C29CEB3"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42,210</w:t>
            </w:r>
          </w:p>
        </w:tc>
      </w:tr>
      <w:tr w:rsidR="00B1647C" w:rsidRPr="00874752" w14:paraId="139CDADA" w14:textId="77777777" w:rsidTr="00B1647C">
        <w:trPr>
          <w:trHeight w:val="161"/>
          <w:jc w:val="center"/>
        </w:trPr>
        <w:tc>
          <w:tcPr>
            <w:tcW w:w="265" w:type="pct"/>
            <w:tcMar>
              <w:left w:w="72" w:type="dxa"/>
              <w:right w:w="72" w:type="dxa"/>
            </w:tcMar>
            <w:hideMark/>
          </w:tcPr>
          <w:p w14:paraId="77847C1C" w14:textId="77777777" w:rsidR="00B1647C" w:rsidRPr="00874752" w:rsidRDefault="00B1647C" w:rsidP="00B1647C">
            <w:pPr>
              <w:jc w:val="left"/>
              <w:rPr>
                <w:color w:val="000000" w:themeColor="text1"/>
                <w:sz w:val="22"/>
                <w:szCs w:val="22"/>
                <w:lang w:eastAsia="en-CA"/>
              </w:rPr>
            </w:pPr>
            <w:r w:rsidRPr="00874752">
              <w:rPr>
                <w:color w:val="000000" w:themeColor="text1"/>
                <w:sz w:val="22"/>
                <w:szCs w:val="22"/>
                <w:lang w:eastAsia="en-CA"/>
              </w:rPr>
              <w:t>2.3</w:t>
            </w:r>
          </w:p>
        </w:tc>
        <w:tc>
          <w:tcPr>
            <w:tcW w:w="1242" w:type="pct"/>
            <w:tcMar>
              <w:left w:w="72" w:type="dxa"/>
              <w:right w:w="72" w:type="dxa"/>
            </w:tcMar>
            <w:hideMark/>
          </w:tcPr>
          <w:p w14:paraId="309A2D71" w14:textId="21737082" w:rsidR="00B1647C" w:rsidRPr="00874752" w:rsidRDefault="00B1647C" w:rsidP="009F609B">
            <w:pPr>
              <w:jc w:val="right"/>
              <w:rPr>
                <w:color w:val="000000" w:themeColor="text1"/>
                <w:sz w:val="22"/>
                <w:szCs w:val="22"/>
                <w:lang w:eastAsia="en-CA"/>
              </w:rPr>
            </w:pPr>
            <w:r w:rsidRPr="00874752">
              <w:rPr>
                <w:rFonts w:hint="cs"/>
                <w:color w:val="000000" w:themeColor="text1"/>
                <w:sz w:val="22"/>
                <w:szCs w:val="22"/>
                <w:rtl/>
                <w:lang w:bidi="ar-EG"/>
              </w:rPr>
              <w:t>التمويل المقرر للوكالة المنفذة المعاونة (يون</w:t>
            </w:r>
            <w:r w:rsidRPr="00874752">
              <w:rPr>
                <w:rFonts w:hint="cs"/>
                <w:color w:val="000000" w:themeColor="text1"/>
                <w:sz w:val="22"/>
                <w:szCs w:val="22"/>
                <w:rtl/>
                <w:lang w:bidi="ar-LB"/>
              </w:rPr>
              <w:t>يب</w:t>
            </w:r>
            <w:r w:rsidRPr="00874752">
              <w:rPr>
                <w:rFonts w:hint="cs"/>
                <w:color w:val="000000" w:themeColor="text1"/>
                <w:sz w:val="22"/>
                <w:szCs w:val="22"/>
                <w:rtl/>
                <w:lang w:bidi="ar-EG"/>
              </w:rPr>
              <w:t>) (دولار أمريكي)</w:t>
            </w:r>
          </w:p>
        </w:tc>
        <w:tc>
          <w:tcPr>
            <w:tcW w:w="420" w:type="pct"/>
            <w:tcBorders>
              <w:top w:val="single" w:sz="4" w:space="0" w:color="auto"/>
              <w:left w:val="nil"/>
              <w:bottom w:val="single" w:sz="4" w:space="0" w:color="auto"/>
              <w:right w:val="single" w:sz="4" w:space="0" w:color="auto"/>
            </w:tcBorders>
          </w:tcPr>
          <w:p w14:paraId="25CE17DA" w14:textId="0B5DC9E4" w:rsidR="00B1647C" w:rsidRPr="00874752" w:rsidRDefault="00B1647C" w:rsidP="00B1647C">
            <w:pPr>
              <w:jc w:val="right"/>
              <w:rPr>
                <w:rFonts w:asciiTheme="majorBidi" w:hAnsiTheme="majorBidi" w:cstheme="majorBidi"/>
                <w:color w:val="000000" w:themeColor="text1"/>
                <w:sz w:val="22"/>
                <w:szCs w:val="22"/>
              </w:rPr>
            </w:pPr>
            <w:r w:rsidRPr="00874752">
              <w:rPr>
                <w:sz w:val="22"/>
                <w:szCs w:val="22"/>
              </w:rPr>
              <w:t>26,000</w:t>
            </w:r>
          </w:p>
        </w:tc>
        <w:tc>
          <w:tcPr>
            <w:tcW w:w="297" w:type="pct"/>
            <w:tcBorders>
              <w:top w:val="single" w:sz="4" w:space="0" w:color="auto"/>
              <w:left w:val="single" w:sz="4" w:space="0" w:color="auto"/>
              <w:bottom w:val="single" w:sz="4" w:space="0" w:color="auto"/>
              <w:right w:val="single" w:sz="4" w:space="0" w:color="auto"/>
            </w:tcBorders>
            <w:tcMar>
              <w:left w:w="72" w:type="dxa"/>
              <w:right w:w="72" w:type="dxa"/>
            </w:tcMar>
          </w:tcPr>
          <w:p w14:paraId="6E75CAD4" w14:textId="1065E129"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0</w:t>
            </w:r>
          </w:p>
        </w:tc>
        <w:tc>
          <w:tcPr>
            <w:tcW w:w="329" w:type="pct"/>
            <w:tcBorders>
              <w:top w:val="single" w:sz="4" w:space="0" w:color="auto"/>
              <w:left w:val="single" w:sz="4" w:space="0" w:color="auto"/>
              <w:bottom w:val="single" w:sz="4" w:space="0" w:color="auto"/>
              <w:right w:val="single" w:sz="4" w:space="0" w:color="auto"/>
            </w:tcBorders>
            <w:tcMar>
              <w:left w:w="72" w:type="dxa"/>
              <w:right w:w="72" w:type="dxa"/>
            </w:tcMar>
          </w:tcPr>
          <w:p w14:paraId="37F30F8B" w14:textId="31B6DF5A"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17,000</w:t>
            </w:r>
          </w:p>
        </w:tc>
        <w:tc>
          <w:tcPr>
            <w:tcW w:w="388" w:type="pct"/>
            <w:tcBorders>
              <w:top w:val="single" w:sz="4" w:space="0" w:color="auto"/>
              <w:left w:val="single" w:sz="4" w:space="0" w:color="auto"/>
              <w:bottom w:val="single" w:sz="4" w:space="0" w:color="auto"/>
              <w:right w:val="single" w:sz="4" w:space="0" w:color="auto"/>
            </w:tcBorders>
            <w:tcMar>
              <w:left w:w="72" w:type="dxa"/>
              <w:right w:w="72" w:type="dxa"/>
            </w:tcMar>
          </w:tcPr>
          <w:p w14:paraId="02A809F6" w14:textId="4553351C" w:rsidR="00B1647C" w:rsidRPr="00874752" w:rsidRDefault="00B1647C" w:rsidP="00B1647C">
            <w:pPr>
              <w:jc w:val="right"/>
              <w:rPr>
                <w:rFonts w:asciiTheme="majorBidi" w:hAnsiTheme="majorBidi" w:cstheme="majorBidi"/>
                <w:color w:val="000000" w:themeColor="text1"/>
                <w:sz w:val="22"/>
                <w:szCs w:val="22"/>
                <w:lang w:eastAsia="en-CA"/>
              </w:rPr>
            </w:pPr>
            <w:r w:rsidRPr="00874752">
              <w:rPr>
                <w:b/>
                <w:bCs/>
                <w:sz w:val="22"/>
                <w:szCs w:val="22"/>
              </w:rPr>
              <w:t>120,000</w:t>
            </w:r>
          </w:p>
        </w:tc>
        <w:tc>
          <w:tcPr>
            <w:tcW w:w="388" w:type="pct"/>
            <w:tcBorders>
              <w:top w:val="single" w:sz="4" w:space="0" w:color="auto"/>
              <w:left w:val="single" w:sz="4" w:space="0" w:color="auto"/>
              <w:bottom w:val="single" w:sz="4" w:space="0" w:color="auto"/>
              <w:right w:val="single" w:sz="4" w:space="0" w:color="auto"/>
            </w:tcBorders>
            <w:tcMar>
              <w:left w:w="72" w:type="dxa"/>
              <w:right w:w="72" w:type="dxa"/>
            </w:tcMar>
          </w:tcPr>
          <w:p w14:paraId="0392DA45" w14:textId="601A56A6"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4,000</w:t>
            </w:r>
          </w:p>
        </w:tc>
        <w:tc>
          <w:tcPr>
            <w:tcW w:w="388" w:type="pct"/>
            <w:tcBorders>
              <w:top w:val="single" w:sz="4" w:space="0" w:color="auto"/>
              <w:left w:val="single" w:sz="4" w:space="0" w:color="auto"/>
              <w:bottom w:val="single" w:sz="4" w:space="0" w:color="auto"/>
              <w:right w:val="single" w:sz="4" w:space="0" w:color="auto"/>
            </w:tcBorders>
            <w:tcMar>
              <w:left w:w="72" w:type="dxa"/>
              <w:right w:w="72" w:type="dxa"/>
            </w:tcMar>
          </w:tcPr>
          <w:p w14:paraId="33CC2984" w14:textId="22044FD0"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0</w:t>
            </w:r>
          </w:p>
        </w:tc>
        <w:tc>
          <w:tcPr>
            <w:tcW w:w="263" w:type="pct"/>
            <w:tcBorders>
              <w:top w:val="single" w:sz="4" w:space="0" w:color="auto"/>
              <w:left w:val="single" w:sz="4" w:space="0" w:color="auto"/>
              <w:bottom w:val="single" w:sz="4" w:space="0" w:color="auto"/>
              <w:right w:val="single" w:sz="4" w:space="0" w:color="auto"/>
            </w:tcBorders>
            <w:tcMar>
              <w:left w:w="72" w:type="dxa"/>
              <w:right w:w="72" w:type="dxa"/>
            </w:tcMar>
          </w:tcPr>
          <w:p w14:paraId="3A616A03" w14:textId="552BB482"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0</w:t>
            </w:r>
          </w:p>
        </w:tc>
        <w:tc>
          <w:tcPr>
            <w:tcW w:w="338" w:type="pct"/>
            <w:tcBorders>
              <w:top w:val="single" w:sz="4" w:space="0" w:color="auto"/>
              <w:left w:val="single" w:sz="4" w:space="0" w:color="auto"/>
              <w:bottom w:val="single" w:sz="4" w:space="0" w:color="auto"/>
              <w:right w:val="single" w:sz="4" w:space="0" w:color="auto"/>
            </w:tcBorders>
            <w:tcMar>
              <w:left w:w="72" w:type="dxa"/>
              <w:right w:w="72" w:type="dxa"/>
            </w:tcMar>
          </w:tcPr>
          <w:p w14:paraId="462CC11B" w14:textId="3041E2A0"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0</w:t>
            </w:r>
          </w:p>
        </w:tc>
        <w:tc>
          <w:tcPr>
            <w:tcW w:w="296" w:type="pct"/>
            <w:tcBorders>
              <w:top w:val="single" w:sz="4" w:space="0" w:color="auto"/>
              <w:left w:val="single" w:sz="4" w:space="0" w:color="auto"/>
              <w:bottom w:val="single" w:sz="4" w:space="0" w:color="auto"/>
              <w:right w:val="single" w:sz="4" w:space="0" w:color="auto"/>
            </w:tcBorders>
          </w:tcPr>
          <w:p w14:paraId="4363D263" w14:textId="6A9FF18F" w:rsidR="00B1647C" w:rsidRPr="00874752" w:rsidRDefault="00B1647C" w:rsidP="00B1647C">
            <w:pPr>
              <w:jc w:val="right"/>
              <w:rPr>
                <w:rFonts w:asciiTheme="majorBidi" w:hAnsiTheme="majorBidi" w:cstheme="majorBidi"/>
                <w:b/>
                <w:bCs/>
                <w:color w:val="000000" w:themeColor="text1"/>
                <w:sz w:val="22"/>
                <w:szCs w:val="22"/>
              </w:rPr>
            </w:pPr>
            <w:r w:rsidRPr="00874752">
              <w:rPr>
                <w:sz w:val="22"/>
                <w:szCs w:val="22"/>
              </w:rPr>
              <w:t>0</w:t>
            </w:r>
          </w:p>
        </w:tc>
        <w:tc>
          <w:tcPr>
            <w:tcW w:w="388" w:type="pct"/>
            <w:tcBorders>
              <w:top w:val="single" w:sz="4" w:space="0" w:color="auto"/>
              <w:left w:val="single" w:sz="4" w:space="0" w:color="auto"/>
              <w:bottom w:val="single" w:sz="4" w:space="0" w:color="auto"/>
              <w:right w:val="single" w:sz="4" w:space="0" w:color="auto"/>
            </w:tcBorders>
            <w:tcMar>
              <w:left w:w="72" w:type="dxa"/>
              <w:right w:w="72" w:type="dxa"/>
            </w:tcMar>
          </w:tcPr>
          <w:p w14:paraId="3DF8FA08" w14:textId="2B929990" w:rsidR="00B1647C" w:rsidRPr="00874752" w:rsidRDefault="00B1647C" w:rsidP="00B1647C">
            <w:pPr>
              <w:jc w:val="right"/>
              <w:rPr>
                <w:rFonts w:asciiTheme="majorBidi" w:hAnsiTheme="majorBidi" w:cstheme="majorBidi"/>
                <w:color w:val="000000" w:themeColor="text1"/>
                <w:sz w:val="22"/>
                <w:szCs w:val="22"/>
                <w:lang w:eastAsia="en-CA"/>
              </w:rPr>
            </w:pPr>
            <w:r w:rsidRPr="00874752">
              <w:rPr>
                <w:b/>
                <w:bCs/>
                <w:sz w:val="22"/>
                <w:szCs w:val="22"/>
              </w:rPr>
              <w:t>167,000</w:t>
            </w:r>
          </w:p>
        </w:tc>
      </w:tr>
      <w:tr w:rsidR="00B1647C" w:rsidRPr="00874752" w14:paraId="2A6416BC" w14:textId="77777777" w:rsidTr="00B1647C">
        <w:trPr>
          <w:trHeight w:val="60"/>
          <w:jc w:val="center"/>
        </w:trPr>
        <w:tc>
          <w:tcPr>
            <w:tcW w:w="265" w:type="pct"/>
            <w:tcMar>
              <w:left w:w="72" w:type="dxa"/>
              <w:right w:w="72" w:type="dxa"/>
            </w:tcMar>
            <w:hideMark/>
          </w:tcPr>
          <w:p w14:paraId="03849DCA" w14:textId="77777777" w:rsidR="00B1647C" w:rsidRPr="00874752" w:rsidRDefault="00B1647C" w:rsidP="00B1647C">
            <w:pPr>
              <w:jc w:val="left"/>
              <w:rPr>
                <w:color w:val="000000" w:themeColor="text1"/>
                <w:sz w:val="22"/>
                <w:szCs w:val="22"/>
                <w:lang w:eastAsia="en-CA"/>
              </w:rPr>
            </w:pPr>
            <w:r w:rsidRPr="00874752">
              <w:rPr>
                <w:rFonts w:hint="cs"/>
                <w:color w:val="000000" w:themeColor="text1"/>
                <w:sz w:val="22"/>
                <w:szCs w:val="22"/>
                <w:rtl/>
                <w:lang w:eastAsia="en-CA"/>
              </w:rPr>
              <w:t>2.4</w:t>
            </w:r>
          </w:p>
        </w:tc>
        <w:tc>
          <w:tcPr>
            <w:tcW w:w="1242" w:type="pct"/>
            <w:tcMar>
              <w:left w:w="72" w:type="dxa"/>
              <w:right w:w="72" w:type="dxa"/>
            </w:tcMar>
            <w:hideMark/>
          </w:tcPr>
          <w:p w14:paraId="11A5F187" w14:textId="77777777" w:rsidR="00B1647C" w:rsidRPr="00874752" w:rsidRDefault="00B1647C" w:rsidP="009F609B">
            <w:pPr>
              <w:jc w:val="right"/>
              <w:rPr>
                <w:color w:val="000000" w:themeColor="text1"/>
                <w:sz w:val="22"/>
                <w:szCs w:val="22"/>
                <w:lang w:eastAsia="en-CA" w:bidi="ar-SY"/>
              </w:rPr>
            </w:pPr>
            <w:r w:rsidRPr="00874752">
              <w:rPr>
                <w:rFonts w:hint="cs"/>
                <w:color w:val="000000" w:themeColor="text1"/>
                <w:sz w:val="22"/>
                <w:szCs w:val="22"/>
                <w:rtl/>
                <w:lang w:bidi="ar-EG"/>
              </w:rPr>
              <w:t>تكاليف دعم الوكالة المنفذة المعاونة (دولار أمريكي)</w:t>
            </w:r>
          </w:p>
        </w:tc>
        <w:tc>
          <w:tcPr>
            <w:tcW w:w="420" w:type="pct"/>
          </w:tcPr>
          <w:p w14:paraId="262F82CA" w14:textId="0FE1BFE3" w:rsidR="00B1647C" w:rsidRPr="00874752" w:rsidRDefault="00B1647C" w:rsidP="00B1647C">
            <w:pPr>
              <w:jc w:val="right"/>
              <w:rPr>
                <w:rFonts w:asciiTheme="majorBidi" w:hAnsiTheme="majorBidi" w:cstheme="majorBidi"/>
                <w:color w:val="000000" w:themeColor="text1"/>
                <w:sz w:val="22"/>
                <w:szCs w:val="22"/>
              </w:rPr>
            </w:pPr>
            <w:r w:rsidRPr="00874752">
              <w:rPr>
                <w:sz w:val="22"/>
                <w:szCs w:val="22"/>
              </w:rPr>
              <w:t>3,380</w:t>
            </w:r>
          </w:p>
        </w:tc>
        <w:tc>
          <w:tcPr>
            <w:tcW w:w="297" w:type="pct"/>
            <w:tcMar>
              <w:left w:w="72" w:type="dxa"/>
              <w:right w:w="72" w:type="dxa"/>
            </w:tcMar>
          </w:tcPr>
          <w:p w14:paraId="07B94273" w14:textId="0E4D58F3"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0</w:t>
            </w:r>
          </w:p>
        </w:tc>
        <w:tc>
          <w:tcPr>
            <w:tcW w:w="329" w:type="pct"/>
            <w:tcMar>
              <w:left w:w="72" w:type="dxa"/>
              <w:right w:w="72" w:type="dxa"/>
            </w:tcMar>
          </w:tcPr>
          <w:p w14:paraId="6936D8B1" w14:textId="43A81749"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2,210</w:t>
            </w:r>
          </w:p>
        </w:tc>
        <w:tc>
          <w:tcPr>
            <w:tcW w:w="388" w:type="pct"/>
            <w:tcMar>
              <w:left w:w="72" w:type="dxa"/>
              <w:right w:w="72" w:type="dxa"/>
            </w:tcMar>
          </w:tcPr>
          <w:p w14:paraId="7823F0DD" w14:textId="5A4B9C21" w:rsidR="00B1647C" w:rsidRPr="00874752" w:rsidRDefault="00B1647C" w:rsidP="00B1647C">
            <w:pPr>
              <w:jc w:val="right"/>
              <w:rPr>
                <w:rFonts w:asciiTheme="majorBidi" w:hAnsiTheme="majorBidi" w:cstheme="majorBidi"/>
                <w:color w:val="000000" w:themeColor="text1"/>
                <w:sz w:val="22"/>
                <w:szCs w:val="22"/>
                <w:lang w:eastAsia="en-CA"/>
              </w:rPr>
            </w:pPr>
            <w:r w:rsidRPr="00874752">
              <w:rPr>
                <w:b/>
                <w:bCs/>
                <w:sz w:val="22"/>
                <w:szCs w:val="22"/>
              </w:rPr>
              <w:t>15,600</w:t>
            </w:r>
          </w:p>
        </w:tc>
        <w:tc>
          <w:tcPr>
            <w:tcW w:w="388" w:type="pct"/>
            <w:tcMar>
              <w:left w:w="72" w:type="dxa"/>
              <w:right w:w="72" w:type="dxa"/>
            </w:tcMar>
          </w:tcPr>
          <w:p w14:paraId="15DC4413" w14:textId="3214FD41"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520</w:t>
            </w:r>
          </w:p>
        </w:tc>
        <w:tc>
          <w:tcPr>
            <w:tcW w:w="388" w:type="pct"/>
            <w:tcMar>
              <w:left w:w="72" w:type="dxa"/>
              <w:right w:w="72" w:type="dxa"/>
            </w:tcMar>
          </w:tcPr>
          <w:p w14:paraId="3E2C550F" w14:textId="6117B2C7"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0</w:t>
            </w:r>
          </w:p>
        </w:tc>
        <w:tc>
          <w:tcPr>
            <w:tcW w:w="263" w:type="pct"/>
            <w:tcMar>
              <w:left w:w="72" w:type="dxa"/>
              <w:right w:w="72" w:type="dxa"/>
            </w:tcMar>
          </w:tcPr>
          <w:p w14:paraId="45C7F737" w14:textId="57DCDF7D"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0</w:t>
            </w:r>
          </w:p>
        </w:tc>
        <w:tc>
          <w:tcPr>
            <w:tcW w:w="338" w:type="pct"/>
            <w:tcMar>
              <w:left w:w="72" w:type="dxa"/>
              <w:right w:w="72" w:type="dxa"/>
            </w:tcMar>
          </w:tcPr>
          <w:p w14:paraId="2363DFDC" w14:textId="132627A6"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0</w:t>
            </w:r>
          </w:p>
        </w:tc>
        <w:tc>
          <w:tcPr>
            <w:tcW w:w="296" w:type="pct"/>
          </w:tcPr>
          <w:p w14:paraId="58D4EE8F" w14:textId="39CBD4CF" w:rsidR="00B1647C" w:rsidRPr="00874752" w:rsidRDefault="00B1647C" w:rsidP="00B1647C">
            <w:pPr>
              <w:jc w:val="right"/>
              <w:rPr>
                <w:rFonts w:asciiTheme="majorBidi" w:hAnsiTheme="majorBidi" w:cstheme="majorBidi"/>
                <w:b/>
                <w:bCs/>
                <w:color w:val="000000" w:themeColor="text1"/>
                <w:sz w:val="22"/>
                <w:szCs w:val="22"/>
              </w:rPr>
            </w:pPr>
            <w:r w:rsidRPr="00874752">
              <w:rPr>
                <w:sz w:val="22"/>
                <w:szCs w:val="22"/>
              </w:rPr>
              <w:t>0</w:t>
            </w:r>
          </w:p>
        </w:tc>
        <w:tc>
          <w:tcPr>
            <w:tcW w:w="388" w:type="pct"/>
            <w:tcMar>
              <w:left w:w="72" w:type="dxa"/>
              <w:right w:w="72" w:type="dxa"/>
            </w:tcMar>
          </w:tcPr>
          <w:p w14:paraId="498FBD75" w14:textId="06BC9BC4" w:rsidR="00B1647C" w:rsidRPr="00874752" w:rsidRDefault="00B1647C" w:rsidP="00B1647C">
            <w:pPr>
              <w:jc w:val="right"/>
              <w:rPr>
                <w:rFonts w:asciiTheme="majorBidi" w:hAnsiTheme="majorBidi" w:cstheme="majorBidi"/>
                <w:color w:val="000000" w:themeColor="text1"/>
                <w:sz w:val="22"/>
                <w:szCs w:val="22"/>
                <w:lang w:eastAsia="en-CA"/>
              </w:rPr>
            </w:pPr>
            <w:r w:rsidRPr="00874752">
              <w:rPr>
                <w:b/>
                <w:bCs/>
                <w:sz w:val="22"/>
                <w:szCs w:val="22"/>
              </w:rPr>
              <w:t>21,710</w:t>
            </w:r>
          </w:p>
        </w:tc>
      </w:tr>
      <w:tr w:rsidR="00B1647C" w:rsidRPr="00874752" w14:paraId="7E7A6E5F" w14:textId="77777777" w:rsidTr="00B1647C">
        <w:trPr>
          <w:trHeight w:val="62"/>
          <w:jc w:val="center"/>
        </w:trPr>
        <w:tc>
          <w:tcPr>
            <w:tcW w:w="265" w:type="pct"/>
            <w:tcMar>
              <w:left w:w="72" w:type="dxa"/>
              <w:right w:w="72" w:type="dxa"/>
            </w:tcMar>
            <w:hideMark/>
          </w:tcPr>
          <w:p w14:paraId="5CC8ECFB" w14:textId="77777777" w:rsidR="00B1647C" w:rsidRPr="00874752" w:rsidRDefault="00B1647C" w:rsidP="00B1647C">
            <w:pPr>
              <w:jc w:val="left"/>
              <w:rPr>
                <w:color w:val="000000" w:themeColor="text1"/>
                <w:sz w:val="22"/>
                <w:szCs w:val="22"/>
                <w:lang w:eastAsia="en-CA"/>
              </w:rPr>
            </w:pPr>
            <w:r w:rsidRPr="00874752">
              <w:rPr>
                <w:color w:val="000000" w:themeColor="text1"/>
                <w:sz w:val="22"/>
                <w:szCs w:val="22"/>
                <w:lang w:eastAsia="en-CA"/>
              </w:rPr>
              <w:t>3.1</w:t>
            </w:r>
          </w:p>
        </w:tc>
        <w:tc>
          <w:tcPr>
            <w:tcW w:w="1242" w:type="pct"/>
            <w:tcMar>
              <w:left w:w="72" w:type="dxa"/>
              <w:right w:w="72" w:type="dxa"/>
            </w:tcMar>
            <w:hideMark/>
          </w:tcPr>
          <w:p w14:paraId="23384C5A" w14:textId="77777777" w:rsidR="00B1647C" w:rsidRPr="00874752" w:rsidRDefault="00B1647C" w:rsidP="009F609B">
            <w:pPr>
              <w:jc w:val="right"/>
              <w:rPr>
                <w:color w:val="000000" w:themeColor="text1"/>
                <w:sz w:val="22"/>
                <w:szCs w:val="22"/>
                <w:lang w:eastAsia="en-CA"/>
              </w:rPr>
            </w:pPr>
            <w:r w:rsidRPr="00874752">
              <w:rPr>
                <w:rFonts w:hint="cs"/>
                <w:color w:val="000000" w:themeColor="text1"/>
                <w:sz w:val="22"/>
                <w:szCs w:val="22"/>
                <w:rtl/>
                <w:lang w:bidi="ar-EG"/>
              </w:rPr>
              <w:t>إجمالي التمويل المقرر (دولار أمريكي)</w:t>
            </w:r>
          </w:p>
        </w:tc>
        <w:tc>
          <w:tcPr>
            <w:tcW w:w="420" w:type="pct"/>
          </w:tcPr>
          <w:p w14:paraId="41D5D324" w14:textId="4DADC19A" w:rsidR="00B1647C" w:rsidRPr="00874752" w:rsidRDefault="00B1647C" w:rsidP="00B1647C">
            <w:pPr>
              <w:jc w:val="right"/>
              <w:rPr>
                <w:rFonts w:asciiTheme="majorBidi" w:hAnsiTheme="majorBidi" w:cstheme="majorBidi"/>
                <w:color w:val="000000" w:themeColor="text1"/>
                <w:sz w:val="22"/>
                <w:szCs w:val="22"/>
              </w:rPr>
            </w:pPr>
            <w:r w:rsidRPr="00874752">
              <w:rPr>
                <w:sz w:val="22"/>
                <w:szCs w:val="22"/>
              </w:rPr>
              <w:t>195,000</w:t>
            </w:r>
          </w:p>
        </w:tc>
        <w:tc>
          <w:tcPr>
            <w:tcW w:w="297" w:type="pct"/>
            <w:tcMar>
              <w:left w:w="72" w:type="dxa"/>
              <w:right w:w="72" w:type="dxa"/>
            </w:tcMar>
          </w:tcPr>
          <w:p w14:paraId="4311D9A1" w14:textId="12DEF535"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0</w:t>
            </w:r>
          </w:p>
        </w:tc>
        <w:tc>
          <w:tcPr>
            <w:tcW w:w="329" w:type="pct"/>
            <w:tcMar>
              <w:left w:w="72" w:type="dxa"/>
              <w:right w:w="72" w:type="dxa"/>
            </w:tcMar>
          </w:tcPr>
          <w:p w14:paraId="1ED6CF41" w14:textId="3BC9E7C2"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261,255</w:t>
            </w:r>
          </w:p>
        </w:tc>
        <w:tc>
          <w:tcPr>
            <w:tcW w:w="388" w:type="pct"/>
            <w:tcMar>
              <w:left w:w="72" w:type="dxa"/>
              <w:right w:w="72" w:type="dxa"/>
            </w:tcMar>
          </w:tcPr>
          <w:p w14:paraId="31D9BB51" w14:textId="0AB823C2" w:rsidR="00B1647C" w:rsidRPr="00874752" w:rsidRDefault="00B1647C" w:rsidP="00B1647C">
            <w:pPr>
              <w:jc w:val="right"/>
              <w:rPr>
                <w:rFonts w:asciiTheme="majorBidi" w:hAnsiTheme="majorBidi" w:cstheme="majorBidi"/>
                <w:color w:val="000000" w:themeColor="text1"/>
                <w:sz w:val="22"/>
                <w:szCs w:val="22"/>
                <w:lang w:eastAsia="en-CA"/>
              </w:rPr>
            </w:pPr>
            <w:r w:rsidRPr="00874752">
              <w:rPr>
                <w:b/>
                <w:bCs/>
                <w:sz w:val="22"/>
                <w:szCs w:val="22"/>
              </w:rPr>
              <w:t>120,000</w:t>
            </w:r>
          </w:p>
        </w:tc>
        <w:tc>
          <w:tcPr>
            <w:tcW w:w="388" w:type="pct"/>
            <w:tcMar>
              <w:left w:w="72" w:type="dxa"/>
              <w:right w:w="72" w:type="dxa"/>
            </w:tcMar>
          </w:tcPr>
          <w:p w14:paraId="08F3EFF1" w14:textId="27D8195D"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128,745</w:t>
            </w:r>
          </w:p>
        </w:tc>
        <w:tc>
          <w:tcPr>
            <w:tcW w:w="388" w:type="pct"/>
            <w:tcMar>
              <w:left w:w="72" w:type="dxa"/>
              <w:right w:w="72" w:type="dxa"/>
            </w:tcMar>
          </w:tcPr>
          <w:p w14:paraId="1148980B" w14:textId="65750D36"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0</w:t>
            </w:r>
          </w:p>
        </w:tc>
        <w:tc>
          <w:tcPr>
            <w:tcW w:w="263" w:type="pct"/>
            <w:tcMar>
              <w:left w:w="72" w:type="dxa"/>
              <w:right w:w="72" w:type="dxa"/>
            </w:tcMar>
          </w:tcPr>
          <w:p w14:paraId="28FD86E9" w14:textId="586129BD"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0</w:t>
            </w:r>
          </w:p>
        </w:tc>
        <w:tc>
          <w:tcPr>
            <w:tcW w:w="338" w:type="pct"/>
            <w:tcMar>
              <w:left w:w="72" w:type="dxa"/>
              <w:right w:w="72" w:type="dxa"/>
            </w:tcMar>
          </w:tcPr>
          <w:p w14:paraId="212D52DE" w14:textId="4CB526F7"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65,000</w:t>
            </w:r>
          </w:p>
        </w:tc>
        <w:tc>
          <w:tcPr>
            <w:tcW w:w="296" w:type="pct"/>
          </w:tcPr>
          <w:p w14:paraId="14F91E6F" w14:textId="5CA4A520" w:rsidR="00B1647C" w:rsidRPr="00874752" w:rsidRDefault="00B1647C" w:rsidP="00B1647C">
            <w:pPr>
              <w:jc w:val="right"/>
              <w:rPr>
                <w:rFonts w:asciiTheme="majorBidi" w:hAnsiTheme="majorBidi" w:cstheme="majorBidi"/>
                <w:b/>
                <w:bCs/>
                <w:color w:val="000000" w:themeColor="text1"/>
                <w:sz w:val="22"/>
                <w:szCs w:val="22"/>
              </w:rPr>
            </w:pPr>
            <w:r w:rsidRPr="00874752">
              <w:rPr>
                <w:sz w:val="22"/>
                <w:szCs w:val="22"/>
              </w:rPr>
              <w:t>0</w:t>
            </w:r>
          </w:p>
        </w:tc>
        <w:tc>
          <w:tcPr>
            <w:tcW w:w="388" w:type="pct"/>
            <w:tcMar>
              <w:left w:w="72" w:type="dxa"/>
              <w:right w:w="72" w:type="dxa"/>
            </w:tcMar>
          </w:tcPr>
          <w:p w14:paraId="62D0C74B" w14:textId="761079E8" w:rsidR="00B1647C" w:rsidRPr="00874752" w:rsidRDefault="00B1647C" w:rsidP="00B1647C">
            <w:pPr>
              <w:jc w:val="right"/>
              <w:rPr>
                <w:rFonts w:asciiTheme="majorBidi" w:hAnsiTheme="majorBidi" w:cstheme="majorBidi"/>
                <w:color w:val="000000" w:themeColor="text1"/>
                <w:sz w:val="22"/>
                <w:szCs w:val="22"/>
                <w:lang w:eastAsia="en-CA"/>
              </w:rPr>
            </w:pPr>
            <w:r w:rsidRPr="00874752">
              <w:rPr>
                <w:b/>
                <w:bCs/>
                <w:sz w:val="22"/>
                <w:szCs w:val="22"/>
              </w:rPr>
              <w:t>770,000</w:t>
            </w:r>
          </w:p>
        </w:tc>
      </w:tr>
      <w:tr w:rsidR="00B1647C" w:rsidRPr="00874752" w14:paraId="260213E0" w14:textId="77777777" w:rsidTr="00B1647C">
        <w:trPr>
          <w:trHeight w:val="62"/>
          <w:jc w:val="center"/>
        </w:trPr>
        <w:tc>
          <w:tcPr>
            <w:tcW w:w="265" w:type="pct"/>
            <w:tcMar>
              <w:left w:w="72" w:type="dxa"/>
              <w:right w:w="72" w:type="dxa"/>
            </w:tcMar>
            <w:hideMark/>
          </w:tcPr>
          <w:p w14:paraId="39E92275" w14:textId="77777777" w:rsidR="00B1647C" w:rsidRPr="00874752" w:rsidRDefault="00B1647C" w:rsidP="00B1647C">
            <w:pPr>
              <w:jc w:val="left"/>
              <w:rPr>
                <w:color w:val="000000" w:themeColor="text1"/>
                <w:sz w:val="22"/>
                <w:szCs w:val="22"/>
                <w:lang w:eastAsia="en-CA"/>
              </w:rPr>
            </w:pPr>
            <w:r w:rsidRPr="00874752">
              <w:rPr>
                <w:color w:val="000000" w:themeColor="text1"/>
                <w:sz w:val="22"/>
                <w:szCs w:val="22"/>
                <w:lang w:eastAsia="en-CA"/>
              </w:rPr>
              <w:t>3.2</w:t>
            </w:r>
          </w:p>
        </w:tc>
        <w:tc>
          <w:tcPr>
            <w:tcW w:w="1242" w:type="pct"/>
            <w:tcMar>
              <w:left w:w="72" w:type="dxa"/>
              <w:right w:w="72" w:type="dxa"/>
            </w:tcMar>
            <w:hideMark/>
          </w:tcPr>
          <w:p w14:paraId="3FDBA45E" w14:textId="77777777" w:rsidR="00B1647C" w:rsidRPr="00874752" w:rsidRDefault="00B1647C" w:rsidP="009F609B">
            <w:pPr>
              <w:jc w:val="right"/>
              <w:rPr>
                <w:color w:val="000000" w:themeColor="text1"/>
                <w:sz w:val="22"/>
                <w:szCs w:val="22"/>
                <w:lang w:eastAsia="en-CA"/>
              </w:rPr>
            </w:pPr>
            <w:r w:rsidRPr="00874752">
              <w:rPr>
                <w:rFonts w:hint="cs"/>
                <w:color w:val="000000" w:themeColor="text1"/>
                <w:sz w:val="22"/>
                <w:szCs w:val="22"/>
                <w:rtl/>
                <w:lang w:bidi="ar-EG"/>
              </w:rPr>
              <w:t>إجمالي تكاليف الدعم (دولار أمريكي)</w:t>
            </w:r>
          </w:p>
        </w:tc>
        <w:tc>
          <w:tcPr>
            <w:tcW w:w="420" w:type="pct"/>
          </w:tcPr>
          <w:p w14:paraId="683D7706" w14:textId="243A06D0" w:rsidR="00B1647C" w:rsidRPr="00874752" w:rsidRDefault="00B1647C" w:rsidP="00B1647C">
            <w:pPr>
              <w:jc w:val="right"/>
              <w:rPr>
                <w:rFonts w:asciiTheme="majorBidi" w:hAnsiTheme="majorBidi" w:cstheme="majorBidi"/>
                <w:color w:val="000000" w:themeColor="text1"/>
                <w:sz w:val="22"/>
                <w:szCs w:val="22"/>
              </w:rPr>
            </w:pPr>
            <w:r w:rsidRPr="00874752">
              <w:rPr>
                <w:sz w:val="22"/>
                <w:szCs w:val="22"/>
              </w:rPr>
              <w:t>15,210</w:t>
            </w:r>
          </w:p>
        </w:tc>
        <w:tc>
          <w:tcPr>
            <w:tcW w:w="297" w:type="pct"/>
            <w:tcMar>
              <w:left w:w="72" w:type="dxa"/>
              <w:right w:w="72" w:type="dxa"/>
            </w:tcMar>
          </w:tcPr>
          <w:p w14:paraId="190C08F5" w14:textId="43A135EE"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0</w:t>
            </w:r>
          </w:p>
        </w:tc>
        <w:tc>
          <w:tcPr>
            <w:tcW w:w="329" w:type="pct"/>
            <w:tcMar>
              <w:left w:w="72" w:type="dxa"/>
              <w:right w:w="72" w:type="dxa"/>
            </w:tcMar>
          </w:tcPr>
          <w:p w14:paraId="7DC0686E" w14:textId="550A2EEA"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19,308</w:t>
            </w:r>
          </w:p>
        </w:tc>
        <w:tc>
          <w:tcPr>
            <w:tcW w:w="388" w:type="pct"/>
            <w:tcMar>
              <w:left w:w="72" w:type="dxa"/>
              <w:right w:w="72" w:type="dxa"/>
            </w:tcMar>
          </w:tcPr>
          <w:p w14:paraId="59734476" w14:textId="35E3385F" w:rsidR="00B1647C" w:rsidRPr="00874752" w:rsidRDefault="00B1647C" w:rsidP="00B1647C">
            <w:pPr>
              <w:jc w:val="right"/>
              <w:rPr>
                <w:rFonts w:asciiTheme="majorBidi" w:hAnsiTheme="majorBidi" w:cstheme="majorBidi"/>
                <w:color w:val="000000" w:themeColor="text1"/>
                <w:sz w:val="22"/>
                <w:szCs w:val="22"/>
                <w:lang w:eastAsia="en-CA"/>
              </w:rPr>
            </w:pPr>
            <w:r w:rsidRPr="00874752">
              <w:rPr>
                <w:b/>
                <w:bCs/>
                <w:sz w:val="22"/>
                <w:szCs w:val="22"/>
              </w:rPr>
              <w:t>15600</w:t>
            </w:r>
          </w:p>
        </w:tc>
        <w:tc>
          <w:tcPr>
            <w:tcW w:w="388" w:type="pct"/>
            <w:tcMar>
              <w:left w:w="72" w:type="dxa"/>
              <w:right w:w="72" w:type="dxa"/>
            </w:tcMar>
          </w:tcPr>
          <w:p w14:paraId="3616507D" w14:textId="50B7FE16"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9,252</w:t>
            </w:r>
          </w:p>
        </w:tc>
        <w:tc>
          <w:tcPr>
            <w:tcW w:w="388" w:type="pct"/>
            <w:tcMar>
              <w:left w:w="72" w:type="dxa"/>
              <w:right w:w="72" w:type="dxa"/>
            </w:tcMar>
          </w:tcPr>
          <w:p w14:paraId="111A9B49" w14:textId="0E901B89"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0</w:t>
            </w:r>
          </w:p>
        </w:tc>
        <w:tc>
          <w:tcPr>
            <w:tcW w:w="263" w:type="pct"/>
            <w:tcMar>
              <w:left w:w="72" w:type="dxa"/>
              <w:right w:w="72" w:type="dxa"/>
            </w:tcMar>
          </w:tcPr>
          <w:p w14:paraId="44C40B1F" w14:textId="6034FF92"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0</w:t>
            </w:r>
          </w:p>
        </w:tc>
        <w:tc>
          <w:tcPr>
            <w:tcW w:w="338" w:type="pct"/>
            <w:tcMar>
              <w:left w:w="72" w:type="dxa"/>
              <w:right w:w="72" w:type="dxa"/>
            </w:tcMar>
          </w:tcPr>
          <w:p w14:paraId="2FEB88AB" w14:textId="0ACE40D3"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4,550</w:t>
            </w:r>
          </w:p>
        </w:tc>
        <w:tc>
          <w:tcPr>
            <w:tcW w:w="296" w:type="pct"/>
          </w:tcPr>
          <w:p w14:paraId="148BF502" w14:textId="2599A0D1" w:rsidR="00B1647C" w:rsidRPr="00874752" w:rsidRDefault="00B1647C" w:rsidP="00B1647C">
            <w:pPr>
              <w:jc w:val="right"/>
              <w:rPr>
                <w:rFonts w:asciiTheme="majorBidi" w:hAnsiTheme="majorBidi" w:cstheme="majorBidi"/>
                <w:b/>
                <w:bCs/>
                <w:color w:val="000000" w:themeColor="text1"/>
                <w:sz w:val="22"/>
                <w:szCs w:val="22"/>
              </w:rPr>
            </w:pPr>
            <w:r w:rsidRPr="00874752">
              <w:rPr>
                <w:sz w:val="22"/>
                <w:szCs w:val="22"/>
              </w:rPr>
              <w:t>0</w:t>
            </w:r>
          </w:p>
        </w:tc>
        <w:tc>
          <w:tcPr>
            <w:tcW w:w="388" w:type="pct"/>
            <w:tcMar>
              <w:left w:w="72" w:type="dxa"/>
              <w:right w:w="72" w:type="dxa"/>
            </w:tcMar>
          </w:tcPr>
          <w:p w14:paraId="79E6CAE1" w14:textId="55D2B85A" w:rsidR="00B1647C" w:rsidRPr="00874752" w:rsidRDefault="00B1647C" w:rsidP="00B1647C">
            <w:pPr>
              <w:jc w:val="right"/>
              <w:rPr>
                <w:rFonts w:asciiTheme="majorBidi" w:hAnsiTheme="majorBidi" w:cstheme="majorBidi"/>
                <w:color w:val="000000" w:themeColor="text1"/>
                <w:sz w:val="22"/>
                <w:szCs w:val="22"/>
                <w:lang w:eastAsia="en-CA"/>
              </w:rPr>
            </w:pPr>
            <w:r w:rsidRPr="00874752">
              <w:rPr>
                <w:b/>
                <w:bCs/>
                <w:sz w:val="22"/>
                <w:szCs w:val="22"/>
              </w:rPr>
              <w:t>63,920</w:t>
            </w:r>
          </w:p>
        </w:tc>
      </w:tr>
      <w:tr w:rsidR="00B1647C" w:rsidRPr="00874752" w14:paraId="531C6C8D" w14:textId="77777777" w:rsidTr="00B1647C">
        <w:trPr>
          <w:trHeight w:val="53"/>
          <w:jc w:val="center"/>
        </w:trPr>
        <w:tc>
          <w:tcPr>
            <w:tcW w:w="265" w:type="pct"/>
            <w:tcMar>
              <w:left w:w="72" w:type="dxa"/>
              <w:right w:w="72" w:type="dxa"/>
            </w:tcMar>
            <w:hideMark/>
          </w:tcPr>
          <w:p w14:paraId="38C12ED9" w14:textId="77777777" w:rsidR="00B1647C" w:rsidRPr="00874752" w:rsidRDefault="00B1647C" w:rsidP="00B1647C">
            <w:pPr>
              <w:jc w:val="left"/>
              <w:rPr>
                <w:color w:val="000000" w:themeColor="text1"/>
                <w:sz w:val="22"/>
                <w:szCs w:val="22"/>
                <w:lang w:eastAsia="en-CA"/>
              </w:rPr>
            </w:pPr>
            <w:r w:rsidRPr="00874752">
              <w:rPr>
                <w:color w:val="000000" w:themeColor="text1"/>
                <w:sz w:val="22"/>
                <w:szCs w:val="22"/>
                <w:lang w:eastAsia="en-CA"/>
              </w:rPr>
              <w:t>3.3</w:t>
            </w:r>
          </w:p>
        </w:tc>
        <w:tc>
          <w:tcPr>
            <w:tcW w:w="1242" w:type="pct"/>
            <w:tcMar>
              <w:left w:w="72" w:type="dxa"/>
              <w:right w:w="72" w:type="dxa"/>
            </w:tcMar>
            <w:hideMark/>
          </w:tcPr>
          <w:p w14:paraId="662F16B1" w14:textId="77777777" w:rsidR="00B1647C" w:rsidRPr="00874752" w:rsidRDefault="00B1647C" w:rsidP="009F609B">
            <w:pPr>
              <w:jc w:val="right"/>
              <w:rPr>
                <w:color w:val="000000" w:themeColor="text1"/>
                <w:sz w:val="22"/>
                <w:szCs w:val="22"/>
                <w:lang w:eastAsia="en-CA"/>
              </w:rPr>
            </w:pPr>
            <w:r w:rsidRPr="00874752">
              <w:rPr>
                <w:rFonts w:hint="cs"/>
                <w:color w:val="000000" w:themeColor="text1"/>
                <w:sz w:val="22"/>
                <w:szCs w:val="22"/>
                <w:rtl/>
                <w:lang w:bidi="ar-EG"/>
              </w:rPr>
              <w:t>إجمالي التكاليف المقررة (دولار أمريكي)</w:t>
            </w:r>
          </w:p>
        </w:tc>
        <w:tc>
          <w:tcPr>
            <w:tcW w:w="420" w:type="pct"/>
          </w:tcPr>
          <w:p w14:paraId="378678AA" w14:textId="317F9448" w:rsidR="00B1647C" w:rsidRPr="00874752" w:rsidRDefault="00B1647C" w:rsidP="00B1647C">
            <w:pPr>
              <w:jc w:val="right"/>
              <w:rPr>
                <w:rFonts w:asciiTheme="majorBidi" w:hAnsiTheme="majorBidi" w:cstheme="majorBidi"/>
                <w:color w:val="000000" w:themeColor="text1"/>
                <w:sz w:val="22"/>
                <w:szCs w:val="22"/>
              </w:rPr>
            </w:pPr>
            <w:r w:rsidRPr="00874752">
              <w:rPr>
                <w:sz w:val="22"/>
                <w:szCs w:val="22"/>
              </w:rPr>
              <w:t>210,210</w:t>
            </w:r>
          </w:p>
        </w:tc>
        <w:tc>
          <w:tcPr>
            <w:tcW w:w="297" w:type="pct"/>
            <w:tcMar>
              <w:left w:w="72" w:type="dxa"/>
              <w:right w:w="72" w:type="dxa"/>
            </w:tcMar>
          </w:tcPr>
          <w:p w14:paraId="3CCFEEF8" w14:textId="6A262473"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0</w:t>
            </w:r>
          </w:p>
        </w:tc>
        <w:tc>
          <w:tcPr>
            <w:tcW w:w="329" w:type="pct"/>
            <w:tcMar>
              <w:left w:w="72" w:type="dxa"/>
              <w:right w:w="72" w:type="dxa"/>
            </w:tcMar>
          </w:tcPr>
          <w:p w14:paraId="100F7870" w14:textId="4D5C6E87"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280,563</w:t>
            </w:r>
          </w:p>
        </w:tc>
        <w:tc>
          <w:tcPr>
            <w:tcW w:w="388" w:type="pct"/>
            <w:tcMar>
              <w:left w:w="72" w:type="dxa"/>
              <w:right w:w="72" w:type="dxa"/>
            </w:tcMar>
          </w:tcPr>
          <w:p w14:paraId="3C8C1A15" w14:textId="6EEA2FA1" w:rsidR="00B1647C" w:rsidRPr="00874752" w:rsidRDefault="00B1647C" w:rsidP="00B1647C">
            <w:pPr>
              <w:jc w:val="right"/>
              <w:rPr>
                <w:rFonts w:asciiTheme="majorBidi" w:hAnsiTheme="majorBidi" w:cstheme="majorBidi"/>
                <w:color w:val="000000" w:themeColor="text1"/>
                <w:sz w:val="22"/>
                <w:szCs w:val="22"/>
                <w:lang w:eastAsia="en-CA"/>
              </w:rPr>
            </w:pPr>
            <w:r w:rsidRPr="00874752">
              <w:rPr>
                <w:b/>
                <w:bCs/>
                <w:sz w:val="22"/>
                <w:szCs w:val="22"/>
              </w:rPr>
              <w:t>135,600</w:t>
            </w:r>
          </w:p>
        </w:tc>
        <w:tc>
          <w:tcPr>
            <w:tcW w:w="388" w:type="pct"/>
            <w:tcMar>
              <w:left w:w="72" w:type="dxa"/>
              <w:right w:w="72" w:type="dxa"/>
            </w:tcMar>
          </w:tcPr>
          <w:p w14:paraId="65D176B6" w14:textId="03D9775D"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137,997</w:t>
            </w:r>
          </w:p>
        </w:tc>
        <w:tc>
          <w:tcPr>
            <w:tcW w:w="388" w:type="pct"/>
            <w:tcMar>
              <w:left w:w="72" w:type="dxa"/>
              <w:right w:w="72" w:type="dxa"/>
            </w:tcMar>
          </w:tcPr>
          <w:p w14:paraId="2FC41137" w14:textId="45A909D4"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0</w:t>
            </w:r>
          </w:p>
        </w:tc>
        <w:tc>
          <w:tcPr>
            <w:tcW w:w="263" w:type="pct"/>
            <w:tcMar>
              <w:left w:w="72" w:type="dxa"/>
              <w:right w:w="72" w:type="dxa"/>
            </w:tcMar>
          </w:tcPr>
          <w:p w14:paraId="0FD53071" w14:textId="4DA180D3"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0</w:t>
            </w:r>
          </w:p>
        </w:tc>
        <w:tc>
          <w:tcPr>
            <w:tcW w:w="338" w:type="pct"/>
            <w:tcMar>
              <w:left w:w="72" w:type="dxa"/>
              <w:right w:w="72" w:type="dxa"/>
            </w:tcMar>
          </w:tcPr>
          <w:p w14:paraId="00B02124" w14:textId="4613D800" w:rsidR="00B1647C" w:rsidRPr="00874752" w:rsidRDefault="00B1647C" w:rsidP="00B1647C">
            <w:pPr>
              <w:jc w:val="right"/>
              <w:rPr>
                <w:rFonts w:asciiTheme="majorBidi" w:hAnsiTheme="majorBidi" w:cstheme="majorBidi"/>
                <w:color w:val="000000" w:themeColor="text1"/>
                <w:sz w:val="22"/>
                <w:szCs w:val="22"/>
                <w:lang w:eastAsia="en-CA"/>
              </w:rPr>
            </w:pPr>
            <w:r w:rsidRPr="00874752">
              <w:rPr>
                <w:sz w:val="22"/>
                <w:szCs w:val="22"/>
              </w:rPr>
              <w:t>69,550</w:t>
            </w:r>
          </w:p>
        </w:tc>
        <w:tc>
          <w:tcPr>
            <w:tcW w:w="296" w:type="pct"/>
          </w:tcPr>
          <w:p w14:paraId="20BC9518" w14:textId="025255E4" w:rsidR="00B1647C" w:rsidRPr="00874752" w:rsidRDefault="00B1647C" w:rsidP="00B1647C">
            <w:pPr>
              <w:jc w:val="right"/>
              <w:rPr>
                <w:rFonts w:asciiTheme="majorBidi" w:hAnsiTheme="majorBidi" w:cstheme="majorBidi"/>
                <w:b/>
                <w:bCs/>
                <w:color w:val="000000" w:themeColor="text1"/>
                <w:sz w:val="22"/>
                <w:szCs w:val="22"/>
              </w:rPr>
            </w:pPr>
            <w:r w:rsidRPr="00874752">
              <w:rPr>
                <w:sz w:val="22"/>
                <w:szCs w:val="22"/>
              </w:rPr>
              <w:t>0</w:t>
            </w:r>
          </w:p>
        </w:tc>
        <w:tc>
          <w:tcPr>
            <w:tcW w:w="388" w:type="pct"/>
            <w:tcMar>
              <w:left w:w="72" w:type="dxa"/>
              <w:right w:w="72" w:type="dxa"/>
            </w:tcMar>
          </w:tcPr>
          <w:p w14:paraId="7FF41D7E" w14:textId="7425DFC7" w:rsidR="00B1647C" w:rsidRPr="00874752" w:rsidRDefault="00B1647C" w:rsidP="00B1647C">
            <w:pPr>
              <w:jc w:val="right"/>
              <w:rPr>
                <w:rFonts w:asciiTheme="majorBidi" w:hAnsiTheme="majorBidi" w:cstheme="majorBidi"/>
                <w:color w:val="000000" w:themeColor="text1"/>
                <w:sz w:val="22"/>
                <w:szCs w:val="22"/>
                <w:lang w:eastAsia="en-CA"/>
              </w:rPr>
            </w:pPr>
            <w:r w:rsidRPr="00874752">
              <w:rPr>
                <w:b/>
                <w:bCs/>
                <w:sz w:val="22"/>
                <w:szCs w:val="22"/>
              </w:rPr>
              <w:t>833,920</w:t>
            </w:r>
          </w:p>
        </w:tc>
      </w:tr>
    </w:tbl>
    <w:p w14:paraId="030A9566" w14:textId="77777777" w:rsidR="007129B9" w:rsidRDefault="007129B9" w:rsidP="007129B9"/>
    <w:p w14:paraId="481222A0" w14:textId="77777777" w:rsidR="007129B9" w:rsidRPr="00B66A5A" w:rsidRDefault="007129B9" w:rsidP="007129B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129B9" w:rsidRPr="00E9063C" w14:paraId="49A3C9C6" w14:textId="77777777" w:rsidTr="00B13C47">
        <w:tc>
          <w:tcPr>
            <w:tcW w:w="1871" w:type="dxa"/>
          </w:tcPr>
          <w:p w14:paraId="7AC73348" w14:textId="77777777" w:rsidR="007129B9" w:rsidRPr="00E9063C" w:rsidRDefault="007129B9" w:rsidP="00B13C47"/>
        </w:tc>
        <w:tc>
          <w:tcPr>
            <w:tcW w:w="1872" w:type="dxa"/>
          </w:tcPr>
          <w:p w14:paraId="47075C39" w14:textId="77777777" w:rsidR="007129B9" w:rsidRPr="00E9063C" w:rsidRDefault="007129B9" w:rsidP="00B13C47"/>
        </w:tc>
        <w:tc>
          <w:tcPr>
            <w:tcW w:w="1872" w:type="dxa"/>
            <w:tcBorders>
              <w:bottom w:val="single" w:sz="4" w:space="0" w:color="auto"/>
            </w:tcBorders>
          </w:tcPr>
          <w:p w14:paraId="0069D558" w14:textId="77777777" w:rsidR="007129B9" w:rsidRPr="00E9063C" w:rsidRDefault="007129B9" w:rsidP="00B13C47"/>
        </w:tc>
        <w:tc>
          <w:tcPr>
            <w:tcW w:w="1872" w:type="dxa"/>
          </w:tcPr>
          <w:p w14:paraId="772A5440" w14:textId="77777777" w:rsidR="007129B9" w:rsidRPr="00E9063C" w:rsidRDefault="007129B9" w:rsidP="00B13C47"/>
        </w:tc>
        <w:tc>
          <w:tcPr>
            <w:tcW w:w="1873" w:type="dxa"/>
          </w:tcPr>
          <w:p w14:paraId="2DEF1FCD" w14:textId="77777777" w:rsidR="007129B9" w:rsidRPr="00E9063C" w:rsidRDefault="007129B9" w:rsidP="00B13C47"/>
        </w:tc>
      </w:tr>
    </w:tbl>
    <w:p w14:paraId="2B8083A7" w14:textId="77777777" w:rsidR="007129B9" w:rsidRPr="0088024B" w:rsidRDefault="007129B9" w:rsidP="007129B9">
      <w:pPr>
        <w:pStyle w:val="StyleHeader4Para4Left0Firstline0"/>
        <w:numPr>
          <w:ilvl w:val="0"/>
          <w:numId w:val="0"/>
        </w:numPr>
        <w:jc w:val="center"/>
        <w:rPr>
          <w:sz w:val="22"/>
        </w:rPr>
      </w:pPr>
    </w:p>
    <w:p w14:paraId="7C476585" w14:textId="77777777" w:rsidR="007129B9" w:rsidRDefault="007129B9" w:rsidP="007129B9">
      <w:pPr>
        <w:tabs>
          <w:tab w:val="left" w:pos="6720"/>
        </w:tabs>
        <w:rPr>
          <w:rFonts w:eastAsia="SimSun"/>
          <w:b/>
        </w:rPr>
      </w:pPr>
    </w:p>
    <w:p w14:paraId="5A0EA6EF" w14:textId="77777777" w:rsidR="007129B9" w:rsidRPr="0088024B" w:rsidRDefault="007129B9" w:rsidP="007129B9">
      <w:pPr>
        <w:tabs>
          <w:tab w:val="left" w:pos="6720"/>
        </w:tabs>
      </w:pPr>
      <w:r>
        <w:rPr>
          <w:rFonts w:eastAsia="SimSun"/>
        </w:rPr>
        <w:tab/>
      </w:r>
    </w:p>
    <w:p w14:paraId="0021DE52" w14:textId="77777777" w:rsidR="007129B9" w:rsidRDefault="007129B9" w:rsidP="007129B9">
      <w:pPr>
        <w:tabs>
          <w:tab w:val="left" w:pos="4095"/>
          <w:tab w:val="center" w:pos="4680"/>
        </w:tabs>
        <w:bidi/>
        <w:jc w:val="left"/>
        <w:rPr>
          <w:rFonts w:cs="Arabic Transparent"/>
          <w:b/>
          <w:bCs/>
          <w:sz w:val="26"/>
          <w:szCs w:val="26"/>
          <w:lang w:val="en-CA" w:bidi="ar-EG"/>
        </w:rPr>
      </w:pPr>
    </w:p>
    <w:p w14:paraId="112BD836" w14:textId="77777777" w:rsidR="007E5D09" w:rsidRDefault="007E5D09">
      <w:pPr>
        <w:bidi/>
        <w:jc w:val="center"/>
        <w:rPr>
          <w:rFonts w:cs="Arabic Transparent"/>
          <w:b/>
          <w:bCs/>
          <w:sz w:val="26"/>
          <w:szCs w:val="26"/>
          <w:lang w:val="en-CA" w:bidi="ar-EG"/>
        </w:rPr>
      </w:pPr>
    </w:p>
    <w:p w14:paraId="60104005" w14:textId="77777777" w:rsidR="007E5D09" w:rsidRDefault="007E5D09">
      <w:pPr>
        <w:rPr>
          <w:rtl/>
          <w:lang w:val="en-CA"/>
        </w:rPr>
      </w:pPr>
    </w:p>
    <w:sectPr w:rsidR="007E5D09" w:rsidSect="000401BF">
      <w:headerReference w:type="even" r:id="rId18"/>
      <w:headerReference w:type="default" r:id="rId19"/>
      <w:footerReference w:type="even" r:id="rId20"/>
      <w:footerReference w:type="default" r:id="rId21"/>
      <w:headerReference w:type="first" r:id="rId22"/>
      <w:footerReference w:type="first" r:id="rId23"/>
      <w:pgSz w:w="12240" w:h="15840" w:code="1"/>
      <w:pgMar w:top="1008"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C8F6B" w14:textId="77777777" w:rsidR="003E2FED" w:rsidRDefault="003E2FED">
      <w:r>
        <w:separator/>
      </w:r>
    </w:p>
  </w:endnote>
  <w:endnote w:type="continuationSeparator" w:id="0">
    <w:p w14:paraId="687E1223" w14:textId="77777777" w:rsidR="003E2FED" w:rsidRDefault="003E2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27458"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0AA20"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99FAF"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C9FA3D7"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DCBA7"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89AA6"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50B3F384"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2291EE0A"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08750" w14:textId="77777777" w:rsidR="003E2FED" w:rsidRDefault="003E2FED" w:rsidP="001C0D0E">
      <w:pPr>
        <w:jc w:val="right"/>
      </w:pPr>
      <w:r>
        <w:separator/>
      </w:r>
    </w:p>
  </w:footnote>
  <w:footnote w:type="continuationSeparator" w:id="0">
    <w:p w14:paraId="64AA224C" w14:textId="77777777" w:rsidR="003E2FED" w:rsidRDefault="003E2FED">
      <w:r>
        <w:continuationSeparator/>
      </w:r>
    </w:p>
  </w:footnote>
  <w:footnote w:id="1">
    <w:p w14:paraId="764CCBAE" w14:textId="77777777" w:rsidR="007F06C3" w:rsidRDefault="007F06C3" w:rsidP="007F06C3">
      <w:pPr>
        <w:pStyle w:val="FootnoteText"/>
        <w:ind w:right="100"/>
        <w:jc w:val="right"/>
        <w:rPr>
          <w:lang w:val="fr-CH"/>
        </w:rPr>
      </w:pPr>
      <w:r>
        <w:rPr>
          <w:lang w:val="fr-CH"/>
        </w:rPr>
        <w:t xml:space="preserve"> </w:t>
      </w:r>
      <w:r>
        <w:t xml:space="preserve">UNEP/OzL.Pro/ExCom/97/1 </w:t>
      </w:r>
      <w:r w:rsidRPr="001A24C6">
        <w:rPr>
          <w:rStyle w:val="FootnoteReference"/>
        </w:rPr>
        <w:footnoteRef/>
      </w:r>
    </w:p>
    <w:p w14:paraId="7B2EBA22" w14:textId="77777777" w:rsidR="007F06C3" w:rsidRPr="00564224" w:rsidRDefault="007F06C3" w:rsidP="007F06C3">
      <w:pPr>
        <w:pStyle w:val="FootnoteText"/>
        <w:rPr>
          <w:lang w:val="fr-CH"/>
        </w:rPr>
      </w:pPr>
    </w:p>
  </w:footnote>
  <w:footnote w:id="2">
    <w:p w14:paraId="15B16E1F" w14:textId="5640184A" w:rsidR="006912D4" w:rsidRDefault="006912D4" w:rsidP="006912D4">
      <w:pPr>
        <w:pStyle w:val="FootnoteText"/>
        <w:bidi/>
        <w:jc w:val="left"/>
        <w:rPr>
          <w:rtl/>
          <w:lang w:bidi="ar-SA"/>
        </w:rPr>
      </w:pPr>
      <w:r>
        <w:rPr>
          <w:rStyle w:val="FootnoteReference"/>
        </w:rPr>
        <w:footnoteRef/>
      </w:r>
      <w:r>
        <w:t xml:space="preserve"> </w:t>
      </w:r>
      <w:r>
        <w:rPr>
          <w:rFonts w:hint="cs"/>
          <w:rtl/>
        </w:rPr>
        <w:t>المقرر 87/38</w:t>
      </w:r>
    </w:p>
  </w:footnote>
  <w:footnote w:id="3">
    <w:p w14:paraId="02538964" w14:textId="33C9A3CB" w:rsidR="00465DDF" w:rsidRDefault="00465DDF" w:rsidP="00D22633">
      <w:pPr>
        <w:pStyle w:val="FootnoteText"/>
        <w:bidi/>
        <w:rPr>
          <w:rtl/>
          <w:lang w:bidi="ar-SA"/>
        </w:rPr>
      </w:pPr>
      <w:r>
        <w:rPr>
          <w:rStyle w:val="FootnoteReference"/>
        </w:rPr>
        <w:footnoteRef/>
      </w:r>
      <w:r>
        <w:t xml:space="preserve"> </w:t>
      </w:r>
      <w:r>
        <w:rPr>
          <w:rFonts w:hint="cs"/>
          <w:rtl/>
        </w:rPr>
        <w:t xml:space="preserve"> ي</w:t>
      </w:r>
      <w:r w:rsidR="00D22633">
        <w:rPr>
          <w:rFonts w:hint="cs"/>
          <w:rtl/>
        </w:rPr>
        <w:t>جيز</w:t>
      </w:r>
      <w:r>
        <w:rPr>
          <w:rFonts w:hint="cs"/>
          <w:rtl/>
        </w:rPr>
        <w:t xml:space="preserve"> المقرر 92/22 رفع طلبات تمويل للأنشطة المذكورة في المقرر 89/6(ب) </w:t>
      </w:r>
      <w:r w:rsidR="00D22633">
        <w:rPr>
          <w:rFonts w:hint="cs"/>
          <w:rtl/>
        </w:rPr>
        <w:t>ب</w:t>
      </w:r>
      <w:r w:rsidR="00D22633">
        <w:rPr>
          <w:rFonts w:hint="cs"/>
          <w:rtl/>
          <w:lang w:bidi="ar-SA"/>
        </w:rPr>
        <w:t>معزل</w:t>
      </w:r>
      <w:r w:rsidR="00D22633">
        <w:rPr>
          <w:rFonts w:hint="cs"/>
          <w:rtl/>
        </w:rPr>
        <w:t xml:space="preserve"> </w:t>
      </w:r>
      <w:r>
        <w:rPr>
          <w:rFonts w:hint="cs"/>
          <w:rtl/>
        </w:rPr>
        <w:t>عن طلبات تمويل شرائح خطط إدارة إزالة المواد الهيدروكلوروفلوروكربونية بما في ذلك تعديل الاتفاق المبرم بين</w:t>
      </w:r>
      <w:r w:rsidR="00D22633">
        <w:rPr>
          <w:rFonts w:hint="cs"/>
          <w:rtl/>
        </w:rPr>
        <w:t xml:space="preserve"> اللجنة التنفيذية</w:t>
      </w:r>
      <w:r>
        <w:rPr>
          <w:rFonts w:hint="cs"/>
          <w:rtl/>
        </w:rPr>
        <w:t xml:space="preserve"> </w:t>
      </w:r>
      <w:r w:rsidR="00D22633">
        <w:rPr>
          <w:rFonts w:hint="cs"/>
          <w:rtl/>
        </w:rPr>
        <w:t>و</w:t>
      </w:r>
      <w:r w:rsidR="00684AAC">
        <w:rPr>
          <w:rFonts w:hint="cs"/>
          <w:rtl/>
        </w:rPr>
        <w:t>ال</w:t>
      </w:r>
      <w:r>
        <w:rPr>
          <w:rFonts w:hint="cs"/>
          <w:rtl/>
        </w:rPr>
        <w:t xml:space="preserve">بلد </w:t>
      </w:r>
      <w:r w:rsidR="00684AAC">
        <w:rPr>
          <w:rFonts w:hint="cs"/>
          <w:rtl/>
        </w:rPr>
        <w:t xml:space="preserve">المعني </w:t>
      </w:r>
      <w:r>
        <w:rPr>
          <w:rFonts w:hint="cs"/>
          <w:rtl/>
        </w:rPr>
        <w:t>من</w:t>
      </w:r>
      <w:r w:rsidR="00D22633">
        <w:rPr>
          <w:rFonts w:hint="cs"/>
          <w:rtl/>
        </w:rPr>
        <w:t xml:space="preserve"> فئة</w:t>
      </w:r>
      <w:r>
        <w:rPr>
          <w:rFonts w:hint="cs"/>
          <w:rtl/>
        </w:rPr>
        <w:t xml:space="preserve"> البلدان الملحوظة في المادة 5 </w:t>
      </w:r>
      <w:r w:rsidR="00684AAC">
        <w:rPr>
          <w:rFonts w:hint="cs"/>
          <w:rtl/>
        </w:rPr>
        <w:t>على اعتبار أنّ تلك الأنشطة ستدمج في خطط تنفيذ الشرائح الجاري تنفيذها.</w:t>
      </w:r>
    </w:p>
  </w:footnote>
  <w:footnote w:id="4">
    <w:p w14:paraId="712E5F99" w14:textId="60CA61D0" w:rsidR="00465DDF" w:rsidRDefault="00465DDF" w:rsidP="00465DDF">
      <w:pPr>
        <w:pStyle w:val="FootnoteText"/>
        <w:bidi/>
        <w:rPr>
          <w:rtl/>
          <w:lang w:bidi="ar-SA"/>
        </w:rPr>
      </w:pPr>
      <w:r>
        <w:rPr>
          <w:rStyle w:val="FootnoteReference"/>
        </w:rPr>
        <w:footnoteRef/>
      </w:r>
      <w:r>
        <w:rPr>
          <w:rFonts w:hint="cs"/>
          <w:rtl/>
        </w:rPr>
        <w:t>وفقا لما جاء في خطاب</w:t>
      </w:r>
      <w:r w:rsidRPr="00DE7A97">
        <w:rPr>
          <w:rFonts w:hint="cs"/>
          <w:rtl/>
        </w:rPr>
        <w:t xml:space="preserve"> </w:t>
      </w:r>
      <w:r>
        <w:rPr>
          <w:rFonts w:hint="cs"/>
          <w:rtl/>
        </w:rPr>
        <w:t>وجهته وزارة البيئة والموارد الطبيعية في السلفادور إلى برنامج الأمم المتحدة للبيئة في 13 أغسطس/آب 2025.</w:t>
      </w:r>
      <w:r>
        <w:t xml:space="preserve"> </w:t>
      </w:r>
      <w:r>
        <w:rPr>
          <w:rFonts w:hint="cs"/>
          <w:rtl/>
          <w:lang w:bidi="ar-SA"/>
        </w:rPr>
        <w:t xml:space="preserve"> </w:t>
      </w:r>
    </w:p>
  </w:footnote>
  <w:footnote w:id="5">
    <w:p w14:paraId="0AD21F1D" w14:textId="7F5E9ED6" w:rsidR="0067577D" w:rsidRDefault="0067577D" w:rsidP="0067577D">
      <w:pPr>
        <w:pStyle w:val="FootnoteText"/>
        <w:bidi/>
        <w:rPr>
          <w:rtl/>
          <w:lang w:bidi="ar-SA"/>
        </w:rPr>
      </w:pPr>
      <w:r>
        <w:rPr>
          <w:rStyle w:val="FootnoteReference"/>
        </w:rPr>
        <w:footnoteRef/>
      </w:r>
      <w:r>
        <w:t xml:space="preserve"> </w:t>
      </w:r>
      <w:r>
        <w:rPr>
          <w:rFonts w:hint="cs"/>
          <w:rtl/>
          <w:lang w:bidi="ar-SA"/>
        </w:rPr>
        <w:t xml:space="preserve"> المقرر 94/55</w:t>
      </w:r>
    </w:p>
  </w:footnote>
  <w:footnote w:id="6">
    <w:p w14:paraId="17E33A8F" w14:textId="72FB7A1A" w:rsidR="009A5C3D" w:rsidRPr="009A5C3D" w:rsidRDefault="009A5C3D" w:rsidP="009A5C3D">
      <w:pPr>
        <w:pStyle w:val="FootnoteText"/>
        <w:bidi/>
        <w:rPr>
          <w:rtl/>
          <w:lang w:val="fr-CA" w:bidi="ar-SA"/>
        </w:rPr>
      </w:pPr>
      <w:r>
        <w:rPr>
          <w:rStyle w:val="FootnoteReference"/>
        </w:rPr>
        <w:footnoteRef/>
      </w:r>
      <w:r>
        <w:t xml:space="preserve"> </w:t>
      </w:r>
      <w:r>
        <w:rPr>
          <w:rFonts w:hint="cs"/>
          <w:rtl/>
          <w:lang w:bidi="ar-SA"/>
        </w:rPr>
        <w:t xml:space="preserve"> </w:t>
      </w:r>
      <w:r>
        <w:rPr>
          <w:lang w:val="fr-CA" w:bidi="ar-SA"/>
        </w:rPr>
        <w:t>RTS 23.01.02:15</w:t>
      </w:r>
      <w:r>
        <w:rPr>
          <w:rFonts w:hint="cs"/>
          <w:rtl/>
          <w:lang w:val="fr-CA" w:bidi="ar-SA"/>
        </w:rPr>
        <w:t xml:space="preserve"> الكفاءة في استخدام الطاقة. أجهزة تكييف الهواء في الغرف. الحدود وأساليب الاختبار والتوسيم؛ </w:t>
      </w:r>
      <w:r>
        <w:rPr>
          <w:lang w:val="fr-CA" w:bidi="ar-SA"/>
        </w:rPr>
        <w:t>S 23.01.01:15</w:t>
      </w:r>
      <w:r>
        <w:rPr>
          <w:rFonts w:hint="cs"/>
          <w:rtl/>
          <w:lang w:val="fr-CA" w:bidi="ar-SA"/>
        </w:rPr>
        <w:t xml:space="preserve"> الكفاءة في استخدام الطاقة. أجهزة تكييف الهواء المركزية والمعبأة والمنفصلة</w:t>
      </w:r>
      <w:r w:rsidR="00246C68">
        <w:rPr>
          <w:rFonts w:hint="cs"/>
          <w:rtl/>
          <w:lang w:val="fr-CA" w:bidi="ar-SA"/>
        </w:rPr>
        <w:t xml:space="preserve">. الحدود وأساليب الاختبار والتوسيم؛ </w:t>
      </w:r>
      <w:r w:rsidR="00246C68">
        <w:rPr>
          <w:lang w:val="fr-CA" w:bidi="ar-SA"/>
        </w:rPr>
        <w:t>RTS 23.01.03:15</w:t>
      </w:r>
      <w:r w:rsidR="00246C68">
        <w:rPr>
          <w:rFonts w:hint="cs"/>
          <w:rtl/>
          <w:lang w:val="fr-CA" w:bidi="ar-SA"/>
        </w:rPr>
        <w:t xml:space="preserve"> الكفاءة في استخدام الطاقة. أجهزة تكييف الهواء المنفصلة </w:t>
      </w:r>
      <w:r w:rsidR="008571A8">
        <w:rPr>
          <w:rFonts w:hint="cs"/>
          <w:rtl/>
          <w:lang w:val="fr-CA" w:bidi="ar-SA"/>
        </w:rPr>
        <w:t>وبالتفريغ الحر</w:t>
      </w:r>
      <w:r w:rsidR="00D8413D">
        <w:rPr>
          <w:rFonts w:hint="cs"/>
          <w:rtl/>
          <w:lang w:val="fr-CA" w:bidi="ar-SA"/>
        </w:rPr>
        <w:t xml:space="preserve"> </w:t>
      </w:r>
      <w:r w:rsidR="00246C68">
        <w:rPr>
          <w:rFonts w:hint="cs"/>
          <w:rtl/>
          <w:lang w:val="fr-CA" w:bidi="ar-SA"/>
        </w:rPr>
        <w:t>و</w:t>
      </w:r>
      <w:r w:rsidR="008571A8">
        <w:rPr>
          <w:rFonts w:hint="cs"/>
          <w:rtl/>
          <w:lang w:val="fr-CA" w:bidi="ar-SA"/>
        </w:rPr>
        <w:t>من دون قناة</w:t>
      </w:r>
      <w:r w:rsidR="00D8413D">
        <w:rPr>
          <w:rFonts w:hint="cs"/>
          <w:rtl/>
          <w:lang w:val="fr-CA" w:bidi="ar-SA"/>
        </w:rPr>
        <w:t xml:space="preserve">. الحدود وأساليب الاختبار والتوسيم؛ </w:t>
      </w:r>
      <w:r w:rsidR="00D8413D">
        <w:rPr>
          <w:lang w:val="fr-CA" w:bidi="ar-SA"/>
        </w:rPr>
        <w:t>RTS 97.02.01:15</w:t>
      </w:r>
      <w:r w:rsidR="00D8413D">
        <w:rPr>
          <w:rFonts w:hint="cs"/>
          <w:rtl/>
          <w:lang w:val="fr-CA" w:bidi="ar-SA"/>
        </w:rPr>
        <w:t xml:space="preserve"> الكفاءة في استخدام الطاقة. معدات التبريد التجاري المستقلة. الحدود وأساليب الاختبار والتوسيم؛ </w:t>
      </w:r>
      <w:r w:rsidR="00D8413D">
        <w:rPr>
          <w:lang w:val="fr-CA" w:bidi="ar-SA"/>
        </w:rPr>
        <w:t>RTS 97.01.01:15</w:t>
      </w:r>
      <w:r w:rsidR="00D8413D">
        <w:rPr>
          <w:rFonts w:hint="cs"/>
          <w:rtl/>
          <w:lang w:val="fr-CA" w:bidi="ar-SA"/>
        </w:rPr>
        <w:t xml:space="preserve"> الكفاءة في استخدام الطاقة. أجهزة التبريد والتجميد الكهربائية المنزلية. الحدود وأساليب الاختبار والتوسيم.</w:t>
      </w:r>
    </w:p>
  </w:footnote>
  <w:footnote w:id="7">
    <w:p w14:paraId="70F04702" w14:textId="59A10910" w:rsidR="0012742F" w:rsidRPr="00021AF8" w:rsidRDefault="0012742F" w:rsidP="0012742F">
      <w:pPr>
        <w:pStyle w:val="FootnoteText"/>
        <w:bidi/>
        <w:rPr>
          <w:rtl/>
          <w:lang w:val="fr-CA" w:bidi="ar-SA"/>
        </w:rPr>
      </w:pPr>
      <w:r>
        <w:rPr>
          <w:rStyle w:val="FootnoteReference"/>
        </w:rPr>
        <w:footnoteRef/>
      </w:r>
      <w:r>
        <w:t xml:space="preserve"> </w:t>
      </w:r>
      <w:r>
        <w:rPr>
          <w:rFonts w:hint="cs"/>
          <w:rtl/>
          <w:lang w:bidi="ar-SA"/>
        </w:rPr>
        <w:t xml:space="preserve"> </w:t>
      </w:r>
      <w:r w:rsidR="00051B29">
        <w:rPr>
          <w:rFonts w:hint="cs"/>
          <w:rtl/>
          <w:lang w:bidi="ar-SA"/>
        </w:rPr>
        <w:t>و</w:t>
      </w:r>
      <w:r w:rsidR="00C91F7B">
        <w:rPr>
          <w:rFonts w:hint="cs"/>
          <w:rtl/>
          <w:lang w:bidi="ar-SA"/>
        </w:rPr>
        <w:t>هي تحتوي على معدات رصد رقمي كاملة لدوائر التبريد وأجهزة تحليل جودة القدرة وقم</w:t>
      </w:r>
      <w:r w:rsidR="00021AF8">
        <w:rPr>
          <w:rFonts w:hint="cs"/>
          <w:rtl/>
          <w:lang w:bidi="ar-SA"/>
        </w:rPr>
        <w:t>ا</w:t>
      </w:r>
      <w:r w:rsidR="00C91F7B">
        <w:rPr>
          <w:rFonts w:hint="cs"/>
          <w:rtl/>
          <w:lang w:bidi="ar-SA"/>
        </w:rPr>
        <w:t xml:space="preserve">طات </w:t>
      </w:r>
      <w:r w:rsidR="00C370BF">
        <w:rPr>
          <w:rFonts w:hint="cs"/>
          <w:rtl/>
          <w:lang w:bidi="ar-SA"/>
        </w:rPr>
        <w:t>ل</w:t>
      </w:r>
      <w:r w:rsidR="00C91F7B">
        <w:rPr>
          <w:rFonts w:hint="cs"/>
          <w:rtl/>
          <w:lang w:bidi="ar-SA"/>
        </w:rPr>
        <w:t xml:space="preserve">مقياس القدرة وأجهزة قياس الحرارة </w:t>
      </w:r>
      <w:r w:rsidR="001F0F9A">
        <w:rPr>
          <w:rFonts w:hint="cs"/>
          <w:rtl/>
          <w:lang w:val="fr-CA" w:bidi="ar-SA"/>
        </w:rPr>
        <w:t xml:space="preserve">مع </w:t>
      </w:r>
      <w:r w:rsidR="00021AF8">
        <w:rPr>
          <w:rFonts w:hint="cs"/>
          <w:rtl/>
          <w:lang w:val="fr-CA" w:bidi="ar-SA"/>
        </w:rPr>
        <w:t>قماطة</w:t>
      </w:r>
      <w:r w:rsidR="001F0F9A">
        <w:rPr>
          <w:rFonts w:hint="cs"/>
          <w:rtl/>
          <w:lang w:val="fr-CA" w:bidi="ar-SA"/>
        </w:rPr>
        <w:t xml:space="preserve"> أنابيب </w:t>
      </w:r>
      <w:r w:rsidR="0042523C">
        <w:rPr>
          <w:rFonts w:hint="cs"/>
          <w:rtl/>
          <w:lang w:val="fr-CA" w:bidi="ar-SA"/>
        </w:rPr>
        <w:t>و</w:t>
      </w:r>
      <w:r w:rsidR="001F0F9A">
        <w:rPr>
          <w:rFonts w:hint="cs"/>
          <w:rtl/>
          <w:lang w:val="fr-CA" w:bidi="ar-SA"/>
        </w:rPr>
        <w:t>مشغلة بالهاتف الذكي وأجهزة قياس الحرارة باللايز وأجهزة ت</w:t>
      </w:r>
      <w:r w:rsidR="0042523C">
        <w:rPr>
          <w:rFonts w:hint="cs"/>
          <w:rtl/>
          <w:lang w:val="fr-CA" w:bidi="ar-SA"/>
        </w:rPr>
        <w:t>ح</w:t>
      </w:r>
      <w:r w:rsidR="001F0F9A">
        <w:rPr>
          <w:rFonts w:hint="cs"/>
          <w:rtl/>
          <w:lang w:val="fr-CA" w:bidi="ar-SA"/>
        </w:rPr>
        <w:t>ليل التبريد مزودة بأجهزة قياس الحرارة مع ق</w:t>
      </w:r>
      <w:r w:rsidR="00021AF8">
        <w:rPr>
          <w:rFonts w:hint="cs"/>
          <w:rtl/>
          <w:lang w:val="fr-CA" w:bidi="ar-SA"/>
        </w:rPr>
        <w:t>م</w:t>
      </w:r>
      <w:r w:rsidR="001F0F9A">
        <w:rPr>
          <w:rFonts w:hint="cs"/>
          <w:rtl/>
          <w:lang w:val="fr-CA" w:bidi="ar-SA"/>
        </w:rPr>
        <w:t>اطتين و</w:t>
      </w:r>
      <w:r w:rsidR="00021AF8">
        <w:rPr>
          <w:rFonts w:hint="cs"/>
          <w:rtl/>
          <w:lang w:bidi="ar-SA"/>
        </w:rPr>
        <w:t>مقاييس سرعة الريح والحرارة والرطوبة و</w:t>
      </w:r>
      <w:r w:rsidR="00021AF8">
        <w:rPr>
          <w:rFonts w:hint="cs"/>
          <w:rtl/>
          <w:lang w:val="fr-CA" w:bidi="ar-SA"/>
        </w:rPr>
        <w:t>ألات تصوير حرارية محمولة لكشف التسرب وأدوات لاسلكية ذكية لقياس الضغط في الأنابيب.</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DB9E8" w14:textId="729984BE" w:rsidR="007E5D09" w:rsidRDefault="0042523C" w:rsidP="00FE302B">
    <w:pPr>
      <w:jc w:val="left"/>
    </w:pPr>
    <w:fldSimple w:instr=" DOCPROPERTY &quot;Document number&quot;  \* MERGEFORMAT ">
      <w:r>
        <w:t>UNEP/OzL.Pro/ExCom/97/50</w:t>
      </w:r>
    </w:fldSimple>
  </w:p>
  <w:p w14:paraId="7395CE19"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069DB" w14:textId="69C94D7A" w:rsidR="007E5D09" w:rsidRDefault="0042523C" w:rsidP="00FE302B">
    <w:pPr>
      <w:jc w:val="right"/>
    </w:pPr>
    <w:fldSimple w:instr=" DOCPROPERTY &quot;Document number&quot;  \* MERGEFORMAT ">
      <w:r>
        <w:t>UNEP/OzL.Pro/ExCom/97/50</w:t>
      </w:r>
    </w:fldSimple>
  </w:p>
  <w:p w14:paraId="6049FAE1" w14:textId="77777777" w:rsidR="007E5D09" w:rsidRDefault="007E5D09"/>
  <w:p w14:paraId="112A818D"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CF3E8" w14:textId="36BEC9C3" w:rsidR="007E5D09" w:rsidRDefault="0042523C">
    <w:fldSimple w:instr=" DOCPROPERTY &quot;Document number&quot;  \* MERGEFORMAT ">
      <w:r>
        <w:t>UNEP/OzL.Pro/ExCom/97/50</w:t>
      </w:r>
    </w:fldSimple>
  </w:p>
  <w:p w14:paraId="43F5C2CE" w14:textId="77777777" w:rsidR="007E5D09" w:rsidRDefault="007E5D09"/>
  <w:p w14:paraId="463F232A"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07057" w14:textId="04AE2700" w:rsidR="007E5D09" w:rsidRDefault="0042523C">
    <w:pPr>
      <w:jc w:val="right"/>
    </w:pPr>
    <w:fldSimple w:instr=" DOCPROPERTY &quot;Document number&quot;  \* MERGEFORMAT ">
      <w:r>
        <w:t>UNEP/OzL.Pro/ExCom/97/50</w:t>
      </w:r>
    </w:fldSimple>
  </w:p>
  <w:p w14:paraId="4AE28728" w14:textId="77777777" w:rsidR="007E5D09" w:rsidRDefault="007E5D09"/>
  <w:p w14:paraId="6F67E34B"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8D3F0" w14:textId="293D66D9" w:rsidR="007E5D09" w:rsidRDefault="0042523C" w:rsidP="00393115">
    <w:pPr>
      <w:jc w:val="right"/>
    </w:pPr>
    <w:fldSimple w:instr=" DOCPROPERTY &quot;Document number&quot;  \* MERGEFORMAT ">
      <w:r>
        <w:t>UNEP/OzL.Pro/ExCom/97/50</w:t>
      </w:r>
    </w:fldSimple>
  </w:p>
  <w:p w14:paraId="7717928C" w14:textId="77777777" w:rsidR="007E5D09" w:rsidRDefault="00017133" w:rsidP="00393115">
    <w:pPr>
      <w:jc w:val="right"/>
    </w:pPr>
    <w:r>
      <w:t>Annex I</w:t>
    </w:r>
  </w:p>
  <w:p w14:paraId="5E5E086F"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390E9E"/>
    <w:multiLevelType w:val="hybridMultilevel"/>
    <w:tmpl w:val="BD04D9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2910036"/>
    <w:multiLevelType w:val="hybridMultilevel"/>
    <w:tmpl w:val="C406CFE6"/>
    <w:lvl w:ilvl="0" w:tplc="10090001">
      <w:start w:val="1"/>
      <w:numFmt w:val="bullet"/>
      <w:lvlText w:val=""/>
      <w:lvlJc w:val="left"/>
      <w:pPr>
        <w:ind w:left="724" w:hanging="360"/>
      </w:pPr>
      <w:rPr>
        <w:rFonts w:ascii="Symbol" w:hAnsi="Symbol" w:hint="default"/>
      </w:rPr>
    </w:lvl>
    <w:lvl w:ilvl="1" w:tplc="10090003" w:tentative="1">
      <w:start w:val="1"/>
      <w:numFmt w:val="bullet"/>
      <w:lvlText w:val="o"/>
      <w:lvlJc w:val="left"/>
      <w:pPr>
        <w:ind w:left="1444" w:hanging="360"/>
      </w:pPr>
      <w:rPr>
        <w:rFonts w:ascii="Courier New" w:hAnsi="Courier New" w:cs="Courier New" w:hint="default"/>
      </w:rPr>
    </w:lvl>
    <w:lvl w:ilvl="2" w:tplc="10090005" w:tentative="1">
      <w:start w:val="1"/>
      <w:numFmt w:val="bullet"/>
      <w:lvlText w:val=""/>
      <w:lvlJc w:val="left"/>
      <w:pPr>
        <w:ind w:left="2164" w:hanging="360"/>
      </w:pPr>
      <w:rPr>
        <w:rFonts w:ascii="Wingdings" w:hAnsi="Wingdings" w:hint="default"/>
      </w:rPr>
    </w:lvl>
    <w:lvl w:ilvl="3" w:tplc="10090001" w:tentative="1">
      <w:start w:val="1"/>
      <w:numFmt w:val="bullet"/>
      <w:lvlText w:val=""/>
      <w:lvlJc w:val="left"/>
      <w:pPr>
        <w:ind w:left="2884" w:hanging="360"/>
      </w:pPr>
      <w:rPr>
        <w:rFonts w:ascii="Symbol" w:hAnsi="Symbol" w:hint="default"/>
      </w:rPr>
    </w:lvl>
    <w:lvl w:ilvl="4" w:tplc="10090003" w:tentative="1">
      <w:start w:val="1"/>
      <w:numFmt w:val="bullet"/>
      <w:lvlText w:val="o"/>
      <w:lvlJc w:val="left"/>
      <w:pPr>
        <w:ind w:left="3604" w:hanging="360"/>
      </w:pPr>
      <w:rPr>
        <w:rFonts w:ascii="Courier New" w:hAnsi="Courier New" w:cs="Courier New" w:hint="default"/>
      </w:rPr>
    </w:lvl>
    <w:lvl w:ilvl="5" w:tplc="10090005" w:tentative="1">
      <w:start w:val="1"/>
      <w:numFmt w:val="bullet"/>
      <w:lvlText w:val=""/>
      <w:lvlJc w:val="left"/>
      <w:pPr>
        <w:ind w:left="4324" w:hanging="360"/>
      </w:pPr>
      <w:rPr>
        <w:rFonts w:ascii="Wingdings" w:hAnsi="Wingdings" w:hint="default"/>
      </w:rPr>
    </w:lvl>
    <w:lvl w:ilvl="6" w:tplc="10090001" w:tentative="1">
      <w:start w:val="1"/>
      <w:numFmt w:val="bullet"/>
      <w:lvlText w:val=""/>
      <w:lvlJc w:val="left"/>
      <w:pPr>
        <w:ind w:left="5044" w:hanging="360"/>
      </w:pPr>
      <w:rPr>
        <w:rFonts w:ascii="Symbol" w:hAnsi="Symbol" w:hint="default"/>
      </w:rPr>
    </w:lvl>
    <w:lvl w:ilvl="7" w:tplc="10090003" w:tentative="1">
      <w:start w:val="1"/>
      <w:numFmt w:val="bullet"/>
      <w:lvlText w:val="o"/>
      <w:lvlJc w:val="left"/>
      <w:pPr>
        <w:ind w:left="5764" w:hanging="360"/>
      </w:pPr>
      <w:rPr>
        <w:rFonts w:ascii="Courier New" w:hAnsi="Courier New" w:cs="Courier New" w:hint="default"/>
      </w:rPr>
    </w:lvl>
    <w:lvl w:ilvl="8" w:tplc="10090005" w:tentative="1">
      <w:start w:val="1"/>
      <w:numFmt w:val="bullet"/>
      <w:lvlText w:val=""/>
      <w:lvlJc w:val="left"/>
      <w:pPr>
        <w:ind w:left="6484"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7F03FD3"/>
    <w:multiLevelType w:val="hybridMultilevel"/>
    <w:tmpl w:val="C110FFF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A1D0C09"/>
    <w:multiLevelType w:val="multilevel"/>
    <w:tmpl w:val="E2A44B94"/>
    <w:lvl w:ilvl="0">
      <w:start w:val="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62F114B4"/>
    <w:multiLevelType w:val="hybridMultilevel"/>
    <w:tmpl w:val="C0786C02"/>
    <w:lvl w:ilvl="0" w:tplc="299E0C4A">
      <w:start w:val="1"/>
      <w:numFmt w:val="bullet"/>
      <w:lvlText w:val=""/>
      <w:lvlJc w:val="left"/>
      <w:pPr>
        <w:ind w:left="720" w:hanging="360"/>
      </w:pPr>
      <w:rPr>
        <w:rFonts w:ascii="Symbol" w:hAnsi="Symbol" w:cs="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95293A"/>
    <w:multiLevelType w:val="hybridMultilevel"/>
    <w:tmpl w:val="A1D4B2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68310172">
    <w:abstractNumId w:val="10"/>
  </w:num>
  <w:num w:numId="2" w16cid:durableId="1800610355">
    <w:abstractNumId w:val="10"/>
  </w:num>
  <w:num w:numId="3" w16cid:durableId="330454836">
    <w:abstractNumId w:val="10"/>
  </w:num>
  <w:num w:numId="4" w16cid:durableId="1479809116">
    <w:abstractNumId w:val="10"/>
  </w:num>
  <w:num w:numId="5" w16cid:durableId="802772036">
    <w:abstractNumId w:val="10"/>
  </w:num>
  <w:num w:numId="6" w16cid:durableId="876282985">
    <w:abstractNumId w:val="9"/>
  </w:num>
  <w:num w:numId="7" w16cid:durableId="2029483127">
    <w:abstractNumId w:val="7"/>
  </w:num>
  <w:num w:numId="8" w16cid:durableId="172306850">
    <w:abstractNumId w:val="6"/>
  </w:num>
  <w:num w:numId="9" w16cid:durableId="1629045052">
    <w:abstractNumId w:val="5"/>
  </w:num>
  <w:num w:numId="10" w16cid:durableId="124467529">
    <w:abstractNumId w:val="4"/>
  </w:num>
  <w:num w:numId="11" w16cid:durableId="1036077250">
    <w:abstractNumId w:val="8"/>
  </w:num>
  <w:num w:numId="12" w16cid:durableId="1325935190">
    <w:abstractNumId w:val="3"/>
  </w:num>
  <w:num w:numId="13" w16cid:durableId="806121961">
    <w:abstractNumId w:val="2"/>
  </w:num>
  <w:num w:numId="14" w16cid:durableId="193619289">
    <w:abstractNumId w:val="1"/>
  </w:num>
  <w:num w:numId="15" w16cid:durableId="2071927110">
    <w:abstractNumId w:val="0"/>
  </w:num>
  <w:num w:numId="16" w16cid:durableId="794249449">
    <w:abstractNumId w:val="14"/>
  </w:num>
  <w:num w:numId="17" w16cid:durableId="1091898239">
    <w:abstractNumId w:val="19"/>
  </w:num>
  <w:num w:numId="18" w16cid:durableId="1733655034">
    <w:abstractNumId w:val="20"/>
  </w:num>
  <w:num w:numId="19" w16cid:durableId="1732076218">
    <w:abstractNumId w:val="23"/>
  </w:num>
  <w:num w:numId="20" w16cid:durableId="183449226">
    <w:abstractNumId w:val="16"/>
  </w:num>
  <w:num w:numId="21" w16cid:durableId="142544348">
    <w:abstractNumId w:val="11"/>
  </w:num>
  <w:num w:numId="22" w16cid:durableId="1468351578">
    <w:abstractNumId w:val="15"/>
  </w:num>
  <w:num w:numId="23" w16cid:durableId="153029705">
    <w:abstractNumId w:val="13"/>
  </w:num>
  <w:num w:numId="24" w16cid:durableId="1987852418">
    <w:abstractNumId w:val="17"/>
  </w:num>
  <w:num w:numId="25" w16cid:durableId="329451521">
    <w:abstractNumId w:val="18"/>
  </w:num>
  <w:num w:numId="26" w16cid:durableId="438061417">
    <w:abstractNumId w:val="22"/>
  </w:num>
  <w:num w:numId="27" w16cid:durableId="1667126385">
    <w:abstractNumId w:val="12"/>
  </w:num>
  <w:num w:numId="28" w16cid:durableId="1186361667">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64437989">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AAA"/>
    <w:rsid w:val="00013372"/>
    <w:rsid w:val="00017133"/>
    <w:rsid w:val="00021AF8"/>
    <w:rsid w:val="0002642B"/>
    <w:rsid w:val="0003197D"/>
    <w:rsid w:val="000401BF"/>
    <w:rsid w:val="0004254A"/>
    <w:rsid w:val="00046F19"/>
    <w:rsid w:val="00051B29"/>
    <w:rsid w:val="000848BC"/>
    <w:rsid w:val="000861FE"/>
    <w:rsid w:val="00097D58"/>
    <w:rsid w:val="000B7980"/>
    <w:rsid w:val="000C2FE8"/>
    <w:rsid w:val="000E0770"/>
    <w:rsid w:val="000E1354"/>
    <w:rsid w:val="000E5A36"/>
    <w:rsid w:val="000F251B"/>
    <w:rsid w:val="001002E7"/>
    <w:rsid w:val="0012742F"/>
    <w:rsid w:val="00135F3A"/>
    <w:rsid w:val="00144FC0"/>
    <w:rsid w:val="0016706E"/>
    <w:rsid w:val="00170997"/>
    <w:rsid w:val="00195AC5"/>
    <w:rsid w:val="00197277"/>
    <w:rsid w:val="001B5C91"/>
    <w:rsid w:val="001C0D0E"/>
    <w:rsid w:val="001D2B45"/>
    <w:rsid w:val="001F0283"/>
    <w:rsid w:val="001F0F9A"/>
    <w:rsid w:val="0022104F"/>
    <w:rsid w:val="00226111"/>
    <w:rsid w:val="00246C68"/>
    <w:rsid w:val="00251CAD"/>
    <w:rsid w:val="002B535E"/>
    <w:rsid w:val="002E6A6F"/>
    <w:rsid w:val="002E7EF7"/>
    <w:rsid w:val="002F505F"/>
    <w:rsid w:val="0032579D"/>
    <w:rsid w:val="0035441C"/>
    <w:rsid w:val="0037215C"/>
    <w:rsid w:val="00377E9D"/>
    <w:rsid w:val="00380B76"/>
    <w:rsid w:val="00392DDC"/>
    <w:rsid w:val="00393115"/>
    <w:rsid w:val="003C2491"/>
    <w:rsid w:val="003C2739"/>
    <w:rsid w:val="003E2FED"/>
    <w:rsid w:val="003F2852"/>
    <w:rsid w:val="00416AD7"/>
    <w:rsid w:val="0042523C"/>
    <w:rsid w:val="00465DDF"/>
    <w:rsid w:val="004C5B74"/>
    <w:rsid w:val="004F6B5C"/>
    <w:rsid w:val="005124AA"/>
    <w:rsid w:val="0053096E"/>
    <w:rsid w:val="005433D8"/>
    <w:rsid w:val="00546241"/>
    <w:rsid w:val="00570DAB"/>
    <w:rsid w:val="00583F2A"/>
    <w:rsid w:val="00584ED8"/>
    <w:rsid w:val="005B65DF"/>
    <w:rsid w:val="005C6B68"/>
    <w:rsid w:val="005C7972"/>
    <w:rsid w:val="005C7D4A"/>
    <w:rsid w:val="00624AEF"/>
    <w:rsid w:val="00632942"/>
    <w:rsid w:val="0063476A"/>
    <w:rsid w:val="00662A73"/>
    <w:rsid w:val="0067073F"/>
    <w:rsid w:val="0067577D"/>
    <w:rsid w:val="006759DA"/>
    <w:rsid w:val="006767B9"/>
    <w:rsid w:val="00684AAC"/>
    <w:rsid w:val="006912D4"/>
    <w:rsid w:val="006A66E2"/>
    <w:rsid w:val="006F2A2C"/>
    <w:rsid w:val="00702662"/>
    <w:rsid w:val="007129B9"/>
    <w:rsid w:val="00786775"/>
    <w:rsid w:val="00791A1A"/>
    <w:rsid w:val="007B7442"/>
    <w:rsid w:val="007C3C73"/>
    <w:rsid w:val="007C6EF9"/>
    <w:rsid w:val="007D141D"/>
    <w:rsid w:val="007D567C"/>
    <w:rsid w:val="007E20B0"/>
    <w:rsid w:val="007E5D09"/>
    <w:rsid w:val="007F06C3"/>
    <w:rsid w:val="00802D34"/>
    <w:rsid w:val="0081560A"/>
    <w:rsid w:val="0084173D"/>
    <w:rsid w:val="00845E6B"/>
    <w:rsid w:val="008571A8"/>
    <w:rsid w:val="00872D99"/>
    <w:rsid w:val="0087300F"/>
    <w:rsid w:val="00874752"/>
    <w:rsid w:val="00885865"/>
    <w:rsid w:val="008B7BCA"/>
    <w:rsid w:val="008C7C69"/>
    <w:rsid w:val="008E2901"/>
    <w:rsid w:val="008E3DF3"/>
    <w:rsid w:val="0090339C"/>
    <w:rsid w:val="009173E5"/>
    <w:rsid w:val="00920424"/>
    <w:rsid w:val="009338ED"/>
    <w:rsid w:val="00934DE9"/>
    <w:rsid w:val="00971762"/>
    <w:rsid w:val="00983FD1"/>
    <w:rsid w:val="00986A7D"/>
    <w:rsid w:val="009A5140"/>
    <w:rsid w:val="009A5C3D"/>
    <w:rsid w:val="009C46B2"/>
    <w:rsid w:val="009E34B9"/>
    <w:rsid w:val="009E3DBB"/>
    <w:rsid w:val="009F609B"/>
    <w:rsid w:val="00A151EF"/>
    <w:rsid w:val="00A44778"/>
    <w:rsid w:val="00A62048"/>
    <w:rsid w:val="00A755B6"/>
    <w:rsid w:val="00A907AD"/>
    <w:rsid w:val="00AA4A56"/>
    <w:rsid w:val="00AA70FF"/>
    <w:rsid w:val="00AB4886"/>
    <w:rsid w:val="00AE7157"/>
    <w:rsid w:val="00B10A6A"/>
    <w:rsid w:val="00B11DB6"/>
    <w:rsid w:val="00B1647C"/>
    <w:rsid w:val="00B34D29"/>
    <w:rsid w:val="00B40E87"/>
    <w:rsid w:val="00B458D3"/>
    <w:rsid w:val="00B55F8D"/>
    <w:rsid w:val="00B701DE"/>
    <w:rsid w:val="00B81E83"/>
    <w:rsid w:val="00B9237B"/>
    <w:rsid w:val="00BA4AAA"/>
    <w:rsid w:val="00BB1C42"/>
    <w:rsid w:val="00BC7225"/>
    <w:rsid w:val="00BF3E57"/>
    <w:rsid w:val="00C0337B"/>
    <w:rsid w:val="00C27B58"/>
    <w:rsid w:val="00C370BF"/>
    <w:rsid w:val="00C4331C"/>
    <w:rsid w:val="00C55EF2"/>
    <w:rsid w:val="00C57CCC"/>
    <w:rsid w:val="00C7391D"/>
    <w:rsid w:val="00C83E39"/>
    <w:rsid w:val="00C91F7B"/>
    <w:rsid w:val="00C94ED7"/>
    <w:rsid w:val="00D006A9"/>
    <w:rsid w:val="00D1462C"/>
    <w:rsid w:val="00D22633"/>
    <w:rsid w:val="00D34512"/>
    <w:rsid w:val="00D35914"/>
    <w:rsid w:val="00D439F3"/>
    <w:rsid w:val="00D45C4D"/>
    <w:rsid w:val="00D46A96"/>
    <w:rsid w:val="00D6339B"/>
    <w:rsid w:val="00D8413D"/>
    <w:rsid w:val="00DA0A0B"/>
    <w:rsid w:val="00DA5E3D"/>
    <w:rsid w:val="00DD4F9A"/>
    <w:rsid w:val="00E1360E"/>
    <w:rsid w:val="00E27B62"/>
    <w:rsid w:val="00E50967"/>
    <w:rsid w:val="00E54B59"/>
    <w:rsid w:val="00E86EBE"/>
    <w:rsid w:val="00EA617F"/>
    <w:rsid w:val="00EC108E"/>
    <w:rsid w:val="00EF566C"/>
    <w:rsid w:val="00F110F1"/>
    <w:rsid w:val="00F51376"/>
    <w:rsid w:val="00F73C03"/>
    <w:rsid w:val="00F8408F"/>
    <w:rsid w:val="00F9523B"/>
    <w:rsid w:val="00FE28DF"/>
    <w:rsid w:val="00FE302B"/>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9D7CF3"/>
  <w15:docId w15:val="{9146C7E9-BD8E-4565-A603-971D725E2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basedOn w:val="Normal"/>
    <w:uiPriority w:val="34"/>
    <w:qFormat/>
    <w:rsid w:val="006912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253030">
      <w:bodyDiv w:val="1"/>
      <w:marLeft w:val="0"/>
      <w:marRight w:val="0"/>
      <w:marTop w:val="0"/>
      <w:marBottom w:val="0"/>
      <w:divBdr>
        <w:top w:val="none" w:sz="0" w:space="0" w:color="auto"/>
        <w:left w:val="none" w:sz="0" w:space="0" w:color="auto"/>
        <w:bottom w:val="none" w:sz="0" w:space="0" w:color="auto"/>
        <w:right w:val="none" w:sz="0" w:space="0" w:color="auto"/>
      </w:divBdr>
    </w:div>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ARCHIVES\TRADUCTION\MLF\ExCom97\A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3.xml><?xml version="1.0" encoding="utf-8"?>
<ds:datastoreItem xmlns:ds="http://schemas.openxmlformats.org/officeDocument/2006/customXml" ds:itemID="{5BFA0FAF-5725-45D9-8FBA-2CF994EF70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EFAD1E-49FD-4154-9E2A-352229002224}">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A97-template</Template>
  <TotalTime>2</TotalTime>
  <Pages>9</Pages>
  <Words>2602</Words>
  <Characters>15210</Characters>
  <Application>Microsoft Office Word</Application>
  <DocSecurity>0</DocSecurity>
  <Lines>126</Lines>
  <Paragraphs>35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UNMFS</Company>
  <LinksUpToDate>false</LinksUpToDate>
  <CharactersWithSpaces>17777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Angela Xue He Yan</cp:lastModifiedBy>
  <cp:revision>4</cp:revision>
  <cp:lastPrinted>2025-10-24T18:59:00Z</cp:lastPrinted>
  <dcterms:created xsi:type="dcterms:W3CDTF">2025-11-26T19:51:00Z</dcterms:created>
  <dcterms:modified xsi:type="dcterms:W3CDTF">2025-11-27T21:58:00Z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UNEP/OzL.Pro/ExCom/97/50</vt:lpwstr>
  </property>
  <property fmtid="{D5CDD505-2E9C-101B-9397-08002B2CF9AE}" pid="3" name="Revision date">
    <vt:lpwstr>23 October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