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7D30F6">
        <w:trPr>
          <w:trHeight w:val="720"/>
        </w:trPr>
        <w:tc>
          <w:tcPr>
            <w:tcW w:w="6494" w:type="dxa"/>
            <w:gridSpan w:val="2"/>
            <w:tcBorders>
              <w:bottom w:val="single" w:sz="18" w:space="0" w:color="auto"/>
            </w:tcBorders>
          </w:tcPr>
          <w:p w:rsidR="0087455A" w:rsidRPr="007D30F6" w:rsidRDefault="0024162E">
            <w:pPr>
              <w:rPr>
                <w:rFonts w:ascii="Univers" w:hAnsi="Univers"/>
                <w:b/>
                <w:sz w:val="28"/>
                <w:szCs w:val="28"/>
                <w:lang w:val="es-MX"/>
              </w:rPr>
            </w:pPr>
            <w:r w:rsidRPr="007D30F6">
              <w:rPr>
                <w:rFonts w:ascii="Univers" w:hAnsi="Univers"/>
                <w:b/>
                <w:sz w:val="28"/>
                <w:szCs w:val="28"/>
                <w:lang w:val="es-MX"/>
              </w:rPr>
              <w:t>NACIONES</w:t>
            </w:r>
          </w:p>
          <w:p w:rsidR="0087455A" w:rsidRPr="007D30F6" w:rsidRDefault="0024162E">
            <w:pPr>
              <w:rPr>
                <w:rFonts w:ascii="Univers" w:hAnsi="Univers"/>
                <w:b/>
                <w:sz w:val="28"/>
                <w:szCs w:val="28"/>
                <w:lang w:val="es-MX"/>
              </w:rPr>
            </w:pPr>
            <w:r w:rsidRPr="007D30F6">
              <w:rPr>
                <w:rFonts w:ascii="Univers" w:hAnsi="Univers"/>
                <w:b/>
                <w:sz w:val="28"/>
                <w:szCs w:val="28"/>
                <w:lang w:val="es-MX"/>
              </w:rPr>
              <w:t>UNIDAS</w:t>
            </w:r>
          </w:p>
        </w:tc>
        <w:tc>
          <w:tcPr>
            <w:tcW w:w="4590" w:type="dxa"/>
            <w:tcBorders>
              <w:bottom w:val="single" w:sz="18" w:space="0" w:color="auto"/>
            </w:tcBorders>
          </w:tcPr>
          <w:p w:rsidR="0087455A" w:rsidRPr="007D30F6" w:rsidRDefault="0024162E">
            <w:pPr>
              <w:jc w:val="right"/>
              <w:rPr>
                <w:rFonts w:asciiTheme="minorBidi" w:hAnsiTheme="minorBidi" w:cstheme="minorBidi"/>
                <w:sz w:val="52"/>
                <w:szCs w:val="52"/>
                <w:lang w:val="es-MX"/>
              </w:rPr>
            </w:pPr>
            <w:r w:rsidRPr="007D30F6">
              <w:rPr>
                <w:rFonts w:asciiTheme="minorBidi" w:hAnsiTheme="minorBidi" w:cstheme="minorBidi"/>
                <w:b/>
                <w:sz w:val="72"/>
                <w:lang w:val="es-MX"/>
              </w:rPr>
              <w:t>EP</w:t>
            </w:r>
          </w:p>
        </w:tc>
      </w:tr>
      <w:tr w:rsidR="0087455A" w:rsidRPr="007D30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7D30F6" w:rsidRDefault="0024162E">
            <w:pPr>
              <w:spacing w:before="120"/>
              <w:rPr>
                <w:lang w:val="es-MX"/>
              </w:rPr>
            </w:pPr>
            <w:r w:rsidRPr="007D30F6">
              <w:rPr>
                <w:noProof/>
                <w:lang w:val="en-US"/>
              </w:rPr>
              <w:drawing>
                <wp:anchor distT="0" distB="0" distL="114300" distR="114300" simplePos="0" relativeHeight="251660288" behindDoc="0" locked="0" layoutInCell="1" allowOverlap="1" wp14:anchorId="0076CFBC" wp14:editId="690C1997">
                  <wp:simplePos x="0" y="0"/>
                  <wp:positionH relativeFrom="column">
                    <wp:posOffset>18415</wp:posOffset>
                  </wp:positionH>
                  <wp:positionV relativeFrom="paragraph">
                    <wp:posOffset>955887</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7D30F6">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7D30F6"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Pr="007D30F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7D30F6">
              <w:rPr>
                <w:rFonts w:ascii="Univers" w:hAnsi="Univers"/>
                <w:b/>
                <w:sz w:val="32"/>
                <w:lang w:val="es-MX"/>
              </w:rPr>
              <w:t>Programa de las</w:t>
            </w:r>
          </w:p>
          <w:p w:rsidR="0087455A" w:rsidRPr="007D30F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7D30F6">
              <w:rPr>
                <w:rFonts w:ascii="Univers" w:hAnsi="Univers"/>
                <w:b/>
                <w:sz w:val="32"/>
                <w:lang w:val="es-MX"/>
              </w:rPr>
              <w:t>Naciones Unidas</w:t>
            </w:r>
          </w:p>
          <w:p w:rsidR="0087455A" w:rsidRPr="007D30F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7D30F6">
              <w:rPr>
                <w:rFonts w:ascii="Univers" w:hAnsi="Univers"/>
                <w:b/>
                <w:sz w:val="32"/>
                <w:lang w:val="es-MX"/>
              </w:rPr>
              <w:t>para el Medio Ambiente</w:t>
            </w:r>
          </w:p>
          <w:p w:rsidR="0087455A" w:rsidRPr="007D30F6"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Pr="007D30F6" w:rsidRDefault="0087455A">
            <w:pPr>
              <w:spacing w:before="720"/>
              <w:ind w:left="158"/>
              <w:rPr>
                <w:lang w:val="es-MX"/>
              </w:rPr>
            </w:pPr>
          </w:p>
        </w:tc>
        <w:tc>
          <w:tcPr>
            <w:tcW w:w="4590" w:type="dxa"/>
            <w:tcBorders>
              <w:top w:val="nil"/>
              <w:left w:val="nil"/>
              <w:bottom w:val="single" w:sz="36" w:space="0" w:color="auto"/>
              <w:right w:val="nil"/>
            </w:tcBorders>
          </w:tcPr>
          <w:p w:rsidR="0087455A" w:rsidRPr="007D30F6" w:rsidRDefault="0087455A">
            <w:pPr>
              <w:rPr>
                <w:lang w:val="es-MX"/>
              </w:rPr>
            </w:pPr>
          </w:p>
          <w:p w:rsidR="0087455A" w:rsidRPr="007D30F6" w:rsidRDefault="0024162E">
            <w:pPr>
              <w:rPr>
                <w:lang w:val="es-MX"/>
              </w:rPr>
            </w:pPr>
            <w:r w:rsidRPr="007D30F6">
              <w:rPr>
                <w:lang w:val="es-MX"/>
              </w:rPr>
              <w:t>Distr.</w:t>
            </w:r>
          </w:p>
          <w:p w:rsidR="0087455A" w:rsidRPr="007D30F6" w:rsidRDefault="0024162E">
            <w:pPr>
              <w:rPr>
                <w:lang w:val="es-MX"/>
              </w:rPr>
            </w:pPr>
            <w:r w:rsidRPr="007D30F6">
              <w:rPr>
                <w:lang w:val="es-MX"/>
              </w:rPr>
              <w:t>GENERAL</w:t>
            </w:r>
          </w:p>
          <w:p w:rsidR="0087455A" w:rsidRPr="007D30F6" w:rsidRDefault="0087455A">
            <w:pPr>
              <w:rPr>
                <w:lang w:val="es-MX"/>
              </w:rPr>
            </w:pPr>
          </w:p>
          <w:p w:rsidR="0087455A" w:rsidRPr="007D30F6" w:rsidRDefault="0024162E" w:rsidP="006535D0">
            <w:pPr>
              <w:rPr>
                <w:lang w:val="es-MX"/>
              </w:rPr>
            </w:pPr>
            <w:r w:rsidRPr="007D30F6">
              <w:rPr>
                <w:lang w:val="es-MX"/>
              </w:rPr>
              <w:fldChar w:fldCharType="begin"/>
            </w:r>
            <w:r w:rsidRPr="007D30F6">
              <w:rPr>
                <w:lang w:val="es-MX"/>
              </w:rPr>
              <w:instrText xml:space="preserve"> DOCPROPERTY "Document number"  \* MERGEFORMAT </w:instrText>
            </w:r>
            <w:r w:rsidRPr="007D30F6">
              <w:rPr>
                <w:lang w:val="es-MX"/>
              </w:rPr>
              <w:fldChar w:fldCharType="separate"/>
            </w:r>
            <w:r w:rsidR="006535D0">
              <w:rPr>
                <w:lang w:val="es-MX"/>
              </w:rPr>
              <w:t>UNEP/OzL.Pro/ExCom/86/44</w:t>
            </w:r>
            <w:r w:rsidRPr="007D30F6">
              <w:rPr>
                <w:lang w:val="es-MX"/>
              </w:rPr>
              <w:fldChar w:fldCharType="end"/>
            </w:r>
          </w:p>
          <w:p w:rsidR="0087455A" w:rsidRPr="007D30F6" w:rsidRDefault="00BC4217" w:rsidP="00F10CD9">
            <w:pPr>
              <w:rPr>
                <w:caps/>
                <w:lang w:val="es-MX"/>
              </w:rPr>
            </w:pPr>
            <w:r w:rsidRPr="007D30F6">
              <w:rPr>
                <w:caps/>
                <w:lang w:val="es-MX"/>
              </w:rPr>
              <w:t>19</w:t>
            </w:r>
            <w:r w:rsidR="00114CAA" w:rsidRPr="007D30F6">
              <w:rPr>
                <w:caps/>
                <w:lang w:val="es-MX"/>
              </w:rPr>
              <w:t xml:space="preserve"> </w:t>
            </w:r>
            <w:r w:rsidR="00114CAA" w:rsidRPr="007D30F6">
              <w:rPr>
                <w:lang w:val="es-MX"/>
              </w:rPr>
              <w:t xml:space="preserve">de </w:t>
            </w:r>
            <w:r w:rsidR="00B83FFA" w:rsidRPr="007D30F6">
              <w:rPr>
                <w:lang w:val="es-MX"/>
              </w:rPr>
              <w:t>octubre</w:t>
            </w:r>
            <w:r w:rsidR="00114CAA" w:rsidRPr="007D30F6">
              <w:rPr>
                <w:lang w:val="es-MX"/>
              </w:rPr>
              <w:t xml:space="preserve"> de </w:t>
            </w:r>
            <w:r w:rsidR="001C2D22" w:rsidRPr="007D30F6">
              <w:rPr>
                <w:caps/>
                <w:lang w:val="es-MX"/>
              </w:rPr>
              <w:t>20</w:t>
            </w:r>
            <w:r w:rsidR="00C40E04" w:rsidRPr="007D30F6">
              <w:rPr>
                <w:caps/>
                <w:lang w:val="es-MX"/>
              </w:rPr>
              <w:t>20</w:t>
            </w:r>
          </w:p>
          <w:p w:rsidR="00114CAA" w:rsidRPr="007D30F6" w:rsidRDefault="00114CAA">
            <w:pPr>
              <w:rPr>
                <w:caps/>
                <w:lang w:val="es-MX"/>
              </w:rPr>
            </w:pPr>
          </w:p>
          <w:p w:rsidR="0087455A" w:rsidRPr="007D30F6" w:rsidRDefault="0024162E">
            <w:pPr>
              <w:rPr>
                <w:lang w:val="es-MX"/>
              </w:rPr>
            </w:pPr>
            <w:r w:rsidRPr="007D30F6">
              <w:rPr>
                <w:lang w:val="es-MX"/>
              </w:rPr>
              <w:t xml:space="preserve">ESPAÑOL </w:t>
            </w:r>
          </w:p>
          <w:p w:rsidR="0087455A" w:rsidRPr="007D30F6" w:rsidRDefault="0024162E">
            <w:pPr>
              <w:rPr>
                <w:lang w:val="es-MX"/>
              </w:rPr>
            </w:pPr>
            <w:r w:rsidRPr="007D30F6">
              <w:rPr>
                <w:lang w:val="es-MX"/>
              </w:rPr>
              <w:t>ORIGINAL: INGLÉS</w:t>
            </w:r>
          </w:p>
        </w:tc>
      </w:tr>
    </w:tbl>
    <w:p w:rsidR="0087455A" w:rsidRPr="007D30F6" w:rsidRDefault="0087455A">
      <w:pPr>
        <w:jc w:val="left"/>
        <w:rPr>
          <w:lang w:val="es-MX"/>
        </w:rPr>
      </w:pPr>
    </w:p>
    <w:p w:rsidR="0087455A" w:rsidRPr="007D30F6" w:rsidRDefault="0024162E">
      <w:pPr>
        <w:jc w:val="left"/>
        <w:rPr>
          <w:lang w:val="es-MX"/>
        </w:rPr>
      </w:pPr>
      <w:r w:rsidRPr="007D30F6">
        <w:rPr>
          <w:lang w:val="es-MX"/>
        </w:rPr>
        <w:t>COMITÉ EJECUTIVO DEL FONDO MULTILATERAL</w:t>
      </w:r>
      <w:r w:rsidRPr="007D30F6">
        <w:rPr>
          <w:lang w:val="es-MX"/>
        </w:rPr>
        <w:br/>
        <w:t xml:space="preserve">  PARA LA APLICACIÓN DEL</w:t>
      </w:r>
      <w:r w:rsidRPr="007D30F6">
        <w:rPr>
          <w:lang w:val="es-MX"/>
        </w:rPr>
        <w:br/>
        <w:t xml:space="preserve">  PROTOCOLO DE MONTREAL</w:t>
      </w:r>
    </w:p>
    <w:p w:rsidR="00106F6E" w:rsidRPr="007D30F6" w:rsidRDefault="00106F6E" w:rsidP="001F4047">
      <w:pPr>
        <w:jc w:val="left"/>
        <w:rPr>
          <w:lang w:val="es-MX"/>
        </w:rPr>
      </w:pPr>
      <w:r w:rsidRPr="007D30F6">
        <w:rPr>
          <w:lang w:val="es-MX"/>
        </w:rPr>
        <w:t xml:space="preserve">Octogésima </w:t>
      </w:r>
      <w:r w:rsidR="006915A5" w:rsidRPr="007D30F6">
        <w:rPr>
          <w:lang w:val="es-MX"/>
        </w:rPr>
        <w:t>sexta</w:t>
      </w:r>
      <w:r w:rsidR="003863A4" w:rsidRPr="007D30F6">
        <w:rPr>
          <w:lang w:val="es-MX"/>
        </w:rPr>
        <w:t xml:space="preserve"> Reunión</w:t>
      </w:r>
      <w:r w:rsidR="003863A4" w:rsidRPr="007D30F6">
        <w:rPr>
          <w:lang w:val="es-MX"/>
        </w:rPr>
        <w:br/>
        <w:t xml:space="preserve">Montreal, </w:t>
      </w:r>
      <w:r w:rsidR="0092685B" w:rsidRPr="007D30F6">
        <w:rPr>
          <w:lang w:val="es-MX"/>
        </w:rPr>
        <w:t>2</w:t>
      </w:r>
      <w:r w:rsidR="003863A4" w:rsidRPr="007D30F6">
        <w:rPr>
          <w:lang w:val="es-MX"/>
        </w:rPr>
        <w:t xml:space="preserve"> </w:t>
      </w:r>
      <w:r w:rsidRPr="007D30F6">
        <w:rPr>
          <w:lang w:val="es-MX"/>
        </w:rPr>
        <w:t xml:space="preserve">– </w:t>
      </w:r>
      <w:r w:rsidR="00B83FFA" w:rsidRPr="007D30F6">
        <w:rPr>
          <w:lang w:val="es-MX"/>
        </w:rPr>
        <w:t>6</w:t>
      </w:r>
      <w:r w:rsidRPr="007D30F6">
        <w:rPr>
          <w:lang w:val="es-MX"/>
        </w:rPr>
        <w:t xml:space="preserve"> de </w:t>
      </w:r>
      <w:r w:rsidR="00B83FFA" w:rsidRPr="007D30F6">
        <w:rPr>
          <w:lang w:val="es-MX"/>
        </w:rPr>
        <w:t>noviembre</w:t>
      </w:r>
      <w:r w:rsidR="001C2D22" w:rsidRPr="007D30F6">
        <w:rPr>
          <w:lang w:val="es-MX"/>
        </w:rPr>
        <w:t xml:space="preserve"> de 20</w:t>
      </w:r>
      <w:r w:rsidR="0092685B" w:rsidRPr="007D30F6">
        <w:rPr>
          <w:lang w:val="es-MX"/>
        </w:rPr>
        <w:t>20</w:t>
      </w:r>
    </w:p>
    <w:p w:rsidR="00BC4217" w:rsidRPr="007D30F6" w:rsidRDefault="00BC4217" w:rsidP="00BC4217">
      <w:pPr>
        <w:jc w:val="left"/>
        <w:rPr>
          <w:lang w:val="es-MX"/>
        </w:rPr>
      </w:pPr>
      <w:r w:rsidRPr="007D30F6">
        <w:rPr>
          <w:lang w:val="es-MX"/>
        </w:rPr>
        <w:t>Pospuesta: 8 – 12 de marzo de 2021</w:t>
      </w:r>
      <w:r w:rsidRPr="007D30F6">
        <w:rPr>
          <w:rStyle w:val="FootnoteReference"/>
          <w:lang w:val="es-MX"/>
        </w:rPr>
        <w:footnoteReference w:id="1"/>
      </w:r>
    </w:p>
    <w:p w:rsidR="00106F6E" w:rsidRPr="007D30F6" w:rsidRDefault="00106F6E" w:rsidP="00106F6E">
      <w:pPr>
        <w:jc w:val="left"/>
        <w:rPr>
          <w:lang w:val="es-MX"/>
        </w:rPr>
      </w:pPr>
    </w:p>
    <w:p w:rsidR="0087455A" w:rsidRPr="007D30F6" w:rsidRDefault="0087455A">
      <w:pPr>
        <w:jc w:val="left"/>
        <w:rPr>
          <w:lang w:val="es-MX"/>
        </w:rPr>
      </w:pPr>
    </w:p>
    <w:p w:rsidR="0087455A" w:rsidRPr="007D30F6" w:rsidRDefault="0087455A">
      <w:pPr>
        <w:pStyle w:val="Heading3"/>
        <w:numPr>
          <w:ilvl w:val="0"/>
          <w:numId w:val="0"/>
        </w:numPr>
        <w:spacing w:after="0"/>
        <w:rPr>
          <w:lang w:val="es-MX"/>
        </w:rPr>
      </w:pPr>
    </w:p>
    <w:p w:rsidR="0087455A" w:rsidRPr="007D30F6" w:rsidRDefault="0087455A">
      <w:pPr>
        <w:pStyle w:val="Title1"/>
        <w:rPr>
          <w:lang w:val="es-MX"/>
        </w:rPr>
      </w:pPr>
    </w:p>
    <w:p w:rsidR="00BC4217" w:rsidRDefault="00BC4217" w:rsidP="00BC4217">
      <w:pPr>
        <w:jc w:val="center"/>
        <w:rPr>
          <w:b/>
          <w:lang w:val="es-MX"/>
        </w:rPr>
      </w:pPr>
      <w:r w:rsidRPr="007D30F6">
        <w:rPr>
          <w:b/>
          <w:lang w:val="es-MX"/>
        </w:rPr>
        <w:t>PROPUESTA DE PROYECTO: CABO VERDE</w:t>
      </w:r>
    </w:p>
    <w:p w:rsidR="006E30C9" w:rsidRPr="007D30F6" w:rsidRDefault="006E30C9" w:rsidP="00BC4217">
      <w:pPr>
        <w:jc w:val="center"/>
        <w:rPr>
          <w:b/>
          <w:lang w:val="es-MX"/>
        </w:rPr>
      </w:pPr>
      <w:bookmarkStart w:id="0" w:name="_GoBack"/>
      <w:bookmarkEnd w:id="0"/>
    </w:p>
    <w:p w:rsidR="00BC4217" w:rsidRPr="007D30F6" w:rsidRDefault="00BC4217" w:rsidP="00BC4217">
      <w:pPr>
        <w:rPr>
          <w:lang w:val="es-MX"/>
        </w:rPr>
      </w:pPr>
    </w:p>
    <w:p w:rsidR="00BC4217" w:rsidRPr="007D30F6" w:rsidRDefault="00BC4217" w:rsidP="00BC4217">
      <w:pPr>
        <w:rPr>
          <w:lang w:val="es-MX"/>
        </w:rPr>
      </w:pPr>
    </w:p>
    <w:p w:rsidR="00BC4217" w:rsidRPr="007D30F6" w:rsidRDefault="00BC4217" w:rsidP="00BC4217">
      <w:pPr>
        <w:ind w:firstLine="720"/>
        <w:rPr>
          <w:lang w:val="es-MX"/>
        </w:rPr>
      </w:pPr>
      <w:r w:rsidRPr="007D30F6">
        <w:rPr>
          <w:lang w:val="es-MX"/>
        </w:rPr>
        <w:t xml:space="preserve">Este documento consta de los comentarios y la recomendación de la Secretaría de la siguiente propuesta de proyecto: </w:t>
      </w:r>
    </w:p>
    <w:p w:rsidR="00BC4217" w:rsidRPr="007D30F6" w:rsidRDefault="00BC4217" w:rsidP="00BC4217">
      <w:pPr>
        <w:rPr>
          <w:lang w:val="es-MX"/>
        </w:rPr>
      </w:pPr>
    </w:p>
    <w:p w:rsidR="00BC4217" w:rsidRPr="007D30F6" w:rsidRDefault="00BC4217" w:rsidP="00BC4217">
      <w:pPr>
        <w:rPr>
          <w:u w:val="single"/>
          <w:lang w:val="es-MX"/>
        </w:rPr>
      </w:pPr>
      <w:r w:rsidRPr="007D30F6">
        <w:rPr>
          <w:u w:val="single"/>
          <w:lang w:val="es-MX"/>
        </w:rPr>
        <w:t>Eliminación</w:t>
      </w:r>
    </w:p>
    <w:p w:rsidR="00BC4217" w:rsidRPr="007D30F6" w:rsidRDefault="00BC4217" w:rsidP="00BC4217">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C4217" w:rsidRPr="007D30F6" w:rsidTr="004F7F5B">
        <w:tc>
          <w:tcPr>
            <w:tcW w:w="6941" w:type="dxa"/>
          </w:tcPr>
          <w:p w:rsidR="00BC4217" w:rsidRPr="007D30F6" w:rsidRDefault="00BC4217" w:rsidP="004F7F5B">
            <w:pPr>
              <w:pStyle w:val="ListParagraph"/>
              <w:numPr>
                <w:ilvl w:val="0"/>
                <w:numId w:val="21"/>
              </w:numPr>
              <w:ind w:hanging="830"/>
              <w:rPr>
                <w:lang w:val="es-MX"/>
              </w:rPr>
            </w:pPr>
            <w:r w:rsidRPr="007D30F6">
              <w:rPr>
                <w:lang w:val="es-MX"/>
              </w:rPr>
              <w:t>Plan de gestión de la eliminación de los HCFC (etapa I, quinto tramo)</w:t>
            </w:r>
          </w:p>
        </w:tc>
        <w:tc>
          <w:tcPr>
            <w:tcW w:w="2409" w:type="dxa"/>
          </w:tcPr>
          <w:p w:rsidR="00BC4217" w:rsidRPr="007D30F6" w:rsidRDefault="00BC4217" w:rsidP="004F7F5B">
            <w:pPr>
              <w:jc w:val="right"/>
              <w:rPr>
                <w:lang w:val="es-MX"/>
              </w:rPr>
            </w:pPr>
            <w:r w:rsidRPr="007D30F6">
              <w:rPr>
                <w:lang w:val="es-MX"/>
              </w:rPr>
              <w:t>PNUMA</w:t>
            </w:r>
          </w:p>
        </w:tc>
      </w:tr>
    </w:tbl>
    <w:p w:rsidR="00BC4217" w:rsidRPr="007D30F6" w:rsidRDefault="00BC4217" w:rsidP="00BC4217">
      <w:pPr>
        <w:rPr>
          <w:lang w:val="es-MX"/>
        </w:rPr>
      </w:pPr>
    </w:p>
    <w:p w:rsidR="00BC4217" w:rsidRPr="007D30F6" w:rsidRDefault="00BC4217" w:rsidP="00BC4217">
      <w:pPr>
        <w:rPr>
          <w:lang w:val="es-MX"/>
        </w:rPr>
      </w:pPr>
    </w:p>
    <w:p w:rsidR="00BC4217" w:rsidRPr="007D30F6" w:rsidRDefault="00BC4217" w:rsidP="00BC4217">
      <w:pPr>
        <w:rPr>
          <w:lang w:val="es-MX"/>
        </w:rPr>
      </w:pPr>
    </w:p>
    <w:p w:rsidR="00BC4217" w:rsidRPr="007D30F6" w:rsidRDefault="00BC4217" w:rsidP="00BC4217">
      <w:pPr>
        <w:rPr>
          <w:lang w:val="es-MX"/>
        </w:rPr>
      </w:pPr>
      <w:r w:rsidRPr="007D30F6">
        <w:rPr>
          <w:lang w:val="es-MX"/>
        </w:rPr>
        <w:br w:type="page"/>
      </w:r>
    </w:p>
    <w:p w:rsidR="00BC4217" w:rsidRPr="007D30F6" w:rsidRDefault="00BC4217" w:rsidP="00BC4217">
      <w:pPr>
        <w:jc w:val="center"/>
        <w:rPr>
          <w:b/>
          <w:lang w:val="es-MX"/>
        </w:rPr>
      </w:pPr>
      <w:r w:rsidRPr="007D30F6">
        <w:rPr>
          <w:b/>
          <w:lang w:val="es-MX"/>
        </w:rPr>
        <w:lastRenderedPageBreak/>
        <w:t>HOJA DE EVALUACIÓN DE PROYECTO – PROYECTOS PLURIANUALES</w:t>
      </w:r>
    </w:p>
    <w:p w:rsidR="00BC4217" w:rsidRPr="007D30F6" w:rsidRDefault="00BC4217" w:rsidP="00BC4217">
      <w:pPr>
        <w:spacing w:after="240"/>
        <w:jc w:val="center"/>
        <w:rPr>
          <w:lang w:val="es-MX"/>
        </w:rPr>
      </w:pPr>
      <w:r w:rsidRPr="007D30F6">
        <w:rPr>
          <w:b/>
          <w:lang w:val="es-MX"/>
        </w:rPr>
        <w:t>Cabo Verde</w:t>
      </w:r>
    </w:p>
    <w:tbl>
      <w:tblPr>
        <w:tblStyle w:val="TableGrid"/>
        <w:tblW w:w="9904"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86"/>
        <w:gridCol w:w="2273"/>
        <w:gridCol w:w="2317"/>
        <w:gridCol w:w="2228"/>
      </w:tblGrid>
      <w:tr w:rsidR="00BC4217" w:rsidRPr="007D30F6" w:rsidTr="004F7F5B">
        <w:trPr>
          <w:trHeight w:val="276"/>
        </w:trPr>
        <w:tc>
          <w:tcPr>
            <w:tcW w:w="3086" w:type="dxa"/>
            <w:shd w:val="clear" w:color="auto" w:fill="auto"/>
          </w:tcPr>
          <w:p w:rsidR="00BC4217" w:rsidRPr="007D30F6" w:rsidRDefault="00BC4217" w:rsidP="004F7F5B">
            <w:pPr>
              <w:spacing w:after="80"/>
              <w:jc w:val="left"/>
              <w:rPr>
                <w:b/>
                <w:sz w:val="18"/>
                <w:lang w:val="es-MX"/>
              </w:rPr>
            </w:pPr>
            <w:r w:rsidRPr="007D30F6">
              <w:rPr>
                <w:b/>
                <w:sz w:val="18"/>
                <w:lang w:val="es-MX"/>
              </w:rPr>
              <w:t>I) TÍTULO DEL PROYECTO</w:t>
            </w:r>
          </w:p>
        </w:tc>
        <w:tc>
          <w:tcPr>
            <w:tcW w:w="2273" w:type="dxa"/>
            <w:shd w:val="clear" w:color="auto" w:fill="auto"/>
          </w:tcPr>
          <w:p w:rsidR="00BC4217" w:rsidRPr="007D30F6" w:rsidRDefault="00BC4217" w:rsidP="004F7F5B">
            <w:pPr>
              <w:spacing w:after="80"/>
              <w:jc w:val="center"/>
              <w:rPr>
                <w:b/>
                <w:sz w:val="18"/>
                <w:lang w:val="es-MX"/>
              </w:rPr>
            </w:pPr>
            <w:r w:rsidRPr="007D30F6">
              <w:rPr>
                <w:b/>
                <w:sz w:val="18"/>
                <w:lang w:val="es-MX"/>
              </w:rPr>
              <w:t>ORGANISMO</w:t>
            </w:r>
          </w:p>
        </w:tc>
        <w:tc>
          <w:tcPr>
            <w:tcW w:w="2317" w:type="dxa"/>
            <w:shd w:val="clear" w:color="auto" w:fill="auto"/>
          </w:tcPr>
          <w:p w:rsidR="00BC4217" w:rsidRPr="007D30F6" w:rsidRDefault="00BC4217" w:rsidP="004F7F5B">
            <w:pPr>
              <w:spacing w:after="80"/>
              <w:jc w:val="center"/>
              <w:rPr>
                <w:b/>
                <w:sz w:val="18"/>
                <w:lang w:val="es-MX"/>
              </w:rPr>
            </w:pPr>
            <w:r w:rsidRPr="007D30F6">
              <w:rPr>
                <w:b/>
                <w:sz w:val="18"/>
                <w:lang w:val="es-MX"/>
              </w:rPr>
              <w:t>REUNIÓN EN QUE SE APROBÓ</w:t>
            </w:r>
          </w:p>
        </w:tc>
        <w:tc>
          <w:tcPr>
            <w:tcW w:w="2228" w:type="dxa"/>
            <w:shd w:val="clear" w:color="auto" w:fill="auto"/>
          </w:tcPr>
          <w:p w:rsidR="00BC4217" w:rsidRPr="007D30F6" w:rsidRDefault="00BC4217" w:rsidP="004F7F5B">
            <w:pPr>
              <w:spacing w:after="80"/>
              <w:jc w:val="center"/>
              <w:rPr>
                <w:b/>
                <w:sz w:val="18"/>
                <w:lang w:val="es-MX"/>
              </w:rPr>
            </w:pPr>
            <w:r w:rsidRPr="007D30F6">
              <w:rPr>
                <w:b/>
                <w:sz w:val="18"/>
                <w:lang w:val="es-MX"/>
              </w:rPr>
              <w:t>MEDIDA DE CONTROL</w:t>
            </w:r>
          </w:p>
        </w:tc>
      </w:tr>
      <w:tr w:rsidR="00BC4217" w:rsidRPr="007D30F6" w:rsidTr="004F7F5B">
        <w:trPr>
          <w:trHeight w:val="276"/>
        </w:trPr>
        <w:tc>
          <w:tcPr>
            <w:tcW w:w="3086" w:type="dxa"/>
            <w:shd w:val="clear" w:color="auto" w:fill="auto"/>
          </w:tcPr>
          <w:p w:rsidR="00BC4217" w:rsidRPr="007D30F6" w:rsidRDefault="00BC4217" w:rsidP="004F7F5B">
            <w:pPr>
              <w:spacing w:after="80"/>
              <w:jc w:val="center"/>
              <w:rPr>
                <w:sz w:val="18"/>
                <w:lang w:val="es-MX"/>
              </w:rPr>
            </w:pPr>
            <w:r w:rsidRPr="007D30F6">
              <w:rPr>
                <w:sz w:val="18"/>
                <w:lang w:val="es-MX"/>
              </w:rPr>
              <w:t>Plan de gestión de eliminación de HCFC (etapa I)</w:t>
            </w:r>
          </w:p>
        </w:tc>
        <w:tc>
          <w:tcPr>
            <w:tcW w:w="2273" w:type="dxa"/>
            <w:shd w:val="clear" w:color="auto" w:fill="auto"/>
          </w:tcPr>
          <w:p w:rsidR="00BC4217" w:rsidRPr="007D30F6" w:rsidRDefault="00BC4217" w:rsidP="004F7F5B">
            <w:pPr>
              <w:spacing w:after="80"/>
              <w:jc w:val="center"/>
              <w:rPr>
                <w:sz w:val="18"/>
                <w:lang w:val="es-MX"/>
              </w:rPr>
            </w:pPr>
            <w:r w:rsidRPr="007D30F6">
              <w:rPr>
                <w:sz w:val="18"/>
                <w:lang w:val="es-MX"/>
              </w:rPr>
              <w:t>PNUMA (principal)</w:t>
            </w:r>
          </w:p>
        </w:tc>
        <w:tc>
          <w:tcPr>
            <w:tcW w:w="2317" w:type="dxa"/>
            <w:shd w:val="clear" w:color="auto" w:fill="auto"/>
          </w:tcPr>
          <w:p w:rsidR="00BC4217" w:rsidRPr="007D30F6" w:rsidRDefault="00BC4217" w:rsidP="004F7F5B">
            <w:pPr>
              <w:spacing w:after="80"/>
              <w:jc w:val="center"/>
              <w:rPr>
                <w:sz w:val="18"/>
                <w:lang w:val="es-MX"/>
              </w:rPr>
            </w:pPr>
            <w:r w:rsidRPr="007D30F6">
              <w:rPr>
                <w:sz w:val="18"/>
                <w:lang w:val="es-MX"/>
              </w:rPr>
              <w:t>64ª</w:t>
            </w:r>
          </w:p>
        </w:tc>
        <w:tc>
          <w:tcPr>
            <w:tcW w:w="2228" w:type="dxa"/>
            <w:shd w:val="clear" w:color="auto" w:fill="auto"/>
          </w:tcPr>
          <w:p w:rsidR="00BC4217" w:rsidRPr="007D30F6" w:rsidRDefault="00BC4217" w:rsidP="004F7F5B">
            <w:pPr>
              <w:spacing w:after="80"/>
              <w:jc w:val="center"/>
              <w:rPr>
                <w:sz w:val="18"/>
                <w:lang w:val="es-MX"/>
              </w:rPr>
            </w:pPr>
            <w:r w:rsidRPr="007D30F6">
              <w:rPr>
                <w:sz w:val="18"/>
                <w:lang w:val="es-MX"/>
              </w:rPr>
              <w:t>35% para 2020</w:t>
            </w:r>
          </w:p>
        </w:tc>
      </w:tr>
    </w:tbl>
    <w:p w:rsidR="00BC4217" w:rsidRPr="007D30F6" w:rsidRDefault="00BC4217" w:rsidP="00BC4217">
      <w:pPr>
        <w:spacing w:after="60"/>
        <w:jc w:val="center"/>
        <w:rPr>
          <w:lang w:val="es-MX"/>
        </w:rPr>
      </w:pPr>
    </w:p>
    <w:tbl>
      <w:tblPr>
        <w:tblStyle w:val="TableGrid"/>
        <w:tblW w:w="9896"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41"/>
        <w:gridCol w:w="2663"/>
        <w:gridCol w:w="2392"/>
      </w:tblGrid>
      <w:tr w:rsidR="00BC4217" w:rsidRPr="007D30F6" w:rsidTr="004F7F5B">
        <w:trPr>
          <w:trHeight w:val="262"/>
        </w:trPr>
        <w:tc>
          <w:tcPr>
            <w:tcW w:w="4841" w:type="dxa"/>
            <w:shd w:val="clear" w:color="auto" w:fill="auto"/>
          </w:tcPr>
          <w:p w:rsidR="00BC4217" w:rsidRPr="007D30F6" w:rsidRDefault="00BC4217" w:rsidP="004F7F5B">
            <w:pPr>
              <w:spacing w:after="60"/>
              <w:jc w:val="left"/>
              <w:rPr>
                <w:b/>
                <w:sz w:val="18"/>
                <w:lang w:val="es-MX"/>
              </w:rPr>
            </w:pPr>
            <w:r w:rsidRPr="007D30F6">
              <w:rPr>
                <w:b/>
                <w:sz w:val="18"/>
                <w:lang w:val="es-MX"/>
              </w:rPr>
              <w:t>II) DATOS MÁS RECIENTES CON ARREGLO AL ARTÍCULO 7 (Grupo I del Anexo C)</w:t>
            </w:r>
          </w:p>
        </w:tc>
        <w:tc>
          <w:tcPr>
            <w:tcW w:w="2663" w:type="dxa"/>
            <w:shd w:val="clear" w:color="auto" w:fill="auto"/>
          </w:tcPr>
          <w:p w:rsidR="00BC4217" w:rsidRPr="007D30F6" w:rsidRDefault="00BC4217" w:rsidP="004F7F5B">
            <w:pPr>
              <w:spacing w:after="60"/>
              <w:jc w:val="center"/>
              <w:rPr>
                <w:sz w:val="18"/>
                <w:lang w:val="es-MX"/>
              </w:rPr>
            </w:pPr>
            <w:r w:rsidRPr="007D30F6">
              <w:rPr>
                <w:sz w:val="18"/>
                <w:lang w:val="es-MX"/>
              </w:rPr>
              <w:t>Año: 2019</w:t>
            </w:r>
          </w:p>
        </w:tc>
        <w:tc>
          <w:tcPr>
            <w:tcW w:w="2392" w:type="dxa"/>
            <w:shd w:val="clear" w:color="auto" w:fill="auto"/>
          </w:tcPr>
          <w:p w:rsidR="00BC4217" w:rsidRPr="007D30F6" w:rsidRDefault="00BC4217" w:rsidP="004F7F5B">
            <w:pPr>
              <w:spacing w:after="60"/>
              <w:jc w:val="right"/>
              <w:rPr>
                <w:sz w:val="18"/>
                <w:lang w:val="es-MX"/>
              </w:rPr>
            </w:pPr>
            <w:r w:rsidRPr="007D30F6">
              <w:rPr>
                <w:sz w:val="18"/>
                <w:lang w:val="es-MX"/>
              </w:rPr>
              <w:t>0,06 (toneladas PAO)</w:t>
            </w:r>
          </w:p>
        </w:tc>
      </w:tr>
    </w:tbl>
    <w:p w:rsidR="00BC4217" w:rsidRPr="007D30F6" w:rsidRDefault="00BC4217" w:rsidP="00BC4217">
      <w:pPr>
        <w:spacing w:after="60"/>
        <w:jc w:val="center"/>
        <w:rPr>
          <w:lang w:val="es-MX"/>
        </w:rPr>
      </w:pPr>
    </w:p>
    <w:tbl>
      <w:tblPr>
        <w:tblStyle w:val="TableGrid"/>
        <w:tblW w:w="990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56"/>
        <w:gridCol w:w="790"/>
        <w:gridCol w:w="866"/>
        <w:gridCol w:w="1035"/>
        <w:gridCol w:w="1182"/>
        <w:gridCol w:w="1316"/>
        <w:gridCol w:w="996"/>
        <w:gridCol w:w="921"/>
        <w:gridCol w:w="573"/>
        <w:gridCol w:w="1068"/>
      </w:tblGrid>
      <w:tr w:rsidR="00BC4217" w:rsidRPr="007D30F6" w:rsidTr="004F7F5B">
        <w:trPr>
          <w:trHeight w:val="241"/>
          <w:jc w:val="center"/>
        </w:trPr>
        <w:tc>
          <w:tcPr>
            <w:tcW w:w="8110" w:type="dxa"/>
            <w:gridSpan w:val="8"/>
            <w:shd w:val="clear" w:color="auto" w:fill="auto"/>
          </w:tcPr>
          <w:p w:rsidR="00BC4217" w:rsidRPr="007D30F6" w:rsidRDefault="00BC4217" w:rsidP="004F7F5B">
            <w:pPr>
              <w:spacing w:after="60"/>
              <w:jc w:val="left"/>
              <w:rPr>
                <w:b/>
                <w:sz w:val="18"/>
                <w:szCs w:val="18"/>
                <w:lang w:val="es-MX"/>
              </w:rPr>
            </w:pPr>
            <w:r w:rsidRPr="007D30F6">
              <w:rPr>
                <w:b/>
                <w:sz w:val="18"/>
                <w:szCs w:val="18"/>
                <w:lang w:val="es-MX"/>
              </w:rPr>
              <w:t>III) DATOS SECTORIALES DEL PROGRAMA DE PAÍS MÁS RECIENTES (toneladas PAO)</w:t>
            </w:r>
          </w:p>
        </w:tc>
        <w:tc>
          <w:tcPr>
            <w:tcW w:w="1793" w:type="dxa"/>
            <w:gridSpan w:val="2"/>
            <w:shd w:val="clear" w:color="auto" w:fill="auto"/>
          </w:tcPr>
          <w:p w:rsidR="00BC4217" w:rsidRPr="007D30F6" w:rsidRDefault="00BC4217" w:rsidP="004F7F5B">
            <w:pPr>
              <w:spacing w:after="60"/>
              <w:jc w:val="right"/>
              <w:rPr>
                <w:b/>
                <w:sz w:val="18"/>
                <w:szCs w:val="18"/>
                <w:lang w:val="es-MX"/>
              </w:rPr>
            </w:pPr>
            <w:r w:rsidRPr="007D30F6">
              <w:rPr>
                <w:b/>
                <w:sz w:val="18"/>
                <w:szCs w:val="18"/>
                <w:lang w:val="es-MX"/>
              </w:rPr>
              <w:t>Año: 2019</w:t>
            </w:r>
          </w:p>
        </w:tc>
      </w:tr>
      <w:tr w:rsidR="00BC4217" w:rsidRPr="007D30F6" w:rsidTr="004F7F5B">
        <w:trPr>
          <w:trHeight w:val="241"/>
          <w:jc w:val="center"/>
        </w:trPr>
        <w:tc>
          <w:tcPr>
            <w:tcW w:w="1322" w:type="dxa"/>
            <w:shd w:val="clear" w:color="auto" w:fill="auto"/>
          </w:tcPr>
          <w:p w:rsidR="00BC4217" w:rsidRPr="007D30F6" w:rsidRDefault="00BC4217" w:rsidP="004F7F5B">
            <w:pPr>
              <w:spacing w:after="60"/>
              <w:jc w:val="center"/>
              <w:rPr>
                <w:sz w:val="18"/>
                <w:szCs w:val="18"/>
                <w:lang w:val="es-MX"/>
              </w:rPr>
            </w:pPr>
            <w:r w:rsidRPr="007D30F6">
              <w:rPr>
                <w:sz w:val="18"/>
                <w:szCs w:val="18"/>
                <w:lang w:val="es-MX"/>
              </w:rPr>
              <w:t>Sustancia química</w:t>
            </w:r>
          </w:p>
        </w:tc>
        <w:tc>
          <w:tcPr>
            <w:tcW w:w="793" w:type="dxa"/>
            <w:shd w:val="clear" w:color="auto" w:fill="auto"/>
          </w:tcPr>
          <w:p w:rsidR="00BC4217" w:rsidRPr="007D30F6" w:rsidRDefault="00BC4217" w:rsidP="004F7F5B">
            <w:pPr>
              <w:spacing w:after="60"/>
              <w:jc w:val="center"/>
              <w:rPr>
                <w:sz w:val="18"/>
                <w:szCs w:val="18"/>
                <w:lang w:val="es-MX"/>
              </w:rPr>
            </w:pPr>
            <w:r w:rsidRPr="007D30F6">
              <w:rPr>
                <w:sz w:val="18"/>
                <w:szCs w:val="18"/>
                <w:lang w:val="es-MX"/>
              </w:rPr>
              <w:t>Aerosol</w:t>
            </w:r>
          </w:p>
        </w:tc>
        <w:tc>
          <w:tcPr>
            <w:tcW w:w="793" w:type="dxa"/>
            <w:shd w:val="clear" w:color="auto" w:fill="auto"/>
          </w:tcPr>
          <w:p w:rsidR="00BC4217" w:rsidRPr="007D30F6" w:rsidRDefault="00BC4217" w:rsidP="004F7F5B">
            <w:pPr>
              <w:spacing w:after="60"/>
              <w:jc w:val="center"/>
              <w:rPr>
                <w:sz w:val="18"/>
                <w:szCs w:val="18"/>
                <w:lang w:val="es-MX"/>
              </w:rPr>
            </w:pPr>
            <w:r w:rsidRPr="007D30F6">
              <w:rPr>
                <w:sz w:val="18"/>
                <w:szCs w:val="18"/>
                <w:lang w:val="es-MX"/>
              </w:rPr>
              <w:t>Espumas</w:t>
            </w:r>
          </w:p>
        </w:tc>
        <w:tc>
          <w:tcPr>
            <w:tcW w:w="1120" w:type="dxa"/>
            <w:shd w:val="clear" w:color="auto" w:fill="auto"/>
          </w:tcPr>
          <w:p w:rsidR="00BC4217" w:rsidRPr="007D30F6" w:rsidRDefault="00BC4217" w:rsidP="004F7F5B">
            <w:pPr>
              <w:spacing w:after="60"/>
              <w:jc w:val="center"/>
              <w:rPr>
                <w:sz w:val="18"/>
                <w:szCs w:val="18"/>
                <w:lang w:val="es-MX"/>
              </w:rPr>
            </w:pPr>
            <w:r w:rsidRPr="007D30F6">
              <w:rPr>
                <w:sz w:val="18"/>
                <w:szCs w:val="18"/>
                <w:lang w:val="es-MX"/>
              </w:rPr>
              <w:t>Lucha contra incendios</w:t>
            </w:r>
          </w:p>
        </w:tc>
        <w:tc>
          <w:tcPr>
            <w:tcW w:w="2229" w:type="dxa"/>
            <w:gridSpan w:val="2"/>
            <w:shd w:val="clear" w:color="auto" w:fill="auto"/>
          </w:tcPr>
          <w:p w:rsidR="00BC4217" w:rsidRPr="007D30F6" w:rsidRDefault="00BC4217" w:rsidP="004F7F5B">
            <w:pPr>
              <w:spacing w:after="60"/>
              <w:jc w:val="center"/>
              <w:rPr>
                <w:sz w:val="18"/>
                <w:szCs w:val="18"/>
                <w:lang w:val="es-MX"/>
              </w:rPr>
            </w:pPr>
            <w:r w:rsidRPr="007D30F6">
              <w:rPr>
                <w:sz w:val="18"/>
                <w:szCs w:val="18"/>
                <w:lang w:val="es-MX"/>
              </w:rPr>
              <w:t>Refrigeración</w:t>
            </w:r>
          </w:p>
        </w:tc>
        <w:tc>
          <w:tcPr>
            <w:tcW w:w="881" w:type="dxa"/>
            <w:shd w:val="clear" w:color="auto" w:fill="auto"/>
          </w:tcPr>
          <w:p w:rsidR="00BC4217" w:rsidRPr="007D30F6" w:rsidRDefault="00BC4217" w:rsidP="004F7F5B">
            <w:pPr>
              <w:spacing w:after="60"/>
              <w:jc w:val="center"/>
              <w:rPr>
                <w:sz w:val="18"/>
                <w:szCs w:val="18"/>
                <w:lang w:val="es-MX"/>
              </w:rPr>
            </w:pPr>
            <w:r w:rsidRPr="007D30F6">
              <w:rPr>
                <w:sz w:val="18"/>
                <w:szCs w:val="18"/>
                <w:lang w:val="es-MX"/>
              </w:rPr>
              <w:t>Disolvente</w:t>
            </w:r>
          </w:p>
        </w:tc>
        <w:tc>
          <w:tcPr>
            <w:tcW w:w="969" w:type="dxa"/>
            <w:shd w:val="clear" w:color="auto" w:fill="auto"/>
          </w:tcPr>
          <w:p w:rsidR="00BC4217" w:rsidRPr="007D30F6" w:rsidRDefault="00BC4217" w:rsidP="004F7F5B">
            <w:pPr>
              <w:spacing w:after="60"/>
              <w:jc w:val="center"/>
              <w:rPr>
                <w:sz w:val="18"/>
                <w:szCs w:val="18"/>
                <w:lang w:val="es-MX"/>
              </w:rPr>
            </w:pPr>
            <w:r w:rsidRPr="007D30F6">
              <w:rPr>
                <w:sz w:val="18"/>
                <w:szCs w:val="18"/>
                <w:lang w:val="es-MX"/>
              </w:rPr>
              <w:t>Agente de procesos</w:t>
            </w:r>
          </w:p>
        </w:tc>
        <w:tc>
          <w:tcPr>
            <w:tcW w:w="617" w:type="dxa"/>
            <w:shd w:val="clear" w:color="auto" w:fill="auto"/>
          </w:tcPr>
          <w:p w:rsidR="00BC4217" w:rsidRPr="007D30F6" w:rsidRDefault="00BC4217" w:rsidP="004F7F5B">
            <w:pPr>
              <w:spacing w:after="60"/>
              <w:jc w:val="center"/>
              <w:rPr>
                <w:sz w:val="18"/>
                <w:szCs w:val="18"/>
                <w:lang w:val="es-MX"/>
              </w:rPr>
            </w:pPr>
            <w:r w:rsidRPr="007D30F6">
              <w:rPr>
                <w:sz w:val="18"/>
                <w:szCs w:val="18"/>
                <w:lang w:val="es-MX"/>
              </w:rPr>
              <w:t>Uso en lab.</w:t>
            </w:r>
          </w:p>
        </w:tc>
        <w:tc>
          <w:tcPr>
            <w:tcW w:w="1176" w:type="dxa"/>
            <w:shd w:val="clear" w:color="auto" w:fill="auto"/>
          </w:tcPr>
          <w:p w:rsidR="00BC4217" w:rsidRPr="007D30F6" w:rsidRDefault="00BC4217" w:rsidP="004F7F5B">
            <w:pPr>
              <w:spacing w:after="60"/>
              <w:jc w:val="center"/>
              <w:rPr>
                <w:sz w:val="18"/>
                <w:szCs w:val="18"/>
                <w:lang w:val="es-MX"/>
              </w:rPr>
            </w:pPr>
            <w:r w:rsidRPr="007D30F6">
              <w:rPr>
                <w:sz w:val="18"/>
                <w:szCs w:val="18"/>
                <w:lang w:val="es-MX"/>
              </w:rPr>
              <w:t>Consumo total del sector</w:t>
            </w:r>
          </w:p>
        </w:tc>
      </w:tr>
      <w:tr w:rsidR="00BC4217" w:rsidRPr="007D30F6" w:rsidTr="004F7F5B">
        <w:trPr>
          <w:trHeight w:val="241"/>
          <w:jc w:val="center"/>
        </w:trPr>
        <w:tc>
          <w:tcPr>
            <w:tcW w:w="4029" w:type="dxa"/>
            <w:gridSpan w:val="4"/>
            <w:shd w:val="clear" w:color="auto" w:fill="auto"/>
          </w:tcPr>
          <w:p w:rsidR="00BC4217" w:rsidRPr="007D30F6" w:rsidRDefault="00BC4217" w:rsidP="004F7F5B">
            <w:pPr>
              <w:spacing w:after="60"/>
              <w:jc w:val="center"/>
              <w:rPr>
                <w:sz w:val="18"/>
                <w:szCs w:val="18"/>
                <w:lang w:val="es-MX"/>
              </w:rPr>
            </w:pPr>
            <w:r w:rsidRPr="007D30F6">
              <w:rPr>
                <w:sz w:val="18"/>
                <w:szCs w:val="18"/>
                <w:lang w:val="es-MX"/>
              </w:rPr>
              <w:t xml:space="preserve"> </w:t>
            </w:r>
          </w:p>
        </w:tc>
        <w:tc>
          <w:tcPr>
            <w:tcW w:w="1259" w:type="dxa"/>
            <w:shd w:val="clear" w:color="auto" w:fill="auto"/>
          </w:tcPr>
          <w:p w:rsidR="00BC4217" w:rsidRPr="007D30F6" w:rsidRDefault="00BC4217" w:rsidP="004F7F5B">
            <w:pPr>
              <w:spacing w:after="60"/>
              <w:jc w:val="center"/>
              <w:rPr>
                <w:sz w:val="18"/>
                <w:szCs w:val="18"/>
                <w:lang w:val="es-MX"/>
              </w:rPr>
            </w:pPr>
            <w:r w:rsidRPr="007D30F6">
              <w:rPr>
                <w:sz w:val="18"/>
                <w:szCs w:val="18"/>
                <w:lang w:val="es-MX"/>
              </w:rPr>
              <w:t>Fabricación</w:t>
            </w:r>
          </w:p>
        </w:tc>
        <w:tc>
          <w:tcPr>
            <w:tcW w:w="969" w:type="dxa"/>
            <w:shd w:val="clear" w:color="auto" w:fill="auto"/>
          </w:tcPr>
          <w:p w:rsidR="00BC4217" w:rsidRPr="007D30F6" w:rsidRDefault="00BC4217" w:rsidP="004F7F5B">
            <w:pPr>
              <w:spacing w:after="60"/>
              <w:jc w:val="center"/>
              <w:rPr>
                <w:sz w:val="18"/>
                <w:szCs w:val="18"/>
                <w:lang w:val="es-MX"/>
              </w:rPr>
            </w:pPr>
            <w:r w:rsidRPr="007D30F6">
              <w:rPr>
                <w:sz w:val="18"/>
                <w:szCs w:val="18"/>
                <w:lang w:val="es-MX"/>
              </w:rPr>
              <w:t>Mantenimiento</w:t>
            </w:r>
          </w:p>
        </w:tc>
        <w:tc>
          <w:tcPr>
            <w:tcW w:w="3644" w:type="dxa"/>
            <w:gridSpan w:val="4"/>
            <w:shd w:val="clear" w:color="auto" w:fill="auto"/>
          </w:tcPr>
          <w:p w:rsidR="00BC4217" w:rsidRPr="007D30F6" w:rsidRDefault="00BC4217" w:rsidP="004F7F5B">
            <w:pPr>
              <w:spacing w:after="60"/>
              <w:jc w:val="center"/>
              <w:rPr>
                <w:sz w:val="18"/>
                <w:szCs w:val="18"/>
                <w:lang w:val="es-MX"/>
              </w:rPr>
            </w:pPr>
          </w:p>
        </w:tc>
      </w:tr>
      <w:tr w:rsidR="00BC4217" w:rsidRPr="007D30F6" w:rsidTr="004F7F5B">
        <w:trPr>
          <w:trHeight w:val="241"/>
          <w:jc w:val="center"/>
        </w:trPr>
        <w:tc>
          <w:tcPr>
            <w:tcW w:w="1322" w:type="dxa"/>
            <w:shd w:val="clear" w:color="auto" w:fill="auto"/>
          </w:tcPr>
          <w:p w:rsidR="00BC4217" w:rsidRPr="007D30F6" w:rsidRDefault="00BC4217" w:rsidP="004F7F5B">
            <w:pPr>
              <w:spacing w:after="60"/>
              <w:jc w:val="left"/>
              <w:rPr>
                <w:sz w:val="18"/>
                <w:szCs w:val="18"/>
                <w:lang w:val="es-MX"/>
              </w:rPr>
            </w:pPr>
            <w:r w:rsidRPr="007D30F6">
              <w:rPr>
                <w:sz w:val="18"/>
                <w:szCs w:val="18"/>
                <w:lang w:val="es-MX"/>
              </w:rPr>
              <w:t>HCFC-123</w:t>
            </w:r>
          </w:p>
        </w:tc>
        <w:tc>
          <w:tcPr>
            <w:tcW w:w="793" w:type="dxa"/>
            <w:shd w:val="clear" w:color="auto" w:fill="auto"/>
          </w:tcPr>
          <w:p w:rsidR="00BC4217" w:rsidRPr="007D30F6" w:rsidRDefault="00BC4217" w:rsidP="004F7F5B">
            <w:pPr>
              <w:spacing w:after="60"/>
              <w:jc w:val="right"/>
              <w:rPr>
                <w:sz w:val="18"/>
                <w:szCs w:val="18"/>
                <w:lang w:val="es-MX"/>
              </w:rPr>
            </w:pPr>
          </w:p>
        </w:tc>
        <w:tc>
          <w:tcPr>
            <w:tcW w:w="793" w:type="dxa"/>
            <w:shd w:val="clear" w:color="auto" w:fill="auto"/>
          </w:tcPr>
          <w:p w:rsidR="00BC4217" w:rsidRPr="007D30F6" w:rsidRDefault="00BC4217" w:rsidP="004F7F5B">
            <w:pPr>
              <w:spacing w:after="60"/>
              <w:jc w:val="right"/>
              <w:rPr>
                <w:sz w:val="18"/>
                <w:szCs w:val="18"/>
                <w:lang w:val="es-MX"/>
              </w:rPr>
            </w:pPr>
          </w:p>
        </w:tc>
        <w:tc>
          <w:tcPr>
            <w:tcW w:w="1120" w:type="dxa"/>
            <w:shd w:val="clear" w:color="auto" w:fill="auto"/>
          </w:tcPr>
          <w:p w:rsidR="00BC4217" w:rsidRPr="007D30F6" w:rsidRDefault="00BC4217" w:rsidP="004F7F5B">
            <w:pPr>
              <w:spacing w:after="60"/>
              <w:jc w:val="right"/>
              <w:rPr>
                <w:sz w:val="18"/>
                <w:szCs w:val="18"/>
                <w:lang w:val="es-MX"/>
              </w:rPr>
            </w:pPr>
          </w:p>
        </w:tc>
        <w:tc>
          <w:tcPr>
            <w:tcW w:w="1259" w:type="dxa"/>
            <w:shd w:val="clear" w:color="auto" w:fill="auto"/>
          </w:tcPr>
          <w:p w:rsidR="00BC4217" w:rsidRPr="007D30F6" w:rsidRDefault="00BC4217" w:rsidP="004F7F5B">
            <w:pPr>
              <w:spacing w:after="60"/>
              <w:jc w:val="right"/>
              <w:rPr>
                <w:sz w:val="18"/>
                <w:szCs w:val="18"/>
                <w:lang w:val="es-MX"/>
              </w:rPr>
            </w:pPr>
          </w:p>
        </w:tc>
        <w:tc>
          <w:tcPr>
            <w:tcW w:w="969" w:type="dxa"/>
            <w:shd w:val="clear" w:color="auto" w:fill="auto"/>
          </w:tcPr>
          <w:p w:rsidR="00BC4217" w:rsidRPr="007D30F6" w:rsidRDefault="00BC4217" w:rsidP="004F7F5B">
            <w:pPr>
              <w:spacing w:after="60"/>
              <w:jc w:val="right"/>
              <w:rPr>
                <w:sz w:val="18"/>
                <w:szCs w:val="18"/>
                <w:lang w:val="es-MX"/>
              </w:rPr>
            </w:pPr>
          </w:p>
        </w:tc>
        <w:tc>
          <w:tcPr>
            <w:tcW w:w="881" w:type="dxa"/>
            <w:shd w:val="clear" w:color="auto" w:fill="auto"/>
          </w:tcPr>
          <w:p w:rsidR="00BC4217" w:rsidRPr="007D30F6" w:rsidRDefault="00BC4217" w:rsidP="004F7F5B">
            <w:pPr>
              <w:spacing w:after="60"/>
              <w:jc w:val="right"/>
              <w:rPr>
                <w:sz w:val="18"/>
                <w:szCs w:val="18"/>
                <w:lang w:val="es-MX"/>
              </w:rPr>
            </w:pPr>
          </w:p>
        </w:tc>
        <w:tc>
          <w:tcPr>
            <w:tcW w:w="969" w:type="dxa"/>
            <w:shd w:val="clear" w:color="auto" w:fill="auto"/>
          </w:tcPr>
          <w:p w:rsidR="00BC4217" w:rsidRPr="007D30F6" w:rsidRDefault="00BC4217" w:rsidP="004F7F5B">
            <w:pPr>
              <w:spacing w:after="60"/>
              <w:jc w:val="right"/>
              <w:rPr>
                <w:sz w:val="18"/>
                <w:szCs w:val="18"/>
                <w:lang w:val="es-MX"/>
              </w:rPr>
            </w:pPr>
          </w:p>
        </w:tc>
        <w:tc>
          <w:tcPr>
            <w:tcW w:w="617" w:type="dxa"/>
            <w:shd w:val="clear" w:color="auto" w:fill="auto"/>
          </w:tcPr>
          <w:p w:rsidR="00BC4217" w:rsidRPr="007D30F6" w:rsidRDefault="00BC4217" w:rsidP="004F7F5B">
            <w:pPr>
              <w:spacing w:after="60"/>
              <w:jc w:val="right"/>
              <w:rPr>
                <w:sz w:val="18"/>
                <w:szCs w:val="18"/>
                <w:lang w:val="es-MX"/>
              </w:rPr>
            </w:pPr>
          </w:p>
        </w:tc>
        <w:tc>
          <w:tcPr>
            <w:tcW w:w="1176" w:type="dxa"/>
            <w:shd w:val="clear" w:color="auto" w:fill="auto"/>
          </w:tcPr>
          <w:p w:rsidR="00BC4217" w:rsidRPr="007D30F6" w:rsidRDefault="00BC4217" w:rsidP="004F7F5B">
            <w:pPr>
              <w:spacing w:after="60"/>
              <w:jc w:val="right"/>
              <w:rPr>
                <w:sz w:val="18"/>
                <w:szCs w:val="18"/>
                <w:lang w:val="es-MX"/>
              </w:rPr>
            </w:pPr>
          </w:p>
        </w:tc>
      </w:tr>
      <w:tr w:rsidR="00BC4217" w:rsidRPr="007D30F6" w:rsidTr="004F7F5B">
        <w:trPr>
          <w:trHeight w:val="241"/>
          <w:jc w:val="center"/>
        </w:trPr>
        <w:tc>
          <w:tcPr>
            <w:tcW w:w="1322" w:type="dxa"/>
            <w:shd w:val="clear" w:color="auto" w:fill="auto"/>
          </w:tcPr>
          <w:p w:rsidR="00BC4217" w:rsidRPr="007D30F6" w:rsidRDefault="00BC4217" w:rsidP="004F7F5B">
            <w:pPr>
              <w:spacing w:after="60"/>
              <w:jc w:val="left"/>
              <w:rPr>
                <w:sz w:val="18"/>
                <w:szCs w:val="18"/>
                <w:lang w:val="es-MX"/>
              </w:rPr>
            </w:pPr>
            <w:r w:rsidRPr="007D30F6">
              <w:rPr>
                <w:sz w:val="18"/>
                <w:szCs w:val="18"/>
                <w:lang w:val="es-MX"/>
              </w:rPr>
              <w:t>HCFC-124</w:t>
            </w:r>
          </w:p>
        </w:tc>
        <w:tc>
          <w:tcPr>
            <w:tcW w:w="793" w:type="dxa"/>
            <w:shd w:val="clear" w:color="auto" w:fill="auto"/>
          </w:tcPr>
          <w:p w:rsidR="00BC4217" w:rsidRPr="007D30F6" w:rsidRDefault="00BC4217" w:rsidP="004F7F5B">
            <w:pPr>
              <w:spacing w:after="60"/>
              <w:jc w:val="right"/>
              <w:rPr>
                <w:sz w:val="18"/>
                <w:szCs w:val="18"/>
                <w:lang w:val="es-MX"/>
              </w:rPr>
            </w:pPr>
          </w:p>
        </w:tc>
        <w:tc>
          <w:tcPr>
            <w:tcW w:w="793" w:type="dxa"/>
            <w:shd w:val="clear" w:color="auto" w:fill="auto"/>
          </w:tcPr>
          <w:p w:rsidR="00BC4217" w:rsidRPr="007D30F6" w:rsidRDefault="00BC4217" w:rsidP="004F7F5B">
            <w:pPr>
              <w:spacing w:after="60"/>
              <w:jc w:val="right"/>
              <w:rPr>
                <w:sz w:val="18"/>
                <w:szCs w:val="18"/>
                <w:lang w:val="es-MX"/>
              </w:rPr>
            </w:pPr>
          </w:p>
        </w:tc>
        <w:tc>
          <w:tcPr>
            <w:tcW w:w="1120" w:type="dxa"/>
            <w:shd w:val="clear" w:color="auto" w:fill="auto"/>
          </w:tcPr>
          <w:p w:rsidR="00BC4217" w:rsidRPr="007D30F6" w:rsidRDefault="00BC4217" w:rsidP="004F7F5B">
            <w:pPr>
              <w:spacing w:after="60"/>
              <w:jc w:val="right"/>
              <w:rPr>
                <w:sz w:val="18"/>
                <w:szCs w:val="18"/>
                <w:lang w:val="es-MX"/>
              </w:rPr>
            </w:pPr>
          </w:p>
        </w:tc>
        <w:tc>
          <w:tcPr>
            <w:tcW w:w="1259" w:type="dxa"/>
            <w:shd w:val="clear" w:color="auto" w:fill="auto"/>
          </w:tcPr>
          <w:p w:rsidR="00BC4217" w:rsidRPr="007D30F6" w:rsidRDefault="00BC4217" w:rsidP="004F7F5B">
            <w:pPr>
              <w:spacing w:after="60"/>
              <w:jc w:val="right"/>
              <w:rPr>
                <w:sz w:val="18"/>
                <w:szCs w:val="18"/>
                <w:lang w:val="es-MX"/>
              </w:rPr>
            </w:pPr>
          </w:p>
        </w:tc>
        <w:tc>
          <w:tcPr>
            <w:tcW w:w="969" w:type="dxa"/>
            <w:shd w:val="clear" w:color="auto" w:fill="auto"/>
          </w:tcPr>
          <w:p w:rsidR="00BC4217" w:rsidRPr="007D30F6" w:rsidRDefault="00BC4217" w:rsidP="004F7F5B">
            <w:pPr>
              <w:spacing w:after="60"/>
              <w:jc w:val="right"/>
              <w:rPr>
                <w:sz w:val="18"/>
                <w:szCs w:val="18"/>
                <w:lang w:val="es-MX"/>
              </w:rPr>
            </w:pPr>
          </w:p>
        </w:tc>
        <w:tc>
          <w:tcPr>
            <w:tcW w:w="881" w:type="dxa"/>
            <w:shd w:val="clear" w:color="auto" w:fill="auto"/>
          </w:tcPr>
          <w:p w:rsidR="00BC4217" w:rsidRPr="007D30F6" w:rsidRDefault="00BC4217" w:rsidP="004F7F5B">
            <w:pPr>
              <w:spacing w:after="60"/>
              <w:jc w:val="right"/>
              <w:rPr>
                <w:sz w:val="18"/>
                <w:szCs w:val="18"/>
                <w:lang w:val="es-MX"/>
              </w:rPr>
            </w:pPr>
          </w:p>
        </w:tc>
        <w:tc>
          <w:tcPr>
            <w:tcW w:w="969" w:type="dxa"/>
            <w:shd w:val="clear" w:color="auto" w:fill="auto"/>
          </w:tcPr>
          <w:p w:rsidR="00BC4217" w:rsidRPr="007D30F6" w:rsidRDefault="00BC4217" w:rsidP="004F7F5B">
            <w:pPr>
              <w:spacing w:after="60"/>
              <w:jc w:val="right"/>
              <w:rPr>
                <w:sz w:val="18"/>
                <w:szCs w:val="18"/>
                <w:lang w:val="es-MX"/>
              </w:rPr>
            </w:pPr>
          </w:p>
        </w:tc>
        <w:tc>
          <w:tcPr>
            <w:tcW w:w="617" w:type="dxa"/>
            <w:shd w:val="clear" w:color="auto" w:fill="auto"/>
          </w:tcPr>
          <w:p w:rsidR="00BC4217" w:rsidRPr="007D30F6" w:rsidRDefault="00BC4217" w:rsidP="004F7F5B">
            <w:pPr>
              <w:spacing w:after="60"/>
              <w:jc w:val="right"/>
              <w:rPr>
                <w:sz w:val="18"/>
                <w:szCs w:val="18"/>
                <w:lang w:val="es-MX"/>
              </w:rPr>
            </w:pPr>
          </w:p>
        </w:tc>
        <w:tc>
          <w:tcPr>
            <w:tcW w:w="1176" w:type="dxa"/>
            <w:shd w:val="clear" w:color="auto" w:fill="auto"/>
          </w:tcPr>
          <w:p w:rsidR="00BC4217" w:rsidRPr="007D30F6" w:rsidRDefault="00BC4217" w:rsidP="004F7F5B">
            <w:pPr>
              <w:spacing w:after="60"/>
              <w:jc w:val="right"/>
              <w:rPr>
                <w:sz w:val="18"/>
                <w:szCs w:val="18"/>
                <w:lang w:val="es-MX"/>
              </w:rPr>
            </w:pPr>
          </w:p>
        </w:tc>
      </w:tr>
      <w:tr w:rsidR="00BC4217" w:rsidRPr="007D30F6" w:rsidTr="004F7F5B">
        <w:trPr>
          <w:trHeight w:val="241"/>
          <w:jc w:val="center"/>
        </w:trPr>
        <w:tc>
          <w:tcPr>
            <w:tcW w:w="1322" w:type="dxa"/>
            <w:shd w:val="clear" w:color="auto" w:fill="auto"/>
          </w:tcPr>
          <w:p w:rsidR="00BC4217" w:rsidRPr="007D30F6" w:rsidRDefault="00BC4217" w:rsidP="004F7F5B">
            <w:pPr>
              <w:spacing w:after="60"/>
              <w:jc w:val="left"/>
              <w:rPr>
                <w:sz w:val="18"/>
                <w:szCs w:val="18"/>
                <w:lang w:val="es-MX"/>
              </w:rPr>
            </w:pPr>
            <w:r w:rsidRPr="007D30F6">
              <w:rPr>
                <w:sz w:val="18"/>
                <w:szCs w:val="18"/>
                <w:lang w:val="es-MX"/>
              </w:rPr>
              <w:t>HCFC-141b</w:t>
            </w:r>
          </w:p>
        </w:tc>
        <w:tc>
          <w:tcPr>
            <w:tcW w:w="793" w:type="dxa"/>
            <w:shd w:val="clear" w:color="auto" w:fill="auto"/>
          </w:tcPr>
          <w:p w:rsidR="00BC4217" w:rsidRPr="007D30F6" w:rsidRDefault="00BC4217" w:rsidP="004F7F5B">
            <w:pPr>
              <w:spacing w:after="60"/>
              <w:jc w:val="right"/>
              <w:rPr>
                <w:sz w:val="18"/>
                <w:szCs w:val="18"/>
                <w:lang w:val="es-MX"/>
              </w:rPr>
            </w:pPr>
          </w:p>
        </w:tc>
        <w:tc>
          <w:tcPr>
            <w:tcW w:w="793" w:type="dxa"/>
            <w:shd w:val="clear" w:color="auto" w:fill="auto"/>
          </w:tcPr>
          <w:p w:rsidR="00BC4217" w:rsidRPr="007D30F6" w:rsidRDefault="00BC4217" w:rsidP="004F7F5B">
            <w:pPr>
              <w:spacing w:after="60"/>
              <w:jc w:val="right"/>
              <w:rPr>
                <w:sz w:val="18"/>
                <w:szCs w:val="18"/>
                <w:lang w:val="es-MX"/>
              </w:rPr>
            </w:pPr>
          </w:p>
        </w:tc>
        <w:tc>
          <w:tcPr>
            <w:tcW w:w="1120" w:type="dxa"/>
            <w:shd w:val="clear" w:color="auto" w:fill="auto"/>
          </w:tcPr>
          <w:p w:rsidR="00BC4217" w:rsidRPr="007D30F6" w:rsidRDefault="00BC4217" w:rsidP="004F7F5B">
            <w:pPr>
              <w:spacing w:after="60"/>
              <w:jc w:val="right"/>
              <w:rPr>
                <w:sz w:val="18"/>
                <w:szCs w:val="18"/>
                <w:lang w:val="es-MX"/>
              </w:rPr>
            </w:pPr>
          </w:p>
        </w:tc>
        <w:tc>
          <w:tcPr>
            <w:tcW w:w="1259" w:type="dxa"/>
            <w:shd w:val="clear" w:color="auto" w:fill="auto"/>
          </w:tcPr>
          <w:p w:rsidR="00BC4217" w:rsidRPr="007D30F6" w:rsidRDefault="00BC4217" w:rsidP="004F7F5B">
            <w:pPr>
              <w:spacing w:after="60"/>
              <w:jc w:val="right"/>
              <w:rPr>
                <w:sz w:val="18"/>
                <w:szCs w:val="18"/>
                <w:lang w:val="es-MX"/>
              </w:rPr>
            </w:pPr>
          </w:p>
        </w:tc>
        <w:tc>
          <w:tcPr>
            <w:tcW w:w="969" w:type="dxa"/>
            <w:shd w:val="clear" w:color="auto" w:fill="auto"/>
          </w:tcPr>
          <w:p w:rsidR="00BC4217" w:rsidRPr="007D30F6" w:rsidRDefault="00BC4217" w:rsidP="004F7F5B">
            <w:pPr>
              <w:spacing w:after="60"/>
              <w:jc w:val="right"/>
              <w:rPr>
                <w:sz w:val="18"/>
                <w:szCs w:val="18"/>
                <w:lang w:val="es-MX"/>
              </w:rPr>
            </w:pPr>
          </w:p>
        </w:tc>
        <w:tc>
          <w:tcPr>
            <w:tcW w:w="881" w:type="dxa"/>
            <w:shd w:val="clear" w:color="auto" w:fill="auto"/>
          </w:tcPr>
          <w:p w:rsidR="00BC4217" w:rsidRPr="007D30F6" w:rsidRDefault="00BC4217" w:rsidP="004F7F5B">
            <w:pPr>
              <w:spacing w:after="60"/>
              <w:jc w:val="right"/>
              <w:rPr>
                <w:sz w:val="18"/>
                <w:szCs w:val="18"/>
                <w:lang w:val="es-MX"/>
              </w:rPr>
            </w:pPr>
          </w:p>
        </w:tc>
        <w:tc>
          <w:tcPr>
            <w:tcW w:w="969" w:type="dxa"/>
            <w:shd w:val="clear" w:color="auto" w:fill="auto"/>
          </w:tcPr>
          <w:p w:rsidR="00BC4217" w:rsidRPr="007D30F6" w:rsidRDefault="00BC4217" w:rsidP="004F7F5B">
            <w:pPr>
              <w:spacing w:after="60"/>
              <w:jc w:val="right"/>
              <w:rPr>
                <w:sz w:val="18"/>
                <w:szCs w:val="18"/>
                <w:lang w:val="es-MX"/>
              </w:rPr>
            </w:pPr>
          </w:p>
        </w:tc>
        <w:tc>
          <w:tcPr>
            <w:tcW w:w="617" w:type="dxa"/>
            <w:shd w:val="clear" w:color="auto" w:fill="auto"/>
          </w:tcPr>
          <w:p w:rsidR="00BC4217" w:rsidRPr="007D30F6" w:rsidRDefault="00BC4217" w:rsidP="004F7F5B">
            <w:pPr>
              <w:spacing w:after="60"/>
              <w:jc w:val="right"/>
              <w:rPr>
                <w:sz w:val="18"/>
                <w:szCs w:val="18"/>
                <w:lang w:val="es-MX"/>
              </w:rPr>
            </w:pPr>
          </w:p>
        </w:tc>
        <w:tc>
          <w:tcPr>
            <w:tcW w:w="1176" w:type="dxa"/>
            <w:shd w:val="clear" w:color="auto" w:fill="auto"/>
          </w:tcPr>
          <w:p w:rsidR="00BC4217" w:rsidRPr="007D30F6" w:rsidRDefault="00BC4217" w:rsidP="004F7F5B">
            <w:pPr>
              <w:spacing w:after="60"/>
              <w:jc w:val="right"/>
              <w:rPr>
                <w:sz w:val="18"/>
                <w:szCs w:val="18"/>
                <w:lang w:val="es-MX"/>
              </w:rPr>
            </w:pPr>
          </w:p>
        </w:tc>
      </w:tr>
      <w:tr w:rsidR="00BC4217" w:rsidRPr="007D30F6" w:rsidTr="004F7F5B">
        <w:trPr>
          <w:trHeight w:val="241"/>
          <w:jc w:val="center"/>
        </w:trPr>
        <w:tc>
          <w:tcPr>
            <w:tcW w:w="1322" w:type="dxa"/>
            <w:shd w:val="clear" w:color="auto" w:fill="auto"/>
          </w:tcPr>
          <w:p w:rsidR="00BC4217" w:rsidRPr="007D30F6" w:rsidRDefault="00BC4217" w:rsidP="004F7F5B">
            <w:pPr>
              <w:spacing w:after="60"/>
              <w:jc w:val="left"/>
              <w:rPr>
                <w:sz w:val="18"/>
                <w:szCs w:val="18"/>
                <w:lang w:val="es-MX"/>
              </w:rPr>
            </w:pPr>
            <w:r w:rsidRPr="007D30F6">
              <w:rPr>
                <w:sz w:val="18"/>
                <w:szCs w:val="18"/>
                <w:lang w:val="es-MX"/>
              </w:rPr>
              <w:t>HCFC-142b</w:t>
            </w:r>
          </w:p>
        </w:tc>
        <w:tc>
          <w:tcPr>
            <w:tcW w:w="793" w:type="dxa"/>
            <w:shd w:val="clear" w:color="auto" w:fill="auto"/>
          </w:tcPr>
          <w:p w:rsidR="00BC4217" w:rsidRPr="007D30F6" w:rsidRDefault="00BC4217" w:rsidP="004F7F5B">
            <w:pPr>
              <w:spacing w:after="60"/>
              <w:jc w:val="right"/>
              <w:rPr>
                <w:sz w:val="18"/>
                <w:szCs w:val="18"/>
                <w:lang w:val="es-MX"/>
              </w:rPr>
            </w:pPr>
          </w:p>
        </w:tc>
        <w:tc>
          <w:tcPr>
            <w:tcW w:w="793" w:type="dxa"/>
            <w:shd w:val="clear" w:color="auto" w:fill="auto"/>
          </w:tcPr>
          <w:p w:rsidR="00BC4217" w:rsidRPr="007D30F6" w:rsidRDefault="00BC4217" w:rsidP="004F7F5B">
            <w:pPr>
              <w:spacing w:after="60"/>
              <w:jc w:val="right"/>
              <w:rPr>
                <w:sz w:val="18"/>
                <w:szCs w:val="18"/>
                <w:lang w:val="es-MX"/>
              </w:rPr>
            </w:pPr>
          </w:p>
        </w:tc>
        <w:tc>
          <w:tcPr>
            <w:tcW w:w="1120" w:type="dxa"/>
            <w:shd w:val="clear" w:color="auto" w:fill="auto"/>
          </w:tcPr>
          <w:p w:rsidR="00BC4217" w:rsidRPr="007D30F6" w:rsidRDefault="00BC4217" w:rsidP="004F7F5B">
            <w:pPr>
              <w:spacing w:after="60"/>
              <w:jc w:val="right"/>
              <w:rPr>
                <w:sz w:val="18"/>
                <w:szCs w:val="18"/>
                <w:lang w:val="es-MX"/>
              </w:rPr>
            </w:pPr>
          </w:p>
        </w:tc>
        <w:tc>
          <w:tcPr>
            <w:tcW w:w="1259" w:type="dxa"/>
            <w:shd w:val="clear" w:color="auto" w:fill="auto"/>
          </w:tcPr>
          <w:p w:rsidR="00BC4217" w:rsidRPr="007D30F6" w:rsidRDefault="00BC4217" w:rsidP="004F7F5B">
            <w:pPr>
              <w:spacing w:after="60"/>
              <w:jc w:val="right"/>
              <w:rPr>
                <w:sz w:val="18"/>
                <w:szCs w:val="18"/>
                <w:lang w:val="es-MX"/>
              </w:rPr>
            </w:pPr>
          </w:p>
        </w:tc>
        <w:tc>
          <w:tcPr>
            <w:tcW w:w="969" w:type="dxa"/>
            <w:shd w:val="clear" w:color="auto" w:fill="auto"/>
          </w:tcPr>
          <w:p w:rsidR="00BC4217" w:rsidRPr="007D30F6" w:rsidRDefault="00BC4217" w:rsidP="004F7F5B">
            <w:pPr>
              <w:spacing w:after="60"/>
              <w:jc w:val="right"/>
              <w:rPr>
                <w:sz w:val="18"/>
                <w:szCs w:val="18"/>
                <w:lang w:val="es-MX"/>
              </w:rPr>
            </w:pPr>
          </w:p>
        </w:tc>
        <w:tc>
          <w:tcPr>
            <w:tcW w:w="881" w:type="dxa"/>
            <w:shd w:val="clear" w:color="auto" w:fill="auto"/>
          </w:tcPr>
          <w:p w:rsidR="00BC4217" w:rsidRPr="007D30F6" w:rsidRDefault="00BC4217" w:rsidP="004F7F5B">
            <w:pPr>
              <w:spacing w:after="60"/>
              <w:jc w:val="right"/>
              <w:rPr>
                <w:sz w:val="18"/>
                <w:szCs w:val="18"/>
                <w:lang w:val="es-MX"/>
              </w:rPr>
            </w:pPr>
          </w:p>
        </w:tc>
        <w:tc>
          <w:tcPr>
            <w:tcW w:w="969" w:type="dxa"/>
            <w:shd w:val="clear" w:color="auto" w:fill="auto"/>
          </w:tcPr>
          <w:p w:rsidR="00BC4217" w:rsidRPr="007D30F6" w:rsidRDefault="00BC4217" w:rsidP="004F7F5B">
            <w:pPr>
              <w:spacing w:after="60"/>
              <w:jc w:val="right"/>
              <w:rPr>
                <w:sz w:val="18"/>
                <w:szCs w:val="18"/>
                <w:lang w:val="es-MX"/>
              </w:rPr>
            </w:pPr>
          </w:p>
        </w:tc>
        <w:tc>
          <w:tcPr>
            <w:tcW w:w="617" w:type="dxa"/>
            <w:shd w:val="clear" w:color="auto" w:fill="auto"/>
          </w:tcPr>
          <w:p w:rsidR="00BC4217" w:rsidRPr="007D30F6" w:rsidRDefault="00BC4217" w:rsidP="004F7F5B">
            <w:pPr>
              <w:spacing w:after="60"/>
              <w:jc w:val="right"/>
              <w:rPr>
                <w:sz w:val="18"/>
                <w:szCs w:val="18"/>
                <w:lang w:val="es-MX"/>
              </w:rPr>
            </w:pPr>
          </w:p>
        </w:tc>
        <w:tc>
          <w:tcPr>
            <w:tcW w:w="1176" w:type="dxa"/>
            <w:shd w:val="clear" w:color="auto" w:fill="auto"/>
          </w:tcPr>
          <w:p w:rsidR="00BC4217" w:rsidRPr="007D30F6" w:rsidRDefault="00BC4217" w:rsidP="004F7F5B">
            <w:pPr>
              <w:spacing w:after="60"/>
              <w:jc w:val="right"/>
              <w:rPr>
                <w:sz w:val="18"/>
                <w:szCs w:val="18"/>
                <w:lang w:val="es-MX"/>
              </w:rPr>
            </w:pPr>
          </w:p>
        </w:tc>
      </w:tr>
      <w:tr w:rsidR="00BC4217" w:rsidRPr="007D30F6" w:rsidTr="004F7F5B">
        <w:trPr>
          <w:trHeight w:val="241"/>
          <w:jc w:val="center"/>
        </w:trPr>
        <w:tc>
          <w:tcPr>
            <w:tcW w:w="1322" w:type="dxa"/>
            <w:shd w:val="clear" w:color="auto" w:fill="auto"/>
          </w:tcPr>
          <w:p w:rsidR="00BC4217" w:rsidRPr="007D30F6" w:rsidRDefault="00BC4217" w:rsidP="004F7F5B">
            <w:pPr>
              <w:spacing w:after="60"/>
              <w:jc w:val="left"/>
              <w:rPr>
                <w:sz w:val="18"/>
                <w:szCs w:val="18"/>
                <w:lang w:val="es-MX"/>
              </w:rPr>
            </w:pPr>
            <w:r w:rsidRPr="007D30F6">
              <w:rPr>
                <w:sz w:val="18"/>
                <w:szCs w:val="18"/>
                <w:lang w:val="es-MX"/>
              </w:rPr>
              <w:t>HCFC-22</w:t>
            </w:r>
          </w:p>
        </w:tc>
        <w:tc>
          <w:tcPr>
            <w:tcW w:w="793" w:type="dxa"/>
            <w:shd w:val="clear" w:color="auto" w:fill="auto"/>
          </w:tcPr>
          <w:p w:rsidR="00BC4217" w:rsidRPr="007D30F6" w:rsidRDefault="00BC4217" w:rsidP="004F7F5B">
            <w:pPr>
              <w:spacing w:after="60"/>
              <w:jc w:val="right"/>
              <w:rPr>
                <w:sz w:val="18"/>
                <w:szCs w:val="18"/>
                <w:lang w:val="es-MX"/>
              </w:rPr>
            </w:pPr>
          </w:p>
        </w:tc>
        <w:tc>
          <w:tcPr>
            <w:tcW w:w="793" w:type="dxa"/>
            <w:shd w:val="clear" w:color="auto" w:fill="auto"/>
          </w:tcPr>
          <w:p w:rsidR="00BC4217" w:rsidRPr="007D30F6" w:rsidRDefault="00BC4217" w:rsidP="004F7F5B">
            <w:pPr>
              <w:spacing w:after="60"/>
              <w:jc w:val="right"/>
              <w:rPr>
                <w:sz w:val="18"/>
                <w:szCs w:val="18"/>
                <w:lang w:val="es-MX"/>
              </w:rPr>
            </w:pPr>
          </w:p>
        </w:tc>
        <w:tc>
          <w:tcPr>
            <w:tcW w:w="1120" w:type="dxa"/>
            <w:shd w:val="clear" w:color="auto" w:fill="auto"/>
          </w:tcPr>
          <w:p w:rsidR="00BC4217" w:rsidRPr="007D30F6" w:rsidRDefault="00BC4217" w:rsidP="004F7F5B">
            <w:pPr>
              <w:spacing w:after="60"/>
              <w:jc w:val="right"/>
              <w:rPr>
                <w:sz w:val="18"/>
                <w:szCs w:val="18"/>
                <w:lang w:val="es-MX"/>
              </w:rPr>
            </w:pPr>
          </w:p>
        </w:tc>
        <w:tc>
          <w:tcPr>
            <w:tcW w:w="1259" w:type="dxa"/>
            <w:shd w:val="clear" w:color="auto" w:fill="auto"/>
          </w:tcPr>
          <w:p w:rsidR="00BC4217" w:rsidRPr="007D30F6" w:rsidRDefault="00BC4217" w:rsidP="004F7F5B">
            <w:pPr>
              <w:spacing w:after="60"/>
              <w:jc w:val="right"/>
              <w:rPr>
                <w:sz w:val="18"/>
                <w:szCs w:val="18"/>
                <w:lang w:val="es-MX"/>
              </w:rPr>
            </w:pPr>
          </w:p>
        </w:tc>
        <w:tc>
          <w:tcPr>
            <w:tcW w:w="969" w:type="dxa"/>
            <w:shd w:val="clear" w:color="auto" w:fill="auto"/>
          </w:tcPr>
          <w:p w:rsidR="00BC4217" w:rsidRPr="007D30F6" w:rsidRDefault="00BC4217" w:rsidP="004F7F5B">
            <w:pPr>
              <w:spacing w:after="60"/>
              <w:jc w:val="right"/>
              <w:rPr>
                <w:sz w:val="18"/>
                <w:szCs w:val="18"/>
                <w:lang w:val="es-MX"/>
              </w:rPr>
            </w:pPr>
            <w:r w:rsidRPr="007D30F6">
              <w:rPr>
                <w:sz w:val="18"/>
                <w:szCs w:val="18"/>
                <w:lang w:val="es-MX"/>
              </w:rPr>
              <w:t>0,06</w:t>
            </w:r>
          </w:p>
        </w:tc>
        <w:tc>
          <w:tcPr>
            <w:tcW w:w="881" w:type="dxa"/>
            <w:shd w:val="clear" w:color="auto" w:fill="auto"/>
          </w:tcPr>
          <w:p w:rsidR="00BC4217" w:rsidRPr="007D30F6" w:rsidRDefault="00BC4217" w:rsidP="004F7F5B">
            <w:pPr>
              <w:spacing w:after="60"/>
              <w:jc w:val="right"/>
              <w:rPr>
                <w:sz w:val="18"/>
                <w:szCs w:val="18"/>
                <w:lang w:val="es-MX"/>
              </w:rPr>
            </w:pPr>
          </w:p>
        </w:tc>
        <w:tc>
          <w:tcPr>
            <w:tcW w:w="969" w:type="dxa"/>
            <w:shd w:val="clear" w:color="auto" w:fill="auto"/>
          </w:tcPr>
          <w:p w:rsidR="00BC4217" w:rsidRPr="007D30F6" w:rsidRDefault="00BC4217" w:rsidP="004F7F5B">
            <w:pPr>
              <w:spacing w:after="60"/>
              <w:jc w:val="right"/>
              <w:rPr>
                <w:sz w:val="18"/>
                <w:szCs w:val="18"/>
                <w:lang w:val="es-MX"/>
              </w:rPr>
            </w:pPr>
          </w:p>
        </w:tc>
        <w:tc>
          <w:tcPr>
            <w:tcW w:w="617" w:type="dxa"/>
            <w:shd w:val="clear" w:color="auto" w:fill="auto"/>
          </w:tcPr>
          <w:p w:rsidR="00BC4217" w:rsidRPr="007D30F6" w:rsidRDefault="00BC4217" w:rsidP="004F7F5B">
            <w:pPr>
              <w:spacing w:after="60"/>
              <w:jc w:val="right"/>
              <w:rPr>
                <w:sz w:val="18"/>
                <w:szCs w:val="18"/>
                <w:lang w:val="es-MX"/>
              </w:rPr>
            </w:pPr>
          </w:p>
        </w:tc>
        <w:tc>
          <w:tcPr>
            <w:tcW w:w="1176" w:type="dxa"/>
            <w:shd w:val="clear" w:color="auto" w:fill="auto"/>
          </w:tcPr>
          <w:p w:rsidR="00BC4217" w:rsidRPr="007D30F6" w:rsidRDefault="00BC4217" w:rsidP="004F7F5B">
            <w:pPr>
              <w:spacing w:after="60"/>
              <w:jc w:val="right"/>
              <w:rPr>
                <w:sz w:val="18"/>
                <w:szCs w:val="18"/>
                <w:lang w:val="es-MX"/>
              </w:rPr>
            </w:pPr>
            <w:r w:rsidRPr="007D30F6">
              <w:rPr>
                <w:sz w:val="18"/>
                <w:szCs w:val="18"/>
                <w:lang w:val="es-MX"/>
              </w:rPr>
              <w:t>0,06</w:t>
            </w:r>
          </w:p>
        </w:tc>
      </w:tr>
    </w:tbl>
    <w:p w:rsidR="00BC4217" w:rsidRPr="007D30F6" w:rsidRDefault="00BC4217" w:rsidP="00BC4217">
      <w:pPr>
        <w:spacing w:after="60"/>
        <w:jc w:val="center"/>
        <w:rPr>
          <w:lang w:val="es-MX"/>
        </w:rPr>
      </w:pPr>
    </w:p>
    <w:tbl>
      <w:tblPr>
        <w:tblStyle w:val="TableGrid"/>
        <w:tblW w:w="9883"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71"/>
        <w:gridCol w:w="1246"/>
        <w:gridCol w:w="4007"/>
        <w:gridCol w:w="1159"/>
      </w:tblGrid>
      <w:tr w:rsidR="00BC4217" w:rsidRPr="006E30C9" w:rsidTr="004F7F5B">
        <w:trPr>
          <w:trHeight w:val="253"/>
        </w:trPr>
        <w:tc>
          <w:tcPr>
            <w:tcW w:w="9883" w:type="dxa"/>
            <w:gridSpan w:val="4"/>
            <w:shd w:val="clear" w:color="auto" w:fill="auto"/>
          </w:tcPr>
          <w:p w:rsidR="00BC4217" w:rsidRPr="007D30F6" w:rsidRDefault="00BC4217" w:rsidP="004F7F5B">
            <w:pPr>
              <w:spacing w:after="60"/>
              <w:jc w:val="left"/>
              <w:rPr>
                <w:b/>
                <w:sz w:val="18"/>
                <w:lang w:val="es-MX"/>
              </w:rPr>
            </w:pPr>
            <w:r w:rsidRPr="007D30F6">
              <w:rPr>
                <w:b/>
                <w:sz w:val="18"/>
                <w:lang w:val="es-MX"/>
              </w:rPr>
              <w:t>IV) DATOS SOBRE EL CONSUMO (toneladas PAO)</w:t>
            </w:r>
          </w:p>
        </w:tc>
      </w:tr>
      <w:tr w:rsidR="00BC4217" w:rsidRPr="007D30F6" w:rsidTr="004F7F5B">
        <w:trPr>
          <w:trHeight w:val="253"/>
        </w:trPr>
        <w:tc>
          <w:tcPr>
            <w:tcW w:w="3471" w:type="dxa"/>
            <w:shd w:val="clear" w:color="auto" w:fill="auto"/>
          </w:tcPr>
          <w:p w:rsidR="00BC4217" w:rsidRPr="007D30F6" w:rsidRDefault="00BC4217" w:rsidP="004F7F5B">
            <w:pPr>
              <w:spacing w:after="60"/>
              <w:jc w:val="center"/>
              <w:rPr>
                <w:sz w:val="18"/>
                <w:lang w:val="es-MX"/>
              </w:rPr>
            </w:pPr>
            <w:r w:rsidRPr="007D30F6">
              <w:rPr>
                <w:sz w:val="18"/>
                <w:lang w:val="es-MX"/>
              </w:rPr>
              <w:t>Nivel básico en 2009 - 2010:</w:t>
            </w:r>
          </w:p>
        </w:tc>
        <w:tc>
          <w:tcPr>
            <w:tcW w:w="1246" w:type="dxa"/>
            <w:shd w:val="clear" w:color="auto" w:fill="auto"/>
          </w:tcPr>
          <w:p w:rsidR="00BC4217" w:rsidRPr="007D30F6" w:rsidRDefault="00BC4217" w:rsidP="004F7F5B">
            <w:pPr>
              <w:spacing w:after="60"/>
              <w:jc w:val="right"/>
              <w:rPr>
                <w:sz w:val="18"/>
                <w:lang w:val="es-MX"/>
              </w:rPr>
            </w:pPr>
            <w:r w:rsidRPr="007D30F6">
              <w:rPr>
                <w:sz w:val="18"/>
                <w:lang w:val="es-MX"/>
              </w:rPr>
              <w:t>1,1</w:t>
            </w:r>
          </w:p>
        </w:tc>
        <w:tc>
          <w:tcPr>
            <w:tcW w:w="4007" w:type="dxa"/>
            <w:shd w:val="clear" w:color="auto" w:fill="auto"/>
          </w:tcPr>
          <w:p w:rsidR="00BC4217" w:rsidRPr="007D30F6" w:rsidRDefault="00BC4217" w:rsidP="004F7F5B">
            <w:pPr>
              <w:spacing w:after="60"/>
              <w:jc w:val="center"/>
              <w:rPr>
                <w:sz w:val="18"/>
                <w:lang w:val="es-MX"/>
              </w:rPr>
            </w:pPr>
            <w:r w:rsidRPr="007D30F6">
              <w:rPr>
                <w:sz w:val="18"/>
                <w:lang w:val="es-MX"/>
              </w:rPr>
              <w:t>Punto de partida para las reducciones acumuladas sostenidas:</w:t>
            </w:r>
          </w:p>
        </w:tc>
        <w:tc>
          <w:tcPr>
            <w:tcW w:w="1159" w:type="dxa"/>
            <w:shd w:val="clear" w:color="auto" w:fill="auto"/>
          </w:tcPr>
          <w:p w:rsidR="00BC4217" w:rsidRPr="007D30F6" w:rsidRDefault="00BC4217" w:rsidP="004F7F5B">
            <w:pPr>
              <w:spacing w:after="60"/>
              <w:jc w:val="right"/>
              <w:rPr>
                <w:sz w:val="18"/>
                <w:lang w:val="es-MX"/>
              </w:rPr>
            </w:pPr>
            <w:r w:rsidRPr="007D30F6">
              <w:rPr>
                <w:sz w:val="18"/>
                <w:lang w:val="es-MX"/>
              </w:rPr>
              <w:t>0,25</w:t>
            </w:r>
          </w:p>
        </w:tc>
      </w:tr>
      <w:tr w:rsidR="00BC4217" w:rsidRPr="006E30C9" w:rsidTr="004F7F5B">
        <w:trPr>
          <w:trHeight w:val="253"/>
        </w:trPr>
        <w:tc>
          <w:tcPr>
            <w:tcW w:w="9883" w:type="dxa"/>
            <w:gridSpan w:val="4"/>
            <w:shd w:val="clear" w:color="auto" w:fill="auto"/>
          </w:tcPr>
          <w:p w:rsidR="00BC4217" w:rsidRPr="007D30F6" w:rsidRDefault="00BC4217" w:rsidP="004F7F5B">
            <w:pPr>
              <w:spacing w:after="60"/>
              <w:jc w:val="center"/>
              <w:rPr>
                <w:b/>
                <w:sz w:val="18"/>
                <w:lang w:val="es-MX"/>
              </w:rPr>
            </w:pPr>
            <w:r w:rsidRPr="007D30F6">
              <w:rPr>
                <w:b/>
                <w:sz w:val="18"/>
                <w:lang w:val="es-MX"/>
              </w:rPr>
              <w:t>CONSUMO ADMISIBLE PARA LA FINANCIACIÓN (toneladas PAO)</w:t>
            </w:r>
          </w:p>
        </w:tc>
      </w:tr>
      <w:tr w:rsidR="00BC4217" w:rsidRPr="007D30F6" w:rsidTr="004F7F5B">
        <w:trPr>
          <w:trHeight w:val="253"/>
        </w:trPr>
        <w:tc>
          <w:tcPr>
            <w:tcW w:w="3471" w:type="dxa"/>
            <w:shd w:val="clear" w:color="auto" w:fill="auto"/>
          </w:tcPr>
          <w:p w:rsidR="00BC4217" w:rsidRPr="007D30F6" w:rsidRDefault="00BC4217" w:rsidP="004F7F5B">
            <w:pPr>
              <w:spacing w:after="60"/>
              <w:jc w:val="center"/>
              <w:rPr>
                <w:sz w:val="18"/>
                <w:lang w:val="es-MX"/>
              </w:rPr>
            </w:pPr>
            <w:r w:rsidRPr="007D30F6">
              <w:rPr>
                <w:sz w:val="18"/>
                <w:lang w:val="es-MX"/>
              </w:rPr>
              <w:t>Ya aprobado:</w:t>
            </w:r>
          </w:p>
        </w:tc>
        <w:tc>
          <w:tcPr>
            <w:tcW w:w="1246" w:type="dxa"/>
            <w:shd w:val="clear" w:color="auto" w:fill="auto"/>
          </w:tcPr>
          <w:p w:rsidR="00BC4217" w:rsidRPr="007D30F6" w:rsidRDefault="00BC4217" w:rsidP="004F7F5B">
            <w:pPr>
              <w:spacing w:after="60"/>
              <w:jc w:val="right"/>
              <w:rPr>
                <w:sz w:val="18"/>
                <w:lang w:val="es-MX"/>
              </w:rPr>
            </w:pPr>
            <w:r w:rsidRPr="007D30F6">
              <w:rPr>
                <w:sz w:val="18"/>
                <w:lang w:val="es-MX"/>
              </w:rPr>
              <w:t>0,09</w:t>
            </w:r>
          </w:p>
        </w:tc>
        <w:tc>
          <w:tcPr>
            <w:tcW w:w="4007" w:type="dxa"/>
            <w:shd w:val="clear" w:color="auto" w:fill="auto"/>
          </w:tcPr>
          <w:p w:rsidR="00BC4217" w:rsidRPr="007D30F6" w:rsidRDefault="00BC4217" w:rsidP="004F7F5B">
            <w:pPr>
              <w:spacing w:after="60"/>
              <w:jc w:val="center"/>
              <w:rPr>
                <w:sz w:val="18"/>
                <w:lang w:val="es-MX"/>
              </w:rPr>
            </w:pPr>
            <w:r w:rsidRPr="007D30F6">
              <w:rPr>
                <w:sz w:val="18"/>
                <w:lang w:val="es-MX"/>
              </w:rPr>
              <w:t>Restante:</w:t>
            </w:r>
          </w:p>
        </w:tc>
        <w:tc>
          <w:tcPr>
            <w:tcW w:w="1159" w:type="dxa"/>
            <w:shd w:val="clear" w:color="auto" w:fill="auto"/>
          </w:tcPr>
          <w:p w:rsidR="00BC4217" w:rsidRPr="007D30F6" w:rsidRDefault="00BC4217" w:rsidP="004F7F5B">
            <w:pPr>
              <w:spacing w:after="60"/>
              <w:jc w:val="right"/>
              <w:rPr>
                <w:sz w:val="18"/>
                <w:lang w:val="es-MX"/>
              </w:rPr>
            </w:pPr>
            <w:r w:rsidRPr="007D30F6">
              <w:rPr>
                <w:sz w:val="18"/>
                <w:lang w:val="es-MX"/>
              </w:rPr>
              <w:t>0,16</w:t>
            </w:r>
          </w:p>
        </w:tc>
      </w:tr>
    </w:tbl>
    <w:p w:rsidR="00BC4217" w:rsidRPr="007D30F6" w:rsidRDefault="00BC4217" w:rsidP="00BC4217">
      <w:pPr>
        <w:spacing w:after="60"/>
        <w:jc w:val="center"/>
        <w:rPr>
          <w:lang w:val="es-MX"/>
        </w:rPr>
      </w:pPr>
    </w:p>
    <w:tbl>
      <w:tblPr>
        <w:tblStyle w:val="TableGrid"/>
        <w:tblW w:w="993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66"/>
        <w:gridCol w:w="3985"/>
        <w:gridCol w:w="1744"/>
        <w:gridCol w:w="1744"/>
      </w:tblGrid>
      <w:tr w:rsidR="00BC4217" w:rsidRPr="007D30F6" w:rsidTr="004F7F5B">
        <w:trPr>
          <w:trHeight w:val="184"/>
          <w:jc w:val="center"/>
        </w:trPr>
        <w:tc>
          <w:tcPr>
            <w:tcW w:w="6451" w:type="dxa"/>
            <w:gridSpan w:val="2"/>
            <w:shd w:val="clear" w:color="auto" w:fill="auto"/>
          </w:tcPr>
          <w:p w:rsidR="00BC4217" w:rsidRPr="007D30F6" w:rsidRDefault="00BC4217" w:rsidP="004F7F5B">
            <w:pPr>
              <w:spacing w:after="60"/>
              <w:jc w:val="left"/>
              <w:rPr>
                <w:b/>
                <w:sz w:val="18"/>
                <w:lang w:val="es-MX"/>
              </w:rPr>
            </w:pPr>
            <w:r w:rsidRPr="007D30F6">
              <w:rPr>
                <w:b/>
                <w:sz w:val="18"/>
                <w:lang w:val="es-MX"/>
              </w:rPr>
              <w:t>V) PLAN ADMINISTRATIVO</w:t>
            </w:r>
          </w:p>
        </w:tc>
        <w:tc>
          <w:tcPr>
            <w:tcW w:w="0" w:type="auto"/>
            <w:shd w:val="clear" w:color="auto" w:fill="auto"/>
          </w:tcPr>
          <w:p w:rsidR="00BC4217" w:rsidRPr="007D30F6" w:rsidRDefault="00BC4217" w:rsidP="004F7F5B">
            <w:pPr>
              <w:spacing w:after="60"/>
              <w:jc w:val="center"/>
              <w:rPr>
                <w:b/>
                <w:sz w:val="18"/>
                <w:lang w:val="es-MX"/>
              </w:rPr>
            </w:pPr>
            <w:r w:rsidRPr="007D30F6">
              <w:rPr>
                <w:b/>
                <w:sz w:val="18"/>
                <w:lang w:val="es-MX"/>
              </w:rPr>
              <w:t>2020</w:t>
            </w:r>
          </w:p>
        </w:tc>
        <w:tc>
          <w:tcPr>
            <w:tcW w:w="0" w:type="auto"/>
            <w:shd w:val="clear" w:color="auto" w:fill="auto"/>
          </w:tcPr>
          <w:p w:rsidR="00BC4217" w:rsidRPr="007D30F6" w:rsidRDefault="00BC4217" w:rsidP="004F7F5B">
            <w:pPr>
              <w:spacing w:after="60"/>
              <w:jc w:val="center"/>
              <w:rPr>
                <w:b/>
                <w:sz w:val="18"/>
                <w:lang w:val="es-MX"/>
              </w:rPr>
            </w:pPr>
            <w:r w:rsidRPr="007D30F6">
              <w:rPr>
                <w:b/>
                <w:sz w:val="18"/>
                <w:lang w:val="es-MX"/>
              </w:rPr>
              <w:t>Total</w:t>
            </w:r>
          </w:p>
        </w:tc>
      </w:tr>
      <w:tr w:rsidR="00BC4217" w:rsidRPr="007D30F6" w:rsidTr="004F7F5B">
        <w:trPr>
          <w:trHeight w:val="184"/>
          <w:jc w:val="center"/>
        </w:trPr>
        <w:tc>
          <w:tcPr>
            <w:tcW w:w="2466" w:type="dxa"/>
            <w:vMerge w:val="restart"/>
            <w:shd w:val="clear" w:color="auto" w:fill="auto"/>
          </w:tcPr>
          <w:p w:rsidR="00BC4217" w:rsidRPr="007D30F6" w:rsidRDefault="00BC4217" w:rsidP="004F7F5B">
            <w:pPr>
              <w:spacing w:after="60"/>
              <w:jc w:val="center"/>
              <w:rPr>
                <w:sz w:val="18"/>
                <w:lang w:val="es-MX"/>
              </w:rPr>
            </w:pPr>
            <w:r w:rsidRPr="007D30F6">
              <w:rPr>
                <w:sz w:val="18"/>
                <w:lang w:val="es-MX"/>
              </w:rPr>
              <w:t>PNUMA</w:t>
            </w:r>
          </w:p>
        </w:tc>
        <w:tc>
          <w:tcPr>
            <w:tcW w:w="3985" w:type="dxa"/>
            <w:shd w:val="clear" w:color="auto" w:fill="auto"/>
          </w:tcPr>
          <w:p w:rsidR="00BC4217" w:rsidRPr="007D30F6" w:rsidRDefault="00BC4217" w:rsidP="004F7F5B">
            <w:pPr>
              <w:spacing w:after="60"/>
              <w:jc w:val="left"/>
              <w:rPr>
                <w:sz w:val="18"/>
                <w:lang w:val="es-MX"/>
              </w:rPr>
            </w:pPr>
            <w:r w:rsidRPr="007D30F6">
              <w:rPr>
                <w:sz w:val="18"/>
                <w:lang w:val="es-MX"/>
              </w:rPr>
              <w:t>Eliminación de SAO (toneladas PAO)</w:t>
            </w:r>
          </w:p>
        </w:tc>
        <w:tc>
          <w:tcPr>
            <w:tcW w:w="0" w:type="auto"/>
            <w:shd w:val="clear" w:color="auto" w:fill="auto"/>
          </w:tcPr>
          <w:p w:rsidR="00BC4217" w:rsidRPr="007D30F6" w:rsidRDefault="00BC4217" w:rsidP="004F7F5B">
            <w:pPr>
              <w:spacing w:after="60"/>
              <w:jc w:val="right"/>
              <w:rPr>
                <w:sz w:val="18"/>
                <w:lang w:val="es-MX"/>
              </w:rPr>
            </w:pPr>
            <w:r w:rsidRPr="007D30F6">
              <w:rPr>
                <w:sz w:val="18"/>
                <w:lang w:val="es-MX"/>
              </w:rPr>
              <w:t>0,01</w:t>
            </w:r>
          </w:p>
        </w:tc>
        <w:tc>
          <w:tcPr>
            <w:tcW w:w="0" w:type="auto"/>
            <w:shd w:val="clear" w:color="auto" w:fill="auto"/>
          </w:tcPr>
          <w:p w:rsidR="00BC4217" w:rsidRPr="007D30F6" w:rsidRDefault="00BC4217" w:rsidP="004F7F5B">
            <w:pPr>
              <w:spacing w:after="60"/>
              <w:jc w:val="right"/>
              <w:rPr>
                <w:sz w:val="18"/>
                <w:lang w:val="es-MX"/>
              </w:rPr>
            </w:pPr>
            <w:r w:rsidRPr="007D30F6">
              <w:rPr>
                <w:sz w:val="18"/>
                <w:lang w:val="es-MX"/>
              </w:rPr>
              <w:t>0,01</w:t>
            </w:r>
          </w:p>
        </w:tc>
      </w:tr>
      <w:tr w:rsidR="00BC4217" w:rsidRPr="007D30F6" w:rsidTr="004F7F5B">
        <w:trPr>
          <w:trHeight w:val="184"/>
          <w:jc w:val="center"/>
        </w:trPr>
        <w:tc>
          <w:tcPr>
            <w:tcW w:w="2466" w:type="dxa"/>
            <w:vMerge/>
            <w:shd w:val="clear" w:color="auto" w:fill="auto"/>
          </w:tcPr>
          <w:p w:rsidR="00BC4217" w:rsidRPr="007D30F6" w:rsidRDefault="00BC4217" w:rsidP="004F7F5B">
            <w:pPr>
              <w:spacing w:after="60"/>
              <w:jc w:val="center"/>
              <w:rPr>
                <w:sz w:val="18"/>
                <w:lang w:val="es-MX"/>
              </w:rPr>
            </w:pPr>
          </w:p>
        </w:tc>
        <w:tc>
          <w:tcPr>
            <w:tcW w:w="3985" w:type="dxa"/>
            <w:shd w:val="clear" w:color="auto" w:fill="auto"/>
          </w:tcPr>
          <w:p w:rsidR="00BC4217" w:rsidRPr="007D30F6" w:rsidRDefault="00BC4217" w:rsidP="004F7F5B">
            <w:pPr>
              <w:spacing w:after="60"/>
              <w:jc w:val="left"/>
              <w:rPr>
                <w:sz w:val="18"/>
                <w:lang w:val="es-MX"/>
              </w:rPr>
            </w:pPr>
            <w:r w:rsidRPr="007D30F6">
              <w:rPr>
                <w:sz w:val="18"/>
                <w:lang w:val="es-MX"/>
              </w:rPr>
              <w:t>Financiación ($EUA)</w:t>
            </w:r>
          </w:p>
        </w:tc>
        <w:tc>
          <w:tcPr>
            <w:tcW w:w="0" w:type="auto"/>
            <w:shd w:val="clear" w:color="auto" w:fill="auto"/>
          </w:tcPr>
          <w:p w:rsidR="00BC4217" w:rsidRPr="007D30F6" w:rsidRDefault="00BC4217" w:rsidP="004F7F5B">
            <w:pPr>
              <w:spacing w:after="60"/>
              <w:jc w:val="right"/>
              <w:rPr>
                <w:sz w:val="18"/>
                <w:lang w:val="es-MX"/>
              </w:rPr>
            </w:pPr>
            <w:r w:rsidRPr="007D30F6">
              <w:rPr>
                <w:sz w:val="18"/>
                <w:lang w:val="es-MX"/>
              </w:rPr>
              <w:t>18.080</w:t>
            </w:r>
          </w:p>
        </w:tc>
        <w:tc>
          <w:tcPr>
            <w:tcW w:w="0" w:type="auto"/>
            <w:shd w:val="clear" w:color="auto" w:fill="auto"/>
          </w:tcPr>
          <w:p w:rsidR="00BC4217" w:rsidRPr="007D30F6" w:rsidRDefault="00BC4217" w:rsidP="004F7F5B">
            <w:pPr>
              <w:spacing w:after="60"/>
              <w:jc w:val="right"/>
              <w:rPr>
                <w:sz w:val="18"/>
                <w:lang w:val="es-MX"/>
              </w:rPr>
            </w:pPr>
            <w:r w:rsidRPr="007D30F6">
              <w:rPr>
                <w:sz w:val="18"/>
                <w:lang w:val="es-MX"/>
              </w:rPr>
              <w:t>18.080</w:t>
            </w:r>
          </w:p>
        </w:tc>
      </w:tr>
    </w:tbl>
    <w:p w:rsidR="00BC4217" w:rsidRPr="007D30F6" w:rsidRDefault="00BC4217" w:rsidP="00BC4217">
      <w:pPr>
        <w:spacing w:after="60"/>
        <w:jc w:val="center"/>
        <w:rPr>
          <w:lang w:val="es-MX"/>
        </w:rPr>
      </w:pPr>
    </w:p>
    <w:tbl>
      <w:tblPr>
        <w:tblStyle w:val="TableGrid"/>
        <w:tblW w:w="991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29"/>
        <w:gridCol w:w="767"/>
        <w:gridCol w:w="1111"/>
        <w:gridCol w:w="729"/>
        <w:gridCol w:w="603"/>
        <w:gridCol w:w="658"/>
        <w:gridCol w:w="533"/>
        <w:gridCol w:w="534"/>
        <w:gridCol w:w="658"/>
        <w:gridCol w:w="567"/>
        <w:gridCol w:w="734"/>
        <w:gridCol w:w="476"/>
        <w:gridCol w:w="611"/>
        <w:gridCol w:w="701"/>
      </w:tblGrid>
      <w:tr w:rsidR="00BC4217" w:rsidRPr="007D30F6" w:rsidTr="004F7F5B">
        <w:trPr>
          <w:trHeight w:val="242"/>
          <w:jc w:val="center"/>
        </w:trPr>
        <w:tc>
          <w:tcPr>
            <w:tcW w:w="2960" w:type="dxa"/>
            <w:gridSpan w:val="3"/>
            <w:shd w:val="clear" w:color="auto" w:fill="auto"/>
            <w:tcMar>
              <w:left w:w="58" w:type="dxa"/>
              <w:right w:w="58" w:type="dxa"/>
            </w:tcMar>
          </w:tcPr>
          <w:p w:rsidR="00BC4217" w:rsidRPr="007D30F6" w:rsidRDefault="00BC4217" w:rsidP="004F7F5B">
            <w:pPr>
              <w:spacing w:after="60"/>
              <w:jc w:val="left"/>
              <w:rPr>
                <w:b/>
                <w:sz w:val="18"/>
                <w:szCs w:val="18"/>
                <w:lang w:val="es-MX"/>
              </w:rPr>
            </w:pPr>
            <w:r w:rsidRPr="007D30F6">
              <w:rPr>
                <w:b/>
                <w:sz w:val="18"/>
                <w:szCs w:val="18"/>
                <w:lang w:val="es-MX"/>
              </w:rPr>
              <w:t>VI) DATOS DEL PROYECTO</w:t>
            </w:r>
          </w:p>
        </w:tc>
        <w:tc>
          <w:tcPr>
            <w:tcW w:w="730" w:type="dxa"/>
            <w:shd w:val="clear" w:color="auto" w:fill="auto"/>
            <w:tcMar>
              <w:left w:w="58" w:type="dxa"/>
              <w:right w:w="58" w:type="dxa"/>
            </w:tcMar>
          </w:tcPr>
          <w:p w:rsidR="00BC4217" w:rsidRPr="007D30F6" w:rsidRDefault="00BC4217" w:rsidP="004F7F5B">
            <w:pPr>
              <w:spacing w:after="60"/>
              <w:jc w:val="center"/>
              <w:rPr>
                <w:b/>
                <w:sz w:val="18"/>
                <w:szCs w:val="18"/>
                <w:lang w:val="es-MX"/>
              </w:rPr>
            </w:pPr>
            <w:r w:rsidRPr="007D30F6">
              <w:rPr>
                <w:b/>
                <w:sz w:val="18"/>
                <w:szCs w:val="18"/>
                <w:lang w:val="es-MX"/>
              </w:rPr>
              <w:t>2011</w:t>
            </w:r>
          </w:p>
        </w:tc>
        <w:tc>
          <w:tcPr>
            <w:tcW w:w="604" w:type="dxa"/>
            <w:shd w:val="clear" w:color="auto" w:fill="auto"/>
            <w:tcMar>
              <w:left w:w="58" w:type="dxa"/>
              <w:right w:w="58" w:type="dxa"/>
            </w:tcMar>
          </w:tcPr>
          <w:p w:rsidR="00BC4217" w:rsidRPr="007D30F6" w:rsidRDefault="00BC4217" w:rsidP="004F7F5B">
            <w:pPr>
              <w:spacing w:after="60"/>
              <w:jc w:val="center"/>
              <w:rPr>
                <w:b/>
                <w:sz w:val="18"/>
                <w:szCs w:val="18"/>
                <w:lang w:val="es-MX"/>
              </w:rPr>
            </w:pPr>
            <w:r w:rsidRPr="007D30F6">
              <w:rPr>
                <w:b/>
                <w:sz w:val="18"/>
                <w:szCs w:val="18"/>
                <w:lang w:val="es-MX"/>
              </w:rPr>
              <w:t>2012</w:t>
            </w:r>
          </w:p>
        </w:tc>
        <w:tc>
          <w:tcPr>
            <w:tcW w:w="658" w:type="dxa"/>
            <w:shd w:val="clear" w:color="auto" w:fill="auto"/>
            <w:tcMar>
              <w:left w:w="58" w:type="dxa"/>
              <w:right w:w="58" w:type="dxa"/>
            </w:tcMar>
          </w:tcPr>
          <w:p w:rsidR="00BC4217" w:rsidRPr="007D30F6" w:rsidRDefault="00BC4217" w:rsidP="004F7F5B">
            <w:pPr>
              <w:spacing w:after="60"/>
              <w:jc w:val="center"/>
              <w:rPr>
                <w:b/>
                <w:sz w:val="18"/>
                <w:szCs w:val="18"/>
                <w:lang w:val="es-MX"/>
              </w:rPr>
            </w:pPr>
            <w:r w:rsidRPr="007D30F6">
              <w:rPr>
                <w:b/>
                <w:sz w:val="18"/>
                <w:szCs w:val="18"/>
                <w:lang w:val="es-MX"/>
              </w:rPr>
              <w:t>2013</w:t>
            </w:r>
          </w:p>
        </w:tc>
        <w:tc>
          <w:tcPr>
            <w:tcW w:w="533" w:type="dxa"/>
            <w:shd w:val="clear" w:color="auto" w:fill="auto"/>
            <w:tcMar>
              <w:left w:w="58" w:type="dxa"/>
              <w:right w:w="58" w:type="dxa"/>
            </w:tcMar>
          </w:tcPr>
          <w:p w:rsidR="00BC4217" w:rsidRPr="007D30F6" w:rsidRDefault="00BC4217" w:rsidP="004F7F5B">
            <w:pPr>
              <w:spacing w:after="60"/>
              <w:jc w:val="center"/>
              <w:rPr>
                <w:b/>
                <w:sz w:val="18"/>
                <w:szCs w:val="18"/>
                <w:lang w:val="es-MX"/>
              </w:rPr>
            </w:pPr>
            <w:r w:rsidRPr="007D30F6">
              <w:rPr>
                <w:b/>
                <w:sz w:val="18"/>
                <w:szCs w:val="18"/>
                <w:lang w:val="es-MX"/>
              </w:rPr>
              <w:t>2014</w:t>
            </w:r>
          </w:p>
        </w:tc>
        <w:tc>
          <w:tcPr>
            <w:tcW w:w="534" w:type="dxa"/>
            <w:shd w:val="clear" w:color="auto" w:fill="auto"/>
            <w:tcMar>
              <w:left w:w="58" w:type="dxa"/>
              <w:right w:w="58" w:type="dxa"/>
            </w:tcMar>
          </w:tcPr>
          <w:p w:rsidR="00BC4217" w:rsidRPr="007D30F6" w:rsidRDefault="00BC4217" w:rsidP="004F7F5B">
            <w:pPr>
              <w:spacing w:after="60"/>
              <w:jc w:val="center"/>
              <w:rPr>
                <w:b/>
                <w:sz w:val="18"/>
                <w:szCs w:val="18"/>
                <w:lang w:val="es-MX"/>
              </w:rPr>
            </w:pPr>
            <w:r w:rsidRPr="007D30F6">
              <w:rPr>
                <w:b/>
                <w:sz w:val="18"/>
                <w:szCs w:val="18"/>
                <w:lang w:val="es-MX"/>
              </w:rPr>
              <w:t>2015</w:t>
            </w:r>
          </w:p>
        </w:tc>
        <w:tc>
          <w:tcPr>
            <w:tcW w:w="658" w:type="dxa"/>
            <w:shd w:val="clear" w:color="auto" w:fill="auto"/>
            <w:tcMar>
              <w:left w:w="58" w:type="dxa"/>
              <w:right w:w="58" w:type="dxa"/>
            </w:tcMar>
          </w:tcPr>
          <w:p w:rsidR="00BC4217" w:rsidRPr="007D30F6" w:rsidRDefault="00BC4217" w:rsidP="004F7F5B">
            <w:pPr>
              <w:spacing w:after="60"/>
              <w:jc w:val="center"/>
              <w:rPr>
                <w:b/>
                <w:sz w:val="18"/>
                <w:szCs w:val="18"/>
                <w:lang w:val="es-MX"/>
              </w:rPr>
            </w:pPr>
            <w:r w:rsidRPr="007D30F6">
              <w:rPr>
                <w:b/>
                <w:sz w:val="18"/>
                <w:szCs w:val="18"/>
                <w:lang w:val="es-MX"/>
              </w:rPr>
              <w:t>2016</w:t>
            </w:r>
          </w:p>
        </w:tc>
        <w:tc>
          <w:tcPr>
            <w:tcW w:w="568" w:type="dxa"/>
            <w:shd w:val="clear" w:color="auto" w:fill="auto"/>
            <w:tcMar>
              <w:left w:w="58" w:type="dxa"/>
              <w:right w:w="58" w:type="dxa"/>
            </w:tcMar>
          </w:tcPr>
          <w:p w:rsidR="00BC4217" w:rsidRPr="007D30F6" w:rsidRDefault="00BC4217" w:rsidP="004F7F5B">
            <w:pPr>
              <w:spacing w:after="60"/>
              <w:jc w:val="center"/>
              <w:rPr>
                <w:b/>
                <w:sz w:val="18"/>
                <w:szCs w:val="18"/>
                <w:lang w:val="es-MX"/>
              </w:rPr>
            </w:pPr>
            <w:r w:rsidRPr="007D30F6">
              <w:rPr>
                <w:b/>
                <w:sz w:val="18"/>
                <w:szCs w:val="18"/>
                <w:lang w:val="es-MX"/>
              </w:rPr>
              <w:t>2017</w:t>
            </w:r>
          </w:p>
        </w:tc>
        <w:tc>
          <w:tcPr>
            <w:tcW w:w="735" w:type="dxa"/>
            <w:shd w:val="clear" w:color="auto" w:fill="auto"/>
            <w:tcMar>
              <w:left w:w="58" w:type="dxa"/>
              <w:right w:w="58" w:type="dxa"/>
            </w:tcMar>
          </w:tcPr>
          <w:p w:rsidR="00BC4217" w:rsidRPr="007D30F6" w:rsidRDefault="00BC4217" w:rsidP="004F7F5B">
            <w:pPr>
              <w:spacing w:after="60"/>
              <w:jc w:val="center"/>
              <w:rPr>
                <w:b/>
                <w:sz w:val="18"/>
                <w:szCs w:val="18"/>
                <w:lang w:val="es-MX"/>
              </w:rPr>
            </w:pPr>
            <w:r w:rsidRPr="007D30F6">
              <w:rPr>
                <w:b/>
                <w:sz w:val="18"/>
                <w:szCs w:val="18"/>
                <w:lang w:val="es-MX"/>
              </w:rPr>
              <w:t>2018</w:t>
            </w:r>
          </w:p>
        </w:tc>
        <w:tc>
          <w:tcPr>
            <w:tcW w:w="0" w:type="auto"/>
            <w:shd w:val="clear" w:color="auto" w:fill="auto"/>
            <w:tcMar>
              <w:left w:w="58" w:type="dxa"/>
              <w:right w:w="58" w:type="dxa"/>
            </w:tcMar>
          </w:tcPr>
          <w:p w:rsidR="00BC4217" w:rsidRPr="007D30F6" w:rsidRDefault="00BC4217" w:rsidP="004F7F5B">
            <w:pPr>
              <w:spacing w:after="60"/>
              <w:jc w:val="center"/>
              <w:rPr>
                <w:b/>
                <w:sz w:val="18"/>
                <w:szCs w:val="18"/>
                <w:lang w:val="es-MX"/>
              </w:rPr>
            </w:pPr>
            <w:r w:rsidRPr="007D30F6">
              <w:rPr>
                <w:b/>
                <w:sz w:val="18"/>
                <w:szCs w:val="18"/>
                <w:lang w:val="es-MX"/>
              </w:rPr>
              <w:t>2019</w:t>
            </w:r>
          </w:p>
        </w:tc>
        <w:tc>
          <w:tcPr>
            <w:tcW w:w="0" w:type="auto"/>
            <w:shd w:val="clear" w:color="auto" w:fill="auto"/>
            <w:tcMar>
              <w:left w:w="58" w:type="dxa"/>
              <w:right w:w="58" w:type="dxa"/>
            </w:tcMar>
          </w:tcPr>
          <w:p w:rsidR="00BC4217" w:rsidRPr="007D30F6" w:rsidRDefault="00BC4217" w:rsidP="004F7F5B">
            <w:pPr>
              <w:spacing w:after="60"/>
              <w:jc w:val="center"/>
              <w:rPr>
                <w:b/>
                <w:sz w:val="18"/>
                <w:szCs w:val="18"/>
                <w:lang w:val="es-MX"/>
              </w:rPr>
            </w:pPr>
            <w:r w:rsidRPr="007D30F6">
              <w:rPr>
                <w:b/>
                <w:sz w:val="18"/>
                <w:szCs w:val="18"/>
                <w:lang w:val="es-MX"/>
              </w:rPr>
              <w:t>2020</w:t>
            </w:r>
          </w:p>
        </w:tc>
        <w:tc>
          <w:tcPr>
            <w:tcW w:w="0" w:type="auto"/>
            <w:shd w:val="clear" w:color="auto" w:fill="auto"/>
            <w:tcMar>
              <w:left w:w="58" w:type="dxa"/>
              <w:right w:w="58" w:type="dxa"/>
            </w:tcMar>
          </w:tcPr>
          <w:p w:rsidR="00BC4217" w:rsidRPr="007D30F6" w:rsidRDefault="00BC4217" w:rsidP="004F7F5B">
            <w:pPr>
              <w:spacing w:after="60"/>
              <w:jc w:val="center"/>
              <w:rPr>
                <w:b/>
                <w:sz w:val="18"/>
                <w:szCs w:val="18"/>
                <w:lang w:val="es-MX"/>
              </w:rPr>
            </w:pPr>
            <w:r w:rsidRPr="007D30F6">
              <w:rPr>
                <w:b/>
                <w:sz w:val="18"/>
                <w:szCs w:val="18"/>
                <w:lang w:val="es-MX"/>
              </w:rPr>
              <w:t>Total</w:t>
            </w:r>
          </w:p>
        </w:tc>
      </w:tr>
      <w:tr w:rsidR="00BC4217" w:rsidRPr="007D30F6" w:rsidTr="004F7F5B">
        <w:trPr>
          <w:trHeight w:val="228"/>
          <w:jc w:val="center"/>
        </w:trPr>
        <w:tc>
          <w:tcPr>
            <w:tcW w:w="2960" w:type="dxa"/>
            <w:gridSpan w:val="3"/>
            <w:shd w:val="clear" w:color="auto" w:fill="auto"/>
            <w:tcMar>
              <w:left w:w="58" w:type="dxa"/>
              <w:right w:w="58" w:type="dxa"/>
            </w:tcMar>
          </w:tcPr>
          <w:p w:rsidR="00BC4217" w:rsidRPr="007D30F6" w:rsidRDefault="00BC4217" w:rsidP="004F7F5B">
            <w:pPr>
              <w:spacing w:after="60"/>
              <w:jc w:val="left"/>
              <w:rPr>
                <w:sz w:val="18"/>
                <w:szCs w:val="18"/>
                <w:lang w:val="es-MX"/>
              </w:rPr>
            </w:pPr>
            <w:r w:rsidRPr="007D30F6">
              <w:rPr>
                <w:sz w:val="18"/>
                <w:szCs w:val="18"/>
                <w:lang w:val="es-MX"/>
              </w:rPr>
              <w:t>Límites del consumo establecidos en el Protocolo de Montreal</w:t>
            </w:r>
          </w:p>
        </w:tc>
        <w:tc>
          <w:tcPr>
            <w:tcW w:w="730" w:type="dxa"/>
            <w:shd w:val="clear" w:color="auto" w:fill="auto"/>
            <w:tcMar>
              <w:left w:w="58" w:type="dxa"/>
              <w:right w:w="58" w:type="dxa"/>
            </w:tcMar>
          </w:tcPr>
          <w:p w:rsidR="00BC4217" w:rsidRPr="007D30F6" w:rsidRDefault="00BC4217" w:rsidP="004F7F5B">
            <w:pPr>
              <w:spacing w:after="60"/>
              <w:jc w:val="center"/>
              <w:rPr>
                <w:sz w:val="18"/>
                <w:szCs w:val="18"/>
                <w:lang w:val="es-MX"/>
              </w:rPr>
            </w:pPr>
            <w:r w:rsidRPr="007D30F6">
              <w:rPr>
                <w:sz w:val="18"/>
                <w:szCs w:val="18"/>
                <w:lang w:val="es-MX"/>
              </w:rPr>
              <w:t>nc</w:t>
            </w:r>
          </w:p>
        </w:tc>
        <w:tc>
          <w:tcPr>
            <w:tcW w:w="604" w:type="dxa"/>
            <w:shd w:val="clear" w:color="auto" w:fill="auto"/>
            <w:tcMar>
              <w:left w:w="58" w:type="dxa"/>
              <w:right w:w="58" w:type="dxa"/>
            </w:tcMar>
          </w:tcPr>
          <w:p w:rsidR="00BC4217" w:rsidRPr="007D30F6" w:rsidRDefault="00BC4217" w:rsidP="004F7F5B">
            <w:pPr>
              <w:spacing w:after="60"/>
              <w:jc w:val="center"/>
              <w:rPr>
                <w:sz w:val="18"/>
                <w:szCs w:val="18"/>
                <w:lang w:val="es-MX"/>
              </w:rPr>
            </w:pPr>
            <w:r w:rsidRPr="007D30F6">
              <w:rPr>
                <w:sz w:val="18"/>
                <w:szCs w:val="18"/>
                <w:lang w:val="es-MX"/>
              </w:rPr>
              <w:t>nc</w:t>
            </w:r>
          </w:p>
        </w:tc>
        <w:tc>
          <w:tcPr>
            <w:tcW w:w="65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1,1</w:t>
            </w:r>
          </w:p>
        </w:tc>
        <w:tc>
          <w:tcPr>
            <w:tcW w:w="533"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1,0</w:t>
            </w:r>
          </w:p>
        </w:tc>
        <w:tc>
          <w:tcPr>
            <w:tcW w:w="534"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1,0</w:t>
            </w:r>
          </w:p>
        </w:tc>
        <w:tc>
          <w:tcPr>
            <w:tcW w:w="65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1,0</w:t>
            </w:r>
          </w:p>
        </w:tc>
        <w:tc>
          <w:tcPr>
            <w:tcW w:w="56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1,0</w:t>
            </w:r>
          </w:p>
        </w:tc>
        <w:tc>
          <w:tcPr>
            <w:tcW w:w="735"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1,0</w:t>
            </w:r>
          </w:p>
        </w:tc>
        <w:tc>
          <w:tcPr>
            <w:tcW w:w="0" w:type="auto"/>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1,0</w:t>
            </w:r>
          </w:p>
        </w:tc>
        <w:tc>
          <w:tcPr>
            <w:tcW w:w="0" w:type="auto"/>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0,7</w:t>
            </w:r>
          </w:p>
        </w:tc>
        <w:tc>
          <w:tcPr>
            <w:tcW w:w="0" w:type="auto"/>
            <w:shd w:val="clear" w:color="auto" w:fill="auto"/>
            <w:tcMar>
              <w:left w:w="58" w:type="dxa"/>
              <w:right w:w="58" w:type="dxa"/>
            </w:tcMar>
          </w:tcPr>
          <w:p w:rsidR="00BC4217" w:rsidRPr="007D30F6" w:rsidRDefault="00BC4217" w:rsidP="004F7F5B">
            <w:pPr>
              <w:spacing w:after="60"/>
              <w:jc w:val="center"/>
              <w:rPr>
                <w:sz w:val="18"/>
                <w:szCs w:val="18"/>
                <w:lang w:val="es-MX"/>
              </w:rPr>
            </w:pPr>
            <w:r w:rsidRPr="007D30F6">
              <w:rPr>
                <w:sz w:val="18"/>
                <w:szCs w:val="18"/>
                <w:lang w:val="es-MX"/>
              </w:rPr>
              <w:t>nc</w:t>
            </w:r>
          </w:p>
        </w:tc>
      </w:tr>
      <w:tr w:rsidR="00BC4217" w:rsidRPr="007D30F6" w:rsidTr="004F7F5B">
        <w:trPr>
          <w:trHeight w:val="242"/>
          <w:jc w:val="center"/>
        </w:trPr>
        <w:tc>
          <w:tcPr>
            <w:tcW w:w="2960" w:type="dxa"/>
            <w:gridSpan w:val="3"/>
            <w:shd w:val="clear" w:color="auto" w:fill="auto"/>
            <w:tcMar>
              <w:left w:w="58" w:type="dxa"/>
              <w:right w:w="58" w:type="dxa"/>
            </w:tcMar>
          </w:tcPr>
          <w:p w:rsidR="00BC4217" w:rsidRPr="007D30F6" w:rsidRDefault="00BC4217" w:rsidP="004F7F5B">
            <w:pPr>
              <w:spacing w:after="60"/>
              <w:jc w:val="left"/>
              <w:rPr>
                <w:sz w:val="18"/>
                <w:szCs w:val="18"/>
                <w:lang w:val="es-MX"/>
              </w:rPr>
            </w:pPr>
            <w:r w:rsidRPr="007D30F6">
              <w:rPr>
                <w:sz w:val="18"/>
                <w:szCs w:val="18"/>
                <w:lang w:val="es-MX"/>
              </w:rPr>
              <w:t>Consumo máximo permitido (toneladas PAO)</w:t>
            </w:r>
          </w:p>
        </w:tc>
        <w:tc>
          <w:tcPr>
            <w:tcW w:w="730" w:type="dxa"/>
            <w:shd w:val="clear" w:color="auto" w:fill="auto"/>
            <w:tcMar>
              <w:left w:w="58" w:type="dxa"/>
              <w:right w:w="58" w:type="dxa"/>
            </w:tcMar>
          </w:tcPr>
          <w:p w:rsidR="00BC4217" w:rsidRPr="007D30F6" w:rsidRDefault="00BC4217" w:rsidP="004F7F5B">
            <w:pPr>
              <w:spacing w:after="60"/>
              <w:jc w:val="center"/>
              <w:rPr>
                <w:sz w:val="18"/>
                <w:szCs w:val="18"/>
                <w:lang w:val="es-MX"/>
              </w:rPr>
            </w:pPr>
            <w:r w:rsidRPr="007D30F6">
              <w:rPr>
                <w:sz w:val="18"/>
                <w:szCs w:val="18"/>
                <w:lang w:val="es-MX"/>
              </w:rPr>
              <w:t>nc</w:t>
            </w:r>
          </w:p>
        </w:tc>
        <w:tc>
          <w:tcPr>
            <w:tcW w:w="604" w:type="dxa"/>
            <w:shd w:val="clear" w:color="auto" w:fill="auto"/>
            <w:tcMar>
              <w:left w:w="58" w:type="dxa"/>
              <w:right w:w="58" w:type="dxa"/>
            </w:tcMar>
          </w:tcPr>
          <w:p w:rsidR="00BC4217" w:rsidRPr="007D30F6" w:rsidRDefault="00BC4217" w:rsidP="004F7F5B">
            <w:pPr>
              <w:spacing w:after="60"/>
              <w:jc w:val="center"/>
              <w:rPr>
                <w:sz w:val="18"/>
                <w:szCs w:val="18"/>
                <w:lang w:val="es-MX"/>
              </w:rPr>
            </w:pPr>
            <w:r w:rsidRPr="007D30F6">
              <w:rPr>
                <w:sz w:val="18"/>
                <w:szCs w:val="18"/>
                <w:lang w:val="es-MX"/>
              </w:rPr>
              <w:t>nc</w:t>
            </w:r>
          </w:p>
        </w:tc>
        <w:tc>
          <w:tcPr>
            <w:tcW w:w="65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0,25</w:t>
            </w:r>
          </w:p>
        </w:tc>
        <w:tc>
          <w:tcPr>
            <w:tcW w:w="533"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0,25</w:t>
            </w:r>
          </w:p>
        </w:tc>
        <w:tc>
          <w:tcPr>
            <w:tcW w:w="534"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0,23</w:t>
            </w:r>
          </w:p>
        </w:tc>
        <w:tc>
          <w:tcPr>
            <w:tcW w:w="65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0,23</w:t>
            </w:r>
          </w:p>
        </w:tc>
        <w:tc>
          <w:tcPr>
            <w:tcW w:w="56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0,23</w:t>
            </w:r>
          </w:p>
        </w:tc>
        <w:tc>
          <w:tcPr>
            <w:tcW w:w="735"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0,23</w:t>
            </w:r>
          </w:p>
        </w:tc>
        <w:tc>
          <w:tcPr>
            <w:tcW w:w="0" w:type="auto"/>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0,23</w:t>
            </w:r>
          </w:p>
        </w:tc>
        <w:tc>
          <w:tcPr>
            <w:tcW w:w="0" w:type="auto"/>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0,16</w:t>
            </w:r>
          </w:p>
        </w:tc>
        <w:tc>
          <w:tcPr>
            <w:tcW w:w="0" w:type="auto"/>
            <w:shd w:val="clear" w:color="auto" w:fill="auto"/>
            <w:tcMar>
              <w:left w:w="58" w:type="dxa"/>
              <w:right w:w="58" w:type="dxa"/>
            </w:tcMar>
          </w:tcPr>
          <w:p w:rsidR="00BC4217" w:rsidRPr="007D30F6" w:rsidRDefault="00BC4217" w:rsidP="004F7F5B">
            <w:pPr>
              <w:spacing w:after="60"/>
              <w:jc w:val="center"/>
              <w:rPr>
                <w:sz w:val="18"/>
                <w:szCs w:val="18"/>
                <w:lang w:val="es-MX"/>
              </w:rPr>
            </w:pPr>
            <w:r w:rsidRPr="007D30F6">
              <w:rPr>
                <w:sz w:val="18"/>
                <w:szCs w:val="18"/>
                <w:lang w:val="es-MX"/>
              </w:rPr>
              <w:t>nc</w:t>
            </w:r>
          </w:p>
        </w:tc>
      </w:tr>
      <w:tr w:rsidR="00BC4217" w:rsidRPr="007D30F6" w:rsidTr="004F7F5B">
        <w:trPr>
          <w:trHeight w:val="206"/>
          <w:jc w:val="center"/>
        </w:trPr>
        <w:tc>
          <w:tcPr>
            <w:tcW w:w="1231" w:type="dxa"/>
            <w:vMerge w:val="restart"/>
            <w:shd w:val="clear" w:color="auto" w:fill="auto"/>
            <w:tcMar>
              <w:left w:w="58" w:type="dxa"/>
              <w:right w:w="58" w:type="dxa"/>
            </w:tcMar>
          </w:tcPr>
          <w:p w:rsidR="00BC4217" w:rsidRPr="007D30F6" w:rsidRDefault="00BC4217" w:rsidP="004F7F5B">
            <w:pPr>
              <w:spacing w:after="60"/>
              <w:jc w:val="left"/>
              <w:rPr>
                <w:sz w:val="18"/>
                <w:szCs w:val="18"/>
                <w:lang w:val="es-MX"/>
              </w:rPr>
            </w:pPr>
            <w:r w:rsidRPr="007D30F6">
              <w:rPr>
                <w:sz w:val="18"/>
                <w:szCs w:val="18"/>
                <w:lang w:val="es-MX"/>
              </w:rPr>
              <w:t>Financiación acordada ($EUA)</w:t>
            </w:r>
          </w:p>
        </w:tc>
        <w:tc>
          <w:tcPr>
            <w:tcW w:w="616" w:type="dxa"/>
            <w:vMerge w:val="restart"/>
            <w:shd w:val="clear" w:color="auto" w:fill="auto"/>
            <w:tcMar>
              <w:left w:w="58" w:type="dxa"/>
              <w:right w:w="58" w:type="dxa"/>
            </w:tcMar>
          </w:tcPr>
          <w:p w:rsidR="00BC4217" w:rsidRPr="007D30F6" w:rsidRDefault="00BC4217" w:rsidP="004F7F5B">
            <w:pPr>
              <w:spacing w:after="60"/>
              <w:jc w:val="center"/>
              <w:rPr>
                <w:sz w:val="18"/>
                <w:szCs w:val="18"/>
                <w:lang w:val="es-MX"/>
              </w:rPr>
            </w:pPr>
            <w:r w:rsidRPr="007D30F6">
              <w:rPr>
                <w:sz w:val="18"/>
                <w:szCs w:val="18"/>
                <w:lang w:val="es-MX"/>
              </w:rPr>
              <w:t>PNUMA</w:t>
            </w:r>
          </w:p>
        </w:tc>
        <w:tc>
          <w:tcPr>
            <w:tcW w:w="1113" w:type="dxa"/>
            <w:shd w:val="clear" w:color="auto" w:fill="auto"/>
            <w:tcMar>
              <w:left w:w="58" w:type="dxa"/>
              <w:right w:w="58" w:type="dxa"/>
            </w:tcMar>
          </w:tcPr>
          <w:p w:rsidR="00BC4217" w:rsidRPr="007D30F6" w:rsidRDefault="00BC4217" w:rsidP="004F7F5B">
            <w:pPr>
              <w:spacing w:after="60"/>
              <w:jc w:val="left"/>
              <w:rPr>
                <w:sz w:val="18"/>
                <w:szCs w:val="18"/>
                <w:lang w:val="es-MX"/>
              </w:rPr>
            </w:pPr>
            <w:r w:rsidRPr="007D30F6">
              <w:rPr>
                <w:sz w:val="18"/>
                <w:szCs w:val="18"/>
                <w:lang w:val="es-MX"/>
              </w:rPr>
              <w:t>Costos del proyecto</w:t>
            </w:r>
          </w:p>
        </w:tc>
        <w:tc>
          <w:tcPr>
            <w:tcW w:w="730"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44.000</w:t>
            </w:r>
          </w:p>
        </w:tc>
        <w:tc>
          <w:tcPr>
            <w:tcW w:w="604"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65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35.000</w:t>
            </w:r>
          </w:p>
        </w:tc>
        <w:tc>
          <w:tcPr>
            <w:tcW w:w="533"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534"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65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35.000</w:t>
            </w:r>
          </w:p>
        </w:tc>
        <w:tc>
          <w:tcPr>
            <w:tcW w:w="56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735"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30.000</w:t>
            </w:r>
          </w:p>
        </w:tc>
        <w:tc>
          <w:tcPr>
            <w:tcW w:w="0" w:type="auto"/>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0" w:type="auto"/>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16.000</w:t>
            </w:r>
          </w:p>
        </w:tc>
        <w:tc>
          <w:tcPr>
            <w:tcW w:w="0" w:type="auto"/>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160.000</w:t>
            </w:r>
          </w:p>
        </w:tc>
      </w:tr>
      <w:tr w:rsidR="00BC4217" w:rsidRPr="007D30F6" w:rsidTr="004F7F5B">
        <w:trPr>
          <w:trHeight w:val="107"/>
          <w:jc w:val="center"/>
        </w:trPr>
        <w:tc>
          <w:tcPr>
            <w:tcW w:w="1231" w:type="dxa"/>
            <w:vMerge/>
            <w:shd w:val="clear" w:color="auto" w:fill="auto"/>
            <w:tcMar>
              <w:left w:w="58" w:type="dxa"/>
              <w:right w:w="58" w:type="dxa"/>
            </w:tcMar>
          </w:tcPr>
          <w:p w:rsidR="00BC4217" w:rsidRPr="007D30F6" w:rsidRDefault="00BC4217" w:rsidP="004F7F5B">
            <w:pPr>
              <w:spacing w:after="60"/>
              <w:jc w:val="center"/>
              <w:rPr>
                <w:sz w:val="18"/>
                <w:szCs w:val="18"/>
                <w:lang w:val="es-MX"/>
              </w:rPr>
            </w:pPr>
          </w:p>
        </w:tc>
        <w:tc>
          <w:tcPr>
            <w:tcW w:w="616" w:type="dxa"/>
            <w:vMerge/>
            <w:shd w:val="clear" w:color="auto" w:fill="auto"/>
            <w:tcMar>
              <w:left w:w="58" w:type="dxa"/>
              <w:right w:w="58" w:type="dxa"/>
            </w:tcMar>
          </w:tcPr>
          <w:p w:rsidR="00BC4217" w:rsidRPr="007D30F6" w:rsidRDefault="00BC4217" w:rsidP="004F7F5B">
            <w:pPr>
              <w:spacing w:after="60"/>
              <w:jc w:val="center"/>
              <w:rPr>
                <w:sz w:val="18"/>
                <w:szCs w:val="18"/>
                <w:lang w:val="es-MX"/>
              </w:rPr>
            </w:pPr>
          </w:p>
        </w:tc>
        <w:tc>
          <w:tcPr>
            <w:tcW w:w="1113" w:type="dxa"/>
            <w:shd w:val="clear" w:color="auto" w:fill="auto"/>
            <w:tcMar>
              <w:left w:w="58" w:type="dxa"/>
              <w:right w:w="58" w:type="dxa"/>
            </w:tcMar>
          </w:tcPr>
          <w:p w:rsidR="00BC4217" w:rsidRPr="007D30F6" w:rsidRDefault="00BC4217" w:rsidP="004F7F5B">
            <w:pPr>
              <w:spacing w:after="60"/>
              <w:jc w:val="left"/>
              <w:rPr>
                <w:sz w:val="18"/>
                <w:szCs w:val="18"/>
                <w:lang w:val="es-MX"/>
              </w:rPr>
            </w:pPr>
            <w:r w:rsidRPr="007D30F6">
              <w:rPr>
                <w:sz w:val="18"/>
                <w:szCs w:val="18"/>
                <w:lang w:val="es-MX"/>
              </w:rPr>
              <w:t>Gastos de apoyo</w:t>
            </w:r>
          </w:p>
        </w:tc>
        <w:tc>
          <w:tcPr>
            <w:tcW w:w="730"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5.720</w:t>
            </w:r>
          </w:p>
        </w:tc>
        <w:tc>
          <w:tcPr>
            <w:tcW w:w="604"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65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4.550</w:t>
            </w:r>
          </w:p>
        </w:tc>
        <w:tc>
          <w:tcPr>
            <w:tcW w:w="533"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534"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65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4.550</w:t>
            </w:r>
          </w:p>
        </w:tc>
        <w:tc>
          <w:tcPr>
            <w:tcW w:w="56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735"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3.900</w:t>
            </w:r>
          </w:p>
        </w:tc>
        <w:tc>
          <w:tcPr>
            <w:tcW w:w="0" w:type="auto"/>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0" w:type="auto"/>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2.080</w:t>
            </w:r>
          </w:p>
        </w:tc>
        <w:tc>
          <w:tcPr>
            <w:tcW w:w="0" w:type="auto"/>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20.800</w:t>
            </w:r>
          </w:p>
        </w:tc>
      </w:tr>
      <w:tr w:rsidR="00BC4217" w:rsidRPr="007D30F6" w:rsidTr="004F7F5B">
        <w:trPr>
          <w:trHeight w:val="189"/>
          <w:jc w:val="center"/>
        </w:trPr>
        <w:tc>
          <w:tcPr>
            <w:tcW w:w="1847" w:type="dxa"/>
            <w:gridSpan w:val="2"/>
            <w:vMerge w:val="restart"/>
            <w:shd w:val="clear" w:color="auto" w:fill="auto"/>
            <w:tcMar>
              <w:left w:w="58" w:type="dxa"/>
              <w:right w:w="58" w:type="dxa"/>
            </w:tcMar>
          </w:tcPr>
          <w:p w:rsidR="00BC4217" w:rsidRPr="007D30F6" w:rsidRDefault="00BC4217" w:rsidP="004F7F5B">
            <w:pPr>
              <w:spacing w:after="60"/>
              <w:jc w:val="left"/>
              <w:rPr>
                <w:sz w:val="18"/>
                <w:szCs w:val="18"/>
                <w:lang w:val="es-MX"/>
              </w:rPr>
            </w:pPr>
            <w:r w:rsidRPr="007D30F6">
              <w:rPr>
                <w:sz w:val="18"/>
                <w:szCs w:val="18"/>
                <w:lang w:val="es-MX"/>
              </w:rPr>
              <w:t>Fondos aprobados por el Comité Ejecutivo ($EUA)</w:t>
            </w:r>
          </w:p>
        </w:tc>
        <w:tc>
          <w:tcPr>
            <w:tcW w:w="1113" w:type="dxa"/>
            <w:shd w:val="clear" w:color="auto" w:fill="auto"/>
            <w:tcMar>
              <w:left w:w="58" w:type="dxa"/>
              <w:right w:w="58" w:type="dxa"/>
            </w:tcMar>
          </w:tcPr>
          <w:p w:rsidR="00BC4217" w:rsidRPr="007D30F6" w:rsidRDefault="00BC4217" w:rsidP="004F7F5B">
            <w:pPr>
              <w:spacing w:after="60"/>
              <w:jc w:val="left"/>
              <w:rPr>
                <w:sz w:val="18"/>
                <w:szCs w:val="18"/>
                <w:lang w:val="es-MX"/>
              </w:rPr>
            </w:pPr>
            <w:r w:rsidRPr="007D30F6">
              <w:rPr>
                <w:sz w:val="18"/>
                <w:szCs w:val="18"/>
                <w:lang w:val="es-MX"/>
              </w:rPr>
              <w:t>Costos del proyecto</w:t>
            </w:r>
          </w:p>
        </w:tc>
        <w:tc>
          <w:tcPr>
            <w:tcW w:w="730"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44.000</w:t>
            </w:r>
          </w:p>
        </w:tc>
        <w:tc>
          <w:tcPr>
            <w:tcW w:w="604"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65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35.000</w:t>
            </w:r>
          </w:p>
        </w:tc>
        <w:tc>
          <w:tcPr>
            <w:tcW w:w="533"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534"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65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35.000</w:t>
            </w:r>
          </w:p>
        </w:tc>
        <w:tc>
          <w:tcPr>
            <w:tcW w:w="56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735"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30.000</w:t>
            </w:r>
          </w:p>
        </w:tc>
        <w:tc>
          <w:tcPr>
            <w:tcW w:w="0" w:type="auto"/>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0" w:type="auto"/>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0" w:type="auto"/>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144.000</w:t>
            </w:r>
          </w:p>
        </w:tc>
      </w:tr>
      <w:tr w:rsidR="00BC4217" w:rsidRPr="007D30F6" w:rsidTr="004F7F5B">
        <w:trPr>
          <w:trHeight w:val="127"/>
          <w:jc w:val="center"/>
        </w:trPr>
        <w:tc>
          <w:tcPr>
            <w:tcW w:w="1847" w:type="dxa"/>
            <w:gridSpan w:val="2"/>
            <w:vMerge/>
            <w:shd w:val="clear" w:color="auto" w:fill="auto"/>
            <w:tcMar>
              <w:left w:w="58" w:type="dxa"/>
              <w:right w:w="58" w:type="dxa"/>
            </w:tcMar>
          </w:tcPr>
          <w:p w:rsidR="00BC4217" w:rsidRPr="007D30F6" w:rsidRDefault="00BC4217" w:rsidP="004F7F5B">
            <w:pPr>
              <w:spacing w:after="60"/>
              <w:jc w:val="center"/>
              <w:rPr>
                <w:sz w:val="18"/>
                <w:szCs w:val="18"/>
                <w:lang w:val="es-MX"/>
              </w:rPr>
            </w:pPr>
          </w:p>
        </w:tc>
        <w:tc>
          <w:tcPr>
            <w:tcW w:w="1113" w:type="dxa"/>
            <w:shd w:val="clear" w:color="auto" w:fill="auto"/>
            <w:tcMar>
              <w:left w:w="58" w:type="dxa"/>
              <w:right w:w="58" w:type="dxa"/>
            </w:tcMar>
          </w:tcPr>
          <w:p w:rsidR="00BC4217" w:rsidRPr="007D30F6" w:rsidRDefault="00BC4217" w:rsidP="004F7F5B">
            <w:pPr>
              <w:spacing w:after="60"/>
              <w:jc w:val="left"/>
              <w:rPr>
                <w:sz w:val="18"/>
                <w:szCs w:val="18"/>
                <w:lang w:val="es-MX"/>
              </w:rPr>
            </w:pPr>
            <w:r w:rsidRPr="007D30F6">
              <w:rPr>
                <w:sz w:val="18"/>
                <w:szCs w:val="18"/>
                <w:lang w:val="es-MX"/>
              </w:rPr>
              <w:t>Gastos de apoyo</w:t>
            </w:r>
          </w:p>
        </w:tc>
        <w:tc>
          <w:tcPr>
            <w:tcW w:w="730"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5.720</w:t>
            </w:r>
          </w:p>
        </w:tc>
        <w:tc>
          <w:tcPr>
            <w:tcW w:w="604"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65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4.550</w:t>
            </w:r>
          </w:p>
        </w:tc>
        <w:tc>
          <w:tcPr>
            <w:tcW w:w="533"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534"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65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4.550</w:t>
            </w:r>
          </w:p>
        </w:tc>
        <w:tc>
          <w:tcPr>
            <w:tcW w:w="56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735"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3.900</w:t>
            </w:r>
          </w:p>
        </w:tc>
        <w:tc>
          <w:tcPr>
            <w:tcW w:w="0" w:type="auto"/>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0" w:type="auto"/>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0" w:type="auto"/>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18.720</w:t>
            </w:r>
          </w:p>
        </w:tc>
      </w:tr>
      <w:tr w:rsidR="00BC4217" w:rsidRPr="007D30F6" w:rsidTr="004F7F5B">
        <w:trPr>
          <w:trHeight w:val="335"/>
          <w:jc w:val="center"/>
        </w:trPr>
        <w:tc>
          <w:tcPr>
            <w:tcW w:w="1847" w:type="dxa"/>
            <w:gridSpan w:val="2"/>
            <w:vMerge w:val="restart"/>
            <w:shd w:val="clear" w:color="auto" w:fill="auto"/>
            <w:tcMar>
              <w:left w:w="58" w:type="dxa"/>
              <w:right w:w="58" w:type="dxa"/>
            </w:tcMar>
          </w:tcPr>
          <w:p w:rsidR="00BC4217" w:rsidRPr="007D30F6" w:rsidRDefault="00BC4217" w:rsidP="004F7F5B">
            <w:pPr>
              <w:spacing w:after="60"/>
              <w:jc w:val="left"/>
              <w:rPr>
                <w:sz w:val="18"/>
                <w:szCs w:val="18"/>
                <w:lang w:val="es-MX"/>
              </w:rPr>
            </w:pPr>
            <w:r w:rsidRPr="007D30F6">
              <w:rPr>
                <w:sz w:val="18"/>
                <w:szCs w:val="18"/>
                <w:lang w:val="es-MX"/>
              </w:rPr>
              <w:t>Total de fondos cuya aprobación se solicita en la reunión en cuso ($EUA)</w:t>
            </w:r>
          </w:p>
        </w:tc>
        <w:tc>
          <w:tcPr>
            <w:tcW w:w="1113" w:type="dxa"/>
            <w:shd w:val="clear" w:color="auto" w:fill="auto"/>
            <w:tcMar>
              <w:left w:w="58" w:type="dxa"/>
              <w:right w:w="58" w:type="dxa"/>
            </w:tcMar>
          </w:tcPr>
          <w:p w:rsidR="00BC4217" w:rsidRPr="007D30F6" w:rsidRDefault="00BC4217" w:rsidP="004F7F5B">
            <w:pPr>
              <w:spacing w:after="60"/>
              <w:jc w:val="left"/>
              <w:rPr>
                <w:sz w:val="18"/>
                <w:szCs w:val="18"/>
                <w:lang w:val="es-MX"/>
              </w:rPr>
            </w:pPr>
            <w:r w:rsidRPr="007D30F6">
              <w:rPr>
                <w:sz w:val="18"/>
                <w:szCs w:val="18"/>
                <w:lang w:val="es-MX"/>
              </w:rPr>
              <w:t>Costos del proyecto</w:t>
            </w:r>
          </w:p>
        </w:tc>
        <w:tc>
          <w:tcPr>
            <w:tcW w:w="730"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604"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65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533"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534"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65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56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735"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0" w:type="auto"/>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0" w:type="auto"/>
            <w:shd w:val="clear" w:color="auto" w:fill="auto"/>
            <w:tcMar>
              <w:left w:w="58" w:type="dxa"/>
              <w:right w:w="58" w:type="dxa"/>
            </w:tcMar>
          </w:tcPr>
          <w:p w:rsidR="00BC4217" w:rsidRPr="007D30F6" w:rsidRDefault="00BC4217" w:rsidP="004F7F5B">
            <w:pPr>
              <w:spacing w:after="60"/>
              <w:jc w:val="right"/>
              <w:rPr>
                <w:b/>
                <w:sz w:val="18"/>
                <w:szCs w:val="18"/>
                <w:lang w:val="es-MX"/>
              </w:rPr>
            </w:pPr>
            <w:r w:rsidRPr="007D30F6">
              <w:rPr>
                <w:b/>
                <w:sz w:val="18"/>
                <w:szCs w:val="18"/>
                <w:lang w:val="es-MX"/>
              </w:rPr>
              <w:t>16.000</w:t>
            </w:r>
          </w:p>
        </w:tc>
        <w:tc>
          <w:tcPr>
            <w:tcW w:w="0" w:type="auto"/>
            <w:shd w:val="clear" w:color="auto" w:fill="auto"/>
            <w:tcMar>
              <w:left w:w="58" w:type="dxa"/>
              <w:right w:w="58" w:type="dxa"/>
            </w:tcMar>
          </w:tcPr>
          <w:p w:rsidR="00BC4217" w:rsidRPr="007D30F6" w:rsidRDefault="00BC4217" w:rsidP="004F7F5B">
            <w:pPr>
              <w:spacing w:after="60"/>
              <w:jc w:val="right"/>
              <w:rPr>
                <w:b/>
                <w:sz w:val="18"/>
                <w:szCs w:val="18"/>
                <w:lang w:val="es-MX"/>
              </w:rPr>
            </w:pPr>
            <w:r w:rsidRPr="007D30F6">
              <w:rPr>
                <w:b/>
                <w:sz w:val="18"/>
                <w:szCs w:val="18"/>
                <w:lang w:val="es-MX"/>
              </w:rPr>
              <w:t>16.000</w:t>
            </w:r>
          </w:p>
        </w:tc>
      </w:tr>
      <w:tr w:rsidR="00BC4217" w:rsidRPr="007D30F6" w:rsidTr="004F7F5B">
        <w:trPr>
          <w:trHeight w:val="336"/>
          <w:jc w:val="center"/>
        </w:trPr>
        <w:tc>
          <w:tcPr>
            <w:tcW w:w="1847" w:type="dxa"/>
            <w:gridSpan w:val="2"/>
            <w:vMerge/>
            <w:shd w:val="clear" w:color="auto" w:fill="auto"/>
            <w:tcMar>
              <w:left w:w="58" w:type="dxa"/>
              <w:right w:w="58" w:type="dxa"/>
            </w:tcMar>
          </w:tcPr>
          <w:p w:rsidR="00BC4217" w:rsidRPr="007D30F6" w:rsidRDefault="00BC4217" w:rsidP="004F7F5B">
            <w:pPr>
              <w:spacing w:after="60"/>
              <w:jc w:val="center"/>
              <w:rPr>
                <w:sz w:val="18"/>
                <w:szCs w:val="18"/>
                <w:lang w:val="es-MX"/>
              </w:rPr>
            </w:pPr>
          </w:p>
        </w:tc>
        <w:tc>
          <w:tcPr>
            <w:tcW w:w="1113" w:type="dxa"/>
            <w:shd w:val="clear" w:color="auto" w:fill="auto"/>
            <w:tcMar>
              <w:left w:w="58" w:type="dxa"/>
              <w:right w:w="58" w:type="dxa"/>
            </w:tcMar>
          </w:tcPr>
          <w:p w:rsidR="00BC4217" w:rsidRPr="007D30F6" w:rsidRDefault="00BC4217" w:rsidP="004F7F5B">
            <w:pPr>
              <w:spacing w:after="60"/>
              <w:jc w:val="left"/>
              <w:rPr>
                <w:sz w:val="18"/>
                <w:szCs w:val="18"/>
                <w:lang w:val="es-MX"/>
              </w:rPr>
            </w:pPr>
            <w:r w:rsidRPr="007D30F6">
              <w:rPr>
                <w:sz w:val="18"/>
                <w:szCs w:val="18"/>
                <w:lang w:val="es-MX"/>
              </w:rPr>
              <w:t>Gastos de apoyo</w:t>
            </w:r>
          </w:p>
        </w:tc>
        <w:tc>
          <w:tcPr>
            <w:tcW w:w="730"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604"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65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533"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534"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65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568"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735" w:type="dxa"/>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0" w:type="auto"/>
            <w:shd w:val="clear" w:color="auto" w:fill="auto"/>
            <w:tcMar>
              <w:left w:w="58" w:type="dxa"/>
              <w:right w:w="58" w:type="dxa"/>
            </w:tcMar>
          </w:tcPr>
          <w:p w:rsidR="00BC4217" w:rsidRPr="007D30F6" w:rsidRDefault="00BC4217" w:rsidP="004F7F5B">
            <w:pPr>
              <w:spacing w:after="60"/>
              <w:jc w:val="right"/>
              <w:rPr>
                <w:sz w:val="18"/>
                <w:szCs w:val="18"/>
                <w:lang w:val="es-MX"/>
              </w:rPr>
            </w:pPr>
            <w:r w:rsidRPr="007D30F6">
              <w:rPr>
                <w:sz w:val="18"/>
                <w:szCs w:val="18"/>
                <w:lang w:val="es-MX"/>
              </w:rPr>
              <w:t>0</w:t>
            </w:r>
          </w:p>
        </w:tc>
        <w:tc>
          <w:tcPr>
            <w:tcW w:w="0" w:type="auto"/>
            <w:shd w:val="clear" w:color="auto" w:fill="auto"/>
            <w:tcMar>
              <w:left w:w="58" w:type="dxa"/>
              <w:right w:w="58" w:type="dxa"/>
            </w:tcMar>
          </w:tcPr>
          <w:p w:rsidR="00BC4217" w:rsidRPr="007D30F6" w:rsidRDefault="00BC4217" w:rsidP="004F7F5B">
            <w:pPr>
              <w:spacing w:after="60"/>
              <w:jc w:val="right"/>
              <w:rPr>
                <w:b/>
                <w:sz w:val="18"/>
                <w:szCs w:val="18"/>
                <w:lang w:val="es-MX"/>
              </w:rPr>
            </w:pPr>
            <w:r w:rsidRPr="007D30F6">
              <w:rPr>
                <w:b/>
                <w:sz w:val="18"/>
                <w:szCs w:val="18"/>
                <w:lang w:val="es-MX"/>
              </w:rPr>
              <w:t>2.080</w:t>
            </w:r>
          </w:p>
        </w:tc>
        <w:tc>
          <w:tcPr>
            <w:tcW w:w="0" w:type="auto"/>
            <w:shd w:val="clear" w:color="auto" w:fill="auto"/>
            <w:tcMar>
              <w:left w:w="58" w:type="dxa"/>
              <w:right w:w="58" w:type="dxa"/>
            </w:tcMar>
          </w:tcPr>
          <w:p w:rsidR="00BC4217" w:rsidRPr="007D30F6" w:rsidRDefault="00BC4217" w:rsidP="004F7F5B">
            <w:pPr>
              <w:spacing w:after="60"/>
              <w:jc w:val="right"/>
              <w:rPr>
                <w:b/>
                <w:sz w:val="18"/>
                <w:szCs w:val="18"/>
                <w:lang w:val="es-MX"/>
              </w:rPr>
            </w:pPr>
            <w:r w:rsidRPr="007D30F6">
              <w:rPr>
                <w:b/>
                <w:sz w:val="18"/>
                <w:szCs w:val="18"/>
                <w:lang w:val="es-MX"/>
              </w:rPr>
              <w:t>2.080</w:t>
            </w:r>
          </w:p>
        </w:tc>
      </w:tr>
    </w:tbl>
    <w:tbl>
      <w:tblPr>
        <w:tblStyle w:val="TableGrid"/>
        <w:tblpPr w:leftFromText="180" w:rightFromText="180" w:vertAnchor="text" w:horzAnchor="margin" w:tblpXSpec="center" w:tblpY="209"/>
        <w:tblW w:w="99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80"/>
        <w:gridCol w:w="7050"/>
      </w:tblGrid>
      <w:tr w:rsidR="00BC4217" w:rsidRPr="007D30F6" w:rsidTr="004F7F5B">
        <w:trPr>
          <w:trHeight w:val="221"/>
        </w:trPr>
        <w:tc>
          <w:tcPr>
            <w:tcW w:w="2880" w:type="dxa"/>
            <w:shd w:val="clear" w:color="auto" w:fill="auto"/>
          </w:tcPr>
          <w:p w:rsidR="00BC4217" w:rsidRPr="007D30F6" w:rsidRDefault="00BC4217" w:rsidP="004F7F5B">
            <w:pPr>
              <w:spacing w:after="60"/>
              <w:jc w:val="left"/>
              <w:rPr>
                <w:b/>
                <w:sz w:val="18"/>
                <w:lang w:val="es-MX"/>
              </w:rPr>
            </w:pPr>
            <w:r w:rsidRPr="007D30F6">
              <w:rPr>
                <w:b/>
                <w:sz w:val="18"/>
                <w:lang w:val="es-MX"/>
              </w:rPr>
              <w:t>Recomendación de la Secretaría:</w:t>
            </w:r>
          </w:p>
        </w:tc>
        <w:tc>
          <w:tcPr>
            <w:tcW w:w="7050" w:type="dxa"/>
            <w:shd w:val="clear" w:color="auto" w:fill="auto"/>
          </w:tcPr>
          <w:p w:rsidR="00BC4217" w:rsidRPr="007D30F6" w:rsidRDefault="00BC4217" w:rsidP="004F7F5B">
            <w:pPr>
              <w:spacing w:after="60"/>
              <w:jc w:val="center"/>
              <w:rPr>
                <w:sz w:val="18"/>
                <w:lang w:val="es-MX"/>
              </w:rPr>
            </w:pPr>
            <w:r w:rsidRPr="007D30F6">
              <w:rPr>
                <w:sz w:val="18"/>
                <w:lang w:val="es-MX"/>
              </w:rPr>
              <w:t>Aprobación general</w:t>
            </w:r>
          </w:p>
        </w:tc>
      </w:tr>
    </w:tbl>
    <w:p w:rsidR="00BC4217" w:rsidRPr="007D30F6" w:rsidRDefault="00BC4217" w:rsidP="00BC4217">
      <w:pPr>
        <w:rPr>
          <w:lang w:val="es-MX"/>
        </w:rPr>
      </w:pPr>
    </w:p>
    <w:p w:rsidR="00BC4217" w:rsidRPr="007D30F6" w:rsidRDefault="00BC4217" w:rsidP="00BC4217">
      <w:pPr>
        <w:jc w:val="center"/>
        <w:rPr>
          <w:b/>
          <w:lang w:val="es-MX"/>
        </w:rPr>
      </w:pPr>
      <w:r w:rsidRPr="007D30F6">
        <w:rPr>
          <w:b/>
          <w:lang w:val="es-MX"/>
        </w:rPr>
        <w:t>DESCRIPCIÓN DEL PROYECTO</w:t>
      </w:r>
    </w:p>
    <w:p w:rsidR="00BC4217" w:rsidRPr="007D30F6" w:rsidRDefault="00BC4217" w:rsidP="00BC4217">
      <w:pPr>
        <w:rPr>
          <w:lang w:val="es-MX"/>
        </w:rPr>
      </w:pPr>
    </w:p>
    <w:p w:rsidR="00BC4217" w:rsidRPr="007D30F6" w:rsidRDefault="00BC4217" w:rsidP="00BC4217">
      <w:pPr>
        <w:pStyle w:val="Heading1"/>
        <w:rPr>
          <w:lang w:val="es-MX"/>
        </w:rPr>
      </w:pPr>
      <w:r w:rsidRPr="007D30F6">
        <w:rPr>
          <w:lang w:val="es-MX"/>
        </w:rPr>
        <w:t>En nombre del Gobierno de Cabo Verde, el PNUMA, en su condición de organismo de ejecución designado, ha presentado una solicitud para la financiación del quinto y último tramo de la etapa I del plan de gestión de eliminación de los HCFC, por una suma de 16.000 $EUA, más gastos de apoyo al organismo por valor de 2.080 $EUA. La comunicación incluye un informe sobre la marcha de las actividades relativo a la ejecución del cuarto tramo y el plan de ejecución de tramos para el período de 2020 a 2021.</w:t>
      </w:r>
    </w:p>
    <w:p w:rsidR="00BC4217" w:rsidRPr="007D30F6" w:rsidRDefault="00BC4217" w:rsidP="00BC4217">
      <w:pPr>
        <w:rPr>
          <w:u w:val="single"/>
          <w:lang w:val="es-MX"/>
        </w:rPr>
      </w:pPr>
      <w:r w:rsidRPr="007D30F6">
        <w:rPr>
          <w:u w:val="single"/>
          <w:lang w:val="es-MX"/>
        </w:rPr>
        <w:t>Informe sobre el consumo de HCFC</w:t>
      </w:r>
    </w:p>
    <w:p w:rsidR="00BC4217" w:rsidRPr="007D30F6" w:rsidRDefault="00BC4217" w:rsidP="00BC4217">
      <w:pPr>
        <w:rPr>
          <w:lang w:val="es-MX"/>
        </w:rPr>
      </w:pPr>
    </w:p>
    <w:p w:rsidR="00BC4217" w:rsidRPr="007D30F6" w:rsidRDefault="00BC4217" w:rsidP="00BC4217">
      <w:pPr>
        <w:pStyle w:val="Heading1"/>
        <w:rPr>
          <w:lang w:val="es-MX"/>
        </w:rPr>
      </w:pPr>
      <w:r w:rsidRPr="007D30F6">
        <w:rPr>
          <w:lang w:val="es-MX"/>
        </w:rPr>
        <w:t xml:space="preserve">El Gobierno de Cabo Verde notificó un consumo de </w:t>
      </w:r>
      <w:r w:rsidRPr="007D30F6">
        <w:rPr>
          <w:shd w:val="clear" w:color="auto" w:fill="FFFFFF"/>
          <w:lang w:val="es-MX"/>
        </w:rPr>
        <w:t>0,06</w:t>
      </w:r>
      <w:r w:rsidRPr="007D30F6">
        <w:rPr>
          <w:lang w:val="es-MX"/>
        </w:rPr>
        <w:t> toneladas PAO de HCFC en 2019, lo que es un 95 por ciento inferior al nivel básico de cumplimiento de HCFC y un 76 por ciento inferior al punto de partida para las reducciones acumuladas del consumo de HCFC.</w:t>
      </w:r>
      <w:r w:rsidRPr="007D30F6">
        <w:rPr>
          <w:rStyle w:val="FootnoteReference"/>
          <w:b/>
          <w:bCs/>
          <w:color w:val="000000"/>
          <w:sz w:val="20"/>
          <w:szCs w:val="20"/>
          <w:lang w:val="es-MX"/>
        </w:rPr>
        <w:footnoteReference w:id="2"/>
      </w:r>
      <w:r w:rsidRPr="007D30F6">
        <w:rPr>
          <w:lang w:val="es-MX"/>
        </w:rPr>
        <w:t xml:space="preserve"> En el Cuadro 1 se indica el consumo de HCFC entre 2015 y 2019. </w:t>
      </w:r>
    </w:p>
    <w:p w:rsidR="00BC4217" w:rsidRPr="007D30F6" w:rsidRDefault="00BC4217" w:rsidP="00BC4217">
      <w:pPr>
        <w:rPr>
          <w:b/>
          <w:lang w:val="es-MX"/>
        </w:rPr>
      </w:pPr>
      <w:r w:rsidRPr="007D30F6">
        <w:rPr>
          <w:b/>
          <w:lang w:val="es-MX"/>
        </w:rPr>
        <w:t>Cuadro 1. Consumo de HCFC en Cabo Verde (datos 2015-2019, conforme al Artículo 7)</w:t>
      </w:r>
    </w:p>
    <w:tbl>
      <w:tblPr>
        <w:tblW w:w="5013" w:type="pct"/>
        <w:tblLook w:val="04A0" w:firstRow="1" w:lastRow="0" w:firstColumn="1" w:lastColumn="0" w:noHBand="0" w:noVBand="1"/>
      </w:tblPr>
      <w:tblGrid>
        <w:gridCol w:w="2030"/>
        <w:gridCol w:w="851"/>
        <w:gridCol w:w="851"/>
        <w:gridCol w:w="851"/>
        <w:gridCol w:w="852"/>
        <w:gridCol w:w="852"/>
        <w:gridCol w:w="993"/>
        <w:gridCol w:w="2094"/>
      </w:tblGrid>
      <w:tr w:rsidR="00BC4217" w:rsidRPr="007D30F6" w:rsidTr="004F7F5B">
        <w:trPr>
          <w:tblHeader/>
        </w:trPr>
        <w:tc>
          <w:tcPr>
            <w:tcW w:w="85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C4217" w:rsidRPr="007D30F6" w:rsidRDefault="00BC4217" w:rsidP="004F7F5B">
            <w:pPr>
              <w:jc w:val="left"/>
              <w:rPr>
                <w:b/>
                <w:bCs/>
                <w:color w:val="000000"/>
                <w:sz w:val="20"/>
                <w:szCs w:val="20"/>
                <w:lang w:val="es-MX"/>
              </w:rPr>
            </w:pPr>
            <w:r w:rsidRPr="007D30F6">
              <w:rPr>
                <w:b/>
                <w:bCs/>
                <w:color w:val="000000"/>
                <w:sz w:val="20"/>
                <w:szCs w:val="20"/>
                <w:lang w:val="es-MX"/>
              </w:rPr>
              <w:t>HCFC-22</w:t>
            </w:r>
          </w:p>
        </w:tc>
        <w:tc>
          <w:tcPr>
            <w:tcW w:w="58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BC4217" w:rsidRPr="007D30F6" w:rsidRDefault="00BC4217" w:rsidP="004F7F5B">
            <w:pPr>
              <w:jc w:val="center"/>
              <w:rPr>
                <w:b/>
                <w:bCs/>
                <w:color w:val="000000"/>
                <w:sz w:val="20"/>
                <w:szCs w:val="20"/>
                <w:lang w:val="es-MX"/>
              </w:rPr>
            </w:pPr>
            <w:r w:rsidRPr="007D30F6">
              <w:rPr>
                <w:b/>
                <w:bCs/>
                <w:color w:val="000000"/>
                <w:sz w:val="20"/>
                <w:szCs w:val="20"/>
                <w:lang w:val="es-MX"/>
              </w:rPr>
              <w:t>2015</w:t>
            </w:r>
          </w:p>
        </w:tc>
        <w:tc>
          <w:tcPr>
            <w:tcW w:w="58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BC4217" w:rsidRPr="007D30F6" w:rsidRDefault="00BC4217" w:rsidP="004F7F5B">
            <w:pPr>
              <w:jc w:val="center"/>
              <w:rPr>
                <w:b/>
                <w:bCs/>
                <w:color w:val="000000"/>
                <w:sz w:val="20"/>
                <w:szCs w:val="20"/>
                <w:lang w:val="es-MX"/>
              </w:rPr>
            </w:pPr>
            <w:r w:rsidRPr="007D30F6">
              <w:rPr>
                <w:b/>
                <w:bCs/>
                <w:color w:val="000000"/>
                <w:sz w:val="20"/>
                <w:szCs w:val="20"/>
                <w:lang w:val="es-MX"/>
              </w:rPr>
              <w:t>2016</w:t>
            </w:r>
          </w:p>
        </w:tc>
        <w:tc>
          <w:tcPr>
            <w:tcW w:w="581" w:type="pct"/>
            <w:tcBorders>
              <w:top w:val="single" w:sz="4" w:space="0" w:color="auto"/>
              <w:left w:val="nil"/>
              <w:bottom w:val="single" w:sz="4" w:space="0" w:color="auto"/>
              <w:right w:val="single" w:sz="4" w:space="0" w:color="auto"/>
            </w:tcBorders>
            <w:tcMar>
              <w:left w:w="0" w:type="dxa"/>
              <w:right w:w="0" w:type="dxa"/>
            </w:tcMar>
          </w:tcPr>
          <w:p w:rsidR="00BC4217" w:rsidRPr="007D30F6" w:rsidRDefault="00BC4217" w:rsidP="004F7F5B">
            <w:pPr>
              <w:jc w:val="center"/>
              <w:rPr>
                <w:b/>
                <w:bCs/>
                <w:color w:val="000000"/>
                <w:sz w:val="20"/>
                <w:szCs w:val="20"/>
                <w:lang w:val="es-MX"/>
              </w:rPr>
            </w:pPr>
            <w:r w:rsidRPr="007D30F6">
              <w:rPr>
                <w:b/>
                <w:bCs/>
                <w:color w:val="000000"/>
                <w:sz w:val="20"/>
                <w:szCs w:val="20"/>
                <w:lang w:val="es-MX"/>
              </w:rPr>
              <w:t>2017</w:t>
            </w:r>
          </w:p>
        </w:tc>
        <w:tc>
          <w:tcPr>
            <w:tcW w:w="581" w:type="pct"/>
            <w:tcBorders>
              <w:top w:val="single" w:sz="4" w:space="0" w:color="auto"/>
              <w:left w:val="single" w:sz="4" w:space="0" w:color="auto"/>
              <w:bottom w:val="single" w:sz="4" w:space="0" w:color="auto"/>
              <w:right w:val="single" w:sz="4" w:space="0" w:color="auto"/>
            </w:tcBorders>
            <w:tcMar>
              <w:left w:w="0" w:type="dxa"/>
              <w:right w:w="0" w:type="dxa"/>
            </w:tcMar>
          </w:tcPr>
          <w:p w:rsidR="00BC4217" w:rsidRPr="007D30F6" w:rsidRDefault="00BC4217" w:rsidP="004F7F5B">
            <w:pPr>
              <w:jc w:val="center"/>
              <w:rPr>
                <w:b/>
                <w:bCs/>
                <w:color w:val="000000"/>
                <w:sz w:val="20"/>
                <w:szCs w:val="20"/>
                <w:lang w:val="es-MX"/>
              </w:rPr>
            </w:pPr>
            <w:r w:rsidRPr="007D30F6">
              <w:rPr>
                <w:b/>
                <w:bCs/>
                <w:color w:val="000000"/>
                <w:sz w:val="20"/>
                <w:szCs w:val="20"/>
                <w:lang w:val="es-MX"/>
              </w:rPr>
              <w:t>2018</w:t>
            </w:r>
          </w:p>
        </w:tc>
        <w:tc>
          <w:tcPr>
            <w:tcW w:w="581" w:type="pct"/>
            <w:tcBorders>
              <w:top w:val="single" w:sz="4" w:space="0" w:color="auto"/>
              <w:left w:val="single" w:sz="4" w:space="0" w:color="auto"/>
              <w:bottom w:val="single" w:sz="4" w:space="0" w:color="auto"/>
              <w:right w:val="single" w:sz="4" w:space="0" w:color="auto"/>
            </w:tcBorders>
            <w:tcMar>
              <w:left w:w="0" w:type="dxa"/>
              <w:right w:w="0" w:type="dxa"/>
            </w:tcMar>
          </w:tcPr>
          <w:p w:rsidR="00BC4217" w:rsidRPr="007D30F6" w:rsidRDefault="00BC4217" w:rsidP="004F7F5B">
            <w:pPr>
              <w:jc w:val="center"/>
              <w:rPr>
                <w:b/>
                <w:bCs/>
                <w:color w:val="000000"/>
                <w:sz w:val="20"/>
                <w:szCs w:val="20"/>
                <w:lang w:val="es-MX"/>
              </w:rPr>
            </w:pPr>
            <w:r w:rsidRPr="007D30F6">
              <w:rPr>
                <w:b/>
                <w:bCs/>
                <w:color w:val="000000"/>
                <w:sz w:val="20"/>
                <w:szCs w:val="20"/>
                <w:lang w:val="es-MX"/>
              </w:rPr>
              <w:t>2019</w:t>
            </w:r>
          </w:p>
        </w:tc>
        <w:tc>
          <w:tcPr>
            <w:tcW w:w="656" w:type="pct"/>
            <w:tcBorders>
              <w:top w:val="single" w:sz="4" w:space="0" w:color="auto"/>
              <w:left w:val="single" w:sz="4" w:space="0" w:color="auto"/>
              <w:bottom w:val="single" w:sz="4" w:space="0" w:color="auto"/>
              <w:right w:val="single" w:sz="4" w:space="0" w:color="auto"/>
            </w:tcBorders>
            <w:tcMar>
              <w:left w:w="0" w:type="dxa"/>
              <w:right w:w="0" w:type="dxa"/>
            </w:tcMar>
          </w:tcPr>
          <w:p w:rsidR="00BC4217" w:rsidRPr="007D30F6" w:rsidRDefault="00BC4217" w:rsidP="004F7F5B">
            <w:pPr>
              <w:jc w:val="center"/>
              <w:rPr>
                <w:b/>
                <w:bCs/>
                <w:color w:val="000000"/>
                <w:sz w:val="20"/>
                <w:szCs w:val="20"/>
                <w:lang w:val="es-MX"/>
              </w:rPr>
            </w:pPr>
            <w:r w:rsidRPr="007D30F6">
              <w:rPr>
                <w:b/>
                <w:bCs/>
                <w:color w:val="000000"/>
                <w:sz w:val="20"/>
                <w:szCs w:val="20"/>
                <w:lang w:val="es-MX"/>
              </w:rPr>
              <w:t>Punto de partida</w:t>
            </w:r>
          </w:p>
        </w:tc>
        <w:tc>
          <w:tcPr>
            <w:tcW w:w="588"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rsidR="00BC4217" w:rsidRPr="007D30F6" w:rsidRDefault="00BC4217" w:rsidP="004F7F5B">
            <w:pPr>
              <w:jc w:val="center"/>
              <w:rPr>
                <w:b/>
                <w:bCs/>
                <w:color w:val="000000"/>
                <w:sz w:val="20"/>
                <w:szCs w:val="20"/>
                <w:lang w:val="es-MX"/>
              </w:rPr>
            </w:pPr>
            <w:r w:rsidRPr="007D30F6">
              <w:rPr>
                <w:b/>
                <w:bCs/>
                <w:color w:val="000000"/>
                <w:sz w:val="20"/>
                <w:szCs w:val="20"/>
                <w:lang w:val="es-MX"/>
              </w:rPr>
              <w:t>Nivel básico de consumo</w:t>
            </w:r>
          </w:p>
        </w:tc>
      </w:tr>
      <w:tr w:rsidR="00BC4217" w:rsidRPr="007D30F6" w:rsidTr="004F7F5B">
        <w:tc>
          <w:tcPr>
            <w:tcW w:w="8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C4217" w:rsidRPr="007D30F6" w:rsidRDefault="00BC4217" w:rsidP="004F7F5B">
            <w:pPr>
              <w:jc w:val="left"/>
              <w:rPr>
                <w:bCs/>
                <w:color w:val="000000"/>
                <w:sz w:val="20"/>
                <w:szCs w:val="20"/>
                <w:lang w:val="es-MX"/>
              </w:rPr>
            </w:pPr>
            <w:r w:rsidRPr="007D30F6">
              <w:rPr>
                <w:bCs/>
                <w:color w:val="000000"/>
                <w:sz w:val="20"/>
                <w:szCs w:val="20"/>
                <w:lang w:val="es-MX"/>
              </w:rPr>
              <w:t>Toneladas métricas (tm)</w:t>
            </w:r>
          </w:p>
        </w:tc>
        <w:tc>
          <w:tcPr>
            <w:tcW w:w="581" w:type="pct"/>
            <w:tcBorders>
              <w:top w:val="nil"/>
              <w:left w:val="nil"/>
              <w:bottom w:val="single" w:sz="4" w:space="0" w:color="auto"/>
              <w:right w:val="single" w:sz="4" w:space="0" w:color="auto"/>
            </w:tcBorders>
            <w:shd w:val="clear" w:color="auto" w:fill="auto"/>
            <w:noWrap/>
            <w:vAlign w:val="center"/>
          </w:tcPr>
          <w:p w:rsidR="00BC4217" w:rsidRPr="007D30F6" w:rsidRDefault="00BC4217" w:rsidP="004F7F5B">
            <w:pPr>
              <w:jc w:val="right"/>
              <w:rPr>
                <w:color w:val="000000"/>
                <w:sz w:val="20"/>
                <w:szCs w:val="20"/>
                <w:lang w:val="es-MX"/>
              </w:rPr>
            </w:pPr>
            <w:r w:rsidRPr="007D30F6">
              <w:rPr>
                <w:color w:val="000000"/>
                <w:sz w:val="20"/>
                <w:szCs w:val="20"/>
                <w:lang w:val="es-MX"/>
              </w:rPr>
              <w:t>2,50</w:t>
            </w:r>
          </w:p>
        </w:tc>
        <w:tc>
          <w:tcPr>
            <w:tcW w:w="581" w:type="pct"/>
            <w:tcBorders>
              <w:top w:val="nil"/>
              <w:left w:val="nil"/>
              <w:bottom w:val="single" w:sz="4" w:space="0" w:color="auto"/>
              <w:right w:val="single" w:sz="4" w:space="0" w:color="auto"/>
            </w:tcBorders>
            <w:shd w:val="clear" w:color="auto" w:fill="auto"/>
            <w:noWrap/>
            <w:vAlign w:val="center"/>
          </w:tcPr>
          <w:p w:rsidR="00BC4217" w:rsidRPr="007D30F6" w:rsidRDefault="00BC4217" w:rsidP="004F7F5B">
            <w:pPr>
              <w:jc w:val="right"/>
              <w:rPr>
                <w:color w:val="000000"/>
                <w:sz w:val="20"/>
                <w:szCs w:val="20"/>
                <w:lang w:val="es-MX"/>
              </w:rPr>
            </w:pPr>
            <w:r w:rsidRPr="007D30F6">
              <w:rPr>
                <w:color w:val="000000"/>
                <w:sz w:val="20"/>
                <w:szCs w:val="20"/>
                <w:lang w:val="es-MX"/>
              </w:rPr>
              <w:t>2,30</w:t>
            </w:r>
          </w:p>
        </w:tc>
        <w:tc>
          <w:tcPr>
            <w:tcW w:w="581" w:type="pct"/>
            <w:tcBorders>
              <w:top w:val="single" w:sz="4" w:space="0" w:color="auto"/>
              <w:left w:val="nil"/>
              <w:bottom w:val="single" w:sz="4" w:space="0" w:color="auto"/>
              <w:right w:val="single" w:sz="4" w:space="0" w:color="auto"/>
            </w:tcBorders>
            <w:vAlign w:val="center"/>
          </w:tcPr>
          <w:p w:rsidR="00BC4217" w:rsidRPr="007D30F6" w:rsidRDefault="00BC4217" w:rsidP="004F7F5B">
            <w:pPr>
              <w:jc w:val="right"/>
              <w:rPr>
                <w:bCs/>
                <w:color w:val="000000"/>
                <w:sz w:val="20"/>
                <w:szCs w:val="20"/>
                <w:lang w:val="es-MX"/>
              </w:rPr>
            </w:pPr>
            <w:r w:rsidRPr="007D30F6">
              <w:rPr>
                <w:color w:val="000000"/>
                <w:sz w:val="20"/>
                <w:szCs w:val="20"/>
                <w:lang w:val="es-MX"/>
              </w:rPr>
              <w:t>1,57</w:t>
            </w:r>
          </w:p>
        </w:tc>
        <w:tc>
          <w:tcPr>
            <w:tcW w:w="581" w:type="pct"/>
            <w:tcBorders>
              <w:top w:val="nil"/>
              <w:left w:val="single" w:sz="4" w:space="0" w:color="auto"/>
              <w:bottom w:val="single" w:sz="4" w:space="0" w:color="auto"/>
              <w:right w:val="single" w:sz="4" w:space="0" w:color="auto"/>
            </w:tcBorders>
          </w:tcPr>
          <w:p w:rsidR="00BC4217" w:rsidRPr="007D30F6" w:rsidRDefault="00BC4217" w:rsidP="004F7F5B">
            <w:pPr>
              <w:jc w:val="right"/>
              <w:rPr>
                <w:bCs/>
                <w:color w:val="000000"/>
                <w:sz w:val="20"/>
                <w:szCs w:val="20"/>
                <w:lang w:val="es-MX"/>
              </w:rPr>
            </w:pPr>
            <w:r w:rsidRPr="007D30F6">
              <w:rPr>
                <w:bCs/>
                <w:color w:val="000000"/>
                <w:sz w:val="20"/>
                <w:szCs w:val="20"/>
                <w:lang w:val="es-MX"/>
              </w:rPr>
              <w:t>1,00</w:t>
            </w:r>
          </w:p>
        </w:tc>
        <w:tc>
          <w:tcPr>
            <w:tcW w:w="581" w:type="pct"/>
            <w:tcBorders>
              <w:top w:val="nil"/>
              <w:left w:val="single" w:sz="4" w:space="0" w:color="auto"/>
              <w:bottom w:val="single" w:sz="4" w:space="0" w:color="auto"/>
              <w:right w:val="single" w:sz="4" w:space="0" w:color="auto"/>
            </w:tcBorders>
          </w:tcPr>
          <w:p w:rsidR="00BC4217" w:rsidRPr="007D30F6" w:rsidRDefault="00BC4217" w:rsidP="004F7F5B">
            <w:pPr>
              <w:jc w:val="right"/>
              <w:rPr>
                <w:rFonts w:eastAsiaTheme="minorHAnsi"/>
                <w:color w:val="000000"/>
                <w:sz w:val="20"/>
                <w:szCs w:val="20"/>
                <w:lang w:val="es-MX"/>
              </w:rPr>
            </w:pPr>
            <w:r w:rsidRPr="007D30F6">
              <w:rPr>
                <w:color w:val="000000"/>
                <w:sz w:val="20"/>
                <w:szCs w:val="20"/>
                <w:lang w:val="es-MX"/>
              </w:rPr>
              <w:t>1,00</w:t>
            </w:r>
          </w:p>
        </w:tc>
        <w:tc>
          <w:tcPr>
            <w:tcW w:w="656" w:type="pct"/>
            <w:tcBorders>
              <w:top w:val="nil"/>
              <w:left w:val="single" w:sz="4" w:space="0" w:color="auto"/>
              <w:bottom w:val="single" w:sz="4" w:space="0" w:color="auto"/>
              <w:right w:val="single" w:sz="4" w:space="0" w:color="auto"/>
            </w:tcBorders>
          </w:tcPr>
          <w:p w:rsidR="00BC4217" w:rsidRPr="007D30F6" w:rsidRDefault="00BC4217" w:rsidP="004F7F5B">
            <w:pPr>
              <w:jc w:val="right"/>
              <w:rPr>
                <w:color w:val="000000"/>
                <w:sz w:val="20"/>
                <w:szCs w:val="20"/>
                <w:lang w:val="es-MX"/>
              </w:rPr>
            </w:pPr>
            <w:r w:rsidRPr="007D30F6">
              <w:rPr>
                <w:color w:val="000000"/>
                <w:sz w:val="20"/>
                <w:szCs w:val="20"/>
                <w:lang w:val="es-MX"/>
              </w:rPr>
              <w:t>4,54</w:t>
            </w:r>
          </w:p>
        </w:tc>
        <w:tc>
          <w:tcPr>
            <w:tcW w:w="588" w:type="pct"/>
            <w:tcBorders>
              <w:top w:val="nil"/>
              <w:left w:val="single" w:sz="4" w:space="0" w:color="auto"/>
              <w:bottom w:val="single" w:sz="4" w:space="0" w:color="auto"/>
              <w:right w:val="single" w:sz="4" w:space="0" w:color="auto"/>
            </w:tcBorders>
            <w:shd w:val="clear" w:color="auto" w:fill="auto"/>
            <w:noWrap/>
            <w:vAlign w:val="center"/>
          </w:tcPr>
          <w:p w:rsidR="00BC4217" w:rsidRPr="007D30F6" w:rsidRDefault="00BC4217" w:rsidP="004F7F5B">
            <w:pPr>
              <w:jc w:val="right"/>
              <w:rPr>
                <w:b/>
                <w:bCs/>
                <w:color w:val="000000"/>
                <w:sz w:val="20"/>
                <w:szCs w:val="20"/>
                <w:lang w:val="es-MX"/>
              </w:rPr>
            </w:pPr>
            <w:r w:rsidRPr="007D30F6">
              <w:rPr>
                <w:color w:val="000000"/>
                <w:sz w:val="20"/>
                <w:szCs w:val="20"/>
                <w:lang w:val="es-MX"/>
              </w:rPr>
              <w:t>20,1</w:t>
            </w:r>
          </w:p>
        </w:tc>
      </w:tr>
      <w:tr w:rsidR="00BC4217" w:rsidRPr="007D30F6" w:rsidTr="004F7F5B">
        <w:tc>
          <w:tcPr>
            <w:tcW w:w="8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C4217" w:rsidRPr="007D30F6" w:rsidRDefault="00BC4217" w:rsidP="004F7F5B">
            <w:pPr>
              <w:jc w:val="left"/>
              <w:rPr>
                <w:color w:val="000000"/>
                <w:sz w:val="20"/>
                <w:szCs w:val="20"/>
                <w:lang w:val="es-MX"/>
              </w:rPr>
            </w:pPr>
            <w:r w:rsidRPr="007D30F6">
              <w:rPr>
                <w:bCs/>
                <w:color w:val="000000"/>
                <w:sz w:val="20"/>
                <w:szCs w:val="20"/>
                <w:lang w:val="es-MX"/>
              </w:rPr>
              <w:t>Toneladas PAO</w:t>
            </w:r>
          </w:p>
        </w:tc>
        <w:tc>
          <w:tcPr>
            <w:tcW w:w="581" w:type="pct"/>
            <w:tcBorders>
              <w:top w:val="nil"/>
              <w:left w:val="nil"/>
              <w:bottom w:val="single" w:sz="4" w:space="0" w:color="auto"/>
              <w:right w:val="single" w:sz="4" w:space="0" w:color="auto"/>
            </w:tcBorders>
            <w:shd w:val="clear" w:color="auto" w:fill="auto"/>
            <w:noWrap/>
          </w:tcPr>
          <w:p w:rsidR="00BC4217" w:rsidRPr="007D30F6" w:rsidRDefault="00BC4217" w:rsidP="004F7F5B">
            <w:pPr>
              <w:jc w:val="right"/>
              <w:rPr>
                <w:rFonts w:eastAsiaTheme="minorHAnsi"/>
                <w:color w:val="000000"/>
                <w:sz w:val="20"/>
                <w:szCs w:val="20"/>
                <w:lang w:val="es-MX"/>
              </w:rPr>
            </w:pPr>
            <w:r w:rsidRPr="007D30F6">
              <w:rPr>
                <w:color w:val="1E1E1E"/>
                <w:sz w:val="20"/>
                <w:szCs w:val="20"/>
                <w:lang w:val="es-MX"/>
              </w:rPr>
              <w:t>0,14</w:t>
            </w:r>
          </w:p>
        </w:tc>
        <w:tc>
          <w:tcPr>
            <w:tcW w:w="581" w:type="pct"/>
            <w:tcBorders>
              <w:top w:val="nil"/>
              <w:left w:val="nil"/>
              <w:bottom w:val="single" w:sz="4" w:space="0" w:color="auto"/>
              <w:right w:val="single" w:sz="4" w:space="0" w:color="auto"/>
            </w:tcBorders>
            <w:shd w:val="clear" w:color="auto" w:fill="auto"/>
            <w:noWrap/>
          </w:tcPr>
          <w:p w:rsidR="00BC4217" w:rsidRPr="007D30F6" w:rsidRDefault="00BC4217" w:rsidP="004F7F5B">
            <w:pPr>
              <w:jc w:val="right"/>
              <w:rPr>
                <w:color w:val="000000"/>
                <w:sz w:val="20"/>
                <w:szCs w:val="20"/>
                <w:lang w:val="es-MX"/>
              </w:rPr>
            </w:pPr>
            <w:r w:rsidRPr="007D30F6">
              <w:rPr>
                <w:color w:val="1E1E1E"/>
                <w:sz w:val="20"/>
                <w:szCs w:val="20"/>
                <w:lang w:val="es-MX"/>
              </w:rPr>
              <w:t>0,13</w:t>
            </w:r>
          </w:p>
        </w:tc>
        <w:tc>
          <w:tcPr>
            <w:tcW w:w="581" w:type="pct"/>
            <w:tcBorders>
              <w:top w:val="single" w:sz="4" w:space="0" w:color="auto"/>
              <w:left w:val="nil"/>
              <w:bottom w:val="single" w:sz="4" w:space="0" w:color="auto"/>
              <w:right w:val="single" w:sz="4" w:space="0" w:color="auto"/>
            </w:tcBorders>
          </w:tcPr>
          <w:p w:rsidR="00BC4217" w:rsidRPr="007D30F6" w:rsidRDefault="00BC4217" w:rsidP="004F7F5B">
            <w:pPr>
              <w:jc w:val="right"/>
              <w:rPr>
                <w:color w:val="000000"/>
                <w:sz w:val="20"/>
                <w:szCs w:val="20"/>
                <w:lang w:val="es-MX"/>
              </w:rPr>
            </w:pPr>
            <w:r w:rsidRPr="007D30F6">
              <w:rPr>
                <w:color w:val="1E1E1E"/>
                <w:sz w:val="20"/>
                <w:szCs w:val="20"/>
                <w:lang w:val="es-MX"/>
              </w:rPr>
              <w:t>0,08</w:t>
            </w:r>
          </w:p>
        </w:tc>
        <w:tc>
          <w:tcPr>
            <w:tcW w:w="581" w:type="pct"/>
            <w:tcBorders>
              <w:top w:val="nil"/>
              <w:left w:val="single" w:sz="4" w:space="0" w:color="auto"/>
              <w:bottom w:val="single" w:sz="4" w:space="0" w:color="auto"/>
              <w:right w:val="single" w:sz="4" w:space="0" w:color="auto"/>
            </w:tcBorders>
          </w:tcPr>
          <w:p w:rsidR="00BC4217" w:rsidRPr="007D30F6" w:rsidRDefault="00BC4217" w:rsidP="004F7F5B">
            <w:pPr>
              <w:jc w:val="right"/>
              <w:rPr>
                <w:sz w:val="20"/>
                <w:szCs w:val="20"/>
                <w:lang w:val="es-MX"/>
              </w:rPr>
            </w:pPr>
            <w:r w:rsidRPr="007D30F6">
              <w:rPr>
                <w:color w:val="1E1E1E"/>
                <w:sz w:val="20"/>
                <w:szCs w:val="20"/>
                <w:lang w:val="es-MX"/>
              </w:rPr>
              <w:t>0,06</w:t>
            </w:r>
          </w:p>
        </w:tc>
        <w:tc>
          <w:tcPr>
            <w:tcW w:w="581" w:type="pct"/>
            <w:tcBorders>
              <w:top w:val="nil"/>
              <w:left w:val="single" w:sz="4" w:space="0" w:color="auto"/>
              <w:bottom w:val="single" w:sz="4" w:space="0" w:color="auto"/>
              <w:right w:val="single" w:sz="4" w:space="0" w:color="auto"/>
            </w:tcBorders>
          </w:tcPr>
          <w:p w:rsidR="00BC4217" w:rsidRPr="007D30F6" w:rsidRDefault="00BC4217" w:rsidP="004F7F5B">
            <w:pPr>
              <w:jc w:val="right"/>
              <w:rPr>
                <w:rFonts w:eastAsiaTheme="minorHAnsi"/>
                <w:color w:val="000000"/>
                <w:sz w:val="20"/>
                <w:szCs w:val="20"/>
                <w:lang w:val="es-MX"/>
              </w:rPr>
            </w:pPr>
            <w:r w:rsidRPr="007D30F6">
              <w:rPr>
                <w:color w:val="1E1E1E"/>
                <w:sz w:val="20"/>
                <w:szCs w:val="20"/>
                <w:lang w:val="es-MX"/>
              </w:rPr>
              <w:t>0,06</w:t>
            </w:r>
          </w:p>
        </w:tc>
        <w:tc>
          <w:tcPr>
            <w:tcW w:w="656" w:type="pct"/>
            <w:tcBorders>
              <w:top w:val="nil"/>
              <w:left w:val="single" w:sz="4" w:space="0" w:color="auto"/>
              <w:bottom w:val="single" w:sz="4" w:space="0" w:color="auto"/>
              <w:right w:val="single" w:sz="4" w:space="0" w:color="auto"/>
            </w:tcBorders>
          </w:tcPr>
          <w:p w:rsidR="00BC4217" w:rsidRPr="007D30F6" w:rsidRDefault="00BC4217" w:rsidP="004F7F5B">
            <w:pPr>
              <w:jc w:val="right"/>
              <w:rPr>
                <w:color w:val="1E1E1E"/>
                <w:sz w:val="20"/>
                <w:szCs w:val="20"/>
                <w:shd w:val="clear" w:color="auto" w:fill="FFFFFF"/>
                <w:lang w:val="es-MX"/>
              </w:rPr>
            </w:pPr>
            <w:r w:rsidRPr="007D30F6">
              <w:rPr>
                <w:color w:val="1E1E1E"/>
                <w:sz w:val="20"/>
                <w:szCs w:val="20"/>
                <w:shd w:val="clear" w:color="auto" w:fill="FFFFFF"/>
                <w:lang w:val="es-MX"/>
              </w:rPr>
              <w:t>0,25</w:t>
            </w:r>
          </w:p>
        </w:tc>
        <w:tc>
          <w:tcPr>
            <w:tcW w:w="588" w:type="pct"/>
            <w:tcBorders>
              <w:top w:val="nil"/>
              <w:left w:val="single" w:sz="4" w:space="0" w:color="auto"/>
              <w:bottom w:val="single" w:sz="4" w:space="0" w:color="auto"/>
              <w:right w:val="single" w:sz="4" w:space="0" w:color="auto"/>
            </w:tcBorders>
            <w:shd w:val="clear" w:color="auto" w:fill="auto"/>
            <w:noWrap/>
          </w:tcPr>
          <w:p w:rsidR="00BC4217" w:rsidRPr="007D30F6" w:rsidRDefault="00BC4217" w:rsidP="004F7F5B">
            <w:pPr>
              <w:jc w:val="right"/>
              <w:rPr>
                <w:rFonts w:eastAsiaTheme="minorHAnsi"/>
                <w:color w:val="000000"/>
                <w:sz w:val="20"/>
                <w:szCs w:val="20"/>
                <w:lang w:val="es-MX"/>
              </w:rPr>
            </w:pPr>
            <w:r w:rsidRPr="007D30F6">
              <w:rPr>
                <w:color w:val="1E1E1E"/>
                <w:sz w:val="20"/>
                <w:szCs w:val="20"/>
                <w:shd w:val="clear" w:color="auto" w:fill="FFFFFF"/>
                <w:lang w:val="es-MX"/>
              </w:rPr>
              <w:t>1,1</w:t>
            </w:r>
          </w:p>
        </w:tc>
      </w:tr>
    </w:tbl>
    <w:p w:rsidR="00BC4217" w:rsidRPr="007D30F6" w:rsidRDefault="00BC4217" w:rsidP="00BC4217">
      <w:pPr>
        <w:rPr>
          <w:lang w:val="es-MX"/>
        </w:rPr>
      </w:pPr>
    </w:p>
    <w:p w:rsidR="00BC4217" w:rsidRPr="007D30F6" w:rsidRDefault="00BC4217" w:rsidP="00BC4217">
      <w:pPr>
        <w:pStyle w:val="Heading1"/>
        <w:rPr>
          <w:lang w:val="es-MX"/>
        </w:rPr>
      </w:pPr>
      <w:r w:rsidRPr="007D30F6">
        <w:rPr>
          <w:lang w:val="es-MX"/>
        </w:rPr>
        <w:t>El consumo de HCFC en Cabo Verde ha venido disminuyendo desde 2013, debido a la aplicación del sistema de concesión de licencias y cupos, a las actividades del sector de mantenimiento y servicio de equipos de refrigeración y de aire acondicionado, así como a las actividades de sensibilización pública, la introducción de sustancias alternativas sin HCFC en las aplicaciones de aire acondicionado y de refrigeración comercial, basadas principalmente en refrigerantes HFC.</w:t>
      </w:r>
    </w:p>
    <w:p w:rsidR="00BC4217" w:rsidRPr="007D30F6" w:rsidRDefault="00BC4217" w:rsidP="00BC4217">
      <w:pPr>
        <w:pStyle w:val="Heading1"/>
        <w:numPr>
          <w:ilvl w:val="0"/>
          <w:numId w:val="0"/>
        </w:numPr>
        <w:rPr>
          <w:i/>
          <w:lang w:val="es-MX"/>
        </w:rPr>
      </w:pPr>
      <w:r w:rsidRPr="007D30F6">
        <w:rPr>
          <w:i/>
          <w:lang w:val="es-MX"/>
        </w:rPr>
        <w:t xml:space="preserve">Informe sobre la ejecución del programa de país </w:t>
      </w:r>
    </w:p>
    <w:p w:rsidR="00BC4217" w:rsidRPr="007D30F6" w:rsidRDefault="00BC4217" w:rsidP="00BC4217">
      <w:pPr>
        <w:pStyle w:val="Heading1"/>
        <w:rPr>
          <w:lang w:val="es-MX"/>
        </w:rPr>
      </w:pPr>
      <w:r w:rsidRPr="007D30F6">
        <w:rPr>
          <w:lang w:val="es-MX"/>
        </w:rPr>
        <w:t>El Gobierno de Cabo Verde presentó datos sobre el consumo de HCFC por sectores en el informe de ejecución del programa de país de 2019, que concuerdan con los datos notificados con arreglo al Artículo 7 del Protocolo de Montreal.</w:t>
      </w:r>
    </w:p>
    <w:p w:rsidR="00BC4217" w:rsidRPr="007D30F6" w:rsidRDefault="00BC4217" w:rsidP="00BC4217">
      <w:pPr>
        <w:rPr>
          <w:u w:val="single"/>
          <w:lang w:val="es-MX"/>
        </w:rPr>
      </w:pPr>
      <w:r w:rsidRPr="007D30F6">
        <w:rPr>
          <w:u w:val="single"/>
          <w:lang w:val="es-MX"/>
        </w:rPr>
        <w:t>Informe sobre la marcha de las actividades de ejecución del cuarto tramo del plan de gestión de la eliminación de los HCFC</w:t>
      </w:r>
    </w:p>
    <w:p w:rsidR="00BC4217" w:rsidRPr="007D30F6" w:rsidRDefault="00BC4217" w:rsidP="00BC4217">
      <w:pPr>
        <w:rPr>
          <w:lang w:val="es-MX"/>
        </w:rPr>
      </w:pPr>
    </w:p>
    <w:p w:rsidR="00BC4217" w:rsidRPr="007D30F6" w:rsidRDefault="00BC4217" w:rsidP="00BC4217">
      <w:pPr>
        <w:rPr>
          <w:i/>
          <w:lang w:val="es-MX"/>
        </w:rPr>
      </w:pPr>
      <w:r w:rsidRPr="007D30F6">
        <w:rPr>
          <w:i/>
          <w:lang w:val="es-MX"/>
        </w:rPr>
        <w:t>Marco jurídico</w:t>
      </w:r>
    </w:p>
    <w:p w:rsidR="00BC4217" w:rsidRPr="007D30F6" w:rsidRDefault="00BC4217" w:rsidP="00BC4217">
      <w:pPr>
        <w:rPr>
          <w:color w:val="000000" w:themeColor="text1"/>
          <w:lang w:val="es-MX"/>
        </w:rPr>
      </w:pPr>
    </w:p>
    <w:p w:rsidR="00BC4217" w:rsidRPr="007D30F6" w:rsidRDefault="00BC4217" w:rsidP="00BC4217">
      <w:pPr>
        <w:pStyle w:val="Heading1"/>
        <w:rPr>
          <w:lang w:val="es-MX"/>
        </w:rPr>
      </w:pPr>
      <w:r w:rsidRPr="007D30F6">
        <w:rPr>
          <w:lang w:val="es-MX"/>
        </w:rPr>
        <w:t xml:space="preserve">Cabo Verde tiene en vigor y en funcionamiento un sistema de concesión de licencias y cupos para la importación y exportación de HCFC, para SAO que ya se han eliminado y para las que no se emiten licencias de importación, así como para equipos que utilizan HCFC. No obstante, no hay prohibiciones en vigor para la importación de equipos que utilizan HCFC. No ha habido casos de importaciones ilegales de SAO que ya se han eliminado, y la Dependencia Nacional del Ozono no ha tenido conocimiento de ningún uso comercial ni de existencias de dichas sustancias en el país. </w:t>
      </w:r>
    </w:p>
    <w:p w:rsidR="00BC4217" w:rsidRPr="007D30F6" w:rsidRDefault="00BC4217" w:rsidP="00BC4217">
      <w:pPr>
        <w:pStyle w:val="Heading1"/>
        <w:rPr>
          <w:lang w:val="es-MX"/>
        </w:rPr>
      </w:pPr>
      <w:r w:rsidRPr="007D30F6">
        <w:rPr>
          <w:lang w:val="es-MX"/>
        </w:rPr>
        <w:t xml:space="preserve">Se formó a 97 funcionarios de aduanas y otros encargados de hacer cumplir la ley para identificar y controlar los HCFC y los equipos que utilizan HCFC, </w:t>
      </w:r>
      <w:r w:rsidRPr="007D30F6">
        <w:rPr>
          <w:shd w:val="clear" w:color="auto" w:fill="FFFFFF"/>
          <w:lang w:val="es-MX"/>
        </w:rPr>
        <w:t>y monitorizar el sistema de otorgamiento de licencias y cupos</w:t>
      </w:r>
      <w:r w:rsidRPr="007D30F6">
        <w:rPr>
          <w:lang w:val="es-MX"/>
        </w:rPr>
        <w:t xml:space="preserve">. Dado que Cabo Verde aún no cuenta con una escuela de formación para nuevos oficiales de aduanas, se forman en Senegal o en países de la Unión Europea. La Dependencia Nacional del Ozono </w:t>
      </w:r>
      <w:r w:rsidRPr="007D30F6">
        <w:rPr>
          <w:lang w:val="es-MX"/>
        </w:rPr>
        <w:lastRenderedPageBreak/>
        <w:t>trabaja habitualmente con el Departamento de Aduanas para asegurarse de que el nuevo personal de aduanas recibe información actualizada sobre los controles actuales de SAO.</w:t>
      </w:r>
    </w:p>
    <w:p w:rsidR="00BC4217" w:rsidRPr="007D30F6" w:rsidRDefault="00BC4217" w:rsidP="00BC4217">
      <w:pPr>
        <w:rPr>
          <w:i/>
          <w:lang w:val="es-MX"/>
        </w:rPr>
      </w:pPr>
      <w:r w:rsidRPr="007D30F6">
        <w:rPr>
          <w:i/>
          <w:lang w:val="es-MX"/>
        </w:rPr>
        <w:t>Sector de mantenimiento de equipos de refrigeración</w:t>
      </w:r>
    </w:p>
    <w:p w:rsidR="00BC4217" w:rsidRPr="007D30F6" w:rsidRDefault="00BC4217" w:rsidP="00BC4217">
      <w:pPr>
        <w:rPr>
          <w:lang w:val="es-MX"/>
        </w:rPr>
      </w:pPr>
    </w:p>
    <w:p w:rsidR="00BC4217" w:rsidRPr="007D30F6" w:rsidRDefault="00BC4217" w:rsidP="00BC4217">
      <w:pPr>
        <w:pStyle w:val="Heading1"/>
        <w:rPr>
          <w:lang w:val="es-MX"/>
        </w:rPr>
      </w:pPr>
      <w:r w:rsidRPr="007D30F6">
        <w:rPr>
          <w:lang w:val="es-MX"/>
        </w:rPr>
        <w:t>Se llevaron a cabo cuatro talleres sobre buenas prácticas de servicio y mantenimiento, entre ellos la manipulación segura de refrigerantes de hidrocarburos (HC), para 129 técnicos de servicio, con la colaboración de instructores y expertos en refrigeración de diversos sectores.</w:t>
      </w:r>
    </w:p>
    <w:p w:rsidR="00BC4217" w:rsidRPr="007D30F6" w:rsidRDefault="00BC4217" w:rsidP="00BC4217">
      <w:pPr>
        <w:keepNext/>
        <w:rPr>
          <w:i/>
          <w:lang w:val="es-MX"/>
        </w:rPr>
      </w:pPr>
      <w:r w:rsidRPr="007D30F6">
        <w:rPr>
          <w:i/>
          <w:lang w:val="es-MX"/>
        </w:rPr>
        <w:t xml:space="preserve">Ejecución y seguimiento del proyecto </w:t>
      </w:r>
    </w:p>
    <w:p w:rsidR="00BC4217" w:rsidRPr="007D30F6" w:rsidRDefault="00BC4217" w:rsidP="00BC4217">
      <w:pPr>
        <w:keepNext/>
        <w:rPr>
          <w:lang w:val="es-MX"/>
        </w:rPr>
      </w:pPr>
    </w:p>
    <w:p w:rsidR="00BC4217" w:rsidRPr="007D30F6" w:rsidRDefault="00BC4217" w:rsidP="00BC4217">
      <w:pPr>
        <w:pStyle w:val="Heading1"/>
        <w:rPr>
          <w:lang w:val="es-MX"/>
        </w:rPr>
      </w:pPr>
      <w:bookmarkStart w:id="1" w:name="_Toc266831819"/>
      <w:bookmarkStart w:id="2" w:name="_Toc269895715"/>
      <w:r w:rsidRPr="007D30F6">
        <w:rPr>
          <w:lang w:val="es-MX"/>
        </w:rPr>
        <w:t>La Dependencia Nacional del Ozono supervisa la ejecución de las actividades. Se ha contratado a un consultor para prestar asistencia con la supervisión y la recopilación</w:t>
      </w:r>
      <w:bookmarkEnd w:id="1"/>
      <w:r w:rsidRPr="007D30F6">
        <w:rPr>
          <w:lang w:val="es-MX"/>
        </w:rPr>
        <w:t xml:space="preserve"> cotidiana de datos</w:t>
      </w:r>
      <w:bookmarkEnd w:id="2"/>
      <w:r w:rsidRPr="007D30F6">
        <w:rPr>
          <w:lang w:val="es-MX"/>
        </w:rPr>
        <w:t xml:space="preserve"> (1.000 $EUA para consultores y 3.000 $EUA para viajes relacionados con la supervisión).</w:t>
      </w:r>
    </w:p>
    <w:p w:rsidR="00BC4217" w:rsidRPr="007D30F6" w:rsidRDefault="00BC4217" w:rsidP="00BC4217">
      <w:pPr>
        <w:rPr>
          <w:u w:val="single"/>
          <w:lang w:val="es-MX"/>
        </w:rPr>
      </w:pPr>
      <w:r w:rsidRPr="007D30F6">
        <w:rPr>
          <w:u w:val="single"/>
          <w:lang w:val="es-MX"/>
        </w:rPr>
        <w:t>Nivel de desembolso de los fondos</w:t>
      </w:r>
    </w:p>
    <w:p w:rsidR="00BC4217" w:rsidRPr="007D30F6" w:rsidRDefault="00BC4217" w:rsidP="00BC4217">
      <w:pPr>
        <w:rPr>
          <w:lang w:val="es-MX"/>
        </w:rPr>
      </w:pPr>
    </w:p>
    <w:p w:rsidR="00BC4217" w:rsidRPr="007D30F6" w:rsidRDefault="00BC4217" w:rsidP="00BC4217">
      <w:pPr>
        <w:pStyle w:val="Heading1"/>
        <w:rPr>
          <w:lang w:val="es-MX"/>
        </w:rPr>
      </w:pPr>
      <w:r w:rsidRPr="007D30F6">
        <w:rPr>
          <w:lang w:val="es-MX"/>
        </w:rPr>
        <w:t>En julio de 2020, de los 144.000 $EUA aprobados hasta el momento, se habían desembolsado 143.800 $EUA como se indica en el Cuadro 2. El saldo de 200 $EUA se desembolsará en 2020.</w:t>
      </w:r>
    </w:p>
    <w:p w:rsidR="00BC4217" w:rsidRPr="007D30F6" w:rsidRDefault="00BC4217" w:rsidP="00BC4217">
      <w:pPr>
        <w:rPr>
          <w:b/>
          <w:lang w:val="es-MX"/>
        </w:rPr>
      </w:pPr>
      <w:r w:rsidRPr="007D30F6">
        <w:rPr>
          <w:b/>
          <w:lang w:val="es-MX"/>
        </w:rPr>
        <w:t>Cuadro 2. Informe financiero de la etapa I del plan de gestión de eliminación de los HCFC correspondiente a Cabo Verde ($EUA)</w:t>
      </w:r>
    </w:p>
    <w:tbl>
      <w:tblPr>
        <w:tblW w:w="9355" w:type="dxa"/>
        <w:tblLayout w:type="fixed"/>
        <w:tblLook w:val="04A0" w:firstRow="1" w:lastRow="0" w:firstColumn="1" w:lastColumn="0" w:noHBand="0" w:noVBand="1"/>
      </w:tblPr>
      <w:tblGrid>
        <w:gridCol w:w="2338"/>
        <w:gridCol w:w="2339"/>
        <w:gridCol w:w="2339"/>
        <w:gridCol w:w="2339"/>
      </w:tblGrid>
      <w:tr w:rsidR="00BC4217" w:rsidRPr="007D30F6" w:rsidTr="004F7F5B">
        <w:tc>
          <w:tcPr>
            <w:tcW w:w="233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hideMark/>
          </w:tcPr>
          <w:p w:rsidR="00BC4217" w:rsidRPr="007D30F6" w:rsidRDefault="00BC4217" w:rsidP="004F7F5B">
            <w:pPr>
              <w:jc w:val="left"/>
              <w:rPr>
                <w:b/>
                <w:color w:val="000000"/>
                <w:sz w:val="20"/>
                <w:szCs w:val="20"/>
                <w:lang w:val="es-MX"/>
              </w:rPr>
            </w:pPr>
            <w:r w:rsidRPr="007D30F6">
              <w:rPr>
                <w:b/>
                <w:color w:val="000000"/>
                <w:sz w:val="20"/>
                <w:szCs w:val="20"/>
                <w:lang w:val="es-MX"/>
              </w:rPr>
              <w:t>Tramo de financiación</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BC4217" w:rsidRPr="007D30F6" w:rsidRDefault="00BC4217" w:rsidP="004F7F5B">
            <w:pPr>
              <w:jc w:val="center"/>
              <w:rPr>
                <w:b/>
                <w:color w:val="000000"/>
                <w:sz w:val="20"/>
                <w:szCs w:val="20"/>
                <w:lang w:val="es-MX"/>
              </w:rPr>
            </w:pPr>
            <w:r w:rsidRPr="007D30F6">
              <w:rPr>
                <w:b/>
                <w:color w:val="000000"/>
                <w:sz w:val="20"/>
                <w:szCs w:val="20"/>
                <w:lang w:val="es-MX"/>
              </w:rPr>
              <w:t>Fondos aprobados</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BC4217" w:rsidRPr="007D30F6" w:rsidRDefault="00BC4217" w:rsidP="004F7F5B">
            <w:pPr>
              <w:jc w:val="center"/>
              <w:rPr>
                <w:b/>
                <w:color w:val="000000"/>
                <w:sz w:val="20"/>
                <w:szCs w:val="20"/>
                <w:lang w:val="es-MX"/>
              </w:rPr>
            </w:pPr>
            <w:r w:rsidRPr="007D30F6">
              <w:rPr>
                <w:b/>
                <w:color w:val="000000"/>
                <w:sz w:val="20"/>
                <w:szCs w:val="20"/>
                <w:lang w:val="es-MX"/>
              </w:rPr>
              <w:t>Fondos desembolsados</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BC4217" w:rsidRPr="007D30F6" w:rsidRDefault="00BC4217" w:rsidP="004F7F5B">
            <w:pPr>
              <w:jc w:val="center"/>
              <w:rPr>
                <w:b/>
                <w:color w:val="000000"/>
                <w:sz w:val="20"/>
                <w:szCs w:val="20"/>
                <w:lang w:val="es-MX"/>
              </w:rPr>
            </w:pPr>
            <w:r w:rsidRPr="007D30F6">
              <w:rPr>
                <w:b/>
                <w:color w:val="000000"/>
                <w:sz w:val="20"/>
                <w:szCs w:val="20"/>
                <w:lang w:val="es-MX"/>
              </w:rPr>
              <w:t>Tasa de desembolso (%)</w:t>
            </w:r>
          </w:p>
        </w:tc>
      </w:tr>
      <w:tr w:rsidR="00BC4217" w:rsidRPr="007D30F6" w:rsidTr="004F7F5B">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rsidR="00BC4217" w:rsidRPr="007D30F6" w:rsidRDefault="00BC4217" w:rsidP="004F7F5B">
            <w:pPr>
              <w:jc w:val="left"/>
              <w:rPr>
                <w:color w:val="000000"/>
                <w:sz w:val="20"/>
                <w:szCs w:val="20"/>
                <w:lang w:val="es-MX"/>
              </w:rPr>
            </w:pPr>
            <w:r w:rsidRPr="007D30F6">
              <w:rPr>
                <w:color w:val="000000"/>
                <w:sz w:val="20"/>
                <w:szCs w:val="20"/>
                <w:lang w:val="es-MX"/>
              </w:rPr>
              <w:t>Primero</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bottom"/>
            <w:hideMark/>
          </w:tcPr>
          <w:p w:rsidR="00BC4217" w:rsidRPr="007D30F6" w:rsidRDefault="00BC4217" w:rsidP="004F7F5B">
            <w:pPr>
              <w:jc w:val="right"/>
              <w:rPr>
                <w:sz w:val="20"/>
                <w:szCs w:val="20"/>
                <w:lang w:val="es-MX"/>
              </w:rPr>
            </w:pPr>
            <w:r w:rsidRPr="007D30F6">
              <w:rPr>
                <w:sz w:val="20"/>
                <w:szCs w:val="20"/>
                <w:lang w:val="es-MX"/>
              </w:rPr>
              <w:t>44.000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bottom"/>
            <w:hideMark/>
          </w:tcPr>
          <w:p w:rsidR="00BC4217" w:rsidRPr="007D30F6" w:rsidRDefault="00BC4217" w:rsidP="004F7F5B">
            <w:pPr>
              <w:jc w:val="right"/>
              <w:rPr>
                <w:sz w:val="20"/>
                <w:szCs w:val="20"/>
                <w:lang w:val="es-MX"/>
              </w:rPr>
            </w:pPr>
            <w:r w:rsidRPr="007D30F6">
              <w:rPr>
                <w:sz w:val="20"/>
                <w:szCs w:val="20"/>
                <w:lang w:val="es-MX"/>
              </w:rPr>
              <w:t>44.000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rsidR="00BC4217" w:rsidRPr="007D30F6" w:rsidRDefault="00BC4217" w:rsidP="004F7F5B">
            <w:pPr>
              <w:jc w:val="center"/>
              <w:rPr>
                <w:sz w:val="20"/>
                <w:szCs w:val="20"/>
                <w:lang w:val="es-MX"/>
              </w:rPr>
            </w:pPr>
            <w:r w:rsidRPr="007D30F6">
              <w:rPr>
                <w:sz w:val="20"/>
                <w:szCs w:val="20"/>
                <w:lang w:val="es-MX"/>
              </w:rPr>
              <w:t>100</w:t>
            </w:r>
          </w:p>
        </w:tc>
      </w:tr>
      <w:tr w:rsidR="00BC4217" w:rsidRPr="007D30F6" w:rsidTr="004F7F5B">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rsidR="00BC4217" w:rsidRPr="007D30F6" w:rsidRDefault="00BC4217" w:rsidP="004F7F5B">
            <w:pPr>
              <w:jc w:val="left"/>
              <w:rPr>
                <w:color w:val="000000"/>
                <w:sz w:val="20"/>
                <w:szCs w:val="20"/>
                <w:lang w:val="es-MX"/>
              </w:rPr>
            </w:pPr>
            <w:r w:rsidRPr="007D30F6">
              <w:rPr>
                <w:color w:val="000000"/>
                <w:sz w:val="20"/>
                <w:szCs w:val="20"/>
                <w:lang w:val="es-MX"/>
              </w:rPr>
              <w:t>Segundo</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bottom"/>
            <w:hideMark/>
          </w:tcPr>
          <w:p w:rsidR="00BC4217" w:rsidRPr="007D30F6" w:rsidRDefault="00BC4217" w:rsidP="004F7F5B">
            <w:pPr>
              <w:jc w:val="right"/>
              <w:rPr>
                <w:sz w:val="20"/>
                <w:szCs w:val="20"/>
                <w:lang w:val="es-MX"/>
              </w:rPr>
            </w:pPr>
            <w:r w:rsidRPr="007D30F6">
              <w:rPr>
                <w:sz w:val="20"/>
                <w:szCs w:val="20"/>
                <w:lang w:val="es-MX"/>
              </w:rPr>
              <w:t>35.000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bottom"/>
            <w:hideMark/>
          </w:tcPr>
          <w:p w:rsidR="00BC4217" w:rsidRPr="007D30F6" w:rsidRDefault="00BC4217" w:rsidP="004F7F5B">
            <w:pPr>
              <w:jc w:val="right"/>
              <w:rPr>
                <w:sz w:val="20"/>
                <w:szCs w:val="20"/>
                <w:lang w:val="es-MX"/>
              </w:rPr>
            </w:pPr>
            <w:r w:rsidRPr="007D30F6">
              <w:rPr>
                <w:sz w:val="20"/>
                <w:szCs w:val="20"/>
                <w:lang w:val="es-MX"/>
              </w:rPr>
              <w:t>35.000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rsidR="00BC4217" w:rsidRPr="007D30F6" w:rsidRDefault="00BC4217" w:rsidP="004F7F5B">
            <w:pPr>
              <w:jc w:val="center"/>
              <w:rPr>
                <w:sz w:val="20"/>
                <w:szCs w:val="20"/>
                <w:lang w:val="es-MX"/>
              </w:rPr>
            </w:pPr>
            <w:r w:rsidRPr="007D30F6">
              <w:rPr>
                <w:sz w:val="20"/>
                <w:szCs w:val="20"/>
                <w:lang w:val="es-MX"/>
              </w:rPr>
              <w:t>100</w:t>
            </w:r>
          </w:p>
        </w:tc>
      </w:tr>
      <w:tr w:rsidR="00BC4217" w:rsidRPr="007D30F6" w:rsidTr="004F7F5B">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rsidR="00BC4217" w:rsidRPr="007D30F6" w:rsidRDefault="00BC4217" w:rsidP="004F7F5B">
            <w:pPr>
              <w:jc w:val="left"/>
              <w:rPr>
                <w:color w:val="000000"/>
                <w:sz w:val="20"/>
                <w:szCs w:val="20"/>
                <w:lang w:val="es-MX"/>
              </w:rPr>
            </w:pPr>
            <w:r w:rsidRPr="007D30F6">
              <w:rPr>
                <w:color w:val="000000"/>
                <w:sz w:val="20"/>
                <w:szCs w:val="20"/>
                <w:lang w:val="es-MX"/>
              </w:rPr>
              <w:t>Tercero</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BC4217" w:rsidRPr="007D30F6" w:rsidRDefault="00BC4217" w:rsidP="004F7F5B">
            <w:pPr>
              <w:jc w:val="right"/>
              <w:rPr>
                <w:sz w:val="20"/>
                <w:szCs w:val="20"/>
                <w:lang w:val="es-MX"/>
              </w:rPr>
            </w:pPr>
            <w:r w:rsidRPr="007D30F6">
              <w:rPr>
                <w:sz w:val="20"/>
                <w:szCs w:val="20"/>
                <w:lang w:val="es-MX"/>
              </w:rPr>
              <w:t>35.000*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BC4217" w:rsidRPr="007D30F6" w:rsidRDefault="00BC4217" w:rsidP="004F7F5B">
            <w:pPr>
              <w:jc w:val="right"/>
              <w:rPr>
                <w:sz w:val="20"/>
                <w:szCs w:val="20"/>
                <w:lang w:val="es-MX"/>
              </w:rPr>
            </w:pPr>
            <w:r w:rsidRPr="007D30F6">
              <w:rPr>
                <w:sz w:val="20"/>
                <w:szCs w:val="20"/>
                <w:lang w:val="es-MX"/>
              </w:rPr>
              <w:t>35.000*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rsidR="00BC4217" w:rsidRPr="007D30F6" w:rsidRDefault="00BC4217" w:rsidP="004F7F5B">
            <w:pPr>
              <w:jc w:val="center"/>
              <w:rPr>
                <w:sz w:val="20"/>
                <w:szCs w:val="20"/>
                <w:lang w:val="es-MX"/>
              </w:rPr>
            </w:pPr>
            <w:r w:rsidRPr="007D30F6">
              <w:rPr>
                <w:sz w:val="20"/>
                <w:szCs w:val="20"/>
                <w:lang w:val="es-MX"/>
              </w:rPr>
              <w:t>100</w:t>
            </w:r>
          </w:p>
        </w:tc>
      </w:tr>
      <w:tr w:rsidR="00BC4217" w:rsidRPr="007D30F6" w:rsidTr="004F7F5B">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rsidR="00BC4217" w:rsidRPr="007D30F6" w:rsidRDefault="00BC4217" w:rsidP="004F7F5B">
            <w:pPr>
              <w:jc w:val="left"/>
              <w:rPr>
                <w:color w:val="000000"/>
                <w:sz w:val="20"/>
                <w:szCs w:val="20"/>
                <w:lang w:val="es-MX"/>
              </w:rPr>
            </w:pPr>
            <w:r w:rsidRPr="007D30F6">
              <w:rPr>
                <w:color w:val="000000"/>
                <w:sz w:val="20"/>
                <w:szCs w:val="20"/>
                <w:lang w:val="es-MX"/>
              </w:rPr>
              <w:t>Cuarto</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tcPr>
          <w:p w:rsidR="00BC4217" w:rsidRPr="007D30F6" w:rsidRDefault="00BC4217" w:rsidP="004F7F5B">
            <w:pPr>
              <w:jc w:val="right"/>
              <w:rPr>
                <w:color w:val="FF0000"/>
                <w:sz w:val="20"/>
                <w:szCs w:val="20"/>
                <w:lang w:val="es-MX"/>
              </w:rPr>
            </w:pPr>
            <w:r w:rsidRPr="007D30F6">
              <w:rPr>
                <w:sz w:val="20"/>
                <w:szCs w:val="20"/>
                <w:lang w:val="es-MX"/>
              </w:rPr>
              <w:t>30.000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tcPr>
          <w:p w:rsidR="00BC4217" w:rsidRPr="007D30F6" w:rsidRDefault="00BC4217" w:rsidP="004F7F5B">
            <w:pPr>
              <w:jc w:val="right"/>
              <w:rPr>
                <w:color w:val="FF0000"/>
                <w:sz w:val="20"/>
                <w:szCs w:val="20"/>
                <w:lang w:val="es-MX"/>
              </w:rPr>
            </w:pPr>
            <w:r w:rsidRPr="007D30F6">
              <w:rPr>
                <w:sz w:val="20"/>
                <w:szCs w:val="20"/>
                <w:lang w:val="es-MX"/>
              </w:rPr>
              <w:t>29.800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tcPr>
          <w:p w:rsidR="00BC4217" w:rsidRPr="007D30F6" w:rsidRDefault="00BC4217" w:rsidP="004F7F5B">
            <w:pPr>
              <w:jc w:val="center"/>
              <w:rPr>
                <w:sz w:val="20"/>
                <w:szCs w:val="20"/>
                <w:lang w:val="es-MX"/>
              </w:rPr>
            </w:pPr>
            <w:r w:rsidRPr="007D30F6">
              <w:rPr>
                <w:sz w:val="20"/>
                <w:szCs w:val="20"/>
                <w:lang w:val="es-MX"/>
              </w:rPr>
              <w:t>99,3</w:t>
            </w:r>
          </w:p>
        </w:tc>
      </w:tr>
      <w:tr w:rsidR="00BC4217" w:rsidRPr="007D30F6" w:rsidTr="004F7F5B">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rsidR="00BC4217" w:rsidRPr="007D30F6" w:rsidRDefault="00BC4217" w:rsidP="004F7F5B">
            <w:pPr>
              <w:jc w:val="left"/>
              <w:rPr>
                <w:b/>
                <w:color w:val="000000"/>
                <w:sz w:val="20"/>
                <w:szCs w:val="20"/>
                <w:lang w:val="es-MX"/>
              </w:rPr>
            </w:pPr>
            <w:r w:rsidRPr="007D30F6">
              <w:rPr>
                <w:b/>
                <w:color w:val="000000"/>
                <w:sz w:val="20"/>
                <w:szCs w:val="20"/>
                <w:lang w:val="es-MX"/>
              </w:rPr>
              <w:t>Total</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BC4217" w:rsidRPr="007D30F6" w:rsidRDefault="00BC4217" w:rsidP="004F7F5B">
            <w:pPr>
              <w:jc w:val="right"/>
              <w:rPr>
                <w:b/>
                <w:sz w:val="20"/>
                <w:szCs w:val="20"/>
                <w:lang w:val="es-MX"/>
              </w:rPr>
            </w:pPr>
            <w:r w:rsidRPr="007D30F6">
              <w:rPr>
                <w:b/>
                <w:sz w:val="20"/>
                <w:szCs w:val="20"/>
                <w:lang w:val="es-MX"/>
              </w:rPr>
              <w:t>144.000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BC4217" w:rsidRPr="007D30F6" w:rsidRDefault="00BC4217" w:rsidP="004F7F5B">
            <w:pPr>
              <w:jc w:val="right"/>
              <w:rPr>
                <w:b/>
                <w:sz w:val="20"/>
                <w:szCs w:val="20"/>
                <w:lang w:val="es-MX"/>
              </w:rPr>
            </w:pPr>
            <w:r w:rsidRPr="007D30F6">
              <w:rPr>
                <w:b/>
                <w:sz w:val="20"/>
                <w:szCs w:val="20"/>
                <w:lang w:val="es-MX"/>
              </w:rPr>
              <w:t>143.800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rsidR="00BC4217" w:rsidRPr="007D30F6" w:rsidRDefault="00BC4217" w:rsidP="004F7F5B">
            <w:pPr>
              <w:jc w:val="center"/>
              <w:rPr>
                <w:b/>
                <w:sz w:val="20"/>
                <w:szCs w:val="20"/>
                <w:lang w:val="es-MX"/>
              </w:rPr>
            </w:pPr>
            <w:r w:rsidRPr="007D30F6">
              <w:rPr>
                <w:b/>
                <w:sz w:val="20"/>
                <w:szCs w:val="20"/>
                <w:lang w:val="es-MX"/>
              </w:rPr>
              <w:t>99,9</w:t>
            </w:r>
          </w:p>
        </w:tc>
      </w:tr>
    </w:tbl>
    <w:p w:rsidR="00BC4217" w:rsidRPr="007D30F6" w:rsidRDefault="00BC4217" w:rsidP="00BC4217">
      <w:pPr>
        <w:rPr>
          <w:sz w:val="18"/>
          <w:szCs w:val="18"/>
          <w:lang w:val="es-MX"/>
        </w:rPr>
      </w:pPr>
      <w:r w:rsidRPr="007D30F6">
        <w:rPr>
          <w:sz w:val="18"/>
          <w:szCs w:val="18"/>
          <w:lang w:val="es-MX"/>
        </w:rPr>
        <w:t>* Incluyendo un saldo de 166 $EUA devuelto en la 84ª reunión</w:t>
      </w:r>
    </w:p>
    <w:p w:rsidR="00BC4217" w:rsidRPr="007D30F6" w:rsidRDefault="00BC4217" w:rsidP="00BC4217">
      <w:pPr>
        <w:rPr>
          <w:lang w:val="es-MX"/>
        </w:rPr>
      </w:pPr>
    </w:p>
    <w:p w:rsidR="00BC4217" w:rsidRPr="007D30F6" w:rsidRDefault="00BC4217" w:rsidP="00BC4217">
      <w:pPr>
        <w:rPr>
          <w:u w:val="single"/>
          <w:lang w:val="es-MX"/>
        </w:rPr>
      </w:pPr>
      <w:r w:rsidRPr="007D30F6">
        <w:rPr>
          <w:u w:val="single"/>
          <w:lang w:val="es-MX"/>
        </w:rPr>
        <w:t>Plan de ejecución del quinto y último tramo del plan de gestión de eliminación de los HCFC</w:t>
      </w:r>
    </w:p>
    <w:p w:rsidR="00BC4217" w:rsidRPr="007D30F6" w:rsidRDefault="00BC4217" w:rsidP="00BC4217">
      <w:pPr>
        <w:rPr>
          <w:lang w:val="es-MX"/>
        </w:rPr>
      </w:pPr>
    </w:p>
    <w:p w:rsidR="00BC4217" w:rsidRPr="007D30F6" w:rsidRDefault="00BC4217" w:rsidP="00BC4217">
      <w:pPr>
        <w:pStyle w:val="Heading1"/>
        <w:rPr>
          <w:lang w:val="es-MX"/>
        </w:rPr>
      </w:pPr>
      <w:r w:rsidRPr="007D30F6">
        <w:rPr>
          <w:lang w:val="es-MX"/>
        </w:rPr>
        <w:t>Entre enero y diciembre de 2021 se ejecutarán las siguientes actividades:</w:t>
      </w:r>
    </w:p>
    <w:p w:rsidR="00BC4217" w:rsidRPr="007D30F6" w:rsidRDefault="00BC4217" w:rsidP="00BC4217">
      <w:pPr>
        <w:pStyle w:val="Heading2"/>
        <w:widowControl/>
        <w:rPr>
          <w:lang w:val="es-MX"/>
        </w:rPr>
      </w:pPr>
      <w:r w:rsidRPr="007D30F6">
        <w:rPr>
          <w:lang w:val="es-MX"/>
        </w:rPr>
        <w:t xml:space="preserve">Tres talleres para 60 oficiales de aduanas y agentes de policía sobre la identificación y el control de HCFC y de equipos que usan HCFC (6.000 $EUA); </w:t>
      </w:r>
    </w:p>
    <w:p w:rsidR="00BC4217" w:rsidRPr="007D30F6" w:rsidRDefault="00BC4217" w:rsidP="00BC4217">
      <w:pPr>
        <w:pStyle w:val="Heading2"/>
        <w:widowControl/>
        <w:rPr>
          <w:lang w:val="es-MX"/>
        </w:rPr>
      </w:pPr>
      <w:r w:rsidRPr="007D30F6">
        <w:rPr>
          <w:lang w:val="es-MX"/>
        </w:rPr>
        <w:t>Formación de 80 técnicos de refrigeración y aire acondicionado en buenas prácticas de mantenimiento, manipulación segura de refrigerantes inflamables con enfoque en la adopción de tecnologías sin PAO, alta eficiencia energética y bajo potencial de calentamiento atmosférico (PCA) (8.000 $ EUA); y</w:t>
      </w:r>
    </w:p>
    <w:p w:rsidR="00BC4217" w:rsidRPr="007D30F6" w:rsidRDefault="00BC4217" w:rsidP="00BC4217">
      <w:pPr>
        <w:pStyle w:val="Heading2"/>
        <w:widowControl/>
        <w:rPr>
          <w:lang w:val="es-MX"/>
        </w:rPr>
      </w:pPr>
      <w:r w:rsidRPr="007D30F6">
        <w:rPr>
          <w:lang w:val="es-MX"/>
        </w:rPr>
        <w:t xml:space="preserve">Supervisión de proyectos y presentación de datos a través de consultores y viajes relacionados con la supervisión (2.000 $EUA). </w:t>
      </w:r>
    </w:p>
    <w:p w:rsidR="006535D0" w:rsidRDefault="006535D0">
      <w:pPr>
        <w:jc w:val="left"/>
        <w:rPr>
          <w:b/>
          <w:lang w:val="es-MX"/>
        </w:rPr>
      </w:pPr>
      <w:r>
        <w:rPr>
          <w:b/>
          <w:lang w:val="es-MX"/>
        </w:rPr>
        <w:br w:type="page"/>
      </w:r>
    </w:p>
    <w:p w:rsidR="00BC4217" w:rsidRPr="007D30F6" w:rsidRDefault="00BC4217" w:rsidP="00BC4217">
      <w:pPr>
        <w:jc w:val="center"/>
        <w:rPr>
          <w:b/>
          <w:lang w:val="es-MX"/>
        </w:rPr>
      </w:pPr>
      <w:r w:rsidRPr="007D30F6">
        <w:rPr>
          <w:b/>
          <w:lang w:val="es-MX"/>
        </w:rPr>
        <w:lastRenderedPageBreak/>
        <w:t>OBSERVACIONES Y RECOMENDACIÓN DE LA SECRETARÍA</w:t>
      </w:r>
    </w:p>
    <w:p w:rsidR="00BC4217" w:rsidRPr="007D30F6" w:rsidRDefault="00BC4217" w:rsidP="00BC4217">
      <w:pPr>
        <w:rPr>
          <w:lang w:val="es-MX"/>
        </w:rPr>
      </w:pPr>
    </w:p>
    <w:p w:rsidR="00BC4217" w:rsidRPr="007D30F6" w:rsidRDefault="00BC4217" w:rsidP="00BC4217">
      <w:pPr>
        <w:rPr>
          <w:b/>
          <w:lang w:val="es-MX"/>
        </w:rPr>
      </w:pPr>
      <w:r w:rsidRPr="007D30F6">
        <w:rPr>
          <w:b/>
          <w:lang w:val="es-MX"/>
        </w:rPr>
        <w:t>OBSERVACIONES</w:t>
      </w:r>
    </w:p>
    <w:p w:rsidR="00BC4217" w:rsidRPr="007D30F6" w:rsidRDefault="00BC4217" w:rsidP="00BC4217">
      <w:pPr>
        <w:rPr>
          <w:lang w:val="es-MX"/>
        </w:rPr>
      </w:pPr>
    </w:p>
    <w:p w:rsidR="00BC4217" w:rsidRPr="007D30F6" w:rsidRDefault="00BC4217" w:rsidP="00BC4217">
      <w:pPr>
        <w:rPr>
          <w:u w:val="single"/>
          <w:lang w:val="es-MX"/>
        </w:rPr>
      </w:pPr>
      <w:r w:rsidRPr="007D30F6">
        <w:rPr>
          <w:u w:val="single"/>
          <w:lang w:val="es-MX"/>
        </w:rPr>
        <w:t>Informe sobre la marcha de las actividades de ejecución del cuarto tramo del plan de gestión de la eliminación de los HCFC</w:t>
      </w:r>
    </w:p>
    <w:p w:rsidR="00BC4217" w:rsidRPr="007D30F6" w:rsidRDefault="00BC4217" w:rsidP="00BC4217">
      <w:pPr>
        <w:rPr>
          <w:lang w:val="es-MX"/>
        </w:rPr>
      </w:pPr>
    </w:p>
    <w:p w:rsidR="00BC4217" w:rsidRPr="007D30F6" w:rsidRDefault="00BC4217" w:rsidP="00BC4217">
      <w:pPr>
        <w:rPr>
          <w:i/>
          <w:lang w:val="es-MX"/>
        </w:rPr>
      </w:pPr>
      <w:r w:rsidRPr="007D30F6">
        <w:rPr>
          <w:i/>
          <w:lang w:val="es-MX"/>
        </w:rPr>
        <w:t>Marco jurídico</w:t>
      </w:r>
    </w:p>
    <w:p w:rsidR="00BC4217" w:rsidRPr="007D30F6" w:rsidRDefault="00BC4217" w:rsidP="00BC4217">
      <w:pPr>
        <w:rPr>
          <w:lang w:val="es-MX"/>
        </w:rPr>
      </w:pPr>
    </w:p>
    <w:p w:rsidR="00BC4217" w:rsidRPr="007D30F6" w:rsidRDefault="00BC4217" w:rsidP="00BC4217">
      <w:pPr>
        <w:pStyle w:val="Heading1"/>
        <w:rPr>
          <w:lang w:val="es-MX"/>
        </w:rPr>
      </w:pPr>
      <w:r w:rsidRPr="007D30F6">
        <w:rPr>
          <w:lang w:val="es-MX"/>
        </w:rPr>
        <w:t xml:space="preserve">El Gobierno de Cabo Verde ya expidió cupos de importación de HCFC de 0,044 toneladas PAO para 2020, cantidad que es inferior a los objetivos de control del Protocolo de Montreal, y el consumo máximo admisible para dicho año conforme al Acuerdo con el Comité Ejecutivo. </w:t>
      </w:r>
    </w:p>
    <w:p w:rsidR="00BC4217" w:rsidRPr="007D30F6" w:rsidRDefault="00BC4217" w:rsidP="00BC4217">
      <w:pPr>
        <w:rPr>
          <w:i/>
          <w:lang w:val="es-MX"/>
        </w:rPr>
      </w:pPr>
      <w:r w:rsidRPr="007D30F6">
        <w:rPr>
          <w:i/>
          <w:lang w:val="es-MX"/>
        </w:rPr>
        <w:t>Sector de mantenimiento de equipos de refrigeración</w:t>
      </w:r>
    </w:p>
    <w:p w:rsidR="00BC4217" w:rsidRPr="007D30F6" w:rsidRDefault="00BC4217" w:rsidP="00BC4217">
      <w:pPr>
        <w:rPr>
          <w:lang w:val="es-MX"/>
        </w:rPr>
      </w:pPr>
    </w:p>
    <w:p w:rsidR="00BC4217" w:rsidRPr="007D30F6" w:rsidRDefault="00BC4217" w:rsidP="00BC4217">
      <w:pPr>
        <w:pStyle w:val="Heading1"/>
        <w:rPr>
          <w:lang w:val="es-MX"/>
        </w:rPr>
      </w:pPr>
      <w:r w:rsidRPr="007D30F6">
        <w:rPr>
          <w:lang w:val="es-MX"/>
        </w:rPr>
        <w:t xml:space="preserve">El PNUMA informó de que los fondos del cuarto tramo se utilizaron para formar a un mayor número de técnicos de mantenimiento de equipos de refrigeración y aire acondicionado (129 en lugar del objetivo inicial de 80), y que el Gobierno está tomando todas las medidas necesarias para maximizar el número de técnicos capacitados para facilitar el establecimiento de un sistema de certificación obligatoria en el futuro. Con respecto a la posibilidad de prestar asistencia al Gobierno con el sistema de certificación de tipo "permiso de conducir" elaborado en el marco del Programa de Asistencia al Cumplimiento, el PNUMA indicó que la aplicación de esa opción se había limitado debido a que la lengua oficial de Cabo Verde es el portugués. Como parte de la ejecución del quinto tramo, el PNUMA apoyará al país a identificar la cooperación sur-sur para transferir los conocimientos existentes sobre el sistema de certificación de equipos de refrigeración y aire acondicionado entre otros países de habla portuguesa, como otra alternativa. </w:t>
      </w:r>
    </w:p>
    <w:p w:rsidR="00BC4217" w:rsidRPr="007D30F6" w:rsidRDefault="00BC4217" w:rsidP="00BC4217">
      <w:pPr>
        <w:rPr>
          <w:lang w:val="es-MX"/>
        </w:rPr>
      </w:pPr>
      <w:r w:rsidRPr="007D30F6">
        <w:rPr>
          <w:u w:val="single"/>
          <w:lang w:val="es-MX"/>
        </w:rPr>
        <w:t>Terminación de la etapa I</w:t>
      </w:r>
      <w:r w:rsidRPr="007D30F6">
        <w:rPr>
          <w:lang w:val="es-MX"/>
        </w:rPr>
        <w:t xml:space="preserve"> </w:t>
      </w:r>
    </w:p>
    <w:p w:rsidR="00BC4217" w:rsidRPr="007D30F6" w:rsidRDefault="00BC4217" w:rsidP="00BC4217">
      <w:pPr>
        <w:rPr>
          <w:i/>
          <w:lang w:val="es-MX"/>
        </w:rPr>
      </w:pPr>
    </w:p>
    <w:p w:rsidR="00BC4217" w:rsidRPr="007D30F6" w:rsidRDefault="00BC4217" w:rsidP="00BC4217">
      <w:pPr>
        <w:pStyle w:val="Heading1"/>
        <w:rPr>
          <w:u w:val="single"/>
          <w:lang w:val="es-MX"/>
        </w:rPr>
      </w:pPr>
      <w:r w:rsidRPr="007D30F6">
        <w:rPr>
          <w:lang w:val="es-MX"/>
        </w:rPr>
        <w:t xml:space="preserve">El PNUMA ha confirmado que la etapa I del plan de gestión de eliminación de los HCFC para Cabo Verde finalizará a más tardar el 31 de diciembre de 2021, como se establece en el párrafo 14 del Acuerdo. </w:t>
      </w:r>
    </w:p>
    <w:p w:rsidR="00BC4217" w:rsidRPr="007D30F6" w:rsidRDefault="00BC4217" w:rsidP="00BC4217">
      <w:pPr>
        <w:pStyle w:val="Heading1"/>
        <w:numPr>
          <w:ilvl w:val="0"/>
          <w:numId w:val="0"/>
        </w:numPr>
        <w:rPr>
          <w:u w:val="single"/>
          <w:lang w:val="es-MX"/>
        </w:rPr>
      </w:pPr>
      <w:r w:rsidRPr="007D30F6">
        <w:rPr>
          <w:u w:val="single"/>
          <w:lang w:val="es-MX"/>
        </w:rPr>
        <w:t>Aplicación de políticas de género</w:t>
      </w:r>
      <w:r w:rsidRPr="007D30F6">
        <w:rPr>
          <w:rStyle w:val="FootnoteReference"/>
          <w:u w:val="single"/>
          <w:lang w:val="es-MX"/>
        </w:rPr>
        <w:footnoteReference w:id="3"/>
      </w:r>
    </w:p>
    <w:p w:rsidR="00BC4217" w:rsidRPr="007D30F6" w:rsidRDefault="00BC4217" w:rsidP="00BC4217">
      <w:pPr>
        <w:pStyle w:val="Heading1"/>
        <w:rPr>
          <w:rFonts w:eastAsia="SimSun"/>
          <w:color w:val="000000"/>
          <w:lang w:val="es-MX"/>
        </w:rPr>
      </w:pPr>
      <w:r w:rsidRPr="007D30F6">
        <w:rPr>
          <w:lang w:val="es-MX"/>
        </w:rPr>
        <w:t xml:space="preserve">En lo que respecta a la aplicación de la decisión 84/92(d), la Dependencia Nacional del Ozono ha informado a las partes interesadas pertinentes de la política de género del Fondo Multilateral para fomentar la participación de las mujeres en todos los aspectos de la ejecución del plan de gestión de eliminación de los HCFC. Este trabajo continuará en el marco del </w:t>
      </w:r>
      <w:r w:rsidRPr="007D30F6">
        <w:rPr>
          <w:color w:val="000000"/>
          <w:lang w:val="es-MX"/>
        </w:rPr>
        <w:t xml:space="preserve">quinto tramo del plan de gestión de eliminación de los HCFC y la etapa II, y la Dependencia Nacional del Ozono recopilará datos desglosados por género, específicamente los relacionados con la capacitación técnica y de aduanas. </w:t>
      </w:r>
    </w:p>
    <w:p w:rsidR="00BC4217" w:rsidRPr="007D30F6" w:rsidRDefault="00BC4217" w:rsidP="00BC4217">
      <w:pPr>
        <w:keepNext/>
        <w:keepLines/>
        <w:rPr>
          <w:u w:val="single"/>
          <w:lang w:val="es-MX"/>
        </w:rPr>
      </w:pPr>
      <w:r w:rsidRPr="007D30F6">
        <w:rPr>
          <w:u w:val="single"/>
          <w:lang w:val="es-MX"/>
        </w:rPr>
        <w:t xml:space="preserve">Sostenibilidad de la eliminación de los HCFC </w:t>
      </w:r>
    </w:p>
    <w:p w:rsidR="00BC4217" w:rsidRPr="007D30F6" w:rsidRDefault="00BC4217" w:rsidP="00BC4217">
      <w:pPr>
        <w:rPr>
          <w:u w:val="single"/>
          <w:lang w:val="es-MX"/>
        </w:rPr>
      </w:pPr>
    </w:p>
    <w:p w:rsidR="00BC4217" w:rsidRPr="007D30F6" w:rsidRDefault="00BC4217" w:rsidP="00BC4217">
      <w:pPr>
        <w:pStyle w:val="Heading1"/>
        <w:rPr>
          <w:lang w:val="es-MX"/>
        </w:rPr>
      </w:pPr>
      <w:r w:rsidRPr="007D30F6">
        <w:rPr>
          <w:lang w:val="es-MX"/>
        </w:rPr>
        <w:t xml:space="preserve">Para garantizar la sostenibilidad de las actividades del plan de gestión de eliminación de los HCFC y de la eliminación de los HCFC, la Dependencia Nacional del Ozono está trabajando con las dos principales escuelas de formación de refrigeración y aire acondicionado para introducir en sus programas las buenas prácticas de refrigeración y el uso seguro de refrigerantes inflamables o tóxicos. A pesar de que la situación actual del sector de refrigeración y aire acondicionado del país no permite establecer un esquema de certificación a día de hoy, el Gobierno continuará fortaleciendo los institutos de formación y la asociación de técnicos de aire acondicionado. En colaboración con las autoridades de aduanas, prosiguen </w:t>
      </w:r>
      <w:r w:rsidRPr="007D30F6">
        <w:rPr>
          <w:lang w:val="es-MX"/>
        </w:rPr>
        <w:lastRenderedPageBreak/>
        <w:t>las actividades de formación y la creación de capacidad de funcionarios de aduanas y funcionarios encargados de hacer cumplir la ley.</w:t>
      </w:r>
    </w:p>
    <w:p w:rsidR="00BC4217" w:rsidRPr="007D30F6" w:rsidRDefault="00BC4217" w:rsidP="00BC4217">
      <w:pPr>
        <w:rPr>
          <w:u w:val="single"/>
          <w:lang w:val="es-MX"/>
        </w:rPr>
      </w:pPr>
      <w:r w:rsidRPr="007D30F6">
        <w:rPr>
          <w:u w:val="single"/>
          <w:lang w:val="es-MX"/>
        </w:rPr>
        <w:t xml:space="preserve">Conclusión </w:t>
      </w:r>
    </w:p>
    <w:p w:rsidR="00BC4217" w:rsidRPr="007D30F6" w:rsidRDefault="00BC4217" w:rsidP="00BC4217">
      <w:pPr>
        <w:rPr>
          <w:lang w:val="es-MX"/>
        </w:rPr>
      </w:pPr>
    </w:p>
    <w:p w:rsidR="00BC4217" w:rsidRPr="007D30F6" w:rsidRDefault="00BC4217" w:rsidP="00BC4217">
      <w:pPr>
        <w:pStyle w:val="Heading1"/>
        <w:rPr>
          <w:u w:val="single"/>
          <w:lang w:val="es-MX"/>
        </w:rPr>
      </w:pPr>
      <w:r w:rsidRPr="007D30F6">
        <w:rPr>
          <w:lang w:val="es-MX"/>
        </w:rPr>
        <w:t>La Secretaría observó que el Gobierno de Cabo Verde tiene en funcionamiento un sistemas de concesión de licencias y cupos de HCFC, y que el consumo global de HCFC está reduciéndose, siendo el consumo en 2019 un 74 inferior al consumo máximo permitido para dicho año. El Gobierno ha intensificado sus esfuerzos de eliminación de HCFC mediante actividades de creación de capacidad y formación sistemática, y mediante la promoción de la adopción de tecnologías alternativas con bajo potencial de calentamiento atmosférico. El nivel de desembolso del cuarto tramo es superior al 99 por ciento. Las actividades planificadas en el marco del quinto tramo fortalecerán aun más el sector de servicio de refrigeración, garantizando así la sostenibilidad a largo plazo de la etapa I del plan de gestión de eliminación de los HCFC. El país finalizará la etapa I del plan de gestión de la eliminación de los HCFC conforme al Acuerdo con el Comité Ejecutivo y prevé presentar su etapa II del plan de gestión de eliminación de los HCFC en 2021.</w:t>
      </w:r>
    </w:p>
    <w:p w:rsidR="00BC4217" w:rsidRPr="007D30F6" w:rsidRDefault="00BC4217" w:rsidP="00BC4217">
      <w:pPr>
        <w:keepNext/>
        <w:rPr>
          <w:lang w:val="es-MX"/>
        </w:rPr>
      </w:pPr>
      <w:r w:rsidRPr="007D30F6">
        <w:rPr>
          <w:b/>
          <w:lang w:val="es-MX"/>
        </w:rPr>
        <w:t>RECOMENDACIÓN</w:t>
      </w:r>
    </w:p>
    <w:p w:rsidR="00BC4217" w:rsidRPr="007D30F6" w:rsidRDefault="00BC4217" w:rsidP="00BC4217">
      <w:pPr>
        <w:keepNext/>
        <w:rPr>
          <w:lang w:val="es-MX"/>
        </w:rPr>
      </w:pPr>
    </w:p>
    <w:p w:rsidR="00BC4217" w:rsidRPr="007D30F6" w:rsidRDefault="00BC4217" w:rsidP="00BC4217">
      <w:pPr>
        <w:pStyle w:val="Heading1"/>
        <w:rPr>
          <w:lang w:val="es-MX"/>
        </w:rPr>
      </w:pPr>
      <w:r w:rsidRPr="007D30F6">
        <w:rPr>
          <w:lang w:val="es-MX"/>
        </w:rPr>
        <w:t>La Secretaría del Fondo recomienda al Comité Ejecutivo tomar nota del informe sobre la marcha de las actividades de ejecución del cuarto tramo de la etapa I del plan de gestión de la eliminación de los HCFC para Cabo Verde; y además recomienda la aprobación general del quinto y último tramo de la etapa I del plan de gestión de la eliminación de los HCFC en Cabo Verde, y el plan correspondiente de ejecución del tramo para 2020-2021, con los niveles de financiación que se indican en el cuadro que figura a continuación:</w:t>
      </w: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02"/>
        <w:gridCol w:w="1556"/>
        <w:gridCol w:w="1556"/>
        <w:gridCol w:w="1556"/>
      </w:tblGrid>
      <w:tr w:rsidR="00BC4217" w:rsidRPr="007D30F6" w:rsidTr="004F7F5B">
        <w:trPr>
          <w:trHeight w:val="405"/>
          <w:jc w:val="center"/>
        </w:trPr>
        <w:tc>
          <w:tcPr>
            <w:tcW w:w="4602" w:type="dxa"/>
            <w:vAlign w:val="center"/>
          </w:tcPr>
          <w:p w:rsidR="00BC4217" w:rsidRPr="007D30F6" w:rsidRDefault="00BC4217" w:rsidP="004F7F5B">
            <w:pPr>
              <w:jc w:val="left"/>
              <w:rPr>
                <w:b/>
                <w:bCs/>
                <w:sz w:val="20"/>
                <w:szCs w:val="20"/>
                <w:lang w:val="es-MX"/>
              </w:rPr>
            </w:pPr>
            <w:r w:rsidRPr="007D30F6">
              <w:rPr>
                <w:b/>
                <w:bCs/>
                <w:sz w:val="20"/>
                <w:szCs w:val="20"/>
                <w:lang w:val="es-MX"/>
              </w:rPr>
              <w:t>Título del proyecto</w:t>
            </w:r>
          </w:p>
        </w:tc>
        <w:tc>
          <w:tcPr>
            <w:tcW w:w="1556" w:type="dxa"/>
            <w:tcMar>
              <w:left w:w="29" w:type="dxa"/>
              <w:right w:w="29" w:type="dxa"/>
            </w:tcMar>
          </w:tcPr>
          <w:p w:rsidR="00BC4217" w:rsidRPr="007D30F6" w:rsidRDefault="00BC4217" w:rsidP="004F7F5B">
            <w:pPr>
              <w:jc w:val="center"/>
              <w:rPr>
                <w:b/>
                <w:bCs/>
                <w:sz w:val="20"/>
                <w:szCs w:val="20"/>
                <w:lang w:val="es-MX"/>
              </w:rPr>
            </w:pPr>
            <w:r w:rsidRPr="007D30F6">
              <w:rPr>
                <w:b/>
                <w:bCs/>
                <w:sz w:val="20"/>
                <w:szCs w:val="20"/>
                <w:lang w:val="es-MX"/>
              </w:rPr>
              <w:t>Financiación del proyecto ($EUA)</w:t>
            </w:r>
          </w:p>
        </w:tc>
        <w:tc>
          <w:tcPr>
            <w:tcW w:w="1556" w:type="dxa"/>
            <w:tcMar>
              <w:left w:w="29" w:type="dxa"/>
              <w:right w:w="29" w:type="dxa"/>
            </w:tcMar>
          </w:tcPr>
          <w:p w:rsidR="00BC4217" w:rsidRPr="007D30F6" w:rsidRDefault="00BC4217" w:rsidP="004F7F5B">
            <w:pPr>
              <w:jc w:val="center"/>
              <w:rPr>
                <w:b/>
                <w:bCs/>
                <w:sz w:val="20"/>
                <w:szCs w:val="20"/>
                <w:lang w:val="es-MX"/>
              </w:rPr>
            </w:pPr>
            <w:r w:rsidRPr="007D30F6">
              <w:rPr>
                <w:b/>
                <w:bCs/>
                <w:sz w:val="20"/>
                <w:szCs w:val="20"/>
                <w:lang w:val="es-MX"/>
              </w:rPr>
              <w:t>Gastos de apoyo ($EUA)</w:t>
            </w:r>
          </w:p>
        </w:tc>
        <w:tc>
          <w:tcPr>
            <w:tcW w:w="1556" w:type="dxa"/>
            <w:tcMar>
              <w:left w:w="29" w:type="dxa"/>
              <w:right w:w="29" w:type="dxa"/>
            </w:tcMar>
          </w:tcPr>
          <w:p w:rsidR="00BC4217" w:rsidRPr="007D30F6" w:rsidRDefault="00BC4217" w:rsidP="004F7F5B">
            <w:pPr>
              <w:jc w:val="center"/>
              <w:rPr>
                <w:b/>
                <w:bCs/>
                <w:sz w:val="20"/>
                <w:szCs w:val="20"/>
                <w:lang w:val="es-MX"/>
              </w:rPr>
            </w:pPr>
            <w:r w:rsidRPr="007D30F6">
              <w:rPr>
                <w:b/>
                <w:bCs/>
                <w:sz w:val="20"/>
                <w:szCs w:val="20"/>
                <w:lang w:val="es-MX"/>
              </w:rPr>
              <w:t>Organismo de ejecución</w:t>
            </w:r>
          </w:p>
        </w:tc>
      </w:tr>
      <w:tr w:rsidR="00BC4217" w:rsidRPr="007D30F6" w:rsidTr="004F7F5B">
        <w:trPr>
          <w:trHeight w:val="405"/>
          <w:jc w:val="center"/>
        </w:trPr>
        <w:tc>
          <w:tcPr>
            <w:tcW w:w="4602" w:type="dxa"/>
            <w:vAlign w:val="center"/>
          </w:tcPr>
          <w:p w:rsidR="00BC4217" w:rsidRPr="007D30F6" w:rsidRDefault="00BC4217" w:rsidP="004F7F5B">
            <w:pPr>
              <w:jc w:val="left"/>
              <w:rPr>
                <w:sz w:val="20"/>
                <w:szCs w:val="20"/>
                <w:lang w:val="es-MX"/>
              </w:rPr>
            </w:pPr>
            <w:r w:rsidRPr="007D30F6">
              <w:rPr>
                <w:sz w:val="20"/>
                <w:szCs w:val="20"/>
                <w:lang w:val="es-MX"/>
              </w:rPr>
              <w:t>Plan de gestión de la eliminación de los HCFC (etapa I, quinto tramo)</w:t>
            </w:r>
          </w:p>
        </w:tc>
        <w:tc>
          <w:tcPr>
            <w:tcW w:w="1556" w:type="dxa"/>
            <w:tcMar>
              <w:left w:w="115" w:type="dxa"/>
              <w:right w:w="202" w:type="dxa"/>
            </w:tcMar>
          </w:tcPr>
          <w:p w:rsidR="00BC4217" w:rsidRPr="007D30F6" w:rsidRDefault="00BC4217" w:rsidP="004F7F5B">
            <w:pPr>
              <w:jc w:val="right"/>
              <w:rPr>
                <w:sz w:val="20"/>
                <w:szCs w:val="20"/>
                <w:lang w:val="es-MX"/>
              </w:rPr>
            </w:pPr>
            <w:r w:rsidRPr="007D30F6">
              <w:rPr>
                <w:sz w:val="20"/>
                <w:szCs w:val="20"/>
                <w:lang w:val="es-MX"/>
              </w:rPr>
              <w:t>16.000</w:t>
            </w:r>
          </w:p>
        </w:tc>
        <w:tc>
          <w:tcPr>
            <w:tcW w:w="1556" w:type="dxa"/>
            <w:tcMar>
              <w:left w:w="115" w:type="dxa"/>
              <w:right w:w="202" w:type="dxa"/>
            </w:tcMar>
          </w:tcPr>
          <w:p w:rsidR="00BC4217" w:rsidRPr="007D30F6" w:rsidRDefault="00BC4217" w:rsidP="004F7F5B">
            <w:pPr>
              <w:jc w:val="right"/>
              <w:rPr>
                <w:sz w:val="20"/>
                <w:szCs w:val="20"/>
                <w:lang w:val="es-MX"/>
              </w:rPr>
            </w:pPr>
            <w:r w:rsidRPr="007D30F6">
              <w:rPr>
                <w:sz w:val="20"/>
                <w:szCs w:val="20"/>
                <w:lang w:val="es-MX"/>
              </w:rPr>
              <w:t>2.080</w:t>
            </w:r>
          </w:p>
        </w:tc>
        <w:tc>
          <w:tcPr>
            <w:tcW w:w="1556" w:type="dxa"/>
          </w:tcPr>
          <w:p w:rsidR="00BC4217" w:rsidRPr="007D30F6" w:rsidRDefault="00BC4217" w:rsidP="004F7F5B">
            <w:pPr>
              <w:jc w:val="center"/>
              <w:rPr>
                <w:sz w:val="20"/>
                <w:szCs w:val="20"/>
                <w:lang w:val="es-MX"/>
              </w:rPr>
            </w:pPr>
            <w:r w:rsidRPr="007D30F6">
              <w:rPr>
                <w:sz w:val="20"/>
                <w:szCs w:val="20"/>
                <w:lang w:val="es-MX"/>
              </w:rPr>
              <w:t>PNUMA</w:t>
            </w:r>
          </w:p>
        </w:tc>
      </w:tr>
    </w:tbl>
    <w:p w:rsidR="00F71DAF" w:rsidRDefault="00F71DAF">
      <w:pPr>
        <w:pStyle w:val="StyleHeader4Para4Left0Firstline0"/>
        <w:numPr>
          <w:ilvl w:val="0"/>
          <w:numId w:val="0"/>
        </w:numPr>
        <w:rPr>
          <w:lang w:val="es-MX"/>
        </w:rPr>
      </w:pPr>
    </w:p>
    <w:p w:rsidR="00F71DAF" w:rsidRDefault="00F71DAF" w:rsidP="00F71DAF">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1DAF" w:rsidTr="00944959">
        <w:tc>
          <w:tcPr>
            <w:tcW w:w="1915" w:type="dxa"/>
          </w:tcPr>
          <w:p w:rsidR="00F71DAF" w:rsidRDefault="00F71DAF" w:rsidP="00944959">
            <w:pPr>
              <w:rPr>
                <w:lang w:val="en-CA"/>
              </w:rPr>
            </w:pPr>
          </w:p>
        </w:tc>
        <w:tc>
          <w:tcPr>
            <w:tcW w:w="1915" w:type="dxa"/>
          </w:tcPr>
          <w:p w:rsidR="00F71DAF" w:rsidRDefault="00F71DAF" w:rsidP="00944959">
            <w:pPr>
              <w:rPr>
                <w:lang w:val="en-CA"/>
              </w:rPr>
            </w:pPr>
          </w:p>
        </w:tc>
        <w:tc>
          <w:tcPr>
            <w:tcW w:w="1915" w:type="dxa"/>
            <w:tcBorders>
              <w:bottom w:val="single" w:sz="4" w:space="0" w:color="auto"/>
            </w:tcBorders>
          </w:tcPr>
          <w:p w:rsidR="00F71DAF" w:rsidRDefault="00F71DAF" w:rsidP="00944959">
            <w:pPr>
              <w:rPr>
                <w:b/>
                <w:bCs/>
                <w:lang w:val="en-CA"/>
              </w:rPr>
            </w:pPr>
          </w:p>
        </w:tc>
        <w:tc>
          <w:tcPr>
            <w:tcW w:w="1915" w:type="dxa"/>
          </w:tcPr>
          <w:p w:rsidR="00F71DAF" w:rsidRDefault="00F71DAF" w:rsidP="00944959">
            <w:pPr>
              <w:rPr>
                <w:lang w:val="en-CA"/>
              </w:rPr>
            </w:pPr>
          </w:p>
        </w:tc>
        <w:tc>
          <w:tcPr>
            <w:tcW w:w="1916" w:type="dxa"/>
          </w:tcPr>
          <w:p w:rsidR="00F71DAF" w:rsidRDefault="00F71DAF" w:rsidP="00944959">
            <w:pPr>
              <w:rPr>
                <w:lang w:val="en-CA"/>
              </w:rPr>
            </w:pPr>
          </w:p>
        </w:tc>
      </w:tr>
    </w:tbl>
    <w:p w:rsidR="00F71DAF" w:rsidRDefault="00F71DAF" w:rsidP="00F71DAF">
      <w:pPr>
        <w:rPr>
          <w:lang w:val="fr-FR"/>
        </w:rPr>
      </w:pPr>
    </w:p>
    <w:p w:rsidR="00F71DAF" w:rsidRPr="007D30F6" w:rsidRDefault="00F71DAF">
      <w:pPr>
        <w:pStyle w:val="StyleHeader4Para4Left0Firstline0"/>
        <w:numPr>
          <w:ilvl w:val="0"/>
          <w:numId w:val="0"/>
        </w:numPr>
        <w:rPr>
          <w:lang w:val="es-MX"/>
        </w:rPr>
      </w:pPr>
    </w:p>
    <w:sectPr w:rsidR="00F71DAF" w:rsidRPr="007D30F6">
      <w:headerReference w:type="even" r:id="rId10"/>
      <w:headerReference w:type="default" r:id="rId11"/>
      <w:footerReference w:type="even" r:id="rId12"/>
      <w:footerReference w:type="default" r:id="rId13"/>
      <w:head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55BD" w:rsidRDefault="00BC55BD">
      <w:r>
        <w:separator/>
      </w:r>
    </w:p>
  </w:endnote>
  <w:endnote w:type="continuationSeparator" w:id="0">
    <w:p w:rsidR="00BC55BD" w:rsidRDefault="00BC5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2361984"/>
      <w:docPartObj>
        <w:docPartGallery w:val="Page Numbers (Bottom of Page)"/>
        <w:docPartUnique/>
      </w:docPartObj>
    </w:sdtPr>
    <w:sdtEndPr/>
    <w:sdtContent>
      <w:p w:rsidR="00A3179A" w:rsidRDefault="00A3179A" w:rsidP="00A3179A">
        <w:pPr>
          <w:pStyle w:val="Footer"/>
          <w:jc w:val="center"/>
        </w:pPr>
        <w:r>
          <w:fldChar w:fldCharType="begin"/>
        </w:r>
        <w:r>
          <w:instrText>PAGE   \* MERGEFORMAT</w:instrText>
        </w:r>
        <w:r>
          <w:fldChar w:fldCharType="separate"/>
        </w:r>
        <w:r w:rsidR="006E30C9" w:rsidRPr="006E30C9">
          <w:rPr>
            <w:noProof/>
            <w:lang w:val="es-ES"/>
          </w:rPr>
          <w:t>6</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1376459"/>
      <w:docPartObj>
        <w:docPartGallery w:val="Page Numbers (Bottom of Page)"/>
        <w:docPartUnique/>
      </w:docPartObj>
    </w:sdtPr>
    <w:sdtEndPr/>
    <w:sdtContent>
      <w:p w:rsidR="00A3179A" w:rsidRDefault="00A3179A" w:rsidP="00A3179A">
        <w:pPr>
          <w:pStyle w:val="Footer"/>
          <w:jc w:val="center"/>
        </w:pPr>
        <w:r>
          <w:fldChar w:fldCharType="begin"/>
        </w:r>
        <w:r>
          <w:instrText>PAGE   \* MERGEFORMAT</w:instrText>
        </w:r>
        <w:r>
          <w:fldChar w:fldCharType="separate"/>
        </w:r>
        <w:r w:rsidR="006E30C9" w:rsidRPr="006E30C9">
          <w:rPr>
            <w:noProof/>
            <w:lang w:val="es-ES"/>
          </w:rPr>
          <w:t>5</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55BD" w:rsidRDefault="00BC55BD">
      <w:r>
        <w:separator/>
      </w:r>
    </w:p>
  </w:footnote>
  <w:footnote w:type="continuationSeparator" w:id="0">
    <w:p w:rsidR="00BC55BD" w:rsidRDefault="00BC55BD">
      <w:r>
        <w:continuationSeparator/>
      </w:r>
    </w:p>
  </w:footnote>
  <w:footnote w:id="1">
    <w:p w:rsidR="00BC4217" w:rsidRDefault="00BC4217" w:rsidP="00BC4217">
      <w:pPr>
        <w:pStyle w:val="FootnoteText"/>
      </w:pPr>
      <w:r>
        <w:rPr>
          <w:rStyle w:val="FootnoteReference"/>
        </w:rPr>
        <w:footnoteRef/>
      </w:r>
      <w:r>
        <w:t xml:space="preserve"> Debido al coronavirus (COVID-19)</w:t>
      </w:r>
    </w:p>
    <w:p w:rsidR="006535D0" w:rsidRDefault="006535D0" w:rsidP="00BC4217">
      <w:pPr>
        <w:pStyle w:val="FootnoteText"/>
      </w:pPr>
    </w:p>
    <w:p w:rsidR="00A3179A" w:rsidRDefault="00A3179A" w:rsidP="00A3179A">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A3179A" w:rsidRPr="00E8363F" w:rsidRDefault="00A3179A" w:rsidP="00BC4217">
      <w:pPr>
        <w:pStyle w:val="FootnoteText"/>
      </w:pPr>
    </w:p>
  </w:footnote>
  <w:footnote w:id="2">
    <w:p w:rsidR="00BC4217" w:rsidRPr="005E0301" w:rsidRDefault="00BC4217" w:rsidP="00BC4217">
      <w:pPr>
        <w:pStyle w:val="FootnoteText"/>
      </w:pPr>
      <w:r>
        <w:rPr>
          <w:rStyle w:val="FootnoteReference"/>
        </w:rPr>
        <w:footnoteRef/>
      </w:r>
      <w:r>
        <w:t xml:space="preserve"> La cuestión de la diferencia entre el nivel básico de consumo de HCFC y el punto de partida se recogió en los párrafos 11 y 12 del documento UNEP/OzL. Pro/ExCom/64/27.</w:t>
      </w:r>
    </w:p>
  </w:footnote>
  <w:footnote w:id="3">
    <w:p w:rsidR="00BC4217" w:rsidRPr="00382D3E" w:rsidRDefault="00BC4217" w:rsidP="00BC4217">
      <w:pPr>
        <w:pStyle w:val="FootnoteText"/>
      </w:pPr>
      <w:r>
        <w:rPr>
          <w:rStyle w:val="FootnoteReference"/>
        </w:rPr>
        <w:footnoteRef/>
      </w:r>
      <w:r>
        <w:t xml:space="preserve"> La decisión 84/92(d) pidió a los organismos bilaterales y de ejecución la aplicación de la política operacional sobre la incorporación de la perspectiva de género en todo el ciclo del proyecto.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79A" w:rsidRDefault="00A3179A" w:rsidP="00A3179A">
    <w:pPr>
      <w:jc w:val="left"/>
    </w:pPr>
    <w:fldSimple w:instr=" DOCPROPERTY &quot;Document number&quot;  \* MERGEFORMAT ">
      <w:r>
        <w:t>UNEP/OzL.Pro/ExCom/86/</w:t>
      </w:r>
    </w:fldSimple>
    <w:r>
      <w:t>44</w:t>
    </w:r>
  </w:p>
  <w:p w:rsidR="00A3179A" w:rsidRDefault="00A3179A">
    <w:pPr>
      <w:pStyle w:val="Header"/>
    </w:pPr>
  </w:p>
  <w:p w:rsidR="00A3179A" w:rsidRDefault="00A3179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79A" w:rsidRDefault="00A3179A" w:rsidP="00A3179A">
    <w:pPr>
      <w:jc w:val="right"/>
    </w:pPr>
    <w:fldSimple w:instr=" DOCPROPERTY &quot;Document number&quot;  \* MERGEFORMAT ">
      <w:r>
        <w:t>UNEP/OzL.Pro/ExCom/86/</w:t>
      </w:r>
    </w:fldSimple>
    <w:r>
      <w:t>44</w:t>
    </w:r>
  </w:p>
  <w:p w:rsidR="00A3179A" w:rsidRDefault="00A3179A">
    <w:pPr>
      <w:pStyle w:val="Header"/>
    </w:pPr>
  </w:p>
  <w:p w:rsidR="00A3179A" w:rsidRDefault="00A3179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87455A"/>
  <w:p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7B4"/>
    <w:rsid w:val="00106F6E"/>
    <w:rsid w:val="00114CAA"/>
    <w:rsid w:val="001C2D22"/>
    <w:rsid w:val="001F4047"/>
    <w:rsid w:val="00235D4C"/>
    <w:rsid w:val="0024162E"/>
    <w:rsid w:val="002513A7"/>
    <w:rsid w:val="003863A4"/>
    <w:rsid w:val="003B7115"/>
    <w:rsid w:val="00455352"/>
    <w:rsid w:val="00476E28"/>
    <w:rsid w:val="005A6CB8"/>
    <w:rsid w:val="006535D0"/>
    <w:rsid w:val="006915A5"/>
    <w:rsid w:val="006E30C9"/>
    <w:rsid w:val="007D30F6"/>
    <w:rsid w:val="00831BC5"/>
    <w:rsid w:val="0087455A"/>
    <w:rsid w:val="0092685B"/>
    <w:rsid w:val="00A3179A"/>
    <w:rsid w:val="00AB56E5"/>
    <w:rsid w:val="00AC4195"/>
    <w:rsid w:val="00B83FFA"/>
    <w:rsid w:val="00BC4217"/>
    <w:rsid w:val="00BC55BD"/>
    <w:rsid w:val="00BF77B4"/>
    <w:rsid w:val="00C14E67"/>
    <w:rsid w:val="00C40E04"/>
    <w:rsid w:val="00D500E8"/>
    <w:rsid w:val="00DB795B"/>
    <w:rsid w:val="00E17F97"/>
    <w:rsid w:val="00F10CD9"/>
    <w:rsid w:val="00F25F7C"/>
    <w:rsid w:val="00F71D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0F299F"/>
  <w15:docId w15:val="{F6ADBAFD-E70E-431C-A885-632BBBB5E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BC4217"/>
    <w:pPr>
      <w:ind w:left="720"/>
      <w:contextualSpacing/>
    </w:pPr>
    <w:rPr>
      <w:lang w:val="es-ES"/>
    </w:rPr>
  </w:style>
  <w:style w:type="paragraph" w:styleId="FootnoteText">
    <w:name w:val="footnote text"/>
    <w:basedOn w:val="Normal"/>
    <w:link w:val="FootnoteTextChar"/>
    <w:uiPriority w:val="99"/>
    <w:semiHidden/>
    <w:unhideWhenUsed/>
    <w:rsid w:val="00BC4217"/>
    <w:rPr>
      <w:sz w:val="20"/>
      <w:szCs w:val="20"/>
      <w:lang w:val="es-ES"/>
    </w:rPr>
  </w:style>
  <w:style w:type="character" w:customStyle="1" w:styleId="FootnoteTextChar">
    <w:name w:val="Footnote Text Char"/>
    <w:basedOn w:val="DefaultParagraphFont"/>
    <w:link w:val="FootnoteText"/>
    <w:uiPriority w:val="99"/>
    <w:semiHidden/>
    <w:rsid w:val="00BC4217"/>
    <w:rPr>
      <w:lang w:val="es-ES"/>
    </w:rPr>
  </w:style>
  <w:style w:type="character" w:styleId="FootnoteReference">
    <w:name w:val="footnote reference"/>
    <w:basedOn w:val="DefaultParagraphFont"/>
    <w:uiPriority w:val="99"/>
    <w:semiHidden/>
    <w:unhideWhenUsed/>
    <w:rsid w:val="00BC421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C421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010%20ONU\plantillas\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UNEP/OzL.Pro/ExCom/86/44</Document_x0020_Number>
    <Posted_x0020_after_x0020_IAP xmlns="4aeb65a0-cd8f-45aa-a04d-ad1384b86dfc">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2BA202F-B224-4DD0-9629-28D0CC781879}"/>
</file>

<file path=customXml/itemProps2.xml><?xml version="1.0" encoding="utf-8"?>
<ds:datastoreItem xmlns:ds="http://schemas.openxmlformats.org/officeDocument/2006/customXml" ds:itemID="{4964CA38-871B-4D36-8CC0-53EC066FBE23}"/>
</file>

<file path=customXml/itemProps3.xml><?xml version="1.0" encoding="utf-8"?>
<ds:datastoreItem xmlns:ds="http://schemas.openxmlformats.org/officeDocument/2006/customXml" ds:itemID="{9E9C6CF2-3C59-45AD-958D-302B415C3559}"/>
</file>

<file path=customXml/itemProps4.xml><?xml version="1.0" encoding="utf-8"?>
<ds:datastoreItem xmlns:ds="http://schemas.openxmlformats.org/officeDocument/2006/customXml" ds:itemID="{3B027D09-E047-426A-A8B1-5F835FD79E57}"/>
</file>

<file path=docProps/app.xml><?xml version="1.0" encoding="utf-8"?>
<Properties xmlns="http://schemas.openxmlformats.org/officeDocument/2006/extended-properties" xmlns:vt="http://schemas.openxmlformats.org/officeDocument/2006/docPropsVTypes">
  <Template>S86-template</Template>
  <TotalTime>13</TotalTime>
  <Pages>6</Pages>
  <Words>1923</Words>
  <Characters>10962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Propuessta de proyecto: Cabo Verde</vt:lpstr>
    </vt:vector>
  </TitlesOfParts>
  <Company>UNMFS</Company>
  <LinksUpToDate>false</LinksUpToDate>
  <CharactersWithSpaces>12860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Propuessta de proyecto: Cabo Verde</dc:title>
  <dc:creator>Alejandro Moreno-Ramos</dc:creator>
  <cp:lastModifiedBy>HB</cp:lastModifiedBy>
  <cp:revision>10</cp:revision>
  <cp:lastPrinted>2001-05-26T16:40:00Z</cp:lastPrinted>
  <dcterms:created xsi:type="dcterms:W3CDTF">2020-10-20T19:06:00Z</dcterms:created>
  <dcterms:modified xsi:type="dcterms:W3CDTF">2020-11-05T16:52:00Z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UNEP/OzL.Pro/ExCom/86/44</vt:lpwstr>
  </property>
  <property fmtid="{D5CDD505-2E9C-101B-9397-08002B2CF9AE}" pid="3" name="Revision date">
    <vt:lpwstr>10/19/2020</vt:lpwstr>
  </property>
  <property fmtid="{D5CDD505-2E9C-101B-9397-08002B2CF9AE}" pid="4" name="ContentTypeId">
    <vt:lpwstr>0x0101009701D9FFF1782646B282AA80F917E68F</vt:lpwstr>
  </property>
</Properties>
</file>