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header8.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header12.xml" ContentType="application/vnd.openxmlformats-officedocument.wordprocessingml.header+xml"/>
  <Override PartName="/word/header13.xml" ContentType="application/vnd.openxmlformats-officedocument.wordprocessingml.header+xml"/>
  <Override PartName="/word/footer11.xml" ContentType="application/vnd.openxmlformats-officedocument.wordprocessingml.footer+xml"/>
  <Override PartName="/word/footer12.xml" ContentType="application/vnd.openxmlformats-officedocument.wordprocessingml.footer+xml"/>
  <Override PartName="/word/header14.xml" ContentType="application/vnd.openxmlformats-officedocument.wordprocessingml.header+xml"/>
  <Override PartName="/word/footer1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540" w:type="dxa"/>
        <w:tblInd w:w="18" w:type="dxa"/>
        <w:tblLayout w:type="fixed"/>
        <w:tblLook w:val="0000" w:firstRow="0" w:lastRow="0" w:firstColumn="0" w:lastColumn="0" w:noHBand="0" w:noVBand="0"/>
      </w:tblPr>
      <w:tblGrid>
        <w:gridCol w:w="4059"/>
        <w:gridCol w:w="351"/>
        <w:gridCol w:w="3051"/>
        <w:gridCol w:w="2079"/>
      </w:tblGrid>
      <w:tr w:rsidR="00EE679F" w14:paraId="3A833CDC" w14:textId="77777777" w:rsidTr="00EE679F">
        <w:trPr>
          <w:trHeight w:val="720"/>
        </w:trPr>
        <w:tc>
          <w:tcPr>
            <w:tcW w:w="4410" w:type="dxa"/>
            <w:gridSpan w:val="2"/>
            <w:tcBorders>
              <w:bottom w:val="single" w:sz="18" w:space="0" w:color="auto"/>
            </w:tcBorders>
          </w:tcPr>
          <w:p w14:paraId="1501FE56" w14:textId="77777777" w:rsidR="00EE679F" w:rsidRDefault="00EE679F" w:rsidP="005651CB">
            <w:pPr>
              <w:jc w:val="left"/>
              <w:rPr>
                <w:rFonts w:asciiTheme="minorBidi" w:hAnsiTheme="minorBidi" w:cstheme="minorBidi"/>
                <w:b/>
                <w:bCs/>
                <w:lang w:val="en-US"/>
              </w:rPr>
            </w:pPr>
            <w:r>
              <w:rPr>
                <w:rFonts w:asciiTheme="minorBidi" w:hAnsiTheme="minorBidi" w:cstheme="minorBidi"/>
                <w:b/>
                <w:bCs/>
                <w:sz w:val="72"/>
                <w:szCs w:val="72"/>
                <w:lang w:val="en-US"/>
              </w:rPr>
              <w:t>EP</w:t>
            </w:r>
            <w:r>
              <w:rPr>
                <w:rFonts w:asciiTheme="minorBidi" w:hAnsiTheme="minorBidi" w:cstheme="minorBidi"/>
                <w:b/>
                <w:bCs/>
                <w:sz w:val="27"/>
                <w:szCs w:val="27"/>
                <w:lang w:val="en-US"/>
              </w:rPr>
              <w:t xml:space="preserve"> </w:t>
            </w:r>
          </w:p>
        </w:tc>
        <w:tc>
          <w:tcPr>
            <w:tcW w:w="5130" w:type="dxa"/>
            <w:gridSpan w:val="2"/>
            <w:tcBorders>
              <w:bottom w:val="single" w:sz="18" w:space="0" w:color="auto"/>
            </w:tcBorders>
          </w:tcPr>
          <w:p w14:paraId="0886E81C" w14:textId="77777777" w:rsidR="00EE679F" w:rsidRDefault="00EE679F" w:rsidP="005651CB">
            <w:pPr>
              <w:pStyle w:val="Heading3"/>
              <w:bidi/>
              <w:ind w:left="270" w:right="1384"/>
              <w:rPr>
                <w:b/>
                <w:bCs/>
                <w:sz w:val="48"/>
                <w:szCs w:val="48"/>
              </w:rPr>
            </w:pPr>
            <w:r>
              <w:rPr>
                <w:b/>
                <w:bCs/>
                <w:sz w:val="48"/>
                <w:szCs w:val="48"/>
                <w:rtl/>
              </w:rPr>
              <w:t>الأمم المتحدة</w:t>
            </w:r>
          </w:p>
        </w:tc>
      </w:tr>
      <w:tr w:rsidR="007E5D09" w:rsidRPr="00614E0B" w14:paraId="2D9DF8C1" w14:textId="77777777" w:rsidTr="00EE679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318"/>
        </w:trPr>
        <w:tc>
          <w:tcPr>
            <w:tcW w:w="4059" w:type="dxa"/>
            <w:tcBorders>
              <w:top w:val="nil"/>
              <w:left w:val="nil"/>
              <w:bottom w:val="single" w:sz="36" w:space="0" w:color="auto"/>
              <w:right w:val="nil"/>
            </w:tcBorders>
          </w:tcPr>
          <w:p w14:paraId="7B3B13D6" w14:textId="77777777" w:rsidR="007E5D09" w:rsidRPr="00EE679F" w:rsidRDefault="00E1360E" w:rsidP="00EE679F">
            <w:pPr>
              <w:jc w:val="left"/>
              <w:rPr>
                <w:szCs w:val="24"/>
                <w:lang w:val="en-US" w:bidi="ar-SA"/>
              </w:rPr>
            </w:pPr>
            <w:r w:rsidRPr="00EE679F">
              <w:rPr>
                <w:szCs w:val="24"/>
                <w:lang w:val="en-US" w:bidi="ar-SA"/>
              </w:rPr>
              <w:t>Distr.</w:t>
            </w:r>
          </w:p>
          <w:p w14:paraId="2474E684" w14:textId="77777777" w:rsidR="007E5D09" w:rsidRPr="00EE679F" w:rsidRDefault="00E1360E" w:rsidP="00EE679F">
            <w:pPr>
              <w:jc w:val="left"/>
              <w:rPr>
                <w:szCs w:val="24"/>
                <w:lang w:val="en-US" w:bidi="ar-SA"/>
              </w:rPr>
            </w:pPr>
            <w:r w:rsidRPr="00EE679F">
              <w:rPr>
                <w:szCs w:val="24"/>
                <w:lang w:val="en-US" w:bidi="ar-SA"/>
              </w:rPr>
              <w:t>GENERAL</w:t>
            </w:r>
          </w:p>
          <w:p w14:paraId="33BC0D7A" w14:textId="77777777" w:rsidR="007E5D09" w:rsidRPr="00EE679F" w:rsidRDefault="007E5D09" w:rsidP="00EE679F">
            <w:pPr>
              <w:jc w:val="left"/>
              <w:rPr>
                <w:szCs w:val="24"/>
                <w:lang w:val="en-US" w:bidi="ar-SA"/>
              </w:rPr>
            </w:pPr>
          </w:p>
          <w:p w14:paraId="505DCBA6" w14:textId="440A306E" w:rsidR="00393115" w:rsidRPr="00EE679F" w:rsidRDefault="00393115" w:rsidP="00EE679F">
            <w:pPr>
              <w:jc w:val="left"/>
              <w:rPr>
                <w:szCs w:val="24"/>
                <w:rtl/>
                <w:lang w:val="en-US" w:bidi="ar-SA"/>
              </w:rPr>
            </w:pPr>
            <w:r w:rsidRPr="00EE679F">
              <w:rPr>
                <w:szCs w:val="24"/>
                <w:lang w:val="en-US" w:bidi="ar-SA"/>
              </w:rPr>
              <w:fldChar w:fldCharType="begin"/>
            </w:r>
            <w:r w:rsidRPr="00EE679F">
              <w:rPr>
                <w:szCs w:val="24"/>
                <w:lang w:val="en-US" w:bidi="ar-SA"/>
              </w:rPr>
              <w:instrText xml:space="preserve"> DOCPROPERTY "Document number"  \* MERGEFORMAT </w:instrText>
            </w:r>
            <w:r w:rsidRPr="00EE679F">
              <w:rPr>
                <w:szCs w:val="24"/>
                <w:lang w:val="en-US" w:bidi="ar-SA"/>
              </w:rPr>
              <w:fldChar w:fldCharType="separate"/>
            </w:r>
            <w:r w:rsidR="00D91D0C" w:rsidRPr="00EE679F">
              <w:rPr>
                <w:szCs w:val="24"/>
                <w:lang w:val="en-US" w:bidi="ar-SA"/>
              </w:rPr>
              <w:t>UNEP/OzL.Pro/ExCom/97/2</w:t>
            </w:r>
            <w:r w:rsidRPr="00EE679F">
              <w:rPr>
                <w:szCs w:val="24"/>
                <w:lang w:val="en-US" w:bidi="ar-SA"/>
              </w:rPr>
              <w:fldChar w:fldCharType="end"/>
            </w:r>
          </w:p>
          <w:p w14:paraId="395A8056" w14:textId="5B58DA23" w:rsidR="008B7BCA" w:rsidRPr="00EE679F" w:rsidRDefault="008B7BCA" w:rsidP="00EE679F">
            <w:pPr>
              <w:jc w:val="left"/>
              <w:rPr>
                <w:szCs w:val="24"/>
                <w:lang w:val="en-US" w:bidi="ar-SA"/>
              </w:rPr>
            </w:pPr>
            <w:r w:rsidRPr="00EE679F">
              <w:rPr>
                <w:szCs w:val="24"/>
                <w:lang w:val="en-US" w:bidi="ar-SA"/>
              </w:rPr>
              <w:fldChar w:fldCharType="begin"/>
            </w:r>
            <w:r w:rsidRPr="00EE679F">
              <w:rPr>
                <w:szCs w:val="24"/>
                <w:lang w:val="en-US" w:bidi="ar-SA"/>
              </w:rPr>
              <w:instrText xml:space="preserve"> DOCPROPERTY "Revision date" \@ "d MMMM YYYY"  \* MERGEFORMAT </w:instrText>
            </w:r>
            <w:r w:rsidRPr="00EE679F">
              <w:rPr>
                <w:szCs w:val="24"/>
                <w:lang w:val="en-US" w:bidi="ar-SA"/>
              </w:rPr>
              <w:fldChar w:fldCharType="separate"/>
            </w:r>
            <w:r w:rsidR="00D91D0C" w:rsidRPr="00EE679F">
              <w:rPr>
                <w:szCs w:val="24"/>
                <w:lang w:val="en-US" w:bidi="ar-SA"/>
              </w:rPr>
              <w:t>18 November 2025</w:t>
            </w:r>
            <w:r w:rsidRPr="00EE679F">
              <w:rPr>
                <w:szCs w:val="24"/>
                <w:lang w:val="en-US" w:bidi="ar-SA"/>
              </w:rPr>
              <w:fldChar w:fldCharType="end"/>
            </w:r>
          </w:p>
          <w:p w14:paraId="5FFA45B2" w14:textId="77777777" w:rsidR="008B7BCA" w:rsidRPr="00EE679F" w:rsidRDefault="008B7BCA" w:rsidP="00EE679F">
            <w:pPr>
              <w:jc w:val="left"/>
              <w:rPr>
                <w:szCs w:val="24"/>
                <w:rtl/>
                <w:lang w:val="en-US" w:bidi="ar-SA"/>
              </w:rPr>
            </w:pPr>
          </w:p>
          <w:p w14:paraId="1F50B16E" w14:textId="77777777" w:rsidR="007E5D09" w:rsidRPr="00EE679F" w:rsidRDefault="00E1360E" w:rsidP="00EE679F">
            <w:pPr>
              <w:jc w:val="left"/>
              <w:rPr>
                <w:szCs w:val="24"/>
                <w:lang w:val="en-US" w:bidi="ar-SA"/>
              </w:rPr>
            </w:pPr>
            <w:r w:rsidRPr="00EE679F">
              <w:rPr>
                <w:szCs w:val="24"/>
                <w:lang w:val="en-US" w:bidi="ar-SA"/>
              </w:rPr>
              <w:t>ARABIC</w:t>
            </w:r>
          </w:p>
          <w:p w14:paraId="75B394C9" w14:textId="77777777" w:rsidR="007E5D09" w:rsidRPr="00EE679F" w:rsidRDefault="00E1360E" w:rsidP="00EE679F">
            <w:pPr>
              <w:jc w:val="left"/>
              <w:rPr>
                <w:szCs w:val="24"/>
                <w:lang w:val="en-US" w:bidi="ar-SA"/>
              </w:rPr>
            </w:pPr>
            <w:r w:rsidRPr="00EE679F">
              <w:rPr>
                <w:szCs w:val="24"/>
                <w:lang w:val="en-US" w:bidi="ar-SA"/>
              </w:rPr>
              <w:t>ORIGINAL: ENGLISH</w:t>
            </w:r>
          </w:p>
        </w:tc>
        <w:tc>
          <w:tcPr>
            <w:tcW w:w="3402" w:type="dxa"/>
            <w:gridSpan w:val="2"/>
            <w:tcBorders>
              <w:top w:val="nil"/>
              <w:left w:val="nil"/>
              <w:bottom w:val="single" w:sz="36" w:space="0" w:color="auto"/>
              <w:right w:val="nil"/>
            </w:tcBorders>
          </w:tcPr>
          <w:p w14:paraId="5ECF824D" w14:textId="77777777" w:rsidR="00EE679F" w:rsidRDefault="00EE679F" w:rsidP="00EE679F">
            <w:pPr>
              <w:pStyle w:val="Heading4"/>
              <w:spacing w:before="0" w:after="0"/>
              <w:ind w:right="459"/>
              <w:jc w:val="right"/>
              <w:rPr>
                <w:rFonts w:cs="Arabic Transparent"/>
                <w:bCs/>
                <w:sz w:val="52"/>
                <w:szCs w:val="52"/>
                <w:rtl/>
              </w:rPr>
            </w:pPr>
            <w:r>
              <w:rPr>
                <w:rFonts w:cs="Arabic Transparent"/>
                <w:bCs/>
                <w:sz w:val="52"/>
                <w:szCs w:val="52"/>
                <w:rtl/>
              </w:rPr>
              <w:t>برنامج</w:t>
            </w:r>
          </w:p>
          <w:p w14:paraId="59C6BCC1" w14:textId="77777777" w:rsidR="00EE679F" w:rsidRDefault="00EE679F" w:rsidP="00EE679F">
            <w:pPr>
              <w:pStyle w:val="Heading4"/>
              <w:spacing w:before="0" w:after="0"/>
              <w:ind w:right="459"/>
              <w:jc w:val="right"/>
              <w:rPr>
                <w:rFonts w:cs="Arabic Transparent"/>
                <w:bCs/>
                <w:sz w:val="52"/>
                <w:szCs w:val="52"/>
                <w:rtl/>
              </w:rPr>
            </w:pPr>
            <w:r>
              <w:rPr>
                <w:rFonts w:cs="Arabic Transparent"/>
                <w:bCs/>
                <w:sz w:val="52"/>
                <w:szCs w:val="52"/>
                <w:rtl/>
              </w:rPr>
              <w:t>الأمم المتحدة</w:t>
            </w:r>
          </w:p>
          <w:p w14:paraId="5C1ADB8E" w14:textId="384430D3" w:rsidR="007E5D09" w:rsidRPr="00614E0B" w:rsidRDefault="00EE679F" w:rsidP="00EE679F">
            <w:pPr>
              <w:pStyle w:val="Heading4"/>
              <w:spacing w:before="0" w:after="0"/>
              <w:ind w:right="459"/>
              <w:jc w:val="right"/>
              <w:rPr>
                <w:rFonts w:cs="Akhbar MT"/>
                <w:b/>
                <w:bCs/>
                <w:sz w:val="26"/>
                <w:szCs w:val="26"/>
                <w:lang w:val="en-US"/>
              </w:rPr>
            </w:pPr>
            <w:r w:rsidRPr="00EE679F">
              <w:rPr>
                <w:rFonts w:hint="cs"/>
                <w:bCs/>
                <w:sz w:val="52"/>
                <w:szCs w:val="52"/>
                <w:rtl/>
                <w:lang w:val="en-CA" w:bidi="ar-SA"/>
              </w:rPr>
              <w:t>للبيئة</w:t>
            </w:r>
          </w:p>
        </w:tc>
        <w:tc>
          <w:tcPr>
            <w:tcW w:w="2079" w:type="dxa"/>
            <w:tcBorders>
              <w:top w:val="nil"/>
              <w:left w:val="nil"/>
              <w:bottom w:val="single" w:sz="36" w:space="0" w:color="auto"/>
              <w:right w:val="nil"/>
            </w:tcBorders>
          </w:tcPr>
          <w:p w14:paraId="0D65CAF4" w14:textId="77777777" w:rsidR="007E5D09" w:rsidRPr="00EE679F" w:rsidRDefault="009A5140" w:rsidP="00EE679F">
            <w:pPr>
              <w:rPr>
                <w:sz w:val="22"/>
                <w:szCs w:val="22"/>
                <w:lang w:val="en-US" w:bidi="ar-SA"/>
              </w:rPr>
            </w:pPr>
            <w:r w:rsidRPr="00EE679F">
              <w:rPr>
                <w:noProof/>
                <w:sz w:val="22"/>
                <w:szCs w:val="22"/>
                <w:lang w:val="en-US" w:bidi="ar-SA"/>
              </w:rPr>
              <w:drawing>
                <wp:anchor distT="0" distB="0" distL="114300" distR="114300" simplePos="0" relativeHeight="251657216" behindDoc="1" locked="0" layoutInCell="0" allowOverlap="1" wp14:anchorId="43FD9FA7" wp14:editId="73E2999D">
                  <wp:simplePos x="0" y="0"/>
                  <wp:positionH relativeFrom="column">
                    <wp:posOffset>177165</wp:posOffset>
                  </wp:positionH>
                  <wp:positionV relativeFrom="paragraph">
                    <wp:posOffset>83820</wp:posOffset>
                  </wp:positionV>
                  <wp:extent cx="579755" cy="51562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79755" cy="51562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527A97E" w14:textId="77777777" w:rsidR="007E5D09" w:rsidRPr="00EE679F" w:rsidRDefault="00BB1C42" w:rsidP="00EE679F">
            <w:pPr>
              <w:rPr>
                <w:sz w:val="22"/>
                <w:szCs w:val="22"/>
                <w:lang w:val="en-US" w:bidi="ar-SA"/>
              </w:rPr>
            </w:pPr>
            <w:r w:rsidRPr="00EE679F">
              <w:rPr>
                <w:noProof/>
                <w:sz w:val="22"/>
                <w:szCs w:val="22"/>
                <w:lang w:val="en-US" w:bidi="ar-SA"/>
              </w:rPr>
              <w:drawing>
                <wp:anchor distT="0" distB="0" distL="114300" distR="114300" simplePos="0" relativeHeight="251659264" behindDoc="0" locked="0" layoutInCell="0" allowOverlap="1" wp14:anchorId="572C14F8" wp14:editId="36B4CA94">
                  <wp:simplePos x="0" y="0"/>
                  <wp:positionH relativeFrom="column">
                    <wp:posOffset>175895</wp:posOffset>
                  </wp:positionH>
                  <wp:positionV relativeFrom="paragraph">
                    <wp:posOffset>480060</wp:posOffset>
                  </wp:positionV>
                  <wp:extent cx="587416" cy="539750"/>
                  <wp:effectExtent l="0" t="0" r="3175" b="0"/>
                  <wp:wrapNone/>
                  <wp:docPr id="4" name="Picture 4"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EP"/>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87416" cy="539750"/>
                          </a:xfrm>
                          <a:prstGeom prst="rect">
                            <a:avLst/>
                          </a:prstGeom>
                          <a:noFill/>
                          <a:ln>
                            <a:noFill/>
                          </a:ln>
                        </pic:spPr>
                      </pic:pic>
                    </a:graphicData>
                  </a:graphic>
                  <wp14:sizeRelH relativeFrom="page">
                    <wp14:pctWidth>0</wp14:pctWidth>
                  </wp14:sizeRelH>
                  <wp14:sizeRelV relativeFrom="page">
                    <wp14:pctHeight>0</wp14:pctHeight>
                  </wp14:sizeRelV>
                </wp:anchor>
              </w:drawing>
            </w:r>
          </w:p>
        </w:tc>
      </w:tr>
    </w:tbl>
    <w:p w14:paraId="205CBD83" w14:textId="77777777" w:rsidR="007E5D09" w:rsidRPr="00614E0B" w:rsidRDefault="007E5D09" w:rsidP="00DC436E">
      <w:pPr>
        <w:pStyle w:val="Caption"/>
        <w:spacing w:line="360" w:lineRule="exact"/>
        <w:ind w:right="187"/>
        <w:jc w:val="both"/>
        <w:rPr>
          <w:rFonts w:cs="Akhbar MT"/>
          <w:b/>
          <w:bCs/>
          <w:sz w:val="26"/>
          <w:szCs w:val="26"/>
          <w:rtl/>
        </w:rPr>
      </w:pPr>
    </w:p>
    <w:p w14:paraId="20DF0350" w14:textId="77777777" w:rsidR="00393115" w:rsidRPr="00EE679F" w:rsidRDefault="00393115" w:rsidP="00EE679F">
      <w:pPr>
        <w:pStyle w:val="Caption"/>
        <w:ind w:right="180"/>
        <w:jc w:val="both"/>
        <w:rPr>
          <w:rFonts w:cs="Times New Roman"/>
          <w:b/>
          <w:sz w:val="28"/>
          <w:szCs w:val="28"/>
          <w:rtl/>
          <w:lang w:val="en-CA" w:eastAsia="en-US"/>
        </w:rPr>
      </w:pPr>
      <w:r w:rsidRPr="00EE679F">
        <w:rPr>
          <w:rFonts w:cs="Times New Roman"/>
          <w:b/>
          <w:sz w:val="28"/>
          <w:szCs w:val="28"/>
          <w:rtl/>
          <w:lang w:val="en-CA" w:eastAsia="en-US"/>
        </w:rPr>
        <w:t>اللجنــة التنفيـذيــــة للصنــدوق المــتعــدد الأطـــراف</w:t>
      </w:r>
    </w:p>
    <w:p w14:paraId="268EDACC" w14:textId="77777777" w:rsidR="0002642B" w:rsidRPr="00EE679F" w:rsidRDefault="00393115" w:rsidP="00EE679F">
      <w:pPr>
        <w:bidi/>
        <w:ind w:left="180" w:hanging="180"/>
        <w:jc w:val="lowKashida"/>
        <w:rPr>
          <w:b/>
          <w:sz w:val="28"/>
          <w:szCs w:val="28"/>
          <w:lang w:val="en-US"/>
        </w:rPr>
      </w:pPr>
      <w:r w:rsidRPr="00EE679F">
        <w:rPr>
          <w:b/>
          <w:sz w:val="28"/>
          <w:szCs w:val="28"/>
          <w:rtl/>
        </w:rPr>
        <w:t xml:space="preserve">لتنفيـــذ بروتوكـول مونتريــال </w:t>
      </w:r>
    </w:p>
    <w:p w14:paraId="516C8991" w14:textId="77777777" w:rsidR="001002E7" w:rsidRPr="00EE679F" w:rsidRDefault="001002E7" w:rsidP="00EE679F">
      <w:pPr>
        <w:bidi/>
        <w:ind w:left="180" w:hanging="180"/>
        <w:jc w:val="lowKashida"/>
        <w:rPr>
          <w:b/>
          <w:sz w:val="28"/>
          <w:szCs w:val="28"/>
          <w:rtl/>
        </w:rPr>
      </w:pPr>
      <w:r w:rsidRPr="00EE679F">
        <w:rPr>
          <w:rFonts w:hint="cs"/>
          <w:b/>
          <w:sz w:val="28"/>
          <w:szCs w:val="28"/>
          <w:rtl/>
        </w:rPr>
        <w:t>الاجتماع السابع والتسعون</w:t>
      </w:r>
    </w:p>
    <w:p w14:paraId="4BE66820" w14:textId="77777777" w:rsidR="001002E7" w:rsidRPr="00EE679F" w:rsidRDefault="001002E7" w:rsidP="00EE679F">
      <w:pPr>
        <w:bidi/>
        <w:ind w:left="180" w:hanging="180"/>
        <w:jc w:val="lowKashida"/>
        <w:rPr>
          <w:b/>
          <w:sz w:val="28"/>
          <w:szCs w:val="28"/>
          <w:rtl/>
        </w:rPr>
      </w:pPr>
      <w:r w:rsidRPr="00EE679F">
        <w:rPr>
          <w:rFonts w:hint="cs"/>
          <w:b/>
          <w:sz w:val="28"/>
          <w:szCs w:val="28"/>
          <w:rtl/>
        </w:rPr>
        <w:t>مونتريال، 1-5 ديسمبر/كانون الأول 2025</w:t>
      </w:r>
    </w:p>
    <w:p w14:paraId="61357568" w14:textId="6720315C" w:rsidR="00393115" w:rsidRDefault="00393115" w:rsidP="00EE679F">
      <w:pPr>
        <w:bidi/>
        <w:jc w:val="left"/>
        <w:rPr>
          <w:sz w:val="28"/>
          <w:szCs w:val="28"/>
          <w:rtl/>
          <w:lang w:bidi="ar-SA"/>
        </w:rPr>
      </w:pPr>
      <w:r w:rsidRPr="00EE679F">
        <w:rPr>
          <w:sz w:val="28"/>
          <w:szCs w:val="28"/>
        </w:rPr>
        <w:t xml:space="preserve">البند </w:t>
      </w:r>
      <w:r w:rsidR="00B03A33">
        <w:rPr>
          <w:sz w:val="28"/>
          <w:szCs w:val="28"/>
        </w:rPr>
        <w:t>3</w:t>
      </w:r>
      <w:r w:rsidRPr="00EE679F">
        <w:rPr>
          <w:sz w:val="28"/>
          <w:szCs w:val="28"/>
        </w:rPr>
        <w:t xml:space="preserve"> من جدول الأعمال المؤقت</w:t>
      </w:r>
      <w:r w:rsidR="00B03A33" w:rsidRPr="00EE679F">
        <w:rPr>
          <w:rStyle w:val="FootnoteReference"/>
          <w:sz w:val="28"/>
          <w:szCs w:val="28"/>
          <w:lang w:val="fr-FR"/>
        </w:rPr>
        <w:footnoteReference w:id="1"/>
      </w:r>
      <w:r w:rsidRPr="00EE679F">
        <w:rPr>
          <w:rStyle w:val="FootnoteReference"/>
          <w:sz w:val="28"/>
          <w:szCs w:val="28"/>
        </w:rPr>
        <w:t xml:space="preserve"> </w:t>
      </w:r>
    </w:p>
    <w:p w14:paraId="51A5A960" w14:textId="77777777" w:rsidR="00EE679F" w:rsidRDefault="00EE679F" w:rsidP="00EE679F">
      <w:pPr>
        <w:bidi/>
        <w:jc w:val="left"/>
        <w:rPr>
          <w:sz w:val="28"/>
          <w:szCs w:val="28"/>
          <w:rtl/>
          <w:lang w:bidi="ar-SA"/>
        </w:rPr>
      </w:pPr>
    </w:p>
    <w:p w14:paraId="050B013A" w14:textId="6265A748" w:rsidR="000E4135" w:rsidRPr="007D76B6" w:rsidRDefault="000E4135" w:rsidP="007D76B6">
      <w:pPr>
        <w:pStyle w:val="StyleHeader4Para4Left0Firstline0"/>
        <w:numPr>
          <w:ilvl w:val="0"/>
          <w:numId w:val="0"/>
        </w:numPr>
        <w:bidi/>
        <w:spacing w:line="360" w:lineRule="exact"/>
        <w:jc w:val="center"/>
        <w:rPr>
          <w:b/>
          <w:bCs/>
          <w:sz w:val="32"/>
          <w:szCs w:val="32"/>
        </w:rPr>
      </w:pPr>
      <w:r w:rsidRPr="007D76B6">
        <w:rPr>
          <w:b/>
          <w:bCs/>
          <w:sz w:val="32"/>
          <w:szCs w:val="32"/>
          <w:rtl/>
        </w:rPr>
        <w:t>أنشطة الأمانة</w:t>
      </w:r>
    </w:p>
    <w:p w14:paraId="123AB7BC" w14:textId="0C483E29" w:rsidR="000E4135" w:rsidRPr="00EE679F" w:rsidRDefault="000E4135" w:rsidP="007D76B6">
      <w:pPr>
        <w:pStyle w:val="StyleHeader4Para4Left0Firstline0"/>
        <w:numPr>
          <w:ilvl w:val="0"/>
          <w:numId w:val="0"/>
        </w:numPr>
        <w:bidi/>
        <w:spacing w:line="360" w:lineRule="exact"/>
        <w:rPr>
          <w:b/>
          <w:bCs/>
          <w:sz w:val="26"/>
          <w:szCs w:val="26"/>
        </w:rPr>
      </w:pPr>
      <w:r w:rsidRPr="00EE679F">
        <w:rPr>
          <w:b/>
          <w:bCs/>
          <w:sz w:val="26"/>
          <w:szCs w:val="26"/>
          <w:rtl/>
        </w:rPr>
        <w:t>مقدم</w:t>
      </w:r>
      <w:r w:rsidR="00EE679F" w:rsidRPr="00EE679F">
        <w:rPr>
          <w:rFonts w:hint="cs"/>
          <w:b/>
          <w:bCs/>
          <w:sz w:val="26"/>
          <w:szCs w:val="26"/>
          <w:rtl/>
        </w:rPr>
        <w:t>ـــ</w:t>
      </w:r>
      <w:r w:rsidRPr="00EE679F">
        <w:rPr>
          <w:b/>
          <w:bCs/>
          <w:sz w:val="26"/>
          <w:szCs w:val="26"/>
          <w:rtl/>
        </w:rPr>
        <w:t>ة</w:t>
      </w:r>
    </w:p>
    <w:p w14:paraId="3C46B01F" w14:textId="7323C802" w:rsidR="000E4135" w:rsidRPr="00614E0B" w:rsidRDefault="000E4135" w:rsidP="007D76B6">
      <w:pPr>
        <w:pStyle w:val="StyleHeader4Para4Left0Firstline0"/>
        <w:numPr>
          <w:ilvl w:val="0"/>
          <w:numId w:val="23"/>
        </w:numPr>
        <w:tabs>
          <w:tab w:val="left" w:pos="720"/>
        </w:tabs>
        <w:bidi/>
        <w:spacing w:line="360" w:lineRule="exact"/>
        <w:ind w:left="0" w:firstLine="0"/>
        <w:rPr>
          <w:sz w:val="26"/>
          <w:szCs w:val="26"/>
        </w:rPr>
      </w:pPr>
      <w:r w:rsidRPr="00614E0B">
        <w:rPr>
          <w:sz w:val="26"/>
          <w:szCs w:val="26"/>
          <w:rtl/>
        </w:rPr>
        <w:t>تعرض هذه الوثيقة أنشطة الأمانة منذ إصدار وثيقة أنشطة الأمانة للاجتماع السادس والتسعين</w:t>
      </w:r>
      <w:r w:rsidR="00673029">
        <w:rPr>
          <w:rStyle w:val="FootnoteReference"/>
          <w:sz w:val="26"/>
          <w:szCs w:val="26"/>
          <w:rtl/>
        </w:rPr>
        <w:footnoteReference w:id="2"/>
      </w:r>
      <w:r w:rsidRPr="00614E0B">
        <w:rPr>
          <w:sz w:val="26"/>
          <w:szCs w:val="26"/>
          <w:rtl/>
        </w:rPr>
        <w:t>.</w:t>
      </w:r>
    </w:p>
    <w:p w14:paraId="59633065" w14:textId="5E10BF70" w:rsidR="000E4135" w:rsidRPr="00B03A33" w:rsidRDefault="000E4135" w:rsidP="007D76B6">
      <w:pPr>
        <w:pStyle w:val="StyleHeader4Para4Left0Firstline0"/>
        <w:numPr>
          <w:ilvl w:val="0"/>
          <w:numId w:val="24"/>
        </w:numPr>
        <w:bidi/>
        <w:spacing w:before="240" w:line="360" w:lineRule="exact"/>
        <w:ind w:left="734" w:hanging="547"/>
        <w:rPr>
          <w:b/>
          <w:bCs/>
          <w:sz w:val="26"/>
          <w:szCs w:val="26"/>
        </w:rPr>
      </w:pPr>
      <w:r w:rsidRPr="00B03A33">
        <w:rPr>
          <w:b/>
          <w:bCs/>
          <w:sz w:val="26"/>
          <w:szCs w:val="26"/>
          <w:rtl/>
        </w:rPr>
        <w:t>المسائل المتعلقة بالاجتماعات</w:t>
      </w:r>
    </w:p>
    <w:p w14:paraId="4D448ACD" w14:textId="41AC0E71" w:rsidR="000E4135" w:rsidRPr="00B03A33" w:rsidRDefault="008E248C" w:rsidP="007D76B6">
      <w:pPr>
        <w:pStyle w:val="StyleHeader4Para4Left0Firstline0"/>
        <w:numPr>
          <w:ilvl w:val="0"/>
          <w:numId w:val="25"/>
        </w:numPr>
        <w:tabs>
          <w:tab w:val="left" w:pos="720"/>
        </w:tabs>
        <w:bidi/>
        <w:spacing w:before="240" w:line="360" w:lineRule="exact"/>
        <w:ind w:left="187" w:firstLine="0"/>
        <w:rPr>
          <w:b/>
          <w:bCs/>
          <w:sz w:val="26"/>
          <w:szCs w:val="26"/>
        </w:rPr>
      </w:pPr>
      <w:r w:rsidRPr="00B03A33">
        <w:rPr>
          <w:b/>
          <w:bCs/>
          <w:sz w:val="26"/>
          <w:szCs w:val="26"/>
          <w:lang w:val="en-US"/>
        </w:rPr>
        <w:t>1</w:t>
      </w:r>
      <w:r w:rsidRPr="00B03A33">
        <w:rPr>
          <w:b/>
          <w:bCs/>
          <w:sz w:val="26"/>
          <w:szCs w:val="26"/>
          <w:lang w:val="en-US"/>
        </w:rPr>
        <w:tab/>
      </w:r>
      <w:r w:rsidR="000E4135" w:rsidRPr="00B03A33">
        <w:rPr>
          <w:b/>
          <w:bCs/>
          <w:sz w:val="26"/>
          <w:szCs w:val="26"/>
          <w:rtl/>
        </w:rPr>
        <w:t>الاجتماع السادس والتسع</w:t>
      </w:r>
      <w:r w:rsidR="00612986">
        <w:rPr>
          <w:rFonts w:hint="cs"/>
          <w:b/>
          <w:bCs/>
          <w:sz w:val="26"/>
          <w:szCs w:val="26"/>
          <w:rtl/>
        </w:rPr>
        <w:t>و</w:t>
      </w:r>
      <w:r w:rsidR="000E4135" w:rsidRPr="00B03A33">
        <w:rPr>
          <w:b/>
          <w:bCs/>
          <w:sz w:val="26"/>
          <w:szCs w:val="26"/>
          <w:rtl/>
        </w:rPr>
        <w:t>ن</w:t>
      </w:r>
    </w:p>
    <w:p w14:paraId="2D45477C" w14:textId="71B5A257" w:rsidR="000E4135" w:rsidRPr="00614E0B" w:rsidRDefault="000E4135" w:rsidP="007D76B6">
      <w:pPr>
        <w:pStyle w:val="StyleHeader4Para4Left0Firstline0"/>
        <w:numPr>
          <w:ilvl w:val="0"/>
          <w:numId w:val="23"/>
        </w:numPr>
        <w:tabs>
          <w:tab w:val="left" w:pos="720"/>
        </w:tabs>
        <w:bidi/>
        <w:spacing w:line="360" w:lineRule="exact"/>
        <w:ind w:left="0" w:firstLine="0"/>
        <w:rPr>
          <w:sz w:val="26"/>
          <w:szCs w:val="26"/>
        </w:rPr>
      </w:pPr>
      <w:r w:rsidRPr="00614E0B">
        <w:rPr>
          <w:sz w:val="26"/>
          <w:szCs w:val="26"/>
          <w:rtl/>
        </w:rPr>
        <w:t>أُحيل تقرير الاجتماع السادس والتسعين</w:t>
      </w:r>
      <w:r w:rsidR="0093168E">
        <w:rPr>
          <w:rStyle w:val="FootnoteReference"/>
          <w:sz w:val="26"/>
          <w:szCs w:val="26"/>
          <w:rtl/>
        </w:rPr>
        <w:footnoteReference w:id="3"/>
      </w:r>
      <w:r w:rsidRPr="00614E0B">
        <w:rPr>
          <w:sz w:val="26"/>
          <w:szCs w:val="26"/>
          <w:rtl/>
        </w:rPr>
        <w:t xml:space="preserve"> إلى جميع أعضاء اللجنة التنفيذية، والوكالات المنفذة والثنائية، وأمانة الأوزون، ونُشر على الموقع الإلكتروني للصندوق المتعدد الأطراف. وأُبلغت نتائج الاجتماع المتعلقة ب</w:t>
      </w:r>
      <w:r w:rsidR="00612986">
        <w:rPr>
          <w:rFonts w:hint="cs"/>
          <w:sz w:val="26"/>
          <w:szCs w:val="26"/>
          <w:rtl/>
        </w:rPr>
        <w:t>ال</w:t>
      </w:r>
      <w:r w:rsidRPr="00614E0B">
        <w:rPr>
          <w:sz w:val="26"/>
          <w:szCs w:val="26"/>
          <w:rtl/>
        </w:rPr>
        <w:t>موافقات</w:t>
      </w:r>
      <w:r w:rsidR="00612986">
        <w:rPr>
          <w:rFonts w:hint="cs"/>
          <w:sz w:val="26"/>
          <w:szCs w:val="26"/>
          <w:rtl/>
        </w:rPr>
        <w:t xml:space="preserve"> على</w:t>
      </w:r>
      <w:r w:rsidRPr="00614E0B">
        <w:rPr>
          <w:sz w:val="26"/>
          <w:szCs w:val="26"/>
          <w:rtl/>
        </w:rPr>
        <w:t xml:space="preserve"> </w:t>
      </w:r>
      <w:r w:rsidR="00796067">
        <w:rPr>
          <w:sz w:val="26"/>
          <w:szCs w:val="26"/>
          <w:rtl/>
        </w:rPr>
        <w:t xml:space="preserve">المشروعات </w:t>
      </w:r>
      <w:r w:rsidRPr="00614E0B">
        <w:rPr>
          <w:sz w:val="26"/>
          <w:szCs w:val="26"/>
          <w:rtl/>
        </w:rPr>
        <w:t>و</w:t>
      </w:r>
      <w:r w:rsidR="00136F5B">
        <w:rPr>
          <w:rFonts w:hint="cs"/>
          <w:sz w:val="26"/>
          <w:szCs w:val="26"/>
          <w:rtl/>
        </w:rPr>
        <w:t xml:space="preserve">حالات </w:t>
      </w:r>
      <w:r w:rsidR="00612986">
        <w:rPr>
          <w:rFonts w:hint="cs"/>
          <w:sz w:val="26"/>
          <w:szCs w:val="26"/>
          <w:rtl/>
        </w:rPr>
        <w:t>ال</w:t>
      </w:r>
      <w:r w:rsidRPr="00614E0B">
        <w:rPr>
          <w:sz w:val="26"/>
          <w:szCs w:val="26"/>
          <w:rtl/>
        </w:rPr>
        <w:t xml:space="preserve">تأخير </w:t>
      </w:r>
      <w:r w:rsidR="00612986">
        <w:rPr>
          <w:rFonts w:hint="cs"/>
          <w:sz w:val="26"/>
          <w:szCs w:val="26"/>
          <w:rtl/>
        </w:rPr>
        <w:t xml:space="preserve">في </w:t>
      </w:r>
      <w:r w:rsidRPr="00614E0B">
        <w:rPr>
          <w:sz w:val="26"/>
          <w:szCs w:val="26"/>
          <w:rtl/>
        </w:rPr>
        <w:t xml:space="preserve">تقديم الشرائح إلى 82 </w:t>
      </w:r>
      <w:r w:rsidR="0093168E">
        <w:rPr>
          <w:rFonts w:hint="cs"/>
          <w:sz w:val="26"/>
          <w:szCs w:val="26"/>
          <w:rtl/>
        </w:rPr>
        <w:t xml:space="preserve">بلداً </w:t>
      </w:r>
      <w:r w:rsidRPr="00614E0B">
        <w:rPr>
          <w:sz w:val="26"/>
          <w:szCs w:val="26"/>
          <w:rtl/>
        </w:rPr>
        <w:t xml:space="preserve">و25 </w:t>
      </w:r>
      <w:r w:rsidR="00612986">
        <w:rPr>
          <w:rFonts w:hint="cs"/>
          <w:sz w:val="26"/>
          <w:szCs w:val="26"/>
          <w:rtl/>
        </w:rPr>
        <w:t>بلداً</w:t>
      </w:r>
      <w:r w:rsidRPr="00614E0B">
        <w:rPr>
          <w:sz w:val="26"/>
          <w:szCs w:val="26"/>
          <w:rtl/>
        </w:rPr>
        <w:t xml:space="preserve"> من </w:t>
      </w:r>
      <w:r w:rsidR="00612986">
        <w:rPr>
          <w:rFonts w:hint="cs"/>
          <w:sz w:val="26"/>
          <w:szCs w:val="26"/>
          <w:rtl/>
        </w:rPr>
        <w:t>البلدان</w:t>
      </w:r>
      <w:r w:rsidRPr="00614E0B">
        <w:rPr>
          <w:sz w:val="26"/>
          <w:szCs w:val="26"/>
          <w:rtl/>
        </w:rPr>
        <w:t xml:space="preserve"> العاملة ب</w:t>
      </w:r>
      <w:r w:rsidR="00612986">
        <w:rPr>
          <w:rFonts w:hint="cs"/>
          <w:sz w:val="26"/>
          <w:szCs w:val="26"/>
          <w:rtl/>
        </w:rPr>
        <w:t xml:space="preserve">موجب </w:t>
      </w:r>
      <w:r w:rsidRPr="00614E0B">
        <w:rPr>
          <w:sz w:val="26"/>
          <w:szCs w:val="26"/>
          <w:rtl/>
        </w:rPr>
        <w:t xml:space="preserve">المادة 5، على التوالي، وإلى الوكالات المعنية. وأُعدّ </w:t>
      </w:r>
      <w:r w:rsidR="00612986">
        <w:rPr>
          <w:rFonts w:hint="cs"/>
          <w:sz w:val="26"/>
          <w:szCs w:val="26"/>
          <w:rtl/>
        </w:rPr>
        <w:t xml:space="preserve">بعد الاجتماع </w:t>
      </w:r>
      <w:r w:rsidRPr="00614E0B">
        <w:rPr>
          <w:sz w:val="26"/>
          <w:szCs w:val="26"/>
          <w:rtl/>
        </w:rPr>
        <w:t xml:space="preserve">ملخصٌ لما </w:t>
      </w:r>
      <w:r w:rsidR="00612986">
        <w:rPr>
          <w:rFonts w:hint="cs"/>
          <w:sz w:val="26"/>
          <w:szCs w:val="26"/>
          <w:rtl/>
        </w:rPr>
        <w:t>دار في</w:t>
      </w:r>
      <w:r w:rsidRPr="00614E0B">
        <w:rPr>
          <w:sz w:val="26"/>
          <w:szCs w:val="26"/>
          <w:rtl/>
        </w:rPr>
        <w:t xml:space="preserve"> الاجتماع السادس والتسعين وال</w:t>
      </w:r>
      <w:r w:rsidR="00562BD4">
        <w:rPr>
          <w:sz w:val="26"/>
          <w:szCs w:val="26"/>
          <w:rtl/>
        </w:rPr>
        <w:t>مقرر</w:t>
      </w:r>
      <w:r w:rsidRPr="00614E0B">
        <w:rPr>
          <w:sz w:val="26"/>
          <w:szCs w:val="26"/>
          <w:rtl/>
        </w:rPr>
        <w:t>ات المتخذة فيه، ونُشر على الموقع الإلكتروني للصندوق.</w:t>
      </w:r>
    </w:p>
    <w:p w14:paraId="55D42C2C" w14:textId="0D5E4E71" w:rsidR="000E4135" w:rsidRPr="00B03A33" w:rsidRDefault="008E248C" w:rsidP="007D76B6">
      <w:pPr>
        <w:pStyle w:val="StyleHeader4Para4Left0Firstline0"/>
        <w:numPr>
          <w:ilvl w:val="0"/>
          <w:numId w:val="0"/>
        </w:numPr>
        <w:tabs>
          <w:tab w:val="left" w:pos="720"/>
        </w:tabs>
        <w:bidi/>
        <w:spacing w:before="240" w:line="360" w:lineRule="exact"/>
        <w:ind w:left="360" w:hanging="360"/>
        <w:rPr>
          <w:b/>
          <w:bCs/>
          <w:sz w:val="26"/>
          <w:szCs w:val="26"/>
        </w:rPr>
      </w:pPr>
      <w:r w:rsidRPr="00B03A33">
        <w:rPr>
          <w:b/>
          <w:bCs/>
          <w:sz w:val="26"/>
          <w:szCs w:val="26"/>
        </w:rPr>
        <w:t>2</w:t>
      </w:r>
      <w:r w:rsidR="0076266A" w:rsidRPr="00B03A33">
        <w:rPr>
          <w:b/>
          <w:bCs/>
          <w:sz w:val="26"/>
          <w:szCs w:val="26"/>
        </w:rPr>
        <w:t>.I</w:t>
      </w:r>
      <w:r w:rsidR="003B4F01" w:rsidRPr="00B03A33">
        <w:rPr>
          <w:b/>
          <w:bCs/>
          <w:sz w:val="26"/>
          <w:szCs w:val="26"/>
        </w:rPr>
        <w:tab/>
      </w:r>
      <w:r w:rsidR="00907D74">
        <w:rPr>
          <w:b/>
          <w:bCs/>
          <w:sz w:val="26"/>
          <w:szCs w:val="26"/>
        </w:rPr>
        <w:tab/>
      </w:r>
      <w:r w:rsidR="000E4135" w:rsidRPr="00B03A33">
        <w:rPr>
          <w:b/>
          <w:bCs/>
          <w:sz w:val="26"/>
          <w:szCs w:val="26"/>
          <w:rtl/>
        </w:rPr>
        <w:t>الاجتماع السابع والتسع</w:t>
      </w:r>
      <w:r w:rsidR="00612986">
        <w:rPr>
          <w:rFonts w:hint="cs"/>
          <w:b/>
          <w:bCs/>
          <w:sz w:val="26"/>
          <w:szCs w:val="26"/>
          <w:rtl/>
        </w:rPr>
        <w:t>و</w:t>
      </w:r>
      <w:r w:rsidR="000E4135" w:rsidRPr="00B03A33">
        <w:rPr>
          <w:b/>
          <w:bCs/>
          <w:sz w:val="26"/>
          <w:szCs w:val="26"/>
          <w:rtl/>
        </w:rPr>
        <w:t>ن</w:t>
      </w:r>
    </w:p>
    <w:p w14:paraId="47AF82CE" w14:textId="2C115A93" w:rsidR="000E4135" w:rsidRPr="00614E0B" w:rsidRDefault="000E4135" w:rsidP="007D76B6">
      <w:pPr>
        <w:pStyle w:val="StyleHeader4Para4Left0Firstline0"/>
        <w:numPr>
          <w:ilvl w:val="0"/>
          <w:numId w:val="23"/>
        </w:numPr>
        <w:tabs>
          <w:tab w:val="left" w:pos="720"/>
        </w:tabs>
        <w:bidi/>
        <w:spacing w:line="360" w:lineRule="exact"/>
        <w:ind w:left="0" w:firstLine="0"/>
        <w:rPr>
          <w:sz w:val="26"/>
          <w:szCs w:val="26"/>
        </w:rPr>
      </w:pPr>
      <w:r w:rsidRPr="00614E0B">
        <w:rPr>
          <w:sz w:val="26"/>
          <w:szCs w:val="26"/>
          <w:rtl/>
        </w:rPr>
        <w:t>أعدّت الأمانة 92 وثيقة اجتماع للاجتماع السابع والتسعين، و</w:t>
      </w:r>
      <w:r w:rsidR="0093168E">
        <w:rPr>
          <w:rFonts w:hint="cs"/>
          <w:sz w:val="26"/>
          <w:szCs w:val="26"/>
          <w:rtl/>
        </w:rPr>
        <w:t>وجه</w:t>
      </w:r>
      <w:r w:rsidRPr="00614E0B">
        <w:rPr>
          <w:sz w:val="26"/>
          <w:szCs w:val="26"/>
          <w:rtl/>
        </w:rPr>
        <w:t>ت رسائل دعوة لحضور الاجتماع</w:t>
      </w:r>
      <w:r w:rsidR="0093168E">
        <w:rPr>
          <w:rStyle w:val="FootnoteReference"/>
          <w:sz w:val="26"/>
          <w:szCs w:val="26"/>
          <w:rtl/>
        </w:rPr>
        <w:footnoteReference w:id="4"/>
      </w:r>
      <w:r w:rsidRPr="00614E0B">
        <w:rPr>
          <w:sz w:val="26"/>
          <w:szCs w:val="26"/>
          <w:rtl/>
        </w:rPr>
        <w:t>، و</w:t>
      </w:r>
      <w:r w:rsidR="0093168E">
        <w:rPr>
          <w:rFonts w:hint="cs"/>
          <w:sz w:val="26"/>
          <w:szCs w:val="26"/>
          <w:rtl/>
        </w:rPr>
        <w:t>قامت بت</w:t>
      </w:r>
      <w:r w:rsidRPr="00614E0B">
        <w:rPr>
          <w:sz w:val="26"/>
          <w:szCs w:val="26"/>
          <w:rtl/>
        </w:rPr>
        <w:t>حد</w:t>
      </w:r>
      <w:r w:rsidR="0093168E">
        <w:rPr>
          <w:rFonts w:hint="cs"/>
          <w:sz w:val="26"/>
          <w:szCs w:val="26"/>
          <w:rtl/>
        </w:rPr>
        <w:t>ي</w:t>
      </w:r>
      <w:r w:rsidRPr="00614E0B">
        <w:rPr>
          <w:sz w:val="26"/>
          <w:szCs w:val="26"/>
          <w:rtl/>
        </w:rPr>
        <w:t>ث قواعد البيانات والموارد الأخرى، و</w:t>
      </w:r>
      <w:r w:rsidR="0093168E">
        <w:rPr>
          <w:rFonts w:hint="cs"/>
          <w:sz w:val="26"/>
          <w:szCs w:val="26"/>
          <w:rtl/>
        </w:rPr>
        <w:t>إ</w:t>
      </w:r>
      <w:r w:rsidRPr="00614E0B">
        <w:rPr>
          <w:sz w:val="26"/>
          <w:szCs w:val="26"/>
          <w:rtl/>
        </w:rPr>
        <w:t>عد</w:t>
      </w:r>
      <w:r w:rsidR="0093168E">
        <w:rPr>
          <w:rFonts w:hint="cs"/>
          <w:sz w:val="26"/>
          <w:szCs w:val="26"/>
          <w:rtl/>
        </w:rPr>
        <w:t>اد</w:t>
      </w:r>
      <w:r w:rsidRPr="00614E0B">
        <w:rPr>
          <w:sz w:val="26"/>
          <w:szCs w:val="26"/>
          <w:rtl/>
        </w:rPr>
        <w:t xml:space="preserve"> وثائق موجزة، عند الاقتضاء.</w:t>
      </w:r>
    </w:p>
    <w:p w14:paraId="3339E51D" w14:textId="025F3B0B" w:rsidR="000E4135" w:rsidRPr="00B03A33" w:rsidRDefault="0076266A" w:rsidP="007D76B6">
      <w:pPr>
        <w:pStyle w:val="StyleHeader4Para4Left0Firstline0"/>
        <w:numPr>
          <w:ilvl w:val="0"/>
          <w:numId w:val="0"/>
        </w:numPr>
        <w:tabs>
          <w:tab w:val="left" w:pos="720"/>
        </w:tabs>
        <w:bidi/>
        <w:spacing w:before="240" w:line="360" w:lineRule="exact"/>
        <w:rPr>
          <w:b/>
          <w:bCs/>
          <w:sz w:val="26"/>
          <w:szCs w:val="26"/>
        </w:rPr>
      </w:pPr>
      <w:r w:rsidRPr="00B03A33">
        <w:rPr>
          <w:b/>
          <w:bCs/>
          <w:sz w:val="26"/>
          <w:szCs w:val="26"/>
        </w:rPr>
        <w:lastRenderedPageBreak/>
        <w:t>I</w:t>
      </w:r>
      <w:r w:rsidRPr="00B03A33">
        <w:rPr>
          <w:rFonts w:hint="cs"/>
          <w:b/>
          <w:bCs/>
          <w:sz w:val="26"/>
          <w:szCs w:val="26"/>
          <w:rtl/>
        </w:rPr>
        <w:t>.</w:t>
      </w:r>
      <w:r w:rsidRPr="00B03A33">
        <w:rPr>
          <w:b/>
          <w:bCs/>
          <w:sz w:val="26"/>
          <w:szCs w:val="26"/>
          <w:lang w:val="en-US"/>
        </w:rPr>
        <w:t>3</w:t>
      </w:r>
      <w:r w:rsidRPr="00B03A33">
        <w:rPr>
          <w:b/>
          <w:bCs/>
          <w:sz w:val="26"/>
          <w:szCs w:val="26"/>
          <w:lang w:val="en-US"/>
        </w:rPr>
        <w:tab/>
      </w:r>
      <w:r w:rsidR="000E4135" w:rsidRPr="00B03A33">
        <w:rPr>
          <w:b/>
          <w:bCs/>
          <w:sz w:val="26"/>
          <w:szCs w:val="26"/>
          <w:rtl/>
        </w:rPr>
        <w:t xml:space="preserve">اجتماع التنسيق </w:t>
      </w:r>
      <w:r w:rsidR="002051F2">
        <w:rPr>
          <w:rFonts w:hint="cs"/>
          <w:b/>
          <w:bCs/>
          <w:sz w:val="26"/>
          <w:szCs w:val="26"/>
          <w:rtl/>
        </w:rPr>
        <w:t xml:space="preserve">المشترك </w:t>
      </w:r>
      <w:r w:rsidR="000E4135" w:rsidRPr="00B03A33">
        <w:rPr>
          <w:b/>
          <w:bCs/>
          <w:sz w:val="26"/>
          <w:szCs w:val="26"/>
          <w:rtl/>
        </w:rPr>
        <w:t>بين الوكالات</w:t>
      </w:r>
    </w:p>
    <w:p w14:paraId="4F175FED" w14:textId="60570A4A" w:rsidR="000E4135" w:rsidRPr="00614E0B" w:rsidRDefault="000E4135" w:rsidP="007D76B6">
      <w:pPr>
        <w:pStyle w:val="StyleHeader4Para4Left0Firstline0"/>
        <w:numPr>
          <w:ilvl w:val="0"/>
          <w:numId w:val="23"/>
        </w:numPr>
        <w:tabs>
          <w:tab w:val="left" w:pos="720"/>
        </w:tabs>
        <w:bidi/>
        <w:spacing w:line="360" w:lineRule="exact"/>
        <w:ind w:left="0" w:firstLine="0"/>
        <w:rPr>
          <w:sz w:val="26"/>
          <w:szCs w:val="26"/>
        </w:rPr>
      </w:pPr>
      <w:r w:rsidRPr="00614E0B">
        <w:rPr>
          <w:sz w:val="26"/>
          <w:szCs w:val="26"/>
          <w:rtl/>
        </w:rPr>
        <w:t>نظّمت الأمانة اجتماع</w:t>
      </w:r>
      <w:r w:rsidR="0049723F">
        <w:rPr>
          <w:sz w:val="26"/>
          <w:szCs w:val="26"/>
          <w:rtl/>
        </w:rPr>
        <w:t>اً</w:t>
      </w:r>
      <w:r w:rsidRPr="00614E0B">
        <w:rPr>
          <w:sz w:val="26"/>
          <w:szCs w:val="26"/>
          <w:rtl/>
        </w:rPr>
        <w:t xml:space="preserve"> للتنسيق </w:t>
      </w:r>
      <w:r w:rsidR="002051F2">
        <w:rPr>
          <w:rFonts w:hint="cs"/>
          <w:sz w:val="26"/>
          <w:szCs w:val="26"/>
          <w:rtl/>
        </w:rPr>
        <w:t xml:space="preserve">المشترك </w:t>
      </w:r>
      <w:r w:rsidRPr="00614E0B">
        <w:rPr>
          <w:sz w:val="26"/>
          <w:szCs w:val="26"/>
          <w:rtl/>
        </w:rPr>
        <w:t>بين الوكالات عُقد في مونتريال، كندا، في الفترة من 9 إلى 11 سبتمبر/أيلول 2025. و</w:t>
      </w:r>
      <w:r w:rsidR="002051F2">
        <w:rPr>
          <w:rFonts w:hint="cs"/>
          <w:sz w:val="26"/>
          <w:szCs w:val="26"/>
          <w:rtl/>
        </w:rPr>
        <w:t>كان من بين</w:t>
      </w:r>
      <w:r w:rsidRPr="00614E0B">
        <w:rPr>
          <w:sz w:val="26"/>
          <w:szCs w:val="26"/>
          <w:rtl/>
        </w:rPr>
        <w:t xml:space="preserve"> المشارك</w:t>
      </w:r>
      <w:r w:rsidR="002051F2">
        <w:rPr>
          <w:rFonts w:hint="cs"/>
          <w:sz w:val="26"/>
          <w:szCs w:val="26"/>
          <w:rtl/>
        </w:rPr>
        <w:t>ي</w:t>
      </w:r>
      <w:r w:rsidRPr="00614E0B">
        <w:rPr>
          <w:sz w:val="26"/>
          <w:szCs w:val="26"/>
          <w:rtl/>
        </w:rPr>
        <w:t>ن ممثل</w:t>
      </w:r>
      <w:r w:rsidR="002051F2">
        <w:rPr>
          <w:rFonts w:hint="cs"/>
          <w:sz w:val="26"/>
          <w:szCs w:val="26"/>
          <w:rtl/>
        </w:rPr>
        <w:t>و</w:t>
      </w:r>
      <w:r w:rsidRPr="00614E0B">
        <w:rPr>
          <w:sz w:val="26"/>
          <w:szCs w:val="26"/>
          <w:rtl/>
        </w:rPr>
        <w:t>ن عن الوكالات الثنائية كندا وألمانيا وإيطاليا، وممثل</w:t>
      </w:r>
      <w:r w:rsidR="002051F2">
        <w:rPr>
          <w:rFonts w:hint="cs"/>
          <w:sz w:val="26"/>
          <w:szCs w:val="26"/>
          <w:rtl/>
        </w:rPr>
        <w:t>و</w:t>
      </w:r>
      <w:r w:rsidRPr="00614E0B">
        <w:rPr>
          <w:sz w:val="26"/>
          <w:szCs w:val="26"/>
          <w:rtl/>
        </w:rPr>
        <w:t>ن عن الوكالات المنفذة، وموظف</w:t>
      </w:r>
      <w:r w:rsidR="002051F2">
        <w:rPr>
          <w:rFonts w:hint="cs"/>
          <w:sz w:val="26"/>
          <w:szCs w:val="26"/>
          <w:rtl/>
        </w:rPr>
        <w:t>و</w:t>
      </w:r>
      <w:r w:rsidRPr="00614E0B">
        <w:rPr>
          <w:sz w:val="26"/>
          <w:szCs w:val="26"/>
          <w:rtl/>
        </w:rPr>
        <w:t xml:space="preserve"> الأمانة. </w:t>
      </w:r>
      <w:r w:rsidR="002051F2">
        <w:rPr>
          <w:rFonts w:hint="cs"/>
          <w:sz w:val="26"/>
          <w:szCs w:val="26"/>
          <w:rtl/>
        </w:rPr>
        <w:t>و</w:t>
      </w:r>
      <w:r w:rsidRPr="00614E0B">
        <w:rPr>
          <w:sz w:val="26"/>
          <w:szCs w:val="26"/>
          <w:rtl/>
        </w:rPr>
        <w:t>نُشر تقرير الاجتماع</w:t>
      </w:r>
      <w:r w:rsidR="007F2461">
        <w:rPr>
          <w:rStyle w:val="FootnoteReference"/>
          <w:sz w:val="26"/>
          <w:szCs w:val="26"/>
          <w:rtl/>
        </w:rPr>
        <w:footnoteReference w:id="5"/>
      </w:r>
      <w:r w:rsidRPr="00614E0B">
        <w:rPr>
          <w:sz w:val="26"/>
          <w:szCs w:val="26"/>
          <w:rtl/>
        </w:rPr>
        <w:t xml:space="preserve"> </w:t>
      </w:r>
      <w:r w:rsidR="002051F2">
        <w:rPr>
          <w:rFonts w:hint="cs"/>
          <w:sz w:val="26"/>
          <w:szCs w:val="26"/>
          <w:rtl/>
        </w:rPr>
        <w:t>في</w:t>
      </w:r>
      <w:r w:rsidRPr="00614E0B">
        <w:rPr>
          <w:sz w:val="26"/>
          <w:szCs w:val="26"/>
          <w:rtl/>
        </w:rPr>
        <w:t xml:space="preserve"> قسم اجتماع </w:t>
      </w:r>
      <w:r w:rsidR="002051F2">
        <w:rPr>
          <w:rFonts w:hint="cs"/>
          <w:sz w:val="26"/>
          <w:szCs w:val="26"/>
          <w:rtl/>
        </w:rPr>
        <w:t>التنسيق</w:t>
      </w:r>
      <w:r w:rsidRPr="00614E0B">
        <w:rPr>
          <w:sz w:val="26"/>
          <w:szCs w:val="26"/>
          <w:rtl/>
        </w:rPr>
        <w:t xml:space="preserve"> </w:t>
      </w:r>
      <w:r w:rsidR="002051F2">
        <w:rPr>
          <w:rFonts w:hint="cs"/>
          <w:sz w:val="26"/>
          <w:szCs w:val="26"/>
          <w:rtl/>
        </w:rPr>
        <w:t xml:space="preserve">المشترك </w:t>
      </w:r>
      <w:r w:rsidR="002051F2" w:rsidRPr="00614E0B">
        <w:rPr>
          <w:sz w:val="26"/>
          <w:szCs w:val="26"/>
          <w:rtl/>
        </w:rPr>
        <w:t xml:space="preserve">بين الوكالات </w:t>
      </w:r>
      <w:r w:rsidRPr="00614E0B">
        <w:rPr>
          <w:sz w:val="26"/>
          <w:szCs w:val="26"/>
          <w:rtl/>
        </w:rPr>
        <w:t xml:space="preserve">على </w:t>
      </w:r>
      <w:r w:rsidR="002051F2">
        <w:rPr>
          <w:rFonts w:hint="cs"/>
          <w:sz w:val="26"/>
          <w:szCs w:val="26"/>
          <w:rtl/>
        </w:rPr>
        <w:t>ال</w:t>
      </w:r>
      <w:r w:rsidRPr="00614E0B">
        <w:rPr>
          <w:sz w:val="26"/>
          <w:szCs w:val="26"/>
          <w:rtl/>
        </w:rPr>
        <w:t>موقع</w:t>
      </w:r>
      <w:r w:rsidR="002051F2" w:rsidRPr="002051F2">
        <w:rPr>
          <w:sz w:val="26"/>
          <w:szCs w:val="26"/>
          <w:rtl/>
        </w:rPr>
        <w:t xml:space="preserve"> </w:t>
      </w:r>
      <w:r w:rsidR="002051F2" w:rsidRPr="00614E0B">
        <w:rPr>
          <w:sz w:val="26"/>
          <w:szCs w:val="26"/>
          <w:rtl/>
        </w:rPr>
        <w:t>الإلكتروني</w:t>
      </w:r>
      <w:r w:rsidRPr="00614E0B">
        <w:rPr>
          <w:sz w:val="26"/>
          <w:szCs w:val="26"/>
          <w:rtl/>
        </w:rPr>
        <w:t xml:space="preserve"> </w:t>
      </w:r>
      <w:r w:rsidR="002051F2">
        <w:rPr>
          <w:rFonts w:hint="cs"/>
          <w:sz w:val="26"/>
          <w:szCs w:val="26"/>
          <w:rtl/>
        </w:rPr>
        <w:t>ل</w:t>
      </w:r>
      <w:r w:rsidRPr="00614E0B">
        <w:rPr>
          <w:sz w:val="26"/>
          <w:szCs w:val="26"/>
          <w:rtl/>
        </w:rPr>
        <w:t xml:space="preserve">لصندوق. وترد </w:t>
      </w:r>
      <w:r w:rsidR="002051F2">
        <w:rPr>
          <w:rFonts w:hint="cs"/>
          <w:sz w:val="26"/>
          <w:szCs w:val="26"/>
          <w:rtl/>
        </w:rPr>
        <w:t xml:space="preserve">النقاط </w:t>
      </w:r>
      <w:r w:rsidR="00AC21C2">
        <w:rPr>
          <w:rFonts w:hint="cs"/>
          <w:sz w:val="26"/>
          <w:szCs w:val="26"/>
          <w:rtl/>
        </w:rPr>
        <w:t>البارزة من</w:t>
      </w:r>
      <w:r w:rsidRPr="00614E0B">
        <w:rPr>
          <w:sz w:val="26"/>
          <w:szCs w:val="26"/>
          <w:rtl/>
        </w:rPr>
        <w:t xml:space="preserve"> الاجتماع في الفقرات التالية.</w:t>
      </w:r>
    </w:p>
    <w:p w14:paraId="26744833" w14:textId="2887F121" w:rsidR="0076266A" w:rsidRDefault="007C202D" w:rsidP="007D76B6">
      <w:pPr>
        <w:pStyle w:val="StyleHeader4Para4Left0Firstline0"/>
        <w:numPr>
          <w:ilvl w:val="0"/>
          <w:numId w:val="23"/>
        </w:numPr>
        <w:tabs>
          <w:tab w:val="left" w:pos="720"/>
        </w:tabs>
        <w:bidi/>
        <w:spacing w:line="360" w:lineRule="exact"/>
        <w:ind w:left="0" w:firstLine="0"/>
        <w:rPr>
          <w:sz w:val="26"/>
          <w:szCs w:val="26"/>
        </w:rPr>
      </w:pPr>
      <w:r>
        <w:rPr>
          <w:rFonts w:hint="cs"/>
          <w:sz w:val="26"/>
          <w:szCs w:val="26"/>
          <w:rtl/>
        </w:rPr>
        <w:t>و</w:t>
      </w:r>
      <w:r w:rsidR="000E4135" w:rsidRPr="00614E0B">
        <w:rPr>
          <w:sz w:val="26"/>
          <w:szCs w:val="26"/>
          <w:rtl/>
        </w:rPr>
        <w:t>أفادت الأمانة بأن نسبة تقديم بيانات البرامج القطرية لعام 2024 بلغت 81</w:t>
      </w:r>
      <w:r>
        <w:rPr>
          <w:sz w:val="26"/>
          <w:szCs w:val="26"/>
          <w:rtl/>
        </w:rPr>
        <w:t xml:space="preserve"> في المائة </w:t>
      </w:r>
      <w:r w:rsidR="000E4135" w:rsidRPr="00614E0B">
        <w:rPr>
          <w:sz w:val="26"/>
          <w:szCs w:val="26"/>
          <w:rtl/>
        </w:rPr>
        <w:t xml:space="preserve"> من 117 </w:t>
      </w:r>
      <w:r>
        <w:rPr>
          <w:rFonts w:hint="cs"/>
          <w:sz w:val="26"/>
          <w:szCs w:val="26"/>
          <w:rtl/>
        </w:rPr>
        <w:t>بلداً</w:t>
      </w:r>
      <w:r w:rsidR="000E4135" w:rsidRPr="00614E0B">
        <w:rPr>
          <w:sz w:val="26"/>
          <w:szCs w:val="26"/>
          <w:rtl/>
        </w:rPr>
        <w:t xml:space="preserve">، وأن 99 </w:t>
      </w:r>
      <w:r>
        <w:rPr>
          <w:rFonts w:hint="cs"/>
          <w:sz w:val="26"/>
          <w:szCs w:val="26"/>
          <w:rtl/>
        </w:rPr>
        <w:t>بلداً</w:t>
      </w:r>
      <w:r w:rsidR="000E4135" w:rsidRPr="00614E0B">
        <w:rPr>
          <w:sz w:val="26"/>
          <w:szCs w:val="26"/>
          <w:rtl/>
        </w:rPr>
        <w:t xml:space="preserve"> من </w:t>
      </w:r>
      <w:r>
        <w:rPr>
          <w:rFonts w:hint="cs"/>
          <w:sz w:val="26"/>
          <w:szCs w:val="26"/>
          <w:rtl/>
        </w:rPr>
        <w:t>البلدان</w:t>
      </w:r>
      <w:r w:rsidR="000E4135" w:rsidRPr="00614E0B">
        <w:rPr>
          <w:sz w:val="26"/>
          <w:szCs w:val="26"/>
          <w:rtl/>
        </w:rPr>
        <w:t xml:space="preserve"> المقدمة للبيان قد استخدمت بوابة بيانات البرامج القطرية الجديدة. وطُلب من الوكالات التعاون مع ال</w:t>
      </w:r>
      <w:r w:rsidR="00F223B4">
        <w:rPr>
          <w:rFonts w:hint="cs"/>
          <w:sz w:val="26"/>
          <w:szCs w:val="26"/>
          <w:rtl/>
        </w:rPr>
        <w:t>بلدان</w:t>
      </w:r>
      <w:r w:rsidR="000E4135" w:rsidRPr="00614E0B">
        <w:rPr>
          <w:sz w:val="26"/>
          <w:szCs w:val="26"/>
          <w:rtl/>
        </w:rPr>
        <w:t xml:space="preserve"> لاستخدام بوابة بيانات البرامج القطرية الإلكترونية لتسهيل </w:t>
      </w:r>
      <w:r>
        <w:rPr>
          <w:rFonts w:hint="cs"/>
          <w:sz w:val="26"/>
          <w:szCs w:val="26"/>
          <w:rtl/>
        </w:rPr>
        <w:t xml:space="preserve">عملية </w:t>
      </w:r>
      <w:r w:rsidR="000E4135" w:rsidRPr="00614E0B">
        <w:rPr>
          <w:sz w:val="26"/>
          <w:szCs w:val="26"/>
          <w:rtl/>
        </w:rPr>
        <w:t>ال</w:t>
      </w:r>
      <w:r>
        <w:rPr>
          <w:rFonts w:hint="cs"/>
          <w:sz w:val="26"/>
          <w:szCs w:val="26"/>
          <w:rtl/>
        </w:rPr>
        <w:t>استعراض</w:t>
      </w:r>
      <w:r w:rsidR="000E4135" w:rsidRPr="00614E0B">
        <w:rPr>
          <w:sz w:val="26"/>
          <w:szCs w:val="26"/>
          <w:rtl/>
        </w:rPr>
        <w:t xml:space="preserve"> والتحليل. وسي</w:t>
      </w:r>
      <w:r>
        <w:rPr>
          <w:rFonts w:hint="cs"/>
          <w:sz w:val="26"/>
          <w:szCs w:val="26"/>
          <w:rtl/>
        </w:rPr>
        <w:t>جري</w:t>
      </w:r>
      <w:r w:rsidR="000E4135" w:rsidRPr="00614E0B">
        <w:rPr>
          <w:sz w:val="26"/>
          <w:szCs w:val="26"/>
          <w:rtl/>
        </w:rPr>
        <w:t xml:space="preserve"> دمج نماذج الإبلاغ المنقّحة المتعلقة ب</w:t>
      </w:r>
      <w:r>
        <w:rPr>
          <w:sz w:val="26"/>
          <w:szCs w:val="26"/>
          <w:rtl/>
        </w:rPr>
        <w:t>الهيدروفلوروكربون-23</w:t>
      </w:r>
      <w:r w:rsidR="000E4135" w:rsidRPr="00614E0B">
        <w:rPr>
          <w:sz w:val="26"/>
          <w:szCs w:val="26"/>
          <w:rtl/>
        </w:rPr>
        <w:t xml:space="preserve"> في نظام إدارة المع</w:t>
      </w:r>
      <w:r>
        <w:rPr>
          <w:rFonts w:hint="cs"/>
          <w:sz w:val="26"/>
          <w:szCs w:val="26"/>
          <w:rtl/>
          <w:lang w:bidi="ar-SA"/>
        </w:rPr>
        <w:t>ا</w:t>
      </w:r>
      <w:r w:rsidR="000E4135" w:rsidRPr="00614E0B">
        <w:rPr>
          <w:sz w:val="26"/>
          <w:szCs w:val="26"/>
          <w:rtl/>
        </w:rPr>
        <w:t xml:space="preserve">رف </w:t>
      </w:r>
      <w:r>
        <w:rPr>
          <w:rFonts w:hint="cs"/>
          <w:sz w:val="26"/>
          <w:szCs w:val="26"/>
          <w:rtl/>
        </w:rPr>
        <w:t xml:space="preserve">بالنسبة </w:t>
      </w:r>
      <w:r w:rsidR="000E4135" w:rsidRPr="00614E0B">
        <w:rPr>
          <w:sz w:val="26"/>
          <w:szCs w:val="26"/>
          <w:rtl/>
        </w:rPr>
        <w:t>لبيانات عام 2025 التي سي</w:t>
      </w:r>
      <w:r>
        <w:rPr>
          <w:rFonts w:hint="cs"/>
          <w:sz w:val="26"/>
          <w:szCs w:val="26"/>
          <w:rtl/>
        </w:rPr>
        <w:t>ُ</w:t>
      </w:r>
      <w:r w:rsidR="000E4135" w:rsidRPr="00614E0B">
        <w:rPr>
          <w:sz w:val="26"/>
          <w:szCs w:val="26"/>
          <w:rtl/>
        </w:rPr>
        <w:t xml:space="preserve">بلغ عنها في عام 2026. وقد أبدت الوكالات آراءً إيجابية </w:t>
      </w:r>
      <w:r>
        <w:rPr>
          <w:rFonts w:hint="cs"/>
          <w:sz w:val="26"/>
          <w:szCs w:val="26"/>
          <w:rtl/>
        </w:rPr>
        <w:t>فيما يتعلق</w:t>
      </w:r>
      <w:r w:rsidR="000E4135" w:rsidRPr="00614E0B">
        <w:rPr>
          <w:sz w:val="26"/>
          <w:szCs w:val="26"/>
          <w:rtl/>
        </w:rPr>
        <w:t xml:space="preserve"> </w:t>
      </w:r>
      <w:r>
        <w:rPr>
          <w:rFonts w:hint="cs"/>
          <w:sz w:val="26"/>
          <w:szCs w:val="26"/>
          <w:rtl/>
        </w:rPr>
        <w:t>ب</w:t>
      </w:r>
      <w:r w:rsidR="000E4135" w:rsidRPr="00614E0B">
        <w:rPr>
          <w:sz w:val="26"/>
          <w:szCs w:val="26"/>
          <w:rtl/>
        </w:rPr>
        <w:t>سهولة استخدام البوابة.</w:t>
      </w:r>
    </w:p>
    <w:p w14:paraId="67886C47" w14:textId="6FF15DB3" w:rsidR="000E4135" w:rsidRPr="00614E0B" w:rsidRDefault="007C202D" w:rsidP="007D76B6">
      <w:pPr>
        <w:pStyle w:val="StyleHeader4Para4Left0Firstline0"/>
        <w:numPr>
          <w:ilvl w:val="0"/>
          <w:numId w:val="23"/>
        </w:numPr>
        <w:tabs>
          <w:tab w:val="left" w:pos="720"/>
        </w:tabs>
        <w:bidi/>
        <w:spacing w:line="360" w:lineRule="exact"/>
        <w:ind w:left="0" w:firstLine="0"/>
        <w:rPr>
          <w:sz w:val="26"/>
          <w:szCs w:val="26"/>
        </w:rPr>
      </w:pPr>
      <w:r>
        <w:rPr>
          <w:rFonts w:hint="cs"/>
          <w:sz w:val="26"/>
          <w:szCs w:val="26"/>
          <w:rtl/>
        </w:rPr>
        <w:t>و</w:t>
      </w:r>
      <w:r w:rsidR="000E4135" w:rsidRPr="00614E0B">
        <w:rPr>
          <w:sz w:val="26"/>
          <w:szCs w:val="26"/>
          <w:rtl/>
        </w:rPr>
        <w:t xml:space="preserve">عرضت </w:t>
      </w:r>
      <w:r w:rsidR="007D0119">
        <w:rPr>
          <w:sz w:val="26"/>
          <w:szCs w:val="26"/>
          <w:rtl/>
        </w:rPr>
        <w:t>الأمانة</w:t>
      </w:r>
      <w:r w:rsidR="000E4135" w:rsidRPr="00614E0B">
        <w:rPr>
          <w:sz w:val="26"/>
          <w:szCs w:val="26"/>
          <w:rtl/>
        </w:rPr>
        <w:t xml:space="preserve"> حالة تنفيذ خطة ال</w:t>
      </w:r>
      <w:r>
        <w:rPr>
          <w:rFonts w:hint="cs"/>
          <w:sz w:val="26"/>
          <w:szCs w:val="26"/>
          <w:rtl/>
        </w:rPr>
        <w:t>أ</w:t>
      </w:r>
      <w:r w:rsidR="000E4135" w:rsidRPr="00614E0B">
        <w:rPr>
          <w:sz w:val="26"/>
          <w:szCs w:val="26"/>
          <w:rtl/>
        </w:rPr>
        <w:t>عم</w:t>
      </w:r>
      <w:r>
        <w:rPr>
          <w:rFonts w:hint="cs"/>
          <w:sz w:val="26"/>
          <w:szCs w:val="26"/>
          <w:rtl/>
        </w:rPr>
        <w:t>ا</w:t>
      </w:r>
      <w:r w:rsidR="000E4135" w:rsidRPr="00614E0B">
        <w:rPr>
          <w:sz w:val="26"/>
          <w:szCs w:val="26"/>
          <w:rtl/>
        </w:rPr>
        <w:t xml:space="preserve">ل للفترة </w:t>
      </w:r>
      <w:r w:rsidRPr="00A317F0">
        <w:rPr>
          <w:sz w:val="26"/>
          <w:szCs w:val="26"/>
          <w:lang w:val="en-US"/>
        </w:rPr>
        <w:t>2025</w:t>
      </w:r>
      <w:r w:rsidR="000E4135" w:rsidRPr="00614E0B">
        <w:rPr>
          <w:sz w:val="26"/>
          <w:szCs w:val="26"/>
          <w:rtl/>
        </w:rPr>
        <w:t>-</w:t>
      </w:r>
      <w:r w:rsidRPr="00A317F0">
        <w:rPr>
          <w:sz w:val="26"/>
          <w:szCs w:val="26"/>
          <w:lang w:val="en-US"/>
        </w:rPr>
        <w:t>2027</w:t>
      </w:r>
      <w:r w:rsidR="000E4135" w:rsidRPr="00614E0B">
        <w:rPr>
          <w:sz w:val="26"/>
          <w:szCs w:val="26"/>
          <w:rtl/>
        </w:rPr>
        <w:t>. و</w:t>
      </w:r>
      <w:r w:rsidR="00796067">
        <w:rPr>
          <w:rFonts w:hint="cs"/>
          <w:sz w:val="26"/>
          <w:szCs w:val="26"/>
          <w:rtl/>
        </w:rPr>
        <w:t>أوجز</w:t>
      </w:r>
      <w:r w:rsidR="000E4135" w:rsidRPr="00614E0B">
        <w:rPr>
          <w:sz w:val="26"/>
          <w:szCs w:val="26"/>
          <w:rtl/>
        </w:rPr>
        <w:t xml:space="preserve">ت الوكالات </w:t>
      </w:r>
      <w:r w:rsidR="00796067">
        <w:rPr>
          <w:rFonts w:hint="cs"/>
          <w:sz w:val="26"/>
          <w:szCs w:val="26"/>
          <w:rtl/>
        </w:rPr>
        <w:t>طلباتها المقرر</w:t>
      </w:r>
      <w:r w:rsidR="000E4135" w:rsidRPr="00614E0B">
        <w:rPr>
          <w:sz w:val="26"/>
          <w:szCs w:val="26"/>
          <w:rtl/>
        </w:rPr>
        <w:t xml:space="preserve"> </w:t>
      </w:r>
      <w:r w:rsidR="00796067">
        <w:rPr>
          <w:rFonts w:hint="cs"/>
          <w:sz w:val="26"/>
          <w:szCs w:val="26"/>
          <w:rtl/>
        </w:rPr>
        <w:t>تقديم</w:t>
      </w:r>
      <w:r w:rsidR="000E4135" w:rsidRPr="00614E0B">
        <w:rPr>
          <w:sz w:val="26"/>
          <w:szCs w:val="26"/>
          <w:rtl/>
        </w:rPr>
        <w:t xml:space="preserve">ها </w:t>
      </w:r>
      <w:r w:rsidR="00796067">
        <w:rPr>
          <w:rFonts w:hint="cs"/>
          <w:sz w:val="26"/>
          <w:szCs w:val="26"/>
          <w:rtl/>
        </w:rPr>
        <w:t>إ</w:t>
      </w:r>
      <w:r w:rsidR="000E4135" w:rsidRPr="00614E0B">
        <w:rPr>
          <w:sz w:val="26"/>
          <w:szCs w:val="26"/>
          <w:rtl/>
        </w:rPr>
        <w:t>ل</w:t>
      </w:r>
      <w:r w:rsidR="00796067">
        <w:rPr>
          <w:rFonts w:hint="cs"/>
          <w:sz w:val="26"/>
          <w:szCs w:val="26"/>
          <w:rtl/>
        </w:rPr>
        <w:t>ى ا</w:t>
      </w:r>
      <w:r w:rsidR="000E4135" w:rsidRPr="00614E0B">
        <w:rPr>
          <w:sz w:val="26"/>
          <w:szCs w:val="26"/>
          <w:rtl/>
        </w:rPr>
        <w:t xml:space="preserve">لاجتماع السابع والتسعين، بما في ذلك شرائح الاتفاقات </w:t>
      </w:r>
      <w:r w:rsidR="00DE208B">
        <w:rPr>
          <w:rFonts w:hint="cs"/>
          <w:sz w:val="26"/>
          <w:szCs w:val="26"/>
          <w:rtl/>
        </w:rPr>
        <w:t>ال</w:t>
      </w:r>
      <w:r w:rsidR="000E4135" w:rsidRPr="00614E0B">
        <w:rPr>
          <w:sz w:val="26"/>
          <w:szCs w:val="26"/>
          <w:rtl/>
        </w:rPr>
        <w:t xml:space="preserve">متعددة السنوات. وفيما يتعلق بإدراج أنشطة إعداد </w:t>
      </w:r>
      <w:r w:rsidR="00796067">
        <w:rPr>
          <w:sz w:val="26"/>
          <w:szCs w:val="26"/>
          <w:rtl/>
        </w:rPr>
        <w:t xml:space="preserve">المشروعات </w:t>
      </w:r>
      <w:r w:rsidR="000E4135" w:rsidRPr="00614E0B">
        <w:rPr>
          <w:sz w:val="26"/>
          <w:szCs w:val="26"/>
          <w:rtl/>
        </w:rPr>
        <w:t xml:space="preserve">للمرحلة الثانية من </w:t>
      </w:r>
      <w:r w:rsidR="00796067">
        <w:rPr>
          <w:sz w:val="26"/>
          <w:szCs w:val="26"/>
          <w:rtl/>
        </w:rPr>
        <w:t>خطط تنفيذ تعديل كيغالي للمواد الهيدروفلوروكربونية</w:t>
      </w:r>
      <w:r w:rsidR="000E4135" w:rsidRPr="00614E0B">
        <w:rPr>
          <w:sz w:val="26"/>
          <w:szCs w:val="26"/>
          <w:rtl/>
        </w:rPr>
        <w:t xml:space="preserve">، أشارت </w:t>
      </w:r>
      <w:r w:rsidR="007D0119">
        <w:rPr>
          <w:sz w:val="26"/>
          <w:szCs w:val="26"/>
          <w:rtl/>
        </w:rPr>
        <w:t>الأمانة</w:t>
      </w:r>
      <w:r w:rsidR="000E4135" w:rsidRPr="00614E0B">
        <w:rPr>
          <w:sz w:val="26"/>
          <w:szCs w:val="26"/>
          <w:rtl/>
        </w:rPr>
        <w:t xml:space="preserve"> إلى أنه بناءً على </w:t>
      </w:r>
      <w:r w:rsidR="00796067">
        <w:rPr>
          <w:rFonts w:hint="cs"/>
          <w:sz w:val="26"/>
          <w:szCs w:val="26"/>
          <w:rtl/>
        </w:rPr>
        <w:t>ال</w:t>
      </w:r>
      <w:r w:rsidR="000E4135" w:rsidRPr="00614E0B">
        <w:rPr>
          <w:sz w:val="26"/>
          <w:szCs w:val="26"/>
          <w:rtl/>
        </w:rPr>
        <w:t xml:space="preserve">تجربة </w:t>
      </w:r>
      <w:r w:rsidR="00796067">
        <w:rPr>
          <w:rFonts w:hint="cs"/>
          <w:sz w:val="26"/>
          <w:szCs w:val="26"/>
          <w:rtl/>
        </w:rPr>
        <w:t xml:space="preserve">المستفادة من </w:t>
      </w:r>
      <w:r w:rsidR="00796067">
        <w:rPr>
          <w:sz w:val="26"/>
          <w:szCs w:val="26"/>
          <w:rtl/>
        </w:rPr>
        <w:t>خطة إدارة إزالة المواد الهيدروكلوروفلوروكربونية</w:t>
      </w:r>
      <w:r w:rsidR="000E4135" w:rsidRPr="00614E0B">
        <w:rPr>
          <w:sz w:val="26"/>
          <w:szCs w:val="26"/>
          <w:rtl/>
        </w:rPr>
        <w:t xml:space="preserve">، يُمكن طلب إعداد </w:t>
      </w:r>
      <w:r w:rsidR="00796067">
        <w:rPr>
          <w:sz w:val="26"/>
          <w:szCs w:val="26"/>
          <w:rtl/>
        </w:rPr>
        <w:t xml:space="preserve">المشروعات </w:t>
      </w:r>
      <w:r w:rsidR="000E4135" w:rsidRPr="00614E0B">
        <w:rPr>
          <w:sz w:val="26"/>
          <w:szCs w:val="26"/>
          <w:rtl/>
        </w:rPr>
        <w:t>لمرحلة جديدة قبل عامين من نهاية المرحلة الحالية.</w:t>
      </w:r>
    </w:p>
    <w:p w14:paraId="6CB9A67E" w14:textId="3C370325" w:rsidR="00F94C73" w:rsidRPr="00614E0B" w:rsidRDefault="009941CD" w:rsidP="007D76B6">
      <w:pPr>
        <w:pStyle w:val="StyleHeader4Para4Left0Firstline0"/>
        <w:numPr>
          <w:ilvl w:val="0"/>
          <w:numId w:val="23"/>
        </w:numPr>
        <w:tabs>
          <w:tab w:val="left" w:pos="720"/>
        </w:tabs>
        <w:bidi/>
        <w:spacing w:line="360" w:lineRule="exact"/>
        <w:ind w:left="0" w:firstLine="0"/>
        <w:rPr>
          <w:sz w:val="26"/>
          <w:szCs w:val="26"/>
        </w:rPr>
      </w:pPr>
      <w:r>
        <w:rPr>
          <w:rFonts w:hint="cs"/>
          <w:sz w:val="26"/>
          <w:szCs w:val="26"/>
          <w:rtl/>
        </w:rPr>
        <w:t xml:space="preserve">وقد </w:t>
      </w:r>
      <w:r w:rsidR="000E4135" w:rsidRPr="00614E0B">
        <w:rPr>
          <w:sz w:val="26"/>
          <w:szCs w:val="26"/>
          <w:rtl/>
        </w:rPr>
        <w:t xml:space="preserve">أبدت الوكالات ردود فعل إيجابية على ندوة إلكترونية نظمتها </w:t>
      </w:r>
      <w:r w:rsidR="007D0119">
        <w:rPr>
          <w:sz w:val="26"/>
          <w:szCs w:val="26"/>
          <w:rtl/>
        </w:rPr>
        <w:t>الأمانة</w:t>
      </w:r>
      <w:r w:rsidR="000E4135" w:rsidRPr="00614E0B">
        <w:rPr>
          <w:sz w:val="26"/>
          <w:szCs w:val="26"/>
          <w:rtl/>
        </w:rPr>
        <w:t xml:space="preserve"> في يوني</w:t>
      </w:r>
      <w:r w:rsidR="00775C25">
        <w:rPr>
          <w:rFonts w:hint="cs"/>
          <w:sz w:val="26"/>
          <w:szCs w:val="26"/>
          <w:rtl/>
          <w:lang w:bidi="ar-SA"/>
        </w:rPr>
        <w:t>ه/حزيران</w:t>
      </w:r>
      <w:r w:rsidR="000E4135" w:rsidRPr="00614E0B">
        <w:rPr>
          <w:sz w:val="26"/>
          <w:szCs w:val="26"/>
          <w:rtl/>
        </w:rPr>
        <w:t xml:space="preserve"> </w:t>
      </w:r>
      <w:r w:rsidR="00775C25" w:rsidRPr="00A317F0">
        <w:rPr>
          <w:sz w:val="26"/>
          <w:szCs w:val="26"/>
        </w:rPr>
        <w:t>2025</w:t>
      </w:r>
      <w:r w:rsidR="000E4135" w:rsidRPr="00614E0B">
        <w:rPr>
          <w:sz w:val="26"/>
          <w:szCs w:val="26"/>
          <w:rtl/>
        </w:rPr>
        <w:t xml:space="preserve">، وفعالية جانبية </w:t>
      </w:r>
      <w:r w:rsidR="00775C25">
        <w:rPr>
          <w:rFonts w:hint="cs"/>
          <w:sz w:val="26"/>
          <w:szCs w:val="26"/>
          <w:rtl/>
        </w:rPr>
        <w:t>عُقد</w:t>
      </w:r>
      <w:r w:rsidR="000E4135" w:rsidRPr="00614E0B">
        <w:rPr>
          <w:sz w:val="26"/>
          <w:szCs w:val="26"/>
          <w:rtl/>
        </w:rPr>
        <w:t>ت على هامش الاجتماع السابع والأربعين للفريق العامل المفتوح العضوية للأطراف في بروتوكول مونتريال، ركز</w:t>
      </w:r>
      <w:r w:rsidR="00562BD4">
        <w:rPr>
          <w:rFonts w:hint="cs"/>
          <w:sz w:val="26"/>
          <w:szCs w:val="26"/>
          <w:rtl/>
        </w:rPr>
        <w:t>ت</w:t>
      </w:r>
      <w:r w:rsidR="000E4135" w:rsidRPr="00614E0B">
        <w:rPr>
          <w:sz w:val="26"/>
          <w:szCs w:val="26"/>
          <w:rtl/>
        </w:rPr>
        <w:t xml:space="preserve"> كل</w:t>
      </w:r>
      <w:r w:rsidR="00562BD4">
        <w:rPr>
          <w:rFonts w:hint="cs"/>
          <w:sz w:val="26"/>
          <w:szCs w:val="26"/>
          <w:rtl/>
        </w:rPr>
        <w:t>ت</w:t>
      </w:r>
      <w:r w:rsidR="000E4135" w:rsidRPr="00614E0B">
        <w:rPr>
          <w:sz w:val="26"/>
          <w:szCs w:val="26"/>
          <w:rtl/>
        </w:rPr>
        <w:t>اهما على ال</w:t>
      </w:r>
      <w:r w:rsidR="00562BD4">
        <w:rPr>
          <w:sz w:val="26"/>
          <w:szCs w:val="26"/>
          <w:rtl/>
        </w:rPr>
        <w:t>مقرر</w:t>
      </w:r>
      <w:r w:rsidR="000E4135" w:rsidRPr="00614E0B">
        <w:rPr>
          <w:sz w:val="26"/>
          <w:szCs w:val="26"/>
          <w:rtl/>
        </w:rPr>
        <w:t>ات التي اتخذتها اللجنة التنفيذية بشأن الحفاظ على كفاءة استخدام الطاقة وتعزيزها في الت</w:t>
      </w:r>
      <w:r w:rsidR="00562BD4">
        <w:rPr>
          <w:rFonts w:hint="cs"/>
          <w:sz w:val="26"/>
          <w:szCs w:val="26"/>
          <w:rtl/>
        </w:rPr>
        <w:t>كنولوج</w:t>
      </w:r>
      <w:r w:rsidR="000E4135" w:rsidRPr="00614E0B">
        <w:rPr>
          <w:sz w:val="26"/>
          <w:szCs w:val="26"/>
          <w:rtl/>
        </w:rPr>
        <w:t>يات البديلة مع التخفيض التدريجي ل</w:t>
      </w:r>
      <w:r w:rsidR="00562BD4">
        <w:rPr>
          <w:sz w:val="26"/>
          <w:szCs w:val="26"/>
          <w:rtl/>
        </w:rPr>
        <w:t>لمواد الهيدروفلوروكربونية</w:t>
      </w:r>
      <w:r w:rsidR="000E4135" w:rsidRPr="00614E0B">
        <w:rPr>
          <w:sz w:val="26"/>
          <w:szCs w:val="26"/>
          <w:rtl/>
        </w:rPr>
        <w:t xml:space="preserve">، </w:t>
      </w:r>
      <w:r w:rsidR="005570C9">
        <w:rPr>
          <w:rFonts w:hint="cs"/>
          <w:sz w:val="26"/>
          <w:szCs w:val="26"/>
          <w:rtl/>
        </w:rPr>
        <w:t xml:space="preserve">كما أبدت ردود فعل إيجابية </w:t>
      </w:r>
      <w:r w:rsidR="000E4135" w:rsidRPr="00614E0B">
        <w:rPr>
          <w:sz w:val="26"/>
          <w:szCs w:val="26"/>
          <w:rtl/>
        </w:rPr>
        <w:t>على نوافذ التمويل المُخصصة للأنشطة الم</w:t>
      </w:r>
      <w:r w:rsidR="00562BD4">
        <w:rPr>
          <w:rFonts w:hint="cs"/>
          <w:sz w:val="26"/>
          <w:szCs w:val="26"/>
          <w:rtl/>
        </w:rPr>
        <w:t>رتبط</w:t>
      </w:r>
      <w:r w:rsidR="000E4135" w:rsidRPr="00614E0B">
        <w:rPr>
          <w:sz w:val="26"/>
          <w:szCs w:val="26"/>
          <w:rtl/>
        </w:rPr>
        <w:t>ة بكفاءة استخدام الطاقة، و</w:t>
      </w:r>
      <w:r w:rsidR="005570C9">
        <w:rPr>
          <w:rFonts w:hint="cs"/>
          <w:sz w:val="26"/>
          <w:szCs w:val="26"/>
          <w:rtl/>
        </w:rPr>
        <w:t>نوه</w:t>
      </w:r>
      <w:r w:rsidR="000E4135" w:rsidRPr="00614E0B">
        <w:rPr>
          <w:sz w:val="26"/>
          <w:szCs w:val="26"/>
          <w:rtl/>
        </w:rPr>
        <w:t xml:space="preserve">ت </w:t>
      </w:r>
      <w:r w:rsidR="005570C9">
        <w:rPr>
          <w:rFonts w:hint="cs"/>
          <w:sz w:val="26"/>
          <w:szCs w:val="26"/>
          <w:rtl/>
        </w:rPr>
        <w:t>بال</w:t>
      </w:r>
      <w:r w:rsidR="00562BD4">
        <w:rPr>
          <w:rFonts w:hint="cs"/>
          <w:sz w:val="26"/>
          <w:szCs w:val="26"/>
          <w:rtl/>
        </w:rPr>
        <w:t>تحسن في فهم المسائل</w:t>
      </w:r>
      <w:r w:rsidR="000E4135" w:rsidRPr="00614E0B">
        <w:rPr>
          <w:sz w:val="26"/>
          <w:szCs w:val="26"/>
          <w:rtl/>
        </w:rPr>
        <w:t xml:space="preserve"> ذات الصلة. </w:t>
      </w:r>
      <w:r w:rsidR="00562BD4">
        <w:rPr>
          <w:rFonts w:hint="cs"/>
          <w:sz w:val="26"/>
          <w:szCs w:val="26"/>
          <w:rtl/>
        </w:rPr>
        <w:t>وكان من بين</w:t>
      </w:r>
      <w:r w:rsidR="000E4135" w:rsidRPr="00614E0B">
        <w:rPr>
          <w:sz w:val="26"/>
          <w:szCs w:val="26"/>
          <w:rtl/>
        </w:rPr>
        <w:t xml:space="preserve"> التحديات التي تم ت</w:t>
      </w:r>
      <w:r w:rsidR="00562BD4">
        <w:rPr>
          <w:rFonts w:hint="cs"/>
          <w:sz w:val="26"/>
          <w:szCs w:val="26"/>
          <w:rtl/>
        </w:rPr>
        <w:t>بيُّن</w:t>
      </w:r>
      <w:r w:rsidR="000E4135" w:rsidRPr="00614E0B">
        <w:rPr>
          <w:sz w:val="26"/>
          <w:szCs w:val="26"/>
          <w:rtl/>
        </w:rPr>
        <w:t xml:space="preserve">ها فيما يتعلق بإعداد </w:t>
      </w:r>
      <w:r w:rsidR="00796067">
        <w:rPr>
          <w:sz w:val="26"/>
          <w:szCs w:val="26"/>
          <w:rtl/>
        </w:rPr>
        <w:t xml:space="preserve">المشروعات </w:t>
      </w:r>
      <w:r w:rsidR="00562BD4" w:rsidRPr="00614E0B">
        <w:rPr>
          <w:sz w:val="26"/>
          <w:szCs w:val="26"/>
          <w:rtl/>
        </w:rPr>
        <w:t>الم</w:t>
      </w:r>
      <w:r w:rsidR="00562BD4">
        <w:rPr>
          <w:rFonts w:hint="cs"/>
          <w:sz w:val="26"/>
          <w:szCs w:val="26"/>
          <w:rtl/>
        </w:rPr>
        <w:t>رتبط</w:t>
      </w:r>
      <w:r w:rsidR="00562BD4" w:rsidRPr="00614E0B">
        <w:rPr>
          <w:sz w:val="26"/>
          <w:szCs w:val="26"/>
          <w:rtl/>
        </w:rPr>
        <w:t xml:space="preserve">ة </w:t>
      </w:r>
      <w:r w:rsidR="000E4135" w:rsidRPr="00614E0B">
        <w:rPr>
          <w:sz w:val="26"/>
          <w:szCs w:val="26"/>
          <w:rtl/>
        </w:rPr>
        <w:t xml:space="preserve">بكفاءة الطاقة سرية البيانات، وتعقيدات الميزانية، وحدود </w:t>
      </w:r>
      <w:r w:rsidR="00562BD4">
        <w:rPr>
          <w:rFonts w:hint="cs"/>
          <w:sz w:val="26"/>
          <w:szCs w:val="26"/>
          <w:rtl/>
        </w:rPr>
        <w:t>القدرة على</w:t>
      </w:r>
      <w:r w:rsidR="000E4135" w:rsidRPr="00614E0B">
        <w:rPr>
          <w:sz w:val="26"/>
          <w:szCs w:val="26"/>
          <w:rtl/>
        </w:rPr>
        <w:t xml:space="preserve"> الاختبار، وقيود سل</w:t>
      </w:r>
      <w:r w:rsidR="00871DCC">
        <w:rPr>
          <w:rFonts w:hint="cs"/>
          <w:sz w:val="26"/>
          <w:szCs w:val="26"/>
          <w:rtl/>
        </w:rPr>
        <w:t>ا</w:t>
      </w:r>
      <w:r w:rsidR="000E4135" w:rsidRPr="00614E0B">
        <w:rPr>
          <w:sz w:val="26"/>
          <w:szCs w:val="26"/>
          <w:rtl/>
        </w:rPr>
        <w:t>سل التوريد. و</w:t>
      </w:r>
      <w:r w:rsidR="00562BD4">
        <w:rPr>
          <w:rFonts w:hint="cs"/>
          <w:sz w:val="26"/>
          <w:szCs w:val="26"/>
          <w:rtl/>
        </w:rPr>
        <w:t>رُئي أن</w:t>
      </w:r>
      <w:r w:rsidR="000E4135" w:rsidRPr="00614E0B">
        <w:rPr>
          <w:sz w:val="26"/>
          <w:szCs w:val="26"/>
          <w:rtl/>
        </w:rPr>
        <w:t xml:space="preserve"> التعاون مع المنظمات الوطنية لمعايير كفاءة الطاقة أمر بالغ الأهمية، وسُلط الضوء على </w:t>
      </w:r>
      <w:r w:rsidR="00E21735">
        <w:rPr>
          <w:rFonts w:hint="cs"/>
          <w:sz w:val="26"/>
          <w:szCs w:val="26"/>
          <w:rtl/>
        </w:rPr>
        <w:t>ضرورة</w:t>
      </w:r>
      <w:r w:rsidR="000E4135" w:rsidRPr="00614E0B">
        <w:rPr>
          <w:sz w:val="26"/>
          <w:szCs w:val="26"/>
          <w:rtl/>
        </w:rPr>
        <w:t xml:space="preserve"> تحسين دمج ا</w:t>
      </w:r>
      <w:r w:rsidR="00E21735">
        <w:rPr>
          <w:rFonts w:hint="cs"/>
          <w:sz w:val="26"/>
          <w:szCs w:val="26"/>
          <w:rtl/>
        </w:rPr>
        <w:t>لا</w:t>
      </w:r>
      <w:r w:rsidR="000E4135" w:rsidRPr="00614E0B">
        <w:rPr>
          <w:sz w:val="26"/>
          <w:szCs w:val="26"/>
          <w:rtl/>
        </w:rPr>
        <w:t>عتبارات</w:t>
      </w:r>
      <w:r w:rsidR="00E21735">
        <w:rPr>
          <w:rFonts w:hint="cs"/>
          <w:sz w:val="26"/>
          <w:szCs w:val="26"/>
          <w:rtl/>
        </w:rPr>
        <w:t xml:space="preserve"> الخاصة</w:t>
      </w:r>
      <w:r w:rsidR="000E4135" w:rsidRPr="00614E0B">
        <w:rPr>
          <w:sz w:val="26"/>
          <w:szCs w:val="26"/>
          <w:rtl/>
        </w:rPr>
        <w:t xml:space="preserve"> </w:t>
      </w:r>
      <w:r w:rsidR="00E21735">
        <w:rPr>
          <w:rFonts w:hint="cs"/>
          <w:sz w:val="26"/>
          <w:szCs w:val="26"/>
          <w:rtl/>
        </w:rPr>
        <w:t>ب</w:t>
      </w:r>
      <w:r w:rsidR="000E4135" w:rsidRPr="00614E0B">
        <w:rPr>
          <w:sz w:val="26"/>
          <w:szCs w:val="26"/>
          <w:rtl/>
        </w:rPr>
        <w:t xml:space="preserve">كفاءة الطاقة في عمليات تحويل التصنيع </w:t>
      </w:r>
      <w:r w:rsidR="00E21735">
        <w:rPr>
          <w:rFonts w:hint="cs"/>
          <w:sz w:val="26"/>
          <w:szCs w:val="26"/>
          <w:rtl/>
        </w:rPr>
        <w:t>من أج</w:t>
      </w:r>
      <w:r w:rsidR="000E4135" w:rsidRPr="00614E0B">
        <w:rPr>
          <w:sz w:val="26"/>
          <w:szCs w:val="26"/>
          <w:rtl/>
        </w:rPr>
        <w:t>ل</w:t>
      </w:r>
      <w:r w:rsidR="00E21735">
        <w:rPr>
          <w:rFonts w:hint="cs"/>
          <w:sz w:val="26"/>
          <w:szCs w:val="26"/>
          <w:rtl/>
        </w:rPr>
        <w:t xml:space="preserve"> </w:t>
      </w:r>
      <w:r w:rsidR="000E4135" w:rsidRPr="00614E0B">
        <w:rPr>
          <w:sz w:val="26"/>
          <w:szCs w:val="26"/>
          <w:rtl/>
        </w:rPr>
        <w:t xml:space="preserve">تحقيق الامتثال لبروتوكول مونتريال وتحسين أداء الطاقة. </w:t>
      </w:r>
      <w:r w:rsidR="00E21735">
        <w:rPr>
          <w:rFonts w:hint="cs"/>
          <w:sz w:val="26"/>
          <w:szCs w:val="26"/>
          <w:rtl/>
        </w:rPr>
        <w:t>و</w:t>
      </w:r>
      <w:r w:rsidR="000E4135" w:rsidRPr="00614E0B">
        <w:rPr>
          <w:sz w:val="26"/>
          <w:szCs w:val="26"/>
          <w:rtl/>
        </w:rPr>
        <w:t xml:space="preserve">قدمت </w:t>
      </w:r>
      <w:r w:rsidR="007D0119">
        <w:rPr>
          <w:sz w:val="26"/>
          <w:szCs w:val="26"/>
          <w:rtl/>
        </w:rPr>
        <w:t>الأمانة</w:t>
      </w:r>
      <w:r w:rsidR="000E4135" w:rsidRPr="00614E0B">
        <w:rPr>
          <w:sz w:val="26"/>
          <w:szCs w:val="26"/>
          <w:rtl/>
        </w:rPr>
        <w:t xml:space="preserve"> توضيحات بشأن إعداد </w:t>
      </w:r>
      <w:r w:rsidR="00E21735">
        <w:rPr>
          <w:sz w:val="26"/>
          <w:szCs w:val="26"/>
          <w:rtl/>
        </w:rPr>
        <w:t xml:space="preserve">مشروعات </w:t>
      </w:r>
      <w:r w:rsidR="000E4135" w:rsidRPr="00614E0B">
        <w:rPr>
          <w:sz w:val="26"/>
          <w:szCs w:val="26"/>
          <w:rtl/>
        </w:rPr>
        <w:t xml:space="preserve">كفاءة الطاقة للمستخدمين النهائيين باستخدام آلية الصندوق </w:t>
      </w:r>
      <w:r w:rsidR="00E21735">
        <w:rPr>
          <w:rFonts w:hint="cs"/>
          <w:sz w:val="26"/>
          <w:szCs w:val="26"/>
          <w:rtl/>
        </w:rPr>
        <w:t>المتجدد</w:t>
      </w:r>
      <w:r w:rsidR="000E4135" w:rsidRPr="00614E0B">
        <w:rPr>
          <w:sz w:val="26"/>
          <w:szCs w:val="26"/>
          <w:rtl/>
        </w:rPr>
        <w:t xml:space="preserve">، وأشارت إلى أنه </w:t>
      </w:r>
      <w:r w:rsidR="00E21735">
        <w:rPr>
          <w:rFonts w:hint="cs"/>
          <w:sz w:val="26"/>
          <w:szCs w:val="26"/>
          <w:rtl/>
        </w:rPr>
        <w:t>جرى</w:t>
      </w:r>
      <w:r w:rsidR="000E4135" w:rsidRPr="00614E0B">
        <w:rPr>
          <w:sz w:val="26"/>
          <w:szCs w:val="26"/>
          <w:rtl/>
        </w:rPr>
        <w:t xml:space="preserve"> تزويد الوكالات بنموذج لتقديم هذه المشر</w:t>
      </w:r>
      <w:r w:rsidR="00E21735">
        <w:rPr>
          <w:rFonts w:hint="cs"/>
          <w:sz w:val="26"/>
          <w:szCs w:val="26"/>
          <w:rtl/>
        </w:rPr>
        <w:t>و</w:t>
      </w:r>
      <w:r w:rsidR="000E4135" w:rsidRPr="00614E0B">
        <w:rPr>
          <w:sz w:val="26"/>
          <w:szCs w:val="26"/>
          <w:rtl/>
        </w:rPr>
        <w:t>ع</w:t>
      </w:r>
      <w:r w:rsidR="00E21735">
        <w:rPr>
          <w:rFonts w:hint="cs"/>
          <w:sz w:val="26"/>
          <w:szCs w:val="26"/>
          <w:rtl/>
        </w:rPr>
        <w:t>ات</w:t>
      </w:r>
      <w:r w:rsidR="000E4135" w:rsidRPr="00614E0B">
        <w:rPr>
          <w:sz w:val="26"/>
          <w:szCs w:val="26"/>
          <w:rtl/>
        </w:rPr>
        <w:t>.</w:t>
      </w:r>
    </w:p>
    <w:p w14:paraId="428932B8" w14:textId="64D11511" w:rsidR="007E5D09" w:rsidRDefault="00E21735" w:rsidP="007D76B6">
      <w:pPr>
        <w:pStyle w:val="StyleHeader4Para4Left0Firstline0"/>
        <w:numPr>
          <w:ilvl w:val="0"/>
          <w:numId w:val="23"/>
        </w:numPr>
        <w:tabs>
          <w:tab w:val="left" w:pos="720"/>
        </w:tabs>
        <w:bidi/>
        <w:spacing w:line="360" w:lineRule="exact"/>
        <w:ind w:left="0" w:firstLine="0"/>
        <w:rPr>
          <w:sz w:val="26"/>
          <w:szCs w:val="26"/>
        </w:rPr>
      </w:pPr>
      <w:r>
        <w:rPr>
          <w:rFonts w:hint="cs"/>
          <w:sz w:val="26"/>
          <w:szCs w:val="26"/>
          <w:rtl/>
        </w:rPr>
        <w:t>وطرحت</w:t>
      </w:r>
      <w:r w:rsidR="000E4135" w:rsidRPr="00614E0B">
        <w:rPr>
          <w:sz w:val="26"/>
          <w:szCs w:val="26"/>
          <w:rtl/>
        </w:rPr>
        <w:t xml:space="preserve"> </w:t>
      </w:r>
      <w:r w:rsidR="007D0119">
        <w:rPr>
          <w:sz w:val="26"/>
          <w:szCs w:val="26"/>
          <w:rtl/>
        </w:rPr>
        <w:t>الأمانة</w:t>
      </w:r>
      <w:r w:rsidR="000E4135" w:rsidRPr="00614E0B">
        <w:rPr>
          <w:sz w:val="26"/>
          <w:szCs w:val="26"/>
          <w:rtl/>
        </w:rPr>
        <w:t xml:space="preserve"> الدروس المستفادة من </w:t>
      </w:r>
      <w:r>
        <w:rPr>
          <w:rFonts w:hint="cs"/>
          <w:sz w:val="26"/>
          <w:szCs w:val="26"/>
          <w:rtl/>
        </w:rPr>
        <w:t>استعراضها</w:t>
      </w:r>
      <w:r w:rsidR="000E4135" w:rsidRPr="00614E0B">
        <w:rPr>
          <w:sz w:val="26"/>
          <w:szCs w:val="26"/>
          <w:rtl/>
        </w:rPr>
        <w:t xml:space="preserve"> ل</w:t>
      </w:r>
      <w:r>
        <w:rPr>
          <w:rFonts w:hint="cs"/>
          <w:sz w:val="26"/>
          <w:szCs w:val="26"/>
          <w:rtl/>
        </w:rPr>
        <w:t>عدد قدره</w:t>
      </w:r>
      <w:r w:rsidR="000E4135" w:rsidRPr="00614E0B">
        <w:rPr>
          <w:sz w:val="26"/>
          <w:szCs w:val="26"/>
          <w:rtl/>
        </w:rPr>
        <w:t xml:space="preserve"> 74 خطة </w:t>
      </w:r>
      <w:r w:rsidRPr="00614E0B">
        <w:rPr>
          <w:sz w:val="26"/>
          <w:szCs w:val="26"/>
          <w:rtl/>
        </w:rPr>
        <w:t xml:space="preserve">معتمدة </w:t>
      </w:r>
      <w:r>
        <w:rPr>
          <w:rFonts w:hint="cs"/>
          <w:sz w:val="26"/>
          <w:szCs w:val="26"/>
          <w:rtl/>
        </w:rPr>
        <w:t>ل</w:t>
      </w:r>
      <w:r w:rsidR="000E4135" w:rsidRPr="00614E0B">
        <w:rPr>
          <w:sz w:val="26"/>
          <w:szCs w:val="26"/>
          <w:rtl/>
        </w:rPr>
        <w:t xml:space="preserve">تنفيذ </w:t>
      </w:r>
      <w:r>
        <w:rPr>
          <w:rFonts w:hint="cs"/>
          <w:sz w:val="26"/>
          <w:szCs w:val="26"/>
          <w:rtl/>
        </w:rPr>
        <w:t>تعديل كيغالي للمواد الهيدروفلوروكربونية</w:t>
      </w:r>
      <w:r w:rsidR="000E4135" w:rsidRPr="00614E0B">
        <w:rPr>
          <w:sz w:val="26"/>
          <w:szCs w:val="26"/>
          <w:rtl/>
        </w:rPr>
        <w:t xml:space="preserve">، </w:t>
      </w:r>
      <w:r>
        <w:rPr>
          <w:rFonts w:hint="cs"/>
          <w:sz w:val="26"/>
          <w:szCs w:val="26"/>
          <w:rtl/>
        </w:rPr>
        <w:t>و</w:t>
      </w:r>
      <w:r w:rsidR="000E4135" w:rsidRPr="00614E0B">
        <w:rPr>
          <w:sz w:val="26"/>
          <w:szCs w:val="26"/>
          <w:rtl/>
        </w:rPr>
        <w:t>سلط</w:t>
      </w:r>
      <w:r>
        <w:rPr>
          <w:rFonts w:hint="cs"/>
          <w:sz w:val="26"/>
          <w:szCs w:val="26"/>
          <w:rtl/>
        </w:rPr>
        <w:t>ت</w:t>
      </w:r>
      <w:r w:rsidR="000E4135" w:rsidRPr="00614E0B">
        <w:rPr>
          <w:sz w:val="26"/>
          <w:szCs w:val="26"/>
          <w:rtl/>
        </w:rPr>
        <w:t xml:space="preserve"> الضوء على التعقيدات في الامتثال، وسلامة البيانات، وديناميات السوق. </w:t>
      </w:r>
      <w:r w:rsidR="00196477">
        <w:rPr>
          <w:rFonts w:hint="cs"/>
          <w:sz w:val="26"/>
          <w:szCs w:val="26"/>
          <w:rtl/>
        </w:rPr>
        <w:t>و</w:t>
      </w:r>
      <w:r w:rsidR="000E4135" w:rsidRPr="00614E0B">
        <w:rPr>
          <w:sz w:val="26"/>
          <w:szCs w:val="26"/>
          <w:rtl/>
        </w:rPr>
        <w:t>اقترح حوالي 38</w:t>
      </w:r>
      <w:r w:rsidR="007C202D">
        <w:rPr>
          <w:sz w:val="26"/>
          <w:szCs w:val="26"/>
          <w:rtl/>
        </w:rPr>
        <w:t xml:space="preserve"> في المائة </w:t>
      </w:r>
      <w:r w:rsidR="000E4135" w:rsidRPr="00614E0B">
        <w:rPr>
          <w:sz w:val="26"/>
          <w:szCs w:val="26"/>
          <w:rtl/>
        </w:rPr>
        <w:t xml:space="preserve"> من خطط تنفيذ </w:t>
      </w:r>
      <w:r w:rsidR="006A0053">
        <w:rPr>
          <w:rFonts w:hint="cs"/>
          <w:sz w:val="26"/>
          <w:szCs w:val="26"/>
          <w:rtl/>
        </w:rPr>
        <w:t>تعديل كيغالي للمواد الهيدروفلوروكربونية</w:t>
      </w:r>
      <w:r w:rsidR="006A0053" w:rsidRPr="00614E0B">
        <w:rPr>
          <w:sz w:val="26"/>
          <w:szCs w:val="26"/>
          <w:rtl/>
        </w:rPr>
        <w:t xml:space="preserve"> </w:t>
      </w:r>
      <w:r w:rsidR="000E4135" w:rsidRPr="00614E0B">
        <w:rPr>
          <w:sz w:val="26"/>
          <w:szCs w:val="26"/>
          <w:rtl/>
        </w:rPr>
        <w:t>المعتمدة أهداف</w:t>
      </w:r>
      <w:r w:rsidR="0049723F">
        <w:rPr>
          <w:sz w:val="26"/>
          <w:szCs w:val="26"/>
          <w:rtl/>
        </w:rPr>
        <w:t>اً</w:t>
      </w:r>
      <w:r w:rsidR="000E4135" w:rsidRPr="00614E0B">
        <w:rPr>
          <w:sz w:val="26"/>
          <w:szCs w:val="26"/>
          <w:rtl/>
        </w:rPr>
        <w:t xml:space="preserve"> للتخفيض تتجاوز</w:t>
      </w:r>
      <w:r w:rsidR="006A0053">
        <w:rPr>
          <w:rFonts w:hint="cs"/>
          <w:sz w:val="26"/>
          <w:szCs w:val="26"/>
          <w:rtl/>
        </w:rPr>
        <w:t xml:space="preserve"> نسبة</w:t>
      </w:r>
      <w:r w:rsidR="000E4135" w:rsidRPr="00614E0B">
        <w:rPr>
          <w:sz w:val="26"/>
          <w:szCs w:val="26"/>
          <w:rtl/>
        </w:rPr>
        <w:t xml:space="preserve"> 10</w:t>
      </w:r>
      <w:r w:rsidR="007C202D">
        <w:rPr>
          <w:sz w:val="26"/>
          <w:szCs w:val="26"/>
          <w:rtl/>
        </w:rPr>
        <w:t xml:space="preserve"> في المائة</w:t>
      </w:r>
      <w:r w:rsidR="000E4135" w:rsidRPr="00614E0B">
        <w:rPr>
          <w:sz w:val="26"/>
          <w:szCs w:val="26"/>
          <w:rtl/>
        </w:rPr>
        <w:t xml:space="preserve"> من خطوط أساس</w:t>
      </w:r>
      <w:r w:rsidR="006A0053">
        <w:rPr>
          <w:rFonts w:hint="cs"/>
          <w:sz w:val="26"/>
          <w:szCs w:val="26"/>
          <w:rtl/>
        </w:rPr>
        <w:t>ها</w:t>
      </w:r>
      <w:r w:rsidR="000E4135" w:rsidRPr="00614E0B">
        <w:rPr>
          <w:sz w:val="26"/>
          <w:szCs w:val="26"/>
          <w:rtl/>
        </w:rPr>
        <w:t xml:space="preserve"> المحددة </w:t>
      </w:r>
      <w:r w:rsidR="006A0053">
        <w:rPr>
          <w:rFonts w:hint="cs"/>
          <w:sz w:val="26"/>
          <w:szCs w:val="26"/>
          <w:rtl/>
        </w:rPr>
        <w:t>للمواد الهيدروفلوروكربونية</w:t>
      </w:r>
      <w:r w:rsidR="000E4135" w:rsidRPr="00614E0B">
        <w:rPr>
          <w:sz w:val="26"/>
          <w:szCs w:val="26"/>
          <w:rtl/>
        </w:rPr>
        <w:t xml:space="preserve">، وثلاثة منها كانت </w:t>
      </w:r>
      <w:r w:rsidR="006A0053">
        <w:rPr>
          <w:rFonts w:hint="cs"/>
          <w:sz w:val="26"/>
          <w:szCs w:val="26"/>
          <w:rtl/>
        </w:rPr>
        <w:t>بلداناً</w:t>
      </w:r>
      <w:r w:rsidR="000E4135" w:rsidRPr="00614E0B">
        <w:rPr>
          <w:sz w:val="26"/>
          <w:szCs w:val="26"/>
          <w:rtl/>
        </w:rPr>
        <w:t xml:space="preserve"> منخفضة الاستهلاك اختارت </w:t>
      </w:r>
      <w:r w:rsidR="006A0053">
        <w:rPr>
          <w:rFonts w:hint="cs"/>
          <w:sz w:val="26"/>
          <w:szCs w:val="26"/>
          <w:rtl/>
        </w:rPr>
        <w:t>أن ت</w:t>
      </w:r>
      <w:r w:rsidR="00A66ED1">
        <w:rPr>
          <w:rFonts w:hint="cs"/>
          <w:sz w:val="26"/>
          <w:szCs w:val="26"/>
          <w:rtl/>
        </w:rPr>
        <w:t>ست</w:t>
      </w:r>
      <w:r w:rsidR="000E4135" w:rsidRPr="00614E0B">
        <w:rPr>
          <w:sz w:val="26"/>
          <w:szCs w:val="26"/>
          <w:rtl/>
        </w:rPr>
        <w:t xml:space="preserve">هدف تخفيض متوسط استهلاكها من </w:t>
      </w:r>
      <w:r w:rsidR="006A0053">
        <w:rPr>
          <w:rFonts w:hint="cs"/>
          <w:sz w:val="26"/>
          <w:szCs w:val="26"/>
          <w:rtl/>
        </w:rPr>
        <w:t>المواد الهيدروفلوروكربونية</w:t>
      </w:r>
      <w:r w:rsidR="006A0053" w:rsidRPr="00614E0B">
        <w:rPr>
          <w:sz w:val="26"/>
          <w:szCs w:val="26"/>
          <w:rtl/>
        </w:rPr>
        <w:t xml:space="preserve"> </w:t>
      </w:r>
      <w:r w:rsidR="000E4135" w:rsidRPr="00614E0B">
        <w:rPr>
          <w:sz w:val="26"/>
          <w:szCs w:val="26"/>
          <w:rtl/>
        </w:rPr>
        <w:t>خلال سنوات الأساس بنسبة 10</w:t>
      </w:r>
      <w:r w:rsidR="007C202D">
        <w:rPr>
          <w:sz w:val="26"/>
          <w:szCs w:val="26"/>
          <w:rtl/>
        </w:rPr>
        <w:t xml:space="preserve"> في المائة</w:t>
      </w:r>
      <w:r w:rsidR="000E4135" w:rsidRPr="00614E0B">
        <w:rPr>
          <w:sz w:val="26"/>
          <w:szCs w:val="26"/>
          <w:rtl/>
        </w:rPr>
        <w:t xml:space="preserve">. </w:t>
      </w:r>
      <w:r w:rsidR="006A0053">
        <w:rPr>
          <w:rFonts w:hint="cs"/>
          <w:sz w:val="26"/>
          <w:szCs w:val="26"/>
          <w:rtl/>
        </w:rPr>
        <w:t>و</w:t>
      </w:r>
      <w:r w:rsidR="000E4135" w:rsidRPr="00614E0B">
        <w:rPr>
          <w:sz w:val="26"/>
          <w:szCs w:val="26"/>
          <w:rtl/>
        </w:rPr>
        <w:t xml:space="preserve">نوقشت اتجاهات الاستهلاك غير المنتظم وتأثير جائحة كوفيد-19 </w:t>
      </w:r>
      <w:r w:rsidR="006A0053">
        <w:rPr>
          <w:rFonts w:hint="cs"/>
          <w:sz w:val="26"/>
          <w:szCs w:val="26"/>
          <w:rtl/>
        </w:rPr>
        <w:t xml:space="preserve">بصفتها </w:t>
      </w:r>
      <w:r w:rsidR="000E4135" w:rsidRPr="00614E0B">
        <w:rPr>
          <w:sz w:val="26"/>
          <w:szCs w:val="26"/>
          <w:rtl/>
        </w:rPr>
        <w:t xml:space="preserve">عوامل تُعقّد التنبؤ باستهلاك </w:t>
      </w:r>
      <w:r w:rsidR="006A0053">
        <w:rPr>
          <w:rFonts w:hint="cs"/>
          <w:sz w:val="26"/>
          <w:szCs w:val="26"/>
          <w:rtl/>
        </w:rPr>
        <w:t xml:space="preserve">المواد </w:t>
      </w:r>
      <w:r w:rsidR="006A0053">
        <w:rPr>
          <w:rFonts w:hint="cs"/>
          <w:sz w:val="26"/>
          <w:szCs w:val="26"/>
          <w:rtl/>
        </w:rPr>
        <w:lastRenderedPageBreak/>
        <w:t>الهيدروفلوروكربونية</w:t>
      </w:r>
      <w:r w:rsidR="006A0053" w:rsidRPr="00614E0B">
        <w:rPr>
          <w:sz w:val="26"/>
          <w:szCs w:val="26"/>
          <w:rtl/>
        </w:rPr>
        <w:t xml:space="preserve"> </w:t>
      </w:r>
      <w:r w:rsidR="000E4135" w:rsidRPr="00614E0B">
        <w:rPr>
          <w:sz w:val="26"/>
          <w:szCs w:val="26"/>
          <w:rtl/>
        </w:rPr>
        <w:t>في المستقبل. وشددت الأمانة على أن دقة البيانات المُبلّغ</w:t>
      </w:r>
      <w:r w:rsidR="006A0053">
        <w:rPr>
          <w:rFonts w:hint="cs"/>
          <w:sz w:val="26"/>
          <w:szCs w:val="26"/>
          <w:rtl/>
        </w:rPr>
        <w:t xml:space="preserve"> بها</w:t>
      </w:r>
      <w:r w:rsidR="000E4135" w:rsidRPr="00614E0B">
        <w:rPr>
          <w:sz w:val="26"/>
          <w:szCs w:val="26"/>
          <w:rtl/>
        </w:rPr>
        <w:t xml:space="preserve"> يجب أن ت</w:t>
      </w:r>
      <w:r w:rsidR="003922D9">
        <w:rPr>
          <w:rFonts w:hint="cs"/>
          <w:sz w:val="26"/>
          <w:szCs w:val="26"/>
          <w:rtl/>
        </w:rPr>
        <w:t>جسد</w:t>
      </w:r>
      <w:r w:rsidR="000E4135" w:rsidRPr="00614E0B">
        <w:rPr>
          <w:sz w:val="26"/>
          <w:szCs w:val="26"/>
          <w:rtl/>
        </w:rPr>
        <w:t xml:space="preserve"> الظروف الواقعية وتُشكّل أساس</w:t>
      </w:r>
      <w:r w:rsidR="003922D9">
        <w:rPr>
          <w:rFonts w:hint="cs"/>
          <w:sz w:val="26"/>
          <w:szCs w:val="26"/>
          <w:rtl/>
        </w:rPr>
        <w:t>ا</w:t>
      </w:r>
      <w:r w:rsidR="005274E2">
        <w:rPr>
          <w:rFonts w:hint="cs"/>
          <w:sz w:val="26"/>
          <w:szCs w:val="26"/>
          <w:rtl/>
        </w:rPr>
        <w:t>ً</w:t>
      </w:r>
      <w:r w:rsidR="003922D9">
        <w:rPr>
          <w:rFonts w:hint="cs"/>
          <w:sz w:val="26"/>
          <w:szCs w:val="26"/>
          <w:rtl/>
        </w:rPr>
        <w:t xml:space="preserve"> ل</w:t>
      </w:r>
      <w:r w:rsidR="000E4135" w:rsidRPr="00614E0B">
        <w:rPr>
          <w:sz w:val="26"/>
          <w:szCs w:val="26"/>
          <w:rtl/>
        </w:rPr>
        <w:t xml:space="preserve">لتحليلات </w:t>
      </w:r>
      <w:r w:rsidR="003922D9">
        <w:rPr>
          <w:rFonts w:hint="cs"/>
          <w:sz w:val="26"/>
          <w:szCs w:val="26"/>
          <w:rtl/>
        </w:rPr>
        <w:t>ال</w:t>
      </w:r>
      <w:r w:rsidR="000E4135" w:rsidRPr="00614E0B">
        <w:rPr>
          <w:sz w:val="26"/>
          <w:szCs w:val="26"/>
          <w:rtl/>
        </w:rPr>
        <w:t>مُعقّدة.</w:t>
      </w:r>
    </w:p>
    <w:p w14:paraId="72101770" w14:textId="080631BE" w:rsidR="00B26315" w:rsidRPr="003E73C5" w:rsidRDefault="003E367C" w:rsidP="007D76B6">
      <w:pPr>
        <w:pStyle w:val="StyleHeader4Para4Left0Firstline0"/>
        <w:numPr>
          <w:ilvl w:val="0"/>
          <w:numId w:val="23"/>
        </w:numPr>
        <w:tabs>
          <w:tab w:val="left" w:pos="720"/>
        </w:tabs>
        <w:bidi/>
        <w:spacing w:line="360" w:lineRule="exact"/>
        <w:ind w:left="0" w:firstLine="0"/>
        <w:rPr>
          <w:sz w:val="26"/>
          <w:szCs w:val="26"/>
        </w:rPr>
      </w:pPr>
      <w:r>
        <w:rPr>
          <w:rFonts w:hint="cs"/>
          <w:sz w:val="26"/>
          <w:szCs w:val="26"/>
          <w:rtl/>
        </w:rPr>
        <w:t>وأجريت</w:t>
      </w:r>
      <w:r w:rsidR="00B26315" w:rsidRPr="00B26315">
        <w:rPr>
          <w:sz w:val="26"/>
          <w:szCs w:val="26"/>
          <w:rtl/>
        </w:rPr>
        <w:t xml:space="preserve"> </w:t>
      </w:r>
      <w:r>
        <w:rPr>
          <w:rFonts w:hint="cs"/>
          <w:sz w:val="26"/>
          <w:szCs w:val="26"/>
          <w:rtl/>
        </w:rPr>
        <w:t>مناقشة لمسألة</w:t>
      </w:r>
      <w:r w:rsidR="00B26315" w:rsidRPr="00B26315">
        <w:rPr>
          <w:sz w:val="26"/>
          <w:szCs w:val="26"/>
          <w:rtl/>
        </w:rPr>
        <w:t xml:space="preserve"> التحديات التشغيلية والمالية التي و</w:t>
      </w:r>
      <w:r w:rsidR="003C531B">
        <w:rPr>
          <w:rFonts w:hint="cs"/>
          <w:sz w:val="26"/>
          <w:szCs w:val="26"/>
          <w:rtl/>
        </w:rPr>
        <w:t>و</w:t>
      </w:r>
      <w:r w:rsidR="00B26315" w:rsidRPr="00B26315">
        <w:rPr>
          <w:sz w:val="26"/>
          <w:szCs w:val="26"/>
          <w:rtl/>
        </w:rPr>
        <w:t xml:space="preserve">جهت </w:t>
      </w:r>
      <w:r w:rsidR="003C531B">
        <w:rPr>
          <w:rFonts w:hint="cs"/>
          <w:sz w:val="26"/>
          <w:szCs w:val="26"/>
          <w:rtl/>
        </w:rPr>
        <w:t xml:space="preserve">في </w:t>
      </w:r>
      <w:r w:rsidR="00B26315" w:rsidRPr="00B26315">
        <w:rPr>
          <w:sz w:val="26"/>
          <w:szCs w:val="26"/>
          <w:rtl/>
        </w:rPr>
        <w:t xml:space="preserve">تنفيذَ </w:t>
      </w:r>
      <w:r>
        <w:rPr>
          <w:rFonts w:hint="cs"/>
          <w:sz w:val="26"/>
          <w:szCs w:val="26"/>
          <w:rtl/>
        </w:rPr>
        <w:t>ال</w:t>
      </w:r>
      <w:r w:rsidR="00B26315" w:rsidRPr="00B26315">
        <w:rPr>
          <w:sz w:val="26"/>
          <w:szCs w:val="26"/>
          <w:rtl/>
        </w:rPr>
        <w:t>خطط المُعتمدة</w:t>
      </w:r>
      <w:r>
        <w:rPr>
          <w:rFonts w:hint="cs"/>
          <w:sz w:val="26"/>
          <w:szCs w:val="26"/>
          <w:rtl/>
        </w:rPr>
        <w:t xml:space="preserve"> لتنفيذ تعديل كيغالي للمواد الهيدروفلوروكربونية</w:t>
      </w:r>
      <w:r w:rsidR="00B26315" w:rsidRPr="00B26315">
        <w:rPr>
          <w:sz w:val="26"/>
          <w:szCs w:val="26"/>
          <w:rtl/>
        </w:rPr>
        <w:t>. و</w:t>
      </w:r>
      <w:r>
        <w:rPr>
          <w:rFonts w:hint="cs"/>
          <w:sz w:val="26"/>
          <w:szCs w:val="26"/>
          <w:rtl/>
        </w:rPr>
        <w:t>كان من بين هذه</w:t>
      </w:r>
      <w:r w:rsidR="00B26315" w:rsidRPr="00B26315">
        <w:rPr>
          <w:sz w:val="26"/>
          <w:szCs w:val="26"/>
          <w:rtl/>
        </w:rPr>
        <w:t xml:space="preserve"> التحديات التضخمَ وارتفاع تكاليف المعدات والشحن، مما أثقل كاهلَ الميزانيات المُعتمدة، </w:t>
      </w:r>
      <w:r>
        <w:rPr>
          <w:rFonts w:hint="cs"/>
          <w:sz w:val="26"/>
          <w:szCs w:val="26"/>
          <w:rtl/>
        </w:rPr>
        <w:t>و</w:t>
      </w:r>
      <w:r w:rsidR="00B26315" w:rsidRPr="00B26315">
        <w:rPr>
          <w:sz w:val="26"/>
          <w:szCs w:val="26"/>
          <w:rtl/>
        </w:rPr>
        <w:t xml:space="preserve">دفع بعضَ </w:t>
      </w:r>
      <w:r>
        <w:rPr>
          <w:rFonts w:hint="cs"/>
          <w:sz w:val="26"/>
          <w:szCs w:val="26"/>
          <w:rtl/>
        </w:rPr>
        <w:t>المؤسسات</w:t>
      </w:r>
      <w:r w:rsidR="00B26315" w:rsidRPr="00B26315">
        <w:rPr>
          <w:sz w:val="26"/>
          <w:szCs w:val="26"/>
          <w:rtl/>
        </w:rPr>
        <w:t xml:space="preserve"> الصغيرة والمتوسطة</w:t>
      </w:r>
      <w:r>
        <w:rPr>
          <w:rFonts w:hint="cs"/>
          <w:sz w:val="26"/>
          <w:szCs w:val="26"/>
          <w:rtl/>
        </w:rPr>
        <w:t xml:space="preserve"> الحجم</w:t>
      </w:r>
      <w:r w:rsidR="00B26315" w:rsidRPr="00B26315">
        <w:rPr>
          <w:sz w:val="26"/>
          <w:szCs w:val="26"/>
          <w:rtl/>
        </w:rPr>
        <w:t xml:space="preserve"> إلى استيراد المعدات بدلاً من تصنيعها محلياً. </w:t>
      </w:r>
      <w:r>
        <w:rPr>
          <w:rFonts w:hint="cs"/>
          <w:sz w:val="26"/>
          <w:szCs w:val="26"/>
          <w:rtl/>
        </w:rPr>
        <w:t>وأدت ال</w:t>
      </w:r>
      <w:r w:rsidR="00B26315" w:rsidRPr="00B26315">
        <w:rPr>
          <w:sz w:val="26"/>
          <w:szCs w:val="26"/>
          <w:rtl/>
        </w:rPr>
        <w:t xml:space="preserve">تعقيدات </w:t>
      </w:r>
      <w:r>
        <w:rPr>
          <w:rFonts w:hint="cs"/>
          <w:sz w:val="26"/>
          <w:szCs w:val="26"/>
          <w:rtl/>
        </w:rPr>
        <w:t>ال</w:t>
      </w:r>
      <w:r w:rsidR="00B26315" w:rsidRPr="00B26315">
        <w:rPr>
          <w:sz w:val="26"/>
          <w:szCs w:val="26"/>
          <w:rtl/>
        </w:rPr>
        <w:t>قانونية و</w:t>
      </w:r>
      <w:r>
        <w:rPr>
          <w:rFonts w:hint="cs"/>
          <w:sz w:val="26"/>
          <w:szCs w:val="26"/>
          <w:rtl/>
        </w:rPr>
        <w:t>ال</w:t>
      </w:r>
      <w:r w:rsidR="00B26315" w:rsidRPr="00B26315">
        <w:rPr>
          <w:sz w:val="26"/>
          <w:szCs w:val="26"/>
          <w:rtl/>
        </w:rPr>
        <w:t>إدارية و</w:t>
      </w:r>
      <w:r>
        <w:rPr>
          <w:rFonts w:hint="cs"/>
          <w:sz w:val="26"/>
          <w:szCs w:val="26"/>
          <w:rtl/>
        </w:rPr>
        <w:t>المتعلقة بال</w:t>
      </w:r>
      <w:r w:rsidR="00B26315" w:rsidRPr="00B26315">
        <w:rPr>
          <w:sz w:val="26"/>
          <w:szCs w:val="26"/>
          <w:rtl/>
        </w:rPr>
        <w:t>مشتريات</w:t>
      </w:r>
      <w:r w:rsidRPr="003E367C">
        <w:rPr>
          <w:rFonts w:hint="cs"/>
          <w:sz w:val="26"/>
          <w:szCs w:val="26"/>
          <w:rtl/>
        </w:rPr>
        <w:t xml:space="preserve"> </w:t>
      </w:r>
      <w:r>
        <w:rPr>
          <w:rFonts w:hint="cs"/>
          <w:sz w:val="26"/>
          <w:szCs w:val="26"/>
          <w:rtl/>
        </w:rPr>
        <w:t>إلى حالات</w:t>
      </w:r>
      <w:r w:rsidRPr="00B26315">
        <w:rPr>
          <w:sz w:val="26"/>
          <w:szCs w:val="26"/>
          <w:rtl/>
        </w:rPr>
        <w:t xml:space="preserve"> تأخير</w:t>
      </w:r>
      <w:r>
        <w:rPr>
          <w:rFonts w:hint="cs"/>
          <w:sz w:val="26"/>
          <w:szCs w:val="26"/>
          <w:rtl/>
        </w:rPr>
        <w:t xml:space="preserve"> في</w:t>
      </w:r>
      <w:r w:rsidRPr="00B26315">
        <w:rPr>
          <w:sz w:val="26"/>
          <w:szCs w:val="26"/>
          <w:rtl/>
        </w:rPr>
        <w:t xml:space="preserve"> التنفيذ</w:t>
      </w:r>
      <w:r w:rsidR="00B26315" w:rsidRPr="00B26315">
        <w:rPr>
          <w:sz w:val="26"/>
          <w:szCs w:val="26"/>
          <w:rtl/>
        </w:rPr>
        <w:t>. و</w:t>
      </w:r>
      <w:r>
        <w:rPr>
          <w:rFonts w:hint="cs"/>
          <w:sz w:val="26"/>
          <w:szCs w:val="26"/>
          <w:rtl/>
        </w:rPr>
        <w:t>رُئي أن</w:t>
      </w:r>
      <w:r w:rsidR="00B26315" w:rsidRPr="00B26315">
        <w:rPr>
          <w:sz w:val="26"/>
          <w:szCs w:val="26"/>
          <w:rtl/>
        </w:rPr>
        <w:t xml:space="preserve"> توحيد المشتريات لتحقيق وفورات الحجم استراتيجية شائعة</w:t>
      </w:r>
      <w:r w:rsidRPr="00B26315">
        <w:rPr>
          <w:sz w:val="26"/>
          <w:szCs w:val="26"/>
          <w:rtl/>
        </w:rPr>
        <w:t>، وإن كانت صعبة</w:t>
      </w:r>
      <w:r>
        <w:rPr>
          <w:rFonts w:hint="cs"/>
          <w:sz w:val="26"/>
          <w:szCs w:val="26"/>
          <w:rtl/>
        </w:rPr>
        <w:t>،</w:t>
      </w:r>
      <w:r w:rsidR="00B26315" w:rsidRPr="00B26315">
        <w:rPr>
          <w:sz w:val="26"/>
          <w:szCs w:val="26"/>
          <w:rtl/>
        </w:rPr>
        <w:t xml:space="preserve"> للتخفيف من</w:t>
      </w:r>
      <w:r w:rsidR="002A07E8">
        <w:rPr>
          <w:rFonts w:hint="cs"/>
          <w:sz w:val="26"/>
          <w:szCs w:val="26"/>
          <w:rtl/>
        </w:rPr>
        <w:t xml:space="preserve"> حدة</w:t>
      </w:r>
      <w:r w:rsidR="00B26315" w:rsidRPr="00B26315">
        <w:rPr>
          <w:sz w:val="26"/>
          <w:szCs w:val="26"/>
          <w:rtl/>
        </w:rPr>
        <w:t xml:space="preserve"> الآثار. </w:t>
      </w:r>
      <w:r>
        <w:rPr>
          <w:rFonts w:hint="cs"/>
          <w:sz w:val="26"/>
          <w:szCs w:val="26"/>
          <w:rtl/>
        </w:rPr>
        <w:t>وأبرزت</w:t>
      </w:r>
      <w:r w:rsidR="00B26315" w:rsidRPr="00B26315">
        <w:rPr>
          <w:sz w:val="26"/>
          <w:szCs w:val="26"/>
          <w:rtl/>
        </w:rPr>
        <w:t xml:space="preserve"> الوكالات </w:t>
      </w:r>
      <w:r>
        <w:rPr>
          <w:rFonts w:hint="cs"/>
          <w:sz w:val="26"/>
          <w:szCs w:val="26"/>
          <w:rtl/>
        </w:rPr>
        <w:t>أيضاً</w:t>
      </w:r>
      <w:r w:rsidR="00B26315" w:rsidRPr="00B26315">
        <w:rPr>
          <w:sz w:val="26"/>
          <w:szCs w:val="26"/>
          <w:rtl/>
        </w:rPr>
        <w:t xml:space="preserve"> التحديات التقنية، مثل عدم وجود ت</w:t>
      </w:r>
      <w:r w:rsidR="00847CBC">
        <w:rPr>
          <w:rFonts w:hint="cs"/>
          <w:sz w:val="26"/>
          <w:szCs w:val="26"/>
          <w:rtl/>
        </w:rPr>
        <w:t>ك</w:t>
      </w:r>
      <w:r w:rsidR="00B26315" w:rsidRPr="00B26315">
        <w:rPr>
          <w:sz w:val="26"/>
          <w:szCs w:val="26"/>
          <w:rtl/>
        </w:rPr>
        <w:t>ن</w:t>
      </w:r>
      <w:r w:rsidR="00847CBC">
        <w:rPr>
          <w:rFonts w:hint="cs"/>
          <w:sz w:val="26"/>
          <w:szCs w:val="26"/>
          <w:rtl/>
        </w:rPr>
        <w:t>ولوج</w:t>
      </w:r>
      <w:r w:rsidR="00B26315" w:rsidRPr="00B26315">
        <w:rPr>
          <w:sz w:val="26"/>
          <w:szCs w:val="26"/>
          <w:rtl/>
        </w:rPr>
        <w:t>ياتٍ بديلة واضحةٍ لبعض القطاعات، مثل قطاع تكييف الهواء المتنقل، و</w:t>
      </w:r>
      <w:r w:rsidR="00847CBC">
        <w:rPr>
          <w:rFonts w:hint="cs"/>
          <w:sz w:val="26"/>
          <w:szCs w:val="26"/>
          <w:rtl/>
        </w:rPr>
        <w:t>ال</w:t>
      </w:r>
      <w:r w:rsidR="00B26315" w:rsidRPr="00B26315">
        <w:rPr>
          <w:sz w:val="26"/>
          <w:szCs w:val="26"/>
          <w:rtl/>
        </w:rPr>
        <w:t>صعوب</w:t>
      </w:r>
      <w:r w:rsidR="00847CBC">
        <w:rPr>
          <w:rFonts w:hint="cs"/>
          <w:sz w:val="26"/>
          <w:szCs w:val="26"/>
          <w:rtl/>
        </w:rPr>
        <w:t>ات المتعلقة</w:t>
      </w:r>
      <w:r w:rsidR="00B26315" w:rsidRPr="00B26315">
        <w:rPr>
          <w:sz w:val="26"/>
          <w:szCs w:val="26"/>
          <w:rtl/>
        </w:rPr>
        <w:t xml:space="preserve"> </w:t>
      </w:r>
      <w:r w:rsidR="00847CBC">
        <w:rPr>
          <w:rFonts w:hint="cs"/>
          <w:sz w:val="26"/>
          <w:szCs w:val="26"/>
          <w:rtl/>
        </w:rPr>
        <w:t>ب</w:t>
      </w:r>
      <w:r w:rsidR="00B26315" w:rsidRPr="00B26315">
        <w:rPr>
          <w:sz w:val="26"/>
          <w:szCs w:val="26"/>
          <w:rtl/>
        </w:rPr>
        <w:t xml:space="preserve">اختيار الشركات المستفيدة من </w:t>
      </w:r>
      <w:r w:rsidR="00796067">
        <w:rPr>
          <w:sz w:val="26"/>
          <w:szCs w:val="26"/>
          <w:rtl/>
        </w:rPr>
        <w:t xml:space="preserve">المشروعات </w:t>
      </w:r>
      <w:r w:rsidR="00B26315" w:rsidRPr="00B26315">
        <w:rPr>
          <w:sz w:val="26"/>
          <w:szCs w:val="26"/>
          <w:rtl/>
        </w:rPr>
        <w:t>الت</w:t>
      </w:r>
      <w:r w:rsidR="00847CBC">
        <w:rPr>
          <w:rFonts w:hint="cs"/>
          <w:sz w:val="26"/>
          <w:szCs w:val="26"/>
          <w:rtl/>
        </w:rPr>
        <w:t>دليل</w:t>
      </w:r>
      <w:r w:rsidR="00B26315" w:rsidRPr="00B26315">
        <w:rPr>
          <w:sz w:val="26"/>
          <w:szCs w:val="26"/>
          <w:rtl/>
        </w:rPr>
        <w:t xml:space="preserve">ية بسبب </w:t>
      </w:r>
      <w:r w:rsidR="00847CBC">
        <w:rPr>
          <w:rFonts w:hint="cs"/>
          <w:sz w:val="26"/>
          <w:szCs w:val="26"/>
          <w:rtl/>
        </w:rPr>
        <w:t xml:space="preserve">حالات </w:t>
      </w:r>
      <w:r w:rsidR="00B26315" w:rsidRPr="00B26315">
        <w:rPr>
          <w:sz w:val="26"/>
          <w:szCs w:val="26"/>
          <w:rtl/>
        </w:rPr>
        <w:t>التأخير الإدارية و</w:t>
      </w:r>
      <w:r w:rsidR="00847CBC">
        <w:rPr>
          <w:rFonts w:hint="cs"/>
          <w:sz w:val="26"/>
          <w:szCs w:val="26"/>
          <w:rtl/>
        </w:rPr>
        <w:t xml:space="preserve">تأخير </w:t>
      </w:r>
      <w:r w:rsidR="00B26315" w:rsidRPr="00B26315">
        <w:rPr>
          <w:sz w:val="26"/>
          <w:szCs w:val="26"/>
          <w:rtl/>
        </w:rPr>
        <w:t>الموافقات. و</w:t>
      </w:r>
      <w:r w:rsidR="00847CBC">
        <w:rPr>
          <w:rFonts w:hint="cs"/>
          <w:sz w:val="26"/>
          <w:szCs w:val="26"/>
          <w:rtl/>
        </w:rPr>
        <w:t xml:space="preserve">ذكرت أن </w:t>
      </w:r>
      <w:r w:rsidR="00B26315" w:rsidRPr="00B26315">
        <w:rPr>
          <w:sz w:val="26"/>
          <w:szCs w:val="26"/>
          <w:rtl/>
        </w:rPr>
        <w:t>مشاكلُ سل</w:t>
      </w:r>
      <w:r w:rsidR="00847CBC">
        <w:rPr>
          <w:rFonts w:hint="cs"/>
          <w:sz w:val="26"/>
          <w:szCs w:val="26"/>
          <w:rtl/>
        </w:rPr>
        <w:t>ا</w:t>
      </w:r>
      <w:r w:rsidR="00B26315" w:rsidRPr="00B26315">
        <w:rPr>
          <w:sz w:val="26"/>
          <w:szCs w:val="26"/>
          <w:rtl/>
        </w:rPr>
        <w:t xml:space="preserve">سل التوريد </w:t>
      </w:r>
      <w:r w:rsidR="00847CBC">
        <w:rPr>
          <w:rFonts w:hint="cs"/>
          <w:sz w:val="26"/>
          <w:szCs w:val="26"/>
          <w:rtl/>
        </w:rPr>
        <w:t xml:space="preserve">تؤثر </w:t>
      </w:r>
      <w:r w:rsidR="00B26315" w:rsidRPr="00B26315">
        <w:rPr>
          <w:sz w:val="26"/>
          <w:szCs w:val="26"/>
          <w:rtl/>
        </w:rPr>
        <w:t xml:space="preserve">على توافر </w:t>
      </w:r>
      <w:r w:rsidR="00847CBC">
        <w:rPr>
          <w:rFonts w:hint="cs"/>
          <w:sz w:val="26"/>
          <w:szCs w:val="26"/>
          <w:rtl/>
        </w:rPr>
        <w:t>أجهزة التعرُّف على</w:t>
      </w:r>
      <w:r w:rsidR="00B26315" w:rsidRPr="00B26315">
        <w:rPr>
          <w:sz w:val="26"/>
          <w:szCs w:val="26"/>
          <w:rtl/>
        </w:rPr>
        <w:t xml:space="preserve"> غازات التبريد، وه</w:t>
      </w:r>
      <w:r w:rsidR="00847CBC">
        <w:rPr>
          <w:rFonts w:hint="cs"/>
          <w:sz w:val="26"/>
          <w:szCs w:val="26"/>
          <w:rtl/>
        </w:rPr>
        <w:t>ي</w:t>
      </w:r>
      <w:r w:rsidR="00B26315" w:rsidRPr="00B26315">
        <w:rPr>
          <w:sz w:val="26"/>
          <w:szCs w:val="26"/>
          <w:rtl/>
        </w:rPr>
        <w:t xml:space="preserve"> </w:t>
      </w:r>
      <w:r w:rsidR="00847CBC">
        <w:rPr>
          <w:rFonts w:hint="cs"/>
          <w:sz w:val="26"/>
          <w:szCs w:val="26"/>
          <w:rtl/>
        </w:rPr>
        <w:t>ذات</w:t>
      </w:r>
      <w:r w:rsidR="00B26315" w:rsidRPr="00B26315">
        <w:rPr>
          <w:sz w:val="26"/>
          <w:szCs w:val="26"/>
          <w:rtl/>
        </w:rPr>
        <w:t xml:space="preserve"> أهمية </w:t>
      </w:r>
      <w:r w:rsidR="00847CBC" w:rsidRPr="00B26315">
        <w:rPr>
          <w:sz w:val="26"/>
          <w:szCs w:val="26"/>
          <w:rtl/>
        </w:rPr>
        <w:t>بالغ</w:t>
      </w:r>
      <w:r w:rsidR="00847CBC">
        <w:rPr>
          <w:rFonts w:hint="cs"/>
          <w:sz w:val="26"/>
          <w:szCs w:val="26"/>
          <w:rtl/>
        </w:rPr>
        <w:t>ة</w:t>
      </w:r>
      <w:r w:rsidR="00847CBC" w:rsidRPr="00B26315">
        <w:rPr>
          <w:sz w:val="26"/>
          <w:szCs w:val="26"/>
          <w:rtl/>
        </w:rPr>
        <w:t xml:space="preserve"> </w:t>
      </w:r>
      <w:r w:rsidR="00B26315" w:rsidRPr="00B26315">
        <w:rPr>
          <w:sz w:val="26"/>
          <w:szCs w:val="26"/>
          <w:rtl/>
        </w:rPr>
        <w:t>ل</w:t>
      </w:r>
      <w:r w:rsidR="00847CBC">
        <w:rPr>
          <w:rFonts w:hint="cs"/>
          <w:sz w:val="26"/>
          <w:szCs w:val="26"/>
          <w:rtl/>
        </w:rPr>
        <w:t>أغراض ال</w:t>
      </w:r>
      <w:r w:rsidR="00B26315" w:rsidRPr="00B26315">
        <w:rPr>
          <w:sz w:val="26"/>
          <w:szCs w:val="26"/>
          <w:rtl/>
        </w:rPr>
        <w:t>إنفاذ الجمرك</w:t>
      </w:r>
      <w:r w:rsidR="00847CBC">
        <w:rPr>
          <w:rFonts w:hint="cs"/>
          <w:sz w:val="26"/>
          <w:szCs w:val="26"/>
          <w:rtl/>
        </w:rPr>
        <w:t>ي</w:t>
      </w:r>
      <w:r w:rsidR="00B26315" w:rsidRPr="00B26315">
        <w:rPr>
          <w:sz w:val="26"/>
          <w:szCs w:val="26"/>
          <w:rtl/>
        </w:rPr>
        <w:t xml:space="preserve"> و</w:t>
      </w:r>
      <w:r w:rsidR="00436196">
        <w:rPr>
          <w:rFonts w:hint="cs"/>
          <w:sz w:val="26"/>
          <w:szCs w:val="26"/>
          <w:rtl/>
        </w:rPr>
        <w:t>رصد</w:t>
      </w:r>
      <w:r w:rsidR="00B26315" w:rsidRPr="00B26315">
        <w:rPr>
          <w:sz w:val="26"/>
          <w:szCs w:val="26"/>
          <w:rtl/>
        </w:rPr>
        <w:t xml:space="preserve"> الامتثال.</w:t>
      </w:r>
    </w:p>
    <w:p w14:paraId="78425FAD" w14:textId="07A12DF5" w:rsidR="00B26315" w:rsidRPr="003E73C5" w:rsidRDefault="00B26315" w:rsidP="007D76B6">
      <w:pPr>
        <w:pStyle w:val="StyleHeader4Para4Left0Firstline0"/>
        <w:numPr>
          <w:ilvl w:val="0"/>
          <w:numId w:val="23"/>
        </w:numPr>
        <w:tabs>
          <w:tab w:val="left" w:pos="720"/>
        </w:tabs>
        <w:bidi/>
        <w:spacing w:line="360" w:lineRule="exact"/>
        <w:ind w:left="0" w:firstLine="0"/>
        <w:rPr>
          <w:sz w:val="26"/>
          <w:szCs w:val="26"/>
        </w:rPr>
      </w:pPr>
      <w:r w:rsidRPr="00B26315">
        <w:rPr>
          <w:sz w:val="26"/>
          <w:szCs w:val="26"/>
          <w:rtl/>
        </w:rPr>
        <w:t xml:space="preserve">وفيما يتعلق بإدارة غازات التبريد طوال دورة حياتها، </w:t>
      </w:r>
      <w:r w:rsidR="00B92F46">
        <w:rPr>
          <w:rFonts w:hint="cs"/>
          <w:sz w:val="26"/>
          <w:szCs w:val="26"/>
          <w:rtl/>
        </w:rPr>
        <w:t>لاحظت</w:t>
      </w:r>
      <w:r w:rsidRPr="00B26315">
        <w:rPr>
          <w:sz w:val="26"/>
          <w:szCs w:val="26"/>
          <w:rtl/>
        </w:rPr>
        <w:t xml:space="preserve"> </w:t>
      </w:r>
      <w:r w:rsidR="007D0119">
        <w:rPr>
          <w:sz w:val="26"/>
          <w:szCs w:val="26"/>
          <w:rtl/>
        </w:rPr>
        <w:t>الأمانة</w:t>
      </w:r>
      <w:r w:rsidRPr="00B26315">
        <w:rPr>
          <w:sz w:val="26"/>
          <w:szCs w:val="26"/>
          <w:rtl/>
        </w:rPr>
        <w:t xml:space="preserve"> أن من بين </w:t>
      </w:r>
      <w:r w:rsidR="00B92F46" w:rsidRPr="004A06E5">
        <w:rPr>
          <w:sz w:val="26"/>
          <w:szCs w:val="26"/>
        </w:rPr>
        <w:t>103</w:t>
      </w:r>
      <w:r w:rsidRPr="00B26315">
        <w:rPr>
          <w:sz w:val="26"/>
          <w:szCs w:val="26"/>
          <w:rtl/>
        </w:rPr>
        <w:t xml:space="preserve"> </w:t>
      </w:r>
      <w:r w:rsidR="00E21735">
        <w:rPr>
          <w:sz w:val="26"/>
          <w:szCs w:val="26"/>
          <w:rtl/>
        </w:rPr>
        <w:t xml:space="preserve">مشروعات </w:t>
      </w:r>
      <w:r w:rsidRPr="00B26315">
        <w:rPr>
          <w:sz w:val="26"/>
          <w:szCs w:val="26"/>
          <w:rtl/>
        </w:rPr>
        <w:t xml:space="preserve">مُعتمدة، طلب </w:t>
      </w:r>
      <w:r w:rsidR="00B92F46" w:rsidRPr="004A06E5">
        <w:rPr>
          <w:sz w:val="26"/>
          <w:szCs w:val="26"/>
        </w:rPr>
        <w:t>64</w:t>
      </w:r>
      <w:r w:rsidRPr="00B26315">
        <w:rPr>
          <w:sz w:val="26"/>
          <w:szCs w:val="26"/>
          <w:rtl/>
        </w:rPr>
        <w:t xml:space="preserve"> </w:t>
      </w:r>
      <w:r w:rsidR="00B92F46">
        <w:rPr>
          <w:rFonts w:hint="cs"/>
          <w:sz w:val="26"/>
          <w:szCs w:val="26"/>
          <w:rtl/>
        </w:rPr>
        <w:t>بلداً</w:t>
      </w:r>
      <w:r w:rsidRPr="00B26315">
        <w:rPr>
          <w:sz w:val="26"/>
          <w:szCs w:val="26"/>
          <w:rtl/>
        </w:rPr>
        <w:t xml:space="preserve"> تمديدات، </w:t>
      </w:r>
      <w:r w:rsidR="00B92F46">
        <w:rPr>
          <w:rFonts w:hint="cs"/>
          <w:sz w:val="26"/>
          <w:szCs w:val="26"/>
          <w:rtl/>
        </w:rPr>
        <w:t>وأشارت هذه البلدان</w:t>
      </w:r>
      <w:r w:rsidR="00A81F40" w:rsidRPr="00A81F40">
        <w:rPr>
          <w:sz w:val="26"/>
          <w:szCs w:val="26"/>
          <w:rtl/>
        </w:rPr>
        <w:t xml:space="preserve"> </w:t>
      </w:r>
      <w:r w:rsidR="00A81F40" w:rsidRPr="00B26315">
        <w:rPr>
          <w:sz w:val="26"/>
          <w:szCs w:val="26"/>
          <w:rtl/>
        </w:rPr>
        <w:t>كأساسٍ لطلباتها</w:t>
      </w:r>
      <w:r w:rsidRPr="00B26315">
        <w:rPr>
          <w:sz w:val="26"/>
          <w:szCs w:val="26"/>
          <w:rtl/>
        </w:rPr>
        <w:t xml:space="preserve"> إلى تحدياتٍ م</w:t>
      </w:r>
      <w:r w:rsidR="000F7855">
        <w:rPr>
          <w:rFonts w:hint="cs"/>
          <w:sz w:val="26"/>
          <w:szCs w:val="26"/>
          <w:rtl/>
        </w:rPr>
        <w:t>ن قبي</w:t>
      </w:r>
      <w:r w:rsidRPr="00B26315">
        <w:rPr>
          <w:sz w:val="26"/>
          <w:szCs w:val="26"/>
          <w:rtl/>
        </w:rPr>
        <w:t xml:space="preserve">ل توافر </w:t>
      </w:r>
      <w:r w:rsidR="00B92F46">
        <w:rPr>
          <w:rFonts w:hint="cs"/>
          <w:sz w:val="26"/>
          <w:szCs w:val="26"/>
          <w:rtl/>
        </w:rPr>
        <w:t>ال</w:t>
      </w:r>
      <w:r w:rsidRPr="00B26315">
        <w:rPr>
          <w:sz w:val="26"/>
          <w:szCs w:val="26"/>
          <w:rtl/>
        </w:rPr>
        <w:t xml:space="preserve">استشاريين </w:t>
      </w:r>
      <w:r w:rsidR="00B92F46">
        <w:rPr>
          <w:rFonts w:hint="cs"/>
          <w:sz w:val="26"/>
          <w:szCs w:val="26"/>
          <w:rtl/>
        </w:rPr>
        <w:t>ال</w:t>
      </w:r>
      <w:r w:rsidRPr="00B26315">
        <w:rPr>
          <w:sz w:val="26"/>
          <w:szCs w:val="26"/>
          <w:rtl/>
        </w:rPr>
        <w:t>دوليين و</w:t>
      </w:r>
      <w:r w:rsidR="00B92F46">
        <w:rPr>
          <w:rFonts w:hint="cs"/>
          <w:sz w:val="26"/>
          <w:szCs w:val="26"/>
          <w:rtl/>
        </w:rPr>
        <w:t xml:space="preserve">تعقيد </w:t>
      </w:r>
      <w:r w:rsidRPr="00B26315">
        <w:rPr>
          <w:sz w:val="26"/>
          <w:szCs w:val="26"/>
          <w:rtl/>
        </w:rPr>
        <w:t xml:space="preserve">متطلبات </w:t>
      </w:r>
      <w:r w:rsidR="00B92F46">
        <w:rPr>
          <w:rFonts w:hint="cs"/>
          <w:sz w:val="26"/>
          <w:szCs w:val="26"/>
          <w:rtl/>
        </w:rPr>
        <w:t>ا</w:t>
      </w:r>
      <w:r w:rsidRPr="00B26315">
        <w:rPr>
          <w:sz w:val="26"/>
          <w:szCs w:val="26"/>
          <w:rtl/>
        </w:rPr>
        <w:t>لمشروع</w:t>
      </w:r>
      <w:r w:rsidR="00B92F46">
        <w:rPr>
          <w:rFonts w:hint="cs"/>
          <w:sz w:val="26"/>
          <w:szCs w:val="26"/>
          <w:rtl/>
        </w:rPr>
        <w:t>ات</w:t>
      </w:r>
      <w:r w:rsidRPr="00B26315">
        <w:rPr>
          <w:sz w:val="26"/>
          <w:szCs w:val="26"/>
          <w:rtl/>
        </w:rPr>
        <w:t xml:space="preserve">. </w:t>
      </w:r>
      <w:r w:rsidR="00A81F40">
        <w:rPr>
          <w:rFonts w:hint="cs"/>
          <w:sz w:val="26"/>
          <w:szCs w:val="26"/>
          <w:rtl/>
        </w:rPr>
        <w:t>و</w:t>
      </w:r>
      <w:r w:rsidRPr="00B26315">
        <w:rPr>
          <w:sz w:val="26"/>
          <w:szCs w:val="26"/>
          <w:rtl/>
        </w:rPr>
        <w:t>تناولت المناقشات جهود است</w:t>
      </w:r>
      <w:r w:rsidR="00A81F40">
        <w:rPr>
          <w:rFonts w:hint="cs"/>
          <w:sz w:val="26"/>
          <w:szCs w:val="26"/>
          <w:rtl/>
        </w:rPr>
        <w:t>رد</w:t>
      </w:r>
      <w:r w:rsidRPr="00B26315">
        <w:rPr>
          <w:sz w:val="26"/>
          <w:szCs w:val="26"/>
          <w:rtl/>
        </w:rPr>
        <w:t xml:space="preserve">اد </w:t>
      </w:r>
      <w:r w:rsidR="00A81F40">
        <w:rPr>
          <w:rFonts w:hint="cs"/>
          <w:sz w:val="26"/>
          <w:szCs w:val="26"/>
          <w:rtl/>
        </w:rPr>
        <w:t>غازات</w:t>
      </w:r>
      <w:r w:rsidRPr="00B26315">
        <w:rPr>
          <w:sz w:val="26"/>
          <w:szCs w:val="26"/>
          <w:rtl/>
        </w:rPr>
        <w:t xml:space="preserve"> التبريد وإعادة تدويرها واستصلاحها، </w:t>
      </w:r>
      <w:r w:rsidR="00A81F40">
        <w:rPr>
          <w:rFonts w:hint="cs"/>
          <w:sz w:val="26"/>
          <w:szCs w:val="26"/>
          <w:rtl/>
        </w:rPr>
        <w:t>مع تسليط</w:t>
      </w:r>
      <w:r w:rsidRPr="00B26315">
        <w:rPr>
          <w:sz w:val="26"/>
          <w:szCs w:val="26"/>
          <w:rtl/>
        </w:rPr>
        <w:t xml:space="preserve"> الضوء على أهمية </w:t>
      </w:r>
      <w:r w:rsidR="00A81F40">
        <w:rPr>
          <w:rFonts w:hint="cs"/>
          <w:sz w:val="26"/>
          <w:szCs w:val="26"/>
          <w:rtl/>
        </w:rPr>
        <w:t>وضع</w:t>
      </w:r>
      <w:r w:rsidRPr="00B26315">
        <w:rPr>
          <w:sz w:val="26"/>
          <w:szCs w:val="26"/>
          <w:rtl/>
        </w:rPr>
        <w:t xml:space="preserve"> نماذج أعمال وأطر تنظيمية فعّالة. وشملت التحديات التي تم </w:t>
      </w:r>
      <w:r w:rsidR="00A81F40">
        <w:rPr>
          <w:rFonts w:hint="cs"/>
          <w:sz w:val="26"/>
          <w:szCs w:val="26"/>
          <w:rtl/>
        </w:rPr>
        <w:t>الوقوف عليها</w:t>
      </w:r>
      <w:r w:rsidRPr="00B26315">
        <w:rPr>
          <w:sz w:val="26"/>
          <w:szCs w:val="26"/>
          <w:rtl/>
        </w:rPr>
        <w:t xml:space="preserve"> إدارة المخزونات الحالية، والتلوث، ووضع مناهج شاملة لدورة حياة المواد. واقت</w:t>
      </w:r>
      <w:r w:rsidR="00A81F40">
        <w:rPr>
          <w:rFonts w:hint="cs"/>
          <w:sz w:val="26"/>
          <w:szCs w:val="26"/>
          <w:rtl/>
        </w:rPr>
        <w:t>ُ</w:t>
      </w:r>
      <w:r w:rsidRPr="00B26315">
        <w:rPr>
          <w:sz w:val="26"/>
          <w:szCs w:val="26"/>
          <w:rtl/>
        </w:rPr>
        <w:t xml:space="preserve">رحت مناهج إقليمية للتعامل مع تدمير </w:t>
      </w:r>
      <w:r w:rsidR="00A81F40">
        <w:rPr>
          <w:rFonts w:hint="cs"/>
          <w:sz w:val="26"/>
          <w:szCs w:val="26"/>
          <w:rtl/>
        </w:rPr>
        <w:t>غازات</w:t>
      </w:r>
      <w:r w:rsidRPr="00B26315">
        <w:rPr>
          <w:sz w:val="26"/>
          <w:szCs w:val="26"/>
          <w:rtl/>
        </w:rPr>
        <w:t xml:space="preserve"> التبريد وإعادة تدويرها، </w:t>
      </w:r>
      <w:r w:rsidR="004544CE">
        <w:rPr>
          <w:rFonts w:hint="cs"/>
          <w:sz w:val="26"/>
          <w:szCs w:val="26"/>
          <w:rtl/>
        </w:rPr>
        <w:t>فضلاً عن</w:t>
      </w:r>
      <w:r w:rsidRPr="00B26315">
        <w:rPr>
          <w:sz w:val="26"/>
          <w:szCs w:val="26"/>
          <w:rtl/>
        </w:rPr>
        <w:t xml:space="preserve"> مراعاة فعالية التكلفة والتعقيدات التنظيمية.</w:t>
      </w:r>
    </w:p>
    <w:p w14:paraId="08DA9FED" w14:textId="78319D76" w:rsidR="00B26315" w:rsidRPr="003E73C5" w:rsidRDefault="00C529E7" w:rsidP="007D76B6">
      <w:pPr>
        <w:pStyle w:val="StyleHeader4Para4Left0Firstline0"/>
        <w:numPr>
          <w:ilvl w:val="0"/>
          <w:numId w:val="23"/>
        </w:numPr>
        <w:tabs>
          <w:tab w:val="left" w:pos="720"/>
        </w:tabs>
        <w:bidi/>
        <w:spacing w:line="360" w:lineRule="exact"/>
        <w:ind w:left="0" w:firstLine="0"/>
        <w:rPr>
          <w:sz w:val="26"/>
          <w:szCs w:val="26"/>
        </w:rPr>
      </w:pPr>
      <w:r>
        <w:rPr>
          <w:rFonts w:hint="cs"/>
          <w:sz w:val="26"/>
          <w:szCs w:val="26"/>
          <w:rtl/>
        </w:rPr>
        <w:t>و</w:t>
      </w:r>
      <w:r w:rsidR="00B26315" w:rsidRPr="00B26315">
        <w:rPr>
          <w:sz w:val="26"/>
          <w:szCs w:val="26"/>
          <w:rtl/>
        </w:rPr>
        <w:t xml:space="preserve">خلال المناقشات </w:t>
      </w:r>
      <w:r>
        <w:rPr>
          <w:rFonts w:hint="cs"/>
          <w:sz w:val="26"/>
          <w:szCs w:val="26"/>
          <w:rtl/>
        </w:rPr>
        <w:t>المتعلقة</w:t>
      </w:r>
      <w:r w:rsidR="00B26315" w:rsidRPr="00B26315">
        <w:rPr>
          <w:sz w:val="26"/>
          <w:szCs w:val="26"/>
          <w:rtl/>
        </w:rPr>
        <w:t xml:space="preserve"> </w:t>
      </w:r>
      <w:r>
        <w:rPr>
          <w:rFonts w:hint="cs"/>
          <w:sz w:val="26"/>
          <w:szCs w:val="26"/>
          <w:rtl/>
        </w:rPr>
        <w:t>ب</w:t>
      </w:r>
      <w:r w:rsidR="00B26315" w:rsidRPr="00B26315">
        <w:rPr>
          <w:sz w:val="26"/>
          <w:szCs w:val="26"/>
          <w:rtl/>
        </w:rPr>
        <w:t xml:space="preserve">طلب اللجنة التنفيذية </w:t>
      </w:r>
      <w:r>
        <w:rPr>
          <w:rFonts w:hint="cs"/>
          <w:sz w:val="26"/>
          <w:szCs w:val="26"/>
          <w:rtl/>
        </w:rPr>
        <w:t>إلى</w:t>
      </w:r>
      <w:r w:rsidR="00B26315" w:rsidRPr="00B26315">
        <w:rPr>
          <w:sz w:val="26"/>
          <w:szCs w:val="26"/>
          <w:rtl/>
        </w:rPr>
        <w:t xml:space="preserve"> </w:t>
      </w:r>
      <w:r w:rsidR="007D0119">
        <w:rPr>
          <w:sz w:val="26"/>
          <w:szCs w:val="26"/>
          <w:rtl/>
        </w:rPr>
        <w:t>الأمانة</w:t>
      </w:r>
      <w:r w:rsidR="00B26315" w:rsidRPr="00B26315">
        <w:rPr>
          <w:sz w:val="26"/>
          <w:szCs w:val="26"/>
          <w:rtl/>
        </w:rPr>
        <w:t xml:space="preserve"> وكبير</w:t>
      </w:r>
      <w:r>
        <w:rPr>
          <w:rFonts w:hint="cs"/>
          <w:sz w:val="26"/>
          <w:szCs w:val="26"/>
          <w:rtl/>
        </w:rPr>
        <w:t>ة</w:t>
      </w:r>
      <w:r w:rsidR="00B26315" w:rsidRPr="00B26315">
        <w:rPr>
          <w:sz w:val="26"/>
          <w:szCs w:val="26"/>
          <w:rtl/>
        </w:rPr>
        <w:t xml:space="preserve"> م</w:t>
      </w:r>
      <w:r>
        <w:rPr>
          <w:rFonts w:hint="cs"/>
          <w:sz w:val="26"/>
          <w:szCs w:val="26"/>
          <w:rtl/>
        </w:rPr>
        <w:t>وظفي</w:t>
      </w:r>
      <w:r w:rsidR="00B26315" w:rsidRPr="00B26315">
        <w:rPr>
          <w:sz w:val="26"/>
          <w:szCs w:val="26"/>
          <w:rtl/>
        </w:rPr>
        <w:t xml:space="preserve"> الرصد والتقييم استكشاف إمكانية دمج تقارير إنجاز </w:t>
      </w:r>
      <w:r w:rsidR="00796067">
        <w:rPr>
          <w:sz w:val="26"/>
          <w:szCs w:val="26"/>
          <w:rtl/>
        </w:rPr>
        <w:t>المشروعات</w:t>
      </w:r>
      <w:r w:rsidR="00B26315" w:rsidRPr="00B26315">
        <w:rPr>
          <w:sz w:val="26"/>
          <w:szCs w:val="26"/>
          <w:rtl/>
        </w:rPr>
        <w:t xml:space="preserve"> و</w:t>
      </w:r>
      <w:r w:rsidR="00341D36">
        <w:rPr>
          <w:rFonts w:hint="cs"/>
          <w:sz w:val="26"/>
          <w:szCs w:val="26"/>
          <w:rtl/>
        </w:rPr>
        <w:t>ال</w:t>
      </w:r>
      <w:r w:rsidR="00B26315" w:rsidRPr="00B26315">
        <w:rPr>
          <w:sz w:val="26"/>
          <w:szCs w:val="26"/>
          <w:rtl/>
        </w:rPr>
        <w:t xml:space="preserve">تقارير </w:t>
      </w:r>
      <w:r w:rsidR="00341D36" w:rsidRPr="00B26315">
        <w:rPr>
          <w:sz w:val="26"/>
          <w:szCs w:val="26"/>
          <w:rtl/>
        </w:rPr>
        <w:t>النهائية</w:t>
      </w:r>
      <w:r w:rsidR="00341D36">
        <w:rPr>
          <w:rFonts w:hint="cs"/>
          <w:sz w:val="26"/>
          <w:szCs w:val="26"/>
          <w:rtl/>
        </w:rPr>
        <w:t xml:space="preserve"> ل</w:t>
      </w:r>
      <w:r w:rsidR="00796067">
        <w:rPr>
          <w:sz w:val="26"/>
          <w:szCs w:val="26"/>
          <w:rtl/>
        </w:rPr>
        <w:t>لمشروعات</w:t>
      </w:r>
      <w:r w:rsidR="00B26315" w:rsidRPr="00B26315">
        <w:rPr>
          <w:sz w:val="26"/>
          <w:szCs w:val="26"/>
          <w:rtl/>
        </w:rPr>
        <w:t xml:space="preserve">، مع مراعاة </w:t>
      </w:r>
      <w:r w:rsidR="00341D36">
        <w:rPr>
          <w:rFonts w:hint="cs"/>
          <w:sz w:val="26"/>
          <w:szCs w:val="26"/>
          <w:rtl/>
        </w:rPr>
        <w:t>الشكل الموحد</w:t>
      </w:r>
      <w:r w:rsidR="00B26315" w:rsidRPr="00B26315">
        <w:rPr>
          <w:sz w:val="26"/>
          <w:szCs w:val="26"/>
          <w:rtl/>
        </w:rPr>
        <w:t xml:space="preserve"> العالمي لتقارير إنجاز </w:t>
      </w:r>
      <w:r w:rsidR="00796067">
        <w:rPr>
          <w:sz w:val="26"/>
          <w:szCs w:val="26"/>
          <w:rtl/>
        </w:rPr>
        <w:t xml:space="preserve">المشروعات </w:t>
      </w:r>
      <w:r w:rsidR="00B26315" w:rsidRPr="00B26315">
        <w:rPr>
          <w:sz w:val="26"/>
          <w:szCs w:val="26"/>
          <w:rtl/>
        </w:rPr>
        <w:t xml:space="preserve">المعتمد في الاجتماع الرابع والتسعين، أبرزت الوكالات </w:t>
      </w:r>
      <w:r w:rsidR="00341D36">
        <w:rPr>
          <w:rFonts w:hint="cs"/>
          <w:sz w:val="26"/>
          <w:szCs w:val="26"/>
          <w:rtl/>
        </w:rPr>
        <w:t>احتمال</w:t>
      </w:r>
      <w:r w:rsidR="002F1121">
        <w:rPr>
          <w:rFonts w:hint="cs"/>
          <w:sz w:val="26"/>
          <w:szCs w:val="26"/>
          <w:rtl/>
        </w:rPr>
        <w:t xml:space="preserve"> حدوث</w:t>
      </w:r>
      <w:r w:rsidR="00341D36">
        <w:rPr>
          <w:rFonts w:hint="cs"/>
          <w:sz w:val="26"/>
          <w:szCs w:val="26"/>
          <w:rtl/>
        </w:rPr>
        <w:t xml:space="preserve"> </w:t>
      </w:r>
      <w:r w:rsidR="00B26315" w:rsidRPr="00B26315">
        <w:rPr>
          <w:sz w:val="26"/>
          <w:szCs w:val="26"/>
          <w:rtl/>
        </w:rPr>
        <w:t xml:space="preserve">التداخل والتكرار بين تقارير إنجاز </w:t>
      </w:r>
      <w:r w:rsidR="00796067">
        <w:rPr>
          <w:sz w:val="26"/>
          <w:szCs w:val="26"/>
          <w:rtl/>
        </w:rPr>
        <w:t xml:space="preserve">المشروعات </w:t>
      </w:r>
      <w:r w:rsidR="00B26315" w:rsidRPr="00B26315">
        <w:rPr>
          <w:sz w:val="26"/>
          <w:szCs w:val="26"/>
          <w:rtl/>
        </w:rPr>
        <w:t>والتقارير النهائية. و</w:t>
      </w:r>
      <w:r w:rsidR="00341D36">
        <w:rPr>
          <w:rFonts w:hint="cs"/>
          <w:sz w:val="26"/>
          <w:szCs w:val="26"/>
          <w:rtl/>
        </w:rPr>
        <w:t>أشير إلى</w:t>
      </w:r>
      <w:r w:rsidR="00B26315" w:rsidRPr="00B26315">
        <w:rPr>
          <w:sz w:val="26"/>
          <w:szCs w:val="26"/>
          <w:rtl/>
        </w:rPr>
        <w:t xml:space="preserve"> أن التقارير النهائية تميل إلى </w:t>
      </w:r>
      <w:r w:rsidR="00341D36">
        <w:rPr>
          <w:rFonts w:hint="cs"/>
          <w:sz w:val="26"/>
          <w:szCs w:val="26"/>
          <w:rtl/>
        </w:rPr>
        <w:t>المزيد من تفصيل</w:t>
      </w:r>
      <w:r w:rsidR="00B26315" w:rsidRPr="00B26315">
        <w:rPr>
          <w:sz w:val="26"/>
          <w:szCs w:val="26"/>
          <w:rtl/>
        </w:rPr>
        <w:t xml:space="preserve"> </w:t>
      </w:r>
      <w:r w:rsidR="00341D36">
        <w:rPr>
          <w:rFonts w:hint="cs"/>
          <w:sz w:val="26"/>
          <w:szCs w:val="26"/>
          <w:rtl/>
        </w:rPr>
        <w:t>ال</w:t>
      </w:r>
      <w:r w:rsidR="00B26315" w:rsidRPr="00B26315">
        <w:rPr>
          <w:sz w:val="26"/>
          <w:szCs w:val="26"/>
          <w:rtl/>
        </w:rPr>
        <w:t xml:space="preserve">معلومات </w:t>
      </w:r>
      <w:r w:rsidR="00341D36">
        <w:rPr>
          <w:rFonts w:hint="cs"/>
          <w:sz w:val="26"/>
          <w:szCs w:val="26"/>
          <w:rtl/>
        </w:rPr>
        <w:t>التق</w:t>
      </w:r>
      <w:r w:rsidR="00B26315" w:rsidRPr="00B26315">
        <w:rPr>
          <w:sz w:val="26"/>
          <w:szCs w:val="26"/>
          <w:rtl/>
        </w:rPr>
        <w:t>نية و</w:t>
      </w:r>
      <w:r w:rsidR="00341D36">
        <w:rPr>
          <w:rFonts w:hint="cs"/>
          <w:sz w:val="26"/>
          <w:szCs w:val="26"/>
          <w:rtl/>
        </w:rPr>
        <w:t>المتعلقة بال</w:t>
      </w:r>
      <w:r w:rsidR="00B26315" w:rsidRPr="00B26315">
        <w:rPr>
          <w:sz w:val="26"/>
          <w:szCs w:val="26"/>
          <w:rtl/>
        </w:rPr>
        <w:t>ميزانية، و</w:t>
      </w:r>
      <w:r w:rsidR="00341D36">
        <w:rPr>
          <w:rFonts w:hint="cs"/>
          <w:sz w:val="26"/>
          <w:szCs w:val="26"/>
          <w:rtl/>
        </w:rPr>
        <w:t>ت</w:t>
      </w:r>
      <w:r w:rsidR="00B26315" w:rsidRPr="00B26315">
        <w:rPr>
          <w:sz w:val="26"/>
          <w:szCs w:val="26"/>
          <w:rtl/>
        </w:rPr>
        <w:t xml:space="preserve">عرض الإنجازات النهائية للمشاريع، بما في ذلك الاستدامة، بينما </w:t>
      </w:r>
      <w:r w:rsidR="00341D36">
        <w:rPr>
          <w:rFonts w:hint="cs"/>
          <w:sz w:val="26"/>
          <w:szCs w:val="26"/>
          <w:rtl/>
        </w:rPr>
        <w:t>تتضمن</w:t>
      </w:r>
      <w:r w:rsidR="00B26315" w:rsidRPr="00B26315">
        <w:rPr>
          <w:sz w:val="26"/>
          <w:szCs w:val="26"/>
          <w:rtl/>
        </w:rPr>
        <w:t xml:space="preserve"> تقارير إنجاز </w:t>
      </w:r>
      <w:r w:rsidR="00796067">
        <w:rPr>
          <w:sz w:val="26"/>
          <w:szCs w:val="26"/>
          <w:rtl/>
        </w:rPr>
        <w:t xml:space="preserve">المشروعات </w:t>
      </w:r>
      <w:r w:rsidR="00B26315" w:rsidRPr="00B26315">
        <w:rPr>
          <w:sz w:val="26"/>
          <w:szCs w:val="26"/>
          <w:rtl/>
        </w:rPr>
        <w:t>تقييما</w:t>
      </w:r>
      <w:r w:rsidR="00341D36">
        <w:rPr>
          <w:rFonts w:hint="cs"/>
          <w:sz w:val="26"/>
          <w:szCs w:val="26"/>
          <w:rtl/>
        </w:rPr>
        <w:t>ً</w:t>
      </w:r>
      <w:r w:rsidR="00B26315" w:rsidRPr="00B26315">
        <w:rPr>
          <w:sz w:val="26"/>
          <w:szCs w:val="26"/>
          <w:rtl/>
        </w:rPr>
        <w:t xml:space="preserve"> أشمل وأكثر تكاملاً، وأن وجود تقرير موحد واحد من شأنه أن يُخفف عبء العمل. </w:t>
      </w:r>
      <w:r w:rsidR="00341D36">
        <w:rPr>
          <w:rFonts w:hint="cs"/>
          <w:sz w:val="26"/>
          <w:szCs w:val="26"/>
          <w:rtl/>
        </w:rPr>
        <w:t>و</w:t>
      </w:r>
      <w:r w:rsidR="00B26315" w:rsidRPr="00B26315">
        <w:rPr>
          <w:sz w:val="26"/>
          <w:szCs w:val="26"/>
          <w:rtl/>
        </w:rPr>
        <w:t xml:space="preserve">أكدت </w:t>
      </w:r>
      <w:r w:rsidR="007D0119">
        <w:rPr>
          <w:sz w:val="26"/>
          <w:szCs w:val="26"/>
          <w:rtl/>
        </w:rPr>
        <w:t>الأمانة</w:t>
      </w:r>
      <w:r w:rsidR="00B26315" w:rsidRPr="00B26315">
        <w:rPr>
          <w:sz w:val="26"/>
          <w:szCs w:val="26"/>
          <w:rtl/>
        </w:rPr>
        <w:t xml:space="preserve"> مجدد</w:t>
      </w:r>
      <w:r w:rsidR="0049723F">
        <w:rPr>
          <w:sz w:val="26"/>
          <w:szCs w:val="26"/>
          <w:rtl/>
        </w:rPr>
        <w:t>اً</w:t>
      </w:r>
      <w:r w:rsidR="00B26315" w:rsidRPr="00B26315">
        <w:rPr>
          <w:sz w:val="26"/>
          <w:szCs w:val="26"/>
          <w:rtl/>
        </w:rPr>
        <w:t xml:space="preserve"> أن الهدف من هذه العملية هو </w:t>
      </w:r>
      <w:r w:rsidR="0049723F">
        <w:rPr>
          <w:rFonts w:hint="cs"/>
          <w:sz w:val="26"/>
          <w:szCs w:val="26"/>
          <w:rtl/>
        </w:rPr>
        <w:t>ال</w:t>
      </w:r>
      <w:r w:rsidR="00B26315" w:rsidRPr="00B26315">
        <w:rPr>
          <w:sz w:val="26"/>
          <w:szCs w:val="26"/>
          <w:rtl/>
        </w:rPr>
        <w:t xml:space="preserve">تخفيف </w:t>
      </w:r>
      <w:r w:rsidR="0049723F">
        <w:rPr>
          <w:rFonts w:hint="cs"/>
          <w:sz w:val="26"/>
          <w:szCs w:val="26"/>
          <w:rtl/>
        </w:rPr>
        <w:t xml:space="preserve">من </w:t>
      </w:r>
      <w:r w:rsidR="00B26315" w:rsidRPr="00B26315">
        <w:rPr>
          <w:sz w:val="26"/>
          <w:szCs w:val="26"/>
          <w:rtl/>
        </w:rPr>
        <w:t xml:space="preserve">عبء إعداد التقارير، وأن ملاحظات الوكالات ستؤخذ في الاعتبار </w:t>
      </w:r>
      <w:r w:rsidR="0049723F">
        <w:rPr>
          <w:rFonts w:hint="cs"/>
          <w:sz w:val="26"/>
          <w:szCs w:val="26"/>
          <w:rtl/>
        </w:rPr>
        <w:t>لدى</w:t>
      </w:r>
      <w:r w:rsidR="00B26315" w:rsidRPr="00B26315">
        <w:rPr>
          <w:sz w:val="26"/>
          <w:szCs w:val="26"/>
          <w:rtl/>
        </w:rPr>
        <w:t xml:space="preserve"> إعداد الوثيقة المطلوبة للجنة التنفيذية.</w:t>
      </w:r>
    </w:p>
    <w:p w14:paraId="215EB99E" w14:textId="02AC95E7" w:rsidR="00B26315" w:rsidRPr="003E73C5" w:rsidRDefault="00B26315" w:rsidP="007D76B6">
      <w:pPr>
        <w:pStyle w:val="StyleHeader4Para4Left0Firstline0"/>
        <w:numPr>
          <w:ilvl w:val="0"/>
          <w:numId w:val="23"/>
        </w:numPr>
        <w:tabs>
          <w:tab w:val="left" w:pos="720"/>
        </w:tabs>
        <w:bidi/>
        <w:spacing w:line="360" w:lineRule="exact"/>
        <w:ind w:left="0" w:firstLine="0"/>
        <w:rPr>
          <w:sz w:val="26"/>
          <w:szCs w:val="26"/>
        </w:rPr>
      </w:pPr>
      <w:r w:rsidRPr="00B26315">
        <w:rPr>
          <w:sz w:val="26"/>
          <w:szCs w:val="26"/>
          <w:rtl/>
        </w:rPr>
        <w:t xml:space="preserve">وفيما يتعلق بطلب اللجنة التنفيذية إعداد ورقة سياسات للاجتماع الثامن والتسعين </w:t>
      </w:r>
      <w:r w:rsidR="00350F32">
        <w:rPr>
          <w:rFonts w:hint="cs"/>
          <w:sz w:val="26"/>
          <w:szCs w:val="26"/>
          <w:rtl/>
        </w:rPr>
        <w:t>على سبيل ال</w:t>
      </w:r>
      <w:r w:rsidRPr="00B26315">
        <w:rPr>
          <w:sz w:val="26"/>
          <w:szCs w:val="26"/>
          <w:rtl/>
        </w:rPr>
        <w:t xml:space="preserve">متابعة لجلسات نصف اليوم السابقة بشأن النُهُج الاستراتيجية لتنفيذ تعديل كيغالي، سلطت </w:t>
      </w:r>
      <w:r w:rsidR="007D0119">
        <w:rPr>
          <w:sz w:val="26"/>
          <w:szCs w:val="26"/>
          <w:rtl/>
        </w:rPr>
        <w:t>الأمانة</w:t>
      </w:r>
      <w:r w:rsidRPr="00B26315">
        <w:rPr>
          <w:sz w:val="26"/>
          <w:szCs w:val="26"/>
          <w:rtl/>
        </w:rPr>
        <w:t xml:space="preserve"> الضوء على </w:t>
      </w:r>
      <w:r w:rsidR="00C15276">
        <w:rPr>
          <w:rFonts w:hint="cs"/>
          <w:sz w:val="26"/>
          <w:szCs w:val="26"/>
          <w:rtl/>
        </w:rPr>
        <w:t>مسأل</w:t>
      </w:r>
      <w:r w:rsidRPr="00B26315">
        <w:rPr>
          <w:sz w:val="26"/>
          <w:szCs w:val="26"/>
          <w:rtl/>
        </w:rPr>
        <w:t>تين</w:t>
      </w:r>
      <w:r w:rsidR="00C15276">
        <w:rPr>
          <w:rFonts w:hint="cs"/>
          <w:sz w:val="26"/>
          <w:szCs w:val="26"/>
          <w:rtl/>
        </w:rPr>
        <w:t>، هما</w:t>
      </w:r>
      <w:r w:rsidRPr="00B26315">
        <w:rPr>
          <w:sz w:val="26"/>
          <w:szCs w:val="26"/>
          <w:rtl/>
        </w:rPr>
        <w:t xml:space="preserve">: </w:t>
      </w:r>
      <w:r w:rsidR="00C15276">
        <w:rPr>
          <w:rFonts w:hint="cs"/>
          <w:sz w:val="26"/>
          <w:szCs w:val="26"/>
          <w:rtl/>
        </w:rPr>
        <w:t>التحول</w:t>
      </w:r>
      <w:r w:rsidRPr="00B26315">
        <w:rPr>
          <w:sz w:val="26"/>
          <w:szCs w:val="26"/>
          <w:rtl/>
        </w:rPr>
        <w:t xml:space="preserve"> إلى </w:t>
      </w:r>
      <w:r w:rsidR="00C15276">
        <w:rPr>
          <w:rFonts w:hint="cs"/>
          <w:sz w:val="26"/>
          <w:szCs w:val="26"/>
          <w:rtl/>
        </w:rPr>
        <w:t xml:space="preserve">غازات التبريد </w:t>
      </w:r>
      <w:r w:rsidRPr="00B26315">
        <w:rPr>
          <w:sz w:val="26"/>
          <w:szCs w:val="26"/>
          <w:rtl/>
        </w:rPr>
        <w:t>و</w:t>
      </w:r>
      <w:r w:rsidR="00C15276">
        <w:rPr>
          <w:rFonts w:hint="cs"/>
          <w:sz w:val="26"/>
          <w:szCs w:val="26"/>
          <w:rtl/>
        </w:rPr>
        <w:t>ال</w:t>
      </w:r>
      <w:r w:rsidRPr="00B26315">
        <w:rPr>
          <w:sz w:val="26"/>
          <w:szCs w:val="26"/>
          <w:rtl/>
        </w:rPr>
        <w:t xml:space="preserve">مزائج </w:t>
      </w:r>
      <w:r w:rsidR="00C15276">
        <w:rPr>
          <w:sz w:val="26"/>
          <w:szCs w:val="26"/>
          <w:rtl/>
        </w:rPr>
        <w:t>ذات الإمكانية المنخفضة لإحداث الاحترار العالمي</w:t>
      </w:r>
      <w:r w:rsidRPr="00B26315">
        <w:rPr>
          <w:sz w:val="26"/>
          <w:szCs w:val="26"/>
          <w:rtl/>
        </w:rPr>
        <w:t xml:space="preserve"> مع اتباع نهج شامل للتخفيض التدريجي ل</w:t>
      </w:r>
      <w:r w:rsidR="00562BD4">
        <w:rPr>
          <w:sz w:val="26"/>
          <w:szCs w:val="26"/>
          <w:rtl/>
        </w:rPr>
        <w:t>لمواد الهيدروفلوروكربونية</w:t>
      </w:r>
      <w:r w:rsidRPr="00B26315">
        <w:rPr>
          <w:sz w:val="26"/>
          <w:szCs w:val="26"/>
          <w:rtl/>
        </w:rPr>
        <w:t xml:space="preserve">، وكفاءة </w:t>
      </w:r>
      <w:r w:rsidR="00C15276">
        <w:rPr>
          <w:rFonts w:hint="cs"/>
          <w:sz w:val="26"/>
          <w:szCs w:val="26"/>
          <w:rtl/>
        </w:rPr>
        <w:t xml:space="preserve">استخدام </w:t>
      </w:r>
      <w:r w:rsidRPr="00B26315">
        <w:rPr>
          <w:sz w:val="26"/>
          <w:szCs w:val="26"/>
          <w:rtl/>
        </w:rPr>
        <w:t>الطاقة، والتبريد المُستدام؛ وقدرة المستخدمين النهائيين على اعتماد ت</w:t>
      </w:r>
      <w:r w:rsidR="00C15276">
        <w:rPr>
          <w:rFonts w:hint="cs"/>
          <w:sz w:val="26"/>
          <w:szCs w:val="26"/>
          <w:rtl/>
        </w:rPr>
        <w:t>ك</w:t>
      </w:r>
      <w:r w:rsidRPr="00B26315">
        <w:rPr>
          <w:sz w:val="26"/>
          <w:szCs w:val="26"/>
          <w:rtl/>
        </w:rPr>
        <w:t>ن</w:t>
      </w:r>
      <w:r w:rsidR="00C15276">
        <w:rPr>
          <w:rFonts w:hint="cs"/>
          <w:sz w:val="26"/>
          <w:szCs w:val="26"/>
          <w:rtl/>
        </w:rPr>
        <w:t>ولوج</w:t>
      </w:r>
      <w:r w:rsidRPr="00B26315">
        <w:rPr>
          <w:sz w:val="26"/>
          <w:szCs w:val="26"/>
          <w:rtl/>
        </w:rPr>
        <w:t xml:space="preserve">يات التبريد المُستدامة. </w:t>
      </w:r>
      <w:r w:rsidR="00C15276">
        <w:rPr>
          <w:rFonts w:hint="cs"/>
          <w:sz w:val="26"/>
          <w:szCs w:val="26"/>
          <w:rtl/>
        </w:rPr>
        <w:t>و</w:t>
      </w:r>
      <w:r w:rsidRPr="00B26315">
        <w:rPr>
          <w:sz w:val="26"/>
          <w:szCs w:val="26"/>
          <w:rtl/>
        </w:rPr>
        <w:t>ناقشت الوكالات التحديات</w:t>
      </w:r>
      <w:r w:rsidR="00350F32">
        <w:rPr>
          <w:rFonts w:hint="cs"/>
          <w:sz w:val="26"/>
          <w:szCs w:val="26"/>
          <w:rtl/>
        </w:rPr>
        <w:t xml:space="preserve"> الماثلة</w:t>
      </w:r>
      <w:r w:rsidRPr="00B26315">
        <w:rPr>
          <w:sz w:val="26"/>
          <w:szCs w:val="26"/>
          <w:rtl/>
        </w:rPr>
        <w:t>، بما في ذلك قدرة ال</w:t>
      </w:r>
      <w:r w:rsidR="00C15276">
        <w:rPr>
          <w:rFonts w:hint="cs"/>
          <w:sz w:val="26"/>
          <w:szCs w:val="26"/>
          <w:rtl/>
        </w:rPr>
        <w:t>تق</w:t>
      </w:r>
      <w:r w:rsidRPr="00B26315">
        <w:rPr>
          <w:sz w:val="26"/>
          <w:szCs w:val="26"/>
          <w:rtl/>
        </w:rPr>
        <w:t>نيين على ال</w:t>
      </w:r>
      <w:r w:rsidR="00C15276">
        <w:rPr>
          <w:rFonts w:hint="cs"/>
          <w:sz w:val="26"/>
          <w:szCs w:val="26"/>
          <w:rtl/>
        </w:rPr>
        <w:t>ت</w:t>
      </w:r>
      <w:r w:rsidRPr="00B26315">
        <w:rPr>
          <w:sz w:val="26"/>
          <w:szCs w:val="26"/>
          <w:rtl/>
        </w:rPr>
        <w:t>ع</w:t>
      </w:r>
      <w:r w:rsidR="00C15276">
        <w:rPr>
          <w:rFonts w:hint="cs"/>
          <w:sz w:val="26"/>
          <w:szCs w:val="26"/>
          <w:rtl/>
        </w:rPr>
        <w:t>ا</w:t>
      </w:r>
      <w:r w:rsidRPr="00B26315">
        <w:rPr>
          <w:sz w:val="26"/>
          <w:szCs w:val="26"/>
          <w:rtl/>
        </w:rPr>
        <w:t xml:space="preserve">مل مع </w:t>
      </w:r>
      <w:r w:rsidR="00C15276">
        <w:rPr>
          <w:rFonts w:hint="cs"/>
          <w:sz w:val="26"/>
          <w:szCs w:val="26"/>
          <w:rtl/>
        </w:rPr>
        <w:t xml:space="preserve">غازات التبريد </w:t>
      </w:r>
      <w:r w:rsidR="00C15276">
        <w:rPr>
          <w:sz w:val="26"/>
          <w:szCs w:val="26"/>
          <w:rtl/>
        </w:rPr>
        <w:t>ذات الإمكانية المنخفضة لإحداث الاحترار العالمي</w:t>
      </w:r>
      <w:r w:rsidRPr="00B26315">
        <w:rPr>
          <w:sz w:val="26"/>
          <w:szCs w:val="26"/>
          <w:rtl/>
        </w:rPr>
        <w:t>، و</w:t>
      </w:r>
      <w:r w:rsidR="00C15276">
        <w:rPr>
          <w:rFonts w:hint="cs"/>
          <w:sz w:val="26"/>
          <w:szCs w:val="26"/>
          <w:rtl/>
        </w:rPr>
        <w:t>قلة</w:t>
      </w:r>
      <w:r w:rsidRPr="00B26315">
        <w:rPr>
          <w:sz w:val="26"/>
          <w:szCs w:val="26"/>
          <w:rtl/>
        </w:rPr>
        <w:t xml:space="preserve"> توافر مراكز الاختبار، ونقص البنية التحتية </w:t>
      </w:r>
      <w:r w:rsidR="00907330">
        <w:rPr>
          <w:rFonts w:hint="cs"/>
          <w:sz w:val="26"/>
          <w:szCs w:val="26"/>
          <w:rtl/>
        </w:rPr>
        <w:t>المتعلقة بالأمان</w:t>
      </w:r>
      <w:r w:rsidRPr="00B26315">
        <w:rPr>
          <w:sz w:val="26"/>
          <w:szCs w:val="26"/>
          <w:rtl/>
        </w:rPr>
        <w:t>، وارتفاع تكاليف الأدوات، و</w:t>
      </w:r>
      <w:r w:rsidR="00C01EC1">
        <w:rPr>
          <w:rFonts w:hint="cs"/>
          <w:sz w:val="26"/>
          <w:szCs w:val="26"/>
          <w:rtl/>
        </w:rPr>
        <w:t>ال</w:t>
      </w:r>
      <w:r w:rsidRPr="00B26315">
        <w:rPr>
          <w:sz w:val="26"/>
          <w:szCs w:val="26"/>
          <w:rtl/>
        </w:rPr>
        <w:t>تحديات السياسات</w:t>
      </w:r>
      <w:r w:rsidR="00C01EC1">
        <w:rPr>
          <w:rFonts w:hint="cs"/>
          <w:sz w:val="26"/>
          <w:szCs w:val="26"/>
          <w:rtl/>
        </w:rPr>
        <w:t>ية</w:t>
      </w:r>
      <w:r w:rsidRPr="00B26315">
        <w:rPr>
          <w:sz w:val="26"/>
          <w:szCs w:val="26"/>
          <w:rtl/>
        </w:rPr>
        <w:t xml:space="preserve"> مثل عدم وجود سياسات مُتكاملة تربط بين </w:t>
      </w:r>
      <w:r w:rsidR="00907330">
        <w:rPr>
          <w:rFonts w:hint="cs"/>
          <w:sz w:val="26"/>
          <w:szCs w:val="26"/>
          <w:rtl/>
        </w:rPr>
        <w:t>التحوُّل في</w:t>
      </w:r>
      <w:r w:rsidRPr="00B26315">
        <w:rPr>
          <w:sz w:val="26"/>
          <w:szCs w:val="26"/>
          <w:rtl/>
        </w:rPr>
        <w:t xml:space="preserve"> </w:t>
      </w:r>
      <w:r w:rsidR="00907330">
        <w:rPr>
          <w:rFonts w:hint="cs"/>
          <w:sz w:val="26"/>
          <w:szCs w:val="26"/>
          <w:rtl/>
        </w:rPr>
        <w:t xml:space="preserve">غازات التبريد </w:t>
      </w:r>
      <w:r w:rsidRPr="00B26315">
        <w:rPr>
          <w:sz w:val="26"/>
          <w:szCs w:val="26"/>
          <w:rtl/>
        </w:rPr>
        <w:t>وكفاءة الطاقة و</w:t>
      </w:r>
      <w:r w:rsidR="00907330">
        <w:rPr>
          <w:rFonts w:hint="cs"/>
          <w:sz w:val="26"/>
          <w:szCs w:val="26"/>
          <w:rtl/>
        </w:rPr>
        <w:t>ال</w:t>
      </w:r>
      <w:r w:rsidRPr="00B26315">
        <w:rPr>
          <w:sz w:val="26"/>
          <w:szCs w:val="26"/>
          <w:rtl/>
        </w:rPr>
        <w:t>أهداف المناخ</w:t>
      </w:r>
      <w:r w:rsidR="00907330">
        <w:rPr>
          <w:rFonts w:hint="cs"/>
          <w:sz w:val="26"/>
          <w:szCs w:val="26"/>
          <w:rtl/>
        </w:rPr>
        <w:t>ية</w:t>
      </w:r>
      <w:r w:rsidRPr="00B26315">
        <w:rPr>
          <w:sz w:val="26"/>
          <w:szCs w:val="26"/>
          <w:rtl/>
        </w:rPr>
        <w:t xml:space="preserve">، </w:t>
      </w:r>
      <w:r w:rsidR="00907330">
        <w:rPr>
          <w:rFonts w:hint="cs"/>
          <w:sz w:val="26"/>
          <w:szCs w:val="26"/>
          <w:rtl/>
        </w:rPr>
        <w:t>فضلاً عن</w:t>
      </w:r>
      <w:r w:rsidRPr="00B26315">
        <w:rPr>
          <w:sz w:val="26"/>
          <w:szCs w:val="26"/>
          <w:rtl/>
        </w:rPr>
        <w:t xml:space="preserve"> تجزؤ المسؤوليات داخل السلطات الوطنية. </w:t>
      </w:r>
      <w:r w:rsidR="00907330">
        <w:rPr>
          <w:rFonts w:hint="cs"/>
          <w:sz w:val="26"/>
          <w:szCs w:val="26"/>
          <w:rtl/>
        </w:rPr>
        <w:t>و</w:t>
      </w:r>
      <w:r w:rsidRPr="00B26315">
        <w:rPr>
          <w:sz w:val="26"/>
          <w:szCs w:val="26"/>
          <w:rtl/>
        </w:rPr>
        <w:t xml:space="preserve">فيما يتعلق بتحديات التعاون الإقليمي، أُشير إلى التجارة غير المشروعة </w:t>
      </w:r>
      <w:r w:rsidR="00907330">
        <w:rPr>
          <w:rFonts w:hint="cs"/>
          <w:sz w:val="26"/>
          <w:szCs w:val="26"/>
          <w:rtl/>
        </w:rPr>
        <w:t>في ا</w:t>
      </w:r>
      <w:r w:rsidRPr="00B26315">
        <w:rPr>
          <w:sz w:val="26"/>
          <w:szCs w:val="26"/>
          <w:rtl/>
        </w:rPr>
        <w:t xml:space="preserve">لمواد الخاضعة للرقابة، وإغراق </w:t>
      </w:r>
      <w:r w:rsidR="00C71E93">
        <w:rPr>
          <w:rFonts w:hint="cs"/>
          <w:sz w:val="26"/>
          <w:szCs w:val="26"/>
          <w:rtl/>
        </w:rPr>
        <w:t>البلدان</w:t>
      </w:r>
      <w:r w:rsidRPr="00B26315">
        <w:rPr>
          <w:sz w:val="26"/>
          <w:szCs w:val="26"/>
          <w:rtl/>
        </w:rPr>
        <w:t xml:space="preserve"> النامية بالمعدات </w:t>
      </w:r>
      <w:r w:rsidRPr="00B26315">
        <w:rPr>
          <w:sz w:val="26"/>
          <w:szCs w:val="26"/>
          <w:rtl/>
        </w:rPr>
        <w:lastRenderedPageBreak/>
        <w:t>منخفضة الكفاءة، و</w:t>
      </w:r>
      <w:r w:rsidR="00907330">
        <w:rPr>
          <w:rFonts w:hint="cs"/>
          <w:sz w:val="26"/>
          <w:szCs w:val="26"/>
          <w:rtl/>
        </w:rPr>
        <w:t>قل</w:t>
      </w:r>
      <w:r w:rsidRPr="00B26315">
        <w:rPr>
          <w:sz w:val="26"/>
          <w:szCs w:val="26"/>
          <w:rtl/>
        </w:rPr>
        <w:t>ة نقل المع</w:t>
      </w:r>
      <w:r w:rsidR="00907330">
        <w:rPr>
          <w:rFonts w:hint="cs"/>
          <w:sz w:val="26"/>
          <w:szCs w:val="26"/>
          <w:rtl/>
        </w:rPr>
        <w:t>ا</w:t>
      </w:r>
      <w:r w:rsidRPr="00B26315">
        <w:rPr>
          <w:sz w:val="26"/>
          <w:szCs w:val="26"/>
          <w:rtl/>
        </w:rPr>
        <w:t>رف و</w:t>
      </w:r>
      <w:r w:rsidR="00907330">
        <w:rPr>
          <w:rFonts w:hint="cs"/>
          <w:sz w:val="26"/>
          <w:szCs w:val="26"/>
          <w:rtl/>
        </w:rPr>
        <w:t xml:space="preserve">انخفاض </w:t>
      </w:r>
      <w:r w:rsidRPr="00B26315">
        <w:rPr>
          <w:sz w:val="26"/>
          <w:szCs w:val="26"/>
          <w:rtl/>
        </w:rPr>
        <w:t>القدرات الشرائية. وشملت الفرص المتاحة تعزيز التدريب وإصدار شهادات</w:t>
      </w:r>
      <w:r w:rsidR="00907330">
        <w:rPr>
          <w:rFonts w:hint="cs"/>
          <w:sz w:val="26"/>
          <w:szCs w:val="26"/>
          <w:rtl/>
        </w:rPr>
        <w:t xml:space="preserve"> الاعتماد</w:t>
      </w:r>
      <w:r w:rsidRPr="00B26315">
        <w:rPr>
          <w:sz w:val="26"/>
          <w:szCs w:val="26"/>
          <w:rtl/>
        </w:rPr>
        <w:t>، و</w:t>
      </w:r>
      <w:r w:rsidR="00907330">
        <w:rPr>
          <w:rFonts w:hint="cs"/>
          <w:sz w:val="26"/>
          <w:szCs w:val="26"/>
          <w:rtl/>
        </w:rPr>
        <w:t>ال</w:t>
      </w:r>
      <w:r w:rsidRPr="00B26315">
        <w:rPr>
          <w:sz w:val="26"/>
          <w:szCs w:val="26"/>
          <w:rtl/>
        </w:rPr>
        <w:t>تشجيع</w:t>
      </w:r>
      <w:r w:rsidR="00907330">
        <w:rPr>
          <w:rFonts w:hint="cs"/>
          <w:sz w:val="26"/>
          <w:szCs w:val="26"/>
          <w:rtl/>
        </w:rPr>
        <w:t xml:space="preserve"> على</w:t>
      </w:r>
      <w:r w:rsidRPr="00B26315">
        <w:rPr>
          <w:sz w:val="26"/>
          <w:szCs w:val="26"/>
          <w:rtl/>
        </w:rPr>
        <w:t xml:space="preserve"> نقل المع</w:t>
      </w:r>
      <w:r w:rsidR="00907330">
        <w:rPr>
          <w:rFonts w:hint="cs"/>
          <w:sz w:val="26"/>
          <w:szCs w:val="26"/>
          <w:rtl/>
        </w:rPr>
        <w:t>ا</w:t>
      </w:r>
      <w:r w:rsidRPr="00B26315">
        <w:rPr>
          <w:sz w:val="26"/>
          <w:szCs w:val="26"/>
          <w:rtl/>
        </w:rPr>
        <w:t xml:space="preserve">رف، ومواءمة </w:t>
      </w:r>
      <w:r w:rsidR="00907330">
        <w:rPr>
          <w:rFonts w:hint="cs"/>
          <w:sz w:val="26"/>
          <w:szCs w:val="26"/>
          <w:rtl/>
        </w:rPr>
        <w:t>ال</w:t>
      </w:r>
      <w:r w:rsidRPr="00B26315">
        <w:rPr>
          <w:sz w:val="26"/>
          <w:szCs w:val="26"/>
          <w:rtl/>
        </w:rPr>
        <w:t>جهود</w:t>
      </w:r>
      <w:r w:rsidR="00907330">
        <w:rPr>
          <w:rFonts w:hint="cs"/>
          <w:sz w:val="26"/>
          <w:szCs w:val="26"/>
          <w:rtl/>
        </w:rPr>
        <w:t xml:space="preserve"> المبذولة</w:t>
      </w:r>
      <w:r w:rsidRPr="00B26315">
        <w:rPr>
          <w:sz w:val="26"/>
          <w:szCs w:val="26"/>
          <w:rtl/>
        </w:rPr>
        <w:t xml:space="preserve"> </w:t>
      </w:r>
      <w:r w:rsidR="00907330">
        <w:rPr>
          <w:rFonts w:hint="cs"/>
          <w:sz w:val="26"/>
          <w:szCs w:val="26"/>
          <w:rtl/>
        </w:rPr>
        <w:t>ل</w:t>
      </w:r>
      <w:r w:rsidRPr="00B26315">
        <w:rPr>
          <w:sz w:val="26"/>
          <w:szCs w:val="26"/>
          <w:rtl/>
        </w:rPr>
        <w:t xml:space="preserve">تنفيذ تعديل كيغالي مع السياسات الوطنية لكفاءة الطاقة والمناخ، وتعزيز تدريب </w:t>
      </w:r>
      <w:r w:rsidR="00907330">
        <w:rPr>
          <w:rFonts w:hint="cs"/>
          <w:sz w:val="26"/>
          <w:szCs w:val="26"/>
          <w:rtl/>
        </w:rPr>
        <w:t xml:space="preserve">مسؤولي </w:t>
      </w:r>
      <w:r w:rsidRPr="00B26315">
        <w:rPr>
          <w:sz w:val="26"/>
          <w:szCs w:val="26"/>
          <w:rtl/>
        </w:rPr>
        <w:t>الجمارك و</w:t>
      </w:r>
      <w:r w:rsidR="00907330">
        <w:rPr>
          <w:rFonts w:hint="cs"/>
          <w:sz w:val="26"/>
          <w:szCs w:val="26"/>
          <w:rtl/>
        </w:rPr>
        <w:t xml:space="preserve">توفير </w:t>
      </w:r>
      <w:r w:rsidRPr="00B26315">
        <w:rPr>
          <w:sz w:val="26"/>
          <w:szCs w:val="26"/>
          <w:rtl/>
        </w:rPr>
        <w:t>أدوات الرصد الرقمي، بما في ذلك الت</w:t>
      </w:r>
      <w:r w:rsidR="00907330">
        <w:rPr>
          <w:rFonts w:hint="cs"/>
          <w:sz w:val="26"/>
          <w:szCs w:val="26"/>
          <w:rtl/>
        </w:rPr>
        <w:t>ك</w:t>
      </w:r>
      <w:r w:rsidRPr="00B26315">
        <w:rPr>
          <w:sz w:val="26"/>
          <w:szCs w:val="26"/>
          <w:rtl/>
        </w:rPr>
        <w:t>ن</w:t>
      </w:r>
      <w:r w:rsidR="00907330">
        <w:rPr>
          <w:rFonts w:hint="cs"/>
          <w:sz w:val="26"/>
          <w:szCs w:val="26"/>
          <w:rtl/>
        </w:rPr>
        <w:t>ولوج</w:t>
      </w:r>
      <w:r w:rsidRPr="00B26315">
        <w:rPr>
          <w:sz w:val="26"/>
          <w:szCs w:val="26"/>
          <w:rtl/>
        </w:rPr>
        <w:t>يات المدعومة بالذكاء الاصطناعي.</w:t>
      </w:r>
    </w:p>
    <w:p w14:paraId="76673D8B" w14:textId="381EF6CA" w:rsidR="00217D81" w:rsidRDefault="00B26315" w:rsidP="007D76B6">
      <w:pPr>
        <w:pStyle w:val="StyleHeader4Para4Left0Firstline0"/>
        <w:numPr>
          <w:ilvl w:val="0"/>
          <w:numId w:val="23"/>
        </w:numPr>
        <w:tabs>
          <w:tab w:val="left" w:pos="720"/>
        </w:tabs>
        <w:bidi/>
        <w:spacing w:line="360" w:lineRule="exact"/>
        <w:ind w:left="0" w:firstLine="0"/>
        <w:rPr>
          <w:sz w:val="26"/>
          <w:szCs w:val="26"/>
        </w:rPr>
      </w:pPr>
      <w:r w:rsidRPr="00B26315">
        <w:rPr>
          <w:sz w:val="26"/>
          <w:szCs w:val="26"/>
          <w:rtl/>
        </w:rPr>
        <w:t>وفيما يتعلق بتحديات سل</w:t>
      </w:r>
      <w:r w:rsidR="00B52237">
        <w:rPr>
          <w:rFonts w:hint="cs"/>
          <w:sz w:val="26"/>
          <w:szCs w:val="26"/>
          <w:rtl/>
        </w:rPr>
        <w:t>ا</w:t>
      </w:r>
      <w:r w:rsidRPr="00B26315">
        <w:rPr>
          <w:sz w:val="26"/>
          <w:szCs w:val="26"/>
          <w:rtl/>
        </w:rPr>
        <w:t xml:space="preserve">سل التوريد، سلّطت الوكالات الضوء على مشاكل توافر البدائل وأسعارها، وخاصةً </w:t>
      </w:r>
      <w:r w:rsidR="005E58EB">
        <w:rPr>
          <w:rFonts w:hint="cs"/>
          <w:sz w:val="26"/>
          <w:szCs w:val="26"/>
          <w:rtl/>
        </w:rPr>
        <w:t>بالنسبة للمؤسسات</w:t>
      </w:r>
      <w:r w:rsidRPr="00B26315">
        <w:rPr>
          <w:sz w:val="26"/>
          <w:szCs w:val="26"/>
          <w:rtl/>
        </w:rPr>
        <w:t xml:space="preserve"> الصغيرة والمتوسطة</w:t>
      </w:r>
      <w:r w:rsidR="005E58EB">
        <w:rPr>
          <w:rFonts w:hint="cs"/>
          <w:sz w:val="26"/>
          <w:szCs w:val="26"/>
          <w:rtl/>
        </w:rPr>
        <w:t xml:space="preserve"> الحجم</w:t>
      </w:r>
      <w:r w:rsidRPr="00B26315">
        <w:rPr>
          <w:sz w:val="26"/>
          <w:szCs w:val="26"/>
          <w:rtl/>
        </w:rPr>
        <w:t>؛ و</w:t>
      </w:r>
      <w:r w:rsidR="005E58EB">
        <w:rPr>
          <w:rFonts w:hint="cs"/>
          <w:sz w:val="26"/>
          <w:szCs w:val="26"/>
          <w:rtl/>
        </w:rPr>
        <w:t>قل</w:t>
      </w:r>
      <w:r w:rsidRPr="00B26315">
        <w:rPr>
          <w:sz w:val="26"/>
          <w:szCs w:val="26"/>
          <w:rtl/>
        </w:rPr>
        <w:t>ة توافر الضواغط المناسبة للهيدروكربونات ذات القدرات العالية وارتفاع تكلفتها؛ و</w:t>
      </w:r>
      <w:r w:rsidR="005E58EB">
        <w:rPr>
          <w:rFonts w:hint="cs"/>
          <w:sz w:val="26"/>
          <w:szCs w:val="26"/>
          <w:rtl/>
        </w:rPr>
        <w:t>ال</w:t>
      </w:r>
      <w:r w:rsidRPr="00B26315">
        <w:rPr>
          <w:sz w:val="26"/>
          <w:szCs w:val="26"/>
          <w:rtl/>
        </w:rPr>
        <w:t xml:space="preserve">مشاكل </w:t>
      </w:r>
      <w:r w:rsidR="005E58EB">
        <w:rPr>
          <w:rFonts w:hint="cs"/>
          <w:sz w:val="26"/>
          <w:szCs w:val="26"/>
          <w:rtl/>
        </w:rPr>
        <w:t>الخاصة ب</w:t>
      </w:r>
      <w:r w:rsidRPr="00B26315">
        <w:rPr>
          <w:sz w:val="26"/>
          <w:szCs w:val="26"/>
          <w:rtl/>
        </w:rPr>
        <w:t>المواصفات ال</w:t>
      </w:r>
      <w:r w:rsidR="005E58EB">
        <w:rPr>
          <w:rFonts w:hint="cs"/>
          <w:sz w:val="26"/>
          <w:szCs w:val="26"/>
          <w:rtl/>
        </w:rPr>
        <w:t>تق</w:t>
      </w:r>
      <w:r w:rsidRPr="00B26315">
        <w:rPr>
          <w:sz w:val="26"/>
          <w:szCs w:val="26"/>
          <w:rtl/>
        </w:rPr>
        <w:t>نية، وتقييمات المطابقة</w:t>
      </w:r>
      <w:r w:rsidR="005E58EB">
        <w:rPr>
          <w:rFonts w:hint="cs"/>
          <w:sz w:val="26"/>
          <w:szCs w:val="26"/>
          <w:rtl/>
        </w:rPr>
        <w:t xml:space="preserve"> للمواصفات</w:t>
      </w:r>
      <w:r w:rsidRPr="00B26315">
        <w:rPr>
          <w:sz w:val="26"/>
          <w:szCs w:val="26"/>
          <w:rtl/>
        </w:rPr>
        <w:t>، والمعدات المقاومة للانفجار لخطوط التصنيع؛ والتحديات المتعلقة بتكاليف الشحن والتأمين و</w:t>
      </w:r>
      <w:r w:rsidR="005E58EB">
        <w:rPr>
          <w:rFonts w:hint="cs"/>
          <w:sz w:val="26"/>
          <w:szCs w:val="26"/>
          <w:rtl/>
        </w:rPr>
        <w:t>مسارات</w:t>
      </w:r>
      <w:r w:rsidRPr="00B26315">
        <w:rPr>
          <w:sz w:val="26"/>
          <w:szCs w:val="26"/>
          <w:rtl/>
        </w:rPr>
        <w:t xml:space="preserve"> الشحن المعقدة التي تؤثر على </w:t>
      </w:r>
      <w:r w:rsidR="005E58EB">
        <w:rPr>
          <w:rFonts w:hint="cs"/>
          <w:sz w:val="26"/>
          <w:szCs w:val="26"/>
          <w:rtl/>
        </w:rPr>
        <w:t>ال</w:t>
      </w:r>
      <w:r w:rsidRPr="00B26315">
        <w:rPr>
          <w:sz w:val="26"/>
          <w:szCs w:val="26"/>
          <w:rtl/>
        </w:rPr>
        <w:t>واردات</w:t>
      </w:r>
      <w:r w:rsidR="005E58EB">
        <w:rPr>
          <w:rFonts w:hint="cs"/>
          <w:sz w:val="26"/>
          <w:szCs w:val="26"/>
          <w:rtl/>
        </w:rPr>
        <w:t xml:space="preserve"> من</w:t>
      </w:r>
      <w:r w:rsidRPr="00B26315">
        <w:rPr>
          <w:sz w:val="26"/>
          <w:szCs w:val="26"/>
          <w:rtl/>
        </w:rPr>
        <w:t xml:space="preserve"> المعدات. و</w:t>
      </w:r>
      <w:r w:rsidR="005E58EB">
        <w:rPr>
          <w:rFonts w:hint="cs"/>
          <w:sz w:val="26"/>
          <w:szCs w:val="26"/>
          <w:rtl/>
        </w:rPr>
        <w:t>أشارت إلى أن</w:t>
      </w:r>
      <w:r w:rsidRPr="00B26315">
        <w:rPr>
          <w:sz w:val="26"/>
          <w:szCs w:val="26"/>
          <w:rtl/>
        </w:rPr>
        <w:t xml:space="preserve"> الاختلافات الإقليمية </w:t>
      </w:r>
      <w:r w:rsidR="005E58EB">
        <w:rPr>
          <w:rFonts w:hint="cs"/>
          <w:sz w:val="26"/>
          <w:szCs w:val="26"/>
          <w:rtl/>
        </w:rPr>
        <w:t xml:space="preserve">تؤثر </w:t>
      </w:r>
      <w:r w:rsidRPr="00B26315">
        <w:rPr>
          <w:sz w:val="26"/>
          <w:szCs w:val="26"/>
          <w:rtl/>
        </w:rPr>
        <w:t xml:space="preserve">على خيارات </w:t>
      </w:r>
      <w:r w:rsidR="005E58EB">
        <w:rPr>
          <w:rFonts w:hint="cs"/>
          <w:sz w:val="26"/>
          <w:szCs w:val="26"/>
          <w:rtl/>
        </w:rPr>
        <w:t>غازات</w:t>
      </w:r>
      <w:r w:rsidRPr="00B26315">
        <w:rPr>
          <w:sz w:val="26"/>
          <w:szCs w:val="26"/>
          <w:rtl/>
        </w:rPr>
        <w:t xml:space="preserve"> التبريد واعتماد التكنولوجيا، مع وجود </w:t>
      </w:r>
      <w:r w:rsidR="002103F2">
        <w:rPr>
          <w:rFonts w:hint="cs"/>
          <w:sz w:val="26"/>
          <w:szCs w:val="26"/>
          <w:rtl/>
        </w:rPr>
        <w:t>شواغل</w:t>
      </w:r>
      <w:r w:rsidRPr="00B26315">
        <w:rPr>
          <w:sz w:val="26"/>
          <w:szCs w:val="26"/>
          <w:rtl/>
        </w:rPr>
        <w:t xml:space="preserve"> بشأن السلامة، و</w:t>
      </w:r>
      <w:r w:rsidR="005E58EB">
        <w:rPr>
          <w:rFonts w:hint="cs"/>
          <w:sz w:val="26"/>
          <w:szCs w:val="26"/>
          <w:rtl/>
        </w:rPr>
        <w:t>اعتماد</w:t>
      </w:r>
      <w:r w:rsidRPr="00B26315">
        <w:rPr>
          <w:sz w:val="26"/>
          <w:szCs w:val="26"/>
          <w:rtl/>
        </w:rPr>
        <w:t xml:space="preserve"> ال</w:t>
      </w:r>
      <w:r w:rsidR="005E58EB">
        <w:rPr>
          <w:rFonts w:hint="cs"/>
          <w:sz w:val="26"/>
          <w:szCs w:val="26"/>
          <w:rtl/>
        </w:rPr>
        <w:t>تق</w:t>
      </w:r>
      <w:r w:rsidRPr="00B26315">
        <w:rPr>
          <w:sz w:val="26"/>
          <w:szCs w:val="26"/>
          <w:rtl/>
        </w:rPr>
        <w:t>نيين، واختراق الت</w:t>
      </w:r>
      <w:r w:rsidR="005E58EB">
        <w:rPr>
          <w:rFonts w:hint="cs"/>
          <w:sz w:val="26"/>
          <w:szCs w:val="26"/>
          <w:rtl/>
        </w:rPr>
        <w:t>ك</w:t>
      </w:r>
      <w:r w:rsidRPr="00B26315">
        <w:rPr>
          <w:sz w:val="26"/>
          <w:szCs w:val="26"/>
          <w:rtl/>
        </w:rPr>
        <w:t>ن</w:t>
      </w:r>
      <w:r w:rsidR="005E58EB">
        <w:rPr>
          <w:rFonts w:hint="cs"/>
          <w:sz w:val="26"/>
          <w:szCs w:val="26"/>
          <w:rtl/>
        </w:rPr>
        <w:t>ولوج</w:t>
      </w:r>
      <w:r w:rsidRPr="00B26315">
        <w:rPr>
          <w:sz w:val="26"/>
          <w:szCs w:val="26"/>
          <w:rtl/>
        </w:rPr>
        <w:t>يات الناشئة لل</w:t>
      </w:r>
      <w:r w:rsidR="005E58EB">
        <w:rPr>
          <w:rFonts w:hint="cs"/>
          <w:sz w:val="26"/>
          <w:szCs w:val="26"/>
          <w:rtl/>
        </w:rPr>
        <w:t>أ</w:t>
      </w:r>
      <w:r w:rsidRPr="00B26315">
        <w:rPr>
          <w:sz w:val="26"/>
          <w:szCs w:val="26"/>
          <w:rtl/>
        </w:rPr>
        <w:t>سو</w:t>
      </w:r>
      <w:r w:rsidR="005E58EB">
        <w:rPr>
          <w:rFonts w:hint="cs"/>
          <w:sz w:val="26"/>
          <w:szCs w:val="26"/>
          <w:rtl/>
        </w:rPr>
        <w:t>ا</w:t>
      </w:r>
      <w:r w:rsidRPr="00B26315">
        <w:rPr>
          <w:sz w:val="26"/>
          <w:szCs w:val="26"/>
          <w:rtl/>
        </w:rPr>
        <w:t>ق.</w:t>
      </w:r>
    </w:p>
    <w:p w14:paraId="689ADB2A" w14:textId="2DD5EE0F" w:rsidR="00B56877" w:rsidRPr="002C170E" w:rsidRDefault="002B6F91" w:rsidP="007D76B6">
      <w:pPr>
        <w:pStyle w:val="StyleHeader4Para4Left0Firstline0"/>
        <w:numPr>
          <w:ilvl w:val="0"/>
          <w:numId w:val="23"/>
        </w:numPr>
        <w:tabs>
          <w:tab w:val="left" w:pos="720"/>
        </w:tabs>
        <w:bidi/>
        <w:spacing w:line="360" w:lineRule="exact"/>
        <w:ind w:left="0" w:firstLine="0"/>
        <w:rPr>
          <w:sz w:val="26"/>
          <w:szCs w:val="26"/>
        </w:rPr>
      </w:pPr>
      <w:r>
        <w:rPr>
          <w:rFonts w:hint="cs"/>
          <w:sz w:val="26"/>
          <w:szCs w:val="26"/>
          <w:rtl/>
        </w:rPr>
        <w:t>و</w:t>
      </w:r>
      <w:r w:rsidR="00B56877" w:rsidRPr="00B56877">
        <w:rPr>
          <w:sz w:val="26"/>
          <w:szCs w:val="26"/>
          <w:rtl/>
        </w:rPr>
        <w:t>قدّمت الأمانة تحديث</w:t>
      </w:r>
      <w:r w:rsidR="0049723F">
        <w:rPr>
          <w:sz w:val="26"/>
          <w:szCs w:val="26"/>
          <w:rtl/>
        </w:rPr>
        <w:t>اً</w:t>
      </w:r>
      <w:r w:rsidR="00B56877" w:rsidRPr="00B56877">
        <w:rPr>
          <w:sz w:val="26"/>
          <w:szCs w:val="26"/>
          <w:rtl/>
        </w:rPr>
        <w:t xml:space="preserve"> بشأن الوحدات الأساسية الأربع لنظام إدارة المع</w:t>
      </w:r>
      <w:r>
        <w:rPr>
          <w:rFonts w:hint="cs"/>
          <w:sz w:val="26"/>
          <w:szCs w:val="26"/>
          <w:rtl/>
        </w:rPr>
        <w:t>ا</w:t>
      </w:r>
      <w:r w:rsidR="00B56877" w:rsidRPr="00B56877">
        <w:rPr>
          <w:sz w:val="26"/>
          <w:szCs w:val="26"/>
          <w:rtl/>
        </w:rPr>
        <w:t xml:space="preserve">رف، </w:t>
      </w:r>
      <w:r>
        <w:rPr>
          <w:rFonts w:hint="cs"/>
          <w:sz w:val="26"/>
          <w:szCs w:val="26"/>
          <w:rtl/>
        </w:rPr>
        <w:t>وهي تشمل</w:t>
      </w:r>
      <w:r w:rsidR="00B56877" w:rsidRPr="00B56877">
        <w:rPr>
          <w:sz w:val="26"/>
          <w:szCs w:val="26"/>
          <w:rtl/>
        </w:rPr>
        <w:t xml:space="preserve"> خطط ال</w:t>
      </w:r>
      <w:r w:rsidR="006F1594">
        <w:rPr>
          <w:rFonts w:hint="cs"/>
          <w:sz w:val="26"/>
          <w:szCs w:val="26"/>
          <w:rtl/>
        </w:rPr>
        <w:t>أ</w:t>
      </w:r>
      <w:r w:rsidR="00B56877" w:rsidRPr="00B56877">
        <w:rPr>
          <w:sz w:val="26"/>
          <w:szCs w:val="26"/>
          <w:rtl/>
        </w:rPr>
        <w:t>عم</w:t>
      </w:r>
      <w:r w:rsidR="006F1594">
        <w:rPr>
          <w:rFonts w:hint="cs"/>
          <w:sz w:val="26"/>
          <w:szCs w:val="26"/>
          <w:rtl/>
        </w:rPr>
        <w:t>ا</w:t>
      </w:r>
      <w:r w:rsidR="00B56877" w:rsidRPr="00B56877">
        <w:rPr>
          <w:sz w:val="26"/>
          <w:szCs w:val="26"/>
          <w:rtl/>
        </w:rPr>
        <w:t xml:space="preserve">ل، وتقديم </w:t>
      </w:r>
      <w:r w:rsidR="006F1594">
        <w:rPr>
          <w:rFonts w:hint="cs"/>
          <w:sz w:val="26"/>
          <w:szCs w:val="26"/>
          <w:rtl/>
        </w:rPr>
        <w:t xml:space="preserve">طلبات </w:t>
      </w:r>
      <w:r w:rsidR="006F1594">
        <w:rPr>
          <w:sz w:val="26"/>
          <w:szCs w:val="26"/>
          <w:rtl/>
        </w:rPr>
        <w:t>المشروعات</w:t>
      </w:r>
      <w:r w:rsidR="00B56877" w:rsidRPr="00B56877">
        <w:rPr>
          <w:sz w:val="26"/>
          <w:szCs w:val="26"/>
          <w:rtl/>
        </w:rPr>
        <w:t>، و</w:t>
      </w:r>
      <w:r w:rsidR="006F1594">
        <w:rPr>
          <w:rFonts w:hint="cs"/>
          <w:sz w:val="26"/>
          <w:szCs w:val="26"/>
          <w:rtl/>
        </w:rPr>
        <w:t>ال</w:t>
      </w:r>
      <w:r w:rsidR="00B56877" w:rsidRPr="00B56877">
        <w:rPr>
          <w:sz w:val="26"/>
          <w:szCs w:val="26"/>
          <w:rtl/>
        </w:rPr>
        <w:t>تقارير ال</w:t>
      </w:r>
      <w:r w:rsidR="006F1594">
        <w:rPr>
          <w:rFonts w:hint="cs"/>
          <w:sz w:val="26"/>
          <w:szCs w:val="26"/>
          <w:rtl/>
        </w:rPr>
        <w:t>مرحلية</w:t>
      </w:r>
      <w:r w:rsidR="00B56877" w:rsidRPr="00B56877">
        <w:rPr>
          <w:sz w:val="26"/>
          <w:szCs w:val="26"/>
          <w:rtl/>
        </w:rPr>
        <w:t>، و</w:t>
      </w:r>
      <w:r w:rsidR="006F1594">
        <w:rPr>
          <w:rFonts w:hint="cs"/>
          <w:sz w:val="26"/>
          <w:szCs w:val="26"/>
          <w:rtl/>
        </w:rPr>
        <w:t xml:space="preserve">إتاحة </w:t>
      </w:r>
      <w:r w:rsidR="00B56877" w:rsidRPr="00B56877">
        <w:rPr>
          <w:sz w:val="26"/>
          <w:szCs w:val="26"/>
          <w:rtl/>
        </w:rPr>
        <w:t xml:space="preserve">تقارير إنجاز </w:t>
      </w:r>
      <w:r w:rsidR="00796067">
        <w:rPr>
          <w:sz w:val="26"/>
          <w:szCs w:val="26"/>
          <w:rtl/>
        </w:rPr>
        <w:t xml:space="preserve">المشروعات </w:t>
      </w:r>
      <w:r w:rsidR="00B56877" w:rsidRPr="00B56877">
        <w:rPr>
          <w:sz w:val="26"/>
          <w:szCs w:val="26"/>
          <w:rtl/>
        </w:rPr>
        <w:t xml:space="preserve">عبر بوابة الوكالة الإلكترونية التي </w:t>
      </w:r>
      <w:r w:rsidR="006F1594">
        <w:rPr>
          <w:rFonts w:hint="cs"/>
          <w:sz w:val="26"/>
          <w:szCs w:val="26"/>
          <w:rtl/>
        </w:rPr>
        <w:t>تتسم</w:t>
      </w:r>
      <w:r w:rsidR="00B56877" w:rsidRPr="00B56877">
        <w:rPr>
          <w:sz w:val="26"/>
          <w:szCs w:val="26"/>
          <w:rtl/>
        </w:rPr>
        <w:t xml:space="preserve"> </w:t>
      </w:r>
      <w:r w:rsidR="006F1594">
        <w:rPr>
          <w:rFonts w:hint="cs"/>
          <w:sz w:val="26"/>
          <w:szCs w:val="26"/>
          <w:rtl/>
        </w:rPr>
        <w:t>بالأداء</w:t>
      </w:r>
      <w:r w:rsidR="00B56877" w:rsidRPr="00B56877">
        <w:rPr>
          <w:sz w:val="26"/>
          <w:szCs w:val="26"/>
          <w:rtl/>
        </w:rPr>
        <w:t xml:space="preserve"> </w:t>
      </w:r>
      <w:r w:rsidR="006F1594">
        <w:rPr>
          <w:rFonts w:hint="cs"/>
          <w:sz w:val="26"/>
          <w:szCs w:val="26"/>
          <w:rtl/>
        </w:rPr>
        <w:t>الوظيفي</w:t>
      </w:r>
      <w:r w:rsidR="00B56877" w:rsidRPr="00B56877">
        <w:rPr>
          <w:sz w:val="26"/>
          <w:szCs w:val="26"/>
          <w:rtl/>
        </w:rPr>
        <w:t xml:space="preserve"> </w:t>
      </w:r>
      <w:r w:rsidR="006F1594">
        <w:rPr>
          <w:rFonts w:hint="cs"/>
          <w:sz w:val="26"/>
          <w:szCs w:val="26"/>
          <w:rtl/>
        </w:rPr>
        <w:t>ال</w:t>
      </w:r>
      <w:r w:rsidR="00B56877" w:rsidRPr="00B56877">
        <w:rPr>
          <w:sz w:val="26"/>
          <w:szCs w:val="26"/>
          <w:rtl/>
        </w:rPr>
        <w:t xml:space="preserve">هجين عبر الإنترنت/دون اتصال. </w:t>
      </w:r>
      <w:r w:rsidR="006F1594">
        <w:rPr>
          <w:rFonts w:hint="cs"/>
          <w:sz w:val="26"/>
          <w:szCs w:val="26"/>
          <w:rtl/>
        </w:rPr>
        <w:t>و</w:t>
      </w:r>
      <w:r w:rsidR="00B56877" w:rsidRPr="00B56877">
        <w:rPr>
          <w:sz w:val="26"/>
          <w:szCs w:val="26"/>
          <w:rtl/>
        </w:rPr>
        <w:t xml:space="preserve">قُدّم </w:t>
      </w:r>
      <w:r w:rsidR="006F1594">
        <w:rPr>
          <w:rFonts w:hint="cs"/>
          <w:sz w:val="26"/>
          <w:szCs w:val="26"/>
          <w:rtl/>
        </w:rPr>
        <w:t xml:space="preserve">كذلك </w:t>
      </w:r>
      <w:r w:rsidR="00B56877" w:rsidRPr="00B56877">
        <w:rPr>
          <w:sz w:val="26"/>
          <w:szCs w:val="26"/>
          <w:rtl/>
        </w:rPr>
        <w:t xml:space="preserve">تحديث آخر بشأن تطوير لوحة </w:t>
      </w:r>
      <w:r w:rsidR="002E1A48">
        <w:rPr>
          <w:rFonts w:hint="cs"/>
          <w:sz w:val="26"/>
          <w:szCs w:val="26"/>
          <w:rtl/>
        </w:rPr>
        <w:t>المتابعة</w:t>
      </w:r>
      <w:r w:rsidR="00B56877" w:rsidRPr="00B56877">
        <w:rPr>
          <w:sz w:val="26"/>
          <w:szCs w:val="26"/>
          <w:rtl/>
        </w:rPr>
        <w:t xml:space="preserve"> المركزية، بما في ذلك صفحات الوصول</w:t>
      </w:r>
      <w:r w:rsidR="002E1A48">
        <w:rPr>
          <w:rFonts w:hint="cs"/>
          <w:sz w:val="26"/>
          <w:szCs w:val="26"/>
          <w:rtl/>
        </w:rPr>
        <w:t xml:space="preserve"> المحددة الغرض</w:t>
      </w:r>
      <w:r w:rsidR="00B56877" w:rsidRPr="00B56877">
        <w:rPr>
          <w:sz w:val="26"/>
          <w:szCs w:val="26"/>
          <w:rtl/>
        </w:rPr>
        <w:t xml:space="preserve"> وواجهات لوحة الم</w:t>
      </w:r>
      <w:r w:rsidR="002E1A48">
        <w:rPr>
          <w:rFonts w:hint="cs"/>
          <w:sz w:val="26"/>
          <w:szCs w:val="26"/>
          <w:rtl/>
        </w:rPr>
        <w:t>تابعة</w:t>
      </w:r>
      <w:r w:rsidR="00B56877" w:rsidRPr="00B56877">
        <w:rPr>
          <w:sz w:val="26"/>
          <w:szCs w:val="26"/>
          <w:rtl/>
        </w:rPr>
        <w:t xml:space="preserve">. وقد أبدت الوكالات ردود فعل إيجابية، وطلبت إجراء عمليات محاكاة عملية للاختبار، </w:t>
      </w:r>
      <w:r w:rsidR="002E1A48">
        <w:rPr>
          <w:rFonts w:hint="cs"/>
          <w:sz w:val="26"/>
          <w:szCs w:val="26"/>
          <w:rtl/>
        </w:rPr>
        <w:t>وخاصة</w:t>
      </w:r>
      <w:r w:rsidR="00B56877" w:rsidRPr="00B56877">
        <w:rPr>
          <w:sz w:val="26"/>
          <w:szCs w:val="26"/>
          <w:rtl/>
        </w:rPr>
        <w:t xml:space="preserve"> </w:t>
      </w:r>
      <w:r w:rsidR="002E1A48">
        <w:rPr>
          <w:rFonts w:hint="cs"/>
          <w:sz w:val="26"/>
          <w:szCs w:val="26"/>
          <w:rtl/>
        </w:rPr>
        <w:t>ل</w:t>
      </w:r>
      <w:r w:rsidR="00B56877" w:rsidRPr="00B56877">
        <w:rPr>
          <w:sz w:val="26"/>
          <w:szCs w:val="26"/>
          <w:rtl/>
        </w:rPr>
        <w:t xml:space="preserve">وحدة تقديم </w:t>
      </w:r>
      <w:r w:rsidR="00772BA8">
        <w:rPr>
          <w:rFonts w:hint="cs"/>
          <w:sz w:val="26"/>
          <w:szCs w:val="26"/>
          <w:rtl/>
        </w:rPr>
        <w:t xml:space="preserve">طلبات </w:t>
      </w:r>
      <w:r w:rsidR="006F1594">
        <w:rPr>
          <w:sz w:val="26"/>
          <w:szCs w:val="26"/>
          <w:rtl/>
        </w:rPr>
        <w:t>المشروعات</w:t>
      </w:r>
      <w:r w:rsidR="00B56877" w:rsidRPr="00B56877">
        <w:rPr>
          <w:sz w:val="26"/>
          <w:szCs w:val="26"/>
          <w:rtl/>
        </w:rPr>
        <w:t>. وأعربت الأمانة عن التزامها ب</w:t>
      </w:r>
      <w:r w:rsidR="002E1A48">
        <w:rPr>
          <w:rFonts w:hint="cs"/>
          <w:sz w:val="26"/>
          <w:szCs w:val="26"/>
          <w:rtl/>
        </w:rPr>
        <w:t>إشراك</w:t>
      </w:r>
      <w:r w:rsidR="00B56877" w:rsidRPr="00B56877">
        <w:rPr>
          <w:sz w:val="26"/>
          <w:szCs w:val="26"/>
          <w:rtl/>
        </w:rPr>
        <w:t xml:space="preserve"> المستخدمين في عملية التطوير لضمان سهولة الاستخدام، وشددت على أهمية التواصل المستمر مع الأمانة ل</w:t>
      </w:r>
      <w:r w:rsidR="002E1A48">
        <w:rPr>
          <w:rFonts w:hint="cs"/>
          <w:sz w:val="26"/>
          <w:szCs w:val="26"/>
          <w:rtl/>
        </w:rPr>
        <w:t>غرض ا</w:t>
      </w:r>
      <w:r w:rsidR="00B56877" w:rsidRPr="00B56877">
        <w:rPr>
          <w:sz w:val="26"/>
          <w:szCs w:val="26"/>
          <w:rtl/>
        </w:rPr>
        <w:t>لحصول على توضيحات.</w:t>
      </w:r>
    </w:p>
    <w:p w14:paraId="2409E645" w14:textId="0FD54F30" w:rsidR="00B56877" w:rsidRPr="00B03A33" w:rsidRDefault="00B56877" w:rsidP="007D76B6">
      <w:pPr>
        <w:pStyle w:val="StyleHeader4Para4Left0Firstline0"/>
        <w:numPr>
          <w:ilvl w:val="0"/>
          <w:numId w:val="24"/>
        </w:numPr>
        <w:bidi/>
        <w:spacing w:before="240" w:line="360" w:lineRule="exact"/>
        <w:ind w:left="734" w:hanging="547"/>
        <w:rPr>
          <w:b/>
          <w:bCs/>
          <w:sz w:val="26"/>
          <w:szCs w:val="26"/>
        </w:rPr>
      </w:pPr>
      <w:r w:rsidRPr="00B03A33">
        <w:rPr>
          <w:b/>
          <w:bCs/>
          <w:sz w:val="26"/>
          <w:szCs w:val="26"/>
          <w:rtl/>
        </w:rPr>
        <w:t xml:space="preserve">الاجتماعات التي </w:t>
      </w:r>
      <w:r w:rsidR="002E1A48">
        <w:rPr>
          <w:rFonts w:hint="cs"/>
          <w:b/>
          <w:bCs/>
          <w:sz w:val="26"/>
          <w:szCs w:val="26"/>
          <w:rtl/>
        </w:rPr>
        <w:t xml:space="preserve">تم </w:t>
      </w:r>
      <w:r w:rsidRPr="00B03A33">
        <w:rPr>
          <w:b/>
          <w:bCs/>
          <w:sz w:val="26"/>
          <w:szCs w:val="26"/>
          <w:rtl/>
        </w:rPr>
        <w:t>حض</w:t>
      </w:r>
      <w:r w:rsidR="002E1A48">
        <w:rPr>
          <w:rFonts w:hint="cs"/>
          <w:b/>
          <w:bCs/>
          <w:sz w:val="26"/>
          <w:szCs w:val="26"/>
          <w:rtl/>
        </w:rPr>
        <w:t>و</w:t>
      </w:r>
      <w:r w:rsidRPr="00B03A33">
        <w:rPr>
          <w:b/>
          <w:bCs/>
          <w:sz w:val="26"/>
          <w:szCs w:val="26"/>
          <w:rtl/>
        </w:rPr>
        <w:t>رها وال</w:t>
      </w:r>
      <w:r w:rsidR="00DE3605">
        <w:rPr>
          <w:rFonts w:hint="cs"/>
          <w:b/>
          <w:bCs/>
          <w:sz w:val="26"/>
          <w:szCs w:val="26"/>
          <w:rtl/>
        </w:rPr>
        <w:t>بعثات</w:t>
      </w:r>
      <w:r w:rsidRPr="00B03A33">
        <w:rPr>
          <w:b/>
          <w:bCs/>
          <w:sz w:val="26"/>
          <w:szCs w:val="26"/>
          <w:rtl/>
        </w:rPr>
        <w:t xml:space="preserve"> التي </w:t>
      </w:r>
      <w:r w:rsidR="00DE3605">
        <w:rPr>
          <w:rFonts w:hint="cs"/>
          <w:b/>
          <w:bCs/>
          <w:sz w:val="26"/>
          <w:szCs w:val="26"/>
          <w:rtl/>
        </w:rPr>
        <w:t>جرى الاضطلاع</w:t>
      </w:r>
      <w:r w:rsidRPr="00B03A33">
        <w:rPr>
          <w:b/>
          <w:bCs/>
          <w:sz w:val="26"/>
          <w:szCs w:val="26"/>
          <w:rtl/>
        </w:rPr>
        <w:t xml:space="preserve"> بها</w:t>
      </w:r>
    </w:p>
    <w:p w14:paraId="18105ECD" w14:textId="7B68E867" w:rsidR="00B56877" w:rsidRPr="002C170E" w:rsidRDefault="00B56877" w:rsidP="007D76B6">
      <w:pPr>
        <w:pStyle w:val="StyleHeader4Para4Left0Firstline0"/>
        <w:numPr>
          <w:ilvl w:val="0"/>
          <w:numId w:val="23"/>
        </w:numPr>
        <w:tabs>
          <w:tab w:val="left" w:pos="720"/>
        </w:tabs>
        <w:bidi/>
        <w:spacing w:line="360" w:lineRule="exact"/>
        <w:ind w:left="0" w:firstLine="0"/>
        <w:rPr>
          <w:sz w:val="26"/>
          <w:szCs w:val="26"/>
        </w:rPr>
      </w:pPr>
      <w:r w:rsidRPr="00B56877">
        <w:rPr>
          <w:sz w:val="26"/>
          <w:szCs w:val="26"/>
          <w:rtl/>
        </w:rPr>
        <w:t>خلال الفترة المشمولة بالتقرير، شارك ممثلو الأمانة في الفعاليات التالية:</w:t>
      </w:r>
    </w:p>
    <w:p w14:paraId="0A1E51AD" w14:textId="60343570" w:rsidR="00B56877" w:rsidRPr="000239CA" w:rsidRDefault="00B56877" w:rsidP="007D76B6">
      <w:pPr>
        <w:pStyle w:val="StyleHeader4Para4Left0Firstline0"/>
        <w:numPr>
          <w:ilvl w:val="0"/>
          <w:numId w:val="41"/>
        </w:numPr>
        <w:tabs>
          <w:tab w:val="left" w:pos="1440"/>
        </w:tabs>
        <w:bidi/>
        <w:spacing w:line="360" w:lineRule="exact"/>
        <w:ind w:left="1440" w:hanging="720"/>
        <w:rPr>
          <w:sz w:val="26"/>
          <w:szCs w:val="26"/>
        </w:rPr>
      </w:pPr>
      <w:r w:rsidRPr="00B56877">
        <w:rPr>
          <w:sz w:val="26"/>
          <w:szCs w:val="26"/>
          <w:rtl/>
        </w:rPr>
        <w:t>الاجتماع المواضيعي لشبكة م</w:t>
      </w:r>
      <w:r w:rsidR="00DE3605">
        <w:rPr>
          <w:rFonts w:hint="cs"/>
          <w:sz w:val="26"/>
          <w:szCs w:val="26"/>
          <w:rtl/>
        </w:rPr>
        <w:t>وظف</w:t>
      </w:r>
      <w:r w:rsidRPr="00B56877">
        <w:rPr>
          <w:sz w:val="26"/>
          <w:szCs w:val="26"/>
          <w:rtl/>
        </w:rPr>
        <w:t>ي الأوزون ل</w:t>
      </w:r>
      <w:r w:rsidR="00515CB9">
        <w:rPr>
          <w:rFonts w:hint="cs"/>
          <w:sz w:val="26"/>
          <w:szCs w:val="26"/>
          <w:rtl/>
        </w:rPr>
        <w:t>ب</w:t>
      </w:r>
      <w:r w:rsidRPr="00B56877">
        <w:rPr>
          <w:sz w:val="26"/>
          <w:szCs w:val="26"/>
          <w:rtl/>
        </w:rPr>
        <w:t>ل</w:t>
      </w:r>
      <w:r w:rsidR="00515CB9">
        <w:rPr>
          <w:rFonts w:hint="cs"/>
          <w:sz w:val="26"/>
          <w:szCs w:val="26"/>
          <w:rtl/>
        </w:rPr>
        <w:t>دان</w:t>
      </w:r>
      <w:r w:rsidRPr="00B56877">
        <w:rPr>
          <w:sz w:val="26"/>
          <w:szCs w:val="26"/>
          <w:rtl/>
        </w:rPr>
        <w:t xml:space="preserve"> الكاريبي الناطقة باللغة الإنجليزية وهايتي، </w:t>
      </w:r>
      <w:r w:rsidR="00DE3605">
        <w:rPr>
          <w:rFonts w:hint="cs"/>
          <w:sz w:val="26"/>
          <w:szCs w:val="26"/>
          <w:rtl/>
        </w:rPr>
        <w:t xml:space="preserve">في الفترة </w:t>
      </w:r>
      <w:r w:rsidRPr="00B56877">
        <w:rPr>
          <w:sz w:val="26"/>
          <w:szCs w:val="26"/>
          <w:rtl/>
        </w:rPr>
        <w:t xml:space="preserve">من </w:t>
      </w:r>
      <w:r w:rsidR="00DE3605" w:rsidRPr="00CF2DA0">
        <w:rPr>
          <w:sz w:val="26"/>
          <w:szCs w:val="26"/>
        </w:rPr>
        <w:t>16</w:t>
      </w:r>
      <w:r w:rsidRPr="00B56877">
        <w:rPr>
          <w:sz w:val="26"/>
          <w:szCs w:val="26"/>
          <w:rtl/>
        </w:rPr>
        <w:t xml:space="preserve"> إلى </w:t>
      </w:r>
      <w:r w:rsidR="00DE3605" w:rsidRPr="00CF2DA0">
        <w:rPr>
          <w:sz w:val="26"/>
          <w:szCs w:val="26"/>
        </w:rPr>
        <w:t>18</w:t>
      </w:r>
      <w:r w:rsidRPr="00B56877">
        <w:rPr>
          <w:sz w:val="26"/>
          <w:szCs w:val="26"/>
          <w:rtl/>
        </w:rPr>
        <w:t xml:space="preserve"> يوني</w:t>
      </w:r>
      <w:r w:rsidR="00DE3605">
        <w:rPr>
          <w:rFonts w:hint="cs"/>
          <w:sz w:val="26"/>
          <w:szCs w:val="26"/>
          <w:rtl/>
        </w:rPr>
        <w:t>ه/حزيران</w:t>
      </w:r>
      <w:r w:rsidRPr="00B56877">
        <w:rPr>
          <w:sz w:val="26"/>
          <w:szCs w:val="26"/>
          <w:rtl/>
        </w:rPr>
        <w:t xml:space="preserve"> </w:t>
      </w:r>
      <w:r w:rsidR="00DE3605" w:rsidRPr="00CF2DA0">
        <w:rPr>
          <w:sz w:val="26"/>
          <w:szCs w:val="26"/>
        </w:rPr>
        <w:t>2025</w:t>
      </w:r>
      <w:r w:rsidRPr="00B56877">
        <w:rPr>
          <w:sz w:val="26"/>
          <w:szCs w:val="26"/>
          <w:rtl/>
        </w:rPr>
        <w:t xml:space="preserve">، </w:t>
      </w:r>
      <w:r w:rsidR="00DE3605">
        <w:rPr>
          <w:rFonts w:hint="cs"/>
          <w:sz w:val="26"/>
          <w:szCs w:val="26"/>
          <w:rtl/>
        </w:rPr>
        <w:t xml:space="preserve">في </w:t>
      </w:r>
      <w:r w:rsidRPr="00B56877">
        <w:rPr>
          <w:sz w:val="26"/>
          <w:szCs w:val="26"/>
          <w:rtl/>
        </w:rPr>
        <w:t>سانت جورج، غرينادا.</w:t>
      </w:r>
    </w:p>
    <w:p w14:paraId="747C51D7" w14:textId="3BADC3A0" w:rsidR="00B56877" w:rsidRPr="000239CA" w:rsidRDefault="00B56877" w:rsidP="007D76B6">
      <w:pPr>
        <w:pStyle w:val="StyleHeader4Para4Left0Firstline0"/>
        <w:numPr>
          <w:ilvl w:val="0"/>
          <w:numId w:val="41"/>
        </w:numPr>
        <w:tabs>
          <w:tab w:val="left" w:pos="1440"/>
        </w:tabs>
        <w:bidi/>
        <w:spacing w:line="360" w:lineRule="exact"/>
        <w:ind w:left="1440" w:hanging="720"/>
        <w:rPr>
          <w:sz w:val="26"/>
          <w:szCs w:val="26"/>
        </w:rPr>
      </w:pPr>
      <w:r w:rsidRPr="00B56877">
        <w:rPr>
          <w:sz w:val="26"/>
          <w:szCs w:val="26"/>
          <w:rtl/>
        </w:rPr>
        <w:t xml:space="preserve">فعالية اليوم العالمي للتبريد، التي نظمها المعهد الدولي للتبريد، </w:t>
      </w:r>
      <w:r w:rsidR="00650828">
        <w:rPr>
          <w:rFonts w:hint="cs"/>
          <w:sz w:val="26"/>
          <w:szCs w:val="26"/>
          <w:rtl/>
        </w:rPr>
        <w:t xml:space="preserve">في الفترة </w:t>
      </w:r>
      <w:r w:rsidRPr="00B56877">
        <w:rPr>
          <w:sz w:val="26"/>
          <w:szCs w:val="26"/>
          <w:rtl/>
        </w:rPr>
        <w:t xml:space="preserve">من </w:t>
      </w:r>
      <w:r w:rsidR="00650828" w:rsidRPr="00CF2DA0">
        <w:rPr>
          <w:sz w:val="26"/>
          <w:szCs w:val="26"/>
        </w:rPr>
        <w:t>17</w:t>
      </w:r>
      <w:r w:rsidRPr="00B56877">
        <w:rPr>
          <w:sz w:val="26"/>
          <w:szCs w:val="26"/>
          <w:rtl/>
        </w:rPr>
        <w:t xml:space="preserve"> إلى </w:t>
      </w:r>
      <w:r w:rsidR="00650828" w:rsidRPr="00CF2DA0">
        <w:rPr>
          <w:sz w:val="26"/>
          <w:szCs w:val="26"/>
        </w:rPr>
        <w:t>19</w:t>
      </w:r>
      <w:r w:rsidRPr="00B56877">
        <w:rPr>
          <w:sz w:val="26"/>
          <w:szCs w:val="26"/>
          <w:rtl/>
        </w:rPr>
        <w:t xml:space="preserve"> يوني</w:t>
      </w:r>
      <w:r w:rsidR="00650828">
        <w:rPr>
          <w:rFonts w:hint="cs"/>
          <w:sz w:val="26"/>
          <w:szCs w:val="26"/>
          <w:rtl/>
        </w:rPr>
        <w:t>ه/حزيران</w:t>
      </w:r>
      <w:r w:rsidRPr="00B56877">
        <w:rPr>
          <w:sz w:val="26"/>
          <w:szCs w:val="26"/>
          <w:rtl/>
        </w:rPr>
        <w:t xml:space="preserve"> </w:t>
      </w:r>
      <w:r w:rsidR="00650828" w:rsidRPr="00CF2DA0">
        <w:rPr>
          <w:sz w:val="26"/>
          <w:szCs w:val="26"/>
        </w:rPr>
        <w:t>2025</w:t>
      </w:r>
      <w:r w:rsidRPr="00B56877">
        <w:rPr>
          <w:sz w:val="26"/>
          <w:szCs w:val="26"/>
          <w:rtl/>
        </w:rPr>
        <w:t xml:space="preserve">، </w:t>
      </w:r>
      <w:r w:rsidR="00650828">
        <w:rPr>
          <w:rFonts w:hint="cs"/>
          <w:sz w:val="26"/>
          <w:szCs w:val="26"/>
          <w:rtl/>
        </w:rPr>
        <w:t xml:space="preserve">في </w:t>
      </w:r>
      <w:r w:rsidRPr="00B56877">
        <w:rPr>
          <w:sz w:val="26"/>
          <w:szCs w:val="26"/>
          <w:rtl/>
        </w:rPr>
        <w:t>باريس، فرنسا. وفي هذه المناسبة، عُقدت أيض</w:t>
      </w:r>
      <w:r w:rsidR="0049723F">
        <w:rPr>
          <w:sz w:val="26"/>
          <w:szCs w:val="26"/>
          <w:rtl/>
        </w:rPr>
        <w:t>اً</w:t>
      </w:r>
      <w:r w:rsidRPr="00B56877">
        <w:rPr>
          <w:sz w:val="26"/>
          <w:szCs w:val="26"/>
          <w:rtl/>
        </w:rPr>
        <w:t xml:space="preserve"> عدة اجتماعات تشاورية مع مختلف الجهات المعنية بشأن المسائل </w:t>
      </w:r>
      <w:r w:rsidR="00650828">
        <w:rPr>
          <w:rFonts w:hint="cs"/>
          <w:sz w:val="26"/>
          <w:szCs w:val="26"/>
          <w:rtl/>
        </w:rPr>
        <w:t>المتناوَلة في</w:t>
      </w:r>
      <w:r w:rsidRPr="00B56877">
        <w:rPr>
          <w:sz w:val="26"/>
          <w:szCs w:val="26"/>
          <w:rtl/>
        </w:rPr>
        <w:t xml:space="preserve"> أوراق السياسات التي </w:t>
      </w:r>
      <w:r w:rsidR="00650828">
        <w:rPr>
          <w:rFonts w:hint="cs"/>
          <w:sz w:val="26"/>
          <w:szCs w:val="26"/>
          <w:rtl/>
        </w:rPr>
        <w:t>تقوم</w:t>
      </w:r>
      <w:r w:rsidRPr="00B56877">
        <w:rPr>
          <w:sz w:val="26"/>
          <w:szCs w:val="26"/>
          <w:rtl/>
        </w:rPr>
        <w:t xml:space="preserve"> </w:t>
      </w:r>
      <w:r w:rsidR="007D0119">
        <w:rPr>
          <w:sz w:val="26"/>
          <w:szCs w:val="26"/>
          <w:rtl/>
        </w:rPr>
        <w:t>الأمانة</w:t>
      </w:r>
      <w:r w:rsidRPr="00B56877">
        <w:rPr>
          <w:sz w:val="26"/>
          <w:szCs w:val="26"/>
          <w:rtl/>
        </w:rPr>
        <w:t xml:space="preserve"> </w:t>
      </w:r>
      <w:r w:rsidR="00650828">
        <w:rPr>
          <w:rFonts w:hint="cs"/>
          <w:sz w:val="26"/>
          <w:szCs w:val="26"/>
          <w:rtl/>
        </w:rPr>
        <w:t>بإعدادها</w:t>
      </w:r>
      <w:r w:rsidRPr="00B56877">
        <w:rPr>
          <w:sz w:val="26"/>
          <w:szCs w:val="26"/>
          <w:rtl/>
        </w:rPr>
        <w:t>.</w:t>
      </w:r>
    </w:p>
    <w:p w14:paraId="5DDF9234" w14:textId="5394A6CD" w:rsidR="00B56877" w:rsidRPr="000239CA" w:rsidRDefault="00B56877" w:rsidP="007D76B6">
      <w:pPr>
        <w:pStyle w:val="StyleHeader4Para4Left0Firstline0"/>
        <w:numPr>
          <w:ilvl w:val="0"/>
          <w:numId w:val="41"/>
        </w:numPr>
        <w:tabs>
          <w:tab w:val="left" w:pos="1440"/>
        </w:tabs>
        <w:bidi/>
        <w:spacing w:line="360" w:lineRule="exact"/>
        <w:ind w:left="1440" w:hanging="720"/>
        <w:rPr>
          <w:sz w:val="26"/>
          <w:szCs w:val="26"/>
        </w:rPr>
      </w:pPr>
      <w:r w:rsidRPr="00B56877">
        <w:rPr>
          <w:sz w:val="26"/>
          <w:szCs w:val="26"/>
          <w:rtl/>
        </w:rPr>
        <w:t>الاجتماع المشترك لشبكات أوروبا وآسيا الوسطى وغرب آسيا مع مسؤولي بروتوكول مونتريال ومفتشي</w:t>
      </w:r>
      <w:r w:rsidR="00174416">
        <w:rPr>
          <w:rFonts w:hint="cs"/>
          <w:sz w:val="26"/>
          <w:szCs w:val="26"/>
          <w:rtl/>
        </w:rPr>
        <w:t xml:space="preserve"> شؤون</w:t>
      </w:r>
      <w:r w:rsidRPr="00B56877">
        <w:rPr>
          <w:sz w:val="26"/>
          <w:szCs w:val="26"/>
          <w:rtl/>
        </w:rPr>
        <w:t xml:space="preserve"> البيئة، </w:t>
      </w:r>
      <w:r w:rsidR="00174416">
        <w:rPr>
          <w:rFonts w:hint="cs"/>
          <w:sz w:val="26"/>
          <w:szCs w:val="26"/>
          <w:rtl/>
        </w:rPr>
        <w:t xml:space="preserve">في الفترة </w:t>
      </w:r>
      <w:r w:rsidRPr="00B56877">
        <w:rPr>
          <w:sz w:val="26"/>
          <w:szCs w:val="26"/>
          <w:rtl/>
        </w:rPr>
        <w:t xml:space="preserve">من </w:t>
      </w:r>
      <w:r w:rsidR="00174416" w:rsidRPr="00CF2DA0">
        <w:rPr>
          <w:sz w:val="26"/>
          <w:szCs w:val="26"/>
        </w:rPr>
        <w:t>17</w:t>
      </w:r>
      <w:r w:rsidRPr="00B56877">
        <w:rPr>
          <w:sz w:val="26"/>
          <w:szCs w:val="26"/>
          <w:rtl/>
        </w:rPr>
        <w:t xml:space="preserve"> إلى </w:t>
      </w:r>
      <w:r w:rsidR="00174416" w:rsidRPr="00CF2DA0">
        <w:rPr>
          <w:sz w:val="26"/>
          <w:szCs w:val="26"/>
        </w:rPr>
        <w:t>19</w:t>
      </w:r>
      <w:r w:rsidRPr="00B56877">
        <w:rPr>
          <w:sz w:val="26"/>
          <w:szCs w:val="26"/>
          <w:rtl/>
        </w:rPr>
        <w:t xml:space="preserve"> يوني</w:t>
      </w:r>
      <w:r w:rsidR="00174416">
        <w:rPr>
          <w:rFonts w:hint="cs"/>
          <w:sz w:val="26"/>
          <w:szCs w:val="26"/>
          <w:rtl/>
        </w:rPr>
        <w:t>ه</w:t>
      </w:r>
      <w:r w:rsidRPr="00B56877">
        <w:rPr>
          <w:sz w:val="26"/>
          <w:szCs w:val="26"/>
          <w:rtl/>
        </w:rPr>
        <w:t xml:space="preserve">/حزيران </w:t>
      </w:r>
      <w:r w:rsidR="00174416" w:rsidRPr="00CF2DA0">
        <w:rPr>
          <w:sz w:val="26"/>
          <w:szCs w:val="26"/>
        </w:rPr>
        <w:t>2025</w:t>
      </w:r>
      <w:r w:rsidRPr="00B56877">
        <w:rPr>
          <w:sz w:val="26"/>
          <w:szCs w:val="26"/>
          <w:rtl/>
        </w:rPr>
        <w:t xml:space="preserve">؛ </w:t>
      </w:r>
      <w:r w:rsidR="006C324E">
        <w:rPr>
          <w:rFonts w:hint="cs"/>
          <w:sz w:val="26"/>
          <w:szCs w:val="26"/>
          <w:rtl/>
        </w:rPr>
        <w:t>وحلقة</w:t>
      </w:r>
      <w:r w:rsidRPr="00B56877">
        <w:rPr>
          <w:sz w:val="26"/>
          <w:szCs w:val="26"/>
          <w:rtl/>
        </w:rPr>
        <w:t xml:space="preserve"> عمل مشتركة بين </w:t>
      </w:r>
      <w:r w:rsidR="006C324E">
        <w:rPr>
          <w:rFonts w:hint="cs"/>
          <w:sz w:val="26"/>
          <w:szCs w:val="26"/>
          <w:rtl/>
        </w:rPr>
        <w:t>التحالف المعني</w:t>
      </w:r>
      <w:r w:rsidRPr="00B56877">
        <w:rPr>
          <w:sz w:val="26"/>
          <w:szCs w:val="26"/>
          <w:rtl/>
        </w:rPr>
        <w:t xml:space="preserve"> </w:t>
      </w:r>
      <w:r w:rsidR="006C324E">
        <w:rPr>
          <w:rFonts w:hint="cs"/>
          <w:sz w:val="26"/>
          <w:szCs w:val="26"/>
          <w:rtl/>
        </w:rPr>
        <w:t>ب</w:t>
      </w:r>
      <w:r w:rsidRPr="00B56877">
        <w:rPr>
          <w:sz w:val="26"/>
          <w:szCs w:val="26"/>
          <w:rtl/>
        </w:rPr>
        <w:t>المناخ والهواء الن</w:t>
      </w:r>
      <w:r w:rsidR="006C324E">
        <w:rPr>
          <w:rFonts w:hint="cs"/>
          <w:sz w:val="26"/>
          <w:szCs w:val="26"/>
          <w:rtl/>
        </w:rPr>
        <w:t>قي</w:t>
      </w:r>
      <w:r w:rsidRPr="00B56877">
        <w:rPr>
          <w:sz w:val="26"/>
          <w:szCs w:val="26"/>
          <w:rtl/>
        </w:rPr>
        <w:t xml:space="preserve"> </w:t>
      </w:r>
      <w:r w:rsidR="006C324E">
        <w:rPr>
          <w:sz w:val="26"/>
          <w:szCs w:val="26"/>
          <w:rtl/>
        </w:rPr>
        <w:t>–</w:t>
      </w:r>
      <w:r w:rsidRPr="00B56877">
        <w:rPr>
          <w:sz w:val="26"/>
          <w:szCs w:val="26"/>
          <w:rtl/>
        </w:rPr>
        <w:t xml:space="preserve"> </w:t>
      </w:r>
      <w:r w:rsidR="006C324E">
        <w:rPr>
          <w:rFonts w:hint="cs"/>
          <w:sz w:val="26"/>
          <w:szCs w:val="26"/>
          <w:rtl/>
        </w:rPr>
        <w:t>شبكة أوروبا وآسيا الوسطى وغرب آسيا</w:t>
      </w:r>
      <w:r w:rsidRPr="00B56877">
        <w:rPr>
          <w:sz w:val="26"/>
          <w:szCs w:val="26"/>
          <w:rtl/>
        </w:rPr>
        <w:t xml:space="preserve"> </w:t>
      </w:r>
      <w:r w:rsidR="006C324E">
        <w:rPr>
          <w:rFonts w:hint="cs"/>
          <w:sz w:val="26"/>
          <w:szCs w:val="26"/>
          <w:rtl/>
        </w:rPr>
        <w:t>بشأن</w:t>
      </w:r>
      <w:r w:rsidRPr="00B56877">
        <w:rPr>
          <w:sz w:val="26"/>
          <w:szCs w:val="26"/>
          <w:rtl/>
        </w:rPr>
        <w:t xml:space="preserve"> إدارة </w:t>
      </w:r>
      <w:r w:rsidR="006C324E">
        <w:rPr>
          <w:rFonts w:hint="cs"/>
          <w:sz w:val="26"/>
          <w:szCs w:val="26"/>
          <w:rtl/>
        </w:rPr>
        <w:t>غازات</w:t>
      </w:r>
      <w:r w:rsidRPr="00B56877">
        <w:rPr>
          <w:sz w:val="26"/>
          <w:szCs w:val="26"/>
          <w:rtl/>
        </w:rPr>
        <w:t xml:space="preserve"> التبريد على مدار دورة الحياة، </w:t>
      </w:r>
      <w:r w:rsidR="006C324E">
        <w:rPr>
          <w:rFonts w:hint="cs"/>
          <w:sz w:val="26"/>
          <w:szCs w:val="26"/>
          <w:rtl/>
        </w:rPr>
        <w:t xml:space="preserve">في </w:t>
      </w:r>
      <w:r w:rsidR="006C324E" w:rsidRPr="00CF2DA0">
        <w:rPr>
          <w:sz w:val="26"/>
          <w:szCs w:val="26"/>
        </w:rPr>
        <w:t>20</w:t>
      </w:r>
      <w:r w:rsidRPr="00B56877">
        <w:rPr>
          <w:sz w:val="26"/>
          <w:szCs w:val="26"/>
          <w:rtl/>
        </w:rPr>
        <w:t xml:space="preserve"> يوني</w:t>
      </w:r>
      <w:r w:rsidR="006C324E">
        <w:rPr>
          <w:rFonts w:hint="cs"/>
          <w:sz w:val="26"/>
          <w:szCs w:val="26"/>
          <w:rtl/>
        </w:rPr>
        <w:t>ه</w:t>
      </w:r>
      <w:r w:rsidRPr="00B56877">
        <w:rPr>
          <w:sz w:val="26"/>
          <w:szCs w:val="26"/>
          <w:rtl/>
        </w:rPr>
        <w:t xml:space="preserve">/حزيران </w:t>
      </w:r>
      <w:r w:rsidR="006C324E" w:rsidRPr="00CF2DA0">
        <w:rPr>
          <w:sz w:val="26"/>
          <w:szCs w:val="26"/>
        </w:rPr>
        <w:t>2025</w:t>
      </w:r>
      <w:r w:rsidRPr="00B56877">
        <w:rPr>
          <w:sz w:val="26"/>
          <w:szCs w:val="26"/>
          <w:rtl/>
        </w:rPr>
        <w:t xml:space="preserve">، </w:t>
      </w:r>
      <w:r w:rsidR="006C324E">
        <w:rPr>
          <w:rFonts w:hint="cs"/>
          <w:sz w:val="26"/>
          <w:szCs w:val="26"/>
          <w:rtl/>
        </w:rPr>
        <w:t xml:space="preserve">في </w:t>
      </w:r>
      <w:r w:rsidRPr="00B56877">
        <w:rPr>
          <w:sz w:val="26"/>
          <w:szCs w:val="26"/>
          <w:rtl/>
        </w:rPr>
        <w:t>باتومي، جورجيا.</w:t>
      </w:r>
    </w:p>
    <w:p w14:paraId="34372364" w14:textId="4F684EAC" w:rsidR="00B56877" w:rsidRPr="000239CA" w:rsidRDefault="00B56877" w:rsidP="007D76B6">
      <w:pPr>
        <w:pStyle w:val="StyleHeader4Para4Left0Firstline0"/>
        <w:numPr>
          <w:ilvl w:val="0"/>
          <w:numId w:val="41"/>
        </w:numPr>
        <w:tabs>
          <w:tab w:val="left" w:pos="1440"/>
        </w:tabs>
        <w:bidi/>
        <w:spacing w:line="360" w:lineRule="exact"/>
        <w:ind w:left="1440" w:hanging="720"/>
        <w:rPr>
          <w:sz w:val="26"/>
          <w:szCs w:val="26"/>
        </w:rPr>
      </w:pPr>
      <w:r w:rsidRPr="00B56877">
        <w:rPr>
          <w:sz w:val="26"/>
          <w:szCs w:val="26"/>
          <w:rtl/>
        </w:rPr>
        <w:t xml:space="preserve">الاجتماع الإقليمي لشبكة مسؤولي الأوزون الوطنيين من أمريكا اللاتينية، </w:t>
      </w:r>
      <w:r w:rsidR="003D466A">
        <w:rPr>
          <w:rFonts w:hint="cs"/>
          <w:sz w:val="26"/>
          <w:szCs w:val="26"/>
          <w:rtl/>
        </w:rPr>
        <w:t xml:space="preserve">في الفترة </w:t>
      </w:r>
      <w:r w:rsidRPr="00B56877">
        <w:rPr>
          <w:sz w:val="26"/>
          <w:szCs w:val="26"/>
          <w:rtl/>
        </w:rPr>
        <w:t xml:space="preserve">من </w:t>
      </w:r>
      <w:r w:rsidR="003D466A" w:rsidRPr="00CF2DA0">
        <w:rPr>
          <w:sz w:val="26"/>
          <w:szCs w:val="26"/>
        </w:rPr>
        <w:t>17</w:t>
      </w:r>
      <w:r w:rsidRPr="00B56877">
        <w:rPr>
          <w:sz w:val="26"/>
          <w:szCs w:val="26"/>
          <w:rtl/>
        </w:rPr>
        <w:t xml:space="preserve"> إلى </w:t>
      </w:r>
      <w:r w:rsidR="003D466A" w:rsidRPr="00CF2DA0">
        <w:rPr>
          <w:sz w:val="26"/>
          <w:szCs w:val="26"/>
        </w:rPr>
        <w:t>20</w:t>
      </w:r>
      <w:r w:rsidRPr="00B56877">
        <w:rPr>
          <w:sz w:val="26"/>
          <w:szCs w:val="26"/>
          <w:rtl/>
        </w:rPr>
        <w:t xml:space="preserve"> يوني</w:t>
      </w:r>
      <w:r w:rsidR="003D466A">
        <w:rPr>
          <w:rFonts w:hint="cs"/>
          <w:sz w:val="26"/>
          <w:szCs w:val="26"/>
          <w:rtl/>
        </w:rPr>
        <w:t>ه</w:t>
      </w:r>
      <w:r w:rsidRPr="00B56877">
        <w:rPr>
          <w:sz w:val="26"/>
          <w:szCs w:val="26"/>
          <w:rtl/>
        </w:rPr>
        <w:t xml:space="preserve">/حزيران </w:t>
      </w:r>
      <w:r w:rsidR="003D466A" w:rsidRPr="00CF2DA0">
        <w:rPr>
          <w:sz w:val="26"/>
          <w:szCs w:val="26"/>
        </w:rPr>
        <w:t>2025</w:t>
      </w:r>
      <w:r w:rsidRPr="00B56877">
        <w:rPr>
          <w:sz w:val="26"/>
          <w:szCs w:val="26"/>
          <w:rtl/>
        </w:rPr>
        <w:t xml:space="preserve">، </w:t>
      </w:r>
      <w:r w:rsidR="00CE4217">
        <w:rPr>
          <w:rFonts w:hint="cs"/>
          <w:sz w:val="26"/>
          <w:szCs w:val="26"/>
          <w:rtl/>
        </w:rPr>
        <w:t xml:space="preserve">في </w:t>
      </w:r>
      <w:r w:rsidRPr="00B56877">
        <w:rPr>
          <w:sz w:val="26"/>
          <w:szCs w:val="26"/>
          <w:rtl/>
        </w:rPr>
        <w:t>سان خوسيه، كوستاريكا.</w:t>
      </w:r>
    </w:p>
    <w:p w14:paraId="64387D45" w14:textId="3135EE3C" w:rsidR="00B56877" w:rsidRPr="00D33F2D" w:rsidRDefault="00B56877" w:rsidP="007D76B6">
      <w:pPr>
        <w:pStyle w:val="StyleHeader4Para4Left0Firstline0"/>
        <w:numPr>
          <w:ilvl w:val="0"/>
          <w:numId w:val="41"/>
        </w:numPr>
        <w:tabs>
          <w:tab w:val="left" w:pos="1440"/>
        </w:tabs>
        <w:bidi/>
        <w:spacing w:line="360" w:lineRule="exact"/>
        <w:ind w:left="1440" w:hanging="720"/>
        <w:rPr>
          <w:sz w:val="26"/>
          <w:szCs w:val="26"/>
        </w:rPr>
      </w:pPr>
      <w:r w:rsidRPr="00B56877">
        <w:rPr>
          <w:sz w:val="26"/>
          <w:szCs w:val="26"/>
          <w:rtl/>
        </w:rPr>
        <w:t xml:space="preserve">الاجتماع الشبكي لمسؤولي الأوزون الوطنيين في جنوب آسيا، </w:t>
      </w:r>
      <w:r w:rsidR="00151336">
        <w:rPr>
          <w:rFonts w:hint="cs"/>
          <w:sz w:val="26"/>
          <w:szCs w:val="26"/>
          <w:rtl/>
        </w:rPr>
        <w:t xml:space="preserve">في الفترة </w:t>
      </w:r>
      <w:r w:rsidRPr="00B56877">
        <w:rPr>
          <w:sz w:val="26"/>
          <w:szCs w:val="26"/>
          <w:rtl/>
        </w:rPr>
        <w:t>من</w:t>
      </w:r>
      <w:r w:rsidR="00151336">
        <w:rPr>
          <w:rFonts w:hint="cs"/>
          <w:sz w:val="26"/>
          <w:szCs w:val="26"/>
          <w:rtl/>
        </w:rPr>
        <w:t xml:space="preserve"> </w:t>
      </w:r>
      <w:r w:rsidR="00151336" w:rsidRPr="00CF2DA0">
        <w:rPr>
          <w:sz w:val="26"/>
          <w:szCs w:val="26"/>
        </w:rPr>
        <w:t>3</w:t>
      </w:r>
      <w:r w:rsidR="00151336">
        <w:rPr>
          <w:rFonts w:hint="cs"/>
          <w:sz w:val="26"/>
          <w:szCs w:val="26"/>
          <w:rtl/>
        </w:rPr>
        <w:t xml:space="preserve"> </w:t>
      </w:r>
      <w:r w:rsidRPr="00B56877">
        <w:rPr>
          <w:sz w:val="26"/>
          <w:szCs w:val="26"/>
          <w:rtl/>
        </w:rPr>
        <w:t xml:space="preserve">إلى </w:t>
      </w:r>
      <w:r w:rsidR="00151336" w:rsidRPr="00CF2DA0">
        <w:rPr>
          <w:sz w:val="26"/>
          <w:szCs w:val="26"/>
        </w:rPr>
        <w:t>5</w:t>
      </w:r>
      <w:r w:rsidRPr="00B56877">
        <w:rPr>
          <w:sz w:val="26"/>
          <w:szCs w:val="26"/>
          <w:rtl/>
        </w:rPr>
        <w:t xml:space="preserve"> يولي</w:t>
      </w:r>
      <w:r w:rsidR="00151336">
        <w:rPr>
          <w:rFonts w:hint="cs"/>
          <w:sz w:val="26"/>
          <w:szCs w:val="26"/>
          <w:rtl/>
        </w:rPr>
        <w:t>ه</w:t>
      </w:r>
      <w:r w:rsidRPr="00B56877">
        <w:rPr>
          <w:sz w:val="26"/>
          <w:szCs w:val="26"/>
          <w:rtl/>
        </w:rPr>
        <w:t xml:space="preserve">/تموز </w:t>
      </w:r>
      <w:r w:rsidR="00151336" w:rsidRPr="00CF2DA0">
        <w:rPr>
          <w:sz w:val="26"/>
          <w:szCs w:val="26"/>
        </w:rPr>
        <w:lastRenderedPageBreak/>
        <w:t>2025</w:t>
      </w:r>
      <w:r w:rsidRPr="00B56877">
        <w:rPr>
          <w:sz w:val="26"/>
          <w:szCs w:val="26"/>
          <w:rtl/>
        </w:rPr>
        <w:t xml:space="preserve">؛ </w:t>
      </w:r>
      <w:r w:rsidR="00151336">
        <w:rPr>
          <w:rFonts w:hint="cs"/>
          <w:sz w:val="26"/>
          <w:szCs w:val="26"/>
          <w:rtl/>
        </w:rPr>
        <w:t>وحلق</w:t>
      </w:r>
      <w:r w:rsidRPr="00B56877">
        <w:rPr>
          <w:sz w:val="26"/>
          <w:szCs w:val="26"/>
          <w:rtl/>
        </w:rPr>
        <w:t xml:space="preserve">ة عمل عام </w:t>
      </w:r>
      <w:r w:rsidR="00151336" w:rsidRPr="00CF2DA0">
        <w:rPr>
          <w:sz w:val="26"/>
          <w:szCs w:val="26"/>
        </w:rPr>
        <w:t>2025</w:t>
      </w:r>
      <w:r w:rsidRPr="00B56877">
        <w:rPr>
          <w:sz w:val="26"/>
          <w:szCs w:val="26"/>
          <w:rtl/>
        </w:rPr>
        <w:t xml:space="preserve"> </w:t>
      </w:r>
      <w:r w:rsidR="00151336">
        <w:rPr>
          <w:rFonts w:hint="cs"/>
          <w:sz w:val="26"/>
          <w:szCs w:val="26"/>
          <w:rtl/>
        </w:rPr>
        <w:t>المعنية</w:t>
      </w:r>
      <w:r w:rsidRPr="00B56877">
        <w:rPr>
          <w:sz w:val="26"/>
          <w:szCs w:val="26"/>
          <w:rtl/>
        </w:rPr>
        <w:t xml:space="preserve"> </w:t>
      </w:r>
      <w:r w:rsidR="00151336">
        <w:rPr>
          <w:rFonts w:hint="cs"/>
          <w:sz w:val="26"/>
          <w:szCs w:val="26"/>
          <w:rtl/>
        </w:rPr>
        <w:t>ب</w:t>
      </w:r>
      <w:r w:rsidRPr="00B56877">
        <w:rPr>
          <w:sz w:val="26"/>
          <w:szCs w:val="26"/>
          <w:rtl/>
        </w:rPr>
        <w:t xml:space="preserve">إدارة </w:t>
      </w:r>
      <w:r w:rsidR="00151336">
        <w:rPr>
          <w:rFonts w:hint="cs"/>
          <w:sz w:val="26"/>
          <w:szCs w:val="26"/>
          <w:rtl/>
        </w:rPr>
        <w:t>غازات</w:t>
      </w:r>
      <w:r w:rsidRPr="00B56877">
        <w:rPr>
          <w:sz w:val="26"/>
          <w:szCs w:val="26"/>
          <w:rtl/>
        </w:rPr>
        <w:t xml:space="preserve"> التبريد على مدار دورة الحياة: التقدم المحرز </w:t>
      </w:r>
      <w:r w:rsidR="00151336">
        <w:rPr>
          <w:rFonts w:hint="cs"/>
          <w:sz w:val="26"/>
          <w:szCs w:val="26"/>
          <w:rtl/>
        </w:rPr>
        <w:t>بشأن</w:t>
      </w:r>
      <w:r w:rsidRPr="00B56877">
        <w:rPr>
          <w:sz w:val="26"/>
          <w:szCs w:val="26"/>
          <w:rtl/>
        </w:rPr>
        <w:t xml:space="preserve"> قوائم </w:t>
      </w:r>
      <w:r w:rsidR="00151336">
        <w:rPr>
          <w:rFonts w:hint="cs"/>
          <w:sz w:val="26"/>
          <w:szCs w:val="26"/>
          <w:rtl/>
        </w:rPr>
        <w:t>حصر مخزونات</w:t>
      </w:r>
      <w:r w:rsidRPr="00B56877">
        <w:rPr>
          <w:sz w:val="26"/>
          <w:szCs w:val="26"/>
          <w:rtl/>
        </w:rPr>
        <w:t xml:space="preserve"> </w:t>
      </w:r>
      <w:r w:rsidR="00151336">
        <w:rPr>
          <w:rFonts w:hint="cs"/>
          <w:sz w:val="26"/>
          <w:szCs w:val="26"/>
          <w:rtl/>
        </w:rPr>
        <w:t xml:space="preserve">المواد </w:t>
      </w:r>
      <w:r w:rsidRPr="00B56877">
        <w:rPr>
          <w:sz w:val="26"/>
          <w:szCs w:val="26"/>
          <w:rtl/>
        </w:rPr>
        <w:t>الفلوروكربون</w:t>
      </w:r>
      <w:r w:rsidR="00151336">
        <w:rPr>
          <w:rFonts w:hint="cs"/>
          <w:sz w:val="26"/>
          <w:szCs w:val="26"/>
          <w:rtl/>
        </w:rPr>
        <w:t>ية</w:t>
      </w:r>
      <w:r w:rsidRPr="00B56877">
        <w:rPr>
          <w:sz w:val="26"/>
          <w:szCs w:val="26"/>
          <w:rtl/>
        </w:rPr>
        <w:t xml:space="preserve"> وخطط العمل الوطنية، </w:t>
      </w:r>
      <w:r w:rsidR="00151336">
        <w:rPr>
          <w:rFonts w:hint="cs"/>
          <w:sz w:val="26"/>
          <w:szCs w:val="26"/>
          <w:rtl/>
        </w:rPr>
        <w:t xml:space="preserve">في </w:t>
      </w:r>
      <w:r w:rsidR="00151336" w:rsidRPr="00CF2DA0">
        <w:rPr>
          <w:sz w:val="26"/>
          <w:szCs w:val="26"/>
        </w:rPr>
        <w:t>6</w:t>
      </w:r>
      <w:r w:rsidRPr="00B56877">
        <w:rPr>
          <w:sz w:val="26"/>
          <w:szCs w:val="26"/>
          <w:rtl/>
        </w:rPr>
        <w:t xml:space="preserve"> يولي</w:t>
      </w:r>
      <w:r w:rsidR="00151336">
        <w:rPr>
          <w:rFonts w:hint="cs"/>
          <w:sz w:val="26"/>
          <w:szCs w:val="26"/>
          <w:rtl/>
        </w:rPr>
        <w:t>ه</w:t>
      </w:r>
      <w:r w:rsidRPr="00B56877">
        <w:rPr>
          <w:sz w:val="26"/>
          <w:szCs w:val="26"/>
          <w:rtl/>
        </w:rPr>
        <w:t xml:space="preserve">/تموز </w:t>
      </w:r>
      <w:r w:rsidR="00151336" w:rsidRPr="00CF2DA0">
        <w:rPr>
          <w:sz w:val="26"/>
          <w:szCs w:val="26"/>
        </w:rPr>
        <w:t>2025</w:t>
      </w:r>
      <w:r w:rsidRPr="00B56877">
        <w:rPr>
          <w:sz w:val="26"/>
          <w:szCs w:val="26"/>
          <w:rtl/>
        </w:rPr>
        <w:t xml:space="preserve">؛ </w:t>
      </w:r>
      <w:r w:rsidR="00151336">
        <w:rPr>
          <w:rFonts w:hint="cs"/>
          <w:sz w:val="26"/>
          <w:szCs w:val="26"/>
          <w:rtl/>
        </w:rPr>
        <w:t>و</w:t>
      </w:r>
      <w:r w:rsidR="00151336" w:rsidRPr="00614E0B">
        <w:rPr>
          <w:sz w:val="26"/>
          <w:szCs w:val="26"/>
          <w:rtl/>
        </w:rPr>
        <w:t>الاجتماع السابع والأربع</w:t>
      </w:r>
      <w:r w:rsidR="00151336">
        <w:rPr>
          <w:rFonts w:hint="cs"/>
          <w:sz w:val="26"/>
          <w:szCs w:val="26"/>
          <w:rtl/>
        </w:rPr>
        <w:t>و</w:t>
      </w:r>
      <w:r w:rsidR="00151336" w:rsidRPr="00614E0B">
        <w:rPr>
          <w:sz w:val="26"/>
          <w:szCs w:val="26"/>
          <w:rtl/>
        </w:rPr>
        <w:t>ن للفريق العامل المفتوح العضوية للأطراف في بروتوكول مونتريال</w:t>
      </w:r>
      <w:r w:rsidRPr="00B56877">
        <w:rPr>
          <w:sz w:val="26"/>
          <w:szCs w:val="26"/>
          <w:rtl/>
        </w:rPr>
        <w:t xml:space="preserve">، </w:t>
      </w:r>
      <w:r w:rsidR="00151336">
        <w:rPr>
          <w:rFonts w:hint="cs"/>
          <w:sz w:val="26"/>
          <w:szCs w:val="26"/>
          <w:rtl/>
        </w:rPr>
        <w:t xml:space="preserve">في الفترة </w:t>
      </w:r>
      <w:r w:rsidRPr="00B56877">
        <w:rPr>
          <w:sz w:val="26"/>
          <w:szCs w:val="26"/>
          <w:rtl/>
        </w:rPr>
        <w:t xml:space="preserve">من </w:t>
      </w:r>
      <w:r w:rsidR="00151336" w:rsidRPr="00CF2DA0">
        <w:rPr>
          <w:sz w:val="26"/>
          <w:szCs w:val="26"/>
        </w:rPr>
        <w:t>7</w:t>
      </w:r>
      <w:r w:rsidRPr="00B56877">
        <w:rPr>
          <w:sz w:val="26"/>
          <w:szCs w:val="26"/>
          <w:rtl/>
        </w:rPr>
        <w:t xml:space="preserve"> إلى </w:t>
      </w:r>
      <w:r w:rsidR="00151336" w:rsidRPr="00CF2DA0">
        <w:rPr>
          <w:sz w:val="26"/>
          <w:szCs w:val="26"/>
        </w:rPr>
        <w:t>11</w:t>
      </w:r>
      <w:r w:rsidRPr="00B56877">
        <w:rPr>
          <w:sz w:val="26"/>
          <w:szCs w:val="26"/>
          <w:rtl/>
        </w:rPr>
        <w:t xml:space="preserve"> يولي</w:t>
      </w:r>
      <w:r w:rsidR="00151336">
        <w:rPr>
          <w:rFonts w:hint="cs"/>
          <w:sz w:val="26"/>
          <w:szCs w:val="26"/>
          <w:rtl/>
        </w:rPr>
        <w:t>ه</w:t>
      </w:r>
      <w:r w:rsidRPr="00B56877">
        <w:rPr>
          <w:sz w:val="26"/>
          <w:szCs w:val="26"/>
          <w:rtl/>
        </w:rPr>
        <w:t xml:space="preserve">/تموز </w:t>
      </w:r>
      <w:r w:rsidR="00151336" w:rsidRPr="00CF2DA0">
        <w:rPr>
          <w:sz w:val="26"/>
          <w:szCs w:val="26"/>
        </w:rPr>
        <w:t>2025</w:t>
      </w:r>
      <w:r w:rsidRPr="00B56877">
        <w:rPr>
          <w:sz w:val="26"/>
          <w:szCs w:val="26"/>
          <w:rtl/>
        </w:rPr>
        <w:t xml:space="preserve">، </w:t>
      </w:r>
      <w:r w:rsidR="00151336">
        <w:rPr>
          <w:rFonts w:hint="cs"/>
          <w:sz w:val="26"/>
          <w:szCs w:val="26"/>
          <w:rtl/>
        </w:rPr>
        <w:t xml:space="preserve">في </w:t>
      </w:r>
      <w:r w:rsidRPr="00B56877">
        <w:rPr>
          <w:sz w:val="26"/>
          <w:szCs w:val="26"/>
          <w:rtl/>
        </w:rPr>
        <w:t xml:space="preserve">بانكوك، تايلند. </w:t>
      </w:r>
      <w:r w:rsidR="00151336">
        <w:rPr>
          <w:rFonts w:hint="cs"/>
          <w:sz w:val="26"/>
          <w:szCs w:val="26"/>
          <w:rtl/>
        </w:rPr>
        <w:t>و</w:t>
      </w:r>
      <w:r w:rsidRPr="00B56877">
        <w:rPr>
          <w:sz w:val="26"/>
          <w:szCs w:val="26"/>
          <w:rtl/>
        </w:rPr>
        <w:t xml:space="preserve">نظّمت الأمانة فعاليتين جانبيتين، عُقدت إحداهما في </w:t>
      </w:r>
      <w:r w:rsidR="0079245B" w:rsidRPr="00CF2DA0">
        <w:rPr>
          <w:sz w:val="26"/>
          <w:szCs w:val="26"/>
          <w:lang w:val="en-US"/>
        </w:rPr>
        <w:t>7</w:t>
      </w:r>
      <w:r w:rsidRPr="00B56877">
        <w:rPr>
          <w:sz w:val="26"/>
          <w:szCs w:val="26"/>
          <w:rtl/>
        </w:rPr>
        <w:t xml:space="preserve"> يولي</w:t>
      </w:r>
      <w:r w:rsidR="0079245B">
        <w:rPr>
          <w:rFonts w:hint="cs"/>
          <w:sz w:val="26"/>
          <w:szCs w:val="26"/>
          <w:rtl/>
        </w:rPr>
        <w:t>ه</w:t>
      </w:r>
      <w:r w:rsidRPr="00B56877">
        <w:rPr>
          <w:sz w:val="26"/>
          <w:szCs w:val="26"/>
          <w:rtl/>
        </w:rPr>
        <w:t xml:space="preserve">/تموز، </w:t>
      </w:r>
      <w:r w:rsidR="0079245B">
        <w:rPr>
          <w:rFonts w:hint="cs"/>
          <w:sz w:val="26"/>
          <w:szCs w:val="26"/>
          <w:rtl/>
        </w:rPr>
        <w:t>عن</w:t>
      </w:r>
      <w:r w:rsidRPr="00B56877">
        <w:rPr>
          <w:sz w:val="26"/>
          <w:szCs w:val="26"/>
          <w:rtl/>
        </w:rPr>
        <w:t xml:space="preserve"> تعزيز كفاءة</w:t>
      </w:r>
      <w:r w:rsidR="0079245B">
        <w:rPr>
          <w:rFonts w:hint="cs"/>
          <w:sz w:val="26"/>
          <w:szCs w:val="26"/>
          <w:rtl/>
        </w:rPr>
        <w:t xml:space="preserve"> استخدام</w:t>
      </w:r>
      <w:r w:rsidRPr="00B56877">
        <w:rPr>
          <w:sz w:val="26"/>
          <w:szCs w:val="26"/>
          <w:rtl/>
        </w:rPr>
        <w:t xml:space="preserve"> الطاقة مع التخفيض التدريجي </w:t>
      </w:r>
      <w:r w:rsidR="0079245B">
        <w:rPr>
          <w:rFonts w:hint="cs"/>
          <w:sz w:val="26"/>
          <w:szCs w:val="26"/>
          <w:rtl/>
        </w:rPr>
        <w:t>للمواد</w:t>
      </w:r>
      <w:r w:rsidRPr="00B56877">
        <w:rPr>
          <w:sz w:val="26"/>
          <w:szCs w:val="26"/>
          <w:rtl/>
        </w:rPr>
        <w:t xml:space="preserve"> الهيدروفلور</w:t>
      </w:r>
      <w:r w:rsidR="0079245B">
        <w:rPr>
          <w:rFonts w:hint="cs"/>
          <w:sz w:val="26"/>
          <w:szCs w:val="26"/>
          <w:rtl/>
        </w:rPr>
        <w:t>وكربون</w:t>
      </w:r>
      <w:r w:rsidRPr="00B56877">
        <w:rPr>
          <w:sz w:val="26"/>
          <w:szCs w:val="26"/>
          <w:rtl/>
        </w:rPr>
        <w:t xml:space="preserve">ية: </w:t>
      </w:r>
      <w:r w:rsidR="00562BD4">
        <w:rPr>
          <w:sz w:val="26"/>
          <w:szCs w:val="26"/>
          <w:rtl/>
        </w:rPr>
        <w:t>مقرر</w:t>
      </w:r>
      <w:r w:rsidRPr="00B56877">
        <w:rPr>
          <w:sz w:val="26"/>
          <w:szCs w:val="26"/>
          <w:rtl/>
        </w:rPr>
        <w:t xml:space="preserve">ات اللجنة التنفيذية؛ والأخرى في </w:t>
      </w:r>
      <w:r w:rsidR="0079245B" w:rsidRPr="00CF2DA0">
        <w:rPr>
          <w:sz w:val="26"/>
          <w:szCs w:val="26"/>
          <w:lang w:val="en-US"/>
        </w:rPr>
        <w:t>8</w:t>
      </w:r>
      <w:r w:rsidRPr="00B56877">
        <w:rPr>
          <w:sz w:val="26"/>
          <w:szCs w:val="26"/>
          <w:rtl/>
        </w:rPr>
        <w:t xml:space="preserve"> يولي</w:t>
      </w:r>
      <w:r w:rsidR="0079245B">
        <w:rPr>
          <w:rFonts w:hint="cs"/>
          <w:sz w:val="26"/>
          <w:szCs w:val="26"/>
          <w:rtl/>
        </w:rPr>
        <w:t>ه</w:t>
      </w:r>
      <w:r w:rsidRPr="00B56877">
        <w:rPr>
          <w:sz w:val="26"/>
          <w:szCs w:val="26"/>
          <w:rtl/>
        </w:rPr>
        <w:t xml:space="preserve">/تموز، </w:t>
      </w:r>
      <w:r w:rsidR="0079245B">
        <w:rPr>
          <w:rFonts w:hint="cs"/>
          <w:sz w:val="26"/>
          <w:szCs w:val="26"/>
          <w:rtl/>
        </w:rPr>
        <w:t>عن</w:t>
      </w:r>
      <w:r w:rsidRPr="00B56877">
        <w:rPr>
          <w:sz w:val="26"/>
          <w:szCs w:val="26"/>
          <w:rtl/>
        </w:rPr>
        <w:t xml:space="preserve"> أداة </w:t>
      </w:r>
      <w:r w:rsidR="00CA5D79">
        <w:rPr>
          <w:rFonts w:hint="cs"/>
          <w:sz w:val="26"/>
          <w:szCs w:val="26"/>
          <w:rtl/>
        </w:rPr>
        <w:t>ل</w:t>
      </w:r>
      <w:r w:rsidRPr="00B56877">
        <w:rPr>
          <w:sz w:val="26"/>
          <w:szCs w:val="26"/>
          <w:rtl/>
        </w:rPr>
        <w:t xml:space="preserve">نمذجة استهلاك </w:t>
      </w:r>
      <w:r w:rsidR="0079245B">
        <w:rPr>
          <w:sz w:val="26"/>
          <w:szCs w:val="26"/>
          <w:rtl/>
        </w:rPr>
        <w:t>المواد الهيدروفلوروكربونية</w:t>
      </w:r>
      <w:r w:rsidRPr="00B56877">
        <w:rPr>
          <w:sz w:val="26"/>
          <w:szCs w:val="26"/>
          <w:rtl/>
        </w:rPr>
        <w:t xml:space="preserve">: تقييم </w:t>
      </w:r>
      <w:r w:rsidR="0079245B" w:rsidRPr="00B56877">
        <w:rPr>
          <w:sz w:val="26"/>
          <w:szCs w:val="26"/>
          <w:rtl/>
        </w:rPr>
        <w:t xml:space="preserve">وتوقعات </w:t>
      </w:r>
      <w:r w:rsidRPr="00B56877">
        <w:rPr>
          <w:sz w:val="26"/>
          <w:szCs w:val="26"/>
          <w:rtl/>
        </w:rPr>
        <w:t>الاستهلاك.</w:t>
      </w:r>
    </w:p>
    <w:p w14:paraId="5331846C" w14:textId="5F474442" w:rsidR="0076266A" w:rsidRDefault="00B56877" w:rsidP="007D76B6">
      <w:pPr>
        <w:pStyle w:val="StyleHeader4Para4Left0Firstline0"/>
        <w:numPr>
          <w:ilvl w:val="0"/>
          <w:numId w:val="41"/>
        </w:numPr>
        <w:tabs>
          <w:tab w:val="left" w:pos="1440"/>
        </w:tabs>
        <w:bidi/>
        <w:spacing w:line="360" w:lineRule="exact"/>
        <w:ind w:left="1440" w:hanging="720"/>
        <w:rPr>
          <w:sz w:val="26"/>
          <w:szCs w:val="26"/>
        </w:rPr>
      </w:pPr>
      <w:r w:rsidRPr="00B56877">
        <w:rPr>
          <w:sz w:val="26"/>
          <w:szCs w:val="26"/>
          <w:rtl/>
        </w:rPr>
        <w:t xml:space="preserve">حماية طبقة الأوزون </w:t>
      </w:r>
      <w:r w:rsidR="00F76C1C">
        <w:rPr>
          <w:rFonts w:hint="cs"/>
          <w:sz w:val="26"/>
          <w:szCs w:val="26"/>
          <w:rtl/>
        </w:rPr>
        <w:t>وصولاً إلى</w:t>
      </w:r>
      <w:r w:rsidRPr="00B56877">
        <w:rPr>
          <w:sz w:val="26"/>
          <w:szCs w:val="26"/>
          <w:rtl/>
        </w:rPr>
        <w:t xml:space="preserve"> التحول الأخضر: تعزيز التعاون الحكومي الدولي و</w:t>
      </w:r>
      <w:r w:rsidR="00F76C1C">
        <w:rPr>
          <w:rFonts w:hint="cs"/>
          <w:sz w:val="26"/>
          <w:szCs w:val="26"/>
          <w:rtl/>
        </w:rPr>
        <w:t xml:space="preserve">التعاون بين </w:t>
      </w:r>
      <w:r w:rsidRPr="00B56877">
        <w:rPr>
          <w:sz w:val="26"/>
          <w:szCs w:val="26"/>
          <w:rtl/>
        </w:rPr>
        <w:t>القطاعين العام والخاص،</w:t>
      </w:r>
      <w:r w:rsidR="00F76C1C">
        <w:rPr>
          <w:rFonts w:hint="cs"/>
          <w:sz w:val="26"/>
          <w:szCs w:val="26"/>
          <w:rtl/>
        </w:rPr>
        <w:t xml:space="preserve"> في</w:t>
      </w:r>
      <w:r w:rsidRPr="00B56877">
        <w:rPr>
          <w:sz w:val="26"/>
          <w:szCs w:val="26"/>
          <w:rtl/>
        </w:rPr>
        <w:t xml:space="preserve"> </w:t>
      </w:r>
      <w:r w:rsidR="00F76C1C" w:rsidRPr="00CF2DA0">
        <w:rPr>
          <w:sz w:val="26"/>
          <w:szCs w:val="26"/>
        </w:rPr>
        <w:t>15</w:t>
      </w:r>
      <w:r w:rsidRPr="00B56877">
        <w:rPr>
          <w:sz w:val="26"/>
          <w:szCs w:val="26"/>
          <w:rtl/>
        </w:rPr>
        <w:t xml:space="preserve"> سبتمبر/أيلول </w:t>
      </w:r>
      <w:r w:rsidR="00F76C1C" w:rsidRPr="00CF2DA0">
        <w:rPr>
          <w:sz w:val="26"/>
          <w:szCs w:val="26"/>
        </w:rPr>
        <w:t>2025</w:t>
      </w:r>
      <w:r w:rsidRPr="00B56877">
        <w:rPr>
          <w:sz w:val="26"/>
          <w:szCs w:val="26"/>
          <w:rtl/>
        </w:rPr>
        <w:t>،</w:t>
      </w:r>
      <w:r w:rsidR="00F76C1C">
        <w:rPr>
          <w:rFonts w:hint="cs"/>
          <w:sz w:val="26"/>
          <w:szCs w:val="26"/>
          <w:rtl/>
        </w:rPr>
        <w:t xml:space="preserve"> في</w:t>
      </w:r>
      <w:r w:rsidRPr="00B56877">
        <w:rPr>
          <w:sz w:val="26"/>
          <w:szCs w:val="26"/>
          <w:rtl/>
        </w:rPr>
        <w:t xml:space="preserve"> هانوي، فيتنام؛ </w:t>
      </w:r>
      <w:r w:rsidR="00F76C1C">
        <w:rPr>
          <w:rFonts w:hint="cs"/>
          <w:sz w:val="26"/>
          <w:szCs w:val="26"/>
          <w:rtl/>
        </w:rPr>
        <w:t>و</w:t>
      </w:r>
      <w:r w:rsidRPr="00B56877">
        <w:rPr>
          <w:sz w:val="26"/>
          <w:szCs w:val="26"/>
          <w:rtl/>
        </w:rPr>
        <w:t>احتفالات اليوم العالمي للأوزون،</w:t>
      </w:r>
      <w:r w:rsidR="00F76C1C">
        <w:rPr>
          <w:rFonts w:hint="cs"/>
          <w:sz w:val="26"/>
          <w:szCs w:val="26"/>
          <w:rtl/>
        </w:rPr>
        <w:t xml:space="preserve"> في </w:t>
      </w:r>
      <w:r w:rsidRPr="00B56877">
        <w:rPr>
          <w:sz w:val="26"/>
          <w:szCs w:val="26"/>
          <w:rtl/>
        </w:rPr>
        <w:t xml:space="preserve"> </w:t>
      </w:r>
      <w:r w:rsidR="00F76C1C" w:rsidRPr="00CF2DA0">
        <w:rPr>
          <w:sz w:val="26"/>
          <w:szCs w:val="26"/>
        </w:rPr>
        <w:t>16</w:t>
      </w:r>
      <w:r w:rsidRPr="00B56877">
        <w:rPr>
          <w:sz w:val="26"/>
          <w:szCs w:val="26"/>
          <w:rtl/>
        </w:rPr>
        <w:t xml:space="preserve"> سبتمبر/أيلول </w:t>
      </w:r>
      <w:r w:rsidR="00F76C1C" w:rsidRPr="00CF2DA0">
        <w:rPr>
          <w:sz w:val="26"/>
          <w:szCs w:val="26"/>
        </w:rPr>
        <w:t>2025</w:t>
      </w:r>
      <w:r w:rsidRPr="00B56877">
        <w:rPr>
          <w:sz w:val="26"/>
          <w:szCs w:val="26"/>
          <w:rtl/>
        </w:rPr>
        <w:t xml:space="preserve">، </w:t>
      </w:r>
      <w:r w:rsidR="00F76C1C">
        <w:rPr>
          <w:rFonts w:hint="cs"/>
          <w:sz w:val="26"/>
          <w:szCs w:val="26"/>
          <w:rtl/>
        </w:rPr>
        <w:t xml:space="preserve">في </w:t>
      </w:r>
      <w:r w:rsidRPr="00B56877">
        <w:rPr>
          <w:sz w:val="26"/>
          <w:szCs w:val="26"/>
          <w:rtl/>
        </w:rPr>
        <w:t>ب</w:t>
      </w:r>
      <w:r w:rsidR="00D45F45">
        <w:rPr>
          <w:rFonts w:hint="cs"/>
          <w:sz w:val="26"/>
          <w:szCs w:val="26"/>
          <w:rtl/>
        </w:rPr>
        <w:t>يج</w:t>
      </w:r>
      <w:r w:rsidRPr="00B56877">
        <w:rPr>
          <w:sz w:val="26"/>
          <w:szCs w:val="26"/>
          <w:rtl/>
        </w:rPr>
        <w:t xml:space="preserve">ين، الصين؛ </w:t>
      </w:r>
      <w:r w:rsidR="00F76C1C">
        <w:rPr>
          <w:rFonts w:hint="cs"/>
          <w:sz w:val="26"/>
          <w:szCs w:val="26"/>
          <w:rtl/>
        </w:rPr>
        <w:t>وال</w:t>
      </w:r>
      <w:r w:rsidRPr="00B56877">
        <w:rPr>
          <w:sz w:val="26"/>
          <w:szCs w:val="26"/>
          <w:rtl/>
        </w:rPr>
        <w:t xml:space="preserve">اجتماع </w:t>
      </w:r>
      <w:r w:rsidR="00F76C1C">
        <w:rPr>
          <w:rFonts w:hint="cs"/>
          <w:sz w:val="26"/>
          <w:szCs w:val="26"/>
          <w:rtl/>
        </w:rPr>
        <w:t>ال</w:t>
      </w:r>
      <w:r w:rsidRPr="00B56877">
        <w:rPr>
          <w:sz w:val="26"/>
          <w:szCs w:val="26"/>
          <w:rtl/>
        </w:rPr>
        <w:t xml:space="preserve">تنسيقي لتنفيذ خطط إدارة </w:t>
      </w:r>
      <w:r w:rsidR="00F76C1C">
        <w:rPr>
          <w:rFonts w:hint="cs"/>
          <w:sz w:val="26"/>
          <w:szCs w:val="26"/>
          <w:rtl/>
        </w:rPr>
        <w:t>إزالة المواد</w:t>
      </w:r>
      <w:r w:rsidRPr="00B56877">
        <w:rPr>
          <w:sz w:val="26"/>
          <w:szCs w:val="26"/>
          <w:rtl/>
        </w:rPr>
        <w:t xml:space="preserve"> الهيدرو</w:t>
      </w:r>
      <w:r w:rsidR="00F76C1C">
        <w:rPr>
          <w:rFonts w:hint="cs"/>
          <w:sz w:val="26"/>
          <w:szCs w:val="26"/>
          <w:rtl/>
        </w:rPr>
        <w:t>كلورو</w:t>
      </w:r>
      <w:r w:rsidRPr="00B56877">
        <w:rPr>
          <w:sz w:val="26"/>
          <w:szCs w:val="26"/>
          <w:rtl/>
        </w:rPr>
        <w:t>فلوروكربون</w:t>
      </w:r>
      <w:r w:rsidR="00F76C1C">
        <w:rPr>
          <w:rFonts w:hint="cs"/>
          <w:sz w:val="26"/>
          <w:szCs w:val="26"/>
          <w:rtl/>
        </w:rPr>
        <w:t>ية</w:t>
      </w:r>
      <w:r w:rsidRPr="00B56877">
        <w:rPr>
          <w:sz w:val="26"/>
          <w:szCs w:val="26"/>
          <w:rtl/>
        </w:rPr>
        <w:t xml:space="preserve"> وتعديل كيغالي في الصين،</w:t>
      </w:r>
      <w:r w:rsidR="00F76C1C">
        <w:rPr>
          <w:rFonts w:hint="cs"/>
          <w:sz w:val="26"/>
          <w:szCs w:val="26"/>
          <w:rtl/>
        </w:rPr>
        <w:t xml:space="preserve"> في</w:t>
      </w:r>
      <w:r w:rsidRPr="00B56877">
        <w:rPr>
          <w:sz w:val="26"/>
          <w:szCs w:val="26"/>
          <w:rtl/>
        </w:rPr>
        <w:t xml:space="preserve"> </w:t>
      </w:r>
      <w:r w:rsidR="00F76C1C" w:rsidRPr="00CF2DA0">
        <w:rPr>
          <w:sz w:val="26"/>
          <w:szCs w:val="26"/>
        </w:rPr>
        <w:t>17</w:t>
      </w:r>
      <w:r w:rsidRPr="00B56877">
        <w:rPr>
          <w:sz w:val="26"/>
          <w:szCs w:val="26"/>
          <w:rtl/>
        </w:rPr>
        <w:t xml:space="preserve"> سبتمبر/أيلول </w:t>
      </w:r>
      <w:r w:rsidR="00F76C1C" w:rsidRPr="00CF2DA0">
        <w:rPr>
          <w:sz w:val="26"/>
          <w:szCs w:val="26"/>
        </w:rPr>
        <w:t>2025</w:t>
      </w:r>
      <w:r w:rsidRPr="00B56877">
        <w:rPr>
          <w:sz w:val="26"/>
          <w:szCs w:val="26"/>
          <w:rtl/>
        </w:rPr>
        <w:t xml:space="preserve">، </w:t>
      </w:r>
      <w:r w:rsidR="00F76C1C">
        <w:rPr>
          <w:rFonts w:hint="cs"/>
          <w:sz w:val="26"/>
          <w:szCs w:val="26"/>
          <w:rtl/>
        </w:rPr>
        <w:t xml:space="preserve">في </w:t>
      </w:r>
      <w:r w:rsidRPr="00B56877">
        <w:rPr>
          <w:sz w:val="26"/>
          <w:szCs w:val="26"/>
          <w:rtl/>
        </w:rPr>
        <w:t>ب</w:t>
      </w:r>
      <w:r w:rsidR="00C504FC">
        <w:rPr>
          <w:rFonts w:hint="cs"/>
          <w:sz w:val="26"/>
          <w:szCs w:val="26"/>
          <w:rtl/>
        </w:rPr>
        <w:t>يج</w:t>
      </w:r>
      <w:r w:rsidRPr="00B56877">
        <w:rPr>
          <w:sz w:val="26"/>
          <w:szCs w:val="26"/>
          <w:rtl/>
        </w:rPr>
        <w:t>ين، الصين؛ و</w:t>
      </w:r>
      <w:r w:rsidR="00F76C1C">
        <w:rPr>
          <w:rFonts w:hint="cs"/>
          <w:sz w:val="26"/>
          <w:szCs w:val="26"/>
          <w:rtl/>
        </w:rPr>
        <w:t>حلق</w:t>
      </w:r>
      <w:r w:rsidRPr="00B56877">
        <w:rPr>
          <w:sz w:val="26"/>
          <w:szCs w:val="26"/>
          <w:rtl/>
        </w:rPr>
        <w:t xml:space="preserve">ة </w:t>
      </w:r>
      <w:r w:rsidR="00F76C1C">
        <w:rPr>
          <w:rFonts w:hint="cs"/>
          <w:sz w:val="26"/>
          <w:szCs w:val="26"/>
          <w:rtl/>
        </w:rPr>
        <w:t>ال</w:t>
      </w:r>
      <w:r w:rsidRPr="00B56877">
        <w:rPr>
          <w:sz w:val="26"/>
          <w:szCs w:val="26"/>
          <w:rtl/>
        </w:rPr>
        <w:t xml:space="preserve">عمل </w:t>
      </w:r>
      <w:r w:rsidR="00F76C1C">
        <w:rPr>
          <w:rFonts w:hint="cs"/>
          <w:sz w:val="26"/>
          <w:szCs w:val="26"/>
          <w:rtl/>
        </w:rPr>
        <w:t>ال</w:t>
      </w:r>
      <w:r w:rsidRPr="00B56877">
        <w:rPr>
          <w:sz w:val="26"/>
          <w:szCs w:val="26"/>
          <w:rtl/>
        </w:rPr>
        <w:t xml:space="preserve">دولية </w:t>
      </w:r>
      <w:r w:rsidR="00091B05">
        <w:rPr>
          <w:rFonts w:hint="cs"/>
          <w:sz w:val="26"/>
          <w:szCs w:val="26"/>
          <w:rtl/>
        </w:rPr>
        <w:t>المعنية</w:t>
      </w:r>
      <w:r w:rsidRPr="00B56877">
        <w:rPr>
          <w:sz w:val="26"/>
          <w:szCs w:val="26"/>
          <w:rtl/>
        </w:rPr>
        <w:t xml:space="preserve"> </w:t>
      </w:r>
      <w:r w:rsidR="00091B05">
        <w:rPr>
          <w:rFonts w:hint="cs"/>
          <w:sz w:val="26"/>
          <w:szCs w:val="26"/>
          <w:rtl/>
        </w:rPr>
        <w:t>ب</w:t>
      </w:r>
      <w:r w:rsidRPr="00B56877">
        <w:rPr>
          <w:sz w:val="26"/>
          <w:szCs w:val="26"/>
          <w:rtl/>
        </w:rPr>
        <w:t>التحكم في انبعاثات الهيدروفلوروكربون-23 على ال</w:t>
      </w:r>
      <w:r w:rsidR="00091B05">
        <w:rPr>
          <w:rFonts w:hint="cs"/>
          <w:sz w:val="26"/>
          <w:szCs w:val="26"/>
          <w:rtl/>
        </w:rPr>
        <w:t>صعيد</w:t>
      </w:r>
      <w:r w:rsidRPr="00B56877">
        <w:rPr>
          <w:sz w:val="26"/>
          <w:szCs w:val="26"/>
          <w:rtl/>
        </w:rPr>
        <w:t xml:space="preserve"> العلمي، </w:t>
      </w:r>
      <w:r w:rsidR="00091B05">
        <w:rPr>
          <w:rFonts w:hint="cs"/>
          <w:sz w:val="26"/>
          <w:szCs w:val="26"/>
          <w:rtl/>
        </w:rPr>
        <w:t xml:space="preserve">في الفترة </w:t>
      </w:r>
      <w:r w:rsidRPr="00B56877">
        <w:rPr>
          <w:sz w:val="26"/>
          <w:szCs w:val="26"/>
          <w:rtl/>
        </w:rPr>
        <w:t xml:space="preserve">من </w:t>
      </w:r>
      <w:r w:rsidR="00091B05" w:rsidRPr="00CF2DA0">
        <w:rPr>
          <w:sz w:val="26"/>
          <w:szCs w:val="26"/>
        </w:rPr>
        <w:t>18</w:t>
      </w:r>
      <w:r w:rsidRPr="00B56877">
        <w:rPr>
          <w:sz w:val="26"/>
          <w:szCs w:val="26"/>
          <w:rtl/>
        </w:rPr>
        <w:t xml:space="preserve"> إلى </w:t>
      </w:r>
      <w:r w:rsidR="00091B05" w:rsidRPr="00CF2DA0">
        <w:rPr>
          <w:sz w:val="26"/>
          <w:szCs w:val="26"/>
        </w:rPr>
        <w:t>20</w:t>
      </w:r>
      <w:r w:rsidRPr="00B56877">
        <w:rPr>
          <w:sz w:val="26"/>
          <w:szCs w:val="26"/>
          <w:rtl/>
        </w:rPr>
        <w:t xml:space="preserve"> سبتمبر/أيلول </w:t>
      </w:r>
      <w:r w:rsidR="00091B05" w:rsidRPr="00CF2DA0">
        <w:rPr>
          <w:sz w:val="26"/>
          <w:szCs w:val="26"/>
        </w:rPr>
        <w:t>2025</w:t>
      </w:r>
      <w:r w:rsidRPr="00B56877">
        <w:rPr>
          <w:sz w:val="26"/>
          <w:szCs w:val="26"/>
          <w:rtl/>
        </w:rPr>
        <w:t xml:space="preserve">، </w:t>
      </w:r>
      <w:r w:rsidR="00091B05">
        <w:rPr>
          <w:rFonts w:hint="cs"/>
          <w:sz w:val="26"/>
          <w:szCs w:val="26"/>
          <w:rtl/>
        </w:rPr>
        <w:t xml:space="preserve">في </w:t>
      </w:r>
      <w:r w:rsidRPr="00B56877">
        <w:rPr>
          <w:sz w:val="26"/>
          <w:szCs w:val="26"/>
          <w:rtl/>
        </w:rPr>
        <w:t>شنغهاي وكوتشو، الصين.</w:t>
      </w:r>
    </w:p>
    <w:p w14:paraId="0D8FB1BD" w14:textId="21B773AE" w:rsidR="00B56877" w:rsidRPr="00D33F2D" w:rsidRDefault="00B56877" w:rsidP="007D76B6">
      <w:pPr>
        <w:pStyle w:val="StyleHeader4Para4Left0Firstline0"/>
        <w:numPr>
          <w:ilvl w:val="0"/>
          <w:numId w:val="41"/>
        </w:numPr>
        <w:tabs>
          <w:tab w:val="left" w:pos="1440"/>
        </w:tabs>
        <w:bidi/>
        <w:spacing w:line="360" w:lineRule="exact"/>
        <w:ind w:left="1440" w:hanging="720"/>
        <w:rPr>
          <w:sz w:val="26"/>
          <w:szCs w:val="26"/>
        </w:rPr>
      </w:pPr>
      <w:r w:rsidRPr="00B56877">
        <w:rPr>
          <w:sz w:val="26"/>
          <w:szCs w:val="26"/>
          <w:rtl/>
        </w:rPr>
        <w:t>اجتماع مع وزارة البيئة (خلية الأوزون والأمين المشترك) في الهند،</w:t>
      </w:r>
      <w:r w:rsidR="008A5A92">
        <w:rPr>
          <w:rFonts w:hint="cs"/>
          <w:sz w:val="26"/>
          <w:szCs w:val="26"/>
          <w:rtl/>
        </w:rPr>
        <w:t xml:space="preserve"> في</w:t>
      </w:r>
      <w:r w:rsidRPr="00B56877">
        <w:rPr>
          <w:sz w:val="26"/>
          <w:szCs w:val="26"/>
          <w:rtl/>
        </w:rPr>
        <w:t xml:space="preserve"> </w:t>
      </w:r>
      <w:r w:rsidR="008A5A92" w:rsidRPr="00CF2DA0">
        <w:rPr>
          <w:sz w:val="26"/>
          <w:szCs w:val="26"/>
        </w:rPr>
        <w:t>20</w:t>
      </w:r>
      <w:r w:rsidRPr="00B56877">
        <w:rPr>
          <w:sz w:val="26"/>
          <w:szCs w:val="26"/>
          <w:rtl/>
        </w:rPr>
        <w:t xml:space="preserve"> سبتمبر/أيلول </w:t>
      </w:r>
      <w:r w:rsidR="008A5A92" w:rsidRPr="00CF2DA0">
        <w:rPr>
          <w:sz w:val="26"/>
          <w:szCs w:val="26"/>
        </w:rPr>
        <w:t>2025</w:t>
      </w:r>
      <w:r w:rsidRPr="00B56877">
        <w:rPr>
          <w:sz w:val="26"/>
          <w:szCs w:val="26"/>
          <w:rtl/>
        </w:rPr>
        <w:t xml:space="preserve">، </w:t>
      </w:r>
      <w:r w:rsidR="008A5A92">
        <w:rPr>
          <w:rFonts w:hint="cs"/>
          <w:sz w:val="26"/>
          <w:szCs w:val="26"/>
          <w:rtl/>
        </w:rPr>
        <w:t xml:space="preserve">في </w:t>
      </w:r>
      <w:r w:rsidRPr="00B56877">
        <w:rPr>
          <w:sz w:val="26"/>
          <w:szCs w:val="26"/>
          <w:rtl/>
        </w:rPr>
        <w:t xml:space="preserve">دلهي، الهند. وفي هذه المناسبة، زارت </w:t>
      </w:r>
      <w:r w:rsidR="007D0119">
        <w:rPr>
          <w:sz w:val="26"/>
          <w:szCs w:val="26"/>
          <w:rtl/>
        </w:rPr>
        <w:t>الأمانة</w:t>
      </w:r>
      <w:r w:rsidRPr="00B56877">
        <w:rPr>
          <w:sz w:val="26"/>
          <w:szCs w:val="26"/>
          <w:rtl/>
        </w:rPr>
        <w:t xml:space="preserve"> شركتين لتصنيع </w:t>
      </w:r>
      <w:r w:rsidR="008A5A92">
        <w:rPr>
          <w:rFonts w:hint="cs"/>
          <w:sz w:val="26"/>
          <w:szCs w:val="26"/>
          <w:rtl/>
        </w:rPr>
        <w:t>أجهزة</w:t>
      </w:r>
      <w:r w:rsidRPr="00B56877">
        <w:rPr>
          <w:sz w:val="26"/>
          <w:szCs w:val="26"/>
          <w:rtl/>
        </w:rPr>
        <w:t xml:space="preserve"> </w:t>
      </w:r>
      <w:r w:rsidR="00AD4A4B">
        <w:rPr>
          <w:rFonts w:hint="cs"/>
          <w:sz w:val="26"/>
          <w:szCs w:val="26"/>
          <w:rtl/>
        </w:rPr>
        <w:t xml:space="preserve">تكييف </w:t>
      </w:r>
      <w:r w:rsidRPr="00B56877">
        <w:rPr>
          <w:sz w:val="26"/>
          <w:szCs w:val="26"/>
          <w:rtl/>
        </w:rPr>
        <w:t>الهواء والضواغط، وشركتين لتصنيع الرغ</w:t>
      </w:r>
      <w:r w:rsidR="008A5A92">
        <w:rPr>
          <w:rFonts w:hint="cs"/>
          <w:sz w:val="26"/>
          <w:szCs w:val="26"/>
          <w:rtl/>
        </w:rPr>
        <w:t>ا</w:t>
      </w:r>
      <w:r w:rsidRPr="00B56877">
        <w:rPr>
          <w:sz w:val="26"/>
          <w:szCs w:val="26"/>
          <w:rtl/>
        </w:rPr>
        <w:t>و</w:t>
      </w:r>
      <w:r w:rsidR="008A5A92">
        <w:rPr>
          <w:rFonts w:hint="cs"/>
          <w:sz w:val="26"/>
          <w:szCs w:val="26"/>
          <w:rtl/>
        </w:rPr>
        <w:t>ى</w:t>
      </w:r>
      <w:r w:rsidRPr="00B56877">
        <w:rPr>
          <w:sz w:val="26"/>
          <w:szCs w:val="26"/>
          <w:rtl/>
        </w:rPr>
        <w:t xml:space="preserve"> في البنجاب، يومي </w:t>
      </w:r>
      <w:r w:rsidR="008A5A92" w:rsidRPr="00CF2DA0">
        <w:rPr>
          <w:sz w:val="26"/>
          <w:szCs w:val="26"/>
        </w:rPr>
        <w:t>21</w:t>
      </w:r>
      <w:r w:rsidRPr="00B56877">
        <w:rPr>
          <w:sz w:val="26"/>
          <w:szCs w:val="26"/>
          <w:rtl/>
        </w:rPr>
        <w:t xml:space="preserve"> و</w:t>
      </w:r>
      <w:r w:rsidR="008A5A92" w:rsidRPr="00CF2DA0">
        <w:rPr>
          <w:sz w:val="26"/>
          <w:szCs w:val="26"/>
        </w:rPr>
        <w:t>22</w:t>
      </w:r>
      <w:r w:rsidRPr="00B56877">
        <w:rPr>
          <w:sz w:val="26"/>
          <w:szCs w:val="26"/>
          <w:rtl/>
        </w:rPr>
        <w:t xml:space="preserve"> سبتمبر/أيلول.</w:t>
      </w:r>
    </w:p>
    <w:p w14:paraId="5A9894AB" w14:textId="37DF08F1" w:rsidR="00B56877" w:rsidRPr="00D33F2D" w:rsidRDefault="00B56877" w:rsidP="007D76B6">
      <w:pPr>
        <w:pStyle w:val="StyleHeader4Para4Left0Firstline0"/>
        <w:numPr>
          <w:ilvl w:val="0"/>
          <w:numId w:val="41"/>
        </w:numPr>
        <w:tabs>
          <w:tab w:val="left" w:pos="1440"/>
        </w:tabs>
        <w:bidi/>
        <w:spacing w:line="360" w:lineRule="exact"/>
        <w:ind w:left="1440" w:hanging="720"/>
        <w:rPr>
          <w:sz w:val="26"/>
          <w:szCs w:val="26"/>
        </w:rPr>
      </w:pPr>
      <w:r w:rsidRPr="00B56877">
        <w:rPr>
          <w:sz w:val="26"/>
          <w:szCs w:val="26"/>
          <w:rtl/>
        </w:rPr>
        <w:t xml:space="preserve">الاجتماع الخامس عشر للجنة التوجيهية لبوابة الأمم المتحدة للمعلومات </w:t>
      </w:r>
      <w:r w:rsidR="003566FB">
        <w:rPr>
          <w:rFonts w:hint="cs"/>
          <w:sz w:val="26"/>
          <w:szCs w:val="26"/>
          <w:rtl/>
        </w:rPr>
        <w:t>المتعلقة</w:t>
      </w:r>
      <w:r w:rsidRPr="00B56877">
        <w:rPr>
          <w:sz w:val="26"/>
          <w:szCs w:val="26"/>
          <w:rtl/>
        </w:rPr>
        <w:t xml:space="preserve"> </w:t>
      </w:r>
      <w:r w:rsidR="003566FB">
        <w:rPr>
          <w:rFonts w:hint="cs"/>
          <w:sz w:val="26"/>
          <w:szCs w:val="26"/>
          <w:rtl/>
        </w:rPr>
        <w:t>ب</w:t>
      </w:r>
      <w:r w:rsidRPr="00B56877">
        <w:rPr>
          <w:sz w:val="26"/>
          <w:szCs w:val="26"/>
          <w:rtl/>
        </w:rPr>
        <w:t xml:space="preserve">الاتفاقات البيئية المتعددة الأطراف، </w:t>
      </w:r>
      <w:r w:rsidR="003566FB">
        <w:rPr>
          <w:rFonts w:hint="cs"/>
          <w:sz w:val="26"/>
          <w:szCs w:val="26"/>
          <w:rtl/>
        </w:rPr>
        <w:t xml:space="preserve">في الفترة </w:t>
      </w:r>
      <w:r w:rsidRPr="00B56877">
        <w:rPr>
          <w:sz w:val="26"/>
          <w:szCs w:val="26"/>
          <w:rtl/>
        </w:rPr>
        <w:t xml:space="preserve">من </w:t>
      </w:r>
      <w:r w:rsidR="003566FB" w:rsidRPr="00CF2DA0">
        <w:rPr>
          <w:sz w:val="26"/>
          <w:szCs w:val="26"/>
        </w:rPr>
        <w:t>16</w:t>
      </w:r>
      <w:r w:rsidRPr="00B56877">
        <w:rPr>
          <w:sz w:val="26"/>
          <w:szCs w:val="26"/>
          <w:rtl/>
        </w:rPr>
        <w:t xml:space="preserve"> إلى </w:t>
      </w:r>
      <w:r w:rsidR="003566FB" w:rsidRPr="00CF2DA0">
        <w:rPr>
          <w:sz w:val="26"/>
          <w:szCs w:val="26"/>
        </w:rPr>
        <w:t>18</w:t>
      </w:r>
      <w:r w:rsidRPr="00B56877">
        <w:rPr>
          <w:sz w:val="26"/>
          <w:szCs w:val="26"/>
          <w:rtl/>
        </w:rPr>
        <w:t xml:space="preserve"> سبتمبر/أيلول </w:t>
      </w:r>
      <w:r w:rsidR="003566FB" w:rsidRPr="00CF2DA0">
        <w:rPr>
          <w:sz w:val="26"/>
          <w:szCs w:val="26"/>
        </w:rPr>
        <w:t>2025</w:t>
      </w:r>
      <w:r w:rsidRPr="00B56877">
        <w:rPr>
          <w:sz w:val="26"/>
          <w:szCs w:val="26"/>
          <w:rtl/>
        </w:rPr>
        <w:t xml:space="preserve">، </w:t>
      </w:r>
      <w:r w:rsidR="003566FB">
        <w:rPr>
          <w:rFonts w:hint="cs"/>
          <w:sz w:val="26"/>
          <w:szCs w:val="26"/>
          <w:rtl/>
        </w:rPr>
        <w:t xml:space="preserve">في </w:t>
      </w:r>
      <w:r w:rsidRPr="00B56877">
        <w:rPr>
          <w:sz w:val="26"/>
          <w:szCs w:val="26"/>
          <w:rtl/>
        </w:rPr>
        <w:t>جنيف، سويسرا.</w:t>
      </w:r>
    </w:p>
    <w:p w14:paraId="6567C78A" w14:textId="5D4626E6" w:rsidR="00B56877" w:rsidRPr="00D33F2D" w:rsidRDefault="00B56877" w:rsidP="007D76B6">
      <w:pPr>
        <w:pStyle w:val="StyleHeader4Para4Left0Firstline0"/>
        <w:numPr>
          <w:ilvl w:val="0"/>
          <w:numId w:val="41"/>
        </w:numPr>
        <w:tabs>
          <w:tab w:val="left" w:pos="1440"/>
        </w:tabs>
        <w:bidi/>
        <w:spacing w:line="360" w:lineRule="exact"/>
        <w:ind w:left="1440" w:hanging="720"/>
        <w:rPr>
          <w:sz w:val="26"/>
          <w:szCs w:val="26"/>
        </w:rPr>
      </w:pPr>
      <w:r w:rsidRPr="00B56877">
        <w:rPr>
          <w:sz w:val="26"/>
          <w:szCs w:val="26"/>
          <w:rtl/>
        </w:rPr>
        <w:t>اجتماع الشبكة المشتركة لموظفي الأوزون الوطنيين في البلدان الأفريقية الناطقة بالإنجليزية والفرنسية، و</w:t>
      </w:r>
      <w:r w:rsidR="00A964BC">
        <w:rPr>
          <w:rFonts w:hint="cs"/>
          <w:sz w:val="26"/>
          <w:szCs w:val="26"/>
          <w:rtl/>
        </w:rPr>
        <w:t>حلق</w:t>
      </w:r>
      <w:r w:rsidRPr="00B56877">
        <w:rPr>
          <w:sz w:val="26"/>
          <w:szCs w:val="26"/>
          <w:rtl/>
        </w:rPr>
        <w:t xml:space="preserve">ة العمل الإقليمية لبرنامج الأمم المتحدة للبيئة </w:t>
      </w:r>
      <w:r w:rsidR="00EB2327">
        <w:rPr>
          <w:rFonts w:hint="cs"/>
          <w:sz w:val="26"/>
          <w:szCs w:val="26"/>
          <w:rtl/>
        </w:rPr>
        <w:t>والتحالف المعني</w:t>
      </w:r>
      <w:r w:rsidRPr="00B56877">
        <w:rPr>
          <w:sz w:val="26"/>
          <w:szCs w:val="26"/>
          <w:rtl/>
        </w:rPr>
        <w:t xml:space="preserve"> </w:t>
      </w:r>
      <w:r w:rsidR="00EB2327">
        <w:rPr>
          <w:rFonts w:hint="cs"/>
          <w:sz w:val="26"/>
          <w:szCs w:val="26"/>
          <w:rtl/>
        </w:rPr>
        <w:t>ب</w:t>
      </w:r>
      <w:r w:rsidRPr="00B56877">
        <w:rPr>
          <w:sz w:val="26"/>
          <w:szCs w:val="26"/>
          <w:rtl/>
        </w:rPr>
        <w:t>المناخ والهواء الن</w:t>
      </w:r>
      <w:r w:rsidR="00EB2327">
        <w:rPr>
          <w:rFonts w:hint="cs"/>
          <w:sz w:val="26"/>
          <w:szCs w:val="26"/>
          <w:rtl/>
        </w:rPr>
        <w:t>قي</w:t>
      </w:r>
      <w:r w:rsidRPr="00B56877">
        <w:rPr>
          <w:sz w:val="26"/>
          <w:szCs w:val="26"/>
          <w:rtl/>
        </w:rPr>
        <w:t xml:space="preserve"> </w:t>
      </w:r>
      <w:r w:rsidR="00EB2327">
        <w:rPr>
          <w:rFonts w:hint="cs"/>
          <w:sz w:val="26"/>
          <w:szCs w:val="26"/>
          <w:rtl/>
        </w:rPr>
        <w:t>بشأن</w:t>
      </w:r>
      <w:r w:rsidRPr="00B56877">
        <w:rPr>
          <w:sz w:val="26"/>
          <w:szCs w:val="26"/>
          <w:rtl/>
        </w:rPr>
        <w:t xml:space="preserve"> إدارة دورة حياة </w:t>
      </w:r>
      <w:r w:rsidR="00EB2327">
        <w:rPr>
          <w:rFonts w:hint="cs"/>
          <w:sz w:val="26"/>
          <w:szCs w:val="26"/>
          <w:rtl/>
        </w:rPr>
        <w:t>غازات</w:t>
      </w:r>
      <w:r w:rsidRPr="00B56877">
        <w:rPr>
          <w:sz w:val="26"/>
          <w:szCs w:val="26"/>
          <w:rtl/>
        </w:rPr>
        <w:t xml:space="preserve"> التبريد، </w:t>
      </w:r>
      <w:r w:rsidR="00EB2327">
        <w:rPr>
          <w:rFonts w:hint="cs"/>
          <w:sz w:val="26"/>
          <w:szCs w:val="26"/>
          <w:rtl/>
        </w:rPr>
        <w:t xml:space="preserve">في الفترة </w:t>
      </w:r>
      <w:r w:rsidRPr="00B56877">
        <w:rPr>
          <w:sz w:val="26"/>
          <w:szCs w:val="26"/>
          <w:rtl/>
        </w:rPr>
        <w:t xml:space="preserve">من </w:t>
      </w:r>
      <w:r w:rsidR="00EB2327" w:rsidRPr="00CF2DA0">
        <w:rPr>
          <w:sz w:val="26"/>
          <w:szCs w:val="26"/>
        </w:rPr>
        <w:t>23</w:t>
      </w:r>
      <w:r w:rsidRPr="00B56877">
        <w:rPr>
          <w:sz w:val="26"/>
          <w:szCs w:val="26"/>
          <w:rtl/>
        </w:rPr>
        <w:t xml:space="preserve"> إلى </w:t>
      </w:r>
      <w:r w:rsidR="00EB2327" w:rsidRPr="00CF2DA0">
        <w:rPr>
          <w:sz w:val="26"/>
          <w:szCs w:val="26"/>
        </w:rPr>
        <w:t>26</w:t>
      </w:r>
      <w:r w:rsidRPr="00B56877">
        <w:rPr>
          <w:sz w:val="26"/>
          <w:szCs w:val="26"/>
          <w:rtl/>
        </w:rPr>
        <w:t xml:space="preserve"> سبتمبر/أيلول </w:t>
      </w:r>
      <w:r w:rsidR="00EB2327" w:rsidRPr="00CF2DA0">
        <w:rPr>
          <w:sz w:val="26"/>
          <w:szCs w:val="26"/>
        </w:rPr>
        <w:t>2025</w:t>
      </w:r>
      <w:r w:rsidRPr="00B56877">
        <w:rPr>
          <w:sz w:val="26"/>
          <w:szCs w:val="26"/>
          <w:rtl/>
        </w:rPr>
        <w:t xml:space="preserve">، </w:t>
      </w:r>
      <w:r w:rsidR="00EB2327">
        <w:rPr>
          <w:rFonts w:hint="cs"/>
          <w:sz w:val="26"/>
          <w:szCs w:val="26"/>
          <w:rtl/>
        </w:rPr>
        <w:t xml:space="preserve">في </w:t>
      </w:r>
      <w:r w:rsidRPr="00B56877">
        <w:rPr>
          <w:sz w:val="26"/>
          <w:szCs w:val="26"/>
          <w:rtl/>
        </w:rPr>
        <w:t>داكار، السنغال.</w:t>
      </w:r>
    </w:p>
    <w:p w14:paraId="29DE1D72" w14:textId="69570BE8" w:rsidR="00B56877" w:rsidRPr="00B56877" w:rsidRDefault="00B56877" w:rsidP="007D76B6">
      <w:pPr>
        <w:pStyle w:val="StyleHeader4Para4Left0Firstline0"/>
        <w:numPr>
          <w:ilvl w:val="0"/>
          <w:numId w:val="41"/>
        </w:numPr>
        <w:tabs>
          <w:tab w:val="left" w:pos="1440"/>
        </w:tabs>
        <w:bidi/>
        <w:spacing w:line="360" w:lineRule="exact"/>
        <w:ind w:left="1440" w:hanging="720"/>
        <w:rPr>
          <w:sz w:val="26"/>
          <w:szCs w:val="26"/>
        </w:rPr>
      </w:pPr>
      <w:r w:rsidRPr="00B56877">
        <w:rPr>
          <w:sz w:val="26"/>
          <w:szCs w:val="26"/>
          <w:rtl/>
        </w:rPr>
        <w:t xml:space="preserve">اجتماع شبكة لموظفي الأوزون الوطنيين في بلدان جزر المحيط الهادئ، </w:t>
      </w:r>
      <w:r w:rsidR="00FC293D">
        <w:rPr>
          <w:rFonts w:hint="cs"/>
          <w:sz w:val="26"/>
          <w:szCs w:val="26"/>
          <w:rtl/>
        </w:rPr>
        <w:t xml:space="preserve">في الفترة </w:t>
      </w:r>
      <w:r w:rsidRPr="00B56877">
        <w:rPr>
          <w:sz w:val="26"/>
          <w:szCs w:val="26"/>
          <w:rtl/>
        </w:rPr>
        <w:t xml:space="preserve">من </w:t>
      </w:r>
      <w:r w:rsidR="00FC293D" w:rsidRPr="00CF2DA0">
        <w:rPr>
          <w:sz w:val="26"/>
          <w:szCs w:val="26"/>
        </w:rPr>
        <w:t>29</w:t>
      </w:r>
      <w:r w:rsidRPr="00B56877">
        <w:rPr>
          <w:sz w:val="26"/>
          <w:szCs w:val="26"/>
          <w:rtl/>
        </w:rPr>
        <w:t xml:space="preserve"> إلى </w:t>
      </w:r>
      <w:r w:rsidR="00FC293D" w:rsidRPr="00CF2DA0">
        <w:rPr>
          <w:sz w:val="26"/>
          <w:szCs w:val="26"/>
        </w:rPr>
        <w:t>30</w:t>
      </w:r>
      <w:r w:rsidRPr="00B56877">
        <w:rPr>
          <w:sz w:val="26"/>
          <w:szCs w:val="26"/>
          <w:rtl/>
        </w:rPr>
        <w:t xml:space="preserve"> سبتمبر/أيلول </w:t>
      </w:r>
      <w:r w:rsidR="00FC293D" w:rsidRPr="00CF2DA0">
        <w:rPr>
          <w:sz w:val="26"/>
          <w:szCs w:val="26"/>
        </w:rPr>
        <w:t>2025</w:t>
      </w:r>
      <w:r w:rsidRPr="00B56877">
        <w:rPr>
          <w:sz w:val="26"/>
          <w:szCs w:val="26"/>
          <w:rtl/>
        </w:rPr>
        <w:t>؛ و</w:t>
      </w:r>
      <w:r w:rsidR="00FC293D">
        <w:rPr>
          <w:rFonts w:hint="cs"/>
          <w:sz w:val="26"/>
          <w:szCs w:val="26"/>
          <w:rtl/>
        </w:rPr>
        <w:t>حلق</w:t>
      </w:r>
      <w:r w:rsidRPr="00B56877">
        <w:rPr>
          <w:sz w:val="26"/>
          <w:szCs w:val="26"/>
          <w:rtl/>
        </w:rPr>
        <w:t xml:space="preserve">ة </w:t>
      </w:r>
      <w:r w:rsidR="00FC293D">
        <w:rPr>
          <w:rFonts w:hint="cs"/>
          <w:sz w:val="26"/>
          <w:szCs w:val="26"/>
          <w:rtl/>
        </w:rPr>
        <w:t>ال</w:t>
      </w:r>
      <w:r w:rsidRPr="00B56877">
        <w:rPr>
          <w:sz w:val="26"/>
          <w:szCs w:val="26"/>
          <w:rtl/>
        </w:rPr>
        <w:t xml:space="preserve">عمل </w:t>
      </w:r>
      <w:r w:rsidR="00FC293D">
        <w:rPr>
          <w:rFonts w:hint="cs"/>
          <w:sz w:val="26"/>
          <w:szCs w:val="26"/>
          <w:rtl/>
        </w:rPr>
        <w:t>ال</w:t>
      </w:r>
      <w:r w:rsidRPr="00B56877">
        <w:rPr>
          <w:sz w:val="26"/>
          <w:szCs w:val="26"/>
          <w:rtl/>
        </w:rPr>
        <w:t xml:space="preserve">مواضيعية </w:t>
      </w:r>
      <w:r w:rsidR="00FC293D">
        <w:rPr>
          <w:rFonts w:hint="cs"/>
          <w:sz w:val="26"/>
          <w:szCs w:val="26"/>
          <w:rtl/>
        </w:rPr>
        <w:t>المعنية</w:t>
      </w:r>
      <w:r w:rsidRPr="00B56877">
        <w:rPr>
          <w:sz w:val="26"/>
          <w:szCs w:val="26"/>
          <w:rtl/>
        </w:rPr>
        <w:t xml:space="preserve"> </w:t>
      </w:r>
      <w:r w:rsidR="00FC293D">
        <w:rPr>
          <w:rFonts w:hint="cs"/>
          <w:sz w:val="26"/>
          <w:szCs w:val="26"/>
          <w:rtl/>
        </w:rPr>
        <w:t>ب</w:t>
      </w:r>
      <w:r w:rsidRPr="00B56877">
        <w:rPr>
          <w:sz w:val="26"/>
          <w:szCs w:val="26"/>
          <w:rtl/>
        </w:rPr>
        <w:t xml:space="preserve">إجراءات متابعة نظام تراخيص وحصص </w:t>
      </w:r>
      <w:r w:rsidR="0079245B">
        <w:rPr>
          <w:sz w:val="26"/>
          <w:szCs w:val="26"/>
          <w:rtl/>
        </w:rPr>
        <w:t>المواد الهيدروفلوروكربونية</w:t>
      </w:r>
      <w:r w:rsidRPr="00B56877">
        <w:rPr>
          <w:sz w:val="26"/>
          <w:szCs w:val="26"/>
          <w:rtl/>
        </w:rPr>
        <w:t xml:space="preserve"> وجمع البيانات</w:t>
      </w:r>
      <w:r w:rsidR="00FC293D">
        <w:rPr>
          <w:rFonts w:hint="cs"/>
          <w:sz w:val="26"/>
          <w:szCs w:val="26"/>
          <w:rtl/>
        </w:rPr>
        <w:t xml:space="preserve"> الخاصة بها</w:t>
      </w:r>
      <w:r w:rsidRPr="00B56877">
        <w:rPr>
          <w:sz w:val="26"/>
          <w:szCs w:val="26"/>
          <w:rtl/>
        </w:rPr>
        <w:t xml:space="preserve"> في إطار الجرد الوطني، </w:t>
      </w:r>
      <w:r w:rsidR="00FC293D">
        <w:rPr>
          <w:rFonts w:hint="cs"/>
          <w:sz w:val="26"/>
          <w:szCs w:val="26"/>
          <w:rtl/>
        </w:rPr>
        <w:t xml:space="preserve">في الفترة </w:t>
      </w:r>
      <w:r w:rsidRPr="00B56877">
        <w:rPr>
          <w:sz w:val="26"/>
          <w:szCs w:val="26"/>
          <w:rtl/>
        </w:rPr>
        <w:t xml:space="preserve">من </w:t>
      </w:r>
      <w:r w:rsidR="00FC293D" w:rsidRPr="00CF2DA0">
        <w:rPr>
          <w:sz w:val="26"/>
          <w:szCs w:val="26"/>
        </w:rPr>
        <w:t>1</w:t>
      </w:r>
      <w:r w:rsidRPr="00B56877">
        <w:rPr>
          <w:sz w:val="26"/>
          <w:szCs w:val="26"/>
          <w:rtl/>
        </w:rPr>
        <w:t xml:space="preserve"> إلى </w:t>
      </w:r>
      <w:r w:rsidR="00FC293D" w:rsidRPr="00CF2DA0">
        <w:rPr>
          <w:sz w:val="26"/>
          <w:szCs w:val="26"/>
        </w:rPr>
        <w:t>2</w:t>
      </w:r>
      <w:r w:rsidRPr="00B56877">
        <w:rPr>
          <w:sz w:val="26"/>
          <w:szCs w:val="26"/>
          <w:rtl/>
        </w:rPr>
        <w:t xml:space="preserve"> أكتوبر/تشرين الأول </w:t>
      </w:r>
      <w:r w:rsidR="00FC293D" w:rsidRPr="00CF2DA0">
        <w:rPr>
          <w:sz w:val="26"/>
          <w:szCs w:val="26"/>
        </w:rPr>
        <w:t>2025</w:t>
      </w:r>
      <w:r w:rsidRPr="00B56877">
        <w:rPr>
          <w:sz w:val="26"/>
          <w:szCs w:val="26"/>
          <w:rtl/>
        </w:rPr>
        <w:t xml:space="preserve">، </w:t>
      </w:r>
      <w:r w:rsidR="00FC293D">
        <w:rPr>
          <w:rFonts w:hint="cs"/>
          <w:sz w:val="26"/>
          <w:szCs w:val="26"/>
          <w:rtl/>
        </w:rPr>
        <w:t xml:space="preserve">في </w:t>
      </w:r>
      <w:r w:rsidRPr="00B56877">
        <w:rPr>
          <w:sz w:val="26"/>
          <w:szCs w:val="26"/>
          <w:rtl/>
        </w:rPr>
        <w:t>نادا، فيجي</w:t>
      </w:r>
      <w:r w:rsidR="007D76B6">
        <w:rPr>
          <w:sz w:val="26"/>
          <w:szCs w:val="26"/>
        </w:rPr>
        <w:t>.</w:t>
      </w:r>
    </w:p>
    <w:p w14:paraId="5FB1FBA9" w14:textId="040B8235" w:rsidR="00B56877" w:rsidRPr="00B56877" w:rsidRDefault="000D1E50" w:rsidP="007D76B6">
      <w:pPr>
        <w:pStyle w:val="StyleHeader4Para4Left0Firstline0"/>
        <w:numPr>
          <w:ilvl w:val="0"/>
          <w:numId w:val="41"/>
        </w:numPr>
        <w:tabs>
          <w:tab w:val="left" w:pos="1440"/>
        </w:tabs>
        <w:bidi/>
        <w:spacing w:line="360" w:lineRule="exact"/>
        <w:ind w:left="1440" w:hanging="720"/>
        <w:rPr>
          <w:sz w:val="26"/>
          <w:szCs w:val="26"/>
        </w:rPr>
      </w:pPr>
      <w:r>
        <w:rPr>
          <w:rFonts w:hint="cs"/>
          <w:sz w:val="26"/>
          <w:szCs w:val="26"/>
          <w:rtl/>
        </w:rPr>
        <w:t>ال</w:t>
      </w:r>
      <w:r w:rsidR="00B56877" w:rsidRPr="00B56877">
        <w:rPr>
          <w:sz w:val="26"/>
          <w:szCs w:val="26"/>
          <w:rtl/>
        </w:rPr>
        <w:t xml:space="preserve">اجتماع </w:t>
      </w:r>
      <w:r>
        <w:rPr>
          <w:rFonts w:hint="cs"/>
          <w:sz w:val="26"/>
          <w:szCs w:val="26"/>
          <w:rtl/>
        </w:rPr>
        <w:t>ال</w:t>
      </w:r>
      <w:r w:rsidR="00B56877" w:rsidRPr="00B56877">
        <w:rPr>
          <w:sz w:val="26"/>
          <w:szCs w:val="26"/>
          <w:rtl/>
        </w:rPr>
        <w:t xml:space="preserve">إلكتروني </w:t>
      </w:r>
      <w:r>
        <w:rPr>
          <w:rFonts w:hint="cs"/>
          <w:sz w:val="26"/>
          <w:szCs w:val="26"/>
          <w:rtl/>
        </w:rPr>
        <w:t>المعني</w:t>
      </w:r>
      <w:r w:rsidR="00B56877" w:rsidRPr="00B56877">
        <w:rPr>
          <w:sz w:val="26"/>
          <w:szCs w:val="26"/>
          <w:rtl/>
        </w:rPr>
        <w:t xml:space="preserve"> </w:t>
      </w:r>
      <w:r>
        <w:rPr>
          <w:rFonts w:hint="cs"/>
          <w:sz w:val="26"/>
          <w:szCs w:val="26"/>
          <w:rtl/>
        </w:rPr>
        <w:t>ب</w:t>
      </w:r>
      <w:r w:rsidR="00B56877" w:rsidRPr="00B56877">
        <w:rPr>
          <w:sz w:val="26"/>
          <w:szCs w:val="26"/>
          <w:rtl/>
        </w:rPr>
        <w:t xml:space="preserve">تعزيز كفاءة الطاقة والعمل المناخي في قطاع التبريد، </w:t>
      </w:r>
      <w:r>
        <w:rPr>
          <w:rFonts w:hint="cs"/>
          <w:sz w:val="26"/>
          <w:szCs w:val="26"/>
          <w:rtl/>
        </w:rPr>
        <w:t xml:space="preserve">الذي </w:t>
      </w:r>
      <w:r w:rsidR="00B56877" w:rsidRPr="00B56877">
        <w:rPr>
          <w:sz w:val="26"/>
          <w:szCs w:val="26"/>
          <w:rtl/>
        </w:rPr>
        <w:t xml:space="preserve">نظمته منظمة الأمم المتحدة للتنمية الصناعية، </w:t>
      </w:r>
      <w:r>
        <w:rPr>
          <w:rFonts w:hint="cs"/>
          <w:sz w:val="26"/>
          <w:szCs w:val="26"/>
          <w:rtl/>
        </w:rPr>
        <w:t xml:space="preserve">في </w:t>
      </w:r>
      <w:r w:rsidRPr="00CF2DA0">
        <w:rPr>
          <w:sz w:val="26"/>
          <w:szCs w:val="26"/>
        </w:rPr>
        <w:t>7</w:t>
      </w:r>
      <w:r w:rsidR="00B56877" w:rsidRPr="00B56877">
        <w:rPr>
          <w:sz w:val="26"/>
          <w:szCs w:val="26"/>
          <w:rtl/>
        </w:rPr>
        <w:t xml:space="preserve"> أكتوبر/تشرين الأول </w:t>
      </w:r>
      <w:r w:rsidRPr="00CF2DA0">
        <w:rPr>
          <w:sz w:val="26"/>
          <w:szCs w:val="26"/>
        </w:rPr>
        <w:t>2025</w:t>
      </w:r>
      <w:r w:rsidR="00B56877" w:rsidRPr="00B56877">
        <w:rPr>
          <w:sz w:val="26"/>
          <w:szCs w:val="26"/>
          <w:rtl/>
        </w:rPr>
        <w:t>.</w:t>
      </w:r>
    </w:p>
    <w:p w14:paraId="73867ABF" w14:textId="7EE594F2" w:rsidR="00B56877" w:rsidRPr="00B56877" w:rsidRDefault="00B56877" w:rsidP="007D76B6">
      <w:pPr>
        <w:pStyle w:val="StyleHeader4Para4Left0Firstline0"/>
        <w:numPr>
          <w:ilvl w:val="0"/>
          <w:numId w:val="41"/>
        </w:numPr>
        <w:tabs>
          <w:tab w:val="left" w:pos="1440"/>
        </w:tabs>
        <w:bidi/>
        <w:spacing w:line="360" w:lineRule="exact"/>
        <w:ind w:left="1440" w:hanging="720"/>
        <w:rPr>
          <w:sz w:val="26"/>
          <w:szCs w:val="26"/>
        </w:rPr>
      </w:pPr>
      <w:r w:rsidRPr="00B56877">
        <w:rPr>
          <w:sz w:val="26"/>
          <w:szCs w:val="26"/>
          <w:rtl/>
        </w:rPr>
        <w:t xml:space="preserve">اجتماع شبكة </w:t>
      </w:r>
      <w:r w:rsidR="000D1E50">
        <w:rPr>
          <w:rFonts w:hint="cs"/>
          <w:sz w:val="26"/>
          <w:szCs w:val="26"/>
          <w:rtl/>
        </w:rPr>
        <w:t>أوروبا وآسيا الوسطى</w:t>
      </w:r>
      <w:r w:rsidRPr="00B56877">
        <w:rPr>
          <w:sz w:val="26"/>
          <w:szCs w:val="26"/>
          <w:rtl/>
        </w:rPr>
        <w:t xml:space="preserve"> لموظفي بروتوكول مونتريال، </w:t>
      </w:r>
      <w:r w:rsidR="000D1E50">
        <w:rPr>
          <w:rFonts w:hint="cs"/>
          <w:sz w:val="26"/>
          <w:szCs w:val="26"/>
          <w:rtl/>
        </w:rPr>
        <w:t xml:space="preserve">في الفترة </w:t>
      </w:r>
      <w:r w:rsidRPr="00B56877">
        <w:rPr>
          <w:sz w:val="26"/>
          <w:szCs w:val="26"/>
          <w:rtl/>
        </w:rPr>
        <w:t xml:space="preserve">من </w:t>
      </w:r>
      <w:r w:rsidR="000D1E50" w:rsidRPr="00CF2DA0">
        <w:rPr>
          <w:sz w:val="26"/>
          <w:szCs w:val="26"/>
        </w:rPr>
        <w:t>7</w:t>
      </w:r>
      <w:r w:rsidRPr="00B56877">
        <w:rPr>
          <w:sz w:val="26"/>
          <w:szCs w:val="26"/>
          <w:rtl/>
        </w:rPr>
        <w:t xml:space="preserve"> إلى </w:t>
      </w:r>
      <w:r w:rsidR="000D1E50" w:rsidRPr="00CF2DA0">
        <w:rPr>
          <w:sz w:val="26"/>
          <w:szCs w:val="26"/>
        </w:rPr>
        <w:t>9</w:t>
      </w:r>
      <w:r w:rsidRPr="00B56877">
        <w:rPr>
          <w:sz w:val="26"/>
          <w:szCs w:val="26"/>
          <w:rtl/>
        </w:rPr>
        <w:t xml:space="preserve"> أكتوبر/تشرين الأول </w:t>
      </w:r>
      <w:r w:rsidR="000D1E50" w:rsidRPr="00CF2DA0">
        <w:rPr>
          <w:sz w:val="26"/>
          <w:szCs w:val="26"/>
        </w:rPr>
        <w:t>2025</w:t>
      </w:r>
      <w:r w:rsidRPr="00B56877">
        <w:rPr>
          <w:sz w:val="26"/>
          <w:szCs w:val="26"/>
          <w:rtl/>
        </w:rPr>
        <w:t xml:space="preserve">، </w:t>
      </w:r>
      <w:r w:rsidR="000D1E50">
        <w:rPr>
          <w:rFonts w:hint="cs"/>
          <w:sz w:val="26"/>
          <w:szCs w:val="26"/>
          <w:rtl/>
        </w:rPr>
        <w:t xml:space="preserve">في </w:t>
      </w:r>
      <w:r w:rsidRPr="00B56877">
        <w:rPr>
          <w:sz w:val="26"/>
          <w:szCs w:val="26"/>
          <w:rtl/>
        </w:rPr>
        <w:t>يريفان، أرمينيا.</w:t>
      </w:r>
    </w:p>
    <w:p w14:paraId="58A10245" w14:textId="2E53249B" w:rsidR="0038494B" w:rsidRDefault="00B56877" w:rsidP="007D76B6">
      <w:pPr>
        <w:pStyle w:val="StyleHeader4Para4Left0Firstline0"/>
        <w:numPr>
          <w:ilvl w:val="0"/>
          <w:numId w:val="41"/>
        </w:numPr>
        <w:tabs>
          <w:tab w:val="left" w:pos="1440"/>
        </w:tabs>
        <w:bidi/>
        <w:spacing w:line="360" w:lineRule="exact"/>
        <w:ind w:left="1440" w:hanging="720"/>
        <w:rPr>
          <w:sz w:val="26"/>
          <w:szCs w:val="26"/>
        </w:rPr>
      </w:pPr>
      <w:r w:rsidRPr="00B56877">
        <w:rPr>
          <w:sz w:val="26"/>
          <w:szCs w:val="26"/>
          <w:rtl/>
        </w:rPr>
        <w:t xml:space="preserve">الاجتماع الخامس والسبعون للجنة </w:t>
      </w:r>
      <w:r w:rsidR="000D1E50">
        <w:rPr>
          <w:rFonts w:hint="cs"/>
          <w:sz w:val="26"/>
          <w:szCs w:val="26"/>
          <w:rtl/>
        </w:rPr>
        <w:t>ال</w:t>
      </w:r>
      <w:r w:rsidRPr="00B56877">
        <w:rPr>
          <w:sz w:val="26"/>
          <w:szCs w:val="26"/>
          <w:rtl/>
        </w:rPr>
        <w:t xml:space="preserve">تنفيذ </w:t>
      </w:r>
      <w:r w:rsidR="000D1E50">
        <w:rPr>
          <w:rFonts w:hint="cs"/>
          <w:sz w:val="26"/>
          <w:szCs w:val="26"/>
          <w:rtl/>
        </w:rPr>
        <w:t>ل</w:t>
      </w:r>
      <w:r w:rsidRPr="00B56877">
        <w:rPr>
          <w:sz w:val="26"/>
          <w:szCs w:val="26"/>
          <w:rtl/>
        </w:rPr>
        <w:t xml:space="preserve">بروتوكول مونتريال، </w:t>
      </w:r>
      <w:r w:rsidR="000D1E50">
        <w:rPr>
          <w:rFonts w:hint="cs"/>
          <w:sz w:val="26"/>
          <w:szCs w:val="26"/>
          <w:rtl/>
        </w:rPr>
        <w:t xml:space="preserve">في الفترة </w:t>
      </w:r>
      <w:r w:rsidRPr="00B56877">
        <w:rPr>
          <w:sz w:val="26"/>
          <w:szCs w:val="26"/>
          <w:rtl/>
        </w:rPr>
        <w:t xml:space="preserve">من </w:t>
      </w:r>
      <w:r w:rsidR="000D1E50" w:rsidRPr="00CF2DA0">
        <w:rPr>
          <w:sz w:val="26"/>
          <w:szCs w:val="26"/>
        </w:rPr>
        <w:t>31</w:t>
      </w:r>
      <w:r w:rsidRPr="00B56877">
        <w:rPr>
          <w:sz w:val="26"/>
          <w:szCs w:val="26"/>
          <w:rtl/>
        </w:rPr>
        <w:t xml:space="preserve"> أكتوبر/تشرين </w:t>
      </w:r>
      <w:r w:rsidRPr="00B56877">
        <w:rPr>
          <w:sz w:val="26"/>
          <w:szCs w:val="26"/>
          <w:rtl/>
        </w:rPr>
        <w:lastRenderedPageBreak/>
        <w:t xml:space="preserve">الأول إلى </w:t>
      </w:r>
      <w:r w:rsidR="000D1E50" w:rsidRPr="00CF2DA0">
        <w:rPr>
          <w:sz w:val="26"/>
          <w:szCs w:val="26"/>
        </w:rPr>
        <w:t>1</w:t>
      </w:r>
      <w:r w:rsidRPr="00B56877">
        <w:rPr>
          <w:sz w:val="26"/>
          <w:szCs w:val="26"/>
          <w:rtl/>
        </w:rPr>
        <w:t xml:space="preserve"> نوفمبر/تشرين الثاني </w:t>
      </w:r>
      <w:r w:rsidR="000D1E50" w:rsidRPr="00CF2DA0">
        <w:rPr>
          <w:sz w:val="26"/>
          <w:szCs w:val="26"/>
        </w:rPr>
        <w:t>2025</w:t>
      </w:r>
      <w:r w:rsidRPr="00B56877">
        <w:rPr>
          <w:sz w:val="26"/>
          <w:szCs w:val="26"/>
          <w:rtl/>
        </w:rPr>
        <w:t>؛ والاجتماع غير الرسمي بشأن ت</w:t>
      </w:r>
      <w:r w:rsidR="000D1E50">
        <w:rPr>
          <w:rFonts w:hint="cs"/>
          <w:sz w:val="26"/>
          <w:szCs w:val="26"/>
          <w:rtl/>
        </w:rPr>
        <w:t>يسير</w:t>
      </w:r>
      <w:r w:rsidRPr="00B56877">
        <w:rPr>
          <w:sz w:val="26"/>
          <w:szCs w:val="26"/>
          <w:rtl/>
        </w:rPr>
        <w:t xml:space="preserve"> تنفيذ بروتوكول مونتريال، </w:t>
      </w:r>
      <w:r w:rsidR="000D1E50">
        <w:rPr>
          <w:rFonts w:hint="cs"/>
          <w:sz w:val="26"/>
          <w:szCs w:val="26"/>
          <w:rtl/>
        </w:rPr>
        <w:t xml:space="preserve">في </w:t>
      </w:r>
      <w:r w:rsidR="000D1E50" w:rsidRPr="00CF2DA0">
        <w:rPr>
          <w:sz w:val="26"/>
          <w:szCs w:val="26"/>
        </w:rPr>
        <w:t>2</w:t>
      </w:r>
      <w:r w:rsidRPr="00B56877">
        <w:rPr>
          <w:sz w:val="26"/>
          <w:szCs w:val="26"/>
          <w:rtl/>
        </w:rPr>
        <w:t xml:space="preserve"> نوفمبر/تشرين الثاني </w:t>
      </w:r>
      <w:r w:rsidR="000D1E50" w:rsidRPr="00CF2DA0">
        <w:rPr>
          <w:sz w:val="26"/>
          <w:szCs w:val="26"/>
        </w:rPr>
        <w:t>2025</w:t>
      </w:r>
      <w:r w:rsidRPr="00B56877">
        <w:rPr>
          <w:sz w:val="26"/>
          <w:szCs w:val="26"/>
          <w:rtl/>
        </w:rPr>
        <w:t xml:space="preserve">؛ والاجتماع السابع والثلاثون للأطراف في بروتوكول مونتريال، </w:t>
      </w:r>
      <w:r w:rsidR="000D1E50">
        <w:rPr>
          <w:rFonts w:hint="cs"/>
          <w:sz w:val="26"/>
          <w:szCs w:val="26"/>
          <w:rtl/>
        </w:rPr>
        <w:t xml:space="preserve">في الفترة </w:t>
      </w:r>
      <w:r w:rsidRPr="00B56877">
        <w:rPr>
          <w:sz w:val="26"/>
          <w:szCs w:val="26"/>
          <w:rtl/>
        </w:rPr>
        <w:t xml:space="preserve">من </w:t>
      </w:r>
      <w:r w:rsidR="000D1E50" w:rsidRPr="00CF2DA0">
        <w:rPr>
          <w:sz w:val="26"/>
          <w:szCs w:val="26"/>
        </w:rPr>
        <w:t>3</w:t>
      </w:r>
      <w:r w:rsidRPr="00B56877">
        <w:rPr>
          <w:sz w:val="26"/>
          <w:szCs w:val="26"/>
          <w:rtl/>
        </w:rPr>
        <w:t xml:space="preserve"> إلى </w:t>
      </w:r>
      <w:r w:rsidR="000D1E50" w:rsidRPr="00CF2DA0">
        <w:rPr>
          <w:sz w:val="26"/>
          <w:szCs w:val="26"/>
        </w:rPr>
        <w:t>7</w:t>
      </w:r>
      <w:r w:rsidRPr="00B56877">
        <w:rPr>
          <w:sz w:val="26"/>
          <w:szCs w:val="26"/>
          <w:rtl/>
        </w:rPr>
        <w:t xml:space="preserve"> نوفمبر/تشرين الثاني </w:t>
      </w:r>
      <w:r w:rsidR="000D1E50" w:rsidRPr="00CF2DA0">
        <w:rPr>
          <w:sz w:val="26"/>
          <w:szCs w:val="26"/>
        </w:rPr>
        <w:t>2025</w:t>
      </w:r>
      <w:r w:rsidRPr="00B56877">
        <w:rPr>
          <w:sz w:val="26"/>
          <w:szCs w:val="26"/>
          <w:rtl/>
        </w:rPr>
        <w:t xml:space="preserve">، </w:t>
      </w:r>
      <w:r w:rsidR="000D1E50">
        <w:rPr>
          <w:rFonts w:hint="cs"/>
          <w:sz w:val="26"/>
          <w:szCs w:val="26"/>
          <w:rtl/>
        </w:rPr>
        <w:t xml:space="preserve">في </w:t>
      </w:r>
      <w:r w:rsidRPr="00B56877">
        <w:rPr>
          <w:sz w:val="26"/>
          <w:szCs w:val="26"/>
          <w:rtl/>
        </w:rPr>
        <w:t xml:space="preserve">نيروبي، كينيا. وفي هذه المناسبة، شارك موظفو الأمانة كأعضاء في لجان ومتحدثين في عدد من الفعاليات الجانبية، وفي جلسة </w:t>
      </w:r>
      <w:r w:rsidR="00442A4A">
        <w:rPr>
          <w:rFonts w:hint="cs"/>
          <w:sz w:val="26"/>
          <w:szCs w:val="26"/>
          <w:rtl/>
        </w:rPr>
        <w:t>’’</w:t>
      </w:r>
      <w:r w:rsidRPr="00B56877">
        <w:rPr>
          <w:sz w:val="26"/>
          <w:szCs w:val="26"/>
          <w:rtl/>
        </w:rPr>
        <w:t>اسأل خبير</w:t>
      </w:r>
      <w:r w:rsidR="0049723F">
        <w:rPr>
          <w:sz w:val="26"/>
          <w:szCs w:val="26"/>
          <w:rtl/>
        </w:rPr>
        <w:t>اً</w:t>
      </w:r>
      <w:r w:rsidR="00442A4A">
        <w:rPr>
          <w:rFonts w:hint="cs"/>
          <w:sz w:val="26"/>
          <w:szCs w:val="26"/>
          <w:rtl/>
        </w:rPr>
        <w:t>‘‘</w:t>
      </w:r>
      <w:r w:rsidRPr="00B56877">
        <w:rPr>
          <w:sz w:val="26"/>
          <w:szCs w:val="26"/>
          <w:rtl/>
        </w:rPr>
        <w:t xml:space="preserve"> التي نظمها </w:t>
      </w:r>
      <w:r w:rsidR="00442A4A">
        <w:rPr>
          <w:rFonts w:hint="cs"/>
          <w:sz w:val="26"/>
          <w:szCs w:val="26"/>
          <w:rtl/>
        </w:rPr>
        <w:t>برنامج</w:t>
      </w:r>
      <w:r w:rsidRPr="00B56877">
        <w:rPr>
          <w:sz w:val="26"/>
          <w:szCs w:val="26"/>
          <w:rtl/>
        </w:rPr>
        <w:t xml:space="preserve"> عمل الأوزون </w:t>
      </w:r>
      <w:r w:rsidR="00442A4A">
        <w:rPr>
          <w:rFonts w:hint="cs"/>
          <w:sz w:val="26"/>
          <w:szCs w:val="26"/>
          <w:rtl/>
        </w:rPr>
        <w:t>فيما يتعلق</w:t>
      </w:r>
      <w:r w:rsidRPr="00B56877">
        <w:rPr>
          <w:sz w:val="26"/>
          <w:szCs w:val="26"/>
          <w:rtl/>
        </w:rPr>
        <w:t xml:space="preserve"> </w:t>
      </w:r>
      <w:r w:rsidR="00442A4A">
        <w:rPr>
          <w:rFonts w:hint="cs"/>
          <w:sz w:val="26"/>
          <w:szCs w:val="26"/>
          <w:rtl/>
        </w:rPr>
        <w:t>بالمساواة بين الجنسين</w:t>
      </w:r>
      <w:r w:rsidRPr="00B56877">
        <w:rPr>
          <w:sz w:val="26"/>
          <w:szCs w:val="26"/>
          <w:rtl/>
        </w:rPr>
        <w:t>.</w:t>
      </w:r>
    </w:p>
    <w:p w14:paraId="228500AA" w14:textId="668372DE" w:rsidR="004060B1" w:rsidRDefault="004060B1" w:rsidP="007D76B6">
      <w:pPr>
        <w:pStyle w:val="StyleHeader4Para4Left0Firstline0"/>
        <w:numPr>
          <w:ilvl w:val="0"/>
          <w:numId w:val="41"/>
        </w:numPr>
        <w:tabs>
          <w:tab w:val="left" w:pos="1440"/>
        </w:tabs>
        <w:bidi/>
        <w:spacing w:line="360" w:lineRule="exact"/>
        <w:ind w:left="1440" w:hanging="720"/>
        <w:rPr>
          <w:sz w:val="26"/>
          <w:szCs w:val="26"/>
        </w:rPr>
      </w:pPr>
      <w:r w:rsidRPr="004060B1">
        <w:rPr>
          <w:sz w:val="26"/>
          <w:szCs w:val="26"/>
          <w:rtl/>
        </w:rPr>
        <w:t xml:space="preserve">المشاركة عبر الإنترنت </w:t>
      </w:r>
      <w:r w:rsidR="00B5050F">
        <w:rPr>
          <w:rFonts w:hint="cs"/>
          <w:sz w:val="26"/>
          <w:szCs w:val="26"/>
          <w:rtl/>
        </w:rPr>
        <w:t>في ا</w:t>
      </w:r>
      <w:r w:rsidRPr="004060B1">
        <w:rPr>
          <w:sz w:val="26"/>
          <w:szCs w:val="26"/>
          <w:rtl/>
        </w:rPr>
        <w:t xml:space="preserve">لاجتماع المواضيعي لشبكة مسؤولي الأوزون لأمريكا اللاتينية، </w:t>
      </w:r>
      <w:r w:rsidR="00B5050F">
        <w:rPr>
          <w:rFonts w:hint="cs"/>
          <w:sz w:val="26"/>
          <w:szCs w:val="26"/>
          <w:rtl/>
        </w:rPr>
        <w:t xml:space="preserve">في الفترة </w:t>
      </w:r>
      <w:r w:rsidRPr="004060B1">
        <w:rPr>
          <w:sz w:val="26"/>
          <w:szCs w:val="26"/>
          <w:rtl/>
        </w:rPr>
        <w:t xml:space="preserve">من </w:t>
      </w:r>
      <w:r w:rsidR="00B5050F" w:rsidRPr="00CF2DA0">
        <w:rPr>
          <w:sz w:val="26"/>
          <w:szCs w:val="26"/>
        </w:rPr>
        <w:t>18</w:t>
      </w:r>
      <w:r w:rsidRPr="004060B1">
        <w:rPr>
          <w:sz w:val="26"/>
          <w:szCs w:val="26"/>
          <w:rtl/>
        </w:rPr>
        <w:t xml:space="preserve"> إلى </w:t>
      </w:r>
      <w:r w:rsidR="00B5050F" w:rsidRPr="00CF2DA0">
        <w:rPr>
          <w:sz w:val="26"/>
          <w:szCs w:val="26"/>
        </w:rPr>
        <w:t>20</w:t>
      </w:r>
      <w:r w:rsidRPr="004060B1">
        <w:rPr>
          <w:sz w:val="26"/>
          <w:szCs w:val="26"/>
          <w:rtl/>
        </w:rPr>
        <w:t xml:space="preserve"> تشرين الثاني/نوفمبر، </w:t>
      </w:r>
      <w:r w:rsidR="00B5050F">
        <w:rPr>
          <w:rFonts w:hint="cs"/>
          <w:sz w:val="26"/>
          <w:szCs w:val="26"/>
          <w:rtl/>
        </w:rPr>
        <w:t xml:space="preserve">في </w:t>
      </w:r>
      <w:r w:rsidRPr="004060B1">
        <w:rPr>
          <w:sz w:val="26"/>
          <w:szCs w:val="26"/>
          <w:rtl/>
        </w:rPr>
        <w:t>كيتو، إكوادور.</w:t>
      </w:r>
    </w:p>
    <w:p w14:paraId="186E254D" w14:textId="79AF30DF" w:rsidR="007B2A0F" w:rsidRPr="00B03A33" w:rsidRDefault="007B2A0F" w:rsidP="007D76B6">
      <w:pPr>
        <w:pStyle w:val="StyleHeader4Para4Left0Firstline0"/>
        <w:numPr>
          <w:ilvl w:val="0"/>
          <w:numId w:val="24"/>
        </w:numPr>
        <w:bidi/>
        <w:spacing w:before="240" w:line="360" w:lineRule="exact"/>
        <w:rPr>
          <w:b/>
          <w:bCs/>
          <w:sz w:val="26"/>
          <w:szCs w:val="26"/>
        </w:rPr>
      </w:pPr>
      <w:r w:rsidRPr="00B03A33">
        <w:rPr>
          <w:b/>
          <w:bCs/>
          <w:sz w:val="26"/>
          <w:szCs w:val="26"/>
          <w:rtl/>
        </w:rPr>
        <w:t>نظام إدارة المع</w:t>
      </w:r>
      <w:r w:rsidR="00E60B7E">
        <w:rPr>
          <w:rFonts w:hint="cs"/>
          <w:b/>
          <w:bCs/>
          <w:sz w:val="26"/>
          <w:szCs w:val="26"/>
          <w:rtl/>
        </w:rPr>
        <w:t>ا</w:t>
      </w:r>
      <w:r w:rsidRPr="00B03A33">
        <w:rPr>
          <w:b/>
          <w:bCs/>
          <w:sz w:val="26"/>
          <w:szCs w:val="26"/>
          <w:rtl/>
        </w:rPr>
        <w:t>رف</w:t>
      </w:r>
    </w:p>
    <w:p w14:paraId="5499A8C1" w14:textId="4B70B060" w:rsidR="007B2A0F" w:rsidRPr="007B2A0F" w:rsidRDefault="007B2A0F" w:rsidP="007D76B6">
      <w:pPr>
        <w:pStyle w:val="StyleHeader4Para4Left0Firstline0"/>
        <w:numPr>
          <w:ilvl w:val="0"/>
          <w:numId w:val="23"/>
        </w:numPr>
        <w:tabs>
          <w:tab w:val="left" w:pos="720"/>
        </w:tabs>
        <w:bidi/>
        <w:spacing w:line="360" w:lineRule="exact"/>
        <w:ind w:left="0" w:firstLine="0"/>
        <w:rPr>
          <w:sz w:val="26"/>
          <w:szCs w:val="26"/>
        </w:rPr>
      </w:pPr>
      <w:r w:rsidRPr="007B2A0F">
        <w:rPr>
          <w:sz w:val="26"/>
          <w:szCs w:val="26"/>
          <w:rtl/>
        </w:rPr>
        <w:t>يقدم الم</w:t>
      </w:r>
      <w:r w:rsidR="00AB1092">
        <w:rPr>
          <w:rFonts w:hint="cs"/>
          <w:sz w:val="26"/>
          <w:szCs w:val="26"/>
          <w:rtl/>
        </w:rPr>
        <w:t>رف</w:t>
      </w:r>
      <w:r w:rsidRPr="007B2A0F">
        <w:rPr>
          <w:sz w:val="26"/>
          <w:szCs w:val="26"/>
          <w:rtl/>
        </w:rPr>
        <w:t>ق الأول تقرير</w:t>
      </w:r>
      <w:r w:rsidR="0049723F">
        <w:rPr>
          <w:sz w:val="26"/>
          <w:szCs w:val="26"/>
          <w:rtl/>
        </w:rPr>
        <w:t>اً</w:t>
      </w:r>
      <w:r w:rsidRPr="007B2A0F">
        <w:rPr>
          <w:sz w:val="26"/>
          <w:szCs w:val="26"/>
          <w:rtl/>
        </w:rPr>
        <w:t xml:space="preserve"> مرحلي</w:t>
      </w:r>
      <w:r w:rsidR="0049723F">
        <w:rPr>
          <w:sz w:val="26"/>
          <w:szCs w:val="26"/>
          <w:rtl/>
        </w:rPr>
        <w:t>اً</w:t>
      </w:r>
      <w:r w:rsidRPr="007B2A0F">
        <w:rPr>
          <w:sz w:val="26"/>
          <w:szCs w:val="26"/>
          <w:rtl/>
        </w:rPr>
        <w:t xml:space="preserve"> يتضمن تحديثات </w:t>
      </w:r>
      <w:r w:rsidR="00AB1092">
        <w:rPr>
          <w:rFonts w:hint="cs"/>
          <w:sz w:val="26"/>
          <w:szCs w:val="26"/>
          <w:rtl/>
        </w:rPr>
        <w:t>بشأن</w:t>
      </w:r>
      <w:r w:rsidRPr="007B2A0F">
        <w:rPr>
          <w:sz w:val="26"/>
          <w:szCs w:val="26"/>
          <w:rtl/>
        </w:rPr>
        <w:t xml:space="preserve"> حالة جميع المنتجات المقرر تسليمها </w:t>
      </w:r>
      <w:r w:rsidR="00AB1092">
        <w:rPr>
          <w:rFonts w:hint="cs"/>
          <w:sz w:val="26"/>
          <w:szCs w:val="26"/>
          <w:rtl/>
        </w:rPr>
        <w:t>في إطار</w:t>
      </w:r>
      <w:r w:rsidRPr="007B2A0F">
        <w:rPr>
          <w:sz w:val="26"/>
          <w:szCs w:val="26"/>
          <w:rtl/>
        </w:rPr>
        <w:t xml:space="preserve"> المرحلة </w:t>
      </w:r>
      <w:r w:rsidR="00C656A6" w:rsidRPr="0022127C">
        <w:rPr>
          <w:sz w:val="26"/>
          <w:szCs w:val="26"/>
          <w:lang w:val="en-US"/>
        </w:rPr>
        <w:t>3</w:t>
      </w:r>
      <w:r w:rsidRPr="007B2A0F">
        <w:rPr>
          <w:sz w:val="26"/>
          <w:szCs w:val="26"/>
          <w:rtl/>
        </w:rPr>
        <w:t xml:space="preserve"> من تطوير نظام إدارة المع</w:t>
      </w:r>
      <w:r w:rsidR="00C656A6">
        <w:rPr>
          <w:rFonts w:hint="cs"/>
          <w:sz w:val="26"/>
          <w:szCs w:val="26"/>
          <w:rtl/>
        </w:rPr>
        <w:t>ا</w:t>
      </w:r>
      <w:r w:rsidRPr="007B2A0F">
        <w:rPr>
          <w:sz w:val="26"/>
          <w:szCs w:val="26"/>
          <w:rtl/>
        </w:rPr>
        <w:t>رف، و</w:t>
      </w:r>
      <w:r w:rsidR="00C656A6">
        <w:rPr>
          <w:rFonts w:hint="cs"/>
          <w:sz w:val="26"/>
          <w:szCs w:val="26"/>
          <w:rtl/>
        </w:rPr>
        <w:t>بشأن</w:t>
      </w:r>
      <w:r w:rsidRPr="007B2A0F">
        <w:rPr>
          <w:sz w:val="26"/>
          <w:szCs w:val="26"/>
          <w:rtl/>
        </w:rPr>
        <w:t xml:space="preserve"> إنجاز جميع المهام التي كانت جزء</w:t>
      </w:r>
      <w:r w:rsidR="0049723F">
        <w:rPr>
          <w:sz w:val="26"/>
          <w:szCs w:val="26"/>
          <w:rtl/>
        </w:rPr>
        <w:t>اً</w:t>
      </w:r>
      <w:r w:rsidRPr="007B2A0F">
        <w:rPr>
          <w:sz w:val="26"/>
          <w:szCs w:val="26"/>
          <w:rtl/>
        </w:rPr>
        <w:t xml:space="preserve"> من المرحلتين </w:t>
      </w:r>
      <w:r w:rsidR="00C656A6" w:rsidRPr="0022127C">
        <w:rPr>
          <w:sz w:val="26"/>
          <w:szCs w:val="26"/>
          <w:lang w:val="en-US"/>
        </w:rPr>
        <w:t>1</w:t>
      </w:r>
      <w:r w:rsidRPr="007B2A0F">
        <w:rPr>
          <w:sz w:val="26"/>
          <w:szCs w:val="26"/>
          <w:rtl/>
        </w:rPr>
        <w:t xml:space="preserve"> و</w:t>
      </w:r>
      <w:r w:rsidR="00C656A6" w:rsidRPr="0022127C">
        <w:rPr>
          <w:sz w:val="26"/>
          <w:szCs w:val="26"/>
          <w:lang w:val="en-US"/>
        </w:rPr>
        <w:t>2</w:t>
      </w:r>
      <w:r w:rsidRPr="007B2A0F">
        <w:rPr>
          <w:sz w:val="26"/>
          <w:szCs w:val="26"/>
          <w:rtl/>
        </w:rPr>
        <w:t xml:space="preserve">. </w:t>
      </w:r>
      <w:r w:rsidR="00C656A6">
        <w:rPr>
          <w:rFonts w:hint="cs"/>
          <w:sz w:val="26"/>
          <w:szCs w:val="26"/>
          <w:rtl/>
        </w:rPr>
        <w:t>و</w:t>
      </w:r>
      <w:r w:rsidRPr="007B2A0F">
        <w:rPr>
          <w:sz w:val="26"/>
          <w:szCs w:val="26"/>
          <w:rtl/>
        </w:rPr>
        <w:t xml:space="preserve">تعمل الأمانة </w:t>
      </w:r>
      <w:r w:rsidR="00C656A6">
        <w:rPr>
          <w:rFonts w:hint="cs"/>
          <w:sz w:val="26"/>
          <w:szCs w:val="26"/>
          <w:rtl/>
        </w:rPr>
        <w:t>جدياً</w:t>
      </w:r>
      <w:r w:rsidRPr="007B2A0F">
        <w:rPr>
          <w:sz w:val="26"/>
          <w:szCs w:val="26"/>
          <w:rtl/>
        </w:rPr>
        <w:t xml:space="preserve"> على </w:t>
      </w:r>
      <w:r w:rsidR="00C656A6">
        <w:rPr>
          <w:rFonts w:hint="cs"/>
          <w:sz w:val="26"/>
          <w:szCs w:val="26"/>
          <w:rtl/>
        </w:rPr>
        <w:t>إعداد</w:t>
      </w:r>
      <w:r w:rsidRPr="007B2A0F">
        <w:rPr>
          <w:sz w:val="26"/>
          <w:szCs w:val="26"/>
          <w:rtl/>
        </w:rPr>
        <w:t xml:space="preserve"> واختبار منتجات المرحلة </w:t>
      </w:r>
      <w:r w:rsidR="002F191B" w:rsidRPr="000001FF">
        <w:rPr>
          <w:sz w:val="26"/>
          <w:szCs w:val="26"/>
          <w:lang w:val="en-US"/>
        </w:rPr>
        <w:t xml:space="preserve"> 3 </w:t>
      </w:r>
      <w:r w:rsidRPr="007B2A0F">
        <w:rPr>
          <w:sz w:val="26"/>
          <w:szCs w:val="26"/>
          <w:rtl/>
        </w:rPr>
        <w:t xml:space="preserve">، حيث يتعاون فريق إدارة المشروع </w:t>
      </w:r>
      <w:r w:rsidR="00C656A6">
        <w:rPr>
          <w:rFonts w:hint="cs"/>
          <w:sz w:val="26"/>
          <w:szCs w:val="26"/>
          <w:rtl/>
        </w:rPr>
        <w:t>عن كثب</w:t>
      </w:r>
      <w:r w:rsidRPr="007B2A0F">
        <w:rPr>
          <w:sz w:val="26"/>
          <w:szCs w:val="26"/>
          <w:rtl/>
        </w:rPr>
        <w:t xml:space="preserve"> مع فر</w:t>
      </w:r>
      <w:r w:rsidR="00A23E7F">
        <w:rPr>
          <w:rFonts w:hint="cs"/>
          <w:sz w:val="26"/>
          <w:szCs w:val="26"/>
          <w:rtl/>
        </w:rPr>
        <w:t>ي</w:t>
      </w:r>
      <w:r w:rsidRPr="007B2A0F">
        <w:rPr>
          <w:sz w:val="26"/>
          <w:szCs w:val="26"/>
          <w:rtl/>
        </w:rPr>
        <w:t>ق</w:t>
      </w:r>
      <w:r w:rsidR="00A23E7F">
        <w:rPr>
          <w:rFonts w:hint="cs"/>
          <w:sz w:val="26"/>
          <w:szCs w:val="26"/>
          <w:rtl/>
        </w:rPr>
        <w:t>ي</w:t>
      </w:r>
      <w:r w:rsidRPr="007B2A0F">
        <w:rPr>
          <w:sz w:val="26"/>
          <w:szCs w:val="26"/>
          <w:rtl/>
        </w:rPr>
        <w:t xml:space="preserve"> ال</w:t>
      </w:r>
      <w:r w:rsidR="00C656A6">
        <w:rPr>
          <w:rFonts w:hint="cs"/>
          <w:sz w:val="26"/>
          <w:szCs w:val="26"/>
          <w:rtl/>
        </w:rPr>
        <w:t>إعداد</w:t>
      </w:r>
      <w:r w:rsidRPr="007B2A0F">
        <w:rPr>
          <w:sz w:val="26"/>
          <w:szCs w:val="26"/>
          <w:rtl/>
        </w:rPr>
        <w:t xml:space="preserve"> والتصميم لضمان الالتزام بجدول تسليم المشروع. </w:t>
      </w:r>
      <w:r w:rsidR="00C656A6">
        <w:rPr>
          <w:rFonts w:hint="cs"/>
          <w:sz w:val="26"/>
          <w:szCs w:val="26"/>
          <w:rtl/>
        </w:rPr>
        <w:t>و</w:t>
      </w:r>
      <w:r w:rsidRPr="007B2A0F">
        <w:rPr>
          <w:sz w:val="26"/>
          <w:szCs w:val="26"/>
          <w:rtl/>
        </w:rPr>
        <w:t xml:space="preserve">تركز المرحلة </w:t>
      </w:r>
      <w:r w:rsidR="00C656A6" w:rsidRPr="0022127C">
        <w:rPr>
          <w:sz w:val="26"/>
          <w:szCs w:val="26"/>
          <w:lang w:val="en-US"/>
        </w:rPr>
        <w:t>3</w:t>
      </w:r>
      <w:r w:rsidRPr="007B2A0F">
        <w:rPr>
          <w:sz w:val="26"/>
          <w:szCs w:val="26"/>
          <w:rtl/>
        </w:rPr>
        <w:t xml:space="preserve"> على توسيع وظائف </w:t>
      </w:r>
      <w:r w:rsidR="00426C07">
        <w:rPr>
          <w:rFonts w:hint="cs"/>
          <w:sz w:val="26"/>
          <w:szCs w:val="26"/>
          <w:rtl/>
        </w:rPr>
        <w:t>ال</w:t>
      </w:r>
      <w:r w:rsidRPr="007B2A0F">
        <w:rPr>
          <w:sz w:val="26"/>
          <w:szCs w:val="26"/>
          <w:rtl/>
        </w:rPr>
        <w:t xml:space="preserve">نظام </w:t>
      </w:r>
      <w:r w:rsidR="00426C07" w:rsidRPr="007B2A0F">
        <w:rPr>
          <w:sz w:val="26"/>
          <w:szCs w:val="26"/>
          <w:rtl/>
        </w:rPr>
        <w:t>الإلكتروني</w:t>
      </w:r>
      <w:r w:rsidR="00426C07">
        <w:rPr>
          <w:rFonts w:hint="cs"/>
          <w:sz w:val="26"/>
          <w:szCs w:val="26"/>
          <w:rtl/>
        </w:rPr>
        <w:t xml:space="preserve"> ل</w:t>
      </w:r>
      <w:r w:rsidRPr="007B2A0F">
        <w:rPr>
          <w:sz w:val="26"/>
          <w:szCs w:val="26"/>
          <w:rtl/>
        </w:rPr>
        <w:t>إعداد التقارير، وواجهة برمجة التطبيقات، ولوحات الم</w:t>
      </w:r>
      <w:r w:rsidR="00C656A6">
        <w:rPr>
          <w:rFonts w:hint="cs"/>
          <w:sz w:val="26"/>
          <w:szCs w:val="26"/>
          <w:rtl/>
        </w:rPr>
        <w:t>تابعة</w:t>
      </w:r>
      <w:r w:rsidRPr="007B2A0F">
        <w:rPr>
          <w:sz w:val="26"/>
          <w:szCs w:val="26"/>
          <w:rtl/>
        </w:rPr>
        <w:t xml:space="preserve"> المرتبطة بها. وقد </w:t>
      </w:r>
      <w:r w:rsidR="00C656A6">
        <w:rPr>
          <w:rFonts w:hint="cs"/>
          <w:sz w:val="26"/>
          <w:szCs w:val="26"/>
          <w:rtl/>
        </w:rPr>
        <w:t>شُرع في القيام</w:t>
      </w:r>
      <w:r w:rsidRPr="007B2A0F">
        <w:rPr>
          <w:sz w:val="26"/>
          <w:szCs w:val="26"/>
          <w:rtl/>
        </w:rPr>
        <w:t xml:space="preserve"> </w:t>
      </w:r>
      <w:r w:rsidR="00C656A6">
        <w:rPr>
          <w:rFonts w:hint="cs"/>
          <w:sz w:val="26"/>
          <w:szCs w:val="26"/>
          <w:rtl/>
        </w:rPr>
        <w:t>ب</w:t>
      </w:r>
      <w:r w:rsidRPr="007B2A0F">
        <w:rPr>
          <w:sz w:val="26"/>
          <w:szCs w:val="26"/>
          <w:rtl/>
        </w:rPr>
        <w:t xml:space="preserve">أنشطة الصيانة الدورية للتطبيقات التي </w:t>
      </w:r>
      <w:r w:rsidR="00C656A6">
        <w:rPr>
          <w:rFonts w:hint="cs"/>
          <w:sz w:val="26"/>
          <w:szCs w:val="26"/>
          <w:rtl/>
        </w:rPr>
        <w:t>أُ</w:t>
      </w:r>
      <w:r w:rsidRPr="007B2A0F">
        <w:rPr>
          <w:sz w:val="26"/>
          <w:szCs w:val="26"/>
          <w:rtl/>
        </w:rPr>
        <w:t>طل</w:t>
      </w:r>
      <w:r w:rsidR="00C656A6">
        <w:rPr>
          <w:rFonts w:hint="cs"/>
          <w:sz w:val="26"/>
          <w:szCs w:val="26"/>
          <w:rtl/>
        </w:rPr>
        <w:t>ِ</w:t>
      </w:r>
      <w:r w:rsidRPr="007B2A0F">
        <w:rPr>
          <w:sz w:val="26"/>
          <w:szCs w:val="26"/>
          <w:rtl/>
        </w:rPr>
        <w:t>ق</w:t>
      </w:r>
      <w:r w:rsidR="00C656A6">
        <w:rPr>
          <w:rFonts w:hint="cs"/>
          <w:sz w:val="26"/>
          <w:szCs w:val="26"/>
          <w:rtl/>
        </w:rPr>
        <w:t>ت</w:t>
      </w:r>
      <w:r w:rsidRPr="007B2A0F">
        <w:rPr>
          <w:sz w:val="26"/>
          <w:szCs w:val="26"/>
          <w:rtl/>
        </w:rPr>
        <w:t xml:space="preserve"> سابق</w:t>
      </w:r>
      <w:r w:rsidR="0049723F">
        <w:rPr>
          <w:sz w:val="26"/>
          <w:szCs w:val="26"/>
          <w:rtl/>
        </w:rPr>
        <w:t>اً</w:t>
      </w:r>
      <w:r w:rsidRPr="007B2A0F">
        <w:rPr>
          <w:sz w:val="26"/>
          <w:szCs w:val="26"/>
          <w:rtl/>
        </w:rPr>
        <w:t>، إلى جانب البنية التحتية الداعمة.</w:t>
      </w:r>
    </w:p>
    <w:p w14:paraId="622EFC7A" w14:textId="6AF12796" w:rsidR="007B2A0F" w:rsidRPr="007E1849" w:rsidRDefault="007B2A0F" w:rsidP="007D76B6">
      <w:pPr>
        <w:pStyle w:val="StyleHeader4Para4Left0Firstline0"/>
        <w:numPr>
          <w:ilvl w:val="0"/>
          <w:numId w:val="23"/>
        </w:numPr>
        <w:tabs>
          <w:tab w:val="left" w:pos="720"/>
        </w:tabs>
        <w:bidi/>
        <w:spacing w:line="360" w:lineRule="exact"/>
        <w:ind w:left="0" w:firstLine="0"/>
        <w:rPr>
          <w:sz w:val="26"/>
          <w:szCs w:val="26"/>
        </w:rPr>
      </w:pPr>
      <w:r w:rsidRPr="007B2A0F">
        <w:rPr>
          <w:sz w:val="26"/>
          <w:szCs w:val="26"/>
          <w:rtl/>
        </w:rPr>
        <w:t xml:space="preserve">يستمر </w:t>
      </w:r>
      <w:r w:rsidR="00754762">
        <w:rPr>
          <w:rFonts w:hint="cs"/>
          <w:sz w:val="26"/>
          <w:szCs w:val="26"/>
          <w:rtl/>
        </w:rPr>
        <w:t xml:space="preserve">تسكين </w:t>
      </w:r>
      <w:r w:rsidRPr="007B2A0F">
        <w:rPr>
          <w:sz w:val="26"/>
          <w:szCs w:val="26"/>
          <w:rtl/>
        </w:rPr>
        <w:t>الموقع الإلكتروني</w:t>
      </w:r>
      <w:r w:rsidR="00754762" w:rsidRPr="00754762">
        <w:rPr>
          <w:rFonts w:hint="cs"/>
          <w:sz w:val="26"/>
          <w:szCs w:val="26"/>
          <w:rtl/>
        </w:rPr>
        <w:t xml:space="preserve"> </w:t>
      </w:r>
      <w:r w:rsidR="00754762">
        <w:rPr>
          <w:rFonts w:hint="cs"/>
          <w:sz w:val="26"/>
          <w:szCs w:val="26"/>
          <w:rtl/>
        </w:rPr>
        <w:t>و</w:t>
      </w:r>
      <w:r w:rsidR="00754762" w:rsidRPr="007B2A0F">
        <w:rPr>
          <w:sz w:val="26"/>
          <w:szCs w:val="26"/>
          <w:rtl/>
        </w:rPr>
        <w:t>تحديث</w:t>
      </w:r>
      <w:r w:rsidR="00754762">
        <w:rPr>
          <w:rFonts w:hint="cs"/>
          <w:sz w:val="26"/>
          <w:szCs w:val="26"/>
          <w:rtl/>
        </w:rPr>
        <w:t>ه</w:t>
      </w:r>
      <w:r w:rsidRPr="007B2A0F">
        <w:rPr>
          <w:sz w:val="26"/>
          <w:szCs w:val="26"/>
          <w:rtl/>
        </w:rPr>
        <w:t xml:space="preserve">. وقد </w:t>
      </w:r>
      <w:r w:rsidR="00754762">
        <w:rPr>
          <w:rFonts w:hint="cs"/>
          <w:sz w:val="26"/>
          <w:szCs w:val="26"/>
          <w:rtl/>
        </w:rPr>
        <w:t>جرى</w:t>
      </w:r>
      <w:r w:rsidRPr="007B2A0F">
        <w:rPr>
          <w:sz w:val="26"/>
          <w:szCs w:val="26"/>
          <w:rtl/>
        </w:rPr>
        <w:t xml:space="preserve"> تحميل نسخة محدثة من وثيقة سياسات وإجراءات</w:t>
      </w:r>
      <w:r w:rsidR="00514803" w:rsidRPr="00514803">
        <w:rPr>
          <w:sz w:val="26"/>
          <w:szCs w:val="26"/>
          <w:rtl/>
        </w:rPr>
        <w:t xml:space="preserve"> </w:t>
      </w:r>
      <w:r w:rsidR="00514803" w:rsidRPr="007B2A0F">
        <w:rPr>
          <w:sz w:val="26"/>
          <w:szCs w:val="26"/>
          <w:rtl/>
        </w:rPr>
        <w:t>الصندوق المتعدد الأطراف</w:t>
      </w:r>
      <w:r w:rsidRPr="007B2A0F">
        <w:rPr>
          <w:sz w:val="26"/>
          <w:szCs w:val="26"/>
          <w:rtl/>
        </w:rPr>
        <w:t xml:space="preserve"> و</w:t>
      </w:r>
      <w:r w:rsidR="00514803">
        <w:rPr>
          <w:rFonts w:hint="cs"/>
          <w:sz w:val="26"/>
          <w:szCs w:val="26"/>
          <w:rtl/>
        </w:rPr>
        <w:t>مبادئه التوجيهية</w:t>
      </w:r>
      <w:r w:rsidRPr="007B2A0F">
        <w:rPr>
          <w:sz w:val="26"/>
          <w:szCs w:val="26"/>
          <w:rtl/>
        </w:rPr>
        <w:t xml:space="preserve"> ومعايير</w:t>
      </w:r>
      <w:r w:rsidR="00514803">
        <w:rPr>
          <w:rFonts w:hint="cs"/>
          <w:sz w:val="26"/>
          <w:szCs w:val="26"/>
          <w:rtl/>
        </w:rPr>
        <w:t>ه</w:t>
      </w:r>
      <w:r w:rsidRPr="007B2A0F">
        <w:rPr>
          <w:sz w:val="26"/>
          <w:szCs w:val="26"/>
          <w:rtl/>
        </w:rPr>
        <w:t xml:space="preserve">. </w:t>
      </w:r>
      <w:r w:rsidR="00754762">
        <w:rPr>
          <w:rFonts w:hint="cs"/>
          <w:sz w:val="26"/>
          <w:szCs w:val="26"/>
          <w:rtl/>
        </w:rPr>
        <w:t>وجرى</w:t>
      </w:r>
      <w:r w:rsidRPr="007B2A0F">
        <w:rPr>
          <w:sz w:val="26"/>
          <w:szCs w:val="26"/>
          <w:rtl/>
        </w:rPr>
        <w:t xml:space="preserve"> تحديث قسم التقييم ليشمل سياس</w:t>
      </w:r>
      <w:r w:rsidR="00754762">
        <w:rPr>
          <w:rFonts w:hint="cs"/>
          <w:sz w:val="26"/>
          <w:szCs w:val="26"/>
          <w:rtl/>
        </w:rPr>
        <w:t>ات</w:t>
      </w:r>
      <w:r w:rsidRPr="007B2A0F">
        <w:rPr>
          <w:sz w:val="26"/>
          <w:szCs w:val="26"/>
          <w:rtl/>
        </w:rPr>
        <w:t xml:space="preserve"> التقييم الخاصة بالصندوق المتعدد الأطراف، والملخص التنفيذي للتقرير النهائي بشأن التقييم الخارجي لوظيفة التقييم، ورد الإدارة على التقييم الخارجي لوظيفة التقييم في الصندوق المتعدد الأطراف. </w:t>
      </w:r>
      <w:r w:rsidR="00754762">
        <w:rPr>
          <w:rFonts w:hint="cs"/>
          <w:sz w:val="26"/>
          <w:szCs w:val="26"/>
          <w:rtl/>
        </w:rPr>
        <w:t>واضطُلِع ب</w:t>
      </w:r>
      <w:r w:rsidRPr="007B2A0F">
        <w:rPr>
          <w:sz w:val="26"/>
          <w:szCs w:val="26"/>
          <w:rtl/>
        </w:rPr>
        <w:t xml:space="preserve">إعداد أو تحديث الأدلة ونماذج التقديم ونشرها، </w:t>
      </w:r>
      <w:r w:rsidR="00754762">
        <w:rPr>
          <w:rFonts w:hint="cs"/>
          <w:sz w:val="26"/>
          <w:szCs w:val="26"/>
          <w:rtl/>
        </w:rPr>
        <w:t>أي</w:t>
      </w:r>
      <w:r w:rsidR="004769E5">
        <w:rPr>
          <w:rFonts w:hint="cs"/>
          <w:sz w:val="26"/>
          <w:szCs w:val="26"/>
          <w:rtl/>
        </w:rPr>
        <w:t xml:space="preserve"> انه جرى تحديث</w:t>
      </w:r>
      <w:r w:rsidRPr="007B2A0F">
        <w:rPr>
          <w:sz w:val="26"/>
          <w:szCs w:val="26"/>
          <w:rtl/>
        </w:rPr>
        <w:t xml:space="preserve"> دليل عرض المرحلة الأولى من خطط </w:t>
      </w:r>
      <w:r w:rsidR="00754762">
        <w:rPr>
          <w:rFonts w:hint="cs"/>
          <w:sz w:val="26"/>
          <w:szCs w:val="26"/>
          <w:rtl/>
        </w:rPr>
        <w:t>تنفيذ تعديل كيغالي للمواد الهيدروفلوروكربونية</w:t>
      </w:r>
      <w:r w:rsidRPr="007B2A0F">
        <w:rPr>
          <w:sz w:val="26"/>
          <w:szCs w:val="26"/>
          <w:rtl/>
        </w:rPr>
        <w:t>، و</w:t>
      </w:r>
      <w:r w:rsidR="004769E5">
        <w:rPr>
          <w:rFonts w:hint="cs"/>
          <w:sz w:val="26"/>
          <w:szCs w:val="26"/>
          <w:rtl/>
        </w:rPr>
        <w:t>أدلة</w:t>
      </w:r>
      <w:r w:rsidRPr="007B2A0F">
        <w:rPr>
          <w:sz w:val="26"/>
          <w:szCs w:val="26"/>
          <w:rtl/>
        </w:rPr>
        <w:t xml:space="preserve"> عرض المراحل</w:t>
      </w:r>
      <w:r w:rsidR="004769E5">
        <w:rPr>
          <w:rFonts w:hint="cs"/>
          <w:sz w:val="26"/>
          <w:szCs w:val="26"/>
          <w:rtl/>
        </w:rPr>
        <w:t xml:space="preserve"> الجديدة</w:t>
      </w:r>
      <w:r w:rsidRPr="007B2A0F">
        <w:rPr>
          <w:sz w:val="26"/>
          <w:szCs w:val="26"/>
          <w:rtl/>
        </w:rPr>
        <w:t xml:space="preserve"> والشرائح الجديدة من خطط إدارة </w:t>
      </w:r>
      <w:r w:rsidR="004769E5">
        <w:rPr>
          <w:rFonts w:hint="cs"/>
          <w:sz w:val="26"/>
          <w:szCs w:val="26"/>
          <w:rtl/>
        </w:rPr>
        <w:t>إزالة المواد</w:t>
      </w:r>
      <w:r w:rsidRPr="007B2A0F">
        <w:rPr>
          <w:sz w:val="26"/>
          <w:szCs w:val="26"/>
          <w:rtl/>
        </w:rPr>
        <w:t xml:space="preserve"> الهيدروكلوروفلوروكربون</w:t>
      </w:r>
      <w:r w:rsidR="004769E5">
        <w:rPr>
          <w:rFonts w:hint="cs"/>
          <w:sz w:val="26"/>
          <w:szCs w:val="26"/>
          <w:rtl/>
        </w:rPr>
        <w:t>ية</w:t>
      </w:r>
      <w:r w:rsidRPr="007B2A0F">
        <w:rPr>
          <w:sz w:val="26"/>
          <w:szCs w:val="26"/>
          <w:rtl/>
        </w:rPr>
        <w:t xml:space="preserve">؛ </w:t>
      </w:r>
      <w:r w:rsidR="004769E5">
        <w:rPr>
          <w:rFonts w:hint="cs"/>
          <w:sz w:val="26"/>
          <w:szCs w:val="26"/>
          <w:rtl/>
        </w:rPr>
        <w:t>وأُعِدَّ</w:t>
      </w:r>
      <w:r w:rsidRPr="007B2A0F">
        <w:rPr>
          <w:sz w:val="26"/>
          <w:szCs w:val="26"/>
          <w:rtl/>
        </w:rPr>
        <w:t xml:space="preserve"> نموذج تقديم لشرائح المرحلة الأولى من خطط </w:t>
      </w:r>
      <w:r w:rsidR="004769E5">
        <w:rPr>
          <w:rFonts w:hint="cs"/>
          <w:sz w:val="26"/>
          <w:szCs w:val="26"/>
          <w:rtl/>
        </w:rPr>
        <w:t>تنفيذ تعديل كيغالي للمواد الهيدروفلوروكربونية</w:t>
      </w:r>
      <w:r w:rsidRPr="007B2A0F">
        <w:rPr>
          <w:sz w:val="26"/>
          <w:szCs w:val="26"/>
          <w:rtl/>
        </w:rPr>
        <w:t xml:space="preserve"> و</w:t>
      </w:r>
      <w:r w:rsidR="004769E5">
        <w:rPr>
          <w:rFonts w:hint="cs"/>
          <w:sz w:val="26"/>
          <w:szCs w:val="26"/>
          <w:rtl/>
        </w:rPr>
        <w:t>تعميمه على</w:t>
      </w:r>
      <w:r w:rsidRPr="007B2A0F">
        <w:rPr>
          <w:sz w:val="26"/>
          <w:szCs w:val="26"/>
          <w:rtl/>
        </w:rPr>
        <w:t xml:space="preserve"> الوكالات. </w:t>
      </w:r>
      <w:r w:rsidR="004769E5">
        <w:rPr>
          <w:rFonts w:hint="cs"/>
          <w:sz w:val="26"/>
          <w:szCs w:val="26"/>
          <w:rtl/>
        </w:rPr>
        <w:t>و</w:t>
      </w:r>
      <w:r w:rsidRPr="007B2A0F">
        <w:rPr>
          <w:sz w:val="26"/>
          <w:szCs w:val="26"/>
          <w:rtl/>
        </w:rPr>
        <w:t>نُشرت على الموقع ال</w:t>
      </w:r>
      <w:r w:rsidR="003945DE">
        <w:rPr>
          <w:rFonts w:hint="cs"/>
          <w:sz w:val="26"/>
          <w:szCs w:val="26"/>
          <w:rtl/>
        </w:rPr>
        <w:t>شبك</w:t>
      </w:r>
      <w:r w:rsidRPr="007B2A0F">
        <w:rPr>
          <w:sz w:val="26"/>
          <w:szCs w:val="26"/>
          <w:rtl/>
        </w:rPr>
        <w:t xml:space="preserve">ي </w:t>
      </w:r>
      <w:r w:rsidR="00A81A9F">
        <w:rPr>
          <w:rFonts w:hint="cs"/>
          <w:sz w:val="26"/>
          <w:szCs w:val="26"/>
          <w:rtl/>
        </w:rPr>
        <w:t>بنود إ</w:t>
      </w:r>
      <w:r w:rsidRPr="007B2A0F">
        <w:rPr>
          <w:sz w:val="26"/>
          <w:szCs w:val="26"/>
          <w:rtl/>
        </w:rPr>
        <w:t>خبار</w:t>
      </w:r>
      <w:r w:rsidR="00A81A9F">
        <w:rPr>
          <w:rFonts w:hint="cs"/>
          <w:sz w:val="26"/>
          <w:szCs w:val="26"/>
          <w:rtl/>
        </w:rPr>
        <w:t>ية</w:t>
      </w:r>
      <w:r w:rsidRPr="007B2A0F">
        <w:rPr>
          <w:sz w:val="26"/>
          <w:szCs w:val="26"/>
          <w:rtl/>
        </w:rPr>
        <w:t xml:space="preserve"> (</w:t>
      </w:r>
      <w:r w:rsidR="004769E5">
        <w:rPr>
          <w:rFonts w:hint="cs"/>
          <w:sz w:val="26"/>
          <w:szCs w:val="26"/>
          <w:rtl/>
        </w:rPr>
        <w:t>أي بشأن</w:t>
      </w:r>
      <w:r w:rsidRPr="007B2A0F">
        <w:rPr>
          <w:sz w:val="26"/>
          <w:szCs w:val="26"/>
          <w:rtl/>
        </w:rPr>
        <w:t xml:space="preserve"> يوم الأوزون العالمي، واجتماع اللجنة التنفيذية، والمبادرات المعتمدة حديث</w:t>
      </w:r>
      <w:r w:rsidR="0049723F">
        <w:rPr>
          <w:sz w:val="26"/>
          <w:szCs w:val="26"/>
          <w:rtl/>
        </w:rPr>
        <w:t>اً</w:t>
      </w:r>
      <w:r w:rsidRPr="007B2A0F">
        <w:rPr>
          <w:sz w:val="26"/>
          <w:szCs w:val="26"/>
          <w:rtl/>
        </w:rPr>
        <w:t>، و</w:t>
      </w:r>
      <w:r w:rsidR="004769E5">
        <w:rPr>
          <w:rFonts w:hint="cs"/>
          <w:sz w:val="26"/>
          <w:szCs w:val="26"/>
          <w:rtl/>
        </w:rPr>
        <w:t>ما إلى ذلك</w:t>
      </w:r>
      <w:r w:rsidRPr="007B2A0F">
        <w:rPr>
          <w:sz w:val="26"/>
          <w:szCs w:val="26"/>
          <w:rtl/>
        </w:rPr>
        <w:t xml:space="preserve">) وقصص نجاح في عدد من </w:t>
      </w:r>
      <w:r w:rsidR="004769E5">
        <w:rPr>
          <w:rFonts w:hint="cs"/>
          <w:sz w:val="26"/>
          <w:szCs w:val="26"/>
          <w:rtl/>
        </w:rPr>
        <w:t>ال</w:t>
      </w:r>
      <w:r w:rsidR="00A05377">
        <w:rPr>
          <w:rFonts w:hint="cs"/>
          <w:sz w:val="26"/>
          <w:szCs w:val="26"/>
          <w:rtl/>
        </w:rPr>
        <w:t>بلدان</w:t>
      </w:r>
      <w:r w:rsidR="004769E5">
        <w:rPr>
          <w:rFonts w:hint="cs"/>
          <w:sz w:val="26"/>
          <w:szCs w:val="26"/>
          <w:rtl/>
        </w:rPr>
        <w:t xml:space="preserve"> العاملة بموجب</w:t>
      </w:r>
      <w:r w:rsidRPr="007B2A0F">
        <w:rPr>
          <w:sz w:val="26"/>
          <w:szCs w:val="26"/>
          <w:rtl/>
        </w:rPr>
        <w:t xml:space="preserve"> المادة 5 تُسلط الضوء على </w:t>
      </w:r>
      <w:r w:rsidR="003F6E4F">
        <w:rPr>
          <w:rFonts w:hint="cs"/>
          <w:sz w:val="26"/>
          <w:szCs w:val="26"/>
          <w:rtl/>
        </w:rPr>
        <w:t>ال</w:t>
      </w:r>
      <w:r w:rsidRPr="007B2A0F">
        <w:rPr>
          <w:sz w:val="26"/>
          <w:szCs w:val="26"/>
          <w:rtl/>
        </w:rPr>
        <w:t xml:space="preserve">نجاح </w:t>
      </w:r>
      <w:r w:rsidR="003F6E4F">
        <w:rPr>
          <w:rFonts w:hint="cs"/>
          <w:sz w:val="26"/>
          <w:szCs w:val="26"/>
          <w:rtl/>
        </w:rPr>
        <w:t xml:space="preserve">في </w:t>
      </w:r>
      <w:r w:rsidRPr="007B2A0F">
        <w:rPr>
          <w:sz w:val="26"/>
          <w:szCs w:val="26"/>
          <w:rtl/>
        </w:rPr>
        <w:t xml:space="preserve">تنفيذ خطط إدارة </w:t>
      </w:r>
      <w:r w:rsidR="004769E5">
        <w:rPr>
          <w:rFonts w:hint="cs"/>
          <w:sz w:val="26"/>
          <w:szCs w:val="26"/>
          <w:rtl/>
        </w:rPr>
        <w:t>إزالة</w:t>
      </w:r>
      <w:r w:rsidRPr="007B2A0F">
        <w:rPr>
          <w:sz w:val="26"/>
          <w:szCs w:val="26"/>
          <w:rtl/>
        </w:rPr>
        <w:t xml:space="preserve"> </w:t>
      </w:r>
      <w:r w:rsidR="004769E5">
        <w:rPr>
          <w:rFonts w:hint="cs"/>
          <w:sz w:val="26"/>
          <w:szCs w:val="26"/>
          <w:rtl/>
        </w:rPr>
        <w:t>المواد</w:t>
      </w:r>
      <w:r w:rsidRPr="007B2A0F">
        <w:rPr>
          <w:sz w:val="26"/>
          <w:szCs w:val="26"/>
          <w:rtl/>
        </w:rPr>
        <w:t xml:space="preserve"> الهيدروكلوروفلوروكربون</w:t>
      </w:r>
      <w:r w:rsidR="004769E5">
        <w:rPr>
          <w:rFonts w:hint="cs"/>
          <w:sz w:val="26"/>
          <w:szCs w:val="26"/>
          <w:rtl/>
        </w:rPr>
        <w:t>ية</w:t>
      </w:r>
      <w:r w:rsidRPr="007B2A0F">
        <w:rPr>
          <w:sz w:val="26"/>
          <w:szCs w:val="26"/>
          <w:rtl/>
        </w:rPr>
        <w:t>، و</w:t>
      </w:r>
      <w:r w:rsidR="0016572C">
        <w:rPr>
          <w:rFonts w:hint="cs"/>
          <w:sz w:val="26"/>
          <w:szCs w:val="26"/>
          <w:rtl/>
        </w:rPr>
        <w:t>التعجيل</w:t>
      </w:r>
      <w:r w:rsidRPr="007B2A0F">
        <w:rPr>
          <w:sz w:val="26"/>
          <w:szCs w:val="26"/>
          <w:rtl/>
        </w:rPr>
        <w:t xml:space="preserve"> </w:t>
      </w:r>
      <w:r w:rsidR="0016572C">
        <w:rPr>
          <w:rFonts w:hint="cs"/>
          <w:sz w:val="26"/>
          <w:szCs w:val="26"/>
          <w:rtl/>
        </w:rPr>
        <w:t>بإزالة ا</w:t>
      </w:r>
      <w:r w:rsidR="004769E5">
        <w:rPr>
          <w:rFonts w:hint="cs"/>
          <w:sz w:val="26"/>
          <w:szCs w:val="26"/>
          <w:rtl/>
        </w:rPr>
        <w:t>لمواد</w:t>
      </w:r>
      <w:r w:rsidRPr="007B2A0F">
        <w:rPr>
          <w:sz w:val="26"/>
          <w:szCs w:val="26"/>
          <w:rtl/>
        </w:rPr>
        <w:t xml:space="preserve"> الهيدروكلوروفلوروكربون</w:t>
      </w:r>
      <w:r w:rsidR="004769E5">
        <w:rPr>
          <w:rFonts w:hint="cs"/>
          <w:sz w:val="26"/>
          <w:szCs w:val="26"/>
          <w:rtl/>
        </w:rPr>
        <w:t>ية</w:t>
      </w:r>
      <w:r w:rsidRPr="007B2A0F">
        <w:rPr>
          <w:sz w:val="26"/>
          <w:szCs w:val="26"/>
          <w:rtl/>
        </w:rPr>
        <w:t>، و</w:t>
      </w:r>
      <w:r w:rsidR="00E21735">
        <w:rPr>
          <w:sz w:val="26"/>
          <w:szCs w:val="26"/>
          <w:rtl/>
        </w:rPr>
        <w:t xml:space="preserve">مشروعات </w:t>
      </w:r>
      <w:r w:rsidRPr="007B2A0F">
        <w:rPr>
          <w:sz w:val="26"/>
          <w:szCs w:val="26"/>
          <w:rtl/>
        </w:rPr>
        <w:t>تحويل التصنيع، و</w:t>
      </w:r>
      <w:r w:rsidR="00112AFE">
        <w:rPr>
          <w:rFonts w:hint="cs"/>
          <w:sz w:val="26"/>
          <w:szCs w:val="26"/>
          <w:rtl/>
        </w:rPr>
        <w:t>ال</w:t>
      </w:r>
      <w:r w:rsidRPr="007B2A0F">
        <w:rPr>
          <w:sz w:val="26"/>
          <w:szCs w:val="26"/>
          <w:rtl/>
        </w:rPr>
        <w:t>مبادرات</w:t>
      </w:r>
      <w:r w:rsidR="00112AFE">
        <w:rPr>
          <w:rFonts w:hint="cs"/>
          <w:sz w:val="26"/>
          <w:szCs w:val="26"/>
          <w:rtl/>
        </w:rPr>
        <w:t xml:space="preserve"> المتعلقة</w:t>
      </w:r>
      <w:r w:rsidRPr="007B2A0F">
        <w:rPr>
          <w:sz w:val="26"/>
          <w:szCs w:val="26"/>
          <w:rtl/>
        </w:rPr>
        <w:t xml:space="preserve"> </w:t>
      </w:r>
      <w:r w:rsidR="00112AFE">
        <w:rPr>
          <w:rFonts w:hint="cs"/>
          <w:sz w:val="26"/>
          <w:szCs w:val="26"/>
          <w:rtl/>
        </w:rPr>
        <w:t>ب</w:t>
      </w:r>
      <w:r w:rsidRPr="007B2A0F">
        <w:rPr>
          <w:sz w:val="26"/>
          <w:szCs w:val="26"/>
          <w:rtl/>
        </w:rPr>
        <w:t xml:space="preserve">كفاءة </w:t>
      </w:r>
      <w:r w:rsidR="00112AFE">
        <w:rPr>
          <w:rFonts w:hint="cs"/>
          <w:sz w:val="26"/>
          <w:szCs w:val="26"/>
          <w:rtl/>
        </w:rPr>
        <w:t xml:space="preserve">استخدام </w:t>
      </w:r>
      <w:r w:rsidRPr="007B2A0F">
        <w:rPr>
          <w:sz w:val="26"/>
          <w:szCs w:val="26"/>
          <w:rtl/>
        </w:rPr>
        <w:t>الطاقة.</w:t>
      </w:r>
    </w:p>
    <w:p w14:paraId="5F1C0F8A" w14:textId="55984016" w:rsidR="007B2A0F" w:rsidRPr="00B03A33" w:rsidRDefault="007B2A0F" w:rsidP="007D76B6">
      <w:pPr>
        <w:pStyle w:val="StyleHeader4Para4Left0Firstline0"/>
        <w:numPr>
          <w:ilvl w:val="0"/>
          <w:numId w:val="24"/>
        </w:numPr>
        <w:bidi/>
        <w:spacing w:before="240" w:line="360" w:lineRule="exact"/>
        <w:rPr>
          <w:b/>
          <w:bCs/>
          <w:sz w:val="26"/>
          <w:szCs w:val="26"/>
        </w:rPr>
      </w:pPr>
      <w:r w:rsidRPr="00B03A33">
        <w:rPr>
          <w:b/>
          <w:bCs/>
          <w:sz w:val="26"/>
          <w:szCs w:val="26"/>
          <w:rtl/>
        </w:rPr>
        <w:t>ال</w:t>
      </w:r>
      <w:r w:rsidR="004D62FF">
        <w:rPr>
          <w:rFonts w:hint="cs"/>
          <w:b/>
          <w:bCs/>
          <w:sz w:val="26"/>
          <w:szCs w:val="26"/>
          <w:rtl/>
        </w:rPr>
        <w:t>مسائل</w:t>
      </w:r>
      <w:r w:rsidRPr="00B03A33">
        <w:rPr>
          <w:b/>
          <w:bCs/>
          <w:sz w:val="26"/>
          <w:szCs w:val="26"/>
          <w:rtl/>
        </w:rPr>
        <w:t xml:space="preserve"> الإدارية</w:t>
      </w:r>
    </w:p>
    <w:p w14:paraId="082875BE" w14:textId="0573A617" w:rsidR="007B2A0F" w:rsidRPr="00B03A33" w:rsidRDefault="004060B1" w:rsidP="007D76B6">
      <w:pPr>
        <w:pStyle w:val="StyleHeader4Para4Left0Firstline0"/>
        <w:numPr>
          <w:ilvl w:val="0"/>
          <w:numId w:val="0"/>
        </w:numPr>
        <w:tabs>
          <w:tab w:val="left" w:pos="720"/>
        </w:tabs>
        <w:bidi/>
        <w:spacing w:before="240" w:line="360" w:lineRule="exact"/>
        <w:rPr>
          <w:b/>
          <w:bCs/>
          <w:sz w:val="26"/>
          <w:szCs w:val="26"/>
        </w:rPr>
      </w:pPr>
      <w:r w:rsidRPr="00B03A33">
        <w:rPr>
          <w:b/>
          <w:bCs/>
          <w:sz w:val="26"/>
          <w:szCs w:val="26"/>
          <w:lang w:val="en-US"/>
        </w:rPr>
        <w:t>IV</w:t>
      </w:r>
      <w:r w:rsidRPr="00B03A33">
        <w:rPr>
          <w:rFonts w:hint="cs"/>
          <w:b/>
          <w:bCs/>
          <w:sz w:val="26"/>
          <w:szCs w:val="26"/>
          <w:rtl/>
          <w:lang w:val="en-US" w:bidi="ar-SA"/>
        </w:rPr>
        <w:t>.</w:t>
      </w:r>
      <w:r w:rsidRPr="00B03A33">
        <w:rPr>
          <w:b/>
          <w:bCs/>
          <w:sz w:val="26"/>
          <w:szCs w:val="26"/>
          <w:lang w:val="en-US" w:bidi="ar-SA"/>
        </w:rPr>
        <w:t>1</w:t>
      </w:r>
      <w:r w:rsidRPr="00B03A33">
        <w:rPr>
          <w:b/>
          <w:bCs/>
          <w:sz w:val="26"/>
          <w:szCs w:val="26"/>
          <w:lang w:val="en-US" w:bidi="ar-SA"/>
        </w:rPr>
        <w:tab/>
      </w:r>
      <w:r w:rsidR="007B2A0F" w:rsidRPr="00B03A33">
        <w:rPr>
          <w:b/>
          <w:bCs/>
          <w:sz w:val="26"/>
          <w:szCs w:val="26"/>
          <w:rtl/>
        </w:rPr>
        <w:t>التوظيف و</w:t>
      </w:r>
      <w:r w:rsidR="00374DFA">
        <w:rPr>
          <w:rFonts w:hint="cs"/>
          <w:b/>
          <w:bCs/>
          <w:sz w:val="26"/>
          <w:szCs w:val="26"/>
          <w:rtl/>
        </w:rPr>
        <w:t xml:space="preserve">استقدام </w:t>
      </w:r>
      <w:r w:rsidR="007B2A0F" w:rsidRPr="00B03A33">
        <w:rPr>
          <w:b/>
          <w:bCs/>
          <w:sz w:val="26"/>
          <w:szCs w:val="26"/>
          <w:rtl/>
        </w:rPr>
        <w:t>ال</w:t>
      </w:r>
      <w:r w:rsidR="00374DFA">
        <w:rPr>
          <w:rFonts w:hint="cs"/>
          <w:b/>
          <w:bCs/>
          <w:sz w:val="26"/>
          <w:szCs w:val="26"/>
          <w:rtl/>
        </w:rPr>
        <w:t>م</w:t>
      </w:r>
      <w:r w:rsidR="007B2A0F" w:rsidRPr="00B03A33">
        <w:rPr>
          <w:b/>
          <w:bCs/>
          <w:sz w:val="26"/>
          <w:szCs w:val="26"/>
          <w:rtl/>
        </w:rPr>
        <w:t>وظف</w:t>
      </w:r>
      <w:r w:rsidR="00374DFA">
        <w:rPr>
          <w:rFonts w:hint="cs"/>
          <w:b/>
          <w:bCs/>
          <w:sz w:val="26"/>
          <w:szCs w:val="26"/>
          <w:rtl/>
        </w:rPr>
        <w:t>ين</w:t>
      </w:r>
    </w:p>
    <w:p w14:paraId="1339A3B0" w14:textId="0DACA857" w:rsidR="007B2A0F" w:rsidRPr="007B2A0F" w:rsidRDefault="007B2A0F" w:rsidP="007D76B6">
      <w:pPr>
        <w:pStyle w:val="StyleHeader4Para4Left0Firstline0"/>
        <w:numPr>
          <w:ilvl w:val="0"/>
          <w:numId w:val="23"/>
        </w:numPr>
        <w:tabs>
          <w:tab w:val="left" w:pos="720"/>
        </w:tabs>
        <w:bidi/>
        <w:spacing w:line="360" w:lineRule="exact"/>
        <w:ind w:left="0" w:firstLine="0"/>
        <w:rPr>
          <w:sz w:val="26"/>
          <w:szCs w:val="26"/>
        </w:rPr>
      </w:pPr>
      <w:r w:rsidRPr="007B2A0F">
        <w:rPr>
          <w:sz w:val="26"/>
          <w:szCs w:val="26"/>
          <w:rtl/>
        </w:rPr>
        <w:t xml:space="preserve">اكتملت عملية </w:t>
      </w:r>
      <w:r w:rsidR="00183F07">
        <w:rPr>
          <w:rFonts w:hint="cs"/>
          <w:sz w:val="26"/>
          <w:szCs w:val="26"/>
          <w:rtl/>
        </w:rPr>
        <w:t>ال</w:t>
      </w:r>
      <w:r w:rsidRPr="007B2A0F">
        <w:rPr>
          <w:sz w:val="26"/>
          <w:szCs w:val="26"/>
          <w:rtl/>
        </w:rPr>
        <w:t xml:space="preserve">اختيار </w:t>
      </w:r>
      <w:r w:rsidR="00183F07">
        <w:rPr>
          <w:rFonts w:hint="cs"/>
          <w:sz w:val="26"/>
          <w:szCs w:val="26"/>
          <w:rtl/>
        </w:rPr>
        <w:t>ل</w:t>
      </w:r>
      <w:r w:rsidRPr="007B2A0F">
        <w:rPr>
          <w:sz w:val="26"/>
          <w:szCs w:val="26"/>
          <w:rtl/>
        </w:rPr>
        <w:t>وظيفة مساعد إداري</w:t>
      </w:r>
      <w:r w:rsidR="00691E39">
        <w:rPr>
          <w:rFonts w:hint="cs"/>
          <w:sz w:val="26"/>
          <w:szCs w:val="26"/>
          <w:rtl/>
        </w:rPr>
        <w:t xml:space="preserve"> من الفئة</w:t>
      </w:r>
      <w:r w:rsidRPr="007B2A0F">
        <w:rPr>
          <w:sz w:val="26"/>
          <w:szCs w:val="26"/>
          <w:rtl/>
        </w:rPr>
        <w:t xml:space="preserve"> (</w:t>
      </w:r>
      <w:r w:rsidR="000573F5">
        <w:rPr>
          <w:rFonts w:hint="cs"/>
          <w:sz w:val="26"/>
          <w:szCs w:val="26"/>
          <w:rtl/>
        </w:rPr>
        <w:t>خ ع-</w:t>
      </w:r>
      <w:r w:rsidR="000573F5" w:rsidRPr="00146EA1">
        <w:rPr>
          <w:sz w:val="26"/>
          <w:szCs w:val="26"/>
        </w:rPr>
        <w:t>5</w:t>
      </w:r>
      <w:r w:rsidRPr="007B2A0F">
        <w:rPr>
          <w:sz w:val="26"/>
          <w:szCs w:val="26"/>
          <w:rtl/>
        </w:rPr>
        <w:t xml:space="preserve">). </w:t>
      </w:r>
      <w:r w:rsidR="000573F5">
        <w:rPr>
          <w:rFonts w:hint="cs"/>
          <w:sz w:val="26"/>
          <w:szCs w:val="26"/>
          <w:rtl/>
        </w:rPr>
        <w:t>و</w:t>
      </w:r>
      <w:r w:rsidRPr="007B2A0F">
        <w:rPr>
          <w:sz w:val="26"/>
          <w:szCs w:val="26"/>
          <w:rtl/>
        </w:rPr>
        <w:t>اختير السيد أوين تيموثي ميلر لهذ</w:t>
      </w:r>
      <w:r w:rsidR="00437130">
        <w:rPr>
          <w:rFonts w:hint="cs"/>
          <w:sz w:val="26"/>
          <w:szCs w:val="26"/>
          <w:rtl/>
        </w:rPr>
        <w:t>ه</w:t>
      </w:r>
      <w:r w:rsidRPr="007B2A0F">
        <w:rPr>
          <w:sz w:val="26"/>
          <w:szCs w:val="26"/>
          <w:rtl/>
        </w:rPr>
        <w:t xml:space="preserve"> ال</w:t>
      </w:r>
      <w:r w:rsidR="00437130">
        <w:rPr>
          <w:rFonts w:hint="cs"/>
          <w:sz w:val="26"/>
          <w:szCs w:val="26"/>
          <w:rtl/>
        </w:rPr>
        <w:t>وظيفة</w:t>
      </w:r>
      <w:r w:rsidRPr="007B2A0F">
        <w:rPr>
          <w:sz w:val="26"/>
          <w:szCs w:val="26"/>
          <w:rtl/>
        </w:rPr>
        <w:t>، اعتبار</w:t>
      </w:r>
      <w:r w:rsidR="0049723F">
        <w:rPr>
          <w:sz w:val="26"/>
          <w:szCs w:val="26"/>
          <w:rtl/>
        </w:rPr>
        <w:t>اً</w:t>
      </w:r>
      <w:r w:rsidRPr="007B2A0F">
        <w:rPr>
          <w:sz w:val="26"/>
          <w:szCs w:val="26"/>
          <w:rtl/>
        </w:rPr>
        <w:t xml:space="preserve"> من أغسطس</w:t>
      </w:r>
      <w:r w:rsidR="000573F5">
        <w:rPr>
          <w:rFonts w:hint="cs"/>
          <w:sz w:val="26"/>
          <w:szCs w:val="26"/>
          <w:rtl/>
        </w:rPr>
        <w:t>/آب</w:t>
      </w:r>
      <w:r w:rsidRPr="007B2A0F">
        <w:rPr>
          <w:sz w:val="26"/>
          <w:szCs w:val="26"/>
          <w:rtl/>
        </w:rPr>
        <w:t xml:space="preserve"> </w:t>
      </w:r>
      <w:r w:rsidR="000573F5" w:rsidRPr="00146EA1">
        <w:rPr>
          <w:sz w:val="26"/>
          <w:szCs w:val="26"/>
        </w:rPr>
        <w:t>2025</w:t>
      </w:r>
      <w:r w:rsidRPr="007B2A0F">
        <w:rPr>
          <w:sz w:val="26"/>
          <w:szCs w:val="26"/>
          <w:rtl/>
        </w:rPr>
        <w:t>.</w:t>
      </w:r>
    </w:p>
    <w:p w14:paraId="25494A1E" w14:textId="62186234" w:rsidR="007B2A0F" w:rsidRPr="007B2A0F" w:rsidRDefault="000573F5" w:rsidP="005C4601">
      <w:pPr>
        <w:pStyle w:val="StyleHeader4Para4Left0Firstline0"/>
        <w:numPr>
          <w:ilvl w:val="0"/>
          <w:numId w:val="23"/>
        </w:numPr>
        <w:tabs>
          <w:tab w:val="left" w:pos="720"/>
        </w:tabs>
        <w:bidi/>
        <w:spacing w:line="360" w:lineRule="exact"/>
        <w:ind w:left="0" w:firstLine="0"/>
        <w:rPr>
          <w:sz w:val="26"/>
          <w:szCs w:val="26"/>
        </w:rPr>
      </w:pPr>
      <w:r>
        <w:rPr>
          <w:rFonts w:hint="cs"/>
          <w:sz w:val="26"/>
          <w:szCs w:val="26"/>
          <w:rtl/>
        </w:rPr>
        <w:t>و</w:t>
      </w:r>
      <w:r w:rsidR="007B2A0F" w:rsidRPr="007B2A0F">
        <w:rPr>
          <w:sz w:val="26"/>
          <w:szCs w:val="26"/>
          <w:rtl/>
        </w:rPr>
        <w:t>اكتملت عملية اختيار وظيفة مساعد إدارة البرامج</w:t>
      </w:r>
      <w:r w:rsidR="00691E39" w:rsidRPr="00691E39">
        <w:rPr>
          <w:rFonts w:hint="cs"/>
          <w:sz w:val="26"/>
          <w:szCs w:val="26"/>
          <w:rtl/>
        </w:rPr>
        <w:t xml:space="preserve"> </w:t>
      </w:r>
      <w:r w:rsidR="00691E39">
        <w:rPr>
          <w:rFonts w:hint="cs"/>
          <w:sz w:val="26"/>
          <w:szCs w:val="26"/>
          <w:rtl/>
        </w:rPr>
        <w:t>من الفئة</w:t>
      </w:r>
      <w:r w:rsidR="007B2A0F" w:rsidRPr="007B2A0F">
        <w:rPr>
          <w:sz w:val="26"/>
          <w:szCs w:val="26"/>
          <w:rtl/>
        </w:rPr>
        <w:t xml:space="preserve"> (</w:t>
      </w:r>
      <w:r>
        <w:rPr>
          <w:rFonts w:hint="cs"/>
          <w:sz w:val="26"/>
          <w:szCs w:val="26"/>
          <w:rtl/>
        </w:rPr>
        <w:t>خ ع-</w:t>
      </w:r>
      <w:r w:rsidRPr="00146EA1">
        <w:rPr>
          <w:sz w:val="26"/>
          <w:szCs w:val="26"/>
        </w:rPr>
        <w:t>5</w:t>
      </w:r>
      <w:r w:rsidR="007B2A0F" w:rsidRPr="007B2A0F">
        <w:rPr>
          <w:sz w:val="26"/>
          <w:szCs w:val="26"/>
          <w:rtl/>
        </w:rPr>
        <w:t>) باختيار السيدة رونا مير كونواي-كيني، اعتبار</w:t>
      </w:r>
      <w:r w:rsidR="0049723F">
        <w:rPr>
          <w:sz w:val="26"/>
          <w:szCs w:val="26"/>
          <w:rtl/>
        </w:rPr>
        <w:t>اً</w:t>
      </w:r>
      <w:r w:rsidR="007B2A0F" w:rsidRPr="007B2A0F">
        <w:rPr>
          <w:sz w:val="26"/>
          <w:szCs w:val="26"/>
          <w:rtl/>
        </w:rPr>
        <w:t xml:space="preserve"> من </w:t>
      </w:r>
      <w:r w:rsidRPr="00146EA1">
        <w:rPr>
          <w:sz w:val="26"/>
          <w:szCs w:val="26"/>
        </w:rPr>
        <w:t>1</w:t>
      </w:r>
      <w:r w:rsidR="007B2A0F" w:rsidRPr="007B2A0F">
        <w:rPr>
          <w:sz w:val="26"/>
          <w:szCs w:val="26"/>
          <w:rtl/>
        </w:rPr>
        <w:t xml:space="preserve"> أكتوبر</w:t>
      </w:r>
      <w:r>
        <w:rPr>
          <w:rFonts w:hint="cs"/>
          <w:sz w:val="26"/>
          <w:szCs w:val="26"/>
          <w:rtl/>
        </w:rPr>
        <w:t>/تشرين الأول</w:t>
      </w:r>
      <w:r w:rsidR="007B2A0F" w:rsidRPr="007B2A0F">
        <w:rPr>
          <w:sz w:val="26"/>
          <w:szCs w:val="26"/>
          <w:rtl/>
        </w:rPr>
        <w:t xml:space="preserve"> </w:t>
      </w:r>
      <w:r w:rsidRPr="00146EA1">
        <w:rPr>
          <w:sz w:val="26"/>
          <w:szCs w:val="26"/>
        </w:rPr>
        <w:t>2025</w:t>
      </w:r>
      <w:r w:rsidR="007B2A0F" w:rsidRPr="007B2A0F">
        <w:rPr>
          <w:sz w:val="26"/>
          <w:szCs w:val="26"/>
          <w:rtl/>
        </w:rPr>
        <w:t>.</w:t>
      </w:r>
    </w:p>
    <w:p w14:paraId="07AD16B3" w14:textId="2A2B27CF" w:rsidR="007B2A0F" w:rsidRPr="007B2A0F" w:rsidRDefault="00312704" w:rsidP="004060B1">
      <w:pPr>
        <w:pStyle w:val="StyleHeader4Para4Left0Firstline0"/>
        <w:numPr>
          <w:ilvl w:val="0"/>
          <w:numId w:val="23"/>
        </w:numPr>
        <w:tabs>
          <w:tab w:val="left" w:pos="720"/>
        </w:tabs>
        <w:bidi/>
        <w:spacing w:after="120" w:line="360" w:lineRule="exact"/>
        <w:ind w:left="0" w:firstLine="0"/>
        <w:rPr>
          <w:sz w:val="26"/>
          <w:szCs w:val="26"/>
        </w:rPr>
      </w:pPr>
      <w:r>
        <w:rPr>
          <w:rFonts w:hint="cs"/>
          <w:sz w:val="26"/>
          <w:szCs w:val="26"/>
          <w:rtl/>
        </w:rPr>
        <w:lastRenderedPageBreak/>
        <w:t>و</w:t>
      </w:r>
      <w:r w:rsidR="007B2A0F" w:rsidRPr="007B2A0F">
        <w:rPr>
          <w:sz w:val="26"/>
          <w:szCs w:val="26"/>
          <w:rtl/>
        </w:rPr>
        <w:t>وصلت عملية ال</w:t>
      </w:r>
      <w:r>
        <w:rPr>
          <w:rFonts w:hint="cs"/>
          <w:sz w:val="26"/>
          <w:szCs w:val="26"/>
          <w:rtl/>
        </w:rPr>
        <w:t>استقدام</w:t>
      </w:r>
      <w:r w:rsidR="007B2A0F" w:rsidRPr="007B2A0F">
        <w:rPr>
          <w:sz w:val="26"/>
          <w:szCs w:val="26"/>
          <w:rtl/>
        </w:rPr>
        <w:t xml:space="preserve"> لوظيفة موظف إداري</w:t>
      </w:r>
      <w:r w:rsidR="00691E39" w:rsidRPr="00691E39">
        <w:rPr>
          <w:rFonts w:hint="cs"/>
          <w:sz w:val="26"/>
          <w:szCs w:val="26"/>
          <w:rtl/>
        </w:rPr>
        <w:t xml:space="preserve"> </w:t>
      </w:r>
      <w:r w:rsidR="00691E39">
        <w:rPr>
          <w:rFonts w:hint="cs"/>
          <w:sz w:val="26"/>
          <w:szCs w:val="26"/>
          <w:rtl/>
        </w:rPr>
        <w:t>من الفئة</w:t>
      </w:r>
      <w:r w:rsidR="007B2A0F" w:rsidRPr="007B2A0F">
        <w:rPr>
          <w:sz w:val="26"/>
          <w:szCs w:val="26"/>
          <w:rtl/>
        </w:rPr>
        <w:t xml:space="preserve"> (</w:t>
      </w:r>
      <w:r>
        <w:rPr>
          <w:rFonts w:hint="cs"/>
          <w:sz w:val="26"/>
          <w:szCs w:val="26"/>
          <w:rtl/>
        </w:rPr>
        <w:t>ف-</w:t>
      </w:r>
      <w:r w:rsidR="000573F5" w:rsidRPr="00146EA1">
        <w:rPr>
          <w:sz w:val="26"/>
          <w:szCs w:val="26"/>
        </w:rPr>
        <w:t>3</w:t>
      </w:r>
      <w:r w:rsidR="007B2A0F" w:rsidRPr="007B2A0F">
        <w:rPr>
          <w:sz w:val="26"/>
          <w:szCs w:val="26"/>
          <w:rtl/>
        </w:rPr>
        <w:t>) إلى مراحلها النهائية.</w:t>
      </w:r>
    </w:p>
    <w:p w14:paraId="164C948A" w14:textId="48DDC167" w:rsidR="007B2A0F" w:rsidRPr="007B2A0F" w:rsidRDefault="00312704" w:rsidP="005C4601">
      <w:pPr>
        <w:pStyle w:val="StyleHeader4Para4Left0Firstline0"/>
        <w:numPr>
          <w:ilvl w:val="0"/>
          <w:numId w:val="23"/>
        </w:numPr>
        <w:tabs>
          <w:tab w:val="left" w:pos="720"/>
        </w:tabs>
        <w:bidi/>
        <w:spacing w:line="360" w:lineRule="exact"/>
        <w:ind w:left="0" w:firstLine="0"/>
        <w:rPr>
          <w:sz w:val="26"/>
          <w:szCs w:val="26"/>
        </w:rPr>
      </w:pPr>
      <w:r>
        <w:rPr>
          <w:rFonts w:hint="cs"/>
          <w:sz w:val="26"/>
          <w:szCs w:val="26"/>
          <w:rtl/>
        </w:rPr>
        <w:t>واختُتمت</w:t>
      </w:r>
      <w:r w:rsidR="007B2A0F" w:rsidRPr="007B2A0F">
        <w:rPr>
          <w:sz w:val="26"/>
          <w:szCs w:val="26"/>
          <w:rtl/>
        </w:rPr>
        <w:t xml:space="preserve"> عملية إعادة تصنيف </w:t>
      </w:r>
      <w:r>
        <w:rPr>
          <w:rFonts w:hint="cs"/>
          <w:sz w:val="26"/>
          <w:szCs w:val="26"/>
          <w:rtl/>
        </w:rPr>
        <w:t>كبير موظفي</w:t>
      </w:r>
      <w:r w:rsidR="007B2A0F" w:rsidRPr="007B2A0F">
        <w:rPr>
          <w:sz w:val="26"/>
          <w:szCs w:val="26"/>
          <w:rtl/>
        </w:rPr>
        <w:t xml:space="preserve"> التقييم</w:t>
      </w:r>
      <w:r w:rsidR="00691E39" w:rsidRPr="00691E39">
        <w:rPr>
          <w:rFonts w:hint="cs"/>
          <w:sz w:val="26"/>
          <w:szCs w:val="26"/>
          <w:rtl/>
        </w:rPr>
        <w:t xml:space="preserve"> </w:t>
      </w:r>
      <w:r w:rsidR="00691E39">
        <w:rPr>
          <w:rFonts w:hint="cs"/>
          <w:sz w:val="26"/>
          <w:szCs w:val="26"/>
          <w:rtl/>
        </w:rPr>
        <w:t>من الفئة</w:t>
      </w:r>
      <w:r w:rsidR="007B2A0F" w:rsidRPr="007B2A0F">
        <w:rPr>
          <w:sz w:val="26"/>
          <w:szCs w:val="26"/>
          <w:rtl/>
        </w:rPr>
        <w:t xml:space="preserve"> (</w:t>
      </w:r>
      <w:r>
        <w:rPr>
          <w:rFonts w:hint="cs"/>
          <w:sz w:val="26"/>
          <w:szCs w:val="26"/>
          <w:rtl/>
        </w:rPr>
        <w:t>ف-</w:t>
      </w:r>
      <w:r w:rsidRPr="00146EA1">
        <w:rPr>
          <w:sz w:val="26"/>
          <w:szCs w:val="26"/>
        </w:rPr>
        <w:t>5</w:t>
      </w:r>
      <w:r w:rsidR="007B2A0F" w:rsidRPr="007B2A0F">
        <w:rPr>
          <w:sz w:val="26"/>
          <w:szCs w:val="26"/>
          <w:rtl/>
        </w:rPr>
        <w:t>)، و</w:t>
      </w:r>
      <w:r>
        <w:rPr>
          <w:rFonts w:hint="cs"/>
          <w:sz w:val="26"/>
          <w:szCs w:val="26"/>
          <w:rtl/>
        </w:rPr>
        <w:t>أُ</w:t>
      </w:r>
      <w:r w:rsidR="007B2A0F" w:rsidRPr="007B2A0F">
        <w:rPr>
          <w:sz w:val="26"/>
          <w:szCs w:val="26"/>
          <w:rtl/>
        </w:rPr>
        <w:t>عل</w:t>
      </w:r>
      <w:r>
        <w:rPr>
          <w:rFonts w:hint="cs"/>
          <w:sz w:val="26"/>
          <w:szCs w:val="26"/>
          <w:rtl/>
        </w:rPr>
        <w:t>ِ</w:t>
      </w:r>
      <w:r w:rsidR="007B2A0F" w:rsidRPr="007B2A0F">
        <w:rPr>
          <w:sz w:val="26"/>
          <w:szCs w:val="26"/>
          <w:rtl/>
        </w:rPr>
        <w:t xml:space="preserve">ن عن وظيفة شاغرة </w:t>
      </w:r>
      <w:r w:rsidR="00BF5E4D">
        <w:rPr>
          <w:rFonts w:hint="cs"/>
          <w:sz w:val="26"/>
          <w:szCs w:val="26"/>
          <w:rtl/>
        </w:rPr>
        <w:t>أغلِق باب التقدم لها</w:t>
      </w:r>
      <w:r w:rsidR="005646FD">
        <w:rPr>
          <w:rFonts w:hint="cs"/>
          <w:sz w:val="26"/>
          <w:szCs w:val="26"/>
          <w:rtl/>
        </w:rPr>
        <w:t xml:space="preserve"> في</w:t>
      </w:r>
      <w:r w:rsidR="007B2A0F" w:rsidRPr="007B2A0F">
        <w:rPr>
          <w:sz w:val="26"/>
          <w:szCs w:val="26"/>
          <w:rtl/>
        </w:rPr>
        <w:t xml:space="preserve"> </w:t>
      </w:r>
      <w:r w:rsidR="000573F5" w:rsidRPr="00146EA1">
        <w:rPr>
          <w:sz w:val="26"/>
          <w:szCs w:val="26"/>
        </w:rPr>
        <w:t>19</w:t>
      </w:r>
      <w:r w:rsidR="007B2A0F" w:rsidRPr="007B2A0F">
        <w:rPr>
          <w:sz w:val="26"/>
          <w:szCs w:val="26"/>
          <w:rtl/>
        </w:rPr>
        <w:t xml:space="preserve"> سبتمبر</w:t>
      </w:r>
      <w:r w:rsidR="005646FD">
        <w:rPr>
          <w:rFonts w:hint="cs"/>
          <w:sz w:val="26"/>
          <w:szCs w:val="26"/>
          <w:rtl/>
        </w:rPr>
        <w:t>/أيلول</w:t>
      </w:r>
      <w:r w:rsidR="007B2A0F" w:rsidRPr="007B2A0F">
        <w:rPr>
          <w:sz w:val="26"/>
          <w:szCs w:val="26"/>
          <w:rtl/>
        </w:rPr>
        <w:t xml:space="preserve"> </w:t>
      </w:r>
      <w:r w:rsidR="000573F5" w:rsidRPr="00146EA1">
        <w:rPr>
          <w:sz w:val="26"/>
          <w:szCs w:val="26"/>
        </w:rPr>
        <w:t>2025</w:t>
      </w:r>
      <w:r w:rsidR="007B2A0F" w:rsidRPr="007B2A0F">
        <w:rPr>
          <w:sz w:val="26"/>
          <w:szCs w:val="26"/>
          <w:rtl/>
        </w:rPr>
        <w:t xml:space="preserve">. </w:t>
      </w:r>
      <w:r w:rsidR="005646FD">
        <w:rPr>
          <w:rFonts w:hint="cs"/>
          <w:sz w:val="26"/>
          <w:szCs w:val="26"/>
          <w:rtl/>
        </w:rPr>
        <w:t>و</w:t>
      </w:r>
      <w:r w:rsidR="007B2A0F" w:rsidRPr="007B2A0F">
        <w:rPr>
          <w:sz w:val="26"/>
          <w:szCs w:val="26"/>
          <w:rtl/>
        </w:rPr>
        <w:t xml:space="preserve">عملية </w:t>
      </w:r>
      <w:r w:rsidR="005646FD">
        <w:rPr>
          <w:rFonts w:hint="cs"/>
          <w:sz w:val="26"/>
          <w:szCs w:val="26"/>
          <w:rtl/>
        </w:rPr>
        <w:t>الاستقدام للوظيفة</w:t>
      </w:r>
      <w:r w:rsidR="007B2A0F" w:rsidRPr="007B2A0F">
        <w:rPr>
          <w:sz w:val="26"/>
          <w:szCs w:val="26"/>
          <w:rtl/>
        </w:rPr>
        <w:t xml:space="preserve"> جارية حالي</w:t>
      </w:r>
      <w:r w:rsidR="0049723F">
        <w:rPr>
          <w:sz w:val="26"/>
          <w:szCs w:val="26"/>
          <w:rtl/>
        </w:rPr>
        <w:t>اً</w:t>
      </w:r>
      <w:r w:rsidR="007B2A0F" w:rsidRPr="007B2A0F">
        <w:rPr>
          <w:sz w:val="26"/>
          <w:szCs w:val="26"/>
          <w:rtl/>
        </w:rPr>
        <w:t>.</w:t>
      </w:r>
    </w:p>
    <w:p w14:paraId="3A56AA9A" w14:textId="389EA2F8" w:rsidR="005646FD" w:rsidRDefault="005646FD" w:rsidP="005C4601">
      <w:pPr>
        <w:pStyle w:val="StyleHeader4Para4Left0Firstline0"/>
        <w:numPr>
          <w:ilvl w:val="0"/>
          <w:numId w:val="23"/>
        </w:numPr>
        <w:tabs>
          <w:tab w:val="left" w:pos="720"/>
        </w:tabs>
        <w:bidi/>
        <w:spacing w:line="360" w:lineRule="exact"/>
        <w:ind w:left="0" w:firstLine="0"/>
        <w:rPr>
          <w:sz w:val="26"/>
          <w:szCs w:val="26"/>
        </w:rPr>
      </w:pPr>
      <w:r>
        <w:rPr>
          <w:rFonts w:hint="cs"/>
          <w:sz w:val="26"/>
          <w:szCs w:val="26"/>
          <w:rtl/>
        </w:rPr>
        <w:t>و</w:t>
      </w:r>
      <w:r w:rsidR="007B2A0F" w:rsidRPr="007B2A0F">
        <w:rPr>
          <w:sz w:val="26"/>
          <w:szCs w:val="26"/>
          <w:rtl/>
        </w:rPr>
        <w:t xml:space="preserve">اكتملت عملية </w:t>
      </w:r>
      <w:r>
        <w:rPr>
          <w:rFonts w:hint="cs"/>
          <w:sz w:val="26"/>
          <w:szCs w:val="26"/>
          <w:rtl/>
        </w:rPr>
        <w:t>الاستقدام</w:t>
      </w:r>
      <w:r w:rsidR="007B2A0F" w:rsidRPr="007B2A0F">
        <w:rPr>
          <w:sz w:val="26"/>
          <w:szCs w:val="26"/>
          <w:rtl/>
        </w:rPr>
        <w:t xml:space="preserve"> والترتيبات التعاقدية لاستشاريين اثنين، وأربعة </w:t>
      </w:r>
      <w:r>
        <w:rPr>
          <w:rFonts w:hint="cs"/>
          <w:sz w:val="26"/>
          <w:szCs w:val="26"/>
          <w:rtl/>
        </w:rPr>
        <w:t>من فرادى ال</w:t>
      </w:r>
      <w:r w:rsidR="007B2A0F" w:rsidRPr="007B2A0F">
        <w:rPr>
          <w:sz w:val="26"/>
          <w:szCs w:val="26"/>
          <w:rtl/>
        </w:rPr>
        <w:t>متعاقدين، و</w:t>
      </w:r>
      <w:r>
        <w:rPr>
          <w:rFonts w:hint="cs"/>
          <w:sz w:val="26"/>
          <w:szCs w:val="26"/>
          <w:rtl/>
        </w:rPr>
        <w:t>اثنين من ال</w:t>
      </w:r>
      <w:r w:rsidR="007B2A0F" w:rsidRPr="007B2A0F">
        <w:rPr>
          <w:sz w:val="26"/>
          <w:szCs w:val="26"/>
          <w:rtl/>
        </w:rPr>
        <w:t xml:space="preserve">متدربين </w:t>
      </w:r>
      <w:r>
        <w:rPr>
          <w:rFonts w:hint="cs"/>
          <w:sz w:val="26"/>
          <w:szCs w:val="26"/>
          <w:rtl/>
        </w:rPr>
        <w:t>الداخلي</w:t>
      </w:r>
      <w:r w:rsidR="007B2A0F" w:rsidRPr="007B2A0F">
        <w:rPr>
          <w:sz w:val="26"/>
          <w:szCs w:val="26"/>
          <w:rtl/>
        </w:rPr>
        <w:t>ين.</w:t>
      </w:r>
    </w:p>
    <w:p w14:paraId="6841CE3D" w14:textId="1D405DA0" w:rsidR="005646FD" w:rsidRDefault="005646FD" w:rsidP="005C4601">
      <w:pPr>
        <w:pStyle w:val="StyleHeader4Para4Left0Firstline0"/>
        <w:numPr>
          <w:ilvl w:val="0"/>
          <w:numId w:val="0"/>
        </w:numPr>
        <w:tabs>
          <w:tab w:val="left" w:pos="720"/>
        </w:tabs>
        <w:bidi/>
        <w:spacing w:before="240" w:line="360" w:lineRule="exact"/>
        <w:rPr>
          <w:sz w:val="26"/>
          <w:szCs w:val="26"/>
        </w:rPr>
      </w:pPr>
      <w:r w:rsidRPr="00B03A33">
        <w:rPr>
          <w:b/>
          <w:bCs/>
          <w:sz w:val="26"/>
          <w:szCs w:val="26"/>
        </w:rPr>
        <w:t>IV</w:t>
      </w:r>
      <w:r w:rsidRPr="00B03A33">
        <w:rPr>
          <w:rFonts w:hint="cs"/>
          <w:b/>
          <w:bCs/>
          <w:sz w:val="26"/>
          <w:szCs w:val="26"/>
          <w:rtl/>
          <w:lang w:bidi="ar-SA"/>
        </w:rPr>
        <w:t>.</w:t>
      </w:r>
      <w:r w:rsidRPr="00B03A33">
        <w:rPr>
          <w:b/>
          <w:bCs/>
          <w:sz w:val="26"/>
          <w:szCs w:val="26"/>
          <w:lang w:val="en-US" w:bidi="ar-SA"/>
        </w:rPr>
        <w:t>2</w:t>
      </w:r>
      <w:r w:rsidRPr="00B03A33">
        <w:rPr>
          <w:b/>
          <w:bCs/>
          <w:sz w:val="26"/>
          <w:szCs w:val="26"/>
          <w:lang w:val="en-US" w:bidi="ar-SA"/>
        </w:rPr>
        <w:tab/>
      </w:r>
      <w:r w:rsidRPr="00B03A33">
        <w:rPr>
          <w:b/>
          <w:bCs/>
          <w:sz w:val="26"/>
          <w:szCs w:val="26"/>
          <w:rtl/>
        </w:rPr>
        <w:t>ت</w:t>
      </w:r>
      <w:r>
        <w:rPr>
          <w:rFonts w:hint="cs"/>
          <w:b/>
          <w:bCs/>
          <w:sz w:val="26"/>
          <w:szCs w:val="26"/>
          <w:rtl/>
        </w:rPr>
        <w:t>نمية قدرات</w:t>
      </w:r>
      <w:r w:rsidRPr="00B03A33">
        <w:rPr>
          <w:b/>
          <w:bCs/>
          <w:sz w:val="26"/>
          <w:szCs w:val="26"/>
          <w:rtl/>
        </w:rPr>
        <w:t xml:space="preserve"> الموظفين وتدريب</w:t>
      </w:r>
      <w:r>
        <w:rPr>
          <w:rFonts w:hint="cs"/>
          <w:b/>
          <w:bCs/>
          <w:sz w:val="26"/>
          <w:szCs w:val="26"/>
          <w:rtl/>
        </w:rPr>
        <w:t>هم</w:t>
      </w:r>
    </w:p>
    <w:p w14:paraId="114EA584" w14:textId="41E78A71" w:rsidR="007B2A0F" w:rsidRPr="007B2A0F" w:rsidRDefault="007B2A0F" w:rsidP="005C4601">
      <w:pPr>
        <w:pStyle w:val="StyleHeader4Para4Left0Firstline0"/>
        <w:numPr>
          <w:ilvl w:val="0"/>
          <w:numId w:val="23"/>
        </w:numPr>
        <w:tabs>
          <w:tab w:val="left" w:pos="720"/>
        </w:tabs>
        <w:bidi/>
        <w:spacing w:line="360" w:lineRule="exact"/>
        <w:ind w:left="0" w:firstLine="0"/>
        <w:rPr>
          <w:sz w:val="26"/>
          <w:szCs w:val="26"/>
        </w:rPr>
      </w:pPr>
      <w:r w:rsidRPr="007B2A0F">
        <w:rPr>
          <w:sz w:val="26"/>
          <w:szCs w:val="26"/>
          <w:rtl/>
        </w:rPr>
        <w:t xml:space="preserve">عقدت </w:t>
      </w:r>
      <w:r w:rsidR="007D0119">
        <w:rPr>
          <w:sz w:val="26"/>
          <w:szCs w:val="26"/>
          <w:rtl/>
        </w:rPr>
        <w:t>الأمانة</w:t>
      </w:r>
      <w:r w:rsidRPr="007B2A0F">
        <w:rPr>
          <w:sz w:val="26"/>
          <w:szCs w:val="26"/>
          <w:rtl/>
        </w:rPr>
        <w:t xml:space="preserve"> </w:t>
      </w:r>
      <w:r w:rsidR="003D0A18">
        <w:rPr>
          <w:rFonts w:hint="cs"/>
          <w:sz w:val="26"/>
          <w:szCs w:val="26"/>
          <w:rtl/>
        </w:rPr>
        <w:t>المعتكف</w:t>
      </w:r>
      <w:r w:rsidRPr="007B2A0F">
        <w:rPr>
          <w:sz w:val="26"/>
          <w:szCs w:val="26"/>
          <w:rtl/>
        </w:rPr>
        <w:t xml:space="preserve"> السنوي لفريقها في مونتيبيلو، كيبك، </w:t>
      </w:r>
      <w:r w:rsidR="003D0A18">
        <w:rPr>
          <w:rFonts w:hint="cs"/>
          <w:sz w:val="26"/>
          <w:szCs w:val="26"/>
          <w:rtl/>
        </w:rPr>
        <w:t>في الفترة من</w:t>
      </w:r>
      <w:r w:rsidRPr="007B2A0F">
        <w:rPr>
          <w:sz w:val="26"/>
          <w:szCs w:val="26"/>
          <w:rtl/>
        </w:rPr>
        <w:t xml:space="preserve"> </w:t>
      </w:r>
      <w:r w:rsidR="003D0A18" w:rsidRPr="00021DE0">
        <w:rPr>
          <w:sz w:val="26"/>
          <w:szCs w:val="26"/>
        </w:rPr>
        <w:t>1</w:t>
      </w:r>
      <w:r w:rsidR="00F04E02">
        <w:rPr>
          <w:sz w:val="26"/>
          <w:szCs w:val="26"/>
        </w:rPr>
        <w:t>2</w:t>
      </w:r>
      <w:r w:rsidRPr="007B2A0F">
        <w:rPr>
          <w:sz w:val="26"/>
          <w:szCs w:val="26"/>
          <w:rtl/>
        </w:rPr>
        <w:t xml:space="preserve"> </w:t>
      </w:r>
      <w:r w:rsidR="003D0A18">
        <w:rPr>
          <w:rFonts w:hint="cs"/>
          <w:sz w:val="26"/>
          <w:szCs w:val="26"/>
          <w:rtl/>
        </w:rPr>
        <w:t xml:space="preserve">إلى </w:t>
      </w:r>
      <w:r w:rsidR="003D0A18" w:rsidRPr="00021DE0">
        <w:rPr>
          <w:sz w:val="26"/>
          <w:szCs w:val="26"/>
        </w:rPr>
        <w:t>13</w:t>
      </w:r>
      <w:r w:rsidRPr="007B2A0F">
        <w:rPr>
          <w:sz w:val="26"/>
          <w:szCs w:val="26"/>
          <w:rtl/>
        </w:rPr>
        <w:t xml:space="preserve"> يوني</w:t>
      </w:r>
      <w:r w:rsidR="003D0A18">
        <w:rPr>
          <w:rFonts w:hint="cs"/>
          <w:sz w:val="26"/>
          <w:szCs w:val="26"/>
          <w:rtl/>
        </w:rPr>
        <w:t>ه</w:t>
      </w:r>
      <w:r w:rsidRPr="007B2A0F">
        <w:rPr>
          <w:sz w:val="26"/>
          <w:szCs w:val="26"/>
          <w:rtl/>
        </w:rPr>
        <w:t xml:space="preserve">/حزيران </w:t>
      </w:r>
      <w:r w:rsidR="003D0A18" w:rsidRPr="00021DE0">
        <w:rPr>
          <w:sz w:val="26"/>
          <w:szCs w:val="26"/>
        </w:rPr>
        <w:t>2025</w:t>
      </w:r>
      <w:r w:rsidRPr="007B2A0F">
        <w:rPr>
          <w:sz w:val="26"/>
          <w:szCs w:val="26"/>
          <w:rtl/>
        </w:rPr>
        <w:t xml:space="preserve">، </w:t>
      </w:r>
      <w:r w:rsidR="003D0A18">
        <w:rPr>
          <w:rFonts w:hint="cs"/>
          <w:sz w:val="26"/>
          <w:szCs w:val="26"/>
          <w:rtl/>
        </w:rPr>
        <w:t>و</w:t>
      </w:r>
      <w:r w:rsidRPr="007B2A0F">
        <w:rPr>
          <w:sz w:val="26"/>
          <w:szCs w:val="26"/>
          <w:rtl/>
        </w:rPr>
        <w:t>شارك</w:t>
      </w:r>
      <w:r w:rsidR="003D0A18">
        <w:rPr>
          <w:rFonts w:hint="cs"/>
          <w:sz w:val="26"/>
          <w:szCs w:val="26"/>
          <w:rtl/>
        </w:rPr>
        <w:t xml:space="preserve"> </w:t>
      </w:r>
      <w:r w:rsidR="003D0A18" w:rsidRPr="00021DE0">
        <w:rPr>
          <w:sz w:val="26"/>
          <w:szCs w:val="26"/>
        </w:rPr>
        <w:t>28</w:t>
      </w:r>
      <w:r w:rsidRPr="007B2A0F">
        <w:rPr>
          <w:sz w:val="26"/>
          <w:szCs w:val="26"/>
          <w:rtl/>
        </w:rPr>
        <w:t xml:space="preserve"> موظف</w:t>
      </w:r>
      <w:r w:rsidR="0049723F">
        <w:rPr>
          <w:sz w:val="26"/>
          <w:szCs w:val="26"/>
          <w:rtl/>
        </w:rPr>
        <w:t>اً</w:t>
      </w:r>
      <w:r w:rsidR="003D0A18">
        <w:rPr>
          <w:rFonts w:hint="cs"/>
          <w:sz w:val="26"/>
          <w:szCs w:val="26"/>
          <w:rtl/>
        </w:rPr>
        <w:t xml:space="preserve"> في المعتكف</w:t>
      </w:r>
      <w:r w:rsidRPr="007B2A0F">
        <w:rPr>
          <w:sz w:val="26"/>
          <w:szCs w:val="26"/>
          <w:rtl/>
        </w:rPr>
        <w:t>.</w:t>
      </w:r>
    </w:p>
    <w:p w14:paraId="11306BFC" w14:textId="0B4628D4" w:rsidR="007B2A0F" w:rsidRPr="007B2A0F" w:rsidRDefault="007B2A0F" w:rsidP="005C4601">
      <w:pPr>
        <w:pStyle w:val="StyleHeader4Para4Left0Firstline0"/>
        <w:numPr>
          <w:ilvl w:val="0"/>
          <w:numId w:val="23"/>
        </w:numPr>
        <w:tabs>
          <w:tab w:val="left" w:pos="720"/>
        </w:tabs>
        <w:bidi/>
        <w:spacing w:line="360" w:lineRule="exact"/>
        <w:ind w:left="0" w:firstLine="0"/>
        <w:rPr>
          <w:sz w:val="26"/>
          <w:szCs w:val="26"/>
        </w:rPr>
      </w:pPr>
      <w:r w:rsidRPr="007B2A0F">
        <w:rPr>
          <w:sz w:val="26"/>
          <w:szCs w:val="26"/>
          <w:rtl/>
        </w:rPr>
        <w:t xml:space="preserve">شارك الموظفون في </w:t>
      </w:r>
      <w:r w:rsidR="003D0A18">
        <w:rPr>
          <w:rFonts w:hint="cs"/>
          <w:sz w:val="26"/>
          <w:szCs w:val="26"/>
          <w:rtl/>
        </w:rPr>
        <w:t>عدة</w:t>
      </w:r>
      <w:r w:rsidRPr="007B2A0F">
        <w:rPr>
          <w:sz w:val="26"/>
          <w:szCs w:val="26"/>
          <w:rtl/>
        </w:rPr>
        <w:t xml:space="preserve"> دورات </w:t>
      </w:r>
      <w:r w:rsidR="003D0A18" w:rsidRPr="007B2A0F">
        <w:rPr>
          <w:sz w:val="26"/>
          <w:szCs w:val="26"/>
          <w:rtl/>
        </w:rPr>
        <w:t xml:space="preserve">تدريبية إلزامية </w:t>
      </w:r>
      <w:r w:rsidR="003D0A18">
        <w:rPr>
          <w:rFonts w:hint="cs"/>
          <w:sz w:val="26"/>
          <w:szCs w:val="26"/>
          <w:rtl/>
        </w:rPr>
        <w:t>ل</w:t>
      </w:r>
      <w:r w:rsidRPr="007B2A0F">
        <w:rPr>
          <w:sz w:val="26"/>
          <w:szCs w:val="26"/>
          <w:rtl/>
        </w:rPr>
        <w:t>لأمم المتحدة عبر الإنترنت؛ وشاركوا في حوار القيادة السنوي، وهو برنامج تدريبي ينظمه مكتب الأخلاقيات التابع للأمم المتحدة.</w:t>
      </w:r>
    </w:p>
    <w:p w14:paraId="09AB4A6A" w14:textId="6485FE97" w:rsidR="007B2A0F" w:rsidRPr="00691E39" w:rsidRDefault="008F4E2B" w:rsidP="005C4601">
      <w:pPr>
        <w:pStyle w:val="StyleHeader4Para4Left0Firstline0"/>
        <w:numPr>
          <w:ilvl w:val="0"/>
          <w:numId w:val="0"/>
        </w:numPr>
        <w:tabs>
          <w:tab w:val="left" w:pos="720"/>
        </w:tabs>
        <w:bidi/>
        <w:spacing w:before="240" w:line="360" w:lineRule="exact"/>
        <w:rPr>
          <w:b/>
          <w:bCs/>
          <w:sz w:val="26"/>
          <w:szCs w:val="26"/>
        </w:rPr>
      </w:pPr>
      <w:r w:rsidRPr="00691E39">
        <w:rPr>
          <w:b/>
          <w:bCs/>
          <w:sz w:val="26"/>
          <w:szCs w:val="26"/>
        </w:rPr>
        <w:t>IV</w:t>
      </w:r>
      <w:r w:rsidRPr="00691E39">
        <w:rPr>
          <w:rFonts w:hint="cs"/>
          <w:b/>
          <w:bCs/>
          <w:sz w:val="26"/>
          <w:szCs w:val="26"/>
          <w:rtl/>
          <w:lang w:bidi="ar-SA"/>
        </w:rPr>
        <w:t>.</w:t>
      </w:r>
      <w:r w:rsidRPr="00691E39">
        <w:rPr>
          <w:b/>
          <w:bCs/>
          <w:sz w:val="26"/>
          <w:szCs w:val="26"/>
          <w:lang w:val="en-US" w:bidi="ar-SA"/>
        </w:rPr>
        <w:t>3</w:t>
      </w:r>
      <w:r w:rsidRPr="00691E39">
        <w:rPr>
          <w:b/>
          <w:bCs/>
          <w:sz w:val="26"/>
          <w:szCs w:val="26"/>
          <w:lang w:val="en-US" w:bidi="ar-SA"/>
        </w:rPr>
        <w:tab/>
      </w:r>
      <w:r w:rsidR="00691E39">
        <w:rPr>
          <w:rFonts w:hint="cs"/>
          <w:b/>
          <w:bCs/>
          <w:sz w:val="26"/>
          <w:szCs w:val="26"/>
          <w:rtl/>
        </w:rPr>
        <w:t>تعويض</w:t>
      </w:r>
      <w:r w:rsidR="007B2A0F" w:rsidRPr="00691E39">
        <w:rPr>
          <w:b/>
          <w:bCs/>
          <w:sz w:val="26"/>
          <w:szCs w:val="26"/>
          <w:rtl/>
        </w:rPr>
        <w:t xml:space="preserve"> انبعاثات </w:t>
      </w:r>
      <w:r w:rsidR="007D0119" w:rsidRPr="00691E39">
        <w:rPr>
          <w:b/>
          <w:bCs/>
          <w:sz w:val="26"/>
          <w:szCs w:val="26"/>
          <w:rtl/>
        </w:rPr>
        <w:t>الأمانة</w:t>
      </w:r>
      <w:r w:rsidR="007B2A0F" w:rsidRPr="00691E39">
        <w:rPr>
          <w:b/>
          <w:bCs/>
          <w:sz w:val="26"/>
          <w:szCs w:val="26"/>
          <w:rtl/>
        </w:rPr>
        <w:t xml:space="preserve"> لعام </w:t>
      </w:r>
      <w:r w:rsidR="00691E39" w:rsidRPr="009D454F">
        <w:rPr>
          <w:b/>
          <w:color w:val="000000" w:themeColor="text1"/>
          <w:sz w:val="26"/>
          <w:szCs w:val="26"/>
        </w:rPr>
        <w:t>2024</w:t>
      </w:r>
    </w:p>
    <w:p w14:paraId="0B5269E7" w14:textId="6B83E74C" w:rsidR="007B2A0F" w:rsidRDefault="007B2A0F" w:rsidP="005C4601">
      <w:pPr>
        <w:pStyle w:val="StyleHeader4Para4Left0Firstline0"/>
        <w:numPr>
          <w:ilvl w:val="0"/>
          <w:numId w:val="23"/>
        </w:numPr>
        <w:tabs>
          <w:tab w:val="left" w:pos="720"/>
        </w:tabs>
        <w:bidi/>
        <w:spacing w:line="360" w:lineRule="exact"/>
        <w:ind w:left="0" w:firstLine="0"/>
        <w:rPr>
          <w:sz w:val="26"/>
          <w:szCs w:val="26"/>
        </w:rPr>
      </w:pPr>
      <w:r w:rsidRPr="007B2A0F">
        <w:rPr>
          <w:sz w:val="26"/>
          <w:szCs w:val="26"/>
          <w:rtl/>
        </w:rPr>
        <w:t xml:space="preserve">في </w:t>
      </w:r>
      <w:r w:rsidR="00691E39" w:rsidRPr="009D454F">
        <w:rPr>
          <w:sz w:val="26"/>
          <w:szCs w:val="26"/>
        </w:rPr>
        <w:t>3</w:t>
      </w:r>
      <w:r w:rsidRPr="007B2A0F">
        <w:rPr>
          <w:sz w:val="26"/>
          <w:szCs w:val="26"/>
          <w:rtl/>
        </w:rPr>
        <w:t xml:space="preserve"> أكتوبر/تشرين الأول </w:t>
      </w:r>
      <w:r w:rsidR="00691E39" w:rsidRPr="009D454F">
        <w:rPr>
          <w:sz w:val="26"/>
          <w:szCs w:val="26"/>
        </w:rPr>
        <w:t>2025</w:t>
      </w:r>
      <w:r w:rsidRPr="007B2A0F">
        <w:rPr>
          <w:sz w:val="26"/>
          <w:szCs w:val="26"/>
          <w:rtl/>
        </w:rPr>
        <w:t>، قدمت اتفاقية الأمم المتحدة الإطارية بشأن تغير المناخ شهادة إلغاء طوعي إلى أمانة الصندوق المتعدد الأطراف، ل</w:t>
      </w:r>
      <w:r w:rsidR="00691E39">
        <w:rPr>
          <w:rFonts w:hint="cs"/>
          <w:sz w:val="26"/>
          <w:szCs w:val="26"/>
          <w:rtl/>
        </w:rPr>
        <w:t>لتعويض عن</w:t>
      </w:r>
      <w:r w:rsidRPr="007B2A0F">
        <w:rPr>
          <w:sz w:val="26"/>
          <w:szCs w:val="26"/>
          <w:rtl/>
        </w:rPr>
        <w:t xml:space="preserve"> انبعاثات </w:t>
      </w:r>
      <w:r w:rsidR="007D0119">
        <w:rPr>
          <w:sz w:val="26"/>
          <w:szCs w:val="26"/>
          <w:rtl/>
        </w:rPr>
        <w:t>الأمانة</w:t>
      </w:r>
      <w:r w:rsidRPr="007B2A0F">
        <w:rPr>
          <w:sz w:val="26"/>
          <w:szCs w:val="26"/>
          <w:rtl/>
        </w:rPr>
        <w:t xml:space="preserve"> لعام </w:t>
      </w:r>
      <w:r w:rsidR="00691E39" w:rsidRPr="009D454F">
        <w:rPr>
          <w:sz w:val="26"/>
          <w:szCs w:val="26"/>
        </w:rPr>
        <w:t>2024</w:t>
      </w:r>
      <w:r w:rsidRPr="007B2A0F">
        <w:rPr>
          <w:sz w:val="26"/>
          <w:szCs w:val="26"/>
          <w:rtl/>
        </w:rPr>
        <w:t xml:space="preserve">. وكان المشروع الذي اختير لإلغاء </w:t>
      </w:r>
      <w:r w:rsidR="00691E39" w:rsidRPr="009D454F">
        <w:rPr>
          <w:sz w:val="26"/>
          <w:szCs w:val="26"/>
        </w:rPr>
        <w:t>259</w:t>
      </w:r>
      <w:r w:rsidRPr="007B2A0F">
        <w:rPr>
          <w:sz w:val="26"/>
          <w:szCs w:val="26"/>
          <w:rtl/>
        </w:rPr>
        <w:t xml:space="preserve"> وحدة </w:t>
      </w:r>
      <w:r w:rsidR="0019602F">
        <w:rPr>
          <w:rFonts w:hint="cs"/>
          <w:sz w:val="26"/>
          <w:szCs w:val="26"/>
          <w:rtl/>
        </w:rPr>
        <w:t xml:space="preserve">من وحدات </w:t>
      </w:r>
      <w:r w:rsidRPr="007B2A0F">
        <w:rPr>
          <w:sz w:val="26"/>
          <w:szCs w:val="26"/>
          <w:rtl/>
        </w:rPr>
        <w:t xml:space="preserve">خفض </w:t>
      </w:r>
      <w:r w:rsidR="0019602F">
        <w:rPr>
          <w:rFonts w:hint="cs"/>
          <w:sz w:val="26"/>
          <w:szCs w:val="26"/>
          <w:rtl/>
        </w:rPr>
        <w:t>ال</w:t>
      </w:r>
      <w:r w:rsidRPr="007B2A0F">
        <w:rPr>
          <w:sz w:val="26"/>
          <w:szCs w:val="26"/>
          <w:rtl/>
        </w:rPr>
        <w:t xml:space="preserve">انبعاثات </w:t>
      </w:r>
      <w:r w:rsidR="0019602F">
        <w:rPr>
          <w:rFonts w:hint="cs"/>
          <w:sz w:val="26"/>
          <w:szCs w:val="26"/>
          <w:rtl/>
        </w:rPr>
        <w:t>ال</w:t>
      </w:r>
      <w:r w:rsidRPr="007B2A0F">
        <w:rPr>
          <w:sz w:val="26"/>
          <w:szCs w:val="26"/>
          <w:rtl/>
        </w:rPr>
        <w:t xml:space="preserve">معتمد، أي ما يعادل </w:t>
      </w:r>
      <w:r w:rsidR="0019602F" w:rsidRPr="009D454F">
        <w:rPr>
          <w:sz w:val="26"/>
          <w:szCs w:val="26"/>
        </w:rPr>
        <w:t>259</w:t>
      </w:r>
      <w:r w:rsidRPr="007B2A0F">
        <w:rPr>
          <w:sz w:val="26"/>
          <w:szCs w:val="26"/>
          <w:rtl/>
        </w:rPr>
        <w:t xml:space="preserve"> طن</w:t>
      </w:r>
      <w:r w:rsidR="0049723F">
        <w:rPr>
          <w:sz w:val="26"/>
          <w:szCs w:val="26"/>
          <w:rtl/>
        </w:rPr>
        <w:t>اً</w:t>
      </w:r>
      <w:r w:rsidRPr="007B2A0F">
        <w:rPr>
          <w:sz w:val="26"/>
          <w:szCs w:val="26"/>
          <w:rtl/>
        </w:rPr>
        <w:t xml:space="preserve"> من ثاني أكسيد الكربون، هو مشروع مواقد الطهي النظيفة في أفريقيا جنوب الصحراء الكبرى التابع لشركة كلايمت كير المحدودة. وقد صدرت الشهادة وفق</w:t>
      </w:r>
      <w:r w:rsidR="0049723F">
        <w:rPr>
          <w:sz w:val="26"/>
          <w:szCs w:val="26"/>
          <w:rtl/>
        </w:rPr>
        <w:t>اً</w:t>
      </w:r>
      <w:r w:rsidRPr="007B2A0F">
        <w:rPr>
          <w:sz w:val="26"/>
          <w:szCs w:val="26"/>
          <w:rtl/>
        </w:rPr>
        <w:t xml:space="preserve"> لإجراءات الإلغاء الطوعي في سجل آلية التنمية النظيفة.</w:t>
      </w:r>
    </w:p>
    <w:p w14:paraId="63160ED0" w14:textId="2ED587A0" w:rsidR="008F4E2B" w:rsidRPr="00B03A33" w:rsidRDefault="008F4E2B" w:rsidP="005B2135">
      <w:pPr>
        <w:pStyle w:val="StyleHeader4Para4Left0Firstline0"/>
        <w:numPr>
          <w:ilvl w:val="0"/>
          <w:numId w:val="24"/>
        </w:numPr>
        <w:bidi/>
        <w:spacing w:before="240" w:after="120" w:line="360" w:lineRule="exact"/>
        <w:ind w:hanging="446"/>
        <w:rPr>
          <w:b/>
          <w:bCs/>
          <w:sz w:val="26"/>
          <w:szCs w:val="26"/>
        </w:rPr>
      </w:pPr>
      <w:r w:rsidRPr="00B03A33">
        <w:rPr>
          <w:b/>
          <w:bCs/>
          <w:sz w:val="26"/>
          <w:szCs w:val="26"/>
          <w:rtl/>
        </w:rPr>
        <w:t xml:space="preserve">التعاون مع </w:t>
      </w:r>
      <w:r w:rsidR="00BF04A8">
        <w:rPr>
          <w:rFonts w:hint="cs"/>
          <w:b/>
          <w:bCs/>
          <w:sz w:val="26"/>
          <w:szCs w:val="26"/>
          <w:rtl/>
        </w:rPr>
        <w:t>ال</w:t>
      </w:r>
      <w:r w:rsidRPr="00B03A33">
        <w:rPr>
          <w:b/>
          <w:bCs/>
          <w:sz w:val="26"/>
          <w:szCs w:val="26"/>
          <w:rtl/>
        </w:rPr>
        <w:t xml:space="preserve">وكالات </w:t>
      </w:r>
      <w:r w:rsidR="00BF04A8">
        <w:rPr>
          <w:rFonts w:hint="cs"/>
          <w:b/>
          <w:bCs/>
          <w:sz w:val="26"/>
          <w:szCs w:val="26"/>
          <w:rtl/>
        </w:rPr>
        <w:t>المنفذة</w:t>
      </w:r>
      <w:r w:rsidRPr="00B03A33">
        <w:rPr>
          <w:b/>
          <w:bCs/>
          <w:sz w:val="26"/>
          <w:szCs w:val="26"/>
          <w:rtl/>
        </w:rPr>
        <w:t xml:space="preserve"> </w:t>
      </w:r>
      <w:r w:rsidR="00BF04A8">
        <w:rPr>
          <w:rFonts w:hint="cs"/>
          <w:b/>
          <w:bCs/>
          <w:sz w:val="26"/>
          <w:szCs w:val="26"/>
          <w:rtl/>
        </w:rPr>
        <w:t>ل</w:t>
      </w:r>
      <w:r w:rsidRPr="00B03A33">
        <w:rPr>
          <w:b/>
          <w:bCs/>
          <w:sz w:val="26"/>
          <w:szCs w:val="26"/>
          <w:rtl/>
        </w:rPr>
        <w:t>لصندوق المتعدد الأطراف والمنظمات الأخرى</w:t>
      </w:r>
    </w:p>
    <w:p w14:paraId="49045BB5" w14:textId="1E72F605" w:rsidR="00F24225" w:rsidRDefault="007B2A0F" w:rsidP="005C4601">
      <w:pPr>
        <w:pStyle w:val="StyleHeader4Para4Left0Firstline0"/>
        <w:numPr>
          <w:ilvl w:val="0"/>
          <w:numId w:val="23"/>
        </w:numPr>
        <w:tabs>
          <w:tab w:val="left" w:pos="720"/>
        </w:tabs>
        <w:bidi/>
        <w:spacing w:line="360" w:lineRule="exact"/>
        <w:ind w:left="0" w:firstLine="0"/>
        <w:rPr>
          <w:sz w:val="26"/>
          <w:szCs w:val="26"/>
        </w:rPr>
      </w:pPr>
      <w:r w:rsidRPr="007B2A0F">
        <w:rPr>
          <w:sz w:val="26"/>
          <w:szCs w:val="26"/>
          <w:rtl/>
        </w:rPr>
        <w:t>عمل</w:t>
      </w:r>
      <w:r w:rsidR="0049723F">
        <w:rPr>
          <w:sz w:val="26"/>
          <w:szCs w:val="26"/>
          <w:rtl/>
        </w:rPr>
        <w:t>اً</w:t>
      </w:r>
      <w:r w:rsidRPr="007B2A0F">
        <w:rPr>
          <w:sz w:val="26"/>
          <w:szCs w:val="26"/>
          <w:rtl/>
        </w:rPr>
        <w:t xml:space="preserve"> بالمقرر </w:t>
      </w:r>
      <w:r w:rsidR="00BF04A8" w:rsidRPr="009D454F">
        <w:rPr>
          <w:sz w:val="26"/>
          <w:szCs w:val="26"/>
        </w:rPr>
        <w:t>79</w:t>
      </w:r>
      <w:r w:rsidRPr="007B2A0F">
        <w:rPr>
          <w:sz w:val="26"/>
          <w:szCs w:val="26"/>
          <w:rtl/>
        </w:rPr>
        <w:t>/</w:t>
      </w:r>
      <w:r w:rsidR="00BF04A8" w:rsidRPr="009D454F">
        <w:rPr>
          <w:sz w:val="26"/>
          <w:szCs w:val="26"/>
        </w:rPr>
        <w:t>1</w:t>
      </w:r>
      <w:r w:rsidR="00BF04A8" w:rsidRPr="007B2A0F">
        <w:rPr>
          <w:sz w:val="26"/>
          <w:szCs w:val="26"/>
          <w:rtl/>
        </w:rPr>
        <w:t xml:space="preserve"> </w:t>
      </w:r>
      <w:r w:rsidRPr="007B2A0F">
        <w:rPr>
          <w:sz w:val="26"/>
          <w:szCs w:val="26"/>
          <w:rtl/>
        </w:rPr>
        <w:t xml:space="preserve">(ب)، أدرجت </w:t>
      </w:r>
      <w:r w:rsidR="007D0119">
        <w:rPr>
          <w:sz w:val="26"/>
          <w:szCs w:val="26"/>
          <w:rtl/>
        </w:rPr>
        <w:t>الأمانة</w:t>
      </w:r>
      <w:r w:rsidRPr="007B2A0F">
        <w:rPr>
          <w:sz w:val="26"/>
          <w:szCs w:val="26"/>
          <w:rtl/>
        </w:rPr>
        <w:t xml:space="preserve"> عرض</w:t>
      </w:r>
      <w:r w:rsidR="0049723F">
        <w:rPr>
          <w:sz w:val="26"/>
          <w:szCs w:val="26"/>
          <w:rtl/>
        </w:rPr>
        <w:t>اً</w:t>
      </w:r>
      <w:r w:rsidRPr="007B2A0F">
        <w:rPr>
          <w:sz w:val="26"/>
          <w:szCs w:val="26"/>
          <w:rtl/>
        </w:rPr>
        <w:t xml:space="preserve"> شامل</w:t>
      </w:r>
      <w:r w:rsidR="0049723F">
        <w:rPr>
          <w:sz w:val="26"/>
          <w:szCs w:val="26"/>
          <w:rtl/>
        </w:rPr>
        <w:t>اً</w:t>
      </w:r>
      <w:r w:rsidRPr="007B2A0F">
        <w:rPr>
          <w:sz w:val="26"/>
          <w:szCs w:val="26"/>
          <w:rtl/>
        </w:rPr>
        <w:t xml:space="preserve"> لحالة جميع المناقشات </w:t>
      </w:r>
      <w:r w:rsidR="00BF04A8">
        <w:rPr>
          <w:rFonts w:hint="cs"/>
          <w:sz w:val="26"/>
          <w:szCs w:val="26"/>
          <w:rtl/>
        </w:rPr>
        <w:t xml:space="preserve">التي أجريت </w:t>
      </w:r>
      <w:r w:rsidRPr="007B2A0F">
        <w:rPr>
          <w:sz w:val="26"/>
          <w:szCs w:val="26"/>
          <w:rtl/>
        </w:rPr>
        <w:t xml:space="preserve">مع الاتفاقات البيئية المتعددة الأطراف والمنظمات الأخرى ذات الصلة في المرفق الثاني </w:t>
      </w:r>
      <w:r w:rsidR="00BF04A8">
        <w:rPr>
          <w:rFonts w:hint="cs"/>
          <w:sz w:val="26"/>
          <w:szCs w:val="26"/>
          <w:rtl/>
        </w:rPr>
        <w:t>ب</w:t>
      </w:r>
      <w:r w:rsidRPr="007B2A0F">
        <w:rPr>
          <w:sz w:val="26"/>
          <w:szCs w:val="26"/>
          <w:rtl/>
        </w:rPr>
        <w:t>هذه الوثيقة.</w:t>
      </w:r>
    </w:p>
    <w:p w14:paraId="11780A4B" w14:textId="13527850" w:rsidR="007B2A0F" w:rsidRPr="00B03A33" w:rsidRDefault="008F4E2B" w:rsidP="005C4601">
      <w:pPr>
        <w:pStyle w:val="StyleHeader4Para4Left0Firstline0"/>
        <w:numPr>
          <w:ilvl w:val="0"/>
          <w:numId w:val="0"/>
        </w:numPr>
        <w:tabs>
          <w:tab w:val="left" w:pos="720"/>
        </w:tabs>
        <w:bidi/>
        <w:spacing w:before="240" w:line="360" w:lineRule="exact"/>
        <w:rPr>
          <w:b/>
          <w:bCs/>
          <w:sz w:val="26"/>
          <w:szCs w:val="26"/>
        </w:rPr>
      </w:pPr>
      <w:r w:rsidRPr="00B03A33">
        <w:rPr>
          <w:b/>
          <w:bCs/>
          <w:sz w:val="26"/>
          <w:szCs w:val="26"/>
        </w:rPr>
        <w:t>V</w:t>
      </w:r>
      <w:r w:rsidRPr="00B03A33">
        <w:rPr>
          <w:rFonts w:hint="cs"/>
          <w:b/>
          <w:bCs/>
          <w:sz w:val="26"/>
          <w:szCs w:val="26"/>
          <w:rtl/>
          <w:lang w:bidi="ar-SA"/>
        </w:rPr>
        <w:t>.</w:t>
      </w:r>
      <w:r w:rsidRPr="00B03A33">
        <w:rPr>
          <w:b/>
          <w:bCs/>
          <w:sz w:val="26"/>
          <w:szCs w:val="26"/>
          <w:lang w:val="en-US" w:bidi="ar-SA"/>
        </w:rPr>
        <w:t>1</w:t>
      </w:r>
      <w:r w:rsidRPr="00B03A33">
        <w:rPr>
          <w:b/>
          <w:bCs/>
          <w:sz w:val="26"/>
          <w:szCs w:val="26"/>
          <w:lang w:val="en-US" w:bidi="ar-SA"/>
        </w:rPr>
        <w:tab/>
      </w:r>
      <w:r w:rsidR="007B2A0F" w:rsidRPr="00B03A33">
        <w:rPr>
          <w:b/>
          <w:bCs/>
          <w:sz w:val="26"/>
          <w:szCs w:val="26"/>
          <w:rtl/>
        </w:rPr>
        <w:t xml:space="preserve"> برنامج الأمم المتحدة للبيئة</w:t>
      </w:r>
    </w:p>
    <w:p w14:paraId="7BB84D57" w14:textId="6C3CD373" w:rsidR="005A00A8" w:rsidRDefault="007B2A0F" w:rsidP="005C4601">
      <w:pPr>
        <w:pStyle w:val="StyleHeader4Para4Left0Firstline0"/>
        <w:numPr>
          <w:ilvl w:val="0"/>
          <w:numId w:val="23"/>
        </w:numPr>
        <w:tabs>
          <w:tab w:val="left" w:pos="720"/>
        </w:tabs>
        <w:bidi/>
        <w:spacing w:line="360" w:lineRule="exact"/>
        <w:ind w:left="0" w:firstLine="0"/>
        <w:rPr>
          <w:sz w:val="26"/>
          <w:szCs w:val="26"/>
        </w:rPr>
      </w:pPr>
      <w:r w:rsidRPr="007B2A0F">
        <w:rPr>
          <w:sz w:val="26"/>
          <w:szCs w:val="26"/>
          <w:rtl/>
        </w:rPr>
        <w:t xml:space="preserve">شاركت </w:t>
      </w:r>
      <w:r w:rsidR="007D0119">
        <w:rPr>
          <w:sz w:val="26"/>
          <w:szCs w:val="26"/>
          <w:rtl/>
        </w:rPr>
        <w:t>الأمانة</w:t>
      </w:r>
      <w:r w:rsidRPr="007B2A0F">
        <w:rPr>
          <w:sz w:val="26"/>
          <w:szCs w:val="26"/>
          <w:rtl/>
        </w:rPr>
        <w:t xml:space="preserve"> كمتحدثة في الندوة الإلكترونية للاحتفال باليوم العالمي للأوزون في </w:t>
      </w:r>
      <w:r w:rsidR="00BF04A8" w:rsidRPr="009D454F">
        <w:rPr>
          <w:sz w:val="26"/>
          <w:szCs w:val="26"/>
        </w:rPr>
        <w:t>16</w:t>
      </w:r>
      <w:r w:rsidRPr="007B2A0F">
        <w:rPr>
          <w:sz w:val="26"/>
          <w:szCs w:val="26"/>
          <w:rtl/>
        </w:rPr>
        <w:t xml:space="preserve"> سبتمبر/أيلول </w:t>
      </w:r>
      <w:r w:rsidR="00BF04A8" w:rsidRPr="009D454F">
        <w:rPr>
          <w:sz w:val="26"/>
          <w:szCs w:val="26"/>
        </w:rPr>
        <w:t>2025</w:t>
      </w:r>
      <w:r w:rsidRPr="007B2A0F">
        <w:rPr>
          <w:sz w:val="26"/>
          <w:szCs w:val="26"/>
          <w:rtl/>
        </w:rPr>
        <w:t xml:space="preserve">، التي نظمتها المجموعة الرئيسية للأطفال والشباب </w:t>
      </w:r>
      <w:r w:rsidR="00AA0A06">
        <w:rPr>
          <w:rFonts w:hint="cs"/>
          <w:sz w:val="26"/>
          <w:szCs w:val="26"/>
          <w:rtl/>
        </w:rPr>
        <w:t>التابعة</w:t>
      </w:r>
      <w:r w:rsidRPr="007B2A0F">
        <w:rPr>
          <w:sz w:val="26"/>
          <w:szCs w:val="26"/>
          <w:rtl/>
        </w:rPr>
        <w:t xml:space="preserve"> </w:t>
      </w:r>
      <w:r w:rsidR="00AA0A06">
        <w:rPr>
          <w:rFonts w:hint="cs"/>
          <w:sz w:val="26"/>
          <w:szCs w:val="26"/>
          <w:rtl/>
        </w:rPr>
        <w:t>لليونيب</w:t>
      </w:r>
      <w:r w:rsidRPr="007B2A0F">
        <w:rPr>
          <w:sz w:val="26"/>
          <w:szCs w:val="26"/>
          <w:rtl/>
        </w:rPr>
        <w:t xml:space="preserve"> - فريق عمل حماية الأوزون والمناخ. و</w:t>
      </w:r>
      <w:r w:rsidR="00AA0A06">
        <w:rPr>
          <w:rFonts w:hint="cs"/>
          <w:sz w:val="26"/>
          <w:szCs w:val="26"/>
          <w:rtl/>
        </w:rPr>
        <w:t>شمل</w:t>
      </w:r>
      <w:r w:rsidRPr="007B2A0F">
        <w:rPr>
          <w:sz w:val="26"/>
          <w:szCs w:val="26"/>
          <w:rtl/>
        </w:rPr>
        <w:t xml:space="preserve"> العرض جوانب تتعلق بمبادرات كفاءة الطاقة، والتمويل، والتعاون في مجال حماية الأوزون والمناخ.</w:t>
      </w:r>
    </w:p>
    <w:p w14:paraId="456ABD95" w14:textId="73735A87" w:rsidR="000C759C" w:rsidRPr="00CF0807" w:rsidRDefault="00AA0A06" w:rsidP="005C4601">
      <w:pPr>
        <w:pStyle w:val="StyleHeader4Para4Left0Firstline0"/>
        <w:numPr>
          <w:ilvl w:val="0"/>
          <w:numId w:val="23"/>
        </w:numPr>
        <w:tabs>
          <w:tab w:val="left" w:pos="720"/>
        </w:tabs>
        <w:bidi/>
        <w:spacing w:line="360" w:lineRule="exact"/>
        <w:ind w:left="0" w:firstLine="0"/>
        <w:rPr>
          <w:sz w:val="26"/>
          <w:szCs w:val="26"/>
        </w:rPr>
      </w:pPr>
      <w:r>
        <w:rPr>
          <w:rFonts w:hint="cs"/>
          <w:sz w:val="26"/>
          <w:szCs w:val="26"/>
          <w:rtl/>
        </w:rPr>
        <w:t>و</w:t>
      </w:r>
      <w:r w:rsidR="000C759C" w:rsidRPr="000C759C">
        <w:rPr>
          <w:sz w:val="26"/>
          <w:szCs w:val="26"/>
          <w:rtl/>
        </w:rPr>
        <w:t xml:space="preserve">بناءً على طلب </w:t>
      </w:r>
      <w:r>
        <w:rPr>
          <w:rFonts w:hint="cs"/>
          <w:sz w:val="26"/>
          <w:szCs w:val="26"/>
          <w:rtl/>
        </w:rPr>
        <w:t>برنامج عمل الأوزون</w:t>
      </w:r>
      <w:r w:rsidR="000C759C" w:rsidRPr="000C759C">
        <w:rPr>
          <w:sz w:val="26"/>
          <w:szCs w:val="26"/>
          <w:rtl/>
        </w:rPr>
        <w:t>، قدمت الأمانة تعليقات على م</w:t>
      </w:r>
      <w:r>
        <w:rPr>
          <w:rFonts w:hint="cs"/>
          <w:sz w:val="26"/>
          <w:szCs w:val="26"/>
          <w:rtl/>
        </w:rPr>
        <w:t>شروع</w:t>
      </w:r>
      <w:r w:rsidR="000C759C" w:rsidRPr="000C759C">
        <w:rPr>
          <w:sz w:val="26"/>
          <w:szCs w:val="26"/>
          <w:rtl/>
        </w:rPr>
        <w:t xml:space="preserve">ي صحيفتي </w:t>
      </w:r>
      <w:r w:rsidR="001A0F8A">
        <w:rPr>
          <w:rFonts w:hint="cs"/>
          <w:sz w:val="26"/>
          <w:szCs w:val="26"/>
          <w:rtl/>
        </w:rPr>
        <w:t>و</w:t>
      </w:r>
      <w:r w:rsidR="000C759C" w:rsidRPr="000C759C">
        <w:rPr>
          <w:sz w:val="26"/>
          <w:szCs w:val="26"/>
          <w:rtl/>
        </w:rPr>
        <w:t>قائ</w:t>
      </w:r>
      <w:r w:rsidR="001A0F8A">
        <w:rPr>
          <w:rFonts w:hint="cs"/>
          <w:sz w:val="26"/>
          <w:szCs w:val="26"/>
          <w:rtl/>
        </w:rPr>
        <w:t>ع</w:t>
      </w:r>
      <w:r w:rsidR="000C759C" w:rsidRPr="000C759C">
        <w:rPr>
          <w:sz w:val="26"/>
          <w:szCs w:val="26"/>
          <w:rtl/>
        </w:rPr>
        <w:t xml:space="preserve"> تتعلقان بتطبيق سياسة الصندوق المتعدد الأطراف </w:t>
      </w:r>
      <w:r w:rsidR="001A0F8A">
        <w:rPr>
          <w:rFonts w:hint="cs"/>
          <w:sz w:val="26"/>
          <w:szCs w:val="26"/>
          <w:rtl/>
        </w:rPr>
        <w:t>الجنسانية</w:t>
      </w:r>
      <w:r w:rsidR="000C759C" w:rsidRPr="000C759C">
        <w:rPr>
          <w:sz w:val="26"/>
          <w:szCs w:val="26"/>
          <w:rtl/>
        </w:rPr>
        <w:t xml:space="preserve"> طوال </w:t>
      </w:r>
      <w:r w:rsidR="001A0F8A">
        <w:rPr>
          <w:rFonts w:hint="cs"/>
          <w:sz w:val="26"/>
          <w:szCs w:val="26"/>
          <w:rtl/>
        </w:rPr>
        <w:t>عمر</w:t>
      </w:r>
      <w:r w:rsidR="000C759C" w:rsidRPr="000C759C">
        <w:rPr>
          <w:sz w:val="26"/>
          <w:szCs w:val="26"/>
          <w:rtl/>
        </w:rPr>
        <w:t xml:space="preserve"> </w:t>
      </w:r>
      <w:r w:rsidR="00796067">
        <w:rPr>
          <w:sz w:val="26"/>
          <w:szCs w:val="26"/>
          <w:rtl/>
        </w:rPr>
        <w:t xml:space="preserve">المشروعات </w:t>
      </w:r>
      <w:r w:rsidR="000C759C" w:rsidRPr="000C759C">
        <w:rPr>
          <w:sz w:val="26"/>
          <w:szCs w:val="26"/>
          <w:rtl/>
        </w:rPr>
        <w:t>الممولة من الصندوق المتعدد الأطراف، وتقييم</w:t>
      </w:r>
      <w:r w:rsidR="00A418B7">
        <w:rPr>
          <w:rFonts w:hint="cs"/>
          <w:sz w:val="26"/>
          <w:szCs w:val="26"/>
          <w:rtl/>
        </w:rPr>
        <w:t>اً</w:t>
      </w:r>
      <w:r w:rsidR="000C759C" w:rsidRPr="000C759C">
        <w:rPr>
          <w:sz w:val="26"/>
          <w:szCs w:val="26"/>
          <w:rtl/>
        </w:rPr>
        <w:t xml:space="preserve"> </w:t>
      </w:r>
      <w:r w:rsidR="00A418B7">
        <w:rPr>
          <w:rFonts w:hint="cs"/>
          <w:sz w:val="26"/>
          <w:szCs w:val="26"/>
          <w:rtl/>
        </w:rPr>
        <w:t>ل</w:t>
      </w:r>
      <w:r w:rsidR="001A0F8A">
        <w:rPr>
          <w:rFonts w:hint="cs"/>
          <w:sz w:val="26"/>
          <w:szCs w:val="26"/>
          <w:rtl/>
        </w:rPr>
        <w:t>مراعاة الاعتبارات الجنسانية</w:t>
      </w:r>
      <w:r w:rsidR="000C759C" w:rsidRPr="000C759C">
        <w:rPr>
          <w:sz w:val="26"/>
          <w:szCs w:val="26"/>
          <w:rtl/>
        </w:rPr>
        <w:t xml:space="preserve"> لهذه </w:t>
      </w:r>
      <w:r w:rsidR="006F1594">
        <w:rPr>
          <w:sz w:val="26"/>
          <w:szCs w:val="26"/>
          <w:rtl/>
        </w:rPr>
        <w:t>المشروعات</w:t>
      </w:r>
      <w:r w:rsidR="000C759C" w:rsidRPr="000C759C">
        <w:rPr>
          <w:sz w:val="26"/>
          <w:szCs w:val="26"/>
          <w:rtl/>
        </w:rPr>
        <w:t>.</w:t>
      </w:r>
    </w:p>
    <w:p w14:paraId="5774C413" w14:textId="6736F8BF" w:rsidR="00632763" w:rsidRPr="005C4601" w:rsidRDefault="001A0F8A" w:rsidP="005C4601">
      <w:pPr>
        <w:pStyle w:val="StyleHeader4Para4Left0Firstline0"/>
        <w:numPr>
          <w:ilvl w:val="0"/>
          <w:numId w:val="23"/>
        </w:numPr>
        <w:tabs>
          <w:tab w:val="left" w:pos="720"/>
        </w:tabs>
        <w:bidi/>
        <w:spacing w:line="360" w:lineRule="exact"/>
        <w:ind w:left="0" w:firstLine="0"/>
        <w:rPr>
          <w:sz w:val="26"/>
          <w:szCs w:val="26"/>
        </w:rPr>
      </w:pPr>
      <w:r>
        <w:rPr>
          <w:rFonts w:hint="cs"/>
          <w:sz w:val="26"/>
          <w:szCs w:val="26"/>
          <w:rtl/>
        </w:rPr>
        <w:t>و</w:t>
      </w:r>
      <w:r w:rsidR="000C759C" w:rsidRPr="000C759C">
        <w:rPr>
          <w:sz w:val="26"/>
          <w:szCs w:val="26"/>
          <w:rtl/>
        </w:rPr>
        <w:t xml:space="preserve">شاركت الأمانة في مبادرتين قدمتهما أقسام مختلفة في برنامج الأمم المتحدة للبيئة، </w:t>
      </w:r>
      <w:r w:rsidRPr="000C759C">
        <w:rPr>
          <w:sz w:val="26"/>
          <w:szCs w:val="26"/>
          <w:rtl/>
        </w:rPr>
        <w:t xml:space="preserve">تتعلق </w:t>
      </w:r>
      <w:r w:rsidR="000C759C" w:rsidRPr="000C759C">
        <w:rPr>
          <w:sz w:val="26"/>
          <w:szCs w:val="26"/>
          <w:rtl/>
        </w:rPr>
        <w:t>إحداهما بتشكيل مجموعة معنية بـ</w:t>
      </w:r>
      <w:r>
        <w:rPr>
          <w:rFonts w:hint="cs"/>
          <w:sz w:val="26"/>
          <w:szCs w:val="26"/>
          <w:rtl/>
        </w:rPr>
        <w:t>’’</w:t>
      </w:r>
      <w:r w:rsidR="000C759C" w:rsidRPr="000C759C">
        <w:rPr>
          <w:sz w:val="26"/>
          <w:szCs w:val="26"/>
          <w:rtl/>
        </w:rPr>
        <w:t>التبريد</w:t>
      </w:r>
      <w:r>
        <w:rPr>
          <w:rFonts w:hint="cs"/>
          <w:sz w:val="26"/>
          <w:szCs w:val="26"/>
          <w:rtl/>
        </w:rPr>
        <w:t>‘‘</w:t>
      </w:r>
      <w:r w:rsidR="000C759C" w:rsidRPr="000C759C">
        <w:rPr>
          <w:sz w:val="26"/>
          <w:szCs w:val="26"/>
          <w:rtl/>
        </w:rPr>
        <w:t>، والأخرى بالتخلص من معدات التبريد.</w:t>
      </w:r>
    </w:p>
    <w:p w14:paraId="59DCE9A2" w14:textId="341B5896" w:rsidR="000C759C" w:rsidRPr="00B03A33" w:rsidRDefault="000C759C" w:rsidP="005C4601">
      <w:pPr>
        <w:pStyle w:val="StyleHeader4Para4Left0Firstline0"/>
        <w:numPr>
          <w:ilvl w:val="0"/>
          <w:numId w:val="24"/>
        </w:numPr>
        <w:tabs>
          <w:tab w:val="left" w:pos="720"/>
        </w:tabs>
        <w:bidi/>
        <w:spacing w:before="240" w:line="360" w:lineRule="exact"/>
        <w:rPr>
          <w:b/>
          <w:bCs/>
          <w:sz w:val="26"/>
          <w:szCs w:val="26"/>
        </w:rPr>
      </w:pPr>
      <w:r w:rsidRPr="00B03A33">
        <w:rPr>
          <w:b/>
          <w:bCs/>
          <w:sz w:val="26"/>
          <w:szCs w:val="26"/>
          <w:rtl/>
        </w:rPr>
        <w:lastRenderedPageBreak/>
        <w:t>استكشاف الذكاء الاصطناعي ل</w:t>
      </w:r>
      <w:r w:rsidR="00632763">
        <w:rPr>
          <w:rFonts w:hint="cs"/>
          <w:b/>
          <w:bCs/>
          <w:sz w:val="26"/>
          <w:szCs w:val="26"/>
          <w:rtl/>
        </w:rPr>
        <w:t>لأغراض المتعلقة ب</w:t>
      </w:r>
      <w:r w:rsidRPr="00B03A33">
        <w:rPr>
          <w:b/>
          <w:bCs/>
          <w:sz w:val="26"/>
          <w:szCs w:val="26"/>
          <w:rtl/>
        </w:rPr>
        <w:t>عمل الأمانة وأعضاء اللجنة التنفيذية</w:t>
      </w:r>
    </w:p>
    <w:p w14:paraId="7851C3AB" w14:textId="5045B5FD" w:rsidR="000C759C" w:rsidRPr="00B03A33" w:rsidRDefault="00153766" w:rsidP="005C4601">
      <w:pPr>
        <w:pStyle w:val="StyleHeader4Para4Left0Firstline0"/>
        <w:numPr>
          <w:ilvl w:val="0"/>
          <w:numId w:val="0"/>
        </w:numPr>
        <w:tabs>
          <w:tab w:val="left" w:pos="720"/>
        </w:tabs>
        <w:bidi/>
        <w:spacing w:before="240" w:line="360" w:lineRule="exact"/>
        <w:rPr>
          <w:b/>
          <w:bCs/>
          <w:sz w:val="26"/>
          <w:szCs w:val="26"/>
        </w:rPr>
      </w:pPr>
      <w:r w:rsidRPr="00B03A33">
        <w:rPr>
          <w:b/>
          <w:bCs/>
          <w:sz w:val="26"/>
          <w:szCs w:val="26"/>
        </w:rPr>
        <w:t>VI</w:t>
      </w:r>
      <w:r w:rsidRPr="00B03A33">
        <w:rPr>
          <w:rFonts w:hint="cs"/>
          <w:b/>
          <w:bCs/>
          <w:sz w:val="26"/>
          <w:szCs w:val="26"/>
          <w:rtl/>
          <w:lang w:bidi="ar-SA"/>
        </w:rPr>
        <w:t>.</w:t>
      </w:r>
      <w:r w:rsidRPr="00B03A33">
        <w:rPr>
          <w:b/>
          <w:bCs/>
          <w:sz w:val="26"/>
          <w:szCs w:val="26"/>
          <w:lang w:bidi="ar-SA"/>
        </w:rPr>
        <w:t>1</w:t>
      </w:r>
      <w:r w:rsidR="000C759C" w:rsidRPr="00B03A33">
        <w:rPr>
          <w:b/>
          <w:bCs/>
          <w:sz w:val="26"/>
          <w:szCs w:val="26"/>
          <w:rtl/>
        </w:rPr>
        <w:t xml:space="preserve"> </w:t>
      </w:r>
      <w:r w:rsidRPr="00B03A33">
        <w:rPr>
          <w:b/>
          <w:bCs/>
          <w:sz w:val="26"/>
          <w:szCs w:val="26"/>
          <w:rtl/>
        </w:rPr>
        <w:tab/>
      </w:r>
      <w:r w:rsidR="000C759C" w:rsidRPr="00B03A33">
        <w:rPr>
          <w:b/>
          <w:bCs/>
          <w:sz w:val="26"/>
          <w:szCs w:val="26"/>
          <w:rtl/>
        </w:rPr>
        <w:t xml:space="preserve">الذكاء الاصطناعي </w:t>
      </w:r>
      <w:r w:rsidR="001A0F8A">
        <w:rPr>
          <w:rFonts w:hint="cs"/>
          <w:b/>
          <w:bCs/>
          <w:sz w:val="26"/>
          <w:szCs w:val="26"/>
          <w:rtl/>
        </w:rPr>
        <w:t xml:space="preserve">من أجل </w:t>
      </w:r>
      <w:r w:rsidR="006801C8">
        <w:rPr>
          <w:rFonts w:hint="cs"/>
          <w:b/>
          <w:bCs/>
          <w:sz w:val="26"/>
          <w:szCs w:val="26"/>
          <w:rtl/>
        </w:rPr>
        <w:t xml:space="preserve">الحصول على </w:t>
      </w:r>
      <w:r w:rsidR="000C759C" w:rsidRPr="00B03A33">
        <w:rPr>
          <w:b/>
          <w:bCs/>
          <w:sz w:val="26"/>
          <w:szCs w:val="26"/>
          <w:rtl/>
        </w:rPr>
        <w:t>خدمات ترجمة فعّالة من حيث التكلفة</w:t>
      </w:r>
    </w:p>
    <w:p w14:paraId="03A63886" w14:textId="04D0B986" w:rsidR="000C759C" w:rsidRPr="00CF0807" w:rsidRDefault="000C759C" w:rsidP="005C4601">
      <w:pPr>
        <w:pStyle w:val="StyleHeader4Para4Left0Firstline0"/>
        <w:numPr>
          <w:ilvl w:val="0"/>
          <w:numId w:val="23"/>
        </w:numPr>
        <w:tabs>
          <w:tab w:val="left" w:pos="720"/>
        </w:tabs>
        <w:bidi/>
        <w:spacing w:line="360" w:lineRule="exact"/>
        <w:ind w:left="0" w:firstLine="0"/>
        <w:rPr>
          <w:sz w:val="26"/>
          <w:szCs w:val="26"/>
        </w:rPr>
      </w:pPr>
      <w:r w:rsidRPr="000C759C">
        <w:rPr>
          <w:sz w:val="26"/>
          <w:szCs w:val="26"/>
          <w:rtl/>
        </w:rPr>
        <w:t>في إطار جهود</w:t>
      </w:r>
      <w:r w:rsidR="00260BAB" w:rsidRPr="00260BAB">
        <w:rPr>
          <w:sz w:val="26"/>
          <w:szCs w:val="26"/>
          <w:rtl/>
        </w:rPr>
        <w:t xml:space="preserve"> </w:t>
      </w:r>
      <w:r w:rsidR="00260BAB" w:rsidRPr="000C759C">
        <w:rPr>
          <w:sz w:val="26"/>
          <w:szCs w:val="26"/>
          <w:rtl/>
        </w:rPr>
        <w:t>الأمانة</w:t>
      </w:r>
      <w:r w:rsidRPr="000C759C">
        <w:rPr>
          <w:sz w:val="26"/>
          <w:szCs w:val="26"/>
          <w:rtl/>
        </w:rPr>
        <w:t xml:space="preserve"> الأوسع </w:t>
      </w:r>
      <w:r w:rsidR="00260BAB">
        <w:rPr>
          <w:rFonts w:hint="cs"/>
          <w:sz w:val="26"/>
          <w:szCs w:val="26"/>
          <w:rtl/>
        </w:rPr>
        <w:t xml:space="preserve">نطاقاً </w:t>
      </w:r>
      <w:r w:rsidRPr="000C759C">
        <w:rPr>
          <w:sz w:val="26"/>
          <w:szCs w:val="26"/>
          <w:rtl/>
        </w:rPr>
        <w:t>لتعزيز الكفاءة التشغيلية والمالية، ت</w:t>
      </w:r>
      <w:r w:rsidR="00260BAB">
        <w:rPr>
          <w:rFonts w:hint="cs"/>
          <w:sz w:val="26"/>
          <w:szCs w:val="26"/>
          <w:rtl/>
        </w:rPr>
        <w:t>قوم بت</w:t>
      </w:r>
      <w:r w:rsidRPr="000C759C">
        <w:rPr>
          <w:sz w:val="26"/>
          <w:szCs w:val="26"/>
          <w:rtl/>
        </w:rPr>
        <w:t>قي</w:t>
      </w:r>
      <w:r w:rsidR="00260BAB">
        <w:rPr>
          <w:rFonts w:hint="cs"/>
          <w:sz w:val="26"/>
          <w:szCs w:val="26"/>
          <w:rtl/>
        </w:rPr>
        <w:t>ي</w:t>
      </w:r>
      <w:r w:rsidRPr="000C759C">
        <w:rPr>
          <w:sz w:val="26"/>
          <w:szCs w:val="26"/>
          <w:rtl/>
        </w:rPr>
        <w:t xml:space="preserve">م إمكانات الذكاء الاصطناعي لدعم ترجمة وثائق </w:t>
      </w:r>
      <w:r w:rsidR="006F1594">
        <w:rPr>
          <w:sz w:val="26"/>
          <w:szCs w:val="26"/>
          <w:rtl/>
        </w:rPr>
        <w:t>المشروعات</w:t>
      </w:r>
      <w:r w:rsidRPr="000C759C">
        <w:rPr>
          <w:sz w:val="26"/>
          <w:szCs w:val="26"/>
          <w:rtl/>
        </w:rPr>
        <w:t>. وينطبق هذا النهج تحديد</w:t>
      </w:r>
      <w:r w:rsidR="0049723F">
        <w:rPr>
          <w:sz w:val="26"/>
          <w:szCs w:val="26"/>
          <w:rtl/>
        </w:rPr>
        <w:t>اً</w:t>
      </w:r>
      <w:r w:rsidRPr="000C759C">
        <w:rPr>
          <w:sz w:val="26"/>
          <w:szCs w:val="26"/>
          <w:rtl/>
        </w:rPr>
        <w:t xml:space="preserve"> على الترجمات إلى لغات </w:t>
      </w:r>
      <w:r w:rsidR="00B101B4" w:rsidRPr="000C759C">
        <w:rPr>
          <w:sz w:val="26"/>
          <w:szCs w:val="26"/>
          <w:rtl/>
        </w:rPr>
        <w:t xml:space="preserve">للبلد المستفيد </w:t>
      </w:r>
      <w:r w:rsidRPr="000C759C">
        <w:rPr>
          <w:sz w:val="26"/>
          <w:szCs w:val="26"/>
          <w:rtl/>
        </w:rPr>
        <w:t xml:space="preserve">غير اللغة الرسمية، التي سيستمر مترجمون محترفون في التعامل معها. </w:t>
      </w:r>
      <w:r w:rsidR="00260BAB">
        <w:rPr>
          <w:rFonts w:hint="cs"/>
          <w:sz w:val="26"/>
          <w:szCs w:val="26"/>
          <w:rtl/>
        </w:rPr>
        <w:t>وجرى</w:t>
      </w:r>
      <w:r w:rsidRPr="000C759C">
        <w:rPr>
          <w:sz w:val="26"/>
          <w:szCs w:val="26"/>
          <w:rtl/>
        </w:rPr>
        <w:t xml:space="preserve"> اختبار </w:t>
      </w:r>
      <w:r w:rsidR="00260BAB">
        <w:rPr>
          <w:rFonts w:hint="cs"/>
          <w:sz w:val="26"/>
          <w:szCs w:val="26"/>
          <w:rtl/>
        </w:rPr>
        <w:t>عدة</w:t>
      </w:r>
      <w:r w:rsidRPr="000C759C">
        <w:rPr>
          <w:sz w:val="26"/>
          <w:szCs w:val="26"/>
          <w:rtl/>
        </w:rPr>
        <w:t xml:space="preserve"> أدوات </w:t>
      </w:r>
      <w:r w:rsidR="00260BAB">
        <w:rPr>
          <w:rFonts w:hint="cs"/>
          <w:sz w:val="26"/>
          <w:szCs w:val="26"/>
          <w:rtl/>
        </w:rPr>
        <w:t>ل</w:t>
      </w:r>
      <w:r w:rsidRPr="000C759C">
        <w:rPr>
          <w:sz w:val="26"/>
          <w:szCs w:val="26"/>
          <w:rtl/>
        </w:rPr>
        <w:t xml:space="preserve">لذكاء الاصطناعي، وتشير النتائج الأولية </w:t>
      </w:r>
      <w:r w:rsidR="00260BAB">
        <w:rPr>
          <w:rFonts w:hint="cs"/>
          <w:sz w:val="26"/>
          <w:szCs w:val="26"/>
          <w:rtl/>
        </w:rPr>
        <w:t xml:space="preserve">المستقاة </w:t>
      </w:r>
      <w:r w:rsidRPr="000C759C">
        <w:rPr>
          <w:sz w:val="26"/>
          <w:szCs w:val="26"/>
          <w:rtl/>
        </w:rPr>
        <w:t xml:space="preserve">من </w:t>
      </w:r>
      <w:r w:rsidRPr="000C759C">
        <w:rPr>
          <w:sz w:val="26"/>
          <w:szCs w:val="26"/>
        </w:rPr>
        <w:t>DeepL</w:t>
      </w:r>
      <w:r w:rsidRPr="000C759C">
        <w:rPr>
          <w:sz w:val="26"/>
          <w:szCs w:val="26"/>
          <w:rtl/>
        </w:rPr>
        <w:t xml:space="preserve"> - وهي خدمة ترجمة آلية عصبية - إلى </w:t>
      </w:r>
      <w:r w:rsidR="009E1BF9">
        <w:rPr>
          <w:rFonts w:hint="cs"/>
          <w:sz w:val="26"/>
          <w:szCs w:val="26"/>
          <w:rtl/>
          <w:lang w:bidi="ar-SA"/>
        </w:rPr>
        <w:t xml:space="preserve">الحصول على </w:t>
      </w:r>
      <w:r w:rsidRPr="000C759C">
        <w:rPr>
          <w:sz w:val="26"/>
          <w:szCs w:val="26"/>
          <w:rtl/>
        </w:rPr>
        <w:t xml:space="preserve">جودة عالية في المخرجات. </w:t>
      </w:r>
      <w:r w:rsidR="009E1BF9">
        <w:rPr>
          <w:rFonts w:hint="cs"/>
          <w:sz w:val="26"/>
          <w:szCs w:val="26"/>
          <w:rtl/>
        </w:rPr>
        <w:t>ورغم</w:t>
      </w:r>
      <w:r w:rsidRPr="000C759C">
        <w:rPr>
          <w:sz w:val="26"/>
          <w:szCs w:val="26"/>
          <w:rtl/>
        </w:rPr>
        <w:t xml:space="preserve"> أن </w:t>
      </w:r>
      <w:r w:rsidR="009E1BF9">
        <w:rPr>
          <w:rFonts w:hint="cs"/>
          <w:sz w:val="26"/>
          <w:szCs w:val="26"/>
          <w:rtl/>
        </w:rPr>
        <w:t xml:space="preserve">هذه </w:t>
      </w:r>
      <w:r w:rsidRPr="000C759C">
        <w:rPr>
          <w:sz w:val="26"/>
          <w:szCs w:val="26"/>
          <w:rtl/>
        </w:rPr>
        <w:t>المبادرة تُبشّر بتحسين الموارد وخفض التكاليف، إلا أن من المبكر حالي</w:t>
      </w:r>
      <w:r w:rsidR="0049723F">
        <w:rPr>
          <w:sz w:val="26"/>
          <w:szCs w:val="26"/>
          <w:rtl/>
        </w:rPr>
        <w:t>اً</w:t>
      </w:r>
      <w:r w:rsidRPr="000C759C">
        <w:rPr>
          <w:sz w:val="26"/>
          <w:szCs w:val="26"/>
          <w:rtl/>
        </w:rPr>
        <w:t xml:space="preserve"> تقديم توقعات مالية نهائية نظر</w:t>
      </w:r>
      <w:r w:rsidR="0049723F">
        <w:rPr>
          <w:sz w:val="26"/>
          <w:szCs w:val="26"/>
          <w:rtl/>
        </w:rPr>
        <w:t>اً</w:t>
      </w:r>
      <w:r w:rsidRPr="000C759C">
        <w:rPr>
          <w:sz w:val="26"/>
          <w:szCs w:val="26"/>
          <w:rtl/>
        </w:rPr>
        <w:t xml:space="preserve"> ل</w:t>
      </w:r>
      <w:r w:rsidR="009E1BF9">
        <w:rPr>
          <w:rFonts w:hint="cs"/>
          <w:sz w:val="26"/>
          <w:szCs w:val="26"/>
          <w:rtl/>
        </w:rPr>
        <w:t>ل</w:t>
      </w:r>
      <w:r w:rsidRPr="000C759C">
        <w:rPr>
          <w:sz w:val="26"/>
          <w:szCs w:val="26"/>
          <w:rtl/>
        </w:rPr>
        <w:t>تنوع</w:t>
      </w:r>
      <w:r w:rsidR="009E1BF9">
        <w:rPr>
          <w:rFonts w:hint="cs"/>
          <w:sz w:val="26"/>
          <w:szCs w:val="26"/>
          <w:rtl/>
        </w:rPr>
        <w:t xml:space="preserve"> الشديد في</w:t>
      </w:r>
      <w:r w:rsidRPr="000C759C">
        <w:rPr>
          <w:sz w:val="26"/>
          <w:szCs w:val="26"/>
          <w:rtl/>
        </w:rPr>
        <w:t xml:space="preserve"> المتغيرات المؤثرة.</w:t>
      </w:r>
    </w:p>
    <w:p w14:paraId="1AD32926" w14:textId="61F8B3CC" w:rsidR="000C759C" w:rsidRPr="00B03A33" w:rsidRDefault="000C759C" w:rsidP="005C4601">
      <w:pPr>
        <w:pStyle w:val="StyleHeader4Para4Left0Firstline0"/>
        <w:numPr>
          <w:ilvl w:val="0"/>
          <w:numId w:val="0"/>
        </w:numPr>
        <w:tabs>
          <w:tab w:val="left" w:pos="720"/>
        </w:tabs>
        <w:bidi/>
        <w:spacing w:before="240" w:line="360" w:lineRule="exact"/>
        <w:rPr>
          <w:b/>
          <w:bCs/>
          <w:sz w:val="26"/>
          <w:szCs w:val="26"/>
        </w:rPr>
      </w:pPr>
      <w:r w:rsidRPr="00B03A33">
        <w:rPr>
          <w:b/>
          <w:bCs/>
          <w:sz w:val="26"/>
          <w:szCs w:val="26"/>
          <w:rtl/>
        </w:rPr>
        <w:t xml:space="preserve"> </w:t>
      </w:r>
      <w:r w:rsidR="00153766" w:rsidRPr="00B03A33">
        <w:rPr>
          <w:b/>
          <w:bCs/>
          <w:sz w:val="26"/>
          <w:szCs w:val="26"/>
          <w:lang w:val="en-US"/>
        </w:rPr>
        <w:t>VI</w:t>
      </w:r>
      <w:r w:rsidR="00153766" w:rsidRPr="00B03A33">
        <w:rPr>
          <w:rFonts w:hint="cs"/>
          <w:b/>
          <w:bCs/>
          <w:sz w:val="26"/>
          <w:szCs w:val="26"/>
          <w:rtl/>
          <w:lang w:val="en-US" w:bidi="ar-SA"/>
        </w:rPr>
        <w:t>.</w:t>
      </w:r>
      <w:r w:rsidR="00153766" w:rsidRPr="00B03A33">
        <w:rPr>
          <w:b/>
          <w:bCs/>
          <w:sz w:val="26"/>
          <w:szCs w:val="26"/>
          <w:lang w:val="en-US" w:bidi="ar-SA"/>
        </w:rPr>
        <w:t>2</w:t>
      </w:r>
      <w:r w:rsidR="00153766" w:rsidRPr="00B03A33">
        <w:rPr>
          <w:b/>
          <w:bCs/>
          <w:sz w:val="26"/>
          <w:szCs w:val="26"/>
          <w:rtl/>
          <w:lang w:val="en-US" w:bidi="ar-SA"/>
        </w:rPr>
        <w:tab/>
      </w:r>
      <w:r w:rsidRPr="00B03A33">
        <w:rPr>
          <w:b/>
          <w:bCs/>
          <w:sz w:val="26"/>
          <w:szCs w:val="26"/>
          <w:rtl/>
        </w:rPr>
        <w:t>الذكاء الاصطناعي ل</w:t>
      </w:r>
      <w:r w:rsidR="009E1BF9">
        <w:rPr>
          <w:rFonts w:hint="cs"/>
          <w:b/>
          <w:bCs/>
          <w:sz w:val="26"/>
          <w:szCs w:val="26"/>
          <w:rtl/>
        </w:rPr>
        <w:t xml:space="preserve">أغراض </w:t>
      </w:r>
      <w:r w:rsidRPr="00B03A33">
        <w:rPr>
          <w:b/>
          <w:bCs/>
          <w:sz w:val="26"/>
          <w:szCs w:val="26"/>
          <w:rtl/>
        </w:rPr>
        <w:t>استرجاع ال</w:t>
      </w:r>
      <w:r w:rsidR="00562BD4">
        <w:rPr>
          <w:b/>
          <w:bCs/>
          <w:sz w:val="26"/>
          <w:szCs w:val="26"/>
          <w:rtl/>
        </w:rPr>
        <w:t>مقرر</w:t>
      </w:r>
      <w:r w:rsidRPr="00B03A33">
        <w:rPr>
          <w:b/>
          <w:bCs/>
          <w:sz w:val="26"/>
          <w:szCs w:val="26"/>
          <w:rtl/>
        </w:rPr>
        <w:t>ات من</w:t>
      </w:r>
      <w:r w:rsidR="00E11448">
        <w:rPr>
          <w:rFonts w:hint="cs"/>
          <w:b/>
          <w:bCs/>
          <w:sz w:val="26"/>
          <w:szCs w:val="26"/>
          <w:rtl/>
        </w:rPr>
        <w:t xml:space="preserve"> منصة</w:t>
      </w:r>
      <w:r w:rsidRPr="00B03A33">
        <w:rPr>
          <w:b/>
          <w:bCs/>
          <w:sz w:val="26"/>
          <w:szCs w:val="26"/>
          <w:rtl/>
        </w:rPr>
        <w:t xml:space="preserve"> </w:t>
      </w:r>
      <w:r w:rsidRPr="00B03A33">
        <w:rPr>
          <w:b/>
          <w:bCs/>
          <w:sz w:val="26"/>
          <w:szCs w:val="26"/>
        </w:rPr>
        <w:t>QuiriO3</w:t>
      </w:r>
      <w:r w:rsidRPr="00B03A33">
        <w:rPr>
          <w:b/>
          <w:bCs/>
          <w:sz w:val="26"/>
          <w:szCs w:val="26"/>
          <w:rtl/>
        </w:rPr>
        <w:t xml:space="preserve"> - التعاون مع </w:t>
      </w:r>
      <w:r w:rsidR="00E11448">
        <w:rPr>
          <w:rFonts w:hint="cs"/>
          <w:b/>
          <w:bCs/>
          <w:sz w:val="26"/>
          <w:szCs w:val="26"/>
          <w:rtl/>
        </w:rPr>
        <w:t>الوكالة الألمانية للتعاون الدولي</w:t>
      </w:r>
    </w:p>
    <w:p w14:paraId="35777149" w14:textId="6C85A88F" w:rsidR="001F5F1C" w:rsidRDefault="000C759C" w:rsidP="005C4601">
      <w:pPr>
        <w:pStyle w:val="StyleHeader4Para4Left0Firstline0"/>
        <w:numPr>
          <w:ilvl w:val="0"/>
          <w:numId w:val="23"/>
        </w:numPr>
        <w:tabs>
          <w:tab w:val="left" w:pos="720"/>
        </w:tabs>
        <w:bidi/>
        <w:spacing w:line="360" w:lineRule="exact"/>
        <w:ind w:left="0" w:firstLine="0"/>
        <w:rPr>
          <w:sz w:val="26"/>
          <w:szCs w:val="26"/>
        </w:rPr>
      </w:pPr>
      <w:r w:rsidRPr="000C759C">
        <w:rPr>
          <w:sz w:val="26"/>
          <w:szCs w:val="26"/>
          <w:rtl/>
        </w:rPr>
        <w:t>في إطار ت</w:t>
      </w:r>
      <w:r w:rsidR="00E11448">
        <w:rPr>
          <w:rFonts w:hint="cs"/>
          <w:sz w:val="26"/>
          <w:szCs w:val="26"/>
          <w:rtl/>
        </w:rPr>
        <w:t>يسير</w:t>
      </w:r>
      <w:r w:rsidRPr="000C759C">
        <w:rPr>
          <w:sz w:val="26"/>
          <w:szCs w:val="26"/>
          <w:rtl/>
        </w:rPr>
        <w:t xml:space="preserve"> الاستعلام عن ال</w:t>
      </w:r>
      <w:r w:rsidR="00562BD4">
        <w:rPr>
          <w:sz w:val="26"/>
          <w:szCs w:val="26"/>
          <w:rtl/>
        </w:rPr>
        <w:t>مقرر</w:t>
      </w:r>
      <w:r w:rsidRPr="000C759C">
        <w:rPr>
          <w:sz w:val="26"/>
          <w:szCs w:val="26"/>
          <w:rtl/>
        </w:rPr>
        <w:t>ات من</w:t>
      </w:r>
      <w:r w:rsidR="00E11448">
        <w:rPr>
          <w:rFonts w:hint="cs"/>
          <w:sz w:val="26"/>
          <w:szCs w:val="26"/>
          <w:rtl/>
        </w:rPr>
        <w:t xml:space="preserve"> منصة</w:t>
      </w:r>
      <w:r w:rsidRPr="000C759C">
        <w:rPr>
          <w:sz w:val="26"/>
          <w:szCs w:val="26"/>
          <w:rtl/>
        </w:rPr>
        <w:t xml:space="preserve"> </w:t>
      </w:r>
      <w:r w:rsidRPr="000C759C">
        <w:rPr>
          <w:sz w:val="26"/>
          <w:szCs w:val="26"/>
        </w:rPr>
        <w:t>QuiriO3</w:t>
      </w:r>
      <w:r w:rsidRPr="000C759C">
        <w:rPr>
          <w:sz w:val="26"/>
          <w:szCs w:val="26"/>
          <w:rtl/>
        </w:rPr>
        <w:t xml:space="preserve">، عرضت </w:t>
      </w:r>
      <w:r w:rsidR="00E11448">
        <w:rPr>
          <w:rFonts w:hint="cs"/>
          <w:sz w:val="26"/>
          <w:szCs w:val="26"/>
          <w:rtl/>
        </w:rPr>
        <w:t>الوكالة الألمانية للتعاون الدولي</w:t>
      </w:r>
      <w:r w:rsidRPr="000C759C">
        <w:rPr>
          <w:sz w:val="26"/>
          <w:szCs w:val="26"/>
          <w:rtl/>
        </w:rPr>
        <w:t xml:space="preserve"> تطوير روبوت </w:t>
      </w:r>
      <w:r w:rsidR="00E11448">
        <w:rPr>
          <w:rFonts w:hint="cs"/>
          <w:sz w:val="26"/>
          <w:szCs w:val="26"/>
          <w:rtl/>
        </w:rPr>
        <w:t>دردشة على المستوى</w:t>
      </w:r>
      <w:r w:rsidRPr="000C759C">
        <w:rPr>
          <w:sz w:val="26"/>
          <w:szCs w:val="26"/>
          <w:rtl/>
        </w:rPr>
        <w:t xml:space="preserve"> </w:t>
      </w:r>
      <w:r w:rsidR="00E11448">
        <w:rPr>
          <w:rFonts w:hint="cs"/>
          <w:sz w:val="26"/>
          <w:szCs w:val="26"/>
          <w:rtl/>
        </w:rPr>
        <w:t>التدليلي</w:t>
      </w:r>
      <w:r w:rsidRPr="000C759C">
        <w:rPr>
          <w:sz w:val="26"/>
          <w:szCs w:val="26"/>
          <w:rtl/>
        </w:rPr>
        <w:t xml:space="preserve"> لجميع </w:t>
      </w:r>
      <w:r w:rsidR="00562BD4">
        <w:rPr>
          <w:sz w:val="26"/>
          <w:szCs w:val="26"/>
          <w:rtl/>
        </w:rPr>
        <w:t>مقرر</w:t>
      </w:r>
      <w:r w:rsidRPr="000C759C">
        <w:rPr>
          <w:sz w:val="26"/>
          <w:szCs w:val="26"/>
          <w:rtl/>
        </w:rPr>
        <w:t xml:space="preserve">ات اللجنة التنفيذية. وللإجابة على الأسئلة المطروحة بحرية، كما هو الحال مع أي روبوتات </w:t>
      </w:r>
      <w:r w:rsidR="00E11448">
        <w:rPr>
          <w:rFonts w:hint="cs"/>
          <w:sz w:val="26"/>
          <w:szCs w:val="26"/>
          <w:rtl/>
        </w:rPr>
        <w:t>دردشة</w:t>
      </w:r>
      <w:r w:rsidRPr="000C759C">
        <w:rPr>
          <w:sz w:val="26"/>
          <w:szCs w:val="26"/>
          <w:rtl/>
        </w:rPr>
        <w:t xml:space="preserve"> أخرى، سيستخدم روبوت </w:t>
      </w:r>
      <w:r w:rsidR="00E11448">
        <w:rPr>
          <w:rFonts w:hint="cs"/>
          <w:sz w:val="26"/>
          <w:szCs w:val="26"/>
          <w:rtl/>
        </w:rPr>
        <w:t>الدردشة منصة</w:t>
      </w:r>
      <w:r w:rsidRPr="000C759C">
        <w:rPr>
          <w:sz w:val="26"/>
          <w:szCs w:val="26"/>
          <w:rtl/>
        </w:rPr>
        <w:t xml:space="preserve"> </w:t>
      </w:r>
      <w:r w:rsidRPr="000C759C">
        <w:rPr>
          <w:sz w:val="26"/>
          <w:szCs w:val="26"/>
        </w:rPr>
        <w:t>QuiriO3</w:t>
      </w:r>
      <w:r w:rsidRPr="000C759C">
        <w:rPr>
          <w:sz w:val="26"/>
          <w:szCs w:val="26"/>
          <w:rtl/>
        </w:rPr>
        <w:t xml:space="preserve"> </w:t>
      </w:r>
      <w:r w:rsidR="005148AF">
        <w:rPr>
          <w:rFonts w:hint="cs"/>
          <w:sz w:val="26"/>
          <w:szCs w:val="26"/>
          <w:rtl/>
        </w:rPr>
        <w:t xml:space="preserve">بمثابة </w:t>
      </w:r>
      <w:r w:rsidRPr="000C759C">
        <w:rPr>
          <w:sz w:val="26"/>
          <w:szCs w:val="26"/>
          <w:rtl/>
        </w:rPr>
        <w:t xml:space="preserve">مصدر وحيد له، وسيُكمل عمليات البحث في أكثر من </w:t>
      </w:r>
      <w:r w:rsidR="005148AF" w:rsidRPr="00082BB7">
        <w:rPr>
          <w:sz w:val="26"/>
          <w:szCs w:val="26"/>
        </w:rPr>
        <w:t>10,000</w:t>
      </w:r>
      <w:r w:rsidRPr="000C759C">
        <w:rPr>
          <w:sz w:val="26"/>
          <w:szCs w:val="26"/>
          <w:rtl/>
        </w:rPr>
        <w:t xml:space="preserve"> </w:t>
      </w:r>
      <w:r w:rsidR="00562BD4">
        <w:rPr>
          <w:sz w:val="26"/>
          <w:szCs w:val="26"/>
          <w:rtl/>
        </w:rPr>
        <w:t>مقرر</w:t>
      </w:r>
      <w:r w:rsidRPr="000C759C">
        <w:rPr>
          <w:sz w:val="26"/>
          <w:szCs w:val="26"/>
          <w:rtl/>
        </w:rPr>
        <w:t xml:space="preserve"> للجنة التنفيذية. وتود الأمانة أن تُعرب عن امتنانها ل</w:t>
      </w:r>
      <w:r w:rsidR="005148AF">
        <w:rPr>
          <w:rFonts w:hint="cs"/>
          <w:sz w:val="26"/>
          <w:szCs w:val="26"/>
          <w:rtl/>
        </w:rPr>
        <w:t xml:space="preserve">لوكالة الألمانية للتعاون الدولي </w:t>
      </w:r>
      <w:r w:rsidRPr="000C759C">
        <w:rPr>
          <w:sz w:val="26"/>
          <w:szCs w:val="26"/>
          <w:rtl/>
        </w:rPr>
        <w:t>ل</w:t>
      </w:r>
      <w:r w:rsidR="005148AF">
        <w:rPr>
          <w:rFonts w:hint="cs"/>
          <w:sz w:val="26"/>
          <w:szCs w:val="26"/>
          <w:rtl/>
        </w:rPr>
        <w:t>إعداد</w:t>
      </w:r>
      <w:r w:rsidRPr="000C759C">
        <w:rPr>
          <w:sz w:val="26"/>
          <w:szCs w:val="26"/>
          <w:rtl/>
        </w:rPr>
        <w:t xml:space="preserve"> هذه المبادرة التي لا تزال قيد ال</w:t>
      </w:r>
      <w:r w:rsidR="005148AF">
        <w:rPr>
          <w:rFonts w:hint="cs"/>
          <w:sz w:val="26"/>
          <w:szCs w:val="26"/>
          <w:rtl/>
        </w:rPr>
        <w:t>استعراض</w:t>
      </w:r>
      <w:r w:rsidRPr="000C759C">
        <w:rPr>
          <w:sz w:val="26"/>
          <w:szCs w:val="26"/>
          <w:rtl/>
        </w:rPr>
        <w:t>.</w:t>
      </w:r>
    </w:p>
    <w:p w14:paraId="31DE60AF" w14:textId="3D461A1A" w:rsidR="000C759C" w:rsidRPr="00B03A33" w:rsidRDefault="001F5F1C" w:rsidP="005C4601">
      <w:pPr>
        <w:pStyle w:val="StyleHeader4Para4Left0Firstline0"/>
        <w:numPr>
          <w:ilvl w:val="0"/>
          <w:numId w:val="0"/>
        </w:numPr>
        <w:tabs>
          <w:tab w:val="left" w:pos="720"/>
        </w:tabs>
        <w:bidi/>
        <w:spacing w:before="240" w:line="360" w:lineRule="exact"/>
        <w:rPr>
          <w:b/>
          <w:bCs/>
          <w:sz w:val="26"/>
          <w:szCs w:val="26"/>
        </w:rPr>
      </w:pPr>
      <w:r w:rsidRPr="00B03A33">
        <w:rPr>
          <w:b/>
          <w:bCs/>
          <w:sz w:val="26"/>
          <w:szCs w:val="26"/>
          <w:lang w:val="en-US"/>
        </w:rPr>
        <w:t>VI</w:t>
      </w:r>
      <w:r w:rsidRPr="00B03A33">
        <w:rPr>
          <w:rFonts w:hint="cs"/>
          <w:b/>
          <w:bCs/>
          <w:sz w:val="26"/>
          <w:szCs w:val="26"/>
          <w:rtl/>
          <w:lang w:val="en-US" w:bidi="ar-SA"/>
        </w:rPr>
        <w:t>.</w:t>
      </w:r>
      <w:r w:rsidRPr="00B03A33">
        <w:rPr>
          <w:b/>
          <w:bCs/>
          <w:sz w:val="26"/>
          <w:szCs w:val="26"/>
          <w:lang w:val="en-US" w:bidi="ar-SA"/>
        </w:rPr>
        <w:t>3</w:t>
      </w:r>
      <w:r w:rsidRPr="00B03A33">
        <w:rPr>
          <w:b/>
          <w:bCs/>
          <w:sz w:val="26"/>
          <w:szCs w:val="26"/>
          <w:lang w:val="en-US" w:bidi="ar-SA"/>
        </w:rPr>
        <w:tab/>
      </w:r>
      <w:r w:rsidR="000C759C" w:rsidRPr="00B03A33">
        <w:rPr>
          <w:b/>
          <w:bCs/>
          <w:sz w:val="26"/>
          <w:szCs w:val="26"/>
          <w:rtl/>
        </w:rPr>
        <w:t xml:space="preserve">أداة مفتوحة المصدر عبر الإنترنت مزودة بمساعد </w:t>
      </w:r>
      <w:r w:rsidR="0006699D">
        <w:rPr>
          <w:rFonts w:hint="cs"/>
          <w:b/>
          <w:bCs/>
          <w:sz w:val="26"/>
          <w:szCs w:val="26"/>
          <w:rtl/>
        </w:rPr>
        <w:t>لل</w:t>
      </w:r>
      <w:r w:rsidR="000C759C" w:rsidRPr="00B03A33">
        <w:rPr>
          <w:b/>
          <w:bCs/>
          <w:sz w:val="26"/>
          <w:szCs w:val="26"/>
          <w:rtl/>
        </w:rPr>
        <w:t xml:space="preserve">ذكاء </w:t>
      </w:r>
      <w:r w:rsidR="0006699D">
        <w:rPr>
          <w:rFonts w:hint="cs"/>
          <w:b/>
          <w:bCs/>
          <w:sz w:val="26"/>
          <w:szCs w:val="26"/>
          <w:rtl/>
        </w:rPr>
        <w:t>ال</w:t>
      </w:r>
      <w:r w:rsidR="000C759C" w:rsidRPr="00B03A33">
        <w:rPr>
          <w:b/>
          <w:bCs/>
          <w:sz w:val="26"/>
          <w:szCs w:val="26"/>
          <w:rtl/>
        </w:rPr>
        <w:t>اصطناعي - بالتعاون مع مركز إريك وويندي شميدت لعلوم البيانات والبيئة، جامعة كاليفورنيا، بيركلي</w:t>
      </w:r>
    </w:p>
    <w:p w14:paraId="4CF6BAF7" w14:textId="6F2252B9" w:rsidR="007E5D09" w:rsidRPr="005C4601" w:rsidRDefault="000C759C" w:rsidP="005C4601">
      <w:pPr>
        <w:pStyle w:val="StyleHeader4Para4Left0Firstline0"/>
        <w:numPr>
          <w:ilvl w:val="0"/>
          <w:numId w:val="23"/>
        </w:numPr>
        <w:tabs>
          <w:tab w:val="left" w:pos="720"/>
        </w:tabs>
        <w:bidi/>
        <w:spacing w:after="120" w:line="360" w:lineRule="exact"/>
        <w:ind w:left="0" w:firstLine="0"/>
        <w:rPr>
          <w:sz w:val="26"/>
          <w:szCs w:val="26"/>
        </w:rPr>
      </w:pPr>
      <w:r w:rsidRPr="000C759C">
        <w:rPr>
          <w:sz w:val="26"/>
          <w:szCs w:val="26"/>
          <w:rtl/>
        </w:rPr>
        <w:t xml:space="preserve">واصلت الأمانة العمل مع مركز علوم البيانات والبيئة لمواصلة تطوير أداة تقييم استهلاك </w:t>
      </w:r>
      <w:r w:rsidR="0079245B">
        <w:rPr>
          <w:sz w:val="26"/>
          <w:szCs w:val="26"/>
          <w:rtl/>
        </w:rPr>
        <w:t>المواد الهيدروفلوروكربونية</w:t>
      </w:r>
      <w:r w:rsidRPr="000C759C">
        <w:rPr>
          <w:sz w:val="26"/>
          <w:szCs w:val="26"/>
          <w:rtl/>
        </w:rPr>
        <w:t xml:space="preserve">، المعروفة باسم </w:t>
      </w:r>
      <w:r w:rsidR="0006699D">
        <w:rPr>
          <w:rFonts w:hint="cs"/>
          <w:sz w:val="26"/>
          <w:szCs w:val="26"/>
          <w:rtl/>
        </w:rPr>
        <w:t>’’</w:t>
      </w:r>
      <w:r w:rsidR="00901B94">
        <w:rPr>
          <w:rFonts w:hint="cs"/>
          <w:sz w:val="26"/>
          <w:szCs w:val="26"/>
          <w:rtl/>
        </w:rPr>
        <w:t xml:space="preserve">أداة محاكاة </w:t>
      </w:r>
      <w:r w:rsidRPr="000C759C">
        <w:rPr>
          <w:sz w:val="26"/>
          <w:szCs w:val="26"/>
          <w:rtl/>
        </w:rPr>
        <w:t>كيغالي</w:t>
      </w:r>
      <w:r w:rsidR="0006699D">
        <w:rPr>
          <w:rFonts w:hint="cs"/>
          <w:sz w:val="26"/>
          <w:szCs w:val="26"/>
          <w:rtl/>
        </w:rPr>
        <w:t>‘‘</w:t>
      </w:r>
      <w:r w:rsidR="00901B94" w:rsidRPr="00082BB7">
        <w:rPr>
          <w:sz w:val="26"/>
          <w:szCs w:val="26"/>
        </w:rPr>
        <w:t>Kigali sim</w:t>
      </w:r>
      <w:r w:rsidRPr="000C759C">
        <w:rPr>
          <w:sz w:val="26"/>
          <w:szCs w:val="26"/>
          <w:rtl/>
        </w:rPr>
        <w:t>، وهي أداة نمذجة مفتوحة المصدر ذات قدرة تحليلية وحاسوبية، ومساعد ذكاء اصطناعي لمحاكاة تأثير مختلف التدابير السياس</w:t>
      </w:r>
      <w:r w:rsidR="00901B94">
        <w:rPr>
          <w:rFonts w:hint="cs"/>
          <w:sz w:val="26"/>
          <w:szCs w:val="26"/>
          <w:rtl/>
        </w:rPr>
        <w:t>ات</w:t>
      </w:r>
      <w:r w:rsidRPr="000C759C">
        <w:rPr>
          <w:sz w:val="26"/>
          <w:szCs w:val="26"/>
          <w:rtl/>
        </w:rPr>
        <w:t xml:space="preserve">ية في تحقيق الامتثال لبروتوكول مونتريال. </w:t>
      </w:r>
      <w:r w:rsidR="00901B94">
        <w:rPr>
          <w:rFonts w:hint="cs"/>
          <w:sz w:val="26"/>
          <w:szCs w:val="26"/>
          <w:rtl/>
        </w:rPr>
        <w:t xml:space="preserve">وقد </w:t>
      </w:r>
      <w:r w:rsidRPr="000C759C">
        <w:rPr>
          <w:sz w:val="26"/>
          <w:szCs w:val="26"/>
          <w:rtl/>
        </w:rPr>
        <w:t xml:space="preserve">صممت جامعة كاليفورنيا، </w:t>
      </w:r>
      <w:r w:rsidR="00901B94">
        <w:rPr>
          <w:rFonts w:hint="cs"/>
          <w:sz w:val="26"/>
          <w:szCs w:val="26"/>
          <w:rtl/>
        </w:rPr>
        <w:t xml:space="preserve">في </w:t>
      </w:r>
      <w:r w:rsidRPr="000C759C">
        <w:rPr>
          <w:sz w:val="26"/>
          <w:szCs w:val="26"/>
          <w:rtl/>
        </w:rPr>
        <w:t xml:space="preserve">بيركلي، هذه الأداة بالشراكة مع أمانة الصندوق المتعدد الأطراف. </w:t>
      </w:r>
      <w:r w:rsidR="00B101B4">
        <w:rPr>
          <w:rFonts w:hint="cs"/>
          <w:sz w:val="26"/>
          <w:szCs w:val="26"/>
          <w:rtl/>
        </w:rPr>
        <w:t>و</w:t>
      </w:r>
      <w:r w:rsidRPr="000C759C">
        <w:rPr>
          <w:sz w:val="26"/>
          <w:szCs w:val="26"/>
          <w:rtl/>
        </w:rPr>
        <w:t xml:space="preserve">عُقدت فعالية جانبية خلال الدورة السابعة والأربعين </w:t>
      </w:r>
      <w:r w:rsidR="00901B94">
        <w:rPr>
          <w:rFonts w:hint="cs"/>
          <w:sz w:val="26"/>
          <w:szCs w:val="26"/>
          <w:rtl/>
        </w:rPr>
        <w:t>ل</w:t>
      </w:r>
      <w:r w:rsidRPr="000C759C">
        <w:rPr>
          <w:sz w:val="26"/>
          <w:szCs w:val="26"/>
          <w:rtl/>
        </w:rPr>
        <w:t>لفريق الع</w:t>
      </w:r>
      <w:r w:rsidR="00901B94">
        <w:rPr>
          <w:rFonts w:hint="cs"/>
          <w:sz w:val="26"/>
          <w:szCs w:val="26"/>
          <w:rtl/>
        </w:rPr>
        <w:t>ا</w:t>
      </w:r>
      <w:r w:rsidRPr="000C759C">
        <w:rPr>
          <w:sz w:val="26"/>
          <w:szCs w:val="26"/>
          <w:rtl/>
        </w:rPr>
        <w:t xml:space="preserve">مل المفتوح العضوية، حيث عُرضت أداة </w:t>
      </w:r>
      <w:r w:rsidR="00901B94">
        <w:rPr>
          <w:rFonts w:hint="cs"/>
          <w:sz w:val="26"/>
          <w:szCs w:val="26"/>
          <w:rtl/>
        </w:rPr>
        <w:t xml:space="preserve">محاكاة </w:t>
      </w:r>
      <w:r w:rsidRPr="000C759C">
        <w:rPr>
          <w:sz w:val="26"/>
          <w:szCs w:val="26"/>
          <w:rtl/>
        </w:rPr>
        <w:t>كيغالي وجُمعت الملاحظات</w:t>
      </w:r>
      <w:r w:rsidR="00901B94">
        <w:rPr>
          <w:rFonts w:hint="cs"/>
          <w:sz w:val="26"/>
          <w:szCs w:val="26"/>
          <w:rtl/>
        </w:rPr>
        <w:t xml:space="preserve"> بشأنها</w:t>
      </w:r>
      <w:r w:rsidRPr="000C759C">
        <w:rPr>
          <w:sz w:val="26"/>
          <w:szCs w:val="26"/>
          <w:rtl/>
        </w:rPr>
        <w:t xml:space="preserve">. </w:t>
      </w:r>
      <w:r w:rsidR="00901B94">
        <w:rPr>
          <w:rFonts w:hint="cs"/>
          <w:sz w:val="26"/>
          <w:szCs w:val="26"/>
          <w:rtl/>
        </w:rPr>
        <w:t>و</w:t>
      </w:r>
      <w:r w:rsidRPr="000C759C">
        <w:rPr>
          <w:sz w:val="26"/>
          <w:szCs w:val="26"/>
          <w:rtl/>
        </w:rPr>
        <w:t xml:space="preserve">قُدّم </w:t>
      </w:r>
      <w:r w:rsidR="00901B94">
        <w:rPr>
          <w:rFonts w:hint="cs"/>
          <w:sz w:val="26"/>
          <w:szCs w:val="26"/>
          <w:rtl/>
        </w:rPr>
        <w:t xml:space="preserve">أيضاً </w:t>
      </w:r>
      <w:r w:rsidRPr="000C759C">
        <w:rPr>
          <w:sz w:val="26"/>
          <w:szCs w:val="26"/>
          <w:rtl/>
        </w:rPr>
        <w:t xml:space="preserve">عرض في الاجتماع </w:t>
      </w:r>
      <w:r w:rsidR="00901B94">
        <w:rPr>
          <w:rFonts w:hint="cs"/>
          <w:sz w:val="26"/>
          <w:szCs w:val="26"/>
          <w:rtl/>
        </w:rPr>
        <w:t xml:space="preserve">الاستشاري </w:t>
      </w:r>
      <w:r w:rsidRPr="000C759C">
        <w:rPr>
          <w:sz w:val="26"/>
          <w:szCs w:val="26"/>
          <w:rtl/>
        </w:rPr>
        <w:t xml:space="preserve">المشترك بين الوكالات في سبتمبر 2025 للوكالات الثنائية والمنفذة الحاضرة. وقد اكتمل </w:t>
      </w:r>
      <w:r w:rsidR="00901B94">
        <w:rPr>
          <w:rFonts w:hint="cs"/>
          <w:sz w:val="26"/>
          <w:szCs w:val="26"/>
          <w:rtl/>
        </w:rPr>
        <w:t xml:space="preserve">الآن </w:t>
      </w:r>
      <w:r w:rsidRPr="000C759C">
        <w:rPr>
          <w:sz w:val="26"/>
          <w:szCs w:val="26"/>
          <w:rtl/>
        </w:rPr>
        <w:t>المنتج النهائي، ونُشر على الموقع ال</w:t>
      </w:r>
      <w:r w:rsidR="00901B94">
        <w:rPr>
          <w:rFonts w:hint="cs"/>
          <w:sz w:val="26"/>
          <w:szCs w:val="26"/>
          <w:rtl/>
        </w:rPr>
        <w:t>شبك</w:t>
      </w:r>
      <w:r w:rsidRPr="000C759C">
        <w:rPr>
          <w:sz w:val="26"/>
          <w:szCs w:val="26"/>
          <w:rtl/>
        </w:rPr>
        <w:t>ي للصندوق المتعدد الأطراف للاستخدام المجاني من قِبل المهتمين، وسي</w:t>
      </w:r>
      <w:r w:rsidR="00EF1A2F">
        <w:rPr>
          <w:rFonts w:hint="cs"/>
          <w:sz w:val="26"/>
          <w:szCs w:val="26"/>
          <w:rtl/>
        </w:rPr>
        <w:t>جري</w:t>
      </w:r>
      <w:r w:rsidRPr="000C759C">
        <w:rPr>
          <w:sz w:val="26"/>
          <w:szCs w:val="26"/>
          <w:rtl/>
        </w:rPr>
        <w:t xml:space="preserve"> إطلاقه بعد </w:t>
      </w:r>
      <w:r w:rsidR="00EF1A2F">
        <w:rPr>
          <w:rFonts w:hint="cs"/>
          <w:sz w:val="26"/>
          <w:szCs w:val="26"/>
          <w:rtl/>
        </w:rPr>
        <w:t xml:space="preserve">إجراء </w:t>
      </w:r>
      <w:r w:rsidRPr="000C759C">
        <w:rPr>
          <w:sz w:val="26"/>
          <w:szCs w:val="26"/>
          <w:rtl/>
        </w:rPr>
        <w:t xml:space="preserve">عرض موجز </w:t>
      </w:r>
      <w:r w:rsidR="00EF1A2F">
        <w:rPr>
          <w:rFonts w:hint="cs"/>
          <w:sz w:val="26"/>
          <w:szCs w:val="26"/>
          <w:rtl/>
        </w:rPr>
        <w:t xml:space="preserve">له </w:t>
      </w:r>
      <w:r w:rsidRPr="000C759C">
        <w:rPr>
          <w:sz w:val="26"/>
          <w:szCs w:val="26"/>
          <w:rtl/>
        </w:rPr>
        <w:t>أمام اللجنة التنفيذية.</w:t>
      </w:r>
    </w:p>
    <w:p w14:paraId="306F6442" w14:textId="77777777" w:rsidR="007E5D09" w:rsidRPr="00614E0B" w:rsidRDefault="00E1360E" w:rsidP="00614E0B">
      <w:pPr>
        <w:pStyle w:val="Heading3"/>
        <w:bidi/>
        <w:spacing w:after="120" w:line="360" w:lineRule="exact"/>
        <w:ind w:left="1361" w:firstLine="720"/>
        <w:rPr>
          <w:sz w:val="26"/>
          <w:szCs w:val="26"/>
        </w:rPr>
      </w:pPr>
      <w:r w:rsidRPr="00614E0B">
        <w:rPr>
          <w:sz w:val="26"/>
          <w:szCs w:val="26"/>
        </w:rPr>
        <w:br w:type="page"/>
      </w:r>
    </w:p>
    <w:p w14:paraId="3C65F93D" w14:textId="77777777" w:rsidR="007E5D09" w:rsidRPr="00614E0B" w:rsidRDefault="007E5D09" w:rsidP="00614E0B">
      <w:pPr>
        <w:pStyle w:val="Heading3"/>
        <w:bidi/>
        <w:spacing w:after="120" w:line="360" w:lineRule="exact"/>
        <w:ind w:left="1361"/>
        <w:rPr>
          <w:sz w:val="26"/>
          <w:szCs w:val="26"/>
        </w:rPr>
        <w:sectPr w:rsidR="007E5D09" w:rsidRPr="00614E0B" w:rsidSect="008444C4">
          <w:headerReference w:type="even" r:id="rId13"/>
          <w:headerReference w:type="default" r:id="rId14"/>
          <w:footerReference w:type="even" r:id="rId15"/>
          <w:footerReference w:type="default" r:id="rId16"/>
          <w:footerReference w:type="first" r:id="rId17"/>
          <w:pgSz w:w="12240" w:h="15840" w:code="1"/>
          <w:pgMar w:top="850" w:right="1440" w:bottom="864" w:left="1440" w:header="720" w:footer="475" w:gutter="0"/>
          <w:cols w:space="720"/>
          <w:titlePg/>
          <w:docGrid w:linePitch="326"/>
        </w:sectPr>
      </w:pPr>
    </w:p>
    <w:p w14:paraId="52010079" w14:textId="12CC7015" w:rsidR="001F5F1C" w:rsidRPr="00CB4B88" w:rsidRDefault="001F5F1C" w:rsidP="005C4601">
      <w:pPr>
        <w:pStyle w:val="Title"/>
        <w:spacing w:before="0" w:after="120"/>
        <w:rPr>
          <w:rFonts w:ascii="Times New Roman" w:hAnsi="Times New Roman" w:cs="Times New Roman"/>
          <w:color w:val="000000" w:themeColor="text1"/>
          <w:lang w:val="en-US"/>
        </w:rPr>
      </w:pPr>
      <w:r w:rsidRPr="00CB4B88">
        <w:rPr>
          <w:rFonts w:ascii="Times New Roman" w:hAnsi="Times New Roman" w:cs="Times New Roman"/>
          <w:color w:val="000000" w:themeColor="text1"/>
          <w:lang w:val="en-US"/>
        </w:rPr>
        <w:lastRenderedPageBreak/>
        <w:t>Annex I</w:t>
      </w:r>
    </w:p>
    <w:p w14:paraId="0B7C0C49" w14:textId="77777777" w:rsidR="001F5F1C" w:rsidRPr="00CB4B88" w:rsidRDefault="001F5F1C" w:rsidP="001F5F1C">
      <w:pPr>
        <w:pStyle w:val="Title"/>
        <w:spacing w:before="0" w:after="0"/>
        <w:jc w:val="both"/>
        <w:rPr>
          <w:rFonts w:ascii="Times New Roman" w:hAnsi="Times New Roman" w:cs="Times New Roman"/>
          <w:color w:val="000000" w:themeColor="text1"/>
          <w:lang w:val="en-US"/>
        </w:rPr>
      </w:pPr>
    </w:p>
    <w:p w14:paraId="30EFF655" w14:textId="77777777" w:rsidR="001F5F1C" w:rsidRPr="0013105F" w:rsidRDefault="001F5F1C" w:rsidP="001F5F1C">
      <w:pPr>
        <w:jc w:val="center"/>
        <w:outlineLvl w:val="0"/>
        <w:rPr>
          <w:b/>
          <w:bCs/>
          <w:color w:val="000000" w:themeColor="text1"/>
          <w:kern w:val="28"/>
          <w:lang w:val="en-US"/>
        </w:rPr>
      </w:pPr>
      <w:r w:rsidRPr="0013105F">
        <w:rPr>
          <w:b/>
          <w:bCs/>
          <w:color w:val="000000" w:themeColor="text1"/>
          <w:kern w:val="28"/>
          <w:lang w:val="en-US"/>
        </w:rPr>
        <w:t>PROGRESS REPORT ON THE CREATION OF A</w:t>
      </w:r>
    </w:p>
    <w:p w14:paraId="00C9DBFF" w14:textId="77777777" w:rsidR="001F5F1C" w:rsidRPr="0013105F" w:rsidRDefault="001F5F1C" w:rsidP="005C4601">
      <w:pPr>
        <w:spacing w:after="240"/>
        <w:jc w:val="center"/>
        <w:outlineLvl w:val="0"/>
        <w:rPr>
          <w:b/>
          <w:bCs/>
          <w:color w:val="000000" w:themeColor="text1"/>
          <w:kern w:val="28"/>
          <w:lang w:val="en-US"/>
        </w:rPr>
      </w:pPr>
      <w:r w:rsidRPr="0013105F">
        <w:rPr>
          <w:b/>
          <w:bCs/>
          <w:color w:val="000000" w:themeColor="text1"/>
          <w:kern w:val="28"/>
          <w:lang w:val="en-US"/>
        </w:rPr>
        <w:t>KNOWLEDGE MANAGEMENT SYSTEM (decision 91/69)</w:t>
      </w:r>
    </w:p>
    <w:p w14:paraId="5B097331" w14:textId="77777777" w:rsidR="001F5F1C" w:rsidRPr="0013105F" w:rsidRDefault="001F5F1C" w:rsidP="001F5F1C">
      <w:pPr>
        <w:outlineLvl w:val="0"/>
        <w:rPr>
          <w:b/>
          <w:bCs/>
          <w:lang w:val="en-US"/>
        </w:rPr>
      </w:pPr>
    </w:p>
    <w:p w14:paraId="1495096E" w14:textId="77777777" w:rsidR="001F5F1C" w:rsidRDefault="001F5F1C" w:rsidP="005C4601">
      <w:pPr>
        <w:spacing w:after="240"/>
        <w:outlineLvl w:val="0"/>
        <w:rPr>
          <w:b/>
          <w:bCs/>
          <w:lang w:val="en-US"/>
        </w:rPr>
      </w:pPr>
      <w:r w:rsidRPr="0013105F">
        <w:rPr>
          <w:b/>
          <w:bCs/>
          <w:lang w:val="en-US"/>
        </w:rPr>
        <w:t>Introduction</w:t>
      </w:r>
    </w:p>
    <w:p w14:paraId="300D4D5D" w14:textId="77777777" w:rsidR="001F5F1C" w:rsidRPr="00E32EEC" w:rsidRDefault="001F5F1C" w:rsidP="005C4601">
      <w:pPr>
        <w:pStyle w:val="Heading1"/>
        <w:numPr>
          <w:ilvl w:val="0"/>
          <w:numId w:val="1"/>
        </w:numPr>
        <w:tabs>
          <w:tab w:val="clear" w:pos="0"/>
        </w:tabs>
        <w:rPr>
          <w:lang w:val="en-US"/>
        </w:rPr>
      </w:pPr>
      <w:r w:rsidRPr="00E32EEC">
        <w:rPr>
          <w:lang w:val="en-US"/>
        </w:rPr>
        <w:t>The Executive Committee approved the creation of a new Knowledge Management System (KMS) (decision 91/69) and requested (paragraph (c)) that the Secretariat reports on the progress of its implementation until the completion of phases 1 and 2, as outlined in document UNEP/OzL.Pro/ExCom/91/70. At its 95</w:t>
      </w:r>
      <w:r w:rsidRPr="005C4601">
        <w:rPr>
          <w:lang w:val="en-US"/>
        </w:rPr>
        <w:t>th</w:t>
      </w:r>
      <w:r w:rsidRPr="00E32EEC">
        <w:rPr>
          <w:lang w:val="en-US"/>
        </w:rPr>
        <w:t xml:space="preserve"> meeting, the Executive Committee noted the progress made and approved the funding for phase 3 of the KMS on the “Agencies’ portal and other enhancements.” The Secretariat continues to advance on phase 3 while fully aligning its development with the planned implementation of phases 1 and 2 presented in document UNEP/OzL.Pro/ExCom/91/70.</w:t>
      </w:r>
    </w:p>
    <w:p w14:paraId="095DAD80" w14:textId="77777777" w:rsidR="001F5F1C" w:rsidRPr="007E4FD6" w:rsidRDefault="001F5F1C" w:rsidP="001F5F1C">
      <w:pPr>
        <w:pStyle w:val="Heading1"/>
        <w:numPr>
          <w:ilvl w:val="0"/>
          <w:numId w:val="1"/>
        </w:numPr>
        <w:tabs>
          <w:tab w:val="clear" w:pos="0"/>
        </w:tabs>
        <w:rPr>
          <w:lang w:val="en-US"/>
        </w:rPr>
      </w:pPr>
      <w:r w:rsidRPr="008934AF">
        <w:rPr>
          <w:lang w:val="en-US"/>
        </w:rPr>
        <w:t xml:space="preserve">As presented in paragraph 5 of annex I of document </w:t>
      </w:r>
      <w:r w:rsidRPr="007E4FD6">
        <w:rPr>
          <w:lang w:val="en-US"/>
        </w:rPr>
        <w:t>UNEP/OzL.Pro/ExCom/</w:t>
      </w:r>
      <w:r w:rsidRPr="008934AF">
        <w:rPr>
          <w:lang w:val="en-US"/>
        </w:rPr>
        <w:t>96/2,</w:t>
      </w:r>
      <w:r>
        <w:rPr>
          <w:lang w:val="en-US"/>
        </w:rPr>
        <w:t xml:space="preserve"> </w:t>
      </w:r>
      <w:r w:rsidRPr="008934AF">
        <w:rPr>
          <w:lang w:val="en-US"/>
        </w:rPr>
        <w:t>“the ongoing phase 3 will serve as the final phase, ensuring the completion of all outstanding tasks from both phases 1 and 2. This phase will also address any residual issues, resolving them to ensure that nothing is left unfinished from the previous stages. Additionally, it will encompass the completion of all unplanned activities that emerged during the project, ensuring that all elements are successfully closed.”</w:t>
      </w:r>
    </w:p>
    <w:p w14:paraId="69D5AA44" w14:textId="77777777" w:rsidR="001F5F1C" w:rsidRDefault="001F5F1C" w:rsidP="001F5F1C">
      <w:pPr>
        <w:pStyle w:val="Heading1"/>
        <w:numPr>
          <w:ilvl w:val="0"/>
          <w:numId w:val="1"/>
        </w:numPr>
        <w:tabs>
          <w:tab w:val="clear" w:pos="0"/>
        </w:tabs>
        <w:rPr>
          <w:lang w:val="en-US"/>
        </w:rPr>
      </w:pPr>
      <w:r w:rsidRPr="008934AF">
        <w:rPr>
          <w:lang w:val="en-US"/>
        </w:rPr>
        <w:t>This progress report provides updates on the status of all products that were to be delivered as part of phase 3 and of all unfinished tasks that were part of phases 1 and 2.</w:t>
      </w:r>
    </w:p>
    <w:p w14:paraId="44F1D755" w14:textId="4028BF75" w:rsidR="001F5F1C" w:rsidRPr="00224192" w:rsidRDefault="001F5F1C" w:rsidP="005C4601">
      <w:pPr>
        <w:rPr>
          <w:b/>
          <w:bCs/>
          <w:lang w:val="en-US"/>
        </w:rPr>
      </w:pPr>
      <w:r w:rsidRPr="00224192">
        <w:rPr>
          <w:b/>
          <w:bCs/>
          <w:lang w:val="en-US"/>
        </w:rPr>
        <w:t>Status of implementation</w:t>
      </w:r>
    </w:p>
    <w:p w14:paraId="0CDEAF8C" w14:textId="77777777" w:rsidR="001F5F1C" w:rsidRPr="00224192" w:rsidRDefault="001F5F1C" w:rsidP="001F5F1C">
      <w:pPr>
        <w:rPr>
          <w:lang w:val="en-US"/>
        </w:rPr>
      </w:pPr>
    </w:p>
    <w:p w14:paraId="56015544" w14:textId="77777777" w:rsidR="001F5F1C" w:rsidRDefault="001F5F1C" w:rsidP="001F5F1C">
      <w:pPr>
        <w:pStyle w:val="Heading1"/>
        <w:numPr>
          <w:ilvl w:val="0"/>
          <w:numId w:val="1"/>
        </w:numPr>
        <w:tabs>
          <w:tab w:val="clear" w:pos="0"/>
        </w:tabs>
      </w:pPr>
      <w:r>
        <w:t>T</w:t>
      </w:r>
      <w:r w:rsidRPr="0013105F">
        <w:t xml:space="preserve">he development </w:t>
      </w:r>
      <w:r>
        <w:t xml:space="preserve">of phase 3 components </w:t>
      </w:r>
      <w:r w:rsidRPr="0013105F">
        <w:t>is progressing in parallel with efforts to expand the online reporting system’s functionalities, including the API (Application Programming Interface)</w:t>
      </w:r>
      <w:r>
        <w:t xml:space="preserve">, </w:t>
      </w:r>
      <w:r w:rsidRPr="0013105F">
        <w:t>associated dashboards</w:t>
      </w:r>
      <w:r>
        <w:t xml:space="preserve"> and all unfinished activities from phases 1 and 2</w:t>
      </w:r>
      <w:r w:rsidRPr="0013105F">
        <w:t>. Periodic maintenance activities have been initiated for the applications previously launched, along with the supporting infrastructure.</w:t>
      </w:r>
      <w:r>
        <w:t xml:space="preserve"> </w:t>
      </w:r>
    </w:p>
    <w:p w14:paraId="0C30EF84" w14:textId="77777777" w:rsidR="001F5F1C" w:rsidRPr="00D959C0" w:rsidRDefault="001F5F1C" w:rsidP="001F5F1C">
      <w:pPr>
        <w:pStyle w:val="Heading1"/>
        <w:numPr>
          <w:ilvl w:val="0"/>
          <w:numId w:val="1"/>
        </w:numPr>
        <w:tabs>
          <w:tab w:val="clear" w:pos="0"/>
        </w:tabs>
        <w:sectPr w:rsidR="001F5F1C" w:rsidRPr="00D959C0" w:rsidSect="008444C4">
          <w:headerReference w:type="default" r:id="rId18"/>
          <w:footerReference w:type="default" r:id="rId19"/>
          <w:headerReference w:type="first" r:id="rId20"/>
          <w:pgSz w:w="12240" w:h="15840" w:code="1"/>
          <w:pgMar w:top="850" w:right="1440" w:bottom="864" w:left="1440" w:header="720" w:footer="475" w:gutter="0"/>
          <w:pgNumType w:start="1"/>
          <w:cols w:space="720"/>
          <w:docGrid w:linePitch="326"/>
        </w:sectPr>
      </w:pPr>
      <w:r>
        <w:t xml:space="preserve">Table 1 presents the status of implementation of the KMS from all phases as well as </w:t>
      </w:r>
      <w:r w:rsidRPr="00224192">
        <w:rPr>
          <w:lang w:val="en-US"/>
        </w:rPr>
        <w:t>key updates since the 96</w:t>
      </w:r>
      <w:r w:rsidRPr="00224192">
        <w:rPr>
          <w:vertAlign w:val="superscript"/>
          <w:lang w:val="en-US"/>
        </w:rPr>
        <w:t>th</w:t>
      </w:r>
      <w:r w:rsidRPr="00224192">
        <w:rPr>
          <w:lang w:val="en-US"/>
        </w:rPr>
        <w:t xml:space="preserve"> meeting of the Executive Committee</w:t>
      </w:r>
      <w:r>
        <w:rPr>
          <w:lang w:val="en-US"/>
        </w:rPr>
        <w:t xml:space="preserve">. This table </w:t>
      </w:r>
      <w:r>
        <w:t xml:space="preserve">will be used as the basis for future updates to the members. </w:t>
      </w:r>
      <w:r w:rsidRPr="00D959C0">
        <w:t xml:space="preserve">Each </w:t>
      </w:r>
      <w:r>
        <w:t>task</w:t>
      </w:r>
      <w:r w:rsidRPr="00D959C0">
        <w:t xml:space="preserve"> </w:t>
      </w:r>
      <w:r>
        <w:t>in table 1 also</w:t>
      </w:r>
      <w:r w:rsidRPr="00D959C0">
        <w:t xml:space="preserve"> includes typical application development components such as user requirements, design, backend and frontend adjustments, data migration, testing, and deployment</w:t>
      </w:r>
      <w:r>
        <w:t xml:space="preserve">. </w:t>
      </w:r>
    </w:p>
    <w:p w14:paraId="4C615E50" w14:textId="77777777" w:rsidR="001F5F1C" w:rsidRPr="00DE56E8" w:rsidRDefault="001F5F1C" w:rsidP="001F5F1C">
      <w:pPr>
        <w:pStyle w:val="Heading1"/>
      </w:pPr>
    </w:p>
    <w:p w14:paraId="4E6C0837" w14:textId="77777777" w:rsidR="001F5F1C" w:rsidRDefault="001F5F1C" w:rsidP="001F5F1C">
      <w:pPr>
        <w:pStyle w:val="Heading2"/>
        <w:ind w:left="720"/>
        <w:rPr>
          <w:lang w:val="en-US"/>
        </w:rPr>
        <w:sectPr w:rsidR="001F5F1C" w:rsidSect="008444C4">
          <w:headerReference w:type="even" r:id="rId21"/>
          <w:headerReference w:type="default" r:id="rId22"/>
          <w:headerReference w:type="first" r:id="rId23"/>
          <w:footerReference w:type="first" r:id="rId24"/>
          <w:type w:val="continuous"/>
          <w:pgSz w:w="12240" w:h="15840" w:code="1"/>
          <w:pgMar w:top="850" w:right="1440" w:bottom="864" w:left="1440" w:header="720" w:footer="475" w:gutter="0"/>
          <w:pgNumType w:start="1"/>
          <w:cols w:space="720"/>
          <w:titlePg/>
          <w:docGrid w:linePitch="299"/>
        </w:sectPr>
      </w:pPr>
    </w:p>
    <w:p w14:paraId="21840810" w14:textId="77777777" w:rsidR="001F5F1C" w:rsidRPr="004A59E6" w:rsidRDefault="001F5F1C" w:rsidP="001F5F1C">
      <w:pPr>
        <w:jc w:val="left"/>
        <w:rPr>
          <w:b/>
          <w:bCs/>
          <w:lang w:val="en-US"/>
        </w:rPr>
      </w:pPr>
      <w:r w:rsidRPr="0013105F">
        <w:rPr>
          <w:b/>
          <w:bCs/>
        </w:rPr>
        <w:lastRenderedPageBreak/>
        <w:t xml:space="preserve">Table </w:t>
      </w:r>
      <w:r>
        <w:rPr>
          <w:b/>
          <w:bCs/>
        </w:rPr>
        <w:t>1</w:t>
      </w:r>
      <w:r w:rsidRPr="0013105F">
        <w:rPr>
          <w:b/>
          <w:bCs/>
        </w:rPr>
        <w:t xml:space="preserve">: </w:t>
      </w:r>
      <w:r w:rsidRPr="0013105F">
        <w:rPr>
          <w:b/>
          <w:bCs/>
          <w:lang w:val="en-US"/>
        </w:rPr>
        <w:t xml:space="preserve">Status of implementation </w:t>
      </w:r>
      <w:r>
        <w:rPr>
          <w:b/>
          <w:bCs/>
          <w:lang w:val="en-US"/>
        </w:rPr>
        <w:t>and key updates since the 96</w:t>
      </w:r>
      <w:r w:rsidRPr="008934AF">
        <w:rPr>
          <w:b/>
          <w:bCs/>
          <w:vertAlign w:val="superscript"/>
          <w:lang w:val="en-US"/>
        </w:rPr>
        <w:t>th</w:t>
      </w:r>
      <w:r>
        <w:rPr>
          <w:b/>
          <w:bCs/>
          <w:lang w:val="en-US"/>
        </w:rPr>
        <w:t xml:space="preserve"> meeting of the Executive Committee</w:t>
      </w:r>
    </w:p>
    <w:tbl>
      <w:tblPr>
        <w:tblStyle w:val="TableGrid"/>
        <w:tblW w:w="5000" w:type="pct"/>
        <w:tblLook w:val="04A0" w:firstRow="1" w:lastRow="0" w:firstColumn="1" w:lastColumn="0" w:noHBand="0" w:noVBand="1"/>
      </w:tblPr>
      <w:tblGrid>
        <w:gridCol w:w="489"/>
        <w:gridCol w:w="3432"/>
        <w:gridCol w:w="1339"/>
        <w:gridCol w:w="1233"/>
        <w:gridCol w:w="6457"/>
      </w:tblGrid>
      <w:tr w:rsidR="001F5F1C" w:rsidRPr="00115A58" w14:paraId="231AC221" w14:textId="77777777" w:rsidTr="005C4601">
        <w:tc>
          <w:tcPr>
            <w:tcW w:w="1514" w:type="pct"/>
            <w:gridSpan w:val="2"/>
          </w:tcPr>
          <w:p w14:paraId="61361EBC" w14:textId="77777777" w:rsidR="001F5F1C" w:rsidRPr="00115A58" w:rsidRDefault="001F5F1C" w:rsidP="005651CB">
            <w:pPr>
              <w:jc w:val="center"/>
              <w:rPr>
                <w:b/>
                <w:bCs/>
                <w:sz w:val="20"/>
              </w:rPr>
            </w:pPr>
            <w:bookmarkStart w:id="0" w:name="_Hlk148104200"/>
            <w:r w:rsidRPr="00115A58">
              <w:rPr>
                <w:b/>
                <w:bCs/>
                <w:sz w:val="20"/>
              </w:rPr>
              <w:t>Group of tasks / tasks</w:t>
            </w:r>
          </w:p>
        </w:tc>
        <w:tc>
          <w:tcPr>
            <w:tcW w:w="517" w:type="pct"/>
          </w:tcPr>
          <w:p w14:paraId="7445F2BA" w14:textId="477922F3" w:rsidR="001F5F1C" w:rsidRPr="00115A58" w:rsidRDefault="001F5F1C" w:rsidP="005C4601">
            <w:pPr>
              <w:jc w:val="center"/>
              <w:rPr>
                <w:b/>
                <w:bCs/>
                <w:sz w:val="20"/>
              </w:rPr>
            </w:pPr>
            <w:r w:rsidRPr="00115A58">
              <w:rPr>
                <w:b/>
                <w:bCs/>
                <w:sz w:val="20"/>
              </w:rPr>
              <w:t>Completion rate (</w:t>
            </w:r>
            <w:r w:rsidR="005C4601">
              <w:rPr>
                <w:b/>
                <w:bCs/>
                <w:sz w:val="20"/>
              </w:rPr>
              <w:t>%</w:t>
            </w:r>
            <w:r w:rsidRPr="00115A58">
              <w:rPr>
                <w:b/>
                <w:bCs/>
                <w:sz w:val="20"/>
              </w:rPr>
              <w:t>) – 96</w:t>
            </w:r>
            <w:r w:rsidRPr="00115A58">
              <w:rPr>
                <w:b/>
                <w:bCs/>
                <w:sz w:val="20"/>
                <w:vertAlign w:val="superscript"/>
              </w:rPr>
              <w:t>th</w:t>
            </w:r>
            <w:r w:rsidRPr="00115A58">
              <w:rPr>
                <w:b/>
                <w:bCs/>
                <w:sz w:val="20"/>
              </w:rPr>
              <w:t xml:space="preserve"> meeting</w:t>
            </w:r>
          </w:p>
        </w:tc>
        <w:tc>
          <w:tcPr>
            <w:tcW w:w="476" w:type="pct"/>
          </w:tcPr>
          <w:p w14:paraId="3A7DC102" w14:textId="3755CA49" w:rsidR="001F5F1C" w:rsidRPr="00115A58" w:rsidRDefault="001F5F1C" w:rsidP="005651CB">
            <w:pPr>
              <w:jc w:val="center"/>
              <w:rPr>
                <w:b/>
                <w:bCs/>
                <w:sz w:val="20"/>
              </w:rPr>
            </w:pPr>
            <w:r w:rsidRPr="00115A58">
              <w:rPr>
                <w:b/>
                <w:bCs/>
                <w:sz w:val="20"/>
              </w:rPr>
              <w:t>Completion rate (</w:t>
            </w:r>
            <w:r w:rsidR="005C4601">
              <w:rPr>
                <w:b/>
                <w:bCs/>
                <w:sz w:val="20"/>
              </w:rPr>
              <w:t>%</w:t>
            </w:r>
            <w:r w:rsidRPr="00115A58">
              <w:rPr>
                <w:b/>
                <w:bCs/>
                <w:sz w:val="20"/>
              </w:rPr>
              <w:t>) – 97</w:t>
            </w:r>
            <w:r w:rsidRPr="00115A58">
              <w:rPr>
                <w:b/>
                <w:bCs/>
                <w:sz w:val="20"/>
                <w:vertAlign w:val="superscript"/>
              </w:rPr>
              <w:t>th</w:t>
            </w:r>
            <w:r w:rsidRPr="00115A58">
              <w:rPr>
                <w:b/>
                <w:bCs/>
                <w:sz w:val="20"/>
              </w:rPr>
              <w:t xml:space="preserve"> meeting</w:t>
            </w:r>
          </w:p>
        </w:tc>
        <w:tc>
          <w:tcPr>
            <w:tcW w:w="2493" w:type="pct"/>
          </w:tcPr>
          <w:p w14:paraId="056231BD" w14:textId="77777777" w:rsidR="001F5F1C" w:rsidRPr="00115A58" w:rsidRDefault="001F5F1C" w:rsidP="005651CB">
            <w:pPr>
              <w:jc w:val="center"/>
              <w:rPr>
                <w:b/>
                <w:bCs/>
                <w:sz w:val="20"/>
              </w:rPr>
            </w:pPr>
            <w:r w:rsidRPr="00115A58">
              <w:rPr>
                <w:b/>
                <w:bCs/>
                <w:sz w:val="20"/>
              </w:rPr>
              <w:t>Comments</w:t>
            </w:r>
          </w:p>
        </w:tc>
      </w:tr>
      <w:tr w:rsidR="001F5F1C" w:rsidRPr="00115A58" w14:paraId="2172452D" w14:textId="77777777" w:rsidTr="005651CB">
        <w:tc>
          <w:tcPr>
            <w:tcW w:w="5000" w:type="pct"/>
            <w:gridSpan w:val="5"/>
          </w:tcPr>
          <w:p w14:paraId="549634BE" w14:textId="77777777" w:rsidR="001F5F1C" w:rsidRPr="00115A58" w:rsidRDefault="001F5F1C" w:rsidP="005651CB">
            <w:pPr>
              <w:jc w:val="left"/>
              <w:rPr>
                <w:b/>
                <w:bCs/>
                <w:sz w:val="20"/>
                <w:lang w:val="en-US"/>
              </w:rPr>
            </w:pPr>
            <w:r w:rsidRPr="00115A58">
              <w:rPr>
                <w:b/>
                <w:bCs/>
                <w:sz w:val="20"/>
                <w:lang w:val="en-US"/>
              </w:rPr>
              <w:t xml:space="preserve">GROUP 1: OVERALL WEBSITE </w:t>
            </w:r>
          </w:p>
        </w:tc>
      </w:tr>
      <w:tr w:rsidR="001F5F1C" w:rsidRPr="00115A58" w14:paraId="1C20BB39" w14:textId="77777777" w:rsidTr="005C4601">
        <w:tc>
          <w:tcPr>
            <w:tcW w:w="189" w:type="pct"/>
            <w:shd w:val="clear" w:color="auto" w:fill="D9D9D9" w:themeFill="background1" w:themeFillShade="D9"/>
          </w:tcPr>
          <w:p w14:paraId="37D49542" w14:textId="77777777" w:rsidR="001F5F1C" w:rsidRPr="00115A58" w:rsidRDefault="001F5F1C" w:rsidP="005651CB">
            <w:pPr>
              <w:jc w:val="left"/>
              <w:rPr>
                <w:color w:val="000000"/>
                <w:sz w:val="20"/>
              </w:rPr>
            </w:pPr>
            <w:r w:rsidRPr="00115A58">
              <w:rPr>
                <w:color w:val="000000"/>
                <w:sz w:val="20"/>
              </w:rPr>
              <w:t>1</w:t>
            </w:r>
          </w:p>
        </w:tc>
        <w:tc>
          <w:tcPr>
            <w:tcW w:w="1325" w:type="pct"/>
            <w:shd w:val="clear" w:color="auto" w:fill="D9D9D9" w:themeFill="background1" w:themeFillShade="D9"/>
          </w:tcPr>
          <w:p w14:paraId="716ECA82" w14:textId="77777777" w:rsidR="001F5F1C" w:rsidRPr="00115A58" w:rsidRDefault="001F5F1C" w:rsidP="005651CB">
            <w:pPr>
              <w:jc w:val="left"/>
              <w:rPr>
                <w:sz w:val="20"/>
              </w:rPr>
            </w:pPr>
            <w:r w:rsidRPr="00115A58">
              <w:rPr>
                <w:sz w:val="20"/>
              </w:rPr>
              <w:t>Website, QuiriO</w:t>
            </w:r>
            <w:r w:rsidRPr="00115A58">
              <w:rPr>
                <w:sz w:val="20"/>
                <w:vertAlign w:val="subscript"/>
              </w:rPr>
              <w:t>3</w:t>
            </w:r>
            <w:r w:rsidRPr="00115A58">
              <w:rPr>
                <w:sz w:val="20"/>
              </w:rPr>
              <w:t>, meeting portal</w:t>
            </w:r>
          </w:p>
        </w:tc>
        <w:tc>
          <w:tcPr>
            <w:tcW w:w="517" w:type="pct"/>
            <w:shd w:val="clear" w:color="auto" w:fill="D9D9D9" w:themeFill="background1" w:themeFillShade="D9"/>
          </w:tcPr>
          <w:p w14:paraId="425BCCA5" w14:textId="77777777" w:rsidR="001F5F1C" w:rsidRPr="00115A58" w:rsidRDefault="001F5F1C" w:rsidP="005651CB">
            <w:pPr>
              <w:jc w:val="left"/>
              <w:rPr>
                <w:sz w:val="20"/>
              </w:rPr>
            </w:pPr>
            <w:r w:rsidRPr="00115A58">
              <w:rPr>
                <w:sz w:val="20"/>
              </w:rPr>
              <w:t>99</w:t>
            </w:r>
          </w:p>
        </w:tc>
        <w:tc>
          <w:tcPr>
            <w:tcW w:w="476" w:type="pct"/>
            <w:shd w:val="clear" w:color="auto" w:fill="D9D9D9" w:themeFill="background1" w:themeFillShade="D9"/>
          </w:tcPr>
          <w:p w14:paraId="56C6B3AD" w14:textId="77777777" w:rsidR="001F5F1C" w:rsidRPr="00115A58" w:rsidRDefault="001F5F1C" w:rsidP="005651CB">
            <w:pPr>
              <w:jc w:val="left"/>
              <w:rPr>
                <w:sz w:val="20"/>
                <w:lang w:val="en-US"/>
              </w:rPr>
            </w:pPr>
            <w:r w:rsidRPr="00115A58">
              <w:rPr>
                <w:sz w:val="20"/>
                <w:lang w:val="en-US"/>
              </w:rPr>
              <w:t>100</w:t>
            </w:r>
          </w:p>
        </w:tc>
        <w:tc>
          <w:tcPr>
            <w:tcW w:w="2493" w:type="pct"/>
            <w:shd w:val="clear" w:color="auto" w:fill="D9D9D9" w:themeFill="background1" w:themeFillShade="D9"/>
          </w:tcPr>
          <w:p w14:paraId="1FE7D69B" w14:textId="77777777" w:rsidR="001F5F1C" w:rsidRPr="00115A58" w:rsidRDefault="001F5F1C" w:rsidP="005651CB">
            <w:pPr>
              <w:jc w:val="left"/>
              <w:rPr>
                <w:sz w:val="20"/>
              </w:rPr>
            </w:pPr>
            <w:r w:rsidRPr="00115A58">
              <w:rPr>
                <w:sz w:val="20"/>
              </w:rPr>
              <w:t>These items have been grouped together for the Secretariat to report back at future meetings in case of any changes or updates. Regular maintenance activities</w:t>
            </w:r>
            <w:r>
              <w:rPr>
                <w:sz w:val="20"/>
              </w:rPr>
              <w:t xml:space="preserve"> have been</w:t>
            </w:r>
            <w:r w:rsidRPr="00115A58">
              <w:rPr>
                <w:sz w:val="20"/>
              </w:rPr>
              <w:t xml:space="preserve"> taking place</w:t>
            </w:r>
          </w:p>
        </w:tc>
      </w:tr>
      <w:tr w:rsidR="001F5F1C" w:rsidRPr="00115A58" w14:paraId="5EEF082A" w14:textId="77777777" w:rsidTr="005651CB">
        <w:tc>
          <w:tcPr>
            <w:tcW w:w="5000" w:type="pct"/>
            <w:gridSpan w:val="5"/>
            <w:shd w:val="clear" w:color="auto" w:fill="FFFFFF" w:themeFill="background1"/>
          </w:tcPr>
          <w:p w14:paraId="2EBB350D" w14:textId="77777777" w:rsidR="001F5F1C" w:rsidRPr="001F067E" w:rsidRDefault="001F5F1C" w:rsidP="005651CB">
            <w:pPr>
              <w:jc w:val="left"/>
              <w:rPr>
                <w:sz w:val="20"/>
                <w:lang w:val="en-US"/>
              </w:rPr>
            </w:pPr>
            <w:r w:rsidRPr="00115A58">
              <w:rPr>
                <w:b/>
                <w:bCs/>
                <w:sz w:val="20"/>
                <w:lang w:val="en-US"/>
              </w:rPr>
              <w:t>GROUP 2: “PROJECTS AND DATA” PAGE OF THE WEBSITE</w:t>
            </w:r>
            <w:r>
              <w:rPr>
                <w:b/>
                <w:bCs/>
                <w:sz w:val="20"/>
                <w:lang w:val="en-US"/>
              </w:rPr>
              <w:t xml:space="preserve"> RENAMED TO “OUR WORK”</w:t>
            </w:r>
          </w:p>
        </w:tc>
      </w:tr>
      <w:tr w:rsidR="001F5F1C" w:rsidRPr="00115A58" w14:paraId="5A2D3022" w14:textId="77777777" w:rsidTr="005C4601">
        <w:tc>
          <w:tcPr>
            <w:tcW w:w="189" w:type="pct"/>
            <w:shd w:val="clear" w:color="auto" w:fill="FFFFFF" w:themeFill="background1"/>
          </w:tcPr>
          <w:p w14:paraId="1319284D" w14:textId="77777777" w:rsidR="001F5F1C" w:rsidRPr="00115A58" w:rsidRDefault="001F5F1C" w:rsidP="005651CB">
            <w:pPr>
              <w:jc w:val="left"/>
              <w:rPr>
                <w:sz w:val="20"/>
              </w:rPr>
            </w:pPr>
            <w:r w:rsidRPr="00115A58">
              <w:rPr>
                <w:color w:val="000000"/>
                <w:sz w:val="20"/>
              </w:rPr>
              <w:t>2</w:t>
            </w:r>
          </w:p>
        </w:tc>
        <w:tc>
          <w:tcPr>
            <w:tcW w:w="1325" w:type="pct"/>
          </w:tcPr>
          <w:p w14:paraId="472BBACF" w14:textId="77777777" w:rsidR="001F5F1C" w:rsidRPr="00115A58" w:rsidRDefault="001F5F1C" w:rsidP="005651CB">
            <w:pPr>
              <w:jc w:val="left"/>
              <w:rPr>
                <w:sz w:val="20"/>
              </w:rPr>
            </w:pPr>
            <w:r w:rsidRPr="00115A58">
              <w:rPr>
                <w:sz w:val="20"/>
              </w:rPr>
              <w:t xml:space="preserve">Projects and impact </w:t>
            </w:r>
          </w:p>
        </w:tc>
        <w:tc>
          <w:tcPr>
            <w:tcW w:w="517" w:type="pct"/>
          </w:tcPr>
          <w:p w14:paraId="73AA70D0" w14:textId="77777777" w:rsidR="001F5F1C" w:rsidRPr="00115A58" w:rsidRDefault="001F5F1C" w:rsidP="005651CB">
            <w:pPr>
              <w:jc w:val="left"/>
              <w:rPr>
                <w:sz w:val="20"/>
              </w:rPr>
            </w:pPr>
            <w:r w:rsidRPr="00115A58">
              <w:rPr>
                <w:sz w:val="20"/>
              </w:rPr>
              <w:t>20</w:t>
            </w:r>
          </w:p>
        </w:tc>
        <w:tc>
          <w:tcPr>
            <w:tcW w:w="476" w:type="pct"/>
          </w:tcPr>
          <w:p w14:paraId="6CB6BEB1" w14:textId="77777777" w:rsidR="001F5F1C" w:rsidRPr="00115A58" w:rsidRDefault="001F5F1C" w:rsidP="005651CB">
            <w:pPr>
              <w:jc w:val="left"/>
              <w:rPr>
                <w:sz w:val="20"/>
                <w:lang w:val="en-US"/>
              </w:rPr>
            </w:pPr>
            <w:r w:rsidRPr="00115A58">
              <w:rPr>
                <w:sz w:val="20"/>
                <w:lang w:val="en-US"/>
              </w:rPr>
              <w:t>20</w:t>
            </w:r>
          </w:p>
        </w:tc>
        <w:tc>
          <w:tcPr>
            <w:tcW w:w="2493" w:type="pct"/>
          </w:tcPr>
          <w:p w14:paraId="39BE7221" w14:textId="77777777" w:rsidR="001F5F1C" w:rsidRPr="00115A58" w:rsidRDefault="001F5F1C" w:rsidP="005651CB">
            <w:pPr>
              <w:jc w:val="left"/>
              <w:rPr>
                <w:sz w:val="20"/>
              </w:rPr>
            </w:pPr>
            <w:r w:rsidRPr="00115A58">
              <w:rPr>
                <w:sz w:val="20"/>
              </w:rPr>
              <w:t>Requirements completed, pending development</w:t>
            </w:r>
          </w:p>
        </w:tc>
      </w:tr>
      <w:tr w:rsidR="001F5F1C" w:rsidRPr="00115A58" w14:paraId="12F47E37" w14:textId="77777777" w:rsidTr="005C4601">
        <w:tc>
          <w:tcPr>
            <w:tcW w:w="189" w:type="pct"/>
            <w:shd w:val="clear" w:color="auto" w:fill="FFFFFF" w:themeFill="background1"/>
          </w:tcPr>
          <w:p w14:paraId="129C6185" w14:textId="77777777" w:rsidR="001F5F1C" w:rsidRPr="00115A58" w:rsidRDefault="001F5F1C" w:rsidP="005651CB">
            <w:pPr>
              <w:jc w:val="left"/>
              <w:rPr>
                <w:sz w:val="20"/>
              </w:rPr>
            </w:pPr>
            <w:r w:rsidRPr="00115A58">
              <w:rPr>
                <w:color w:val="000000"/>
                <w:sz w:val="20"/>
              </w:rPr>
              <w:t>3</w:t>
            </w:r>
          </w:p>
        </w:tc>
        <w:tc>
          <w:tcPr>
            <w:tcW w:w="1325" w:type="pct"/>
          </w:tcPr>
          <w:p w14:paraId="1455E4A4" w14:textId="77777777" w:rsidR="001F5F1C" w:rsidRPr="00115A58" w:rsidRDefault="001F5F1C" w:rsidP="005651CB">
            <w:pPr>
              <w:jc w:val="left"/>
              <w:rPr>
                <w:sz w:val="20"/>
              </w:rPr>
            </w:pPr>
            <w:r w:rsidRPr="00115A58">
              <w:rPr>
                <w:sz w:val="20"/>
              </w:rPr>
              <w:t xml:space="preserve">Countries </w:t>
            </w:r>
          </w:p>
        </w:tc>
        <w:tc>
          <w:tcPr>
            <w:tcW w:w="517" w:type="pct"/>
          </w:tcPr>
          <w:p w14:paraId="3E311955" w14:textId="77777777" w:rsidR="001F5F1C" w:rsidRPr="00115A58" w:rsidRDefault="001F5F1C" w:rsidP="005651CB">
            <w:pPr>
              <w:jc w:val="left"/>
              <w:rPr>
                <w:sz w:val="20"/>
              </w:rPr>
            </w:pPr>
            <w:r w:rsidRPr="00115A58">
              <w:rPr>
                <w:sz w:val="20"/>
              </w:rPr>
              <w:t>20</w:t>
            </w:r>
          </w:p>
        </w:tc>
        <w:tc>
          <w:tcPr>
            <w:tcW w:w="476" w:type="pct"/>
          </w:tcPr>
          <w:p w14:paraId="7CA59CBB" w14:textId="77777777" w:rsidR="001F5F1C" w:rsidRPr="00115A58" w:rsidRDefault="001F5F1C" w:rsidP="005651CB">
            <w:pPr>
              <w:jc w:val="left"/>
              <w:rPr>
                <w:sz w:val="20"/>
              </w:rPr>
            </w:pPr>
            <w:r w:rsidRPr="00115A58">
              <w:rPr>
                <w:sz w:val="20"/>
              </w:rPr>
              <w:t>20</w:t>
            </w:r>
          </w:p>
        </w:tc>
        <w:tc>
          <w:tcPr>
            <w:tcW w:w="2493" w:type="pct"/>
          </w:tcPr>
          <w:p w14:paraId="787A9D61" w14:textId="77777777" w:rsidR="001F5F1C" w:rsidRPr="00115A58" w:rsidRDefault="001F5F1C" w:rsidP="005651CB">
            <w:pPr>
              <w:jc w:val="left"/>
              <w:rPr>
                <w:sz w:val="20"/>
              </w:rPr>
            </w:pPr>
            <w:r w:rsidRPr="00115A58">
              <w:rPr>
                <w:sz w:val="20"/>
              </w:rPr>
              <w:t>Requirements completed, pending development</w:t>
            </w:r>
          </w:p>
        </w:tc>
      </w:tr>
      <w:tr w:rsidR="001F5F1C" w:rsidRPr="00115A58" w14:paraId="44302860" w14:textId="77777777" w:rsidTr="005C4601">
        <w:tc>
          <w:tcPr>
            <w:tcW w:w="189" w:type="pct"/>
            <w:shd w:val="clear" w:color="auto" w:fill="D9D9D9" w:themeFill="background1" w:themeFillShade="D9"/>
          </w:tcPr>
          <w:p w14:paraId="489AADB7" w14:textId="77777777" w:rsidR="001F5F1C" w:rsidRPr="00115A58" w:rsidRDefault="001F5F1C" w:rsidP="005651CB">
            <w:pPr>
              <w:jc w:val="left"/>
              <w:rPr>
                <w:color w:val="000000"/>
                <w:sz w:val="20"/>
              </w:rPr>
            </w:pPr>
            <w:r w:rsidRPr="00115A58">
              <w:rPr>
                <w:color w:val="000000"/>
                <w:sz w:val="20"/>
              </w:rPr>
              <w:t>4</w:t>
            </w:r>
          </w:p>
        </w:tc>
        <w:tc>
          <w:tcPr>
            <w:tcW w:w="1325" w:type="pct"/>
            <w:shd w:val="clear" w:color="auto" w:fill="D9D9D9" w:themeFill="background1" w:themeFillShade="D9"/>
          </w:tcPr>
          <w:p w14:paraId="710725FC" w14:textId="77777777" w:rsidR="001F5F1C" w:rsidRPr="00115A58" w:rsidRDefault="001F5F1C" w:rsidP="005651CB">
            <w:pPr>
              <w:jc w:val="left"/>
              <w:rPr>
                <w:sz w:val="20"/>
              </w:rPr>
            </w:pPr>
            <w:r w:rsidRPr="00115A58">
              <w:rPr>
                <w:color w:val="000000"/>
                <w:sz w:val="20"/>
              </w:rPr>
              <w:t>CP data centre</w:t>
            </w:r>
          </w:p>
        </w:tc>
        <w:tc>
          <w:tcPr>
            <w:tcW w:w="517" w:type="pct"/>
            <w:shd w:val="clear" w:color="auto" w:fill="D9D9D9" w:themeFill="background1" w:themeFillShade="D9"/>
          </w:tcPr>
          <w:p w14:paraId="3A4932F4" w14:textId="77777777" w:rsidR="001F5F1C" w:rsidRPr="00115A58" w:rsidRDefault="001F5F1C" w:rsidP="005651CB">
            <w:pPr>
              <w:jc w:val="left"/>
              <w:rPr>
                <w:sz w:val="20"/>
              </w:rPr>
            </w:pPr>
            <w:r w:rsidRPr="00115A58">
              <w:rPr>
                <w:sz w:val="20"/>
              </w:rPr>
              <w:t>20</w:t>
            </w:r>
          </w:p>
        </w:tc>
        <w:tc>
          <w:tcPr>
            <w:tcW w:w="476" w:type="pct"/>
            <w:shd w:val="clear" w:color="auto" w:fill="D9D9D9" w:themeFill="background1" w:themeFillShade="D9"/>
          </w:tcPr>
          <w:p w14:paraId="25347E9A" w14:textId="77777777" w:rsidR="001F5F1C" w:rsidRPr="00115A58" w:rsidRDefault="001F5F1C" w:rsidP="005651CB">
            <w:pPr>
              <w:jc w:val="left"/>
              <w:rPr>
                <w:sz w:val="20"/>
              </w:rPr>
            </w:pPr>
            <w:r w:rsidRPr="00115A58">
              <w:rPr>
                <w:sz w:val="20"/>
              </w:rPr>
              <w:t>100</w:t>
            </w:r>
          </w:p>
        </w:tc>
        <w:tc>
          <w:tcPr>
            <w:tcW w:w="2493" w:type="pct"/>
            <w:shd w:val="clear" w:color="auto" w:fill="D9D9D9" w:themeFill="background1" w:themeFillShade="D9"/>
          </w:tcPr>
          <w:p w14:paraId="69E9AA1E" w14:textId="77777777" w:rsidR="001F5F1C" w:rsidRPr="00115A58" w:rsidRDefault="001F5F1C" w:rsidP="005651CB">
            <w:pPr>
              <w:jc w:val="left"/>
              <w:rPr>
                <w:sz w:val="20"/>
              </w:rPr>
            </w:pPr>
            <w:r w:rsidRPr="00115A58">
              <w:rPr>
                <w:sz w:val="20"/>
              </w:rPr>
              <w:t>CP data centr</w:t>
            </w:r>
            <w:r>
              <w:rPr>
                <w:sz w:val="20"/>
              </w:rPr>
              <w:t>e</w:t>
            </w:r>
            <w:r w:rsidRPr="00115A58">
              <w:rPr>
                <w:sz w:val="20"/>
              </w:rPr>
              <w:t xml:space="preserve"> includes full data</w:t>
            </w:r>
            <w:r>
              <w:rPr>
                <w:sz w:val="20"/>
              </w:rPr>
              <w:t xml:space="preserve"> </w:t>
            </w:r>
            <w:r w:rsidRPr="00115A58">
              <w:rPr>
                <w:sz w:val="20"/>
              </w:rPr>
              <w:t xml:space="preserve">sets </w:t>
            </w:r>
            <w:r>
              <w:rPr>
                <w:sz w:val="20"/>
              </w:rPr>
              <w:t xml:space="preserve">of </w:t>
            </w:r>
            <w:r w:rsidRPr="00115A58">
              <w:rPr>
                <w:sz w:val="20"/>
              </w:rPr>
              <w:t>country</w:t>
            </w:r>
            <w:r>
              <w:rPr>
                <w:sz w:val="20"/>
              </w:rPr>
              <w:t xml:space="preserve"> CP reports and</w:t>
            </w:r>
            <w:r w:rsidRPr="00115A58">
              <w:rPr>
                <w:sz w:val="20"/>
              </w:rPr>
              <w:t xml:space="preserve"> comparison</w:t>
            </w:r>
            <w:r>
              <w:rPr>
                <w:sz w:val="20"/>
              </w:rPr>
              <w:t>s</w:t>
            </w:r>
            <w:r w:rsidRPr="00115A58">
              <w:rPr>
                <w:sz w:val="20"/>
              </w:rPr>
              <w:t xml:space="preserve"> of substance data among countries and regions. The dashboard includes additional details on substance sectors and prices. </w:t>
            </w:r>
            <w:r w:rsidRPr="00115A58">
              <w:rPr>
                <w:sz w:val="20"/>
              </w:rPr>
              <w:br/>
              <w:t>Reduced public version is deployed and live. This version allows in</w:t>
            </w:r>
            <w:r>
              <w:rPr>
                <w:sz w:val="20"/>
              </w:rPr>
              <w:t>-</w:t>
            </w:r>
            <w:r w:rsidRPr="00115A58">
              <w:rPr>
                <w:sz w:val="20"/>
              </w:rPr>
              <w:t>depth analysis o</w:t>
            </w:r>
            <w:r>
              <w:rPr>
                <w:sz w:val="20"/>
              </w:rPr>
              <w:t>f</w:t>
            </w:r>
            <w:r w:rsidRPr="00115A58">
              <w:rPr>
                <w:sz w:val="20"/>
              </w:rPr>
              <w:t xml:space="preserve"> the CP reports maintaining the integrity and confidentiality of the data through common aggregation formulas.</w:t>
            </w:r>
          </w:p>
        </w:tc>
      </w:tr>
      <w:tr w:rsidR="001F5F1C" w:rsidRPr="00115A58" w14:paraId="5741B0B9" w14:textId="77777777" w:rsidTr="005C4601">
        <w:tc>
          <w:tcPr>
            <w:tcW w:w="189" w:type="pct"/>
            <w:shd w:val="clear" w:color="auto" w:fill="D9D9D9" w:themeFill="background1" w:themeFillShade="D9"/>
          </w:tcPr>
          <w:p w14:paraId="0689BECC" w14:textId="77777777" w:rsidR="001F5F1C" w:rsidRPr="00115A58" w:rsidRDefault="001F5F1C" w:rsidP="005651CB">
            <w:pPr>
              <w:jc w:val="left"/>
              <w:rPr>
                <w:sz w:val="20"/>
              </w:rPr>
            </w:pPr>
            <w:r w:rsidRPr="00115A58">
              <w:rPr>
                <w:color w:val="000000"/>
                <w:sz w:val="20"/>
              </w:rPr>
              <w:t>5</w:t>
            </w:r>
          </w:p>
        </w:tc>
        <w:tc>
          <w:tcPr>
            <w:tcW w:w="1325" w:type="pct"/>
            <w:shd w:val="clear" w:color="auto" w:fill="D9D9D9" w:themeFill="background1" w:themeFillShade="D9"/>
          </w:tcPr>
          <w:p w14:paraId="6D695C5E" w14:textId="77777777" w:rsidR="001F5F1C" w:rsidRPr="00115A58" w:rsidRDefault="001F5F1C" w:rsidP="005651CB">
            <w:pPr>
              <w:jc w:val="left"/>
              <w:rPr>
                <w:sz w:val="20"/>
              </w:rPr>
            </w:pPr>
            <w:r w:rsidRPr="00115A58">
              <w:rPr>
                <w:sz w:val="20"/>
              </w:rPr>
              <w:t>Contributions</w:t>
            </w:r>
          </w:p>
        </w:tc>
        <w:tc>
          <w:tcPr>
            <w:tcW w:w="517" w:type="pct"/>
            <w:shd w:val="clear" w:color="auto" w:fill="D9D9D9" w:themeFill="background1" w:themeFillShade="D9"/>
          </w:tcPr>
          <w:p w14:paraId="7E096E31" w14:textId="77777777" w:rsidR="001F5F1C" w:rsidRPr="00115A58" w:rsidRDefault="001F5F1C" w:rsidP="005651CB">
            <w:pPr>
              <w:jc w:val="left"/>
              <w:rPr>
                <w:sz w:val="20"/>
              </w:rPr>
            </w:pPr>
            <w:r w:rsidRPr="00115A58">
              <w:rPr>
                <w:sz w:val="20"/>
              </w:rPr>
              <w:t>20</w:t>
            </w:r>
          </w:p>
        </w:tc>
        <w:tc>
          <w:tcPr>
            <w:tcW w:w="476" w:type="pct"/>
            <w:shd w:val="clear" w:color="auto" w:fill="D9D9D9" w:themeFill="background1" w:themeFillShade="D9"/>
          </w:tcPr>
          <w:p w14:paraId="4AD54B28" w14:textId="77777777" w:rsidR="001F5F1C" w:rsidRPr="00115A58" w:rsidRDefault="001F5F1C" w:rsidP="005651CB">
            <w:pPr>
              <w:jc w:val="left"/>
              <w:rPr>
                <w:sz w:val="20"/>
              </w:rPr>
            </w:pPr>
            <w:r w:rsidRPr="00115A58">
              <w:rPr>
                <w:sz w:val="20"/>
              </w:rPr>
              <w:t>100</w:t>
            </w:r>
          </w:p>
        </w:tc>
        <w:tc>
          <w:tcPr>
            <w:tcW w:w="2493" w:type="pct"/>
            <w:shd w:val="clear" w:color="auto" w:fill="D9D9D9" w:themeFill="background1" w:themeFillShade="D9"/>
          </w:tcPr>
          <w:p w14:paraId="73B11306" w14:textId="77777777" w:rsidR="001F5F1C" w:rsidRPr="00115A58" w:rsidRDefault="001F5F1C" w:rsidP="005651CB">
            <w:pPr>
              <w:jc w:val="left"/>
              <w:rPr>
                <w:sz w:val="20"/>
              </w:rPr>
            </w:pPr>
            <w:r w:rsidRPr="00115A58">
              <w:rPr>
                <w:sz w:val="20"/>
              </w:rPr>
              <w:t>Full contribution dashboard includes sections on:</w:t>
            </w:r>
            <w:r w:rsidRPr="00115A58">
              <w:rPr>
                <w:sz w:val="20"/>
              </w:rPr>
              <w:br/>
              <w:t>-Scale of assessments</w:t>
            </w:r>
            <w:r w:rsidRPr="00115A58">
              <w:rPr>
                <w:sz w:val="20"/>
              </w:rPr>
              <w:br/>
              <w:t>-Status of the Fund</w:t>
            </w:r>
          </w:p>
          <w:p w14:paraId="6B33B0AF" w14:textId="77777777" w:rsidR="001F5F1C" w:rsidRPr="00115A58" w:rsidRDefault="001F5F1C" w:rsidP="005651CB">
            <w:pPr>
              <w:jc w:val="left"/>
              <w:rPr>
                <w:sz w:val="20"/>
              </w:rPr>
            </w:pPr>
            <w:r w:rsidRPr="00115A58">
              <w:rPr>
                <w:sz w:val="20"/>
              </w:rPr>
              <w:t>-Status of contributions</w:t>
            </w:r>
            <w:r w:rsidRPr="00115A58">
              <w:rPr>
                <w:sz w:val="20"/>
              </w:rPr>
              <w:br/>
              <w:t>-Bilateral assistance</w:t>
            </w:r>
            <w:r w:rsidRPr="00115A58">
              <w:rPr>
                <w:sz w:val="20"/>
              </w:rPr>
              <w:br/>
              <w:t>-Fixed exchange rate mechanism</w:t>
            </w:r>
          </w:p>
          <w:p w14:paraId="390E0BCE" w14:textId="77777777" w:rsidR="001F5F1C" w:rsidRPr="00115A58" w:rsidRDefault="001F5F1C" w:rsidP="005651CB">
            <w:pPr>
              <w:jc w:val="left"/>
              <w:rPr>
                <w:sz w:val="20"/>
              </w:rPr>
            </w:pPr>
            <w:r w:rsidRPr="00115A58">
              <w:rPr>
                <w:sz w:val="20"/>
              </w:rPr>
              <w:t>-Interest earned</w:t>
            </w:r>
            <w:r w:rsidRPr="00115A58">
              <w:rPr>
                <w:sz w:val="20"/>
              </w:rPr>
              <w:br/>
              <w:t>-Disputed contributions</w:t>
            </w:r>
            <w:r w:rsidRPr="00115A58">
              <w:rPr>
                <w:sz w:val="20"/>
              </w:rPr>
              <w:br/>
              <w:t>-Invoice/payment logs</w:t>
            </w:r>
          </w:p>
          <w:p w14:paraId="6AE7BCC5" w14:textId="77777777" w:rsidR="001F5F1C" w:rsidRPr="00115A58" w:rsidRDefault="001F5F1C" w:rsidP="005651CB">
            <w:pPr>
              <w:jc w:val="left"/>
              <w:rPr>
                <w:sz w:val="20"/>
              </w:rPr>
            </w:pPr>
            <w:r w:rsidRPr="00115A58">
              <w:rPr>
                <w:sz w:val="20"/>
              </w:rPr>
              <w:t>All the above pages are accessible to the Secretariat and the Treasurer while a reduced public version is deployed and live</w:t>
            </w:r>
          </w:p>
        </w:tc>
      </w:tr>
      <w:tr w:rsidR="001F5F1C" w:rsidRPr="00115A58" w14:paraId="1C4A905F" w14:textId="77777777" w:rsidTr="005C4601">
        <w:tc>
          <w:tcPr>
            <w:tcW w:w="189" w:type="pct"/>
            <w:shd w:val="clear" w:color="auto" w:fill="FFFFFF" w:themeFill="background1"/>
          </w:tcPr>
          <w:p w14:paraId="0E259D46" w14:textId="77777777" w:rsidR="001F5F1C" w:rsidRPr="00115A58" w:rsidDel="00D959C0" w:rsidRDefault="001F5F1C" w:rsidP="005651CB">
            <w:pPr>
              <w:jc w:val="left"/>
              <w:rPr>
                <w:color w:val="000000"/>
                <w:sz w:val="20"/>
              </w:rPr>
            </w:pPr>
            <w:r w:rsidRPr="00115A58">
              <w:rPr>
                <w:color w:val="000000"/>
                <w:sz w:val="20"/>
              </w:rPr>
              <w:t>6</w:t>
            </w:r>
          </w:p>
        </w:tc>
        <w:tc>
          <w:tcPr>
            <w:tcW w:w="1325" w:type="pct"/>
          </w:tcPr>
          <w:p w14:paraId="540F47C4" w14:textId="77777777" w:rsidR="001F5F1C" w:rsidRPr="00115A58" w:rsidRDefault="001F5F1C" w:rsidP="005651CB">
            <w:pPr>
              <w:jc w:val="left"/>
              <w:rPr>
                <w:sz w:val="20"/>
              </w:rPr>
            </w:pPr>
            <w:r w:rsidRPr="00115A58">
              <w:rPr>
                <w:sz w:val="20"/>
              </w:rPr>
              <w:t>Portals</w:t>
            </w:r>
          </w:p>
        </w:tc>
        <w:tc>
          <w:tcPr>
            <w:tcW w:w="517" w:type="pct"/>
          </w:tcPr>
          <w:p w14:paraId="69411307" w14:textId="77777777" w:rsidR="001F5F1C" w:rsidRPr="00115A58" w:rsidRDefault="001F5F1C" w:rsidP="005651CB">
            <w:pPr>
              <w:jc w:val="left"/>
              <w:rPr>
                <w:sz w:val="20"/>
              </w:rPr>
            </w:pPr>
            <w:r w:rsidRPr="00115A58">
              <w:rPr>
                <w:sz w:val="20"/>
              </w:rPr>
              <w:t>20</w:t>
            </w:r>
          </w:p>
        </w:tc>
        <w:tc>
          <w:tcPr>
            <w:tcW w:w="476" w:type="pct"/>
          </w:tcPr>
          <w:p w14:paraId="0083D1CF" w14:textId="77777777" w:rsidR="001F5F1C" w:rsidRPr="00115A58" w:rsidRDefault="001F5F1C" w:rsidP="005651CB">
            <w:pPr>
              <w:jc w:val="left"/>
              <w:rPr>
                <w:sz w:val="20"/>
              </w:rPr>
            </w:pPr>
            <w:r w:rsidRPr="00115A58">
              <w:rPr>
                <w:sz w:val="20"/>
              </w:rPr>
              <w:t>50</w:t>
            </w:r>
          </w:p>
        </w:tc>
        <w:tc>
          <w:tcPr>
            <w:tcW w:w="2493" w:type="pct"/>
          </w:tcPr>
          <w:p w14:paraId="5C1492A4" w14:textId="77777777" w:rsidR="001F5F1C" w:rsidRPr="00115A58" w:rsidRDefault="001F5F1C" w:rsidP="005651CB">
            <w:pPr>
              <w:rPr>
                <w:sz w:val="20"/>
              </w:rPr>
            </w:pPr>
            <w:r w:rsidRPr="00115A58">
              <w:rPr>
                <w:sz w:val="20"/>
              </w:rPr>
              <w:t>This page provides access to the various portals available to stakeholders. The Treasurer Portal and the CP Online Reporting Portal are fully operational. Work is ongoing on the IA/BA Portal, which serves as the main entry point for project workflows. This portal enables users to easily view and access the complete project database and manage all project related modules.</w:t>
            </w:r>
          </w:p>
        </w:tc>
      </w:tr>
      <w:tr w:rsidR="001F5F1C" w:rsidRPr="00115A58" w14:paraId="299AD8B1" w14:textId="77777777" w:rsidTr="005651CB">
        <w:tc>
          <w:tcPr>
            <w:tcW w:w="5000" w:type="pct"/>
            <w:gridSpan w:val="5"/>
          </w:tcPr>
          <w:p w14:paraId="739155F0" w14:textId="77777777" w:rsidR="001F5F1C" w:rsidRPr="00115A58" w:rsidRDefault="001F5F1C" w:rsidP="005651CB">
            <w:pPr>
              <w:keepNext/>
              <w:keepLines/>
              <w:pageBreakBefore/>
              <w:jc w:val="left"/>
              <w:rPr>
                <w:b/>
                <w:bCs/>
                <w:sz w:val="20"/>
              </w:rPr>
            </w:pPr>
            <w:r w:rsidRPr="00115A58">
              <w:rPr>
                <w:b/>
                <w:bCs/>
                <w:color w:val="000000"/>
                <w:sz w:val="20"/>
              </w:rPr>
              <w:lastRenderedPageBreak/>
              <w:t>GROUP 3: KMS AS A SOLUTION FOR THE PROJECT CYCLE</w:t>
            </w:r>
          </w:p>
        </w:tc>
      </w:tr>
      <w:tr w:rsidR="001F5F1C" w:rsidRPr="00115A58" w14:paraId="4AB7176D" w14:textId="77777777" w:rsidTr="005C4601">
        <w:tc>
          <w:tcPr>
            <w:tcW w:w="189" w:type="pct"/>
            <w:shd w:val="clear" w:color="auto" w:fill="D9D9D9" w:themeFill="background1" w:themeFillShade="D9"/>
          </w:tcPr>
          <w:p w14:paraId="3477C58F" w14:textId="77777777" w:rsidR="001F5F1C" w:rsidRPr="00115A58" w:rsidRDefault="001F5F1C" w:rsidP="005651CB">
            <w:pPr>
              <w:keepLines/>
              <w:widowControl w:val="0"/>
              <w:jc w:val="left"/>
              <w:rPr>
                <w:sz w:val="20"/>
              </w:rPr>
            </w:pPr>
            <w:r w:rsidRPr="00115A58">
              <w:rPr>
                <w:color w:val="000000"/>
                <w:sz w:val="20"/>
              </w:rPr>
              <w:t>7</w:t>
            </w:r>
          </w:p>
        </w:tc>
        <w:tc>
          <w:tcPr>
            <w:tcW w:w="1325" w:type="pct"/>
            <w:shd w:val="clear" w:color="auto" w:fill="D9D9D9" w:themeFill="background1" w:themeFillShade="D9"/>
          </w:tcPr>
          <w:p w14:paraId="71E2CED2" w14:textId="77777777" w:rsidR="001F5F1C" w:rsidRPr="00115A58" w:rsidRDefault="001F5F1C" w:rsidP="005651CB">
            <w:pPr>
              <w:keepNext/>
              <w:keepLines/>
              <w:pageBreakBefore/>
              <w:jc w:val="left"/>
              <w:rPr>
                <w:sz w:val="20"/>
              </w:rPr>
            </w:pPr>
            <w:r w:rsidRPr="00115A58">
              <w:rPr>
                <w:sz w:val="20"/>
              </w:rPr>
              <w:t>Define clear user requirements of all core modules and applications</w:t>
            </w:r>
          </w:p>
        </w:tc>
        <w:tc>
          <w:tcPr>
            <w:tcW w:w="517" w:type="pct"/>
            <w:shd w:val="clear" w:color="auto" w:fill="D9D9D9" w:themeFill="background1" w:themeFillShade="D9"/>
          </w:tcPr>
          <w:p w14:paraId="25254042" w14:textId="77777777" w:rsidR="001F5F1C" w:rsidRPr="00115A58" w:rsidRDefault="001F5F1C" w:rsidP="005651CB">
            <w:pPr>
              <w:keepNext/>
              <w:keepLines/>
              <w:pageBreakBefore/>
              <w:jc w:val="left"/>
              <w:rPr>
                <w:sz w:val="20"/>
              </w:rPr>
            </w:pPr>
            <w:r w:rsidRPr="00115A58">
              <w:rPr>
                <w:sz w:val="20"/>
              </w:rPr>
              <w:t>90</w:t>
            </w:r>
          </w:p>
        </w:tc>
        <w:tc>
          <w:tcPr>
            <w:tcW w:w="476" w:type="pct"/>
            <w:shd w:val="clear" w:color="auto" w:fill="D9D9D9" w:themeFill="background1" w:themeFillShade="D9"/>
          </w:tcPr>
          <w:p w14:paraId="211EE218" w14:textId="77777777" w:rsidR="001F5F1C" w:rsidRPr="00115A58" w:rsidRDefault="001F5F1C" w:rsidP="005651CB">
            <w:pPr>
              <w:keepNext/>
              <w:keepLines/>
              <w:pageBreakBefore/>
              <w:jc w:val="left"/>
              <w:rPr>
                <w:sz w:val="20"/>
              </w:rPr>
            </w:pPr>
            <w:r w:rsidRPr="00115A58">
              <w:rPr>
                <w:sz w:val="20"/>
              </w:rPr>
              <w:t>100</w:t>
            </w:r>
          </w:p>
        </w:tc>
        <w:tc>
          <w:tcPr>
            <w:tcW w:w="2493" w:type="pct"/>
            <w:shd w:val="clear" w:color="auto" w:fill="D9D9D9" w:themeFill="background1" w:themeFillShade="D9"/>
          </w:tcPr>
          <w:p w14:paraId="38D47C73" w14:textId="77777777" w:rsidR="001F5F1C" w:rsidRPr="00115A58" w:rsidRDefault="001F5F1C" w:rsidP="005651CB">
            <w:pPr>
              <w:keepNext/>
              <w:keepLines/>
              <w:pageBreakBefore/>
              <w:jc w:val="left"/>
              <w:rPr>
                <w:sz w:val="20"/>
              </w:rPr>
            </w:pPr>
          </w:p>
        </w:tc>
      </w:tr>
      <w:tr w:rsidR="001F5F1C" w:rsidRPr="00115A58" w14:paraId="4261EBDF" w14:textId="77777777" w:rsidTr="005C4601">
        <w:trPr>
          <w:trHeight w:val="1214"/>
        </w:trPr>
        <w:tc>
          <w:tcPr>
            <w:tcW w:w="189" w:type="pct"/>
            <w:shd w:val="clear" w:color="auto" w:fill="D9D9D9" w:themeFill="background1" w:themeFillShade="D9"/>
          </w:tcPr>
          <w:p w14:paraId="6D0A8DA8" w14:textId="77777777" w:rsidR="001F5F1C" w:rsidRPr="00115A58" w:rsidRDefault="001F5F1C" w:rsidP="005651CB">
            <w:pPr>
              <w:keepLines/>
              <w:widowControl w:val="0"/>
              <w:jc w:val="left"/>
              <w:rPr>
                <w:color w:val="000000"/>
                <w:sz w:val="20"/>
              </w:rPr>
            </w:pPr>
            <w:r w:rsidRPr="00115A58">
              <w:rPr>
                <w:color w:val="000000"/>
                <w:sz w:val="20"/>
              </w:rPr>
              <w:t>8</w:t>
            </w:r>
          </w:p>
        </w:tc>
        <w:tc>
          <w:tcPr>
            <w:tcW w:w="1325" w:type="pct"/>
            <w:shd w:val="clear" w:color="auto" w:fill="D9D9D9" w:themeFill="background1" w:themeFillShade="D9"/>
          </w:tcPr>
          <w:p w14:paraId="48E956CC" w14:textId="77777777" w:rsidR="001F5F1C" w:rsidRPr="00115A58" w:rsidRDefault="001F5F1C" w:rsidP="005651CB">
            <w:pPr>
              <w:keepNext/>
              <w:keepLines/>
              <w:pageBreakBefore/>
              <w:jc w:val="left"/>
              <w:rPr>
                <w:sz w:val="20"/>
              </w:rPr>
            </w:pPr>
            <w:r w:rsidRPr="00115A58">
              <w:rPr>
                <w:sz w:val="20"/>
              </w:rPr>
              <w:t>Business plan module</w:t>
            </w:r>
          </w:p>
        </w:tc>
        <w:tc>
          <w:tcPr>
            <w:tcW w:w="517" w:type="pct"/>
            <w:shd w:val="clear" w:color="auto" w:fill="D9D9D9" w:themeFill="background1" w:themeFillShade="D9"/>
          </w:tcPr>
          <w:p w14:paraId="3AB3B82F" w14:textId="77777777" w:rsidR="001F5F1C" w:rsidRPr="00115A58" w:rsidRDefault="001F5F1C" w:rsidP="005651CB">
            <w:pPr>
              <w:keepNext/>
              <w:keepLines/>
              <w:pageBreakBefore/>
              <w:jc w:val="left"/>
              <w:rPr>
                <w:sz w:val="20"/>
              </w:rPr>
            </w:pPr>
            <w:r w:rsidRPr="00115A58">
              <w:rPr>
                <w:sz w:val="20"/>
              </w:rPr>
              <w:t>50</w:t>
            </w:r>
          </w:p>
        </w:tc>
        <w:tc>
          <w:tcPr>
            <w:tcW w:w="476" w:type="pct"/>
            <w:shd w:val="clear" w:color="auto" w:fill="D9D9D9" w:themeFill="background1" w:themeFillShade="D9"/>
          </w:tcPr>
          <w:p w14:paraId="1BADC861" w14:textId="77777777" w:rsidR="001F5F1C" w:rsidRPr="00115A58" w:rsidRDefault="001F5F1C" w:rsidP="005651CB">
            <w:pPr>
              <w:keepNext/>
              <w:keepLines/>
              <w:pageBreakBefore/>
              <w:jc w:val="left"/>
              <w:rPr>
                <w:sz w:val="20"/>
              </w:rPr>
            </w:pPr>
            <w:r w:rsidRPr="00115A58">
              <w:rPr>
                <w:sz w:val="20"/>
              </w:rPr>
              <w:t>100</w:t>
            </w:r>
          </w:p>
        </w:tc>
        <w:tc>
          <w:tcPr>
            <w:tcW w:w="2493" w:type="pct"/>
            <w:shd w:val="clear" w:color="auto" w:fill="D9D9D9" w:themeFill="background1" w:themeFillShade="D9"/>
          </w:tcPr>
          <w:p w14:paraId="74ECFAE4" w14:textId="77777777" w:rsidR="001F5F1C" w:rsidRPr="00115A58" w:rsidRDefault="001F5F1C" w:rsidP="005651CB">
            <w:pPr>
              <w:keepNext/>
              <w:keepLines/>
              <w:pageBreakBefore/>
              <w:outlineLvl w:val="1"/>
              <w:rPr>
                <w:sz w:val="20"/>
              </w:rPr>
            </w:pPr>
            <w:r w:rsidRPr="00115A58">
              <w:rPr>
                <w:sz w:val="20"/>
              </w:rPr>
              <w:t xml:space="preserve">Development is complete, and multiple testing sessions have been conducted. The module was presented during the inter-agency coordination meeting in September 2025, with a detailed walkthrough of its functionalities. It is now deployed in production and </w:t>
            </w:r>
            <w:r>
              <w:rPr>
                <w:sz w:val="20"/>
              </w:rPr>
              <w:t xml:space="preserve">has been </w:t>
            </w:r>
            <w:r w:rsidRPr="00115A58">
              <w:rPr>
                <w:sz w:val="20"/>
              </w:rPr>
              <w:t>piloted internally by the Secretariat for the 97</w:t>
            </w:r>
            <w:r w:rsidRPr="00A32282">
              <w:rPr>
                <w:sz w:val="20"/>
                <w:vertAlign w:val="superscript"/>
              </w:rPr>
              <w:t>th</w:t>
            </w:r>
            <w:r w:rsidRPr="00115A58">
              <w:rPr>
                <w:sz w:val="20"/>
              </w:rPr>
              <w:t xml:space="preserve"> meeting of the Executive Committee. The full deployment will be together with the other related modules. The deployment plan will consider the needs of agencies and other stakeholders.</w:t>
            </w:r>
          </w:p>
        </w:tc>
      </w:tr>
      <w:tr w:rsidR="001F5F1C" w:rsidRPr="00115A58" w14:paraId="00935AA9" w14:textId="77777777" w:rsidTr="005C4601">
        <w:tc>
          <w:tcPr>
            <w:tcW w:w="189" w:type="pct"/>
            <w:shd w:val="clear" w:color="auto" w:fill="D9D9D9" w:themeFill="background1" w:themeFillShade="D9"/>
          </w:tcPr>
          <w:p w14:paraId="41A2AB32" w14:textId="77777777" w:rsidR="001F5F1C" w:rsidRPr="00115A58" w:rsidRDefault="001F5F1C" w:rsidP="005651CB">
            <w:pPr>
              <w:jc w:val="left"/>
              <w:rPr>
                <w:color w:val="000000"/>
                <w:sz w:val="20"/>
              </w:rPr>
            </w:pPr>
            <w:r w:rsidRPr="00115A58">
              <w:rPr>
                <w:color w:val="000000"/>
                <w:sz w:val="20"/>
              </w:rPr>
              <w:t>9</w:t>
            </w:r>
          </w:p>
        </w:tc>
        <w:tc>
          <w:tcPr>
            <w:tcW w:w="1325" w:type="pct"/>
          </w:tcPr>
          <w:p w14:paraId="188E6732" w14:textId="77777777" w:rsidR="001F5F1C" w:rsidRPr="00115A58" w:rsidRDefault="001F5F1C" w:rsidP="005651CB">
            <w:pPr>
              <w:jc w:val="left"/>
              <w:rPr>
                <w:sz w:val="20"/>
              </w:rPr>
            </w:pPr>
            <w:r w:rsidRPr="00115A58">
              <w:rPr>
                <w:sz w:val="20"/>
              </w:rPr>
              <w:t xml:space="preserve">Project submission module </w:t>
            </w:r>
          </w:p>
        </w:tc>
        <w:tc>
          <w:tcPr>
            <w:tcW w:w="517" w:type="pct"/>
          </w:tcPr>
          <w:p w14:paraId="2A19AE53" w14:textId="77777777" w:rsidR="001F5F1C" w:rsidRPr="00115A58" w:rsidRDefault="001F5F1C" w:rsidP="005651CB">
            <w:pPr>
              <w:jc w:val="left"/>
              <w:rPr>
                <w:sz w:val="20"/>
              </w:rPr>
            </w:pPr>
            <w:r w:rsidRPr="00115A58">
              <w:rPr>
                <w:sz w:val="20"/>
              </w:rPr>
              <w:t>20</w:t>
            </w:r>
          </w:p>
        </w:tc>
        <w:tc>
          <w:tcPr>
            <w:tcW w:w="476" w:type="pct"/>
          </w:tcPr>
          <w:p w14:paraId="364172BB" w14:textId="77777777" w:rsidR="001F5F1C" w:rsidRPr="00115A58" w:rsidRDefault="001F5F1C" w:rsidP="005651CB">
            <w:pPr>
              <w:jc w:val="left"/>
              <w:rPr>
                <w:sz w:val="20"/>
              </w:rPr>
            </w:pPr>
            <w:r w:rsidRPr="00115A58">
              <w:rPr>
                <w:sz w:val="20"/>
              </w:rPr>
              <w:t>85</w:t>
            </w:r>
          </w:p>
        </w:tc>
        <w:tc>
          <w:tcPr>
            <w:tcW w:w="2493" w:type="pct"/>
          </w:tcPr>
          <w:p w14:paraId="07DB3BD7" w14:textId="77777777" w:rsidR="001F5F1C" w:rsidRPr="00115A58" w:rsidRDefault="001F5F1C" w:rsidP="005651CB">
            <w:pPr>
              <w:jc w:val="left"/>
              <w:rPr>
                <w:sz w:val="20"/>
              </w:rPr>
            </w:pPr>
            <w:r w:rsidRPr="00115A58">
              <w:rPr>
                <w:sz w:val="20"/>
              </w:rPr>
              <w:t>The Secretariat is intensively testing and validating this module in an agile manner. Once the initial technical testing is concluded</w:t>
            </w:r>
            <w:r>
              <w:rPr>
                <w:sz w:val="20"/>
              </w:rPr>
              <w:t>,</w:t>
            </w:r>
            <w:r w:rsidRPr="00115A58">
              <w:rPr>
                <w:sz w:val="20"/>
              </w:rPr>
              <w:t xml:space="preserve"> the Secretariat intends to perform a new round</w:t>
            </w:r>
            <w:r>
              <w:rPr>
                <w:sz w:val="20"/>
              </w:rPr>
              <w:t xml:space="preserve"> of</w:t>
            </w:r>
            <w:r w:rsidRPr="00115A58">
              <w:rPr>
                <w:sz w:val="20"/>
              </w:rPr>
              <w:t xml:space="preserve"> testing with agencies in Q1 2026 to finalize development and release of the application.</w:t>
            </w:r>
          </w:p>
        </w:tc>
      </w:tr>
      <w:tr w:rsidR="001F5F1C" w:rsidRPr="00115A58" w14:paraId="3D6C9321" w14:textId="77777777" w:rsidTr="005C4601">
        <w:tc>
          <w:tcPr>
            <w:tcW w:w="189" w:type="pct"/>
            <w:shd w:val="clear" w:color="auto" w:fill="D9D9D9" w:themeFill="background1" w:themeFillShade="D9"/>
          </w:tcPr>
          <w:p w14:paraId="3009B7AC" w14:textId="77777777" w:rsidR="001F5F1C" w:rsidRPr="00115A58" w:rsidRDefault="001F5F1C" w:rsidP="005651CB">
            <w:pPr>
              <w:jc w:val="left"/>
              <w:rPr>
                <w:color w:val="000000"/>
                <w:sz w:val="20"/>
              </w:rPr>
            </w:pPr>
            <w:r w:rsidRPr="00115A58">
              <w:rPr>
                <w:color w:val="000000"/>
                <w:sz w:val="20"/>
              </w:rPr>
              <w:t>10</w:t>
            </w:r>
          </w:p>
        </w:tc>
        <w:tc>
          <w:tcPr>
            <w:tcW w:w="1325" w:type="pct"/>
          </w:tcPr>
          <w:p w14:paraId="7FD816C0" w14:textId="77777777" w:rsidR="001F5F1C" w:rsidRPr="00115A58" w:rsidRDefault="001F5F1C" w:rsidP="005651CB">
            <w:pPr>
              <w:jc w:val="left"/>
              <w:rPr>
                <w:sz w:val="20"/>
              </w:rPr>
            </w:pPr>
            <w:r w:rsidRPr="00115A58">
              <w:rPr>
                <w:sz w:val="20"/>
              </w:rPr>
              <w:t>Annual progress report module</w:t>
            </w:r>
          </w:p>
        </w:tc>
        <w:tc>
          <w:tcPr>
            <w:tcW w:w="517" w:type="pct"/>
          </w:tcPr>
          <w:p w14:paraId="1FEDC438" w14:textId="77777777" w:rsidR="001F5F1C" w:rsidRPr="00115A58" w:rsidRDefault="001F5F1C" w:rsidP="005651CB">
            <w:pPr>
              <w:jc w:val="left"/>
              <w:rPr>
                <w:sz w:val="20"/>
              </w:rPr>
            </w:pPr>
            <w:r w:rsidRPr="00115A58">
              <w:rPr>
                <w:sz w:val="20"/>
              </w:rPr>
              <w:t>20</w:t>
            </w:r>
          </w:p>
        </w:tc>
        <w:tc>
          <w:tcPr>
            <w:tcW w:w="476" w:type="pct"/>
          </w:tcPr>
          <w:p w14:paraId="7F8D48D2" w14:textId="77777777" w:rsidR="001F5F1C" w:rsidRPr="00115A58" w:rsidRDefault="001F5F1C" w:rsidP="005651CB">
            <w:pPr>
              <w:jc w:val="left"/>
              <w:rPr>
                <w:sz w:val="20"/>
              </w:rPr>
            </w:pPr>
            <w:r w:rsidRPr="00115A58">
              <w:rPr>
                <w:sz w:val="20"/>
              </w:rPr>
              <w:t>30</w:t>
            </w:r>
          </w:p>
        </w:tc>
        <w:tc>
          <w:tcPr>
            <w:tcW w:w="2493" w:type="pct"/>
          </w:tcPr>
          <w:p w14:paraId="6A2F8E22" w14:textId="77777777" w:rsidR="001F5F1C" w:rsidRPr="00115A58" w:rsidRDefault="001F5F1C" w:rsidP="005651CB">
            <w:pPr>
              <w:rPr>
                <w:sz w:val="20"/>
              </w:rPr>
            </w:pPr>
            <w:r w:rsidRPr="00115A58">
              <w:rPr>
                <w:sz w:val="20"/>
              </w:rPr>
              <w:t>Initial backend development with migrated data and template/forms began in parallel with the Project Submission module to ensure interoperability of shared data elements. The frontend interface will be developed after the finalization of the Project Submission module</w:t>
            </w:r>
            <w:r>
              <w:rPr>
                <w:sz w:val="20"/>
              </w:rPr>
              <w:t>, as</w:t>
            </w:r>
            <w:r w:rsidRPr="00115A58">
              <w:rPr>
                <w:sz w:val="20"/>
              </w:rPr>
              <w:t xml:space="preserve"> the module heavily </w:t>
            </w:r>
            <w:r>
              <w:rPr>
                <w:sz w:val="20"/>
              </w:rPr>
              <w:t>relies</w:t>
            </w:r>
            <w:r w:rsidRPr="00115A58">
              <w:rPr>
                <w:sz w:val="20"/>
              </w:rPr>
              <w:t xml:space="preserve"> on derivatives from the Project module. Development </w:t>
            </w:r>
            <w:r>
              <w:rPr>
                <w:sz w:val="20"/>
              </w:rPr>
              <w:t xml:space="preserve">is expected </w:t>
            </w:r>
            <w:r w:rsidRPr="00115A58">
              <w:rPr>
                <w:sz w:val="20"/>
              </w:rPr>
              <w:t>to be completed in Q1 2026, followed by testing and deployment in Q2 2026.</w:t>
            </w:r>
          </w:p>
        </w:tc>
      </w:tr>
      <w:tr w:rsidR="001F5F1C" w:rsidRPr="00115A58" w14:paraId="595EBB95" w14:textId="77777777" w:rsidTr="005C4601">
        <w:tc>
          <w:tcPr>
            <w:tcW w:w="189" w:type="pct"/>
            <w:shd w:val="clear" w:color="auto" w:fill="D9D9D9" w:themeFill="background1" w:themeFillShade="D9"/>
          </w:tcPr>
          <w:p w14:paraId="09553E98" w14:textId="77777777" w:rsidR="001F5F1C" w:rsidRPr="00115A58" w:rsidRDefault="001F5F1C" w:rsidP="005651CB">
            <w:pPr>
              <w:jc w:val="left"/>
              <w:rPr>
                <w:color w:val="000000"/>
                <w:sz w:val="20"/>
              </w:rPr>
            </w:pPr>
            <w:r w:rsidRPr="00115A58">
              <w:rPr>
                <w:color w:val="000000"/>
                <w:sz w:val="20"/>
              </w:rPr>
              <w:t>11</w:t>
            </w:r>
          </w:p>
        </w:tc>
        <w:tc>
          <w:tcPr>
            <w:tcW w:w="1325" w:type="pct"/>
          </w:tcPr>
          <w:p w14:paraId="264F0C63" w14:textId="77777777" w:rsidR="001F5F1C" w:rsidRPr="00115A58" w:rsidRDefault="001F5F1C" w:rsidP="005651CB">
            <w:pPr>
              <w:jc w:val="left"/>
              <w:rPr>
                <w:sz w:val="20"/>
              </w:rPr>
            </w:pPr>
            <w:r w:rsidRPr="00115A58">
              <w:rPr>
                <w:sz w:val="20"/>
              </w:rPr>
              <w:t>Project completion report module</w:t>
            </w:r>
          </w:p>
        </w:tc>
        <w:tc>
          <w:tcPr>
            <w:tcW w:w="517" w:type="pct"/>
          </w:tcPr>
          <w:p w14:paraId="419AEA29" w14:textId="77777777" w:rsidR="001F5F1C" w:rsidRPr="00115A58" w:rsidRDefault="001F5F1C" w:rsidP="005651CB">
            <w:pPr>
              <w:jc w:val="left"/>
              <w:rPr>
                <w:sz w:val="20"/>
              </w:rPr>
            </w:pPr>
            <w:r w:rsidRPr="00115A58">
              <w:rPr>
                <w:sz w:val="20"/>
              </w:rPr>
              <w:t>20</w:t>
            </w:r>
          </w:p>
        </w:tc>
        <w:tc>
          <w:tcPr>
            <w:tcW w:w="476" w:type="pct"/>
          </w:tcPr>
          <w:p w14:paraId="6F160993" w14:textId="77777777" w:rsidR="001F5F1C" w:rsidRPr="00115A58" w:rsidRDefault="001F5F1C" w:rsidP="005651CB">
            <w:pPr>
              <w:jc w:val="left"/>
              <w:rPr>
                <w:sz w:val="20"/>
              </w:rPr>
            </w:pPr>
            <w:r w:rsidRPr="00115A58">
              <w:rPr>
                <w:sz w:val="20"/>
              </w:rPr>
              <w:t>20</w:t>
            </w:r>
          </w:p>
        </w:tc>
        <w:tc>
          <w:tcPr>
            <w:tcW w:w="2493" w:type="pct"/>
          </w:tcPr>
          <w:p w14:paraId="3B7A2EB5" w14:textId="77777777" w:rsidR="001F5F1C" w:rsidRPr="00115A58" w:rsidRDefault="001F5F1C" w:rsidP="005651CB">
            <w:pPr>
              <w:jc w:val="left"/>
              <w:rPr>
                <w:sz w:val="20"/>
              </w:rPr>
            </w:pPr>
            <w:r w:rsidRPr="00115A58">
              <w:rPr>
                <w:sz w:val="20"/>
              </w:rPr>
              <w:t>Requirements completed, development to begin in Q1 2026</w:t>
            </w:r>
          </w:p>
        </w:tc>
      </w:tr>
      <w:tr w:rsidR="001F5F1C" w:rsidRPr="00115A58" w14:paraId="1BB0A6AD" w14:textId="77777777" w:rsidTr="005C4601">
        <w:trPr>
          <w:trHeight w:val="349"/>
        </w:trPr>
        <w:tc>
          <w:tcPr>
            <w:tcW w:w="189" w:type="pct"/>
            <w:shd w:val="clear" w:color="auto" w:fill="D9D9D9" w:themeFill="background1" w:themeFillShade="D9"/>
          </w:tcPr>
          <w:p w14:paraId="224F1733" w14:textId="77777777" w:rsidR="001F5F1C" w:rsidRPr="00115A58" w:rsidRDefault="001F5F1C" w:rsidP="005651CB">
            <w:pPr>
              <w:jc w:val="left"/>
              <w:rPr>
                <w:color w:val="000000"/>
                <w:sz w:val="20"/>
              </w:rPr>
            </w:pPr>
            <w:r w:rsidRPr="00115A58">
              <w:rPr>
                <w:color w:val="000000"/>
                <w:sz w:val="20"/>
              </w:rPr>
              <w:t>12</w:t>
            </w:r>
          </w:p>
        </w:tc>
        <w:tc>
          <w:tcPr>
            <w:tcW w:w="1325" w:type="pct"/>
          </w:tcPr>
          <w:p w14:paraId="4F39D1B9" w14:textId="77777777" w:rsidR="001F5F1C" w:rsidRPr="00115A58" w:rsidRDefault="001F5F1C" w:rsidP="005651CB">
            <w:pPr>
              <w:jc w:val="left"/>
              <w:rPr>
                <w:sz w:val="20"/>
              </w:rPr>
            </w:pPr>
            <w:r w:rsidRPr="00115A58">
              <w:rPr>
                <w:sz w:val="20"/>
              </w:rPr>
              <w:t>APIs</w:t>
            </w:r>
          </w:p>
        </w:tc>
        <w:tc>
          <w:tcPr>
            <w:tcW w:w="517" w:type="pct"/>
          </w:tcPr>
          <w:p w14:paraId="782F8A02" w14:textId="77777777" w:rsidR="001F5F1C" w:rsidRPr="00115A58" w:rsidRDefault="001F5F1C" w:rsidP="005651CB">
            <w:pPr>
              <w:jc w:val="left"/>
              <w:rPr>
                <w:sz w:val="20"/>
              </w:rPr>
            </w:pPr>
            <w:r w:rsidRPr="00115A58">
              <w:rPr>
                <w:sz w:val="20"/>
              </w:rPr>
              <w:t>90</w:t>
            </w:r>
          </w:p>
        </w:tc>
        <w:tc>
          <w:tcPr>
            <w:tcW w:w="476" w:type="pct"/>
          </w:tcPr>
          <w:p w14:paraId="52CE6CD4" w14:textId="77777777" w:rsidR="001F5F1C" w:rsidRPr="00115A58" w:rsidRDefault="001F5F1C" w:rsidP="005651CB">
            <w:pPr>
              <w:jc w:val="left"/>
              <w:rPr>
                <w:sz w:val="20"/>
              </w:rPr>
            </w:pPr>
            <w:r w:rsidRPr="00115A58">
              <w:rPr>
                <w:sz w:val="20"/>
              </w:rPr>
              <w:t>90</w:t>
            </w:r>
          </w:p>
        </w:tc>
        <w:tc>
          <w:tcPr>
            <w:tcW w:w="2493" w:type="pct"/>
          </w:tcPr>
          <w:p w14:paraId="5431F5D4" w14:textId="77777777" w:rsidR="001F5F1C" w:rsidRPr="00115A58" w:rsidRDefault="001F5F1C" w:rsidP="005651CB">
            <w:pPr>
              <w:jc w:val="left"/>
              <w:rPr>
                <w:sz w:val="20"/>
              </w:rPr>
            </w:pPr>
            <w:r w:rsidRPr="00115A58">
              <w:rPr>
                <w:sz w:val="20"/>
              </w:rPr>
              <w:t xml:space="preserve">In continuous update as new modules/data sets are finalized. </w:t>
            </w:r>
          </w:p>
        </w:tc>
      </w:tr>
      <w:tr w:rsidR="001F5F1C" w:rsidRPr="00115A58" w14:paraId="37F362E0" w14:textId="77777777" w:rsidTr="005651CB">
        <w:tc>
          <w:tcPr>
            <w:tcW w:w="5000" w:type="pct"/>
            <w:gridSpan w:val="5"/>
          </w:tcPr>
          <w:p w14:paraId="62F6FA76" w14:textId="77777777" w:rsidR="001F5F1C" w:rsidRPr="00115A58" w:rsidRDefault="001F5F1C" w:rsidP="005651CB">
            <w:pPr>
              <w:jc w:val="left"/>
              <w:rPr>
                <w:b/>
                <w:bCs/>
                <w:sz w:val="20"/>
              </w:rPr>
            </w:pPr>
            <w:r w:rsidRPr="00115A58">
              <w:rPr>
                <w:b/>
                <w:bCs/>
                <w:sz w:val="20"/>
              </w:rPr>
              <w:t xml:space="preserve">GROUP 4: INFRASTRUCTURE AND TECHNICAL ISSUES </w:t>
            </w:r>
          </w:p>
        </w:tc>
      </w:tr>
      <w:tr w:rsidR="001F5F1C" w:rsidRPr="00115A58" w14:paraId="2028C4C2" w14:textId="77777777" w:rsidTr="005C4601">
        <w:tc>
          <w:tcPr>
            <w:tcW w:w="189" w:type="pct"/>
            <w:shd w:val="clear" w:color="auto" w:fill="D9D9D9" w:themeFill="background1" w:themeFillShade="D9"/>
          </w:tcPr>
          <w:p w14:paraId="0F24F555" w14:textId="77777777" w:rsidR="001F5F1C" w:rsidRPr="00115A58" w:rsidRDefault="001F5F1C" w:rsidP="005651CB">
            <w:pPr>
              <w:jc w:val="left"/>
              <w:rPr>
                <w:color w:val="000000"/>
                <w:sz w:val="20"/>
              </w:rPr>
            </w:pPr>
          </w:p>
        </w:tc>
        <w:tc>
          <w:tcPr>
            <w:tcW w:w="1325" w:type="pct"/>
          </w:tcPr>
          <w:p w14:paraId="17E47C12" w14:textId="77777777" w:rsidR="001F5F1C" w:rsidRPr="00115A58" w:rsidRDefault="001F5F1C" w:rsidP="005651CB">
            <w:pPr>
              <w:jc w:val="left"/>
              <w:rPr>
                <w:sz w:val="20"/>
              </w:rPr>
            </w:pPr>
            <w:r w:rsidRPr="00115A58">
              <w:rPr>
                <w:color w:val="000000"/>
                <w:sz w:val="20"/>
              </w:rPr>
              <w:t>User processes (and advice on governance and administering and managing data)</w:t>
            </w:r>
          </w:p>
        </w:tc>
        <w:tc>
          <w:tcPr>
            <w:tcW w:w="517" w:type="pct"/>
          </w:tcPr>
          <w:p w14:paraId="33788F3D" w14:textId="77777777" w:rsidR="001F5F1C" w:rsidRPr="00115A58" w:rsidRDefault="001F5F1C" w:rsidP="005651CB">
            <w:pPr>
              <w:jc w:val="left"/>
              <w:rPr>
                <w:sz w:val="20"/>
              </w:rPr>
            </w:pPr>
            <w:r w:rsidRPr="00115A58">
              <w:rPr>
                <w:sz w:val="20"/>
              </w:rPr>
              <w:t>50</w:t>
            </w:r>
          </w:p>
        </w:tc>
        <w:tc>
          <w:tcPr>
            <w:tcW w:w="476" w:type="pct"/>
          </w:tcPr>
          <w:p w14:paraId="331BE2B0" w14:textId="77777777" w:rsidR="001F5F1C" w:rsidRPr="00115A58" w:rsidRDefault="001F5F1C" w:rsidP="005651CB">
            <w:pPr>
              <w:jc w:val="left"/>
              <w:rPr>
                <w:sz w:val="20"/>
              </w:rPr>
            </w:pPr>
            <w:r w:rsidRPr="00115A58">
              <w:rPr>
                <w:sz w:val="20"/>
              </w:rPr>
              <w:t>80</w:t>
            </w:r>
          </w:p>
        </w:tc>
        <w:tc>
          <w:tcPr>
            <w:tcW w:w="2493" w:type="pct"/>
          </w:tcPr>
          <w:p w14:paraId="4FD4575F" w14:textId="77777777" w:rsidR="001F5F1C" w:rsidRPr="00115A58" w:rsidRDefault="001F5F1C" w:rsidP="005651CB">
            <w:pPr>
              <w:jc w:val="left"/>
              <w:rPr>
                <w:sz w:val="20"/>
              </w:rPr>
            </w:pPr>
            <w:r w:rsidRPr="00115A58">
              <w:rPr>
                <w:sz w:val="20"/>
              </w:rPr>
              <w:t>This process remains open and continues until the finalization of phase 3 as data management and governance is constantly monitored and improved.</w:t>
            </w:r>
          </w:p>
        </w:tc>
      </w:tr>
      <w:tr w:rsidR="001F5F1C" w:rsidRPr="00115A58" w14:paraId="41A5E20A" w14:textId="77777777" w:rsidTr="005C4601">
        <w:tc>
          <w:tcPr>
            <w:tcW w:w="189" w:type="pct"/>
            <w:shd w:val="clear" w:color="auto" w:fill="D9D9D9" w:themeFill="background1" w:themeFillShade="D9"/>
          </w:tcPr>
          <w:p w14:paraId="571119DF" w14:textId="77777777" w:rsidR="001F5F1C" w:rsidRPr="00115A58" w:rsidRDefault="001F5F1C" w:rsidP="005651CB">
            <w:pPr>
              <w:jc w:val="left"/>
              <w:rPr>
                <w:color w:val="000000"/>
                <w:sz w:val="20"/>
              </w:rPr>
            </w:pPr>
          </w:p>
        </w:tc>
        <w:tc>
          <w:tcPr>
            <w:tcW w:w="1325" w:type="pct"/>
          </w:tcPr>
          <w:p w14:paraId="461A6038" w14:textId="77777777" w:rsidR="001F5F1C" w:rsidRPr="00115A58" w:rsidRDefault="001F5F1C" w:rsidP="005651CB">
            <w:pPr>
              <w:jc w:val="left"/>
              <w:rPr>
                <w:color w:val="000000"/>
                <w:sz w:val="20"/>
              </w:rPr>
            </w:pPr>
            <w:r w:rsidRPr="00115A58">
              <w:rPr>
                <w:color w:val="000000"/>
                <w:sz w:val="20"/>
              </w:rPr>
              <w:t>Unify databases into a new master database (migration)</w:t>
            </w:r>
          </w:p>
        </w:tc>
        <w:tc>
          <w:tcPr>
            <w:tcW w:w="517" w:type="pct"/>
          </w:tcPr>
          <w:p w14:paraId="7CEA26DF" w14:textId="77777777" w:rsidR="001F5F1C" w:rsidRPr="00115A58" w:rsidRDefault="001F5F1C" w:rsidP="005651CB">
            <w:pPr>
              <w:jc w:val="left"/>
              <w:rPr>
                <w:sz w:val="20"/>
              </w:rPr>
            </w:pPr>
            <w:r w:rsidRPr="00115A58">
              <w:rPr>
                <w:sz w:val="20"/>
              </w:rPr>
              <w:t>95</w:t>
            </w:r>
          </w:p>
        </w:tc>
        <w:tc>
          <w:tcPr>
            <w:tcW w:w="476" w:type="pct"/>
          </w:tcPr>
          <w:p w14:paraId="3DE233BF" w14:textId="77777777" w:rsidR="001F5F1C" w:rsidRPr="00115A58" w:rsidRDefault="001F5F1C" w:rsidP="005651CB">
            <w:pPr>
              <w:jc w:val="left"/>
              <w:rPr>
                <w:sz w:val="20"/>
              </w:rPr>
            </w:pPr>
            <w:r w:rsidRPr="00115A58">
              <w:rPr>
                <w:sz w:val="20"/>
              </w:rPr>
              <w:t>99</w:t>
            </w:r>
          </w:p>
        </w:tc>
        <w:tc>
          <w:tcPr>
            <w:tcW w:w="2493" w:type="pct"/>
          </w:tcPr>
          <w:p w14:paraId="29E7EE18" w14:textId="77777777" w:rsidR="001F5F1C" w:rsidRPr="00115A58" w:rsidRDefault="001F5F1C" w:rsidP="005651CB">
            <w:pPr>
              <w:jc w:val="left"/>
              <w:rPr>
                <w:sz w:val="20"/>
              </w:rPr>
            </w:pPr>
            <w:r w:rsidRPr="00115A58">
              <w:rPr>
                <w:sz w:val="20"/>
              </w:rPr>
              <w:t>This process will continue until the finalization of core modules as minor adjustments to the master data might be required.</w:t>
            </w:r>
          </w:p>
        </w:tc>
      </w:tr>
      <w:tr w:rsidR="001F5F1C" w:rsidRPr="00115A58" w14:paraId="5438A0D9" w14:textId="77777777" w:rsidTr="005C4601">
        <w:tc>
          <w:tcPr>
            <w:tcW w:w="189" w:type="pct"/>
            <w:shd w:val="clear" w:color="auto" w:fill="D9D9D9" w:themeFill="background1" w:themeFillShade="D9"/>
          </w:tcPr>
          <w:p w14:paraId="13DD72E0" w14:textId="77777777" w:rsidR="001F5F1C" w:rsidRPr="00115A58" w:rsidRDefault="001F5F1C" w:rsidP="005651CB">
            <w:pPr>
              <w:jc w:val="left"/>
              <w:rPr>
                <w:color w:val="000000"/>
                <w:sz w:val="20"/>
              </w:rPr>
            </w:pPr>
          </w:p>
        </w:tc>
        <w:tc>
          <w:tcPr>
            <w:tcW w:w="1325" w:type="pct"/>
          </w:tcPr>
          <w:p w14:paraId="318CBBAA" w14:textId="77777777" w:rsidR="001F5F1C" w:rsidRPr="00115A58" w:rsidRDefault="001F5F1C" w:rsidP="005651CB">
            <w:pPr>
              <w:jc w:val="left"/>
              <w:rPr>
                <w:color w:val="000000"/>
                <w:sz w:val="20"/>
              </w:rPr>
            </w:pPr>
            <w:r w:rsidRPr="00115A58">
              <w:rPr>
                <w:color w:val="000000"/>
                <w:sz w:val="20"/>
              </w:rPr>
              <w:t>Implementation and identification of a new technology needs for the Multilateral Fund KMS - configuration (proxies, security assessment, new coding)</w:t>
            </w:r>
          </w:p>
        </w:tc>
        <w:tc>
          <w:tcPr>
            <w:tcW w:w="517" w:type="pct"/>
          </w:tcPr>
          <w:p w14:paraId="7F083CC0" w14:textId="77777777" w:rsidR="001F5F1C" w:rsidRPr="00115A58" w:rsidRDefault="001F5F1C" w:rsidP="005651CB">
            <w:pPr>
              <w:jc w:val="left"/>
              <w:rPr>
                <w:sz w:val="20"/>
              </w:rPr>
            </w:pPr>
            <w:r w:rsidRPr="00115A58">
              <w:rPr>
                <w:sz w:val="20"/>
              </w:rPr>
              <w:t>90</w:t>
            </w:r>
          </w:p>
        </w:tc>
        <w:tc>
          <w:tcPr>
            <w:tcW w:w="476" w:type="pct"/>
          </w:tcPr>
          <w:p w14:paraId="7A0F8357" w14:textId="77777777" w:rsidR="001F5F1C" w:rsidRPr="00115A58" w:rsidRDefault="001F5F1C" w:rsidP="005651CB">
            <w:pPr>
              <w:jc w:val="left"/>
              <w:rPr>
                <w:sz w:val="20"/>
              </w:rPr>
            </w:pPr>
            <w:r w:rsidRPr="00115A58">
              <w:rPr>
                <w:sz w:val="20"/>
              </w:rPr>
              <w:t>90</w:t>
            </w:r>
          </w:p>
        </w:tc>
        <w:tc>
          <w:tcPr>
            <w:tcW w:w="2493" w:type="pct"/>
          </w:tcPr>
          <w:p w14:paraId="402E8888" w14:textId="77777777" w:rsidR="001F5F1C" w:rsidRPr="00115A58" w:rsidRDefault="001F5F1C" w:rsidP="005651CB">
            <w:pPr>
              <w:rPr>
                <w:sz w:val="20"/>
              </w:rPr>
            </w:pPr>
            <w:r w:rsidRPr="00115A58">
              <w:rPr>
                <w:sz w:val="20"/>
              </w:rPr>
              <w:t>This is a continuous task as we work on the various elements in phase 3. As new technologies and techniques are available, we implement them to make sure systems are modern and offer the best user experience.</w:t>
            </w:r>
          </w:p>
        </w:tc>
      </w:tr>
      <w:tr w:rsidR="001F5F1C" w:rsidRPr="00115A58" w14:paraId="0B212475" w14:textId="77777777" w:rsidTr="005C4601">
        <w:tc>
          <w:tcPr>
            <w:tcW w:w="189" w:type="pct"/>
            <w:shd w:val="clear" w:color="auto" w:fill="D9D9D9" w:themeFill="background1" w:themeFillShade="D9"/>
          </w:tcPr>
          <w:p w14:paraId="1B7F7DB3" w14:textId="77777777" w:rsidR="001F5F1C" w:rsidRPr="00115A58" w:rsidRDefault="001F5F1C" w:rsidP="005651CB">
            <w:pPr>
              <w:jc w:val="left"/>
              <w:rPr>
                <w:color w:val="000000"/>
                <w:sz w:val="20"/>
              </w:rPr>
            </w:pPr>
          </w:p>
        </w:tc>
        <w:tc>
          <w:tcPr>
            <w:tcW w:w="1325" w:type="pct"/>
          </w:tcPr>
          <w:p w14:paraId="0505FFD7" w14:textId="77777777" w:rsidR="001F5F1C" w:rsidRPr="00115A58" w:rsidRDefault="001F5F1C" w:rsidP="005651CB">
            <w:pPr>
              <w:jc w:val="left"/>
              <w:rPr>
                <w:sz w:val="20"/>
                <w:lang w:val="fr-CA"/>
              </w:rPr>
            </w:pPr>
            <w:r w:rsidRPr="00115A58">
              <w:rPr>
                <w:sz w:val="20"/>
                <w:lang w:val="fr-CA"/>
              </w:rPr>
              <w:t xml:space="preserve">Move infrastructure to UN cloud environnent </w:t>
            </w:r>
          </w:p>
        </w:tc>
        <w:tc>
          <w:tcPr>
            <w:tcW w:w="517" w:type="pct"/>
          </w:tcPr>
          <w:p w14:paraId="52349D57" w14:textId="77777777" w:rsidR="001F5F1C" w:rsidRPr="00115A58" w:rsidRDefault="001F5F1C" w:rsidP="005651CB">
            <w:pPr>
              <w:jc w:val="left"/>
              <w:rPr>
                <w:sz w:val="20"/>
              </w:rPr>
            </w:pPr>
            <w:r w:rsidRPr="00115A58">
              <w:rPr>
                <w:sz w:val="20"/>
              </w:rPr>
              <w:t>70</w:t>
            </w:r>
          </w:p>
        </w:tc>
        <w:tc>
          <w:tcPr>
            <w:tcW w:w="476" w:type="pct"/>
          </w:tcPr>
          <w:p w14:paraId="47850253" w14:textId="77777777" w:rsidR="001F5F1C" w:rsidRPr="00115A58" w:rsidRDefault="001F5F1C" w:rsidP="005651CB">
            <w:pPr>
              <w:jc w:val="left"/>
              <w:rPr>
                <w:sz w:val="20"/>
              </w:rPr>
            </w:pPr>
            <w:r w:rsidRPr="00115A58">
              <w:rPr>
                <w:sz w:val="20"/>
              </w:rPr>
              <w:t>90</w:t>
            </w:r>
          </w:p>
        </w:tc>
        <w:tc>
          <w:tcPr>
            <w:tcW w:w="2493" w:type="pct"/>
          </w:tcPr>
          <w:p w14:paraId="54B6FD52" w14:textId="77777777" w:rsidR="001F5F1C" w:rsidRPr="00115A58" w:rsidRDefault="001F5F1C" w:rsidP="005651CB">
            <w:pPr>
              <w:jc w:val="left"/>
              <w:rPr>
                <w:sz w:val="20"/>
              </w:rPr>
            </w:pPr>
            <w:r w:rsidRPr="00115A58">
              <w:rPr>
                <w:sz w:val="20"/>
              </w:rPr>
              <w:t>All security assessments have been finalized we are preparing the last items to finalize the move.</w:t>
            </w:r>
          </w:p>
        </w:tc>
      </w:tr>
      <w:bookmarkEnd w:id="0"/>
    </w:tbl>
    <w:p w14:paraId="1180650A" w14:textId="77777777" w:rsidR="001F5F1C" w:rsidRDefault="001F5F1C" w:rsidP="001F5F1C">
      <w:pPr>
        <w:rPr>
          <w:rFonts w:eastAsiaTheme="minorHAnsi"/>
        </w:rPr>
        <w:sectPr w:rsidR="001F5F1C" w:rsidSect="008444C4">
          <w:headerReference w:type="default" r:id="rId25"/>
          <w:footerReference w:type="even" r:id="rId26"/>
          <w:footerReference w:type="default" r:id="rId27"/>
          <w:headerReference w:type="first" r:id="rId28"/>
          <w:pgSz w:w="15840" w:h="12240" w:orient="landscape" w:code="1"/>
          <w:pgMar w:top="850" w:right="1440" w:bottom="864" w:left="1440" w:header="720" w:footer="475" w:gutter="0"/>
          <w:cols w:space="720"/>
          <w:titlePg/>
          <w:docGrid w:linePitch="299"/>
        </w:sectPr>
      </w:pPr>
    </w:p>
    <w:p w14:paraId="05B0DD85" w14:textId="77777777" w:rsidR="001F5F1C" w:rsidRDefault="001F5F1C" w:rsidP="001F5F1C">
      <w:pPr>
        <w:spacing w:after="240"/>
        <w:rPr>
          <w:b/>
          <w:bCs/>
          <w:lang w:val="en-US"/>
        </w:rPr>
      </w:pPr>
      <w:r w:rsidRPr="0013105F">
        <w:rPr>
          <w:b/>
          <w:bCs/>
          <w:lang w:val="en-US"/>
        </w:rPr>
        <w:lastRenderedPageBreak/>
        <w:t>Concluding remarks</w:t>
      </w:r>
    </w:p>
    <w:p w14:paraId="6D2EE339" w14:textId="77777777" w:rsidR="001F5F1C" w:rsidRDefault="001F5F1C" w:rsidP="001F5F1C">
      <w:pPr>
        <w:pStyle w:val="Heading1"/>
        <w:numPr>
          <w:ilvl w:val="0"/>
          <w:numId w:val="1"/>
        </w:numPr>
        <w:tabs>
          <w:tab w:val="clear" w:pos="0"/>
        </w:tabs>
      </w:pPr>
      <w:r>
        <w:t>Following the 96</w:t>
      </w:r>
      <w:r w:rsidRPr="00756C62">
        <w:rPr>
          <w:vertAlign w:val="superscript"/>
        </w:rPr>
        <w:t>th</w:t>
      </w:r>
      <w:r>
        <w:t xml:space="preserve"> meeting of the Executive Committee, the Secretariat has</w:t>
      </w:r>
      <w:r w:rsidRPr="00AA3928">
        <w:t xml:space="preserve"> been extensively working on implementing the complex workflow for project submissions and finalizing the first two data dashboards</w:t>
      </w:r>
      <w:r>
        <w:t xml:space="preserve">, the country programme data centre and the </w:t>
      </w:r>
      <w:r w:rsidRPr="00AA3928">
        <w:t>contributions</w:t>
      </w:r>
      <w:r>
        <w:t xml:space="preserve"> dashboard</w:t>
      </w:r>
      <w:r w:rsidRPr="00AA3928">
        <w:t xml:space="preserve">. This work has been carried out alongside the regular maintenance and updates of existing applications, including the implementation of new online country programme data forms aligned with the </w:t>
      </w:r>
      <w:r>
        <w:t xml:space="preserve">newly approved </w:t>
      </w:r>
      <w:r w:rsidRPr="00AA3928">
        <w:t>reporting format.</w:t>
      </w:r>
    </w:p>
    <w:p w14:paraId="3ACFEC7B" w14:textId="77777777" w:rsidR="001F5F1C" w:rsidRDefault="001F5F1C" w:rsidP="001F5F1C">
      <w:pPr>
        <w:pStyle w:val="Heading1"/>
        <w:numPr>
          <w:ilvl w:val="0"/>
          <w:numId w:val="1"/>
        </w:numPr>
        <w:tabs>
          <w:tab w:val="clear" w:pos="0"/>
        </w:tabs>
      </w:pPr>
      <w:r w:rsidRPr="0013105F">
        <w:t>The main challenge in deploying the modules is the time required for thorough testing and implementing fixes, especially as module complexity increases. Additionally, peak workload periods within the Secretariat limit the availability of staff to test and simulate various scenarios.</w:t>
      </w:r>
    </w:p>
    <w:p w14:paraId="55AFFE61" w14:textId="77777777" w:rsidR="001F5F1C" w:rsidRDefault="001F5F1C" w:rsidP="001F5F1C">
      <w:pPr>
        <w:pStyle w:val="Heading1"/>
        <w:numPr>
          <w:ilvl w:val="0"/>
          <w:numId w:val="1"/>
        </w:numPr>
        <w:tabs>
          <w:tab w:val="clear" w:pos="0"/>
        </w:tabs>
        <w:rPr>
          <w:color w:val="000000"/>
        </w:rPr>
      </w:pPr>
      <w:r w:rsidRPr="00FB4140">
        <w:rPr>
          <w:color w:val="000000"/>
        </w:rPr>
        <w:t>The KMS continues to offer significant value aligned with the project’s original objectives. The availability of real-time data and reports will streamline Secretariat processes, while APIs ensure interoperability across modules and facilitate reporting via dashboards and country profiles.</w:t>
      </w:r>
    </w:p>
    <w:p w14:paraId="5BBEA4F4" w14:textId="77777777" w:rsidR="001F5F1C" w:rsidRPr="00A42403" w:rsidRDefault="001F5F1C" w:rsidP="001F5F1C">
      <w:pPr>
        <w:pStyle w:val="Heading1"/>
        <w:numPr>
          <w:ilvl w:val="0"/>
          <w:numId w:val="1"/>
        </w:numPr>
        <w:tabs>
          <w:tab w:val="clear" w:pos="0"/>
        </w:tabs>
        <w:rPr>
          <w:color w:val="000000"/>
        </w:rPr>
      </w:pPr>
      <w:r w:rsidRPr="00A00A99">
        <w:rPr>
          <w:color w:val="000000"/>
        </w:rPr>
        <w:t>In conclusion</w:t>
      </w:r>
      <w:r>
        <w:rPr>
          <w:color w:val="000000"/>
        </w:rPr>
        <w:t>,</w:t>
      </w:r>
      <w:r w:rsidRPr="00A00A99">
        <w:rPr>
          <w:color w:val="000000"/>
        </w:rPr>
        <w:t xml:space="preserve"> the development of the </w:t>
      </w:r>
      <w:r>
        <w:rPr>
          <w:color w:val="000000"/>
        </w:rPr>
        <w:t>KMS</w:t>
      </w:r>
      <w:r w:rsidRPr="00A00A99">
        <w:rPr>
          <w:color w:val="000000"/>
        </w:rPr>
        <w:t xml:space="preserve"> is progressing steadily, with most modules nearing completion and deployment in 2026. While some delays have occurred due to the complexity of requirements and the depth of testing needed, these are being actively managed through </w:t>
      </w:r>
      <w:r>
        <w:rPr>
          <w:color w:val="000000"/>
        </w:rPr>
        <w:t>“</w:t>
      </w:r>
      <w:r w:rsidRPr="00A00A99">
        <w:rPr>
          <w:color w:val="000000"/>
        </w:rPr>
        <w:t>Agile development</w:t>
      </w:r>
      <w:r>
        <w:rPr>
          <w:color w:val="000000"/>
        </w:rPr>
        <w:t>”</w:t>
      </w:r>
      <w:r w:rsidRPr="00A00A99">
        <w:rPr>
          <w:color w:val="000000"/>
        </w:rPr>
        <w:t>,</w:t>
      </w:r>
      <w:r>
        <w:rPr>
          <w:color w:val="000000"/>
        </w:rPr>
        <w:t xml:space="preserve"> which consists of</w:t>
      </w:r>
      <w:r w:rsidRPr="00A00A99">
        <w:rPr>
          <w:color w:val="000000"/>
        </w:rPr>
        <w:t xml:space="preserve"> phased rollouts and iterative improvements.</w:t>
      </w:r>
    </w:p>
    <w:p w14:paraId="3BCB1D0D" w14:textId="77777777" w:rsidR="001F5F1C" w:rsidRPr="00CB4B88" w:rsidRDefault="001F5F1C" w:rsidP="001F5F1C">
      <w:pPr>
        <w:pStyle w:val="ListParagraph"/>
        <w:ind w:left="1440"/>
        <w:rPr>
          <w:lang w:val="en-US"/>
        </w:rPr>
      </w:pPr>
    </w:p>
    <w:p w14:paraId="7A265196" w14:textId="77777777" w:rsidR="001F5F1C" w:rsidRPr="00CB4B88" w:rsidRDefault="001F5F1C" w:rsidP="001F5F1C">
      <w:pPr>
        <w:rPr>
          <w:lang w:val="en-US"/>
        </w:rPr>
      </w:pPr>
    </w:p>
    <w:p w14:paraId="2B14EDD7" w14:textId="77777777" w:rsidR="001F5F1C" w:rsidRDefault="001F5F1C" w:rsidP="001F5F1C">
      <w:pPr>
        <w:pStyle w:val="Heading1"/>
        <w:sectPr w:rsidR="001F5F1C" w:rsidSect="008444C4">
          <w:headerReference w:type="even" r:id="rId29"/>
          <w:headerReference w:type="default" r:id="rId30"/>
          <w:footerReference w:type="even" r:id="rId31"/>
          <w:footerReference w:type="default" r:id="rId32"/>
          <w:footerReference w:type="first" r:id="rId33"/>
          <w:pgSz w:w="12240" w:h="15840" w:code="1"/>
          <w:pgMar w:top="850" w:right="1440" w:bottom="864" w:left="1440" w:header="720" w:footer="475" w:gutter="0"/>
          <w:cols w:space="720"/>
          <w:docGrid w:linePitch="299"/>
        </w:sectPr>
      </w:pPr>
    </w:p>
    <w:p w14:paraId="5CF51ECE" w14:textId="77777777" w:rsidR="001F5F1C" w:rsidRPr="00781568" w:rsidRDefault="001F5F1C" w:rsidP="001F5F1C">
      <w:pPr>
        <w:spacing w:after="160" w:line="259" w:lineRule="auto"/>
        <w:jc w:val="center"/>
        <w:rPr>
          <w:b/>
          <w:color w:val="000000" w:themeColor="text1"/>
        </w:rPr>
      </w:pPr>
      <w:r w:rsidRPr="00781568">
        <w:rPr>
          <w:b/>
          <w:color w:val="000000" w:themeColor="text1"/>
        </w:rPr>
        <w:lastRenderedPageBreak/>
        <w:t>Annex II</w:t>
      </w:r>
    </w:p>
    <w:p w14:paraId="42ABAC89" w14:textId="77777777" w:rsidR="001F5F1C" w:rsidRPr="00781568" w:rsidRDefault="001F5F1C" w:rsidP="001F5F1C">
      <w:pPr>
        <w:widowControl w:val="0"/>
        <w:spacing w:after="240"/>
        <w:jc w:val="center"/>
        <w:rPr>
          <w:b/>
        </w:rPr>
      </w:pPr>
      <w:bookmarkStart w:id="1" w:name="_Hlk131422276"/>
      <w:r w:rsidRPr="00781568">
        <w:rPr>
          <w:b/>
        </w:rPr>
        <w:t>ADVICE AND/OR INFORMATION PROVIDED BY THE SECRETARIAT OF THE MULTILATERAL FUND TO NON-MONTREAL PROTOCOL BODIES</w:t>
      </w:r>
    </w:p>
    <w:p w14:paraId="4F06EC98" w14:textId="77777777" w:rsidR="001F5F1C" w:rsidRPr="00781568" w:rsidRDefault="001F5F1C" w:rsidP="001F5F1C">
      <w:pPr>
        <w:rPr>
          <w:i/>
          <w:iCs/>
        </w:rPr>
      </w:pPr>
      <w:r w:rsidRPr="00781568">
        <w:rPr>
          <w:i/>
          <w:iCs/>
          <w:sz w:val="20"/>
          <w:u w:val="single"/>
        </w:rPr>
        <w:t>Note</w:t>
      </w:r>
      <w:r w:rsidRPr="00781568">
        <w:rPr>
          <w:i/>
          <w:iCs/>
          <w:sz w:val="20"/>
        </w:rPr>
        <w:t xml:space="preserve">: New information is in </w:t>
      </w:r>
      <w:r w:rsidRPr="00781568">
        <w:rPr>
          <w:b/>
          <w:i/>
          <w:iCs/>
          <w:sz w:val="20"/>
        </w:rPr>
        <w:t>bold</w:t>
      </w:r>
      <w:r w:rsidRPr="00781568">
        <w:rPr>
          <w:i/>
          <w:iCs/>
          <w:sz w:val="20"/>
        </w:rPr>
        <w:t xml:space="preserve"> fonts</w:t>
      </w:r>
    </w:p>
    <w:tbl>
      <w:tblPr>
        <w:tblW w:w="936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217"/>
        <w:gridCol w:w="1143"/>
      </w:tblGrid>
      <w:tr w:rsidR="001F5F1C" w:rsidRPr="00781568" w14:paraId="49A41833" w14:textId="77777777" w:rsidTr="005651CB">
        <w:trPr>
          <w:cantSplit/>
          <w:tblHeader/>
        </w:trPr>
        <w:tc>
          <w:tcPr>
            <w:tcW w:w="8217" w:type="dxa"/>
            <w:vAlign w:val="center"/>
            <w:hideMark/>
          </w:tcPr>
          <w:bookmarkEnd w:id="1"/>
          <w:p w14:paraId="57AF617A" w14:textId="77777777" w:rsidR="001F5F1C" w:rsidRPr="00781568" w:rsidRDefault="001F5F1C" w:rsidP="005651CB">
            <w:pPr>
              <w:spacing w:before="60" w:after="60"/>
              <w:rPr>
                <w:b/>
                <w:bCs/>
                <w:color w:val="000000" w:themeColor="text1"/>
                <w:sz w:val="20"/>
              </w:rPr>
            </w:pPr>
            <w:r w:rsidRPr="00781568">
              <w:rPr>
                <w:b/>
                <w:bCs/>
                <w:color w:val="000000" w:themeColor="text1"/>
                <w:sz w:val="20"/>
              </w:rPr>
              <w:t>Secretariat advice/discussions held/interaction</w:t>
            </w:r>
          </w:p>
        </w:tc>
        <w:tc>
          <w:tcPr>
            <w:tcW w:w="1143" w:type="dxa"/>
            <w:tcMar>
              <w:left w:w="115" w:type="dxa"/>
              <w:right w:w="173" w:type="dxa"/>
            </w:tcMar>
            <w:vAlign w:val="center"/>
            <w:hideMark/>
          </w:tcPr>
          <w:p w14:paraId="7E3B727D" w14:textId="77777777" w:rsidR="001F5F1C" w:rsidRPr="00781568" w:rsidRDefault="001F5F1C" w:rsidP="005651CB">
            <w:pPr>
              <w:spacing w:before="60" w:after="60"/>
              <w:rPr>
                <w:b/>
                <w:bCs/>
                <w:color w:val="000000" w:themeColor="text1"/>
                <w:sz w:val="20"/>
              </w:rPr>
            </w:pPr>
            <w:r w:rsidRPr="00781568">
              <w:rPr>
                <w:b/>
                <w:bCs/>
                <w:color w:val="000000" w:themeColor="text1"/>
                <w:sz w:val="20"/>
              </w:rPr>
              <w:t xml:space="preserve">Meeting </w:t>
            </w:r>
          </w:p>
        </w:tc>
      </w:tr>
      <w:tr w:rsidR="001F5F1C" w:rsidRPr="00781568" w14:paraId="5D61F3B7" w14:textId="77777777" w:rsidTr="005651CB">
        <w:trPr>
          <w:cantSplit/>
        </w:trPr>
        <w:tc>
          <w:tcPr>
            <w:tcW w:w="9360" w:type="dxa"/>
            <w:gridSpan w:val="2"/>
            <w:tcMar>
              <w:left w:w="115" w:type="dxa"/>
              <w:right w:w="173" w:type="dxa"/>
            </w:tcMar>
            <w:vAlign w:val="center"/>
          </w:tcPr>
          <w:p w14:paraId="374140DB" w14:textId="77777777" w:rsidR="001F5F1C" w:rsidRPr="00781568" w:rsidRDefault="001F5F1C" w:rsidP="005651CB">
            <w:pPr>
              <w:spacing w:before="60" w:after="60"/>
              <w:rPr>
                <w:b/>
                <w:color w:val="000000" w:themeColor="text1"/>
                <w:sz w:val="20"/>
              </w:rPr>
            </w:pPr>
            <w:r w:rsidRPr="00781568">
              <w:rPr>
                <w:b/>
                <w:color w:val="000000" w:themeColor="text1"/>
                <w:sz w:val="20"/>
              </w:rPr>
              <w:t>Adaption Fund</w:t>
            </w:r>
          </w:p>
        </w:tc>
      </w:tr>
      <w:tr w:rsidR="001F5F1C" w:rsidRPr="00781568" w14:paraId="64274B19" w14:textId="77777777" w:rsidTr="005651CB">
        <w:trPr>
          <w:cantSplit/>
        </w:trPr>
        <w:tc>
          <w:tcPr>
            <w:tcW w:w="8217" w:type="dxa"/>
            <w:vAlign w:val="center"/>
            <w:hideMark/>
          </w:tcPr>
          <w:p w14:paraId="11CF8B60" w14:textId="77777777" w:rsidR="001F5F1C" w:rsidRPr="00781568" w:rsidRDefault="001F5F1C" w:rsidP="005651CB">
            <w:pPr>
              <w:spacing w:before="60" w:after="60"/>
              <w:rPr>
                <w:color w:val="000000" w:themeColor="text1"/>
                <w:sz w:val="20"/>
              </w:rPr>
            </w:pPr>
            <w:r w:rsidRPr="00781568">
              <w:rPr>
                <w:color w:val="000000" w:themeColor="text1"/>
                <w:sz w:val="20"/>
              </w:rPr>
              <w:t>Explanation of Multilateral Fund policies on interest earned. The information provided by the Secretariat can be found in document AFB/EFC.18/10 of the 18</w:t>
            </w:r>
            <w:r w:rsidRPr="00781568">
              <w:rPr>
                <w:color w:val="000000" w:themeColor="text1"/>
                <w:sz w:val="20"/>
                <w:vertAlign w:val="superscript"/>
              </w:rPr>
              <w:t>th</w:t>
            </w:r>
            <w:r w:rsidRPr="00781568">
              <w:rPr>
                <w:color w:val="000000" w:themeColor="text1"/>
                <w:sz w:val="20"/>
              </w:rPr>
              <w:t xml:space="preserve"> meeting of the Ethics and Finance Committee at https://www.adaptation-fund.org/wp-content/uploads/2016/03/AFB-EFC-18.10-Investment-income-doc.pdf. </w:t>
            </w:r>
          </w:p>
        </w:tc>
        <w:tc>
          <w:tcPr>
            <w:tcW w:w="1143" w:type="dxa"/>
            <w:tcMar>
              <w:left w:w="115" w:type="dxa"/>
              <w:right w:w="173" w:type="dxa"/>
            </w:tcMar>
            <w:vAlign w:val="center"/>
            <w:hideMark/>
          </w:tcPr>
          <w:p w14:paraId="622297D2" w14:textId="77777777" w:rsidR="001F5F1C" w:rsidRPr="00781568" w:rsidRDefault="001F5F1C" w:rsidP="005651CB">
            <w:pPr>
              <w:spacing w:before="60" w:after="60"/>
              <w:jc w:val="right"/>
              <w:rPr>
                <w:color w:val="000000" w:themeColor="text1"/>
                <w:sz w:val="20"/>
              </w:rPr>
            </w:pPr>
            <w:r w:rsidRPr="00781568">
              <w:rPr>
                <w:color w:val="000000" w:themeColor="text1"/>
                <w:sz w:val="20"/>
              </w:rPr>
              <w:t>76</w:t>
            </w:r>
          </w:p>
        </w:tc>
      </w:tr>
      <w:tr w:rsidR="001F5F1C" w:rsidRPr="00781568" w14:paraId="038CCD0E" w14:textId="77777777" w:rsidTr="005651CB">
        <w:trPr>
          <w:cantSplit/>
        </w:trPr>
        <w:tc>
          <w:tcPr>
            <w:tcW w:w="9360" w:type="dxa"/>
            <w:gridSpan w:val="2"/>
            <w:tcMar>
              <w:left w:w="115" w:type="dxa"/>
              <w:right w:w="173" w:type="dxa"/>
            </w:tcMar>
            <w:vAlign w:val="center"/>
          </w:tcPr>
          <w:p w14:paraId="5278E8EE" w14:textId="77777777" w:rsidR="001F5F1C" w:rsidRPr="00781568" w:rsidRDefault="001F5F1C" w:rsidP="005651CB">
            <w:pPr>
              <w:spacing w:before="60" w:after="60"/>
              <w:rPr>
                <w:b/>
                <w:color w:val="000000" w:themeColor="text1"/>
                <w:sz w:val="20"/>
              </w:rPr>
            </w:pPr>
            <w:r w:rsidRPr="00781568">
              <w:rPr>
                <w:b/>
                <w:color w:val="000000" w:themeColor="text1"/>
                <w:sz w:val="20"/>
              </w:rPr>
              <w:t>Arab Forum for Environment and Development</w:t>
            </w:r>
          </w:p>
        </w:tc>
      </w:tr>
      <w:tr w:rsidR="001F5F1C" w:rsidRPr="00781568" w14:paraId="07FB8323" w14:textId="77777777" w:rsidTr="005651CB">
        <w:trPr>
          <w:cantSplit/>
        </w:trPr>
        <w:tc>
          <w:tcPr>
            <w:tcW w:w="8217" w:type="dxa"/>
            <w:vAlign w:val="center"/>
          </w:tcPr>
          <w:p w14:paraId="4BA3365A" w14:textId="77777777" w:rsidR="001F5F1C" w:rsidRPr="00781568" w:rsidRDefault="001F5F1C" w:rsidP="005651CB">
            <w:pPr>
              <w:spacing w:before="60" w:after="60"/>
              <w:rPr>
                <w:color w:val="000000" w:themeColor="text1"/>
                <w:sz w:val="20"/>
              </w:rPr>
            </w:pPr>
            <w:r w:rsidRPr="00781568">
              <w:rPr>
                <w:sz w:val="20"/>
              </w:rPr>
              <w:t xml:space="preserve">An article on the Multilateral Fund’s experience in the Arab region for the 2018 Report of the Arab Forum for Environment and Development. </w:t>
            </w:r>
          </w:p>
        </w:tc>
        <w:tc>
          <w:tcPr>
            <w:tcW w:w="1143" w:type="dxa"/>
            <w:tcMar>
              <w:left w:w="115" w:type="dxa"/>
              <w:right w:w="173" w:type="dxa"/>
            </w:tcMar>
            <w:vAlign w:val="center"/>
          </w:tcPr>
          <w:p w14:paraId="4F68F13D" w14:textId="77777777" w:rsidR="001F5F1C" w:rsidRPr="00781568" w:rsidRDefault="001F5F1C" w:rsidP="005651CB">
            <w:pPr>
              <w:spacing w:before="60" w:after="60"/>
              <w:jc w:val="right"/>
              <w:rPr>
                <w:color w:val="000000" w:themeColor="text1"/>
                <w:sz w:val="20"/>
              </w:rPr>
            </w:pPr>
            <w:r w:rsidRPr="00781568">
              <w:rPr>
                <w:color w:val="000000" w:themeColor="text1"/>
                <w:sz w:val="20"/>
              </w:rPr>
              <w:t>81</w:t>
            </w:r>
          </w:p>
        </w:tc>
      </w:tr>
      <w:tr w:rsidR="001F5F1C" w:rsidRPr="00781568" w14:paraId="4A12415B" w14:textId="77777777" w:rsidTr="005651CB">
        <w:trPr>
          <w:cantSplit/>
        </w:trPr>
        <w:tc>
          <w:tcPr>
            <w:tcW w:w="9360" w:type="dxa"/>
            <w:gridSpan w:val="2"/>
            <w:tcMar>
              <w:left w:w="115" w:type="dxa"/>
              <w:right w:w="173" w:type="dxa"/>
            </w:tcMar>
            <w:vAlign w:val="center"/>
          </w:tcPr>
          <w:p w14:paraId="56E27E40" w14:textId="77777777" w:rsidR="001F5F1C" w:rsidRPr="00781568" w:rsidRDefault="001F5F1C" w:rsidP="005651CB">
            <w:pPr>
              <w:spacing w:before="60" w:after="60"/>
              <w:rPr>
                <w:b/>
                <w:color w:val="000000" w:themeColor="text1"/>
                <w:sz w:val="20"/>
              </w:rPr>
            </w:pPr>
            <w:r w:rsidRPr="00781568">
              <w:rPr>
                <w:b/>
                <w:bCs/>
                <w:color w:val="000000" w:themeColor="text1"/>
                <w:sz w:val="20"/>
              </w:rPr>
              <w:t>Asian Infrastructure Investment Bank (AIIB)</w:t>
            </w:r>
          </w:p>
        </w:tc>
      </w:tr>
      <w:tr w:rsidR="001F5F1C" w:rsidRPr="00781568" w14:paraId="435E32D4" w14:textId="77777777" w:rsidTr="005651CB">
        <w:trPr>
          <w:cantSplit/>
        </w:trPr>
        <w:tc>
          <w:tcPr>
            <w:tcW w:w="8217" w:type="dxa"/>
            <w:tcMar>
              <w:left w:w="115" w:type="dxa"/>
              <w:right w:w="173" w:type="dxa"/>
            </w:tcMar>
            <w:vAlign w:val="center"/>
          </w:tcPr>
          <w:p w14:paraId="39620D4F" w14:textId="77777777" w:rsidR="001F5F1C" w:rsidRPr="00781568" w:rsidRDefault="001F5F1C" w:rsidP="005651CB">
            <w:pPr>
              <w:spacing w:before="60" w:after="60"/>
              <w:rPr>
                <w:color w:val="000000" w:themeColor="text1"/>
                <w:sz w:val="20"/>
              </w:rPr>
            </w:pPr>
            <w:r w:rsidRPr="00781568">
              <w:rPr>
                <w:sz w:val="20"/>
              </w:rPr>
              <w:t>The General Counsel and the Director General of the Operational Partnership Department visited the Secretariat to discuss about opportunities for collaboration. AIIB is a multilateral development bank established after the UNFCCC Paris Agreement and UN SDGs, whose core mission is to finance sustainable infrastructure.</w:t>
            </w:r>
          </w:p>
        </w:tc>
        <w:tc>
          <w:tcPr>
            <w:tcW w:w="1143" w:type="dxa"/>
            <w:vAlign w:val="center"/>
          </w:tcPr>
          <w:p w14:paraId="01A573F5" w14:textId="77777777" w:rsidR="001F5F1C" w:rsidRPr="00781568" w:rsidRDefault="001F5F1C" w:rsidP="005651CB">
            <w:pPr>
              <w:spacing w:before="60" w:after="60"/>
              <w:jc w:val="right"/>
              <w:rPr>
                <w:color w:val="000000" w:themeColor="text1"/>
                <w:sz w:val="20"/>
              </w:rPr>
            </w:pPr>
            <w:r w:rsidRPr="00781568">
              <w:rPr>
                <w:color w:val="000000" w:themeColor="text1"/>
                <w:sz w:val="20"/>
              </w:rPr>
              <w:t>92</w:t>
            </w:r>
          </w:p>
        </w:tc>
      </w:tr>
      <w:tr w:rsidR="001F5F1C" w:rsidRPr="0009490B" w14:paraId="0722BADF" w14:textId="77777777" w:rsidTr="005651CB">
        <w:trPr>
          <w:cantSplit/>
        </w:trPr>
        <w:tc>
          <w:tcPr>
            <w:tcW w:w="8217" w:type="dxa"/>
            <w:tcMar>
              <w:left w:w="115" w:type="dxa"/>
              <w:right w:w="173" w:type="dxa"/>
            </w:tcMar>
          </w:tcPr>
          <w:p w14:paraId="0FD0CB08" w14:textId="77777777" w:rsidR="001F5F1C" w:rsidRPr="005B4A71" w:rsidRDefault="001F5F1C" w:rsidP="005651CB">
            <w:pPr>
              <w:spacing w:before="60" w:after="60"/>
              <w:rPr>
                <w:b/>
                <w:bCs/>
                <w:sz w:val="20"/>
              </w:rPr>
            </w:pPr>
            <w:r w:rsidRPr="005B4A71">
              <w:rPr>
                <w:b/>
                <w:bCs/>
                <w:sz w:val="20"/>
              </w:rPr>
              <w:t>Birmingham Energy Institute, University of Birmingham</w:t>
            </w:r>
          </w:p>
        </w:tc>
        <w:tc>
          <w:tcPr>
            <w:tcW w:w="1143" w:type="dxa"/>
          </w:tcPr>
          <w:p w14:paraId="5809B2F1" w14:textId="77777777" w:rsidR="001F5F1C" w:rsidRPr="0009490B" w:rsidRDefault="001F5F1C" w:rsidP="005651CB">
            <w:pPr>
              <w:spacing w:before="60" w:after="60"/>
              <w:jc w:val="right"/>
              <w:rPr>
                <w:i/>
                <w:iCs/>
                <w:sz w:val="20"/>
                <w:u w:val="single"/>
              </w:rPr>
            </w:pPr>
          </w:p>
        </w:tc>
      </w:tr>
      <w:tr w:rsidR="001F5F1C" w:rsidRPr="0009490B" w14:paraId="1EB7077F" w14:textId="77777777" w:rsidTr="005651CB">
        <w:trPr>
          <w:cantSplit/>
          <w:trHeight w:val="766"/>
        </w:trPr>
        <w:tc>
          <w:tcPr>
            <w:tcW w:w="8217" w:type="dxa"/>
            <w:tcMar>
              <w:left w:w="115" w:type="dxa"/>
              <w:right w:w="173" w:type="dxa"/>
            </w:tcMar>
          </w:tcPr>
          <w:p w14:paraId="5A679F07" w14:textId="77777777" w:rsidR="001F5F1C" w:rsidRPr="00F11039" w:rsidRDefault="001F5F1C" w:rsidP="005651CB">
            <w:pPr>
              <w:pStyle w:val="Heading1"/>
              <w:spacing w:after="0"/>
              <w:rPr>
                <w:sz w:val="20"/>
              </w:rPr>
            </w:pPr>
            <w:r w:rsidRPr="0009490B">
              <w:rPr>
                <w:sz w:val="20"/>
              </w:rPr>
              <w:t xml:space="preserve">At the invitation of the “informal advisory group for the virtual model”, the Secretariat participated as an observer in a webinar on the virtual model for cold chain that is under development by the University of </w:t>
            </w:r>
            <w:r w:rsidRPr="005B4A71">
              <w:rPr>
                <w:sz w:val="20"/>
              </w:rPr>
              <w:t xml:space="preserve">Birmingham, </w:t>
            </w:r>
            <w:r>
              <w:rPr>
                <w:sz w:val="20"/>
              </w:rPr>
              <w:t>where discussions were held by</w:t>
            </w:r>
            <w:r w:rsidRPr="0009490B">
              <w:rPr>
                <w:sz w:val="20"/>
              </w:rPr>
              <w:t xml:space="preserve"> technical and policy experts</w:t>
            </w:r>
            <w:r>
              <w:rPr>
                <w:sz w:val="20"/>
              </w:rPr>
              <w:t>.</w:t>
            </w:r>
          </w:p>
        </w:tc>
        <w:tc>
          <w:tcPr>
            <w:tcW w:w="1143" w:type="dxa"/>
          </w:tcPr>
          <w:p w14:paraId="544CBB37" w14:textId="77777777" w:rsidR="001F5F1C" w:rsidRPr="0029755C" w:rsidRDefault="001F5F1C" w:rsidP="005651CB">
            <w:pPr>
              <w:spacing w:before="60" w:after="60"/>
              <w:jc w:val="right"/>
              <w:rPr>
                <w:color w:val="000000" w:themeColor="text1"/>
                <w:sz w:val="20"/>
              </w:rPr>
            </w:pPr>
            <w:r w:rsidRPr="0029755C">
              <w:rPr>
                <w:color w:val="000000" w:themeColor="text1"/>
                <w:sz w:val="20"/>
              </w:rPr>
              <w:t>95</w:t>
            </w:r>
          </w:p>
        </w:tc>
      </w:tr>
      <w:tr w:rsidR="001F5F1C" w:rsidRPr="00781568" w14:paraId="24B9AAC6" w14:textId="77777777" w:rsidTr="005651CB">
        <w:trPr>
          <w:cantSplit/>
        </w:trPr>
        <w:tc>
          <w:tcPr>
            <w:tcW w:w="9360" w:type="dxa"/>
            <w:gridSpan w:val="2"/>
            <w:tcMar>
              <w:left w:w="115" w:type="dxa"/>
              <w:right w:w="173" w:type="dxa"/>
            </w:tcMar>
            <w:vAlign w:val="center"/>
          </w:tcPr>
          <w:p w14:paraId="6EA756CB" w14:textId="77777777" w:rsidR="001F5F1C" w:rsidRPr="00781568" w:rsidRDefault="001F5F1C" w:rsidP="005651CB">
            <w:pPr>
              <w:spacing w:before="60" w:after="60"/>
              <w:rPr>
                <w:b/>
                <w:color w:val="000000" w:themeColor="text1"/>
                <w:sz w:val="20"/>
              </w:rPr>
            </w:pPr>
            <w:r w:rsidRPr="00781568">
              <w:rPr>
                <w:b/>
                <w:color w:val="000000" w:themeColor="text1"/>
                <w:sz w:val="20"/>
              </w:rPr>
              <w:t>Center for Climate and Energy Solutions (formerly, Pew Center on Climate Change)</w:t>
            </w:r>
          </w:p>
        </w:tc>
      </w:tr>
      <w:tr w:rsidR="001F5F1C" w:rsidRPr="00781568" w14:paraId="3623D794" w14:textId="77777777" w:rsidTr="005651CB">
        <w:trPr>
          <w:cantSplit/>
        </w:trPr>
        <w:tc>
          <w:tcPr>
            <w:tcW w:w="8217" w:type="dxa"/>
            <w:vAlign w:val="center"/>
            <w:hideMark/>
          </w:tcPr>
          <w:p w14:paraId="01D93F88" w14:textId="77777777" w:rsidR="001F5F1C" w:rsidRPr="00781568" w:rsidRDefault="001F5F1C" w:rsidP="005651CB">
            <w:pPr>
              <w:spacing w:before="60" w:after="60"/>
              <w:rPr>
                <w:color w:val="000000" w:themeColor="text1"/>
                <w:sz w:val="20"/>
              </w:rPr>
            </w:pPr>
            <w:r w:rsidRPr="00781568">
              <w:rPr>
                <w:color w:val="000000" w:themeColor="text1"/>
                <w:sz w:val="20"/>
              </w:rPr>
              <w:t>Documents UNEP/OzL.Pro/ExCom/37/59, UNEP/OzL.Pro/ExCom/38/54 &amp; Add.1; text of decisions 37/62 and 38/63; Guidelines on funding of technology not in the public domain (Annex XIV of UNEP/OzL.Pro/ExCom/38/70/rev.1); Observations on technology transfer license fees and royalties for different types of projects (liquid carbon dioxide, metered-dose inhalers, tobacco fluffing, HFC-32 for the refrigeration sector, supercritical CO2, the HCFC production sector).</w:t>
            </w:r>
          </w:p>
        </w:tc>
        <w:tc>
          <w:tcPr>
            <w:tcW w:w="1143" w:type="dxa"/>
            <w:tcMar>
              <w:left w:w="115" w:type="dxa"/>
              <w:right w:w="173" w:type="dxa"/>
            </w:tcMar>
            <w:vAlign w:val="center"/>
            <w:hideMark/>
          </w:tcPr>
          <w:p w14:paraId="0666F078" w14:textId="77777777" w:rsidR="001F5F1C" w:rsidRPr="00781568" w:rsidRDefault="001F5F1C" w:rsidP="005651CB">
            <w:pPr>
              <w:spacing w:before="60" w:after="60"/>
              <w:jc w:val="right"/>
              <w:rPr>
                <w:color w:val="000000" w:themeColor="text1"/>
                <w:sz w:val="20"/>
              </w:rPr>
            </w:pPr>
            <w:r w:rsidRPr="00781568">
              <w:rPr>
                <w:color w:val="000000" w:themeColor="text1"/>
                <w:sz w:val="20"/>
              </w:rPr>
              <w:t xml:space="preserve">75 </w:t>
            </w:r>
          </w:p>
        </w:tc>
      </w:tr>
      <w:tr w:rsidR="001F5F1C" w:rsidRPr="00781568" w14:paraId="0C0DE93C" w14:textId="77777777" w:rsidTr="005651CB">
        <w:trPr>
          <w:cantSplit/>
        </w:trPr>
        <w:tc>
          <w:tcPr>
            <w:tcW w:w="9360" w:type="dxa"/>
            <w:gridSpan w:val="2"/>
            <w:tcMar>
              <w:left w:w="115" w:type="dxa"/>
              <w:right w:w="173" w:type="dxa"/>
            </w:tcMar>
            <w:vAlign w:val="center"/>
          </w:tcPr>
          <w:p w14:paraId="18122B25" w14:textId="77777777" w:rsidR="001F5F1C" w:rsidRPr="00781568" w:rsidRDefault="001F5F1C" w:rsidP="005651CB">
            <w:pPr>
              <w:spacing w:before="60" w:after="60"/>
              <w:rPr>
                <w:b/>
                <w:bCs/>
                <w:color w:val="000000" w:themeColor="text1"/>
                <w:sz w:val="20"/>
              </w:rPr>
            </w:pPr>
            <w:r w:rsidRPr="00781568">
              <w:rPr>
                <w:b/>
                <w:bCs/>
                <w:color w:val="000000" w:themeColor="text1"/>
                <w:sz w:val="20"/>
              </w:rPr>
              <w:t>Climate and Clean Air Coalition to Reduce Short-Lived Climate Pollutants (CCAC)</w:t>
            </w:r>
          </w:p>
        </w:tc>
      </w:tr>
      <w:tr w:rsidR="001F5F1C" w:rsidRPr="00781568" w14:paraId="468677CF" w14:textId="77777777" w:rsidTr="005651CB">
        <w:trPr>
          <w:cantSplit/>
        </w:trPr>
        <w:tc>
          <w:tcPr>
            <w:tcW w:w="8217" w:type="dxa"/>
            <w:vAlign w:val="center"/>
          </w:tcPr>
          <w:p w14:paraId="0CB95E85" w14:textId="77777777" w:rsidR="001F5F1C" w:rsidRPr="00781568" w:rsidRDefault="001F5F1C" w:rsidP="005651CB">
            <w:pPr>
              <w:spacing w:before="60" w:after="60"/>
              <w:rPr>
                <w:color w:val="000000" w:themeColor="text1"/>
                <w:sz w:val="20"/>
              </w:rPr>
            </w:pPr>
            <w:r w:rsidRPr="00781568">
              <w:rPr>
                <w:sz w:val="20"/>
              </w:rPr>
              <w:t>The Secretariat provided relevant information of the Multilateral Fund relating to cooling initiatives and programmes.</w:t>
            </w:r>
          </w:p>
        </w:tc>
        <w:tc>
          <w:tcPr>
            <w:tcW w:w="1143" w:type="dxa"/>
            <w:tcMar>
              <w:left w:w="115" w:type="dxa"/>
              <w:right w:w="173" w:type="dxa"/>
            </w:tcMar>
            <w:vAlign w:val="center"/>
          </w:tcPr>
          <w:p w14:paraId="3E6BBEE0" w14:textId="77777777" w:rsidR="001F5F1C" w:rsidRPr="00781568" w:rsidRDefault="001F5F1C" w:rsidP="005651CB">
            <w:pPr>
              <w:spacing w:before="60" w:after="60"/>
              <w:jc w:val="right"/>
              <w:rPr>
                <w:color w:val="000000" w:themeColor="text1"/>
                <w:sz w:val="20"/>
              </w:rPr>
            </w:pPr>
            <w:r w:rsidRPr="00781568">
              <w:rPr>
                <w:color w:val="000000" w:themeColor="text1"/>
                <w:sz w:val="20"/>
              </w:rPr>
              <w:t>88</w:t>
            </w:r>
          </w:p>
        </w:tc>
      </w:tr>
      <w:tr w:rsidR="001F5F1C" w:rsidRPr="00781568" w14:paraId="45D0FB85" w14:textId="77777777" w:rsidTr="005651CB">
        <w:trPr>
          <w:cantSplit/>
        </w:trPr>
        <w:tc>
          <w:tcPr>
            <w:tcW w:w="8217" w:type="dxa"/>
            <w:vAlign w:val="center"/>
          </w:tcPr>
          <w:p w14:paraId="2FAF1146" w14:textId="77777777" w:rsidR="001F5F1C" w:rsidRPr="00781568" w:rsidRDefault="001F5F1C" w:rsidP="005651CB">
            <w:pPr>
              <w:spacing w:before="60" w:after="60"/>
              <w:rPr>
                <w:color w:val="000000" w:themeColor="text1"/>
                <w:sz w:val="20"/>
              </w:rPr>
            </w:pPr>
            <w:r w:rsidRPr="00781568">
              <w:rPr>
                <w:color w:val="000000" w:themeColor="text1"/>
                <w:sz w:val="20"/>
              </w:rPr>
              <w:t>Presentation on the Overview of Multilateral Fund support for implementation of the Kigali Amendment in the context of the Kigali Workstream Discussion.</w:t>
            </w:r>
          </w:p>
        </w:tc>
        <w:tc>
          <w:tcPr>
            <w:tcW w:w="1143" w:type="dxa"/>
            <w:tcMar>
              <w:left w:w="115" w:type="dxa"/>
              <w:right w:w="173" w:type="dxa"/>
            </w:tcMar>
            <w:vAlign w:val="center"/>
          </w:tcPr>
          <w:p w14:paraId="6A36726F" w14:textId="77777777" w:rsidR="001F5F1C" w:rsidRPr="00781568" w:rsidRDefault="001F5F1C" w:rsidP="005651CB">
            <w:pPr>
              <w:spacing w:before="60" w:after="60"/>
              <w:jc w:val="right"/>
              <w:rPr>
                <w:color w:val="000000" w:themeColor="text1"/>
                <w:sz w:val="20"/>
              </w:rPr>
            </w:pPr>
            <w:r w:rsidRPr="00781568">
              <w:rPr>
                <w:color w:val="000000" w:themeColor="text1"/>
                <w:sz w:val="20"/>
              </w:rPr>
              <w:t>86</w:t>
            </w:r>
          </w:p>
        </w:tc>
      </w:tr>
      <w:tr w:rsidR="001F5F1C" w:rsidRPr="00781568" w14:paraId="3FA5D436" w14:textId="77777777" w:rsidTr="005651CB">
        <w:trPr>
          <w:cantSplit/>
        </w:trPr>
        <w:tc>
          <w:tcPr>
            <w:tcW w:w="8217" w:type="dxa"/>
            <w:vAlign w:val="center"/>
          </w:tcPr>
          <w:p w14:paraId="7D4DE612" w14:textId="77777777" w:rsidR="001F5F1C" w:rsidRPr="00781568" w:rsidRDefault="001F5F1C" w:rsidP="005651CB">
            <w:pPr>
              <w:spacing w:before="60" w:after="60"/>
              <w:rPr>
                <w:color w:val="000000" w:themeColor="text1"/>
                <w:sz w:val="20"/>
              </w:rPr>
            </w:pPr>
            <w:r w:rsidRPr="00781568">
              <w:rPr>
                <w:color w:val="000000" w:themeColor="text1"/>
                <w:sz w:val="20"/>
              </w:rPr>
              <w:t>Informal consultations with the CCAC Secretariat on a new initiative on efficient cooling that had been provisionally approved by the CCAC working group to help build high-level leadership and facilitate collaboration among stakeholders with a view to fostering enhanced energy efficiency in the cooling sector while countries implement the phase-down of HFC refrigerants under the Montreal Protocol.</w:t>
            </w:r>
          </w:p>
        </w:tc>
        <w:tc>
          <w:tcPr>
            <w:tcW w:w="1143" w:type="dxa"/>
            <w:tcMar>
              <w:left w:w="115" w:type="dxa"/>
              <w:right w:w="173" w:type="dxa"/>
            </w:tcMar>
            <w:vAlign w:val="center"/>
          </w:tcPr>
          <w:p w14:paraId="308028B1" w14:textId="77777777" w:rsidR="001F5F1C" w:rsidRPr="00781568" w:rsidRDefault="001F5F1C" w:rsidP="005651CB">
            <w:pPr>
              <w:spacing w:before="60" w:after="60"/>
              <w:jc w:val="right"/>
              <w:rPr>
                <w:color w:val="000000" w:themeColor="text1"/>
                <w:sz w:val="20"/>
              </w:rPr>
            </w:pPr>
            <w:r w:rsidRPr="00781568">
              <w:rPr>
                <w:color w:val="000000" w:themeColor="text1"/>
                <w:sz w:val="20"/>
              </w:rPr>
              <w:t>83</w:t>
            </w:r>
          </w:p>
        </w:tc>
      </w:tr>
      <w:tr w:rsidR="001F5F1C" w:rsidRPr="00781568" w14:paraId="4A278E5E" w14:textId="77777777" w:rsidTr="005651CB">
        <w:trPr>
          <w:cantSplit/>
        </w:trPr>
        <w:tc>
          <w:tcPr>
            <w:tcW w:w="8217" w:type="dxa"/>
            <w:vAlign w:val="center"/>
            <w:hideMark/>
          </w:tcPr>
          <w:p w14:paraId="57CAE126" w14:textId="77777777" w:rsidR="001F5F1C" w:rsidRPr="00781568" w:rsidRDefault="001F5F1C" w:rsidP="005651CB">
            <w:pPr>
              <w:spacing w:before="60" w:after="60"/>
              <w:rPr>
                <w:color w:val="000000" w:themeColor="text1"/>
                <w:sz w:val="20"/>
              </w:rPr>
            </w:pPr>
            <w:r w:rsidRPr="00781568">
              <w:rPr>
                <w:color w:val="000000" w:themeColor="text1"/>
                <w:sz w:val="20"/>
              </w:rPr>
              <w:t>Overview of approved HCFC demonstration projects and options for additional projects to demonstrate climate-friendly and energy-efficient alternative technologies to HCFCs (UNEP/OzL.Pro/ExCom/72/40). Briefing on Multilateral Fund-financed surveys of ODS alternatives; possible opportunities for CCAC in Countries with Economies in Transition (CEIT); lessons learned from the Multilateral Fund that might be applicable to the technical review process and funding cycle of CCAC projects.</w:t>
            </w:r>
          </w:p>
        </w:tc>
        <w:tc>
          <w:tcPr>
            <w:tcW w:w="1143" w:type="dxa"/>
            <w:tcMar>
              <w:left w:w="115" w:type="dxa"/>
              <w:right w:w="173" w:type="dxa"/>
            </w:tcMar>
            <w:vAlign w:val="center"/>
            <w:hideMark/>
          </w:tcPr>
          <w:p w14:paraId="1D2C5E3A" w14:textId="77777777" w:rsidR="001F5F1C" w:rsidRPr="00781568" w:rsidRDefault="001F5F1C" w:rsidP="005651CB">
            <w:pPr>
              <w:spacing w:before="60" w:after="60"/>
              <w:jc w:val="right"/>
              <w:rPr>
                <w:color w:val="000000" w:themeColor="text1"/>
                <w:sz w:val="20"/>
              </w:rPr>
            </w:pPr>
            <w:r w:rsidRPr="00781568">
              <w:rPr>
                <w:color w:val="000000" w:themeColor="text1"/>
                <w:sz w:val="20"/>
              </w:rPr>
              <w:t xml:space="preserve">75 </w:t>
            </w:r>
          </w:p>
        </w:tc>
      </w:tr>
      <w:tr w:rsidR="001F5F1C" w:rsidRPr="00781568" w14:paraId="16C84AAE" w14:textId="77777777" w:rsidTr="005651CB">
        <w:trPr>
          <w:cantSplit/>
        </w:trPr>
        <w:tc>
          <w:tcPr>
            <w:tcW w:w="8217" w:type="dxa"/>
            <w:vAlign w:val="center"/>
            <w:hideMark/>
          </w:tcPr>
          <w:p w14:paraId="6A8D87EF" w14:textId="77777777" w:rsidR="001F5F1C" w:rsidRPr="00781568" w:rsidRDefault="001F5F1C" w:rsidP="005651CB">
            <w:pPr>
              <w:spacing w:before="60" w:after="60"/>
              <w:rPr>
                <w:color w:val="000000" w:themeColor="text1"/>
                <w:sz w:val="20"/>
              </w:rPr>
            </w:pPr>
            <w:r w:rsidRPr="00781568">
              <w:rPr>
                <w:color w:val="000000" w:themeColor="text1"/>
                <w:sz w:val="20"/>
              </w:rPr>
              <w:lastRenderedPageBreak/>
              <w:t>Document 72/40, Overview of approved HCFC demonstration projects and options for additional projects to demonstrate climate</w:t>
            </w:r>
            <w:r w:rsidRPr="00781568">
              <w:rPr>
                <w:color w:val="000000" w:themeColor="text1"/>
                <w:sz w:val="20"/>
              </w:rPr>
              <w:noBreakHyphen/>
              <w:t>friendly and energy-efficient alternative technologies to HCFCs (decision 71/51(a)), which summarizes the results of Multilateral Fund HCFC demonstration projects approved so far.</w:t>
            </w:r>
          </w:p>
        </w:tc>
        <w:tc>
          <w:tcPr>
            <w:tcW w:w="1143" w:type="dxa"/>
            <w:tcMar>
              <w:left w:w="115" w:type="dxa"/>
              <w:right w:w="173" w:type="dxa"/>
            </w:tcMar>
            <w:vAlign w:val="center"/>
            <w:hideMark/>
          </w:tcPr>
          <w:p w14:paraId="52A4C938" w14:textId="77777777" w:rsidR="001F5F1C" w:rsidRPr="00781568" w:rsidRDefault="001F5F1C" w:rsidP="005651CB">
            <w:pPr>
              <w:spacing w:before="60" w:after="60"/>
              <w:jc w:val="right"/>
              <w:rPr>
                <w:color w:val="000000" w:themeColor="text1"/>
                <w:sz w:val="20"/>
              </w:rPr>
            </w:pPr>
            <w:r w:rsidRPr="00781568">
              <w:rPr>
                <w:color w:val="000000" w:themeColor="text1"/>
                <w:sz w:val="20"/>
              </w:rPr>
              <w:t>74</w:t>
            </w:r>
          </w:p>
        </w:tc>
      </w:tr>
      <w:tr w:rsidR="001F5F1C" w:rsidRPr="00781568" w14:paraId="313D5CD8" w14:textId="77777777" w:rsidTr="005651CB">
        <w:trPr>
          <w:cantSplit/>
        </w:trPr>
        <w:tc>
          <w:tcPr>
            <w:tcW w:w="9360" w:type="dxa"/>
            <w:gridSpan w:val="2"/>
            <w:tcMar>
              <w:left w:w="115" w:type="dxa"/>
              <w:right w:w="173" w:type="dxa"/>
            </w:tcMar>
            <w:vAlign w:val="center"/>
          </w:tcPr>
          <w:p w14:paraId="1CE5A6D1" w14:textId="77777777" w:rsidR="001F5F1C" w:rsidRPr="00781568" w:rsidRDefault="001F5F1C" w:rsidP="005651CB">
            <w:pPr>
              <w:keepNext/>
              <w:spacing w:before="60" w:after="60"/>
              <w:rPr>
                <w:b/>
                <w:color w:val="000000" w:themeColor="text1"/>
                <w:sz w:val="20"/>
              </w:rPr>
            </w:pPr>
            <w:r w:rsidRPr="00781568">
              <w:rPr>
                <w:b/>
                <w:color w:val="000000" w:themeColor="text1"/>
                <w:sz w:val="20"/>
              </w:rPr>
              <w:t>Climate Technology Centre and Network</w:t>
            </w:r>
          </w:p>
        </w:tc>
      </w:tr>
      <w:tr w:rsidR="001F5F1C" w:rsidRPr="00781568" w14:paraId="66FCCE29" w14:textId="77777777" w:rsidTr="005651CB">
        <w:trPr>
          <w:cantSplit/>
        </w:trPr>
        <w:tc>
          <w:tcPr>
            <w:tcW w:w="8217" w:type="dxa"/>
            <w:vAlign w:val="center"/>
            <w:hideMark/>
          </w:tcPr>
          <w:p w14:paraId="1A1F97CC" w14:textId="77777777" w:rsidR="001F5F1C" w:rsidRPr="00781568" w:rsidRDefault="001F5F1C" w:rsidP="005651CB">
            <w:pPr>
              <w:spacing w:before="60" w:after="60"/>
              <w:rPr>
                <w:color w:val="000000" w:themeColor="text1"/>
                <w:sz w:val="20"/>
              </w:rPr>
            </w:pPr>
            <w:r w:rsidRPr="00781568">
              <w:rPr>
                <w:color w:val="000000" w:themeColor="text1"/>
                <w:sz w:val="20"/>
              </w:rPr>
              <w:t>Presentation on capacity building under the Multilateral Fund as resource material for the Sixth meeting of the Advisory Board. General information on the Multilateral Fund and background documents.</w:t>
            </w:r>
          </w:p>
        </w:tc>
        <w:tc>
          <w:tcPr>
            <w:tcW w:w="1143" w:type="dxa"/>
            <w:tcMar>
              <w:left w:w="115" w:type="dxa"/>
              <w:right w:w="173" w:type="dxa"/>
            </w:tcMar>
            <w:vAlign w:val="center"/>
          </w:tcPr>
          <w:p w14:paraId="490F31F8" w14:textId="77777777" w:rsidR="001F5F1C" w:rsidRPr="00781568" w:rsidRDefault="001F5F1C" w:rsidP="005651CB">
            <w:pPr>
              <w:spacing w:before="60" w:after="60"/>
              <w:jc w:val="right"/>
              <w:rPr>
                <w:color w:val="000000" w:themeColor="text1"/>
                <w:sz w:val="20"/>
              </w:rPr>
            </w:pPr>
            <w:r w:rsidRPr="00781568">
              <w:rPr>
                <w:color w:val="000000" w:themeColor="text1"/>
                <w:sz w:val="20"/>
              </w:rPr>
              <w:t>75</w:t>
            </w:r>
          </w:p>
        </w:tc>
      </w:tr>
      <w:tr w:rsidR="001F5F1C" w:rsidRPr="00781568" w14:paraId="75B8BD92" w14:textId="77777777" w:rsidTr="005651CB">
        <w:trPr>
          <w:cantSplit/>
        </w:trPr>
        <w:tc>
          <w:tcPr>
            <w:tcW w:w="9360" w:type="dxa"/>
            <w:gridSpan w:val="2"/>
            <w:tcMar>
              <w:left w:w="115" w:type="dxa"/>
              <w:right w:w="173" w:type="dxa"/>
            </w:tcMar>
            <w:vAlign w:val="center"/>
          </w:tcPr>
          <w:p w14:paraId="0B7DD749" w14:textId="77777777" w:rsidR="001F5F1C" w:rsidRPr="00781568" w:rsidRDefault="001F5F1C" w:rsidP="005651CB">
            <w:pPr>
              <w:keepNext/>
              <w:spacing w:before="60" w:after="60"/>
              <w:rPr>
                <w:b/>
                <w:color w:val="000000" w:themeColor="text1"/>
                <w:sz w:val="20"/>
              </w:rPr>
            </w:pPr>
            <w:r w:rsidRPr="00781568">
              <w:rPr>
                <w:b/>
                <w:color w:val="000000" w:themeColor="text1"/>
                <w:sz w:val="20"/>
              </w:rPr>
              <w:t>Cool Coalition Working Group</w:t>
            </w:r>
          </w:p>
        </w:tc>
      </w:tr>
      <w:tr w:rsidR="001F5F1C" w:rsidRPr="00781568" w14:paraId="19861A9A" w14:textId="77777777" w:rsidTr="005651CB">
        <w:trPr>
          <w:cantSplit/>
        </w:trPr>
        <w:tc>
          <w:tcPr>
            <w:tcW w:w="8217" w:type="dxa"/>
            <w:vAlign w:val="center"/>
          </w:tcPr>
          <w:p w14:paraId="4B4D70C4" w14:textId="77777777" w:rsidR="001F5F1C" w:rsidRPr="00781568" w:rsidRDefault="001F5F1C" w:rsidP="005651CB">
            <w:pPr>
              <w:spacing w:before="60" w:after="60"/>
              <w:rPr>
                <w:sz w:val="20"/>
              </w:rPr>
            </w:pPr>
            <w:r w:rsidRPr="00781568">
              <w:rPr>
                <w:sz w:val="20"/>
              </w:rPr>
              <w:t xml:space="preserve">The Secretariat participated in the consultations relating to the report on a Global Cooling Stocktake, prepared by the Cool Coalition. The Secretariat also provided comments on the draft report that covered different aspects relating to the adoption of HFC-free technologies, Montreal Protocol related activities and financing of sustainable cooling.  </w:t>
            </w:r>
          </w:p>
        </w:tc>
        <w:tc>
          <w:tcPr>
            <w:tcW w:w="1143" w:type="dxa"/>
            <w:tcMar>
              <w:left w:w="115" w:type="dxa"/>
              <w:right w:w="173" w:type="dxa"/>
            </w:tcMar>
            <w:vAlign w:val="center"/>
          </w:tcPr>
          <w:p w14:paraId="74EBEA3D" w14:textId="77777777" w:rsidR="001F5F1C" w:rsidRPr="00781568" w:rsidRDefault="001F5F1C" w:rsidP="005651CB">
            <w:pPr>
              <w:spacing w:before="60" w:after="60"/>
              <w:jc w:val="right"/>
              <w:rPr>
                <w:color w:val="000000" w:themeColor="text1"/>
                <w:sz w:val="20"/>
              </w:rPr>
            </w:pPr>
            <w:r w:rsidRPr="00781568">
              <w:rPr>
                <w:color w:val="000000" w:themeColor="text1"/>
                <w:sz w:val="20"/>
              </w:rPr>
              <w:t>93</w:t>
            </w:r>
          </w:p>
        </w:tc>
      </w:tr>
      <w:tr w:rsidR="001F5F1C" w:rsidRPr="00781568" w14:paraId="189E7396" w14:textId="77777777" w:rsidTr="005651CB">
        <w:trPr>
          <w:cantSplit/>
        </w:trPr>
        <w:tc>
          <w:tcPr>
            <w:tcW w:w="8217" w:type="dxa"/>
            <w:vAlign w:val="center"/>
            <w:hideMark/>
          </w:tcPr>
          <w:p w14:paraId="48B743C3" w14:textId="77777777" w:rsidR="001F5F1C" w:rsidRPr="00781568" w:rsidRDefault="001F5F1C" w:rsidP="005651CB">
            <w:pPr>
              <w:spacing w:before="60" w:after="60"/>
              <w:rPr>
                <w:color w:val="000000" w:themeColor="text1"/>
                <w:sz w:val="20"/>
              </w:rPr>
            </w:pPr>
            <w:r w:rsidRPr="00781568">
              <w:rPr>
                <w:sz w:val="20"/>
              </w:rPr>
              <w:t>The Secretariat was invited by the Cool Coalition to join its National Cooling Action Plan (NCAP) working group that would support countries in developing NCAPs through capacity building of relevant partners and exchanging information by creating a knowledge repository of completed NCAPs.  The Secretariat would participate in on-line meetings and consultations of the working group and provide inputs relating to NCAP development.</w:t>
            </w:r>
          </w:p>
        </w:tc>
        <w:tc>
          <w:tcPr>
            <w:tcW w:w="1143" w:type="dxa"/>
            <w:tcMar>
              <w:left w:w="115" w:type="dxa"/>
              <w:right w:w="173" w:type="dxa"/>
            </w:tcMar>
            <w:vAlign w:val="center"/>
          </w:tcPr>
          <w:p w14:paraId="39AF640F" w14:textId="77777777" w:rsidR="001F5F1C" w:rsidRPr="00781568" w:rsidRDefault="001F5F1C" w:rsidP="005651CB">
            <w:pPr>
              <w:spacing w:before="60" w:after="60"/>
              <w:jc w:val="right"/>
              <w:rPr>
                <w:color w:val="000000" w:themeColor="text1"/>
                <w:sz w:val="20"/>
              </w:rPr>
            </w:pPr>
            <w:r w:rsidRPr="00781568">
              <w:rPr>
                <w:color w:val="000000" w:themeColor="text1"/>
                <w:sz w:val="20"/>
              </w:rPr>
              <w:t>92</w:t>
            </w:r>
          </w:p>
        </w:tc>
      </w:tr>
      <w:tr w:rsidR="001F5F1C" w:rsidRPr="00781568" w14:paraId="4C38BCCA" w14:textId="77777777" w:rsidTr="005651CB">
        <w:trPr>
          <w:cantSplit/>
        </w:trPr>
        <w:tc>
          <w:tcPr>
            <w:tcW w:w="9360" w:type="dxa"/>
            <w:gridSpan w:val="2"/>
            <w:tcMar>
              <w:left w:w="115" w:type="dxa"/>
              <w:right w:w="173" w:type="dxa"/>
            </w:tcMar>
            <w:vAlign w:val="center"/>
          </w:tcPr>
          <w:p w14:paraId="11C4F6B2" w14:textId="77777777" w:rsidR="001F5F1C" w:rsidRPr="00781568" w:rsidRDefault="001F5F1C" w:rsidP="005651CB">
            <w:pPr>
              <w:keepNext/>
              <w:spacing w:before="60" w:after="60"/>
              <w:rPr>
                <w:color w:val="000000" w:themeColor="text1"/>
                <w:sz w:val="20"/>
              </w:rPr>
            </w:pPr>
            <w:r w:rsidRPr="00781568">
              <w:rPr>
                <w:b/>
                <w:color w:val="000000" w:themeColor="text1"/>
                <w:sz w:val="20"/>
              </w:rPr>
              <w:t>European Union / European Parliament</w:t>
            </w:r>
          </w:p>
        </w:tc>
      </w:tr>
      <w:tr w:rsidR="001F5F1C" w:rsidRPr="00781568" w14:paraId="54236EA7" w14:textId="77777777" w:rsidTr="005651CB">
        <w:trPr>
          <w:cantSplit/>
        </w:trPr>
        <w:tc>
          <w:tcPr>
            <w:tcW w:w="8217" w:type="dxa"/>
            <w:vAlign w:val="center"/>
            <w:hideMark/>
          </w:tcPr>
          <w:p w14:paraId="37AF7F14" w14:textId="77777777" w:rsidR="001F5F1C" w:rsidRPr="00781568" w:rsidRDefault="001F5F1C" w:rsidP="005651CB">
            <w:pPr>
              <w:spacing w:before="60" w:after="60"/>
              <w:rPr>
                <w:color w:val="000000" w:themeColor="text1"/>
                <w:sz w:val="20"/>
              </w:rPr>
            </w:pPr>
            <w:r w:rsidRPr="00781568">
              <w:rPr>
                <w:color w:val="000000" w:themeColor="text1"/>
                <w:sz w:val="20"/>
              </w:rPr>
              <w:t>During the 25</w:t>
            </w:r>
            <w:r w:rsidRPr="00781568">
              <w:rPr>
                <w:color w:val="000000" w:themeColor="text1"/>
                <w:sz w:val="20"/>
                <w:vertAlign w:val="superscript"/>
              </w:rPr>
              <w:t>th</w:t>
            </w:r>
            <w:r w:rsidRPr="00781568">
              <w:rPr>
                <w:color w:val="000000" w:themeColor="text1"/>
                <w:sz w:val="20"/>
              </w:rPr>
              <w:t xml:space="preserve"> MOP, the Chief Officer received a request from the European Parliament to have a bilateral discussion on issues related to the Multilateral Fund including the resources needed for the replenishment of the Multilateral Fund and proposals for additional contributions to fund climate benefits. Accordingly, the Chief Officer provided the two representatives of the European Parliament with a short briefing explaining the operation of the Multilateral Fund.</w:t>
            </w:r>
          </w:p>
        </w:tc>
        <w:tc>
          <w:tcPr>
            <w:tcW w:w="1143" w:type="dxa"/>
            <w:tcMar>
              <w:left w:w="115" w:type="dxa"/>
              <w:right w:w="173" w:type="dxa"/>
            </w:tcMar>
            <w:vAlign w:val="center"/>
            <w:hideMark/>
          </w:tcPr>
          <w:p w14:paraId="62AAF91B" w14:textId="77777777" w:rsidR="001F5F1C" w:rsidRPr="00781568" w:rsidRDefault="001F5F1C" w:rsidP="005651CB">
            <w:pPr>
              <w:spacing w:before="60" w:after="60"/>
              <w:jc w:val="right"/>
              <w:rPr>
                <w:color w:val="000000" w:themeColor="text1"/>
                <w:sz w:val="20"/>
              </w:rPr>
            </w:pPr>
            <w:r w:rsidRPr="00781568">
              <w:rPr>
                <w:color w:val="000000" w:themeColor="text1"/>
                <w:sz w:val="20"/>
              </w:rPr>
              <w:t>71</w:t>
            </w:r>
          </w:p>
        </w:tc>
      </w:tr>
      <w:tr w:rsidR="001F5F1C" w:rsidRPr="00781568" w14:paraId="62CDB804" w14:textId="77777777" w:rsidTr="005651CB">
        <w:trPr>
          <w:cantSplit/>
        </w:trPr>
        <w:tc>
          <w:tcPr>
            <w:tcW w:w="9360" w:type="dxa"/>
            <w:gridSpan w:val="2"/>
            <w:tcMar>
              <w:left w:w="115" w:type="dxa"/>
              <w:right w:w="173" w:type="dxa"/>
            </w:tcMar>
            <w:vAlign w:val="center"/>
          </w:tcPr>
          <w:p w14:paraId="6E58E172" w14:textId="77777777" w:rsidR="001F5F1C" w:rsidRPr="00781568" w:rsidRDefault="001F5F1C" w:rsidP="005651CB">
            <w:pPr>
              <w:keepNext/>
              <w:spacing w:before="60" w:after="60"/>
              <w:rPr>
                <w:color w:val="000000" w:themeColor="text1"/>
                <w:sz w:val="20"/>
              </w:rPr>
            </w:pPr>
            <w:r w:rsidRPr="00781568">
              <w:rPr>
                <w:b/>
                <w:color w:val="000000" w:themeColor="text1"/>
                <w:sz w:val="20"/>
              </w:rPr>
              <w:t>German Ministry for Economic Cooperation and Development</w:t>
            </w:r>
          </w:p>
        </w:tc>
      </w:tr>
      <w:tr w:rsidR="001F5F1C" w:rsidRPr="00781568" w14:paraId="7E2490B3" w14:textId="77777777" w:rsidTr="005651CB">
        <w:trPr>
          <w:cantSplit/>
        </w:trPr>
        <w:tc>
          <w:tcPr>
            <w:tcW w:w="8217" w:type="dxa"/>
            <w:vAlign w:val="center"/>
            <w:hideMark/>
          </w:tcPr>
          <w:p w14:paraId="091956FC" w14:textId="77777777" w:rsidR="001F5F1C" w:rsidRPr="00781568" w:rsidRDefault="001F5F1C" w:rsidP="005651CB">
            <w:pPr>
              <w:spacing w:before="60" w:after="60"/>
              <w:rPr>
                <w:color w:val="000000" w:themeColor="text1"/>
                <w:sz w:val="20"/>
              </w:rPr>
            </w:pPr>
            <w:r w:rsidRPr="00781568">
              <w:rPr>
                <w:color w:val="000000" w:themeColor="text1"/>
                <w:sz w:val="20"/>
              </w:rPr>
              <w:t>Information on the achievements of the Multilateral Fund and a summary of approved projects implemented by Germany as a bilateral agency.</w:t>
            </w:r>
          </w:p>
        </w:tc>
        <w:tc>
          <w:tcPr>
            <w:tcW w:w="1143" w:type="dxa"/>
            <w:tcMar>
              <w:left w:w="115" w:type="dxa"/>
              <w:right w:w="173" w:type="dxa"/>
            </w:tcMar>
            <w:vAlign w:val="center"/>
            <w:hideMark/>
          </w:tcPr>
          <w:p w14:paraId="2C2AB9BF" w14:textId="77777777" w:rsidR="001F5F1C" w:rsidRPr="00781568" w:rsidRDefault="001F5F1C" w:rsidP="005651CB">
            <w:pPr>
              <w:spacing w:before="60" w:after="60"/>
              <w:jc w:val="right"/>
              <w:rPr>
                <w:color w:val="000000" w:themeColor="text1"/>
                <w:sz w:val="20"/>
              </w:rPr>
            </w:pPr>
            <w:r w:rsidRPr="00781568">
              <w:rPr>
                <w:color w:val="000000" w:themeColor="text1"/>
                <w:sz w:val="20"/>
              </w:rPr>
              <w:t>77</w:t>
            </w:r>
          </w:p>
        </w:tc>
      </w:tr>
      <w:tr w:rsidR="001F5F1C" w:rsidRPr="00781568" w14:paraId="5C29317D" w14:textId="77777777" w:rsidTr="005651CB">
        <w:trPr>
          <w:cantSplit/>
        </w:trPr>
        <w:tc>
          <w:tcPr>
            <w:tcW w:w="9360" w:type="dxa"/>
            <w:gridSpan w:val="2"/>
            <w:tcMar>
              <w:left w:w="115" w:type="dxa"/>
              <w:right w:w="173" w:type="dxa"/>
            </w:tcMar>
            <w:vAlign w:val="center"/>
          </w:tcPr>
          <w:p w14:paraId="5BD02BB2" w14:textId="77777777" w:rsidR="001F5F1C" w:rsidRPr="00781568" w:rsidRDefault="001F5F1C" w:rsidP="005651CB">
            <w:pPr>
              <w:spacing w:before="60" w:after="60"/>
              <w:rPr>
                <w:b/>
                <w:color w:val="000000" w:themeColor="text1"/>
                <w:sz w:val="20"/>
              </w:rPr>
            </w:pPr>
            <w:r w:rsidRPr="00781568">
              <w:rPr>
                <w:b/>
                <w:color w:val="000000" w:themeColor="text1"/>
                <w:sz w:val="20"/>
              </w:rPr>
              <w:t>Global Environment Facility (GEF), Green Climate Fund (GCF), Regional Development Banks</w:t>
            </w:r>
          </w:p>
        </w:tc>
      </w:tr>
      <w:tr w:rsidR="001F5F1C" w:rsidRPr="00781568" w14:paraId="4D4CDF90" w14:textId="77777777" w:rsidTr="005651CB">
        <w:trPr>
          <w:cantSplit/>
        </w:trPr>
        <w:tc>
          <w:tcPr>
            <w:tcW w:w="8217" w:type="dxa"/>
            <w:vAlign w:val="center"/>
          </w:tcPr>
          <w:p w14:paraId="335C82D8" w14:textId="77777777" w:rsidR="001F5F1C" w:rsidRDefault="001F5F1C" w:rsidP="005651CB">
            <w:pPr>
              <w:spacing w:before="60" w:after="60"/>
              <w:rPr>
                <w:sz w:val="20"/>
                <w:lang w:eastAsia="zh-CN"/>
              </w:rPr>
            </w:pPr>
            <w:r>
              <w:rPr>
                <w:sz w:val="20"/>
                <w:lang w:eastAsia="zh-CN"/>
              </w:rPr>
              <w:t xml:space="preserve">In October 2025, the Secretariat shared information with the GCF, the GEF, </w:t>
            </w:r>
            <w:r w:rsidRPr="00781568">
              <w:rPr>
                <w:sz w:val="20"/>
                <w:lang w:eastAsia="zh-CN"/>
              </w:rPr>
              <w:t xml:space="preserve">the Asian Development Bank, the European Bank for Reconstruction and Development, the African Development Bank and the Inter-American Development Bank </w:t>
            </w:r>
            <w:r>
              <w:rPr>
                <w:sz w:val="20"/>
                <w:lang w:eastAsia="zh-CN"/>
              </w:rPr>
              <w:t>on discussions held at the 96</w:t>
            </w:r>
            <w:r w:rsidRPr="001E13CA">
              <w:rPr>
                <w:sz w:val="20"/>
                <w:vertAlign w:val="superscript"/>
                <w:lang w:eastAsia="zh-CN"/>
              </w:rPr>
              <w:t>th</w:t>
            </w:r>
            <w:r>
              <w:rPr>
                <w:sz w:val="20"/>
                <w:lang w:eastAsia="zh-CN"/>
              </w:rPr>
              <w:t xml:space="preserve"> Executive Committee meeting </w:t>
            </w:r>
            <w:r w:rsidRPr="00B630CA">
              <w:rPr>
                <w:sz w:val="20"/>
                <w:lang w:val="en-US" w:eastAsia="zh-CN"/>
              </w:rPr>
              <w:t>relating to the update on the operationalization of the energy efficiency revolving fund for end users</w:t>
            </w:r>
            <w:r>
              <w:rPr>
                <w:sz w:val="20"/>
                <w:lang w:val="en-US" w:eastAsia="zh-CN"/>
              </w:rPr>
              <w:t xml:space="preserve"> according to </w:t>
            </w:r>
            <w:r w:rsidRPr="00B630CA">
              <w:rPr>
                <w:sz w:val="20"/>
                <w:lang w:val="en-US" w:eastAsia="zh-CN"/>
              </w:rPr>
              <w:t>decision 95/87(h)</w:t>
            </w:r>
            <w:r>
              <w:rPr>
                <w:sz w:val="20"/>
                <w:lang w:val="en-US" w:eastAsia="zh-CN"/>
              </w:rPr>
              <w:t xml:space="preserve">, and shared decision 96/51 </w:t>
            </w:r>
            <w:r w:rsidRPr="00B630CA">
              <w:rPr>
                <w:sz w:val="20"/>
                <w:lang w:val="en-US" w:eastAsia="zh-CN"/>
              </w:rPr>
              <w:t>adopt</w:t>
            </w:r>
            <w:r>
              <w:rPr>
                <w:sz w:val="20"/>
                <w:lang w:val="en-US" w:eastAsia="zh-CN"/>
              </w:rPr>
              <w:t>ing</w:t>
            </w:r>
            <w:r w:rsidRPr="00B630CA">
              <w:rPr>
                <w:sz w:val="20"/>
                <w:lang w:val="en-US" w:eastAsia="zh-CN"/>
              </w:rPr>
              <w:t xml:space="preserve"> the framework and modalities for operationalizing the revolving</w:t>
            </w:r>
            <w:r>
              <w:rPr>
                <w:sz w:val="20"/>
                <w:lang w:val="en-US" w:eastAsia="zh-CN"/>
              </w:rPr>
              <w:t xml:space="preserve"> </w:t>
            </w:r>
            <w:r w:rsidRPr="00B630CA">
              <w:rPr>
                <w:sz w:val="20"/>
                <w:lang w:val="en-US" w:eastAsia="zh-CN"/>
              </w:rPr>
              <w:t>fund window</w:t>
            </w:r>
            <w:r>
              <w:rPr>
                <w:sz w:val="20"/>
                <w:lang w:val="en-US" w:eastAsia="zh-CN"/>
              </w:rPr>
              <w:t xml:space="preserve">. The Secretariat also shared information on </w:t>
            </w:r>
            <w:r w:rsidRPr="00781568">
              <w:rPr>
                <w:sz w:val="20"/>
                <w:lang w:eastAsia="zh-CN"/>
              </w:rPr>
              <w:t xml:space="preserve">projects approved </w:t>
            </w:r>
            <w:r>
              <w:rPr>
                <w:sz w:val="20"/>
                <w:lang w:eastAsia="zh-CN"/>
              </w:rPr>
              <w:t>at</w:t>
            </w:r>
            <w:r w:rsidRPr="00781568">
              <w:rPr>
                <w:sz w:val="20"/>
                <w:lang w:eastAsia="zh-CN"/>
              </w:rPr>
              <w:t xml:space="preserve"> the 9</w:t>
            </w:r>
            <w:r>
              <w:rPr>
                <w:sz w:val="20"/>
                <w:lang w:eastAsia="zh-CN"/>
              </w:rPr>
              <w:t>6</w:t>
            </w:r>
            <w:r w:rsidRPr="0009490B">
              <w:rPr>
                <w:sz w:val="20"/>
                <w:vertAlign w:val="superscript"/>
                <w:lang w:eastAsia="zh-CN"/>
              </w:rPr>
              <w:t>th</w:t>
            </w:r>
            <w:r>
              <w:rPr>
                <w:sz w:val="20"/>
                <w:lang w:eastAsia="zh-CN"/>
              </w:rPr>
              <w:t xml:space="preserve"> </w:t>
            </w:r>
            <w:r w:rsidRPr="00781568">
              <w:rPr>
                <w:sz w:val="20"/>
                <w:lang w:eastAsia="zh-CN"/>
              </w:rPr>
              <w:t>meeting under the pilot project funding window for energy efficiency</w:t>
            </w:r>
            <w:r>
              <w:rPr>
                <w:sz w:val="20"/>
                <w:lang w:eastAsia="zh-CN"/>
              </w:rPr>
              <w:t>, and the documents prepared by the Secretariat and submitted to the 96</w:t>
            </w:r>
            <w:r w:rsidRPr="001E13CA">
              <w:rPr>
                <w:sz w:val="20"/>
                <w:vertAlign w:val="superscript"/>
                <w:lang w:eastAsia="zh-CN"/>
              </w:rPr>
              <w:t>th</w:t>
            </w:r>
            <w:r>
              <w:rPr>
                <w:sz w:val="20"/>
                <w:lang w:eastAsia="zh-CN"/>
              </w:rPr>
              <w:t xml:space="preserve"> meeting on this matter</w:t>
            </w:r>
            <w:r w:rsidRPr="00781568">
              <w:rPr>
                <w:sz w:val="20"/>
                <w:lang w:eastAsia="zh-CN"/>
              </w:rPr>
              <w:t>.</w:t>
            </w:r>
          </w:p>
        </w:tc>
        <w:tc>
          <w:tcPr>
            <w:tcW w:w="1143" w:type="dxa"/>
            <w:tcMar>
              <w:left w:w="115" w:type="dxa"/>
              <w:right w:w="173" w:type="dxa"/>
            </w:tcMar>
            <w:vAlign w:val="center"/>
          </w:tcPr>
          <w:p w14:paraId="7F146AA9" w14:textId="77777777" w:rsidR="001F5F1C" w:rsidRPr="001E13CA" w:rsidRDefault="001F5F1C" w:rsidP="005651CB">
            <w:pPr>
              <w:spacing w:before="60" w:after="60"/>
              <w:jc w:val="right"/>
              <w:rPr>
                <w:b/>
                <w:bCs/>
                <w:color w:val="000000" w:themeColor="text1"/>
                <w:sz w:val="20"/>
              </w:rPr>
            </w:pPr>
            <w:r w:rsidRPr="001E13CA">
              <w:rPr>
                <w:b/>
                <w:bCs/>
                <w:color w:val="000000" w:themeColor="text1"/>
                <w:sz w:val="20"/>
              </w:rPr>
              <w:t>97</w:t>
            </w:r>
          </w:p>
        </w:tc>
      </w:tr>
      <w:tr w:rsidR="001F5F1C" w:rsidRPr="00781568" w14:paraId="4F4D9A8E" w14:textId="77777777" w:rsidTr="005651CB">
        <w:trPr>
          <w:cantSplit/>
        </w:trPr>
        <w:tc>
          <w:tcPr>
            <w:tcW w:w="8217" w:type="dxa"/>
            <w:vAlign w:val="center"/>
          </w:tcPr>
          <w:p w14:paraId="19296F0E" w14:textId="77777777" w:rsidR="001F5F1C" w:rsidRPr="00781568" w:rsidRDefault="001F5F1C" w:rsidP="005651CB">
            <w:pPr>
              <w:spacing w:before="60" w:after="60"/>
              <w:rPr>
                <w:sz w:val="20"/>
              </w:rPr>
            </w:pPr>
            <w:r>
              <w:rPr>
                <w:sz w:val="20"/>
                <w:lang w:eastAsia="zh-CN"/>
              </w:rPr>
              <w:t>In July 2024, t</w:t>
            </w:r>
            <w:r w:rsidRPr="00781568">
              <w:rPr>
                <w:sz w:val="20"/>
                <w:lang w:eastAsia="zh-CN"/>
              </w:rPr>
              <w:t>he Secretariat shared information with the GCF, the GEF, the Asian Development Bank, the European Bank for Reconstruction and Development, the African Development Bank and the Inter-American Development Bank on the discussions held during the 9</w:t>
            </w:r>
            <w:r>
              <w:rPr>
                <w:sz w:val="20"/>
                <w:lang w:eastAsia="zh-CN"/>
              </w:rPr>
              <w:t>4</w:t>
            </w:r>
            <w:r w:rsidRPr="0009490B">
              <w:rPr>
                <w:sz w:val="20"/>
                <w:vertAlign w:val="superscript"/>
                <w:lang w:eastAsia="zh-CN"/>
              </w:rPr>
              <w:t>th</w:t>
            </w:r>
            <w:r>
              <w:rPr>
                <w:sz w:val="20"/>
                <w:lang w:eastAsia="zh-CN"/>
              </w:rPr>
              <w:t xml:space="preserve"> </w:t>
            </w:r>
            <w:r w:rsidRPr="00781568">
              <w:rPr>
                <w:sz w:val="20"/>
                <w:lang w:eastAsia="zh-CN"/>
              </w:rPr>
              <w:t xml:space="preserve">Executive Committee meeting on energy efficiency, relating to </w:t>
            </w:r>
            <w:r>
              <w:rPr>
                <w:sz w:val="20"/>
                <w:lang w:eastAsia="zh-CN"/>
              </w:rPr>
              <w:t xml:space="preserve">decision 94/60 adopted by the </w:t>
            </w:r>
            <w:r w:rsidRPr="00781568">
              <w:rPr>
                <w:sz w:val="20"/>
                <w:lang w:eastAsia="zh-CN"/>
              </w:rPr>
              <w:t xml:space="preserve">Executive Committee on </w:t>
            </w:r>
            <w:r>
              <w:rPr>
                <w:sz w:val="20"/>
                <w:lang w:eastAsia="zh-CN"/>
              </w:rPr>
              <w:t xml:space="preserve">a funding window for projects developed and implemented under </w:t>
            </w:r>
            <w:r w:rsidRPr="00781568">
              <w:rPr>
                <w:sz w:val="20"/>
                <w:lang w:eastAsia="zh-CN"/>
              </w:rPr>
              <w:t xml:space="preserve">the operational framework on energy efficiency, and </w:t>
            </w:r>
            <w:r>
              <w:rPr>
                <w:sz w:val="20"/>
                <w:lang w:eastAsia="zh-CN"/>
              </w:rPr>
              <w:t xml:space="preserve">on </w:t>
            </w:r>
            <w:r w:rsidRPr="00781568">
              <w:rPr>
                <w:sz w:val="20"/>
                <w:lang w:eastAsia="zh-CN"/>
              </w:rPr>
              <w:t xml:space="preserve">projects approved </w:t>
            </w:r>
            <w:r>
              <w:rPr>
                <w:sz w:val="20"/>
                <w:lang w:eastAsia="zh-CN"/>
              </w:rPr>
              <w:t>at</w:t>
            </w:r>
            <w:r w:rsidRPr="00781568">
              <w:rPr>
                <w:sz w:val="20"/>
                <w:lang w:eastAsia="zh-CN"/>
              </w:rPr>
              <w:t xml:space="preserve"> the 9</w:t>
            </w:r>
            <w:r>
              <w:rPr>
                <w:sz w:val="20"/>
                <w:lang w:eastAsia="zh-CN"/>
              </w:rPr>
              <w:t>4</w:t>
            </w:r>
            <w:r w:rsidRPr="0009490B">
              <w:rPr>
                <w:sz w:val="20"/>
                <w:vertAlign w:val="superscript"/>
                <w:lang w:eastAsia="zh-CN"/>
              </w:rPr>
              <w:t>th</w:t>
            </w:r>
            <w:r>
              <w:rPr>
                <w:sz w:val="20"/>
                <w:lang w:eastAsia="zh-CN"/>
              </w:rPr>
              <w:t xml:space="preserve"> </w:t>
            </w:r>
            <w:r w:rsidRPr="00781568">
              <w:rPr>
                <w:sz w:val="20"/>
                <w:lang w:eastAsia="zh-CN"/>
              </w:rPr>
              <w:t>meeting under the pilot project funding window for energy efficiency.</w:t>
            </w:r>
          </w:p>
        </w:tc>
        <w:tc>
          <w:tcPr>
            <w:tcW w:w="1143" w:type="dxa"/>
            <w:tcMar>
              <w:left w:w="115" w:type="dxa"/>
              <w:right w:w="173" w:type="dxa"/>
            </w:tcMar>
            <w:vAlign w:val="center"/>
          </w:tcPr>
          <w:p w14:paraId="65963A75" w14:textId="77777777" w:rsidR="001F5F1C" w:rsidRPr="00781568" w:rsidRDefault="001F5F1C" w:rsidP="005651CB">
            <w:pPr>
              <w:spacing w:before="60" w:after="60"/>
              <w:jc w:val="right"/>
              <w:rPr>
                <w:color w:val="000000" w:themeColor="text1"/>
                <w:sz w:val="20"/>
              </w:rPr>
            </w:pPr>
            <w:r w:rsidRPr="00781568">
              <w:rPr>
                <w:color w:val="000000" w:themeColor="text1"/>
                <w:sz w:val="20"/>
              </w:rPr>
              <w:t>9</w:t>
            </w:r>
            <w:r>
              <w:rPr>
                <w:color w:val="000000" w:themeColor="text1"/>
                <w:sz w:val="20"/>
              </w:rPr>
              <w:t>5</w:t>
            </w:r>
          </w:p>
        </w:tc>
      </w:tr>
      <w:tr w:rsidR="001F5F1C" w:rsidRPr="00781568" w14:paraId="7C2508CD" w14:textId="77777777" w:rsidTr="005651CB">
        <w:trPr>
          <w:cantSplit/>
          <w:trHeight w:val="1448"/>
        </w:trPr>
        <w:tc>
          <w:tcPr>
            <w:tcW w:w="8217" w:type="dxa"/>
            <w:vAlign w:val="center"/>
          </w:tcPr>
          <w:p w14:paraId="6F2F23AF" w14:textId="77777777" w:rsidR="001F5F1C" w:rsidRPr="00781568" w:rsidRDefault="001F5F1C" w:rsidP="005651CB">
            <w:pPr>
              <w:pStyle w:val="Heading1"/>
              <w:spacing w:after="0"/>
              <w:rPr>
                <w:sz w:val="20"/>
              </w:rPr>
            </w:pPr>
            <w:r w:rsidRPr="00781568">
              <w:rPr>
                <w:sz w:val="20"/>
                <w:lang w:eastAsia="zh-CN"/>
              </w:rPr>
              <w:lastRenderedPageBreak/>
              <w:t>The Secretariat shared information with the GCF, the GEF, the Asian Development Bank, the European Bank for Reconstruction and Development, the African Development Bank and the Inter-American Development Bank on the discussions held during the 93</w:t>
            </w:r>
            <w:r w:rsidRPr="00781568">
              <w:rPr>
                <w:sz w:val="20"/>
                <w:vertAlign w:val="superscript"/>
                <w:lang w:eastAsia="zh-CN"/>
              </w:rPr>
              <w:t>rd</w:t>
            </w:r>
            <w:r w:rsidRPr="00781568">
              <w:rPr>
                <w:sz w:val="20"/>
                <w:lang w:eastAsia="zh-CN"/>
              </w:rPr>
              <w:t xml:space="preserve"> Executive Committee meeting on energy efficiency, and relating to the Executive Committee decision on the operational framework on energy efficiency, and projects approved in the 93</w:t>
            </w:r>
            <w:r w:rsidRPr="00781568">
              <w:rPr>
                <w:sz w:val="20"/>
                <w:vertAlign w:val="superscript"/>
                <w:lang w:eastAsia="zh-CN"/>
              </w:rPr>
              <w:t>rd</w:t>
            </w:r>
            <w:r w:rsidRPr="00781568">
              <w:rPr>
                <w:sz w:val="20"/>
                <w:lang w:eastAsia="zh-CN"/>
              </w:rPr>
              <w:t xml:space="preserve"> meeting under the pilot project funding window for energy efficiency.</w:t>
            </w:r>
          </w:p>
        </w:tc>
        <w:tc>
          <w:tcPr>
            <w:tcW w:w="1143" w:type="dxa"/>
            <w:tcMar>
              <w:left w:w="115" w:type="dxa"/>
              <w:right w:w="173" w:type="dxa"/>
            </w:tcMar>
            <w:vAlign w:val="center"/>
          </w:tcPr>
          <w:p w14:paraId="7E78D234" w14:textId="77777777" w:rsidR="001F5F1C" w:rsidRPr="00781568" w:rsidRDefault="001F5F1C" w:rsidP="005651CB">
            <w:pPr>
              <w:spacing w:before="60" w:after="60"/>
              <w:jc w:val="right"/>
              <w:rPr>
                <w:color w:val="000000" w:themeColor="text1"/>
                <w:sz w:val="20"/>
              </w:rPr>
            </w:pPr>
            <w:r w:rsidRPr="00781568">
              <w:rPr>
                <w:color w:val="000000" w:themeColor="text1"/>
                <w:sz w:val="20"/>
              </w:rPr>
              <w:t>94</w:t>
            </w:r>
          </w:p>
        </w:tc>
      </w:tr>
      <w:tr w:rsidR="001F5F1C" w:rsidRPr="00781568" w14:paraId="0F8F4D94" w14:textId="77777777" w:rsidTr="005651CB">
        <w:trPr>
          <w:cantSplit/>
          <w:trHeight w:val="987"/>
        </w:trPr>
        <w:tc>
          <w:tcPr>
            <w:tcW w:w="8217" w:type="dxa"/>
            <w:vAlign w:val="center"/>
          </w:tcPr>
          <w:p w14:paraId="33CFA0AD" w14:textId="77777777" w:rsidR="001F5F1C" w:rsidRPr="0009490B" w:rsidRDefault="001F5F1C" w:rsidP="005651CB">
            <w:pPr>
              <w:rPr>
                <w:sz w:val="20"/>
                <w:lang w:val="en-US" w:eastAsia="zh-CN"/>
              </w:rPr>
            </w:pPr>
            <w:r w:rsidRPr="00781568">
              <w:rPr>
                <w:sz w:val="20"/>
              </w:rPr>
              <w:t>The Secretariat shared information on the discussions held during the 92</w:t>
            </w:r>
            <w:r w:rsidRPr="00781568">
              <w:rPr>
                <w:sz w:val="20"/>
                <w:vertAlign w:val="superscript"/>
              </w:rPr>
              <w:t>nd</w:t>
            </w:r>
            <w:r w:rsidRPr="00781568">
              <w:rPr>
                <w:sz w:val="20"/>
              </w:rPr>
              <w:t xml:space="preserve"> Executive Committee meeting on energy efficiency with the GEF, the GCF, the Asian Development Bank, the European Bank for Reconstruction and Development, the African Development Bank and the Inter</w:t>
            </w:r>
            <w:r w:rsidRPr="00781568">
              <w:rPr>
                <w:sz w:val="20"/>
              </w:rPr>
              <w:noBreakHyphen/>
              <w:t xml:space="preserve">American Development Bank in June 2023.   </w:t>
            </w:r>
          </w:p>
        </w:tc>
        <w:tc>
          <w:tcPr>
            <w:tcW w:w="1143" w:type="dxa"/>
            <w:tcMar>
              <w:left w:w="115" w:type="dxa"/>
              <w:right w:w="173" w:type="dxa"/>
            </w:tcMar>
            <w:vAlign w:val="center"/>
          </w:tcPr>
          <w:p w14:paraId="3F53DE98" w14:textId="77777777" w:rsidR="001F5F1C" w:rsidRPr="0029755C" w:rsidRDefault="001F5F1C" w:rsidP="005651CB">
            <w:pPr>
              <w:spacing w:before="60" w:after="60"/>
              <w:jc w:val="right"/>
              <w:rPr>
                <w:color w:val="000000" w:themeColor="text1"/>
                <w:sz w:val="20"/>
              </w:rPr>
            </w:pPr>
            <w:r w:rsidRPr="0029755C">
              <w:rPr>
                <w:color w:val="000000" w:themeColor="text1"/>
                <w:sz w:val="20"/>
              </w:rPr>
              <w:t>9</w:t>
            </w:r>
            <w:r>
              <w:rPr>
                <w:color w:val="000000" w:themeColor="text1"/>
                <w:sz w:val="20"/>
              </w:rPr>
              <w:t>3</w:t>
            </w:r>
          </w:p>
        </w:tc>
      </w:tr>
      <w:tr w:rsidR="001F5F1C" w:rsidRPr="00781568" w14:paraId="77C99888" w14:textId="77777777" w:rsidTr="005651CB">
        <w:trPr>
          <w:cantSplit/>
        </w:trPr>
        <w:tc>
          <w:tcPr>
            <w:tcW w:w="8217" w:type="dxa"/>
            <w:vAlign w:val="center"/>
          </w:tcPr>
          <w:p w14:paraId="079FF0E0" w14:textId="77777777" w:rsidR="001F5F1C" w:rsidRPr="00781568" w:rsidRDefault="001F5F1C" w:rsidP="005651CB">
            <w:pPr>
              <w:spacing w:before="60" w:after="60"/>
              <w:rPr>
                <w:b/>
                <w:bCs/>
                <w:sz w:val="20"/>
              </w:rPr>
            </w:pPr>
            <w:r w:rsidRPr="00781568">
              <w:rPr>
                <w:b/>
                <w:bCs/>
                <w:sz w:val="20"/>
              </w:rPr>
              <w:t>Global Environment Facility (GEF)</w:t>
            </w:r>
          </w:p>
        </w:tc>
        <w:tc>
          <w:tcPr>
            <w:tcW w:w="1143" w:type="dxa"/>
            <w:tcMar>
              <w:left w:w="115" w:type="dxa"/>
              <w:right w:w="173" w:type="dxa"/>
            </w:tcMar>
            <w:vAlign w:val="center"/>
          </w:tcPr>
          <w:p w14:paraId="1DE86724" w14:textId="77777777" w:rsidR="001F5F1C" w:rsidRPr="00781568" w:rsidRDefault="001F5F1C" w:rsidP="005651CB">
            <w:pPr>
              <w:spacing w:before="60" w:after="60"/>
              <w:jc w:val="right"/>
              <w:rPr>
                <w:b/>
                <w:bCs/>
                <w:color w:val="000000" w:themeColor="text1"/>
                <w:sz w:val="20"/>
              </w:rPr>
            </w:pPr>
          </w:p>
        </w:tc>
      </w:tr>
      <w:tr w:rsidR="001F5F1C" w:rsidRPr="00781568" w14:paraId="4D657626" w14:textId="77777777" w:rsidTr="005651CB">
        <w:trPr>
          <w:cantSplit/>
        </w:trPr>
        <w:tc>
          <w:tcPr>
            <w:tcW w:w="8217" w:type="dxa"/>
            <w:vAlign w:val="center"/>
          </w:tcPr>
          <w:p w14:paraId="0BED8C0D" w14:textId="77777777" w:rsidR="001F5F1C" w:rsidRPr="00781568" w:rsidRDefault="001F5F1C" w:rsidP="005651CB">
            <w:pPr>
              <w:spacing w:before="60" w:after="60"/>
              <w:rPr>
                <w:sz w:val="20"/>
              </w:rPr>
            </w:pPr>
            <w:r w:rsidRPr="00781568">
              <w:rPr>
                <w:color w:val="000000" w:themeColor="text1"/>
                <w:sz w:val="20"/>
              </w:rPr>
              <w:t>Review of one project: HFC project in Tajikistan</w:t>
            </w:r>
          </w:p>
        </w:tc>
        <w:tc>
          <w:tcPr>
            <w:tcW w:w="1143" w:type="dxa"/>
            <w:tcMar>
              <w:left w:w="115" w:type="dxa"/>
              <w:right w:w="173" w:type="dxa"/>
            </w:tcMar>
            <w:vAlign w:val="center"/>
          </w:tcPr>
          <w:p w14:paraId="33227EC1" w14:textId="77777777" w:rsidR="001F5F1C" w:rsidRPr="00781568" w:rsidRDefault="001F5F1C" w:rsidP="005651CB">
            <w:pPr>
              <w:spacing w:before="60" w:after="60"/>
              <w:jc w:val="right"/>
              <w:rPr>
                <w:color w:val="000000" w:themeColor="text1"/>
                <w:sz w:val="20"/>
              </w:rPr>
            </w:pPr>
            <w:r w:rsidRPr="00781568">
              <w:rPr>
                <w:color w:val="000000" w:themeColor="text1"/>
                <w:sz w:val="20"/>
              </w:rPr>
              <w:t>93</w:t>
            </w:r>
          </w:p>
        </w:tc>
      </w:tr>
      <w:tr w:rsidR="001F5F1C" w:rsidRPr="00781568" w14:paraId="38DC6C5D" w14:textId="77777777" w:rsidTr="005651CB">
        <w:trPr>
          <w:cantSplit/>
        </w:trPr>
        <w:tc>
          <w:tcPr>
            <w:tcW w:w="8217" w:type="dxa"/>
            <w:vAlign w:val="center"/>
          </w:tcPr>
          <w:p w14:paraId="487266F2" w14:textId="77777777" w:rsidR="001F5F1C" w:rsidRPr="00781568" w:rsidRDefault="001F5F1C" w:rsidP="005651CB">
            <w:pPr>
              <w:spacing w:before="60" w:after="60"/>
              <w:rPr>
                <w:sz w:val="20"/>
              </w:rPr>
            </w:pPr>
            <w:r w:rsidRPr="00781568">
              <w:rPr>
                <w:sz w:val="20"/>
              </w:rPr>
              <w:t>Consultations were held with GEF senior environmental specialists on issues relating to energy efficiency in the context of HFC phase</w:t>
            </w:r>
            <w:r w:rsidRPr="00781568">
              <w:rPr>
                <w:sz w:val="20"/>
              </w:rPr>
              <w:noBreakHyphen/>
              <w:t>down.</w:t>
            </w:r>
          </w:p>
        </w:tc>
        <w:tc>
          <w:tcPr>
            <w:tcW w:w="1143" w:type="dxa"/>
            <w:tcMar>
              <w:left w:w="115" w:type="dxa"/>
              <w:right w:w="173" w:type="dxa"/>
            </w:tcMar>
            <w:vAlign w:val="center"/>
          </w:tcPr>
          <w:p w14:paraId="67E43544" w14:textId="77777777" w:rsidR="001F5F1C" w:rsidRPr="00781568" w:rsidRDefault="001F5F1C" w:rsidP="005651CB">
            <w:pPr>
              <w:spacing w:before="60" w:after="60"/>
              <w:jc w:val="right"/>
              <w:rPr>
                <w:color w:val="000000" w:themeColor="text1"/>
                <w:sz w:val="20"/>
              </w:rPr>
            </w:pPr>
            <w:r w:rsidRPr="00781568">
              <w:rPr>
                <w:color w:val="000000" w:themeColor="text1"/>
                <w:sz w:val="20"/>
              </w:rPr>
              <w:t>92</w:t>
            </w:r>
          </w:p>
        </w:tc>
      </w:tr>
      <w:tr w:rsidR="001F5F1C" w:rsidRPr="00781568" w14:paraId="79A18633" w14:textId="77777777" w:rsidTr="005651CB">
        <w:trPr>
          <w:cantSplit/>
        </w:trPr>
        <w:tc>
          <w:tcPr>
            <w:tcW w:w="8217" w:type="dxa"/>
            <w:vAlign w:val="center"/>
          </w:tcPr>
          <w:p w14:paraId="7B35EC85" w14:textId="77777777" w:rsidR="001F5F1C" w:rsidRPr="00781568" w:rsidRDefault="001F5F1C" w:rsidP="005651CB">
            <w:pPr>
              <w:spacing w:before="60" w:after="60"/>
              <w:rPr>
                <w:color w:val="000000" w:themeColor="text1"/>
                <w:sz w:val="20"/>
              </w:rPr>
            </w:pPr>
            <w:r w:rsidRPr="00781568">
              <w:rPr>
                <w:sz w:val="20"/>
              </w:rPr>
              <w:t>On-line discussions dealing with issues relating to energy efficiency in the context of HFC phase</w:t>
            </w:r>
            <w:r w:rsidRPr="00781568">
              <w:rPr>
                <w:sz w:val="20"/>
              </w:rPr>
              <w:noBreakHyphen/>
              <w:t>down and climate change / energy efficiency</w:t>
            </w:r>
          </w:p>
        </w:tc>
        <w:tc>
          <w:tcPr>
            <w:tcW w:w="1143" w:type="dxa"/>
            <w:tcMar>
              <w:left w:w="115" w:type="dxa"/>
              <w:right w:w="173" w:type="dxa"/>
            </w:tcMar>
            <w:vAlign w:val="center"/>
          </w:tcPr>
          <w:p w14:paraId="5EBFA81F" w14:textId="77777777" w:rsidR="001F5F1C" w:rsidRPr="00781568" w:rsidRDefault="001F5F1C" w:rsidP="005651CB">
            <w:pPr>
              <w:spacing w:before="60" w:after="60"/>
              <w:jc w:val="right"/>
              <w:rPr>
                <w:color w:val="000000" w:themeColor="text1"/>
                <w:sz w:val="20"/>
              </w:rPr>
            </w:pPr>
            <w:r w:rsidRPr="00781568">
              <w:rPr>
                <w:color w:val="000000" w:themeColor="text1"/>
                <w:sz w:val="20"/>
              </w:rPr>
              <w:t>91</w:t>
            </w:r>
          </w:p>
        </w:tc>
      </w:tr>
      <w:tr w:rsidR="001F5F1C" w:rsidRPr="00781568" w14:paraId="52BB6CAD" w14:textId="77777777" w:rsidTr="005651CB">
        <w:trPr>
          <w:cantSplit/>
        </w:trPr>
        <w:tc>
          <w:tcPr>
            <w:tcW w:w="8217" w:type="dxa"/>
            <w:vAlign w:val="center"/>
          </w:tcPr>
          <w:p w14:paraId="44A643AB" w14:textId="77777777" w:rsidR="001F5F1C" w:rsidRPr="00781568" w:rsidRDefault="001F5F1C" w:rsidP="005651CB">
            <w:pPr>
              <w:spacing w:before="60" w:after="60"/>
              <w:rPr>
                <w:color w:val="000000" w:themeColor="text1"/>
                <w:sz w:val="20"/>
              </w:rPr>
            </w:pPr>
            <w:r w:rsidRPr="00781568">
              <w:rPr>
                <w:color w:val="000000" w:themeColor="text1"/>
                <w:sz w:val="20"/>
              </w:rPr>
              <w:t>The Secretariat participated in the workshop on “Delivering Multiple Global Environmental Benefits through the Sound Management of Chemicals and Waste”, organized by the Scientific and Technical Advisory Panel and was called on during discussion on identified linkages, especially regarding ozone depletion.</w:t>
            </w:r>
          </w:p>
        </w:tc>
        <w:tc>
          <w:tcPr>
            <w:tcW w:w="1143" w:type="dxa"/>
            <w:tcMar>
              <w:left w:w="115" w:type="dxa"/>
              <w:right w:w="173" w:type="dxa"/>
            </w:tcMar>
            <w:vAlign w:val="center"/>
          </w:tcPr>
          <w:p w14:paraId="397EDB9A" w14:textId="77777777" w:rsidR="001F5F1C" w:rsidRPr="00781568" w:rsidRDefault="001F5F1C" w:rsidP="005651CB">
            <w:pPr>
              <w:spacing w:before="60" w:after="60"/>
              <w:jc w:val="right"/>
              <w:rPr>
                <w:color w:val="000000" w:themeColor="text1"/>
                <w:sz w:val="20"/>
              </w:rPr>
            </w:pPr>
            <w:r w:rsidRPr="00781568">
              <w:rPr>
                <w:color w:val="000000" w:themeColor="text1"/>
                <w:sz w:val="20"/>
              </w:rPr>
              <w:t>86</w:t>
            </w:r>
          </w:p>
        </w:tc>
      </w:tr>
      <w:tr w:rsidR="001F5F1C" w:rsidRPr="00781568" w14:paraId="6DE757EE" w14:textId="77777777" w:rsidTr="005651CB">
        <w:trPr>
          <w:cantSplit/>
        </w:trPr>
        <w:tc>
          <w:tcPr>
            <w:tcW w:w="8217" w:type="dxa"/>
            <w:vAlign w:val="center"/>
          </w:tcPr>
          <w:p w14:paraId="7B44F87E" w14:textId="77777777" w:rsidR="001F5F1C" w:rsidRPr="00781568" w:rsidRDefault="001F5F1C" w:rsidP="005651CB">
            <w:pPr>
              <w:spacing w:before="60" w:after="60"/>
              <w:rPr>
                <w:color w:val="000000" w:themeColor="text1"/>
                <w:sz w:val="20"/>
              </w:rPr>
            </w:pPr>
            <w:r w:rsidRPr="00781568">
              <w:rPr>
                <w:color w:val="000000" w:themeColor="text1"/>
                <w:sz w:val="20"/>
              </w:rPr>
              <w:t>Comments on interventions relating to enabling activities, institutional strengthening and support for ratification of the Kigali Amendment in the countries with economies in transition and review of one plan for Tajikistan.</w:t>
            </w:r>
          </w:p>
        </w:tc>
        <w:tc>
          <w:tcPr>
            <w:tcW w:w="1143" w:type="dxa"/>
            <w:tcMar>
              <w:left w:w="115" w:type="dxa"/>
              <w:right w:w="173" w:type="dxa"/>
            </w:tcMar>
            <w:vAlign w:val="center"/>
          </w:tcPr>
          <w:p w14:paraId="1FFDFD33" w14:textId="77777777" w:rsidR="001F5F1C" w:rsidRPr="00781568" w:rsidRDefault="001F5F1C" w:rsidP="005651CB">
            <w:pPr>
              <w:spacing w:before="60" w:after="60"/>
              <w:jc w:val="right"/>
              <w:rPr>
                <w:color w:val="000000" w:themeColor="text1"/>
                <w:sz w:val="20"/>
              </w:rPr>
            </w:pPr>
            <w:r w:rsidRPr="00781568">
              <w:rPr>
                <w:color w:val="000000" w:themeColor="text1"/>
                <w:sz w:val="20"/>
              </w:rPr>
              <w:t>86</w:t>
            </w:r>
          </w:p>
        </w:tc>
      </w:tr>
      <w:tr w:rsidR="001F5F1C" w:rsidRPr="00781568" w14:paraId="378526AB" w14:textId="77777777" w:rsidTr="005651CB">
        <w:trPr>
          <w:cantSplit/>
        </w:trPr>
        <w:tc>
          <w:tcPr>
            <w:tcW w:w="8217" w:type="dxa"/>
            <w:vAlign w:val="center"/>
          </w:tcPr>
          <w:p w14:paraId="5F252D76" w14:textId="77777777" w:rsidR="001F5F1C" w:rsidRPr="00781568" w:rsidRDefault="001F5F1C" w:rsidP="005651CB">
            <w:pPr>
              <w:spacing w:before="60" w:after="60"/>
              <w:rPr>
                <w:sz w:val="20"/>
              </w:rPr>
            </w:pPr>
            <w:r w:rsidRPr="00781568">
              <w:rPr>
                <w:sz w:val="20"/>
              </w:rPr>
              <w:t>Informal on-line discussions between the Secretariat and staff of GEF on possibilities for further collaboration on energy-efficiency matters.</w:t>
            </w:r>
          </w:p>
        </w:tc>
        <w:tc>
          <w:tcPr>
            <w:tcW w:w="1143" w:type="dxa"/>
            <w:tcMar>
              <w:left w:w="115" w:type="dxa"/>
              <w:right w:w="173" w:type="dxa"/>
            </w:tcMar>
            <w:vAlign w:val="center"/>
          </w:tcPr>
          <w:p w14:paraId="304DE634" w14:textId="77777777" w:rsidR="001F5F1C" w:rsidRPr="00781568" w:rsidRDefault="001F5F1C" w:rsidP="005651CB">
            <w:pPr>
              <w:spacing w:before="60" w:after="60"/>
              <w:jc w:val="right"/>
              <w:rPr>
                <w:color w:val="000000" w:themeColor="text1"/>
                <w:sz w:val="20"/>
              </w:rPr>
            </w:pPr>
            <w:r w:rsidRPr="00781568">
              <w:rPr>
                <w:color w:val="000000" w:themeColor="text1"/>
                <w:sz w:val="20"/>
              </w:rPr>
              <w:t>85</w:t>
            </w:r>
          </w:p>
        </w:tc>
      </w:tr>
      <w:tr w:rsidR="001F5F1C" w:rsidRPr="00781568" w14:paraId="7C8BE09B" w14:textId="77777777" w:rsidTr="005651CB">
        <w:trPr>
          <w:cantSplit/>
        </w:trPr>
        <w:tc>
          <w:tcPr>
            <w:tcW w:w="8217" w:type="dxa"/>
            <w:vAlign w:val="center"/>
          </w:tcPr>
          <w:p w14:paraId="0A29366E" w14:textId="77777777" w:rsidR="001F5F1C" w:rsidRPr="00781568" w:rsidRDefault="001F5F1C" w:rsidP="005651CB">
            <w:pPr>
              <w:spacing w:before="60" w:after="60"/>
              <w:rPr>
                <w:color w:val="000000" w:themeColor="text1"/>
                <w:sz w:val="20"/>
              </w:rPr>
            </w:pPr>
            <w:r w:rsidRPr="00781568">
              <w:rPr>
                <w:color w:val="000000" w:themeColor="text1"/>
                <w:sz w:val="20"/>
              </w:rPr>
              <w:t>Review of one project: Energy efficiency (EE) for air-conditioners in buildings for India.</w:t>
            </w:r>
          </w:p>
        </w:tc>
        <w:tc>
          <w:tcPr>
            <w:tcW w:w="1143" w:type="dxa"/>
            <w:tcMar>
              <w:left w:w="115" w:type="dxa"/>
              <w:right w:w="173" w:type="dxa"/>
            </w:tcMar>
            <w:vAlign w:val="center"/>
          </w:tcPr>
          <w:p w14:paraId="6A19D84D" w14:textId="77777777" w:rsidR="001F5F1C" w:rsidRPr="00781568" w:rsidRDefault="001F5F1C" w:rsidP="005651CB">
            <w:pPr>
              <w:spacing w:before="60" w:after="60"/>
              <w:jc w:val="right"/>
              <w:rPr>
                <w:color w:val="000000" w:themeColor="text1"/>
                <w:sz w:val="20"/>
              </w:rPr>
            </w:pPr>
            <w:r w:rsidRPr="00781568">
              <w:rPr>
                <w:color w:val="000000" w:themeColor="text1"/>
                <w:sz w:val="20"/>
              </w:rPr>
              <w:t>84</w:t>
            </w:r>
          </w:p>
        </w:tc>
      </w:tr>
      <w:tr w:rsidR="001F5F1C" w:rsidRPr="00781568" w14:paraId="482713A4" w14:textId="77777777" w:rsidTr="005651CB">
        <w:trPr>
          <w:cantSplit/>
        </w:trPr>
        <w:tc>
          <w:tcPr>
            <w:tcW w:w="8217" w:type="dxa"/>
            <w:vAlign w:val="center"/>
          </w:tcPr>
          <w:p w14:paraId="1D3483F6" w14:textId="77777777" w:rsidR="001F5F1C" w:rsidRPr="00781568" w:rsidRDefault="001F5F1C" w:rsidP="005651CB">
            <w:pPr>
              <w:spacing w:before="60" w:after="60"/>
              <w:rPr>
                <w:color w:val="000000" w:themeColor="text1"/>
                <w:sz w:val="20"/>
              </w:rPr>
            </w:pPr>
            <w:r w:rsidRPr="00781568">
              <w:rPr>
                <w:color w:val="000000" w:themeColor="text1"/>
                <w:sz w:val="20"/>
              </w:rPr>
              <w:t>Review of one project: Accelerating Adoption of Sustainable Thermal Comfort: Transition towards Energy Efficient and Climate Resilient Cities in India.</w:t>
            </w:r>
          </w:p>
        </w:tc>
        <w:tc>
          <w:tcPr>
            <w:tcW w:w="1143" w:type="dxa"/>
            <w:tcMar>
              <w:left w:w="115" w:type="dxa"/>
              <w:right w:w="173" w:type="dxa"/>
            </w:tcMar>
            <w:vAlign w:val="center"/>
          </w:tcPr>
          <w:p w14:paraId="02B72C31" w14:textId="77777777" w:rsidR="001F5F1C" w:rsidRPr="00781568" w:rsidRDefault="001F5F1C" w:rsidP="005651CB">
            <w:pPr>
              <w:spacing w:before="60" w:after="60"/>
              <w:jc w:val="right"/>
              <w:rPr>
                <w:color w:val="000000" w:themeColor="text1"/>
                <w:sz w:val="20"/>
              </w:rPr>
            </w:pPr>
            <w:r w:rsidRPr="00781568">
              <w:rPr>
                <w:color w:val="000000" w:themeColor="text1"/>
                <w:sz w:val="20"/>
              </w:rPr>
              <w:t>82</w:t>
            </w:r>
          </w:p>
        </w:tc>
      </w:tr>
      <w:tr w:rsidR="001F5F1C" w:rsidRPr="00781568" w14:paraId="33C701BE" w14:textId="77777777" w:rsidTr="005651CB">
        <w:trPr>
          <w:cantSplit/>
        </w:trPr>
        <w:tc>
          <w:tcPr>
            <w:tcW w:w="8217" w:type="dxa"/>
            <w:vAlign w:val="center"/>
            <w:hideMark/>
          </w:tcPr>
          <w:p w14:paraId="1E294B21" w14:textId="77777777" w:rsidR="001F5F1C" w:rsidRPr="00781568" w:rsidRDefault="001F5F1C" w:rsidP="005651CB">
            <w:pPr>
              <w:spacing w:before="60" w:after="60"/>
              <w:rPr>
                <w:color w:val="000000" w:themeColor="text1"/>
                <w:sz w:val="20"/>
              </w:rPr>
            </w:pPr>
            <w:r w:rsidRPr="00781568">
              <w:rPr>
                <w:color w:val="000000" w:themeColor="text1"/>
                <w:sz w:val="20"/>
              </w:rPr>
              <w:t>Review of four projects: Completion of the phase-out of HCFC consumption with the support of low-GWP technologies in Belarus, GEF project ID 6046; Kazakhstan, HCFC Phase-out in Kazakhstan through the promotion of zero-ODS low-GWP energy-efficient technologies, GEF project ID 6090; Complete HCFC phase-out in Tajikistan through the promotion of zero-ODS low</w:t>
            </w:r>
            <w:r w:rsidRPr="00781568">
              <w:rPr>
                <w:color w:val="000000" w:themeColor="text1"/>
                <w:sz w:val="20"/>
              </w:rPr>
              <w:noBreakHyphen/>
              <w:t>GWP energy-efficient technologies, GEF ID 6030; Complete HCFC Phase-out in Uzbekistan through the promotion of zero-ODS low-GWP energy-efficient technologies, GEF ID 6003.</w:t>
            </w:r>
          </w:p>
        </w:tc>
        <w:tc>
          <w:tcPr>
            <w:tcW w:w="1143" w:type="dxa"/>
            <w:tcMar>
              <w:left w:w="115" w:type="dxa"/>
              <w:right w:w="173" w:type="dxa"/>
            </w:tcMar>
            <w:vAlign w:val="center"/>
            <w:hideMark/>
          </w:tcPr>
          <w:p w14:paraId="31340595" w14:textId="77777777" w:rsidR="001F5F1C" w:rsidRPr="00781568" w:rsidRDefault="001F5F1C" w:rsidP="005651CB">
            <w:pPr>
              <w:spacing w:before="60" w:after="60"/>
              <w:jc w:val="right"/>
              <w:rPr>
                <w:color w:val="000000" w:themeColor="text1"/>
                <w:sz w:val="20"/>
              </w:rPr>
            </w:pPr>
            <w:r w:rsidRPr="00781568">
              <w:rPr>
                <w:color w:val="000000" w:themeColor="text1"/>
                <w:sz w:val="20"/>
              </w:rPr>
              <w:t>80</w:t>
            </w:r>
          </w:p>
        </w:tc>
      </w:tr>
      <w:tr w:rsidR="001F5F1C" w:rsidRPr="00781568" w14:paraId="10B18DF3" w14:textId="77777777" w:rsidTr="005651CB">
        <w:trPr>
          <w:cantSplit/>
        </w:trPr>
        <w:tc>
          <w:tcPr>
            <w:tcW w:w="8217" w:type="dxa"/>
            <w:vAlign w:val="center"/>
            <w:hideMark/>
          </w:tcPr>
          <w:p w14:paraId="749A9CFA" w14:textId="77777777" w:rsidR="001F5F1C" w:rsidRPr="00781568" w:rsidRDefault="001F5F1C" w:rsidP="005651CB">
            <w:pPr>
              <w:spacing w:before="60" w:after="60"/>
              <w:rPr>
                <w:color w:val="000000" w:themeColor="text1"/>
                <w:sz w:val="20"/>
              </w:rPr>
            </w:pPr>
            <w:r w:rsidRPr="00781568">
              <w:rPr>
                <w:color w:val="000000" w:themeColor="text1"/>
                <w:sz w:val="20"/>
              </w:rPr>
              <w:t>Review of the project on the introduction of ODS alternatives in agriculture and in the post-harvest sector in Kazakhstan (GEF project ID 9184).</w:t>
            </w:r>
          </w:p>
        </w:tc>
        <w:tc>
          <w:tcPr>
            <w:tcW w:w="1143" w:type="dxa"/>
            <w:tcMar>
              <w:left w:w="115" w:type="dxa"/>
              <w:right w:w="173" w:type="dxa"/>
            </w:tcMar>
            <w:vAlign w:val="center"/>
          </w:tcPr>
          <w:p w14:paraId="6A85238B" w14:textId="77777777" w:rsidR="001F5F1C" w:rsidRPr="00781568" w:rsidRDefault="001F5F1C" w:rsidP="005651CB">
            <w:pPr>
              <w:spacing w:before="60" w:after="60"/>
              <w:jc w:val="right"/>
              <w:rPr>
                <w:color w:val="000000" w:themeColor="text1"/>
                <w:sz w:val="20"/>
              </w:rPr>
            </w:pPr>
            <w:r w:rsidRPr="00781568">
              <w:rPr>
                <w:color w:val="000000" w:themeColor="text1"/>
                <w:sz w:val="20"/>
              </w:rPr>
              <w:t>76</w:t>
            </w:r>
          </w:p>
        </w:tc>
      </w:tr>
      <w:tr w:rsidR="001F5F1C" w:rsidRPr="00781568" w14:paraId="0F359DE8" w14:textId="77777777" w:rsidTr="005651CB">
        <w:trPr>
          <w:cantSplit/>
        </w:trPr>
        <w:tc>
          <w:tcPr>
            <w:tcW w:w="8217" w:type="dxa"/>
            <w:vAlign w:val="center"/>
            <w:hideMark/>
          </w:tcPr>
          <w:p w14:paraId="069F5FD3" w14:textId="77777777" w:rsidR="001F5F1C" w:rsidRPr="00781568" w:rsidRDefault="001F5F1C" w:rsidP="005651CB">
            <w:pPr>
              <w:spacing w:before="60" w:after="60"/>
              <w:rPr>
                <w:color w:val="000000" w:themeColor="text1"/>
                <w:sz w:val="20"/>
              </w:rPr>
            </w:pPr>
            <w:r w:rsidRPr="00781568">
              <w:rPr>
                <w:color w:val="000000" w:themeColor="text1"/>
                <w:sz w:val="20"/>
              </w:rPr>
              <w:t>Comments on the proposal for a methyl bromide project for Kazakhstan (GEF funding);</w:t>
            </w:r>
          </w:p>
          <w:p w14:paraId="2B2BCC23" w14:textId="77777777" w:rsidR="001F5F1C" w:rsidRPr="00781568" w:rsidRDefault="001F5F1C" w:rsidP="005651CB">
            <w:pPr>
              <w:spacing w:before="60" w:after="60"/>
              <w:rPr>
                <w:color w:val="000000" w:themeColor="text1"/>
                <w:sz w:val="20"/>
              </w:rPr>
            </w:pPr>
            <w:r w:rsidRPr="00781568">
              <w:rPr>
                <w:color w:val="000000" w:themeColor="text1"/>
                <w:sz w:val="20"/>
              </w:rPr>
              <w:t>Provided ideas on the use of funds under GEF 6 for ODS phase-out in non-Article 5 CEIT countries. Information on the discussions at recent Montreal Protocol meetings regarding proposals for an amendment to the Protocol.</w:t>
            </w:r>
          </w:p>
        </w:tc>
        <w:tc>
          <w:tcPr>
            <w:tcW w:w="1143" w:type="dxa"/>
            <w:tcMar>
              <w:left w:w="115" w:type="dxa"/>
              <w:right w:w="173" w:type="dxa"/>
            </w:tcMar>
            <w:vAlign w:val="center"/>
          </w:tcPr>
          <w:p w14:paraId="4A43342E" w14:textId="77777777" w:rsidR="001F5F1C" w:rsidRPr="00781568" w:rsidRDefault="001F5F1C" w:rsidP="005651CB">
            <w:pPr>
              <w:spacing w:before="60" w:after="60"/>
              <w:jc w:val="right"/>
              <w:rPr>
                <w:color w:val="000000" w:themeColor="text1"/>
                <w:sz w:val="20"/>
              </w:rPr>
            </w:pPr>
            <w:r w:rsidRPr="00781568">
              <w:rPr>
                <w:color w:val="000000" w:themeColor="text1"/>
                <w:sz w:val="20"/>
              </w:rPr>
              <w:t>75</w:t>
            </w:r>
          </w:p>
        </w:tc>
      </w:tr>
      <w:tr w:rsidR="001F5F1C" w:rsidRPr="00781568" w14:paraId="52F323C8" w14:textId="77777777" w:rsidTr="005651CB">
        <w:trPr>
          <w:cantSplit/>
        </w:trPr>
        <w:tc>
          <w:tcPr>
            <w:tcW w:w="8217" w:type="dxa"/>
            <w:vAlign w:val="center"/>
            <w:hideMark/>
          </w:tcPr>
          <w:p w14:paraId="16F794EA" w14:textId="77777777" w:rsidR="001F5F1C" w:rsidRPr="00781568" w:rsidRDefault="001F5F1C" w:rsidP="005651CB">
            <w:pPr>
              <w:spacing w:before="60" w:after="60"/>
              <w:rPr>
                <w:color w:val="000000" w:themeColor="text1"/>
                <w:sz w:val="20"/>
              </w:rPr>
            </w:pPr>
            <w:r w:rsidRPr="00781568">
              <w:rPr>
                <w:color w:val="000000" w:themeColor="text1"/>
                <w:sz w:val="20"/>
              </w:rPr>
              <w:t>Review of a project (Introduction of ODS alternatives in agriculture and in the post-harvest sector in Kazakhstan) against the Multilateral Fund’s policies and guidelines.</w:t>
            </w:r>
          </w:p>
        </w:tc>
        <w:tc>
          <w:tcPr>
            <w:tcW w:w="1143" w:type="dxa"/>
            <w:tcMar>
              <w:left w:w="115" w:type="dxa"/>
              <w:right w:w="173" w:type="dxa"/>
            </w:tcMar>
            <w:vAlign w:val="center"/>
          </w:tcPr>
          <w:p w14:paraId="3318A15C" w14:textId="77777777" w:rsidR="001F5F1C" w:rsidRPr="00781568" w:rsidRDefault="001F5F1C" w:rsidP="005651CB">
            <w:pPr>
              <w:spacing w:before="60" w:after="60"/>
              <w:jc w:val="right"/>
              <w:rPr>
                <w:color w:val="000000" w:themeColor="text1"/>
                <w:sz w:val="20"/>
              </w:rPr>
            </w:pPr>
            <w:r w:rsidRPr="00781568">
              <w:rPr>
                <w:color w:val="000000" w:themeColor="text1"/>
                <w:sz w:val="20"/>
              </w:rPr>
              <w:t>72</w:t>
            </w:r>
          </w:p>
        </w:tc>
      </w:tr>
      <w:tr w:rsidR="001F5F1C" w:rsidRPr="00781568" w14:paraId="3C5CEE70" w14:textId="77777777" w:rsidTr="005651CB">
        <w:trPr>
          <w:cantSplit/>
        </w:trPr>
        <w:tc>
          <w:tcPr>
            <w:tcW w:w="8217" w:type="dxa"/>
            <w:vAlign w:val="center"/>
            <w:hideMark/>
          </w:tcPr>
          <w:p w14:paraId="54B095EF" w14:textId="77777777" w:rsidR="001F5F1C" w:rsidRPr="00781568" w:rsidRDefault="001F5F1C" w:rsidP="005651CB">
            <w:pPr>
              <w:spacing w:before="60" w:after="60"/>
              <w:rPr>
                <w:color w:val="000000" w:themeColor="text1"/>
                <w:sz w:val="20"/>
              </w:rPr>
            </w:pPr>
            <w:r w:rsidRPr="00781568">
              <w:rPr>
                <w:color w:val="000000" w:themeColor="text1"/>
                <w:sz w:val="20"/>
              </w:rPr>
              <w:lastRenderedPageBreak/>
              <w:t>The Secretariat received an invitation to attend the 45</w:t>
            </w:r>
            <w:r w:rsidRPr="00781568">
              <w:rPr>
                <w:color w:val="000000" w:themeColor="text1"/>
                <w:sz w:val="20"/>
                <w:vertAlign w:val="superscript"/>
              </w:rPr>
              <w:t>th</w:t>
            </w:r>
            <w:r w:rsidRPr="00781568">
              <w:rPr>
                <w:color w:val="000000" w:themeColor="text1"/>
                <w:sz w:val="20"/>
              </w:rPr>
              <w:t xml:space="preserve"> GEF Council Meeting that would be held from 5 to 7 November 2013. In a further invitation letter to the new Chief Officer, the CEO and Chairperson of the GEF welcomed a renewal of the past cooperation in providing assistance to parties to meet their obligations under the Montreal Protocol and a renewal of historic ties. In response, the Chief Officer informed the CEO that the Fund Secretariat would not be able to attend the Council Meeting due to preparations for the 71</w:t>
            </w:r>
            <w:r w:rsidRPr="00781568">
              <w:rPr>
                <w:color w:val="000000" w:themeColor="text1"/>
                <w:sz w:val="20"/>
                <w:vertAlign w:val="superscript"/>
              </w:rPr>
              <w:t>st</w:t>
            </w:r>
            <w:r w:rsidRPr="00781568">
              <w:rPr>
                <w:color w:val="000000" w:themeColor="text1"/>
                <w:sz w:val="20"/>
              </w:rPr>
              <w:t> meeting; however, he advised the CEO that he looked forward to meeting her with a view to strengthening the relationship with the GEF Secretariat.</w:t>
            </w:r>
          </w:p>
        </w:tc>
        <w:tc>
          <w:tcPr>
            <w:tcW w:w="1143" w:type="dxa"/>
            <w:tcMar>
              <w:left w:w="115" w:type="dxa"/>
              <w:right w:w="173" w:type="dxa"/>
            </w:tcMar>
            <w:vAlign w:val="center"/>
          </w:tcPr>
          <w:p w14:paraId="1574C958" w14:textId="77777777" w:rsidR="001F5F1C" w:rsidRPr="00781568" w:rsidRDefault="001F5F1C" w:rsidP="005651CB">
            <w:pPr>
              <w:spacing w:before="60" w:after="60"/>
              <w:jc w:val="right"/>
              <w:rPr>
                <w:color w:val="000000" w:themeColor="text1"/>
                <w:sz w:val="20"/>
              </w:rPr>
            </w:pPr>
            <w:r w:rsidRPr="00781568">
              <w:rPr>
                <w:color w:val="000000" w:themeColor="text1"/>
                <w:sz w:val="20"/>
              </w:rPr>
              <w:t>71</w:t>
            </w:r>
          </w:p>
        </w:tc>
      </w:tr>
      <w:tr w:rsidR="001F5F1C" w:rsidRPr="00781568" w14:paraId="0F65E60D" w14:textId="77777777" w:rsidTr="005651CB">
        <w:trPr>
          <w:cantSplit/>
        </w:trPr>
        <w:tc>
          <w:tcPr>
            <w:tcW w:w="8217" w:type="dxa"/>
            <w:vAlign w:val="center"/>
            <w:hideMark/>
          </w:tcPr>
          <w:p w14:paraId="543424BD" w14:textId="77777777" w:rsidR="001F5F1C" w:rsidRPr="00781568" w:rsidRDefault="001F5F1C" w:rsidP="005651CB">
            <w:pPr>
              <w:spacing w:before="60" w:after="60"/>
              <w:rPr>
                <w:color w:val="000000" w:themeColor="text1"/>
                <w:sz w:val="20"/>
              </w:rPr>
            </w:pPr>
            <w:r w:rsidRPr="00781568">
              <w:rPr>
                <w:color w:val="000000" w:themeColor="text1"/>
                <w:sz w:val="20"/>
              </w:rPr>
              <w:t>The Secretariat participated in a meeting of the GEF Chemicals and Waste Technical Advisory Group (TAG) to provide feedback on the draft focal area strategy for chemicals and wastes to guide the sixth replenishment of the GEF (GEF-6). The draft strategy included the Montreal</w:t>
            </w:r>
            <w:r w:rsidRPr="00781568">
              <w:rPr>
                <w:color w:val="000000" w:themeColor="text1"/>
                <w:sz w:val="20"/>
              </w:rPr>
              <w:noBreakHyphen/>
              <w:t>Protocol</w:t>
            </w:r>
            <w:r w:rsidRPr="00781568">
              <w:rPr>
                <w:color w:val="000000" w:themeColor="text1"/>
                <w:sz w:val="20"/>
              </w:rPr>
              <w:noBreakHyphen/>
              <w:t>related activities of the GEF.</w:t>
            </w:r>
          </w:p>
        </w:tc>
        <w:tc>
          <w:tcPr>
            <w:tcW w:w="1143" w:type="dxa"/>
            <w:tcMar>
              <w:left w:w="115" w:type="dxa"/>
              <w:right w:w="173" w:type="dxa"/>
            </w:tcMar>
            <w:vAlign w:val="center"/>
          </w:tcPr>
          <w:p w14:paraId="6F724FA2" w14:textId="77777777" w:rsidR="001F5F1C" w:rsidRPr="00781568" w:rsidRDefault="001F5F1C" w:rsidP="005651CB">
            <w:pPr>
              <w:spacing w:before="60" w:after="60"/>
              <w:jc w:val="right"/>
              <w:rPr>
                <w:color w:val="000000" w:themeColor="text1"/>
                <w:sz w:val="20"/>
              </w:rPr>
            </w:pPr>
            <w:r w:rsidRPr="00781568">
              <w:rPr>
                <w:color w:val="000000" w:themeColor="text1"/>
                <w:sz w:val="20"/>
              </w:rPr>
              <w:t>69</w:t>
            </w:r>
          </w:p>
        </w:tc>
      </w:tr>
      <w:tr w:rsidR="001F5F1C" w:rsidRPr="00781568" w14:paraId="1F7867BD" w14:textId="77777777" w:rsidTr="005651CB">
        <w:trPr>
          <w:cantSplit/>
        </w:trPr>
        <w:tc>
          <w:tcPr>
            <w:tcW w:w="8217" w:type="dxa"/>
            <w:vAlign w:val="center"/>
            <w:hideMark/>
          </w:tcPr>
          <w:p w14:paraId="53373F49" w14:textId="77777777" w:rsidR="001F5F1C" w:rsidRPr="00781568" w:rsidRDefault="001F5F1C" w:rsidP="005651CB">
            <w:pPr>
              <w:spacing w:before="60" w:after="60"/>
              <w:rPr>
                <w:color w:val="000000" w:themeColor="text1"/>
                <w:sz w:val="20"/>
              </w:rPr>
            </w:pPr>
            <w:r w:rsidRPr="00781568">
              <w:rPr>
                <w:color w:val="000000" w:themeColor="text1"/>
                <w:sz w:val="20"/>
              </w:rPr>
              <w:t>Since the 67</w:t>
            </w:r>
            <w:r w:rsidRPr="00781568">
              <w:rPr>
                <w:color w:val="000000" w:themeColor="text1"/>
                <w:sz w:val="20"/>
                <w:vertAlign w:val="superscript"/>
              </w:rPr>
              <w:t>th</w:t>
            </w:r>
            <w:r w:rsidRPr="00781568">
              <w:rPr>
                <w:color w:val="000000" w:themeColor="text1"/>
                <w:sz w:val="20"/>
              </w:rPr>
              <w:t xml:space="preserve"> meeting there has been an interchange of correspondence with the Chief Executive Officer of the GEF on issues related to cooperation between the two funding mechanisms. Consideration has been given to the possibility of issuing a joint Multilateral Fund/GEF publication on the implementation of the Montreal Protocol over the last 25 years. </w:t>
            </w:r>
          </w:p>
        </w:tc>
        <w:tc>
          <w:tcPr>
            <w:tcW w:w="1143" w:type="dxa"/>
            <w:tcMar>
              <w:left w:w="115" w:type="dxa"/>
              <w:right w:w="173" w:type="dxa"/>
            </w:tcMar>
            <w:vAlign w:val="center"/>
          </w:tcPr>
          <w:p w14:paraId="0983C710" w14:textId="77777777" w:rsidR="001F5F1C" w:rsidRPr="00781568" w:rsidRDefault="001F5F1C" w:rsidP="005651CB">
            <w:pPr>
              <w:spacing w:before="60" w:after="60"/>
              <w:jc w:val="right"/>
              <w:rPr>
                <w:color w:val="000000" w:themeColor="text1"/>
                <w:sz w:val="20"/>
              </w:rPr>
            </w:pPr>
            <w:r w:rsidRPr="00781568">
              <w:rPr>
                <w:color w:val="000000" w:themeColor="text1"/>
                <w:sz w:val="20"/>
              </w:rPr>
              <w:t>68</w:t>
            </w:r>
          </w:p>
        </w:tc>
      </w:tr>
      <w:tr w:rsidR="001F5F1C" w:rsidRPr="00781568" w14:paraId="0342F3F3" w14:textId="77777777" w:rsidTr="005651CB">
        <w:trPr>
          <w:cantSplit/>
        </w:trPr>
        <w:tc>
          <w:tcPr>
            <w:tcW w:w="9360" w:type="dxa"/>
            <w:gridSpan w:val="2"/>
            <w:tcMar>
              <w:left w:w="115" w:type="dxa"/>
              <w:right w:w="173" w:type="dxa"/>
            </w:tcMar>
            <w:vAlign w:val="center"/>
          </w:tcPr>
          <w:p w14:paraId="6930769A" w14:textId="77777777" w:rsidR="001F5F1C" w:rsidRPr="00781568" w:rsidRDefault="001F5F1C" w:rsidP="005651CB">
            <w:pPr>
              <w:keepNext/>
              <w:spacing w:before="60" w:after="60"/>
              <w:rPr>
                <w:color w:val="000000" w:themeColor="text1"/>
                <w:sz w:val="20"/>
              </w:rPr>
            </w:pPr>
            <w:r w:rsidRPr="00781568">
              <w:rPr>
                <w:b/>
                <w:color w:val="000000" w:themeColor="text1"/>
                <w:sz w:val="20"/>
              </w:rPr>
              <w:t>Government of France</w:t>
            </w:r>
          </w:p>
        </w:tc>
      </w:tr>
      <w:tr w:rsidR="001F5F1C" w:rsidRPr="00781568" w14:paraId="60234236" w14:textId="77777777" w:rsidTr="005651CB">
        <w:trPr>
          <w:cantSplit/>
        </w:trPr>
        <w:tc>
          <w:tcPr>
            <w:tcW w:w="8217" w:type="dxa"/>
            <w:vAlign w:val="center"/>
          </w:tcPr>
          <w:p w14:paraId="3A956A60" w14:textId="77777777" w:rsidR="001F5F1C" w:rsidRPr="00781568" w:rsidRDefault="001F5F1C" w:rsidP="005651CB">
            <w:pPr>
              <w:spacing w:before="60" w:after="60"/>
              <w:rPr>
                <w:color w:val="000000" w:themeColor="text1"/>
                <w:sz w:val="20"/>
              </w:rPr>
            </w:pPr>
            <w:r w:rsidRPr="00781568">
              <w:t xml:space="preserve">The </w:t>
            </w:r>
            <w:r w:rsidRPr="00781568">
              <w:rPr>
                <w:color w:val="000000" w:themeColor="text1"/>
                <w:sz w:val="20"/>
              </w:rPr>
              <w:t>Chief Officer and the Senior Fund Management and Administrative Officer participated in the semi-public presentation on recommendations related to the retrospective evaluation on the French contribution to the Multilateral Fund.</w:t>
            </w:r>
          </w:p>
        </w:tc>
        <w:tc>
          <w:tcPr>
            <w:tcW w:w="1143" w:type="dxa"/>
            <w:tcMar>
              <w:left w:w="115" w:type="dxa"/>
              <w:right w:w="173" w:type="dxa"/>
            </w:tcMar>
            <w:vAlign w:val="center"/>
          </w:tcPr>
          <w:p w14:paraId="111EA817" w14:textId="77777777" w:rsidR="001F5F1C" w:rsidRPr="00781568" w:rsidRDefault="001F5F1C" w:rsidP="005651CB">
            <w:pPr>
              <w:spacing w:before="60" w:after="60"/>
              <w:jc w:val="right"/>
              <w:rPr>
                <w:color w:val="000000" w:themeColor="text1"/>
                <w:sz w:val="20"/>
              </w:rPr>
            </w:pPr>
            <w:r w:rsidRPr="00781568">
              <w:rPr>
                <w:color w:val="000000" w:themeColor="text1"/>
                <w:sz w:val="20"/>
              </w:rPr>
              <w:t>88</w:t>
            </w:r>
          </w:p>
        </w:tc>
      </w:tr>
      <w:tr w:rsidR="001F5F1C" w:rsidRPr="00781568" w14:paraId="764FBFE9" w14:textId="77777777" w:rsidTr="005651CB">
        <w:trPr>
          <w:cantSplit/>
        </w:trPr>
        <w:tc>
          <w:tcPr>
            <w:tcW w:w="8217" w:type="dxa"/>
            <w:vAlign w:val="center"/>
            <w:hideMark/>
          </w:tcPr>
          <w:p w14:paraId="43AFF2E0" w14:textId="77777777" w:rsidR="001F5F1C" w:rsidRPr="00781568" w:rsidRDefault="001F5F1C" w:rsidP="005651CB">
            <w:pPr>
              <w:spacing w:before="60" w:after="60"/>
              <w:rPr>
                <w:color w:val="000000" w:themeColor="text1"/>
                <w:sz w:val="20"/>
              </w:rPr>
            </w:pPr>
            <w:r w:rsidRPr="00781568">
              <w:rPr>
                <w:color w:val="000000" w:themeColor="text1"/>
                <w:sz w:val="20"/>
              </w:rPr>
              <w:t>The Chief Officer participated in an interview on retrospective evaluation proposal on the French contribution to the Fund Secretariat and provided additional information as requested</w:t>
            </w:r>
          </w:p>
        </w:tc>
        <w:tc>
          <w:tcPr>
            <w:tcW w:w="1143" w:type="dxa"/>
            <w:tcMar>
              <w:left w:w="115" w:type="dxa"/>
              <w:right w:w="173" w:type="dxa"/>
            </w:tcMar>
            <w:vAlign w:val="center"/>
            <w:hideMark/>
          </w:tcPr>
          <w:p w14:paraId="50054C5F" w14:textId="77777777" w:rsidR="001F5F1C" w:rsidRPr="00781568" w:rsidRDefault="001F5F1C" w:rsidP="005651CB">
            <w:pPr>
              <w:spacing w:before="60" w:after="60"/>
              <w:jc w:val="right"/>
              <w:rPr>
                <w:color w:val="000000" w:themeColor="text1"/>
                <w:sz w:val="20"/>
              </w:rPr>
            </w:pPr>
            <w:r w:rsidRPr="00781568">
              <w:rPr>
                <w:color w:val="000000" w:themeColor="text1"/>
                <w:sz w:val="20"/>
              </w:rPr>
              <w:t>86/87</w:t>
            </w:r>
          </w:p>
        </w:tc>
      </w:tr>
      <w:tr w:rsidR="001F5F1C" w:rsidRPr="00781568" w14:paraId="76379C00" w14:textId="77777777" w:rsidTr="005651CB">
        <w:trPr>
          <w:cantSplit/>
        </w:trPr>
        <w:tc>
          <w:tcPr>
            <w:tcW w:w="8217" w:type="dxa"/>
            <w:vAlign w:val="center"/>
            <w:hideMark/>
          </w:tcPr>
          <w:p w14:paraId="6C8240F5" w14:textId="77777777" w:rsidR="001F5F1C" w:rsidRPr="00781568" w:rsidRDefault="001F5F1C" w:rsidP="005651CB">
            <w:pPr>
              <w:spacing w:before="60" w:after="60"/>
              <w:rPr>
                <w:color w:val="000000" w:themeColor="text1"/>
                <w:sz w:val="20"/>
              </w:rPr>
            </w:pPr>
            <w:r w:rsidRPr="00781568">
              <w:rPr>
                <w:color w:val="000000" w:themeColor="text1"/>
                <w:sz w:val="20"/>
              </w:rPr>
              <w:t xml:space="preserve">Courtesy visit to the Ministry for the Economy and Finances of France. Issues discussed included </w:t>
            </w:r>
            <w:r w:rsidRPr="00781568">
              <w:rPr>
                <w:i/>
                <w:color w:val="000000" w:themeColor="text1"/>
                <w:sz w:val="20"/>
              </w:rPr>
              <w:t>inter alia</w:t>
            </w:r>
            <w:r w:rsidRPr="00781568">
              <w:rPr>
                <w:color w:val="000000" w:themeColor="text1"/>
                <w:sz w:val="20"/>
              </w:rPr>
              <w:t xml:space="preserve"> bilateral co-operation by the Government of France, and the replenishment of the Multilateral Fund for the 2021-2023 triennium.</w:t>
            </w:r>
          </w:p>
        </w:tc>
        <w:tc>
          <w:tcPr>
            <w:tcW w:w="1143" w:type="dxa"/>
            <w:tcMar>
              <w:left w:w="115" w:type="dxa"/>
              <w:right w:w="173" w:type="dxa"/>
            </w:tcMar>
            <w:vAlign w:val="center"/>
            <w:hideMark/>
          </w:tcPr>
          <w:p w14:paraId="5C02E5D2" w14:textId="77777777" w:rsidR="001F5F1C" w:rsidRPr="00781568" w:rsidRDefault="001F5F1C" w:rsidP="005651CB">
            <w:pPr>
              <w:spacing w:before="60" w:after="60"/>
              <w:jc w:val="right"/>
              <w:rPr>
                <w:color w:val="000000" w:themeColor="text1"/>
                <w:sz w:val="20"/>
              </w:rPr>
            </w:pPr>
            <w:r w:rsidRPr="00781568">
              <w:rPr>
                <w:color w:val="000000" w:themeColor="text1"/>
                <w:sz w:val="20"/>
              </w:rPr>
              <w:t>83</w:t>
            </w:r>
          </w:p>
        </w:tc>
      </w:tr>
      <w:tr w:rsidR="001F5F1C" w:rsidRPr="00781568" w14:paraId="6ADF9690" w14:textId="77777777" w:rsidTr="005651CB">
        <w:trPr>
          <w:cantSplit/>
        </w:trPr>
        <w:tc>
          <w:tcPr>
            <w:tcW w:w="8217" w:type="dxa"/>
            <w:vAlign w:val="center"/>
            <w:hideMark/>
          </w:tcPr>
          <w:p w14:paraId="4E68AFB9" w14:textId="77777777" w:rsidR="001F5F1C" w:rsidRPr="00781568" w:rsidRDefault="001F5F1C" w:rsidP="005651CB">
            <w:pPr>
              <w:spacing w:before="60" w:after="60"/>
              <w:rPr>
                <w:color w:val="000000" w:themeColor="text1"/>
                <w:sz w:val="20"/>
              </w:rPr>
            </w:pPr>
            <w:r w:rsidRPr="00781568">
              <w:rPr>
                <w:color w:val="000000" w:themeColor="text1"/>
                <w:sz w:val="20"/>
              </w:rPr>
              <w:t>Information on the modalities for additional contributions to the Multilateral Fund.</w:t>
            </w:r>
          </w:p>
        </w:tc>
        <w:tc>
          <w:tcPr>
            <w:tcW w:w="1143" w:type="dxa"/>
            <w:tcMar>
              <w:left w:w="115" w:type="dxa"/>
              <w:right w:w="173" w:type="dxa"/>
            </w:tcMar>
            <w:vAlign w:val="center"/>
            <w:hideMark/>
          </w:tcPr>
          <w:p w14:paraId="212A327D" w14:textId="77777777" w:rsidR="001F5F1C" w:rsidRPr="00781568" w:rsidRDefault="001F5F1C" w:rsidP="005651CB">
            <w:pPr>
              <w:spacing w:before="60" w:after="60"/>
              <w:jc w:val="right"/>
              <w:rPr>
                <w:color w:val="000000" w:themeColor="text1"/>
                <w:sz w:val="20"/>
              </w:rPr>
            </w:pPr>
            <w:r w:rsidRPr="00781568">
              <w:rPr>
                <w:color w:val="000000" w:themeColor="text1"/>
                <w:sz w:val="20"/>
              </w:rPr>
              <w:t>77</w:t>
            </w:r>
          </w:p>
        </w:tc>
      </w:tr>
      <w:tr w:rsidR="001F5F1C" w:rsidRPr="00781568" w14:paraId="79195B91" w14:textId="77777777" w:rsidTr="005651CB">
        <w:trPr>
          <w:cantSplit/>
        </w:trPr>
        <w:tc>
          <w:tcPr>
            <w:tcW w:w="9360" w:type="dxa"/>
            <w:gridSpan w:val="2"/>
            <w:tcMar>
              <w:left w:w="115" w:type="dxa"/>
              <w:right w:w="173" w:type="dxa"/>
            </w:tcMar>
            <w:vAlign w:val="center"/>
          </w:tcPr>
          <w:p w14:paraId="1E9FF226" w14:textId="77777777" w:rsidR="001F5F1C" w:rsidRPr="00781568" w:rsidRDefault="001F5F1C" w:rsidP="005651CB">
            <w:pPr>
              <w:keepNext/>
              <w:spacing w:before="60" w:after="60"/>
              <w:rPr>
                <w:color w:val="000000" w:themeColor="text1"/>
                <w:sz w:val="20"/>
              </w:rPr>
            </w:pPr>
            <w:r w:rsidRPr="00781568">
              <w:rPr>
                <w:b/>
                <w:color w:val="000000" w:themeColor="text1"/>
                <w:sz w:val="20"/>
              </w:rPr>
              <w:t>Green Climate Fund (GCF)</w:t>
            </w:r>
          </w:p>
        </w:tc>
      </w:tr>
      <w:tr w:rsidR="001F5F1C" w:rsidRPr="00781568" w14:paraId="4ED76942" w14:textId="77777777" w:rsidTr="005651CB">
        <w:trPr>
          <w:cantSplit/>
        </w:trPr>
        <w:tc>
          <w:tcPr>
            <w:tcW w:w="8217" w:type="dxa"/>
            <w:vAlign w:val="center"/>
          </w:tcPr>
          <w:p w14:paraId="5CDAB99E" w14:textId="77777777" w:rsidR="001F5F1C" w:rsidRPr="00781568" w:rsidRDefault="001F5F1C" w:rsidP="005651CB">
            <w:pPr>
              <w:spacing w:before="60" w:after="60"/>
              <w:rPr>
                <w:sz w:val="20"/>
              </w:rPr>
            </w:pPr>
            <w:r w:rsidRPr="00781568">
              <w:rPr>
                <w:sz w:val="20"/>
              </w:rPr>
              <w:t>Discussions with Mr. Yannick Glemarec, Executive Director and the GCF team on issues relating to energy efficiency in the context of HFC phase down, in December 2022.</w:t>
            </w:r>
          </w:p>
        </w:tc>
        <w:tc>
          <w:tcPr>
            <w:tcW w:w="1143" w:type="dxa"/>
            <w:tcMar>
              <w:left w:w="115" w:type="dxa"/>
              <w:right w:w="173" w:type="dxa"/>
            </w:tcMar>
            <w:vAlign w:val="center"/>
          </w:tcPr>
          <w:p w14:paraId="4E0FCA79" w14:textId="77777777" w:rsidR="001F5F1C" w:rsidRPr="00781568" w:rsidRDefault="001F5F1C" w:rsidP="005651CB">
            <w:pPr>
              <w:spacing w:before="60" w:after="60"/>
              <w:jc w:val="right"/>
              <w:rPr>
                <w:color w:val="000000" w:themeColor="text1"/>
                <w:sz w:val="20"/>
              </w:rPr>
            </w:pPr>
            <w:r w:rsidRPr="00781568">
              <w:rPr>
                <w:color w:val="000000" w:themeColor="text1"/>
                <w:sz w:val="20"/>
              </w:rPr>
              <w:t>92</w:t>
            </w:r>
          </w:p>
        </w:tc>
      </w:tr>
      <w:tr w:rsidR="001F5F1C" w:rsidRPr="00781568" w14:paraId="79695F9B" w14:textId="77777777" w:rsidTr="005651CB">
        <w:trPr>
          <w:cantSplit/>
        </w:trPr>
        <w:tc>
          <w:tcPr>
            <w:tcW w:w="8217" w:type="dxa"/>
            <w:vAlign w:val="center"/>
          </w:tcPr>
          <w:p w14:paraId="38EDF8FF" w14:textId="77777777" w:rsidR="001F5F1C" w:rsidRPr="00781568" w:rsidRDefault="001F5F1C" w:rsidP="005651CB">
            <w:pPr>
              <w:spacing w:before="60" w:after="60"/>
              <w:rPr>
                <w:sz w:val="20"/>
              </w:rPr>
            </w:pPr>
            <w:bookmarkStart w:id="2" w:name="_Hlk118454437"/>
            <w:r w:rsidRPr="00781568">
              <w:rPr>
                <w:sz w:val="20"/>
              </w:rPr>
              <w:t>On-line discussions dealing with issues relating to energy efficiency in the context of HFC phase</w:t>
            </w:r>
            <w:r w:rsidRPr="00781568">
              <w:rPr>
                <w:sz w:val="20"/>
              </w:rPr>
              <w:noBreakHyphen/>
              <w:t>down and climate change / energy efficiency</w:t>
            </w:r>
            <w:bookmarkEnd w:id="2"/>
          </w:p>
        </w:tc>
        <w:tc>
          <w:tcPr>
            <w:tcW w:w="1143" w:type="dxa"/>
            <w:tcMar>
              <w:left w:w="115" w:type="dxa"/>
              <w:right w:w="173" w:type="dxa"/>
            </w:tcMar>
            <w:vAlign w:val="center"/>
          </w:tcPr>
          <w:p w14:paraId="1C761752" w14:textId="77777777" w:rsidR="001F5F1C" w:rsidRPr="00781568" w:rsidRDefault="001F5F1C" w:rsidP="005651CB">
            <w:pPr>
              <w:spacing w:before="60" w:after="60"/>
              <w:jc w:val="right"/>
              <w:rPr>
                <w:color w:val="000000" w:themeColor="text1"/>
                <w:sz w:val="20"/>
              </w:rPr>
            </w:pPr>
            <w:r w:rsidRPr="00781568">
              <w:rPr>
                <w:color w:val="000000" w:themeColor="text1"/>
                <w:sz w:val="20"/>
              </w:rPr>
              <w:t>91</w:t>
            </w:r>
          </w:p>
        </w:tc>
      </w:tr>
      <w:tr w:rsidR="001F5F1C" w:rsidRPr="00781568" w14:paraId="3573C8CD" w14:textId="77777777" w:rsidTr="005651CB">
        <w:trPr>
          <w:cantSplit/>
        </w:trPr>
        <w:tc>
          <w:tcPr>
            <w:tcW w:w="8217" w:type="dxa"/>
            <w:vAlign w:val="center"/>
          </w:tcPr>
          <w:p w14:paraId="5A85ADB3" w14:textId="77777777" w:rsidR="001F5F1C" w:rsidRPr="00781568" w:rsidRDefault="001F5F1C" w:rsidP="005651CB">
            <w:pPr>
              <w:spacing w:before="60" w:after="60"/>
              <w:rPr>
                <w:sz w:val="20"/>
              </w:rPr>
            </w:pPr>
            <w:r w:rsidRPr="00781568">
              <w:rPr>
                <w:sz w:val="20"/>
              </w:rPr>
              <w:t>Informal on-line discussions between the Secretariat and staff of the GCF on possibilities for further collaboration, as the consultative meeting on development of GCF energy efficiency sectoral guidance scheduled for 27-28 February 2020 was cancelled due to COVID-19.</w:t>
            </w:r>
          </w:p>
        </w:tc>
        <w:tc>
          <w:tcPr>
            <w:tcW w:w="1143" w:type="dxa"/>
            <w:tcMar>
              <w:left w:w="115" w:type="dxa"/>
              <w:right w:w="173" w:type="dxa"/>
            </w:tcMar>
            <w:vAlign w:val="center"/>
          </w:tcPr>
          <w:p w14:paraId="5565978C" w14:textId="77777777" w:rsidR="001F5F1C" w:rsidRPr="00781568" w:rsidRDefault="001F5F1C" w:rsidP="005651CB">
            <w:pPr>
              <w:spacing w:before="60" w:after="60"/>
              <w:jc w:val="right"/>
              <w:rPr>
                <w:color w:val="000000" w:themeColor="text1"/>
                <w:sz w:val="20"/>
              </w:rPr>
            </w:pPr>
            <w:r w:rsidRPr="00781568">
              <w:rPr>
                <w:color w:val="000000" w:themeColor="text1"/>
                <w:sz w:val="20"/>
              </w:rPr>
              <w:t>85</w:t>
            </w:r>
          </w:p>
        </w:tc>
      </w:tr>
      <w:tr w:rsidR="001F5F1C" w:rsidRPr="00781568" w14:paraId="48197606" w14:textId="77777777" w:rsidTr="005651CB">
        <w:trPr>
          <w:cantSplit/>
        </w:trPr>
        <w:tc>
          <w:tcPr>
            <w:tcW w:w="8217" w:type="dxa"/>
            <w:vAlign w:val="center"/>
          </w:tcPr>
          <w:p w14:paraId="35EB2C60" w14:textId="77777777" w:rsidR="001F5F1C" w:rsidRPr="00781568" w:rsidRDefault="001F5F1C" w:rsidP="005651CB">
            <w:pPr>
              <w:spacing w:before="60" w:after="60"/>
              <w:rPr>
                <w:sz w:val="20"/>
              </w:rPr>
            </w:pPr>
            <w:r w:rsidRPr="00781568">
              <w:rPr>
                <w:sz w:val="20"/>
              </w:rPr>
              <w:t>A representative of the GCF visited the Secretariat and held a number of meetings with the Secretariat staff that provided an opportunity for an exchange of information on how both funds operate and possibilities for further collaboration.</w:t>
            </w:r>
          </w:p>
        </w:tc>
        <w:tc>
          <w:tcPr>
            <w:tcW w:w="1143" w:type="dxa"/>
            <w:tcMar>
              <w:left w:w="115" w:type="dxa"/>
              <w:right w:w="173" w:type="dxa"/>
            </w:tcMar>
            <w:vAlign w:val="center"/>
          </w:tcPr>
          <w:p w14:paraId="1A1238CB" w14:textId="77777777" w:rsidR="001F5F1C" w:rsidRPr="00781568" w:rsidRDefault="001F5F1C" w:rsidP="005651CB">
            <w:pPr>
              <w:spacing w:before="60" w:after="60"/>
              <w:jc w:val="right"/>
              <w:rPr>
                <w:color w:val="000000" w:themeColor="text1"/>
                <w:sz w:val="20"/>
              </w:rPr>
            </w:pPr>
            <w:r w:rsidRPr="00781568">
              <w:rPr>
                <w:color w:val="000000" w:themeColor="text1"/>
                <w:sz w:val="20"/>
              </w:rPr>
              <w:t>84</w:t>
            </w:r>
          </w:p>
        </w:tc>
      </w:tr>
      <w:tr w:rsidR="001F5F1C" w:rsidRPr="00781568" w14:paraId="5F071478" w14:textId="77777777" w:rsidTr="005651CB">
        <w:trPr>
          <w:cantSplit/>
        </w:trPr>
        <w:tc>
          <w:tcPr>
            <w:tcW w:w="8217" w:type="dxa"/>
            <w:vAlign w:val="center"/>
          </w:tcPr>
          <w:p w14:paraId="13D19973" w14:textId="77777777" w:rsidR="001F5F1C" w:rsidRPr="00781568" w:rsidRDefault="001F5F1C" w:rsidP="005651CB">
            <w:pPr>
              <w:spacing w:before="60" w:after="60"/>
              <w:rPr>
                <w:color w:val="000000" w:themeColor="text1"/>
                <w:sz w:val="20"/>
              </w:rPr>
            </w:pPr>
            <w:r w:rsidRPr="00781568">
              <w:rPr>
                <w:color w:val="000000" w:themeColor="text1"/>
                <w:sz w:val="20"/>
              </w:rPr>
              <w:t>Informal discussions between the Chief Officer and the Deputy Executive Secretary of the GCF on matters of interests to both Funds, in the margins of the fourth session of the United Nations Environment Assembly.</w:t>
            </w:r>
          </w:p>
        </w:tc>
        <w:tc>
          <w:tcPr>
            <w:tcW w:w="1143" w:type="dxa"/>
            <w:tcMar>
              <w:left w:w="115" w:type="dxa"/>
              <w:right w:w="173" w:type="dxa"/>
            </w:tcMar>
            <w:vAlign w:val="center"/>
          </w:tcPr>
          <w:p w14:paraId="6AF89F60" w14:textId="77777777" w:rsidR="001F5F1C" w:rsidRPr="00781568" w:rsidRDefault="001F5F1C" w:rsidP="005651CB">
            <w:pPr>
              <w:spacing w:before="60" w:after="60"/>
              <w:jc w:val="right"/>
              <w:rPr>
                <w:color w:val="000000" w:themeColor="text1"/>
                <w:sz w:val="20"/>
              </w:rPr>
            </w:pPr>
            <w:r w:rsidRPr="00781568">
              <w:rPr>
                <w:color w:val="000000" w:themeColor="text1"/>
                <w:sz w:val="20"/>
              </w:rPr>
              <w:t>83</w:t>
            </w:r>
          </w:p>
        </w:tc>
      </w:tr>
      <w:tr w:rsidR="001F5F1C" w:rsidRPr="00781568" w14:paraId="127EFA58" w14:textId="77777777" w:rsidTr="005651CB">
        <w:trPr>
          <w:cantSplit/>
        </w:trPr>
        <w:tc>
          <w:tcPr>
            <w:tcW w:w="8217" w:type="dxa"/>
            <w:vAlign w:val="center"/>
          </w:tcPr>
          <w:p w14:paraId="2DA91D55" w14:textId="77777777" w:rsidR="001F5F1C" w:rsidRPr="00781568" w:rsidRDefault="001F5F1C" w:rsidP="005651CB">
            <w:pPr>
              <w:spacing w:before="60" w:after="60"/>
              <w:rPr>
                <w:color w:val="000000" w:themeColor="text1"/>
                <w:sz w:val="20"/>
              </w:rPr>
            </w:pPr>
            <w:r w:rsidRPr="00781568">
              <w:rPr>
                <w:color w:val="000000" w:themeColor="text1"/>
                <w:sz w:val="20"/>
              </w:rPr>
              <w:t>Meeting documents related the modalities for reporting the administrative costs of implementing agencies including the following documents: UNEP/OzL.Pro/ExCom/26/67, UNEP/OzL.Pro/ExCom/34/52 and, UNEP/OzL.Pro/ExCom/38/59, UNEP/OzL.Pro/ExCom/55/48, and UNEP/OzL.Pro/ExCom/80/43</w:t>
            </w:r>
          </w:p>
        </w:tc>
        <w:tc>
          <w:tcPr>
            <w:tcW w:w="1143" w:type="dxa"/>
            <w:tcMar>
              <w:left w:w="115" w:type="dxa"/>
              <w:right w:w="173" w:type="dxa"/>
            </w:tcMar>
            <w:vAlign w:val="center"/>
          </w:tcPr>
          <w:p w14:paraId="4BD70245" w14:textId="77777777" w:rsidR="001F5F1C" w:rsidRPr="00781568" w:rsidRDefault="001F5F1C" w:rsidP="005651CB">
            <w:pPr>
              <w:spacing w:before="60" w:after="60"/>
              <w:jc w:val="right"/>
              <w:rPr>
                <w:color w:val="000000" w:themeColor="text1"/>
                <w:sz w:val="20"/>
              </w:rPr>
            </w:pPr>
            <w:r w:rsidRPr="00781568">
              <w:rPr>
                <w:color w:val="000000" w:themeColor="text1"/>
                <w:sz w:val="20"/>
              </w:rPr>
              <w:t>81</w:t>
            </w:r>
          </w:p>
        </w:tc>
      </w:tr>
      <w:tr w:rsidR="001F5F1C" w:rsidRPr="00781568" w14:paraId="7ECD9BE6" w14:textId="77777777" w:rsidTr="005651CB">
        <w:trPr>
          <w:cantSplit/>
        </w:trPr>
        <w:tc>
          <w:tcPr>
            <w:tcW w:w="8217" w:type="dxa"/>
            <w:vAlign w:val="center"/>
            <w:hideMark/>
          </w:tcPr>
          <w:p w14:paraId="2C56BD50" w14:textId="77777777" w:rsidR="001F5F1C" w:rsidRPr="00781568" w:rsidRDefault="001F5F1C" w:rsidP="005651CB">
            <w:pPr>
              <w:spacing w:before="60" w:after="60"/>
              <w:rPr>
                <w:color w:val="000000" w:themeColor="text1"/>
                <w:sz w:val="20"/>
              </w:rPr>
            </w:pPr>
            <w:r w:rsidRPr="00781568">
              <w:rPr>
                <w:color w:val="000000" w:themeColor="text1"/>
                <w:sz w:val="20"/>
              </w:rPr>
              <w:t>Conference call to provide information on the Multilateral Fund practices regarding concessional lending and incremental costs.</w:t>
            </w:r>
          </w:p>
        </w:tc>
        <w:tc>
          <w:tcPr>
            <w:tcW w:w="1143" w:type="dxa"/>
            <w:tcMar>
              <w:left w:w="115" w:type="dxa"/>
              <w:right w:w="173" w:type="dxa"/>
            </w:tcMar>
            <w:vAlign w:val="center"/>
          </w:tcPr>
          <w:p w14:paraId="16A97A82" w14:textId="77777777" w:rsidR="001F5F1C" w:rsidRPr="00781568" w:rsidRDefault="001F5F1C" w:rsidP="005651CB">
            <w:pPr>
              <w:spacing w:before="60" w:after="60"/>
              <w:jc w:val="right"/>
              <w:rPr>
                <w:color w:val="000000" w:themeColor="text1"/>
                <w:sz w:val="20"/>
              </w:rPr>
            </w:pPr>
            <w:r w:rsidRPr="00781568">
              <w:rPr>
                <w:color w:val="000000" w:themeColor="text1"/>
                <w:sz w:val="20"/>
              </w:rPr>
              <w:t>80</w:t>
            </w:r>
          </w:p>
        </w:tc>
      </w:tr>
      <w:tr w:rsidR="001F5F1C" w:rsidRPr="00781568" w14:paraId="79BA9A7C" w14:textId="77777777" w:rsidTr="005651CB">
        <w:trPr>
          <w:cantSplit/>
        </w:trPr>
        <w:tc>
          <w:tcPr>
            <w:tcW w:w="8217" w:type="dxa"/>
            <w:vAlign w:val="center"/>
          </w:tcPr>
          <w:p w14:paraId="30E2BC1E" w14:textId="77777777" w:rsidR="001F5F1C" w:rsidRPr="00781568" w:rsidRDefault="001F5F1C" w:rsidP="005651CB">
            <w:pPr>
              <w:spacing w:before="60" w:after="60"/>
              <w:rPr>
                <w:color w:val="000000" w:themeColor="text1"/>
                <w:sz w:val="20"/>
              </w:rPr>
            </w:pPr>
            <w:r w:rsidRPr="00781568">
              <w:rPr>
                <w:color w:val="000000" w:themeColor="text1"/>
                <w:sz w:val="20"/>
              </w:rPr>
              <w:lastRenderedPageBreak/>
              <w:t xml:space="preserve">Provided link to documents relevant to the Technology and Economic Assessment Panel, Scientific Assessment Panel, and the Environmental Effects Assessment Panel on the Ozone Secretariat’s website, and also an introduction to the Ozone Secretariat’s Communications Officer. </w:t>
            </w:r>
          </w:p>
          <w:p w14:paraId="0557A497" w14:textId="77777777" w:rsidR="001F5F1C" w:rsidRPr="00781568" w:rsidRDefault="001F5F1C" w:rsidP="005651CB">
            <w:pPr>
              <w:spacing w:before="60" w:after="60"/>
              <w:rPr>
                <w:color w:val="000000" w:themeColor="text1"/>
                <w:sz w:val="20"/>
              </w:rPr>
            </w:pPr>
            <w:r w:rsidRPr="00781568">
              <w:rPr>
                <w:color w:val="000000" w:themeColor="text1"/>
                <w:sz w:val="20"/>
              </w:rPr>
              <w:t>Documents were provided, including: the Executive Committee Primer; Multilateral Fund policy, procedures, guidelines and criteria; the presentation entitled “The Multilateral Fund: Governance, Business Model, Accomplishments, Challenges”; examples of pre-session documents for business planning, project proposals; monitoring and evaluation work programme and project completion reports; business plan templates; progress reporting guidelines; reports of the two evaluations on institutional strengthening; and the monitoring and evaluation work programme.</w:t>
            </w:r>
          </w:p>
        </w:tc>
        <w:tc>
          <w:tcPr>
            <w:tcW w:w="1143" w:type="dxa"/>
            <w:tcMar>
              <w:left w:w="115" w:type="dxa"/>
              <w:right w:w="173" w:type="dxa"/>
            </w:tcMar>
            <w:vAlign w:val="center"/>
          </w:tcPr>
          <w:p w14:paraId="0E51F898" w14:textId="77777777" w:rsidR="001F5F1C" w:rsidRPr="00781568" w:rsidRDefault="001F5F1C" w:rsidP="005651CB">
            <w:pPr>
              <w:spacing w:before="60" w:after="60"/>
              <w:jc w:val="right"/>
              <w:rPr>
                <w:color w:val="000000" w:themeColor="text1"/>
                <w:sz w:val="20"/>
              </w:rPr>
            </w:pPr>
            <w:r w:rsidRPr="00781568">
              <w:rPr>
                <w:color w:val="000000" w:themeColor="text1"/>
                <w:sz w:val="20"/>
              </w:rPr>
              <w:t>77</w:t>
            </w:r>
          </w:p>
        </w:tc>
      </w:tr>
      <w:tr w:rsidR="001F5F1C" w:rsidRPr="00781568" w14:paraId="1123BE2B" w14:textId="77777777" w:rsidTr="005651CB">
        <w:trPr>
          <w:cantSplit/>
        </w:trPr>
        <w:tc>
          <w:tcPr>
            <w:tcW w:w="8217" w:type="dxa"/>
            <w:vAlign w:val="center"/>
            <w:hideMark/>
          </w:tcPr>
          <w:p w14:paraId="06C57AE4" w14:textId="77777777" w:rsidR="001F5F1C" w:rsidRPr="00781568" w:rsidRDefault="001F5F1C" w:rsidP="005651CB">
            <w:pPr>
              <w:spacing w:before="60" w:after="60"/>
              <w:rPr>
                <w:color w:val="000000" w:themeColor="text1"/>
                <w:sz w:val="20"/>
              </w:rPr>
            </w:pPr>
            <w:r w:rsidRPr="00781568">
              <w:rPr>
                <w:color w:val="000000" w:themeColor="text1"/>
                <w:sz w:val="20"/>
              </w:rPr>
              <w:t>The Fund Secretariat’s experience in establishing legal arrangements with implementing entities and establishing a progress reporting system for the Multilateral Fund.</w:t>
            </w:r>
          </w:p>
        </w:tc>
        <w:tc>
          <w:tcPr>
            <w:tcW w:w="1143" w:type="dxa"/>
            <w:tcMar>
              <w:left w:w="115" w:type="dxa"/>
              <w:right w:w="173" w:type="dxa"/>
            </w:tcMar>
            <w:vAlign w:val="center"/>
            <w:hideMark/>
          </w:tcPr>
          <w:p w14:paraId="61082942" w14:textId="77777777" w:rsidR="001F5F1C" w:rsidRPr="00781568" w:rsidRDefault="001F5F1C" w:rsidP="005651CB">
            <w:pPr>
              <w:spacing w:before="60" w:after="60"/>
              <w:jc w:val="right"/>
              <w:rPr>
                <w:color w:val="000000" w:themeColor="text1"/>
                <w:sz w:val="20"/>
              </w:rPr>
            </w:pPr>
            <w:r w:rsidRPr="00781568">
              <w:rPr>
                <w:color w:val="000000" w:themeColor="text1"/>
                <w:sz w:val="20"/>
              </w:rPr>
              <w:t>76</w:t>
            </w:r>
          </w:p>
        </w:tc>
      </w:tr>
      <w:tr w:rsidR="001F5F1C" w:rsidRPr="00781568" w14:paraId="6BC2B708" w14:textId="77777777" w:rsidTr="005651CB">
        <w:trPr>
          <w:cantSplit/>
        </w:trPr>
        <w:tc>
          <w:tcPr>
            <w:tcW w:w="8217" w:type="dxa"/>
            <w:vAlign w:val="center"/>
            <w:hideMark/>
          </w:tcPr>
          <w:p w14:paraId="23432E65" w14:textId="77777777" w:rsidR="001F5F1C" w:rsidRPr="00781568" w:rsidRDefault="001F5F1C" w:rsidP="005651CB">
            <w:pPr>
              <w:rPr>
                <w:color w:val="000000" w:themeColor="text1"/>
                <w:sz w:val="20"/>
              </w:rPr>
            </w:pPr>
            <w:r w:rsidRPr="00781568">
              <w:rPr>
                <w:color w:val="000000" w:themeColor="text1"/>
                <w:sz w:val="20"/>
              </w:rPr>
              <w:t>Information on performance indicators developed for the Multilateral Fund;</w:t>
            </w:r>
          </w:p>
          <w:p w14:paraId="6357AA10" w14:textId="77777777" w:rsidR="001F5F1C" w:rsidRPr="00781568" w:rsidRDefault="001F5F1C" w:rsidP="005651CB">
            <w:pPr>
              <w:rPr>
                <w:color w:val="000000" w:themeColor="text1"/>
                <w:sz w:val="20"/>
              </w:rPr>
            </w:pPr>
            <w:r w:rsidRPr="00781568">
              <w:rPr>
                <w:color w:val="000000" w:themeColor="text1"/>
                <w:sz w:val="20"/>
              </w:rPr>
              <w:t>Information on the discussions at recent Montreal Protocol meetings regarding proposals for an amendment to the Protocol;</w:t>
            </w:r>
          </w:p>
          <w:p w14:paraId="35240BB1" w14:textId="77777777" w:rsidR="001F5F1C" w:rsidRPr="00781568" w:rsidRDefault="001F5F1C" w:rsidP="005651CB">
            <w:pPr>
              <w:rPr>
                <w:color w:val="000000" w:themeColor="text1"/>
                <w:sz w:val="20"/>
              </w:rPr>
            </w:pPr>
            <w:r w:rsidRPr="00781568">
              <w:rPr>
                <w:color w:val="000000" w:themeColor="text1"/>
                <w:sz w:val="20"/>
              </w:rPr>
              <w:t xml:space="preserve">Information on the Multilateral Fund’s monitoring and accounting framework including Chapter XI of the Multilateral Fund policies, procedures, guidelines and criteria (monitoring and evaluation); </w:t>
            </w:r>
          </w:p>
          <w:p w14:paraId="42E16403" w14:textId="77777777" w:rsidR="001F5F1C" w:rsidRPr="00781568" w:rsidRDefault="001F5F1C" w:rsidP="005651CB">
            <w:pPr>
              <w:rPr>
                <w:color w:val="000000" w:themeColor="text1"/>
                <w:sz w:val="20"/>
              </w:rPr>
            </w:pPr>
            <w:r w:rsidRPr="00781568">
              <w:rPr>
                <w:color w:val="000000" w:themeColor="text1"/>
                <w:sz w:val="20"/>
              </w:rPr>
              <w:t>Presentation on capacity building under the Multilateral Fund.</w:t>
            </w:r>
          </w:p>
        </w:tc>
        <w:tc>
          <w:tcPr>
            <w:tcW w:w="1143" w:type="dxa"/>
            <w:tcMar>
              <w:left w:w="115" w:type="dxa"/>
              <w:right w:w="173" w:type="dxa"/>
            </w:tcMar>
            <w:vAlign w:val="center"/>
            <w:hideMark/>
          </w:tcPr>
          <w:p w14:paraId="5BC69158" w14:textId="77777777" w:rsidR="001F5F1C" w:rsidRPr="00781568" w:rsidRDefault="001F5F1C" w:rsidP="005651CB">
            <w:pPr>
              <w:spacing w:before="60" w:after="60"/>
              <w:jc w:val="right"/>
              <w:rPr>
                <w:color w:val="000000" w:themeColor="text1"/>
                <w:sz w:val="20"/>
              </w:rPr>
            </w:pPr>
            <w:r w:rsidRPr="00781568">
              <w:rPr>
                <w:color w:val="000000" w:themeColor="text1"/>
                <w:sz w:val="20"/>
              </w:rPr>
              <w:t>75</w:t>
            </w:r>
          </w:p>
        </w:tc>
      </w:tr>
      <w:tr w:rsidR="001F5F1C" w:rsidRPr="00781568" w14:paraId="7A51561E" w14:textId="77777777" w:rsidTr="005651CB">
        <w:trPr>
          <w:cantSplit/>
        </w:trPr>
        <w:tc>
          <w:tcPr>
            <w:tcW w:w="8217" w:type="dxa"/>
            <w:vAlign w:val="center"/>
            <w:hideMark/>
          </w:tcPr>
          <w:p w14:paraId="27F4947C" w14:textId="77777777" w:rsidR="001F5F1C" w:rsidRPr="00781568" w:rsidRDefault="001F5F1C" w:rsidP="005651CB">
            <w:pPr>
              <w:spacing w:before="60" w:after="60"/>
              <w:rPr>
                <w:color w:val="000000" w:themeColor="text1"/>
                <w:sz w:val="20"/>
              </w:rPr>
            </w:pPr>
            <w:r w:rsidRPr="00781568">
              <w:rPr>
                <w:color w:val="000000" w:themeColor="text1"/>
                <w:sz w:val="20"/>
              </w:rPr>
              <w:t>Presentation on the Multilateral Fund and a sample of key documents including Secretariat activities, status of the Fund, consolidated business plans and progress reports, a sample of project proposals and policy papers. Further details and discussions on the Multilateral Fund.</w:t>
            </w:r>
          </w:p>
        </w:tc>
        <w:tc>
          <w:tcPr>
            <w:tcW w:w="1143" w:type="dxa"/>
            <w:tcMar>
              <w:left w:w="115" w:type="dxa"/>
              <w:right w:w="173" w:type="dxa"/>
            </w:tcMar>
            <w:vAlign w:val="center"/>
            <w:hideMark/>
          </w:tcPr>
          <w:p w14:paraId="6CF12625" w14:textId="77777777" w:rsidR="001F5F1C" w:rsidRPr="00781568" w:rsidRDefault="001F5F1C" w:rsidP="005651CB">
            <w:pPr>
              <w:spacing w:before="60" w:after="60"/>
              <w:jc w:val="right"/>
              <w:rPr>
                <w:color w:val="000000" w:themeColor="text1"/>
                <w:sz w:val="20"/>
              </w:rPr>
            </w:pPr>
            <w:r w:rsidRPr="00781568">
              <w:rPr>
                <w:color w:val="000000" w:themeColor="text1"/>
                <w:sz w:val="20"/>
              </w:rPr>
              <w:t>74</w:t>
            </w:r>
          </w:p>
        </w:tc>
      </w:tr>
      <w:tr w:rsidR="001F5F1C" w:rsidRPr="00781568" w14:paraId="4BCC0A2A" w14:textId="77777777" w:rsidTr="005651CB">
        <w:trPr>
          <w:cantSplit/>
        </w:trPr>
        <w:tc>
          <w:tcPr>
            <w:tcW w:w="8217" w:type="dxa"/>
            <w:vAlign w:val="center"/>
            <w:hideMark/>
          </w:tcPr>
          <w:p w14:paraId="1D61C6B2" w14:textId="77777777" w:rsidR="001F5F1C" w:rsidRPr="00781568" w:rsidRDefault="001F5F1C" w:rsidP="005651CB">
            <w:pPr>
              <w:spacing w:before="60" w:after="60"/>
              <w:rPr>
                <w:color w:val="000000" w:themeColor="text1"/>
                <w:sz w:val="20"/>
              </w:rPr>
            </w:pPr>
            <w:r w:rsidRPr="00781568">
              <w:rPr>
                <w:color w:val="000000" w:themeColor="text1"/>
                <w:sz w:val="20"/>
              </w:rPr>
              <w:t>Overview of the objectives and operation of the Multilateral Fund, including its project review process, policy development, meeting process, and implementation of Executive Committee decisions.</w:t>
            </w:r>
          </w:p>
        </w:tc>
        <w:tc>
          <w:tcPr>
            <w:tcW w:w="1143" w:type="dxa"/>
            <w:tcMar>
              <w:left w:w="115" w:type="dxa"/>
              <w:right w:w="173" w:type="dxa"/>
            </w:tcMar>
            <w:vAlign w:val="center"/>
            <w:hideMark/>
          </w:tcPr>
          <w:p w14:paraId="4B104FA3" w14:textId="77777777" w:rsidR="001F5F1C" w:rsidRPr="00781568" w:rsidRDefault="001F5F1C" w:rsidP="005651CB">
            <w:pPr>
              <w:spacing w:before="60" w:after="60"/>
              <w:jc w:val="right"/>
              <w:rPr>
                <w:color w:val="000000" w:themeColor="text1"/>
                <w:sz w:val="20"/>
              </w:rPr>
            </w:pPr>
            <w:r w:rsidRPr="00781568">
              <w:rPr>
                <w:color w:val="000000" w:themeColor="text1"/>
                <w:sz w:val="20"/>
              </w:rPr>
              <w:t>72</w:t>
            </w:r>
          </w:p>
        </w:tc>
      </w:tr>
      <w:tr w:rsidR="001F5F1C" w:rsidRPr="00781568" w14:paraId="33256978" w14:textId="77777777" w:rsidTr="005651CB">
        <w:trPr>
          <w:cantSplit/>
        </w:trPr>
        <w:tc>
          <w:tcPr>
            <w:tcW w:w="8217" w:type="dxa"/>
            <w:vAlign w:val="center"/>
            <w:hideMark/>
          </w:tcPr>
          <w:p w14:paraId="6DAEC0F3" w14:textId="77777777" w:rsidR="001F5F1C" w:rsidRPr="00781568" w:rsidRDefault="001F5F1C" w:rsidP="005651CB">
            <w:pPr>
              <w:spacing w:before="60" w:after="60"/>
              <w:rPr>
                <w:color w:val="000000" w:themeColor="text1"/>
                <w:sz w:val="20"/>
              </w:rPr>
            </w:pPr>
            <w:r w:rsidRPr="00781568">
              <w:rPr>
                <w:color w:val="000000" w:themeColor="text1"/>
                <w:sz w:val="20"/>
              </w:rPr>
              <w:t>The Interim Secretariat of the GCF wrote to the Multilateral Fund on 24 September 2013 with an invitation to attend the 5</w:t>
            </w:r>
            <w:r w:rsidRPr="00781568">
              <w:rPr>
                <w:color w:val="000000" w:themeColor="text1"/>
                <w:sz w:val="20"/>
                <w:vertAlign w:val="superscript"/>
              </w:rPr>
              <w:t>th</w:t>
            </w:r>
            <w:r w:rsidRPr="00781568">
              <w:rPr>
                <w:color w:val="000000" w:themeColor="text1"/>
                <w:sz w:val="20"/>
              </w:rPr>
              <w:t> meeting of the Board of the GCF as an observer, although the letter noted that observer status for the Multilateral Fund had not yet been approved. The Fund Secretariat could not attend the Board meeting, which took place from 8 to 10 October, due to preparations for the 71</w:t>
            </w:r>
            <w:r w:rsidRPr="00781568">
              <w:rPr>
                <w:color w:val="000000" w:themeColor="text1"/>
                <w:sz w:val="20"/>
                <w:vertAlign w:val="superscript"/>
              </w:rPr>
              <w:t>st</w:t>
            </w:r>
            <w:r w:rsidRPr="00781568">
              <w:rPr>
                <w:color w:val="000000" w:themeColor="text1"/>
                <w:sz w:val="20"/>
              </w:rPr>
              <w:t> meeting. A further letter of 21 October 2013 informed the Fund Secretariat that the next Board meeting would take place in Indonesia from 19 to 21 February 2014, indicated that observer status for the Multilateral Fund had been approved by an amendment to decision B.04/15, and also requested the Fund Secretariat to nominate a contact person.</w:t>
            </w:r>
          </w:p>
        </w:tc>
        <w:tc>
          <w:tcPr>
            <w:tcW w:w="1143" w:type="dxa"/>
            <w:tcMar>
              <w:left w:w="115" w:type="dxa"/>
              <w:right w:w="173" w:type="dxa"/>
            </w:tcMar>
            <w:vAlign w:val="center"/>
            <w:hideMark/>
          </w:tcPr>
          <w:p w14:paraId="642D265B" w14:textId="77777777" w:rsidR="001F5F1C" w:rsidRPr="00781568" w:rsidRDefault="001F5F1C" w:rsidP="005651CB">
            <w:pPr>
              <w:spacing w:before="60" w:after="60"/>
              <w:jc w:val="right"/>
              <w:rPr>
                <w:color w:val="000000" w:themeColor="text1"/>
                <w:sz w:val="20"/>
              </w:rPr>
            </w:pPr>
            <w:r w:rsidRPr="00781568">
              <w:rPr>
                <w:color w:val="000000" w:themeColor="text1"/>
                <w:sz w:val="20"/>
              </w:rPr>
              <w:t>71</w:t>
            </w:r>
          </w:p>
        </w:tc>
      </w:tr>
      <w:tr w:rsidR="001F5F1C" w:rsidRPr="00781568" w14:paraId="263AECDA" w14:textId="77777777" w:rsidTr="005651CB">
        <w:trPr>
          <w:cantSplit/>
        </w:trPr>
        <w:tc>
          <w:tcPr>
            <w:tcW w:w="9360" w:type="dxa"/>
            <w:gridSpan w:val="2"/>
            <w:tcMar>
              <w:left w:w="115" w:type="dxa"/>
              <w:right w:w="173" w:type="dxa"/>
            </w:tcMar>
            <w:vAlign w:val="center"/>
          </w:tcPr>
          <w:p w14:paraId="3D4BF676" w14:textId="77777777" w:rsidR="001F5F1C" w:rsidRPr="00781568" w:rsidRDefault="001F5F1C" w:rsidP="005651CB">
            <w:pPr>
              <w:keepNext/>
              <w:spacing w:before="60" w:after="60"/>
              <w:rPr>
                <w:color w:val="000000" w:themeColor="text1"/>
                <w:sz w:val="20"/>
              </w:rPr>
            </w:pPr>
            <w:r w:rsidRPr="00781568">
              <w:rPr>
                <w:b/>
                <w:color w:val="000000" w:themeColor="text1"/>
                <w:sz w:val="20"/>
              </w:rPr>
              <w:t>Grenoble School of Management</w:t>
            </w:r>
          </w:p>
        </w:tc>
      </w:tr>
      <w:tr w:rsidR="001F5F1C" w:rsidRPr="00781568" w14:paraId="4B31D5C3" w14:textId="77777777" w:rsidTr="005651CB">
        <w:trPr>
          <w:cantSplit/>
        </w:trPr>
        <w:tc>
          <w:tcPr>
            <w:tcW w:w="8217" w:type="dxa"/>
            <w:vAlign w:val="center"/>
            <w:hideMark/>
          </w:tcPr>
          <w:p w14:paraId="3D9D34D2" w14:textId="77777777" w:rsidR="001F5F1C" w:rsidRPr="00781568" w:rsidRDefault="001F5F1C" w:rsidP="005651CB">
            <w:pPr>
              <w:spacing w:before="60" w:after="60"/>
              <w:rPr>
                <w:color w:val="000000" w:themeColor="text1"/>
                <w:sz w:val="20"/>
              </w:rPr>
            </w:pPr>
            <w:r w:rsidRPr="00781568">
              <w:rPr>
                <w:color w:val="000000" w:themeColor="text1"/>
                <w:sz w:val="20"/>
              </w:rPr>
              <w:t>Information on the policies and procedures of the Multilateral Fund and the process of project approval for a study on technology learning curves.</w:t>
            </w:r>
          </w:p>
        </w:tc>
        <w:tc>
          <w:tcPr>
            <w:tcW w:w="1143" w:type="dxa"/>
            <w:tcMar>
              <w:left w:w="115" w:type="dxa"/>
              <w:right w:w="173" w:type="dxa"/>
            </w:tcMar>
            <w:vAlign w:val="center"/>
            <w:hideMark/>
          </w:tcPr>
          <w:p w14:paraId="53003D05" w14:textId="77777777" w:rsidR="001F5F1C" w:rsidRPr="00781568" w:rsidRDefault="001F5F1C" w:rsidP="005651CB">
            <w:pPr>
              <w:spacing w:before="60" w:after="60"/>
              <w:jc w:val="right"/>
              <w:rPr>
                <w:color w:val="000000" w:themeColor="text1"/>
                <w:sz w:val="20"/>
              </w:rPr>
            </w:pPr>
            <w:r w:rsidRPr="00781568">
              <w:rPr>
                <w:color w:val="000000" w:themeColor="text1"/>
                <w:sz w:val="20"/>
              </w:rPr>
              <w:t>80</w:t>
            </w:r>
          </w:p>
        </w:tc>
      </w:tr>
      <w:tr w:rsidR="001F5F1C" w:rsidRPr="00781568" w14:paraId="7817E4E5" w14:textId="77777777" w:rsidTr="005651CB">
        <w:trPr>
          <w:cantSplit/>
        </w:trPr>
        <w:tc>
          <w:tcPr>
            <w:tcW w:w="9360" w:type="dxa"/>
            <w:gridSpan w:val="2"/>
            <w:tcMar>
              <w:left w:w="115" w:type="dxa"/>
              <w:right w:w="173" w:type="dxa"/>
            </w:tcMar>
            <w:vAlign w:val="center"/>
          </w:tcPr>
          <w:p w14:paraId="51E277B9" w14:textId="77777777" w:rsidR="001F5F1C" w:rsidRPr="00781568" w:rsidRDefault="001F5F1C" w:rsidP="005651CB">
            <w:pPr>
              <w:spacing w:before="60" w:after="60"/>
              <w:rPr>
                <w:color w:val="000000" w:themeColor="text1"/>
                <w:sz w:val="20"/>
              </w:rPr>
            </w:pPr>
            <w:r w:rsidRPr="00781568">
              <w:rPr>
                <w:b/>
                <w:color w:val="000000" w:themeColor="text1"/>
                <w:sz w:val="20"/>
              </w:rPr>
              <w:t>Intergovernmental Platform on Biodiversity and Ecosystem Services (IPBES)</w:t>
            </w:r>
          </w:p>
        </w:tc>
      </w:tr>
      <w:tr w:rsidR="001F5F1C" w:rsidRPr="00781568" w14:paraId="19700F8D" w14:textId="77777777" w:rsidTr="005651CB">
        <w:trPr>
          <w:cantSplit/>
        </w:trPr>
        <w:tc>
          <w:tcPr>
            <w:tcW w:w="8217" w:type="dxa"/>
            <w:vAlign w:val="center"/>
            <w:hideMark/>
          </w:tcPr>
          <w:p w14:paraId="47B52C96" w14:textId="77777777" w:rsidR="001F5F1C" w:rsidRPr="00781568" w:rsidRDefault="001F5F1C" w:rsidP="005651CB">
            <w:pPr>
              <w:spacing w:before="60" w:after="60"/>
              <w:rPr>
                <w:color w:val="000000" w:themeColor="text1"/>
                <w:sz w:val="20"/>
              </w:rPr>
            </w:pPr>
            <w:r w:rsidRPr="00781568">
              <w:rPr>
                <w:color w:val="000000" w:themeColor="text1"/>
                <w:sz w:val="20"/>
              </w:rPr>
              <w:t>Information on practices regarding financial support to meeting participants/delegates.</w:t>
            </w:r>
          </w:p>
        </w:tc>
        <w:tc>
          <w:tcPr>
            <w:tcW w:w="1143" w:type="dxa"/>
            <w:tcMar>
              <w:left w:w="115" w:type="dxa"/>
              <w:right w:w="173" w:type="dxa"/>
            </w:tcMar>
            <w:vAlign w:val="center"/>
            <w:hideMark/>
          </w:tcPr>
          <w:p w14:paraId="0C7C5907" w14:textId="77777777" w:rsidR="001F5F1C" w:rsidRPr="00781568" w:rsidRDefault="001F5F1C" w:rsidP="005651CB">
            <w:pPr>
              <w:spacing w:before="60" w:after="60"/>
              <w:jc w:val="right"/>
              <w:rPr>
                <w:color w:val="000000" w:themeColor="text1"/>
                <w:sz w:val="20"/>
              </w:rPr>
            </w:pPr>
            <w:r w:rsidRPr="00781568">
              <w:rPr>
                <w:color w:val="000000" w:themeColor="text1"/>
                <w:sz w:val="20"/>
              </w:rPr>
              <w:t>75</w:t>
            </w:r>
          </w:p>
        </w:tc>
      </w:tr>
      <w:tr w:rsidR="001F5F1C" w:rsidRPr="00781568" w14:paraId="64008CC8" w14:textId="77777777" w:rsidTr="005651CB">
        <w:trPr>
          <w:cantSplit/>
        </w:trPr>
        <w:tc>
          <w:tcPr>
            <w:tcW w:w="9360" w:type="dxa"/>
            <w:gridSpan w:val="2"/>
            <w:tcMar>
              <w:left w:w="115" w:type="dxa"/>
              <w:right w:w="173" w:type="dxa"/>
            </w:tcMar>
            <w:vAlign w:val="center"/>
          </w:tcPr>
          <w:p w14:paraId="7B115BED" w14:textId="77777777" w:rsidR="001F5F1C" w:rsidRPr="00781568" w:rsidRDefault="001F5F1C" w:rsidP="005651CB">
            <w:pPr>
              <w:keepNext/>
              <w:spacing w:before="60" w:after="60"/>
              <w:rPr>
                <w:color w:val="000000" w:themeColor="text1"/>
                <w:sz w:val="20"/>
              </w:rPr>
            </w:pPr>
            <w:r w:rsidRPr="00781568">
              <w:rPr>
                <w:b/>
                <w:color w:val="000000" w:themeColor="text1"/>
                <w:sz w:val="20"/>
              </w:rPr>
              <w:t>International Energy Agency (IEA)</w:t>
            </w:r>
          </w:p>
        </w:tc>
      </w:tr>
      <w:tr w:rsidR="001F5F1C" w:rsidRPr="00781568" w14:paraId="22CC0277" w14:textId="77777777" w:rsidTr="005651CB">
        <w:trPr>
          <w:cantSplit/>
        </w:trPr>
        <w:tc>
          <w:tcPr>
            <w:tcW w:w="8217" w:type="dxa"/>
            <w:vAlign w:val="center"/>
            <w:hideMark/>
          </w:tcPr>
          <w:p w14:paraId="0425ADE6" w14:textId="77777777" w:rsidR="001F5F1C" w:rsidRPr="00781568" w:rsidRDefault="001F5F1C" w:rsidP="005651CB">
            <w:pPr>
              <w:spacing w:before="60" w:after="60"/>
              <w:rPr>
                <w:color w:val="000000" w:themeColor="text1"/>
                <w:sz w:val="20"/>
              </w:rPr>
            </w:pPr>
            <w:r w:rsidRPr="00781568">
              <w:rPr>
                <w:color w:val="000000" w:themeColor="text1"/>
                <w:sz w:val="20"/>
              </w:rPr>
              <w:t xml:space="preserve">The Secretariat and the Executive Secretary of the Ozone Secretariat met with a representative of the IEA. The Secretariat explained the work on energy efficiency in the context of the Kigali Amendment. The representative of the IEA indicated that his </w:t>
            </w:r>
            <w:r>
              <w:rPr>
                <w:color w:val="000000" w:themeColor="text1"/>
                <w:sz w:val="20"/>
              </w:rPr>
              <w:t>o</w:t>
            </w:r>
            <w:r w:rsidRPr="00781568">
              <w:rPr>
                <w:color w:val="000000" w:themeColor="text1"/>
                <w:sz w:val="20"/>
              </w:rPr>
              <w:t xml:space="preserve">rganization had undertaken a compilation of policies and standards on energy efficiency in different countries and made it available to the Secretariat. The representative also shared a report on cooling prepared by the IEA. </w:t>
            </w:r>
          </w:p>
        </w:tc>
        <w:tc>
          <w:tcPr>
            <w:tcW w:w="1143" w:type="dxa"/>
            <w:tcMar>
              <w:left w:w="115" w:type="dxa"/>
              <w:right w:w="173" w:type="dxa"/>
            </w:tcMar>
            <w:vAlign w:val="center"/>
            <w:hideMark/>
          </w:tcPr>
          <w:p w14:paraId="348D10D8" w14:textId="77777777" w:rsidR="001F5F1C" w:rsidRPr="00781568" w:rsidRDefault="001F5F1C" w:rsidP="005651CB">
            <w:pPr>
              <w:spacing w:before="60" w:after="60"/>
              <w:jc w:val="right"/>
              <w:rPr>
                <w:color w:val="000000" w:themeColor="text1"/>
                <w:sz w:val="20"/>
              </w:rPr>
            </w:pPr>
            <w:r w:rsidRPr="00781568">
              <w:rPr>
                <w:color w:val="000000" w:themeColor="text1"/>
                <w:sz w:val="20"/>
              </w:rPr>
              <w:t>83</w:t>
            </w:r>
          </w:p>
        </w:tc>
      </w:tr>
      <w:tr w:rsidR="001F5F1C" w:rsidRPr="00781568" w14:paraId="6EA6226D" w14:textId="77777777" w:rsidTr="005651CB">
        <w:trPr>
          <w:cantSplit/>
        </w:trPr>
        <w:tc>
          <w:tcPr>
            <w:tcW w:w="9360" w:type="dxa"/>
            <w:gridSpan w:val="2"/>
            <w:tcMar>
              <w:left w:w="115" w:type="dxa"/>
              <w:right w:w="173" w:type="dxa"/>
            </w:tcMar>
            <w:vAlign w:val="center"/>
          </w:tcPr>
          <w:p w14:paraId="07875A76" w14:textId="77777777" w:rsidR="001F5F1C" w:rsidRPr="00781568" w:rsidRDefault="001F5F1C" w:rsidP="005651CB">
            <w:pPr>
              <w:spacing w:before="60" w:after="60"/>
              <w:rPr>
                <w:color w:val="000000" w:themeColor="text1"/>
                <w:sz w:val="20"/>
              </w:rPr>
            </w:pPr>
            <w:r w:rsidRPr="00781568">
              <w:rPr>
                <w:b/>
                <w:color w:val="000000" w:themeColor="text1"/>
                <w:sz w:val="20"/>
              </w:rPr>
              <w:t>Joint Inspection Unit of the United Nations</w:t>
            </w:r>
          </w:p>
        </w:tc>
      </w:tr>
      <w:tr w:rsidR="001F5F1C" w:rsidRPr="00781568" w14:paraId="0FE34784" w14:textId="77777777" w:rsidTr="005651CB">
        <w:trPr>
          <w:cantSplit/>
        </w:trPr>
        <w:tc>
          <w:tcPr>
            <w:tcW w:w="8217" w:type="dxa"/>
            <w:vAlign w:val="center"/>
          </w:tcPr>
          <w:p w14:paraId="7683AD53" w14:textId="77777777" w:rsidR="001F5F1C" w:rsidRPr="00781568" w:rsidRDefault="001F5F1C" w:rsidP="005651CB">
            <w:pPr>
              <w:spacing w:before="60" w:after="60"/>
              <w:rPr>
                <w:color w:val="000000" w:themeColor="text1"/>
                <w:sz w:val="20"/>
              </w:rPr>
            </w:pPr>
            <w:r w:rsidRPr="00781568">
              <w:rPr>
                <w:color w:val="000000" w:themeColor="text1"/>
                <w:sz w:val="20"/>
              </w:rPr>
              <w:t>The Secretariat completed a questionnaire with regard to the review of environmentally sustainable policies and practices across organizations of the United Nations system.</w:t>
            </w:r>
          </w:p>
        </w:tc>
        <w:tc>
          <w:tcPr>
            <w:tcW w:w="1143" w:type="dxa"/>
            <w:tcMar>
              <w:left w:w="115" w:type="dxa"/>
              <w:right w:w="173" w:type="dxa"/>
            </w:tcMar>
            <w:vAlign w:val="center"/>
          </w:tcPr>
          <w:p w14:paraId="349D416A" w14:textId="77777777" w:rsidR="001F5F1C" w:rsidRPr="00781568" w:rsidRDefault="001F5F1C" w:rsidP="005651CB">
            <w:pPr>
              <w:spacing w:before="60" w:after="60"/>
              <w:jc w:val="right"/>
              <w:rPr>
                <w:color w:val="000000" w:themeColor="text1"/>
                <w:sz w:val="20"/>
              </w:rPr>
            </w:pPr>
            <w:r w:rsidRPr="00781568">
              <w:rPr>
                <w:color w:val="000000" w:themeColor="text1"/>
                <w:sz w:val="20"/>
              </w:rPr>
              <w:t>86</w:t>
            </w:r>
          </w:p>
        </w:tc>
      </w:tr>
      <w:tr w:rsidR="001F5F1C" w:rsidRPr="00781568" w14:paraId="02D3F216" w14:textId="77777777" w:rsidTr="005651CB">
        <w:trPr>
          <w:cantSplit/>
        </w:trPr>
        <w:tc>
          <w:tcPr>
            <w:tcW w:w="8217" w:type="dxa"/>
            <w:vAlign w:val="center"/>
            <w:hideMark/>
          </w:tcPr>
          <w:p w14:paraId="1D3B5BC9" w14:textId="77777777" w:rsidR="001F5F1C" w:rsidRPr="00781568" w:rsidRDefault="001F5F1C" w:rsidP="005651CB">
            <w:pPr>
              <w:spacing w:before="60" w:after="60"/>
              <w:rPr>
                <w:color w:val="000000" w:themeColor="text1"/>
                <w:sz w:val="20"/>
              </w:rPr>
            </w:pPr>
            <w:r w:rsidRPr="00781568">
              <w:rPr>
                <w:color w:val="000000" w:themeColor="text1"/>
                <w:sz w:val="20"/>
              </w:rPr>
              <w:lastRenderedPageBreak/>
              <w:t>An updated summary of the information on technical assistance and funding provided to Small Island Developing States (SIDS) under the Multilateral Fund, which had previously been provided in February 2015. Further clarifications were provided on 20 October and 7 November 2016.</w:t>
            </w:r>
          </w:p>
        </w:tc>
        <w:tc>
          <w:tcPr>
            <w:tcW w:w="1143" w:type="dxa"/>
            <w:tcMar>
              <w:left w:w="115" w:type="dxa"/>
              <w:right w:w="173" w:type="dxa"/>
            </w:tcMar>
            <w:vAlign w:val="center"/>
            <w:hideMark/>
          </w:tcPr>
          <w:p w14:paraId="093CF6C7" w14:textId="77777777" w:rsidR="001F5F1C" w:rsidRPr="00781568" w:rsidRDefault="001F5F1C" w:rsidP="005651CB">
            <w:pPr>
              <w:spacing w:before="60" w:after="60"/>
              <w:jc w:val="right"/>
              <w:rPr>
                <w:color w:val="000000" w:themeColor="text1"/>
                <w:sz w:val="20"/>
              </w:rPr>
            </w:pPr>
            <w:r w:rsidRPr="00781568">
              <w:rPr>
                <w:color w:val="000000" w:themeColor="text1"/>
                <w:sz w:val="20"/>
              </w:rPr>
              <w:t>77</w:t>
            </w:r>
          </w:p>
        </w:tc>
      </w:tr>
      <w:tr w:rsidR="001F5F1C" w:rsidRPr="00781568" w14:paraId="7888AD4D" w14:textId="77777777" w:rsidTr="005651CB">
        <w:trPr>
          <w:cantSplit/>
        </w:trPr>
        <w:tc>
          <w:tcPr>
            <w:tcW w:w="8217" w:type="dxa"/>
            <w:vAlign w:val="center"/>
            <w:hideMark/>
          </w:tcPr>
          <w:p w14:paraId="17FAD58A" w14:textId="77777777" w:rsidR="001F5F1C" w:rsidRPr="00781568" w:rsidRDefault="001F5F1C" w:rsidP="005651CB">
            <w:pPr>
              <w:spacing w:before="60" w:after="60"/>
              <w:rPr>
                <w:color w:val="000000" w:themeColor="text1"/>
                <w:sz w:val="20"/>
              </w:rPr>
            </w:pPr>
            <w:r w:rsidRPr="00781568">
              <w:rPr>
                <w:color w:val="000000" w:themeColor="text1"/>
                <w:sz w:val="20"/>
              </w:rPr>
              <w:t>Comments on the draft document “Review of Activities and Resources Devoted to Address Climate Change in the United Nations System Organizations;</w:t>
            </w:r>
          </w:p>
          <w:p w14:paraId="0CDED4AC" w14:textId="77777777" w:rsidR="001F5F1C" w:rsidRPr="00781568" w:rsidRDefault="001F5F1C" w:rsidP="005651CB">
            <w:pPr>
              <w:spacing w:before="60" w:after="60"/>
              <w:rPr>
                <w:color w:val="000000" w:themeColor="text1"/>
                <w:sz w:val="20"/>
              </w:rPr>
            </w:pPr>
            <w:r w:rsidRPr="00781568">
              <w:rPr>
                <w:color w:val="000000" w:themeColor="text1"/>
                <w:sz w:val="20"/>
              </w:rPr>
              <w:t>Substantive information including a summary of technical assistance and funding provided to Small Island Developing States (SIDS) under the Multilateral Fund and comprehensive information on Multilateral Fund projects approved for each country.</w:t>
            </w:r>
          </w:p>
        </w:tc>
        <w:tc>
          <w:tcPr>
            <w:tcW w:w="1143" w:type="dxa"/>
            <w:tcMar>
              <w:left w:w="115" w:type="dxa"/>
              <w:right w:w="173" w:type="dxa"/>
            </w:tcMar>
            <w:vAlign w:val="center"/>
          </w:tcPr>
          <w:p w14:paraId="5B91842E" w14:textId="77777777" w:rsidR="001F5F1C" w:rsidRPr="00781568" w:rsidRDefault="001F5F1C" w:rsidP="005651CB">
            <w:pPr>
              <w:spacing w:before="60" w:after="60"/>
              <w:jc w:val="right"/>
              <w:rPr>
                <w:color w:val="000000" w:themeColor="text1"/>
                <w:sz w:val="20"/>
              </w:rPr>
            </w:pPr>
            <w:r w:rsidRPr="00781568">
              <w:rPr>
                <w:color w:val="000000" w:themeColor="text1"/>
                <w:sz w:val="20"/>
              </w:rPr>
              <w:t>74</w:t>
            </w:r>
          </w:p>
        </w:tc>
      </w:tr>
      <w:tr w:rsidR="001F5F1C" w:rsidRPr="00781568" w14:paraId="5BAFF229" w14:textId="77777777" w:rsidTr="005651CB">
        <w:trPr>
          <w:cantSplit/>
        </w:trPr>
        <w:tc>
          <w:tcPr>
            <w:tcW w:w="8217" w:type="dxa"/>
            <w:vAlign w:val="center"/>
            <w:hideMark/>
          </w:tcPr>
          <w:p w14:paraId="2E6D65F3" w14:textId="77777777" w:rsidR="001F5F1C" w:rsidRPr="00781568" w:rsidRDefault="001F5F1C" w:rsidP="005651CB">
            <w:pPr>
              <w:spacing w:before="60" w:after="60"/>
              <w:rPr>
                <w:color w:val="000000" w:themeColor="text1"/>
                <w:sz w:val="20"/>
              </w:rPr>
            </w:pPr>
            <w:r w:rsidRPr="00781568">
              <w:rPr>
                <w:color w:val="000000" w:themeColor="text1"/>
                <w:sz w:val="20"/>
              </w:rPr>
              <w:t>The Secretariat completed a questionnaire with regard to the review of activities and resources devoted to address climate change.</w:t>
            </w:r>
          </w:p>
        </w:tc>
        <w:tc>
          <w:tcPr>
            <w:tcW w:w="1143" w:type="dxa"/>
            <w:tcMar>
              <w:left w:w="115" w:type="dxa"/>
              <w:right w:w="173" w:type="dxa"/>
            </w:tcMar>
            <w:vAlign w:val="center"/>
          </w:tcPr>
          <w:p w14:paraId="35ECE23C" w14:textId="77777777" w:rsidR="001F5F1C" w:rsidRPr="00781568" w:rsidRDefault="001F5F1C" w:rsidP="005651CB">
            <w:pPr>
              <w:spacing w:before="60" w:after="60"/>
              <w:jc w:val="right"/>
              <w:rPr>
                <w:color w:val="000000" w:themeColor="text1"/>
                <w:sz w:val="20"/>
              </w:rPr>
            </w:pPr>
            <w:r w:rsidRPr="00781568">
              <w:rPr>
                <w:color w:val="000000" w:themeColor="text1"/>
                <w:sz w:val="20"/>
              </w:rPr>
              <w:t>73</w:t>
            </w:r>
          </w:p>
        </w:tc>
      </w:tr>
      <w:tr w:rsidR="001F5F1C" w:rsidRPr="00781568" w14:paraId="79D37D33" w14:textId="77777777" w:rsidTr="005651CB">
        <w:trPr>
          <w:cantSplit/>
        </w:trPr>
        <w:tc>
          <w:tcPr>
            <w:tcW w:w="8217" w:type="dxa"/>
            <w:vAlign w:val="center"/>
            <w:hideMark/>
          </w:tcPr>
          <w:p w14:paraId="07E9EAFC" w14:textId="77777777" w:rsidR="001F5F1C" w:rsidRPr="00781568" w:rsidRDefault="001F5F1C" w:rsidP="005651CB">
            <w:pPr>
              <w:spacing w:before="60" w:after="60"/>
              <w:rPr>
                <w:color w:val="000000" w:themeColor="text1"/>
                <w:sz w:val="20"/>
              </w:rPr>
            </w:pPr>
            <w:r w:rsidRPr="00781568">
              <w:rPr>
                <w:color w:val="000000" w:themeColor="text1"/>
                <w:sz w:val="20"/>
              </w:rPr>
              <w:t>Comments and factual corrections to information on the Multilateral Fund in the report “Post</w:t>
            </w:r>
            <w:r w:rsidRPr="00781568">
              <w:rPr>
                <w:color w:val="000000" w:themeColor="text1"/>
                <w:sz w:val="20"/>
              </w:rPr>
              <w:noBreakHyphen/>
              <w:t>Rio+20 review of environmental governance within the United Nations system”.</w:t>
            </w:r>
          </w:p>
        </w:tc>
        <w:tc>
          <w:tcPr>
            <w:tcW w:w="1143" w:type="dxa"/>
            <w:tcMar>
              <w:left w:w="115" w:type="dxa"/>
              <w:right w:w="173" w:type="dxa"/>
            </w:tcMar>
            <w:vAlign w:val="center"/>
          </w:tcPr>
          <w:p w14:paraId="33E88217" w14:textId="77777777" w:rsidR="001F5F1C" w:rsidRPr="00781568" w:rsidRDefault="001F5F1C" w:rsidP="005651CB">
            <w:pPr>
              <w:spacing w:before="60" w:after="60"/>
              <w:jc w:val="right"/>
              <w:rPr>
                <w:color w:val="000000" w:themeColor="text1"/>
                <w:sz w:val="20"/>
              </w:rPr>
            </w:pPr>
            <w:r w:rsidRPr="00781568">
              <w:rPr>
                <w:color w:val="000000" w:themeColor="text1"/>
                <w:sz w:val="20"/>
              </w:rPr>
              <w:t>72</w:t>
            </w:r>
          </w:p>
        </w:tc>
      </w:tr>
      <w:tr w:rsidR="001F5F1C" w:rsidRPr="00781568" w14:paraId="5F96523E" w14:textId="77777777" w:rsidTr="005651CB">
        <w:trPr>
          <w:cantSplit/>
        </w:trPr>
        <w:tc>
          <w:tcPr>
            <w:tcW w:w="8217" w:type="dxa"/>
            <w:noWrap/>
            <w:vAlign w:val="center"/>
            <w:hideMark/>
          </w:tcPr>
          <w:p w14:paraId="41770D5B" w14:textId="77777777" w:rsidR="001F5F1C" w:rsidRPr="00781568" w:rsidRDefault="001F5F1C" w:rsidP="005651CB">
            <w:pPr>
              <w:spacing w:before="60" w:after="60"/>
              <w:rPr>
                <w:color w:val="000000" w:themeColor="text1"/>
                <w:sz w:val="20"/>
              </w:rPr>
            </w:pPr>
            <w:r w:rsidRPr="00781568">
              <w:rPr>
                <w:color w:val="000000" w:themeColor="text1"/>
                <w:sz w:val="20"/>
              </w:rPr>
              <w:t xml:space="preserve">With regard to the 2013 evaluation/review entitled “Post-Rio+20 review of environmental governance within the United Nations system, the Secretariat provided the Joint Inspection Unit with information about the Fund’s structure, funding levels, number and characteristics of meetings, meeting participants, project approval process, support costs, Secretariat personnel levels, history of approvals from 2006-2013, implementation modalities, compliance, governance framework, strategic planning, synergies and coordination with other MEAs, scientific assessments, advocacy and outreach, administration, gender distribution and geographical balance of the Executive Committee and Secretariat. </w:t>
            </w:r>
          </w:p>
        </w:tc>
        <w:tc>
          <w:tcPr>
            <w:tcW w:w="1143" w:type="dxa"/>
            <w:tcMar>
              <w:left w:w="115" w:type="dxa"/>
              <w:right w:w="173" w:type="dxa"/>
            </w:tcMar>
            <w:vAlign w:val="center"/>
            <w:hideMark/>
          </w:tcPr>
          <w:p w14:paraId="0F483141" w14:textId="77777777" w:rsidR="001F5F1C" w:rsidRPr="00781568" w:rsidRDefault="001F5F1C" w:rsidP="005651CB">
            <w:pPr>
              <w:spacing w:before="60" w:after="60"/>
              <w:jc w:val="right"/>
              <w:rPr>
                <w:color w:val="000000" w:themeColor="text1"/>
                <w:sz w:val="20"/>
              </w:rPr>
            </w:pPr>
            <w:r w:rsidRPr="00781568">
              <w:rPr>
                <w:color w:val="000000" w:themeColor="text1"/>
                <w:sz w:val="20"/>
              </w:rPr>
              <w:t>70</w:t>
            </w:r>
          </w:p>
        </w:tc>
      </w:tr>
      <w:tr w:rsidR="001F5F1C" w:rsidRPr="00781568" w14:paraId="74C88C85" w14:textId="77777777" w:rsidTr="005651CB">
        <w:trPr>
          <w:cantSplit/>
        </w:trPr>
        <w:tc>
          <w:tcPr>
            <w:tcW w:w="9360" w:type="dxa"/>
            <w:gridSpan w:val="2"/>
            <w:noWrap/>
            <w:tcMar>
              <w:left w:w="115" w:type="dxa"/>
              <w:right w:w="173" w:type="dxa"/>
            </w:tcMar>
            <w:vAlign w:val="center"/>
          </w:tcPr>
          <w:p w14:paraId="24DE073E" w14:textId="77777777" w:rsidR="001F5F1C" w:rsidRPr="00781568" w:rsidRDefault="001F5F1C" w:rsidP="005651CB">
            <w:pPr>
              <w:keepNext/>
              <w:spacing w:before="60" w:after="60"/>
              <w:rPr>
                <w:b/>
                <w:color w:val="000000" w:themeColor="text1"/>
                <w:sz w:val="20"/>
              </w:rPr>
            </w:pPr>
            <w:r w:rsidRPr="00781568">
              <w:rPr>
                <w:b/>
                <w:color w:val="000000" w:themeColor="text1"/>
                <w:sz w:val="20"/>
              </w:rPr>
              <w:t>Kigali Cooling Efficiency Program (K-CEP)</w:t>
            </w:r>
          </w:p>
        </w:tc>
      </w:tr>
      <w:tr w:rsidR="001F5F1C" w:rsidRPr="00781568" w14:paraId="6CF91BEE" w14:textId="77777777" w:rsidTr="005651CB">
        <w:trPr>
          <w:cantSplit/>
        </w:trPr>
        <w:tc>
          <w:tcPr>
            <w:tcW w:w="8217" w:type="dxa"/>
            <w:noWrap/>
            <w:vAlign w:val="center"/>
          </w:tcPr>
          <w:p w14:paraId="4CC3B098" w14:textId="77777777" w:rsidR="001F5F1C" w:rsidRPr="00781568" w:rsidRDefault="001F5F1C" w:rsidP="005651CB">
            <w:pPr>
              <w:spacing w:before="60" w:after="60"/>
              <w:rPr>
                <w:color w:val="000000" w:themeColor="text1"/>
                <w:sz w:val="20"/>
              </w:rPr>
            </w:pPr>
            <w:r w:rsidRPr="00781568">
              <w:rPr>
                <w:color w:val="000000" w:themeColor="text1"/>
                <w:sz w:val="20"/>
              </w:rPr>
              <w:t xml:space="preserve">Participation in the webinar on 28 January 2020 on the Nationally Determined Contributions (NDC) Support Facility for Efficient, Climate-Friendly Cooling (NDC Support Facility) – a new initiative that provides funding and guidance to entities that support countries in integrating cooling solutions into the next round of their NDCs. </w:t>
            </w:r>
          </w:p>
          <w:p w14:paraId="0A5A8ED0" w14:textId="77777777" w:rsidR="001F5F1C" w:rsidRPr="00781568" w:rsidRDefault="001F5F1C" w:rsidP="005651CB">
            <w:pPr>
              <w:spacing w:before="60" w:after="60"/>
              <w:rPr>
                <w:color w:val="000000" w:themeColor="text1"/>
                <w:sz w:val="20"/>
              </w:rPr>
            </w:pPr>
            <w:r w:rsidRPr="00781568">
              <w:rPr>
                <w:color w:val="000000" w:themeColor="text1"/>
                <w:sz w:val="20"/>
              </w:rPr>
              <w:t xml:space="preserve">Upon a request by the Secretariat for clarification on whether the project proposals submitted would include safeguards to avoid uptake of energy-efficient cooling applications based on high-GWP refrigerants; K-CEP assured that low-GWP technologies would be promoted through the NDC Support Facility. </w:t>
            </w:r>
          </w:p>
        </w:tc>
        <w:tc>
          <w:tcPr>
            <w:tcW w:w="1143" w:type="dxa"/>
            <w:tcMar>
              <w:left w:w="115" w:type="dxa"/>
              <w:right w:w="173" w:type="dxa"/>
            </w:tcMar>
            <w:vAlign w:val="center"/>
          </w:tcPr>
          <w:p w14:paraId="4F258200" w14:textId="77777777" w:rsidR="001F5F1C" w:rsidRPr="00781568" w:rsidRDefault="001F5F1C" w:rsidP="005651CB">
            <w:pPr>
              <w:spacing w:before="60" w:after="60"/>
              <w:jc w:val="right"/>
              <w:rPr>
                <w:color w:val="000000" w:themeColor="text1"/>
                <w:sz w:val="20"/>
              </w:rPr>
            </w:pPr>
            <w:r w:rsidRPr="00781568">
              <w:rPr>
                <w:color w:val="000000" w:themeColor="text1"/>
                <w:sz w:val="20"/>
              </w:rPr>
              <w:t>85</w:t>
            </w:r>
          </w:p>
        </w:tc>
      </w:tr>
      <w:tr w:rsidR="001F5F1C" w:rsidRPr="00781568" w14:paraId="60F16CB2" w14:textId="77777777" w:rsidTr="005651CB">
        <w:trPr>
          <w:cantSplit/>
        </w:trPr>
        <w:tc>
          <w:tcPr>
            <w:tcW w:w="8217" w:type="dxa"/>
            <w:noWrap/>
            <w:vAlign w:val="center"/>
          </w:tcPr>
          <w:p w14:paraId="2BB162D0" w14:textId="77777777" w:rsidR="001F5F1C" w:rsidRPr="00781568" w:rsidRDefault="001F5F1C" w:rsidP="005651CB">
            <w:pPr>
              <w:spacing w:before="60" w:after="60"/>
              <w:rPr>
                <w:sz w:val="20"/>
              </w:rPr>
            </w:pPr>
            <w:r w:rsidRPr="00781568">
              <w:rPr>
                <w:sz w:val="20"/>
              </w:rPr>
              <w:t xml:space="preserve">Upon a request to provide feedback to ITAD Ltd., an organisation that has been commissioned to help develop a better understanding of K-CEP role in promoting energy efficiency in the cooling sector, the Secretariat had a conference call with an ITAD staff member informing on the input provided by the Secretariat to K-CEP in the initial phase of its establishment and its understanding of the linkage of K-CEP’s activities with the Montreal Protocol project activities, particularly relating to HFC phase-down projects. </w:t>
            </w:r>
          </w:p>
        </w:tc>
        <w:tc>
          <w:tcPr>
            <w:tcW w:w="1143" w:type="dxa"/>
            <w:tcMar>
              <w:left w:w="115" w:type="dxa"/>
              <w:right w:w="173" w:type="dxa"/>
            </w:tcMar>
            <w:vAlign w:val="center"/>
          </w:tcPr>
          <w:p w14:paraId="4F2887E0" w14:textId="77777777" w:rsidR="001F5F1C" w:rsidRPr="00781568" w:rsidRDefault="001F5F1C" w:rsidP="005651CB">
            <w:pPr>
              <w:spacing w:before="60" w:after="60"/>
              <w:jc w:val="right"/>
              <w:rPr>
                <w:color w:val="000000" w:themeColor="text1"/>
                <w:sz w:val="20"/>
              </w:rPr>
            </w:pPr>
            <w:r w:rsidRPr="00781568">
              <w:rPr>
                <w:color w:val="000000" w:themeColor="text1"/>
                <w:sz w:val="20"/>
              </w:rPr>
              <w:t>84</w:t>
            </w:r>
          </w:p>
        </w:tc>
      </w:tr>
      <w:tr w:rsidR="001F5F1C" w:rsidRPr="00781568" w14:paraId="3FB8B8EC" w14:textId="77777777" w:rsidTr="005651CB">
        <w:trPr>
          <w:cantSplit/>
        </w:trPr>
        <w:tc>
          <w:tcPr>
            <w:tcW w:w="8217" w:type="dxa"/>
            <w:noWrap/>
            <w:vAlign w:val="center"/>
            <w:hideMark/>
          </w:tcPr>
          <w:p w14:paraId="28E3DE14" w14:textId="77777777" w:rsidR="001F5F1C" w:rsidRPr="00781568" w:rsidRDefault="001F5F1C" w:rsidP="005651CB">
            <w:pPr>
              <w:spacing w:before="60" w:after="60"/>
              <w:rPr>
                <w:color w:val="000000" w:themeColor="text1"/>
                <w:sz w:val="20"/>
              </w:rPr>
            </w:pPr>
            <w:r w:rsidRPr="00781568">
              <w:rPr>
                <w:color w:val="000000" w:themeColor="text1"/>
                <w:sz w:val="20"/>
              </w:rPr>
              <w:t>Continued informal sharing of experience of the Multilateral Fund.</w:t>
            </w:r>
          </w:p>
        </w:tc>
        <w:tc>
          <w:tcPr>
            <w:tcW w:w="1143" w:type="dxa"/>
            <w:tcMar>
              <w:left w:w="115" w:type="dxa"/>
              <w:right w:w="173" w:type="dxa"/>
            </w:tcMar>
            <w:vAlign w:val="center"/>
          </w:tcPr>
          <w:p w14:paraId="48CB70F1" w14:textId="77777777" w:rsidR="001F5F1C" w:rsidRPr="00781568" w:rsidRDefault="001F5F1C" w:rsidP="005651CB">
            <w:pPr>
              <w:spacing w:before="60" w:after="60"/>
              <w:jc w:val="right"/>
              <w:rPr>
                <w:color w:val="000000" w:themeColor="text1"/>
                <w:sz w:val="20"/>
              </w:rPr>
            </w:pPr>
            <w:r w:rsidRPr="00781568">
              <w:rPr>
                <w:color w:val="000000" w:themeColor="text1"/>
                <w:sz w:val="20"/>
              </w:rPr>
              <w:t>80</w:t>
            </w:r>
          </w:p>
        </w:tc>
      </w:tr>
      <w:tr w:rsidR="001F5F1C" w:rsidRPr="00781568" w14:paraId="7EF30FAE" w14:textId="77777777" w:rsidTr="005651CB">
        <w:trPr>
          <w:cantSplit/>
        </w:trPr>
        <w:tc>
          <w:tcPr>
            <w:tcW w:w="8217" w:type="dxa"/>
            <w:vAlign w:val="center"/>
            <w:hideMark/>
          </w:tcPr>
          <w:p w14:paraId="2C9B1ABD" w14:textId="77777777" w:rsidR="001F5F1C" w:rsidRPr="00781568" w:rsidRDefault="001F5F1C" w:rsidP="005651CB">
            <w:pPr>
              <w:spacing w:before="60" w:after="60"/>
              <w:rPr>
                <w:color w:val="000000" w:themeColor="text1"/>
                <w:sz w:val="20"/>
              </w:rPr>
            </w:pPr>
            <w:r w:rsidRPr="00781568">
              <w:rPr>
                <w:color w:val="000000" w:themeColor="text1"/>
                <w:sz w:val="20"/>
              </w:rPr>
              <w:t xml:space="preserve">The Director and one other representative of K-CEP, responsible for coordinating the work of 19 philanthropic foundations on matters related to energy-efficiency and cooling with regard to implementation of the Kigali Amendment, visited the Secretariat on 26 January 2017 to learn more about the Multilateral Fund. K-CEP aims to allocate approximately US $53 million from philanthropic foundations by the end of 2017 for targeted support through country programmes in a small number of countries and more general support to over 100 countries to improve energy efficiency. </w:t>
            </w:r>
          </w:p>
          <w:p w14:paraId="555D98CE" w14:textId="77777777" w:rsidR="001F5F1C" w:rsidRPr="00781568" w:rsidRDefault="001F5F1C" w:rsidP="005651CB">
            <w:pPr>
              <w:spacing w:before="60" w:after="60"/>
              <w:rPr>
                <w:color w:val="000000" w:themeColor="text1"/>
                <w:sz w:val="20"/>
              </w:rPr>
            </w:pPr>
            <w:r w:rsidRPr="00781568">
              <w:rPr>
                <w:color w:val="000000" w:themeColor="text1"/>
                <w:sz w:val="20"/>
              </w:rPr>
              <w:t>Information provided included the Executive Committee Primer; a presentation that summarizes how the Multilateral Fund operates; Guidelines for submitting progress and financial reporting; Guide for preparation of project proposals; the templates for project completion reports; and document UNEP/OzL.Pro/ExCom/74/51 on the Review of institutional strengthening and the associated decision 74/51.</w:t>
            </w:r>
          </w:p>
        </w:tc>
        <w:tc>
          <w:tcPr>
            <w:tcW w:w="1143" w:type="dxa"/>
            <w:tcMar>
              <w:left w:w="115" w:type="dxa"/>
              <w:right w:w="173" w:type="dxa"/>
            </w:tcMar>
            <w:vAlign w:val="center"/>
          </w:tcPr>
          <w:p w14:paraId="02BBF001" w14:textId="77777777" w:rsidR="001F5F1C" w:rsidRPr="00781568" w:rsidRDefault="001F5F1C" w:rsidP="005651CB">
            <w:pPr>
              <w:spacing w:before="60" w:after="60"/>
              <w:jc w:val="right"/>
              <w:rPr>
                <w:color w:val="000000" w:themeColor="text1"/>
                <w:sz w:val="20"/>
              </w:rPr>
            </w:pPr>
            <w:r w:rsidRPr="00781568">
              <w:rPr>
                <w:color w:val="000000" w:themeColor="text1"/>
                <w:sz w:val="20"/>
              </w:rPr>
              <w:t>78</w:t>
            </w:r>
          </w:p>
        </w:tc>
      </w:tr>
      <w:tr w:rsidR="001F5F1C" w:rsidRPr="00781568" w14:paraId="14C85C16" w14:textId="77777777" w:rsidTr="005651CB">
        <w:trPr>
          <w:cantSplit/>
        </w:trPr>
        <w:tc>
          <w:tcPr>
            <w:tcW w:w="9360" w:type="dxa"/>
            <w:gridSpan w:val="2"/>
            <w:tcMar>
              <w:left w:w="115" w:type="dxa"/>
              <w:right w:w="173" w:type="dxa"/>
            </w:tcMar>
            <w:vAlign w:val="center"/>
          </w:tcPr>
          <w:p w14:paraId="4DAD84B1" w14:textId="77777777" w:rsidR="001F5F1C" w:rsidRPr="00781568" w:rsidRDefault="001F5F1C" w:rsidP="005651CB">
            <w:pPr>
              <w:spacing w:before="60" w:after="60"/>
              <w:rPr>
                <w:b/>
                <w:color w:val="000000" w:themeColor="text1"/>
                <w:sz w:val="20"/>
              </w:rPr>
            </w:pPr>
            <w:r w:rsidRPr="00781568">
              <w:rPr>
                <w:b/>
                <w:color w:val="000000" w:themeColor="text1"/>
                <w:sz w:val="20"/>
              </w:rPr>
              <w:lastRenderedPageBreak/>
              <w:t>Lawrence Berkeley National Laboratory</w:t>
            </w:r>
            <w:r>
              <w:rPr>
                <w:b/>
                <w:color w:val="000000" w:themeColor="text1"/>
                <w:sz w:val="20"/>
              </w:rPr>
              <w:t xml:space="preserve"> (LBNL)</w:t>
            </w:r>
          </w:p>
        </w:tc>
      </w:tr>
      <w:tr w:rsidR="001F5F1C" w:rsidRPr="00781568" w14:paraId="271835CC" w14:textId="77777777" w:rsidTr="005651CB">
        <w:trPr>
          <w:cantSplit/>
        </w:trPr>
        <w:tc>
          <w:tcPr>
            <w:tcW w:w="8217" w:type="dxa"/>
            <w:vAlign w:val="center"/>
            <w:hideMark/>
          </w:tcPr>
          <w:p w14:paraId="65816D0A" w14:textId="77777777" w:rsidR="001F5F1C" w:rsidRPr="00781568" w:rsidRDefault="001F5F1C" w:rsidP="005651CB">
            <w:pPr>
              <w:spacing w:before="60" w:after="60"/>
              <w:rPr>
                <w:color w:val="000000" w:themeColor="text1"/>
                <w:sz w:val="20"/>
              </w:rPr>
            </w:pPr>
            <w:r w:rsidRPr="00781568">
              <w:rPr>
                <w:color w:val="000000" w:themeColor="text1"/>
                <w:sz w:val="20"/>
              </w:rPr>
              <w:t>The Secretariat provided comments on a draft report on opportunities and risks of efficiency improvement and refrigerant transition in room air</w:t>
            </w:r>
            <w:r w:rsidRPr="00781568">
              <w:rPr>
                <w:color w:val="000000" w:themeColor="text1"/>
                <w:sz w:val="20"/>
              </w:rPr>
              <w:noBreakHyphen/>
              <w:t>conditioning.</w:t>
            </w:r>
          </w:p>
        </w:tc>
        <w:tc>
          <w:tcPr>
            <w:tcW w:w="1143" w:type="dxa"/>
            <w:tcMar>
              <w:left w:w="115" w:type="dxa"/>
              <w:right w:w="173" w:type="dxa"/>
            </w:tcMar>
            <w:vAlign w:val="center"/>
            <w:hideMark/>
          </w:tcPr>
          <w:p w14:paraId="3141098D" w14:textId="77777777" w:rsidR="001F5F1C" w:rsidRPr="00781568" w:rsidRDefault="001F5F1C" w:rsidP="005651CB">
            <w:pPr>
              <w:spacing w:before="60" w:after="60"/>
              <w:jc w:val="right"/>
              <w:rPr>
                <w:color w:val="000000" w:themeColor="text1"/>
                <w:sz w:val="20"/>
              </w:rPr>
            </w:pPr>
            <w:r w:rsidRPr="00781568">
              <w:rPr>
                <w:color w:val="000000" w:themeColor="text1"/>
                <w:sz w:val="20"/>
              </w:rPr>
              <w:t>80</w:t>
            </w:r>
          </w:p>
        </w:tc>
      </w:tr>
      <w:tr w:rsidR="001F5F1C" w:rsidRPr="00781568" w14:paraId="550C1022" w14:textId="77777777" w:rsidTr="005651CB">
        <w:trPr>
          <w:cantSplit/>
        </w:trPr>
        <w:tc>
          <w:tcPr>
            <w:tcW w:w="8217" w:type="dxa"/>
            <w:vAlign w:val="center"/>
          </w:tcPr>
          <w:p w14:paraId="66D4A933" w14:textId="77777777" w:rsidR="001F5F1C" w:rsidRPr="00781568" w:rsidRDefault="001F5F1C" w:rsidP="005651CB">
            <w:pPr>
              <w:spacing w:before="60" w:after="60"/>
              <w:rPr>
                <w:color w:val="000000" w:themeColor="text1"/>
                <w:sz w:val="20"/>
              </w:rPr>
            </w:pPr>
            <w:r>
              <w:rPr>
                <w:sz w:val="20"/>
                <w:lang w:eastAsia="zh-CN"/>
              </w:rPr>
              <w:t>Th</w:t>
            </w:r>
            <w:r w:rsidRPr="000364D4">
              <w:rPr>
                <w:sz w:val="20"/>
                <w:lang w:eastAsia="zh-CN"/>
              </w:rPr>
              <w:t>e Secretariat held a three-day consultative meeting with personnel at the Lawrence Berkeley National Laboratory</w:t>
            </w:r>
            <w:r>
              <w:rPr>
                <w:sz w:val="20"/>
                <w:lang w:eastAsia="zh-CN"/>
              </w:rPr>
              <w:t xml:space="preserve"> in S</w:t>
            </w:r>
            <w:r w:rsidRPr="000364D4">
              <w:rPr>
                <w:sz w:val="20"/>
                <w:lang w:eastAsia="zh-CN"/>
              </w:rPr>
              <w:t>an Francisco, United States, to discuss issues relating to energy efficiency in the context of HFC phase-down. The meeting included representatives of the Secretariat, LBNL staff handling refrigeration, air-conditioning and heat pump equipment technologies, testing standards and practice, along with the Clean Cooling Collaborative personnel.</w:t>
            </w:r>
          </w:p>
        </w:tc>
        <w:tc>
          <w:tcPr>
            <w:tcW w:w="1143" w:type="dxa"/>
            <w:tcMar>
              <w:left w:w="115" w:type="dxa"/>
              <w:right w:w="173" w:type="dxa"/>
            </w:tcMar>
            <w:vAlign w:val="center"/>
          </w:tcPr>
          <w:p w14:paraId="076BFE6B" w14:textId="77777777" w:rsidR="001F5F1C" w:rsidRPr="0029755C" w:rsidRDefault="001F5F1C" w:rsidP="005651CB">
            <w:pPr>
              <w:spacing w:before="60" w:after="60"/>
              <w:jc w:val="right"/>
              <w:rPr>
                <w:color w:val="000000" w:themeColor="text1"/>
                <w:sz w:val="20"/>
              </w:rPr>
            </w:pPr>
            <w:r w:rsidRPr="0029755C">
              <w:rPr>
                <w:color w:val="000000" w:themeColor="text1"/>
                <w:sz w:val="20"/>
              </w:rPr>
              <w:t>95</w:t>
            </w:r>
          </w:p>
        </w:tc>
      </w:tr>
      <w:tr w:rsidR="001F5F1C" w:rsidRPr="00781568" w14:paraId="3A0135A3" w14:textId="77777777" w:rsidTr="005651CB">
        <w:trPr>
          <w:cantSplit/>
        </w:trPr>
        <w:tc>
          <w:tcPr>
            <w:tcW w:w="9360" w:type="dxa"/>
            <w:gridSpan w:val="2"/>
            <w:tcMar>
              <w:left w:w="115" w:type="dxa"/>
              <w:right w:w="173" w:type="dxa"/>
            </w:tcMar>
            <w:vAlign w:val="center"/>
          </w:tcPr>
          <w:p w14:paraId="4AD3CA35" w14:textId="77777777" w:rsidR="001F5F1C" w:rsidRPr="00781568" w:rsidRDefault="001F5F1C" w:rsidP="005651CB">
            <w:pPr>
              <w:spacing w:before="60" w:after="60"/>
              <w:rPr>
                <w:b/>
                <w:color w:val="000000" w:themeColor="text1"/>
                <w:sz w:val="20"/>
              </w:rPr>
            </w:pPr>
            <w:r w:rsidRPr="00781568">
              <w:rPr>
                <w:b/>
                <w:color w:val="000000" w:themeColor="text1"/>
                <w:sz w:val="20"/>
              </w:rPr>
              <w:t>Natural Resources Defense Council</w:t>
            </w:r>
          </w:p>
        </w:tc>
      </w:tr>
      <w:tr w:rsidR="001F5F1C" w:rsidRPr="00781568" w14:paraId="26319430" w14:textId="77777777" w:rsidTr="005651CB">
        <w:trPr>
          <w:cantSplit/>
        </w:trPr>
        <w:tc>
          <w:tcPr>
            <w:tcW w:w="8217" w:type="dxa"/>
            <w:vAlign w:val="center"/>
          </w:tcPr>
          <w:p w14:paraId="5B7374A5" w14:textId="77777777" w:rsidR="001F5F1C" w:rsidRPr="00781568" w:rsidRDefault="001F5F1C" w:rsidP="005651CB">
            <w:pPr>
              <w:spacing w:before="60" w:after="60"/>
              <w:rPr>
                <w:color w:val="000000" w:themeColor="text1"/>
                <w:sz w:val="20"/>
              </w:rPr>
            </w:pPr>
            <w:r w:rsidRPr="00781568">
              <w:rPr>
                <w:color w:val="000000" w:themeColor="text1"/>
                <w:sz w:val="20"/>
              </w:rPr>
              <w:t xml:space="preserve">Multilateral Fund Climate Impact Indicator (MCII) including the tool (Excel file), the manual (PDF) and an explanation of the tool (Word file). </w:t>
            </w:r>
          </w:p>
        </w:tc>
        <w:tc>
          <w:tcPr>
            <w:tcW w:w="1143" w:type="dxa"/>
            <w:tcMar>
              <w:left w:w="115" w:type="dxa"/>
              <w:right w:w="173" w:type="dxa"/>
            </w:tcMar>
            <w:vAlign w:val="center"/>
          </w:tcPr>
          <w:p w14:paraId="774ED440" w14:textId="77777777" w:rsidR="001F5F1C" w:rsidRPr="00781568" w:rsidRDefault="001F5F1C" w:rsidP="005651CB">
            <w:pPr>
              <w:spacing w:before="60" w:after="60"/>
              <w:jc w:val="right"/>
              <w:rPr>
                <w:color w:val="000000" w:themeColor="text1"/>
                <w:sz w:val="20"/>
              </w:rPr>
            </w:pPr>
            <w:r w:rsidRPr="00781568">
              <w:rPr>
                <w:color w:val="000000" w:themeColor="text1"/>
                <w:sz w:val="20"/>
              </w:rPr>
              <w:t>81</w:t>
            </w:r>
          </w:p>
        </w:tc>
      </w:tr>
      <w:tr w:rsidR="001F5F1C" w:rsidRPr="00781568" w14:paraId="696A1F8E" w14:textId="77777777" w:rsidTr="005651CB">
        <w:trPr>
          <w:cantSplit/>
        </w:trPr>
        <w:tc>
          <w:tcPr>
            <w:tcW w:w="9360" w:type="dxa"/>
            <w:gridSpan w:val="2"/>
            <w:tcMar>
              <w:left w:w="115" w:type="dxa"/>
              <w:right w:w="173" w:type="dxa"/>
            </w:tcMar>
            <w:vAlign w:val="center"/>
          </w:tcPr>
          <w:p w14:paraId="570EAF5B" w14:textId="77777777" w:rsidR="001F5F1C" w:rsidRPr="00781568" w:rsidRDefault="001F5F1C" w:rsidP="005651CB">
            <w:pPr>
              <w:keepNext/>
              <w:spacing w:before="60" w:after="60"/>
              <w:rPr>
                <w:b/>
                <w:color w:val="000000" w:themeColor="text1"/>
                <w:sz w:val="20"/>
              </w:rPr>
            </w:pPr>
            <w:r w:rsidRPr="00781568">
              <w:rPr>
                <w:b/>
                <w:color w:val="000000" w:themeColor="text1"/>
                <w:sz w:val="20"/>
              </w:rPr>
              <w:t>Minamata Convention on Mercury</w:t>
            </w:r>
          </w:p>
        </w:tc>
      </w:tr>
      <w:tr w:rsidR="001F5F1C" w:rsidRPr="00781568" w14:paraId="558AB578" w14:textId="77777777" w:rsidTr="005651CB">
        <w:trPr>
          <w:cantSplit/>
        </w:trPr>
        <w:tc>
          <w:tcPr>
            <w:tcW w:w="8217" w:type="dxa"/>
            <w:vAlign w:val="center"/>
            <w:hideMark/>
          </w:tcPr>
          <w:p w14:paraId="27498133" w14:textId="77777777" w:rsidR="001F5F1C" w:rsidRPr="00781568" w:rsidRDefault="001F5F1C" w:rsidP="005651CB">
            <w:pPr>
              <w:spacing w:before="60" w:after="60"/>
              <w:rPr>
                <w:color w:val="000000" w:themeColor="text1"/>
                <w:sz w:val="20"/>
              </w:rPr>
            </w:pPr>
            <w:r w:rsidRPr="00781568">
              <w:rPr>
                <w:color w:val="000000" w:themeColor="text1"/>
                <w:sz w:val="20"/>
              </w:rPr>
              <w:t>In July 2013, the Secretariat received an invitation from the Government of Japan to attend the Conference of Plenipotentiaries for the adoption and signature of the Minamata Convention on Mercury, held from 9 to 11 October 2013 in Kumamoto and Minamata, Japan. However, the Secretariat was unable to attend.</w:t>
            </w:r>
          </w:p>
        </w:tc>
        <w:tc>
          <w:tcPr>
            <w:tcW w:w="1143" w:type="dxa"/>
            <w:tcMar>
              <w:left w:w="115" w:type="dxa"/>
              <w:right w:w="173" w:type="dxa"/>
            </w:tcMar>
            <w:vAlign w:val="center"/>
            <w:hideMark/>
          </w:tcPr>
          <w:p w14:paraId="49EE499C" w14:textId="77777777" w:rsidR="001F5F1C" w:rsidRPr="00781568" w:rsidRDefault="001F5F1C" w:rsidP="005651CB">
            <w:pPr>
              <w:spacing w:before="60" w:after="60"/>
              <w:jc w:val="right"/>
              <w:rPr>
                <w:color w:val="000000" w:themeColor="text1"/>
                <w:sz w:val="20"/>
              </w:rPr>
            </w:pPr>
            <w:r w:rsidRPr="00781568">
              <w:rPr>
                <w:color w:val="000000" w:themeColor="text1"/>
                <w:sz w:val="20"/>
              </w:rPr>
              <w:t>71</w:t>
            </w:r>
          </w:p>
        </w:tc>
      </w:tr>
      <w:tr w:rsidR="001F5F1C" w:rsidRPr="00781568" w14:paraId="280A3462" w14:textId="77777777" w:rsidTr="005651CB">
        <w:trPr>
          <w:cantSplit/>
        </w:trPr>
        <w:tc>
          <w:tcPr>
            <w:tcW w:w="9360" w:type="dxa"/>
            <w:gridSpan w:val="2"/>
            <w:tcMar>
              <w:left w:w="115" w:type="dxa"/>
              <w:right w:w="173" w:type="dxa"/>
            </w:tcMar>
            <w:vAlign w:val="center"/>
          </w:tcPr>
          <w:p w14:paraId="4560A797" w14:textId="77777777" w:rsidR="001F5F1C" w:rsidRPr="00781568" w:rsidRDefault="001F5F1C" w:rsidP="005651CB">
            <w:pPr>
              <w:keepNext/>
              <w:spacing w:before="60" w:after="60"/>
              <w:rPr>
                <w:b/>
                <w:bCs/>
                <w:color w:val="000000"/>
                <w:sz w:val="20"/>
              </w:rPr>
            </w:pPr>
            <w:r w:rsidRPr="00781568">
              <w:rPr>
                <w:b/>
                <w:bCs/>
                <w:color w:val="000000"/>
                <w:sz w:val="20"/>
              </w:rPr>
              <w:t>Multilateral Organisation Performance Assessment Network (MOPAN)</w:t>
            </w:r>
          </w:p>
        </w:tc>
      </w:tr>
      <w:tr w:rsidR="001F5F1C" w:rsidRPr="00781568" w14:paraId="7BF66FD1" w14:textId="77777777" w:rsidTr="005651CB">
        <w:trPr>
          <w:cantSplit/>
          <w:trHeight w:val="1051"/>
        </w:trPr>
        <w:tc>
          <w:tcPr>
            <w:tcW w:w="8217" w:type="dxa"/>
            <w:vAlign w:val="center"/>
          </w:tcPr>
          <w:p w14:paraId="2A8855FD" w14:textId="77777777" w:rsidR="001F5F1C" w:rsidRPr="00781568" w:rsidRDefault="001F5F1C" w:rsidP="005651CB">
            <w:pPr>
              <w:pStyle w:val="Heading1"/>
              <w:spacing w:after="0"/>
              <w:rPr>
                <w:sz w:val="20"/>
              </w:rPr>
            </w:pPr>
            <w:r w:rsidRPr="00781568">
              <w:rPr>
                <w:sz w:val="20"/>
              </w:rPr>
              <w:t>In accordance with decision 91/1, the Secretariat sent a letter from the Chair of the Executive Committee, on behalf of the Committee, to the MOPAN Secretariat, enclosing the management response of the Executive Committee on the 2019 MOPAN Assessment of the Multilateral Fund, contained in Annex I to the report of the 91</w:t>
            </w:r>
            <w:r w:rsidRPr="00781568">
              <w:rPr>
                <w:sz w:val="20"/>
                <w:vertAlign w:val="superscript"/>
              </w:rPr>
              <w:t>st</w:t>
            </w:r>
            <w:r w:rsidRPr="00781568">
              <w:rPr>
                <w:sz w:val="20"/>
              </w:rPr>
              <w:t> meeting.</w:t>
            </w:r>
          </w:p>
        </w:tc>
        <w:tc>
          <w:tcPr>
            <w:tcW w:w="1143" w:type="dxa"/>
            <w:tcMar>
              <w:left w:w="115" w:type="dxa"/>
              <w:right w:w="173" w:type="dxa"/>
            </w:tcMar>
            <w:vAlign w:val="center"/>
          </w:tcPr>
          <w:p w14:paraId="4B57A234" w14:textId="77777777" w:rsidR="001F5F1C" w:rsidRPr="00781568" w:rsidRDefault="001F5F1C" w:rsidP="005651CB">
            <w:pPr>
              <w:spacing w:before="60" w:after="60"/>
              <w:jc w:val="right"/>
              <w:rPr>
                <w:color w:val="000000" w:themeColor="text1"/>
                <w:sz w:val="20"/>
              </w:rPr>
            </w:pPr>
            <w:r w:rsidRPr="00781568">
              <w:rPr>
                <w:color w:val="000000" w:themeColor="text1"/>
                <w:sz w:val="20"/>
              </w:rPr>
              <w:t>92</w:t>
            </w:r>
          </w:p>
        </w:tc>
      </w:tr>
      <w:tr w:rsidR="001F5F1C" w:rsidRPr="00781568" w14:paraId="7CD154C5" w14:textId="77777777" w:rsidTr="005651CB">
        <w:trPr>
          <w:cantSplit/>
        </w:trPr>
        <w:tc>
          <w:tcPr>
            <w:tcW w:w="8217" w:type="dxa"/>
            <w:vAlign w:val="center"/>
          </w:tcPr>
          <w:p w14:paraId="382C9758" w14:textId="77777777" w:rsidR="001F5F1C" w:rsidRPr="00781568" w:rsidRDefault="001F5F1C" w:rsidP="005651CB">
            <w:pPr>
              <w:spacing w:before="60" w:after="60"/>
              <w:rPr>
                <w:color w:val="000000" w:themeColor="text1"/>
                <w:sz w:val="20"/>
              </w:rPr>
            </w:pPr>
            <w:r w:rsidRPr="00781568">
              <w:rPr>
                <w:color w:val="000000" w:themeColor="text1"/>
                <w:sz w:val="20"/>
              </w:rPr>
              <w:t>The Secretariat prepared document UNEP/OzL.Pro/ExCom/88/2/Add.2 on the recommendations of the assessment report.</w:t>
            </w:r>
          </w:p>
        </w:tc>
        <w:tc>
          <w:tcPr>
            <w:tcW w:w="1143" w:type="dxa"/>
            <w:tcMar>
              <w:left w:w="115" w:type="dxa"/>
              <w:right w:w="173" w:type="dxa"/>
            </w:tcMar>
            <w:vAlign w:val="center"/>
          </w:tcPr>
          <w:p w14:paraId="21B6CC88" w14:textId="77777777" w:rsidR="001F5F1C" w:rsidRPr="00781568" w:rsidRDefault="001F5F1C" w:rsidP="005651CB">
            <w:pPr>
              <w:spacing w:before="60" w:after="60"/>
              <w:jc w:val="right"/>
              <w:rPr>
                <w:color w:val="000000" w:themeColor="text1"/>
                <w:sz w:val="20"/>
              </w:rPr>
            </w:pPr>
            <w:r w:rsidRPr="00781568">
              <w:rPr>
                <w:color w:val="000000" w:themeColor="text1"/>
                <w:sz w:val="20"/>
              </w:rPr>
              <w:t>88</w:t>
            </w:r>
          </w:p>
        </w:tc>
      </w:tr>
      <w:tr w:rsidR="001F5F1C" w:rsidRPr="00781568" w14:paraId="4286B103" w14:textId="77777777" w:rsidTr="005651CB">
        <w:trPr>
          <w:cantSplit/>
        </w:trPr>
        <w:tc>
          <w:tcPr>
            <w:tcW w:w="8217" w:type="dxa"/>
            <w:vAlign w:val="center"/>
          </w:tcPr>
          <w:p w14:paraId="05AE01D5" w14:textId="77777777" w:rsidR="001F5F1C" w:rsidRPr="00781568" w:rsidRDefault="001F5F1C" w:rsidP="005651CB">
            <w:pPr>
              <w:spacing w:before="60" w:after="60"/>
              <w:rPr>
                <w:color w:val="000000" w:themeColor="text1"/>
                <w:sz w:val="20"/>
              </w:rPr>
            </w:pPr>
            <w:r w:rsidRPr="00781568">
              <w:rPr>
                <w:color w:val="000000" w:themeColor="text1"/>
                <w:sz w:val="20"/>
              </w:rPr>
              <w:t>Following receipt of the assessment report of the Multilateral Fund, a virtual meeting is being organized for the MOPAN Secretariat to present the report to the Executive Committee and a bilateral discussion is scheduled between the two Secretariats on the assessment of the Multilateral Fund, the methodology used and potential flexibility of adapting it to the type of organization to be assessed in future.</w:t>
            </w:r>
          </w:p>
        </w:tc>
        <w:tc>
          <w:tcPr>
            <w:tcW w:w="1143" w:type="dxa"/>
            <w:tcMar>
              <w:left w:w="115" w:type="dxa"/>
              <w:right w:w="173" w:type="dxa"/>
            </w:tcMar>
            <w:vAlign w:val="center"/>
          </w:tcPr>
          <w:p w14:paraId="7F88EA05" w14:textId="77777777" w:rsidR="001F5F1C" w:rsidRPr="00781568" w:rsidRDefault="001F5F1C" w:rsidP="005651CB">
            <w:pPr>
              <w:spacing w:before="60" w:after="60"/>
              <w:jc w:val="right"/>
              <w:rPr>
                <w:color w:val="000000" w:themeColor="text1"/>
                <w:sz w:val="20"/>
              </w:rPr>
            </w:pPr>
            <w:r w:rsidRPr="00781568">
              <w:rPr>
                <w:color w:val="000000" w:themeColor="text1"/>
                <w:sz w:val="20"/>
              </w:rPr>
              <w:t>86</w:t>
            </w:r>
          </w:p>
        </w:tc>
      </w:tr>
      <w:tr w:rsidR="001F5F1C" w:rsidRPr="00781568" w14:paraId="23D6CFAC" w14:textId="77777777" w:rsidTr="005651CB">
        <w:trPr>
          <w:cantSplit/>
        </w:trPr>
        <w:tc>
          <w:tcPr>
            <w:tcW w:w="8217" w:type="dxa"/>
            <w:vAlign w:val="center"/>
          </w:tcPr>
          <w:p w14:paraId="444188D8" w14:textId="77777777" w:rsidR="001F5F1C" w:rsidRPr="00781568" w:rsidRDefault="001F5F1C" w:rsidP="005651CB">
            <w:pPr>
              <w:spacing w:before="60" w:after="60"/>
              <w:rPr>
                <w:sz w:val="20"/>
              </w:rPr>
            </w:pPr>
            <w:r w:rsidRPr="00781568">
              <w:rPr>
                <w:color w:val="000000" w:themeColor="text1"/>
                <w:sz w:val="20"/>
              </w:rPr>
              <w:t>The Secretariat reviewed the draft assessment report and made factual corrections and provided comments on it. Follow-up communication took place between the two Secretariats with regard to the timeline for the final report and possible ways of sharing key findings with the Executive Committee.</w:t>
            </w:r>
          </w:p>
        </w:tc>
        <w:tc>
          <w:tcPr>
            <w:tcW w:w="1143" w:type="dxa"/>
            <w:tcMar>
              <w:left w:w="115" w:type="dxa"/>
              <w:right w:w="173" w:type="dxa"/>
            </w:tcMar>
            <w:vAlign w:val="center"/>
          </w:tcPr>
          <w:p w14:paraId="212BAE9F" w14:textId="77777777" w:rsidR="001F5F1C" w:rsidRPr="00781568" w:rsidRDefault="001F5F1C" w:rsidP="005651CB">
            <w:pPr>
              <w:spacing w:before="60" w:after="60"/>
              <w:jc w:val="right"/>
              <w:rPr>
                <w:color w:val="000000" w:themeColor="text1"/>
                <w:sz w:val="20"/>
              </w:rPr>
            </w:pPr>
            <w:r w:rsidRPr="00781568">
              <w:rPr>
                <w:color w:val="000000" w:themeColor="text1"/>
                <w:sz w:val="20"/>
              </w:rPr>
              <w:t>86</w:t>
            </w:r>
          </w:p>
        </w:tc>
      </w:tr>
      <w:tr w:rsidR="001F5F1C" w:rsidRPr="00781568" w14:paraId="4DD2A7AD" w14:textId="77777777" w:rsidTr="005651CB">
        <w:trPr>
          <w:cantSplit/>
        </w:trPr>
        <w:tc>
          <w:tcPr>
            <w:tcW w:w="8217" w:type="dxa"/>
            <w:vAlign w:val="center"/>
          </w:tcPr>
          <w:p w14:paraId="02E9BF06" w14:textId="77777777" w:rsidR="001F5F1C" w:rsidRPr="00781568" w:rsidRDefault="001F5F1C" w:rsidP="005651CB">
            <w:pPr>
              <w:spacing w:before="60" w:after="60"/>
              <w:rPr>
                <w:color w:val="000000"/>
                <w:sz w:val="20"/>
              </w:rPr>
            </w:pPr>
            <w:r w:rsidRPr="00781568">
              <w:rPr>
                <w:sz w:val="20"/>
              </w:rPr>
              <w:t>T</w:t>
            </w:r>
            <w:r w:rsidRPr="00781568">
              <w:rPr>
                <w:color w:val="000000" w:themeColor="text1"/>
                <w:sz w:val="20"/>
              </w:rPr>
              <w:t>he Secretariat provided additional information and clarifications on matters related to the Multilateral Fund to the consultant responsible for the assessment of the Multilateral Fund by MOPAN. The Secretariat had further discussions with MOPAN Secretariat, which indicated that the draft assessment report was in its last stage of preparation and would be submitted to the Secretariat to review it before it is submitted to Member Governments.</w:t>
            </w:r>
          </w:p>
        </w:tc>
        <w:tc>
          <w:tcPr>
            <w:tcW w:w="1143" w:type="dxa"/>
            <w:tcMar>
              <w:left w:w="115" w:type="dxa"/>
              <w:right w:w="173" w:type="dxa"/>
            </w:tcMar>
            <w:vAlign w:val="center"/>
          </w:tcPr>
          <w:p w14:paraId="5C51EBDF" w14:textId="77777777" w:rsidR="001F5F1C" w:rsidRPr="00781568" w:rsidRDefault="001F5F1C" w:rsidP="005651CB">
            <w:pPr>
              <w:spacing w:before="60" w:after="60"/>
              <w:jc w:val="right"/>
              <w:rPr>
                <w:color w:val="000000" w:themeColor="text1"/>
                <w:sz w:val="20"/>
              </w:rPr>
            </w:pPr>
            <w:r w:rsidRPr="00781568">
              <w:rPr>
                <w:color w:val="000000" w:themeColor="text1"/>
                <w:sz w:val="20"/>
              </w:rPr>
              <w:t>85</w:t>
            </w:r>
          </w:p>
        </w:tc>
      </w:tr>
      <w:tr w:rsidR="001F5F1C" w:rsidRPr="00781568" w14:paraId="169FB5A3" w14:textId="77777777" w:rsidTr="005651CB">
        <w:trPr>
          <w:cantSplit/>
        </w:trPr>
        <w:tc>
          <w:tcPr>
            <w:tcW w:w="8217" w:type="dxa"/>
            <w:vAlign w:val="center"/>
          </w:tcPr>
          <w:p w14:paraId="25776447" w14:textId="77777777" w:rsidR="001F5F1C" w:rsidRPr="00781568" w:rsidRDefault="001F5F1C" w:rsidP="005651CB">
            <w:pPr>
              <w:spacing w:before="60" w:after="60"/>
              <w:rPr>
                <w:color w:val="000000"/>
                <w:sz w:val="20"/>
              </w:rPr>
            </w:pPr>
            <w:r w:rsidRPr="00781568">
              <w:rPr>
                <w:sz w:val="20"/>
              </w:rPr>
              <w:t>T</w:t>
            </w:r>
            <w:r w:rsidRPr="00781568">
              <w:rPr>
                <w:color w:val="000000" w:themeColor="text1"/>
                <w:sz w:val="20"/>
              </w:rPr>
              <w:t xml:space="preserve">he representatives of the Secretariat of MOAP and of the service provider that carries out the assessment, visited the Secretariat. The Chief Officer </w:t>
            </w:r>
            <w:r w:rsidRPr="00781568">
              <w:rPr>
                <w:sz w:val="20"/>
              </w:rPr>
              <w:t xml:space="preserve">made a presentation on the Multilateral Fund, including its governance, business model and </w:t>
            </w:r>
            <w:r w:rsidRPr="00781568">
              <w:rPr>
                <w:color w:val="000000"/>
                <w:sz w:val="20"/>
              </w:rPr>
              <w:t>accomplishments. The representatives of MOPAN had a number of meetings with the Secretariat staff. The Secretariat was also informed about the meetings that the evaluators organized with all four implementing agencies of the Fund. The Secretariat provided the contact data of members of the Executive Committee, some of whom would be contacted to provide input to the assessment exercise.</w:t>
            </w:r>
          </w:p>
        </w:tc>
        <w:tc>
          <w:tcPr>
            <w:tcW w:w="1143" w:type="dxa"/>
            <w:tcMar>
              <w:left w:w="115" w:type="dxa"/>
              <w:right w:w="173" w:type="dxa"/>
            </w:tcMar>
            <w:vAlign w:val="center"/>
          </w:tcPr>
          <w:p w14:paraId="704EB5C2" w14:textId="77777777" w:rsidR="001F5F1C" w:rsidRPr="00781568" w:rsidRDefault="001F5F1C" w:rsidP="005651CB">
            <w:pPr>
              <w:spacing w:before="60" w:after="60"/>
              <w:jc w:val="right"/>
              <w:rPr>
                <w:color w:val="000000" w:themeColor="text1"/>
                <w:sz w:val="20"/>
              </w:rPr>
            </w:pPr>
            <w:r w:rsidRPr="00781568">
              <w:rPr>
                <w:color w:val="000000" w:themeColor="text1"/>
                <w:sz w:val="20"/>
              </w:rPr>
              <w:t>84</w:t>
            </w:r>
          </w:p>
        </w:tc>
      </w:tr>
      <w:tr w:rsidR="001F5F1C" w:rsidRPr="00781568" w14:paraId="1A8CACB1" w14:textId="77777777" w:rsidTr="005651CB">
        <w:trPr>
          <w:cantSplit/>
        </w:trPr>
        <w:tc>
          <w:tcPr>
            <w:tcW w:w="8217" w:type="dxa"/>
            <w:vAlign w:val="center"/>
            <w:hideMark/>
          </w:tcPr>
          <w:p w14:paraId="0807DFBF" w14:textId="77777777" w:rsidR="001F5F1C" w:rsidRPr="00781568" w:rsidRDefault="001F5F1C" w:rsidP="005651CB">
            <w:pPr>
              <w:spacing w:before="60" w:after="60"/>
              <w:rPr>
                <w:color w:val="000000" w:themeColor="text1"/>
                <w:sz w:val="20"/>
              </w:rPr>
            </w:pPr>
            <w:r w:rsidRPr="00781568">
              <w:rPr>
                <w:color w:val="000000" w:themeColor="text1"/>
                <w:sz w:val="20"/>
              </w:rPr>
              <w:lastRenderedPageBreak/>
              <w:t xml:space="preserve">The Secretariat attended a meeting at the Secretariat of MOPAN, where an introduction of the Fund was made. Discussions were held on </w:t>
            </w:r>
            <w:r w:rsidRPr="00781568">
              <w:rPr>
                <w:i/>
                <w:color w:val="000000" w:themeColor="text1"/>
                <w:sz w:val="20"/>
              </w:rPr>
              <w:t xml:space="preserve">inter alia </w:t>
            </w:r>
            <w:r w:rsidRPr="00781568">
              <w:rPr>
                <w:color w:val="000000" w:themeColor="text1"/>
                <w:sz w:val="20"/>
              </w:rPr>
              <w:t>the scope of the assessment to the stakeholders involved; major differences between the Multilateral Fund and other organizations being assessed, which would lead to a tailored assessment to ensure fairness; the schedule for an inception visit to the Fund Secretariat, and the possible need for the assessment team to attend an Executive Committee.</w:t>
            </w:r>
          </w:p>
        </w:tc>
        <w:tc>
          <w:tcPr>
            <w:tcW w:w="1143" w:type="dxa"/>
            <w:tcMar>
              <w:left w:w="115" w:type="dxa"/>
              <w:right w:w="173" w:type="dxa"/>
            </w:tcMar>
            <w:vAlign w:val="center"/>
            <w:hideMark/>
          </w:tcPr>
          <w:p w14:paraId="311F5856" w14:textId="77777777" w:rsidR="001F5F1C" w:rsidRPr="00781568" w:rsidRDefault="001F5F1C" w:rsidP="005651CB">
            <w:pPr>
              <w:spacing w:before="60" w:after="60"/>
              <w:jc w:val="right"/>
              <w:rPr>
                <w:color w:val="000000" w:themeColor="text1"/>
                <w:sz w:val="20"/>
              </w:rPr>
            </w:pPr>
            <w:r w:rsidRPr="00781568">
              <w:rPr>
                <w:color w:val="000000" w:themeColor="text1"/>
                <w:sz w:val="20"/>
              </w:rPr>
              <w:t>83</w:t>
            </w:r>
          </w:p>
        </w:tc>
      </w:tr>
      <w:tr w:rsidR="001F5F1C" w:rsidRPr="00781568" w14:paraId="1351164E" w14:textId="77777777" w:rsidTr="005651CB">
        <w:trPr>
          <w:cantSplit/>
        </w:trPr>
        <w:tc>
          <w:tcPr>
            <w:tcW w:w="8217" w:type="dxa"/>
            <w:vAlign w:val="center"/>
          </w:tcPr>
          <w:p w14:paraId="21C9C6CA" w14:textId="77777777" w:rsidR="001F5F1C" w:rsidRPr="00781568" w:rsidRDefault="001F5F1C" w:rsidP="005651CB">
            <w:pPr>
              <w:spacing w:before="60" w:after="60"/>
              <w:rPr>
                <w:color w:val="000000" w:themeColor="text1"/>
                <w:sz w:val="20"/>
              </w:rPr>
            </w:pPr>
            <w:r w:rsidRPr="00781568">
              <w:rPr>
                <w:color w:val="000000" w:themeColor="text1"/>
                <w:sz w:val="20"/>
              </w:rPr>
              <w:t>Letter received from MOPAN Secretariat informing that MOPAN’s Steering Committee took the decision to assess the Multilateral Fund in its next assessment cycle.</w:t>
            </w:r>
          </w:p>
        </w:tc>
        <w:tc>
          <w:tcPr>
            <w:tcW w:w="1143" w:type="dxa"/>
            <w:tcMar>
              <w:left w:w="115" w:type="dxa"/>
              <w:right w:w="173" w:type="dxa"/>
            </w:tcMar>
            <w:vAlign w:val="center"/>
          </w:tcPr>
          <w:p w14:paraId="54DBE79B" w14:textId="77777777" w:rsidR="001F5F1C" w:rsidRPr="00781568" w:rsidRDefault="001F5F1C" w:rsidP="005651CB">
            <w:pPr>
              <w:spacing w:before="60" w:after="60"/>
              <w:jc w:val="right"/>
              <w:rPr>
                <w:color w:val="000000" w:themeColor="text1"/>
                <w:sz w:val="20"/>
              </w:rPr>
            </w:pPr>
            <w:r w:rsidRPr="00781568">
              <w:rPr>
                <w:color w:val="000000" w:themeColor="text1"/>
                <w:sz w:val="20"/>
              </w:rPr>
              <w:t>82</w:t>
            </w:r>
          </w:p>
        </w:tc>
      </w:tr>
      <w:tr w:rsidR="001F5F1C" w:rsidRPr="00781568" w14:paraId="0323BFEE" w14:textId="77777777" w:rsidTr="005651CB">
        <w:trPr>
          <w:cantSplit/>
        </w:trPr>
        <w:tc>
          <w:tcPr>
            <w:tcW w:w="9360" w:type="dxa"/>
            <w:gridSpan w:val="2"/>
            <w:vAlign w:val="center"/>
          </w:tcPr>
          <w:p w14:paraId="28D15E84" w14:textId="77777777" w:rsidR="001F5F1C" w:rsidRPr="00781568" w:rsidRDefault="001F5F1C" w:rsidP="005651CB">
            <w:pPr>
              <w:keepNext/>
              <w:spacing w:before="60" w:after="60"/>
              <w:jc w:val="left"/>
              <w:rPr>
                <w:color w:val="000000" w:themeColor="text1"/>
                <w:sz w:val="20"/>
              </w:rPr>
            </w:pPr>
            <w:r>
              <w:rPr>
                <w:b/>
                <w:bCs/>
                <w:sz w:val="20"/>
              </w:rPr>
              <w:t xml:space="preserve">Eric and Wendy </w:t>
            </w:r>
            <w:r w:rsidRPr="0009490B">
              <w:rPr>
                <w:b/>
                <w:bCs/>
                <w:sz w:val="20"/>
              </w:rPr>
              <w:t>Schmidt Center for Data Science and Environment</w:t>
            </w:r>
            <w:r>
              <w:rPr>
                <w:b/>
                <w:bCs/>
                <w:sz w:val="20"/>
              </w:rPr>
              <w:t xml:space="preserve"> (DSE)</w:t>
            </w:r>
            <w:r w:rsidRPr="0009490B">
              <w:rPr>
                <w:b/>
                <w:bCs/>
                <w:sz w:val="20"/>
              </w:rPr>
              <w:t xml:space="preserve">, </w:t>
            </w:r>
            <w:r w:rsidRPr="0009490B">
              <w:rPr>
                <w:b/>
                <w:bCs/>
                <w:color w:val="000000" w:themeColor="text1"/>
                <w:sz w:val="20"/>
              </w:rPr>
              <w:t>University of California, Berkeley</w:t>
            </w:r>
          </w:p>
        </w:tc>
      </w:tr>
      <w:tr w:rsidR="001F5F1C" w:rsidRPr="00781568" w14:paraId="2FFAEC47" w14:textId="77777777" w:rsidTr="005651CB">
        <w:trPr>
          <w:cantSplit/>
        </w:trPr>
        <w:tc>
          <w:tcPr>
            <w:tcW w:w="8217" w:type="dxa"/>
            <w:vAlign w:val="center"/>
          </w:tcPr>
          <w:p w14:paraId="0D86B600" w14:textId="77777777" w:rsidR="001F5F1C" w:rsidRPr="0059762A" w:rsidRDefault="001F5F1C" w:rsidP="005651CB">
            <w:pPr>
              <w:spacing w:before="60" w:after="60"/>
              <w:rPr>
                <w:sz w:val="20"/>
              </w:rPr>
            </w:pPr>
            <w:r>
              <w:rPr>
                <w:sz w:val="20"/>
              </w:rPr>
              <w:t xml:space="preserve">A side event was </w:t>
            </w:r>
            <w:r w:rsidRPr="009B270B">
              <w:rPr>
                <w:sz w:val="20"/>
              </w:rPr>
              <w:t xml:space="preserve">held by the Secretariat and the </w:t>
            </w:r>
            <w:r>
              <w:rPr>
                <w:sz w:val="20"/>
              </w:rPr>
              <w:t xml:space="preserve">DSE </w:t>
            </w:r>
            <w:r w:rsidRPr="009B270B">
              <w:rPr>
                <w:sz w:val="20"/>
              </w:rPr>
              <w:t>at the 47</w:t>
            </w:r>
            <w:r w:rsidRPr="009B270B">
              <w:rPr>
                <w:sz w:val="20"/>
                <w:vertAlign w:val="superscript"/>
              </w:rPr>
              <w:t>th</w:t>
            </w:r>
            <w:r w:rsidRPr="009B270B">
              <w:rPr>
                <w:sz w:val="20"/>
              </w:rPr>
              <w:t xml:space="preserve"> meeting of the Open-Ended Working Group of the Montreal Protocol, allowing for a demonstration of the tool </w:t>
            </w:r>
            <w:r w:rsidRPr="001E13CA">
              <w:rPr>
                <w:sz w:val="20"/>
              </w:rPr>
              <w:t>relating to HFC consumption assessment, trend analysis and impact of different policy interventions on HFC consumption projections</w:t>
            </w:r>
            <w:r w:rsidRPr="009B270B">
              <w:rPr>
                <w:sz w:val="20"/>
              </w:rPr>
              <w:t>, and collection of feedback from attendees.</w:t>
            </w:r>
          </w:p>
        </w:tc>
        <w:tc>
          <w:tcPr>
            <w:tcW w:w="1143" w:type="dxa"/>
            <w:tcMar>
              <w:left w:w="115" w:type="dxa"/>
              <w:right w:w="173" w:type="dxa"/>
            </w:tcMar>
            <w:vAlign w:val="center"/>
          </w:tcPr>
          <w:p w14:paraId="0400DBBF" w14:textId="77777777" w:rsidR="001F5F1C" w:rsidRPr="00673ABA" w:rsidRDefault="001F5F1C" w:rsidP="005651CB">
            <w:pPr>
              <w:spacing w:before="60" w:after="60"/>
              <w:jc w:val="right"/>
              <w:rPr>
                <w:b/>
                <w:bCs/>
                <w:color w:val="000000" w:themeColor="text1"/>
                <w:sz w:val="20"/>
              </w:rPr>
            </w:pPr>
            <w:r w:rsidRPr="00673ABA">
              <w:rPr>
                <w:b/>
                <w:bCs/>
                <w:color w:val="000000" w:themeColor="text1"/>
                <w:sz w:val="20"/>
              </w:rPr>
              <w:t>97</w:t>
            </w:r>
          </w:p>
        </w:tc>
      </w:tr>
      <w:tr w:rsidR="001F5F1C" w:rsidRPr="00781568" w14:paraId="161ED91B" w14:textId="77777777" w:rsidTr="005651CB">
        <w:trPr>
          <w:cantSplit/>
        </w:trPr>
        <w:tc>
          <w:tcPr>
            <w:tcW w:w="8217" w:type="dxa"/>
            <w:vAlign w:val="center"/>
          </w:tcPr>
          <w:p w14:paraId="48473AFB" w14:textId="77777777" w:rsidR="001F5F1C" w:rsidRPr="0009490B" w:rsidRDefault="001F5F1C" w:rsidP="005651CB">
            <w:pPr>
              <w:spacing w:before="60" w:after="60"/>
              <w:rPr>
                <w:sz w:val="20"/>
              </w:rPr>
            </w:pPr>
            <w:r w:rsidRPr="0059762A">
              <w:rPr>
                <w:sz w:val="20"/>
              </w:rPr>
              <w:t xml:space="preserve">Two countries were identified for further discussions on using the tool for the HFC consumption related assessment.  In February 2025, the technical experts from the </w:t>
            </w:r>
            <w:r>
              <w:rPr>
                <w:sz w:val="20"/>
              </w:rPr>
              <w:t xml:space="preserve">DSE </w:t>
            </w:r>
            <w:r w:rsidRPr="0059762A">
              <w:rPr>
                <w:sz w:val="20"/>
              </w:rPr>
              <w:t xml:space="preserve">provided guidance to the country representatives through an online meeting and made available the tool through a weblink for them to use the tool and provide feedback.  Initial feedback was provided </w:t>
            </w:r>
            <w:r>
              <w:rPr>
                <w:sz w:val="20"/>
              </w:rPr>
              <w:t xml:space="preserve">by </w:t>
            </w:r>
            <w:r w:rsidRPr="0059762A">
              <w:rPr>
                <w:sz w:val="20"/>
              </w:rPr>
              <w:t>one of the countries and this was used by the technical experts for appropriately incorporating those inputs in the tool</w:t>
            </w:r>
            <w:r>
              <w:rPr>
                <w:sz w:val="20"/>
              </w:rPr>
              <w:t>.</w:t>
            </w:r>
          </w:p>
        </w:tc>
        <w:tc>
          <w:tcPr>
            <w:tcW w:w="1143" w:type="dxa"/>
            <w:tcMar>
              <w:left w:w="115" w:type="dxa"/>
              <w:right w:w="173" w:type="dxa"/>
            </w:tcMar>
            <w:vAlign w:val="center"/>
          </w:tcPr>
          <w:p w14:paraId="6FAE8B31" w14:textId="77777777" w:rsidR="001F5F1C" w:rsidRPr="00023090" w:rsidRDefault="001F5F1C" w:rsidP="005651CB">
            <w:pPr>
              <w:spacing w:before="60" w:after="60"/>
              <w:jc w:val="right"/>
              <w:rPr>
                <w:color w:val="000000" w:themeColor="text1"/>
                <w:sz w:val="20"/>
              </w:rPr>
            </w:pPr>
            <w:r w:rsidRPr="00023090">
              <w:rPr>
                <w:color w:val="000000" w:themeColor="text1"/>
                <w:sz w:val="20"/>
              </w:rPr>
              <w:t>96</w:t>
            </w:r>
          </w:p>
        </w:tc>
      </w:tr>
      <w:tr w:rsidR="001F5F1C" w:rsidRPr="00781568" w14:paraId="69326630" w14:textId="77777777" w:rsidTr="005651CB">
        <w:trPr>
          <w:cantSplit/>
        </w:trPr>
        <w:tc>
          <w:tcPr>
            <w:tcW w:w="8217" w:type="dxa"/>
            <w:vAlign w:val="center"/>
          </w:tcPr>
          <w:p w14:paraId="387B8F7D" w14:textId="77777777" w:rsidR="001F5F1C" w:rsidRPr="00A211C1" w:rsidRDefault="001F5F1C" w:rsidP="005651CB">
            <w:pPr>
              <w:spacing w:before="60" w:after="60"/>
              <w:rPr>
                <w:color w:val="000000" w:themeColor="text1"/>
                <w:sz w:val="20"/>
              </w:rPr>
            </w:pPr>
            <w:r w:rsidRPr="0009490B">
              <w:rPr>
                <w:sz w:val="20"/>
              </w:rPr>
              <w:t xml:space="preserve">A workshop was held in October 2024 between the </w:t>
            </w:r>
            <w:r>
              <w:rPr>
                <w:sz w:val="20"/>
              </w:rPr>
              <w:t xml:space="preserve">DSE </w:t>
            </w:r>
            <w:r w:rsidRPr="0009490B">
              <w:rPr>
                <w:sz w:val="20"/>
              </w:rPr>
              <w:t>and the Secretariat to discuss the features of an interactive user-friendly model for HFC consumption assessment, trend analysis</w:t>
            </w:r>
            <w:r>
              <w:rPr>
                <w:sz w:val="20"/>
              </w:rPr>
              <w:t>,</w:t>
            </w:r>
            <w:r w:rsidRPr="0009490B">
              <w:rPr>
                <w:sz w:val="20"/>
              </w:rPr>
              <w:t xml:space="preserve"> and impact</w:t>
            </w:r>
            <w:r>
              <w:rPr>
                <w:sz w:val="20"/>
              </w:rPr>
              <w:t xml:space="preserve"> assessment</w:t>
            </w:r>
            <w:r w:rsidRPr="0009490B">
              <w:rPr>
                <w:sz w:val="20"/>
              </w:rPr>
              <w:t xml:space="preserve"> of different policy interventions on HFC consumption projections. During the workshop, the different aspects related to HFC consumption projections for the modeling process were discussed. The model to be developed </w:t>
            </w:r>
            <w:r>
              <w:rPr>
                <w:sz w:val="20"/>
              </w:rPr>
              <w:t xml:space="preserve">by the DSE </w:t>
            </w:r>
            <w:r w:rsidRPr="0009490B">
              <w:rPr>
                <w:sz w:val="20"/>
              </w:rPr>
              <w:t xml:space="preserve">is expected to be used by countries to make assessments of HFC consumption trends and </w:t>
            </w:r>
            <w:r>
              <w:rPr>
                <w:sz w:val="20"/>
              </w:rPr>
              <w:t xml:space="preserve">to </w:t>
            </w:r>
            <w:r w:rsidRPr="0009490B">
              <w:rPr>
                <w:sz w:val="20"/>
              </w:rPr>
              <w:t xml:space="preserve">understand the </w:t>
            </w:r>
            <w:r>
              <w:rPr>
                <w:sz w:val="20"/>
              </w:rPr>
              <w:t>impact of</w:t>
            </w:r>
            <w:r w:rsidRPr="0009490B">
              <w:rPr>
                <w:sz w:val="20"/>
              </w:rPr>
              <w:t xml:space="preserve"> different policy interventions.</w:t>
            </w:r>
            <w:r w:rsidRPr="0009490B">
              <w:rPr>
                <w:rFonts w:hint="eastAsia"/>
                <w:sz w:val="20"/>
              </w:rPr>
              <w:t> </w:t>
            </w:r>
          </w:p>
        </w:tc>
        <w:tc>
          <w:tcPr>
            <w:tcW w:w="1143" w:type="dxa"/>
            <w:tcMar>
              <w:left w:w="115" w:type="dxa"/>
              <w:right w:w="173" w:type="dxa"/>
            </w:tcMar>
            <w:vAlign w:val="center"/>
          </w:tcPr>
          <w:p w14:paraId="773C8E77" w14:textId="77777777" w:rsidR="001F5F1C" w:rsidRPr="0029755C" w:rsidRDefault="001F5F1C" w:rsidP="005651CB">
            <w:pPr>
              <w:spacing w:before="60" w:after="60"/>
              <w:jc w:val="right"/>
              <w:rPr>
                <w:color w:val="000000" w:themeColor="text1"/>
                <w:sz w:val="20"/>
              </w:rPr>
            </w:pPr>
            <w:r w:rsidRPr="0029755C">
              <w:rPr>
                <w:color w:val="000000" w:themeColor="text1"/>
                <w:sz w:val="20"/>
              </w:rPr>
              <w:t>95</w:t>
            </w:r>
          </w:p>
        </w:tc>
      </w:tr>
      <w:tr w:rsidR="001F5F1C" w:rsidRPr="00781568" w14:paraId="534EC58D" w14:textId="77777777" w:rsidTr="005651CB">
        <w:trPr>
          <w:cantSplit/>
        </w:trPr>
        <w:tc>
          <w:tcPr>
            <w:tcW w:w="9360" w:type="dxa"/>
            <w:gridSpan w:val="2"/>
            <w:tcMar>
              <w:left w:w="115" w:type="dxa"/>
              <w:right w:w="173" w:type="dxa"/>
            </w:tcMar>
            <w:vAlign w:val="center"/>
          </w:tcPr>
          <w:p w14:paraId="4D871C20" w14:textId="77777777" w:rsidR="001F5F1C" w:rsidRPr="00781568" w:rsidRDefault="001F5F1C" w:rsidP="005651CB">
            <w:pPr>
              <w:keepNext/>
              <w:spacing w:before="60" w:after="60"/>
              <w:rPr>
                <w:b/>
                <w:color w:val="000000" w:themeColor="text1"/>
                <w:sz w:val="20"/>
              </w:rPr>
            </w:pPr>
            <w:r>
              <w:rPr>
                <w:b/>
                <w:bCs/>
                <w:sz w:val="20"/>
              </w:rPr>
              <w:t>Secretariat of the Convention on Wetlands</w:t>
            </w:r>
          </w:p>
        </w:tc>
      </w:tr>
      <w:tr w:rsidR="001F5F1C" w:rsidRPr="00781568" w14:paraId="370B7AAF" w14:textId="77777777" w:rsidTr="005651CB">
        <w:trPr>
          <w:cantSplit/>
        </w:trPr>
        <w:tc>
          <w:tcPr>
            <w:tcW w:w="8217" w:type="dxa"/>
            <w:tcMar>
              <w:left w:w="115" w:type="dxa"/>
              <w:right w:w="173" w:type="dxa"/>
            </w:tcMar>
            <w:vAlign w:val="center"/>
          </w:tcPr>
          <w:p w14:paraId="0FFD8878" w14:textId="77777777" w:rsidR="001F5F1C" w:rsidRPr="00781568" w:rsidRDefault="001F5F1C" w:rsidP="005651CB">
            <w:pPr>
              <w:keepNext/>
              <w:spacing w:before="60" w:after="60"/>
              <w:rPr>
                <w:b/>
                <w:color w:val="000000" w:themeColor="text1"/>
                <w:sz w:val="20"/>
              </w:rPr>
            </w:pPr>
            <w:r w:rsidRPr="00FB1E13">
              <w:rPr>
                <w:sz w:val="20"/>
              </w:rPr>
              <w:t>The Secretariat provided inputs to a query to gather information for governance on ways that decision making procedures could be enhanced during exceptional circumstances such as a global pandemic that makes meeting face-to-face difficult or not possible.</w:t>
            </w:r>
          </w:p>
        </w:tc>
        <w:tc>
          <w:tcPr>
            <w:tcW w:w="1143" w:type="dxa"/>
            <w:vAlign w:val="center"/>
          </w:tcPr>
          <w:p w14:paraId="0C6919B2" w14:textId="77777777" w:rsidR="001F5F1C" w:rsidRPr="00023090" w:rsidRDefault="001F5F1C" w:rsidP="005651CB">
            <w:pPr>
              <w:keepNext/>
              <w:spacing w:before="60" w:after="60"/>
              <w:ind w:right="112"/>
              <w:jc w:val="right"/>
              <w:rPr>
                <w:color w:val="000000" w:themeColor="text1"/>
                <w:sz w:val="20"/>
              </w:rPr>
            </w:pPr>
            <w:r w:rsidRPr="00023090">
              <w:rPr>
                <w:color w:val="000000" w:themeColor="text1"/>
                <w:sz w:val="20"/>
              </w:rPr>
              <w:t>96</w:t>
            </w:r>
          </w:p>
        </w:tc>
      </w:tr>
      <w:tr w:rsidR="001F5F1C" w:rsidRPr="00781568" w14:paraId="7D85B60C" w14:textId="77777777" w:rsidTr="005651CB">
        <w:trPr>
          <w:cantSplit/>
        </w:trPr>
        <w:tc>
          <w:tcPr>
            <w:tcW w:w="9360" w:type="dxa"/>
            <w:gridSpan w:val="2"/>
            <w:tcMar>
              <w:left w:w="115" w:type="dxa"/>
              <w:right w:w="173" w:type="dxa"/>
            </w:tcMar>
            <w:vAlign w:val="center"/>
          </w:tcPr>
          <w:p w14:paraId="4E6E6E2E" w14:textId="77777777" w:rsidR="001F5F1C" w:rsidRPr="00781568" w:rsidRDefault="001F5F1C" w:rsidP="005651CB">
            <w:pPr>
              <w:keepNext/>
              <w:spacing w:before="60" w:after="60"/>
              <w:rPr>
                <w:b/>
                <w:color w:val="000000" w:themeColor="text1"/>
                <w:sz w:val="20"/>
              </w:rPr>
            </w:pPr>
            <w:r w:rsidRPr="00781568">
              <w:rPr>
                <w:b/>
                <w:color w:val="000000" w:themeColor="text1"/>
                <w:sz w:val="20"/>
              </w:rPr>
              <w:t>Stimson Centre</w:t>
            </w:r>
          </w:p>
        </w:tc>
      </w:tr>
      <w:tr w:rsidR="001F5F1C" w:rsidRPr="00781568" w14:paraId="6D052E68" w14:textId="77777777" w:rsidTr="005651CB">
        <w:trPr>
          <w:cantSplit/>
        </w:trPr>
        <w:tc>
          <w:tcPr>
            <w:tcW w:w="8217" w:type="dxa"/>
            <w:vAlign w:val="center"/>
          </w:tcPr>
          <w:p w14:paraId="0DA5D450" w14:textId="77777777" w:rsidR="001F5F1C" w:rsidRPr="00781568" w:rsidRDefault="001F5F1C" w:rsidP="005651CB">
            <w:pPr>
              <w:spacing w:before="60" w:after="60"/>
            </w:pPr>
            <w:r w:rsidRPr="00781568">
              <w:rPr>
                <w:color w:val="000000" w:themeColor="text1"/>
                <w:sz w:val="20"/>
              </w:rPr>
              <w:t>The Chief Officer spoke to researchers regarding the evolution and work of the Montreal Protocol and its funding mechanism.</w:t>
            </w:r>
          </w:p>
        </w:tc>
        <w:tc>
          <w:tcPr>
            <w:tcW w:w="1143" w:type="dxa"/>
            <w:tcMar>
              <w:left w:w="115" w:type="dxa"/>
              <w:right w:w="173" w:type="dxa"/>
            </w:tcMar>
            <w:vAlign w:val="center"/>
          </w:tcPr>
          <w:p w14:paraId="2DCEAE65" w14:textId="77777777" w:rsidR="001F5F1C" w:rsidRPr="00781568" w:rsidRDefault="001F5F1C" w:rsidP="005651CB">
            <w:pPr>
              <w:spacing w:before="60" w:after="60"/>
              <w:jc w:val="right"/>
              <w:rPr>
                <w:color w:val="000000" w:themeColor="text1"/>
                <w:sz w:val="20"/>
              </w:rPr>
            </w:pPr>
            <w:r w:rsidRPr="00781568">
              <w:rPr>
                <w:color w:val="000000" w:themeColor="text1"/>
                <w:sz w:val="20"/>
              </w:rPr>
              <w:t>93</w:t>
            </w:r>
          </w:p>
        </w:tc>
      </w:tr>
      <w:tr w:rsidR="001F5F1C" w:rsidRPr="0009490B" w14:paraId="57771D0C" w14:textId="77777777" w:rsidTr="005651CB">
        <w:trPr>
          <w:cantSplit/>
        </w:trPr>
        <w:tc>
          <w:tcPr>
            <w:tcW w:w="8217" w:type="dxa"/>
            <w:vAlign w:val="center"/>
          </w:tcPr>
          <w:p w14:paraId="7AD24430" w14:textId="77777777" w:rsidR="001F5F1C" w:rsidRPr="00F11039" w:rsidRDefault="001F5F1C" w:rsidP="005651CB">
            <w:pPr>
              <w:pStyle w:val="Heading1"/>
              <w:spacing w:after="0"/>
              <w:rPr>
                <w:color w:val="000000" w:themeColor="text1"/>
                <w:sz w:val="20"/>
              </w:rPr>
            </w:pPr>
            <w:r w:rsidRPr="0009490B">
              <w:rPr>
                <w:sz w:val="20"/>
              </w:rPr>
              <w:t>The Chief Officer provided inputs and reviewed a case study examining aspects that make the Montreal Protocol successful and relevant lessons for accountability in the cyber domain. The case study was included as chapter “The Remarkable Story of the Montreal Protocol with Lessons for Cyberspace” included in the Stimson</w:t>
            </w:r>
            <w:r>
              <w:rPr>
                <w:sz w:val="20"/>
              </w:rPr>
              <w:t xml:space="preserve"> centre </w:t>
            </w:r>
            <w:r w:rsidRPr="0009490B">
              <w:rPr>
                <w:sz w:val="20"/>
              </w:rPr>
              <w:t>report “Advancing Accountability in Cyberspace: Models, Mechanisms, and Multistakeholder Approaches”, prepared by the Stimson Center, and after a soft launch in July 2024 published on the Stimson Center’s website to commemorate the 2024 International Day for the Preservation of the Ozone Layer (</w:t>
            </w:r>
            <w:hyperlink r:id="rId34" w:history="1">
              <w:r w:rsidRPr="0009490B">
                <w:rPr>
                  <w:rStyle w:val="Hyperlink"/>
                  <w:sz w:val="20"/>
                </w:rPr>
                <w:t>https://www.stimson.org/2024/the-remarkable-story-of-the-montreal-protocol-with-lessons-for-cyberspace/</w:t>
              </w:r>
            </w:hyperlink>
            <w:r w:rsidRPr="0009490B">
              <w:rPr>
                <w:sz w:val="20"/>
              </w:rPr>
              <w:t xml:space="preserve">). </w:t>
            </w:r>
          </w:p>
        </w:tc>
        <w:tc>
          <w:tcPr>
            <w:tcW w:w="1143" w:type="dxa"/>
            <w:tcMar>
              <w:left w:w="115" w:type="dxa"/>
              <w:right w:w="173" w:type="dxa"/>
            </w:tcMar>
            <w:vAlign w:val="center"/>
          </w:tcPr>
          <w:p w14:paraId="6F8EE1BE" w14:textId="77777777" w:rsidR="001F5F1C" w:rsidRPr="0029755C" w:rsidRDefault="001F5F1C" w:rsidP="005651CB">
            <w:pPr>
              <w:spacing w:before="60" w:after="60"/>
              <w:jc w:val="right"/>
              <w:rPr>
                <w:color w:val="000000" w:themeColor="text1"/>
                <w:sz w:val="20"/>
              </w:rPr>
            </w:pPr>
            <w:r w:rsidRPr="0029755C">
              <w:rPr>
                <w:color w:val="000000" w:themeColor="text1"/>
                <w:sz w:val="20"/>
              </w:rPr>
              <w:t>95</w:t>
            </w:r>
          </w:p>
        </w:tc>
      </w:tr>
      <w:tr w:rsidR="001F5F1C" w:rsidRPr="00781568" w14:paraId="6054D705" w14:textId="77777777" w:rsidTr="005651CB">
        <w:trPr>
          <w:cantSplit/>
        </w:trPr>
        <w:tc>
          <w:tcPr>
            <w:tcW w:w="9360" w:type="dxa"/>
            <w:gridSpan w:val="2"/>
            <w:tcMar>
              <w:left w:w="115" w:type="dxa"/>
              <w:right w:w="173" w:type="dxa"/>
            </w:tcMar>
            <w:vAlign w:val="center"/>
          </w:tcPr>
          <w:p w14:paraId="0FA24C46" w14:textId="77777777" w:rsidR="001F5F1C" w:rsidRPr="00781568" w:rsidRDefault="001F5F1C" w:rsidP="005651CB">
            <w:pPr>
              <w:keepNext/>
              <w:spacing w:before="60" w:after="60"/>
              <w:rPr>
                <w:b/>
                <w:color w:val="000000" w:themeColor="text1"/>
                <w:sz w:val="20"/>
              </w:rPr>
            </w:pPr>
            <w:r w:rsidRPr="00781568">
              <w:rPr>
                <w:b/>
                <w:color w:val="000000" w:themeColor="text1"/>
                <w:sz w:val="20"/>
              </w:rPr>
              <w:t>Sustainable Energy for all (SE4All)</w:t>
            </w:r>
          </w:p>
        </w:tc>
      </w:tr>
      <w:tr w:rsidR="001F5F1C" w:rsidRPr="00781568" w14:paraId="7860C780" w14:textId="77777777" w:rsidTr="005651CB">
        <w:trPr>
          <w:cantSplit/>
        </w:trPr>
        <w:tc>
          <w:tcPr>
            <w:tcW w:w="8217" w:type="dxa"/>
            <w:vAlign w:val="center"/>
          </w:tcPr>
          <w:p w14:paraId="31C9C07F" w14:textId="77777777" w:rsidR="001F5F1C" w:rsidRPr="00781568" w:rsidRDefault="001F5F1C" w:rsidP="005651CB">
            <w:pPr>
              <w:spacing w:before="60" w:after="60"/>
            </w:pPr>
            <w:r w:rsidRPr="00781568">
              <w:rPr>
                <w:color w:val="000000" w:themeColor="text1"/>
                <w:sz w:val="20"/>
              </w:rPr>
              <w:t>The Secretariat prepared an article on the Multilateral Fund for the Chilling Prospects 2022 report.</w:t>
            </w:r>
          </w:p>
        </w:tc>
        <w:tc>
          <w:tcPr>
            <w:tcW w:w="1143" w:type="dxa"/>
            <w:tcMar>
              <w:left w:w="115" w:type="dxa"/>
              <w:right w:w="173" w:type="dxa"/>
            </w:tcMar>
            <w:vAlign w:val="center"/>
          </w:tcPr>
          <w:p w14:paraId="23EA8E46" w14:textId="77777777" w:rsidR="001F5F1C" w:rsidRPr="00781568" w:rsidRDefault="001F5F1C" w:rsidP="005651CB">
            <w:pPr>
              <w:spacing w:before="60" w:after="60"/>
              <w:jc w:val="right"/>
              <w:rPr>
                <w:color w:val="000000" w:themeColor="text1"/>
                <w:sz w:val="20"/>
              </w:rPr>
            </w:pPr>
            <w:r w:rsidRPr="00781568">
              <w:rPr>
                <w:color w:val="000000" w:themeColor="text1"/>
                <w:sz w:val="20"/>
              </w:rPr>
              <w:t>90</w:t>
            </w:r>
          </w:p>
        </w:tc>
      </w:tr>
      <w:tr w:rsidR="001F5F1C" w:rsidRPr="00781568" w14:paraId="2DF55028" w14:textId="77777777" w:rsidTr="005651CB">
        <w:trPr>
          <w:cantSplit/>
        </w:trPr>
        <w:tc>
          <w:tcPr>
            <w:tcW w:w="9360" w:type="dxa"/>
            <w:gridSpan w:val="2"/>
            <w:tcMar>
              <w:left w:w="115" w:type="dxa"/>
              <w:right w:w="173" w:type="dxa"/>
            </w:tcMar>
            <w:vAlign w:val="center"/>
          </w:tcPr>
          <w:p w14:paraId="33D282EB" w14:textId="77777777" w:rsidR="001F5F1C" w:rsidRPr="00781568" w:rsidRDefault="001F5F1C" w:rsidP="005651CB">
            <w:pPr>
              <w:keepNext/>
              <w:spacing w:before="60" w:after="60"/>
              <w:rPr>
                <w:b/>
                <w:color w:val="000000" w:themeColor="text1"/>
                <w:sz w:val="20"/>
              </w:rPr>
            </w:pPr>
            <w:r w:rsidRPr="00781568">
              <w:rPr>
                <w:b/>
                <w:color w:val="000000" w:themeColor="text1"/>
                <w:sz w:val="20"/>
              </w:rPr>
              <w:lastRenderedPageBreak/>
              <w:t>Sustainable United Nations (SUN)</w:t>
            </w:r>
          </w:p>
        </w:tc>
      </w:tr>
      <w:tr w:rsidR="001F5F1C" w:rsidRPr="00781568" w14:paraId="3DE8910A" w14:textId="77777777" w:rsidTr="005651CB">
        <w:trPr>
          <w:cantSplit/>
        </w:trPr>
        <w:tc>
          <w:tcPr>
            <w:tcW w:w="8217" w:type="dxa"/>
            <w:vAlign w:val="center"/>
          </w:tcPr>
          <w:p w14:paraId="3710DFC1" w14:textId="77777777" w:rsidR="001F5F1C" w:rsidRPr="00781568" w:rsidRDefault="001F5F1C" w:rsidP="005651CB">
            <w:pPr>
              <w:spacing w:before="60" w:after="60"/>
            </w:pPr>
            <w:r w:rsidRPr="00781568">
              <w:rPr>
                <w:color w:val="000000" w:themeColor="text1"/>
                <w:sz w:val="20"/>
              </w:rPr>
              <w:t>The Secretariat made a presentation at the 31</w:t>
            </w:r>
            <w:r w:rsidRPr="00781568">
              <w:rPr>
                <w:color w:val="000000" w:themeColor="text1"/>
                <w:sz w:val="20"/>
                <w:vertAlign w:val="superscript"/>
              </w:rPr>
              <w:t>st</w:t>
            </w:r>
            <w:r w:rsidRPr="00781568">
              <w:rPr>
                <w:color w:val="000000" w:themeColor="text1"/>
                <w:sz w:val="20"/>
              </w:rPr>
              <w:t> meeting of the United Nations Issues Management Group (IMG) </w:t>
            </w:r>
            <w:hyperlink r:id="rId35" w:history="1">
              <w:r w:rsidRPr="00781568">
                <w:rPr>
                  <w:color w:val="000000" w:themeColor="text1"/>
                  <w:sz w:val="20"/>
                </w:rPr>
                <w:t>on Environmental Sustainability Management</w:t>
              </w:r>
            </w:hyperlink>
            <w:r w:rsidRPr="00781568">
              <w:rPr>
                <w:color w:val="000000" w:themeColor="text1"/>
                <w:sz w:val="20"/>
              </w:rPr>
              <w:t>, held at ICAO, Montreal on 11 October 2019. The Secretariat presented how the UN offices can collaborate with activities undertaken by the agencies on implementation of projects at national, regional and global levels that promote adoption of ozone friendly and HFC-free technologies. A representative of the Sustainable United Nations (SUN), an office that manages and supports the IMG on Environmental Sustainability Management, visited the Secretariat office and presented the work of this office to the staff.</w:t>
            </w:r>
          </w:p>
        </w:tc>
        <w:tc>
          <w:tcPr>
            <w:tcW w:w="1143" w:type="dxa"/>
            <w:tcMar>
              <w:left w:w="115" w:type="dxa"/>
              <w:right w:w="173" w:type="dxa"/>
            </w:tcMar>
            <w:vAlign w:val="center"/>
          </w:tcPr>
          <w:p w14:paraId="1D64C50F" w14:textId="77777777" w:rsidR="001F5F1C" w:rsidRPr="00781568" w:rsidRDefault="001F5F1C" w:rsidP="005651CB">
            <w:pPr>
              <w:spacing w:before="60" w:after="60"/>
              <w:jc w:val="right"/>
              <w:rPr>
                <w:color w:val="000000" w:themeColor="text1"/>
                <w:sz w:val="20"/>
              </w:rPr>
            </w:pPr>
            <w:r w:rsidRPr="00781568">
              <w:rPr>
                <w:color w:val="000000" w:themeColor="text1"/>
                <w:sz w:val="20"/>
              </w:rPr>
              <w:t>84</w:t>
            </w:r>
          </w:p>
        </w:tc>
      </w:tr>
      <w:tr w:rsidR="001F5F1C" w:rsidRPr="00781568" w14:paraId="4C4ACAB6" w14:textId="77777777" w:rsidTr="005651CB">
        <w:trPr>
          <w:cantSplit/>
        </w:trPr>
        <w:tc>
          <w:tcPr>
            <w:tcW w:w="8217" w:type="dxa"/>
            <w:vAlign w:val="center"/>
          </w:tcPr>
          <w:p w14:paraId="1E10F624" w14:textId="77777777" w:rsidR="001F5F1C" w:rsidRPr="00781568" w:rsidRDefault="001F5F1C" w:rsidP="005651CB">
            <w:pPr>
              <w:keepNext/>
              <w:spacing w:before="60" w:after="60"/>
              <w:rPr>
                <w:b/>
                <w:bCs/>
                <w:color w:val="000000" w:themeColor="text1"/>
                <w:sz w:val="20"/>
              </w:rPr>
            </w:pPr>
            <w:r w:rsidRPr="00781568">
              <w:rPr>
                <w:b/>
                <w:bCs/>
                <w:color w:val="000000" w:themeColor="text1"/>
                <w:sz w:val="20"/>
              </w:rPr>
              <w:t>Transparency International-Australia (TI-A)</w:t>
            </w:r>
          </w:p>
        </w:tc>
        <w:tc>
          <w:tcPr>
            <w:tcW w:w="1143" w:type="dxa"/>
            <w:tcMar>
              <w:left w:w="115" w:type="dxa"/>
              <w:right w:w="173" w:type="dxa"/>
            </w:tcMar>
            <w:vAlign w:val="center"/>
          </w:tcPr>
          <w:p w14:paraId="0BBF7DD3" w14:textId="77777777" w:rsidR="001F5F1C" w:rsidRPr="00781568" w:rsidRDefault="001F5F1C" w:rsidP="005651CB">
            <w:pPr>
              <w:keepNext/>
              <w:spacing w:before="60" w:after="60"/>
              <w:jc w:val="right"/>
              <w:rPr>
                <w:color w:val="000000" w:themeColor="text1"/>
                <w:sz w:val="20"/>
              </w:rPr>
            </w:pPr>
          </w:p>
        </w:tc>
      </w:tr>
      <w:tr w:rsidR="001F5F1C" w:rsidRPr="00781568" w14:paraId="2C08D57F" w14:textId="77777777" w:rsidTr="005651CB">
        <w:trPr>
          <w:cantSplit/>
          <w:trHeight w:val="1257"/>
        </w:trPr>
        <w:tc>
          <w:tcPr>
            <w:tcW w:w="8217" w:type="dxa"/>
            <w:vAlign w:val="center"/>
          </w:tcPr>
          <w:p w14:paraId="6C4F97C2" w14:textId="77777777" w:rsidR="001F5F1C" w:rsidRPr="00781568" w:rsidRDefault="001F5F1C" w:rsidP="005651CB">
            <w:pPr>
              <w:pStyle w:val="Heading1"/>
              <w:spacing w:after="0"/>
              <w:rPr>
                <w:color w:val="000000" w:themeColor="text1"/>
                <w:sz w:val="20"/>
              </w:rPr>
            </w:pPr>
            <w:r w:rsidRPr="00781568">
              <w:rPr>
                <w:sz w:val="20"/>
              </w:rPr>
              <w:t xml:space="preserve">The Multilateral Fund Secretariat and the Ozone Secretariat, in response to equal letters received from </w:t>
            </w:r>
            <w:r w:rsidRPr="00781568">
              <w:rPr>
                <w:sz w:val="20"/>
                <w:lang w:val="en-US"/>
              </w:rPr>
              <w:t>TI-A, shared </w:t>
            </w:r>
            <w:r w:rsidRPr="00781568">
              <w:rPr>
                <w:sz w:val="20"/>
              </w:rPr>
              <w:t>a note on a compilation of publicly available information relating to transparency, accountability and integrity in the UN/UNEP, applicable to the Montreal Protocol processes, further to the request for assistance to identify these documents, which are</w:t>
            </w:r>
            <w:r w:rsidRPr="00781568">
              <w:rPr>
                <w:sz w:val="20"/>
                <w:lang w:val="en-US"/>
              </w:rPr>
              <w:t xml:space="preserve"> part of the general policies, rules and procedures of the UN Secretariat, that equally apply to the treaty and its financial mechanism.</w:t>
            </w:r>
            <w:r w:rsidRPr="00781568">
              <w:rPr>
                <w:sz w:val="20"/>
              </w:rPr>
              <w:t xml:space="preserve"> </w:t>
            </w:r>
          </w:p>
        </w:tc>
        <w:tc>
          <w:tcPr>
            <w:tcW w:w="1143" w:type="dxa"/>
            <w:tcMar>
              <w:left w:w="115" w:type="dxa"/>
              <w:right w:w="173" w:type="dxa"/>
            </w:tcMar>
            <w:vAlign w:val="center"/>
          </w:tcPr>
          <w:p w14:paraId="447DE00B" w14:textId="77777777" w:rsidR="001F5F1C" w:rsidRPr="00781568" w:rsidRDefault="001F5F1C" w:rsidP="005651CB">
            <w:pPr>
              <w:spacing w:before="60" w:after="60"/>
              <w:rPr>
                <w:color w:val="000000" w:themeColor="text1"/>
                <w:sz w:val="20"/>
              </w:rPr>
            </w:pPr>
            <w:r w:rsidRPr="00781568">
              <w:rPr>
                <w:color w:val="000000" w:themeColor="text1"/>
                <w:sz w:val="20"/>
              </w:rPr>
              <w:t xml:space="preserve">             94</w:t>
            </w:r>
          </w:p>
        </w:tc>
      </w:tr>
      <w:tr w:rsidR="001F5F1C" w:rsidRPr="00781568" w14:paraId="32C234FD" w14:textId="77777777" w:rsidTr="005651CB">
        <w:trPr>
          <w:cantSplit/>
        </w:trPr>
        <w:tc>
          <w:tcPr>
            <w:tcW w:w="9360" w:type="dxa"/>
            <w:gridSpan w:val="2"/>
            <w:tcMar>
              <w:left w:w="115" w:type="dxa"/>
              <w:right w:w="173" w:type="dxa"/>
            </w:tcMar>
            <w:vAlign w:val="center"/>
          </w:tcPr>
          <w:p w14:paraId="69F33842" w14:textId="77777777" w:rsidR="001F5F1C" w:rsidRPr="00781568" w:rsidRDefault="001F5F1C" w:rsidP="005651CB">
            <w:pPr>
              <w:spacing w:before="60" w:after="60"/>
              <w:rPr>
                <w:b/>
                <w:color w:val="000000" w:themeColor="text1"/>
                <w:sz w:val="20"/>
              </w:rPr>
            </w:pPr>
            <w:r w:rsidRPr="00781568">
              <w:rPr>
                <w:b/>
                <w:color w:val="000000" w:themeColor="text1"/>
                <w:sz w:val="20"/>
              </w:rPr>
              <w:t>United Nations Office of Internal Oversight Services (OIOS)</w:t>
            </w:r>
          </w:p>
        </w:tc>
      </w:tr>
      <w:tr w:rsidR="001F5F1C" w:rsidRPr="00781568" w14:paraId="18484509" w14:textId="77777777" w:rsidTr="005651CB">
        <w:trPr>
          <w:cantSplit/>
        </w:trPr>
        <w:tc>
          <w:tcPr>
            <w:tcW w:w="8217" w:type="dxa"/>
            <w:vAlign w:val="center"/>
          </w:tcPr>
          <w:p w14:paraId="5F778ECC" w14:textId="77777777" w:rsidR="001F5F1C" w:rsidRPr="00781568" w:rsidRDefault="001F5F1C" w:rsidP="005651CB">
            <w:pPr>
              <w:spacing w:before="60" w:after="60"/>
              <w:rPr>
                <w:color w:val="000000" w:themeColor="text1"/>
                <w:sz w:val="20"/>
              </w:rPr>
            </w:pPr>
            <w:r w:rsidRPr="00781568">
              <w:rPr>
                <w:color w:val="000000" w:themeColor="text1"/>
                <w:sz w:val="20"/>
              </w:rPr>
              <w:t>The Secretariat discussed relevant recommendations with implementing and bilateral agencies.</w:t>
            </w:r>
          </w:p>
        </w:tc>
        <w:tc>
          <w:tcPr>
            <w:tcW w:w="1143" w:type="dxa"/>
            <w:tcMar>
              <w:left w:w="115" w:type="dxa"/>
              <w:right w:w="173" w:type="dxa"/>
            </w:tcMar>
            <w:vAlign w:val="center"/>
          </w:tcPr>
          <w:p w14:paraId="08AE0D7E" w14:textId="77777777" w:rsidR="001F5F1C" w:rsidRPr="00781568" w:rsidRDefault="001F5F1C" w:rsidP="005651CB">
            <w:pPr>
              <w:spacing w:before="60" w:after="60"/>
              <w:jc w:val="right"/>
              <w:rPr>
                <w:color w:val="000000" w:themeColor="text1"/>
                <w:sz w:val="20"/>
              </w:rPr>
            </w:pPr>
            <w:r w:rsidRPr="00781568">
              <w:rPr>
                <w:color w:val="000000" w:themeColor="text1"/>
                <w:sz w:val="20"/>
              </w:rPr>
              <w:t>90</w:t>
            </w:r>
          </w:p>
        </w:tc>
      </w:tr>
      <w:tr w:rsidR="001F5F1C" w:rsidRPr="00781568" w14:paraId="35CE39E9" w14:textId="77777777" w:rsidTr="005651CB">
        <w:trPr>
          <w:cantSplit/>
        </w:trPr>
        <w:tc>
          <w:tcPr>
            <w:tcW w:w="8217" w:type="dxa"/>
            <w:vAlign w:val="center"/>
          </w:tcPr>
          <w:p w14:paraId="278D2ED5" w14:textId="77777777" w:rsidR="001F5F1C" w:rsidRPr="00781568" w:rsidRDefault="001F5F1C" w:rsidP="005651CB">
            <w:pPr>
              <w:spacing w:before="60" w:after="60"/>
              <w:rPr>
                <w:sz w:val="20"/>
              </w:rPr>
            </w:pPr>
            <w:r w:rsidRPr="00781568">
              <w:rPr>
                <w:color w:val="000000" w:themeColor="text1"/>
                <w:sz w:val="20"/>
              </w:rPr>
              <w:t>The Secretariat prepared document UNEP/OzL.Pro/ExCom/88/2/Add.1 on the recommendations of the OIOS audit report.</w:t>
            </w:r>
          </w:p>
        </w:tc>
        <w:tc>
          <w:tcPr>
            <w:tcW w:w="1143" w:type="dxa"/>
            <w:tcMar>
              <w:left w:w="115" w:type="dxa"/>
              <w:right w:w="173" w:type="dxa"/>
            </w:tcMar>
            <w:vAlign w:val="center"/>
          </w:tcPr>
          <w:p w14:paraId="6E4A5C92" w14:textId="77777777" w:rsidR="001F5F1C" w:rsidRPr="00781568" w:rsidRDefault="001F5F1C" w:rsidP="005651CB">
            <w:pPr>
              <w:spacing w:before="60" w:after="60"/>
              <w:jc w:val="right"/>
              <w:rPr>
                <w:color w:val="000000" w:themeColor="text1"/>
                <w:sz w:val="20"/>
              </w:rPr>
            </w:pPr>
            <w:r w:rsidRPr="00781568">
              <w:rPr>
                <w:color w:val="000000" w:themeColor="text1"/>
                <w:sz w:val="20"/>
              </w:rPr>
              <w:t>88</w:t>
            </w:r>
          </w:p>
        </w:tc>
      </w:tr>
      <w:tr w:rsidR="001F5F1C" w:rsidRPr="00781568" w14:paraId="3D04C363" w14:textId="77777777" w:rsidTr="005651CB">
        <w:trPr>
          <w:cantSplit/>
        </w:trPr>
        <w:tc>
          <w:tcPr>
            <w:tcW w:w="8217" w:type="dxa"/>
            <w:vAlign w:val="center"/>
          </w:tcPr>
          <w:p w14:paraId="439076A3" w14:textId="77777777" w:rsidR="001F5F1C" w:rsidRPr="00781568" w:rsidRDefault="001F5F1C" w:rsidP="005651CB">
            <w:pPr>
              <w:spacing w:before="60" w:after="60"/>
              <w:rPr>
                <w:color w:val="000000" w:themeColor="text1"/>
                <w:sz w:val="20"/>
              </w:rPr>
            </w:pPr>
            <w:r w:rsidRPr="00781568">
              <w:rPr>
                <w:sz w:val="20"/>
              </w:rPr>
              <w:t>The Secretariat provided information and documentation, responses to questions and clarification to facilitate an audit by the Office of Internal Oversight Services which aims to assess the efficiency and effectiveness of the provision of services at the Secretariat to the Multilateral Fund covering the period from 1 January 2018 to 31 December 2020.</w:t>
            </w:r>
          </w:p>
        </w:tc>
        <w:tc>
          <w:tcPr>
            <w:tcW w:w="1143" w:type="dxa"/>
            <w:tcMar>
              <w:left w:w="115" w:type="dxa"/>
              <w:right w:w="173" w:type="dxa"/>
            </w:tcMar>
            <w:vAlign w:val="center"/>
          </w:tcPr>
          <w:p w14:paraId="182420A3" w14:textId="77777777" w:rsidR="001F5F1C" w:rsidRPr="00781568" w:rsidRDefault="001F5F1C" w:rsidP="005651CB">
            <w:pPr>
              <w:spacing w:before="60" w:after="60"/>
              <w:jc w:val="right"/>
              <w:rPr>
                <w:color w:val="000000" w:themeColor="text1"/>
                <w:sz w:val="20"/>
              </w:rPr>
            </w:pPr>
            <w:r w:rsidRPr="00781568">
              <w:rPr>
                <w:color w:val="000000" w:themeColor="text1"/>
                <w:sz w:val="20"/>
              </w:rPr>
              <w:t>86/</w:t>
            </w:r>
            <w:r w:rsidRPr="00781568">
              <w:rPr>
                <w:bCs/>
                <w:color w:val="000000" w:themeColor="text1"/>
                <w:sz w:val="20"/>
              </w:rPr>
              <w:t>87</w:t>
            </w:r>
          </w:p>
        </w:tc>
      </w:tr>
      <w:tr w:rsidR="001F5F1C" w:rsidRPr="00781568" w14:paraId="526D8E6E" w14:textId="77777777" w:rsidTr="005651CB">
        <w:trPr>
          <w:cantSplit/>
          <w:trHeight w:val="1038"/>
        </w:trPr>
        <w:tc>
          <w:tcPr>
            <w:tcW w:w="8217" w:type="dxa"/>
            <w:vAlign w:val="center"/>
            <w:hideMark/>
          </w:tcPr>
          <w:p w14:paraId="7AC89350" w14:textId="77777777" w:rsidR="001F5F1C" w:rsidRPr="00781568" w:rsidRDefault="001F5F1C" w:rsidP="005651CB">
            <w:pPr>
              <w:spacing w:before="60" w:after="60"/>
              <w:rPr>
                <w:color w:val="000000" w:themeColor="text1"/>
                <w:sz w:val="20"/>
              </w:rPr>
            </w:pPr>
            <w:r w:rsidRPr="00781568">
              <w:rPr>
                <w:color w:val="000000" w:themeColor="text1"/>
                <w:sz w:val="20"/>
              </w:rPr>
              <w:t xml:space="preserve">Background information on the Multilateral Fund and other information including, </w:t>
            </w:r>
            <w:r w:rsidRPr="00781568">
              <w:rPr>
                <w:i/>
                <w:color w:val="000000" w:themeColor="text1"/>
                <w:sz w:val="20"/>
              </w:rPr>
              <w:t>inter alia,</w:t>
            </w:r>
            <w:r w:rsidRPr="00781568">
              <w:rPr>
                <w:color w:val="000000" w:themeColor="text1"/>
                <w:sz w:val="20"/>
              </w:rPr>
              <w:t xml:space="preserve"> UNEP interim financial statements on the Multilateral Fund; report on contributions and disbursements; progress report; 2015 Monitoring and evaluation work programme; and the link to policy and procedures manual.</w:t>
            </w:r>
          </w:p>
        </w:tc>
        <w:tc>
          <w:tcPr>
            <w:tcW w:w="1143" w:type="dxa"/>
            <w:tcMar>
              <w:left w:w="115" w:type="dxa"/>
              <w:right w:w="173" w:type="dxa"/>
            </w:tcMar>
            <w:vAlign w:val="center"/>
            <w:hideMark/>
          </w:tcPr>
          <w:p w14:paraId="7BC868E8" w14:textId="77777777" w:rsidR="001F5F1C" w:rsidRPr="00781568" w:rsidRDefault="001F5F1C" w:rsidP="005651CB">
            <w:pPr>
              <w:spacing w:before="60" w:after="60"/>
              <w:jc w:val="right"/>
              <w:rPr>
                <w:color w:val="000000" w:themeColor="text1"/>
                <w:sz w:val="20"/>
              </w:rPr>
            </w:pPr>
            <w:r w:rsidRPr="00781568">
              <w:rPr>
                <w:color w:val="000000" w:themeColor="text1"/>
                <w:sz w:val="20"/>
              </w:rPr>
              <w:t>75</w:t>
            </w:r>
          </w:p>
        </w:tc>
      </w:tr>
      <w:tr w:rsidR="001F5F1C" w:rsidRPr="00781568" w14:paraId="5E3D0742" w14:textId="77777777" w:rsidTr="005651CB">
        <w:trPr>
          <w:cantSplit/>
        </w:trPr>
        <w:tc>
          <w:tcPr>
            <w:tcW w:w="9360" w:type="dxa"/>
            <w:gridSpan w:val="2"/>
            <w:tcMar>
              <w:left w:w="115" w:type="dxa"/>
              <w:right w:w="173" w:type="dxa"/>
            </w:tcMar>
            <w:vAlign w:val="center"/>
          </w:tcPr>
          <w:p w14:paraId="4FFDFF6E" w14:textId="77777777" w:rsidR="001F5F1C" w:rsidRPr="00781568" w:rsidRDefault="001F5F1C" w:rsidP="005651CB">
            <w:pPr>
              <w:keepNext/>
              <w:spacing w:before="60" w:after="60"/>
              <w:rPr>
                <w:b/>
                <w:color w:val="000000" w:themeColor="text1"/>
                <w:sz w:val="20"/>
              </w:rPr>
            </w:pPr>
            <w:r w:rsidRPr="00781568">
              <w:rPr>
                <w:b/>
                <w:color w:val="000000" w:themeColor="text1"/>
                <w:sz w:val="20"/>
              </w:rPr>
              <w:t xml:space="preserve">United Nations Environment Programme </w:t>
            </w:r>
          </w:p>
        </w:tc>
      </w:tr>
      <w:tr w:rsidR="001F5F1C" w:rsidRPr="00781568" w14:paraId="793DB6BC" w14:textId="77777777" w:rsidTr="005651CB">
        <w:trPr>
          <w:cantSplit/>
          <w:trHeight w:val="1470"/>
        </w:trPr>
        <w:tc>
          <w:tcPr>
            <w:tcW w:w="8217" w:type="dxa"/>
            <w:vAlign w:val="center"/>
          </w:tcPr>
          <w:p w14:paraId="664C692F" w14:textId="77777777" w:rsidR="001F5F1C" w:rsidRPr="0009490B" w:rsidRDefault="001F5F1C" w:rsidP="005651CB">
            <w:pPr>
              <w:pStyle w:val="Heading1"/>
              <w:spacing w:after="0"/>
              <w:rPr>
                <w:sz w:val="20"/>
              </w:rPr>
            </w:pPr>
            <w:r>
              <w:rPr>
                <w:sz w:val="20"/>
              </w:rPr>
              <w:t>The Secretariat</w:t>
            </w:r>
            <w:r w:rsidRPr="00165256">
              <w:rPr>
                <w:sz w:val="20"/>
              </w:rPr>
              <w:t xml:space="preserve"> participated and provided inputs in an online brainstorming meeting on possible UNEP actions to assist countries to address dumping of refrigeration and air-conditioning equipment, including support by the Climate and Clean Air Coalition (CCAC) to conduct a region-wide refrigeration and air-conditioning (RAC) market study to gather evidence on environmental dumping, and spur national action to increase availability of RAC technologies and stop the dumping of inefficient, high-GWP refrigerant cooling technologies.</w:t>
            </w:r>
          </w:p>
        </w:tc>
        <w:tc>
          <w:tcPr>
            <w:tcW w:w="1143" w:type="dxa"/>
            <w:tcMar>
              <w:left w:w="115" w:type="dxa"/>
              <w:right w:w="173" w:type="dxa"/>
            </w:tcMar>
            <w:vAlign w:val="center"/>
          </w:tcPr>
          <w:p w14:paraId="1C6C13BB" w14:textId="77777777" w:rsidR="001F5F1C" w:rsidRPr="00023090" w:rsidRDefault="001F5F1C" w:rsidP="005651CB">
            <w:pPr>
              <w:spacing w:before="60" w:after="60"/>
              <w:jc w:val="right"/>
              <w:rPr>
                <w:color w:val="000000" w:themeColor="text1"/>
                <w:sz w:val="20"/>
              </w:rPr>
            </w:pPr>
            <w:r w:rsidRPr="00023090">
              <w:rPr>
                <w:color w:val="000000" w:themeColor="text1"/>
                <w:sz w:val="20"/>
              </w:rPr>
              <w:t>96</w:t>
            </w:r>
          </w:p>
        </w:tc>
      </w:tr>
      <w:tr w:rsidR="001F5F1C" w:rsidRPr="00781568" w14:paraId="5313C213" w14:textId="77777777" w:rsidTr="005651CB">
        <w:trPr>
          <w:cantSplit/>
          <w:trHeight w:val="980"/>
        </w:trPr>
        <w:tc>
          <w:tcPr>
            <w:tcW w:w="8217" w:type="dxa"/>
            <w:vAlign w:val="center"/>
          </w:tcPr>
          <w:p w14:paraId="4F984747" w14:textId="77777777" w:rsidR="001F5F1C" w:rsidRPr="0009490B" w:rsidRDefault="001F5F1C" w:rsidP="005651CB">
            <w:pPr>
              <w:pStyle w:val="Heading1"/>
              <w:spacing w:after="0"/>
              <w:rPr>
                <w:sz w:val="20"/>
              </w:rPr>
            </w:pPr>
            <w:r>
              <w:rPr>
                <w:sz w:val="20"/>
              </w:rPr>
              <w:t xml:space="preserve">The Secretariat collaborated with the Ozone Secretariat, in response to decision </w:t>
            </w:r>
            <w:r w:rsidRPr="008B544A">
              <w:rPr>
                <w:sz w:val="20"/>
              </w:rPr>
              <w:t>XXXVI/9 on further strengthening M</w:t>
            </w:r>
            <w:r>
              <w:rPr>
                <w:sz w:val="20"/>
              </w:rPr>
              <w:t xml:space="preserve">ontreal </w:t>
            </w:r>
            <w:r w:rsidRPr="008B544A">
              <w:rPr>
                <w:sz w:val="20"/>
              </w:rPr>
              <w:t>P</w:t>
            </w:r>
            <w:r>
              <w:rPr>
                <w:sz w:val="20"/>
              </w:rPr>
              <w:t>rotocol</w:t>
            </w:r>
            <w:r w:rsidRPr="008B544A">
              <w:rPr>
                <w:sz w:val="20"/>
              </w:rPr>
              <w:t xml:space="preserve"> institutions</w:t>
            </w:r>
            <w:r>
              <w:rPr>
                <w:sz w:val="20"/>
              </w:rPr>
              <w:t xml:space="preserve">. Following the receipt of permission to extract </w:t>
            </w:r>
            <w:r w:rsidRPr="006104E2">
              <w:rPr>
                <w:sz w:val="20"/>
              </w:rPr>
              <w:t>information on the licensing systems of Article 5 parties</w:t>
            </w:r>
            <w:r>
              <w:rPr>
                <w:sz w:val="20"/>
              </w:rPr>
              <w:t>, the Secretariat shared with the Ozone Secretariat the relevant portions of the verification reports for analysis.</w:t>
            </w:r>
          </w:p>
        </w:tc>
        <w:tc>
          <w:tcPr>
            <w:tcW w:w="1143" w:type="dxa"/>
            <w:tcMar>
              <w:left w:w="115" w:type="dxa"/>
              <w:right w:w="173" w:type="dxa"/>
            </w:tcMar>
            <w:vAlign w:val="center"/>
          </w:tcPr>
          <w:p w14:paraId="1FF347BC" w14:textId="77777777" w:rsidR="001F5F1C" w:rsidRPr="00023090" w:rsidRDefault="001F5F1C" w:rsidP="005651CB">
            <w:pPr>
              <w:spacing w:before="60" w:after="60"/>
              <w:jc w:val="right"/>
              <w:rPr>
                <w:color w:val="000000" w:themeColor="text1"/>
                <w:sz w:val="20"/>
              </w:rPr>
            </w:pPr>
            <w:r w:rsidRPr="00023090">
              <w:rPr>
                <w:color w:val="000000" w:themeColor="text1"/>
                <w:sz w:val="20"/>
              </w:rPr>
              <w:t>96</w:t>
            </w:r>
          </w:p>
        </w:tc>
      </w:tr>
      <w:tr w:rsidR="001F5F1C" w:rsidRPr="00781568" w14:paraId="5DE1B087" w14:textId="77777777" w:rsidTr="005651CB">
        <w:trPr>
          <w:cantSplit/>
          <w:trHeight w:val="1264"/>
        </w:trPr>
        <w:tc>
          <w:tcPr>
            <w:tcW w:w="8217" w:type="dxa"/>
            <w:vAlign w:val="center"/>
          </w:tcPr>
          <w:p w14:paraId="38093762" w14:textId="77777777" w:rsidR="001F5F1C" w:rsidRDefault="001F5F1C" w:rsidP="005651CB">
            <w:pPr>
              <w:pStyle w:val="Heading1"/>
              <w:spacing w:after="0"/>
              <w:rPr>
                <w:sz w:val="20"/>
              </w:rPr>
            </w:pPr>
            <w:r w:rsidRPr="00425375">
              <w:rPr>
                <w:sz w:val="20"/>
              </w:rPr>
              <w:t>At the request of the Ozone Secretariat, in March 2025, the Secretariat commented on a draft analysis on how free trade zones, transit and trans-shipment operations relate to multilateral environmental agreements (MEAs), which the Ozone Secretariat plans to publish as part of its collaboration with other MEA Secretariats on customs engagement, illegal trade, and enforcement under the Green Customs Initiative.</w:t>
            </w:r>
          </w:p>
        </w:tc>
        <w:tc>
          <w:tcPr>
            <w:tcW w:w="1143" w:type="dxa"/>
            <w:tcMar>
              <w:left w:w="115" w:type="dxa"/>
              <w:right w:w="173" w:type="dxa"/>
            </w:tcMar>
            <w:vAlign w:val="center"/>
          </w:tcPr>
          <w:p w14:paraId="549E7454" w14:textId="77777777" w:rsidR="001F5F1C" w:rsidRPr="00023090" w:rsidRDefault="001F5F1C" w:rsidP="005651CB">
            <w:pPr>
              <w:spacing w:before="60" w:after="60"/>
              <w:jc w:val="right"/>
              <w:rPr>
                <w:color w:val="000000" w:themeColor="text1"/>
                <w:sz w:val="20"/>
              </w:rPr>
            </w:pPr>
            <w:r w:rsidRPr="00023090">
              <w:rPr>
                <w:color w:val="000000" w:themeColor="text1"/>
                <w:sz w:val="20"/>
              </w:rPr>
              <w:t>96</w:t>
            </w:r>
          </w:p>
        </w:tc>
      </w:tr>
      <w:tr w:rsidR="001F5F1C" w:rsidRPr="00781568" w14:paraId="4A93059E" w14:textId="77777777" w:rsidTr="005651CB">
        <w:trPr>
          <w:cantSplit/>
        </w:trPr>
        <w:tc>
          <w:tcPr>
            <w:tcW w:w="8217" w:type="dxa"/>
            <w:vAlign w:val="center"/>
          </w:tcPr>
          <w:p w14:paraId="363E081B" w14:textId="77777777" w:rsidR="001F5F1C" w:rsidRPr="00781568" w:rsidRDefault="001F5F1C" w:rsidP="005651CB">
            <w:pPr>
              <w:pStyle w:val="Heading1"/>
              <w:rPr>
                <w:sz w:val="20"/>
              </w:rPr>
            </w:pPr>
            <w:r w:rsidRPr="0009490B">
              <w:rPr>
                <w:sz w:val="20"/>
              </w:rPr>
              <w:t>The Secretariat collaborated with UNEP in the development of the Medium-term Strategy 2025-2029 and Programme of Work 2026-2029, mandated by the United Nations Environment Assembly (UNEA) decision 6/7. The Chief Officer participated in the technical-level sessions in preparation for the strategy, which is expected to be approved at the 7</w:t>
            </w:r>
            <w:r w:rsidRPr="0009490B">
              <w:rPr>
                <w:sz w:val="20"/>
                <w:vertAlign w:val="superscript"/>
              </w:rPr>
              <w:t>th</w:t>
            </w:r>
            <w:r w:rsidRPr="0009490B">
              <w:rPr>
                <w:sz w:val="20"/>
              </w:rPr>
              <w:t xml:space="preserve"> session of UNEA in December 2025.</w:t>
            </w:r>
          </w:p>
        </w:tc>
        <w:tc>
          <w:tcPr>
            <w:tcW w:w="1143" w:type="dxa"/>
            <w:tcMar>
              <w:left w:w="115" w:type="dxa"/>
              <w:right w:w="173" w:type="dxa"/>
            </w:tcMar>
            <w:vAlign w:val="center"/>
          </w:tcPr>
          <w:p w14:paraId="04C9BE37" w14:textId="77777777" w:rsidR="001F5F1C" w:rsidRPr="0029755C" w:rsidRDefault="001F5F1C" w:rsidP="005651CB">
            <w:pPr>
              <w:spacing w:before="60" w:after="60"/>
              <w:jc w:val="right"/>
              <w:rPr>
                <w:color w:val="000000" w:themeColor="text1"/>
                <w:sz w:val="20"/>
              </w:rPr>
            </w:pPr>
            <w:r w:rsidRPr="0029755C">
              <w:rPr>
                <w:color w:val="000000" w:themeColor="text1"/>
                <w:sz w:val="20"/>
              </w:rPr>
              <w:t>95</w:t>
            </w:r>
          </w:p>
        </w:tc>
      </w:tr>
      <w:tr w:rsidR="001F5F1C" w:rsidRPr="00781568" w14:paraId="7D25AF34" w14:textId="77777777" w:rsidTr="005651CB">
        <w:trPr>
          <w:cantSplit/>
          <w:trHeight w:val="1023"/>
        </w:trPr>
        <w:tc>
          <w:tcPr>
            <w:tcW w:w="8217" w:type="dxa"/>
            <w:vAlign w:val="center"/>
          </w:tcPr>
          <w:p w14:paraId="054B5CBD" w14:textId="77777777" w:rsidR="001F5F1C" w:rsidRPr="00781568" w:rsidRDefault="001F5F1C" w:rsidP="005651CB">
            <w:pPr>
              <w:pStyle w:val="Heading1"/>
              <w:spacing w:after="0"/>
              <w:rPr>
                <w:color w:val="000000" w:themeColor="text1"/>
                <w:sz w:val="20"/>
              </w:rPr>
            </w:pPr>
            <w:r w:rsidRPr="00781568">
              <w:rPr>
                <w:sz w:val="20"/>
              </w:rPr>
              <w:lastRenderedPageBreak/>
              <w:t xml:space="preserve">The Secretariat participated, in coordination with the Ozone Secretariat and together with Secretariats of Multilateral Environmental Agreements administered by UNEP, in consultations called for by the Director of the UNEP Law Division, on how the </w:t>
            </w:r>
            <w:r w:rsidRPr="00781568">
              <w:rPr>
                <w:color w:val="121213"/>
                <w:sz w:val="20"/>
              </w:rPr>
              <w:t>supplementary agenda item ent</w:t>
            </w:r>
            <w:r w:rsidRPr="00781568">
              <w:rPr>
                <w:color w:val="292929"/>
                <w:sz w:val="20"/>
              </w:rPr>
              <w:t>i</w:t>
            </w:r>
            <w:r w:rsidRPr="00781568">
              <w:rPr>
                <w:color w:val="121213"/>
                <w:sz w:val="20"/>
              </w:rPr>
              <w:t xml:space="preserve">tled </w:t>
            </w:r>
            <w:r w:rsidRPr="00781568">
              <w:rPr>
                <w:color w:val="292929"/>
                <w:sz w:val="20"/>
              </w:rPr>
              <w:t>"</w:t>
            </w:r>
            <w:r w:rsidRPr="00781568">
              <w:rPr>
                <w:color w:val="121213"/>
                <w:sz w:val="20"/>
              </w:rPr>
              <w:t>Cooperation w</w:t>
            </w:r>
            <w:r w:rsidRPr="00781568">
              <w:rPr>
                <w:color w:val="292929"/>
                <w:sz w:val="20"/>
              </w:rPr>
              <w:t>i</w:t>
            </w:r>
            <w:r w:rsidRPr="00781568">
              <w:rPr>
                <w:color w:val="121213"/>
                <w:sz w:val="20"/>
              </w:rPr>
              <w:t xml:space="preserve">th Multilateral Environment Agreements" </w:t>
            </w:r>
            <w:r w:rsidRPr="00781568">
              <w:rPr>
                <w:sz w:val="20"/>
              </w:rPr>
              <w:t>could be best considered at UNEA-6.</w:t>
            </w:r>
          </w:p>
        </w:tc>
        <w:tc>
          <w:tcPr>
            <w:tcW w:w="1143" w:type="dxa"/>
            <w:tcMar>
              <w:left w:w="115" w:type="dxa"/>
              <w:right w:w="173" w:type="dxa"/>
            </w:tcMar>
            <w:vAlign w:val="center"/>
          </w:tcPr>
          <w:p w14:paraId="37316613" w14:textId="77777777" w:rsidR="001F5F1C" w:rsidRPr="00781568" w:rsidRDefault="001F5F1C" w:rsidP="005651CB">
            <w:pPr>
              <w:spacing w:before="60" w:after="60"/>
              <w:jc w:val="right"/>
              <w:rPr>
                <w:color w:val="000000" w:themeColor="text1"/>
                <w:sz w:val="20"/>
              </w:rPr>
            </w:pPr>
            <w:r w:rsidRPr="00781568">
              <w:rPr>
                <w:color w:val="000000" w:themeColor="text1"/>
                <w:sz w:val="20"/>
              </w:rPr>
              <w:t>92</w:t>
            </w:r>
          </w:p>
        </w:tc>
      </w:tr>
      <w:tr w:rsidR="001F5F1C" w:rsidRPr="00781568" w14:paraId="07571FDE" w14:textId="77777777" w:rsidTr="005651CB">
        <w:trPr>
          <w:cantSplit/>
          <w:trHeight w:val="1264"/>
        </w:trPr>
        <w:tc>
          <w:tcPr>
            <w:tcW w:w="8217" w:type="dxa"/>
            <w:vAlign w:val="center"/>
          </w:tcPr>
          <w:p w14:paraId="29BF68F6" w14:textId="77777777" w:rsidR="001F5F1C" w:rsidRPr="0009490B" w:rsidRDefault="001F5F1C" w:rsidP="005651CB">
            <w:pPr>
              <w:pStyle w:val="Heading1"/>
              <w:spacing w:after="0"/>
              <w:rPr>
                <w:sz w:val="20"/>
              </w:rPr>
            </w:pPr>
            <w:r w:rsidRPr="00781568">
              <w:rPr>
                <w:color w:val="000000" w:themeColor="text1"/>
                <w:sz w:val="20"/>
              </w:rPr>
              <w:t>Together with the Ozone Secretariat, the Multilateral Fund Secretariat provided the Chemicals and Health Branch, Economy Division of UNEP with comments on GCO-II report to the Chemicals and Health Branch including information related to: the accelerated phase-out of HCFCs, the Kigali Amendment regarding HFCs, the increased emissions of CFC-11 according to the publication by Montzka et al. in 2018; compliance with the Montreal Protocol’s control measures and data reporting.</w:t>
            </w:r>
          </w:p>
        </w:tc>
        <w:tc>
          <w:tcPr>
            <w:tcW w:w="1143" w:type="dxa"/>
            <w:tcMar>
              <w:left w:w="115" w:type="dxa"/>
              <w:right w:w="173" w:type="dxa"/>
            </w:tcMar>
            <w:vAlign w:val="center"/>
          </w:tcPr>
          <w:p w14:paraId="2F2A5DA4" w14:textId="77777777" w:rsidR="001F5F1C" w:rsidRPr="000213F8" w:rsidRDefault="001F5F1C" w:rsidP="005651CB">
            <w:pPr>
              <w:spacing w:before="60" w:after="60"/>
              <w:jc w:val="right"/>
              <w:rPr>
                <w:color w:val="000000" w:themeColor="text1"/>
                <w:sz w:val="20"/>
              </w:rPr>
            </w:pPr>
            <w:r w:rsidRPr="000213F8">
              <w:rPr>
                <w:color w:val="000000" w:themeColor="text1"/>
                <w:sz w:val="20"/>
              </w:rPr>
              <w:t>82</w:t>
            </w:r>
          </w:p>
        </w:tc>
      </w:tr>
      <w:tr w:rsidR="001F5F1C" w:rsidRPr="00781568" w14:paraId="0485C4CD" w14:textId="77777777" w:rsidTr="005651CB">
        <w:trPr>
          <w:cantSplit/>
          <w:trHeight w:val="560"/>
        </w:trPr>
        <w:tc>
          <w:tcPr>
            <w:tcW w:w="9360" w:type="dxa"/>
            <w:gridSpan w:val="2"/>
            <w:vAlign w:val="center"/>
          </w:tcPr>
          <w:p w14:paraId="346E3F79" w14:textId="77777777" w:rsidR="001F5F1C" w:rsidRPr="00165256" w:rsidRDefault="001F5F1C" w:rsidP="005651CB">
            <w:pPr>
              <w:pStyle w:val="Heading1"/>
              <w:spacing w:after="0"/>
              <w:rPr>
                <w:color w:val="000000" w:themeColor="text1"/>
                <w:sz w:val="20"/>
              </w:rPr>
            </w:pPr>
            <w:r>
              <w:rPr>
                <w:rStyle w:val="Strong"/>
                <w:color w:val="1E1E1E"/>
                <w:sz w:val="20"/>
                <w:shd w:val="clear" w:color="auto" w:fill="FFFFFF"/>
              </w:rPr>
              <w:t xml:space="preserve">UNEP </w:t>
            </w:r>
            <w:r w:rsidRPr="00781568">
              <w:rPr>
                <w:rStyle w:val="Strong"/>
                <w:color w:val="1E1E1E"/>
                <w:sz w:val="20"/>
                <w:shd w:val="clear" w:color="auto" w:fill="FFFFFF"/>
              </w:rPr>
              <w:t>Intergovernmental Negotiating Committee (INC)</w:t>
            </w:r>
            <w:r w:rsidRPr="00781568">
              <w:rPr>
                <w:rStyle w:val="Emphasis"/>
                <w:b/>
                <w:bCs/>
                <w:color w:val="1E1E1E"/>
                <w:sz w:val="20"/>
                <w:shd w:val="clear" w:color="auto" w:fill="FFFFFF"/>
              </w:rPr>
              <w:t> </w:t>
            </w:r>
            <w:r w:rsidRPr="00781568">
              <w:rPr>
                <w:rStyle w:val="Strong"/>
                <w:color w:val="1E1E1E"/>
                <w:sz w:val="20"/>
                <w:shd w:val="clear" w:color="auto" w:fill="FFFFFF"/>
              </w:rPr>
              <w:t>to develop</w:t>
            </w:r>
            <w:r w:rsidRPr="00781568">
              <w:rPr>
                <w:b/>
                <w:bCs/>
                <w:color w:val="1E1E1E"/>
                <w:sz w:val="20"/>
                <w:shd w:val="clear" w:color="auto" w:fill="FFFFFF"/>
              </w:rPr>
              <w:t> </w:t>
            </w:r>
            <w:r w:rsidRPr="00781568">
              <w:rPr>
                <w:rStyle w:val="Strong"/>
                <w:color w:val="1E1E1E"/>
                <w:sz w:val="20"/>
                <w:shd w:val="clear" w:color="auto" w:fill="FFFFFF"/>
              </w:rPr>
              <w:t>an international legally binding instrument on plastic pollution, including in the marine environment</w:t>
            </w:r>
          </w:p>
        </w:tc>
      </w:tr>
      <w:tr w:rsidR="001F5F1C" w:rsidRPr="00781568" w14:paraId="3C8D3F3A" w14:textId="77777777" w:rsidTr="005651CB">
        <w:trPr>
          <w:cantSplit/>
          <w:trHeight w:val="1546"/>
        </w:trPr>
        <w:tc>
          <w:tcPr>
            <w:tcW w:w="8217" w:type="dxa"/>
            <w:vAlign w:val="center"/>
          </w:tcPr>
          <w:p w14:paraId="1ADB96A9" w14:textId="77777777" w:rsidR="001F5F1C" w:rsidRPr="000213F8" w:rsidRDefault="001F5F1C" w:rsidP="005651CB">
            <w:pPr>
              <w:pStyle w:val="Heading1"/>
              <w:spacing w:after="0"/>
              <w:rPr>
                <w:color w:val="000000"/>
                <w:sz w:val="20"/>
              </w:rPr>
            </w:pPr>
            <w:r w:rsidRPr="000213F8">
              <w:rPr>
                <w:sz w:val="20"/>
              </w:rPr>
              <w:t>At the request of the South African Government, Department of Forestry, Fisheries and Environment, the Secretariat presented information on the operational arrangements, governance structure, project planning and implementation processes of the Multilateral Fund at an information session of the INC Intersessional Work with Civil Society Organisations, organised by the Government of South Africa, on 12 August 2024.  Responses to questions included clarifications on how the Multilateral Fund provides support for the adoption of innovative technologies.</w:t>
            </w:r>
          </w:p>
        </w:tc>
        <w:tc>
          <w:tcPr>
            <w:tcW w:w="1143" w:type="dxa"/>
            <w:tcMar>
              <w:left w:w="115" w:type="dxa"/>
              <w:right w:w="173" w:type="dxa"/>
            </w:tcMar>
            <w:vAlign w:val="center"/>
          </w:tcPr>
          <w:p w14:paraId="752F8EFC" w14:textId="77777777" w:rsidR="001F5F1C" w:rsidRPr="00165256" w:rsidRDefault="001F5F1C" w:rsidP="005651CB">
            <w:pPr>
              <w:spacing w:before="60" w:after="60"/>
              <w:jc w:val="right"/>
              <w:rPr>
                <w:color w:val="000000" w:themeColor="text1"/>
                <w:sz w:val="20"/>
              </w:rPr>
            </w:pPr>
            <w:r w:rsidRPr="00165256">
              <w:rPr>
                <w:color w:val="000000" w:themeColor="text1"/>
                <w:sz w:val="20"/>
              </w:rPr>
              <w:t>95</w:t>
            </w:r>
          </w:p>
        </w:tc>
      </w:tr>
      <w:tr w:rsidR="001F5F1C" w:rsidRPr="00781568" w14:paraId="4B0D7E76" w14:textId="77777777" w:rsidTr="005651CB">
        <w:trPr>
          <w:cantSplit/>
          <w:trHeight w:val="703"/>
        </w:trPr>
        <w:tc>
          <w:tcPr>
            <w:tcW w:w="8217" w:type="dxa"/>
            <w:vAlign w:val="center"/>
          </w:tcPr>
          <w:p w14:paraId="11BF5A48" w14:textId="77777777" w:rsidR="001F5F1C" w:rsidRPr="000213F8" w:rsidRDefault="001F5F1C" w:rsidP="005651CB">
            <w:pPr>
              <w:pStyle w:val="Heading2"/>
              <w:spacing w:after="0"/>
              <w:rPr>
                <w:rStyle w:val="Strong"/>
                <w:b w:val="0"/>
                <w:bCs w:val="0"/>
                <w:sz w:val="20"/>
              </w:rPr>
            </w:pPr>
            <w:r w:rsidRPr="00781568">
              <w:rPr>
                <w:rStyle w:val="contentpasted0"/>
                <w:color w:val="000000"/>
                <w:sz w:val="20"/>
              </w:rPr>
              <w:t>The Chief Officer participated in the webinar, held online on 11 May 2023, organized by the INC, and presented the experience of the Multilateral Fund and lessons learnt since its inception.</w:t>
            </w:r>
          </w:p>
        </w:tc>
        <w:tc>
          <w:tcPr>
            <w:tcW w:w="1143" w:type="dxa"/>
            <w:tcMar>
              <w:left w:w="115" w:type="dxa"/>
              <w:right w:w="173" w:type="dxa"/>
            </w:tcMar>
            <w:vAlign w:val="center"/>
          </w:tcPr>
          <w:p w14:paraId="74F73732" w14:textId="77777777" w:rsidR="001F5F1C" w:rsidRPr="000213F8" w:rsidRDefault="001F5F1C" w:rsidP="005651CB">
            <w:pPr>
              <w:spacing w:before="60" w:after="60"/>
              <w:jc w:val="right"/>
              <w:rPr>
                <w:color w:val="000000" w:themeColor="text1"/>
                <w:sz w:val="20"/>
              </w:rPr>
            </w:pPr>
            <w:r w:rsidRPr="000213F8">
              <w:rPr>
                <w:color w:val="000000" w:themeColor="text1"/>
                <w:sz w:val="20"/>
              </w:rPr>
              <w:t>9</w:t>
            </w:r>
            <w:r>
              <w:rPr>
                <w:color w:val="000000" w:themeColor="text1"/>
                <w:sz w:val="20"/>
              </w:rPr>
              <w:t>2</w:t>
            </w:r>
          </w:p>
        </w:tc>
      </w:tr>
      <w:tr w:rsidR="001F5F1C" w:rsidRPr="00781568" w14:paraId="63DC3E1D" w14:textId="77777777" w:rsidTr="005651CB">
        <w:trPr>
          <w:cantSplit/>
        </w:trPr>
        <w:tc>
          <w:tcPr>
            <w:tcW w:w="9360" w:type="dxa"/>
            <w:gridSpan w:val="2"/>
            <w:tcMar>
              <w:left w:w="115" w:type="dxa"/>
              <w:right w:w="173" w:type="dxa"/>
            </w:tcMar>
            <w:vAlign w:val="center"/>
          </w:tcPr>
          <w:p w14:paraId="5FB95419" w14:textId="77777777" w:rsidR="001F5F1C" w:rsidRPr="00781568" w:rsidRDefault="001F5F1C" w:rsidP="005651CB">
            <w:pPr>
              <w:keepNext/>
              <w:spacing w:before="60" w:after="60"/>
              <w:rPr>
                <w:b/>
                <w:color w:val="000000" w:themeColor="text1"/>
                <w:sz w:val="20"/>
              </w:rPr>
            </w:pPr>
            <w:r w:rsidRPr="00781568">
              <w:rPr>
                <w:b/>
                <w:color w:val="000000" w:themeColor="text1"/>
                <w:sz w:val="20"/>
              </w:rPr>
              <w:t>United Nations Framework Convention on Climate Change (UNFCCC)</w:t>
            </w:r>
          </w:p>
        </w:tc>
      </w:tr>
      <w:tr w:rsidR="001F5F1C" w:rsidRPr="00781568" w14:paraId="5BA4F609" w14:textId="77777777" w:rsidTr="005651CB">
        <w:trPr>
          <w:cantSplit/>
          <w:trHeight w:val="1342"/>
        </w:trPr>
        <w:tc>
          <w:tcPr>
            <w:tcW w:w="8217" w:type="dxa"/>
            <w:vAlign w:val="center"/>
          </w:tcPr>
          <w:p w14:paraId="1347C21E" w14:textId="77777777" w:rsidR="001F5F1C" w:rsidRPr="00781568" w:rsidRDefault="001F5F1C" w:rsidP="005651CB">
            <w:pPr>
              <w:pStyle w:val="Heading1"/>
              <w:spacing w:after="0"/>
              <w:rPr>
                <w:sz w:val="20"/>
              </w:rPr>
            </w:pPr>
            <w:r w:rsidRPr="00781568">
              <w:rPr>
                <w:sz w:val="20"/>
              </w:rPr>
              <w:t>The Secretariat continued online its collaboration with the technical support unit (TSU) of the Secretariat of the United Nations Climate Change Convention, further to the invitation of the Executive Secretary of the Convention, in support of the work of the Transitional Committee (TC) on the operationalization of the new funding arrangements and a fund for loss and damage, established by the COP to the UNFCCC at its 27th meeting.</w:t>
            </w:r>
          </w:p>
        </w:tc>
        <w:tc>
          <w:tcPr>
            <w:tcW w:w="1143" w:type="dxa"/>
            <w:tcMar>
              <w:left w:w="115" w:type="dxa"/>
              <w:right w:w="173" w:type="dxa"/>
            </w:tcMar>
            <w:vAlign w:val="center"/>
          </w:tcPr>
          <w:p w14:paraId="42EEBBBC" w14:textId="77777777" w:rsidR="001F5F1C" w:rsidRPr="00781568" w:rsidRDefault="001F5F1C" w:rsidP="005651CB">
            <w:pPr>
              <w:spacing w:before="60" w:after="60"/>
              <w:jc w:val="right"/>
              <w:rPr>
                <w:color w:val="000000" w:themeColor="text1"/>
                <w:sz w:val="20"/>
              </w:rPr>
            </w:pPr>
            <w:r w:rsidRPr="00781568">
              <w:rPr>
                <w:color w:val="000000" w:themeColor="text1"/>
                <w:sz w:val="20"/>
              </w:rPr>
              <w:t>93</w:t>
            </w:r>
          </w:p>
        </w:tc>
      </w:tr>
      <w:tr w:rsidR="001F5F1C" w:rsidRPr="00781568" w14:paraId="57561FB7" w14:textId="77777777" w:rsidTr="005651CB">
        <w:trPr>
          <w:cantSplit/>
          <w:trHeight w:val="1958"/>
        </w:trPr>
        <w:tc>
          <w:tcPr>
            <w:tcW w:w="8217" w:type="dxa"/>
            <w:vAlign w:val="center"/>
          </w:tcPr>
          <w:p w14:paraId="627F8FD5" w14:textId="77777777" w:rsidR="001F5F1C" w:rsidRPr="00781568" w:rsidRDefault="001F5F1C" w:rsidP="005651CB">
            <w:pPr>
              <w:pStyle w:val="Heading1"/>
              <w:spacing w:after="0"/>
              <w:rPr>
                <w:color w:val="000000" w:themeColor="text1"/>
                <w:sz w:val="20"/>
              </w:rPr>
            </w:pPr>
            <w:r w:rsidRPr="00781568">
              <w:rPr>
                <w:sz w:val="20"/>
              </w:rPr>
              <w:t>The Secretariat was invited by the Executive Secretary of the UNFCCC, together with other UNs agencies, international financial institutions and multilateral development banks, as well as the operating entities of the financial mechanism of the Convention and the Paris Agreement, to collaborate with the technical support unit (TSU) of the Secretariat in supporting the work of the Transitional Committee (TC) on the operationalization of the new funding arrangements and a fund for loss and damage, established by UNFCCC COP 27. Upon invitation by the UNFCCC Secretariat, the Secretariat participated in the first meeting of the TC (Luxor, Egypt, 27-29 March 2023). All travel-related expenses were covered by the UNFCCC Secretariat.</w:t>
            </w:r>
          </w:p>
        </w:tc>
        <w:tc>
          <w:tcPr>
            <w:tcW w:w="1143" w:type="dxa"/>
            <w:tcMar>
              <w:left w:w="115" w:type="dxa"/>
              <w:right w:w="173" w:type="dxa"/>
            </w:tcMar>
            <w:vAlign w:val="center"/>
          </w:tcPr>
          <w:p w14:paraId="52BDD30B" w14:textId="77777777" w:rsidR="001F5F1C" w:rsidRPr="00781568" w:rsidRDefault="001F5F1C" w:rsidP="005651CB">
            <w:pPr>
              <w:spacing w:before="60" w:after="60"/>
              <w:jc w:val="right"/>
              <w:rPr>
                <w:color w:val="000000" w:themeColor="text1"/>
                <w:sz w:val="20"/>
              </w:rPr>
            </w:pPr>
            <w:r w:rsidRPr="00781568">
              <w:rPr>
                <w:color w:val="000000" w:themeColor="text1"/>
                <w:sz w:val="20"/>
              </w:rPr>
              <w:t>92</w:t>
            </w:r>
          </w:p>
        </w:tc>
      </w:tr>
      <w:tr w:rsidR="001F5F1C" w:rsidRPr="00781568" w14:paraId="2A436A85" w14:textId="77777777" w:rsidTr="005651CB">
        <w:trPr>
          <w:cantSplit/>
        </w:trPr>
        <w:tc>
          <w:tcPr>
            <w:tcW w:w="8217" w:type="dxa"/>
            <w:vAlign w:val="center"/>
            <w:hideMark/>
          </w:tcPr>
          <w:p w14:paraId="1E0B9DB4" w14:textId="77777777" w:rsidR="001F5F1C" w:rsidRPr="00781568" w:rsidRDefault="001F5F1C" w:rsidP="005651CB">
            <w:pPr>
              <w:spacing w:before="60" w:after="60"/>
              <w:rPr>
                <w:color w:val="000000" w:themeColor="text1"/>
                <w:sz w:val="20"/>
              </w:rPr>
            </w:pPr>
            <w:r w:rsidRPr="00781568">
              <w:rPr>
                <w:color w:val="000000" w:themeColor="text1"/>
                <w:sz w:val="20"/>
              </w:rPr>
              <w:t xml:space="preserve">Comments on the draft technical summary of the mitigation benefits of actions, initiatives and options to address non-carbon dioxide greenhouse gas emissions </w:t>
            </w:r>
          </w:p>
        </w:tc>
        <w:tc>
          <w:tcPr>
            <w:tcW w:w="1143" w:type="dxa"/>
            <w:tcMar>
              <w:left w:w="115" w:type="dxa"/>
              <w:right w:w="173" w:type="dxa"/>
            </w:tcMar>
            <w:vAlign w:val="center"/>
          </w:tcPr>
          <w:p w14:paraId="3EADBD49" w14:textId="77777777" w:rsidR="001F5F1C" w:rsidRPr="00781568" w:rsidRDefault="001F5F1C" w:rsidP="005651CB">
            <w:pPr>
              <w:spacing w:before="60" w:after="60"/>
              <w:jc w:val="right"/>
              <w:rPr>
                <w:color w:val="000000" w:themeColor="text1"/>
                <w:sz w:val="20"/>
              </w:rPr>
            </w:pPr>
            <w:r w:rsidRPr="00781568">
              <w:rPr>
                <w:color w:val="000000" w:themeColor="text1"/>
                <w:sz w:val="20"/>
              </w:rPr>
              <w:t>74</w:t>
            </w:r>
          </w:p>
        </w:tc>
      </w:tr>
      <w:tr w:rsidR="001F5F1C" w:rsidRPr="00781568" w14:paraId="5A30E41B" w14:textId="77777777" w:rsidTr="005651CB">
        <w:trPr>
          <w:cantSplit/>
          <w:trHeight w:val="3099"/>
        </w:trPr>
        <w:tc>
          <w:tcPr>
            <w:tcW w:w="8217" w:type="dxa"/>
            <w:vAlign w:val="center"/>
            <w:hideMark/>
          </w:tcPr>
          <w:p w14:paraId="775A315A" w14:textId="77777777" w:rsidR="001F5F1C" w:rsidRPr="00781568" w:rsidRDefault="001F5F1C" w:rsidP="005651CB">
            <w:pPr>
              <w:spacing w:before="60" w:after="60"/>
              <w:rPr>
                <w:color w:val="000000" w:themeColor="text1"/>
                <w:sz w:val="20"/>
              </w:rPr>
            </w:pPr>
            <w:r w:rsidRPr="00781568">
              <w:rPr>
                <w:color w:val="000000" w:themeColor="text1"/>
                <w:sz w:val="20"/>
              </w:rPr>
              <w:t>The Secretariat received an invitation in early October 2013 to attend the 19</w:t>
            </w:r>
            <w:r w:rsidRPr="00781568">
              <w:rPr>
                <w:color w:val="000000" w:themeColor="text1"/>
                <w:sz w:val="20"/>
                <w:vertAlign w:val="superscript"/>
              </w:rPr>
              <w:t>th</w:t>
            </w:r>
            <w:r w:rsidRPr="00781568">
              <w:rPr>
                <w:color w:val="000000" w:themeColor="text1"/>
                <w:sz w:val="20"/>
              </w:rPr>
              <w:t> session of the Conference of the Parties to the UNFCCC and the 9</w:t>
            </w:r>
            <w:r w:rsidRPr="00781568">
              <w:rPr>
                <w:color w:val="000000" w:themeColor="text1"/>
                <w:sz w:val="20"/>
                <w:vertAlign w:val="superscript"/>
              </w:rPr>
              <w:t>th</w:t>
            </w:r>
            <w:r w:rsidRPr="00781568">
              <w:rPr>
                <w:color w:val="000000" w:themeColor="text1"/>
                <w:sz w:val="20"/>
              </w:rPr>
              <w:t xml:space="preserve"> session of the Conference of the Parties serving as the Meeting of the Parties to the Kyoto Protocol that would take place in Warsaw, Poland, from 11 to 22 November 2013. </w:t>
            </w:r>
          </w:p>
          <w:p w14:paraId="5A243D02" w14:textId="77777777" w:rsidR="001F5F1C" w:rsidRPr="00781568" w:rsidRDefault="001F5F1C" w:rsidP="005651CB">
            <w:pPr>
              <w:spacing w:before="60" w:after="60"/>
              <w:rPr>
                <w:color w:val="000000" w:themeColor="text1"/>
                <w:sz w:val="20"/>
              </w:rPr>
            </w:pPr>
            <w:r w:rsidRPr="00781568">
              <w:rPr>
                <w:color w:val="000000" w:themeColor="text1"/>
                <w:sz w:val="20"/>
              </w:rPr>
              <w:t>The Chief Officer informed the UNFCCC Secretariat that he was unable to attend due to preparations for the 71</w:t>
            </w:r>
            <w:r w:rsidRPr="00781568">
              <w:rPr>
                <w:color w:val="000000" w:themeColor="text1"/>
                <w:sz w:val="20"/>
                <w:vertAlign w:val="superscript"/>
              </w:rPr>
              <w:t>st</w:t>
            </w:r>
            <w:r w:rsidRPr="00781568">
              <w:rPr>
                <w:color w:val="000000" w:themeColor="text1"/>
                <w:sz w:val="20"/>
              </w:rPr>
              <w:t> meeting. Noting that the UNFCCC Secretariat was invited to attend the 25</w:t>
            </w:r>
            <w:r w:rsidRPr="00781568">
              <w:rPr>
                <w:color w:val="000000" w:themeColor="text1"/>
                <w:sz w:val="20"/>
                <w:vertAlign w:val="superscript"/>
              </w:rPr>
              <w:t>th</w:t>
            </w:r>
            <w:r w:rsidRPr="00781568">
              <w:rPr>
                <w:color w:val="000000" w:themeColor="text1"/>
                <w:sz w:val="20"/>
              </w:rPr>
              <w:t xml:space="preserve"> MOP, he suggested an informal meeting to exploit potential opportunities for collaboration between the two Secretariats. The Executive Secretary of UNFCCC Secretariat responded that the Coordinator of the Mitigation, Data and Analysis Programme, who would be attending the MOP, would arrange to meet bilaterally with him. </w:t>
            </w:r>
          </w:p>
          <w:p w14:paraId="3B45648C" w14:textId="77777777" w:rsidR="001F5F1C" w:rsidRPr="00781568" w:rsidRDefault="001F5F1C" w:rsidP="005651CB">
            <w:pPr>
              <w:spacing w:before="60" w:after="60"/>
              <w:rPr>
                <w:color w:val="000000" w:themeColor="text1"/>
                <w:sz w:val="20"/>
              </w:rPr>
            </w:pPr>
            <w:r w:rsidRPr="00781568">
              <w:rPr>
                <w:color w:val="000000" w:themeColor="text1"/>
                <w:sz w:val="20"/>
              </w:rPr>
              <w:t xml:space="preserve">The representatives of both Secretariats met and discussed informally ways in which the two Secretariats could collaborate in the future as the need arose. </w:t>
            </w:r>
          </w:p>
        </w:tc>
        <w:tc>
          <w:tcPr>
            <w:tcW w:w="1143" w:type="dxa"/>
            <w:tcMar>
              <w:left w:w="115" w:type="dxa"/>
              <w:right w:w="173" w:type="dxa"/>
            </w:tcMar>
            <w:vAlign w:val="center"/>
          </w:tcPr>
          <w:p w14:paraId="702F1B22" w14:textId="77777777" w:rsidR="001F5F1C" w:rsidRPr="00781568" w:rsidRDefault="001F5F1C" w:rsidP="005651CB">
            <w:pPr>
              <w:spacing w:before="60" w:after="60"/>
              <w:jc w:val="right"/>
              <w:rPr>
                <w:color w:val="000000" w:themeColor="text1"/>
                <w:sz w:val="20"/>
              </w:rPr>
            </w:pPr>
            <w:r w:rsidRPr="00781568">
              <w:rPr>
                <w:color w:val="000000" w:themeColor="text1"/>
                <w:sz w:val="20"/>
              </w:rPr>
              <w:t>71</w:t>
            </w:r>
          </w:p>
        </w:tc>
      </w:tr>
      <w:tr w:rsidR="001F5F1C" w:rsidRPr="00781568" w14:paraId="797C0A43" w14:textId="77777777" w:rsidTr="005651CB">
        <w:trPr>
          <w:cantSplit/>
        </w:trPr>
        <w:tc>
          <w:tcPr>
            <w:tcW w:w="9360" w:type="dxa"/>
            <w:gridSpan w:val="2"/>
            <w:tcMar>
              <w:left w:w="115" w:type="dxa"/>
              <w:right w:w="173" w:type="dxa"/>
            </w:tcMar>
            <w:vAlign w:val="center"/>
          </w:tcPr>
          <w:p w14:paraId="20ABCA49" w14:textId="77777777" w:rsidR="001F5F1C" w:rsidRPr="00781568" w:rsidRDefault="001F5F1C" w:rsidP="005651CB">
            <w:pPr>
              <w:spacing w:before="60" w:after="60"/>
              <w:rPr>
                <w:b/>
                <w:color w:val="000000" w:themeColor="text1"/>
                <w:sz w:val="20"/>
              </w:rPr>
            </w:pPr>
            <w:r w:rsidRPr="00781568">
              <w:rPr>
                <w:b/>
                <w:color w:val="000000" w:themeColor="text1"/>
                <w:sz w:val="20"/>
              </w:rPr>
              <w:lastRenderedPageBreak/>
              <w:t>University of Bristol</w:t>
            </w:r>
          </w:p>
        </w:tc>
      </w:tr>
      <w:tr w:rsidR="001F5F1C" w:rsidRPr="00781568" w14:paraId="44752ACE" w14:textId="77777777" w:rsidTr="005651CB">
        <w:trPr>
          <w:cantSplit/>
        </w:trPr>
        <w:tc>
          <w:tcPr>
            <w:tcW w:w="8217" w:type="dxa"/>
            <w:vAlign w:val="center"/>
            <w:hideMark/>
          </w:tcPr>
          <w:p w14:paraId="4A9118EE" w14:textId="0863E082" w:rsidR="001F5F1C" w:rsidRPr="00781568" w:rsidRDefault="001F5F1C" w:rsidP="00685611">
            <w:pPr>
              <w:spacing w:before="60" w:after="60"/>
              <w:rPr>
                <w:color w:val="000000" w:themeColor="text1"/>
                <w:sz w:val="20"/>
              </w:rPr>
            </w:pPr>
            <w:r w:rsidRPr="00781568">
              <w:rPr>
                <w:color w:val="000000" w:themeColor="text1"/>
                <w:sz w:val="20"/>
              </w:rPr>
              <w:t xml:space="preserve">Provided a summary of the data contained in documents on </w:t>
            </w:r>
            <w:r w:rsidR="00685611" w:rsidRPr="00781568">
              <w:rPr>
                <w:color w:val="000000" w:themeColor="text1"/>
                <w:sz w:val="20"/>
              </w:rPr>
              <w:t>HFC-23</w:t>
            </w:r>
            <w:r w:rsidRPr="00781568">
              <w:rPr>
                <w:color w:val="000000" w:themeColor="text1"/>
                <w:sz w:val="20"/>
              </w:rPr>
              <w:t xml:space="preserve"> prepared by the Secretariat, aggregated consumption of </w:t>
            </w:r>
            <w:r w:rsidR="00685611" w:rsidRPr="00781568">
              <w:rPr>
                <w:color w:val="000000" w:themeColor="text1"/>
                <w:sz w:val="20"/>
              </w:rPr>
              <w:t>HFC-23</w:t>
            </w:r>
            <w:r w:rsidRPr="00781568">
              <w:rPr>
                <w:color w:val="000000" w:themeColor="text1"/>
                <w:sz w:val="20"/>
              </w:rPr>
              <w:t xml:space="preserve"> reported in surveys of ODS alternatives conducted in 119 Article 5 countries, and data it had derived from publicly available resources during the preparation of document UNEP/OzL.Pro/ExCom/79/48.</w:t>
            </w:r>
          </w:p>
        </w:tc>
        <w:tc>
          <w:tcPr>
            <w:tcW w:w="1143" w:type="dxa"/>
            <w:tcMar>
              <w:left w:w="115" w:type="dxa"/>
              <w:right w:w="173" w:type="dxa"/>
            </w:tcMar>
            <w:vAlign w:val="center"/>
          </w:tcPr>
          <w:p w14:paraId="3B764D02" w14:textId="77777777" w:rsidR="001F5F1C" w:rsidRPr="00781568" w:rsidRDefault="001F5F1C" w:rsidP="005651CB">
            <w:pPr>
              <w:spacing w:before="60" w:after="60"/>
              <w:jc w:val="right"/>
              <w:rPr>
                <w:color w:val="000000" w:themeColor="text1"/>
                <w:sz w:val="20"/>
              </w:rPr>
            </w:pPr>
            <w:r w:rsidRPr="00781568">
              <w:rPr>
                <w:color w:val="000000" w:themeColor="text1"/>
                <w:sz w:val="20"/>
              </w:rPr>
              <w:t>83</w:t>
            </w:r>
          </w:p>
        </w:tc>
      </w:tr>
      <w:tr w:rsidR="001F5F1C" w:rsidRPr="00781568" w14:paraId="6C5A1FD8" w14:textId="77777777" w:rsidTr="005651CB">
        <w:trPr>
          <w:cantSplit/>
        </w:trPr>
        <w:tc>
          <w:tcPr>
            <w:tcW w:w="8217" w:type="dxa"/>
            <w:vAlign w:val="center"/>
          </w:tcPr>
          <w:p w14:paraId="5DF7FBF2" w14:textId="77777777" w:rsidR="001F5F1C" w:rsidRPr="002F71C2" w:rsidRDefault="001F5F1C" w:rsidP="005651CB">
            <w:pPr>
              <w:spacing w:before="60" w:after="60"/>
              <w:rPr>
                <w:b/>
                <w:bCs/>
                <w:color w:val="000000" w:themeColor="text1"/>
                <w:sz w:val="20"/>
              </w:rPr>
            </w:pPr>
            <w:r w:rsidRPr="002F71C2">
              <w:rPr>
                <w:b/>
                <w:bCs/>
                <w:color w:val="000000" w:themeColor="text1"/>
                <w:sz w:val="20"/>
              </w:rPr>
              <w:t>University of Cape Town</w:t>
            </w:r>
          </w:p>
        </w:tc>
        <w:tc>
          <w:tcPr>
            <w:tcW w:w="1143" w:type="dxa"/>
            <w:tcMar>
              <w:left w:w="115" w:type="dxa"/>
              <w:right w:w="173" w:type="dxa"/>
            </w:tcMar>
            <w:vAlign w:val="center"/>
          </w:tcPr>
          <w:p w14:paraId="0D896E53" w14:textId="77777777" w:rsidR="001F5F1C" w:rsidRPr="00781568" w:rsidRDefault="001F5F1C" w:rsidP="005651CB">
            <w:pPr>
              <w:spacing w:before="60" w:after="60"/>
              <w:jc w:val="right"/>
              <w:rPr>
                <w:color w:val="000000" w:themeColor="text1"/>
                <w:sz w:val="20"/>
              </w:rPr>
            </w:pPr>
          </w:p>
        </w:tc>
      </w:tr>
      <w:tr w:rsidR="001F5F1C" w:rsidRPr="00781568" w14:paraId="15696473" w14:textId="77777777" w:rsidTr="005651CB">
        <w:trPr>
          <w:cantSplit/>
          <w:trHeight w:val="1956"/>
        </w:trPr>
        <w:tc>
          <w:tcPr>
            <w:tcW w:w="8217" w:type="dxa"/>
            <w:vAlign w:val="center"/>
          </w:tcPr>
          <w:p w14:paraId="58849C6D" w14:textId="77777777" w:rsidR="001F5F1C" w:rsidRPr="00781568" w:rsidRDefault="001F5F1C" w:rsidP="005651CB">
            <w:pPr>
              <w:pStyle w:val="Heading1"/>
              <w:spacing w:after="0"/>
              <w:rPr>
                <w:color w:val="000000" w:themeColor="text1"/>
                <w:sz w:val="20"/>
              </w:rPr>
            </w:pPr>
            <w:r w:rsidRPr="0009490B">
              <w:rPr>
                <w:sz w:val="20"/>
              </w:rPr>
              <w:t>In July 2024, the University of Cape</w:t>
            </w:r>
            <w:r>
              <w:rPr>
                <w:sz w:val="20"/>
              </w:rPr>
              <w:t xml:space="preserve"> T</w:t>
            </w:r>
            <w:r w:rsidRPr="0009490B">
              <w:rPr>
                <w:sz w:val="20"/>
              </w:rPr>
              <w:t xml:space="preserve">own (UCT), South Africa, contacted the Secretariat in the framework of its research for the preparation of a guidance document for governments and other stakeholders to support the implementation of sustainable domestic financing mechanisms for the sound management of chemicals and waste with particular focus on UNEP's Special Programme-financed projects. They requested a viewpoint on the barriers, challenges, and opportunities for implementing </w:t>
            </w:r>
            <w:r w:rsidRPr="00C42F2C">
              <w:rPr>
                <w:sz w:val="20"/>
              </w:rPr>
              <w:t>sustainable domestic financing mechanisms based on country-level experiences in implementation of Multilateral fund projects. The Secretariat, through an on-line interview, shared experiences in the implementation of</w:t>
            </w:r>
            <w:r w:rsidRPr="0009490B">
              <w:rPr>
                <w:sz w:val="20"/>
              </w:rPr>
              <w:t xml:space="preserve"> different ODS phase-out and HFC consumption reduction projects.</w:t>
            </w:r>
          </w:p>
        </w:tc>
        <w:tc>
          <w:tcPr>
            <w:tcW w:w="1143" w:type="dxa"/>
            <w:tcMar>
              <w:left w:w="115" w:type="dxa"/>
              <w:right w:w="173" w:type="dxa"/>
            </w:tcMar>
            <w:vAlign w:val="center"/>
          </w:tcPr>
          <w:p w14:paraId="7271DE48" w14:textId="77777777" w:rsidR="001F5F1C" w:rsidRPr="00165256" w:rsidRDefault="001F5F1C" w:rsidP="005651CB">
            <w:pPr>
              <w:spacing w:before="60" w:after="60"/>
              <w:jc w:val="right"/>
              <w:rPr>
                <w:color w:val="000000" w:themeColor="text1"/>
                <w:sz w:val="20"/>
              </w:rPr>
            </w:pPr>
            <w:r w:rsidRPr="00165256">
              <w:rPr>
                <w:color w:val="000000" w:themeColor="text1"/>
                <w:sz w:val="20"/>
              </w:rPr>
              <w:t>95</w:t>
            </w:r>
          </w:p>
        </w:tc>
      </w:tr>
      <w:tr w:rsidR="001F5F1C" w:rsidRPr="00781568" w14:paraId="2079EC7F" w14:textId="77777777" w:rsidTr="005651CB">
        <w:trPr>
          <w:cantSplit/>
        </w:trPr>
        <w:tc>
          <w:tcPr>
            <w:tcW w:w="9360" w:type="dxa"/>
            <w:gridSpan w:val="2"/>
            <w:tcMar>
              <w:left w:w="115" w:type="dxa"/>
              <w:right w:w="173" w:type="dxa"/>
            </w:tcMar>
            <w:vAlign w:val="center"/>
          </w:tcPr>
          <w:p w14:paraId="073F3FA9" w14:textId="77777777" w:rsidR="001F5F1C" w:rsidRPr="00781568" w:rsidRDefault="001F5F1C" w:rsidP="005651CB">
            <w:pPr>
              <w:spacing w:before="60" w:after="60"/>
              <w:rPr>
                <w:b/>
                <w:color w:val="000000" w:themeColor="text1"/>
                <w:sz w:val="20"/>
              </w:rPr>
            </w:pPr>
            <w:r w:rsidRPr="00781568">
              <w:rPr>
                <w:b/>
                <w:color w:val="000000" w:themeColor="text1"/>
                <w:sz w:val="20"/>
              </w:rPr>
              <w:t>World Trade Organization, Trade and Environment Division</w:t>
            </w:r>
          </w:p>
        </w:tc>
      </w:tr>
      <w:tr w:rsidR="001F5F1C" w:rsidRPr="00781568" w14:paraId="6180FC0D" w14:textId="77777777" w:rsidTr="005651CB">
        <w:trPr>
          <w:cantSplit/>
        </w:trPr>
        <w:tc>
          <w:tcPr>
            <w:tcW w:w="8217" w:type="dxa"/>
            <w:vAlign w:val="center"/>
            <w:hideMark/>
          </w:tcPr>
          <w:p w14:paraId="00727D29" w14:textId="77777777" w:rsidR="001F5F1C" w:rsidRPr="00781568" w:rsidRDefault="001F5F1C" w:rsidP="005651CB">
            <w:pPr>
              <w:spacing w:before="60" w:after="60"/>
              <w:rPr>
                <w:color w:val="000000" w:themeColor="text1"/>
                <w:sz w:val="20"/>
              </w:rPr>
            </w:pPr>
            <w:r w:rsidRPr="00781568">
              <w:rPr>
                <w:color w:val="000000" w:themeColor="text1"/>
                <w:sz w:val="20"/>
              </w:rPr>
              <w:t>Update of the MEA Matrix for the WTO's Committee on Trade and Environment (https://www.wto.org/english/tratop_e/envir_e/envir_matrix_e.htm)</w:t>
            </w:r>
          </w:p>
        </w:tc>
        <w:tc>
          <w:tcPr>
            <w:tcW w:w="1143" w:type="dxa"/>
            <w:tcMar>
              <w:left w:w="115" w:type="dxa"/>
              <w:right w:w="173" w:type="dxa"/>
            </w:tcMar>
            <w:vAlign w:val="center"/>
            <w:hideMark/>
          </w:tcPr>
          <w:p w14:paraId="43384A23" w14:textId="77777777" w:rsidR="001F5F1C" w:rsidRPr="00781568" w:rsidRDefault="001F5F1C" w:rsidP="005651CB">
            <w:pPr>
              <w:spacing w:before="60" w:after="60"/>
              <w:jc w:val="right"/>
              <w:rPr>
                <w:color w:val="000000" w:themeColor="text1"/>
                <w:sz w:val="20"/>
              </w:rPr>
            </w:pPr>
            <w:r w:rsidRPr="00781568">
              <w:rPr>
                <w:color w:val="000000" w:themeColor="text1"/>
                <w:sz w:val="20"/>
              </w:rPr>
              <w:t>75</w:t>
            </w:r>
          </w:p>
        </w:tc>
      </w:tr>
    </w:tbl>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0"/>
        <w:gridCol w:w="1870"/>
        <w:gridCol w:w="1870"/>
        <w:gridCol w:w="1870"/>
        <w:gridCol w:w="1870"/>
      </w:tblGrid>
      <w:tr w:rsidR="00685611" w14:paraId="1E26A786" w14:textId="77777777" w:rsidTr="00CA5DC4">
        <w:tc>
          <w:tcPr>
            <w:tcW w:w="1870" w:type="dxa"/>
          </w:tcPr>
          <w:p w14:paraId="39D27F97" w14:textId="77777777" w:rsidR="00685611" w:rsidRDefault="00685611" w:rsidP="00CA5DC4"/>
        </w:tc>
        <w:tc>
          <w:tcPr>
            <w:tcW w:w="1870" w:type="dxa"/>
          </w:tcPr>
          <w:p w14:paraId="5B75A88F" w14:textId="77777777" w:rsidR="00685611" w:rsidRDefault="00685611" w:rsidP="00CA5DC4"/>
        </w:tc>
        <w:tc>
          <w:tcPr>
            <w:tcW w:w="1870" w:type="dxa"/>
            <w:tcBorders>
              <w:bottom w:val="single" w:sz="4" w:space="0" w:color="auto"/>
            </w:tcBorders>
          </w:tcPr>
          <w:p w14:paraId="4BD05495" w14:textId="77777777" w:rsidR="00685611" w:rsidRDefault="00685611" w:rsidP="00CA5DC4"/>
        </w:tc>
        <w:tc>
          <w:tcPr>
            <w:tcW w:w="1870" w:type="dxa"/>
          </w:tcPr>
          <w:p w14:paraId="1249C1C8" w14:textId="77777777" w:rsidR="00685611" w:rsidRDefault="00685611" w:rsidP="00CA5DC4"/>
        </w:tc>
        <w:tc>
          <w:tcPr>
            <w:tcW w:w="1870" w:type="dxa"/>
          </w:tcPr>
          <w:p w14:paraId="329BCD7B" w14:textId="77777777" w:rsidR="00685611" w:rsidRDefault="00685611" w:rsidP="00CA5DC4"/>
        </w:tc>
      </w:tr>
    </w:tbl>
    <w:p w14:paraId="2C3D3A98" w14:textId="77777777" w:rsidR="007E5D09" w:rsidRPr="00614E0B" w:rsidRDefault="007E5D09" w:rsidP="0006657A">
      <w:pPr>
        <w:bidi/>
        <w:spacing w:after="120" w:line="360" w:lineRule="exact"/>
        <w:rPr>
          <w:sz w:val="26"/>
          <w:szCs w:val="26"/>
          <w:rtl/>
          <w:lang w:val="en-CA"/>
        </w:rPr>
      </w:pPr>
    </w:p>
    <w:sectPr w:rsidR="007E5D09" w:rsidRPr="00614E0B" w:rsidSect="008444C4">
      <w:headerReference w:type="even" r:id="rId36"/>
      <w:headerReference w:type="default" r:id="rId37"/>
      <w:footerReference w:type="even" r:id="rId38"/>
      <w:footerReference w:type="default" r:id="rId39"/>
      <w:headerReference w:type="first" r:id="rId40"/>
      <w:footerReference w:type="first" r:id="rId41"/>
      <w:pgSz w:w="12240" w:h="15840" w:code="1"/>
      <w:pgMar w:top="85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2C417F" w14:textId="77777777" w:rsidR="00E4076E" w:rsidRDefault="00E4076E">
      <w:r>
        <w:separator/>
      </w:r>
    </w:p>
  </w:endnote>
  <w:endnote w:type="continuationSeparator" w:id="0">
    <w:p w14:paraId="15054AAC" w14:textId="77777777" w:rsidR="00E4076E" w:rsidRDefault="00E4076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abic Transparent">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implified Arabic">
    <w:charset w:val="B2"/>
    <w:family w:val="roman"/>
    <w:pitch w:val="variable"/>
    <w:sig w:usb0="00002003" w:usb1="80000000" w:usb2="00000008" w:usb3="00000000" w:csb0="00000041" w:csb1="00000000"/>
  </w:font>
  <w:font w:name="Akhbar MT">
    <w:altName w:val="Arial"/>
    <w:panose1 w:val="00000000000000000000"/>
    <w:charset w:val="B2"/>
    <w:family w:val="auto"/>
    <w:pitch w:val="variable"/>
    <w:sig w:usb0="00002000" w:usb1="00000000" w:usb2="00000000" w:usb3="00000000" w:csb0="0000004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C042D5" w14:textId="77777777" w:rsidR="007E5D09" w:rsidRDefault="00E1360E">
    <w:pPr>
      <w:pStyle w:val="Footer"/>
      <w:jc w:val="center"/>
    </w:pPr>
    <w:r>
      <w:rPr>
        <w:rStyle w:val="PageNumber"/>
      </w:rPr>
      <w:fldChar w:fldCharType="begin"/>
    </w:r>
    <w:r>
      <w:rPr>
        <w:rStyle w:val="PageNumber"/>
      </w:rPr>
      <w:instrText xml:space="preserve"> PAGE </w:instrText>
    </w:r>
    <w:r>
      <w:rPr>
        <w:rStyle w:val="PageNumber"/>
      </w:rPr>
      <w:fldChar w:fldCharType="separate"/>
    </w:r>
    <w:r w:rsidR="00702662">
      <w:rPr>
        <w:rStyle w:val="PageNumber"/>
        <w:noProof/>
      </w:rPr>
      <w:t>2</w:t>
    </w:r>
    <w:r>
      <w:rPr>
        <w:rStyle w:val="PageNumber"/>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9AD523" w14:textId="77777777" w:rsidR="007E5D09" w:rsidRDefault="00E1360E">
    <w:pPr>
      <w:jc w:val="center"/>
    </w:pPr>
    <w:r>
      <w:rPr>
        <w:rStyle w:val="PageNumber"/>
      </w:rPr>
      <w:fldChar w:fldCharType="begin"/>
    </w:r>
    <w:r>
      <w:rPr>
        <w:rStyle w:val="PageNumber"/>
      </w:rPr>
      <w:instrText xml:space="preserve"> PAGE </w:instrText>
    </w:r>
    <w:r>
      <w:rPr>
        <w:rStyle w:val="PageNumber"/>
      </w:rPr>
      <w:fldChar w:fldCharType="separate"/>
    </w:r>
    <w:r w:rsidR="00702662">
      <w:rPr>
        <w:rStyle w:val="PageNumber"/>
        <w:noProof/>
      </w:rPr>
      <w:t>3</w:t>
    </w:r>
    <w:r>
      <w:rPr>
        <w:rStyle w:val="PageNumber"/>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15F30B" w14:textId="558A2F5D" w:rsidR="007E5D09" w:rsidRDefault="007E5D09" w:rsidP="007D0119">
    <w:pPr>
      <w:bidi/>
      <w:rPr>
        <w:rFonts w:cs="Arabic Transparent"/>
        <w:lang w:bidi="ar-SA"/>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241892" w14:textId="77777777" w:rsidR="00E271AB" w:rsidRDefault="00E271AB">
    <w:pPr>
      <w:jc w:val="cente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49CF8B28" w14:textId="77777777" w:rsidR="00E271AB" w:rsidRDefault="00E271AB"/>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14345941"/>
      <w:docPartObj>
        <w:docPartGallery w:val="Page Numbers (Bottom of Page)"/>
        <w:docPartUnique/>
      </w:docPartObj>
    </w:sdtPr>
    <w:sdtEndPr>
      <w:rPr>
        <w:noProof/>
      </w:rPr>
    </w:sdtEndPr>
    <w:sdtContent>
      <w:p w14:paraId="2214ADB4" w14:textId="77777777" w:rsidR="001F5F1C" w:rsidRDefault="001F5F1C">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0E5896A7" w14:textId="77777777" w:rsidR="001F5F1C" w:rsidRDefault="001F5F1C">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DAD0C4" w14:textId="77777777" w:rsidR="001F5F1C" w:rsidRPr="0033525D" w:rsidRDefault="001F5F1C">
    <w:pPr>
      <w:jc w:val="center"/>
    </w:pPr>
    <w:r>
      <w:fldChar w:fldCharType="begin"/>
    </w:r>
    <w:r>
      <w:instrText xml:space="preserve"> PAGE </w:instrText>
    </w:r>
    <w:r>
      <w:fldChar w:fldCharType="separate"/>
    </w:r>
    <w:r>
      <w:rPr>
        <w:noProof/>
      </w:rPr>
      <w:t>2</w:t>
    </w:r>
    <w:r>
      <w:rPr>
        <w:noProof/>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452CB9" w14:textId="77777777" w:rsidR="001F5F1C" w:rsidRPr="0033525D" w:rsidRDefault="001F5F1C">
    <w:pPr>
      <w:jc w:val="center"/>
    </w:pPr>
    <w:r>
      <w:fldChar w:fldCharType="begin"/>
    </w:r>
    <w:r>
      <w:instrText xml:space="preserve"> PAGE </w:instrText>
    </w:r>
    <w:r>
      <w:fldChar w:fldCharType="separate"/>
    </w:r>
    <w:r>
      <w:rPr>
        <w:noProof/>
      </w:rPr>
      <w:t>3</w:t>
    </w:r>
    <w:r>
      <w:rPr>
        <w:noProof/>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581657" w14:textId="77777777" w:rsidR="001F5F1C" w:rsidRPr="0033525D" w:rsidRDefault="001F5F1C">
    <w:pPr>
      <w:jc w:val="center"/>
    </w:pPr>
    <w:r>
      <w:fldChar w:fldCharType="begin"/>
    </w:r>
    <w:r>
      <w:instrText xml:space="preserve"> PAGE </w:instrText>
    </w:r>
    <w:r>
      <w:fldChar w:fldCharType="separate"/>
    </w:r>
    <w:r>
      <w:rPr>
        <w:noProof/>
      </w:rPr>
      <w:t>2</w:t>
    </w:r>
    <w:r>
      <w:rPr>
        <w:noProof/>
      </w:rP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01393D" w14:textId="77777777" w:rsidR="001F5F1C" w:rsidRPr="0033525D" w:rsidRDefault="001F5F1C">
    <w:pPr>
      <w:jc w:val="center"/>
    </w:pPr>
    <w:r>
      <w:fldChar w:fldCharType="begin"/>
    </w:r>
    <w:r>
      <w:instrText xml:space="preserve"> PAGE </w:instrText>
    </w:r>
    <w:r>
      <w:fldChar w:fldCharType="separate"/>
    </w:r>
    <w:r>
      <w:rPr>
        <w:noProof/>
      </w:rPr>
      <w:t>3</w:t>
    </w:r>
    <w:r>
      <w:rPr>
        <w:noProof/>
      </w:rPr>
      <w:fldChar w:fldCharType="end"/>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78265793"/>
      <w:docPartObj>
        <w:docPartGallery w:val="Page Numbers (Bottom of Page)"/>
        <w:docPartUnique/>
      </w:docPartObj>
    </w:sdtPr>
    <w:sdtEndPr>
      <w:rPr>
        <w:noProof/>
      </w:rPr>
    </w:sdtEndPr>
    <w:sdtContent>
      <w:p w14:paraId="2B94EF7E" w14:textId="77777777" w:rsidR="001F5F1C" w:rsidRDefault="001F5F1C">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0BB4761D" w14:textId="77777777" w:rsidR="001F5F1C" w:rsidRDefault="001F5F1C" w:rsidP="00BD6D03">
    <w:pPr>
      <w:jc w:val="center"/>
      <w:rPr>
        <w:sz w:val="18"/>
        <w:szCs w:val="18"/>
      </w:rP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090F70" w14:textId="77777777" w:rsidR="007E5D09" w:rsidRDefault="00E1360E">
    <w:pPr>
      <w:jc w:val="center"/>
    </w:pPr>
    <w:r>
      <w:fldChar w:fldCharType="begin"/>
    </w:r>
    <w:r>
      <w:instrText xml:space="preserve"> PAGE </w:instrText>
    </w:r>
    <w:r>
      <w:fldChar w:fldCharType="separate"/>
    </w:r>
    <w:r>
      <w:rPr>
        <w:noProof/>
      </w:rPr>
      <w:t>2</w:t>
    </w:r>
    <w:r>
      <w:rPr>
        <w:noProof/>
      </w:rPr>
      <w:fldChar w:fldCharType="end"/>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427E20" w14:textId="77777777" w:rsidR="007E5D09" w:rsidRDefault="00E1360E">
    <w:pPr>
      <w:jc w:val="center"/>
    </w:pPr>
    <w:r>
      <w:fldChar w:fldCharType="begin"/>
    </w:r>
    <w:r>
      <w:instrText xml:space="preserve"> PAGE </w:instrText>
    </w:r>
    <w:r>
      <w:fldChar w:fldCharType="separate"/>
    </w:r>
    <w:r>
      <w:rPr>
        <w:noProof/>
      </w:rPr>
      <w:t>3</w:t>
    </w:r>
    <w:r>
      <w:rPr>
        <w:noProof/>
      </w:rPr>
      <w:fldChar w:fldCharType="end"/>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98752022"/>
      <w:docPartObj>
        <w:docPartGallery w:val="Page Numbers (Bottom of Page)"/>
        <w:docPartUnique/>
      </w:docPartObj>
    </w:sdtPr>
    <w:sdtEndPr>
      <w:rPr>
        <w:noProof/>
      </w:rPr>
    </w:sdtEndPr>
    <w:sdtContent>
      <w:p w14:paraId="462F9813" w14:textId="77777777" w:rsidR="007E5D09" w:rsidRDefault="00E1360E">
        <w:pPr>
          <w:pStyle w:val="Footer"/>
          <w:jc w:val="center"/>
        </w:pPr>
        <w:r>
          <w:fldChar w:fldCharType="begin"/>
        </w:r>
        <w:r>
          <w:instrText xml:space="preserve"> PAGE   \* MERGEFORMAT </w:instrText>
        </w:r>
        <w:r>
          <w:fldChar w:fldCharType="separate"/>
        </w:r>
        <w:r w:rsidR="00702662">
          <w:rPr>
            <w:noProof/>
          </w:rPr>
          <w:t>1</w:t>
        </w:r>
        <w:r>
          <w:rPr>
            <w:noProof/>
          </w:rPr>
          <w:fldChar w:fldCharType="end"/>
        </w:r>
      </w:p>
    </w:sdtContent>
  </w:sdt>
  <w:p w14:paraId="2AE9F323" w14:textId="77777777" w:rsidR="007E5D09" w:rsidRDefault="007E5D0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87E26D" w14:textId="77777777" w:rsidR="00E4076E" w:rsidRDefault="00E4076E" w:rsidP="001C0D0E">
      <w:pPr>
        <w:jc w:val="right"/>
      </w:pPr>
      <w:r>
        <w:separator/>
      </w:r>
    </w:p>
  </w:footnote>
  <w:footnote w:type="continuationSeparator" w:id="0">
    <w:p w14:paraId="76F1B9BD" w14:textId="77777777" w:rsidR="00E4076E" w:rsidRDefault="00E4076E">
      <w:r>
        <w:continuationSeparator/>
      </w:r>
    </w:p>
  </w:footnote>
  <w:footnote w:id="1">
    <w:p w14:paraId="3837D4A9" w14:textId="391D6B22" w:rsidR="00B03A33" w:rsidRPr="00564224" w:rsidRDefault="00B03A33" w:rsidP="00E75B09">
      <w:pPr>
        <w:pStyle w:val="FootnoteText"/>
        <w:ind w:right="27"/>
        <w:jc w:val="right"/>
        <w:rPr>
          <w:lang w:val="fr-CH"/>
        </w:rPr>
      </w:pPr>
      <w:r>
        <w:rPr>
          <w:lang w:val="fr-CH"/>
        </w:rPr>
        <w:t xml:space="preserve"> </w:t>
      </w:r>
      <w:r>
        <w:t xml:space="preserve">UNEP/OzL.Pro/ExCom/97/1 </w:t>
      </w:r>
      <w:r w:rsidRPr="001A24C6">
        <w:rPr>
          <w:rStyle w:val="FootnoteReference"/>
        </w:rPr>
        <w:footnoteRef/>
      </w:r>
    </w:p>
  </w:footnote>
  <w:footnote w:id="2">
    <w:p w14:paraId="3EBCD828" w14:textId="661B4BDF" w:rsidR="00673029" w:rsidRDefault="00673029" w:rsidP="00612986">
      <w:pPr>
        <w:pStyle w:val="FootnoteText"/>
        <w:bidi/>
        <w:rPr>
          <w:rtl/>
          <w:lang w:bidi="ar-SA"/>
        </w:rPr>
      </w:pPr>
      <w:r>
        <w:rPr>
          <w:rStyle w:val="FootnoteReference"/>
        </w:rPr>
        <w:footnoteRef/>
      </w:r>
      <w:r w:rsidR="00612986">
        <w:rPr>
          <w:rFonts w:hint="cs"/>
          <w:rtl/>
          <w:lang w:bidi="ar-SA"/>
        </w:rPr>
        <w:t xml:space="preserve">  </w:t>
      </w:r>
      <w:r w:rsidR="00612986" w:rsidRPr="005C7ABE">
        <w:t>UNEP/OzL.Pro/ExCom/</w:t>
      </w:r>
      <w:r w:rsidR="00612986">
        <w:t>96/2</w:t>
      </w:r>
    </w:p>
  </w:footnote>
  <w:footnote w:id="3">
    <w:p w14:paraId="335EE184" w14:textId="5F0EBC55" w:rsidR="0093168E" w:rsidRPr="0093168E" w:rsidRDefault="0093168E" w:rsidP="0093168E">
      <w:pPr>
        <w:pStyle w:val="FootnoteText"/>
        <w:bidi/>
        <w:rPr>
          <w:rtl/>
          <w:lang w:bidi="ar-SA"/>
        </w:rPr>
      </w:pPr>
      <w:r>
        <w:rPr>
          <w:rStyle w:val="FootnoteReference"/>
        </w:rPr>
        <w:footnoteRef/>
      </w:r>
      <w:r>
        <w:rPr>
          <w:rFonts w:hint="cs"/>
          <w:rtl/>
          <w:lang w:bidi="ar-SA"/>
        </w:rPr>
        <w:t xml:space="preserve">  </w:t>
      </w:r>
      <w:r w:rsidRPr="005C7ABE">
        <w:t>UNEP/OzL.Pro/ExCom/</w:t>
      </w:r>
      <w:r>
        <w:t>96/66</w:t>
      </w:r>
    </w:p>
  </w:footnote>
  <w:footnote w:id="4">
    <w:p w14:paraId="41ACF14E" w14:textId="0CFDCEB3" w:rsidR="0093168E" w:rsidRPr="00A545C2" w:rsidRDefault="0093168E" w:rsidP="0093168E">
      <w:pPr>
        <w:pStyle w:val="FootnoteText"/>
        <w:bidi/>
      </w:pPr>
      <w:r>
        <w:rPr>
          <w:rStyle w:val="FootnoteReference"/>
        </w:rPr>
        <w:footnoteRef/>
      </w:r>
      <w:r>
        <w:rPr>
          <w:rFonts w:hint="cs"/>
          <w:rtl/>
        </w:rPr>
        <w:t xml:space="preserve">  وجه</w:t>
      </w:r>
      <w:r w:rsidRPr="00E400BE">
        <w:rPr>
          <w:rtl/>
        </w:rPr>
        <w:t>ت الدعوات إلى أعضاء اللجنة التنفيذية، ورئيس مكتب اجتماع الأطراف، ورئيس ونائب رئيس لجنة التنفيذ بموجب إجراء عدم الامتثال لبروتوكول مونتريال، والمدير التنفيذي لبرنامج الأمم المتحدة للبيئة</w:t>
      </w:r>
      <w:r>
        <w:rPr>
          <w:rFonts w:hint="cs"/>
          <w:rtl/>
        </w:rPr>
        <w:t xml:space="preserve"> (اليونيب)</w:t>
      </w:r>
      <w:r w:rsidRPr="00E400BE">
        <w:rPr>
          <w:rtl/>
        </w:rPr>
        <w:t>، والأمين التنفيذي لأمانة الأوزون، والوكالات المنفذة، ومرفق البيئة العالمية، والمنظمات غير الحكومية</w:t>
      </w:r>
      <w:r w:rsidRPr="00E400BE">
        <w:t>.</w:t>
      </w:r>
    </w:p>
    <w:p w14:paraId="2463D366" w14:textId="22B215AE" w:rsidR="0093168E" w:rsidRPr="0093168E" w:rsidRDefault="0093168E" w:rsidP="0093168E">
      <w:pPr>
        <w:pStyle w:val="FootnoteText"/>
        <w:bidi/>
        <w:rPr>
          <w:rtl/>
          <w:lang w:bidi="ar-SA"/>
        </w:rPr>
      </w:pPr>
    </w:p>
  </w:footnote>
  <w:footnote w:id="5">
    <w:p w14:paraId="0632A9E1" w14:textId="5117824D" w:rsidR="007F2461" w:rsidRDefault="007F2461" w:rsidP="007F2461">
      <w:pPr>
        <w:pStyle w:val="FootnoteText"/>
        <w:bidi/>
        <w:rPr>
          <w:rtl/>
          <w:lang w:bidi="ar-SA"/>
        </w:rPr>
      </w:pPr>
      <w:r>
        <w:rPr>
          <w:rStyle w:val="FootnoteReference"/>
        </w:rPr>
        <w:footnoteRef/>
      </w:r>
      <w:r>
        <w:rPr>
          <w:rFonts w:hint="cs"/>
          <w:rtl/>
        </w:rPr>
        <w:t xml:space="preserve">  </w:t>
      </w:r>
      <w:r w:rsidRPr="00263DCE">
        <w:t>IACM/202</w:t>
      </w:r>
      <w:r>
        <w:t>5</w:t>
      </w:r>
      <w:r w:rsidRPr="00263DCE">
        <w:t>/</w:t>
      </w:r>
      <w:r>
        <w:t>2</w:t>
      </w:r>
      <w:r w:rsidRPr="00263DCE">
        <w:t>/2</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72844F" w14:textId="7CA75D76" w:rsidR="007E5D09" w:rsidRDefault="00D91D0C" w:rsidP="00FE302B">
    <w:pPr>
      <w:jc w:val="left"/>
    </w:pPr>
    <w:fldSimple w:instr=" DOCPROPERTY &quot;Document number&quot;  \* MERGEFORMAT ">
      <w:r>
        <w:t>UNEP/OzL.Pro/ExCom/97/2</w:t>
      </w:r>
    </w:fldSimple>
  </w:p>
  <w:p w14:paraId="684AB9F7" w14:textId="77777777" w:rsidR="007E5D09" w:rsidRDefault="007E5D09"/>
  <w:p w14:paraId="15CD2EE5" w14:textId="77777777" w:rsidR="007E5D09" w:rsidRDefault="007E5D09"/>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74462D" w14:textId="6C2C1B64" w:rsidR="007E5D09" w:rsidRDefault="00673029" w:rsidP="00FE302B">
    <w:pPr>
      <w:jc w:val="right"/>
    </w:pPr>
    <w:fldSimple w:instr=" DOCPROPERTY &quot;Document number&quot;  \* MERGEFORMAT ">
      <w:r>
        <w:t>UNEP/OzL.Pro/ExCom/97/2</w:t>
      </w:r>
    </w:fldSimple>
  </w:p>
  <w:p w14:paraId="7EB5152B" w14:textId="77777777" w:rsidR="007E5D09" w:rsidRDefault="007E5D09" w:rsidP="00685611">
    <w:pPr>
      <w:jc w:val="right"/>
    </w:pPr>
  </w:p>
  <w:p w14:paraId="03FA1740" w14:textId="77777777" w:rsidR="007E5D09" w:rsidRDefault="007E5D09" w:rsidP="00685611">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C2105C" w14:textId="6273C05B" w:rsidR="00E271AB" w:rsidRDefault="00E271AB" w:rsidP="00FE302B">
    <w:pPr>
      <w:jc w:val="right"/>
    </w:pPr>
    <w:fldSimple w:instr=" DOCPROPERTY &quot;Document number&quot;  \* MERGEFORMAT ">
      <w:r>
        <w:t>UNEP/OzL.Pro/ExCom/97/2</w:t>
      </w:r>
    </w:fldSimple>
  </w:p>
  <w:p w14:paraId="77FA852A" w14:textId="1CE81366" w:rsidR="00E271AB" w:rsidRDefault="00E271AB" w:rsidP="00E271AB">
    <w:pPr>
      <w:jc w:val="right"/>
    </w:pPr>
    <w:r>
      <w:t>Annex I</w:t>
    </w:r>
  </w:p>
  <w:p w14:paraId="044A6835" w14:textId="77777777" w:rsidR="00685611" w:rsidRDefault="00685611" w:rsidP="00E271AB">
    <w:pPr>
      <w:jc w:val="right"/>
    </w:pPr>
  </w:p>
  <w:p w14:paraId="60D3A41A" w14:textId="77777777" w:rsidR="00E271AB" w:rsidRDefault="00E271AB">
    <w:pPr>
      <w:pStyle w:val="Header"/>
      <w:jc w:val="cent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23C219" w14:textId="77777777" w:rsidR="001F5F1C" w:rsidRPr="00C842C7" w:rsidRDefault="001F5F1C" w:rsidP="00542375">
    <w:pPr>
      <w:jc w:val="right"/>
      <w:rPr>
        <w:lang w:val="pt-PT"/>
      </w:rPr>
    </w:pPr>
    <w:r>
      <w:fldChar w:fldCharType="begin"/>
    </w:r>
    <w:r w:rsidRPr="00C842C7">
      <w:rPr>
        <w:lang w:val="pt-PT"/>
      </w:rPr>
      <w:instrText xml:space="preserve"> DOCPROPERTY "Document number"  \* MERGEFORMAT </w:instrText>
    </w:r>
    <w:r>
      <w:fldChar w:fldCharType="separate"/>
    </w:r>
    <w:r>
      <w:rPr>
        <w:lang w:val="pt-PT"/>
      </w:rPr>
      <w:t>UNEP/OzL.Pro/ExCom/97/2</w:t>
    </w:r>
    <w:r>
      <w:fldChar w:fldCharType="end"/>
    </w:r>
  </w:p>
  <w:p w14:paraId="5ED9ED15" w14:textId="77777777" w:rsidR="001F5F1C" w:rsidRDefault="001F5F1C" w:rsidP="00542375">
    <w:pPr>
      <w:jc w:val="right"/>
    </w:pPr>
    <w:r>
      <w:t>Annex I</w:t>
    </w:r>
  </w:p>
  <w:p w14:paraId="69691AB7" w14:textId="77777777" w:rsidR="001F5F1C" w:rsidRDefault="001F5F1C" w:rsidP="00542375">
    <w:pPr>
      <w:jc w:val="left"/>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31C3D0" w14:textId="77777777" w:rsidR="001F5F1C" w:rsidRDefault="001F5F1C" w:rsidP="00542375">
    <w:pPr>
      <w:pStyle w:val="Header"/>
      <w:jc w:val="left"/>
    </w:pPr>
    <w:r>
      <w:fldChar w:fldCharType="begin"/>
    </w:r>
    <w:r w:rsidRPr="008934AF">
      <w:rPr>
        <w:lang w:val="pt-PT"/>
      </w:rPr>
      <w:instrText xml:space="preserve"> DOCPROPERTY "Document number"  \* MERGEFORMAT </w:instrText>
    </w:r>
    <w:r>
      <w:fldChar w:fldCharType="separate"/>
    </w:r>
    <w:r>
      <w:rPr>
        <w:lang w:val="pt-PT"/>
      </w:rPr>
      <w:t>UNEP/OzL.Pro/ExCom/97/2</w:t>
    </w:r>
    <w:r>
      <w:fldChar w:fldCharType="end"/>
    </w:r>
  </w:p>
  <w:p w14:paraId="2E31DC08" w14:textId="77777777" w:rsidR="001F5F1C" w:rsidRPr="0076621E" w:rsidRDefault="001F5F1C" w:rsidP="00542375">
    <w:pPr>
      <w:pStyle w:val="Header"/>
      <w:jc w:val="left"/>
    </w:pPr>
    <w:r w:rsidRPr="0076621E">
      <w:t>Annex I</w:t>
    </w:r>
  </w:p>
  <w:p w14:paraId="49D2DC1F" w14:textId="77777777" w:rsidR="001F5F1C" w:rsidRDefault="001F5F1C">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8DDB9B" w14:textId="77777777" w:rsidR="001F5F1C" w:rsidRPr="008934AF" w:rsidRDefault="001F5F1C" w:rsidP="00542375">
    <w:pPr>
      <w:pStyle w:val="Header"/>
      <w:jc w:val="right"/>
      <w:rPr>
        <w:lang w:val="pt-PT"/>
      </w:rPr>
    </w:pPr>
    <w:r>
      <w:fldChar w:fldCharType="begin"/>
    </w:r>
    <w:r w:rsidRPr="008934AF">
      <w:rPr>
        <w:lang w:val="pt-PT"/>
      </w:rPr>
      <w:instrText xml:space="preserve"> DOCPROPERTY "Document number"  \* MERGEFORMAT </w:instrText>
    </w:r>
    <w:r>
      <w:fldChar w:fldCharType="separate"/>
    </w:r>
    <w:r>
      <w:rPr>
        <w:lang w:val="pt-PT"/>
      </w:rPr>
      <w:t>UNEP/OzL.Pro/ExCom/97/2</w:t>
    </w:r>
    <w:r>
      <w:fldChar w:fldCharType="end"/>
    </w:r>
  </w:p>
  <w:p w14:paraId="272EA1E0" w14:textId="77777777" w:rsidR="001F5F1C" w:rsidRDefault="001F5F1C" w:rsidP="00542375">
    <w:pPr>
      <w:pStyle w:val="Header"/>
      <w:jc w:val="right"/>
    </w:pPr>
    <w:r>
      <w:t>Annex I</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92AB92" w14:textId="77777777" w:rsidR="001F5F1C" w:rsidRPr="008934AF" w:rsidRDefault="001F5F1C" w:rsidP="00542375">
    <w:pPr>
      <w:jc w:val="right"/>
      <w:rPr>
        <w:lang w:val="pt-PT"/>
      </w:rPr>
    </w:pPr>
    <w:r>
      <w:fldChar w:fldCharType="begin"/>
    </w:r>
    <w:r w:rsidRPr="008934AF">
      <w:rPr>
        <w:lang w:val="pt-PT"/>
      </w:rPr>
      <w:instrText xml:space="preserve"> DOCPROPERTY "Document number"  \* MERGEFORMAT </w:instrText>
    </w:r>
    <w:r>
      <w:fldChar w:fldCharType="separate"/>
    </w:r>
    <w:r>
      <w:rPr>
        <w:lang w:val="pt-PT"/>
      </w:rPr>
      <w:t>UNEP/OzL.Pro/ExCom/97/2</w:t>
    </w:r>
    <w:r>
      <w:fldChar w:fldCharType="end"/>
    </w:r>
  </w:p>
  <w:p w14:paraId="11CCC7E6" w14:textId="77777777" w:rsidR="001F5F1C" w:rsidRPr="0033525D" w:rsidRDefault="001F5F1C" w:rsidP="00542375">
    <w:pPr>
      <w:jc w:val="right"/>
    </w:pPr>
    <w:r>
      <w:t>Annex I</w:t>
    </w:r>
  </w:p>
  <w:p w14:paraId="781D7D72" w14:textId="77777777" w:rsidR="001F5F1C" w:rsidRPr="0033525D" w:rsidRDefault="001F5F1C" w:rsidP="00542375">
    <w:pPr>
      <w:pStyle w:val="Header"/>
      <w:jc w:val="right"/>
    </w:pPr>
  </w:p>
  <w:p w14:paraId="1E6275C7" w14:textId="77777777" w:rsidR="001F5F1C" w:rsidRDefault="001F5F1C">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6935B0" w14:textId="77777777" w:rsidR="001F5F1C" w:rsidRPr="007E4FD6" w:rsidRDefault="001F5F1C" w:rsidP="00542375">
    <w:pPr>
      <w:tabs>
        <w:tab w:val="left" w:pos="11950"/>
      </w:tabs>
      <w:jc w:val="right"/>
      <w:rPr>
        <w:lang w:val="pt-PT"/>
      </w:rPr>
    </w:pPr>
    <w:r>
      <w:fldChar w:fldCharType="begin"/>
    </w:r>
    <w:r w:rsidRPr="008934AF">
      <w:rPr>
        <w:lang w:val="pt-PT"/>
      </w:rPr>
      <w:instrText xml:space="preserve"> DOCPROPERTY "Document number"  \* MERGEFORMAT </w:instrText>
    </w:r>
    <w:r>
      <w:fldChar w:fldCharType="separate"/>
    </w:r>
    <w:r>
      <w:rPr>
        <w:lang w:val="pt-PT"/>
      </w:rPr>
      <w:t>UNEP/OzL.Pro/ExCom/97/2</w:t>
    </w:r>
    <w:r>
      <w:fldChar w:fldCharType="end"/>
    </w:r>
  </w:p>
  <w:p w14:paraId="673D766E" w14:textId="77777777" w:rsidR="001F5F1C" w:rsidRPr="00891052" w:rsidRDefault="001F5F1C" w:rsidP="00542375">
    <w:pPr>
      <w:tabs>
        <w:tab w:val="left" w:pos="11950"/>
      </w:tabs>
      <w:jc w:val="right"/>
    </w:pPr>
    <w:r w:rsidRPr="00891052">
      <w:t>Annex I</w:t>
    </w:r>
  </w:p>
  <w:p w14:paraId="3BF53D77" w14:textId="77777777" w:rsidR="001F5F1C" w:rsidRPr="0033525D" w:rsidRDefault="001F5F1C" w:rsidP="00542375">
    <w:pPr>
      <w:tabs>
        <w:tab w:val="left" w:pos="11950"/>
      </w:tabs>
    </w:pPr>
  </w:p>
  <w:p w14:paraId="4A43E076" w14:textId="77777777" w:rsidR="001F5F1C" w:rsidRPr="0033525D" w:rsidRDefault="001F5F1C">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6FD34D" w14:textId="77777777" w:rsidR="001F5F1C" w:rsidRPr="007E4FD6" w:rsidRDefault="001F5F1C" w:rsidP="00542375">
    <w:pPr>
      <w:jc w:val="left"/>
      <w:rPr>
        <w:lang w:val="pt-PT"/>
      </w:rPr>
    </w:pPr>
    <w:r>
      <w:fldChar w:fldCharType="begin"/>
    </w:r>
    <w:r w:rsidRPr="007E4FD6">
      <w:rPr>
        <w:lang w:val="pt-PT"/>
      </w:rPr>
      <w:instrText xml:space="preserve"> DOCPROPERTY "Document number"  \* MERGEFORMAT </w:instrText>
    </w:r>
    <w:r>
      <w:fldChar w:fldCharType="separate"/>
    </w:r>
    <w:r>
      <w:rPr>
        <w:lang w:val="pt-PT"/>
      </w:rPr>
      <w:t>UNEP/OzL.Pro/ExCom/97/2</w:t>
    </w:r>
    <w:r>
      <w:fldChar w:fldCharType="end"/>
    </w:r>
  </w:p>
  <w:p w14:paraId="230A1C46" w14:textId="77777777" w:rsidR="001F5F1C" w:rsidRPr="0033525D" w:rsidRDefault="001F5F1C" w:rsidP="00542375">
    <w:pPr>
      <w:pStyle w:val="Header"/>
      <w:jc w:val="left"/>
    </w:pPr>
    <w:r>
      <w:t>Annex I</w:t>
    </w:r>
  </w:p>
  <w:p w14:paraId="55EB611A" w14:textId="77777777" w:rsidR="001F5F1C" w:rsidRDefault="001F5F1C" w:rsidP="00542375">
    <w:pPr>
      <w:pStyle w:val="Header"/>
      <w:jc w:val="left"/>
    </w:pPr>
  </w:p>
  <w:p w14:paraId="1BEE2F3C" w14:textId="77777777" w:rsidR="00685611" w:rsidRDefault="00685611" w:rsidP="00542375">
    <w:pPr>
      <w:pStyle w:val="Header"/>
      <w:jc w:val="left"/>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B6F0E9" w14:textId="77777777" w:rsidR="001F5F1C" w:rsidRDefault="001F5F1C">
    <w:fldSimple w:instr=" DOCPROPERTY &quot;Document number&quot;  \* MERGEFORMAT ">
      <w:r>
        <w:t>UNEP/OzL.Pro/ExCom/97/2</w:t>
      </w:r>
    </w:fldSimple>
  </w:p>
  <w:p w14:paraId="1044D77D" w14:textId="77777777" w:rsidR="001F5F1C" w:rsidRPr="0033525D" w:rsidRDefault="001F5F1C">
    <w:r>
      <w:t>Annex I</w:t>
    </w:r>
  </w:p>
  <w:p w14:paraId="3C0B9CC5" w14:textId="77777777" w:rsidR="001F5F1C" w:rsidRDefault="001F5F1C"/>
  <w:p w14:paraId="133137AB" w14:textId="77777777" w:rsidR="00685611" w:rsidRPr="0033525D" w:rsidRDefault="00685611"/>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5DA38D" w14:textId="77777777" w:rsidR="001F5F1C" w:rsidRDefault="001F5F1C">
    <w:pPr>
      <w:jc w:val="right"/>
    </w:pPr>
    <w:fldSimple w:instr=" DOCPROPERTY &quot;Document number&quot;  \* MERGEFORMAT ">
      <w:r>
        <w:t>UNEP/OzL.Pro/ExCom/97/2</w:t>
      </w:r>
    </w:fldSimple>
  </w:p>
  <w:p w14:paraId="0F583822" w14:textId="77777777" w:rsidR="001F5F1C" w:rsidRPr="0033525D" w:rsidRDefault="001F5F1C">
    <w:pPr>
      <w:jc w:val="right"/>
    </w:pPr>
    <w:r>
      <w:t>Annex II</w:t>
    </w:r>
  </w:p>
  <w:p w14:paraId="466E3702" w14:textId="77777777" w:rsidR="001F5F1C" w:rsidRPr="0033525D" w:rsidRDefault="001F5F1C">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E868B2" w14:textId="015CD8A9" w:rsidR="007E5D09" w:rsidRDefault="00D91D0C">
    <w:fldSimple w:instr=" DOCPROPERTY &quot;Document number&quot;  \* MERGEFORMAT ">
      <w:r w:rsidR="00E271AB">
        <w:t>UNEP/OzL.Pro/ExCom/97/2</w:t>
      </w:r>
    </w:fldSimple>
  </w:p>
  <w:p w14:paraId="5F0534BA" w14:textId="0482422B" w:rsidR="007E5D09" w:rsidRDefault="00E271AB">
    <w:r>
      <w:t>Annex II</w:t>
    </w:r>
  </w:p>
  <w:p w14:paraId="65C4A905" w14:textId="77777777" w:rsidR="007E5D09" w:rsidRDefault="007E5D09"/>
  <w:p w14:paraId="185658BD" w14:textId="77777777" w:rsidR="00685611" w:rsidRDefault="00685611"/>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63C65F" w14:textId="0797A8D8" w:rsidR="007E5D09" w:rsidRDefault="00D91D0C">
    <w:pPr>
      <w:jc w:val="right"/>
    </w:pPr>
    <w:fldSimple w:instr=" DOCPROPERTY &quot;Document number&quot;  \* MERGEFORMAT ">
      <w:r w:rsidR="00E271AB">
        <w:t>UNEP/OzL.Pro/ExCom/97/2</w:t>
      </w:r>
    </w:fldSimple>
  </w:p>
  <w:p w14:paraId="16BDE615" w14:textId="0EEC18D9" w:rsidR="007E5D09" w:rsidRDefault="00E271AB" w:rsidP="00E271AB">
    <w:pPr>
      <w:jc w:val="right"/>
    </w:pPr>
    <w:r>
      <w:t>Annex II</w:t>
    </w:r>
  </w:p>
  <w:p w14:paraId="0E30769E" w14:textId="77777777" w:rsidR="007E5D09" w:rsidRDefault="007E5D09" w:rsidP="00685611">
    <w:pPr>
      <w:pStyle w:val="Header"/>
      <w:jc w:val="right"/>
    </w:pPr>
  </w:p>
  <w:p w14:paraId="5D914A0E" w14:textId="77777777" w:rsidR="00685611" w:rsidRDefault="00685611" w:rsidP="00685611">
    <w:pPr>
      <w:pStyle w:val="Header"/>
      <w:jc w:val="right"/>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2169DA" w14:textId="5437A82F" w:rsidR="007E5D09" w:rsidRDefault="00D91D0C" w:rsidP="00393115">
    <w:pPr>
      <w:jc w:val="right"/>
    </w:pPr>
    <w:fldSimple w:instr=" DOCPROPERTY &quot;Document number&quot;  \* MERGEFORMAT ">
      <w:r>
        <w:t>UNEP/OzL.Pro/ExCom/97/2</w:t>
      </w:r>
    </w:fldSimple>
  </w:p>
  <w:p w14:paraId="05E6CAB5" w14:textId="0E3CF6F1" w:rsidR="007E5D09" w:rsidRDefault="00017133" w:rsidP="00393115">
    <w:pPr>
      <w:jc w:val="right"/>
    </w:pPr>
    <w:r>
      <w:t>Annex I</w:t>
    </w:r>
    <w:r w:rsidR="00E271AB">
      <w:t>I</w:t>
    </w:r>
  </w:p>
  <w:p w14:paraId="01FB34A2" w14:textId="77777777" w:rsidR="007E5D09" w:rsidRDefault="007E5D09" w:rsidP="00685611">
    <w:pPr>
      <w:pStyle w:val="Header"/>
      <w:jc w:val="right"/>
    </w:pPr>
  </w:p>
  <w:p w14:paraId="135E0DDB" w14:textId="77777777" w:rsidR="00685611" w:rsidRDefault="00685611" w:rsidP="00685611">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lvlText w:val="%1."/>
      <w:lvlJc w:val="left"/>
      <w:pPr>
        <w:tabs>
          <w:tab w:val="num" w:pos="0"/>
        </w:tabs>
        <w:ind w:left="0" w:firstLine="0"/>
      </w:p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1" w15:restartNumberingAfterBreak="0">
    <w:nsid w:val="0EA91885"/>
    <w:multiLevelType w:val="hybridMultilevel"/>
    <w:tmpl w:val="DACA1944"/>
    <w:lvl w:ilvl="0" w:tplc="A914E8D6">
      <w:start w:val="1"/>
      <w:numFmt w:val="arabicAbjad"/>
      <w:lvlText w:val="(%1)"/>
      <w:lvlJc w:val="left"/>
      <w:pPr>
        <w:tabs>
          <w:tab w:val="num" w:pos="0"/>
        </w:tabs>
        <w:ind w:left="1440" w:hanging="720"/>
      </w:pPr>
      <w:rPr>
        <w:rFonts w:ascii="Times New Roman" w:hAnsi="Times New Roman" w:cs="Arabic Transparent" w:hint="default"/>
        <w:b w:val="0"/>
        <w:bCs w:val="0"/>
        <w:i w:val="0"/>
        <w:iCs w:val="0"/>
        <w:vanish w:val="0"/>
        <w:color w:val="auto"/>
        <w:sz w:val="24"/>
        <w:szCs w:val="26"/>
        <w:u w:val="no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26C456BD"/>
    <w:multiLevelType w:val="hybridMultilevel"/>
    <w:tmpl w:val="B57A8CA0"/>
    <w:lvl w:ilvl="0" w:tplc="9F144486">
      <w:start w:val="1"/>
      <w:numFmt w:val="arabicAbjad"/>
      <w:lvlText w:val="(%1)"/>
      <w:lvlJc w:val="left"/>
      <w:pPr>
        <w:ind w:left="720" w:hanging="360"/>
      </w:pPr>
      <w:rPr>
        <w:rFonts w:hint="default"/>
        <w:sz w:val="26"/>
        <w:szCs w:val="2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 w15:restartNumberingAfterBreak="0">
    <w:nsid w:val="2F2D0A08"/>
    <w:multiLevelType w:val="hybridMultilevel"/>
    <w:tmpl w:val="14789E5C"/>
    <w:lvl w:ilvl="0" w:tplc="B136E804">
      <w:start w:val="1"/>
      <w:numFmt w:val="decimal"/>
      <w:lvlText w:val="(%1)"/>
      <w:lvlJc w:val="left"/>
      <w:pPr>
        <w:tabs>
          <w:tab w:val="num" w:pos="0"/>
        </w:tabs>
        <w:ind w:left="1814" w:hanging="453"/>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6" w15:restartNumberingAfterBreak="0">
    <w:nsid w:val="486811FC"/>
    <w:multiLevelType w:val="hybridMultilevel"/>
    <w:tmpl w:val="3E3E3C18"/>
    <w:lvl w:ilvl="0" w:tplc="10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9" w15:restartNumberingAfterBreak="0">
    <w:nsid w:val="614F6CC3"/>
    <w:multiLevelType w:val="hybridMultilevel"/>
    <w:tmpl w:val="BC04804A"/>
    <w:lvl w:ilvl="0" w:tplc="10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62925193"/>
    <w:multiLevelType w:val="hybridMultilevel"/>
    <w:tmpl w:val="6728E51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77DC1459"/>
    <w:multiLevelType w:val="hybridMultilevel"/>
    <w:tmpl w:val="80444498"/>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1808664577">
    <w:abstractNumId w:val="10"/>
  </w:num>
  <w:num w:numId="2" w16cid:durableId="264924912">
    <w:abstractNumId w:val="10"/>
  </w:num>
  <w:num w:numId="3" w16cid:durableId="1185747099">
    <w:abstractNumId w:val="10"/>
  </w:num>
  <w:num w:numId="4" w16cid:durableId="1574581434">
    <w:abstractNumId w:val="10"/>
  </w:num>
  <w:num w:numId="5" w16cid:durableId="1985236383">
    <w:abstractNumId w:val="10"/>
  </w:num>
  <w:num w:numId="6" w16cid:durableId="936450957">
    <w:abstractNumId w:val="9"/>
  </w:num>
  <w:num w:numId="7" w16cid:durableId="1641693427">
    <w:abstractNumId w:val="7"/>
  </w:num>
  <w:num w:numId="8" w16cid:durableId="1735736480">
    <w:abstractNumId w:val="6"/>
  </w:num>
  <w:num w:numId="9" w16cid:durableId="2098820249">
    <w:abstractNumId w:val="5"/>
  </w:num>
  <w:num w:numId="10" w16cid:durableId="1333681470">
    <w:abstractNumId w:val="4"/>
  </w:num>
  <w:num w:numId="11" w16cid:durableId="1998142932">
    <w:abstractNumId w:val="8"/>
  </w:num>
  <w:num w:numId="12" w16cid:durableId="285626878">
    <w:abstractNumId w:val="3"/>
  </w:num>
  <w:num w:numId="13" w16cid:durableId="829717974">
    <w:abstractNumId w:val="2"/>
  </w:num>
  <w:num w:numId="14" w16cid:durableId="1502164699">
    <w:abstractNumId w:val="1"/>
  </w:num>
  <w:num w:numId="15" w16cid:durableId="1876384313">
    <w:abstractNumId w:val="0"/>
  </w:num>
  <w:num w:numId="16" w16cid:durableId="1668440767">
    <w:abstractNumId w:val="13"/>
  </w:num>
  <w:num w:numId="17" w16cid:durableId="1667854031">
    <w:abstractNumId w:val="17"/>
  </w:num>
  <w:num w:numId="18" w16cid:durableId="1318270324">
    <w:abstractNumId w:val="18"/>
  </w:num>
  <w:num w:numId="19" w16cid:durableId="2133593865">
    <w:abstractNumId w:val="22"/>
  </w:num>
  <w:num w:numId="20" w16cid:durableId="1935045211">
    <w:abstractNumId w:val="15"/>
  </w:num>
  <w:num w:numId="21" w16cid:durableId="1318917148">
    <w:abstractNumId w:val="11"/>
  </w:num>
  <w:num w:numId="22" w16cid:durableId="1824200708">
    <w:abstractNumId w:val="14"/>
  </w:num>
  <w:num w:numId="23" w16cid:durableId="1512066285">
    <w:abstractNumId w:val="20"/>
  </w:num>
  <w:num w:numId="24" w16cid:durableId="540828780">
    <w:abstractNumId w:val="16"/>
  </w:num>
  <w:num w:numId="25" w16cid:durableId="918514687">
    <w:abstractNumId w:val="19"/>
  </w:num>
  <w:num w:numId="26" w16cid:durableId="1168012907">
    <w:abstractNumId w:val="22"/>
  </w:num>
  <w:num w:numId="27" w16cid:durableId="1993680640">
    <w:abstractNumId w:val="21"/>
  </w:num>
  <w:num w:numId="28" w16cid:durableId="1325359168">
    <w:abstractNumId w:val="22"/>
  </w:num>
  <w:num w:numId="29" w16cid:durableId="1488746812">
    <w:abstractNumId w:val="22"/>
  </w:num>
  <w:num w:numId="30" w16cid:durableId="901251715">
    <w:abstractNumId w:val="22"/>
  </w:num>
  <w:num w:numId="31" w16cid:durableId="2078084900">
    <w:abstractNumId w:val="22"/>
  </w:num>
  <w:num w:numId="32" w16cid:durableId="132716956">
    <w:abstractNumId w:val="22"/>
  </w:num>
  <w:num w:numId="33" w16cid:durableId="1192501334">
    <w:abstractNumId w:val="22"/>
  </w:num>
  <w:num w:numId="34" w16cid:durableId="405539407">
    <w:abstractNumId w:val="22"/>
  </w:num>
  <w:num w:numId="35" w16cid:durableId="1379166744">
    <w:abstractNumId w:val="22"/>
  </w:num>
  <w:num w:numId="36" w16cid:durableId="1751074637">
    <w:abstractNumId w:val="22"/>
  </w:num>
  <w:num w:numId="37" w16cid:durableId="1382637032">
    <w:abstractNumId w:val="22"/>
  </w:num>
  <w:num w:numId="38" w16cid:durableId="470633283">
    <w:abstractNumId w:val="22"/>
  </w:num>
  <w:num w:numId="39" w16cid:durableId="2109735870">
    <w:abstractNumId w:val="22"/>
  </w:num>
  <w:num w:numId="40" w16cid:durableId="248463048">
    <w:abstractNumId w:val="22"/>
  </w:num>
  <w:num w:numId="41" w16cid:durableId="376785088">
    <w:abstractNumId w:val="12"/>
  </w:num>
  <w:num w:numId="42" w16cid:durableId="1372077823">
    <w:abstractNumId w:val="22"/>
  </w:num>
  <w:num w:numId="43" w16cid:durableId="1160775128">
    <w:abstractNumId w:val="22"/>
  </w:num>
  <w:num w:numId="44" w16cid:durableId="1216938382">
    <w:abstractNumId w:val="22"/>
  </w:num>
  <w:num w:numId="45" w16cid:durableId="1767845925">
    <w:abstractNumId w:val="22"/>
  </w:num>
  <w:num w:numId="46" w16cid:durableId="999888306">
    <w:abstractNumId w:val="22"/>
  </w:num>
  <w:num w:numId="47" w16cid:durableId="807212015">
    <w:abstractNumId w:val="22"/>
  </w:num>
  <w:num w:numId="48" w16cid:durableId="2127117609">
    <w:abstractNumId w:val="22"/>
  </w:num>
  <w:num w:numId="49" w16cid:durableId="1693991943">
    <w:abstractNumId w:val="22"/>
  </w:num>
  <w:num w:numId="50" w16cid:durableId="840242079">
    <w:abstractNumId w:val="22"/>
  </w:num>
  <w:num w:numId="51" w16cid:durableId="1152791364">
    <w:abstractNumId w:val="22"/>
  </w:num>
  <w:num w:numId="52" w16cid:durableId="1646547014">
    <w:abstractNumId w:val="22"/>
  </w:num>
  <w:num w:numId="53" w16cid:durableId="1021273772">
    <w:abstractNumId w:val="22"/>
  </w:num>
  <w:num w:numId="54" w16cid:durableId="1156146894">
    <w:abstractNumId w:val="22"/>
  </w:num>
  <w:num w:numId="55" w16cid:durableId="1565994494">
    <w:abstractNumId w:val="22"/>
  </w:num>
  <w:num w:numId="56" w16cid:durableId="589701011">
    <w:abstractNumId w:val="22"/>
  </w:num>
  <w:num w:numId="57" w16cid:durableId="76639668">
    <w:abstractNumId w:val="22"/>
  </w:num>
  <w:num w:numId="58" w16cid:durableId="171727426">
    <w:abstractNumId w:val="22"/>
  </w:num>
  <w:num w:numId="59" w16cid:durableId="1384138917">
    <w:abstractNumId w:val="22"/>
  </w:num>
  <w:num w:numId="60" w16cid:durableId="718087687">
    <w:abstractNumId w:val="22"/>
  </w:num>
  <w:num w:numId="61" w16cid:durableId="1461875885">
    <w:abstractNumId w:val="22"/>
  </w:num>
  <w:num w:numId="62" w16cid:durableId="1950315304">
    <w:abstractNumId w:val="22"/>
  </w:num>
  <w:num w:numId="63" w16cid:durableId="1849248833">
    <w:abstractNumId w:val="22"/>
  </w:num>
  <w:num w:numId="64" w16cid:durableId="428349872">
    <w:abstractNumId w:val="22"/>
  </w:num>
  <w:num w:numId="65" w16cid:durableId="499393892">
    <w:abstractNumId w:val="22"/>
  </w:num>
  <w:num w:numId="66" w16cid:durableId="1591431067">
    <w:abstractNumId w:val="22"/>
  </w:num>
  <w:num w:numId="67" w16cid:durableId="1506245671">
    <w:abstractNumId w:val="22"/>
  </w:num>
  <w:num w:numId="68" w16cid:durableId="604045886">
    <w:abstractNumId w:val="22"/>
  </w:num>
  <w:num w:numId="69" w16cid:durableId="646977802">
    <w:abstractNumId w:val="22"/>
  </w:num>
  <w:num w:numId="70" w16cid:durableId="1950623040">
    <w:abstractNumId w:val="22"/>
  </w:num>
  <w:num w:numId="71" w16cid:durableId="100688812">
    <w:abstractNumId w:val="22"/>
  </w:num>
  <w:num w:numId="72" w16cid:durableId="590167513">
    <w:abstractNumId w:val="22"/>
  </w:num>
  <w:num w:numId="73" w16cid:durableId="358316620">
    <w:abstractNumId w:val="22"/>
  </w:num>
  <w:num w:numId="74" w16cid:durableId="109789889">
    <w:abstractNumId w:val="22"/>
  </w:num>
  <w:num w:numId="75" w16cid:durableId="83973739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6" w16cid:durableId="335881693">
    <w:abstractNumId w:val="22"/>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1D0C"/>
    <w:rsid w:val="00013372"/>
    <w:rsid w:val="00017133"/>
    <w:rsid w:val="000239CA"/>
    <w:rsid w:val="0002642B"/>
    <w:rsid w:val="0003197D"/>
    <w:rsid w:val="0004028A"/>
    <w:rsid w:val="0004254A"/>
    <w:rsid w:val="000573F5"/>
    <w:rsid w:val="0006657A"/>
    <w:rsid w:val="0006699D"/>
    <w:rsid w:val="000861FE"/>
    <w:rsid w:val="00091B05"/>
    <w:rsid w:val="00097D58"/>
    <w:rsid w:val="000C2FE8"/>
    <w:rsid w:val="000C759C"/>
    <w:rsid w:val="000D1E50"/>
    <w:rsid w:val="000E0770"/>
    <w:rsid w:val="000E1354"/>
    <w:rsid w:val="000E4135"/>
    <w:rsid w:val="000F1FA9"/>
    <w:rsid w:val="000F7855"/>
    <w:rsid w:val="001002E7"/>
    <w:rsid w:val="00112AFE"/>
    <w:rsid w:val="001203D3"/>
    <w:rsid w:val="00136F5B"/>
    <w:rsid w:val="00144FC0"/>
    <w:rsid w:val="00151336"/>
    <w:rsid w:val="00153766"/>
    <w:rsid w:val="0016572C"/>
    <w:rsid w:val="0016706E"/>
    <w:rsid w:val="00170997"/>
    <w:rsid w:val="00174416"/>
    <w:rsid w:val="00183F07"/>
    <w:rsid w:val="0019602F"/>
    <w:rsid w:val="00196477"/>
    <w:rsid w:val="001A0F8A"/>
    <w:rsid w:val="001B5C91"/>
    <w:rsid w:val="001C0D0E"/>
    <w:rsid w:val="001D2B45"/>
    <w:rsid w:val="001F0283"/>
    <w:rsid w:val="001F5F1C"/>
    <w:rsid w:val="002051F2"/>
    <w:rsid w:val="002103F2"/>
    <w:rsid w:val="00217D81"/>
    <w:rsid w:val="0022104F"/>
    <w:rsid w:val="00260BAB"/>
    <w:rsid w:val="002A07E8"/>
    <w:rsid w:val="002B535E"/>
    <w:rsid w:val="002B6F91"/>
    <w:rsid w:val="002C170E"/>
    <w:rsid w:val="002E1A48"/>
    <w:rsid w:val="002E6A6F"/>
    <w:rsid w:val="002E7EF7"/>
    <w:rsid w:val="002F1121"/>
    <w:rsid w:val="002F191B"/>
    <w:rsid w:val="002F505F"/>
    <w:rsid w:val="00312704"/>
    <w:rsid w:val="0032579D"/>
    <w:rsid w:val="00331CA9"/>
    <w:rsid w:val="00341D36"/>
    <w:rsid w:val="00350F32"/>
    <w:rsid w:val="0035441C"/>
    <w:rsid w:val="003566FB"/>
    <w:rsid w:val="00374DFA"/>
    <w:rsid w:val="00377E9D"/>
    <w:rsid w:val="0038494B"/>
    <w:rsid w:val="003922D9"/>
    <w:rsid w:val="00392DDC"/>
    <w:rsid w:val="00393115"/>
    <w:rsid w:val="003945DE"/>
    <w:rsid w:val="003A5B30"/>
    <w:rsid w:val="003B4F01"/>
    <w:rsid w:val="003C2491"/>
    <w:rsid w:val="003C2739"/>
    <w:rsid w:val="003C531B"/>
    <w:rsid w:val="003D0A18"/>
    <w:rsid w:val="003D466A"/>
    <w:rsid w:val="003E367C"/>
    <w:rsid w:val="003E73C5"/>
    <w:rsid w:val="003F2852"/>
    <w:rsid w:val="003F6E4F"/>
    <w:rsid w:val="004060B1"/>
    <w:rsid w:val="00416AD7"/>
    <w:rsid w:val="00426C07"/>
    <w:rsid w:val="00436196"/>
    <w:rsid w:val="00437130"/>
    <w:rsid w:val="00442A4A"/>
    <w:rsid w:val="004544CE"/>
    <w:rsid w:val="004769E5"/>
    <w:rsid w:val="0049723F"/>
    <w:rsid w:val="004C5B74"/>
    <w:rsid w:val="004D62FF"/>
    <w:rsid w:val="004E124C"/>
    <w:rsid w:val="004E4D8C"/>
    <w:rsid w:val="004F7FF2"/>
    <w:rsid w:val="005124AA"/>
    <w:rsid w:val="00514803"/>
    <w:rsid w:val="005148AF"/>
    <w:rsid w:val="00515CB9"/>
    <w:rsid w:val="005274E2"/>
    <w:rsid w:val="0053096E"/>
    <w:rsid w:val="00546241"/>
    <w:rsid w:val="00547C67"/>
    <w:rsid w:val="005570C9"/>
    <w:rsid w:val="00562BD4"/>
    <w:rsid w:val="005646FD"/>
    <w:rsid w:val="00583F2A"/>
    <w:rsid w:val="00584ED8"/>
    <w:rsid w:val="00596429"/>
    <w:rsid w:val="005A00A8"/>
    <w:rsid w:val="005B2135"/>
    <w:rsid w:val="005B65DF"/>
    <w:rsid w:val="005C4601"/>
    <w:rsid w:val="005C7D4A"/>
    <w:rsid w:val="005E58EB"/>
    <w:rsid w:val="00612986"/>
    <w:rsid w:val="00614E0B"/>
    <w:rsid w:val="00624AEF"/>
    <w:rsid w:val="00632763"/>
    <w:rsid w:val="00644F73"/>
    <w:rsid w:val="00650828"/>
    <w:rsid w:val="00662A73"/>
    <w:rsid w:val="00662BC9"/>
    <w:rsid w:val="00673029"/>
    <w:rsid w:val="006759DA"/>
    <w:rsid w:val="006801C8"/>
    <w:rsid w:val="00685611"/>
    <w:rsid w:val="00691E39"/>
    <w:rsid w:val="006A0053"/>
    <w:rsid w:val="006C324E"/>
    <w:rsid w:val="006C3308"/>
    <w:rsid w:val="006C4918"/>
    <w:rsid w:val="006E2E07"/>
    <w:rsid w:val="006F1594"/>
    <w:rsid w:val="006F2A2C"/>
    <w:rsid w:val="00702662"/>
    <w:rsid w:val="00754762"/>
    <w:rsid w:val="0075530E"/>
    <w:rsid w:val="0076266A"/>
    <w:rsid w:val="00772BA8"/>
    <w:rsid w:val="00775C25"/>
    <w:rsid w:val="00786775"/>
    <w:rsid w:val="00791A1A"/>
    <w:rsid w:val="0079245B"/>
    <w:rsid w:val="00796067"/>
    <w:rsid w:val="007B2A0F"/>
    <w:rsid w:val="007B7442"/>
    <w:rsid w:val="007C202D"/>
    <w:rsid w:val="007C3C73"/>
    <w:rsid w:val="007C6EF9"/>
    <w:rsid w:val="007D0119"/>
    <w:rsid w:val="007D141D"/>
    <w:rsid w:val="007D567C"/>
    <w:rsid w:val="007D76B6"/>
    <w:rsid w:val="007E1849"/>
    <w:rsid w:val="007E20B0"/>
    <w:rsid w:val="007E5D09"/>
    <w:rsid w:val="007F2461"/>
    <w:rsid w:val="00800CD9"/>
    <w:rsid w:val="0084173D"/>
    <w:rsid w:val="008444C4"/>
    <w:rsid w:val="00847CBC"/>
    <w:rsid w:val="00871DCC"/>
    <w:rsid w:val="00872D99"/>
    <w:rsid w:val="008825DB"/>
    <w:rsid w:val="00885865"/>
    <w:rsid w:val="008A5A92"/>
    <w:rsid w:val="008B7BCA"/>
    <w:rsid w:val="008E248C"/>
    <w:rsid w:val="008E2901"/>
    <w:rsid w:val="008E3DF3"/>
    <w:rsid w:val="008F4E2B"/>
    <w:rsid w:val="00901B94"/>
    <w:rsid w:val="0090339C"/>
    <w:rsid w:val="00907330"/>
    <w:rsid w:val="00907D74"/>
    <w:rsid w:val="00920424"/>
    <w:rsid w:val="0093168E"/>
    <w:rsid w:val="00934DE9"/>
    <w:rsid w:val="00953EBF"/>
    <w:rsid w:val="00971762"/>
    <w:rsid w:val="00983FD1"/>
    <w:rsid w:val="00986A7D"/>
    <w:rsid w:val="009941CD"/>
    <w:rsid w:val="009A5140"/>
    <w:rsid w:val="009C46B2"/>
    <w:rsid w:val="009E1BF9"/>
    <w:rsid w:val="009E3DBB"/>
    <w:rsid w:val="00A0089C"/>
    <w:rsid w:val="00A05377"/>
    <w:rsid w:val="00A17025"/>
    <w:rsid w:val="00A23E7F"/>
    <w:rsid w:val="00A418B7"/>
    <w:rsid w:val="00A44778"/>
    <w:rsid w:val="00A62048"/>
    <w:rsid w:val="00A66ED1"/>
    <w:rsid w:val="00A755B6"/>
    <w:rsid w:val="00A81A9F"/>
    <w:rsid w:val="00A81F40"/>
    <w:rsid w:val="00A907AD"/>
    <w:rsid w:val="00A964BC"/>
    <w:rsid w:val="00AA0A06"/>
    <w:rsid w:val="00AB1092"/>
    <w:rsid w:val="00AB4886"/>
    <w:rsid w:val="00AC21C2"/>
    <w:rsid w:val="00AD4A4B"/>
    <w:rsid w:val="00AE7157"/>
    <w:rsid w:val="00B03A33"/>
    <w:rsid w:val="00B07855"/>
    <w:rsid w:val="00B101B4"/>
    <w:rsid w:val="00B11DB6"/>
    <w:rsid w:val="00B15539"/>
    <w:rsid w:val="00B26315"/>
    <w:rsid w:val="00B34D29"/>
    <w:rsid w:val="00B40E87"/>
    <w:rsid w:val="00B5050F"/>
    <w:rsid w:val="00B52237"/>
    <w:rsid w:val="00B56877"/>
    <w:rsid w:val="00B81E83"/>
    <w:rsid w:val="00B9237B"/>
    <w:rsid w:val="00B92F46"/>
    <w:rsid w:val="00BB1C42"/>
    <w:rsid w:val="00BB6F2D"/>
    <w:rsid w:val="00BF04A8"/>
    <w:rsid w:val="00BF5E4D"/>
    <w:rsid w:val="00C01EC1"/>
    <w:rsid w:val="00C0337B"/>
    <w:rsid w:val="00C15276"/>
    <w:rsid w:val="00C27B58"/>
    <w:rsid w:val="00C4331C"/>
    <w:rsid w:val="00C504FC"/>
    <w:rsid w:val="00C529E7"/>
    <w:rsid w:val="00C55EF2"/>
    <w:rsid w:val="00C656A6"/>
    <w:rsid w:val="00C706EF"/>
    <w:rsid w:val="00C71E93"/>
    <w:rsid w:val="00C7391D"/>
    <w:rsid w:val="00C83E39"/>
    <w:rsid w:val="00CA5D79"/>
    <w:rsid w:val="00CE4217"/>
    <w:rsid w:val="00CF0807"/>
    <w:rsid w:val="00D006A9"/>
    <w:rsid w:val="00D33F2D"/>
    <w:rsid w:val="00D34512"/>
    <w:rsid w:val="00D35914"/>
    <w:rsid w:val="00D439F3"/>
    <w:rsid w:val="00D45C4D"/>
    <w:rsid w:val="00D45F45"/>
    <w:rsid w:val="00D46A96"/>
    <w:rsid w:val="00D6339B"/>
    <w:rsid w:val="00D91D0C"/>
    <w:rsid w:val="00D91F46"/>
    <w:rsid w:val="00D933A4"/>
    <w:rsid w:val="00DA0A0B"/>
    <w:rsid w:val="00DA5E3D"/>
    <w:rsid w:val="00DB1E5E"/>
    <w:rsid w:val="00DC436E"/>
    <w:rsid w:val="00DD4F9A"/>
    <w:rsid w:val="00DE208B"/>
    <w:rsid w:val="00DE3605"/>
    <w:rsid w:val="00E11448"/>
    <w:rsid w:val="00E1360E"/>
    <w:rsid w:val="00E21735"/>
    <w:rsid w:val="00E271AB"/>
    <w:rsid w:val="00E27B62"/>
    <w:rsid w:val="00E4076E"/>
    <w:rsid w:val="00E54B59"/>
    <w:rsid w:val="00E60B7E"/>
    <w:rsid w:val="00E75B09"/>
    <w:rsid w:val="00E86EBE"/>
    <w:rsid w:val="00EA617F"/>
    <w:rsid w:val="00EB2327"/>
    <w:rsid w:val="00EC108E"/>
    <w:rsid w:val="00EE679F"/>
    <w:rsid w:val="00EF1A2F"/>
    <w:rsid w:val="00EF566C"/>
    <w:rsid w:val="00F04E02"/>
    <w:rsid w:val="00F223B4"/>
    <w:rsid w:val="00F24225"/>
    <w:rsid w:val="00F46F3B"/>
    <w:rsid w:val="00F62703"/>
    <w:rsid w:val="00F76C1C"/>
    <w:rsid w:val="00F946C9"/>
    <w:rsid w:val="00F94C73"/>
    <w:rsid w:val="00F9523B"/>
    <w:rsid w:val="00FB68E9"/>
    <w:rsid w:val="00FC293D"/>
    <w:rsid w:val="00FE28DF"/>
    <w:rsid w:val="00FE302B"/>
    <w:rsid w:val="00FF2A90"/>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90D8FC0"/>
  <w15:docId w15:val="{99422C2A-CD8A-4C31-ABC1-5AF1A6D874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sz w:val="24"/>
      <w:lang w:val="en-GB" w:bidi="ar-DZ"/>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p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SubPara (أ),Heading 2 Char2"/>
    <w:basedOn w:val="Normal"/>
    <w:next w:val="Normal"/>
    <w:qFormat/>
    <w:pPr>
      <w:widowControl w:val="0"/>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Heading 3 Char3"/>
    <w:basedOn w:val="Normal"/>
    <w:next w:val="Normal"/>
    <w:qFormat/>
    <w:pPr>
      <w:widowControl w:val="0"/>
      <w:spacing w:after="240"/>
      <w:outlineLvl w:val="2"/>
    </w:pPr>
  </w:style>
  <w:style w:type="paragraph" w:styleId="Heading4">
    <w:name w:val="heading 4"/>
    <w:aliases w:val="Heading 11,para 4,Título 41,heading 4,Heading 41,标题 41,He=ding 41,标 题  41"/>
    <w:basedOn w:val="Normal"/>
    <w:next w:val="Heading9"/>
    <w:link w:val="Heading4Char"/>
    <w:qFormat/>
    <w:pPr>
      <w:keepNext/>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qFormat/>
    <w:pPr>
      <w:spacing w:before="240" w:after="60"/>
      <w:outlineLvl w:val="5"/>
    </w:pPr>
    <w:rPr>
      <w:rFonts w:ascii="Arial" w:hAnsi="Arial"/>
      <w:i/>
    </w:rPr>
  </w:style>
  <w:style w:type="paragraph" w:styleId="Heading7">
    <w:name w:val="heading 7"/>
    <w:basedOn w:val="Normal"/>
    <w:next w:val="Normal"/>
    <w:qFormat/>
    <w:p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link w:val="HeaderChar"/>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uiPriority w:val="99"/>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39"/>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link w:val="TitleChar"/>
    <w:uiPriority w:val="10"/>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3600" w:hanging="360"/>
    </w:pPr>
    <w:rPr>
      <w:sz w:val="20"/>
    </w:rPr>
  </w:style>
  <w:style w:type="paragraph" w:styleId="Caption">
    <w:name w:val="caption"/>
    <w:basedOn w:val="Normal"/>
    <w:next w:val="Normal"/>
    <w:qFormat/>
    <w:pPr>
      <w:bidi/>
      <w:ind w:left="180" w:hanging="180"/>
      <w:jc w:val="lowKashida"/>
    </w:pPr>
    <w:rPr>
      <w:rFonts w:cs="Simplified Arabic"/>
      <w:szCs w:val="32"/>
      <w:lang w:val="en-US" w:eastAsia="en-CA"/>
    </w:rPr>
  </w:style>
  <w:style w:type="character" w:styleId="PageNumber">
    <w:name w:val="page number"/>
    <w:basedOn w:val="DefaultParagraphFont"/>
    <w:semiHidden/>
  </w:style>
  <w:style w:type="character" w:customStyle="1" w:styleId="FooterChar">
    <w:name w:val="Footer Char"/>
    <w:basedOn w:val="DefaultParagraphFont"/>
    <w:link w:val="Footer"/>
    <w:uiPriority w:val="99"/>
    <w:rPr>
      <w:sz w:val="24"/>
      <w:lang w:val="en-GB" w:bidi="ar-DZ"/>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
    <w:basedOn w:val="Normal"/>
    <w:link w:val="FootnoteTextChar"/>
    <w:uiPriority w:val="99"/>
    <w:unhideWhenUsed/>
    <w:qFormat/>
    <w:rsid w:val="00C0337B"/>
    <w:rPr>
      <w:sz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C0337B"/>
    <w:rPr>
      <w:lang w:val="en-GB" w:bidi="ar-DZ"/>
    </w:rPr>
  </w:style>
  <w:style w:type="character" w:styleId="FootnoteReference">
    <w:name w:val="footnote reference"/>
    <w:aliases w:val="Footnote text,Footnote Text1,Footnote Text2,ftref,16 Point,Superscript 6 Point,Superscript 6 Point + 11 pt,BVI fnr,BVI fnr Car Car,BVI fnr Car,BVI fnr Car Car Car Car,number,Footnote reference number,Footnote symbol,note TESI,f"/>
    <w:basedOn w:val="DefaultParagraphFont"/>
    <w:link w:val="CharCharCharCharCarChar"/>
    <w:uiPriority w:val="99"/>
    <w:unhideWhenUsed/>
    <w:qFormat/>
    <w:rsid w:val="00C0337B"/>
    <w:rPr>
      <w:vertAlign w:val="superscript"/>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393115"/>
    <w:pPr>
      <w:spacing w:after="160" w:line="240" w:lineRule="exact"/>
    </w:pPr>
    <w:rPr>
      <w:sz w:val="20"/>
      <w:vertAlign w:val="superscript"/>
      <w:lang w:val="en-US" w:bidi="ar-SA"/>
    </w:rPr>
  </w:style>
  <w:style w:type="character" w:customStyle="1" w:styleId="Heading4Char">
    <w:name w:val="Heading 4 Char"/>
    <w:aliases w:val="Heading 11 Char,para 4 Char,Título 41 Char,heading 4 Char,Heading 41 Char,标题 41 Char,He=ding 41 Char,标 题  41 Char"/>
    <w:basedOn w:val="DefaultParagraphFont"/>
    <w:link w:val="Heading4"/>
    <w:rsid w:val="00EE679F"/>
    <w:rPr>
      <w:sz w:val="24"/>
      <w:lang w:val="en-GB" w:bidi="ar-DZ"/>
    </w:rPr>
  </w:style>
  <w:style w:type="paragraph" w:styleId="ListParagraph">
    <w:name w:val="List Paragraph"/>
    <w:basedOn w:val="Normal"/>
    <w:link w:val="ListParagraphChar"/>
    <w:uiPriority w:val="34"/>
    <w:qFormat/>
    <w:rsid w:val="001F5F1C"/>
    <w:pPr>
      <w:ind w:left="720"/>
      <w:contextualSpacing/>
    </w:pPr>
    <w:rPr>
      <w:sz w:val="22"/>
      <w:szCs w:val="22"/>
      <w:lang w:val="en-CA" w:bidi="ar-SA"/>
    </w:rPr>
  </w:style>
  <w:style w:type="character" w:customStyle="1" w:styleId="ListParagraphChar">
    <w:name w:val="List Paragraph Char"/>
    <w:basedOn w:val="DefaultParagraphFont"/>
    <w:link w:val="ListParagraph"/>
    <w:uiPriority w:val="34"/>
    <w:locked/>
    <w:rsid w:val="001F5F1C"/>
    <w:rPr>
      <w:sz w:val="22"/>
      <w:szCs w:val="22"/>
      <w:lang w:val="en-CA"/>
    </w:rPr>
  </w:style>
  <w:style w:type="character" w:styleId="Hyperlink">
    <w:name w:val="Hyperlink"/>
    <w:basedOn w:val="DefaultParagraphFont"/>
    <w:uiPriority w:val="99"/>
    <w:unhideWhenUsed/>
    <w:rsid w:val="001F5F1C"/>
    <w:rPr>
      <w:color w:val="0000FF" w:themeColor="hyperlink"/>
      <w:u w:val="single"/>
    </w:rPr>
  </w:style>
  <w:style w:type="character" w:customStyle="1" w:styleId="TitleChar">
    <w:name w:val="Title Char"/>
    <w:basedOn w:val="DefaultParagraphFont"/>
    <w:link w:val="Title"/>
    <w:uiPriority w:val="10"/>
    <w:rsid w:val="001F5F1C"/>
    <w:rPr>
      <w:rFonts w:ascii="Arial" w:hAnsi="Arial" w:cs="Arial"/>
      <w:b/>
      <w:bCs/>
      <w:kern w:val="28"/>
      <w:sz w:val="24"/>
      <w:lang w:val="en-GB" w:bidi="ar-DZ"/>
    </w:rPr>
  </w:style>
  <w:style w:type="character" w:styleId="Strong">
    <w:name w:val="Strong"/>
    <w:basedOn w:val="DefaultParagraphFont"/>
    <w:uiPriority w:val="22"/>
    <w:qFormat/>
    <w:rsid w:val="001F5F1C"/>
    <w:rPr>
      <w:b/>
      <w:bCs/>
    </w:rPr>
  </w:style>
  <w:style w:type="character" w:customStyle="1" w:styleId="contentpasted0">
    <w:name w:val="contentpasted0"/>
    <w:basedOn w:val="DefaultParagraphFont"/>
    <w:rsid w:val="001F5F1C"/>
  </w:style>
  <w:style w:type="character" w:styleId="Emphasis">
    <w:name w:val="Emphasis"/>
    <w:basedOn w:val="DefaultParagraphFont"/>
    <w:uiPriority w:val="20"/>
    <w:qFormat/>
    <w:rsid w:val="001F5F1C"/>
    <w:rPr>
      <w:i/>
      <w:iCs/>
    </w:rPr>
  </w:style>
  <w:style w:type="character" w:customStyle="1" w:styleId="HeaderChar">
    <w:name w:val="Header Char"/>
    <w:basedOn w:val="DefaultParagraphFont"/>
    <w:link w:val="Header"/>
    <w:rsid w:val="001F5F1C"/>
    <w:rPr>
      <w:sz w:val="24"/>
      <w:lang w:val="en-GB" w:bidi="ar-D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39402235">
      <w:bodyDiv w:val="1"/>
      <w:marLeft w:val="0"/>
      <w:marRight w:val="0"/>
      <w:marTop w:val="0"/>
      <w:marBottom w:val="0"/>
      <w:divBdr>
        <w:top w:val="none" w:sz="0" w:space="0" w:color="auto"/>
        <w:left w:val="none" w:sz="0" w:space="0" w:color="auto"/>
        <w:bottom w:val="none" w:sz="0" w:space="0" w:color="auto"/>
        <w:right w:val="none" w:sz="0" w:space="0" w:color="auto"/>
      </w:divBdr>
    </w:div>
    <w:div w:id="915627677">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1.xml"/><Relationship Id="rId18" Type="http://schemas.openxmlformats.org/officeDocument/2006/relationships/header" Target="header3.xml"/><Relationship Id="rId26" Type="http://schemas.openxmlformats.org/officeDocument/2006/relationships/footer" Target="footer6.xml"/><Relationship Id="rId39" Type="http://schemas.openxmlformats.org/officeDocument/2006/relationships/footer" Target="footer12.xml"/><Relationship Id="rId21" Type="http://schemas.openxmlformats.org/officeDocument/2006/relationships/header" Target="header5.xml"/><Relationship Id="rId34" Type="http://schemas.openxmlformats.org/officeDocument/2006/relationships/hyperlink" Target="https://eur02.safelinks.protection.outlook.com/?url=https%3A%2F%2Fwww.stimson.org%2F2024%2Fthe-remarkable-story-of-the-montreal-protocol-with-lessons-for-cyberspace%2F&amp;data=05%7C02%7Crossana.silva-repetto%40un.org%7Cad9d082a7fde4b74f0d608dcd76b726d%7C0f9e35db544f4f60bdcc5ea416e6dc70%7C0%7C0%7C638622104514991792%7CUnknown%7CTWFpbGZsb3d8eyJWIjoiMC4wLjAwMDAiLCJQIjoiV2luMzIiLCJBTiI6Ik1haWwiLCJXVCI6Mn0%3D%7C0%7C%7C%7C&amp;sdata=oghFunruCe7p5XUPZGS9ob2%2BtrFpPmTyRlaaBQytNN0%3D&amp;reserved=0" TargetMode="External"/><Relationship Id="rId42" Type="http://schemas.openxmlformats.org/officeDocument/2006/relationships/fontTable" Target="fontTable.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eader" Target="header4.xml"/><Relationship Id="rId29" Type="http://schemas.openxmlformats.org/officeDocument/2006/relationships/header" Target="header10.xml"/><Relationship Id="rId41" Type="http://schemas.openxmlformats.org/officeDocument/2006/relationships/footer" Target="footer1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oter" Target="footer5.xml"/><Relationship Id="rId32" Type="http://schemas.openxmlformats.org/officeDocument/2006/relationships/footer" Target="footer9.xml"/><Relationship Id="rId37" Type="http://schemas.openxmlformats.org/officeDocument/2006/relationships/header" Target="header13.xml"/><Relationship Id="rId40" Type="http://schemas.openxmlformats.org/officeDocument/2006/relationships/header" Target="header14.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header" Target="header7.xml"/><Relationship Id="rId28" Type="http://schemas.openxmlformats.org/officeDocument/2006/relationships/header" Target="header9.xml"/><Relationship Id="rId36" Type="http://schemas.openxmlformats.org/officeDocument/2006/relationships/header" Target="header12.xml"/><Relationship Id="rId10" Type="http://schemas.openxmlformats.org/officeDocument/2006/relationships/endnotes" Target="endnotes.xml"/><Relationship Id="rId19" Type="http://schemas.openxmlformats.org/officeDocument/2006/relationships/footer" Target="footer4.xml"/><Relationship Id="rId31" Type="http://schemas.openxmlformats.org/officeDocument/2006/relationships/footer" Target="footer8.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header" Target="header6.xml"/><Relationship Id="rId27" Type="http://schemas.openxmlformats.org/officeDocument/2006/relationships/footer" Target="footer7.xml"/><Relationship Id="rId30" Type="http://schemas.openxmlformats.org/officeDocument/2006/relationships/header" Target="header11.xml"/><Relationship Id="rId35" Type="http://schemas.openxmlformats.org/officeDocument/2006/relationships/hyperlink" Target="http://www.greeningtheblue.org/focal-point-area/roles-and-responsibilities" TargetMode="External"/><Relationship Id="rId43" Type="http://schemas.openxmlformats.org/officeDocument/2006/relationships/theme" Target="theme/theme1.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image" Target="media/image2.png"/><Relationship Id="rId17" Type="http://schemas.openxmlformats.org/officeDocument/2006/relationships/footer" Target="footer3.xml"/><Relationship Id="rId25" Type="http://schemas.openxmlformats.org/officeDocument/2006/relationships/header" Target="header8.xml"/><Relationship Id="rId33" Type="http://schemas.openxmlformats.org/officeDocument/2006/relationships/footer" Target="footer10.xml"/><Relationship Id="rId38" Type="http://schemas.openxmlformats.org/officeDocument/2006/relationships/footer" Target="footer1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_ip_UnifiedCompliancePolicyUIAction xmlns="http://schemas.microsoft.com/sharepoint/v3" xsi:nil="true"/>
    <_ip_UnifiedCompliancePolicyProperties xmlns="http://schemas.microsoft.com/sharepoint/v3"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7" ma:contentTypeDescription="Create a new document." ma:contentTypeScope="" ma:versionID="c4682adc7d794b8380fbb6c921ce14f8">
  <xsd:schema xmlns:xsd="http://www.w3.org/2001/XMLSchema" xmlns:xs="http://www.w3.org/2001/XMLSchema" xmlns:p="http://schemas.microsoft.com/office/2006/metadata/properties" xmlns:ns1="http://schemas.microsoft.com/sharepoint/v3" xmlns:ns2="b93c647f-d63b-431a-95c8-8e00048cff23" xmlns:ns3="eb6c2e4c-3f1c-4103-a37b-37c984dbe58f" targetNamespace="http://schemas.microsoft.com/office/2006/metadata/properties" ma:root="true" ma:fieldsID="107fedcb3033128c8e25eb6e3f4dfcce" ns1:_="" ns2:_="" ns3:_="">
    <xsd:import namespace="http://schemas.microsoft.com/sharepoint/v3"/>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element ref="ns2:MediaServiceBillingMetadata"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7" nillable="true" ma:displayName="Unified Compliance Policy Properties" ma:hidden="true" ma:internalName="_ip_UnifiedCompliancePolicyProperties">
      <xsd:simpleType>
        <xsd:restriction base="dms:Note"/>
      </xsd:simpleType>
    </xsd:element>
    <xsd:element name="_ip_UnifiedCompliancePolicyUIAction" ma:index="2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A1F2360-DFC9-44A5-9754-A36F9FE60E95}">
  <ds:schemaRefs>
    <ds:schemaRef ds:uri="http://schemas.microsoft.com/office/2006/metadata/properties"/>
    <ds:schemaRef ds:uri="http://schemas.microsoft.com/office/infopath/2007/PartnerControls"/>
    <ds:schemaRef ds:uri="eb6c2e4c-3f1c-4103-a37b-37c984dbe58f"/>
    <ds:schemaRef ds:uri="b93c647f-d63b-431a-95c8-8e00048cff23"/>
    <ds:schemaRef ds:uri="http://schemas.microsoft.com/sharepoint/v3"/>
  </ds:schemaRefs>
</ds:datastoreItem>
</file>

<file path=customXml/itemProps2.xml><?xml version="1.0" encoding="utf-8"?>
<ds:datastoreItem xmlns:ds="http://schemas.openxmlformats.org/officeDocument/2006/customXml" ds:itemID="{87EFAD1E-49FD-4154-9E2A-352229002224}">
  <ds:schemaRefs>
    <ds:schemaRef ds:uri="http://schemas.microsoft.com/sharepoint/v3/contenttype/forms"/>
  </ds:schemaRefs>
</ds:datastoreItem>
</file>

<file path=customXml/itemProps3.xml><?xml version="1.0" encoding="utf-8"?>
<ds:datastoreItem xmlns:ds="http://schemas.openxmlformats.org/officeDocument/2006/customXml" ds:itemID="{B7202B52-0FBC-4353-9F74-CBF1A799F06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1383E04-FEFC-4453-933D-D22A5D599B4F}">
  <ds:schemaRefs>
    <ds:schemaRef ds:uri="http://schemas.openxmlformats.org/officeDocument/2006/bibliography"/>
  </ds:schemaRefs>
</ds:datastoreItem>
</file>

<file path=docMetadata/LabelInfo.xml><?xml version="1.0" encoding="utf-8"?>
<clbl:labelList xmlns:clbl="http://schemas.microsoft.com/office/2020/mipLabelMetadata">
  <clbl:label id="{606bed3f-efae-4d70-a15b-866bb27c918d}" enabled="1" method="Privileged" siteId="{0f9e35db-544f-4f60-bdcc-5ea416e6dc70}" contentBits="0" removed="0"/>
</clbl:labelList>
</file>

<file path=docProps/app.xml><?xml version="1.0" encoding="utf-8"?>
<Properties xmlns="http://schemas.openxmlformats.org/officeDocument/2006/extended-properties" xmlns:vt="http://schemas.openxmlformats.org/officeDocument/2006/docPropsVTypes">
  <Template>Normal</Template>
  <TotalTime>18</TotalTime>
  <Pages>23</Pages>
  <Words>9973</Words>
  <Characters>56751</Characters>
  <Application>Microsoft Office Word</Application>
  <DocSecurity>0</DocSecurity>
  <Lines>1031</Lines>
  <Paragraphs>480</Paragraphs>
  <ScaleCrop>false</ScaleCrop>
  <HeadingPairs>
    <vt:vector size="2" baseType="variant">
      <vt:variant>
        <vt:lpstr>Title</vt:lpstr>
      </vt:variant>
      <vt:variant>
        <vt:i4>1</vt:i4>
      </vt:variant>
    </vt:vector>
  </HeadingPairs>
  <TitlesOfParts>
    <vt:vector size="1" baseType="lpstr">
      <vt:lpstr>أنشطة الأمانة</vt:lpstr>
    </vt:vector>
  </TitlesOfParts>
  <Company>UNMFS</Company>
  <LinksUpToDate>false</LinksUpToDate>
  <CharactersWithSpaces>66244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أنشطة الأمانة</dc:title>
  <dc:creator>---</dc:creator>
  <cp:lastModifiedBy>Angela Xue He Yan</cp:lastModifiedBy>
  <cp:revision>6</cp:revision>
  <cp:lastPrinted>2025-02-10T16:42:00Z</cp:lastPrinted>
  <dcterms:created xsi:type="dcterms:W3CDTF">2025-11-21T20:47:00Z</dcterms:created>
  <dcterms:modified xsi:type="dcterms:W3CDTF">2025-11-22T20:18:00Z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UNEP/OzL.Pro/ExCom/97/2</vt:lpwstr>
  </property>
  <property fmtid="{D5CDD505-2E9C-101B-9397-08002B2CF9AE}" pid="3" name="Revision date">
    <vt:lpwstr>18 November 2025</vt:lpwstr>
  </property>
  <property fmtid="{D5CDD505-2E9C-101B-9397-08002B2CF9AE}" pid="4" name="ContentTypeId">
    <vt:lpwstr>0x010100C5F60F8E60516143877F7AC30EFBB2F3</vt:lpwstr>
  </property>
  <property fmtid="{D5CDD505-2E9C-101B-9397-08002B2CF9AE}" pid="5" name="Order">
    <vt:r8>147400</vt:r8>
  </property>
  <property fmtid="{D5CDD505-2E9C-101B-9397-08002B2CF9AE}" pid="6" name="MediaServiceImageTags">
    <vt:lpwstr/>
  </property>
</Properties>
</file>