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BF630D" w14:paraId="192E76AA" w14:textId="77777777">
        <w:trPr>
          <w:trHeight w:val="720"/>
        </w:trPr>
        <w:tc>
          <w:tcPr>
            <w:tcW w:w="7061" w:type="dxa"/>
            <w:gridSpan w:val="2"/>
            <w:tcBorders>
              <w:bottom w:val="single" w:sz="18" w:space="0" w:color="auto"/>
            </w:tcBorders>
          </w:tcPr>
          <w:p w14:paraId="77027568" w14:textId="77777777" w:rsidR="00441083" w:rsidRPr="00BF630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BF630D">
              <w:rPr>
                <w:rFonts w:ascii="Univers" w:hAnsi="Univers"/>
                <w:b/>
                <w:sz w:val="28"/>
                <w:szCs w:val="28"/>
                <w:lang w:val="fr-FR"/>
              </w:rPr>
              <w:t>NATIONS</w:t>
            </w:r>
          </w:p>
          <w:p w14:paraId="345F1017" w14:textId="77777777" w:rsidR="00441083" w:rsidRPr="00BF630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BF630D">
              <w:rPr>
                <w:rFonts w:ascii="Univers" w:hAnsi="Univers"/>
                <w:b/>
                <w:sz w:val="28"/>
                <w:szCs w:val="28"/>
                <w:lang w:val="fr-FR"/>
              </w:rPr>
              <w:t xml:space="preserve">UNIES </w:t>
            </w:r>
          </w:p>
        </w:tc>
        <w:tc>
          <w:tcPr>
            <w:tcW w:w="3544" w:type="dxa"/>
            <w:tcBorders>
              <w:bottom w:val="single" w:sz="18" w:space="0" w:color="auto"/>
            </w:tcBorders>
          </w:tcPr>
          <w:p w14:paraId="3DF91F31" w14:textId="77777777" w:rsidR="00441083" w:rsidRPr="00BF630D" w:rsidRDefault="00E60D9C">
            <w:pPr>
              <w:tabs>
                <w:tab w:val="left" w:pos="3010"/>
              </w:tabs>
              <w:jc w:val="center"/>
              <w:rPr>
                <w:sz w:val="52"/>
                <w:szCs w:val="52"/>
                <w:lang w:val="fr-FR"/>
              </w:rPr>
            </w:pPr>
            <w:r w:rsidRPr="00BF630D">
              <w:rPr>
                <w:rFonts w:ascii="Univers Bold" w:hAnsi="Univers Bold"/>
                <w:b/>
                <w:sz w:val="72"/>
                <w:lang w:val="fr-FR"/>
              </w:rPr>
              <w:t xml:space="preserve">          EP</w:t>
            </w:r>
          </w:p>
        </w:tc>
      </w:tr>
      <w:tr w:rsidR="00441083" w:rsidRPr="00BF630D" w14:paraId="1CD1FE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68B25C3" w14:textId="0E8B389B" w:rsidR="00441083" w:rsidRPr="00BF630D" w:rsidRDefault="003846EE">
            <w:pPr>
              <w:spacing w:before="120"/>
              <w:rPr>
                <w:lang w:val="fr-FR"/>
              </w:rPr>
            </w:pPr>
            <w:r w:rsidRPr="00BF630D">
              <w:rPr>
                <w:noProof/>
                <w:lang w:val="en-CA" w:eastAsia="en-CA"/>
              </w:rPr>
              <w:drawing>
                <wp:anchor distT="0" distB="0" distL="114300" distR="114300" simplePos="0" relativeHeight="251660288" behindDoc="0" locked="0" layoutInCell="1" allowOverlap="1" wp14:anchorId="4F90841C" wp14:editId="1A7B3D5C">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BF630D">
              <w:rPr>
                <w:noProof/>
                <w:lang w:val="en-CA" w:eastAsia="en-CA"/>
              </w:rPr>
              <w:drawing>
                <wp:anchor distT="0" distB="0" distL="114300" distR="114300" simplePos="0" relativeHeight="251661312" behindDoc="1" locked="0" layoutInCell="0" allowOverlap="1" wp14:anchorId="1E2042B2" wp14:editId="1330CA1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433460B0" w14:textId="77777777" w:rsidR="00441083" w:rsidRPr="00BF630D"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B6E1847" w14:textId="77777777" w:rsidR="00441083" w:rsidRPr="00BF630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BF630D">
              <w:rPr>
                <w:rFonts w:ascii="Univers" w:hAnsi="Univers"/>
                <w:b/>
                <w:sz w:val="32"/>
                <w:lang w:val="fr-FR"/>
              </w:rPr>
              <w:t>Programme des</w:t>
            </w:r>
          </w:p>
          <w:p w14:paraId="59A63B8D" w14:textId="77777777" w:rsidR="00441083" w:rsidRPr="00BF630D" w:rsidRDefault="00E60D9C">
            <w:pPr>
              <w:rPr>
                <w:rFonts w:ascii="Univers" w:hAnsi="Univers"/>
                <w:b/>
                <w:sz w:val="32"/>
                <w:lang w:val="fr-FR"/>
              </w:rPr>
            </w:pPr>
            <w:r w:rsidRPr="00BF630D">
              <w:rPr>
                <w:rFonts w:ascii="Univers" w:hAnsi="Univers"/>
                <w:b/>
                <w:sz w:val="32"/>
                <w:lang w:val="fr-FR"/>
              </w:rPr>
              <w:t>Nations Unies pour</w:t>
            </w:r>
          </w:p>
          <w:p w14:paraId="59476F4E" w14:textId="5A732625" w:rsidR="00441083" w:rsidRPr="00BF630D" w:rsidRDefault="00E60D9C">
            <w:pPr>
              <w:rPr>
                <w:rFonts w:ascii="Univers" w:hAnsi="Univers"/>
                <w:b/>
                <w:sz w:val="32"/>
                <w:lang w:val="fr-FR"/>
              </w:rPr>
            </w:pPr>
            <w:r w:rsidRPr="00BF630D">
              <w:rPr>
                <w:rFonts w:ascii="Univers" w:hAnsi="Univers"/>
                <w:b/>
                <w:sz w:val="32"/>
                <w:lang w:val="fr-FR"/>
              </w:rPr>
              <w:t>l’environnement</w:t>
            </w:r>
          </w:p>
          <w:p w14:paraId="2485F06F" w14:textId="77777777" w:rsidR="00441083" w:rsidRPr="00BF630D" w:rsidRDefault="00E60D9C">
            <w:pPr>
              <w:spacing w:before="720"/>
              <w:ind w:left="158"/>
              <w:rPr>
                <w:lang w:val="fr-FR"/>
              </w:rPr>
            </w:pPr>
            <w:r w:rsidRPr="00BF630D">
              <w:rPr>
                <w:lang w:val="fr-FR"/>
              </w:rPr>
              <w:t xml:space="preserve"> </w:t>
            </w:r>
          </w:p>
        </w:tc>
        <w:tc>
          <w:tcPr>
            <w:tcW w:w="3544" w:type="dxa"/>
            <w:tcBorders>
              <w:top w:val="nil"/>
              <w:left w:val="nil"/>
              <w:bottom w:val="single" w:sz="36" w:space="0" w:color="auto"/>
              <w:right w:val="nil"/>
            </w:tcBorders>
          </w:tcPr>
          <w:p w14:paraId="416597C8" w14:textId="77777777" w:rsidR="00441083" w:rsidRPr="00BF630D" w:rsidRDefault="00441083">
            <w:pPr>
              <w:rPr>
                <w:lang w:val="fr-FR"/>
              </w:rPr>
            </w:pPr>
          </w:p>
          <w:p w14:paraId="717CBC1B" w14:textId="77777777" w:rsidR="00441083" w:rsidRPr="00BF630D" w:rsidRDefault="00E60D9C">
            <w:pPr>
              <w:rPr>
                <w:lang w:val="fr-FR"/>
              </w:rPr>
            </w:pPr>
            <w:r w:rsidRPr="00BF630D">
              <w:rPr>
                <w:lang w:val="fr-FR"/>
              </w:rPr>
              <w:t>Distr.</w:t>
            </w:r>
          </w:p>
          <w:p w14:paraId="59493997" w14:textId="77777777" w:rsidR="00441083" w:rsidRPr="00BF630D" w:rsidRDefault="00E60D9C" w:rsidP="00DD3433">
            <w:pPr>
              <w:rPr>
                <w:lang w:val="fr-FR"/>
              </w:rPr>
            </w:pPr>
            <w:r w:rsidRPr="00BF630D">
              <w:rPr>
                <w:lang w:val="fr-FR"/>
              </w:rPr>
              <w:t>G</w:t>
            </w:r>
            <w:r w:rsidR="00DD3433" w:rsidRPr="00BF630D">
              <w:rPr>
                <w:lang w:val="fr-FR"/>
              </w:rPr>
              <w:t>É</w:t>
            </w:r>
            <w:r w:rsidRPr="00BF630D">
              <w:rPr>
                <w:lang w:val="fr-FR"/>
              </w:rPr>
              <w:t>N</w:t>
            </w:r>
            <w:r w:rsidR="00DD3433" w:rsidRPr="00BF630D">
              <w:rPr>
                <w:lang w:val="fr-FR"/>
              </w:rPr>
              <w:t>É</w:t>
            </w:r>
            <w:r w:rsidRPr="00BF630D">
              <w:rPr>
                <w:lang w:val="fr-FR"/>
              </w:rPr>
              <w:t>RAL</w:t>
            </w:r>
            <w:r w:rsidR="00FF3CF1" w:rsidRPr="00BF630D">
              <w:rPr>
                <w:lang w:val="fr-FR"/>
              </w:rPr>
              <w:t>E</w:t>
            </w:r>
          </w:p>
          <w:p w14:paraId="69333157" w14:textId="77777777" w:rsidR="00441083" w:rsidRPr="00BF630D" w:rsidRDefault="00441083">
            <w:pPr>
              <w:rPr>
                <w:lang w:val="fr-FR"/>
              </w:rPr>
            </w:pPr>
          </w:p>
          <w:p w14:paraId="6BF8CE7D" w14:textId="77CF32AC" w:rsidR="00441083" w:rsidRPr="00BF630D" w:rsidRDefault="00E60D9C">
            <w:pPr>
              <w:rPr>
                <w:lang w:val="fr-FR"/>
              </w:rPr>
            </w:pPr>
            <w:r w:rsidRPr="00BF630D">
              <w:rPr>
                <w:lang w:val="fr-FR"/>
              </w:rPr>
              <w:fldChar w:fldCharType="begin"/>
            </w:r>
            <w:r w:rsidRPr="00BF630D">
              <w:rPr>
                <w:lang w:val="fr-FR"/>
              </w:rPr>
              <w:instrText xml:space="preserve"> DOCPROPERTY "Document number"  \* MERGEFORMAT </w:instrText>
            </w:r>
            <w:r w:rsidRPr="00BF630D">
              <w:rPr>
                <w:lang w:val="fr-FR"/>
              </w:rPr>
              <w:fldChar w:fldCharType="separate"/>
            </w:r>
            <w:r w:rsidR="002828C1">
              <w:rPr>
                <w:lang w:val="fr-FR"/>
              </w:rPr>
              <w:t>UNEP/OzL.Pro/ExCom/84/32</w:t>
            </w:r>
            <w:r w:rsidRPr="00BF630D">
              <w:rPr>
                <w:lang w:val="fr-FR"/>
              </w:rPr>
              <w:fldChar w:fldCharType="end"/>
            </w:r>
          </w:p>
          <w:p w14:paraId="4316833A" w14:textId="35FE25BE" w:rsidR="002F0B57" w:rsidRPr="00BF630D" w:rsidRDefault="002F0B57" w:rsidP="000F6C8E">
            <w:pPr>
              <w:rPr>
                <w:lang w:val="fr-FR"/>
              </w:rPr>
            </w:pPr>
            <w:r w:rsidRPr="00BF630D">
              <w:rPr>
                <w:lang w:val="fr-FR"/>
              </w:rPr>
              <w:fldChar w:fldCharType="begin"/>
            </w:r>
            <w:r w:rsidRPr="00BF630D">
              <w:rPr>
                <w:lang w:val="fr-FR"/>
              </w:rPr>
              <w:instrText xml:space="preserve"> DOCPROPERTY "Revision date" \@ "d MMMM YYYY"  \* MERGEFORMAT </w:instrText>
            </w:r>
            <w:r w:rsidRPr="00BF630D">
              <w:rPr>
                <w:lang w:val="fr-FR"/>
              </w:rPr>
              <w:fldChar w:fldCharType="separate"/>
            </w:r>
            <w:r w:rsidR="002828C1">
              <w:rPr>
                <w:lang w:val="fr-FR"/>
              </w:rPr>
              <w:t>2 décembre 2019</w:t>
            </w:r>
            <w:r w:rsidRPr="00BF630D">
              <w:rPr>
                <w:lang w:val="fr-FR"/>
              </w:rPr>
              <w:fldChar w:fldCharType="end"/>
            </w:r>
          </w:p>
          <w:p w14:paraId="51B51E9D" w14:textId="77777777" w:rsidR="00441083" w:rsidRPr="00BF630D" w:rsidRDefault="00FC5578">
            <w:pPr>
              <w:rPr>
                <w:caps/>
                <w:lang w:val="fr-FR"/>
              </w:rPr>
            </w:pPr>
            <w:r w:rsidRPr="00BF630D">
              <w:rPr>
                <w:caps/>
                <w:lang w:val="fr-FR"/>
              </w:rPr>
              <w:br/>
            </w:r>
            <w:r w:rsidR="00E60D9C" w:rsidRPr="00BF630D">
              <w:rPr>
                <w:caps/>
                <w:lang w:val="fr-FR"/>
              </w:rPr>
              <w:t>FRANÇAIS</w:t>
            </w:r>
          </w:p>
          <w:p w14:paraId="2C643F02" w14:textId="77777777" w:rsidR="00441083" w:rsidRPr="00BF630D" w:rsidRDefault="00E60D9C">
            <w:pPr>
              <w:rPr>
                <w:lang w:val="fr-FR"/>
              </w:rPr>
            </w:pPr>
            <w:r w:rsidRPr="00BF630D">
              <w:rPr>
                <w:lang w:val="fr-FR"/>
              </w:rPr>
              <w:t xml:space="preserve">ORIGINAL: </w:t>
            </w:r>
            <w:r w:rsidR="0091161A" w:rsidRPr="00BF630D">
              <w:rPr>
                <w:lang w:val="fr-FR"/>
              </w:rPr>
              <w:t>ANGLAIS</w:t>
            </w:r>
          </w:p>
        </w:tc>
      </w:tr>
    </w:tbl>
    <w:p w14:paraId="3F22243B" w14:textId="77777777" w:rsidR="00441083" w:rsidRPr="00BF630D" w:rsidRDefault="00441083">
      <w:pPr>
        <w:jc w:val="left"/>
        <w:rPr>
          <w:lang w:val="fr-FR"/>
        </w:rPr>
      </w:pPr>
    </w:p>
    <w:p w14:paraId="1BD4B8B0" w14:textId="77777777" w:rsidR="00441083" w:rsidRPr="00BF630D" w:rsidRDefault="00E60D9C" w:rsidP="00DD3433">
      <w:pPr>
        <w:jc w:val="left"/>
        <w:rPr>
          <w:lang w:val="fr-FR"/>
        </w:rPr>
      </w:pPr>
      <w:r w:rsidRPr="00BF630D">
        <w:rPr>
          <w:lang w:val="fr-FR"/>
        </w:rPr>
        <w:t>COMIT</w:t>
      </w:r>
      <w:r w:rsidR="00DD3433" w:rsidRPr="00BF630D">
        <w:rPr>
          <w:lang w:val="fr-FR"/>
        </w:rPr>
        <w:t>É</w:t>
      </w:r>
      <w:r w:rsidRPr="00BF630D">
        <w:rPr>
          <w:lang w:val="fr-FR"/>
        </w:rPr>
        <w:t xml:space="preserve"> EX</w:t>
      </w:r>
      <w:r w:rsidR="00DD3433" w:rsidRPr="00BF630D">
        <w:rPr>
          <w:lang w:val="fr-FR"/>
        </w:rPr>
        <w:t xml:space="preserve">ÉCUTIF </w:t>
      </w:r>
      <w:r w:rsidR="00DD3433" w:rsidRPr="00BF630D">
        <w:rPr>
          <w:lang w:val="fr-FR"/>
        </w:rPr>
        <w:br/>
        <w:t xml:space="preserve">  DU FONDS MULTILATÉ</w:t>
      </w:r>
      <w:r w:rsidRPr="00BF630D">
        <w:rPr>
          <w:lang w:val="fr-FR"/>
        </w:rPr>
        <w:t xml:space="preserve">RAL AUX FINS </w:t>
      </w:r>
      <w:r w:rsidRPr="00BF630D">
        <w:rPr>
          <w:lang w:val="fr-FR"/>
        </w:rPr>
        <w:br/>
        <w:t xml:space="preserve">  D’APPLICATION DU PROTOCOLE DE MONTR</w:t>
      </w:r>
      <w:r w:rsidR="00DD3433" w:rsidRPr="00BF630D">
        <w:rPr>
          <w:lang w:val="fr-FR"/>
        </w:rPr>
        <w:t>É</w:t>
      </w:r>
      <w:r w:rsidRPr="00BF630D">
        <w:rPr>
          <w:lang w:val="fr-FR"/>
        </w:rPr>
        <w:t>AL</w:t>
      </w:r>
      <w:r w:rsidRPr="00BF630D">
        <w:rPr>
          <w:lang w:val="fr-FR"/>
        </w:rPr>
        <w:br/>
      </w:r>
      <w:r w:rsidR="00E54871" w:rsidRPr="00BF630D">
        <w:rPr>
          <w:lang w:val="fr-FR"/>
        </w:rPr>
        <w:t>Quatre</w:t>
      </w:r>
      <w:r w:rsidRPr="00BF630D">
        <w:rPr>
          <w:lang w:val="fr-FR"/>
        </w:rPr>
        <w:t>-</w:t>
      </w:r>
      <w:r w:rsidR="00E54871" w:rsidRPr="00BF630D">
        <w:rPr>
          <w:lang w:val="fr-FR"/>
        </w:rPr>
        <w:t>vingt</w:t>
      </w:r>
      <w:r w:rsidR="00AE63D8" w:rsidRPr="00BF630D">
        <w:rPr>
          <w:lang w:val="fr-FR"/>
        </w:rPr>
        <w:t>-</w:t>
      </w:r>
      <w:r w:rsidR="00AC013C" w:rsidRPr="00BF630D">
        <w:rPr>
          <w:lang w:val="fr-FR"/>
        </w:rPr>
        <w:t>quat</w:t>
      </w:r>
      <w:r w:rsidR="004C2C87" w:rsidRPr="00BF630D">
        <w:rPr>
          <w:lang w:val="fr-FR"/>
        </w:rPr>
        <w:t>ri</w:t>
      </w:r>
      <w:r w:rsidR="00E54871" w:rsidRPr="00BF630D">
        <w:rPr>
          <w:lang w:val="fr-FR"/>
        </w:rPr>
        <w:t>ème</w:t>
      </w:r>
      <w:r w:rsidR="00FC5578" w:rsidRPr="00BF630D">
        <w:rPr>
          <w:lang w:val="fr-FR"/>
        </w:rPr>
        <w:t xml:space="preserve"> </w:t>
      </w:r>
      <w:r w:rsidRPr="00BF630D">
        <w:rPr>
          <w:lang w:val="fr-FR"/>
        </w:rPr>
        <w:t>réunion</w:t>
      </w:r>
    </w:p>
    <w:p w14:paraId="4ABDF5D4" w14:textId="77777777" w:rsidR="00441083" w:rsidRPr="00BF630D" w:rsidRDefault="00E54871" w:rsidP="00AC013C">
      <w:pPr>
        <w:jc w:val="left"/>
        <w:rPr>
          <w:lang w:val="fr-FR"/>
        </w:rPr>
      </w:pPr>
      <w:r w:rsidRPr="00BF630D">
        <w:rPr>
          <w:lang w:val="fr-FR"/>
        </w:rPr>
        <w:t>Montréal,</w:t>
      </w:r>
      <w:r w:rsidR="00FC5578" w:rsidRPr="00BF630D">
        <w:rPr>
          <w:lang w:val="fr-FR"/>
        </w:rPr>
        <w:t xml:space="preserve"> </w:t>
      </w:r>
      <w:r w:rsidR="00AC013C" w:rsidRPr="00BF630D">
        <w:rPr>
          <w:lang w:val="fr-FR"/>
        </w:rPr>
        <w:t xml:space="preserve">16 </w:t>
      </w:r>
      <w:r w:rsidR="00E60D9C" w:rsidRPr="00BF630D">
        <w:rPr>
          <w:lang w:val="fr-FR"/>
        </w:rPr>
        <w:t xml:space="preserve">– </w:t>
      </w:r>
      <w:r w:rsidR="00AC013C" w:rsidRPr="00BF630D">
        <w:rPr>
          <w:lang w:val="fr-FR"/>
        </w:rPr>
        <w:t>20 décembre</w:t>
      </w:r>
      <w:r w:rsidR="004C2C87" w:rsidRPr="00BF630D">
        <w:rPr>
          <w:lang w:val="fr-FR"/>
        </w:rPr>
        <w:t xml:space="preserve"> 2019</w:t>
      </w:r>
    </w:p>
    <w:p w14:paraId="748CA133" w14:textId="77777777" w:rsidR="00441083" w:rsidRPr="00BF630D" w:rsidRDefault="00441083">
      <w:pPr>
        <w:jc w:val="left"/>
        <w:rPr>
          <w:lang w:val="fr-FR"/>
        </w:rPr>
      </w:pPr>
    </w:p>
    <w:p w14:paraId="769B30DA" w14:textId="2C84D877" w:rsidR="00441083" w:rsidRDefault="00441083">
      <w:pPr>
        <w:pStyle w:val="Heading3"/>
        <w:numPr>
          <w:ilvl w:val="0"/>
          <w:numId w:val="0"/>
        </w:numPr>
        <w:spacing w:after="0"/>
        <w:rPr>
          <w:lang w:val="fr-FR"/>
        </w:rPr>
      </w:pPr>
    </w:p>
    <w:p w14:paraId="7F71209F" w14:textId="77777777" w:rsidR="003846EE" w:rsidRPr="003846EE" w:rsidRDefault="003846EE" w:rsidP="003846EE">
      <w:pPr>
        <w:rPr>
          <w:lang w:val="fr-FR"/>
        </w:rPr>
      </w:pPr>
    </w:p>
    <w:p w14:paraId="3AAE1687" w14:textId="77777777" w:rsidR="00441083" w:rsidRPr="00BF630D" w:rsidRDefault="00E06EBF" w:rsidP="00E06EBF">
      <w:pPr>
        <w:jc w:val="center"/>
        <w:rPr>
          <w:b/>
          <w:lang w:val="fr-FR"/>
        </w:rPr>
      </w:pPr>
      <w:r w:rsidRPr="00BF630D">
        <w:rPr>
          <w:b/>
          <w:lang w:val="fr-FR"/>
        </w:rPr>
        <w:t>APERÇU DES QUESTIONS SOULEVÉES PENDANT L’EXAMEN DES PROJETS</w:t>
      </w:r>
    </w:p>
    <w:p w14:paraId="43A31248" w14:textId="088DD8E8" w:rsidR="00441083" w:rsidRDefault="00441083">
      <w:pPr>
        <w:jc w:val="center"/>
        <w:rPr>
          <w:lang w:val="fr-FR"/>
        </w:rPr>
      </w:pPr>
    </w:p>
    <w:p w14:paraId="44C6F29B" w14:textId="77777777" w:rsidR="003846EE" w:rsidRPr="00BF630D" w:rsidRDefault="003846EE">
      <w:pPr>
        <w:jc w:val="center"/>
        <w:rPr>
          <w:lang w:val="fr-FR"/>
        </w:rPr>
      </w:pPr>
    </w:p>
    <w:p w14:paraId="62013ACE" w14:textId="1C738B1D" w:rsidR="00441083" w:rsidRPr="00BF630D" w:rsidRDefault="00E06EBF" w:rsidP="00E06EBF">
      <w:pPr>
        <w:pStyle w:val="StyleHeading1Para1Heading1CharHeading1Char3CharHeadin"/>
        <w:numPr>
          <w:ilvl w:val="0"/>
          <w:numId w:val="1"/>
        </w:numPr>
        <w:tabs>
          <w:tab w:val="clear" w:pos="0"/>
        </w:tabs>
        <w:rPr>
          <w:lang w:val="fr-FR"/>
        </w:rPr>
      </w:pPr>
      <w:r w:rsidRPr="00BF630D">
        <w:rPr>
          <w:lang w:val="fr-FR"/>
        </w:rPr>
        <w:t>Le présent document comprend les sections suivantes :</w:t>
      </w:r>
    </w:p>
    <w:p w14:paraId="6439EB31" w14:textId="77777777" w:rsidR="00441083" w:rsidRPr="00BF630D" w:rsidRDefault="00E06EBF">
      <w:pPr>
        <w:pStyle w:val="Heading2"/>
        <w:numPr>
          <w:ilvl w:val="1"/>
          <w:numId w:val="1"/>
        </w:numPr>
        <w:tabs>
          <w:tab w:val="clear" w:pos="0"/>
          <w:tab w:val="left" w:pos="720"/>
          <w:tab w:val="num" w:pos="1440"/>
        </w:tabs>
        <w:rPr>
          <w:lang w:val="fr-FR"/>
        </w:rPr>
      </w:pPr>
      <w:r w:rsidRPr="00BF630D">
        <w:rPr>
          <w:lang w:val="fr-FR"/>
        </w:rPr>
        <w:t>Un aperçu des projets et des activités présentés par les agences bilatérales et d’exécution;</w:t>
      </w:r>
    </w:p>
    <w:p w14:paraId="1D00A865" w14:textId="77777777" w:rsidR="00441083" w:rsidRPr="00BF630D" w:rsidRDefault="00E06EBF" w:rsidP="00E06EBF">
      <w:pPr>
        <w:pStyle w:val="Heading2"/>
        <w:numPr>
          <w:ilvl w:val="1"/>
          <w:numId w:val="1"/>
        </w:numPr>
        <w:tabs>
          <w:tab w:val="clear" w:pos="0"/>
          <w:tab w:val="left" w:pos="720"/>
          <w:tab w:val="num" w:pos="1440"/>
        </w:tabs>
        <w:rPr>
          <w:lang w:val="fr-FR"/>
        </w:rPr>
      </w:pPr>
      <w:r w:rsidRPr="00BF630D">
        <w:rPr>
          <w:lang w:val="fr-FR"/>
        </w:rPr>
        <w:t>Les questions soulevées durant le processus d’examen des projets;</w:t>
      </w:r>
    </w:p>
    <w:p w14:paraId="3D48EC41" w14:textId="2BEC7332" w:rsidR="00441083" w:rsidRPr="00BF630D" w:rsidRDefault="00362E5D">
      <w:pPr>
        <w:pStyle w:val="Heading3"/>
        <w:numPr>
          <w:ilvl w:val="2"/>
          <w:numId w:val="1"/>
        </w:numPr>
        <w:tabs>
          <w:tab w:val="clear" w:pos="0"/>
          <w:tab w:val="num" w:pos="360"/>
        </w:tabs>
        <w:rPr>
          <w:lang w:val="fr-FR"/>
        </w:rPr>
      </w:pPr>
      <w:r>
        <w:rPr>
          <w:lang w:val="fr-FR"/>
        </w:rPr>
        <w:t>Date-limite</w:t>
      </w:r>
      <w:r w:rsidR="00E06EBF" w:rsidRPr="00BF630D">
        <w:rPr>
          <w:lang w:val="fr-FR"/>
        </w:rPr>
        <w:t xml:space="preserve"> pour soumettre des projets (décision 81/30(c)(ii));</w:t>
      </w:r>
    </w:p>
    <w:p w14:paraId="319C50FB" w14:textId="04ED360F" w:rsidR="00E06EBF" w:rsidRPr="00BF630D" w:rsidRDefault="00362E5D" w:rsidP="00E06EBF">
      <w:pPr>
        <w:pStyle w:val="Heading3"/>
        <w:rPr>
          <w:lang w:val="fr-FR"/>
        </w:rPr>
      </w:pPr>
      <w:r>
        <w:rPr>
          <w:lang w:val="fr-FR"/>
        </w:rPr>
        <w:t>Présentation</w:t>
      </w:r>
      <w:r w:rsidR="00E06EBF" w:rsidRPr="00BF630D">
        <w:rPr>
          <w:lang w:val="fr-FR"/>
        </w:rPr>
        <w:t xml:space="preserve"> de projets d’investissement autonomes </w:t>
      </w:r>
      <w:r w:rsidR="00AE21EE">
        <w:rPr>
          <w:lang w:val="fr-FR"/>
        </w:rPr>
        <w:t xml:space="preserve">supplémentaires </w:t>
      </w:r>
      <w:r w:rsidR="00E06EBF" w:rsidRPr="00BF630D">
        <w:rPr>
          <w:lang w:val="fr-FR"/>
        </w:rPr>
        <w:t>pour les HFC après la 8</w:t>
      </w:r>
      <w:r w:rsidR="004B00C8">
        <w:rPr>
          <w:lang w:val="fr-FR"/>
        </w:rPr>
        <w:t>4</w:t>
      </w:r>
      <w:r w:rsidR="004B00C8" w:rsidRPr="004B00C8">
        <w:rPr>
          <w:vertAlign w:val="superscript"/>
          <w:lang w:val="fr-FR"/>
        </w:rPr>
        <w:t>e</w:t>
      </w:r>
      <w:r w:rsidR="004B00C8">
        <w:rPr>
          <w:lang w:val="fr-FR"/>
        </w:rPr>
        <w:t xml:space="preserve"> </w:t>
      </w:r>
      <w:r w:rsidR="00E06EBF" w:rsidRPr="00BF630D">
        <w:rPr>
          <w:lang w:val="fr-FR"/>
        </w:rPr>
        <w:t xml:space="preserve"> réunion;</w:t>
      </w:r>
    </w:p>
    <w:p w14:paraId="54DB7F14" w14:textId="4CEB3C66" w:rsidR="00E06EBF" w:rsidRPr="00BF630D" w:rsidRDefault="00E06EBF" w:rsidP="00E13681">
      <w:pPr>
        <w:pStyle w:val="Heading3"/>
        <w:rPr>
          <w:lang w:val="fr-FR"/>
        </w:rPr>
      </w:pPr>
      <w:r w:rsidRPr="00BF630D">
        <w:rPr>
          <w:lang w:val="fr-FR"/>
        </w:rPr>
        <w:t>Demande</w:t>
      </w:r>
      <w:r w:rsidR="00866819">
        <w:rPr>
          <w:lang w:val="fr-FR"/>
        </w:rPr>
        <w:t>s</w:t>
      </w:r>
      <w:r w:rsidRPr="00BF630D">
        <w:rPr>
          <w:lang w:val="fr-FR"/>
        </w:rPr>
        <w:t xml:space="preserve"> de financement </w:t>
      </w:r>
      <w:r w:rsidR="00E13681" w:rsidRPr="00BF630D">
        <w:rPr>
          <w:lang w:val="fr-FR"/>
        </w:rPr>
        <w:t xml:space="preserve">préparatoire pour des plans de </w:t>
      </w:r>
      <w:r w:rsidR="00BF630D" w:rsidRPr="00BF630D">
        <w:rPr>
          <w:lang w:val="fr-FR"/>
        </w:rPr>
        <w:t>réduction</w:t>
      </w:r>
      <w:r w:rsidR="00E13681" w:rsidRPr="00BF630D">
        <w:rPr>
          <w:lang w:val="fr-FR"/>
        </w:rPr>
        <w:t xml:space="preserve"> progressive des HCFC et des projets pilotes de démonstration</w:t>
      </w:r>
      <w:r w:rsidR="00362E5D">
        <w:rPr>
          <w:lang w:val="fr-FR"/>
        </w:rPr>
        <w:t>,</w:t>
      </w:r>
      <w:r w:rsidR="00E13681" w:rsidRPr="00BF630D">
        <w:rPr>
          <w:lang w:val="fr-FR"/>
        </w:rPr>
        <w:t xml:space="preserve"> inclus dans les amendements au programme de travail d’une agence d’exécution;</w:t>
      </w:r>
    </w:p>
    <w:p w14:paraId="03A71090" w14:textId="4CD360EC" w:rsidR="00E13681" w:rsidRPr="00BF630D" w:rsidRDefault="008850C4" w:rsidP="008850C4">
      <w:pPr>
        <w:pStyle w:val="Heading2"/>
        <w:rPr>
          <w:lang w:val="fr-FR"/>
        </w:rPr>
      </w:pPr>
      <w:r w:rsidRPr="00BF630D">
        <w:rPr>
          <w:lang w:val="fr-FR"/>
        </w:rPr>
        <w:t>Projets et activités soumis pour approbation globale</w:t>
      </w:r>
      <w:r w:rsidR="004B00C8">
        <w:rPr>
          <w:lang w:val="fr-FR"/>
        </w:rPr>
        <w:t>; et</w:t>
      </w:r>
    </w:p>
    <w:p w14:paraId="3B33262D" w14:textId="643A17DF" w:rsidR="008850C4" w:rsidRPr="00BF630D" w:rsidRDefault="008850C4" w:rsidP="008850C4">
      <w:pPr>
        <w:pStyle w:val="Heading2"/>
        <w:rPr>
          <w:lang w:val="fr-FR"/>
        </w:rPr>
      </w:pPr>
      <w:r w:rsidRPr="00BF630D">
        <w:rPr>
          <w:lang w:val="fr-FR"/>
        </w:rPr>
        <w:t>Projets d’investissement soumis pour examen individuel</w:t>
      </w:r>
      <w:r w:rsidR="004B00C8">
        <w:rPr>
          <w:lang w:val="fr-FR"/>
        </w:rPr>
        <w:t>.</w:t>
      </w:r>
    </w:p>
    <w:p w14:paraId="50A2217E" w14:textId="77777777" w:rsidR="003846EE" w:rsidRDefault="003846EE">
      <w:pPr>
        <w:jc w:val="left"/>
        <w:rPr>
          <w:b/>
          <w:lang w:val="fr-FR"/>
        </w:rPr>
      </w:pPr>
      <w:r>
        <w:rPr>
          <w:b/>
          <w:lang w:val="fr-FR"/>
        </w:rPr>
        <w:br w:type="page"/>
      </w:r>
    </w:p>
    <w:p w14:paraId="344C593A" w14:textId="0D45FA5B" w:rsidR="007A53DB" w:rsidRPr="00BF630D" w:rsidRDefault="008850C4" w:rsidP="008850C4">
      <w:pPr>
        <w:rPr>
          <w:b/>
          <w:lang w:val="fr-FR"/>
        </w:rPr>
      </w:pPr>
      <w:r w:rsidRPr="00BF630D">
        <w:rPr>
          <w:b/>
          <w:lang w:val="fr-FR"/>
        </w:rPr>
        <w:lastRenderedPageBreak/>
        <w:t>Projets et activités présentés par les agences bilatérales et d’exécution</w:t>
      </w:r>
    </w:p>
    <w:p w14:paraId="7007C77B" w14:textId="77777777" w:rsidR="008850C4" w:rsidRPr="00BF630D" w:rsidRDefault="008850C4" w:rsidP="00E13681">
      <w:pPr>
        <w:ind w:left="720"/>
        <w:rPr>
          <w:lang w:val="fr-FR"/>
        </w:rPr>
      </w:pPr>
    </w:p>
    <w:p w14:paraId="757CA979" w14:textId="0A3894BB" w:rsidR="007A53DB" w:rsidRPr="00BF630D" w:rsidRDefault="007A53DB">
      <w:pPr>
        <w:pStyle w:val="StyleHeading1Para1Heading1CharHeading1Char3CharHeadin"/>
        <w:numPr>
          <w:ilvl w:val="0"/>
          <w:numId w:val="1"/>
        </w:numPr>
        <w:tabs>
          <w:tab w:val="clear" w:pos="0"/>
        </w:tabs>
        <w:rPr>
          <w:lang w:val="fr-FR"/>
        </w:rPr>
      </w:pPr>
      <w:r w:rsidRPr="00BF630D">
        <w:rPr>
          <w:lang w:val="fr-FR"/>
        </w:rPr>
        <w:t>Les agences bilatérales et d’exécution ont présenté 171 demandes de financement pour des tranches d’accords pluriannuels approuvés, des projets et des activités, totalisant 138 886 941 $US</w:t>
      </w:r>
      <w:r w:rsidR="00245D08">
        <w:rPr>
          <w:lang w:val="fr-FR"/>
        </w:rPr>
        <w:t xml:space="preserve"> (211 </w:t>
      </w:r>
      <w:r w:rsidRPr="00BF630D">
        <w:rPr>
          <w:lang w:val="fr-FR"/>
        </w:rPr>
        <w:t>749 180 $US en incluant les montants demandés en principe), coûts d’agence inclus, le cas échéant.  Les demandes de financement couvraient :</w:t>
      </w:r>
    </w:p>
    <w:p w14:paraId="4A7E8775" w14:textId="77777777" w:rsidR="00441083" w:rsidRPr="00BF630D" w:rsidRDefault="007A53DB" w:rsidP="007A53DB">
      <w:pPr>
        <w:pStyle w:val="Heading2"/>
        <w:rPr>
          <w:lang w:val="fr-FR"/>
        </w:rPr>
      </w:pPr>
      <w:r w:rsidRPr="00BF630D">
        <w:rPr>
          <w:lang w:val="fr-FR"/>
        </w:rPr>
        <w:t>Phase II du plan de gestion de l’élimination de la production de HCFC (PGEPH) pour un pays (à examiner par le Sous-groupe sur le secteur de la production);</w:t>
      </w:r>
    </w:p>
    <w:p w14:paraId="731F811F" w14:textId="77777777" w:rsidR="007A53DB" w:rsidRPr="00BF630D" w:rsidRDefault="007A53DB" w:rsidP="007A53DB">
      <w:pPr>
        <w:pStyle w:val="Heading2"/>
        <w:rPr>
          <w:lang w:val="fr-FR"/>
        </w:rPr>
      </w:pPr>
      <w:r w:rsidRPr="00BF630D">
        <w:rPr>
          <w:lang w:val="fr-FR"/>
        </w:rPr>
        <w:t>Phase II du plan de gestion de l’élimination des HCFC (PGEH) pour quatre pays;</w:t>
      </w:r>
    </w:p>
    <w:p w14:paraId="1AA97880" w14:textId="77777777" w:rsidR="007A53DB" w:rsidRPr="00BF630D" w:rsidRDefault="007A53DB" w:rsidP="007A53DB">
      <w:pPr>
        <w:pStyle w:val="Heading2"/>
        <w:rPr>
          <w:lang w:val="fr-FR"/>
        </w:rPr>
      </w:pPr>
      <w:r w:rsidRPr="00BF630D">
        <w:rPr>
          <w:lang w:val="fr-FR"/>
        </w:rPr>
        <w:t>Tranches de PGEH approuvés pour 21 pays;</w:t>
      </w:r>
    </w:p>
    <w:p w14:paraId="72809240" w14:textId="77777777" w:rsidR="007A53DB" w:rsidRPr="00BF630D" w:rsidRDefault="007A53DB" w:rsidP="007A53DB">
      <w:pPr>
        <w:pStyle w:val="Heading2"/>
        <w:rPr>
          <w:lang w:val="fr-FR"/>
        </w:rPr>
      </w:pPr>
      <w:r w:rsidRPr="00BF630D">
        <w:rPr>
          <w:lang w:val="fr-FR"/>
        </w:rPr>
        <w:t>Renouvellement de projets de renforcement des institutions dans 32 pays;</w:t>
      </w:r>
    </w:p>
    <w:p w14:paraId="49779397" w14:textId="0D14CA49" w:rsidR="007A53DB" w:rsidRPr="00BF630D" w:rsidRDefault="007A53DB" w:rsidP="007A53DB">
      <w:pPr>
        <w:pStyle w:val="Heading2"/>
        <w:rPr>
          <w:lang w:val="fr-FR"/>
        </w:rPr>
      </w:pPr>
      <w:r w:rsidRPr="00BF630D">
        <w:rPr>
          <w:lang w:val="fr-FR"/>
        </w:rPr>
        <w:t xml:space="preserve">Préparation de la phase II des PGEH pour 17 pays et </w:t>
      </w:r>
      <w:r w:rsidR="004B00C8">
        <w:rPr>
          <w:lang w:val="fr-FR"/>
        </w:rPr>
        <w:t xml:space="preserve">de </w:t>
      </w:r>
      <w:r w:rsidRPr="00BF630D">
        <w:rPr>
          <w:lang w:val="fr-FR"/>
        </w:rPr>
        <w:t>la phase III pour deux pays;</w:t>
      </w:r>
    </w:p>
    <w:p w14:paraId="0B65E8E4" w14:textId="1E4547FF" w:rsidR="007A53DB" w:rsidRPr="00BF630D" w:rsidRDefault="007A53DB" w:rsidP="007A53DB">
      <w:pPr>
        <w:pStyle w:val="Heading2"/>
        <w:rPr>
          <w:lang w:val="fr-FR"/>
        </w:rPr>
      </w:pPr>
      <w:r w:rsidRPr="00BF630D">
        <w:rPr>
          <w:lang w:val="fr-FR"/>
        </w:rPr>
        <w:t>Préparation de</w:t>
      </w:r>
      <w:r w:rsidR="001909F5">
        <w:rPr>
          <w:lang w:val="fr-FR"/>
        </w:rPr>
        <w:t>s</w:t>
      </w:r>
      <w:r w:rsidRPr="00BF630D">
        <w:rPr>
          <w:lang w:val="fr-FR"/>
        </w:rPr>
        <w:t xml:space="preserve"> rapports de </w:t>
      </w:r>
      <w:r w:rsidR="00BF630D" w:rsidRPr="00BF630D">
        <w:rPr>
          <w:lang w:val="fr-FR"/>
        </w:rPr>
        <w:t>vérification</w:t>
      </w:r>
      <w:r w:rsidRPr="00BF630D">
        <w:rPr>
          <w:lang w:val="fr-FR"/>
        </w:rPr>
        <w:t xml:space="preserve"> pour les PGEH dans 17 pays;</w:t>
      </w:r>
    </w:p>
    <w:p w14:paraId="5FA42EEB" w14:textId="59C3491F" w:rsidR="007A53DB" w:rsidRPr="00BF630D" w:rsidRDefault="007A53DB" w:rsidP="008311EE">
      <w:pPr>
        <w:ind w:left="1440" w:hanging="720"/>
        <w:rPr>
          <w:lang w:val="fr-FR"/>
        </w:rPr>
      </w:pPr>
      <w:r w:rsidRPr="00BF630D">
        <w:rPr>
          <w:lang w:val="fr-FR"/>
        </w:rPr>
        <w:t>(g)</w:t>
      </w:r>
      <w:r w:rsidRPr="00BF630D">
        <w:rPr>
          <w:lang w:val="fr-FR"/>
        </w:rPr>
        <w:tab/>
        <w:t xml:space="preserve">Contrôle et </w:t>
      </w:r>
      <w:r w:rsidR="00BF630D" w:rsidRPr="00BF630D">
        <w:rPr>
          <w:lang w:val="fr-FR"/>
        </w:rPr>
        <w:t>élimination</w:t>
      </w:r>
      <w:r w:rsidRPr="00BF630D">
        <w:rPr>
          <w:lang w:val="fr-FR"/>
        </w:rPr>
        <w:t xml:space="preserve"> des </w:t>
      </w:r>
      <w:r w:rsidR="00BF630D" w:rsidRPr="00BF630D">
        <w:rPr>
          <w:lang w:val="fr-FR"/>
        </w:rPr>
        <w:t>émissions</w:t>
      </w:r>
      <w:r w:rsidRPr="00BF630D">
        <w:rPr>
          <w:lang w:val="fr-FR"/>
        </w:rPr>
        <w:t xml:space="preserve"> de HFC-23 dans la production de HCFC-22 dans deux pays (à examiner au </w:t>
      </w:r>
      <w:r w:rsidR="004B00C8">
        <w:rPr>
          <w:lang w:val="fr-FR"/>
        </w:rPr>
        <w:t xml:space="preserve">point </w:t>
      </w:r>
      <w:r w:rsidRPr="00BF630D">
        <w:rPr>
          <w:lang w:val="fr-FR"/>
        </w:rPr>
        <w:t>13(c) de l’ordre du jour</w:t>
      </w:r>
      <w:r w:rsidR="00362E5D">
        <w:rPr>
          <w:lang w:val="fr-FR"/>
        </w:rPr>
        <w:t>)</w:t>
      </w:r>
      <w:r w:rsidRPr="00BF630D">
        <w:rPr>
          <w:rStyle w:val="FootnoteReference"/>
          <w:lang w:val="fr-FR"/>
        </w:rPr>
        <w:footnoteReference w:id="1"/>
      </w:r>
      <w:r w:rsidR="00362E5D">
        <w:rPr>
          <w:lang w:val="fr-FR"/>
        </w:rPr>
        <w:t>;</w:t>
      </w:r>
      <w:r w:rsidRPr="00BF630D">
        <w:rPr>
          <w:lang w:val="fr-FR"/>
        </w:rPr>
        <w:tab/>
        <w:t xml:space="preserve"> </w:t>
      </w:r>
    </w:p>
    <w:p w14:paraId="38A8E123" w14:textId="77777777" w:rsidR="007A53DB" w:rsidRPr="00BF630D" w:rsidRDefault="007A53DB" w:rsidP="007A53DB">
      <w:pPr>
        <w:ind w:left="720"/>
        <w:rPr>
          <w:lang w:val="fr-FR"/>
        </w:rPr>
      </w:pPr>
    </w:p>
    <w:p w14:paraId="41D1C78B" w14:textId="32D1A35A" w:rsidR="008311EE" w:rsidRPr="00BF630D" w:rsidRDefault="004B00C8" w:rsidP="008311EE">
      <w:pPr>
        <w:pStyle w:val="Heading2"/>
        <w:numPr>
          <w:ilvl w:val="1"/>
          <w:numId w:val="23"/>
        </w:numPr>
        <w:rPr>
          <w:lang w:val="fr-FR"/>
        </w:rPr>
      </w:pPr>
      <w:r>
        <w:rPr>
          <w:lang w:val="fr-FR"/>
        </w:rPr>
        <w:t>P</w:t>
      </w:r>
      <w:r w:rsidR="008311EE" w:rsidRPr="00BF630D">
        <w:rPr>
          <w:lang w:val="fr-FR"/>
        </w:rPr>
        <w:t>rojet d’investissement autonome pour l’élimination des HCFC dans le cadre d</w:t>
      </w:r>
      <w:r w:rsidR="00362E5D">
        <w:rPr>
          <w:lang w:val="fr-FR"/>
        </w:rPr>
        <w:t>’</w:t>
      </w:r>
      <w:r w:rsidR="008311EE" w:rsidRPr="00BF630D">
        <w:rPr>
          <w:lang w:val="fr-FR"/>
        </w:rPr>
        <w:t>u</w:t>
      </w:r>
      <w:r w:rsidR="00362E5D">
        <w:rPr>
          <w:lang w:val="fr-FR"/>
        </w:rPr>
        <w:t>n</w:t>
      </w:r>
      <w:r w:rsidR="008311EE" w:rsidRPr="00BF630D">
        <w:rPr>
          <w:lang w:val="fr-FR"/>
        </w:rPr>
        <w:t xml:space="preserve"> PGEH pour un pays;</w:t>
      </w:r>
    </w:p>
    <w:p w14:paraId="27E0F272" w14:textId="77777777" w:rsidR="008311EE" w:rsidRPr="00BF630D" w:rsidRDefault="008311EE" w:rsidP="008311EE">
      <w:pPr>
        <w:pStyle w:val="Heading2"/>
        <w:numPr>
          <w:ilvl w:val="1"/>
          <w:numId w:val="23"/>
        </w:numPr>
        <w:rPr>
          <w:lang w:val="fr-FR"/>
        </w:rPr>
      </w:pPr>
      <w:r w:rsidRPr="00BF630D">
        <w:rPr>
          <w:lang w:val="fr-FR"/>
        </w:rPr>
        <w:t>Projets d’investissement reliés aux HFC pour deux pays;</w:t>
      </w:r>
    </w:p>
    <w:p w14:paraId="7BC1B5CF" w14:textId="77777777" w:rsidR="008311EE" w:rsidRPr="00BF630D" w:rsidRDefault="008311EE" w:rsidP="008311EE">
      <w:pPr>
        <w:pStyle w:val="Heading2"/>
        <w:numPr>
          <w:ilvl w:val="1"/>
          <w:numId w:val="23"/>
        </w:numPr>
        <w:rPr>
          <w:lang w:val="fr-FR"/>
        </w:rPr>
      </w:pPr>
      <w:r w:rsidRPr="00BF630D">
        <w:rPr>
          <w:lang w:val="fr-FR"/>
        </w:rPr>
        <w:t>Préparation de projet pour un projet d’investissement relié aux HFC dans un pays;</w:t>
      </w:r>
    </w:p>
    <w:p w14:paraId="5168C175" w14:textId="77777777" w:rsidR="008311EE" w:rsidRPr="00BF630D" w:rsidRDefault="008311EE" w:rsidP="008311EE">
      <w:pPr>
        <w:pStyle w:val="Heading2"/>
        <w:numPr>
          <w:ilvl w:val="1"/>
          <w:numId w:val="23"/>
        </w:numPr>
        <w:rPr>
          <w:lang w:val="fr-FR"/>
        </w:rPr>
      </w:pPr>
      <w:r w:rsidRPr="00BF630D">
        <w:rPr>
          <w:lang w:val="fr-FR"/>
        </w:rPr>
        <w:t xml:space="preserve">Préparation de projet pour des plans nationaux de </w:t>
      </w:r>
      <w:r w:rsidR="00BF630D" w:rsidRPr="00BF630D">
        <w:rPr>
          <w:lang w:val="fr-FR"/>
        </w:rPr>
        <w:t>réduction</w:t>
      </w:r>
      <w:r w:rsidRPr="00BF630D">
        <w:rPr>
          <w:lang w:val="fr-FR"/>
        </w:rPr>
        <w:t xml:space="preserve"> progressive des HFC dans cinq pays;</w:t>
      </w:r>
    </w:p>
    <w:p w14:paraId="3AD277B3" w14:textId="77777777" w:rsidR="008311EE" w:rsidRPr="00BF630D" w:rsidRDefault="008311EE" w:rsidP="008311EE">
      <w:pPr>
        <w:pStyle w:val="Heading2"/>
        <w:numPr>
          <w:ilvl w:val="1"/>
          <w:numId w:val="23"/>
        </w:numPr>
        <w:rPr>
          <w:lang w:val="fr-FR"/>
        </w:rPr>
      </w:pPr>
      <w:r w:rsidRPr="00BF630D">
        <w:rPr>
          <w:lang w:val="fr-FR"/>
        </w:rPr>
        <w:t xml:space="preserve">Activités de facilitation pour la </w:t>
      </w:r>
      <w:r w:rsidR="00BF630D" w:rsidRPr="00BF630D">
        <w:rPr>
          <w:lang w:val="fr-FR"/>
        </w:rPr>
        <w:t>réduction</w:t>
      </w:r>
      <w:r w:rsidRPr="00BF630D">
        <w:rPr>
          <w:lang w:val="fr-FR"/>
        </w:rPr>
        <w:t xml:space="preserve"> progressive des HFC pour deux pays; et</w:t>
      </w:r>
    </w:p>
    <w:p w14:paraId="3746F1D5" w14:textId="77777777" w:rsidR="008311EE" w:rsidRPr="00BF630D" w:rsidRDefault="008311EE" w:rsidP="008311EE">
      <w:pPr>
        <w:pStyle w:val="Heading2"/>
        <w:numPr>
          <w:ilvl w:val="1"/>
          <w:numId w:val="23"/>
        </w:numPr>
        <w:rPr>
          <w:lang w:val="fr-FR"/>
        </w:rPr>
      </w:pPr>
      <w:r w:rsidRPr="00BF630D">
        <w:rPr>
          <w:lang w:val="fr-FR"/>
        </w:rPr>
        <w:t>Programme d’aide à la conformité du PNUE et coûts de base pour le PNUD, l’ONUDI et la Banque mondiale.</w:t>
      </w:r>
    </w:p>
    <w:p w14:paraId="37B8501F" w14:textId="670F9F37" w:rsidR="008311EE" w:rsidRPr="00BF630D" w:rsidRDefault="004B00C8" w:rsidP="00C77588">
      <w:pPr>
        <w:pStyle w:val="Heading1"/>
        <w:numPr>
          <w:ilvl w:val="0"/>
          <w:numId w:val="23"/>
        </w:numPr>
        <w:rPr>
          <w:lang w:val="fr-FR"/>
        </w:rPr>
      </w:pPr>
      <w:r>
        <w:rPr>
          <w:lang w:val="fr-FR"/>
        </w:rPr>
        <w:t>À l’issue d</w:t>
      </w:r>
      <w:r w:rsidR="00C77588" w:rsidRPr="00BF630D">
        <w:rPr>
          <w:lang w:val="fr-FR"/>
        </w:rPr>
        <w:t>u</w:t>
      </w:r>
      <w:r w:rsidR="008311EE" w:rsidRPr="00BF630D">
        <w:rPr>
          <w:lang w:val="fr-FR"/>
        </w:rPr>
        <w:t xml:space="preserve"> processus d’examen des projets, 106 projets et activités totalisant 15 170 638 $US, coûts d’appui d’agence inclus, ont été recommandés pour approbation globale et 52 projets et activités totalisant 108 308 786</w:t>
      </w:r>
      <w:r w:rsidR="00362E5D">
        <w:rPr>
          <w:lang w:val="fr-FR"/>
        </w:rPr>
        <w:t xml:space="preserve"> $US</w:t>
      </w:r>
      <w:r w:rsidR="008311EE" w:rsidRPr="00BF630D">
        <w:rPr>
          <w:lang w:val="fr-FR"/>
        </w:rPr>
        <w:t xml:space="preserve"> (coûts d’appui d’agence inclus)</w:t>
      </w:r>
      <w:r w:rsidR="00362E5D">
        <w:rPr>
          <w:lang w:val="fr-FR"/>
        </w:rPr>
        <w:t>,</w:t>
      </w:r>
      <w:r w:rsidR="008311EE" w:rsidRPr="00BF630D">
        <w:rPr>
          <w:lang w:val="fr-FR"/>
        </w:rPr>
        <w:t xml:space="preserve"> dont 42</w:t>
      </w:r>
      <w:r w:rsidR="00E079CE">
        <w:rPr>
          <w:lang w:val="fr-FR"/>
        </w:rPr>
        <w:t xml:space="preserve"> </w:t>
      </w:r>
      <w:r w:rsidR="008311EE" w:rsidRPr="00BF630D">
        <w:rPr>
          <w:lang w:val="fr-FR"/>
        </w:rPr>
        <w:t xml:space="preserve">961 787 $US pour la deuxième tranche </w:t>
      </w:r>
      <w:r w:rsidR="00C77588" w:rsidRPr="00BF630D">
        <w:rPr>
          <w:lang w:val="fr-FR"/>
        </w:rPr>
        <w:t xml:space="preserve">du plan sectoriel pour la mousse de </w:t>
      </w:r>
      <w:r w:rsidR="00BF630D" w:rsidRPr="00BF630D">
        <w:rPr>
          <w:lang w:val="fr-FR"/>
        </w:rPr>
        <w:t>polyuréthane</w:t>
      </w:r>
      <w:r w:rsidR="00C77588" w:rsidRPr="00BF630D">
        <w:rPr>
          <w:lang w:val="fr-FR"/>
        </w:rPr>
        <w:t xml:space="preserve"> (PU) et les troisièmes tranches des plans sectoriels</w:t>
      </w:r>
      <w:r w:rsidR="00C77588" w:rsidRPr="00BF630D">
        <w:rPr>
          <w:rStyle w:val="FootnoteReference"/>
          <w:lang w:val="fr-FR"/>
        </w:rPr>
        <w:footnoteReference w:id="2"/>
      </w:r>
      <w:r w:rsidR="00787828">
        <w:rPr>
          <w:lang w:val="fr-FR"/>
        </w:rPr>
        <w:t xml:space="preserve"> </w:t>
      </w:r>
      <w:r w:rsidR="00C77588" w:rsidRPr="00BF630D">
        <w:rPr>
          <w:lang w:val="fr-FR"/>
        </w:rPr>
        <w:t xml:space="preserve">pour la mousse de polystyrène extrudé (XPS), la </w:t>
      </w:r>
      <w:r w:rsidR="00BF630D" w:rsidRPr="00BF630D">
        <w:rPr>
          <w:lang w:val="fr-FR"/>
        </w:rPr>
        <w:t>réfrigération</w:t>
      </w:r>
      <w:r w:rsidR="00C77588" w:rsidRPr="00BF630D">
        <w:rPr>
          <w:lang w:val="fr-FR"/>
        </w:rPr>
        <w:t xml:space="preserve"> industrielle et commerciale (ICR), les </w:t>
      </w:r>
      <w:r w:rsidR="00BF630D" w:rsidRPr="00BF630D">
        <w:rPr>
          <w:lang w:val="fr-FR"/>
        </w:rPr>
        <w:t>solvants</w:t>
      </w:r>
      <w:r w:rsidR="00C77588" w:rsidRPr="00BF630D">
        <w:rPr>
          <w:lang w:val="fr-FR"/>
        </w:rPr>
        <w:t xml:space="preserve"> et l’entretien des équipements de </w:t>
      </w:r>
      <w:r w:rsidR="00BF630D" w:rsidRPr="00BF630D">
        <w:rPr>
          <w:lang w:val="fr-FR"/>
        </w:rPr>
        <w:t>réfrigération</w:t>
      </w:r>
      <w:r w:rsidR="00C77588" w:rsidRPr="00BF630D">
        <w:rPr>
          <w:lang w:val="fr-FR"/>
        </w:rPr>
        <w:t xml:space="preserve"> de la phase II du PGEH pour la Chine et 25 551 397 $US pour la première tranche de la phase II du PGEPH pour la Chine</w:t>
      </w:r>
      <w:r w:rsidR="00FB3DD4">
        <w:rPr>
          <w:lang w:val="fr-FR"/>
        </w:rPr>
        <w:t>,</w:t>
      </w:r>
      <w:r w:rsidR="00C77588" w:rsidRPr="00BF630D">
        <w:rPr>
          <w:lang w:val="fr-FR"/>
        </w:rPr>
        <w:t xml:space="preserve"> sont trans</w:t>
      </w:r>
      <w:r w:rsidR="00E079CE">
        <w:rPr>
          <w:lang w:val="fr-FR"/>
        </w:rPr>
        <w:t>mis</w:t>
      </w:r>
      <w:r w:rsidR="00C77588" w:rsidRPr="00BF630D">
        <w:rPr>
          <w:lang w:val="fr-FR"/>
        </w:rPr>
        <w:t xml:space="preserve"> pour examen individuel.  </w:t>
      </w:r>
      <w:r w:rsidR="00B83132" w:rsidRPr="00BF630D">
        <w:rPr>
          <w:lang w:val="fr-FR"/>
        </w:rPr>
        <w:t>Au total, les</w:t>
      </w:r>
      <w:r w:rsidR="00C77588" w:rsidRPr="00BF630D">
        <w:rPr>
          <w:lang w:val="fr-FR"/>
        </w:rPr>
        <w:t xml:space="preserve"> projets </w:t>
      </w:r>
      <w:r w:rsidR="00B83132" w:rsidRPr="00BF630D">
        <w:rPr>
          <w:lang w:val="fr-FR"/>
        </w:rPr>
        <w:t>recommandés pour approbation</w:t>
      </w:r>
      <w:r w:rsidR="00C77588" w:rsidRPr="00BF630D">
        <w:rPr>
          <w:lang w:val="fr-FR"/>
        </w:rPr>
        <w:t xml:space="preserve"> globale et</w:t>
      </w:r>
      <w:r w:rsidR="00B83132" w:rsidRPr="00BF630D">
        <w:rPr>
          <w:lang w:val="fr-FR"/>
        </w:rPr>
        <w:t xml:space="preserve"> </w:t>
      </w:r>
      <w:r w:rsidR="00C77588" w:rsidRPr="00BF630D">
        <w:rPr>
          <w:lang w:val="fr-FR"/>
        </w:rPr>
        <w:t xml:space="preserve">pour examen </w:t>
      </w:r>
      <w:r w:rsidR="00B83132" w:rsidRPr="00BF630D">
        <w:rPr>
          <w:lang w:val="fr-FR"/>
        </w:rPr>
        <w:t xml:space="preserve">individuel </w:t>
      </w:r>
      <w:r w:rsidR="00BF630D" w:rsidRPr="00BF630D">
        <w:rPr>
          <w:lang w:val="fr-FR"/>
        </w:rPr>
        <w:t>représentent</w:t>
      </w:r>
      <w:r w:rsidR="00B83132" w:rsidRPr="00BF630D">
        <w:rPr>
          <w:lang w:val="fr-FR"/>
        </w:rPr>
        <w:t xml:space="preserve"> une valeur de </w:t>
      </w:r>
      <w:r w:rsidR="00C77588" w:rsidRPr="00BF630D">
        <w:rPr>
          <w:lang w:val="fr-FR"/>
        </w:rPr>
        <w:t>123 479 424 $US.</w:t>
      </w:r>
    </w:p>
    <w:p w14:paraId="34E683A3" w14:textId="77777777" w:rsidR="00C77588" w:rsidRPr="00BF630D" w:rsidRDefault="00C77588" w:rsidP="003846EE">
      <w:pPr>
        <w:keepNext/>
        <w:keepLines/>
        <w:rPr>
          <w:i/>
          <w:lang w:val="fr-FR"/>
        </w:rPr>
      </w:pPr>
      <w:r w:rsidRPr="00BF630D">
        <w:rPr>
          <w:i/>
          <w:lang w:val="fr-FR"/>
        </w:rPr>
        <w:lastRenderedPageBreak/>
        <w:t xml:space="preserve">Propositions de projets soumises et </w:t>
      </w:r>
      <w:r w:rsidR="00BF630D" w:rsidRPr="00BF630D">
        <w:rPr>
          <w:i/>
          <w:lang w:val="fr-FR"/>
        </w:rPr>
        <w:t>retirées</w:t>
      </w:r>
      <w:r w:rsidRPr="00BF630D">
        <w:rPr>
          <w:i/>
          <w:lang w:val="fr-FR"/>
        </w:rPr>
        <w:t xml:space="preserve"> par la suite</w:t>
      </w:r>
    </w:p>
    <w:p w14:paraId="0A54DDE8" w14:textId="77777777" w:rsidR="00B83132" w:rsidRPr="00BF630D" w:rsidRDefault="00B83132" w:rsidP="003846EE">
      <w:pPr>
        <w:keepNext/>
        <w:keepLines/>
        <w:rPr>
          <w:i/>
          <w:lang w:val="fr-FR"/>
        </w:rPr>
      </w:pPr>
    </w:p>
    <w:p w14:paraId="74D1D103" w14:textId="7B183812" w:rsidR="00B83132" w:rsidRPr="00BF630D" w:rsidRDefault="00B83132" w:rsidP="003846EE">
      <w:pPr>
        <w:pStyle w:val="Heading1"/>
        <w:keepNext/>
        <w:keepLines/>
        <w:numPr>
          <w:ilvl w:val="0"/>
          <w:numId w:val="23"/>
        </w:numPr>
        <w:rPr>
          <w:lang w:val="fr-FR"/>
        </w:rPr>
      </w:pPr>
      <w:r w:rsidRPr="00BF630D">
        <w:rPr>
          <w:lang w:val="fr-FR"/>
        </w:rPr>
        <w:t xml:space="preserve">Le PNUD, au nom du gouvernement de la </w:t>
      </w:r>
      <w:r w:rsidR="00BF630D" w:rsidRPr="00BF630D">
        <w:rPr>
          <w:lang w:val="fr-FR"/>
        </w:rPr>
        <w:t>Jamaïque</w:t>
      </w:r>
      <w:r w:rsidRPr="00BF630D">
        <w:rPr>
          <w:lang w:val="fr-FR"/>
        </w:rPr>
        <w:t xml:space="preserve">, a présenté la phase II du PGEH.  </w:t>
      </w:r>
      <w:r w:rsidR="00E079CE">
        <w:rPr>
          <w:lang w:val="fr-FR"/>
        </w:rPr>
        <w:t>En examinant</w:t>
      </w:r>
      <w:r w:rsidRPr="00BF630D">
        <w:rPr>
          <w:lang w:val="fr-FR"/>
        </w:rPr>
        <w:t xml:space="preserve"> la proposition, le </w:t>
      </w:r>
      <w:r w:rsidR="00BF630D" w:rsidRPr="00BF630D">
        <w:rPr>
          <w:lang w:val="fr-FR"/>
        </w:rPr>
        <w:t>Secrétariat</w:t>
      </w:r>
      <w:r w:rsidRPr="00BF630D">
        <w:rPr>
          <w:lang w:val="fr-FR"/>
        </w:rPr>
        <w:t xml:space="preserve"> a identifié des </w:t>
      </w:r>
      <w:r w:rsidR="00E079CE">
        <w:rPr>
          <w:lang w:val="fr-FR"/>
        </w:rPr>
        <w:t>questions</w:t>
      </w:r>
      <w:r w:rsidRPr="00BF630D">
        <w:rPr>
          <w:lang w:val="fr-FR"/>
        </w:rPr>
        <w:t xml:space="preserve"> lié</w:t>
      </w:r>
      <w:r w:rsidR="00E079CE">
        <w:rPr>
          <w:lang w:val="fr-FR"/>
        </w:rPr>
        <w:t>e</w:t>
      </w:r>
      <w:r w:rsidRPr="00BF630D">
        <w:rPr>
          <w:lang w:val="fr-FR"/>
        </w:rPr>
        <w:t xml:space="preserve">s aux données sur la consommation de HCFC </w:t>
      </w:r>
      <w:r w:rsidR="00BF630D" w:rsidRPr="00BF630D">
        <w:rPr>
          <w:lang w:val="fr-FR"/>
        </w:rPr>
        <w:t>déclarées</w:t>
      </w:r>
      <w:r w:rsidRPr="00BF630D">
        <w:rPr>
          <w:lang w:val="fr-FR"/>
        </w:rPr>
        <w:t xml:space="preserve"> en vertu de l’article</w:t>
      </w:r>
      <w:r w:rsidR="00E079CE">
        <w:rPr>
          <w:lang w:val="fr-FR"/>
        </w:rPr>
        <w:t xml:space="preserve"> </w:t>
      </w:r>
      <w:r w:rsidRPr="00BF630D">
        <w:rPr>
          <w:lang w:val="fr-FR"/>
        </w:rPr>
        <w:t>7.  Puisque le PNU</w:t>
      </w:r>
      <w:r w:rsidR="00FB3DD4">
        <w:rPr>
          <w:lang w:val="fr-FR"/>
        </w:rPr>
        <w:t>D</w:t>
      </w:r>
      <w:r w:rsidRPr="00BF630D">
        <w:rPr>
          <w:lang w:val="fr-FR"/>
        </w:rPr>
        <w:t xml:space="preserve"> a demandé des délais et des consultations supplémentaires avec le gouvernement pour résoudre</w:t>
      </w:r>
      <w:r w:rsidR="00E079CE">
        <w:rPr>
          <w:lang w:val="fr-FR"/>
        </w:rPr>
        <w:t xml:space="preserve"> ces questions, le PNUD a retiré</w:t>
      </w:r>
      <w:r w:rsidRPr="00BF630D">
        <w:rPr>
          <w:lang w:val="fr-FR"/>
        </w:rPr>
        <w:t xml:space="preserve"> la propositi</w:t>
      </w:r>
      <w:r w:rsidR="00E079CE">
        <w:rPr>
          <w:lang w:val="fr-FR"/>
        </w:rPr>
        <w:t>on qui sera soumise à une</w:t>
      </w:r>
      <w:r w:rsidRPr="00BF630D">
        <w:rPr>
          <w:lang w:val="fr-FR"/>
        </w:rPr>
        <w:t xml:space="preserve"> réunion</w:t>
      </w:r>
      <w:r w:rsidR="00E079CE">
        <w:rPr>
          <w:lang w:val="fr-FR"/>
        </w:rPr>
        <w:t xml:space="preserve"> future</w:t>
      </w:r>
      <w:r w:rsidRPr="00BF630D">
        <w:rPr>
          <w:lang w:val="fr-FR"/>
        </w:rPr>
        <w:t>.</w:t>
      </w:r>
    </w:p>
    <w:p w14:paraId="304C6816" w14:textId="34B87D81" w:rsidR="00414682" w:rsidRPr="00BF630D" w:rsidRDefault="00B83132" w:rsidP="00414682">
      <w:pPr>
        <w:pStyle w:val="Heading1"/>
        <w:numPr>
          <w:ilvl w:val="0"/>
          <w:numId w:val="23"/>
        </w:numPr>
        <w:rPr>
          <w:lang w:val="fr-FR"/>
        </w:rPr>
      </w:pPr>
      <w:r w:rsidRPr="00BF630D">
        <w:rPr>
          <w:lang w:val="fr-FR"/>
        </w:rPr>
        <w:t>Le PNUE, au nom du gouvernement de l’Iraq, a présenté la phase II du PGEH, avec la dernière tranche de la phase I.  Compte tenu de la nécessité de se concentrer sur l’achèvement de la phase I, étant donné les ressources financières encore disponibles</w:t>
      </w:r>
      <w:r w:rsidR="00414682" w:rsidRPr="00BF630D">
        <w:rPr>
          <w:lang w:val="fr-FR"/>
        </w:rPr>
        <w:t xml:space="preserve"> et constatant que les activités de la phase II complètent les activités en cours dans le cadre de la phase I, le PNUE a accepté de retirer la demande pour la phase II et il la soumettra de nouveau à la 8</w:t>
      </w:r>
      <w:r w:rsidR="00E079CE">
        <w:rPr>
          <w:lang w:val="fr-FR"/>
        </w:rPr>
        <w:t>5</w:t>
      </w:r>
      <w:r w:rsidR="00E079CE" w:rsidRPr="00E079CE">
        <w:rPr>
          <w:vertAlign w:val="superscript"/>
          <w:lang w:val="fr-FR"/>
        </w:rPr>
        <w:t>e</w:t>
      </w:r>
      <w:r w:rsidR="00E079CE">
        <w:rPr>
          <w:lang w:val="fr-FR"/>
        </w:rPr>
        <w:t xml:space="preserve"> </w:t>
      </w:r>
      <w:r w:rsidR="00414682" w:rsidRPr="00BF630D">
        <w:rPr>
          <w:lang w:val="fr-FR"/>
        </w:rPr>
        <w:t xml:space="preserve">réunion, une fois que des progrès supplémentaires auront été </w:t>
      </w:r>
      <w:r w:rsidR="00BF630D">
        <w:rPr>
          <w:lang w:val="fr-FR"/>
        </w:rPr>
        <w:t>réalisé</w:t>
      </w:r>
      <w:r w:rsidR="00BF630D" w:rsidRPr="00BF630D">
        <w:rPr>
          <w:lang w:val="fr-FR"/>
        </w:rPr>
        <w:t>s</w:t>
      </w:r>
      <w:r w:rsidR="00414682" w:rsidRPr="00BF630D">
        <w:rPr>
          <w:lang w:val="fr-FR"/>
        </w:rPr>
        <w:t xml:space="preserve"> en vue de l’achèvement de la phase I (tel que discuté dans le document UNEP/OzL.Pro/ExCom/84/52).</w:t>
      </w:r>
    </w:p>
    <w:p w14:paraId="7E41E18A" w14:textId="1386BFF4" w:rsidR="00B83132" w:rsidRPr="00BF630D" w:rsidRDefault="00414682" w:rsidP="008311EE">
      <w:pPr>
        <w:rPr>
          <w:lang w:val="fr-FR"/>
        </w:rPr>
      </w:pPr>
      <w:r w:rsidRPr="00BF630D">
        <w:rPr>
          <w:lang w:val="fr-FR"/>
        </w:rPr>
        <w:t>6.</w:t>
      </w:r>
      <w:r w:rsidRPr="00BF630D">
        <w:rPr>
          <w:lang w:val="fr-FR"/>
        </w:rPr>
        <w:tab/>
        <w:t>L’ONUDI, au nom du gouvernement du Venezuela (République bolivarienne du)</w:t>
      </w:r>
      <w:r w:rsidR="00E079CE">
        <w:rPr>
          <w:lang w:val="fr-FR"/>
        </w:rPr>
        <w:t>,</w:t>
      </w:r>
      <w:r w:rsidRPr="00BF630D">
        <w:rPr>
          <w:lang w:val="fr-FR"/>
        </w:rPr>
        <w:t xml:space="preserve"> a </w:t>
      </w:r>
      <w:r w:rsidR="00FB3DD4">
        <w:rPr>
          <w:lang w:val="fr-FR"/>
        </w:rPr>
        <w:t>présenté</w:t>
      </w:r>
      <w:r w:rsidRPr="00BF630D">
        <w:rPr>
          <w:lang w:val="fr-FR"/>
        </w:rPr>
        <w:t xml:space="preserve"> la demande pour la deuxième tranche de la phase II du PGEH.  Lors de l’examen de la proposition, il est apparu que la mise en oeuvre des activités principales </w:t>
      </w:r>
      <w:r w:rsidR="00FB3DD4">
        <w:rPr>
          <w:lang w:val="fr-FR"/>
        </w:rPr>
        <w:t>assoc</w:t>
      </w:r>
      <w:r w:rsidRPr="00BF630D">
        <w:rPr>
          <w:lang w:val="fr-FR"/>
        </w:rPr>
        <w:t xml:space="preserve">iées à la première tranche était limitée, qu’une activité de la phase I restait à venir et que la </w:t>
      </w:r>
      <w:r w:rsidR="00BF630D" w:rsidRPr="00BF630D">
        <w:rPr>
          <w:lang w:val="fr-FR"/>
        </w:rPr>
        <w:t>vérification</w:t>
      </w:r>
      <w:r w:rsidRPr="00BF630D">
        <w:rPr>
          <w:lang w:val="fr-FR"/>
        </w:rPr>
        <w:t xml:space="preserve"> sur place de la consommation de HCFC n’avait pas été entreprise.  </w:t>
      </w:r>
      <w:r w:rsidR="00FB3DD4">
        <w:rPr>
          <w:lang w:val="fr-FR"/>
        </w:rPr>
        <w:t>Il a été</w:t>
      </w:r>
      <w:r w:rsidRPr="00BF630D">
        <w:rPr>
          <w:lang w:val="fr-FR"/>
        </w:rPr>
        <w:t xml:space="preserve"> constaté </w:t>
      </w:r>
      <w:r w:rsidR="00FB3DD4">
        <w:rPr>
          <w:lang w:val="fr-FR"/>
        </w:rPr>
        <w:t>aussi</w:t>
      </w:r>
      <w:r w:rsidRPr="00BF630D">
        <w:rPr>
          <w:lang w:val="fr-FR"/>
        </w:rPr>
        <w:t xml:space="preserve"> que les niveaux de consommation et de production de HCFC déclarés pour 2018 en vertu de l’article 7 du Protocole de Montréal étaient bien inférieurs aux cibles de conformité. </w:t>
      </w:r>
      <w:r w:rsidR="00787828">
        <w:rPr>
          <w:lang w:val="fr-FR"/>
        </w:rPr>
        <w:t>Au vu de</w:t>
      </w:r>
      <w:r w:rsidR="00FB3DD4">
        <w:rPr>
          <w:lang w:val="fr-FR"/>
        </w:rPr>
        <w:t xml:space="preserve"> ces faits</w:t>
      </w:r>
      <w:r w:rsidR="00404965" w:rsidRPr="00BF630D">
        <w:rPr>
          <w:lang w:val="fr-FR"/>
        </w:rPr>
        <w:t xml:space="preserve">, l’ONUDI a </w:t>
      </w:r>
      <w:r w:rsidR="00FB3DD4">
        <w:rPr>
          <w:lang w:val="fr-FR"/>
        </w:rPr>
        <w:t>été informé</w:t>
      </w:r>
      <w:r w:rsidR="00404965" w:rsidRPr="00BF630D">
        <w:rPr>
          <w:lang w:val="fr-FR"/>
        </w:rPr>
        <w:t xml:space="preserve"> qu’il </w:t>
      </w:r>
      <w:r w:rsidR="00FB3DD4">
        <w:rPr>
          <w:lang w:val="fr-FR"/>
        </w:rPr>
        <w:t>serait</w:t>
      </w:r>
      <w:r w:rsidR="00404965" w:rsidRPr="00BF630D">
        <w:rPr>
          <w:lang w:val="fr-FR"/>
        </w:rPr>
        <w:t xml:space="preserve"> possible de recommander un financement supplémentaire lorsque des activités prévues auront été mises en oeuvre, qu’un rapport de </w:t>
      </w:r>
      <w:r w:rsidR="00BF630D" w:rsidRPr="00BF630D">
        <w:rPr>
          <w:lang w:val="fr-FR"/>
        </w:rPr>
        <w:t>vérification</w:t>
      </w:r>
      <w:r w:rsidR="00787828">
        <w:rPr>
          <w:lang w:val="fr-FR"/>
        </w:rPr>
        <w:t xml:space="preserve"> aura été remis et </w:t>
      </w:r>
      <w:r w:rsidR="00404965" w:rsidRPr="00BF630D">
        <w:rPr>
          <w:lang w:val="fr-FR"/>
        </w:rPr>
        <w:t>que les activités à proposer dans la deuxième tranche du PGEH contribuent à l</w:t>
      </w:r>
      <w:r w:rsidR="00FB3DD4">
        <w:rPr>
          <w:lang w:val="fr-FR"/>
        </w:rPr>
        <w:t>a réalisation</w:t>
      </w:r>
      <w:r w:rsidR="00404965" w:rsidRPr="00BF630D">
        <w:rPr>
          <w:lang w:val="fr-FR"/>
        </w:rPr>
        <w:t xml:space="preserve"> ou au maintien de la conformité aux mesures de règlementation du Protocole de Montréal.  Par </w:t>
      </w:r>
      <w:r w:rsidR="00BF630D" w:rsidRPr="00BF630D">
        <w:rPr>
          <w:lang w:val="fr-FR"/>
        </w:rPr>
        <w:t>conséquent</w:t>
      </w:r>
      <w:r w:rsidR="00404965" w:rsidRPr="00BF630D">
        <w:rPr>
          <w:lang w:val="fr-FR"/>
        </w:rPr>
        <w:t xml:space="preserve">, l’ONUDI a été priée de retirer la demande et de la présenter à une réunion future.  </w:t>
      </w:r>
    </w:p>
    <w:p w14:paraId="40766B43" w14:textId="77777777" w:rsidR="00C77588" w:rsidRPr="00BF630D" w:rsidRDefault="00C77588" w:rsidP="008311EE">
      <w:pPr>
        <w:rPr>
          <w:i/>
          <w:lang w:val="fr-FR"/>
        </w:rPr>
      </w:pPr>
    </w:p>
    <w:p w14:paraId="19FDB432" w14:textId="77777777" w:rsidR="00404965" w:rsidRPr="00BF630D" w:rsidRDefault="00404965" w:rsidP="008311EE">
      <w:pPr>
        <w:rPr>
          <w:i/>
          <w:lang w:val="fr-FR"/>
        </w:rPr>
      </w:pPr>
      <w:r w:rsidRPr="00BF630D">
        <w:rPr>
          <w:i/>
          <w:lang w:val="fr-FR"/>
        </w:rPr>
        <w:t>Demandes de renouvellement du renforcement des institutions</w:t>
      </w:r>
      <w:r w:rsidR="008C6681">
        <w:rPr>
          <w:i/>
          <w:lang w:val="fr-FR"/>
        </w:rPr>
        <w:t xml:space="preserve"> (RI)</w:t>
      </w:r>
    </w:p>
    <w:p w14:paraId="34F6A740" w14:textId="77777777" w:rsidR="00404965" w:rsidRPr="00BF630D" w:rsidRDefault="00404965" w:rsidP="008311EE">
      <w:pPr>
        <w:rPr>
          <w:i/>
          <w:lang w:val="fr-FR"/>
        </w:rPr>
      </w:pPr>
    </w:p>
    <w:p w14:paraId="757B07DB" w14:textId="2A3B4A4B" w:rsidR="00404965" w:rsidRPr="008C6681" w:rsidRDefault="008C6681" w:rsidP="008C6681">
      <w:pPr>
        <w:pStyle w:val="Heading1"/>
        <w:numPr>
          <w:ilvl w:val="0"/>
          <w:numId w:val="24"/>
        </w:numPr>
        <w:rPr>
          <w:lang w:val="fr-FR"/>
        </w:rPr>
      </w:pPr>
      <w:r w:rsidRPr="008C6681">
        <w:rPr>
          <w:lang w:val="fr-FR"/>
        </w:rPr>
        <w:t>Le Secrétariat a examiné</w:t>
      </w:r>
      <w:r w:rsidR="00404965" w:rsidRPr="008C6681">
        <w:rPr>
          <w:lang w:val="fr-FR"/>
        </w:rPr>
        <w:t xml:space="preserve"> les rapports finals et les demandes de prolongation du financement du </w:t>
      </w:r>
      <w:r w:rsidRPr="008C6681">
        <w:rPr>
          <w:lang w:val="fr-FR"/>
        </w:rPr>
        <w:t>RI</w:t>
      </w:r>
      <w:r w:rsidR="00787828">
        <w:rPr>
          <w:lang w:val="fr-FR"/>
        </w:rPr>
        <w:t xml:space="preserve"> pour 32 pays </w:t>
      </w:r>
      <w:r w:rsidR="00404965" w:rsidRPr="008C6681">
        <w:rPr>
          <w:lang w:val="fr-FR"/>
        </w:rPr>
        <w:t xml:space="preserve">à la lumière des </w:t>
      </w:r>
      <w:r w:rsidR="00BF630D" w:rsidRPr="008C6681">
        <w:rPr>
          <w:lang w:val="fr-FR"/>
        </w:rPr>
        <w:t>décisions</w:t>
      </w:r>
      <w:r w:rsidR="00404965" w:rsidRPr="008C6681">
        <w:rPr>
          <w:lang w:val="fr-FR"/>
        </w:rPr>
        <w:t xml:space="preserve"> pertinentes, incluant la </w:t>
      </w:r>
      <w:r w:rsidR="00BF630D" w:rsidRPr="008C6681">
        <w:rPr>
          <w:lang w:val="fr-FR"/>
        </w:rPr>
        <w:t>décision</w:t>
      </w:r>
      <w:r w:rsidR="00404965" w:rsidRPr="008C6681">
        <w:rPr>
          <w:lang w:val="fr-FR"/>
        </w:rPr>
        <w:t xml:space="preserve"> 74/51(c)</w:t>
      </w:r>
      <w:r w:rsidR="00BF630D" w:rsidRPr="008C6681">
        <w:rPr>
          <w:lang w:val="fr-FR"/>
        </w:rPr>
        <w:t xml:space="preserve"> sur le niveau de financement des projets de </w:t>
      </w:r>
      <w:r w:rsidRPr="008C6681">
        <w:rPr>
          <w:lang w:val="fr-FR"/>
        </w:rPr>
        <w:t>RI</w:t>
      </w:r>
      <w:r w:rsidR="00BF630D" w:rsidRPr="008C6681">
        <w:rPr>
          <w:lang w:val="fr-FR"/>
        </w:rPr>
        <w:t xml:space="preserve">, et la décision 74/51(e) sur l’exigence d’inclure des indicateurs de rendement spécifiques pour les activités prévues.  Toutes les demandes ont été vérifiées par </w:t>
      </w:r>
      <w:r w:rsidRPr="008C6681">
        <w:rPr>
          <w:lang w:val="fr-FR"/>
        </w:rPr>
        <w:t xml:space="preserve">rapport : aux rapports de RI précédents, </w:t>
      </w:r>
      <w:r w:rsidR="00787828">
        <w:rPr>
          <w:lang w:val="fr-FR"/>
        </w:rPr>
        <w:t xml:space="preserve">aux </w:t>
      </w:r>
      <w:r w:rsidRPr="008C6681">
        <w:rPr>
          <w:lang w:val="fr-FR"/>
        </w:rPr>
        <w:t xml:space="preserve">rapports périodiques sur la mise en œuvre des programmes de pays, </w:t>
      </w:r>
      <w:r w:rsidR="00787828">
        <w:rPr>
          <w:lang w:val="fr-FR"/>
        </w:rPr>
        <w:t xml:space="preserve">aux </w:t>
      </w:r>
      <w:r w:rsidRPr="008C6681">
        <w:rPr>
          <w:lang w:val="fr-FR"/>
        </w:rPr>
        <w:t>données déclarées en vertu de l’article</w:t>
      </w:r>
      <w:r w:rsidR="00AC561D">
        <w:rPr>
          <w:lang w:val="fr-FR"/>
        </w:rPr>
        <w:t xml:space="preserve"> 7 du Protocole de Montréal,</w:t>
      </w:r>
      <w:r w:rsidRPr="008C6681">
        <w:rPr>
          <w:lang w:val="fr-FR"/>
        </w:rPr>
        <w:t xml:space="preserve"> </w:t>
      </w:r>
      <w:r w:rsidR="00787828">
        <w:rPr>
          <w:lang w:val="fr-FR"/>
        </w:rPr>
        <w:t xml:space="preserve">aux </w:t>
      </w:r>
      <w:r w:rsidRPr="008C6681">
        <w:rPr>
          <w:lang w:val="fr-FR"/>
        </w:rPr>
        <w:t>derniers rapports sur</w:t>
      </w:r>
      <w:r w:rsidR="00AC561D">
        <w:rPr>
          <w:lang w:val="fr-FR"/>
        </w:rPr>
        <w:t xml:space="preserve"> la mise en œuvre des PGEH, </w:t>
      </w:r>
      <w:r w:rsidR="00787828">
        <w:rPr>
          <w:lang w:val="fr-FR"/>
        </w:rPr>
        <w:t xml:space="preserve">aux </w:t>
      </w:r>
      <w:r w:rsidRPr="008C6681">
        <w:rPr>
          <w:lang w:val="fr-FR"/>
        </w:rPr>
        <w:t>rapports périodiques des agences bilatérales et d’exécution soumis à la 84</w:t>
      </w:r>
      <w:r w:rsidRPr="008C6681">
        <w:rPr>
          <w:vertAlign w:val="superscript"/>
          <w:lang w:val="fr-FR"/>
        </w:rPr>
        <w:t>e</w:t>
      </w:r>
      <w:r w:rsidRPr="008C6681">
        <w:rPr>
          <w:lang w:val="fr-FR"/>
        </w:rPr>
        <w:t xml:space="preserve"> réunion, et </w:t>
      </w:r>
      <w:r w:rsidR="00787828">
        <w:rPr>
          <w:lang w:val="fr-FR"/>
        </w:rPr>
        <w:t xml:space="preserve">aux </w:t>
      </w:r>
      <w:r w:rsidRPr="008C6681">
        <w:rPr>
          <w:lang w:val="fr-FR"/>
        </w:rPr>
        <w:t>décisions pertinentes sur la conformité adoptées par les Parties au Protocole de Montréal.  Tous les pays ont remis leurs données de 2018</w:t>
      </w:r>
      <w:r w:rsidR="00AC561D">
        <w:rPr>
          <w:lang w:val="fr-FR"/>
        </w:rPr>
        <w:t xml:space="preserve"> et</w:t>
      </w:r>
      <w:r w:rsidRPr="008C6681">
        <w:rPr>
          <w:lang w:val="fr-FR"/>
        </w:rPr>
        <w:t xml:space="preserve"> déclaré </w:t>
      </w:r>
      <w:r w:rsidR="00787828">
        <w:rPr>
          <w:lang w:val="fr-FR"/>
        </w:rPr>
        <w:t xml:space="preserve">avoir atteint la totalité ou la </w:t>
      </w:r>
      <w:r w:rsidRPr="008C6681">
        <w:rPr>
          <w:lang w:val="fr-FR"/>
        </w:rPr>
        <w:t xml:space="preserve">majorité des cibles fixées pour les indicateurs de rendement spécifiques qui font partie du rapport périodique pour la phase de RI précédente.  Le Secrétariat </w:t>
      </w:r>
      <w:r w:rsidR="00E77328">
        <w:rPr>
          <w:lang w:val="fr-FR"/>
        </w:rPr>
        <w:t xml:space="preserve">a </w:t>
      </w:r>
      <w:r w:rsidRPr="008C6681">
        <w:rPr>
          <w:lang w:val="fr-FR"/>
        </w:rPr>
        <w:t>recom</w:t>
      </w:r>
      <w:r w:rsidR="00E77328">
        <w:rPr>
          <w:lang w:val="fr-FR"/>
        </w:rPr>
        <w:t>mandé</w:t>
      </w:r>
      <w:r w:rsidR="00787828">
        <w:rPr>
          <w:lang w:val="fr-FR"/>
        </w:rPr>
        <w:t xml:space="preserve"> l’approbation globale pour</w:t>
      </w:r>
      <w:r w:rsidRPr="008C6681">
        <w:rPr>
          <w:lang w:val="fr-FR"/>
        </w:rPr>
        <w:t xml:space="preserve"> tous les projets de RI soumis à la 84</w:t>
      </w:r>
      <w:r w:rsidRPr="008C6681">
        <w:rPr>
          <w:vertAlign w:val="superscript"/>
          <w:lang w:val="fr-FR"/>
        </w:rPr>
        <w:t>e</w:t>
      </w:r>
      <w:r w:rsidRPr="008C6681">
        <w:rPr>
          <w:lang w:val="fr-FR"/>
        </w:rPr>
        <w:t xml:space="preserve"> réunion.</w:t>
      </w:r>
    </w:p>
    <w:p w14:paraId="0BE952F3" w14:textId="77777777" w:rsidR="008C6681" w:rsidRDefault="008C6681" w:rsidP="008311EE">
      <w:pPr>
        <w:rPr>
          <w:i/>
          <w:lang w:val="fr-FR"/>
        </w:rPr>
      </w:pPr>
      <w:r>
        <w:rPr>
          <w:i/>
          <w:lang w:val="fr-FR"/>
        </w:rPr>
        <w:t xml:space="preserve">Résumé des prix des substances réglementées et des produits de remplacement </w:t>
      </w:r>
    </w:p>
    <w:p w14:paraId="111FE775" w14:textId="77777777" w:rsidR="008C6681" w:rsidRDefault="008C6681" w:rsidP="008311EE">
      <w:pPr>
        <w:rPr>
          <w:i/>
          <w:lang w:val="fr-FR"/>
        </w:rPr>
      </w:pPr>
    </w:p>
    <w:p w14:paraId="0FFF294E" w14:textId="1676628D" w:rsidR="005566AB" w:rsidRPr="005566AB" w:rsidRDefault="008C6681" w:rsidP="005566AB">
      <w:pPr>
        <w:pStyle w:val="Heading1"/>
        <w:numPr>
          <w:ilvl w:val="0"/>
          <w:numId w:val="24"/>
        </w:numPr>
        <w:rPr>
          <w:lang w:val="fr-FR"/>
        </w:rPr>
      </w:pPr>
      <w:r w:rsidRPr="005566AB">
        <w:rPr>
          <w:lang w:val="fr-FR"/>
        </w:rPr>
        <w:t>Conformément à  la décision 79/4(c), le Secrétariat présente, à titre d’information, un résumé des prix des substances réglementées et des produits de remplacement</w:t>
      </w:r>
      <w:r>
        <w:rPr>
          <w:rStyle w:val="FootnoteReference"/>
          <w:lang w:val="fr-FR"/>
        </w:rPr>
        <w:footnoteReference w:id="3"/>
      </w:r>
      <w:r w:rsidRPr="005566AB">
        <w:rPr>
          <w:lang w:val="fr-FR"/>
        </w:rPr>
        <w:t xml:space="preserve"> </w:t>
      </w:r>
      <w:r w:rsidR="005566AB" w:rsidRPr="005566AB">
        <w:rPr>
          <w:lang w:val="fr-FR"/>
        </w:rPr>
        <w:t>qui seront introduits pour les deux nouvelles phases II de PGEH et pour un projet d’investissement pour les HCFC, soumis à la 84</w:t>
      </w:r>
      <w:r w:rsidR="005566AB" w:rsidRPr="005566AB">
        <w:rPr>
          <w:vertAlign w:val="superscript"/>
          <w:lang w:val="fr-FR"/>
        </w:rPr>
        <w:t>e</w:t>
      </w:r>
      <w:r w:rsidR="005566AB" w:rsidRPr="005566AB">
        <w:rPr>
          <w:lang w:val="fr-FR"/>
        </w:rPr>
        <w:t xml:space="preserve"> réunion :</w:t>
      </w:r>
    </w:p>
    <w:p w14:paraId="71A59150" w14:textId="1440DD21" w:rsidR="00FB67E0" w:rsidRPr="00FB67E0" w:rsidRDefault="005566AB" w:rsidP="00FB67E0">
      <w:pPr>
        <w:pStyle w:val="Heading2"/>
        <w:rPr>
          <w:lang w:val="fr-FR"/>
        </w:rPr>
      </w:pPr>
      <w:r w:rsidRPr="005566AB">
        <w:rPr>
          <w:i/>
          <w:lang w:val="fr-FR"/>
        </w:rPr>
        <w:t>Costa Rica</w:t>
      </w:r>
      <w:r>
        <w:rPr>
          <w:i/>
          <w:lang w:val="fr-FR"/>
        </w:rPr>
        <w:t> </w:t>
      </w:r>
      <w:r>
        <w:rPr>
          <w:lang w:val="fr-FR"/>
        </w:rPr>
        <w:t xml:space="preserve">: La phase II du PGEH incluait la reconversion d’une chaine de fabrication de </w:t>
      </w:r>
      <w:r>
        <w:rPr>
          <w:lang w:val="fr-FR"/>
        </w:rPr>
        <w:lastRenderedPageBreak/>
        <w:t>mousse PU pour éliminer le HCFC-141b, contenu dans les polyols pré</w:t>
      </w:r>
      <w:r w:rsidR="00FE4809">
        <w:rPr>
          <w:lang w:val="fr-FR"/>
        </w:rPr>
        <w:t>-</w:t>
      </w:r>
      <w:r>
        <w:rPr>
          <w:lang w:val="fr-FR"/>
        </w:rPr>
        <w:t xml:space="preserve">mélangés importés, avec une demande pour les surcoûts d’exploitation.  Le prix de 2,20 $US/kg </w:t>
      </w:r>
      <w:r w:rsidR="00AC561D">
        <w:rPr>
          <w:lang w:val="fr-FR"/>
        </w:rPr>
        <w:t xml:space="preserve">a été </w:t>
      </w:r>
      <w:r>
        <w:rPr>
          <w:lang w:val="fr-FR"/>
        </w:rPr>
        <w:t xml:space="preserve">utilisé </w:t>
      </w:r>
      <w:r w:rsidR="00AC561D">
        <w:rPr>
          <w:lang w:val="fr-FR"/>
        </w:rPr>
        <w:t>calcul</w:t>
      </w:r>
      <w:r w:rsidR="00AE21EE">
        <w:rPr>
          <w:lang w:val="fr-FR"/>
        </w:rPr>
        <w:t>er les surcoûts re</w:t>
      </w:r>
      <w:r>
        <w:rPr>
          <w:lang w:val="fr-FR"/>
        </w:rPr>
        <w:t>liés au HCFC-141b contenu dans le polyol pré</w:t>
      </w:r>
      <w:r w:rsidR="00FE4809">
        <w:rPr>
          <w:lang w:val="fr-FR"/>
        </w:rPr>
        <w:t>-</w:t>
      </w:r>
      <w:r>
        <w:rPr>
          <w:lang w:val="fr-FR"/>
        </w:rPr>
        <w:t xml:space="preserve">mélangé importé, tandis que le </w:t>
      </w:r>
      <w:r w:rsidR="00F27CEA">
        <w:rPr>
          <w:lang w:val="fr-FR"/>
        </w:rPr>
        <w:t xml:space="preserve">rapport sur le programme de pays indiquait un </w:t>
      </w:r>
      <w:r>
        <w:rPr>
          <w:lang w:val="fr-FR"/>
        </w:rPr>
        <w:t xml:space="preserve">prix </w:t>
      </w:r>
      <w:r w:rsidR="00F27CEA">
        <w:rPr>
          <w:lang w:val="fr-FR"/>
        </w:rPr>
        <w:t>de 19,60</w:t>
      </w:r>
      <w:r w:rsidR="00AE21EE">
        <w:rPr>
          <w:lang w:val="fr-FR"/>
        </w:rPr>
        <w:t xml:space="preserve"> </w:t>
      </w:r>
      <w:r w:rsidR="00F27CEA">
        <w:rPr>
          <w:lang w:val="fr-FR"/>
        </w:rPr>
        <w:t xml:space="preserve">$US/kg pour le </w:t>
      </w:r>
      <w:r>
        <w:rPr>
          <w:lang w:val="fr-FR"/>
        </w:rPr>
        <w:t>HCFC-141b pur</w:t>
      </w:r>
      <w:r w:rsidR="00F27CEA">
        <w:rPr>
          <w:lang w:val="fr-FR"/>
        </w:rPr>
        <w:t xml:space="preserve">. </w:t>
      </w:r>
      <w:r>
        <w:rPr>
          <w:lang w:val="fr-FR"/>
        </w:rPr>
        <w:t>Il n’y a donc aucune relation directe entre les deux valeurs;</w:t>
      </w:r>
    </w:p>
    <w:p w14:paraId="5A4DF2FF" w14:textId="227A53BB" w:rsidR="0011032B" w:rsidRPr="0011032B" w:rsidRDefault="005566AB" w:rsidP="0011032B">
      <w:pPr>
        <w:pStyle w:val="Heading2"/>
        <w:rPr>
          <w:lang w:val="fr-FR"/>
        </w:rPr>
      </w:pPr>
      <w:r>
        <w:rPr>
          <w:i/>
          <w:lang w:val="fr-FR"/>
        </w:rPr>
        <w:t>Égypte :</w:t>
      </w:r>
      <w:r>
        <w:rPr>
          <w:lang w:val="fr-FR"/>
        </w:rPr>
        <w:t xml:space="preserve"> Les surcoûts d’exploitation pour les entreprises de fabrication de climatiseurs résidentiels ont été calculés avec un prix de 2,95 $US/kg pour le HCFC-22, obtenu </w:t>
      </w:r>
      <w:r w:rsidR="00FE4809">
        <w:rPr>
          <w:lang w:val="fr-FR"/>
        </w:rPr>
        <w:t>par l</w:t>
      </w:r>
      <w:r>
        <w:rPr>
          <w:lang w:val="fr-FR"/>
        </w:rPr>
        <w:t xml:space="preserve">es entreprises, tandis que </w:t>
      </w:r>
      <w:r w:rsidR="00CB0F39">
        <w:rPr>
          <w:lang w:val="fr-FR"/>
        </w:rPr>
        <w:t>le prix moyen déclaré dans le rapport sur les données du programme de pays est de 4,80 $US/kg.  Cette différence résulte du fait que l’ONUDI utilise le pri</w:t>
      </w:r>
      <w:r w:rsidR="00F27CEA">
        <w:rPr>
          <w:lang w:val="fr-FR"/>
        </w:rPr>
        <w:t>x de gros moyen pour calculer l</w:t>
      </w:r>
      <w:r w:rsidR="00CB0F39">
        <w:rPr>
          <w:lang w:val="fr-FR"/>
        </w:rPr>
        <w:t>es surcoûts tandis que les données du programme de pays reflètent le prix de détail moyen sur le marché.  Le prix du HFC-32 n’est pas communiqué dans le rapport de 2018 sur les données du programme de pays;</w:t>
      </w:r>
    </w:p>
    <w:p w14:paraId="08E66AA0" w14:textId="01FC7B9B" w:rsidR="0011032B" w:rsidRPr="0011032B" w:rsidRDefault="00CB0F39" w:rsidP="0011032B">
      <w:pPr>
        <w:pStyle w:val="Heading2"/>
        <w:rPr>
          <w:lang w:val="fr-FR"/>
        </w:rPr>
      </w:pPr>
      <w:r>
        <w:rPr>
          <w:i/>
          <w:lang w:val="fr-FR"/>
        </w:rPr>
        <w:t xml:space="preserve">Pakistan : </w:t>
      </w:r>
      <w:r>
        <w:rPr>
          <w:lang w:val="fr-FR"/>
        </w:rPr>
        <w:t>Le projet visant l’élimination du HCFC-22 et du HCFC-142b dans une entrep</w:t>
      </w:r>
      <w:r w:rsidR="00CF3417">
        <w:rPr>
          <w:lang w:val="fr-FR"/>
        </w:rPr>
        <w:t>rise de mousse XPS</w:t>
      </w:r>
      <w:r>
        <w:rPr>
          <w:lang w:val="fr-FR"/>
        </w:rPr>
        <w:t xml:space="preserve"> incluait une demande de surcoûts pour la reconversion aux HFO combinés </w:t>
      </w:r>
      <w:r w:rsidR="004C54AF">
        <w:rPr>
          <w:lang w:val="fr-FR"/>
        </w:rPr>
        <w:t>à l’éther méthylique et au</w:t>
      </w:r>
      <w:r>
        <w:rPr>
          <w:lang w:val="fr-FR"/>
        </w:rPr>
        <w:t xml:space="preserve"> CO</w:t>
      </w:r>
      <w:r>
        <w:rPr>
          <w:vertAlign w:val="subscript"/>
          <w:lang w:val="fr-FR"/>
        </w:rPr>
        <w:t>2</w:t>
      </w:r>
      <w:r>
        <w:rPr>
          <w:lang w:val="fr-FR"/>
        </w:rPr>
        <w:t>.</w:t>
      </w:r>
      <w:r w:rsidR="004C54AF">
        <w:rPr>
          <w:lang w:val="fr-FR"/>
        </w:rPr>
        <w:t xml:space="preserve">  Les prix du HCFC-22, du HCFC-142b et du HFO n’ont pas été déclarés dans le rapport de 2018 sur les données du programme de pays. Prenant note que le prix du HFO utilisé pour calculer les surcoûts était de 20,00 $US/kg, les surcoûts d’exploitation recommandés ont été limités au seuil de 1,40</w:t>
      </w:r>
      <w:r w:rsidR="00AE21EE">
        <w:rPr>
          <w:lang w:val="fr-FR"/>
        </w:rPr>
        <w:t xml:space="preserve"> </w:t>
      </w:r>
      <w:r w:rsidR="004C54AF">
        <w:rPr>
          <w:lang w:val="fr-FR"/>
        </w:rPr>
        <w:t>$US/kg pour les projets de mousse XPS; et</w:t>
      </w:r>
    </w:p>
    <w:p w14:paraId="266C0C40" w14:textId="77777777" w:rsidR="0011032B" w:rsidRDefault="004C54AF" w:rsidP="0011032B">
      <w:pPr>
        <w:pStyle w:val="Heading2"/>
        <w:rPr>
          <w:lang w:val="fr-FR"/>
        </w:rPr>
      </w:pPr>
      <w:r>
        <w:rPr>
          <w:i/>
          <w:lang w:val="fr-FR"/>
        </w:rPr>
        <w:t xml:space="preserve">Tunisie : </w:t>
      </w:r>
      <w:r>
        <w:rPr>
          <w:lang w:val="fr-FR"/>
        </w:rPr>
        <w:t>La phase II du PGEH incluait la reconversion d’une chaine de fabrication de mousse PU pour éliminer le HCFC-141b contenu dans des polyols pré</w:t>
      </w:r>
      <w:r w:rsidR="00FE4809">
        <w:rPr>
          <w:lang w:val="fr-FR"/>
        </w:rPr>
        <w:t>-</w:t>
      </w:r>
      <w:r>
        <w:rPr>
          <w:lang w:val="fr-FR"/>
        </w:rPr>
        <w:t>mélangés importés; des surcoûts d’exploitation n’ont pas été demandés.  Seul, le HCFC-141b a été déclaré dans le rapport sur les données du programme de pays, au prix de 12,00 $US/kg.</w:t>
      </w:r>
    </w:p>
    <w:p w14:paraId="6F8A4FF9" w14:textId="1CABFE78" w:rsidR="004C54AF" w:rsidRPr="0011032B" w:rsidRDefault="004C54AF" w:rsidP="0011032B">
      <w:pPr>
        <w:pStyle w:val="Heading2"/>
        <w:numPr>
          <w:ilvl w:val="0"/>
          <w:numId w:val="0"/>
        </w:numPr>
        <w:rPr>
          <w:lang w:val="fr-FR"/>
        </w:rPr>
      </w:pPr>
      <w:r w:rsidRPr="0011032B">
        <w:rPr>
          <w:b/>
          <w:lang w:val="fr-FR"/>
        </w:rPr>
        <w:t>Questions soulevées durant l’examen des projets</w:t>
      </w:r>
    </w:p>
    <w:p w14:paraId="282AFF77" w14:textId="77777777" w:rsidR="00441083" w:rsidRPr="00E46364" w:rsidRDefault="004C54AF">
      <w:pPr>
        <w:pStyle w:val="StyleHeader4Para4Left0Firstline0"/>
        <w:numPr>
          <w:ilvl w:val="0"/>
          <w:numId w:val="0"/>
        </w:numPr>
        <w:rPr>
          <w:i/>
          <w:sz w:val="22"/>
          <w:lang w:val="fr-FR"/>
        </w:rPr>
      </w:pPr>
      <w:r w:rsidRPr="00E46364">
        <w:rPr>
          <w:i/>
          <w:sz w:val="22"/>
          <w:lang w:val="fr-FR"/>
        </w:rPr>
        <w:t>Date-limite pour soumettre des projets (décision 81/30(c)(ii)</w:t>
      </w:r>
    </w:p>
    <w:p w14:paraId="14974363" w14:textId="77777777" w:rsidR="00E46364" w:rsidRPr="007800F3" w:rsidRDefault="00E46364" w:rsidP="00E46364">
      <w:pPr>
        <w:pStyle w:val="Heading1"/>
        <w:numPr>
          <w:ilvl w:val="0"/>
          <w:numId w:val="24"/>
        </w:numPr>
        <w:tabs>
          <w:tab w:val="left" w:pos="709"/>
        </w:tabs>
        <w:rPr>
          <w:lang w:val="fr-FR"/>
        </w:rPr>
      </w:pPr>
      <w:r w:rsidRPr="00E46364">
        <w:rPr>
          <w:lang w:val="fr-FR"/>
        </w:rPr>
        <w:t>À sa 81</w:t>
      </w:r>
      <w:r w:rsidRPr="00E46364">
        <w:rPr>
          <w:vertAlign w:val="superscript"/>
          <w:lang w:val="fr-FR"/>
        </w:rPr>
        <w:t>e</w:t>
      </w:r>
      <w:r w:rsidRPr="00E46364">
        <w:rPr>
          <w:lang w:val="fr-FR"/>
        </w:rPr>
        <w:t xml:space="preserve"> réunion, le Comité exécutif a adopté de nouvelles dates-limites pour les propositions de projet et les projets comportant des exigences spécifiques de remise de rapports, soumis par les agences bilatérales et d’exécution, aux fins d’examen par le Comité exécutif, à compter de la 82</w:t>
      </w:r>
      <w:r w:rsidRPr="00E46364">
        <w:rPr>
          <w:vertAlign w:val="superscript"/>
          <w:lang w:val="fr-FR"/>
        </w:rPr>
        <w:t>e</w:t>
      </w:r>
      <w:r w:rsidRPr="00E46364">
        <w:rPr>
          <w:lang w:val="fr-FR"/>
        </w:rPr>
        <w:t xml:space="preserve"> réunion et il a pris </w:t>
      </w:r>
      <w:r w:rsidRPr="007800F3">
        <w:rPr>
          <w:lang w:val="fr-FR"/>
        </w:rPr>
        <w:t>note du fait que ces dates-limites seraient révisée</w:t>
      </w:r>
      <w:r w:rsidR="00F5663A" w:rsidRPr="007800F3">
        <w:rPr>
          <w:lang w:val="fr-FR"/>
        </w:rPr>
        <w:t>s à sa dernière réunion en 2019</w:t>
      </w:r>
      <w:r w:rsidRPr="007800F3">
        <w:rPr>
          <w:lang w:val="fr-FR"/>
        </w:rPr>
        <w:t>(décision 81/30(c)(ii).</w:t>
      </w:r>
    </w:p>
    <w:p w14:paraId="306FDDF7" w14:textId="524574D6" w:rsidR="007800F3" w:rsidRDefault="00F5663A" w:rsidP="00F5663A">
      <w:pPr>
        <w:pStyle w:val="Heading1"/>
        <w:numPr>
          <w:ilvl w:val="0"/>
          <w:numId w:val="24"/>
        </w:numPr>
        <w:rPr>
          <w:lang w:val="fr-FR"/>
        </w:rPr>
      </w:pPr>
      <w:r w:rsidRPr="007800F3">
        <w:rPr>
          <w:lang w:val="fr-FR"/>
        </w:rPr>
        <w:t xml:space="preserve">Le Secrétariat note qu’à date, l’expérience est encore insuffisante pour permettre un examen des dates-limites </w:t>
      </w:r>
      <w:r w:rsidR="007800F3" w:rsidRPr="007800F3">
        <w:rPr>
          <w:lang w:val="fr-FR"/>
        </w:rPr>
        <w:t xml:space="preserve">révisées </w:t>
      </w:r>
      <w:r w:rsidR="007800F3">
        <w:rPr>
          <w:lang w:val="fr-FR"/>
        </w:rPr>
        <w:t xml:space="preserve">de </w:t>
      </w:r>
      <w:r w:rsidR="00FE4809">
        <w:rPr>
          <w:lang w:val="fr-FR"/>
        </w:rPr>
        <w:t>soumission</w:t>
      </w:r>
      <w:r w:rsidR="007800F3">
        <w:rPr>
          <w:lang w:val="fr-FR"/>
        </w:rPr>
        <w:t xml:space="preserve"> en raison de la souplesse accordée à la </w:t>
      </w:r>
      <w:r w:rsidR="007800F3" w:rsidRPr="007800F3">
        <w:rPr>
          <w:lang w:val="fr-FR"/>
        </w:rPr>
        <w:t>8</w:t>
      </w:r>
      <w:r w:rsidR="007800F3">
        <w:rPr>
          <w:lang w:val="fr-FR"/>
        </w:rPr>
        <w:t>2</w:t>
      </w:r>
      <w:r w:rsidR="007800F3" w:rsidRPr="007800F3">
        <w:rPr>
          <w:vertAlign w:val="superscript"/>
          <w:lang w:val="fr-FR"/>
        </w:rPr>
        <w:t>e</w:t>
      </w:r>
      <w:r w:rsidR="007800F3" w:rsidRPr="007800F3">
        <w:rPr>
          <w:lang w:val="fr-FR"/>
        </w:rPr>
        <w:t xml:space="preserve"> réunion</w:t>
      </w:r>
      <w:r w:rsidR="007800F3">
        <w:rPr>
          <w:lang w:val="fr-FR"/>
        </w:rPr>
        <w:t xml:space="preserve"> pour l’application de ces dates-limites (période de transition).  En outre, il est important d’avoir une discussion avec les agences bilatérales et d’exécution sur la manière dont les dates-limites révisées ont influencé leurs processus de </w:t>
      </w:r>
      <w:r w:rsidR="00FE4809">
        <w:rPr>
          <w:lang w:val="fr-FR"/>
        </w:rPr>
        <w:t>soumission</w:t>
      </w:r>
      <w:r w:rsidR="007800F3">
        <w:rPr>
          <w:lang w:val="fr-FR"/>
        </w:rPr>
        <w:t xml:space="preserve">. </w:t>
      </w:r>
    </w:p>
    <w:p w14:paraId="18DBC0FF" w14:textId="77777777" w:rsidR="003C0872" w:rsidRDefault="007800F3" w:rsidP="00F5663A">
      <w:pPr>
        <w:pStyle w:val="Heading1"/>
        <w:numPr>
          <w:ilvl w:val="0"/>
          <w:numId w:val="24"/>
        </w:numPr>
        <w:rPr>
          <w:lang w:val="fr-FR"/>
        </w:rPr>
      </w:pPr>
      <w:r>
        <w:rPr>
          <w:lang w:val="fr-FR"/>
        </w:rPr>
        <w:t xml:space="preserve"> Ainsi donc, le Comité exécutif </w:t>
      </w:r>
      <w:r>
        <w:rPr>
          <w:u w:val="single"/>
          <w:lang w:val="fr-FR"/>
        </w:rPr>
        <w:t xml:space="preserve">pourrait souhaiter </w:t>
      </w:r>
      <w:r w:rsidR="003C0872">
        <w:rPr>
          <w:lang w:val="fr-FR"/>
        </w:rPr>
        <w:t xml:space="preserve">réviser les dates-limites de soumission, convenues </w:t>
      </w:r>
      <w:r>
        <w:rPr>
          <w:lang w:val="fr-FR"/>
        </w:rPr>
        <w:t>d</w:t>
      </w:r>
      <w:r w:rsidR="003C0872">
        <w:rPr>
          <w:lang w:val="fr-FR"/>
        </w:rPr>
        <w:t>ans la décision 81/30, à sa 86</w:t>
      </w:r>
      <w:r w:rsidR="003C0872" w:rsidRPr="003C0872">
        <w:rPr>
          <w:vertAlign w:val="superscript"/>
          <w:lang w:val="fr-FR"/>
        </w:rPr>
        <w:t>e</w:t>
      </w:r>
      <w:r w:rsidR="003C0872">
        <w:rPr>
          <w:lang w:val="fr-FR"/>
        </w:rPr>
        <w:t xml:space="preserve"> réunion au lieu de la 84</w:t>
      </w:r>
      <w:r w:rsidR="003C0872" w:rsidRPr="003C0872">
        <w:rPr>
          <w:vertAlign w:val="superscript"/>
          <w:lang w:val="fr-FR"/>
        </w:rPr>
        <w:t>e</w:t>
      </w:r>
      <w:r w:rsidR="003C0872">
        <w:rPr>
          <w:lang w:val="fr-FR"/>
        </w:rPr>
        <w:t xml:space="preserve"> réunion, en s’appuyant sur l’analyse de l’application des dates-limites révisées et de l’incidence éventuelle sur la présentation de projets qui sera préparée par le Secrétariat, en collaboration avec les agences bilatérales et d’exécution.</w:t>
      </w:r>
    </w:p>
    <w:p w14:paraId="399D50F8" w14:textId="2B15F88E" w:rsidR="003C0872" w:rsidRPr="003C0872" w:rsidRDefault="00FE4809" w:rsidP="003C0872">
      <w:pPr>
        <w:pStyle w:val="Heading3"/>
        <w:numPr>
          <w:ilvl w:val="0"/>
          <w:numId w:val="0"/>
        </w:numPr>
        <w:rPr>
          <w:i/>
          <w:lang w:val="fr-FR"/>
        </w:rPr>
      </w:pPr>
      <w:r>
        <w:rPr>
          <w:i/>
          <w:lang w:val="fr-FR"/>
        </w:rPr>
        <w:t>Présentat</w:t>
      </w:r>
      <w:r w:rsidR="003C0872" w:rsidRPr="003C0872">
        <w:rPr>
          <w:i/>
          <w:lang w:val="fr-FR"/>
        </w:rPr>
        <w:t>ion de projets d’investissement autonomes</w:t>
      </w:r>
      <w:r w:rsidR="00AE21EE">
        <w:rPr>
          <w:i/>
          <w:lang w:val="fr-FR"/>
        </w:rPr>
        <w:t xml:space="preserve"> supplémentaires</w:t>
      </w:r>
      <w:r w:rsidR="003C0872" w:rsidRPr="003C0872">
        <w:rPr>
          <w:i/>
          <w:lang w:val="fr-FR"/>
        </w:rPr>
        <w:t xml:space="preserve"> pour les HFC après la 84</w:t>
      </w:r>
      <w:r w:rsidR="003C0872" w:rsidRPr="003C0872">
        <w:rPr>
          <w:i/>
          <w:vertAlign w:val="superscript"/>
          <w:lang w:val="fr-FR"/>
        </w:rPr>
        <w:t>e</w:t>
      </w:r>
      <w:r w:rsidR="003C0872" w:rsidRPr="003C0872">
        <w:rPr>
          <w:i/>
          <w:lang w:val="fr-FR"/>
        </w:rPr>
        <w:t xml:space="preserve"> réunion</w:t>
      </w:r>
    </w:p>
    <w:p w14:paraId="24F7FECA" w14:textId="77777777" w:rsidR="004808B2" w:rsidRDefault="003C0872" w:rsidP="004808B2">
      <w:pPr>
        <w:pStyle w:val="Heading1"/>
        <w:numPr>
          <w:ilvl w:val="0"/>
          <w:numId w:val="24"/>
        </w:numPr>
        <w:rPr>
          <w:lang w:val="fr-FR"/>
        </w:rPr>
      </w:pPr>
      <w:r w:rsidRPr="00C04196">
        <w:rPr>
          <w:lang w:val="fr-FR"/>
        </w:rPr>
        <w:t>À sa 78</w:t>
      </w:r>
      <w:r w:rsidRPr="00C04196">
        <w:rPr>
          <w:vertAlign w:val="superscript"/>
          <w:lang w:val="fr-FR"/>
        </w:rPr>
        <w:t>e</w:t>
      </w:r>
      <w:r w:rsidRPr="00C04196">
        <w:rPr>
          <w:lang w:val="fr-FR"/>
        </w:rPr>
        <w:t xml:space="preserve"> réunion, le Comité exécutif a décidé d’envisager l’approbation d’un nombre limité de projets portant sur les HFC, dans le secteur de la fabrication seulement, avant la première réunion de 2019, au plus tard, afin d’acquérir de l’expérience dans les surcoûts </w:t>
      </w:r>
      <w:r w:rsidR="00C04196" w:rsidRPr="00C04196">
        <w:rPr>
          <w:lang w:val="fr-FR"/>
        </w:rPr>
        <w:t xml:space="preserve">qui pourraient être associés à la </w:t>
      </w:r>
      <w:r w:rsidR="00C04196" w:rsidRPr="00C04196">
        <w:rPr>
          <w:lang w:val="fr-FR"/>
        </w:rPr>
        <w:lastRenderedPageBreak/>
        <w:t xml:space="preserve">réduction progressive des HFC (décision 78/3(g)); </w:t>
      </w:r>
      <w:r w:rsidRPr="00C04196">
        <w:rPr>
          <w:lang w:val="fr-FR"/>
        </w:rPr>
        <w:t>d</w:t>
      </w:r>
      <w:r w:rsidR="00C04196" w:rsidRPr="00C04196">
        <w:rPr>
          <w:lang w:val="fr-FR"/>
        </w:rPr>
        <w:t>e plus, à sa 79</w:t>
      </w:r>
      <w:r w:rsidR="00C04196" w:rsidRPr="00C04196">
        <w:rPr>
          <w:vertAlign w:val="superscript"/>
          <w:lang w:val="fr-FR"/>
        </w:rPr>
        <w:t>e</w:t>
      </w:r>
      <w:r w:rsidR="00C04196" w:rsidRPr="00C04196">
        <w:rPr>
          <w:lang w:val="fr-FR"/>
        </w:rPr>
        <w:t xml:space="preserve"> réunion, le Comité a décidé d’examiner de tels projets, au fur et à mesure, après la première réunion en 2019 (décision 79/45); et par la suite, à sa 81</w:t>
      </w:r>
      <w:r w:rsidR="00C04196" w:rsidRPr="00C04196">
        <w:rPr>
          <w:vertAlign w:val="superscript"/>
          <w:lang w:val="fr-FR"/>
        </w:rPr>
        <w:t>e</w:t>
      </w:r>
      <w:r w:rsidR="00C04196" w:rsidRPr="00C04196">
        <w:rPr>
          <w:lang w:val="fr-FR"/>
        </w:rPr>
        <w:t xml:space="preserve"> réunion, le Comité a décidé que ces projets pouvaient être soumis jusqu’à la 84</w:t>
      </w:r>
      <w:r w:rsidR="00C04196" w:rsidRPr="00C04196">
        <w:rPr>
          <w:vertAlign w:val="superscript"/>
          <w:lang w:val="fr-FR"/>
        </w:rPr>
        <w:t>e</w:t>
      </w:r>
      <w:r w:rsidR="00C04196" w:rsidRPr="00C04196">
        <w:rPr>
          <w:lang w:val="fr-FR"/>
        </w:rPr>
        <w:t xml:space="preserve"> réunion inclusivement (décision 83/53)</w:t>
      </w:r>
      <w:r w:rsidR="00C04196">
        <w:rPr>
          <w:rStyle w:val="FootnoteReference"/>
          <w:lang w:val="fr-FR"/>
        </w:rPr>
        <w:footnoteReference w:id="4"/>
      </w:r>
      <w:r w:rsidR="00C04196" w:rsidRPr="00C04196">
        <w:rPr>
          <w:lang w:val="fr-FR"/>
        </w:rPr>
        <w:t>.</w:t>
      </w:r>
    </w:p>
    <w:p w14:paraId="4A5995A5" w14:textId="00B08AEE" w:rsidR="003C0872" w:rsidRPr="004808B2" w:rsidRDefault="00C04196" w:rsidP="004808B2">
      <w:pPr>
        <w:pStyle w:val="Heading1"/>
        <w:numPr>
          <w:ilvl w:val="0"/>
          <w:numId w:val="24"/>
        </w:numPr>
        <w:rPr>
          <w:lang w:val="fr-FR"/>
        </w:rPr>
      </w:pPr>
      <w:r w:rsidRPr="004808B2">
        <w:rPr>
          <w:lang w:val="fr-FR"/>
        </w:rPr>
        <w:t>À leur trentième Réunion, les Parties au Protocole de Montréal ont demandé au Comité exécutif de continuer à soutenir les projets autonomes dans les pays visés à l’article 5, conformément à la décisio</w:t>
      </w:r>
      <w:r w:rsidR="00776EF1">
        <w:rPr>
          <w:lang w:val="fr-FR"/>
        </w:rPr>
        <w:t>n </w:t>
      </w:r>
      <w:r w:rsidR="00313524" w:rsidRPr="004808B2">
        <w:rPr>
          <w:lang w:val="fr-FR"/>
        </w:rPr>
        <w:t>79/45</w:t>
      </w:r>
      <w:r w:rsidR="00313524">
        <w:rPr>
          <w:rStyle w:val="FootnoteReference"/>
          <w:lang w:val="fr-FR"/>
        </w:rPr>
        <w:footnoteReference w:id="5"/>
      </w:r>
      <w:r w:rsidR="00313524" w:rsidRPr="004808B2">
        <w:rPr>
          <w:lang w:val="fr-FR"/>
        </w:rPr>
        <w:t>.</w:t>
      </w:r>
      <w:r w:rsidRPr="004808B2">
        <w:rPr>
          <w:lang w:val="fr-FR"/>
        </w:rPr>
        <w:t xml:space="preserve"> </w:t>
      </w:r>
    </w:p>
    <w:p w14:paraId="1AA91450" w14:textId="51EEF423" w:rsidR="00313524" w:rsidRPr="00804BBF" w:rsidRDefault="00313524" w:rsidP="00804BBF">
      <w:pPr>
        <w:pStyle w:val="Heading1"/>
        <w:numPr>
          <w:ilvl w:val="0"/>
          <w:numId w:val="24"/>
        </w:numPr>
        <w:rPr>
          <w:lang w:val="fr-FR"/>
        </w:rPr>
      </w:pPr>
      <w:r w:rsidRPr="00804BBF">
        <w:rPr>
          <w:lang w:val="fr-FR"/>
        </w:rPr>
        <w:t>Les agences d’exécution ont présenté à la 84</w:t>
      </w:r>
      <w:r w:rsidRPr="00804BBF">
        <w:rPr>
          <w:vertAlign w:val="superscript"/>
          <w:lang w:val="fr-FR"/>
        </w:rPr>
        <w:t>e</w:t>
      </w:r>
      <w:r w:rsidRPr="00804BBF">
        <w:rPr>
          <w:lang w:val="fr-FR"/>
        </w:rPr>
        <w:t xml:space="preserve"> réunion, une demande de préparation de projet pour l’élimination des HFC dans le secteur de la lutte contre l’incendie (incluse dans les amendements au programme de travail du PNUD pour 2019)</w:t>
      </w:r>
      <w:r>
        <w:rPr>
          <w:rStyle w:val="FootnoteReference"/>
          <w:lang w:val="fr-FR"/>
        </w:rPr>
        <w:footnoteReference w:id="6"/>
      </w:r>
      <w:r w:rsidRPr="00804BBF">
        <w:rPr>
          <w:lang w:val="fr-FR"/>
        </w:rPr>
        <w:t xml:space="preserve"> et une proposition de projet pour éliminer les HFC grâce à une technique de collage dans le secteur de la mousse XPS, qui fut ensuite reportée à une réunion future car le pays concerné avait déjà reçu de l’assistance po</w:t>
      </w:r>
      <w:r w:rsidR="0063693F">
        <w:rPr>
          <w:lang w:val="fr-FR"/>
        </w:rPr>
        <w:t>ur un projet sur les HFC mais</w:t>
      </w:r>
      <w:r w:rsidRPr="00804BBF">
        <w:rPr>
          <w:lang w:val="fr-FR"/>
        </w:rPr>
        <w:t xml:space="preserve"> n’avait pas encore ratifié l’Amendemen</w:t>
      </w:r>
      <w:r w:rsidR="00804BBF" w:rsidRPr="00804BBF">
        <w:rPr>
          <w:lang w:val="fr-FR"/>
        </w:rPr>
        <w:t>t de Kigali.  L’ONUDI a signalé que le pays concerné avait accéléré le processus de ratification de l’Amendement de Kigali et a demandé si ce projet pourrait être présenté de nouveau à une prochaine réunion, en indiquant qu’il était déjà formulé.</w:t>
      </w:r>
    </w:p>
    <w:p w14:paraId="3462F801" w14:textId="29725DCA" w:rsidR="00313524" w:rsidRPr="00804BBF" w:rsidRDefault="00804BBF" w:rsidP="003C0872">
      <w:pPr>
        <w:pStyle w:val="Heading1"/>
        <w:numPr>
          <w:ilvl w:val="0"/>
          <w:numId w:val="24"/>
        </w:numPr>
        <w:rPr>
          <w:lang w:val="fr-FR"/>
        </w:rPr>
      </w:pPr>
      <w:r w:rsidRPr="00804BBF">
        <w:rPr>
          <w:lang w:val="fr-FR"/>
        </w:rPr>
        <w:t xml:space="preserve">Étant donné que la date-limite pour présenter des projets portant sur les HFC </w:t>
      </w:r>
      <w:r w:rsidR="00E77328">
        <w:rPr>
          <w:lang w:val="fr-FR"/>
        </w:rPr>
        <w:t>était</w:t>
      </w:r>
      <w:r w:rsidRPr="00804BBF">
        <w:rPr>
          <w:lang w:val="fr-FR"/>
        </w:rPr>
        <w:t xml:space="preserve"> la 84</w:t>
      </w:r>
      <w:r w:rsidRPr="00804BBF">
        <w:rPr>
          <w:vertAlign w:val="superscript"/>
          <w:lang w:val="fr-FR"/>
        </w:rPr>
        <w:t>e</w:t>
      </w:r>
      <w:r w:rsidRPr="00804BBF">
        <w:rPr>
          <w:lang w:val="fr-FR"/>
        </w:rPr>
        <w:t xml:space="preserve"> réunion, le Comité exécutif </w:t>
      </w:r>
      <w:r w:rsidRPr="00804BBF">
        <w:rPr>
          <w:u w:val="single"/>
          <w:lang w:val="fr-FR"/>
        </w:rPr>
        <w:t>pourrait souhaiter</w:t>
      </w:r>
      <w:r w:rsidRPr="00804BBF">
        <w:rPr>
          <w:lang w:val="fr-FR"/>
        </w:rPr>
        <w:t xml:space="preserve"> envisager s’il veut décider de prolonger la présentation de projets d’investissement portant sur les HFC </w:t>
      </w:r>
      <w:r w:rsidR="00670F12">
        <w:rPr>
          <w:lang w:val="fr-FR"/>
        </w:rPr>
        <w:t>jusqu’</w:t>
      </w:r>
      <w:r w:rsidRPr="00804BBF">
        <w:rPr>
          <w:lang w:val="fr-FR"/>
        </w:rPr>
        <w:t>à une prochaine réunion, conformément a</w:t>
      </w:r>
      <w:r w:rsidR="00670F12">
        <w:rPr>
          <w:lang w:val="fr-FR"/>
        </w:rPr>
        <w:t>ux</w:t>
      </w:r>
      <w:r w:rsidRPr="00804BBF">
        <w:rPr>
          <w:lang w:val="fr-FR"/>
        </w:rPr>
        <w:t xml:space="preserve"> exigences contenues dans les décisions 78/3(g), 79/45 et 81/53.</w:t>
      </w:r>
    </w:p>
    <w:p w14:paraId="63380459" w14:textId="233C29ED" w:rsidR="003C0872" w:rsidRPr="00C14837" w:rsidRDefault="003C0872" w:rsidP="00804BBF">
      <w:pPr>
        <w:pStyle w:val="Heading3"/>
        <w:numPr>
          <w:ilvl w:val="0"/>
          <w:numId w:val="0"/>
        </w:numPr>
        <w:rPr>
          <w:lang w:val="fr-FR"/>
        </w:rPr>
      </w:pPr>
      <w:r w:rsidRPr="00C14837">
        <w:rPr>
          <w:i/>
          <w:lang w:val="fr-FR"/>
        </w:rPr>
        <w:t>Demande</w:t>
      </w:r>
      <w:r w:rsidR="0084385A">
        <w:rPr>
          <w:i/>
          <w:lang w:val="fr-FR"/>
        </w:rPr>
        <w:t>s</w:t>
      </w:r>
      <w:r w:rsidRPr="00C14837">
        <w:rPr>
          <w:i/>
          <w:lang w:val="fr-FR"/>
        </w:rPr>
        <w:t xml:space="preserve"> de financement préparatoire pour des pla</w:t>
      </w:r>
      <w:r w:rsidR="00804BBF" w:rsidRPr="00C14837">
        <w:rPr>
          <w:i/>
          <w:lang w:val="fr-FR"/>
        </w:rPr>
        <w:t xml:space="preserve">ns de réduction progressive des </w:t>
      </w:r>
      <w:r w:rsidRPr="00C14837">
        <w:rPr>
          <w:i/>
          <w:lang w:val="fr-FR"/>
        </w:rPr>
        <w:t>HCFC et des projets pilotes de démonstration inclus dans les amendements au programme de travail d’une agence d’exécution</w:t>
      </w:r>
    </w:p>
    <w:p w14:paraId="7C105413" w14:textId="4D551AE5" w:rsidR="00804BBF" w:rsidRPr="005D32A6" w:rsidRDefault="00804BBF" w:rsidP="00C14837">
      <w:pPr>
        <w:pStyle w:val="Heading1"/>
        <w:numPr>
          <w:ilvl w:val="0"/>
          <w:numId w:val="24"/>
        </w:numPr>
        <w:rPr>
          <w:lang w:val="fr-FR"/>
        </w:rPr>
      </w:pPr>
      <w:r w:rsidRPr="00C14837">
        <w:rPr>
          <w:lang w:val="fr-FR"/>
        </w:rPr>
        <w:t>L’ONUDI a inclus huit demandes de préparatio</w:t>
      </w:r>
      <w:r w:rsidR="00C14837" w:rsidRPr="00C14837">
        <w:rPr>
          <w:lang w:val="fr-FR"/>
        </w:rPr>
        <w:t>n de projet pour des plans de ré</w:t>
      </w:r>
      <w:r w:rsidRPr="00C14837">
        <w:rPr>
          <w:lang w:val="fr-FR"/>
        </w:rPr>
        <w:t xml:space="preserve">duction progressive des HFC, des projets de démonstration et d’investissement pour cinq pays dans les </w:t>
      </w:r>
      <w:r w:rsidRPr="005D32A6">
        <w:rPr>
          <w:lang w:val="fr-FR"/>
        </w:rPr>
        <w:t>amendements à son programme de travail pour 2019</w:t>
      </w:r>
      <w:r w:rsidRPr="005D32A6">
        <w:rPr>
          <w:rStyle w:val="FootnoteReference"/>
          <w:lang w:val="fr-FR"/>
        </w:rPr>
        <w:footnoteReference w:id="7"/>
      </w:r>
      <w:r w:rsidR="00670F12">
        <w:rPr>
          <w:lang w:val="fr-FR"/>
        </w:rPr>
        <w:t>,  tel que résumé</w:t>
      </w:r>
      <w:r w:rsidR="00C14837" w:rsidRPr="005D32A6">
        <w:rPr>
          <w:lang w:val="fr-FR"/>
        </w:rPr>
        <w:t xml:space="preserve"> dans le Tableau 1.</w:t>
      </w:r>
    </w:p>
    <w:p w14:paraId="7FF9B63A" w14:textId="04E714BD" w:rsidR="005D32A6" w:rsidRPr="005D32A6" w:rsidRDefault="005D32A6" w:rsidP="005D32A6">
      <w:pPr>
        <w:pStyle w:val="Heading1"/>
        <w:numPr>
          <w:ilvl w:val="0"/>
          <w:numId w:val="0"/>
        </w:numPr>
        <w:spacing w:after="0"/>
        <w:rPr>
          <w:b/>
          <w:sz w:val="21"/>
          <w:szCs w:val="21"/>
          <w:lang w:val="fr-FR"/>
        </w:rPr>
      </w:pPr>
      <w:r w:rsidRPr="005D32A6">
        <w:rPr>
          <w:b/>
          <w:sz w:val="21"/>
          <w:szCs w:val="21"/>
          <w:lang w:val="fr-FR"/>
        </w:rPr>
        <w:t>Tableau 1:</w:t>
      </w:r>
      <w:r w:rsidR="00670F12">
        <w:rPr>
          <w:b/>
          <w:sz w:val="21"/>
          <w:szCs w:val="21"/>
          <w:lang w:val="fr-FR"/>
        </w:rPr>
        <w:t xml:space="preserve"> Demandes pour des projets de ré</w:t>
      </w:r>
      <w:r w:rsidRPr="005D32A6">
        <w:rPr>
          <w:b/>
          <w:sz w:val="21"/>
          <w:szCs w:val="21"/>
          <w:lang w:val="fr-FR"/>
        </w:rPr>
        <w:t>duction progressive des HFC</w:t>
      </w:r>
      <w:r w:rsidR="00670F12">
        <w:rPr>
          <w:b/>
          <w:sz w:val="21"/>
          <w:szCs w:val="21"/>
          <w:lang w:val="fr-FR"/>
        </w:rPr>
        <w:t>,</w:t>
      </w:r>
      <w:r w:rsidRPr="005D32A6">
        <w:rPr>
          <w:b/>
          <w:sz w:val="21"/>
          <w:szCs w:val="21"/>
          <w:lang w:val="fr-FR"/>
        </w:rPr>
        <w:t xml:space="preserve"> soumises par l’ONUDI à la 8</w:t>
      </w:r>
      <w:r w:rsidR="00670F12">
        <w:rPr>
          <w:b/>
          <w:sz w:val="21"/>
          <w:szCs w:val="21"/>
          <w:lang w:val="fr-FR"/>
        </w:rPr>
        <w:t>4</w:t>
      </w:r>
      <w:r w:rsidR="00670F12" w:rsidRPr="00670F12">
        <w:rPr>
          <w:b/>
          <w:sz w:val="21"/>
          <w:szCs w:val="21"/>
          <w:vertAlign w:val="superscript"/>
          <w:lang w:val="fr-FR"/>
        </w:rPr>
        <w:t>e</w:t>
      </w:r>
      <w:r w:rsidR="00670F12">
        <w:rPr>
          <w:b/>
          <w:sz w:val="21"/>
          <w:szCs w:val="21"/>
          <w:lang w:val="fr-FR"/>
        </w:rPr>
        <w:t xml:space="preserve"> </w:t>
      </w:r>
      <w:r w:rsidRPr="005D32A6">
        <w:rPr>
          <w:b/>
          <w:sz w:val="21"/>
          <w:szCs w:val="21"/>
          <w:lang w:val="fr-FR"/>
        </w:rPr>
        <w:t>réunion</w:t>
      </w:r>
    </w:p>
    <w:tbl>
      <w:tblPr>
        <w:tblW w:w="9337" w:type="dxa"/>
        <w:tblInd w:w="108" w:type="dxa"/>
        <w:tblLook w:val="04A0" w:firstRow="1" w:lastRow="0" w:firstColumn="1" w:lastColumn="0" w:noHBand="0" w:noVBand="1"/>
      </w:tblPr>
      <w:tblGrid>
        <w:gridCol w:w="1597"/>
        <w:gridCol w:w="6030"/>
        <w:gridCol w:w="1710"/>
      </w:tblGrid>
      <w:tr w:rsidR="005D32A6" w:rsidRPr="005D32A6" w14:paraId="4FBF64D6" w14:textId="77777777" w:rsidTr="0063794F">
        <w:trPr>
          <w:tblHeader/>
        </w:trPr>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29D0C6CF" w14:textId="3853B97B" w:rsidR="005D32A6" w:rsidRPr="005D32A6" w:rsidRDefault="005D32A6" w:rsidP="005D32A6">
            <w:pPr>
              <w:jc w:val="left"/>
              <w:rPr>
                <w:b/>
                <w:color w:val="000000"/>
                <w:sz w:val="20"/>
                <w:szCs w:val="20"/>
                <w:lang w:val="fr-FR"/>
              </w:rPr>
            </w:pPr>
            <w:r w:rsidRPr="005D32A6">
              <w:rPr>
                <w:b/>
                <w:color w:val="000000"/>
                <w:sz w:val="20"/>
                <w:szCs w:val="20"/>
                <w:lang w:val="fr-FR"/>
              </w:rPr>
              <w:t>Pays</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967B0DD" w14:textId="38A30790" w:rsidR="005D32A6" w:rsidRPr="005D32A6" w:rsidRDefault="005D32A6" w:rsidP="005D32A6">
            <w:pPr>
              <w:jc w:val="center"/>
              <w:rPr>
                <w:b/>
                <w:bCs/>
                <w:sz w:val="20"/>
                <w:szCs w:val="20"/>
                <w:lang w:val="fr-FR"/>
              </w:rPr>
            </w:pPr>
            <w:r w:rsidRPr="005D32A6">
              <w:rPr>
                <w:b/>
                <w:bCs/>
                <w:sz w:val="20"/>
                <w:szCs w:val="20"/>
                <w:lang w:val="fr-FR"/>
              </w:rPr>
              <w:t>Titre du projet</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F8FAEF" w14:textId="7E9FC023" w:rsidR="005D32A6" w:rsidRPr="005D32A6" w:rsidRDefault="005D32A6" w:rsidP="005D32A6">
            <w:pPr>
              <w:jc w:val="right"/>
              <w:rPr>
                <w:b/>
                <w:color w:val="000000"/>
                <w:sz w:val="20"/>
                <w:szCs w:val="20"/>
                <w:lang w:val="fr-FR"/>
              </w:rPr>
            </w:pPr>
            <w:r w:rsidRPr="005D32A6">
              <w:rPr>
                <w:b/>
                <w:color w:val="000000"/>
                <w:sz w:val="20"/>
                <w:szCs w:val="20"/>
                <w:lang w:val="fr-FR"/>
              </w:rPr>
              <w:t>Coût ($US)</w:t>
            </w:r>
          </w:p>
        </w:tc>
      </w:tr>
      <w:tr w:rsidR="005D32A6" w:rsidRPr="005D32A6" w14:paraId="6548D404"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C8C408D" w14:textId="6F036C32" w:rsidR="005D32A6" w:rsidRPr="005D32A6" w:rsidRDefault="005D32A6" w:rsidP="005D32A6">
            <w:pPr>
              <w:jc w:val="left"/>
              <w:rPr>
                <w:color w:val="000000"/>
                <w:sz w:val="20"/>
                <w:szCs w:val="20"/>
                <w:lang w:val="fr-FR"/>
              </w:rPr>
            </w:pPr>
            <w:r w:rsidRPr="005D32A6">
              <w:rPr>
                <w:color w:val="000000"/>
                <w:sz w:val="20"/>
                <w:szCs w:val="20"/>
                <w:lang w:val="fr-FR"/>
              </w:rPr>
              <w:t>Cameroun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2B95671F" w14:textId="7DCC60FD" w:rsidR="005D32A6" w:rsidRPr="005D32A6" w:rsidRDefault="005D32A6" w:rsidP="005D32A6">
            <w:pPr>
              <w:jc w:val="left"/>
              <w:rPr>
                <w:sz w:val="20"/>
                <w:szCs w:val="20"/>
                <w:lang w:val="fr-FR"/>
              </w:rPr>
            </w:pPr>
            <w:r w:rsidRPr="005D32A6">
              <w:rPr>
                <w:bCs/>
                <w:sz w:val="20"/>
                <w:szCs w:val="20"/>
                <w:lang w:val="fr-FR"/>
              </w:rPr>
              <w:t xml:space="preserve">Préparation du plan de </w:t>
            </w:r>
            <w:r>
              <w:rPr>
                <w:bCs/>
                <w:sz w:val="20"/>
                <w:szCs w:val="20"/>
                <w:lang w:val="fr-FR"/>
              </w:rPr>
              <w:t>ré</w:t>
            </w:r>
            <w:r w:rsidRPr="005D32A6">
              <w:rPr>
                <w:bCs/>
                <w:sz w:val="20"/>
                <w:szCs w:val="20"/>
                <w:lang w:val="fr-FR"/>
              </w:rPr>
              <w:t>duction progressive des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1DA1DA85" w14:textId="3F9D2CDD" w:rsidR="005D32A6" w:rsidRPr="005D32A6" w:rsidRDefault="005D32A6" w:rsidP="005D32A6">
            <w:pPr>
              <w:jc w:val="right"/>
              <w:rPr>
                <w:color w:val="000000"/>
                <w:sz w:val="20"/>
                <w:szCs w:val="20"/>
                <w:lang w:val="fr-FR"/>
              </w:rPr>
            </w:pPr>
            <w:r w:rsidRPr="005D32A6">
              <w:rPr>
                <w:color w:val="000000"/>
                <w:sz w:val="20"/>
                <w:szCs w:val="20"/>
                <w:lang w:val="fr-FR"/>
              </w:rPr>
              <w:t>150 000</w:t>
            </w:r>
          </w:p>
        </w:tc>
      </w:tr>
      <w:tr w:rsidR="005D32A6" w:rsidRPr="005D32A6" w14:paraId="18C26A8A"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35FA8408" w14:textId="77777777" w:rsidR="005D32A6" w:rsidRPr="005D32A6" w:rsidRDefault="005D32A6" w:rsidP="005D32A6">
            <w:pPr>
              <w:jc w:val="left"/>
              <w:rPr>
                <w:color w:val="000000"/>
                <w:sz w:val="20"/>
                <w:szCs w:val="20"/>
                <w:lang w:val="fr-FR"/>
              </w:rPr>
            </w:pPr>
            <w:r w:rsidRPr="005D32A6">
              <w:rPr>
                <w:color w:val="000000"/>
                <w:sz w:val="20"/>
                <w:szCs w:val="20"/>
                <w:lang w:val="fr-FR"/>
              </w:rPr>
              <w:t>Gabon</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6A7F3EE" w14:textId="52C63650" w:rsidR="005D32A6" w:rsidRPr="005D32A6" w:rsidRDefault="005D32A6" w:rsidP="005D32A6">
            <w:pPr>
              <w:jc w:val="left"/>
              <w:rPr>
                <w:sz w:val="20"/>
                <w:szCs w:val="20"/>
                <w:lang w:val="fr-FR"/>
              </w:rPr>
            </w:pPr>
            <w:r w:rsidRPr="005D32A6">
              <w:rPr>
                <w:bCs/>
                <w:sz w:val="20"/>
                <w:szCs w:val="20"/>
                <w:lang w:val="fr-FR"/>
              </w:rPr>
              <w:t xml:space="preserve">Préparation du plan de </w:t>
            </w:r>
            <w:r>
              <w:rPr>
                <w:bCs/>
                <w:sz w:val="20"/>
                <w:szCs w:val="20"/>
                <w:lang w:val="fr-FR"/>
              </w:rPr>
              <w:t>ré</w:t>
            </w:r>
            <w:r w:rsidRPr="005D32A6">
              <w:rPr>
                <w:bCs/>
                <w:sz w:val="20"/>
                <w:szCs w:val="20"/>
                <w:lang w:val="fr-FR"/>
              </w:rPr>
              <w:t>duction progressive des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5445E72C" w14:textId="1CC32972" w:rsidR="005D32A6" w:rsidRPr="005D32A6" w:rsidRDefault="005D32A6" w:rsidP="005D32A6">
            <w:pPr>
              <w:jc w:val="right"/>
              <w:rPr>
                <w:color w:val="000000"/>
                <w:sz w:val="20"/>
                <w:szCs w:val="20"/>
                <w:lang w:val="fr-FR"/>
              </w:rPr>
            </w:pPr>
            <w:r w:rsidRPr="005D32A6">
              <w:rPr>
                <w:color w:val="000000"/>
                <w:sz w:val="20"/>
                <w:szCs w:val="20"/>
                <w:lang w:val="fr-FR"/>
              </w:rPr>
              <w:t>150 000</w:t>
            </w:r>
          </w:p>
        </w:tc>
      </w:tr>
      <w:tr w:rsidR="005D32A6" w:rsidRPr="005D32A6" w14:paraId="1334F090"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57DE4A8" w14:textId="7C48FBF5" w:rsidR="005D32A6" w:rsidRPr="005D32A6" w:rsidRDefault="005D32A6" w:rsidP="005D32A6">
            <w:pPr>
              <w:jc w:val="left"/>
              <w:rPr>
                <w:color w:val="000000"/>
                <w:sz w:val="20"/>
                <w:szCs w:val="20"/>
                <w:lang w:val="fr-FR"/>
              </w:rPr>
            </w:pPr>
            <w:r w:rsidRPr="005D32A6">
              <w:rPr>
                <w:color w:val="000000"/>
                <w:sz w:val="20"/>
                <w:szCs w:val="20"/>
                <w:lang w:val="fr-FR"/>
              </w:rPr>
              <w:t xml:space="preserve">Gambie </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9B9E788" w14:textId="440C8A56" w:rsidR="005D32A6" w:rsidRPr="005D32A6" w:rsidRDefault="005D32A6" w:rsidP="005D32A6">
            <w:pPr>
              <w:jc w:val="left"/>
              <w:rPr>
                <w:sz w:val="20"/>
                <w:szCs w:val="20"/>
                <w:lang w:val="fr-FR"/>
              </w:rPr>
            </w:pPr>
            <w:r w:rsidRPr="005D32A6">
              <w:rPr>
                <w:bCs/>
                <w:sz w:val="20"/>
                <w:szCs w:val="20"/>
                <w:lang w:val="fr-FR"/>
              </w:rPr>
              <w:t xml:space="preserve">Préparation du plan de </w:t>
            </w:r>
            <w:r>
              <w:rPr>
                <w:bCs/>
                <w:sz w:val="20"/>
                <w:szCs w:val="20"/>
                <w:lang w:val="fr-FR"/>
              </w:rPr>
              <w:t>ré</w:t>
            </w:r>
            <w:r w:rsidRPr="005D32A6">
              <w:rPr>
                <w:bCs/>
                <w:sz w:val="20"/>
                <w:szCs w:val="20"/>
                <w:lang w:val="fr-FR"/>
              </w:rPr>
              <w:t>duction progressive des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BF438D3" w14:textId="26894374" w:rsidR="005D32A6" w:rsidRPr="005D32A6" w:rsidRDefault="005D32A6" w:rsidP="005D32A6">
            <w:pPr>
              <w:jc w:val="right"/>
              <w:rPr>
                <w:color w:val="000000"/>
                <w:sz w:val="20"/>
                <w:szCs w:val="20"/>
                <w:lang w:val="fr-FR"/>
              </w:rPr>
            </w:pPr>
            <w:r w:rsidRPr="005D32A6">
              <w:rPr>
                <w:color w:val="000000"/>
                <w:sz w:val="20"/>
                <w:szCs w:val="20"/>
                <w:lang w:val="fr-FR"/>
              </w:rPr>
              <w:t>95 000</w:t>
            </w:r>
          </w:p>
        </w:tc>
      </w:tr>
      <w:tr w:rsidR="005D32A6" w:rsidRPr="005D32A6" w14:paraId="454F5970"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70FD8C2B" w14:textId="16F6F019" w:rsidR="005D32A6" w:rsidRPr="005D32A6" w:rsidRDefault="005D32A6" w:rsidP="005D32A6">
            <w:pPr>
              <w:jc w:val="left"/>
              <w:rPr>
                <w:color w:val="000000"/>
                <w:sz w:val="20"/>
                <w:szCs w:val="20"/>
                <w:lang w:val="fr-FR"/>
              </w:rPr>
            </w:pPr>
            <w:r w:rsidRPr="005D32A6">
              <w:rPr>
                <w:color w:val="000000"/>
                <w:sz w:val="20"/>
                <w:szCs w:val="20"/>
                <w:lang w:val="fr-FR"/>
              </w:rPr>
              <w:t>Jordanie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9F72EE1" w14:textId="6996ECCB" w:rsidR="005D32A6" w:rsidRPr="005D32A6" w:rsidRDefault="005D32A6" w:rsidP="005D32A6">
            <w:pPr>
              <w:jc w:val="left"/>
              <w:rPr>
                <w:sz w:val="20"/>
                <w:szCs w:val="20"/>
                <w:lang w:val="fr-FR"/>
              </w:rPr>
            </w:pPr>
            <w:r w:rsidRPr="005D32A6">
              <w:rPr>
                <w:bCs/>
                <w:sz w:val="20"/>
                <w:szCs w:val="20"/>
                <w:lang w:val="fr-FR"/>
              </w:rPr>
              <w:t xml:space="preserve">Préparation du plan de </w:t>
            </w:r>
            <w:r>
              <w:rPr>
                <w:bCs/>
                <w:sz w:val="20"/>
                <w:szCs w:val="20"/>
                <w:lang w:val="fr-FR"/>
              </w:rPr>
              <w:t>ré</w:t>
            </w:r>
            <w:r w:rsidRPr="005D32A6">
              <w:rPr>
                <w:bCs/>
                <w:sz w:val="20"/>
                <w:szCs w:val="20"/>
                <w:lang w:val="fr-FR"/>
              </w:rPr>
              <w:t>duction progressive des HFC</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ACE3EE3" w14:textId="03D0FF87" w:rsidR="005D32A6" w:rsidRPr="005D32A6" w:rsidRDefault="005D32A6" w:rsidP="005D32A6">
            <w:pPr>
              <w:jc w:val="right"/>
              <w:rPr>
                <w:color w:val="000000"/>
                <w:sz w:val="20"/>
                <w:szCs w:val="20"/>
                <w:lang w:val="fr-FR"/>
              </w:rPr>
            </w:pPr>
            <w:r w:rsidRPr="005D32A6">
              <w:rPr>
                <w:color w:val="000000"/>
                <w:sz w:val="20"/>
                <w:szCs w:val="20"/>
                <w:lang w:val="fr-FR"/>
              </w:rPr>
              <w:t>150 000</w:t>
            </w:r>
          </w:p>
        </w:tc>
      </w:tr>
      <w:tr w:rsidR="005D32A6" w:rsidRPr="005D32A6" w14:paraId="672697DF"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102708C3" w14:textId="5BAE7055" w:rsidR="005D32A6" w:rsidRPr="005D32A6" w:rsidRDefault="007E4DFF" w:rsidP="005D32A6">
            <w:pPr>
              <w:jc w:val="left"/>
              <w:rPr>
                <w:color w:val="000000"/>
                <w:sz w:val="20"/>
                <w:szCs w:val="20"/>
                <w:lang w:val="fr-FR"/>
              </w:rPr>
            </w:pPr>
            <w:r>
              <w:rPr>
                <w:color w:val="000000"/>
                <w:sz w:val="20"/>
                <w:szCs w:val="20"/>
                <w:lang w:val="fr-FR"/>
              </w:rPr>
              <w:t>Mexique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4487E9F8" w14:textId="4FD73204" w:rsidR="005D32A6" w:rsidRPr="005D32A6" w:rsidRDefault="005D32A6" w:rsidP="005D32A6">
            <w:pPr>
              <w:jc w:val="left"/>
              <w:rPr>
                <w:bCs/>
                <w:sz w:val="20"/>
                <w:szCs w:val="20"/>
                <w:lang w:val="fr-FR"/>
              </w:rPr>
            </w:pPr>
            <w:r w:rsidRPr="005D32A6">
              <w:rPr>
                <w:bCs/>
                <w:sz w:val="20"/>
                <w:szCs w:val="20"/>
                <w:lang w:val="fr-FR"/>
              </w:rPr>
              <w:t xml:space="preserve">Préparation du plan de </w:t>
            </w:r>
            <w:r>
              <w:rPr>
                <w:bCs/>
                <w:sz w:val="20"/>
                <w:szCs w:val="20"/>
                <w:lang w:val="fr-FR"/>
              </w:rPr>
              <w:t>ré</w:t>
            </w:r>
            <w:r w:rsidRPr="005D32A6">
              <w:rPr>
                <w:bCs/>
                <w:sz w:val="20"/>
                <w:szCs w:val="20"/>
                <w:lang w:val="fr-FR"/>
              </w:rPr>
              <w:t>duction progressive des HFC (général)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D27B3B9" w14:textId="666765BE" w:rsidR="005D32A6" w:rsidRPr="005D32A6" w:rsidRDefault="005D32A6" w:rsidP="005D32A6">
            <w:pPr>
              <w:jc w:val="right"/>
              <w:rPr>
                <w:color w:val="000000"/>
                <w:sz w:val="20"/>
                <w:szCs w:val="20"/>
                <w:lang w:val="fr-FR"/>
              </w:rPr>
            </w:pPr>
            <w:r w:rsidRPr="005D32A6">
              <w:rPr>
                <w:color w:val="000000"/>
                <w:sz w:val="20"/>
                <w:szCs w:val="20"/>
                <w:lang w:val="fr-FR"/>
              </w:rPr>
              <w:t>250 000</w:t>
            </w:r>
          </w:p>
        </w:tc>
      </w:tr>
      <w:tr w:rsidR="005D32A6" w:rsidRPr="005D32A6" w14:paraId="061A80DF"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4E9D33C8" w14:textId="13FEF6C9" w:rsidR="005D32A6" w:rsidRPr="005D32A6" w:rsidRDefault="007E4DFF" w:rsidP="005D32A6">
            <w:pPr>
              <w:jc w:val="left"/>
              <w:rPr>
                <w:color w:val="000000"/>
                <w:sz w:val="20"/>
                <w:szCs w:val="20"/>
                <w:lang w:val="fr-FR"/>
              </w:rPr>
            </w:pPr>
            <w:r>
              <w:rPr>
                <w:color w:val="000000"/>
                <w:sz w:val="20"/>
                <w:szCs w:val="20"/>
                <w:lang w:val="fr-FR"/>
              </w:rPr>
              <w:t>Mexique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7FD85D77" w14:textId="1641F95A" w:rsidR="005D32A6" w:rsidRPr="005D32A6" w:rsidRDefault="005D32A6" w:rsidP="005D32A6">
            <w:pPr>
              <w:jc w:val="left"/>
              <w:rPr>
                <w:bCs/>
                <w:sz w:val="20"/>
                <w:szCs w:val="20"/>
                <w:lang w:val="fr-FR"/>
              </w:rPr>
            </w:pPr>
            <w:r>
              <w:rPr>
                <w:bCs/>
                <w:sz w:val="20"/>
                <w:szCs w:val="20"/>
                <w:lang w:val="fr-FR"/>
              </w:rPr>
              <w:t>Pré</w:t>
            </w:r>
            <w:r w:rsidRPr="005D32A6">
              <w:rPr>
                <w:bCs/>
                <w:sz w:val="20"/>
                <w:szCs w:val="20"/>
                <w:lang w:val="fr-FR"/>
              </w:rPr>
              <w:t xml:space="preserve">paration </w:t>
            </w:r>
            <w:r>
              <w:rPr>
                <w:bCs/>
                <w:sz w:val="20"/>
                <w:szCs w:val="20"/>
                <w:lang w:val="fr-FR"/>
              </w:rPr>
              <w:t>du plan de réduction progressive des HFC</w:t>
            </w:r>
            <w:r w:rsidRPr="005D32A6">
              <w:rPr>
                <w:bCs/>
                <w:sz w:val="20"/>
                <w:szCs w:val="20"/>
                <w:lang w:val="fr-FR"/>
              </w:rPr>
              <w:t xml:space="preserve"> (secteur des climatiseurs d’automobile)</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A8687F5" w14:textId="38B3868E" w:rsidR="005D32A6" w:rsidRPr="005D32A6" w:rsidRDefault="005D32A6" w:rsidP="005D32A6">
            <w:pPr>
              <w:jc w:val="right"/>
              <w:rPr>
                <w:color w:val="000000"/>
                <w:sz w:val="20"/>
                <w:szCs w:val="20"/>
                <w:lang w:val="fr-FR"/>
              </w:rPr>
            </w:pPr>
            <w:r w:rsidRPr="005D32A6">
              <w:rPr>
                <w:color w:val="000000"/>
                <w:sz w:val="20"/>
                <w:szCs w:val="20"/>
                <w:lang w:val="fr-FR"/>
              </w:rPr>
              <w:t>150 000</w:t>
            </w:r>
          </w:p>
        </w:tc>
      </w:tr>
      <w:tr w:rsidR="005D32A6" w:rsidRPr="005D32A6" w14:paraId="25929534"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41CEADB3" w14:textId="50B80680" w:rsidR="005D32A6" w:rsidRPr="005D32A6" w:rsidRDefault="007E4DFF" w:rsidP="005D32A6">
            <w:pPr>
              <w:jc w:val="left"/>
              <w:rPr>
                <w:color w:val="000000"/>
                <w:sz w:val="20"/>
                <w:szCs w:val="20"/>
                <w:lang w:val="fr-FR"/>
              </w:rPr>
            </w:pPr>
            <w:r>
              <w:rPr>
                <w:color w:val="000000"/>
                <w:sz w:val="20"/>
                <w:szCs w:val="20"/>
                <w:lang w:val="fr-FR"/>
              </w:rPr>
              <w:t>Mexique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30EA78D5" w14:textId="7F987C0C" w:rsidR="005D32A6" w:rsidRPr="005D32A6" w:rsidRDefault="005D32A6" w:rsidP="005D32A6">
            <w:pPr>
              <w:jc w:val="left"/>
              <w:rPr>
                <w:bCs/>
                <w:sz w:val="20"/>
                <w:szCs w:val="20"/>
                <w:lang w:val="fr-FR"/>
              </w:rPr>
            </w:pPr>
            <w:r w:rsidRPr="005D32A6">
              <w:rPr>
                <w:bCs/>
                <w:sz w:val="20"/>
                <w:szCs w:val="20"/>
                <w:lang w:val="fr-FR"/>
              </w:rPr>
              <w:t>Projet pilote de démonstration (réfrigération)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2E2A3DD3" w14:textId="0D5FFBE6" w:rsidR="005D32A6" w:rsidRPr="005D32A6" w:rsidRDefault="005D32A6" w:rsidP="005D32A6">
            <w:pPr>
              <w:jc w:val="right"/>
              <w:rPr>
                <w:color w:val="000000"/>
                <w:sz w:val="20"/>
                <w:szCs w:val="20"/>
                <w:lang w:val="fr-FR"/>
              </w:rPr>
            </w:pPr>
            <w:r w:rsidRPr="005D32A6">
              <w:rPr>
                <w:color w:val="000000"/>
                <w:sz w:val="20"/>
                <w:szCs w:val="20"/>
                <w:lang w:val="fr-FR"/>
              </w:rPr>
              <w:t>80 000</w:t>
            </w:r>
          </w:p>
        </w:tc>
      </w:tr>
      <w:tr w:rsidR="005D32A6" w:rsidRPr="005D32A6" w14:paraId="4BB9E00D" w14:textId="77777777" w:rsidTr="0063794F">
        <w:tc>
          <w:tcPr>
            <w:tcW w:w="1597" w:type="dxa"/>
            <w:tcBorders>
              <w:top w:val="single" w:sz="4" w:space="0" w:color="auto"/>
              <w:left w:val="single" w:sz="4" w:space="0" w:color="auto"/>
              <w:bottom w:val="single" w:sz="4" w:space="0" w:color="auto"/>
              <w:right w:val="single" w:sz="4" w:space="0" w:color="auto"/>
            </w:tcBorders>
            <w:shd w:val="clear" w:color="auto" w:fill="auto"/>
            <w:vAlign w:val="center"/>
          </w:tcPr>
          <w:p w14:paraId="0372C5A9" w14:textId="71A5ED6F" w:rsidR="005D32A6" w:rsidRPr="005D32A6" w:rsidRDefault="007E4DFF" w:rsidP="005D32A6">
            <w:pPr>
              <w:jc w:val="left"/>
              <w:rPr>
                <w:color w:val="000000"/>
                <w:sz w:val="20"/>
                <w:szCs w:val="20"/>
                <w:lang w:val="fr-FR"/>
              </w:rPr>
            </w:pPr>
            <w:r>
              <w:rPr>
                <w:color w:val="000000"/>
                <w:sz w:val="20"/>
                <w:szCs w:val="20"/>
                <w:lang w:val="fr-FR"/>
              </w:rPr>
              <w:t>Mexique</w:t>
            </w:r>
          </w:p>
        </w:tc>
        <w:tc>
          <w:tcPr>
            <w:tcW w:w="6030" w:type="dxa"/>
            <w:tcBorders>
              <w:top w:val="single" w:sz="4" w:space="0" w:color="auto"/>
              <w:left w:val="single" w:sz="4" w:space="0" w:color="auto"/>
              <w:bottom w:val="single" w:sz="4" w:space="0" w:color="auto"/>
              <w:right w:val="single" w:sz="4" w:space="0" w:color="auto"/>
            </w:tcBorders>
            <w:shd w:val="clear" w:color="auto" w:fill="auto"/>
            <w:vAlign w:val="center"/>
          </w:tcPr>
          <w:p w14:paraId="651588BC" w14:textId="27100435" w:rsidR="005D32A6" w:rsidRPr="005D32A6" w:rsidRDefault="005D32A6" w:rsidP="005D32A6">
            <w:pPr>
              <w:jc w:val="left"/>
              <w:rPr>
                <w:bCs/>
                <w:sz w:val="20"/>
                <w:szCs w:val="20"/>
                <w:lang w:val="fr-FR"/>
              </w:rPr>
            </w:pPr>
            <w:r w:rsidRPr="005D32A6">
              <w:rPr>
                <w:bCs/>
                <w:sz w:val="20"/>
                <w:szCs w:val="20"/>
                <w:lang w:val="fr-FR"/>
              </w:rPr>
              <w:t>Préparation d’un projet cadre dans le secteur de la fabrication des équipements de réfrigération</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062B71D0" w14:textId="1CC4FC03" w:rsidR="005D32A6" w:rsidRPr="005D32A6" w:rsidRDefault="005D32A6" w:rsidP="005D32A6">
            <w:pPr>
              <w:jc w:val="right"/>
              <w:rPr>
                <w:color w:val="000000"/>
                <w:sz w:val="20"/>
                <w:szCs w:val="20"/>
                <w:lang w:val="fr-FR"/>
              </w:rPr>
            </w:pPr>
            <w:r w:rsidRPr="005D32A6">
              <w:rPr>
                <w:color w:val="000000"/>
                <w:sz w:val="20"/>
                <w:szCs w:val="20"/>
                <w:lang w:val="fr-FR"/>
              </w:rPr>
              <w:t>80 000</w:t>
            </w:r>
          </w:p>
        </w:tc>
      </w:tr>
      <w:tr w:rsidR="005D32A6" w:rsidRPr="005D32A6" w14:paraId="05C2875B" w14:textId="77777777" w:rsidTr="0063794F">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D521FF" w14:textId="3C9006A4" w:rsidR="005D32A6" w:rsidRPr="005D32A6" w:rsidRDefault="005D32A6" w:rsidP="005D32A6">
            <w:pPr>
              <w:jc w:val="left"/>
              <w:rPr>
                <w:bCs/>
                <w:sz w:val="20"/>
                <w:szCs w:val="20"/>
                <w:lang w:val="fr-FR"/>
              </w:rPr>
            </w:pPr>
            <w:r w:rsidRPr="005D32A6">
              <w:rPr>
                <w:bCs/>
                <w:sz w:val="20"/>
                <w:szCs w:val="20"/>
                <w:lang w:val="fr-FR"/>
              </w:rPr>
              <w:t>Sous-total</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F861437" w14:textId="213B55FC" w:rsidR="005D32A6" w:rsidRPr="005D32A6" w:rsidRDefault="005D32A6" w:rsidP="005D32A6">
            <w:pPr>
              <w:jc w:val="right"/>
              <w:rPr>
                <w:color w:val="000000"/>
                <w:sz w:val="20"/>
                <w:szCs w:val="20"/>
                <w:lang w:val="fr-FR"/>
              </w:rPr>
            </w:pPr>
            <w:r w:rsidRPr="005D32A6">
              <w:rPr>
                <w:color w:val="000000"/>
                <w:sz w:val="20"/>
                <w:szCs w:val="20"/>
                <w:lang w:val="fr-FR"/>
              </w:rPr>
              <w:t>1 105 000</w:t>
            </w:r>
          </w:p>
        </w:tc>
      </w:tr>
      <w:tr w:rsidR="005D32A6" w:rsidRPr="005D32A6" w14:paraId="4CFD1C82" w14:textId="77777777" w:rsidTr="0063794F">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CF6DD3" w14:textId="7D4BCA36" w:rsidR="005D32A6" w:rsidRPr="005D32A6" w:rsidRDefault="005D32A6" w:rsidP="005D32A6">
            <w:pPr>
              <w:jc w:val="left"/>
              <w:rPr>
                <w:bCs/>
                <w:sz w:val="20"/>
                <w:szCs w:val="20"/>
                <w:lang w:val="fr-FR"/>
              </w:rPr>
            </w:pPr>
            <w:r w:rsidRPr="005D32A6">
              <w:rPr>
                <w:bCs/>
                <w:sz w:val="20"/>
                <w:szCs w:val="20"/>
                <w:lang w:val="fr-FR"/>
              </w:rPr>
              <w:t>Coûts d’appui d’agence</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3AB5013C" w14:textId="4399346A" w:rsidR="005D32A6" w:rsidRPr="005D32A6" w:rsidRDefault="005D32A6" w:rsidP="005D32A6">
            <w:pPr>
              <w:jc w:val="right"/>
              <w:rPr>
                <w:color w:val="000000"/>
                <w:sz w:val="20"/>
                <w:szCs w:val="20"/>
                <w:lang w:val="fr-FR"/>
              </w:rPr>
            </w:pPr>
            <w:r w:rsidRPr="005D32A6">
              <w:rPr>
                <w:color w:val="000000"/>
                <w:sz w:val="20"/>
                <w:szCs w:val="20"/>
                <w:lang w:val="fr-FR"/>
              </w:rPr>
              <w:t>77 350</w:t>
            </w:r>
          </w:p>
        </w:tc>
      </w:tr>
      <w:tr w:rsidR="005D32A6" w:rsidRPr="005D32A6" w14:paraId="089AB97F" w14:textId="77777777" w:rsidTr="0063794F">
        <w:tc>
          <w:tcPr>
            <w:tcW w:w="76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3B8C88" w14:textId="70293F7E" w:rsidR="005D32A6" w:rsidRPr="005D32A6" w:rsidRDefault="005D32A6" w:rsidP="005D32A6">
            <w:pPr>
              <w:jc w:val="left"/>
              <w:rPr>
                <w:b/>
                <w:bCs/>
                <w:sz w:val="20"/>
                <w:szCs w:val="20"/>
                <w:lang w:val="fr-FR"/>
              </w:rPr>
            </w:pPr>
            <w:r w:rsidRPr="005D32A6">
              <w:rPr>
                <w:b/>
                <w:bCs/>
                <w:sz w:val="20"/>
                <w:szCs w:val="20"/>
                <w:lang w:val="fr-FR"/>
              </w:rPr>
              <w:t xml:space="preserve">Coût total </w:t>
            </w:r>
          </w:p>
        </w:tc>
        <w:tc>
          <w:tcPr>
            <w:tcW w:w="1710" w:type="dxa"/>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788B070F" w14:textId="4F4BD756" w:rsidR="005D32A6" w:rsidRPr="005D32A6" w:rsidRDefault="005D32A6" w:rsidP="005D32A6">
            <w:pPr>
              <w:jc w:val="right"/>
              <w:rPr>
                <w:b/>
                <w:color w:val="000000"/>
                <w:sz w:val="20"/>
                <w:szCs w:val="20"/>
                <w:lang w:val="fr-FR"/>
              </w:rPr>
            </w:pPr>
            <w:r w:rsidRPr="005D32A6">
              <w:rPr>
                <w:b/>
                <w:color w:val="000000"/>
                <w:sz w:val="20"/>
                <w:szCs w:val="20"/>
                <w:lang w:val="fr-FR"/>
              </w:rPr>
              <w:t>1 182 350</w:t>
            </w:r>
          </w:p>
        </w:tc>
      </w:tr>
    </w:tbl>
    <w:p w14:paraId="46AD9EA9" w14:textId="24AE7FD6" w:rsidR="00C744C4" w:rsidRPr="00C744C4" w:rsidRDefault="00C744C4" w:rsidP="00C744C4">
      <w:pPr>
        <w:pStyle w:val="Heading1"/>
        <w:numPr>
          <w:ilvl w:val="0"/>
          <w:numId w:val="24"/>
        </w:numPr>
        <w:rPr>
          <w:lang w:val="fr-FR"/>
        </w:rPr>
      </w:pPr>
      <w:bookmarkStart w:id="0" w:name="_GoBack"/>
      <w:bookmarkEnd w:id="0"/>
      <w:r w:rsidRPr="00C744C4">
        <w:rPr>
          <w:lang w:val="fr-FR"/>
        </w:rPr>
        <w:lastRenderedPageBreak/>
        <w:t>Durant la discussion sur les plans d’activités du Fonds multilatéral pour 2020-2022 lors de la réunion de coordination inter-agences</w:t>
      </w:r>
      <w:r>
        <w:rPr>
          <w:rStyle w:val="FootnoteReference"/>
          <w:lang w:val="fr-FR"/>
        </w:rPr>
        <w:footnoteReference w:id="8"/>
      </w:r>
      <w:r w:rsidRPr="00C744C4">
        <w:rPr>
          <w:lang w:val="fr-FR"/>
        </w:rPr>
        <w:t>, il a été convenu que ces demandes pouvaient être incluses dans le plan d’activités conformément aux décisions pertinentes relatives à de tels projets puisque il n’existe pas encore de lignes directrices acceptées pour le financement de la préparation de projet pour les plans de réduction progressive des HFC; et que le Secrétariat demanderait conseil au Comité exécutif à la 84</w:t>
      </w:r>
      <w:r w:rsidRPr="00C744C4">
        <w:rPr>
          <w:vertAlign w:val="superscript"/>
          <w:lang w:val="fr-FR"/>
        </w:rPr>
        <w:t>e</w:t>
      </w:r>
      <w:r w:rsidRPr="00C744C4">
        <w:rPr>
          <w:lang w:val="fr-FR"/>
        </w:rPr>
        <w:t xml:space="preserve"> réunion au point 8(c) de l’ordre du jour, Plan d’activités général du Fonds multilatéral pour la période 2</w:t>
      </w:r>
      <w:r w:rsidR="00670F12">
        <w:rPr>
          <w:lang w:val="fr-FR"/>
        </w:rPr>
        <w:t>020-2022, sur la manière dont e</w:t>
      </w:r>
      <w:r w:rsidRPr="00C744C4">
        <w:rPr>
          <w:lang w:val="fr-FR"/>
        </w:rPr>
        <w:t>l</w:t>
      </w:r>
      <w:r w:rsidR="00670F12">
        <w:rPr>
          <w:lang w:val="fr-FR"/>
        </w:rPr>
        <w:t>le</w:t>
      </w:r>
      <w:r w:rsidRPr="00C744C4">
        <w:rPr>
          <w:lang w:val="fr-FR"/>
        </w:rPr>
        <w:t>s seront priorisé</w:t>
      </w:r>
      <w:r w:rsidR="00670F12">
        <w:rPr>
          <w:lang w:val="fr-FR"/>
        </w:rPr>
        <w:t>e</w:t>
      </w:r>
      <w:r w:rsidRPr="00C744C4">
        <w:rPr>
          <w:lang w:val="fr-FR"/>
        </w:rPr>
        <w:t>s.</w:t>
      </w:r>
    </w:p>
    <w:p w14:paraId="074AE566" w14:textId="66BB7809" w:rsidR="00C744C4" w:rsidRPr="00C744C4" w:rsidRDefault="00C744C4" w:rsidP="00C744C4">
      <w:pPr>
        <w:pStyle w:val="Heading1"/>
        <w:numPr>
          <w:ilvl w:val="0"/>
          <w:numId w:val="24"/>
        </w:numPr>
        <w:rPr>
          <w:lang w:val="fr-FR"/>
        </w:rPr>
      </w:pPr>
      <w:r w:rsidRPr="00C744C4">
        <w:rPr>
          <w:lang w:val="fr-FR"/>
        </w:rPr>
        <w:t xml:space="preserve">À la même réunion de coordination, le Secrétariat et les agences bilatérales et d’exécution sont aussi parvenus à l’entente suivante : étant donné que le Comité exécutif aurait pour la première fois l’occasion de discuter du financement de la préparation de projet pour les projets de réduction progressive des HFC dans le contexte des plans d’activités, les demandes </w:t>
      </w:r>
      <w:r w:rsidR="007E4DFF">
        <w:rPr>
          <w:lang w:val="fr-FR"/>
        </w:rPr>
        <w:t>concrètes</w:t>
      </w:r>
      <w:r w:rsidRPr="00C744C4">
        <w:rPr>
          <w:lang w:val="fr-FR"/>
        </w:rPr>
        <w:t xml:space="preserve"> pour le f</w:t>
      </w:r>
      <w:r w:rsidR="0063693F">
        <w:rPr>
          <w:lang w:val="fr-FR"/>
        </w:rPr>
        <w:t xml:space="preserve">inancement de telles activités </w:t>
      </w:r>
      <w:r w:rsidRPr="00C744C4">
        <w:rPr>
          <w:lang w:val="fr-FR"/>
        </w:rPr>
        <w:t>ne seraient pas incluses dans les amendements aux programmes de travail des agences bilatérales et d’exécution pour la 84</w:t>
      </w:r>
      <w:r w:rsidRPr="00C744C4">
        <w:rPr>
          <w:vertAlign w:val="superscript"/>
          <w:lang w:val="fr-FR"/>
        </w:rPr>
        <w:t>e</w:t>
      </w:r>
      <w:r w:rsidRPr="00C744C4">
        <w:rPr>
          <w:lang w:val="fr-FR"/>
        </w:rPr>
        <w:t xml:space="preserve"> réunion.  Compte tenu de cette entente, d’autres agences d’exécution n’ont pas inclus ce type de projets dans les amendements présentés à leurs programmes de travail.</w:t>
      </w:r>
    </w:p>
    <w:p w14:paraId="2A79C1F0" w14:textId="1531787A" w:rsidR="00C14837" w:rsidRPr="0010115E" w:rsidRDefault="0010115E" w:rsidP="0010115E">
      <w:pPr>
        <w:pStyle w:val="Heading1"/>
        <w:numPr>
          <w:ilvl w:val="0"/>
          <w:numId w:val="24"/>
        </w:numPr>
        <w:rPr>
          <w:lang w:val="fr-FR"/>
        </w:rPr>
      </w:pPr>
      <w:r w:rsidRPr="0010115E">
        <w:rPr>
          <w:lang w:val="fr-FR"/>
        </w:rPr>
        <w:t>À la suite des considérations précédentes, le Secrétariat a demandé à l’ONUDI de retirer ces demandes des amendements à son programme de travail.  L’ONUDI a indiqué qu’elle avait reçu des demandes officielles de la part des gouvernements concernés pour présentation à la 84</w:t>
      </w:r>
      <w:r w:rsidRPr="0010115E">
        <w:rPr>
          <w:vertAlign w:val="superscript"/>
          <w:lang w:val="fr-FR"/>
        </w:rPr>
        <w:t>e</w:t>
      </w:r>
      <w:r w:rsidRPr="0010115E">
        <w:rPr>
          <w:lang w:val="fr-FR"/>
        </w:rPr>
        <w:t xml:space="preserve"> réunion,  </w:t>
      </w:r>
      <w:r w:rsidR="007E4DFF">
        <w:rPr>
          <w:lang w:val="fr-FR"/>
        </w:rPr>
        <w:t>malgré</w:t>
      </w:r>
      <w:r w:rsidRPr="0010115E">
        <w:rPr>
          <w:lang w:val="fr-FR"/>
        </w:rPr>
        <w:t xml:space="preserve"> la discussion tenue lors de la réunion de coordination; et donc les demandes de financement ne pouvaient être retirées.  L’ONUDI a cité la décision 79/46(b)(iii)</w:t>
      </w:r>
      <w:r>
        <w:rPr>
          <w:rStyle w:val="FootnoteReference"/>
          <w:lang w:val="fr-FR"/>
        </w:rPr>
        <w:footnoteReference w:id="9"/>
      </w:r>
      <w:r w:rsidR="007E4DFF">
        <w:rPr>
          <w:lang w:val="fr-FR"/>
        </w:rPr>
        <w:t xml:space="preserve"> </w:t>
      </w:r>
      <w:r w:rsidRPr="0010115E">
        <w:rPr>
          <w:lang w:val="fr-FR"/>
        </w:rPr>
        <w:t>qui permet aux pays de demander un tel financement préparatoire cinq ans avant de respecter les premières obligations de réduction à la suite de la ratification de l’Amendement de Kigali par le pays.</w:t>
      </w:r>
    </w:p>
    <w:p w14:paraId="61B3A9B6" w14:textId="25E21804" w:rsidR="0010115E" w:rsidRPr="0084675B" w:rsidRDefault="0010115E" w:rsidP="0084675B">
      <w:pPr>
        <w:pStyle w:val="Heading1"/>
        <w:numPr>
          <w:ilvl w:val="0"/>
          <w:numId w:val="24"/>
        </w:numPr>
        <w:rPr>
          <w:lang w:val="fr-FR"/>
        </w:rPr>
      </w:pPr>
      <w:r w:rsidRPr="0084675B">
        <w:rPr>
          <w:lang w:val="fr-FR"/>
        </w:rPr>
        <w:t>Le Secrétariat note que les lignes directrices sur le financement de la préparation de plans de réduction progressive des HFC n’ont pas encore été préparées, ni acceptées par le Comité exécutif; que les demandes n’ont pas été examinées par le Comité exécutif dans le contexte des plans d’activités du Fonds pour 2020-2022; et que le Comité</w:t>
      </w:r>
      <w:r w:rsidR="0084675B" w:rsidRPr="0084675B">
        <w:rPr>
          <w:lang w:val="fr-FR"/>
        </w:rPr>
        <w:t xml:space="preserve"> examinera, au point 12 de l’ordre du jour de sa 84</w:t>
      </w:r>
      <w:r w:rsidR="0084675B" w:rsidRPr="0084675B">
        <w:rPr>
          <w:vertAlign w:val="superscript"/>
          <w:lang w:val="fr-FR"/>
        </w:rPr>
        <w:t>e</w:t>
      </w:r>
      <w:r w:rsidR="0084675B" w:rsidRPr="0084675B">
        <w:rPr>
          <w:lang w:val="fr-FR"/>
        </w:rPr>
        <w:t xml:space="preserve"> réunion, une analyse des conséquences de la mise en œuvre en parallèle ou intégrée des activités d’élimination des HCFC et de réduction progressive des HFC et une analyse du niveau et des modalités de financement de la réduction progressive des HFC dans le secteur de l’entretien des équipements de réfrigération à sa 85</w:t>
      </w:r>
      <w:r w:rsidR="0084675B" w:rsidRPr="0084675B">
        <w:rPr>
          <w:vertAlign w:val="superscript"/>
          <w:lang w:val="fr-FR"/>
        </w:rPr>
        <w:t>e</w:t>
      </w:r>
      <w:r w:rsidR="00C049CF">
        <w:rPr>
          <w:lang w:val="fr-FR"/>
        </w:rPr>
        <w:t> </w:t>
      </w:r>
      <w:r w:rsidR="0084675B" w:rsidRPr="0084675B">
        <w:rPr>
          <w:lang w:val="fr-FR"/>
        </w:rPr>
        <w:t>réunion, qui alimenteront l’élaboration de lignes directrices sur la préparation des plans de réduction progressive des HFC.  Le Secrétariat note aussi l’entente conclue avec les agences bilatérales et d’exécution durant la réunion de coordination.  S’appuyant sur ces considérations, le Secrétariat n’a pas examiné la demande de financement pour des activités reliées aux HFC, incluses dans les amendements au programme de travail</w:t>
      </w:r>
      <w:r w:rsidR="00D60A4C">
        <w:rPr>
          <w:lang w:val="fr-FR"/>
        </w:rPr>
        <w:t xml:space="preserve"> de l’ONUDI pou</w:t>
      </w:r>
      <w:r w:rsidR="0084675B" w:rsidRPr="0084675B">
        <w:rPr>
          <w:lang w:val="fr-FR"/>
        </w:rPr>
        <w:t>r</w:t>
      </w:r>
      <w:r w:rsidR="00D60A4C">
        <w:rPr>
          <w:lang w:val="fr-FR"/>
        </w:rPr>
        <w:t xml:space="preserve"> </w:t>
      </w:r>
      <w:r w:rsidR="0084675B" w:rsidRPr="0084675B">
        <w:rPr>
          <w:lang w:val="fr-FR"/>
        </w:rPr>
        <w:t>2019.</w:t>
      </w:r>
    </w:p>
    <w:p w14:paraId="74108854" w14:textId="13EC03E5" w:rsidR="0084675B" w:rsidRPr="0084675B" w:rsidRDefault="0084675B" w:rsidP="0084675B">
      <w:pPr>
        <w:pStyle w:val="Heading1"/>
        <w:numPr>
          <w:ilvl w:val="0"/>
          <w:numId w:val="24"/>
        </w:numPr>
        <w:rPr>
          <w:lang w:val="fr-FR"/>
        </w:rPr>
      </w:pPr>
      <w:r w:rsidRPr="0084675B">
        <w:rPr>
          <w:lang w:val="fr-FR"/>
        </w:rPr>
        <w:t xml:space="preserve">Le Comité exécutif </w:t>
      </w:r>
      <w:r w:rsidRPr="0084675B">
        <w:rPr>
          <w:u w:val="single"/>
          <w:lang w:val="fr-FR"/>
        </w:rPr>
        <w:t>pourrait souhaiter</w:t>
      </w:r>
      <w:r w:rsidRPr="0084675B">
        <w:rPr>
          <w:lang w:val="fr-FR"/>
        </w:rPr>
        <w:t xml:space="preserve"> envisager :</w:t>
      </w:r>
    </w:p>
    <w:p w14:paraId="67CF39DF" w14:textId="6F4799B6" w:rsidR="0084675B" w:rsidRDefault="00666784" w:rsidP="00666784">
      <w:pPr>
        <w:pStyle w:val="Heading2"/>
        <w:rPr>
          <w:lang w:val="fr-FR"/>
        </w:rPr>
      </w:pPr>
      <w:r>
        <w:rPr>
          <w:lang w:val="fr-FR"/>
        </w:rPr>
        <w:t>L</w:t>
      </w:r>
      <w:r w:rsidR="0084675B">
        <w:rPr>
          <w:lang w:val="fr-FR"/>
        </w:rPr>
        <w:t>a date de présentation des demandes pour la préparation de projet pour des plans de réduction progressive des HFC dans le contexte de ses discussions aux points 8(d) de l’ordre du jour, Plans d’activités des agences bilatérales et d’exécution pour la période 2020-2022, et 13(a), Élaboration des lignes directrices sur les coûts de la réduction progressive des HFC dans les pays visés à l’article 5</w:t>
      </w:r>
      <w:r>
        <w:rPr>
          <w:lang w:val="fr-FR"/>
        </w:rPr>
        <w:t xml:space="preserve"> : Projet de critères de financement; </w:t>
      </w:r>
    </w:p>
    <w:p w14:paraId="3382C1E2" w14:textId="0F1A4B9A" w:rsidR="00C14837" w:rsidRPr="00666784" w:rsidRDefault="00666784" w:rsidP="00804BBF">
      <w:pPr>
        <w:pStyle w:val="Heading2"/>
        <w:rPr>
          <w:lang w:val="fr-FR"/>
        </w:rPr>
      </w:pPr>
      <w:r>
        <w:rPr>
          <w:lang w:val="fr-FR"/>
        </w:rPr>
        <w:t xml:space="preserve">Demander au Secrétariat de préparer des lignes directrices sur la préparation des plans de </w:t>
      </w:r>
      <w:r w:rsidRPr="00666784">
        <w:rPr>
          <w:lang w:val="fr-FR"/>
        </w:rPr>
        <w:t>réduction progressive des HFC, aux fins d’examen à la 86</w:t>
      </w:r>
      <w:r w:rsidRPr="00666784">
        <w:rPr>
          <w:vertAlign w:val="superscript"/>
          <w:lang w:val="fr-FR"/>
        </w:rPr>
        <w:t>e</w:t>
      </w:r>
      <w:r w:rsidRPr="00666784">
        <w:rPr>
          <w:lang w:val="fr-FR"/>
        </w:rPr>
        <w:t xml:space="preserve"> réunion.</w:t>
      </w:r>
    </w:p>
    <w:p w14:paraId="770BA465" w14:textId="77777777" w:rsidR="003C0872" w:rsidRPr="00666784" w:rsidRDefault="003C0872" w:rsidP="003846EE">
      <w:pPr>
        <w:pStyle w:val="Heading2"/>
        <w:keepNext/>
        <w:keepLines/>
        <w:numPr>
          <w:ilvl w:val="0"/>
          <w:numId w:val="0"/>
        </w:numPr>
        <w:rPr>
          <w:b/>
          <w:lang w:val="fr-FR"/>
        </w:rPr>
      </w:pPr>
      <w:r w:rsidRPr="00666784">
        <w:rPr>
          <w:b/>
          <w:lang w:val="fr-FR"/>
        </w:rPr>
        <w:lastRenderedPageBreak/>
        <w:t>Projets et activités soumis pour approbation globale</w:t>
      </w:r>
    </w:p>
    <w:p w14:paraId="3D6452A3" w14:textId="7C0291A7" w:rsidR="00666784" w:rsidRPr="00666784" w:rsidRDefault="00666784" w:rsidP="003846EE">
      <w:pPr>
        <w:pStyle w:val="Heading1"/>
        <w:keepNext/>
        <w:keepLines/>
        <w:rPr>
          <w:lang w:val="fr-FR"/>
        </w:rPr>
      </w:pPr>
      <w:r w:rsidRPr="00666784">
        <w:rPr>
          <w:lang w:val="fr-FR"/>
        </w:rPr>
        <w:t xml:space="preserve">L’Annexe I au présent document </w:t>
      </w:r>
      <w:r w:rsidR="00D60A4C">
        <w:rPr>
          <w:lang w:val="fr-FR"/>
        </w:rPr>
        <w:t>contient la liste des</w:t>
      </w:r>
      <w:r w:rsidRPr="00666784">
        <w:rPr>
          <w:lang w:val="fr-FR"/>
        </w:rPr>
        <w:t>106 proj</w:t>
      </w:r>
      <w:r w:rsidR="00352072">
        <w:rPr>
          <w:lang w:val="fr-FR"/>
        </w:rPr>
        <w:t>ets et activités, totalisant 15 </w:t>
      </w:r>
      <w:r w:rsidRPr="00352072">
        <w:rPr>
          <w:lang w:val="fr-FR"/>
        </w:rPr>
        <w:t>170</w:t>
      </w:r>
      <w:r w:rsidR="00352072">
        <w:rPr>
          <w:lang w:val="fr-FR"/>
        </w:rPr>
        <w:t> </w:t>
      </w:r>
      <w:r w:rsidR="00352072" w:rsidRPr="00352072">
        <w:rPr>
          <w:lang w:val="fr-FR"/>
        </w:rPr>
        <w:t>638</w:t>
      </w:r>
      <w:r w:rsidR="00352072">
        <w:rPr>
          <w:lang w:val="fr-FR"/>
        </w:rPr>
        <w:t> </w:t>
      </w:r>
      <w:r w:rsidRPr="00666784">
        <w:rPr>
          <w:lang w:val="fr-FR"/>
        </w:rPr>
        <w:t>$US, coûts d’appui</w:t>
      </w:r>
      <w:r>
        <w:rPr>
          <w:lang w:val="fr-FR"/>
        </w:rPr>
        <w:t xml:space="preserve"> d’agence inclus, qui sont recommandés pour approbation globale.  L’approbation de ces projets inclura les conditions ou dispositions pertinentes contenues dans les fiches d’évaluation de projet correspondantes ainsi que l’approbation des programmes de mise en œuvre</w:t>
      </w:r>
      <w:r w:rsidR="00D60A4C">
        <w:rPr>
          <w:lang w:val="fr-FR"/>
        </w:rPr>
        <w:t>,</w:t>
      </w:r>
      <w:r>
        <w:rPr>
          <w:lang w:val="fr-FR"/>
        </w:rPr>
        <w:t xml:space="preserve"> associés aux tranches concernées des projets pluriannuels.</w:t>
      </w:r>
    </w:p>
    <w:p w14:paraId="2B7AF656" w14:textId="56C4C49E" w:rsidR="003C0872" w:rsidRPr="00666784" w:rsidRDefault="003C0872" w:rsidP="00666784">
      <w:pPr>
        <w:pStyle w:val="Heading2"/>
        <w:numPr>
          <w:ilvl w:val="0"/>
          <w:numId w:val="0"/>
        </w:numPr>
        <w:rPr>
          <w:b/>
          <w:lang w:val="fr-FR"/>
        </w:rPr>
      </w:pPr>
      <w:r w:rsidRPr="00666784">
        <w:rPr>
          <w:b/>
          <w:lang w:val="fr-FR"/>
        </w:rPr>
        <w:t>Projets d’investissement soumis pour examen individuel</w:t>
      </w:r>
    </w:p>
    <w:p w14:paraId="0D706262" w14:textId="45C32187" w:rsidR="003C0872" w:rsidRPr="0036280A" w:rsidRDefault="00666784" w:rsidP="00F5663A">
      <w:pPr>
        <w:pStyle w:val="Heading1"/>
        <w:numPr>
          <w:ilvl w:val="0"/>
          <w:numId w:val="24"/>
        </w:numPr>
        <w:rPr>
          <w:lang w:val="fr-FR"/>
        </w:rPr>
      </w:pPr>
      <w:r>
        <w:rPr>
          <w:lang w:val="fr-FR"/>
        </w:rPr>
        <w:t>Cinquante-deux projets/activités totalisant 108 308</w:t>
      </w:r>
      <w:r w:rsidR="0063693F">
        <w:rPr>
          <w:lang w:val="fr-FR"/>
        </w:rPr>
        <w:t xml:space="preserve"> </w:t>
      </w:r>
      <w:r>
        <w:rPr>
          <w:lang w:val="fr-FR"/>
        </w:rPr>
        <w:t>786 $US, coûts d’appui d’agence inclus, dont 42 961 787 $US, coûts d’agence inclus, pour la deuxième tranche du secteur de la mousse PU et les troisièmes tranches des pla</w:t>
      </w:r>
      <w:r w:rsidR="00D60A4C">
        <w:rPr>
          <w:lang w:val="fr-FR"/>
        </w:rPr>
        <w:t>ns sectoriels pour la mousse XPS</w:t>
      </w:r>
      <w:r>
        <w:rPr>
          <w:lang w:val="fr-FR"/>
        </w:rPr>
        <w:t xml:space="preserve">, la </w:t>
      </w:r>
      <w:r w:rsidR="00D60A4C">
        <w:rPr>
          <w:lang w:val="fr-FR"/>
        </w:rPr>
        <w:t>réfrigération industrielle et commerciale</w:t>
      </w:r>
      <w:r>
        <w:rPr>
          <w:lang w:val="fr-FR"/>
        </w:rPr>
        <w:t>, les solvants et l’entretien des équipements de réfrigération</w:t>
      </w:r>
      <w:r w:rsidR="0036280A">
        <w:rPr>
          <w:lang w:val="fr-FR"/>
        </w:rPr>
        <w:t xml:space="preserve"> de la phase II du PGEH pour la Chine, et </w:t>
      </w:r>
      <w:r w:rsidR="00D60A4C">
        <w:rPr>
          <w:lang w:val="fr-FR"/>
        </w:rPr>
        <w:t xml:space="preserve">      </w:t>
      </w:r>
      <w:r w:rsidR="0036280A">
        <w:rPr>
          <w:lang w:val="fr-FR"/>
        </w:rPr>
        <w:t xml:space="preserve">25 551 397 $US, coûts d’appui d’agence inclus, pour la première tranche de la phase II du PGEPH pour la Chine, après examen par le </w:t>
      </w:r>
      <w:r w:rsidR="0036280A" w:rsidRPr="0036280A">
        <w:rPr>
          <w:lang w:val="fr-FR"/>
        </w:rPr>
        <w:t>Secrétariat, sont proposés aux fins d’examen individuel.</w:t>
      </w:r>
    </w:p>
    <w:p w14:paraId="32A68AC3" w14:textId="7BBC7EB0" w:rsidR="0036280A" w:rsidRPr="0036280A" w:rsidRDefault="00D60A4C" w:rsidP="0036280A">
      <w:pPr>
        <w:pStyle w:val="Heading1"/>
        <w:numPr>
          <w:ilvl w:val="0"/>
          <w:numId w:val="24"/>
        </w:numPr>
        <w:rPr>
          <w:lang w:val="fr-FR"/>
        </w:rPr>
      </w:pPr>
      <w:r>
        <w:rPr>
          <w:lang w:val="fr-FR"/>
        </w:rPr>
        <w:t>Afin de</w:t>
      </w:r>
      <w:r w:rsidR="0036280A" w:rsidRPr="0036280A">
        <w:rPr>
          <w:lang w:val="fr-FR"/>
        </w:rPr>
        <w:t xml:space="preserve"> faciliter le travail du Comité exécutif pour l’examen individuel des projets d’investissement, le Secrétariat a classé ces projets par secteur et les a regroupés selon les questions soulevées, tel qu’indiqué au Tableau 2. </w:t>
      </w:r>
    </w:p>
    <w:p w14:paraId="11D7B8AC" w14:textId="20ED38B0" w:rsidR="00D013FC" w:rsidRPr="00D60A4C" w:rsidRDefault="00D013FC" w:rsidP="00D013FC">
      <w:pPr>
        <w:pStyle w:val="Heading1"/>
        <w:widowControl w:val="0"/>
        <w:numPr>
          <w:ilvl w:val="0"/>
          <w:numId w:val="0"/>
        </w:numPr>
        <w:spacing w:after="0"/>
        <w:rPr>
          <w:b/>
          <w:snapToGrid w:val="0"/>
          <w:lang w:val="fr-FR"/>
        </w:rPr>
      </w:pPr>
      <w:r w:rsidRPr="00D60A4C">
        <w:rPr>
          <w:b/>
          <w:snapToGrid w:val="0"/>
          <w:lang w:val="fr-FR"/>
        </w:rPr>
        <w:t>Tableau 2. Projets d’investissement soumis à la 8</w:t>
      </w:r>
      <w:r w:rsidR="00D60A4C">
        <w:rPr>
          <w:b/>
          <w:snapToGrid w:val="0"/>
          <w:lang w:val="fr-FR"/>
        </w:rPr>
        <w:t>4</w:t>
      </w:r>
      <w:r w:rsidR="00D60A4C" w:rsidRPr="00D60A4C">
        <w:rPr>
          <w:b/>
          <w:snapToGrid w:val="0"/>
          <w:vertAlign w:val="superscript"/>
          <w:lang w:val="fr-FR"/>
        </w:rPr>
        <w:t>e</w:t>
      </w:r>
      <w:r w:rsidR="00D60A4C">
        <w:rPr>
          <w:b/>
          <w:snapToGrid w:val="0"/>
          <w:lang w:val="fr-FR"/>
        </w:rPr>
        <w:t xml:space="preserve"> </w:t>
      </w:r>
      <w:r w:rsidRPr="00D60A4C">
        <w:rPr>
          <w:b/>
          <w:snapToGrid w:val="0"/>
          <w:lang w:val="fr-FR"/>
        </w:rPr>
        <w:t xml:space="preserve">réunion aux fins d’examen individuel </w:t>
      </w:r>
    </w:p>
    <w:tbl>
      <w:tblPr>
        <w:tblStyle w:val="TableGrid"/>
        <w:tblW w:w="0" w:type="auto"/>
        <w:tblInd w:w="108" w:type="dxa"/>
        <w:tblLook w:val="04A0" w:firstRow="1" w:lastRow="0" w:firstColumn="1" w:lastColumn="0" w:noHBand="0" w:noVBand="1"/>
      </w:tblPr>
      <w:tblGrid>
        <w:gridCol w:w="1432"/>
        <w:gridCol w:w="2596"/>
        <w:gridCol w:w="1949"/>
        <w:gridCol w:w="1129"/>
        <w:gridCol w:w="2362"/>
      </w:tblGrid>
      <w:tr w:rsidR="003025E6" w:rsidRPr="00D60A4C" w14:paraId="3D584B77" w14:textId="77777777" w:rsidTr="007C2529">
        <w:trPr>
          <w:tblHeader/>
        </w:trPr>
        <w:tc>
          <w:tcPr>
            <w:tcW w:w="1432" w:type="dxa"/>
            <w:vAlign w:val="center"/>
          </w:tcPr>
          <w:p w14:paraId="1BD4696A" w14:textId="27FAA8C8" w:rsidR="00D013FC" w:rsidRPr="00D60A4C" w:rsidRDefault="00D013FC" w:rsidP="00D013FC">
            <w:pPr>
              <w:jc w:val="left"/>
              <w:rPr>
                <w:b/>
                <w:sz w:val="20"/>
                <w:szCs w:val="20"/>
                <w:lang w:val="fr-FR"/>
              </w:rPr>
            </w:pPr>
            <w:r w:rsidRPr="00D60A4C">
              <w:rPr>
                <w:b/>
                <w:sz w:val="20"/>
                <w:szCs w:val="20"/>
                <w:lang w:val="fr-FR"/>
              </w:rPr>
              <w:t>Pays</w:t>
            </w:r>
          </w:p>
        </w:tc>
        <w:tc>
          <w:tcPr>
            <w:tcW w:w="2596" w:type="dxa"/>
            <w:vAlign w:val="center"/>
          </w:tcPr>
          <w:p w14:paraId="3EDCD38F" w14:textId="581CBBDF" w:rsidR="00D013FC" w:rsidRPr="00D60A4C" w:rsidRDefault="00D013FC" w:rsidP="00D013FC">
            <w:pPr>
              <w:jc w:val="center"/>
              <w:rPr>
                <w:b/>
                <w:sz w:val="20"/>
                <w:szCs w:val="20"/>
                <w:lang w:val="fr-FR"/>
              </w:rPr>
            </w:pPr>
            <w:r w:rsidRPr="00D60A4C">
              <w:rPr>
                <w:b/>
                <w:sz w:val="20"/>
                <w:szCs w:val="20"/>
                <w:lang w:val="fr-FR"/>
              </w:rPr>
              <w:t>Titre du projet</w:t>
            </w:r>
          </w:p>
        </w:tc>
        <w:tc>
          <w:tcPr>
            <w:tcW w:w="1949" w:type="dxa"/>
            <w:vAlign w:val="center"/>
          </w:tcPr>
          <w:p w14:paraId="38ACFCCD" w14:textId="4694971F" w:rsidR="00D013FC" w:rsidRPr="00D60A4C" w:rsidRDefault="00D013FC" w:rsidP="00D013FC">
            <w:pPr>
              <w:jc w:val="center"/>
              <w:rPr>
                <w:b/>
                <w:sz w:val="20"/>
                <w:szCs w:val="20"/>
                <w:lang w:val="fr-FR"/>
              </w:rPr>
            </w:pPr>
            <w:r w:rsidRPr="00D60A4C">
              <w:rPr>
                <w:b/>
                <w:sz w:val="20"/>
                <w:szCs w:val="20"/>
                <w:lang w:val="fr-FR"/>
              </w:rPr>
              <w:t>Agence</w:t>
            </w:r>
          </w:p>
        </w:tc>
        <w:tc>
          <w:tcPr>
            <w:tcW w:w="1129" w:type="dxa"/>
            <w:vAlign w:val="center"/>
          </w:tcPr>
          <w:p w14:paraId="5F6B14DE" w14:textId="200847B6" w:rsidR="00D013FC" w:rsidRPr="00D60A4C" w:rsidRDefault="00D013FC" w:rsidP="00D013FC">
            <w:pPr>
              <w:jc w:val="center"/>
              <w:rPr>
                <w:b/>
                <w:sz w:val="20"/>
                <w:szCs w:val="20"/>
                <w:lang w:val="fr-FR"/>
              </w:rPr>
            </w:pPr>
            <w:r w:rsidRPr="00D60A4C">
              <w:rPr>
                <w:b/>
                <w:sz w:val="20"/>
                <w:szCs w:val="20"/>
                <w:lang w:val="fr-FR"/>
              </w:rPr>
              <w:t xml:space="preserve">No. du document ExCom </w:t>
            </w:r>
          </w:p>
        </w:tc>
        <w:tc>
          <w:tcPr>
            <w:tcW w:w="2362" w:type="dxa"/>
            <w:vAlign w:val="center"/>
          </w:tcPr>
          <w:p w14:paraId="2A0C8508" w14:textId="2F5B8C79" w:rsidR="00D013FC" w:rsidRPr="00D60A4C" w:rsidRDefault="00D013FC" w:rsidP="00D013FC">
            <w:pPr>
              <w:jc w:val="center"/>
              <w:rPr>
                <w:b/>
                <w:sz w:val="20"/>
                <w:szCs w:val="20"/>
                <w:lang w:val="fr-FR"/>
              </w:rPr>
            </w:pPr>
            <w:r w:rsidRPr="00D60A4C">
              <w:rPr>
                <w:b/>
                <w:sz w:val="20"/>
                <w:szCs w:val="20"/>
                <w:lang w:val="fr-FR"/>
              </w:rPr>
              <w:t>Question</w:t>
            </w:r>
          </w:p>
        </w:tc>
      </w:tr>
      <w:tr w:rsidR="00D013FC" w:rsidRPr="00D60A4C" w14:paraId="4ED03D84" w14:textId="77777777" w:rsidTr="007C2529">
        <w:tc>
          <w:tcPr>
            <w:tcW w:w="9468" w:type="dxa"/>
            <w:gridSpan w:val="5"/>
          </w:tcPr>
          <w:p w14:paraId="7F53D99C" w14:textId="440F9917" w:rsidR="00D013FC" w:rsidRPr="00D60A4C" w:rsidRDefault="00D013FC" w:rsidP="00D013FC">
            <w:pPr>
              <w:rPr>
                <w:sz w:val="20"/>
                <w:szCs w:val="20"/>
                <w:lang w:val="fr-FR"/>
              </w:rPr>
            </w:pPr>
            <w:r w:rsidRPr="00D60A4C">
              <w:rPr>
                <w:b/>
                <w:sz w:val="20"/>
                <w:szCs w:val="20"/>
                <w:lang w:val="fr-FR"/>
              </w:rPr>
              <w:t>Phase II des HPMP</w:t>
            </w:r>
          </w:p>
        </w:tc>
      </w:tr>
      <w:tr w:rsidR="003025E6" w:rsidRPr="003846EE" w14:paraId="483F87AC" w14:textId="77777777" w:rsidTr="007C2529">
        <w:tc>
          <w:tcPr>
            <w:tcW w:w="1432" w:type="dxa"/>
          </w:tcPr>
          <w:p w14:paraId="25D4D6EF" w14:textId="77777777" w:rsidR="00D013FC" w:rsidRPr="00D60A4C" w:rsidRDefault="00D013FC" w:rsidP="00D013FC">
            <w:pPr>
              <w:rPr>
                <w:sz w:val="20"/>
                <w:szCs w:val="20"/>
                <w:lang w:val="fr-FR"/>
              </w:rPr>
            </w:pPr>
            <w:r w:rsidRPr="00D60A4C">
              <w:rPr>
                <w:sz w:val="20"/>
                <w:szCs w:val="20"/>
                <w:lang w:val="fr-FR"/>
              </w:rPr>
              <w:t>Costa Rica</w:t>
            </w:r>
          </w:p>
        </w:tc>
        <w:tc>
          <w:tcPr>
            <w:tcW w:w="2596" w:type="dxa"/>
            <w:vAlign w:val="center"/>
          </w:tcPr>
          <w:p w14:paraId="71464A77" w14:textId="547C916F" w:rsidR="00D013FC" w:rsidRPr="00D60A4C" w:rsidRDefault="00D60A4C" w:rsidP="00D013FC">
            <w:pPr>
              <w:jc w:val="left"/>
              <w:rPr>
                <w:sz w:val="20"/>
                <w:szCs w:val="20"/>
                <w:lang w:val="fr-FR"/>
              </w:rPr>
            </w:pPr>
            <w:r>
              <w:rPr>
                <w:sz w:val="20"/>
                <w:szCs w:val="20"/>
                <w:lang w:val="fr-FR"/>
              </w:rPr>
              <w:t xml:space="preserve">Plan de gestion de l’élimination des </w:t>
            </w:r>
            <w:r w:rsidR="00D013FC" w:rsidRPr="00D60A4C">
              <w:rPr>
                <w:sz w:val="20"/>
                <w:szCs w:val="20"/>
                <w:lang w:val="fr-FR"/>
              </w:rPr>
              <w:t>HCFC phase</w:t>
            </w:r>
            <w:r>
              <w:rPr>
                <w:sz w:val="20"/>
                <w:szCs w:val="20"/>
                <w:lang w:val="fr-FR"/>
              </w:rPr>
              <w:t xml:space="preserve"> II</w:t>
            </w:r>
          </w:p>
        </w:tc>
        <w:tc>
          <w:tcPr>
            <w:tcW w:w="1949" w:type="dxa"/>
          </w:tcPr>
          <w:p w14:paraId="30A3A78D" w14:textId="76542F9B" w:rsidR="00D013FC" w:rsidRPr="00D60A4C" w:rsidRDefault="00D013FC" w:rsidP="00D013FC">
            <w:pPr>
              <w:rPr>
                <w:sz w:val="20"/>
                <w:szCs w:val="20"/>
                <w:lang w:val="fr-FR"/>
              </w:rPr>
            </w:pPr>
            <w:r w:rsidRPr="00D60A4C">
              <w:rPr>
                <w:sz w:val="20"/>
                <w:szCs w:val="20"/>
                <w:lang w:val="fr-FR"/>
              </w:rPr>
              <w:t>PNUD</w:t>
            </w:r>
          </w:p>
        </w:tc>
        <w:tc>
          <w:tcPr>
            <w:tcW w:w="1129" w:type="dxa"/>
          </w:tcPr>
          <w:p w14:paraId="115F8A7E" w14:textId="77777777" w:rsidR="00D013FC" w:rsidRPr="00D60A4C" w:rsidRDefault="00D013FC" w:rsidP="00D013FC">
            <w:pPr>
              <w:jc w:val="center"/>
              <w:rPr>
                <w:sz w:val="20"/>
                <w:szCs w:val="20"/>
                <w:lang w:val="fr-FR"/>
              </w:rPr>
            </w:pPr>
            <w:r w:rsidRPr="00D60A4C">
              <w:rPr>
                <w:sz w:val="20"/>
                <w:szCs w:val="20"/>
                <w:lang w:val="fr-FR"/>
              </w:rPr>
              <w:t>84/45</w:t>
            </w:r>
          </w:p>
        </w:tc>
        <w:tc>
          <w:tcPr>
            <w:tcW w:w="2362" w:type="dxa"/>
            <w:vAlign w:val="center"/>
          </w:tcPr>
          <w:p w14:paraId="1950B514" w14:textId="7C9DF961" w:rsidR="00D013FC" w:rsidRPr="00D60A4C" w:rsidRDefault="00D60A4C" w:rsidP="00D013FC">
            <w:pPr>
              <w:jc w:val="left"/>
              <w:rPr>
                <w:sz w:val="20"/>
                <w:szCs w:val="20"/>
                <w:lang w:val="fr-FR"/>
              </w:rPr>
            </w:pPr>
            <w:r>
              <w:rPr>
                <w:sz w:val="20"/>
                <w:szCs w:val="20"/>
                <w:lang w:val="fr-FR"/>
              </w:rPr>
              <w:t>Toutes les questions techniques et de coûts sont résolues</w:t>
            </w:r>
          </w:p>
        </w:tc>
      </w:tr>
      <w:tr w:rsidR="00D60A4C" w:rsidRPr="003846EE" w14:paraId="35555EE3" w14:textId="77777777" w:rsidTr="007C2529">
        <w:tc>
          <w:tcPr>
            <w:tcW w:w="1432" w:type="dxa"/>
          </w:tcPr>
          <w:p w14:paraId="4844AF4B" w14:textId="7596172E" w:rsidR="00D60A4C" w:rsidRPr="00D60A4C" w:rsidRDefault="00D60A4C" w:rsidP="00D013FC">
            <w:pPr>
              <w:rPr>
                <w:sz w:val="20"/>
                <w:szCs w:val="20"/>
                <w:lang w:val="fr-FR"/>
              </w:rPr>
            </w:pPr>
            <w:r w:rsidRPr="00D60A4C">
              <w:rPr>
                <w:sz w:val="20"/>
                <w:szCs w:val="20"/>
                <w:lang w:val="fr-FR"/>
              </w:rPr>
              <w:t>Tunisie</w:t>
            </w:r>
          </w:p>
        </w:tc>
        <w:tc>
          <w:tcPr>
            <w:tcW w:w="2596" w:type="dxa"/>
            <w:vAlign w:val="center"/>
          </w:tcPr>
          <w:p w14:paraId="0E05B9F9" w14:textId="6DD10D7D" w:rsidR="00D60A4C" w:rsidRPr="00D60A4C" w:rsidRDefault="00D60A4C" w:rsidP="00D013FC">
            <w:pPr>
              <w:jc w:val="left"/>
              <w:rPr>
                <w:sz w:val="20"/>
                <w:szCs w:val="20"/>
                <w:lang w:val="fr-FR"/>
              </w:rPr>
            </w:pPr>
            <w:r>
              <w:rPr>
                <w:sz w:val="20"/>
                <w:szCs w:val="20"/>
                <w:lang w:val="fr-FR"/>
              </w:rPr>
              <w:t xml:space="preserve">Plan de gestion de l’élimination des </w:t>
            </w:r>
            <w:r w:rsidRPr="00D60A4C">
              <w:rPr>
                <w:sz w:val="20"/>
                <w:szCs w:val="20"/>
                <w:lang w:val="fr-FR"/>
              </w:rPr>
              <w:t>HCFC phase</w:t>
            </w:r>
            <w:r>
              <w:rPr>
                <w:sz w:val="20"/>
                <w:szCs w:val="20"/>
                <w:lang w:val="fr-FR"/>
              </w:rPr>
              <w:t xml:space="preserve"> II</w:t>
            </w:r>
          </w:p>
        </w:tc>
        <w:tc>
          <w:tcPr>
            <w:tcW w:w="1949" w:type="dxa"/>
          </w:tcPr>
          <w:p w14:paraId="0CBC4440" w14:textId="71810D15" w:rsidR="00D60A4C" w:rsidRPr="00D60A4C" w:rsidRDefault="00D60A4C" w:rsidP="00D013FC">
            <w:pPr>
              <w:rPr>
                <w:sz w:val="20"/>
                <w:szCs w:val="20"/>
                <w:lang w:val="fr-FR"/>
              </w:rPr>
            </w:pPr>
            <w:r w:rsidRPr="00D60A4C">
              <w:rPr>
                <w:sz w:val="20"/>
                <w:szCs w:val="20"/>
                <w:lang w:val="fr-FR"/>
              </w:rPr>
              <w:t>PNUE/ONUDI</w:t>
            </w:r>
          </w:p>
        </w:tc>
        <w:tc>
          <w:tcPr>
            <w:tcW w:w="1129" w:type="dxa"/>
          </w:tcPr>
          <w:p w14:paraId="2D9306F8" w14:textId="77777777" w:rsidR="00D60A4C" w:rsidRPr="00D60A4C" w:rsidRDefault="00D60A4C" w:rsidP="00D013FC">
            <w:pPr>
              <w:jc w:val="center"/>
              <w:rPr>
                <w:sz w:val="20"/>
                <w:szCs w:val="20"/>
                <w:lang w:val="fr-FR"/>
              </w:rPr>
            </w:pPr>
            <w:r w:rsidRPr="00D60A4C">
              <w:rPr>
                <w:sz w:val="20"/>
                <w:szCs w:val="20"/>
                <w:lang w:val="fr-FR"/>
              </w:rPr>
              <w:t>84/60</w:t>
            </w:r>
          </w:p>
        </w:tc>
        <w:tc>
          <w:tcPr>
            <w:tcW w:w="2362" w:type="dxa"/>
            <w:vAlign w:val="center"/>
          </w:tcPr>
          <w:p w14:paraId="7C7F2903" w14:textId="183BC7D6" w:rsidR="00D60A4C" w:rsidRPr="00D60A4C" w:rsidRDefault="00D60A4C" w:rsidP="00D013FC">
            <w:pPr>
              <w:jc w:val="left"/>
              <w:rPr>
                <w:sz w:val="20"/>
                <w:szCs w:val="20"/>
                <w:lang w:val="fr-FR"/>
              </w:rPr>
            </w:pPr>
            <w:r>
              <w:rPr>
                <w:sz w:val="20"/>
                <w:szCs w:val="20"/>
                <w:lang w:val="fr-FR"/>
              </w:rPr>
              <w:t>Toutes les questions techniques et de coûts sont résolues</w:t>
            </w:r>
          </w:p>
        </w:tc>
      </w:tr>
      <w:tr w:rsidR="00D013FC" w:rsidRPr="003846EE" w14:paraId="77328502" w14:textId="77777777" w:rsidTr="007C2529">
        <w:tc>
          <w:tcPr>
            <w:tcW w:w="9468" w:type="dxa"/>
            <w:gridSpan w:val="5"/>
            <w:vAlign w:val="center"/>
          </w:tcPr>
          <w:p w14:paraId="2725FB9D" w14:textId="25E7A69B" w:rsidR="00D013FC" w:rsidRPr="00D60A4C" w:rsidRDefault="00D013FC" w:rsidP="00D013FC">
            <w:pPr>
              <w:rPr>
                <w:sz w:val="20"/>
                <w:szCs w:val="20"/>
                <w:lang w:val="fr-FR"/>
              </w:rPr>
            </w:pPr>
            <w:r w:rsidRPr="00D60A4C">
              <w:rPr>
                <w:b/>
                <w:sz w:val="20"/>
                <w:szCs w:val="20"/>
                <w:lang w:val="fr-FR"/>
              </w:rPr>
              <w:t xml:space="preserve">Demande pour des tranches de la phase I, </w:t>
            </w:r>
            <w:r w:rsidR="007E4DFF">
              <w:rPr>
                <w:b/>
                <w:sz w:val="20"/>
                <w:szCs w:val="20"/>
                <w:lang w:val="fr-FR"/>
              </w:rPr>
              <w:t xml:space="preserve">de la </w:t>
            </w:r>
            <w:r w:rsidRPr="00D60A4C">
              <w:rPr>
                <w:b/>
                <w:sz w:val="20"/>
                <w:szCs w:val="20"/>
                <w:lang w:val="fr-FR"/>
              </w:rPr>
              <w:t>phase II de PGEH</w:t>
            </w:r>
          </w:p>
        </w:tc>
      </w:tr>
      <w:tr w:rsidR="003025E6" w:rsidRPr="003846EE" w14:paraId="775B8E63" w14:textId="77777777" w:rsidTr="007C2529">
        <w:tc>
          <w:tcPr>
            <w:tcW w:w="1432" w:type="dxa"/>
          </w:tcPr>
          <w:p w14:paraId="682588CC" w14:textId="6B74BA25" w:rsidR="00D013FC" w:rsidRPr="00D60A4C" w:rsidRDefault="00D013FC" w:rsidP="00D013FC">
            <w:pPr>
              <w:rPr>
                <w:sz w:val="20"/>
                <w:szCs w:val="20"/>
                <w:lang w:val="fr-FR"/>
              </w:rPr>
            </w:pPr>
            <w:r w:rsidRPr="00D60A4C">
              <w:rPr>
                <w:sz w:val="20"/>
                <w:szCs w:val="20"/>
                <w:lang w:val="fr-FR"/>
              </w:rPr>
              <w:t>Argentine</w:t>
            </w:r>
          </w:p>
        </w:tc>
        <w:tc>
          <w:tcPr>
            <w:tcW w:w="2596" w:type="dxa"/>
          </w:tcPr>
          <w:p w14:paraId="02FDE9AF" w14:textId="32F799BC" w:rsidR="00D013FC" w:rsidRPr="00D60A4C" w:rsidRDefault="00D60A4C"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 xml:space="preserve">e II, </w:t>
            </w:r>
            <w:r>
              <w:rPr>
                <w:sz w:val="20"/>
                <w:szCs w:val="20"/>
                <w:lang w:val="fr-FR"/>
              </w:rPr>
              <w:t>deuxième</w:t>
            </w:r>
            <w:r w:rsidR="00D013FC" w:rsidRPr="00D60A4C">
              <w:rPr>
                <w:sz w:val="20"/>
                <w:szCs w:val="20"/>
                <w:lang w:val="fr-FR"/>
              </w:rPr>
              <w:t xml:space="preserve"> tranche)</w:t>
            </w:r>
          </w:p>
        </w:tc>
        <w:tc>
          <w:tcPr>
            <w:tcW w:w="1949" w:type="dxa"/>
          </w:tcPr>
          <w:p w14:paraId="61FA7D71" w14:textId="782928D6" w:rsidR="00D013FC" w:rsidRPr="00D60A4C" w:rsidRDefault="00D013FC" w:rsidP="00D013FC">
            <w:pPr>
              <w:jc w:val="left"/>
              <w:rPr>
                <w:sz w:val="20"/>
                <w:szCs w:val="20"/>
                <w:lang w:val="fr-FR"/>
              </w:rPr>
            </w:pPr>
            <w:r w:rsidRPr="00D60A4C">
              <w:rPr>
                <w:sz w:val="20"/>
                <w:szCs w:val="20"/>
                <w:lang w:val="fr-FR" w:eastAsia="en-CA"/>
              </w:rPr>
              <w:t>ONUDI/</w:t>
            </w:r>
            <w:r w:rsidR="0063693F">
              <w:rPr>
                <w:sz w:val="20"/>
                <w:szCs w:val="20"/>
                <w:lang w:val="fr-FR" w:eastAsia="en-CA"/>
              </w:rPr>
              <w:t>Italie</w:t>
            </w:r>
          </w:p>
        </w:tc>
        <w:tc>
          <w:tcPr>
            <w:tcW w:w="1129" w:type="dxa"/>
          </w:tcPr>
          <w:p w14:paraId="61AB51F6" w14:textId="77777777" w:rsidR="00D013FC" w:rsidRPr="00D60A4C" w:rsidRDefault="00D013FC" w:rsidP="00D013FC">
            <w:pPr>
              <w:jc w:val="center"/>
              <w:rPr>
                <w:sz w:val="20"/>
                <w:szCs w:val="20"/>
                <w:lang w:val="fr-FR"/>
              </w:rPr>
            </w:pPr>
            <w:r w:rsidRPr="00D60A4C">
              <w:rPr>
                <w:sz w:val="20"/>
                <w:szCs w:val="20"/>
                <w:lang w:val="fr-FR"/>
              </w:rPr>
              <w:t>84/39</w:t>
            </w:r>
          </w:p>
        </w:tc>
        <w:tc>
          <w:tcPr>
            <w:tcW w:w="2362" w:type="dxa"/>
          </w:tcPr>
          <w:p w14:paraId="04742928" w14:textId="79026B8D" w:rsidR="00D013FC" w:rsidRPr="00D60A4C" w:rsidRDefault="00D013FC" w:rsidP="00D013FC">
            <w:pPr>
              <w:jc w:val="left"/>
              <w:rPr>
                <w:sz w:val="20"/>
                <w:szCs w:val="20"/>
                <w:lang w:val="fr-FR"/>
              </w:rPr>
            </w:pPr>
            <w:r w:rsidRPr="00D60A4C">
              <w:rPr>
                <w:sz w:val="20"/>
                <w:szCs w:val="20"/>
                <w:lang w:val="fr-FR"/>
              </w:rPr>
              <w:t>Change</w:t>
            </w:r>
            <w:r w:rsidR="00D60A4C">
              <w:rPr>
                <w:sz w:val="20"/>
                <w:szCs w:val="20"/>
                <w:lang w:val="fr-FR"/>
              </w:rPr>
              <w:t xml:space="preserve">ment de technologie dans une entreprise et viabilité financière d’une autre </w:t>
            </w:r>
          </w:p>
        </w:tc>
      </w:tr>
      <w:tr w:rsidR="003025E6" w:rsidRPr="003846EE" w14:paraId="06CEED0D" w14:textId="77777777" w:rsidTr="007C2529">
        <w:tc>
          <w:tcPr>
            <w:tcW w:w="1432" w:type="dxa"/>
          </w:tcPr>
          <w:p w14:paraId="0E726846" w14:textId="1C21217B" w:rsidR="00D013FC" w:rsidRPr="00D60A4C" w:rsidRDefault="007E4DFF" w:rsidP="00D013FC">
            <w:pPr>
              <w:rPr>
                <w:sz w:val="20"/>
                <w:szCs w:val="20"/>
                <w:lang w:val="fr-FR"/>
              </w:rPr>
            </w:pPr>
            <w:r>
              <w:rPr>
                <w:sz w:val="20"/>
                <w:szCs w:val="20"/>
                <w:lang w:val="fr-FR"/>
              </w:rPr>
              <w:t>Bahreï</w:t>
            </w:r>
            <w:r w:rsidR="00D013FC" w:rsidRPr="00D60A4C">
              <w:rPr>
                <w:sz w:val="20"/>
                <w:szCs w:val="20"/>
                <w:lang w:val="fr-FR"/>
              </w:rPr>
              <w:t>n</w:t>
            </w:r>
          </w:p>
        </w:tc>
        <w:tc>
          <w:tcPr>
            <w:tcW w:w="2596" w:type="dxa"/>
          </w:tcPr>
          <w:p w14:paraId="56170617" w14:textId="0DB7179B" w:rsidR="00D013FC" w:rsidRPr="00D60A4C" w:rsidRDefault="00D60A4C"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e I, t</w:t>
            </w:r>
            <w:r>
              <w:rPr>
                <w:sz w:val="20"/>
                <w:szCs w:val="20"/>
                <w:lang w:val="fr-FR"/>
              </w:rPr>
              <w:t xml:space="preserve">roisième et quatrième </w:t>
            </w:r>
            <w:r w:rsidR="00D013FC" w:rsidRPr="00D60A4C">
              <w:rPr>
                <w:sz w:val="20"/>
                <w:szCs w:val="20"/>
                <w:lang w:val="fr-FR"/>
              </w:rPr>
              <w:t>tranche</w:t>
            </w:r>
            <w:r>
              <w:rPr>
                <w:sz w:val="20"/>
                <w:szCs w:val="20"/>
                <w:lang w:val="fr-FR"/>
              </w:rPr>
              <w:t>s</w:t>
            </w:r>
            <w:r w:rsidR="00D013FC" w:rsidRPr="00D60A4C">
              <w:rPr>
                <w:sz w:val="20"/>
                <w:szCs w:val="20"/>
                <w:lang w:val="fr-FR"/>
              </w:rPr>
              <w:t>)</w:t>
            </w:r>
          </w:p>
        </w:tc>
        <w:tc>
          <w:tcPr>
            <w:tcW w:w="1949" w:type="dxa"/>
          </w:tcPr>
          <w:p w14:paraId="4C519731" w14:textId="70B64489" w:rsidR="00D013FC" w:rsidRPr="00D60A4C" w:rsidRDefault="00D013FC" w:rsidP="00D013FC">
            <w:pPr>
              <w:jc w:val="left"/>
              <w:rPr>
                <w:sz w:val="20"/>
                <w:szCs w:val="20"/>
                <w:lang w:val="fr-FR" w:eastAsia="en-CA"/>
              </w:rPr>
            </w:pPr>
            <w:r w:rsidRPr="00D60A4C">
              <w:rPr>
                <w:sz w:val="20"/>
                <w:szCs w:val="20"/>
                <w:lang w:val="fr-FR"/>
              </w:rPr>
              <w:t>PNUE/ONUDI</w:t>
            </w:r>
          </w:p>
        </w:tc>
        <w:tc>
          <w:tcPr>
            <w:tcW w:w="1129" w:type="dxa"/>
          </w:tcPr>
          <w:p w14:paraId="71220FC9" w14:textId="77777777" w:rsidR="00D013FC" w:rsidRPr="00D60A4C" w:rsidRDefault="00D013FC" w:rsidP="00D013FC">
            <w:pPr>
              <w:jc w:val="center"/>
              <w:rPr>
                <w:sz w:val="20"/>
                <w:szCs w:val="20"/>
                <w:lang w:val="fr-FR"/>
              </w:rPr>
            </w:pPr>
            <w:r w:rsidRPr="00D60A4C">
              <w:rPr>
                <w:sz w:val="20"/>
                <w:szCs w:val="20"/>
                <w:lang w:val="fr-FR"/>
              </w:rPr>
              <w:t>84/40</w:t>
            </w:r>
          </w:p>
        </w:tc>
        <w:tc>
          <w:tcPr>
            <w:tcW w:w="2362" w:type="dxa"/>
          </w:tcPr>
          <w:p w14:paraId="42C47BD2" w14:textId="0C099158" w:rsidR="00D013FC" w:rsidRPr="00D60A4C" w:rsidRDefault="00D60A4C" w:rsidP="00D013FC">
            <w:pPr>
              <w:jc w:val="left"/>
              <w:rPr>
                <w:sz w:val="20"/>
                <w:szCs w:val="20"/>
                <w:lang w:val="fr-FR"/>
              </w:rPr>
            </w:pPr>
            <w:r>
              <w:rPr>
                <w:sz w:val="20"/>
                <w:szCs w:val="20"/>
                <w:lang w:val="fr-FR"/>
              </w:rPr>
              <w:t xml:space="preserve">Annulation de la reconversion pour la climatisation et </w:t>
            </w:r>
            <w:r w:rsidR="008C0851">
              <w:rPr>
                <w:sz w:val="20"/>
                <w:szCs w:val="20"/>
                <w:lang w:val="fr-FR"/>
              </w:rPr>
              <w:t>modification de la cible de contrôle en 2020</w:t>
            </w:r>
          </w:p>
        </w:tc>
      </w:tr>
      <w:tr w:rsidR="003025E6" w:rsidRPr="003846EE" w14:paraId="0F60CB14" w14:textId="77777777" w:rsidTr="007C2529">
        <w:tc>
          <w:tcPr>
            <w:tcW w:w="1432" w:type="dxa"/>
            <w:tcBorders>
              <w:top w:val="single" w:sz="4" w:space="0" w:color="auto"/>
              <w:left w:val="single" w:sz="4" w:space="0" w:color="auto"/>
              <w:bottom w:val="single" w:sz="4" w:space="0" w:color="auto"/>
              <w:right w:val="single" w:sz="4" w:space="0" w:color="auto"/>
            </w:tcBorders>
          </w:tcPr>
          <w:p w14:paraId="4B68C352" w14:textId="00461137" w:rsidR="00D013FC" w:rsidRPr="00D60A4C" w:rsidRDefault="00D013FC" w:rsidP="00D013FC">
            <w:pPr>
              <w:rPr>
                <w:sz w:val="20"/>
                <w:szCs w:val="20"/>
                <w:lang w:val="fr-FR"/>
              </w:rPr>
            </w:pPr>
            <w:r w:rsidRPr="00D60A4C">
              <w:rPr>
                <w:sz w:val="20"/>
                <w:szCs w:val="20"/>
                <w:lang w:val="fr-FR"/>
              </w:rPr>
              <w:t>Chine</w:t>
            </w:r>
          </w:p>
        </w:tc>
        <w:tc>
          <w:tcPr>
            <w:tcW w:w="2596" w:type="dxa"/>
            <w:tcBorders>
              <w:top w:val="single" w:sz="4" w:space="0" w:color="auto"/>
              <w:left w:val="single" w:sz="4" w:space="0" w:color="auto"/>
              <w:bottom w:val="single" w:sz="4" w:space="0" w:color="auto"/>
              <w:right w:val="single" w:sz="4" w:space="0" w:color="auto"/>
            </w:tcBorders>
          </w:tcPr>
          <w:p w14:paraId="0D19F217" w14:textId="7C2107D3" w:rsidR="00D013FC" w:rsidRPr="00D60A4C" w:rsidRDefault="008C0851" w:rsidP="00D013FC">
            <w:pPr>
              <w:widowControl w:val="0"/>
              <w:jc w:val="left"/>
              <w:rPr>
                <w:sz w:val="20"/>
                <w:szCs w:val="20"/>
                <w:lang w:val="fr-FR"/>
              </w:rPr>
            </w:pPr>
            <w:r>
              <w:rPr>
                <w:sz w:val="20"/>
                <w:szCs w:val="20"/>
                <w:lang w:val="fr-FR"/>
              </w:rPr>
              <w:t>Plan de gestion de l’élimination des HCFC  (phas</w:t>
            </w:r>
            <w:r w:rsidR="00D013FC" w:rsidRPr="00D60A4C">
              <w:rPr>
                <w:sz w:val="20"/>
                <w:szCs w:val="20"/>
                <w:lang w:val="fr-FR"/>
              </w:rPr>
              <w:t xml:space="preserve">e I, </w:t>
            </w:r>
            <w:r>
              <w:rPr>
                <w:sz w:val="20"/>
                <w:szCs w:val="20"/>
                <w:lang w:val="fr-FR"/>
              </w:rPr>
              <w:t>rapports périodiques annuels</w:t>
            </w:r>
            <w:r w:rsidR="007E4DFF">
              <w:rPr>
                <w:sz w:val="20"/>
                <w:szCs w:val="20"/>
                <w:lang w:val="fr-FR"/>
              </w:rPr>
              <w:t xml:space="preserve"> pour la</w:t>
            </w:r>
            <w:r>
              <w:rPr>
                <w:sz w:val="20"/>
                <w:szCs w:val="20"/>
                <w:lang w:val="fr-FR"/>
              </w:rPr>
              <w:t xml:space="preserve"> mousse PU, ICR, </w:t>
            </w:r>
            <w:r w:rsidR="007E4DFF">
              <w:rPr>
                <w:sz w:val="20"/>
                <w:szCs w:val="20"/>
                <w:lang w:val="fr-FR"/>
              </w:rPr>
              <w:t xml:space="preserve">la </w:t>
            </w:r>
            <w:r>
              <w:rPr>
                <w:sz w:val="20"/>
                <w:szCs w:val="20"/>
                <w:lang w:val="fr-FR"/>
              </w:rPr>
              <w:t>climatisation  résidentielle</w:t>
            </w:r>
            <w:r w:rsidR="00D013FC" w:rsidRPr="00D60A4C">
              <w:rPr>
                <w:sz w:val="20"/>
                <w:szCs w:val="20"/>
                <w:lang w:val="fr-FR"/>
              </w:rPr>
              <w:t>)</w:t>
            </w:r>
          </w:p>
        </w:tc>
        <w:tc>
          <w:tcPr>
            <w:tcW w:w="1949" w:type="dxa"/>
            <w:tcBorders>
              <w:top w:val="single" w:sz="4" w:space="0" w:color="auto"/>
              <w:left w:val="single" w:sz="4" w:space="0" w:color="auto"/>
              <w:bottom w:val="single" w:sz="4" w:space="0" w:color="auto"/>
              <w:right w:val="single" w:sz="4" w:space="0" w:color="auto"/>
            </w:tcBorders>
          </w:tcPr>
          <w:p w14:paraId="376912E7" w14:textId="395B0C6B" w:rsidR="00D013FC" w:rsidRPr="00D60A4C" w:rsidRDefault="00D013FC" w:rsidP="00D013FC">
            <w:pPr>
              <w:jc w:val="left"/>
              <w:rPr>
                <w:sz w:val="20"/>
                <w:szCs w:val="20"/>
                <w:lang w:val="fr-FR"/>
              </w:rPr>
            </w:pPr>
            <w:r w:rsidRPr="00D60A4C">
              <w:rPr>
                <w:sz w:val="20"/>
                <w:szCs w:val="20"/>
                <w:lang w:val="fr-FR"/>
              </w:rPr>
              <w:t>ONUDI</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55070ABF" w14:textId="77777777" w:rsidR="00D013FC" w:rsidRPr="00D60A4C" w:rsidRDefault="00D013FC" w:rsidP="00D013FC">
            <w:pPr>
              <w:jc w:val="center"/>
              <w:rPr>
                <w:sz w:val="20"/>
                <w:szCs w:val="20"/>
                <w:lang w:val="fr-FR"/>
              </w:rPr>
            </w:pPr>
            <w:r w:rsidRPr="00D60A4C">
              <w:rPr>
                <w:sz w:val="20"/>
                <w:szCs w:val="20"/>
                <w:lang w:val="fr-FR"/>
              </w:rPr>
              <w:t>84/42</w:t>
            </w:r>
          </w:p>
        </w:tc>
        <w:tc>
          <w:tcPr>
            <w:tcW w:w="2362" w:type="dxa"/>
            <w:tcBorders>
              <w:top w:val="single" w:sz="4" w:space="0" w:color="auto"/>
              <w:left w:val="single" w:sz="4" w:space="0" w:color="auto"/>
              <w:bottom w:val="single" w:sz="4" w:space="0" w:color="auto"/>
              <w:right w:val="single" w:sz="4" w:space="0" w:color="auto"/>
            </w:tcBorders>
          </w:tcPr>
          <w:p w14:paraId="0A3431A2" w14:textId="5D12E5DF" w:rsidR="00D013FC" w:rsidRPr="00D60A4C" w:rsidRDefault="008C0851" w:rsidP="008C0851">
            <w:pPr>
              <w:jc w:val="left"/>
              <w:rPr>
                <w:sz w:val="20"/>
                <w:szCs w:val="20"/>
                <w:lang w:val="fr-FR"/>
              </w:rPr>
            </w:pPr>
            <w:r>
              <w:rPr>
                <w:sz w:val="20"/>
                <w:szCs w:val="20"/>
                <w:lang w:val="fr-FR"/>
              </w:rPr>
              <w:t>Demand</w:t>
            </w:r>
            <w:r w:rsidR="00D013FC" w:rsidRPr="00D60A4C">
              <w:rPr>
                <w:sz w:val="20"/>
                <w:szCs w:val="20"/>
                <w:lang w:val="fr-FR"/>
              </w:rPr>
              <w:t>e</w:t>
            </w:r>
            <w:r>
              <w:rPr>
                <w:sz w:val="20"/>
                <w:szCs w:val="20"/>
                <w:lang w:val="fr-FR"/>
              </w:rPr>
              <w:t xml:space="preserve"> de prolongation du plan sectoriel pour la climatisation  résidentielle </w:t>
            </w:r>
          </w:p>
        </w:tc>
      </w:tr>
      <w:tr w:rsidR="003025E6" w:rsidRPr="003846EE" w14:paraId="41733974" w14:textId="77777777" w:rsidTr="007C2529">
        <w:tc>
          <w:tcPr>
            <w:tcW w:w="1432" w:type="dxa"/>
            <w:tcBorders>
              <w:top w:val="single" w:sz="4" w:space="0" w:color="auto"/>
              <w:left w:val="single" w:sz="4" w:space="0" w:color="auto"/>
              <w:bottom w:val="single" w:sz="4" w:space="0" w:color="auto"/>
              <w:right w:val="single" w:sz="4" w:space="0" w:color="auto"/>
            </w:tcBorders>
          </w:tcPr>
          <w:p w14:paraId="0F5B6CB9" w14:textId="79FFEE63" w:rsidR="00D013FC" w:rsidRPr="00D60A4C" w:rsidRDefault="00D013FC" w:rsidP="00D013FC">
            <w:pPr>
              <w:rPr>
                <w:sz w:val="20"/>
                <w:szCs w:val="20"/>
                <w:lang w:val="fr-FR"/>
              </w:rPr>
            </w:pPr>
            <w:r w:rsidRPr="00D60A4C">
              <w:rPr>
                <w:sz w:val="20"/>
                <w:szCs w:val="20"/>
                <w:lang w:val="fr-FR"/>
              </w:rPr>
              <w:t>Chine (général)</w:t>
            </w:r>
          </w:p>
        </w:tc>
        <w:tc>
          <w:tcPr>
            <w:tcW w:w="2596" w:type="dxa"/>
            <w:tcBorders>
              <w:top w:val="single" w:sz="4" w:space="0" w:color="auto"/>
              <w:left w:val="single" w:sz="4" w:space="0" w:color="auto"/>
              <w:bottom w:val="single" w:sz="4" w:space="0" w:color="auto"/>
              <w:right w:val="single" w:sz="4" w:space="0" w:color="auto"/>
            </w:tcBorders>
          </w:tcPr>
          <w:p w14:paraId="4166C05C" w14:textId="5FC7FDBD" w:rsidR="00D013FC" w:rsidRPr="00D60A4C" w:rsidRDefault="008C0851"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e II)</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1DEE6A62" w14:textId="7D540CA3" w:rsidR="00D013FC" w:rsidRPr="00D60A4C" w:rsidRDefault="00D013FC" w:rsidP="00D013FC">
            <w:pPr>
              <w:jc w:val="left"/>
              <w:rPr>
                <w:sz w:val="20"/>
                <w:szCs w:val="20"/>
                <w:lang w:val="fr-FR"/>
              </w:rPr>
            </w:pPr>
            <w:r w:rsidRPr="00D60A4C">
              <w:rPr>
                <w:sz w:val="20"/>
                <w:szCs w:val="20"/>
                <w:lang w:val="fr-FR" w:eastAsia="en-CA"/>
              </w:rPr>
              <w:t>PNUD/PNUE/ ONUDI/Banque mondiale/Allemagne/ Japon</w:t>
            </w:r>
          </w:p>
        </w:tc>
        <w:tc>
          <w:tcPr>
            <w:tcW w:w="1129" w:type="dxa"/>
            <w:tcBorders>
              <w:top w:val="single" w:sz="4" w:space="0" w:color="auto"/>
              <w:left w:val="single" w:sz="4" w:space="0" w:color="auto"/>
              <w:bottom w:val="single" w:sz="4" w:space="0" w:color="auto"/>
              <w:right w:val="single" w:sz="4" w:space="0" w:color="auto"/>
            </w:tcBorders>
            <w:shd w:val="clear" w:color="auto" w:fill="auto"/>
          </w:tcPr>
          <w:p w14:paraId="5E73E6B9" w14:textId="77777777" w:rsidR="00D013FC" w:rsidRPr="00D60A4C" w:rsidRDefault="00D013FC" w:rsidP="00D013FC">
            <w:pPr>
              <w:jc w:val="center"/>
              <w:rPr>
                <w:sz w:val="20"/>
                <w:szCs w:val="20"/>
                <w:lang w:val="fr-FR"/>
              </w:rPr>
            </w:pPr>
            <w:r w:rsidRPr="00D60A4C">
              <w:rPr>
                <w:sz w:val="20"/>
                <w:szCs w:val="20"/>
                <w:lang w:val="fr-FR"/>
              </w:rPr>
              <w:t>84/42</w:t>
            </w:r>
          </w:p>
        </w:tc>
        <w:tc>
          <w:tcPr>
            <w:tcW w:w="2362" w:type="dxa"/>
            <w:tcBorders>
              <w:top w:val="single" w:sz="4" w:space="0" w:color="auto"/>
              <w:left w:val="single" w:sz="4" w:space="0" w:color="auto"/>
              <w:bottom w:val="single" w:sz="4" w:space="0" w:color="auto"/>
              <w:right w:val="single" w:sz="4" w:space="0" w:color="auto"/>
            </w:tcBorders>
          </w:tcPr>
          <w:p w14:paraId="1F673F18" w14:textId="55915A60" w:rsidR="00D013FC" w:rsidRPr="00D60A4C" w:rsidRDefault="008C0851" w:rsidP="00D013FC">
            <w:pPr>
              <w:jc w:val="left"/>
              <w:rPr>
                <w:sz w:val="20"/>
                <w:szCs w:val="20"/>
                <w:lang w:val="fr-FR"/>
              </w:rPr>
            </w:pPr>
            <w:r>
              <w:rPr>
                <w:sz w:val="20"/>
                <w:szCs w:val="20"/>
                <w:lang w:val="fr-FR"/>
              </w:rPr>
              <w:t>Ré</w:t>
            </w:r>
            <w:r w:rsidR="00D013FC" w:rsidRPr="00D60A4C">
              <w:rPr>
                <w:sz w:val="20"/>
                <w:szCs w:val="20"/>
                <w:lang w:val="fr-FR"/>
              </w:rPr>
              <w:t xml:space="preserve">vision </w:t>
            </w:r>
            <w:r>
              <w:rPr>
                <w:sz w:val="20"/>
                <w:szCs w:val="20"/>
                <w:lang w:val="fr-FR"/>
              </w:rPr>
              <w:t>de l’Accord (dé</w:t>
            </w:r>
            <w:r w:rsidR="00D013FC" w:rsidRPr="00D60A4C">
              <w:rPr>
                <w:sz w:val="20"/>
                <w:szCs w:val="20"/>
                <w:lang w:val="fr-FR"/>
              </w:rPr>
              <w:t>cision 81/45)</w:t>
            </w:r>
          </w:p>
          <w:p w14:paraId="56EC472C" w14:textId="165E2E3A" w:rsidR="00D013FC" w:rsidRPr="00D60A4C" w:rsidRDefault="008C0851" w:rsidP="008C0851">
            <w:pPr>
              <w:jc w:val="left"/>
              <w:rPr>
                <w:sz w:val="20"/>
                <w:szCs w:val="20"/>
                <w:lang w:val="fr-FR"/>
              </w:rPr>
            </w:pPr>
            <w:r>
              <w:rPr>
                <w:sz w:val="20"/>
                <w:szCs w:val="20"/>
                <w:lang w:val="fr-FR"/>
              </w:rPr>
              <w:t>Rapport sur les dépenses du BGP</w:t>
            </w:r>
          </w:p>
        </w:tc>
      </w:tr>
      <w:tr w:rsidR="003025E6" w:rsidRPr="003846EE" w14:paraId="4E343261" w14:textId="77777777" w:rsidTr="007C2529">
        <w:tc>
          <w:tcPr>
            <w:tcW w:w="1432" w:type="dxa"/>
            <w:tcBorders>
              <w:top w:val="single" w:sz="4" w:space="0" w:color="auto"/>
              <w:left w:val="single" w:sz="4" w:space="0" w:color="auto"/>
              <w:bottom w:val="single" w:sz="4" w:space="0" w:color="auto"/>
              <w:right w:val="single" w:sz="4" w:space="0" w:color="auto"/>
            </w:tcBorders>
          </w:tcPr>
          <w:p w14:paraId="2904FE59" w14:textId="77777777" w:rsidR="007E4DFF" w:rsidRDefault="00D013FC" w:rsidP="00D013FC">
            <w:pPr>
              <w:keepNext/>
              <w:jc w:val="left"/>
              <w:rPr>
                <w:sz w:val="20"/>
                <w:szCs w:val="20"/>
                <w:lang w:val="fr-FR"/>
              </w:rPr>
            </w:pPr>
            <w:r w:rsidRPr="00D60A4C">
              <w:rPr>
                <w:sz w:val="20"/>
                <w:szCs w:val="20"/>
                <w:lang w:val="fr-FR"/>
              </w:rPr>
              <w:lastRenderedPageBreak/>
              <w:t xml:space="preserve">Chine </w:t>
            </w:r>
          </w:p>
          <w:p w14:paraId="7C6FE224" w14:textId="3F9E5D85" w:rsidR="00D013FC" w:rsidRPr="00D60A4C" w:rsidRDefault="00D013FC" w:rsidP="00D013FC">
            <w:pPr>
              <w:keepNext/>
              <w:jc w:val="left"/>
              <w:rPr>
                <w:sz w:val="20"/>
                <w:szCs w:val="20"/>
                <w:lang w:val="fr-FR"/>
              </w:rPr>
            </w:pPr>
            <w:r w:rsidRPr="00D60A4C">
              <w:rPr>
                <w:sz w:val="20"/>
                <w:szCs w:val="20"/>
                <w:lang w:val="fr-FR"/>
              </w:rPr>
              <w:t>(mousse</w:t>
            </w:r>
            <w:r w:rsidR="007E4DFF">
              <w:rPr>
                <w:sz w:val="20"/>
                <w:szCs w:val="20"/>
                <w:lang w:val="fr-FR"/>
              </w:rPr>
              <w:t xml:space="preserve"> </w:t>
            </w:r>
            <w:r w:rsidRPr="00D60A4C">
              <w:rPr>
                <w:sz w:val="20"/>
                <w:szCs w:val="20"/>
                <w:lang w:val="fr-FR"/>
              </w:rPr>
              <w:t>XPS)</w:t>
            </w:r>
          </w:p>
        </w:tc>
        <w:tc>
          <w:tcPr>
            <w:tcW w:w="2596" w:type="dxa"/>
            <w:tcBorders>
              <w:top w:val="single" w:sz="4" w:space="0" w:color="auto"/>
              <w:left w:val="single" w:sz="4" w:space="0" w:color="auto"/>
              <w:bottom w:val="single" w:sz="4" w:space="0" w:color="auto"/>
              <w:right w:val="single" w:sz="4" w:space="0" w:color="auto"/>
            </w:tcBorders>
            <w:shd w:val="clear" w:color="auto" w:fill="auto"/>
          </w:tcPr>
          <w:p w14:paraId="6B437876" w14:textId="3EC19365" w:rsidR="00D013FC" w:rsidRPr="00D60A4C" w:rsidRDefault="008C0851" w:rsidP="00D013FC">
            <w:pPr>
              <w:jc w:val="left"/>
              <w:rPr>
                <w:sz w:val="20"/>
                <w:szCs w:val="20"/>
                <w:lang w:val="fr-FR"/>
              </w:rPr>
            </w:pPr>
            <w:r>
              <w:rPr>
                <w:sz w:val="20"/>
                <w:szCs w:val="20"/>
                <w:lang w:val="fr-FR"/>
              </w:rPr>
              <w:t xml:space="preserve">Plan de gestion de l’élimination des HCFC </w:t>
            </w:r>
            <w:r w:rsidR="00D013FC" w:rsidRPr="00D60A4C">
              <w:rPr>
                <w:sz w:val="20"/>
                <w:szCs w:val="20"/>
                <w:lang w:val="fr-FR"/>
              </w:rPr>
              <w:t xml:space="preserve"> (</w:t>
            </w:r>
            <w:r>
              <w:rPr>
                <w:sz w:val="20"/>
                <w:szCs w:val="20"/>
                <w:lang w:val="fr-FR"/>
              </w:rPr>
              <w:t>phas</w:t>
            </w:r>
            <w:r w:rsidR="00D013FC" w:rsidRPr="00D60A4C">
              <w:rPr>
                <w:sz w:val="20"/>
                <w:szCs w:val="20"/>
                <w:lang w:val="fr-FR"/>
              </w:rPr>
              <w:t>e II, t</w:t>
            </w:r>
            <w:r>
              <w:rPr>
                <w:sz w:val="20"/>
                <w:szCs w:val="20"/>
                <w:lang w:val="fr-FR"/>
              </w:rPr>
              <w:t>roisième</w:t>
            </w:r>
            <w:r w:rsidR="00D013FC"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16712A9A" w14:textId="53AB3123" w:rsidR="00D013FC" w:rsidRPr="00D60A4C" w:rsidRDefault="00D013FC" w:rsidP="00D013FC">
            <w:pPr>
              <w:keepNext/>
              <w:jc w:val="left"/>
              <w:rPr>
                <w:sz w:val="20"/>
                <w:szCs w:val="20"/>
                <w:lang w:val="fr-FR"/>
              </w:rPr>
            </w:pPr>
            <w:r w:rsidRPr="00D60A4C">
              <w:rPr>
                <w:sz w:val="20"/>
                <w:szCs w:val="20"/>
                <w:lang w:val="fr-FR"/>
              </w:rPr>
              <w:t>ONUDI/</w:t>
            </w:r>
          </w:p>
          <w:p w14:paraId="0E7C006F" w14:textId="2C94C5AE" w:rsidR="00D013FC" w:rsidRPr="00D60A4C" w:rsidRDefault="00D013FC" w:rsidP="00D013FC">
            <w:pPr>
              <w:jc w:val="left"/>
              <w:rPr>
                <w:sz w:val="20"/>
                <w:szCs w:val="20"/>
                <w:lang w:val="fr-FR"/>
              </w:rPr>
            </w:pPr>
            <w:r w:rsidRPr="00D60A4C">
              <w:rPr>
                <w:sz w:val="20"/>
                <w:szCs w:val="20"/>
                <w:lang w:val="fr-FR"/>
              </w:rPr>
              <w:t>Allemagne</w:t>
            </w:r>
          </w:p>
        </w:tc>
        <w:tc>
          <w:tcPr>
            <w:tcW w:w="1129" w:type="dxa"/>
            <w:tcBorders>
              <w:top w:val="single" w:sz="4" w:space="0" w:color="auto"/>
              <w:left w:val="single" w:sz="4" w:space="0" w:color="auto"/>
              <w:bottom w:val="single" w:sz="4" w:space="0" w:color="auto"/>
              <w:right w:val="single" w:sz="4" w:space="0" w:color="auto"/>
            </w:tcBorders>
          </w:tcPr>
          <w:p w14:paraId="4629556D" w14:textId="77777777" w:rsidR="00D013FC" w:rsidRPr="00D60A4C" w:rsidRDefault="00D013FC" w:rsidP="00D013FC">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14:paraId="3ABF0BCB" w14:textId="1453AF86" w:rsidR="00D013FC" w:rsidRPr="00D60A4C" w:rsidRDefault="00D013FC" w:rsidP="00D013FC">
            <w:pPr>
              <w:jc w:val="left"/>
              <w:rPr>
                <w:sz w:val="20"/>
                <w:szCs w:val="20"/>
                <w:lang w:val="fr-FR"/>
              </w:rPr>
            </w:pPr>
            <w:r w:rsidRPr="00D60A4C">
              <w:rPr>
                <w:sz w:val="20"/>
                <w:szCs w:val="20"/>
                <w:lang w:val="fr-FR"/>
              </w:rPr>
              <w:t xml:space="preserve">Tranche </w:t>
            </w:r>
            <w:r w:rsidR="007E4DFF">
              <w:rPr>
                <w:sz w:val="20"/>
                <w:szCs w:val="20"/>
                <w:lang w:val="fr-FR"/>
              </w:rPr>
              <w:t>supérieure à</w:t>
            </w:r>
            <w:r w:rsidR="008C0851">
              <w:rPr>
                <w:sz w:val="20"/>
                <w:szCs w:val="20"/>
                <w:lang w:val="fr-FR"/>
              </w:rPr>
              <w:t xml:space="preserve"> 5 millions $US.  Toutes les questions techniques et de coûts sont résolues</w:t>
            </w:r>
          </w:p>
        </w:tc>
      </w:tr>
      <w:tr w:rsidR="003025E6" w:rsidRPr="003846EE" w14:paraId="7682F365" w14:textId="77777777" w:rsidTr="007C2529">
        <w:tc>
          <w:tcPr>
            <w:tcW w:w="1432" w:type="dxa"/>
            <w:tcBorders>
              <w:top w:val="single" w:sz="4" w:space="0" w:color="auto"/>
              <w:left w:val="single" w:sz="4" w:space="0" w:color="auto"/>
              <w:bottom w:val="single" w:sz="4" w:space="0" w:color="auto"/>
              <w:right w:val="single" w:sz="4" w:space="0" w:color="auto"/>
            </w:tcBorders>
          </w:tcPr>
          <w:p w14:paraId="7BCE714E" w14:textId="39DDB90B" w:rsidR="003025E6" w:rsidRPr="00D60A4C" w:rsidRDefault="003025E6" w:rsidP="00D013FC">
            <w:pPr>
              <w:jc w:val="left"/>
              <w:rPr>
                <w:sz w:val="20"/>
                <w:szCs w:val="20"/>
                <w:lang w:val="fr-FR"/>
              </w:rPr>
            </w:pPr>
            <w:r w:rsidRPr="00D60A4C">
              <w:rPr>
                <w:sz w:val="20"/>
                <w:szCs w:val="20"/>
                <w:lang w:val="fr-FR"/>
              </w:rPr>
              <w:t>Chine</w:t>
            </w:r>
          </w:p>
          <w:p w14:paraId="437D7F97" w14:textId="0CB75D06" w:rsidR="00D013FC" w:rsidRPr="00D60A4C" w:rsidRDefault="00D013FC" w:rsidP="00D013FC">
            <w:pPr>
              <w:jc w:val="left"/>
              <w:rPr>
                <w:sz w:val="20"/>
                <w:szCs w:val="20"/>
                <w:lang w:val="fr-FR"/>
              </w:rPr>
            </w:pPr>
            <w:r w:rsidRPr="00D60A4C">
              <w:rPr>
                <w:sz w:val="20"/>
                <w:szCs w:val="20"/>
                <w:lang w:val="fr-FR"/>
              </w:rPr>
              <w:t>(</w:t>
            </w:r>
            <w:r w:rsidR="003025E6" w:rsidRPr="00D60A4C">
              <w:rPr>
                <w:sz w:val="20"/>
                <w:szCs w:val="20"/>
                <w:lang w:val="fr-FR"/>
              </w:rPr>
              <w:t>mousse PU</w:t>
            </w:r>
            <w:r w:rsidRPr="00D60A4C">
              <w:rPr>
                <w:sz w:val="20"/>
                <w:szCs w:val="20"/>
                <w:lang w:val="fr-FR"/>
              </w:rPr>
              <w:t>)</w:t>
            </w:r>
          </w:p>
        </w:tc>
        <w:tc>
          <w:tcPr>
            <w:tcW w:w="2596" w:type="dxa"/>
            <w:tcBorders>
              <w:top w:val="single" w:sz="4" w:space="0" w:color="auto"/>
              <w:left w:val="single" w:sz="4" w:space="0" w:color="auto"/>
              <w:bottom w:val="single" w:sz="4" w:space="0" w:color="auto"/>
              <w:right w:val="single" w:sz="4" w:space="0" w:color="auto"/>
            </w:tcBorders>
            <w:shd w:val="clear" w:color="auto" w:fill="auto"/>
          </w:tcPr>
          <w:p w14:paraId="4094A137" w14:textId="14E9720B" w:rsidR="00D013FC" w:rsidRPr="00D60A4C" w:rsidRDefault="008C0851"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 xml:space="preserve">e II, </w:t>
            </w:r>
            <w:r>
              <w:rPr>
                <w:sz w:val="20"/>
                <w:szCs w:val="20"/>
                <w:lang w:val="fr-FR"/>
              </w:rPr>
              <w:t>deuxième</w:t>
            </w:r>
            <w:r w:rsidR="00D013FC"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20F9A143" w14:textId="5AEACB57" w:rsidR="00D013FC" w:rsidRPr="00D60A4C" w:rsidRDefault="003025E6" w:rsidP="00D013FC">
            <w:pPr>
              <w:jc w:val="left"/>
              <w:rPr>
                <w:sz w:val="20"/>
                <w:szCs w:val="20"/>
                <w:lang w:val="fr-FR"/>
              </w:rPr>
            </w:pPr>
            <w:r w:rsidRPr="00D60A4C">
              <w:rPr>
                <w:sz w:val="20"/>
                <w:szCs w:val="20"/>
                <w:lang w:val="fr-FR"/>
              </w:rPr>
              <w:t>Banque mondiale</w:t>
            </w:r>
          </w:p>
        </w:tc>
        <w:tc>
          <w:tcPr>
            <w:tcW w:w="1129" w:type="dxa"/>
            <w:tcBorders>
              <w:top w:val="single" w:sz="4" w:space="0" w:color="auto"/>
              <w:left w:val="single" w:sz="4" w:space="0" w:color="auto"/>
              <w:bottom w:val="single" w:sz="4" w:space="0" w:color="auto"/>
              <w:right w:val="single" w:sz="4" w:space="0" w:color="auto"/>
            </w:tcBorders>
          </w:tcPr>
          <w:p w14:paraId="23AC387F" w14:textId="77777777" w:rsidR="00D013FC" w:rsidRPr="00D60A4C" w:rsidRDefault="00D013FC" w:rsidP="00D013FC">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14:paraId="2100199C" w14:textId="40125FC0" w:rsidR="00D013FC" w:rsidRPr="00D60A4C" w:rsidRDefault="00D013FC" w:rsidP="00D013FC">
            <w:pPr>
              <w:jc w:val="left"/>
              <w:rPr>
                <w:sz w:val="20"/>
                <w:szCs w:val="20"/>
                <w:lang w:val="fr-FR"/>
              </w:rPr>
            </w:pPr>
            <w:r w:rsidRPr="00D60A4C">
              <w:rPr>
                <w:sz w:val="20"/>
                <w:szCs w:val="20"/>
                <w:lang w:val="fr-FR"/>
              </w:rPr>
              <w:t xml:space="preserve">Tranche </w:t>
            </w:r>
            <w:r w:rsidR="00802341">
              <w:rPr>
                <w:sz w:val="20"/>
                <w:szCs w:val="20"/>
                <w:lang w:val="fr-FR"/>
              </w:rPr>
              <w:t xml:space="preserve">supérieure à </w:t>
            </w:r>
            <w:r w:rsidR="008C0851">
              <w:rPr>
                <w:sz w:val="20"/>
                <w:szCs w:val="20"/>
                <w:lang w:val="fr-FR"/>
              </w:rPr>
              <w:t xml:space="preserve">5 millions $US. </w:t>
            </w:r>
          </w:p>
          <w:p w14:paraId="1BE3355D" w14:textId="22EF3F0E" w:rsidR="00D013FC" w:rsidRPr="00D60A4C" w:rsidRDefault="00D013FC" w:rsidP="00D013FC">
            <w:pPr>
              <w:jc w:val="left"/>
              <w:rPr>
                <w:sz w:val="20"/>
                <w:szCs w:val="20"/>
                <w:lang w:val="fr-FR"/>
              </w:rPr>
            </w:pPr>
            <w:r w:rsidRPr="00D60A4C">
              <w:rPr>
                <w:sz w:val="20"/>
                <w:szCs w:val="20"/>
                <w:lang w:val="fr-FR"/>
              </w:rPr>
              <w:t>D</w:t>
            </w:r>
            <w:r w:rsidR="008C0851">
              <w:rPr>
                <w:sz w:val="20"/>
                <w:szCs w:val="20"/>
                <w:lang w:val="fr-FR"/>
              </w:rPr>
              <w:t>écaissement de la Banque mondiale à FECO</w:t>
            </w:r>
          </w:p>
        </w:tc>
      </w:tr>
      <w:tr w:rsidR="003025E6" w:rsidRPr="003846EE" w14:paraId="0DFC0672" w14:textId="77777777" w:rsidTr="007C2529">
        <w:tc>
          <w:tcPr>
            <w:tcW w:w="1432" w:type="dxa"/>
            <w:tcBorders>
              <w:top w:val="single" w:sz="4" w:space="0" w:color="auto"/>
              <w:left w:val="single" w:sz="4" w:space="0" w:color="auto"/>
              <w:bottom w:val="single" w:sz="4" w:space="0" w:color="auto"/>
              <w:right w:val="single" w:sz="4" w:space="0" w:color="auto"/>
            </w:tcBorders>
          </w:tcPr>
          <w:p w14:paraId="18C055E4" w14:textId="334AEEBF" w:rsidR="00D013FC" w:rsidRPr="00D60A4C" w:rsidRDefault="003025E6" w:rsidP="00D013FC">
            <w:pPr>
              <w:widowControl w:val="0"/>
              <w:jc w:val="left"/>
              <w:rPr>
                <w:sz w:val="20"/>
                <w:szCs w:val="20"/>
                <w:lang w:val="fr-FR"/>
              </w:rPr>
            </w:pPr>
            <w:r w:rsidRPr="00D60A4C">
              <w:rPr>
                <w:sz w:val="20"/>
                <w:szCs w:val="20"/>
                <w:lang w:val="fr-FR"/>
              </w:rPr>
              <w:t>Chine</w:t>
            </w:r>
            <w:r w:rsidR="00D013FC" w:rsidRPr="00D60A4C">
              <w:rPr>
                <w:sz w:val="20"/>
                <w:szCs w:val="20"/>
                <w:lang w:val="fr-FR"/>
              </w:rPr>
              <w:t xml:space="preserve"> </w:t>
            </w:r>
          </w:p>
          <w:p w14:paraId="25ABCA65" w14:textId="77777777" w:rsidR="00D013FC" w:rsidRPr="00D60A4C" w:rsidRDefault="00D013FC" w:rsidP="00D013FC">
            <w:pPr>
              <w:rPr>
                <w:sz w:val="20"/>
                <w:szCs w:val="20"/>
                <w:lang w:val="fr-FR"/>
              </w:rPr>
            </w:pPr>
            <w:r w:rsidRPr="00D60A4C">
              <w:rPr>
                <w:sz w:val="20"/>
                <w:szCs w:val="20"/>
                <w:lang w:val="fr-FR"/>
              </w:rPr>
              <w:t>(ICR)</w:t>
            </w:r>
          </w:p>
        </w:tc>
        <w:tc>
          <w:tcPr>
            <w:tcW w:w="2596" w:type="dxa"/>
            <w:tcBorders>
              <w:top w:val="single" w:sz="4" w:space="0" w:color="auto"/>
              <w:left w:val="single" w:sz="4" w:space="0" w:color="auto"/>
              <w:bottom w:val="single" w:sz="4" w:space="0" w:color="auto"/>
              <w:right w:val="single" w:sz="4" w:space="0" w:color="auto"/>
            </w:tcBorders>
            <w:shd w:val="clear" w:color="auto" w:fill="auto"/>
          </w:tcPr>
          <w:p w14:paraId="4A8051DE" w14:textId="6CD5EF98" w:rsidR="00D013FC" w:rsidRPr="00D60A4C" w:rsidRDefault="008C0851" w:rsidP="008C0851">
            <w:pPr>
              <w:jc w:val="left"/>
              <w:rPr>
                <w:sz w:val="20"/>
                <w:szCs w:val="20"/>
                <w:lang w:val="fr-FR"/>
              </w:rPr>
            </w:pPr>
            <w:r>
              <w:rPr>
                <w:sz w:val="20"/>
                <w:szCs w:val="20"/>
                <w:lang w:val="fr-FR"/>
              </w:rPr>
              <w:t xml:space="preserve">Plan de gestion de l’élimination des </w:t>
            </w:r>
            <w:r w:rsidR="00D013FC" w:rsidRPr="00D60A4C">
              <w:rPr>
                <w:sz w:val="20"/>
                <w:szCs w:val="20"/>
                <w:lang w:val="fr-FR"/>
              </w:rPr>
              <w:t xml:space="preserve">HCFC </w:t>
            </w:r>
            <w:r>
              <w:rPr>
                <w:sz w:val="20"/>
                <w:szCs w:val="20"/>
                <w:lang w:val="fr-FR"/>
              </w:rPr>
              <w:t>(phas</w:t>
            </w:r>
            <w:r w:rsidR="00D013FC" w:rsidRPr="00D60A4C">
              <w:rPr>
                <w:sz w:val="20"/>
                <w:szCs w:val="20"/>
                <w:lang w:val="fr-FR"/>
              </w:rPr>
              <w:t>e II, t</w:t>
            </w:r>
            <w:r>
              <w:rPr>
                <w:sz w:val="20"/>
                <w:szCs w:val="20"/>
                <w:lang w:val="fr-FR"/>
              </w:rPr>
              <w:t>roisième</w:t>
            </w:r>
            <w:r w:rsidR="00D013FC"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37D18EEF" w14:textId="0C453C94" w:rsidR="00D013FC" w:rsidRPr="00D60A4C" w:rsidRDefault="00D013FC" w:rsidP="00D013FC">
            <w:pPr>
              <w:jc w:val="left"/>
              <w:rPr>
                <w:sz w:val="20"/>
                <w:szCs w:val="20"/>
                <w:lang w:val="fr-FR"/>
              </w:rPr>
            </w:pPr>
            <w:r w:rsidRPr="00D60A4C">
              <w:rPr>
                <w:sz w:val="20"/>
                <w:szCs w:val="20"/>
                <w:lang w:val="fr-FR"/>
              </w:rPr>
              <w:t>PNUD</w:t>
            </w:r>
          </w:p>
        </w:tc>
        <w:tc>
          <w:tcPr>
            <w:tcW w:w="1129" w:type="dxa"/>
            <w:tcBorders>
              <w:top w:val="single" w:sz="4" w:space="0" w:color="auto"/>
              <w:left w:val="single" w:sz="4" w:space="0" w:color="auto"/>
              <w:bottom w:val="single" w:sz="4" w:space="0" w:color="auto"/>
              <w:right w:val="single" w:sz="4" w:space="0" w:color="auto"/>
            </w:tcBorders>
          </w:tcPr>
          <w:p w14:paraId="7D654621" w14:textId="77777777" w:rsidR="00D013FC" w:rsidRPr="00D60A4C" w:rsidRDefault="00D013FC" w:rsidP="00D013FC">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14:paraId="314061FD" w14:textId="44599A40" w:rsidR="00D013FC" w:rsidRPr="00D60A4C" w:rsidRDefault="00D013FC" w:rsidP="008C0851">
            <w:pPr>
              <w:jc w:val="left"/>
              <w:rPr>
                <w:sz w:val="20"/>
                <w:szCs w:val="20"/>
                <w:lang w:val="fr-FR"/>
              </w:rPr>
            </w:pPr>
            <w:r w:rsidRPr="00D60A4C">
              <w:rPr>
                <w:sz w:val="20"/>
                <w:szCs w:val="20"/>
                <w:lang w:val="fr-FR"/>
              </w:rPr>
              <w:t xml:space="preserve">Tranche </w:t>
            </w:r>
            <w:r w:rsidR="00802341">
              <w:rPr>
                <w:sz w:val="20"/>
                <w:szCs w:val="20"/>
                <w:lang w:val="fr-FR"/>
              </w:rPr>
              <w:t xml:space="preserve">supérieure à </w:t>
            </w:r>
            <w:r w:rsidR="008C0851">
              <w:rPr>
                <w:sz w:val="20"/>
                <w:szCs w:val="20"/>
                <w:lang w:val="fr-FR"/>
              </w:rPr>
              <w:t xml:space="preserve"> 5 millions $US. Toutes les questions techniques et de coûts sont résolues</w:t>
            </w:r>
          </w:p>
        </w:tc>
      </w:tr>
      <w:tr w:rsidR="003025E6" w:rsidRPr="003846EE" w14:paraId="37F426BC" w14:textId="77777777" w:rsidTr="007C2529">
        <w:tc>
          <w:tcPr>
            <w:tcW w:w="1432" w:type="dxa"/>
            <w:tcBorders>
              <w:top w:val="single" w:sz="4" w:space="0" w:color="auto"/>
              <w:left w:val="single" w:sz="4" w:space="0" w:color="auto"/>
              <w:bottom w:val="single" w:sz="4" w:space="0" w:color="auto"/>
              <w:right w:val="single" w:sz="4" w:space="0" w:color="auto"/>
            </w:tcBorders>
          </w:tcPr>
          <w:p w14:paraId="18900D99" w14:textId="52811A89" w:rsidR="00D013FC" w:rsidRPr="00D60A4C" w:rsidRDefault="003025E6" w:rsidP="00D013FC">
            <w:pPr>
              <w:rPr>
                <w:sz w:val="20"/>
                <w:szCs w:val="20"/>
                <w:lang w:val="fr-FR"/>
              </w:rPr>
            </w:pPr>
            <w:r w:rsidRPr="00D60A4C">
              <w:rPr>
                <w:sz w:val="20"/>
                <w:szCs w:val="20"/>
                <w:lang w:val="fr-FR"/>
              </w:rPr>
              <w:t>Chine</w:t>
            </w:r>
            <w:r w:rsidR="00D013FC" w:rsidRPr="00D60A4C">
              <w:rPr>
                <w:sz w:val="20"/>
                <w:szCs w:val="20"/>
                <w:lang w:val="fr-FR"/>
              </w:rPr>
              <w:t xml:space="preserve"> (</w:t>
            </w:r>
            <w:r w:rsidRPr="00D60A4C">
              <w:rPr>
                <w:sz w:val="20"/>
                <w:szCs w:val="20"/>
                <w:lang w:val="fr-FR"/>
              </w:rPr>
              <w:t>entretien</w:t>
            </w:r>
            <w:r w:rsidR="00D013FC" w:rsidRPr="00D60A4C">
              <w:rPr>
                <w:sz w:val="20"/>
                <w:szCs w:val="20"/>
                <w:lang w:val="fr-FR"/>
              </w:rPr>
              <w:t>)</w:t>
            </w:r>
          </w:p>
        </w:tc>
        <w:tc>
          <w:tcPr>
            <w:tcW w:w="2596" w:type="dxa"/>
            <w:tcBorders>
              <w:top w:val="single" w:sz="4" w:space="0" w:color="auto"/>
              <w:left w:val="single" w:sz="4" w:space="0" w:color="auto"/>
              <w:bottom w:val="single" w:sz="4" w:space="0" w:color="auto"/>
              <w:right w:val="single" w:sz="4" w:space="0" w:color="auto"/>
            </w:tcBorders>
          </w:tcPr>
          <w:p w14:paraId="69665350" w14:textId="076F858A" w:rsidR="00D013FC" w:rsidRPr="00D60A4C" w:rsidRDefault="008C0851" w:rsidP="008C0851">
            <w:pPr>
              <w:jc w:val="left"/>
              <w:rPr>
                <w:sz w:val="20"/>
                <w:szCs w:val="20"/>
                <w:lang w:val="fr-FR"/>
              </w:rPr>
            </w:pPr>
            <w:r>
              <w:rPr>
                <w:sz w:val="20"/>
                <w:szCs w:val="20"/>
                <w:lang w:val="fr-FR"/>
              </w:rPr>
              <w:t xml:space="preserve">Plan de gestion de l’élimination des </w:t>
            </w:r>
            <w:r w:rsidR="00D013FC" w:rsidRPr="00D60A4C">
              <w:rPr>
                <w:sz w:val="20"/>
                <w:szCs w:val="20"/>
                <w:lang w:val="fr-FR"/>
              </w:rPr>
              <w:t xml:space="preserve">HCFC </w:t>
            </w:r>
            <w:r>
              <w:rPr>
                <w:sz w:val="20"/>
                <w:szCs w:val="20"/>
                <w:lang w:val="fr-FR"/>
              </w:rPr>
              <w:t>(phas</w:t>
            </w:r>
            <w:r w:rsidR="00D013FC" w:rsidRPr="00D60A4C">
              <w:rPr>
                <w:sz w:val="20"/>
                <w:szCs w:val="20"/>
                <w:lang w:val="fr-FR"/>
              </w:rPr>
              <w:t>e II, t</w:t>
            </w:r>
            <w:r>
              <w:rPr>
                <w:sz w:val="20"/>
                <w:szCs w:val="20"/>
                <w:lang w:val="fr-FR"/>
              </w:rPr>
              <w:t>roisième</w:t>
            </w:r>
            <w:r w:rsidR="00D013FC"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15970EC3" w14:textId="08E466BF" w:rsidR="00D013FC" w:rsidRPr="00D60A4C" w:rsidRDefault="00D013FC" w:rsidP="00D013FC">
            <w:pPr>
              <w:jc w:val="left"/>
              <w:rPr>
                <w:sz w:val="20"/>
                <w:szCs w:val="20"/>
                <w:lang w:val="fr-FR"/>
              </w:rPr>
            </w:pPr>
            <w:r w:rsidRPr="00D60A4C">
              <w:rPr>
                <w:sz w:val="20"/>
                <w:szCs w:val="20"/>
                <w:lang w:val="fr-FR" w:eastAsia="en-CA"/>
              </w:rPr>
              <w:t>P</w:t>
            </w:r>
            <w:r w:rsidR="003025E6" w:rsidRPr="00D60A4C">
              <w:rPr>
                <w:sz w:val="20"/>
                <w:szCs w:val="20"/>
                <w:lang w:val="fr-FR" w:eastAsia="en-CA"/>
              </w:rPr>
              <w:t>NUE/Japo</w:t>
            </w:r>
            <w:r w:rsidRPr="00D60A4C">
              <w:rPr>
                <w:sz w:val="20"/>
                <w:szCs w:val="20"/>
                <w:lang w:val="fr-FR" w:eastAsia="en-CA"/>
              </w:rPr>
              <w:t xml:space="preserve">n/ </w:t>
            </w:r>
            <w:r w:rsidR="003025E6" w:rsidRPr="00D60A4C">
              <w:rPr>
                <w:sz w:val="20"/>
                <w:szCs w:val="20"/>
                <w:lang w:val="fr-FR" w:eastAsia="en-CA"/>
              </w:rPr>
              <w:t>Allemagne</w:t>
            </w:r>
          </w:p>
        </w:tc>
        <w:tc>
          <w:tcPr>
            <w:tcW w:w="1129" w:type="dxa"/>
            <w:tcBorders>
              <w:top w:val="single" w:sz="4" w:space="0" w:color="auto"/>
              <w:left w:val="single" w:sz="4" w:space="0" w:color="auto"/>
              <w:bottom w:val="single" w:sz="4" w:space="0" w:color="auto"/>
              <w:right w:val="single" w:sz="4" w:space="0" w:color="auto"/>
            </w:tcBorders>
          </w:tcPr>
          <w:p w14:paraId="5F1E1B7D" w14:textId="77777777" w:rsidR="00D013FC" w:rsidRPr="00D60A4C" w:rsidRDefault="00D013FC" w:rsidP="00D013FC">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14:paraId="211183A5" w14:textId="195B62D2" w:rsidR="00D013FC" w:rsidRPr="00D60A4C" w:rsidRDefault="008C0851" w:rsidP="00D013FC">
            <w:pPr>
              <w:jc w:val="left"/>
              <w:rPr>
                <w:sz w:val="20"/>
                <w:szCs w:val="20"/>
                <w:lang w:val="fr-FR"/>
              </w:rPr>
            </w:pPr>
            <w:r>
              <w:rPr>
                <w:sz w:val="20"/>
                <w:szCs w:val="20"/>
                <w:lang w:val="fr-FR"/>
              </w:rPr>
              <w:t>Toutes les questions techniques et de coûts sont résolues</w:t>
            </w:r>
          </w:p>
        </w:tc>
      </w:tr>
      <w:tr w:rsidR="008C0851" w:rsidRPr="003846EE" w14:paraId="28F52D70" w14:textId="77777777" w:rsidTr="007C2529">
        <w:tc>
          <w:tcPr>
            <w:tcW w:w="1432" w:type="dxa"/>
            <w:tcBorders>
              <w:top w:val="single" w:sz="4" w:space="0" w:color="auto"/>
              <w:left w:val="single" w:sz="4" w:space="0" w:color="auto"/>
              <w:bottom w:val="single" w:sz="4" w:space="0" w:color="auto"/>
              <w:right w:val="single" w:sz="4" w:space="0" w:color="auto"/>
            </w:tcBorders>
          </w:tcPr>
          <w:p w14:paraId="2C7ED350" w14:textId="559418C9" w:rsidR="008C0851" w:rsidRPr="00D60A4C" w:rsidRDefault="008C0851" w:rsidP="00D013FC">
            <w:pPr>
              <w:rPr>
                <w:sz w:val="20"/>
                <w:szCs w:val="20"/>
                <w:lang w:val="fr-FR"/>
              </w:rPr>
            </w:pPr>
            <w:r w:rsidRPr="00D60A4C">
              <w:rPr>
                <w:sz w:val="20"/>
                <w:szCs w:val="20"/>
                <w:lang w:val="fr-FR"/>
              </w:rPr>
              <w:t>Chine (solvants)</w:t>
            </w:r>
          </w:p>
        </w:tc>
        <w:tc>
          <w:tcPr>
            <w:tcW w:w="2596" w:type="dxa"/>
            <w:tcBorders>
              <w:top w:val="single" w:sz="4" w:space="0" w:color="auto"/>
              <w:left w:val="single" w:sz="4" w:space="0" w:color="auto"/>
              <w:bottom w:val="single" w:sz="4" w:space="0" w:color="auto"/>
              <w:right w:val="single" w:sz="4" w:space="0" w:color="auto"/>
            </w:tcBorders>
          </w:tcPr>
          <w:p w14:paraId="187D75D0" w14:textId="3B6E7083" w:rsidR="008C0851" w:rsidRPr="00D60A4C" w:rsidRDefault="008C0851" w:rsidP="00D013FC">
            <w:pPr>
              <w:jc w:val="left"/>
              <w:rPr>
                <w:sz w:val="20"/>
                <w:szCs w:val="20"/>
                <w:lang w:val="fr-FR"/>
              </w:rPr>
            </w:pPr>
            <w:r>
              <w:rPr>
                <w:sz w:val="20"/>
                <w:szCs w:val="20"/>
                <w:lang w:val="fr-FR"/>
              </w:rPr>
              <w:t xml:space="preserve">Plan de gestion de l’élimination des </w:t>
            </w:r>
            <w:r w:rsidRPr="00D60A4C">
              <w:rPr>
                <w:sz w:val="20"/>
                <w:szCs w:val="20"/>
                <w:lang w:val="fr-FR"/>
              </w:rPr>
              <w:t xml:space="preserve">HCFC </w:t>
            </w:r>
            <w:r>
              <w:rPr>
                <w:sz w:val="20"/>
                <w:szCs w:val="20"/>
                <w:lang w:val="fr-FR"/>
              </w:rPr>
              <w:t>(phas</w:t>
            </w:r>
            <w:r w:rsidRPr="00D60A4C">
              <w:rPr>
                <w:sz w:val="20"/>
                <w:szCs w:val="20"/>
                <w:lang w:val="fr-FR"/>
              </w:rPr>
              <w:t>e II, t</w:t>
            </w:r>
            <w:r>
              <w:rPr>
                <w:sz w:val="20"/>
                <w:szCs w:val="20"/>
                <w:lang w:val="fr-FR"/>
              </w:rPr>
              <w:t>roisième</w:t>
            </w:r>
            <w:r w:rsidRPr="00D60A4C">
              <w:rPr>
                <w:sz w:val="20"/>
                <w:szCs w:val="20"/>
                <w:lang w:val="fr-FR"/>
              </w:rPr>
              <w:t xml:space="preserve"> tranche)</w:t>
            </w:r>
          </w:p>
        </w:tc>
        <w:tc>
          <w:tcPr>
            <w:tcW w:w="1949" w:type="dxa"/>
            <w:tcBorders>
              <w:top w:val="single" w:sz="4" w:space="0" w:color="auto"/>
              <w:left w:val="single" w:sz="4" w:space="0" w:color="auto"/>
              <w:bottom w:val="single" w:sz="4" w:space="0" w:color="auto"/>
              <w:right w:val="single" w:sz="4" w:space="0" w:color="auto"/>
            </w:tcBorders>
            <w:shd w:val="clear" w:color="auto" w:fill="FFFFFF" w:themeFill="background1"/>
          </w:tcPr>
          <w:p w14:paraId="201D668F" w14:textId="4998B998" w:rsidR="008C0851" w:rsidRPr="00D60A4C" w:rsidRDefault="008C0851" w:rsidP="00D013FC">
            <w:pPr>
              <w:jc w:val="left"/>
              <w:rPr>
                <w:sz w:val="20"/>
                <w:szCs w:val="20"/>
                <w:lang w:val="fr-FR"/>
              </w:rPr>
            </w:pPr>
            <w:r w:rsidRPr="00D60A4C">
              <w:rPr>
                <w:sz w:val="20"/>
                <w:szCs w:val="20"/>
                <w:lang w:val="fr-FR" w:eastAsia="en-CA"/>
              </w:rPr>
              <w:t>PNUD</w:t>
            </w:r>
          </w:p>
        </w:tc>
        <w:tc>
          <w:tcPr>
            <w:tcW w:w="1129" w:type="dxa"/>
            <w:tcBorders>
              <w:top w:val="single" w:sz="4" w:space="0" w:color="auto"/>
              <w:left w:val="single" w:sz="4" w:space="0" w:color="auto"/>
              <w:bottom w:val="single" w:sz="4" w:space="0" w:color="auto"/>
              <w:right w:val="single" w:sz="4" w:space="0" w:color="auto"/>
            </w:tcBorders>
          </w:tcPr>
          <w:p w14:paraId="22F4460E" w14:textId="77777777" w:rsidR="008C0851" w:rsidRPr="00D60A4C" w:rsidRDefault="008C0851" w:rsidP="00D013FC">
            <w:pPr>
              <w:jc w:val="center"/>
              <w:rPr>
                <w:sz w:val="20"/>
                <w:szCs w:val="20"/>
                <w:lang w:val="fr-FR"/>
              </w:rPr>
            </w:pPr>
            <w:r w:rsidRPr="00D60A4C">
              <w:rPr>
                <w:lang w:val="fr-FR"/>
              </w:rPr>
              <w:t>84/42</w:t>
            </w:r>
          </w:p>
        </w:tc>
        <w:tc>
          <w:tcPr>
            <w:tcW w:w="2362" w:type="dxa"/>
            <w:tcBorders>
              <w:top w:val="single" w:sz="4" w:space="0" w:color="auto"/>
              <w:left w:val="single" w:sz="4" w:space="0" w:color="auto"/>
              <w:bottom w:val="single" w:sz="4" w:space="0" w:color="auto"/>
              <w:right w:val="single" w:sz="4" w:space="0" w:color="auto"/>
            </w:tcBorders>
          </w:tcPr>
          <w:p w14:paraId="10305337" w14:textId="5CDE3072" w:rsidR="008C0851" w:rsidRPr="00D60A4C" w:rsidRDefault="008C0851" w:rsidP="00D013FC">
            <w:pPr>
              <w:jc w:val="left"/>
              <w:rPr>
                <w:sz w:val="20"/>
                <w:szCs w:val="20"/>
                <w:lang w:val="fr-FR"/>
              </w:rPr>
            </w:pPr>
            <w:r>
              <w:rPr>
                <w:sz w:val="20"/>
                <w:szCs w:val="20"/>
                <w:lang w:val="fr-FR"/>
              </w:rPr>
              <w:t>Toutes les questions techniques et de coûts sont résolues</w:t>
            </w:r>
          </w:p>
        </w:tc>
      </w:tr>
      <w:tr w:rsidR="003025E6" w:rsidRPr="00D60A4C" w14:paraId="5F1CA6EB" w14:textId="77777777" w:rsidTr="007C2529">
        <w:tc>
          <w:tcPr>
            <w:tcW w:w="1432" w:type="dxa"/>
          </w:tcPr>
          <w:p w14:paraId="60DCEDF6" w14:textId="77777777" w:rsidR="00D013FC" w:rsidRPr="00D60A4C" w:rsidRDefault="00D013FC" w:rsidP="00D013FC">
            <w:pPr>
              <w:rPr>
                <w:sz w:val="20"/>
                <w:szCs w:val="20"/>
                <w:lang w:val="fr-FR"/>
              </w:rPr>
            </w:pPr>
            <w:r w:rsidRPr="00D60A4C">
              <w:rPr>
                <w:sz w:val="20"/>
                <w:szCs w:val="20"/>
                <w:lang w:val="fr-FR"/>
              </w:rPr>
              <w:t>Côte d’Ivoire</w:t>
            </w:r>
          </w:p>
        </w:tc>
        <w:tc>
          <w:tcPr>
            <w:tcW w:w="2596" w:type="dxa"/>
          </w:tcPr>
          <w:p w14:paraId="16A1F320" w14:textId="0B4A6115" w:rsidR="00D013FC" w:rsidRPr="00D60A4C" w:rsidRDefault="00F42C56"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e I, t</w:t>
            </w:r>
            <w:r>
              <w:rPr>
                <w:sz w:val="20"/>
                <w:szCs w:val="20"/>
                <w:lang w:val="fr-FR"/>
              </w:rPr>
              <w:t>roisième</w:t>
            </w:r>
            <w:r w:rsidR="00D013FC" w:rsidRPr="00D60A4C">
              <w:rPr>
                <w:sz w:val="20"/>
                <w:szCs w:val="20"/>
                <w:lang w:val="fr-FR"/>
              </w:rPr>
              <w:t xml:space="preserve"> tranche)</w:t>
            </w:r>
          </w:p>
        </w:tc>
        <w:tc>
          <w:tcPr>
            <w:tcW w:w="1949" w:type="dxa"/>
          </w:tcPr>
          <w:p w14:paraId="5DF8D6A9" w14:textId="13848608" w:rsidR="00D013FC" w:rsidRPr="00D60A4C" w:rsidRDefault="00D013FC" w:rsidP="00D013FC">
            <w:pPr>
              <w:jc w:val="left"/>
              <w:rPr>
                <w:sz w:val="20"/>
                <w:szCs w:val="20"/>
                <w:lang w:val="fr-FR"/>
              </w:rPr>
            </w:pPr>
            <w:r w:rsidRPr="00D60A4C">
              <w:rPr>
                <w:sz w:val="20"/>
                <w:szCs w:val="20"/>
                <w:lang w:val="fr-FR" w:eastAsia="en-CA"/>
              </w:rPr>
              <w:t>P</w:t>
            </w:r>
            <w:r w:rsidR="003025E6" w:rsidRPr="00D60A4C">
              <w:rPr>
                <w:sz w:val="20"/>
                <w:szCs w:val="20"/>
                <w:lang w:val="fr-FR" w:eastAsia="en-CA"/>
              </w:rPr>
              <w:t>NUE/</w:t>
            </w:r>
            <w:r w:rsidRPr="00D60A4C">
              <w:rPr>
                <w:sz w:val="20"/>
                <w:szCs w:val="20"/>
                <w:lang w:val="fr-FR" w:eastAsia="en-CA"/>
              </w:rPr>
              <w:t>O</w:t>
            </w:r>
            <w:r w:rsidR="003025E6" w:rsidRPr="00D60A4C">
              <w:rPr>
                <w:sz w:val="20"/>
                <w:szCs w:val="20"/>
                <w:lang w:val="fr-FR" w:eastAsia="en-CA"/>
              </w:rPr>
              <w:t>NUDI</w:t>
            </w:r>
          </w:p>
        </w:tc>
        <w:tc>
          <w:tcPr>
            <w:tcW w:w="1129" w:type="dxa"/>
          </w:tcPr>
          <w:p w14:paraId="2E4FE88A" w14:textId="77777777" w:rsidR="00D013FC" w:rsidRPr="00D60A4C" w:rsidRDefault="00D013FC" w:rsidP="00D013FC">
            <w:pPr>
              <w:jc w:val="center"/>
              <w:rPr>
                <w:sz w:val="20"/>
                <w:szCs w:val="20"/>
                <w:lang w:val="fr-FR"/>
              </w:rPr>
            </w:pPr>
            <w:r w:rsidRPr="00D60A4C">
              <w:rPr>
                <w:lang w:val="fr-FR"/>
              </w:rPr>
              <w:t>84/46</w:t>
            </w:r>
          </w:p>
        </w:tc>
        <w:tc>
          <w:tcPr>
            <w:tcW w:w="2362" w:type="dxa"/>
          </w:tcPr>
          <w:p w14:paraId="4A98B320" w14:textId="0CAA1C07" w:rsidR="00D013FC" w:rsidRPr="00D60A4C" w:rsidRDefault="00F42C56" w:rsidP="00D013FC">
            <w:pPr>
              <w:jc w:val="left"/>
              <w:rPr>
                <w:sz w:val="20"/>
                <w:szCs w:val="20"/>
                <w:lang w:val="fr-FR"/>
              </w:rPr>
            </w:pPr>
            <w:r>
              <w:rPr>
                <w:sz w:val="20"/>
                <w:szCs w:val="20"/>
                <w:lang w:val="fr-FR"/>
              </w:rPr>
              <w:t>Ré</w:t>
            </w:r>
            <w:r w:rsidR="00D013FC" w:rsidRPr="00D60A4C">
              <w:rPr>
                <w:sz w:val="20"/>
                <w:szCs w:val="20"/>
                <w:lang w:val="fr-FR"/>
              </w:rPr>
              <w:t xml:space="preserve">vision </w:t>
            </w:r>
            <w:r>
              <w:rPr>
                <w:sz w:val="20"/>
                <w:szCs w:val="20"/>
                <w:lang w:val="fr-FR"/>
              </w:rPr>
              <w:t>de l’Accord</w:t>
            </w:r>
          </w:p>
        </w:tc>
      </w:tr>
      <w:tr w:rsidR="003025E6" w:rsidRPr="003846EE" w14:paraId="441F1618" w14:textId="77777777" w:rsidTr="007C2529">
        <w:tc>
          <w:tcPr>
            <w:tcW w:w="1432" w:type="dxa"/>
          </w:tcPr>
          <w:p w14:paraId="693C6C78" w14:textId="69093A63" w:rsidR="00D013FC" w:rsidRPr="00D60A4C" w:rsidRDefault="00D013FC" w:rsidP="00D013FC">
            <w:pPr>
              <w:rPr>
                <w:sz w:val="20"/>
                <w:szCs w:val="20"/>
                <w:lang w:val="fr-FR"/>
              </w:rPr>
            </w:pPr>
            <w:r w:rsidRPr="00D60A4C">
              <w:rPr>
                <w:sz w:val="20"/>
                <w:szCs w:val="20"/>
                <w:lang w:val="fr-FR"/>
              </w:rPr>
              <w:t>Egypt</w:t>
            </w:r>
            <w:r w:rsidR="003025E6" w:rsidRPr="00D60A4C">
              <w:rPr>
                <w:sz w:val="20"/>
                <w:szCs w:val="20"/>
                <w:lang w:val="fr-FR"/>
              </w:rPr>
              <w:t>e</w:t>
            </w:r>
          </w:p>
        </w:tc>
        <w:tc>
          <w:tcPr>
            <w:tcW w:w="2596" w:type="dxa"/>
          </w:tcPr>
          <w:p w14:paraId="4E1A3566" w14:textId="0DCE3C07" w:rsidR="00D013FC" w:rsidRPr="00D60A4C" w:rsidRDefault="00F42C56"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 xml:space="preserve">e II, </w:t>
            </w:r>
            <w:r>
              <w:rPr>
                <w:sz w:val="20"/>
                <w:szCs w:val="20"/>
                <w:lang w:val="fr-FR"/>
              </w:rPr>
              <w:t xml:space="preserve">deuxième </w:t>
            </w:r>
            <w:r w:rsidR="00D013FC" w:rsidRPr="00D60A4C">
              <w:rPr>
                <w:sz w:val="20"/>
                <w:szCs w:val="20"/>
                <w:lang w:val="fr-FR"/>
              </w:rPr>
              <w:t>tranche)</w:t>
            </w:r>
          </w:p>
          <w:p w14:paraId="5E7F62EB" w14:textId="17FE0A32" w:rsidR="00D013FC" w:rsidRPr="00D60A4C" w:rsidRDefault="00F42C56" w:rsidP="00D013FC">
            <w:pPr>
              <w:jc w:val="left"/>
              <w:rPr>
                <w:sz w:val="20"/>
                <w:szCs w:val="20"/>
                <w:lang w:val="fr-FR"/>
              </w:rPr>
            </w:pPr>
            <w:r>
              <w:rPr>
                <w:sz w:val="20"/>
                <w:szCs w:val="20"/>
                <w:lang w:val="fr-FR"/>
              </w:rPr>
              <w:t>Projet d’investissement dans le secteur de la climatisation résidentielle</w:t>
            </w:r>
          </w:p>
        </w:tc>
        <w:tc>
          <w:tcPr>
            <w:tcW w:w="1949" w:type="dxa"/>
          </w:tcPr>
          <w:p w14:paraId="5802BB8B" w14:textId="51DF9D6B" w:rsidR="00D013FC" w:rsidRPr="00D60A4C" w:rsidRDefault="00D013FC" w:rsidP="00D013FC">
            <w:pPr>
              <w:jc w:val="left"/>
              <w:rPr>
                <w:sz w:val="20"/>
                <w:szCs w:val="20"/>
                <w:lang w:val="fr-FR" w:eastAsia="en-CA"/>
              </w:rPr>
            </w:pPr>
            <w:r w:rsidRPr="00D60A4C">
              <w:rPr>
                <w:sz w:val="20"/>
                <w:szCs w:val="20"/>
                <w:lang w:val="fr-FR" w:eastAsia="en-CA"/>
              </w:rPr>
              <w:t>O</w:t>
            </w:r>
            <w:r w:rsidR="003025E6" w:rsidRPr="00D60A4C">
              <w:rPr>
                <w:sz w:val="20"/>
                <w:szCs w:val="20"/>
                <w:lang w:val="fr-FR" w:eastAsia="en-CA"/>
              </w:rPr>
              <w:t>NUDI/</w:t>
            </w:r>
            <w:r w:rsidRPr="00D60A4C">
              <w:rPr>
                <w:sz w:val="20"/>
                <w:szCs w:val="20"/>
                <w:lang w:val="fr-FR" w:eastAsia="en-CA"/>
              </w:rPr>
              <w:t>P</w:t>
            </w:r>
            <w:r w:rsidR="003025E6" w:rsidRPr="00D60A4C">
              <w:rPr>
                <w:sz w:val="20"/>
                <w:szCs w:val="20"/>
                <w:lang w:val="fr-FR" w:eastAsia="en-CA"/>
              </w:rPr>
              <w:t>NUD</w:t>
            </w:r>
            <w:r w:rsidRPr="00D60A4C">
              <w:rPr>
                <w:sz w:val="20"/>
                <w:szCs w:val="20"/>
                <w:lang w:val="fr-FR" w:eastAsia="en-CA"/>
              </w:rPr>
              <w:t>/</w:t>
            </w:r>
          </w:p>
          <w:p w14:paraId="7BE1AC18" w14:textId="432E79F3" w:rsidR="00D013FC" w:rsidRPr="00D60A4C" w:rsidRDefault="00D013FC" w:rsidP="00D013FC">
            <w:pPr>
              <w:jc w:val="left"/>
              <w:rPr>
                <w:sz w:val="20"/>
                <w:szCs w:val="20"/>
                <w:lang w:val="fr-FR" w:eastAsia="en-CA"/>
              </w:rPr>
            </w:pPr>
            <w:r w:rsidRPr="00D60A4C">
              <w:rPr>
                <w:sz w:val="20"/>
                <w:szCs w:val="20"/>
                <w:lang w:val="fr-FR" w:eastAsia="en-CA"/>
              </w:rPr>
              <w:t>P</w:t>
            </w:r>
            <w:r w:rsidR="003025E6" w:rsidRPr="00D60A4C">
              <w:rPr>
                <w:sz w:val="20"/>
                <w:szCs w:val="20"/>
                <w:lang w:val="fr-FR" w:eastAsia="en-CA"/>
              </w:rPr>
              <w:t>NUE</w:t>
            </w:r>
          </w:p>
        </w:tc>
        <w:tc>
          <w:tcPr>
            <w:tcW w:w="1129" w:type="dxa"/>
          </w:tcPr>
          <w:p w14:paraId="1B940470" w14:textId="77777777" w:rsidR="00D013FC" w:rsidRPr="00D60A4C" w:rsidRDefault="00D013FC" w:rsidP="00D013FC">
            <w:pPr>
              <w:jc w:val="center"/>
              <w:rPr>
                <w:lang w:val="fr-FR"/>
              </w:rPr>
            </w:pPr>
            <w:r w:rsidRPr="00D60A4C">
              <w:rPr>
                <w:lang w:val="fr-FR"/>
              </w:rPr>
              <w:t>84/49</w:t>
            </w:r>
          </w:p>
        </w:tc>
        <w:tc>
          <w:tcPr>
            <w:tcW w:w="2362" w:type="dxa"/>
          </w:tcPr>
          <w:p w14:paraId="187B0FF0" w14:textId="3C1BD742" w:rsidR="00D013FC" w:rsidRPr="00D60A4C" w:rsidRDefault="00D013FC" w:rsidP="00D013FC">
            <w:pPr>
              <w:jc w:val="left"/>
              <w:rPr>
                <w:sz w:val="20"/>
                <w:szCs w:val="20"/>
                <w:lang w:val="fr-FR"/>
              </w:rPr>
            </w:pPr>
            <w:r w:rsidRPr="00D60A4C">
              <w:rPr>
                <w:sz w:val="20"/>
                <w:szCs w:val="20"/>
                <w:lang w:val="fr-FR"/>
              </w:rPr>
              <w:t>Propos</w:t>
            </w:r>
            <w:r w:rsidR="00F42C56">
              <w:rPr>
                <w:sz w:val="20"/>
                <w:szCs w:val="20"/>
                <w:lang w:val="fr-FR"/>
              </w:rPr>
              <w:t>ition de reconvertir le secteur de fabrication pour la climatisation résidentielle (décision 73/</w:t>
            </w:r>
            <w:r w:rsidRPr="00D60A4C">
              <w:rPr>
                <w:sz w:val="20"/>
                <w:szCs w:val="20"/>
                <w:lang w:val="fr-FR"/>
              </w:rPr>
              <w:t>34</w:t>
            </w:r>
            <w:r w:rsidR="00F42C56">
              <w:rPr>
                <w:sz w:val="20"/>
                <w:szCs w:val="20"/>
                <w:lang w:val="fr-FR"/>
              </w:rPr>
              <w:t>(d)). Ré</w:t>
            </w:r>
            <w:r w:rsidRPr="00D60A4C">
              <w:rPr>
                <w:sz w:val="20"/>
                <w:szCs w:val="20"/>
                <w:lang w:val="fr-FR"/>
              </w:rPr>
              <w:t xml:space="preserve">vision </w:t>
            </w:r>
            <w:r w:rsidR="00802341">
              <w:rPr>
                <w:sz w:val="20"/>
                <w:szCs w:val="20"/>
                <w:lang w:val="fr-FR"/>
              </w:rPr>
              <w:t>de l’A</w:t>
            </w:r>
            <w:r w:rsidR="00F42C56">
              <w:rPr>
                <w:sz w:val="20"/>
                <w:szCs w:val="20"/>
                <w:lang w:val="fr-FR"/>
              </w:rPr>
              <w:t>ccord résulte d</w:t>
            </w:r>
            <w:r w:rsidR="00802341">
              <w:rPr>
                <w:sz w:val="20"/>
                <w:szCs w:val="20"/>
                <w:lang w:val="fr-FR"/>
              </w:rPr>
              <w:t xml:space="preserve">’une </w:t>
            </w:r>
            <w:r w:rsidR="00F42C56">
              <w:rPr>
                <w:sz w:val="20"/>
                <w:szCs w:val="20"/>
                <w:lang w:val="fr-FR"/>
              </w:rPr>
              <w:t xml:space="preserve"> tranche </w:t>
            </w:r>
            <w:r w:rsidR="00802341">
              <w:rPr>
                <w:sz w:val="20"/>
                <w:szCs w:val="20"/>
                <w:lang w:val="fr-FR"/>
              </w:rPr>
              <w:t xml:space="preserve">supérieure à </w:t>
            </w:r>
            <w:r w:rsidR="00F42C56">
              <w:rPr>
                <w:sz w:val="20"/>
                <w:szCs w:val="20"/>
                <w:lang w:val="fr-FR"/>
              </w:rPr>
              <w:t>5 millions $US</w:t>
            </w:r>
          </w:p>
        </w:tc>
      </w:tr>
      <w:tr w:rsidR="003025E6" w:rsidRPr="003846EE" w14:paraId="501732D5" w14:textId="77777777" w:rsidTr="007C2529">
        <w:tc>
          <w:tcPr>
            <w:tcW w:w="1432" w:type="dxa"/>
          </w:tcPr>
          <w:p w14:paraId="779F817D" w14:textId="2D18BECD" w:rsidR="00D013FC" w:rsidRPr="00D60A4C" w:rsidRDefault="003025E6" w:rsidP="00D013FC">
            <w:pPr>
              <w:rPr>
                <w:sz w:val="20"/>
                <w:szCs w:val="20"/>
                <w:lang w:val="fr-FR"/>
              </w:rPr>
            </w:pPr>
            <w:r w:rsidRPr="00D60A4C">
              <w:rPr>
                <w:sz w:val="20"/>
                <w:szCs w:val="20"/>
                <w:lang w:val="fr-FR"/>
              </w:rPr>
              <w:t>Iran (République i</w:t>
            </w:r>
            <w:r w:rsidR="00D013FC" w:rsidRPr="00D60A4C">
              <w:rPr>
                <w:sz w:val="20"/>
                <w:szCs w:val="20"/>
                <w:lang w:val="fr-FR"/>
              </w:rPr>
              <w:t>slami</w:t>
            </w:r>
            <w:r w:rsidRPr="00D60A4C">
              <w:rPr>
                <w:sz w:val="20"/>
                <w:szCs w:val="20"/>
                <w:lang w:val="fr-FR"/>
              </w:rPr>
              <w:t>que</w:t>
            </w:r>
            <w:r w:rsidR="00D013FC" w:rsidRPr="00D60A4C">
              <w:rPr>
                <w:sz w:val="20"/>
                <w:szCs w:val="20"/>
                <w:lang w:val="fr-FR"/>
              </w:rPr>
              <w:t>)</w:t>
            </w:r>
          </w:p>
        </w:tc>
        <w:tc>
          <w:tcPr>
            <w:tcW w:w="2596" w:type="dxa"/>
          </w:tcPr>
          <w:p w14:paraId="3D379265" w14:textId="6CA08EDE" w:rsidR="00D013FC" w:rsidRPr="00D60A4C" w:rsidRDefault="00F42C56" w:rsidP="00F42C56">
            <w:pPr>
              <w:jc w:val="left"/>
              <w:rPr>
                <w:sz w:val="20"/>
                <w:szCs w:val="20"/>
                <w:lang w:val="fr-FR"/>
              </w:rPr>
            </w:pPr>
            <w:r>
              <w:rPr>
                <w:sz w:val="20"/>
                <w:szCs w:val="20"/>
                <w:lang w:val="fr-FR"/>
              </w:rPr>
              <w:t xml:space="preserve">Plan de gestion de l’élimination des </w:t>
            </w:r>
            <w:r w:rsidR="00D013FC" w:rsidRPr="00D60A4C">
              <w:rPr>
                <w:sz w:val="20"/>
                <w:szCs w:val="20"/>
                <w:lang w:val="fr-FR"/>
              </w:rPr>
              <w:t xml:space="preserve">HCFC </w:t>
            </w:r>
            <w:r>
              <w:rPr>
                <w:sz w:val="20"/>
                <w:szCs w:val="20"/>
                <w:lang w:val="fr-FR"/>
              </w:rPr>
              <w:t>(phas</w:t>
            </w:r>
            <w:r w:rsidR="00D013FC" w:rsidRPr="00D60A4C">
              <w:rPr>
                <w:sz w:val="20"/>
                <w:szCs w:val="20"/>
                <w:lang w:val="fr-FR"/>
              </w:rPr>
              <w:t xml:space="preserve">e II, </w:t>
            </w:r>
            <w:r>
              <w:rPr>
                <w:sz w:val="20"/>
                <w:szCs w:val="20"/>
                <w:lang w:val="fr-FR"/>
              </w:rPr>
              <w:t>deuxième</w:t>
            </w:r>
            <w:r w:rsidR="00D013FC" w:rsidRPr="00D60A4C">
              <w:rPr>
                <w:sz w:val="20"/>
                <w:szCs w:val="20"/>
                <w:lang w:val="fr-FR"/>
              </w:rPr>
              <w:t xml:space="preserve"> tranche)</w:t>
            </w:r>
          </w:p>
        </w:tc>
        <w:tc>
          <w:tcPr>
            <w:tcW w:w="1949" w:type="dxa"/>
          </w:tcPr>
          <w:p w14:paraId="17F7FB72" w14:textId="1F0E1515" w:rsidR="00D013FC" w:rsidRPr="00D60A4C" w:rsidRDefault="00D013FC" w:rsidP="00D013FC">
            <w:pPr>
              <w:widowControl w:val="0"/>
              <w:jc w:val="left"/>
              <w:rPr>
                <w:sz w:val="20"/>
                <w:szCs w:val="20"/>
                <w:lang w:val="fr-FR" w:eastAsia="en-CA"/>
              </w:rPr>
            </w:pPr>
            <w:r w:rsidRPr="00D60A4C">
              <w:rPr>
                <w:sz w:val="20"/>
                <w:szCs w:val="20"/>
                <w:lang w:val="fr-FR" w:eastAsia="en-CA"/>
              </w:rPr>
              <w:t>P</w:t>
            </w:r>
            <w:r w:rsidR="003025E6" w:rsidRPr="00D60A4C">
              <w:rPr>
                <w:sz w:val="20"/>
                <w:szCs w:val="20"/>
                <w:lang w:val="fr-FR" w:eastAsia="en-CA"/>
              </w:rPr>
              <w:t>NUD/</w:t>
            </w:r>
            <w:r w:rsidRPr="00D60A4C">
              <w:rPr>
                <w:sz w:val="20"/>
                <w:szCs w:val="20"/>
                <w:lang w:val="fr-FR" w:eastAsia="en-CA"/>
              </w:rPr>
              <w:t>P</w:t>
            </w:r>
            <w:r w:rsidR="003025E6" w:rsidRPr="00D60A4C">
              <w:rPr>
                <w:sz w:val="20"/>
                <w:szCs w:val="20"/>
                <w:lang w:val="fr-FR" w:eastAsia="en-CA"/>
              </w:rPr>
              <w:t>NUE</w:t>
            </w:r>
            <w:r w:rsidRPr="00D60A4C">
              <w:rPr>
                <w:sz w:val="20"/>
                <w:szCs w:val="20"/>
                <w:lang w:val="fr-FR" w:eastAsia="en-CA"/>
              </w:rPr>
              <w:t>/</w:t>
            </w:r>
          </w:p>
          <w:p w14:paraId="1F75F438" w14:textId="3F9D6CB1" w:rsidR="00D013FC" w:rsidRPr="00D60A4C" w:rsidRDefault="00D013FC" w:rsidP="00D013FC">
            <w:pPr>
              <w:widowControl w:val="0"/>
              <w:jc w:val="left"/>
              <w:rPr>
                <w:sz w:val="20"/>
                <w:szCs w:val="20"/>
                <w:lang w:val="fr-FR" w:eastAsia="en-CA"/>
              </w:rPr>
            </w:pPr>
            <w:r w:rsidRPr="00D60A4C">
              <w:rPr>
                <w:sz w:val="20"/>
                <w:szCs w:val="20"/>
                <w:lang w:val="fr-FR" w:eastAsia="en-CA"/>
              </w:rPr>
              <w:t>O</w:t>
            </w:r>
            <w:r w:rsidR="003025E6" w:rsidRPr="00D60A4C">
              <w:rPr>
                <w:sz w:val="20"/>
                <w:szCs w:val="20"/>
                <w:lang w:val="fr-FR" w:eastAsia="en-CA"/>
              </w:rPr>
              <w:t>NUDI</w:t>
            </w:r>
            <w:r w:rsidRPr="00D60A4C">
              <w:rPr>
                <w:sz w:val="20"/>
                <w:szCs w:val="20"/>
                <w:lang w:val="fr-FR" w:eastAsia="en-CA"/>
              </w:rPr>
              <w:t>/</w:t>
            </w:r>
          </w:p>
          <w:p w14:paraId="0B26DDD7" w14:textId="73027209" w:rsidR="00D013FC" w:rsidRPr="00D60A4C" w:rsidRDefault="003025E6" w:rsidP="00D013FC">
            <w:pPr>
              <w:jc w:val="left"/>
              <w:rPr>
                <w:sz w:val="20"/>
                <w:szCs w:val="20"/>
                <w:lang w:val="fr-FR"/>
              </w:rPr>
            </w:pPr>
            <w:r w:rsidRPr="00D60A4C">
              <w:rPr>
                <w:sz w:val="20"/>
                <w:szCs w:val="20"/>
                <w:lang w:val="fr-FR" w:eastAsia="en-CA"/>
              </w:rPr>
              <w:t>Allemagne</w:t>
            </w:r>
            <w:r w:rsidR="00D013FC" w:rsidRPr="00D60A4C">
              <w:rPr>
                <w:sz w:val="20"/>
                <w:szCs w:val="20"/>
                <w:lang w:val="fr-FR" w:eastAsia="en-CA"/>
              </w:rPr>
              <w:t>/Ital</w:t>
            </w:r>
            <w:r w:rsidRPr="00D60A4C">
              <w:rPr>
                <w:sz w:val="20"/>
                <w:szCs w:val="20"/>
                <w:lang w:val="fr-FR" w:eastAsia="en-CA"/>
              </w:rPr>
              <w:t>ie</w:t>
            </w:r>
          </w:p>
        </w:tc>
        <w:tc>
          <w:tcPr>
            <w:tcW w:w="1129" w:type="dxa"/>
          </w:tcPr>
          <w:p w14:paraId="6D193E3F" w14:textId="77777777" w:rsidR="00D013FC" w:rsidRPr="00D60A4C" w:rsidRDefault="00D013FC" w:rsidP="00D013FC">
            <w:pPr>
              <w:jc w:val="center"/>
              <w:rPr>
                <w:sz w:val="20"/>
                <w:szCs w:val="20"/>
                <w:lang w:val="fr-FR"/>
              </w:rPr>
            </w:pPr>
            <w:r w:rsidRPr="00D60A4C">
              <w:rPr>
                <w:lang w:val="fr-FR"/>
              </w:rPr>
              <w:t>84/51</w:t>
            </w:r>
          </w:p>
        </w:tc>
        <w:tc>
          <w:tcPr>
            <w:tcW w:w="2362" w:type="dxa"/>
          </w:tcPr>
          <w:p w14:paraId="7C75D91D" w14:textId="79BE74DA" w:rsidR="00D013FC" w:rsidRPr="00D60A4C" w:rsidRDefault="00D013FC" w:rsidP="00F42C56">
            <w:pPr>
              <w:jc w:val="left"/>
              <w:rPr>
                <w:sz w:val="20"/>
                <w:szCs w:val="20"/>
                <w:lang w:val="fr-FR"/>
              </w:rPr>
            </w:pPr>
            <w:r w:rsidRPr="00D60A4C">
              <w:rPr>
                <w:sz w:val="20"/>
                <w:szCs w:val="20"/>
                <w:lang w:val="fr-FR"/>
              </w:rPr>
              <w:t>Change</w:t>
            </w:r>
            <w:r w:rsidR="00F42C56">
              <w:rPr>
                <w:sz w:val="20"/>
                <w:szCs w:val="20"/>
                <w:lang w:val="fr-FR"/>
              </w:rPr>
              <w:t xml:space="preserve">ment de technologie et recours à la clause de flexibilité pour </w:t>
            </w:r>
            <w:r w:rsidRPr="00D60A4C">
              <w:rPr>
                <w:sz w:val="20"/>
                <w:szCs w:val="20"/>
                <w:lang w:val="fr-FR"/>
              </w:rPr>
              <w:t xml:space="preserve"> </w:t>
            </w:r>
            <w:r w:rsidR="00F42C56">
              <w:rPr>
                <w:sz w:val="20"/>
                <w:szCs w:val="20"/>
                <w:lang w:val="fr-FR"/>
              </w:rPr>
              <w:t>réallouer les fonds entre les entreprises du secteur de la mousse PU</w:t>
            </w:r>
          </w:p>
        </w:tc>
      </w:tr>
      <w:tr w:rsidR="003025E6" w:rsidRPr="003846EE" w14:paraId="1AA0C701" w14:textId="77777777" w:rsidTr="007C2529">
        <w:tc>
          <w:tcPr>
            <w:tcW w:w="1432" w:type="dxa"/>
          </w:tcPr>
          <w:p w14:paraId="2505F49D" w14:textId="77777777" w:rsidR="00D013FC" w:rsidRPr="00D60A4C" w:rsidRDefault="00D013FC" w:rsidP="00D013FC">
            <w:pPr>
              <w:rPr>
                <w:sz w:val="20"/>
                <w:szCs w:val="20"/>
                <w:lang w:val="fr-FR"/>
              </w:rPr>
            </w:pPr>
            <w:r w:rsidRPr="00D60A4C">
              <w:rPr>
                <w:sz w:val="20"/>
                <w:szCs w:val="20"/>
                <w:lang w:val="fr-FR"/>
              </w:rPr>
              <w:t>Iraq</w:t>
            </w:r>
          </w:p>
        </w:tc>
        <w:tc>
          <w:tcPr>
            <w:tcW w:w="2596" w:type="dxa"/>
          </w:tcPr>
          <w:p w14:paraId="7085FFB4" w14:textId="7435EA05" w:rsidR="00D013FC" w:rsidRPr="00D60A4C" w:rsidRDefault="00F42C56" w:rsidP="00D013FC">
            <w:pPr>
              <w:jc w:val="left"/>
              <w:rPr>
                <w:sz w:val="20"/>
                <w:szCs w:val="20"/>
                <w:lang w:val="fr-FR"/>
              </w:rPr>
            </w:pPr>
            <w:r>
              <w:rPr>
                <w:sz w:val="20"/>
                <w:szCs w:val="20"/>
                <w:lang w:val="fr-FR"/>
              </w:rPr>
              <w:t xml:space="preserve">Plan de gestion de l’élimination des HCFC </w:t>
            </w:r>
            <w:r w:rsidR="00D013FC" w:rsidRPr="00D60A4C">
              <w:rPr>
                <w:sz w:val="20"/>
                <w:szCs w:val="20"/>
                <w:lang w:val="fr-FR"/>
              </w:rPr>
              <w:t xml:space="preserve"> (</w:t>
            </w:r>
            <w:r>
              <w:rPr>
                <w:sz w:val="20"/>
                <w:szCs w:val="20"/>
                <w:lang w:val="fr-FR"/>
              </w:rPr>
              <w:t>phas</w:t>
            </w:r>
            <w:r w:rsidR="00D013FC" w:rsidRPr="00D60A4C">
              <w:rPr>
                <w:sz w:val="20"/>
                <w:szCs w:val="20"/>
                <w:lang w:val="fr-FR"/>
              </w:rPr>
              <w:t>e I, t</w:t>
            </w:r>
            <w:r>
              <w:rPr>
                <w:sz w:val="20"/>
                <w:szCs w:val="20"/>
                <w:lang w:val="fr-FR"/>
              </w:rPr>
              <w:t>roisième</w:t>
            </w:r>
            <w:r w:rsidR="00D013FC" w:rsidRPr="00D60A4C">
              <w:rPr>
                <w:sz w:val="20"/>
                <w:szCs w:val="20"/>
                <w:lang w:val="fr-FR"/>
              </w:rPr>
              <w:t xml:space="preserve"> tranche)</w:t>
            </w:r>
          </w:p>
        </w:tc>
        <w:tc>
          <w:tcPr>
            <w:tcW w:w="1949" w:type="dxa"/>
          </w:tcPr>
          <w:p w14:paraId="5FAF7FF8" w14:textId="4425BD90" w:rsidR="00D013FC" w:rsidRPr="00D60A4C" w:rsidRDefault="00D013FC" w:rsidP="00D013FC">
            <w:pPr>
              <w:jc w:val="left"/>
              <w:rPr>
                <w:sz w:val="20"/>
                <w:szCs w:val="20"/>
                <w:lang w:val="fr-FR"/>
              </w:rPr>
            </w:pPr>
            <w:r w:rsidRPr="00D60A4C">
              <w:rPr>
                <w:sz w:val="20"/>
                <w:szCs w:val="20"/>
                <w:lang w:val="fr-FR" w:eastAsia="en-CA"/>
              </w:rPr>
              <w:t>P</w:t>
            </w:r>
            <w:r w:rsidR="003025E6" w:rsidRPr="00D60A4C">
              <w:rPr>
                <w:sz w:val="20"/>
                <w:szCs w:val="20"/>
                <w:lang w:val="fr-FR" w:eastAsia="en-CA"/>
              </w:rPr>
              <w:t>NUE/</w:t>
            </w:r>
            <w:r w:rsidRPr="00D60A4C">
              <w:rPr>
                <w:sz w:val="20"/>
                <w:szCs w:val="20"/>
                <w:lang w:val="fr-FR" w:eastAsia="en-CA"/>
              </w:rPr>
              <w:t>O</w:t>
            </w:r>
            <w:r w:rsidR="003025E6" w:rsidRPr="00D60A4C">
              <w:rPr>
                <w:sz w:val="20"/>
                <w:szCs w:val="20"/>
                <w:lang w:val="fr-FR" w:eastAsia="en-CA"/>
              </w:rPr>
              <w:t>NUDI</w:t>
            </w:r>
          </w:p>
        </w:tc>
        <w:tc>
          <w:tcPr>
            <w:tcW w:w="1129" w:type="dxa"/>
          </w:tcPr>
          <w:p w14:paraId="6ACD365E" w14:textId="77777777" w:rsidR="00D013FC" w:rsidRPr="00D60A4C" w:rsidRDefault="00D013FC" w:rsidP="00D013FC">
            <w:pPr>
              <w:jc w:val="center"/>
              <w:rPr>
                <w:sz w:val="20"/>
                <w:szCs w:val="20"/>
                <w:lang w:val="fr-FR"/>
              </w:rPr>
            </w:pPr>
            <w:r w:rsidRPr="00D60A4C">
              <w:rPr>
                <w:lang w:val="fr-FR"/>
              </w:rPr>
              <w:t>84/52</w:t>
            </w:r>
          </w:p>
        </w:tc>
        <w:tc>
          <w:tcPr>
            <w:tcW w:w="2362" w:type="dxa"/>
          </w:tcPr>
          <w:p w14:paraId="5DAB95DA" w14:textId="04CC8AEE" w:rsidR="00D013FC" w:rsidRPr="00D60A4C" w:rsidRDefault="00F42C56" w:rsidP="00D013FC">
            <w:pPr>
              <w:jc w:val="left"/>
              <w:rPr>
                <w:sz w:val="20"/>
                <w:szCs w:val="20"/>
                <w:lang w:val="fr-FR"/>
              </w:rPr>
            </w:pPr>
            <w:r>
              <w:rPr>
                <w:sz w:val="20"/>
                <w:szCs w:val="20"/>
                <w:lang w:val="fr-FR"/>
              </w:rPr>
              <w:t>Prolongation de la phase</w:t>
            </w:r>
            <w:r w:rsidR="00D013FC" w:rsidRPr="00D60A4C">
              <w:rPr>
                <w:sz w:val="20"/>
                <w:szCs w:val="20"/>
                <w:lang w:val="fr-FR"/>
              </w:rPr>
              <w:t xml:space="preserve"> I</w:t>
            </w:r>
          </w:p>
        </w:tc>
      </w:tr>
      <w:tr w:rsidR="003025E6" w:rsidRPr="003846EE" w14:paraId="46C1D316" w14:textId="77777777" w:rsidTr="007C2529">
        <w:tc>
          <w:tcPr>
            <w:tcW w:w="1432" w:type="dxa"/>
          </w:tcPr>
          <w:p w14:paraId="24FF400A" w14:textId="77777777" w:rsidR="00D013FC" w:rsidRPr="00D60A4C" w:rsidRDefault="00D013FC" w:rsidP="00D013FC">
            <w:pPr>
              <w:rPr>
                <w:sz w:val="20"/>
                <w:szCs w:val="20"/>
                <w:lang w:val="fr-FR"/>
              </w:rPr>
            </w:pPr>
            <w:r w:rsidRPr="00D60A4C">
              <w:rPr>
                <w:sz w:val="20"/>
                <w:szCs w:val="20"/>
                <w:lang w:val="fr-FR"/>
              </w:rPr>
              <w:t>Pakistan</w:t>
            </w:r>
          </w:p>
        </w:tc>
        <w:tc>
          <w:tcPr>
            <w:tcW w:w="2596" w:type="dxa"/>
          </w:tcPr>
          <w:p w14:paraId="6F488ED4" w14:textId="3A8BB43F" w:rsidR="00D013FC" w:rsidRPr="00D60A4C" w:rsidRDefault="00802341" w:rsidP="00D013FC">
            <w:pPr>
              <w:jc w:val="left"/>
              <w:rPr>
                <w:sz w:val="20"/>
                <w:szCs w:val="20"/>
                <w:lang w:val="fr-FR"/>
              </w:rPr>
            </w:pPr>
            <w:r>
              <w:rPr>
                <w:sz w:val="20"/>
                <w:szCs w:val="20"/>
                <w:lang w:val="fr-FR"/>
              </w:rPr>
              <w:t>Plan de gestion de l’é</w:t>
            </w:r>
            <w:r w:rsidR="00F42C56">
              <w:rPr>
                <w:sz w:val="20"/>
                <w:szCs w:val="20"/>
                <w:lang w:val="fr-FR"/>
              </w:rPr>
              <w:t xml:space="preserve">limination des </w:t>
            </w:r>
            <w:r w:rsidR="00D013FC" w:rsidRPr="00D60A4C">
              <w:rPr>
                <w:sz w:val="20"/>
                <w:szCs w:val="20"/>
                <w:lang w:val="fr-FR"/>
              </w:rPr>
              <w:t>HCFC</w:t>
            </w:r>
            <w:r>
              <w:rPr>
                <w:sz w:val="20"/>
                <w:szCs w:val="20"/>
                <w:lang w:val="fr-FR"/>
              </w:rPr>
              <w:t xml:space="preserve"> dans le secteur de la mousse </w:t>
            </w:r>
            <w:r w:rsidR="00F42C56">
              <w:rPr>
                <w:sz w:val="20"/>
                <w:szCs w:val="20"/>
                <w:lang w:val="fr-FR"/>
              </w:rPr>
              <w:t>XPS (phas</w:t>
            </w:r>
            <w:r w:rsidR="00D013FC" w:rsidRPr="00D60A4C">
              <w:rPr>
                <w:sz w:val="20"/>
                <w:szCs w:val="20"/>
                <w:lang w:val="fr-FR"/>
              </w:rPr>
              <w:t>e II)</w:t>
            </w:r>
          </w:p>
        </w:tc>
        <w:tc>
          <w:tcPr>
            <w:tcW w:w="1949" w:type="dxa"/>
          </w:tcPr>
          <w:p w14:paraId="4D9C5AFE" w14:textId="757774CD" w:rsidR="00D013FC" w:rsidRPr="00D60A4C" w:rsidRDefault="00D013FC" w:rsidP="00D013FC">
            <w:pPr>
              <w:jc w:val="left"/>
              <w:rPr>
                <w:sz w:val="20"/>
                <w:szCs w:val="20"/>
                <w:lang w:val="fr-FR" w:eastAsia="en-CA"/>
              </w:rPr>
            </w:pPr>
            <w:r w:rsidRPr="00D60A4C">
              <w:rPr>
                <w:sz w:val="20"/>
                <w:szCs w:val="20"/>
                <w:lang w:val="fr-FR" w:eastAsia="en-CA"/>
              </w:rPr>
              <w:t>O</w:t>
            </w:r>
            <w:r w:rsidR="003025E6" w:rsidRPr="00D60A4C">
              <w:rPr>
                <w:sz w:val="20"/>
                <w:szCs w:val="20"/>
                <w:lang w:val="fr-FR" w:eastAsia="en-CA"/>
              </w:rPr>
              <w:t>NUDI</w:t>
            </w:r>
          </w:p>
        </w:tc>
        <w:tc>
          <w:tcPr>
            <w:tcW w:w="1129" w:type="dxa"/>
          </w:tcPr>
          <w:p w14:paraId="025BA568" w14:textId="77777777" w:rsidR="00D013FC" w:rsidRPr="00D60A4C" w:rsidRDefault="00D013FC" w:rsidP="00D013FC">
            <w:pPr>
              <w:jc w:val="center"/>
              <w:rPr>
                <w:lang w:val="fr-FR"/>
              </w:rPr>
            </w:pPr>
            <w:r w:rsidRPr="00D60A4C">
              <w:rPr>
                <w:lang w:val="fr-FR"/>
              </w:rPr>
              <w:t>84/57</w:t>
            </w:r>
          </w:p>
        </w:tc>
        <w:tc>
          <w:tcPr>
            <w:tcW w:w="2362" w:type="dxa"/>
          </w:tcPr>
          <w:p w14:paraId="10E5462C" w14:textId="3BE5593E" w:rsidR="00D013FC" w:rsidRPr="00D60A4C" w:rsidRDefault="00F42C56" w:rsidP="00D013FC">
            <w:pPr>
              <w:jc w:val="left"/>
              <w:rPr>
                <w:sz w:val="20"/>
                <w:szCs w:val="20"/>
                <w:lang w:val="fr-FR"/>
              </w:rPr>
            </w:pPr>
            <w:r>
              <w:rPr>
                <w:sz w:val="20"/>
                <w:szCs w:val="20"/>
                <w:lang w:val="fr-FR"/>
              </w:rPr>
              <w:t>Toutes les questions techniques et de coûts sont résolues</w:t>
            </w:r>
          </w:p>
        </w:tc>
      </w:tr>
      <w:tr w:rsidR="003025E6" w:rsidRPr="00D60A4C" w14:paraId="0C5D5FC4" w14:textId="77777777" w:rsidTr="007C2529">
        <w:tc>
          <w:tcPr>
            <w:tcW w:w="1432" w:type="dxa"/>
          </w:tcPr>
          <w:p w14:paraId="14CBE051" w14:textId="3CE3F58F" w:rsidR="00D013FC" w:rsidRPr="00D60A4C" w:rsidRDefault="003025E6" w:rsidP="00D013FC">
            <w:pPr>
              <w:rPr>
                <w:sz w:val="20"/>
                <w:szCs w:val="20"/>
                <w:lang w:val="fr-FR"/>
              </w:rPr>
            </w:pPr>
            <w:r w:rsidRPr="00D60A4C">
              <w:rPr>
                <w:sz w:val="20"/>
                <w:szCs w:val="20"/>
                <w:lang w:val="fr-FR"/>
              </w:rPr>
              <w:t>Serbie</w:t>
            </w:r>
          </w:p>
        </w:tc>
        <w:tc>
          <w:tcPr>
            <w:tcW w:w="2596" w:type="dxa"/>
          </w:tcPr>
          <w:p w14:paraId="6C69376C" w14:textId="5B023397" w:rsidR="00D013FC" w:rsidRPr="00D60A4C" w:rsidRDefault="00F42C56" w:rsidP="00D013FC">
            <w:pPr>
              <w:jc w:val="left"/>
              <w:rPr>
                <w:sz w:val="20"/>
                <w:szCs w:val="20"/>
                <w:lang w:val="fr-FR"/>
              </w:rPr>
            </w:pPr>
            <w:r>
              <w:rPr>
                <w:sz w:val="20"/>
                <w:szCs w:val="20"/>
                <w:lang w:val="fr-FR"/>
              </w:rPr>
              <w:t>Plan de gestion de l’élimination des HCFC (phas</w:t>
            </w:r>
            <w:r w:rsidR="00D013FC" w:rsidRPr="00D60A4C">
              <w:rPr>
                <w:sz w:val="20"/>
                <w:szCs w:val="20"/>
                <w:lang w:val="fr-FR"/>
              </w:rPr>
              <w:t xml:space="preserve">e I, </w:t>
            </w:r>
            <w:r>
              <w:rPr>
                <w:sz w:val="20"/>
                <w:szCs w:val="20"/>
                <w:lang w:val="fr-FR"/>
              </w:rPr>
              <w:t>quatrième</w:t>
            </w:r>
            <w:r w:rsidR="00D013FC" w:rsidRPr="00D60A4C">
              <w:rPr>
                <w:sz w:val="20"/>
                <w:szCs w:val="20"/>
                <w:lang w:val="fr-FR"/>
              </w:rPr>
              <w:t xml:space="preserve"> tranche)</w:t>
            </w:r>
          </w:p>
        </w:tc>
        <w:tc>
          <w:tcPr>
            <w:tcW w:w="1949" w:type="dxa"/>
          </w:tcPr>
          <w:p w14:paraId="1B802CB0" w14:textId="086E6565" w:rsidR="00D013FC" w:rsidRPr="00D60A4C" w:rsidRDefault="00D013FC" w:rsidP="00D013FC">
            <w:pPr>
              <w:jc w:val="left"/>
              <w:rPr>
                <w:sz w:val="20"/>
                <w:szCs w:val="20"/>
                <w:lang w:val="fr-FR" w:eastAsia="en-CA"/>
              </w:rPr>
            </w:pPr>
            <w:r w:rsidRPr="00D60A4C">
              <w:rPr>
                <w:sz w:val="20"/>
                <w:szCs w:val="20"/>
                <w:lang w:val="fr-FR" w:eastAsia="en-CA"/>
              </w:rPr>
              <w:t>O</w:t>
            </w:r>
            <w:r w:rsidR="003025E6" w:rsidRPr="00D60A4C">
              <w:rPr>
                <w:sz w:val="20"/>
                <w:szCs w:val="20"/>
                <w:lang w:val="fr-FR" w:eastAsia="en-CA"/>
              </w:rPr>
              <w:t>NUDI/</w:t>
            </w:r>
            <w:r w:rsidRPr="00D60A4C">
              <w:rPr>
                <w:sz w:val="20"/>
                <w:szCs w:val="20"/>
                <w:lang w:val="fr-FR" w:eastAsia="en-CA"/>
              </w:rPr>
              <w:t>P</w:t>
            </w:r>
            <w:r w:rsidR="003025E6" w:rsidRPr="00D60A4C">
              <w:rPr>
                <w:sz w:val="20"/>
                <w:szCs w:val="20"/>
                <w:lang w:val="fr-FR" w:eastAsia="en-CA"/>
              </w:rPr>
              <w:t>NUE</w:t>
            </w:r>
          </w:p>
        </w:tc>
        <w:tc>
          <w:tcPr>
            <w:tcW w:w="1129" w:type="dxa"/>
          </w:tcPr>
          <w:p w14:paraId="1F3F188F" w14:textId="77777777" w:rsidR="00D013FC" w:rsidRPr="00D60A4C" w:rsidRDefault="00D013FC" w:rsidP="00D013FC">
            <w:pPr>
              <w:jc w:val="center"/>
              <w:rPr>
                <w:lang w:val="fr-FR"/>
              </w:rPr>
            </w:pPr>
            <w:r w:rsidRPr="00D60A4C">
              <w:rPr>
                <w:lang w:val="fr-FR"/>
              </w:rPr>
              <w:t>84/59</w:t>
            </w:r>
          </w:p>
        </w:tc>
        <w:tc>
          <w:tcPr>
            <w:tcW w:w="2362" w:type="dxa"/>
          </w:tcPr>
          <w:p w14:paraId="529DD767" w14:textId="1F1D3E6A" w:rsidR="00D013FC" w:rsidRPr="00D60A4C" w:rsidRDefault="00D013FC" w:rsidP="00D013FC">
            <w:pPr>
              <w:jc w:val="left"/>
              <w:rPr>
                <w:sz w:val="20"/>
                <w:szCs w:val="20"/>
                <w:lang w:val="fr-FR"/>
              </w:rPr>
            </w:pPr>
            <w:r w:rsidRPr="00D60A4C">
              <w:rPr>
                <w:sz w:val="20"/>
                <w:szCs w:val="20"/>
                <w:lang w:val="fr-FR"/>
              </w:rPr>
              <w:t>Change</w:t>
            </w:r>
            <w:r w:rsidR="00815E27">
              <w:rPr>
                <w:sz w:val="20"/>
                <w:szCs w:val="20"/>
                <w:lang w:val="fr-FR"/>
              </w:rPr>
              <w:t>ment d’Accord</w:t>
            </w:r>
          </w:p>
        </w:tc>
      </w:tr>
      <w:tr w:rsidR="00815E27" w:rsidRPr="003846EE" w14:paraId="1B20B9A1" w14:textId="77777777" w:rsidTr="007C2529">
        <w:tc>
          <w:tcPr>
            <w:tcW w:w="1432" w:type="dxa"/>
          </w:tcPr>
          <w:p w14:paraId="752F9168" w14:textId="7002E1B6" w:rsidR="00815E27" w:rsidRPr="00D60A4C" w:rsidRDefault="00815E27" w:rsidP="00D013FC">
            <w:pPr>
              <w:rPr>
                <w:sz w:val="20"/>
                <w:szCs w:val="20"/>
                <w:lang w:val="fr-FR"/>
              </w:rPr>
            </w:pPr>
            <w:r w:rsidRPr="00D60A4C">
              <w:rPr>
                <w:sz w:val="20"/>
                <w:szCs w:val="20"/>
                <w:lang w:val="fr-FR"/>
              </w:rPr>
              <w:t>Turquie</w:t>
            </w:r>
          </w:p>
        </w:tc>
        <w:tc>
          <w:tcPr>
            <w:tcW w:w="2596" w:type="dxa"/>
          </w:tcPr>
          <w:p w14:paraId="3CEA2D41" w14:textId="4899B79E" w:rsidR="00815E27" w:rsidRPr="00D60A4C" w:rsidRDefault="00815E27" w:rsidP="00D013FC">
            <w:pPr>
              <w:jc w:val="left"/>
              <w:rPr>
                <w:sz w:val="20"/>
                <w:szCs w:val="20"/>
                <w:lang w:val="fr-FR"/>
              </w:rPr>
            </w:pPr>
            <w:r>
              <w:rPr>
                <w:sz w:val="20"/>
                <w:szCs w:val="20"/>
                <w:lang w:val="fr-FR"/>
              </w:rPr>
              <w:t>Plan de gestion de l’élimination des HCFC (phas</w:t>
            </w:r>
            <w:r w:rsidRPr="00D60A4C">
              <w:rPr>
                <w:sz w:val="20"/>
                <w:szCs w:val="20"/>
                <w:lang w:val="fr-FR"/>
              </w:rPr>
              <w:t xml:space="preserve">e I, </w:t>
            </w:r>
            <w:r>
              <w:rPr>
                <w:sz w:val="20"/>
                <w:szCs w:val="20"/>
                <w:lang w:val="fr-FR"/>
              </w:rPr>
              <w:t>troisième</w:t>
            </w:r>
            <w:r w:rsidRPr="00D60A4C">
              <w:rPr>
                <w:sz w:val="20"/>
                <w:szCs w:val="20"/>
                <w:lang w:val="fr-FR"/>
              </w:rPr>
              <w:t xml:space="preserve"> tranche)</w:t>
            </w:r>
          </w:p>
        </w:tc>
        <w:tc>
          <w:tcPr>
            <w:tcW w:w="1949" w:type="dxa"/>
          </w:tcPr>
          <w:p w14:paraId="7ED6F4CB" w14:textId="519E5D86" w:rsidR="00815E27" w:rsidRPr="00D60A4C" w:rsidRDefault="00815E27" w:rsidP="00D013FC">
            <w:pPr>
              <w:rPr>
                <w:sz w:val="20"/>
                <w:szCs w:val="20"/>
                <w:lang w:val="fr-FR"/>
              </w:rPr>
            </w:pPr>
            <w:r w:rsidRPr="00D60A4C">
              <w:rPr>
                <w:sz w:val="20"/>
                <w:szCs w:val="20"/>
                <w:lang w:val="fr-FR" w:eastAsia="en-CA"/>
              </w:rPr>
              <w:t>ONUDI/PNUE</w:t>
            </w:r>
          </w:p>
        </w:tc>
        <w:tc>
          <w:tcPr>
            <w:tcW w:w="1129" w:type="dxa"/>
          </w:tcPr>
          <w:p w14:paraId="177A1C50" w14:textId="77777777" w:rsidR="00815E27" w:rsidRPr="00D60A4C" w:rsidRDefault="00815E27" w:rsidP="00D013FC">
            <w:pPr>
              <w:jc w:val="center"/>
              <w:rPr>
                <w:sz w:val="20"/>
                <w:szCs w:val="20"/>
                <w:lang w:val="fr-FR"/>
              </w:rPr>
            </w:pPr>
            <w:r w:rsidRPr="00D60A4C">
              <w:rPr>
                <w:lang w:val="fr-FR"/>
              </w:rPr>
              <w:t>84/61</w:t>
            </w:r>
          </w:p>
        </w:tc>
        <w:tc>
          <w:tcPr>
            <w:tcW w:w="2362" w:type="dxa"/>
          </w:tcPr>
          <w:p w14:paraId="429CF99C" w14:textId="6A4AFF40" w:rsidR="00815E27" w:rsidRPr="00D60A4C" w:rsidRDefault="00815E27" w:rsidP="00D013FC">
            <w:pPr>
              <w:jc w:val="left"/>
              <w:rPr>
                <w:sz w:val="20"/>
                <w:szCs w:val="20"/>
                <w:lang w:val="fr-FR"/>
              </w:rPr>
            </w:pPr>
            <w:r>
              <w:rPr>
                <w:sz w:val="20"/>
                <w:szCs w:val="20"/>
                <w:lang w:val="fr-FR"/>
              </w:rPr>
              <w:t xml:space="preserve">Prolongation de la phase I pour une élimination complète en </w:t>
            </w:r>
            <w:r w:rsidRPr="00D60A4C">
              <w:rPr>
                <w:sz w:val="20"/>
                <w:szCs w:val="20"/>
                <w:lang w:val="fr-FR"/>
              </w:rPr>
              <w:t>2025</w:t>
            </w:r>
          </w:p>
        </w:tc>
      </w:tr>
      <w:tr w:rsidR="00D013FC" w:rsidRPr="003846EE" w14:paraId="6CF0E8F7" w14:textId="77777777" w:rsidTr="007C2529">
        <w:tc>
          <w:tcPr>
            <w:tcW w:w="9468" w:type="dxa"/>
            <w:gridSpan w:val="5"/>
          </w:tcPr>
          <w:p w14:paraId="517E14CD" w14:textId="102DCCDC" w:rsidR="00D013FC" w:rsidRPr="00D60A4C" w:rsidRDefault="003025E6" w:rsidP="00D013FC">
            <w:pPr>
              <w:rPr>
                <w:sz w:val="20"/>
                <w:szCs w:val="20"/>
                <w:lang w:val="fr-FR"/>
              </w:rPr>
            </w:pPr>
            <w:r w:rsidRPr="00D60A4C">
              <w:rPr>
                <w:b/>
                <w:sz w:val="20"/>
                <w:szCs w:val="20"/>
                <w:lang w:val="fr-FR"/>
              </w:rPr>
              <w:t xml:space="preserve">Projets d’investissement portant sur les HFC </w:t>
            </w:r>
          </w:p>
        </w:tc>
      </w:tr>
      <w:tr w:rsidR="003025E6" w:rsidRPr="003846EE" w14:paraId="56250417" w14:textId="77777777" w:rsidTr="007C2529">
        <w:tc>
          <w:tcPr>
            <w:tcW w:w="1432" w:type="dxa"/>
          </w:tcPr>
          <w:p w14:paraId="71264C88" w14:textId="77777777" w:rsidR="00D013FC" w:rsidRPr="00D60A4C" w:rsidRDefault="00D013FC" w:rsidP="00D013FC">
            <w:pPr>
              <w:rPr>
                <w:b/>
                <w:sz w:val="20"/>
                <w:szCs w:val="20"/>
                <w:lang w:val="fr-FR"/>
              </w:rPr>
            </w:pPr>
            <w:r w:rsidRPr="00D60A4C">
              <w:rPr>
                <w:sz w:val="20"/>
                <w:szCs w:val="20"/>
                <w:lang w:val="fr-FR"/>
              </w:rPr>
              <w:t>Cuba</w:t>
            </w:r>
          </w:p>
        </w:tc>
        <w:tc>
          <w:tcPr>
            <w:tcW w:w="2596" w:type="dxa"/>
          </w:tcPr>
          <w:p w14:paraId="192EEC5A" w14:textId="77777777" w:rsidR="00815E27" w:rsidRDefault="00815E27" w:rsidP="00D013FC">
            <w:pPr>
              <w:jc w:val="left"/>
              <w:rPr>
                <w:sz w:val="20"/>
                <w:szCs w:val="20"/>
                <w:lang w:val="fr-FR"/>
              </w:rPr>
            </w:pPr>
            <w:r>
              <w:rPr>
                <w:sz w:val="20"/>
                <w:szCs w:val="20"/>
                <w:lang w:val="fr-FR"/>
              </w:rPr>
              <w:t>Rec</w:t>
            </w:r>
            <w:r w:rsidR="00D013FC" w:rsidRPr="00D60A4C">
              <w:rPr>
                <w:sz w:val="20"/>
                <w:szCs w:val="20"/>
                <w:lang w:val="fr-FR"/>
              </w:rPr>
              <w:t xml:space="preserve">onversion </w:t>
            </w:r>
            <w:r>
              <w:rPr>
                <w:sz w:val="20"/>
                <w:szCs w:val="20"/>
                <w:lang w:val="fr-FR"/>
              </w:rPr>
              <w:t xml:space="preserve">de l’utilisation du </w:t>
            </w:r>
            <w:r w:rsidR="00D013FC" w:rsidRPr="00D60A4C">
              <w:rPr>
                <w:sz w:val="20"/>
                <w:szCs w:val="20"/>
                <w:lang w:val="fr-FR"/>
              </w:rPr>
              <w:t>HFC</w:t>
            </w:r>
            <w:r w:rsidR="00D013FC" w:rsidRPr="00D60A4C">
              <w:rPr>
                <w:sz w:val="20"/>
                <w:szCs w:val="20"/>
                <w:lang w:val="fr-FR"/>
              </w:rPr>
              <w:noBreakHyphen/>
              <w:t xml:space="preserve">134a </w:t>
            </w:r>
            <w:r>
              <w:rPr>
                <w:sz w:val="20"/>
                <w:szCs w:val="20"/>
                <w:lang w:val="fr-FR"/>
              </w:rPr>
              <w:t>au</w:t>
            </w:r>
            <w:r w:rsidR="00D013FC" w:rsidRPr="00D60A4C">
              <w:rPr>
                <w:sz w:val="20"/>
                <w:szCs w:val="20"/>
                <w:lang w:val="fr-FR"/>
              </w:rPr>
              <w:t xml:space="preserve"> propane </w:t>
            </w:r>
          </w:p>
          <w:p w14:paraId="6552E089" w14:textId="38764302" w:rsidR="00D013FC" w:rsidRPr="00D60A4C" w:rsidRDefault="00D013FC" w:rsidP="00815E27">
            <w:pPr>
              <w:jc w:val="left"/>
              <w:rPr>
                <w:b/>
                <w:sz w:val="20"/>
                <w:szCs w:val="20"/>
                <w:lang w:val="fr-FR"/>
              </w:rPr>
            </w:pPr>
            <w:r w:rsidRPr="00D60A4C">
              <w:rPr>
                <w:sz w:val="20"/>
                <w:szCs w:val="20"/>
                <w:lang w:val="fr-FR"/>
              </w:rPr>
              <w:t xml:space="preserve">(R-290) </w:t>
            </w:r>
            <w:r w:rsidR="00815E27">
              <w:rPr>
                <w:sz w:val="20"/>
                <w:szCs w:val="20"/>
                <w:lang w:val="fr-FR"/>
              </w:rPr>
              <w:t xml:space="preserve">dans la fabrication des refroidisseurs à </w:t>
            </w:r>
            <w:r w:rsidRPr="00D60A4C">
              <w:rPr>
                <w:sz w:val="20"/>
                <w:szCs w:val="20"/>
                <w:lang w:val="fr-FR"/>
              </w:rPr>
              <w:t>Frioclima</w:t>
            </w:r>
          </w:p>
        </w:tc>
        <w:tc>
          <w:tcPr>
            <w:tcW w:w="1949" w:type="dxa"/>
          </w:tcPr>
          <w:p w14:paraId="377CCD99" w14:textId="63368147" w:rsidR="00D013FC" w:rsidRPr="00D60A4C" w:rsidRDefault="00D013FC" w:rsidP="00D013FC">
            <w:pPr>
              <w:rPr>
                <w:b/>
                <w:sz w:val="20"/>
                <w:szCs w:val="20"/>
                <w:lang w:val="fr-FR"/>
              </w:rPr>
            </w:pPr>
            <w:r w:rsidRPr="00D60A4C">
              <w:rPr>
                <w:sz w:val="20"/>
                <w:szCs w:val="20"/>
                <w:lang w:val="fr-FR" w:eastAsia="en-CA"/>
              </w:rPr>
              <w:t>P</w:t>
            </w:r>
            <w:r w:rsidR="003025E6" w:rsidRPr="00D60A4C">
              <w:rPr>
                <w:sz w:val="20"/>
                <w:szCs w:val="20"/>
                <w:lang w:val="fr-FR" w:eastAsia="en-CA"/>
              </w:rPr>
              <w:t>NUD</w:t>
            </w:r>
          </w:p>
        </w:tc>
        <w:tc>
          <w:tcPr>
            <w:tcW w:w="1129" w:type="dxa"/>
          </w:tcPr>
          <w:p w14:paraId="49E83AA7" w14:textId="77777777" w:rsidR="00D013FC" w:rsidRPr="00D60A4C" w:rsidRDefault="00D013FC" w:rsidP="00D013FC">
            <w:pPr>
              <w:jc w:val="center"/>
              <w:rPr>
                <w:b/>
                <w:sz w:val="20"/>
                <w:szCs w:val="20"/>
                <w:lang w:val="fr-FR"/>
              </w:rPr>
            </w:pPr>
            <w:r w:rsidRPr="00D60A4C">
              <w:rPr>
                <w:lang w:val="fr-FR"/>
              </w:rPr>
              <w:t>84/47</w:t>
            </w:r>
          </w:p>
        </w:tc>
        <w:tc>
          <w:tcPr>
            <w:tcW w:w="2362" w:type="dxa"/>
          </w:tcPr>
          <w:p w14:paraId="6D1EEADD" w14:textId="0569618C" w:rsidR="00D013FC" w:rsidRPr="00D60A4C" w:rsidRDefault="00815E27" w:rsidP="00815E27">
            <w:pPr>
              <w:jc w:val="left"/>
              <w:rPr>
                <w:sz w:val="20"/>
                <w:szCs w:val="20"/>
                <w:lang w:val="fr-FR"/>
              </w:rPr>
            </w:pPr>
            <w:r>
              <w:rPr>
                <w:sz w:val="20"/>
                <w:szCs w:val="20"/>
                <w:lang w:val="fr-FR"/>
              </w:rPr>
              <w:t xml:space="preserve">Projet de réduction progressive des </w:t>
            </w:r>
            <w:r w:rsidR="00D013FC" w:rsidRPr="00D60A4C">
              <w:rPr>
                <w:sz w:val="20"/>
                <w:szCs w:val="20"/>
                <w:lang w:val="fr-FR"/>
              </w:rPr>
              <w:t>HFC</w:t>
            </w:r>
            <w:r>
              <w:rPr>
                <w:sz w:val="20"/>
                <w:szCs w:val="20"/>
                <w:lang w:val="fr-FR"/>
              </w:rPr>
              <w:t xml:space="preserve"> conformément aux décisions</w:t>
            </w:r>
            <w:r w:rsidR="00D013FC" w:rsidRPr="00D60A4C">
              <w:rPr>
                <w:sz w:val="20"/>
                <w:szCs w:val="20"/>
                <w:lang w:val="fr-FR"/>
              </w:rPr>
              <w:t xml:space="preserve"> 78/3(g) </w:t>
            </w:r>
            <w:r>
              <w:rPr>
                <w:sz w:val="20"/>
                <w:szCs w:val="20"/>
                <w:lang w:val="fr-FR"/>
              </w:rPr>
              <w:t>et</w:t>
            </w:r>
            <w:r w:rsidR="00D013FC" w:rsidRPr="00D60A4C">
              <w:rPr>
                <w:sz w:val="20"/>
                <w:szCs w:val="20"/>
                <w:lang w:val="fr-FR"/>
              </w:rPr>
              <w:t xml:space="preserve"> 79/45</w:t>
            </w:r>
          </w:p>
        </w:tc>
      </w:tr>
    </w:tbl>
    <w:p w14:paraId="651ABE18" w14:textId="77777777" w:rsidR="00D013FC" w:rsidRPr="00D60A4C" w:rsidRDefault="00D013FC" w:rsidP="00D013FC">
      <w:pPr>
        <w:rPr>
          <w:lang w:val="fr-FR"/>
        </w:rPr>
      </w:pPr>
    </w:p>
    <w:p w14:paraId="5FC0346F" w14:textId="77777777" w:rsidR="00F5663A" w:rsidRPr="00D60A4C" w:rsidRDefault="00F5663A" w:rsidP="00F5663A">
      <w:pPr>
        <w:rPr>
          <w:lang w:val="fr-FR"/>
        </w:rPr>
      </w:pPr>
    </w:p>
    <w:p w14:paraId="6BA87E35" w14:textId="77777777" w:rsidR="00E46364" w:rsidRPr="00D60A4C" w:rsidRDefault="00E46364" w:rsidP="00E46364">
      <w:pPr>
        <w:pStyle w:val="StyleHeader4Para4Left0Firstline0"/>
        <w:numPr>
          <w:ilvl w:val="0"/>
          <w:numId w:val="0"/>
        </w:numPr>
        <w:tabs>
          <w:tab w:val="clear" w:pos="2880"/>
          <w:tab w:val="clear" w:pos="5760"/>
          <w:tab w:val="left" w:pos="709"/>
        </w:tabs>
        <w:rPr>
          <w:sz w:val="22"/>
          <w:lang w:val="fr-FR"/>
        </w:rPr>
      </w:pPr>
    </w:p>
    <w:p w14:paraId="39FEA912" w14:textId="77777777" w:rsidR="004C54AF" w:rsidRPr="00D60A4C" w:rsidRDefault="004C54AF">
      <w:pPr>
        <w:pStyle w:val="StyleHeader4Para4Left0Firstline0"/>
        <w:numPr>
          <w:ilvl w:val="0"/>
          <w:numId w:val="0"/>
        </w:numPr>
        <w:rPr>
          <w:sz w:val="22"/>
          <w:lang w:val="fr-FR"/>
        </w:rPr>
      </w:pPr>
    </w:p>
    <w:p w14:paraId="06C8DA0C" w14:textId="5EA13431" w:rsidR="00441083" w:rsidRDefault="00441083">
      <w:pPr>
        <w:rPr>
          <w:lang w:val="fr-FR"/>
        </w:rPr>
      </w:pPr>
    </w:p>
    <w:p w14:paraId="1D1F29BA" w14:textId="77777777" w:rsidR="00441083" w:rsidRDefault="00441083">
      <w:pPr>
        <w:rPr>
          <w:lang w:val="fr-FR"/>
        </w:rPr>
      </w:pPr>
    </w:p>
    <w:sectPr w:rsidR="0044108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956F3B" w14:textId="77777777" w:rsidR="007E4DFF" w:rsidRDefault="007E4DFF">
      <w:r>
        <w:separator/>
      </w:r>
    </w:p>
  </w:endnote>
  <w:endnote w:type="continuationSeparator" w:id="0">
    <w:p w14:paraId="39623FAB" w14:textId="77777777" w:rsidR="007E4DFF" w:rsidRDefault="007E4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4D"/>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4615899"/>
      <w:docPartObj>
        <w:docPartGallery w:val="Page Numbers (Bottom of Page)"/>
        <w:docPartUnique/>
      </w:docPartObj>
    </w:sdtPr>
    <w:sdtEndPr>
      <w:rPr>
        <w:noProof/>
      </w:rPr>
    </w:sdtEndPr>
    <w:sdtContent>
      <w:p w14:paraId="4A09D299" w14:textId="0AD5D2A7" w:rsidR="002828C1" w:rsidRDefault="002828C1" w:rsidP="002828C1">
        <w:pPr>
          <w:pStyle w:val="Footer"/>
          <w:jc w:val="center"/>
        </w:pPr>
        <w:r>
          <w:fldChar w:fldCharType="begin"/>
        </w:r>
        <w:r>
          <w:instrText xml:space="preserve"> PAGE   \* MERGEFORMAT </w:instrText>
        </w:r>
        <w:r>
          <w:fldChar w:fldCharType="separate"/>
        </w:r>
        <w:r w:rsidR="00D17EF5">
          <w:rPr>
            <w:noProof/>
          </w:rPr>
          <w:t>8</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3294165"/>
      <w:docPartObj>
        <w:docPartGallery w:val="Page Numbers (Bottom of Page)"/>
        <w:docPartUnique/>
      </w:docPartObj>
    </w:sdtPr>
    <w:sdtEndPr>
      <w:rPr>
        <w:noProof/>
      </w:rPr>
    </w:sdtEndPr>
    <w:sdtContent>
      <w:p w14:paraId="58ECF0CF" w14:textId="2E2AB04A" w:rsidR="002828C1" w:rsidRDefault="002828C1" w:rsidP="002828C1">
        <w:pPr>
          <w:pStyle w:val="Footer"/>
          <w:jc w:val="center"/>
        </w:pPr>
        <w:r>
          <w:fldChar w:fldCharType="begin"/>
        </w:r>
        <w:r>
          <w:instrText xml:space="preserve"> PAGE   \* MERGEFORMAT </w:instrText>
        </w:r>
        <w:r>
          <w:fldChar w:fldCharType="separate"/>
        </w:r>
        <w:r w:rsidR="00D17EF5">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039924" w14:textId="5CFC9E95" w:rsidR="00B62DD1" w:rsidRDefault="00B62DD1" w:rsidP="00B62DD1">
    <w:pPr>
      <w:pBdr>
        <w:top w:val="single" w:sz="4" w:space="1" w:color="auto"/>
        <w:left w:val="single" w:sz="4" w:space="4" w:color="auto"/>
        <w:bottom w:val="single" w:sz="4" w:space="1" w:color="auto"/>
        <w:right w:val="single" w:sz="4" w:space="4" w:color="auto"/>
      </w:pBdr>
      <w:jc w:val="center"/>
      <w:rPr>
        <w:rFonts w:cs="MS Serif"/>
        <w:sz w:val="20"/>
        <w:lang w:val="fr-FR"/>
      </w:rPr>
    </w:pPr>
    <w:r w:rsidRPr="00B62DD1">
      <w:rPr>
        <w:rFonts w:cs="MS Serif"/>
        <w:sz w:val="20"/>
        <w:lang w:val="fr-FR"/>
      </w:rPr>
      <w:t xml:space="preserve"> </w:t>
    </w:r>
    <w:r>
      <w:rPr>
        <w:rFonts w:cs="MS Serif"/>
        <w:sz w:val="20"/>
        <w:lang w:val="fr-FR"/>
      </w:rPr>
      <w:t xml:space="preserve">Les documents de présession du Comité exécutif du Fonds multilatéral aux fins d’application du Protocole de </w:t>
    </w:r>
  </w:p>
  <w:p w14:paraId="005D472E" w14:textId="59934F65" w:rsidR="007E4DFF" w:rsidRDefault="00B62DD1" w:rsidP="00B62DD1">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0359BF0A" w14:textId="77777777" w:rsidR="00B62DD1" w:rsidRPr="00B62DD1" w:rsidRDefault="00B62DD1" w:rsidP="00B62DD1">
    <w:pPr>
      <w:pBdr>
        <w:top w:val="single" w:sz="4" w:space="1" w:color="auto"/>
        <w:left w:val="single" w:sz="4" w:space="4" w:color="auto"/>
        <w:bottom w:val="single" w:sz="4" w:space="1" w:color="auto"/>
        <w:right w:val="single" w:sz="4" w:space="4" w:color="auto"/>
      </w:pBdr>
      <w:jc w:val="center"/>
      <w:rPr>
        <w:rFonts w:cs="MS Serif"/>
        <w:sz w:val="20"/>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056A6" w14:textId="77777777" w:rsidR="007E4DFF" w:rsidRDefault="007E4DFF">
      <w:r>
        <w:separator/>
      </w:r>
    </w:p>
  </w:footnote>
  <w:footnote w:type="continuationSeparator" w:id="0">
    <w:p w14:paraId="2F59FAB1" w14:textId="77777777" w:rsidR="007E4DFF" w:rsidRDefault="007E4DFF">
      <w:r>
        <w:continuationSeparator/>
      </w:r>
    </w:p>
  </w:footnote>
  <w:footnote w:id="1">
    <w:p w14:paraId="42B14A38" w14:textId="77777777" w:rsidR="007E4DFF" w:rsidRPr="007A53DB" w:rsidRDefault="007E4DFF">
      <w:pPr>
        <w:pStyle w:val="FootnoteText"/>
        <w:rPr>
          <w:sz w:val="20"/>
          <w:szCs w:val="20"/>
          <w:lang w:val="fr-FR"/>
        </w:rPr>
      </w:pPr>
      <w:r w:rsidRPr="007A53DB">
        <w:rPr>
          <w:rStyle w:val="FootnoteReference"/>
          <w:sz w:val="20"/>
          <w:szCs w:val="20"/>
        </w:rPr>
        <w:footnoteRef/>
      </w:r>
      <w:r w:rsidRPr="00B62DD1">
        <w:rPr>
          <w:sz w:val="20"/>
          <w:szCs w:val="20"/>
          <w:lang w:val="fr-FR"/>
        </w:rPr>
        <w:t xml:space="preserve"> </w:t>
      </w:r>
      <w:r w:rsidRPr="007A53DB">
        <w:rPr>
          <w:sz w:val="20"/>
          <w:szCs w:val="20"/>
          <w:lang w:val="fr-FR"/>
        </w:rPr>
        <w:t>Principaux</w:t>
      </w:r>
      <w:r>
        <w:rPr>
          <w:sz w:val="20"/>
          <w:szCs w:val="20"/>
          <w:lang w:val="fr-FR"/>
        </w:rPr>
        <w:t xml:space="preserve"> aspects re</w:t>
      </w:r>
      <w:r w:rsidRPr="007A53DB">
        <w:rPr>
          <w:sz w:val="20"/>
          <w:szCs w:val="20"/>
          <w:lang w:val="fr-FR"/>
        </w:rPr>
        <w:t>liés aux technologies de contrôle des émissions du sous-produit HFC-23 (décisions 83/66 et 83/67).</w:t>
      </w:r>
    </w:p>
  </w:footnote>
  <w:footnote w:id="2">
    <w:p w14:paraId="26792C9F" w14:textId="77777777" w:rsidR="007E4DFF" w:rsidRPr="00C77588" w:rsidRDefault="007E4DFF">
      <w:pPr>
        <w:pStyle w:val="FootnoteText"/>
        <w:rPr>
          <w:sz w:val="20"/>
          <w:szCs w:val="20"/>
          <w:lang w:val="fr-FR"/>
        </w:rPr>
      </w:pPr>
      <w:r w:rsidRPr="00C77588">
        <w:rPr>
          <w:rStyle w:val="FootnoteReference"/>
          <w:sz w:val="20"/>
          <w:szCs w:val="20"/>
        </w:rPr>
        <w:footnoteRef/>
      </w:r>
      <w:r w:rsidRPr="00B62DD1">
        <w:rPr>
          <w:sz w:val="20"/>
          <w:szCs w:val="20"/>
          <w:lang w:val="fr-FR"/>
        </w:rPr>
        <w:t xml:space="preserve"> </w:t>
      </w:r>
      <w:r w:rsidRPr="00C77588">
        <w:rPr>
          <w:sz w:val="20"/>
          <w:szCs w:val="20"/>
          <w:lang w:val="fr-FR"/>
        </w:rPr>
        <w:t>La demande inclut aussi la composante du gouvernement de l’Allemagne pour la quatrième tranche du plan sectoriel pour l’entretien des équipements de réfrigération et de climatisation et le programme d’incitation.</w:t>
      </w:r>
    </w:p>
  </w:footnote>
  <w:footnote w:id="3">
    <w:p w14:paraId="11B1A748" w14:textId="193D5EC0" w:rsidR="007E4DFF" w:rsidRPr="008C6681" w:rsidRDefault="007E4DFF">
      <w:pPr>
        <w:pStyle w:val="FootnoteText"/>
        <w:rPr>
          <w:sz w:val="20"/>
          <w:szCs w:val="20"/>
          <w:lang w:val="fr-FR"/>
        </w:rPr>
      </w:pPr>
      <w:r w:rsidRPr="008C6681">
        <w:rPr>
          <w:rStyle w:val="FootnoteReference"/>
          <w:sz w:val="20"/>
          <w:szCs w:val="20"/>
        </w:rPr>
        <w:footnoteRef/>
      </w:r>
      <w:r w:rsidRPr="00B62DD1">
        <w:rPr>
          <w:sz w:val="20"/>
          <w:szCs w:val="20"/>
          <w:lang w:val="fr-FR"/>
        </w:rPr>
        <w:t xml:space="preserve"> Les p</w:t>
      </w:r>
      <w:r w:rsidRPr="008C6681">
        <w:rPr>
          <w:sz w:val="20"/>
          <w:szCs w:val="20"/>
          <w:lang w:val="fr-FR"/>
        </w:rPr>
        <w:t xml:space="preserve">rix moyens des HCFC, HFC et produits de remplacement déclarés par les pays visés à l’article 5 dans leurs rapports sur les données du programme de pays sont fournis </w:t>
      </w:r>
      <w:r>
        <w:rPr>
          <w:sz w:val="20"/>
          <w:szCs w:val="20"/>
          <w:lang w:val="fr-FR"/>
        </w:rPr>
        <w:t>sur une base volontaire.</w:t>
      </w:r>
    </w:p>
  </w:footnote>
  <w:footnote w:id="4">
    <w:p w14:paraId="263CF827" w14:textId="556EF2F8" w:rsidR="007E4DFF" w:rsidRPr="00313524" w:rsidRDefault="007E4DFF">
      <w:pPr>
        <w:pStyle w:val="FootnoteText"/>
        <w:rPr>
          <w:sz w:val="20"/>
          <w:szCs w:val="20"/>
          <w:lang w:val="fr-FR"/>
        </w:rPr>
      </w:pPr>
      <w:r w:rsidRPr="00313524">
        <w:rPr>
          <w:rStyle w:val="FootnoteReference"/>
          <w:sz w:val="20"/>
          <w:szCs w:val="20"/>
        </w:rPr>
        <w:footnoteRef/>
      </w:r>
      <w:r w:rsidRPr="00B62DD1">
        <w:rPr>
          <w:sz w:val="20"/>
          <w:szCs w:val="20"/>
          <w:lang w:val="fr-FR"/>
        </w:rPr>
        <w:t xml:space="preserve"> </w:t>
      </w:r>
      <w:r w:rsidRPr="00313524">
        <w:rPr>
          <w:sz w:val="20"/>
          <w:szCs w:val="20"/>
          <w:lang w:val="fr-FR"/>
        </w:rPr>
        <w:t>Décision 81/53(b) : Inviter les agences bilatérales et les agences d’exécution à préparer et à présenter des propositions de projet pour la reconversion à des substances de remplacement des HFC et la promotion de nouvelles technologies, jusqu’à la 84</w:t>
      </w:r>
      <w:r w:rsidRPr="00313524">
        <w:rPr>
          <w:sz w:val="20"/>
          <w:szCs w:val="20"/>
          <w:vertAlign w:val="superscript"/>
          <w:lang w:val="fr-FR"/>
        </w:rPr>
        <w:t>e</w:t>
      </w:r>
      <w:r w:rsidRPr="00313524">
        <w:rPr>
          <w:sz w:val="20"/>
          <w:szCs w:val="20"/>
          <w:lang w:val="fr-FR"/>
        </w:rPr>
        <w:t xml:space="preserve"> réunion inclusivement, en particulier dans les régions et les secteurs non couverts  par les projets approuvés jusqu’à la 81</w:t>
      </w:r>
      <w:r w:rsidRPr="00313524">
        <w:rPr>
          <w:sz w:val="20"/>
          <w:szCs w:val="20"/>
          <w:vertAlign w:val="superscript"/>
          <w:lang w:val="fr-FR"/>
        </w:rPr>
        <w:t>e</w:t>
      </w:r>
      <w:r w:rsidRPr="00313524">
        <w:rPr>
          <w:sz w:val="20"/>
          <w:szCs w:val="20"/>
          <w:lang w:val="fr-FR"/>
        </w:rPr>
        <w:t xml:space="preserve"> réunion inclusivement.</w:t>
      </w:r>
    </w:p>
  </w:footnote>
  <w:footnote w:id="5">
    <w:p w14:paraId="70915903" w14:textId="28180FF2" w:rsidR="007E4DFF" w:rsidRPr="00313524" w:rsidRDefault="007E4DFF">
      <w:pPr>
        <w:pStyle w:val="FootnoteText"/>
        <w:rPr>
          <w:sz w:val="20"/>
          <w:szCs w:val="20"/>
          <w:lang w:val="fr-FR"/>
        </w:rPr>
      </w:pPr>
      <w:r w:rsidRPr="00313524">
        <w:rPr>
          <w:rStyle w:val="FootnoteReference"/>
          <w:sz w:val="20"/>
          <w:szCs w:val="20"/>
        </w:rPr>
        <w:footnoteRef/>
      </w:r>
      <w:r w:rsidRPr="00B62DD1">
        <w:rPr>
          <w:sz w:val="20"/>
          <w:szCs w:val="20"/>
          <w:lang w:val="fr-FR"/>
        </w:rPr>
        <w:t xml:space="preserve"> </w:t>
      </w:r>
      <w:r w:rsidRPr="00313524">
        <w:rPr>
          <w:sz w:val="20"/>
          <w:szCs w:val="20"/>
          <w:lang w:val="fr-FR"/>
        </w:rPr>
        <w:t>Décision XXX/5 paragraphe 4 : Continuer de soutenir des projets autonomes dans les Parties visées au paragraphe 1 de l’article 5 conformément à la décision 79/45 du Comité exécutif.</w:t>
      </w:r>
    </w:p>
  </w:footnote>
  <w:footnote w:id="6">
    <w:p w14:paraId="286C39D4" w14:textId="30AF7985" w:rsidR="007E4DFF" w:rsidRPr="00313524" w:rsidRDefault="007E4DFF">
      <w:pPr>
        <w:pStyle w:val="FootnoteText"/>
        <w:rPr>
          <w:sz w:val="20"/>
          <w:szCs w:val="20"/>
          <w:lang w:val="fr-FR"/>
        </w:rPr>
      </w:pPr>
      <w:r w:rsidRPr="00313524">
        <w:rPr>
          <w:rStyle w:val="FootnoteReference"/>
          <w:sz w:val="20"/>
          <w:szCs w:val="20"/>
        </w:rPr>
        <w:footnoteRef/>
      </w:r>
      <w:r w:rsidRPr="00B62DD1">
        <w:rPr>
          <w:sz w:val="20"/>
          <w:szCs w:val="20"/>
          <w:lang w:val="fr-FR"/>
        </w:rPr>
        <w:t xml:space="preserve"> </w:t>
      </w:r>
      <w:r w:rsidRPr="00313524">
        <w:rPr>
          <w:sz w:val="20"/>
          <w:szCs w:val="20"/>
          <w:lang w:val="fr-FR"/>
        </w:rPr>
        <w:t xml:space="preserve">UNEP/OzL.Pro/ExCom84/34, une proposition de projet complète a été soumise initialement puis </w:t>
      </w:r>
      <w:r>
        <w:rPr>
          <w:sz w:val="20"/>
          <w:szCs w:val="20"/>
          <w:lang w:val="fr-FR"/>
        </w:rPr>
        <w:t xml:space="preserve">ensuite </w:t>
      </w:r>
      <w:r w:rsidRPr="00313524">
        <w:rPr>
          <w:sz w:val="20"/>
          <w:szCs w:val="20"/>
          <w:lang w:val="fr-FR"/>
        </w:rPr>
        <w:t>retirée</w:t>
      </w:r>
      <w:r>
        <w:rPr>
          <w:sz w:val="20"/>
          <w:szCs w:val="20"/>
          <w:lang w:val="fr-FR"/>
        </w:rPr>
        <w:t xml:space="preserve">. </w:t>
      </w:r>
    </w:p>
  </w:footnote>
  <w:footnote w:id="7">
    <w:p w14:paraId="49192A63" w14:textId="2158C244" w:rsidR="007E4DFF" w:rsidRPr="00C744C4" w:rsidRDefault="007E4DFF">
      <w:pPr>
        <w:pStyle w:val="FootnoteText"/>
        <w:rPr>
          <w:sz w:val="20"/>
          <w:szCs w:val="20"/>
          <w:lang w:val="fr-FR"/>
        </w:rPr>
      </w:pPr>
      <w:r w:rsidRPr="00C744C4">
        <w:rPr>
          <w:rStyle w:val="FootnoteReference"/>
          <w:sz w:val="20"/>
          <w:szCs w:val="20"/>
        </w:rPr>
        <w:footnoteRef/>
      </w:r>
      <w:r w:rsidRPr="00B62DD1">
        <w:rPr>
          <w:sz w:val="20"/>
          <w:szCs w:val="20"/>
          <w:lang w:val="fr-FR"/>
        </w:rPr>
        <w:t xml:space="preserve"> </w:t>
      </w:r>
      <w:r w:rsidRPr="00C744C4">
        <w:rPr>
          <w:sz w:val="20"/>
          <w:szCs w:val="20"/>
          <w:lang w:val="fr-FR"/>
        </w:rPr>
        <w:t>UNEP/OzL.Pro/ExCom/84/36.</w:t>
      </w:r>
    </w:p>
  </w:footnote>
  <w:footnote w:id="8">
    <w:p w14:paraId="408A3542" w14:textId="35B0A81F" w:rsidR="007E4DFF" w:rsidRPr="00C744C4" w:rsidRDefault="007E4DFF">
      <w:pPr>
        <w:pStyle w:val="FootnoteText"/>
        <w:rPr>
          <w:sz w:val="20"/>
          <w:szCs w:val="20"/>
          <w:lang w:val="fr-FR"/>
        </w:rPr>
      </w:pPr>
      <w:r w:rsidRPr="00C744C4">
        <w:rPr>
          <w:rStyle w:val="FootnoteReference"/>
          <w:sz w:val="20"/>
          <w:szCs w:val="20"/>
        </w:rPr>
        <w:footnoteRef/>
      </w:r>
      <w:r w:rsidRPr="00B62DD1">
        <w:rPr>
          <w:sz w:val="20"/>
          <w:szCs w:val="20"/>
          <w:lang w:val="fr-FR"/>
        </w:rPr>
        <w:t xml:space="preserve"> </w:t>
      </w:r>
      <w:r w:rsidRPr="00C744C4">
        <w:rPr>
          <w:sz w:val="20"/>
          <w:szCs w:val="20"/>
          <w:lang w:val="fr-FR"/>
        </w:rPr>
        <w:t>9-11 octobre 2019 à Montréal.</w:t>
      </w:r>
    </w:p>
  </w:footnote>
  <w:footnote w:id="9">
    <w:p w14:paraId="54359DA7" w14:textId="2E3D617F" w:rsidR="007E4DFF" w:rsidRPr="0010115E" w:rsidRDefault="007E4DFF">
      <w:pPr>
        <w:pStyle w:val="FootnoteText"/>
        <w:rPr>
          <w:sz w:val="20"/>
          <w:szCs w:val="20"/>
          <w:lang w:val="fr-FR"/>
        </w:rPr>
      </w:pPr>
      <w:r w:rsidRPr="0010115E">
        <w:rPr>
          <w:rStyle w:val="FootnoteReference"/>
          <w:sz w:val="20"/>
          <w:szCs w:val="20"/>
        </w:rPr>
        <w:footnoteRef/>
      </w:r>
      <w:r w:rsidRPr="00B62DD1">
        <w:rPr>
          <w:sz w:val="20"/>
          <w:szCs w:val="20"/>
          <w:lang w:val="fr-FR"/>
        </w:rPr>
        <w:t xml:space="preserve"> </w:t>
      </w:r>
      <w:r w:rsidRPr="0010115E">
        <w:rPr>
          <w:sz w:val="20"/>
          <w:szCs w:val="20"/>
          <w:lang w:val="fr-FR"/>
        </w:rPr>
        <w:t>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conformément aux lignes directrices qui seront approuvées.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F0826" w14:textId="77777777" w:rsidR="002828C1" w:rsidRPr="00BF630D" w:rsidRDefault="002828C1" w:rsidP="002828C1">
    <w:pPr>
      <w:rPr>
        <w:lang w:val="fr-FR"/>
      </w:rPr>
    </w:pPr>
    <w:r w:rsidRPr="00BF630D">
      <w:rPr>
        <w:lang w:val="fr-FR"/>
      </w:rPr>
      <w:fldChar w:fldCharType="begin"/>
    </w:r>
    <w:r w:rsidRPr="00BF630D">
      <w:rPr>
        <w:lang w:val="fr-FR"/>
      </w:rPr>
      <w:instrText xml:space="preserve"> DOCPROPERTY "Document number"  \* MERGEFORMAT </w:instrText>
    </w:r>
    <w:r w:rsidRPr="00BF630D">
      <w:rPr>
        <w:lang w:val="fr-FR"/>
      </w:rPr>
      <w:fldChar w:fldCharType="separate"/>
    </w:r>
    <w:r>
      <w:rPr>
        <w:lang w:val="fr-FR"/>
      </w:rPr>
      <w:t>UNEP/OzL.Pro/ExCom/84/32</w:t>
    </w:r>
    <w:r w:rsidRPr="00BF630D">
      <w:rPr>
        <w:lang w:val="fr-FR"/>
      </w:rPr>
      <w:fldChar w:fldCharType="end"/>
    </w:r>
  </w:p>
  <w:p w14:paraId="0F9B744F" w14:textId="00155215" w:rsidR="002828C1" w:rsidRDefault="002828C1">
    <w:pPr>
      <w:pStyle w:val="Header"/>
      <w:rPr>
        <w:lang w:val="fr-FR"/>
      </w:rPr>
    </w:pPr>
  </w:p>
  <w:p w14:paraId="4CFA9FCF" w14:textId="77777777" w:rsidR="00D17EF5" w:rsidRPr="002828C1" w:rsidRDefault="00D17EF5">
    <w:pPr>
      <w:pStyle w:val="Header"/>
      <w:rPr>
        <w:lang w:val="fr-FR"/>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485034" w14:textId="77777777" w:rsidR="002828C1" w:rsidRPr="00BF630D" w:rsidRDefault="002828C1" w:rsidP="002828C1">
    <w:pPr>
      <w:jc w:val="right"/>
      <w:rPr>
        <w:lang w:val="fr-FR"/>
      </w:rPr>
    </w:pPr>
    <w:r w:rsidRPr="00BF630D">
      <w:rPr>
        <w:lang w:val="fr-FR"/>
      </w:rPr>
      <w:fldChar w:fldCharType="begin"/>
    </w:r>
    <w:r w:rsidRPr="00BF630D">
      <w:rPr>
        <w:lang w:val="fr-FR"/>
      </w:rPr>
      <w:instrText xml:space="preserve"> DOCPROPERTY "Document number"  \* MERGEFORMAT </w:instrText>
    </w:r>
    <w:r w:rsidRPr="00BF630D">
      <w:rPr>
        <w:lang w:val="fr-FR"/>
      </w:rPr>
      <w:fldChar w:fldCharType="separate"/>
    </w:r>
    <w:r>
      <w:rPr>
        <w:lang w:val="fr-FR"/>
      </w:rPr>
      <w:t>UNEP/OzL.Pro/ExCom/84/32</w:t>
    </w:r>
    <w:r w:rsidRPr="00BF630D">
      <w:rPr>
        <w:lang w:val="fr-FR"/>
      </w:rPr>
      <w:fldChar w:fldCharType="end"/>
    </w:r>
  </w:p>
  <w:p w14:paraId="7DDA8B03" w14:textId="02E4EAA5" w:rsidR="002828C1" w:rsidRDefault="002828C1" w:rsidP="002828C1">
    <w:pPr>
      <w:pStyle w:val="Header"/>
      <w:jc w:val="right"/>
    </w:pPr>
  </w:p>
  <w:p w14:paraId="230A5B7D" w14:textId="77777777" w:rsidR="00D17EF5" w:rsidRDefault="00D17EF5" w:rsidP="002828C1">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6650F" w14:textId="77777777" w:rsidR="007E4DFF" w:rsidRDefault="007E4DFF">
    <w:pPr>
      <w:jc w:val="right"/>
    </w:pPr>
  </w:p>
  <w:p w14:paraId="04EFD335" w14:textId="77777777" w:rsidR="007E4DFF" w:rsidRDefault="007E4DF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 w:numId="23">
    <w:abstractNumId w:val="10"/>
    <w:lvlOverride w:ilvl="0">
      <w:startOverride w:val="1"/>
    </w:lvlOverride>
    <w:lvlOverride w:ilvl="1">
      <w:startOverride w:val="8"/>
    </w:lvlOverride>
  </w:num>
  <w:num w:numId="24">
    <w:abstractNumId w:val="10"/>
    <w:lvlOverride w:ilvl="0">
      <w:startOverride w:val="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3A11"/>
    <w:rsid w:val="000F6C8E"/>
    <w:rsid w:val="0010115E"/>
    <w:rsid w:val="0011032B"/>
    <w:rsid w:val="001909F5"/>
    <w:rsid w:val="001C3D0C"/>
    <w:rsid w:val="001D4CE7"/>
    <w:rsid w:val="00245D08"/>
    <w:rsid w:val="00265AF0"/>
    <w:rsid w:val="002828C1"/>
    <w:rsid w:val="002F0B57"/>
    <w:rsid w:val="003025E6"/>
    <w:rsid w:val="00313524"/>
    <w:rsid w:val="00352072"/>
    <w:rsid w:val="00360E0B"/>
    <w:rsid w:val="0036280A"/>
    <w:rsid w:val="00362E5D"/>
    <w:rsid w:val="003846EE"/>
    <w:rsid w:val="003A0CA4"/>
    <w:rsid w:val="003C0872"/>
    <w:rsid w:val="00404965"/>
    <w:rsid w:val="00414682"/>
    <w:rsid w:val="00441083"/>
    <w:rsid w:val="004808B2"/>
    <w:rsid w:val="004B00C8"/>
    <w:rsid w:val="004C2C87"/>
    <w:rsid w:val="004C54AF"/>
    <w:rsid w:val="004E3A36"/>
    <w:rsid w:val="005566AB"/>
    <w:rsid w:val="00573A11"/>
    <w:rsid w:val="005B3CAD"/>
    <w:rsid w:val="005C278F"/>
    <w:rsid w:val="005D32A6"/>
    <w:rsid w:val="00605093"/>
    <w:rsid w:val="0063693F"/>
    <w:rsid w:val="0063794F"/>
    <w:rsid w:val="00666784"/>
    <w:rsid w:val="00670F12"/>
    <w:rsid w:val="007034FA"/>
    <w:rsid w:val="0075750B"/>
    <w:rsid w:val="00776EF1"/>
    <w:rsid w:val="007800F3"/>
    <w:rsid w:val="00787828"/>
    <w:rsid w:val="007A53DB"/>
    <w:rsid w:val="007C2529"/>
    <w:rsid w:val="007E4DFF"/>
    <w:rsid w:val="00802341"/>
    <w:rsid w:val="00804BBF"/>
    <w:rsid w:val="00815E27"/>
    <w:rsid w:val="008311EE"/>
    <w:rsid w:val="0084385A"/>
    <w:rsid w:val="0084675B"/>
    <w:rsid w:val="00866819"/>
    <w:rsid w:val="008850C4"/>
    <w:rsid w:val="008C0851"/>
    <w:rsid w:val="008C6681"/>
    <w:rsid w:val="0091161A"/>
    <w:rsid w:val="00972E99"/>
    <w:rsid w:val="009A5180"/>
    <w:rsid w:val="00AC013C"/>
    <w:rsid w:val="00AC561D"/>
    <w:rsid w:val="00AE21EE"/>
    <w:rsid w:val="00AE63D8"/>
    <w:rsid w:val="00B62DD1"/>
    <w:rsid w:val="00B811F2"/>
    <w:rsid w:val="00B83132"/>
    <w:rsid w:val="00BC3C7D"/>
    <w:rsid w:val="00BF630D"/>
    <w:rsid w:val="00C04196"/>
    <w:rsid w:val="00C049CF"/>
    <w:rsid w:val="00C14837"/>
    <w:rsid w:val="00C53778"/>
    <w:rsid w:val="00C6443E"/>
    <w:rsid w:val="00C744C4"/>
    <w:rsid w:val="00C77588"/>
    <w:rsid w:val="00CB0F39"/>
    <w:rsid w:val="00CF3417"/>
    <w:rsid w:val="00D013FC"/>
    <w:rsid w:val="00D17EF5"/>
    <w:rsid w:val="00D60A4C"/>
    <w:rsid w:val="00D7654A"/>
    <w:rsid w:val="00DB4E64"/>
    <w:rsid w:val="00DD3433"/>
    <w:rsid w:val="00E06EBF"/>
    <w:rsid w:val="00E079CE"/>
    <w:rsid w:val="00E13681"/>
    <w:rsid w:val="00E348C6"/>
    <w:rsid w:val="00E46364"/>
    <w:rsid w:val="00E54871"/>
    <w:rsid w:val="00E60D9C"/>
    <w:rsid w:val="00E77328"/>
    <w:rsid w:val="00E90307"/>
    <w:rsid w:val="00EB2067"/>
    <w:rsid w:val="00F27CEA"/>
    <w:rsid w:val="00F37A42"/>
    <w:rsid w:val="00F42C56"/>
    <w:rsid w:val="00F557F5"/>
    <w:rsid w:val="00F5663A"/>
    <w:rsid w:val="00FB3DD4"/>
    <w:rsid w:val="00FB67E0"/>
    <w:rsid w:val="00FC0D87"/>
    <w:rsid w:val="00FC5578"/>
    <w:rsid w:val="00FD22FE"/>
    <w:rsid w:val="00FE431D"/>
    <w:rsid w:val="00FE4809"/>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16D62553"/>
  <w15:docId w15:val="{26B0A276-7B01-4E9D-B3A1-A1E1367EA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7A53DB"/>
    <w:rPr>
      <w:sz w:val="24"/>
      <w:szCs w:val="24"/>
    </w:rPr>
  </w:style>
  <w:style w:type="character" w:customStyle="1" w:styleId="FootnoteTextChar">
    <w:name w:val="Footnote Text Char"/>
    <w:basedOn w:val="DefaultParagraphFont"/>
    <w:link w:val="FootnoteText"/>
    <w:uiPriority w:val="99"/>
    <w:rsid w:val="007A53DB"/>
    <w:rPr>
      <w:sz w:val="24"/>
      <w:szCs w:val="24"/>
      <w:lang w:val="en-GB"/>
    </w:rPr>
  </w:style>
  <w:style w:type="character" w:styleId="FootnoteReference">
    <w:name w:val="footnote reference"/>
    <w:basedOn w:val="DefaultParagraphFont"/>
    <w:uiPriority w:val="99"/>
    <w:unhideWhenUsed/>
    <w:rsid w:val="007A53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UNEP/OzL.Pro/ExCom/84/32</Document_x0020_Number>
  </documentManagement>
</p:properties>
</file>

<file path=customXml/itemProps1.xml><?xml version="1.0" encoding="utf-8"?>
<ds:datastoreItem xmlns:ds="http://schemas.openxmlformats.org/officeDocument/2006/customXml" ds:itemID="{1C142155-1816-4F54-B7B2-4BF2AE0C0B3A}"/>
</file>

<file path=customXml/itemProps2.xml><?xml version="1.0" encoding="utf-8"?>
<ds:datastoreItem xmlns:ds="http://schemas.openxmlformats.org/officeDocument/2006/customXml" ds:itemID="{5A7FDE88-23E0-4898-AE76-2FE8A9E2A305}"/>
</file>

<file path=customXml/itemProps3.xml><?xml version="1.0" encoding="utf-8"?>
<ds:datastoreItem xmlns:ds="http://schemas.openxmlformats.org/officeDocument/2006/customXml" ds:itemID="{92909160-AB74-43C8-AE64-4ECDAB2CB87B}"/>
</file>

<file path=customXml/itemProps4.xml><?xml version="1.0" encoding="utf-8"?>
<ds:datastoreItem xmlns:ds="http://schemas.openxmlformats.org/officeDocument/2006/customXml" ds:itemID="{6B24C48E-D799-4F67-8909-B20B714D9EC1}"/>
</file>

<file path=docProps/app.xml><?xml version="1.0" encoding="utf-8"?>
<Properties xmlns="http://schemas.openxmlformats.org/officeDocument/2006/extended-properties" xmlns:vt="http://schemas.openxmlformats.org/officeDocument/2006/docPropsVTypes">
  <Template>normal</Template>
  <TotalTime>59</TotalTime>
  <Pages>9</Pages>
  <Words>3485</Words>
  <Characters>19869</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Aperçu des questions soulevées pendant l’examen des projets</vt:lpstr>
    </vt:vector>
  </TitlesOfParts>
  <Company>UNMFS</Company>
  <LinksUpToDate>false</LinksUpToDate>
  <CharactersWithSpaces>23308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Aperçu des questions soulevées pendant l’examen des projets</dc:title>
  <dc:creator>Microsoft Office User</dc:creator>
  <cp:lastModifiedBy>HBE</cp:lastModifiedBy>
  <cp:revision>19</cp:revision>
  <cp:lastPrinted>2019-12-05T14:22:00Z</cp:lastPrinted>
  <dcterms:created xsi:type="dcterms:W3CDTF">2019-12-05T15:56:00Z</dcterms:created>
  <dcterms:modified xsi:type="dcterms:W3CDTF">2019-12-07T19:52:00Z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UNEP/OzL.Pro/ExCom/84/32</vt:lpwstr>
  </property>
  <property fmtid="{D5CDD505-2E9C-101B-9397-08002B2CF9AE}" pid="3" name="Revision date">
    <vt:lpwstr>12/2/2019</vt:lpwstr>
  </property>
  <property fmtid="{D5CDD505-2E9C-101B-9397-08002B2CF9AE}" pid="4" name="ContentTypeId">
    <vt:lpwstr>0x010100109683CADC4F284EA5F0B82357B5BF3A</vt:lpwstr>
  </property>
</Properties>
</file>