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77EA861F" w14:textId="77777777" w:rsidTr="009C59F7">
        <w:trPr>
          <w:trHeight w:val="720"/>
        </w:trPr>
        <w:tc>
          <w:tcPr>
            <w:tcW w:w="5490" w:type="dxa"/>
            <w:gridSpan w:val="2"/>
            <w:tcBorders>
              <w:bottom w:val="single" w:sz="18" w:space="0" w:color="auto"/>
            </w:tcBorders>
          </w:tcPr>
          <w:p w14:paraId="6945FD5A"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3D155F01"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2C78D45A"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B284E84"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69C111C3" wp14:editId="2ED34A7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6F39F74"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5459168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78C18377"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32DD714E"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74508796"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506E85EB" w14:textId="77777777" w:rsidR="00C15867" w:rsidRPr="009B0D30" w:rsidRDefault="00C15867" w:rsidP="009C59F7">
            <w:r w:rsidRPr="009B0D30">
              <w:t>Distr.</w:t>
            </w:r>
          </w:p>
          <w:p w14:paraId="3B146F19" w14:textId="77777777" w:rsidR="00923540" w:rsidRPr="009B0D30" w:rsidRDefault="00923540" w:rsidP="00923540">
            <w:r w:rsidRPr="009B0D30">
              <w:t>GENERAL</w:t>
            </w:r>
          </w:p>
          <w:p w14:paraId="19F6ED0C" w14:textId="77777777" w:rsidR="00C15867" w:rsidRPr="009B0D30" w:rsidRDefault="00C15867" w:rsidP="009C59F7"/>
          <w:p w14:paraId="30F0AC78" w14:textId="77777777" w:rsidR="00C15867" w:rsidRPr="009B0D30" w:rsidRDefault="00C15867" w:rsidP="009C59F7"/>
          <w:p w14:paraId="1C153988" w14:textId="2E67C6AD" w:rsidR="00C15867" w:rsidRPr="00407DA3" w:rsidRDefault="00F05E6A" w:rsidP="009C59F7">
            <w:r>
              <w:fldChar w:fldCharType="begin"/>
            </w:r>
            <w:r>
              <w:instrText xml:space="preserve"> DOCPROPERTY "Document number"  \* MERGEFORMAT </w:instrText>
            </w:r>
            <w:r>
              <w:fldChar w:fldCharType="separate"/>
            </w:r>
            <w:r w:rsidRPr="006A1746">
              <w:t>UNEP/</w:t>
            </w:r>
            <w:proofErr w:type="spellStart"/>
            <w:r w:rsidRPr="006A1746">
              <w:t>OzL.Pro</w:t>
            </w:r>
            <w:proofErr w:type="spellEnd"/>
            <w:r w:rsidRPr="006A1746">
              <w:t>/ExCom/97/10</w:t>
            </w:r>
            <w:r>
              <w:fldChar w:fldCharType="end"/>
            </w:r>
          </w:p>
          <w:p w14:paraId="754CEA40" w14:textId="4F97E44C" w:rsidR="00C15867" w:rsidRPr="00407DA3" w:rsidRDefault="00BC2495" w:rsidP="009C59F7">
            <w:r w:rsidRPr="009B0D30">
              <w:fldChar w:fldCharType="begin"/>
            </w:r>
            <w:r w:rsidR="00851352" w:rsidRPr="00407DA3">
              <w:instrText xml:space="preserve"> DOCPROPERTY "Revision date" \@ "d MMMM YYYY"  \* MERGEFORMAT </w:instrText>
            </w:r>
            <w:r w:rsidRPr="009B0D30">
              <w:fldChar w:fldCharType="separate"/>
            </w:r>
            <w:r w:rsidR="00010EA8">
              <w:t>14 October 2025</w:t>
            </w:r>
            <w:r w:rsidRPr="009B0D30">
              <w:fldChar w:fldCharType="end"/>
            </w:r>
          </w:p>
          <w:p w14:paraId="22C37CE8" w14:textId="77777777" w:rsidR="00C15867" w:rsidRPr="00407DA3" w:rsidRDefault="00C15867" w:rsidP="009C59F7">
            <w:pPr>
              <w:rPr>
                <w:caps/>
              </w:rPr>
            </w:pPr>
          </w:p>
          <w:p w14:paraId="409B9A3C" w14:textId="77777777" w:rsidR="00C15867" w:rsidRPr="009B0D30" w:rsidRDefault="00C15867" w:rsidP="009C59F7">
            <w:r w:rsidRPr="009B0D30">
              <w:t>ORIGINAL: ENGLISH</w:t>
            </w:r>
          </w:p>
        </w:tc>
      </w:tr>
    </w:tbl>
    <w:p w14:paraId="32775165"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F10452">
        <w:t>s</w:t>
      </w:r>
      <w:r w:rsidR="00B35FCB">
        <w:t>even</w:t>
      </w:r>
      <w:r w:rsidR="00E9339B" w:rsidRPr="00E9339B">
        <w:t xml:space="preserve">th </w:t>
      </w:r>
      <w:r w:rsidR="00CA59FB">
        <w:t>Meeting</w:t>
      </w:r>
    </w:p>
    <w:p w14:paraId="267A5B39" w14:textId="77777777" w:rsidR="00CA59FB" w:rsidRDefault="00CA59FB" w:rsidP="00CA59FB">
      <w:pPr>
        <w:jc w:val="left"/>
      </w:pPr>
      <w:r>
        <w:t xml:space="preserve">Montreal, </w:t>
      </w:r>
      <w:r w:rsidR="00D26D68">
        <w:t>1-5</w:t>
      </w:r>
      <w:r w:rsidR="00022071">
        <w:t xml:space="preserve"> </w:t>
      </w:r>
      <w:r w:rsidR="00D26D68">
        <w:t>December</w:t>
      </w:r>
      <w:r w:rsidR="007624A2">
        <w:t xml:space="preserve"> 2025</w:t>
      </w:r>
    </w:p>
    <w:p w14:paraId="3F0A50C8" w14:textId="7A2A2697" w:rsidR="0079781A" w:rsidRDefault="0079781A" w:rsidP="0079781A">
      <w:pPr>
        <w:jc w:val="left"/>
      </w:pPr>
      <w:r>
        <w:t xml:space="preserve">Item </w:t>
      </w:r>
      <w:r w:rsidR="00982E19">
        <w:t>6(b)</w:t>
      </w:r>
      <w:r>
        <w:t xml:space="preserve"> </w:t>
      </w:r>
      <w:r w:rsidRPr="00512BEF">
        <w:t>of the provisional agenda</w:t>
      </w:r>
      <w:r w:rsidRPr="00512BEF">
        <w:rPr>
          <w:rStyle w:val="FootnoteReference"/>
        </w:rPr>
        <w:footnoteReference w:id="1"/>
      </w:r>
    </w:p>
    <w:p w14:paraId="09C9CF8B" w14:textId="77777777" w:rsidR="00C15867" w:rsidRPr="009B0D30" w:rsidRDefault="00C15867" w:rsidP="00CA59FB">
      <w:pPr>
        <w:jc w:val="left"/>
      </w:pPr>
    </w:p>
    <w:p w14:paraId="1E2BB488" w14:textId="77777777" w:rsidR="002024B6" w:rsidRPr="002024B6" w:rsidRDefault="002024B6" w:rsidP="002024B6"/>
    <w:p w14:paraId="5B85CAC3" w14:textId="77777777" w:rsidR="00642470" w:rsidRPr="00642470" w:rsidRDefault="00642470" w:rsidP="00642470">
      <w:pPr>
        <w:spacing w:after="240"/>
        <w:jc w:val="center"/>
        <w:rPr>
          <w:b/>
          <w:sz w:val="24"/>
          <w:szCs w:val="24"/>
        </w:rPr>
      </w:pPr>
      <w:bookmarkStart w:id="0" w:name="_Hlk150524339"/>
      <w:r w:rsidRPr="00642470">
        <w:rPr>
          <w:b/>
          <w:sz w:val="24"/>
          <w:szCs w:val="24"/>
        </w:rPr>
        <w:t>ANNUAL REPORT ON THE IMPLEMENTATION OF THE MONITORING AND EVALUATION WORK PROGRAMME FOR 2025 AND THE EVALUATION WORK PROGRAMME FOR 2026</w:t>
      </w:r>
    </w:p>
    <w:bookmarkEnd w:id="0"/>
    <w:p w14:paraId="36C078BA" w14:textId="77777777" w:rsidR="00642470" w:rsidRPr="00642470" w:rsidRDefault="00642470" w:rsidP="00642470">
      <w:pPr>
        <w:spacing w:after="240"/>
        <w:rPr>
          <w:b/>
          <w:bCs/>
          <w:sz w:val="24"/>
          <w:szCs w:val="24"/>
        </w:rPr>
      </w:pPr>
      <w:r w:rsidRPr="00642470">
        <w:rPr>
          <w:b/>
          <w:bCs/>
          <w:sz w:val="24"/>
          <w:szCs w:val="24"/>
        </w:rPr>
        <w:t>Introduction</w:t>
      </w:r>
    </w:p>
    <w:p w14:paraId="10E441E7" w14:textId="0B52B31B" w:rsidR="00642470" w:rsidRPr="00642470" w:rsidRDefault="00642470" w:rsidP="007A54E9">
      <w:pPr>
        <w:pStyle w:val="Heading1"/>
      </w:pPr>
      <w:r w:rsidRPr="00642470">
        <w:t>In response to decision 91/9(c)(ii), the Senior Monitoring and Evaluation Officer (SMEO) presented a biennial monitoring and evaluation work programme and budget for the years 2024 and 2025</w:t>
      </w:r>
      <w:r w:rsidR="002A47E5">
        <w:t>,</w:t>
      </w:r>
      <w:r w:rsidRPr="00642470">
        <w:rPr>
          <w:vertAlign w:val="superscript"/>
        </w:rPr>
        <w:footnoteReference w:id="2"/>
      </w:r>
      <w:r w:rsidRPr="00642470">
        <w:t xml:space="preserve"> which was approved on a trial basis by the Executive Committee in decision 93/10. It was also agreed that the SMEO would report on the implementation of this decision at the 97</w:t>
      </w:r>
      <w:r w:rsidRPr="00642470">
        <w:rPr>
          <w:vertAlign w:val="superscript"/>
        </w:rPr>
        <w:t>th</w:t>
      </w:r>
      <w:r w:rsidRPr="00642470">
        <w:t xml:space="preserve"> meeting,</w:t>
      </w:r>
      <w:r w:rsidR="00CF63E1">
        <w:rPr>
          <w:rStyle w:val="FootnoteReference"/>
        </w:rPr>
        <w:footnoteReference w:id="3"/>
      </w:r>
      <w:r w:rsidRPr="00642470">
        <w:t xml:space="preserve"> which will be done as part of the current annual report contained in this document.</w:t>
      </w:r>
    </w:p>
    <w:p w14:paraId="1FC0F597" w14:textId="138753AE" w:rsidR="00642470" w:rsidRPr="00961526" w:rsidRDefault="00642470" w:rsidP="007A54E9">
      <w:pPr>
        <w:pStyle w:val="Heading1"/>
      </w:pPr>
      <w:proofErr w:type="gramStart"/>
      <w:r w:rsidRPr="00642470">
        <w:t>In order to</w:t>
      </w:r>
      <w:proofErr w:type="gramEnd"/>
      <w:r w:rsidRPr="00642470">
        <w:t xml:space="preserve"> cover the transition period between the SMEO and the incoming Senior Evaluation Officer (SEO), the proposed work programme and </w:t>
      </w:r>
      <w:r w:rsidR="00961526">
        <w:t xml:space="preserve">its </w:t>
      </w:r>
      <w:r w:rsidRPr="00961526">
        <w:t>related budget cover</w:t>
      </w:r>
      <w:r w:rsidR="00E140B1" w:rsidRPr="00961526">
        <w:t xml:space="preserve"> </w:t>
      </w:r>
      <w:r w:rsidRPr="00961526">
        <w:t>only the year 2026 (instead of two years).</w:t>
      </w:r>
    </w:p>
    <w:p w14:paraId="489A5DF3" w14:textId="31E5D63F" w:rsidR="00642470" w:rsidRPr="00642470" w:rsidRDefault="005D3235" w:rsidP="007A54E9">
      <w:pPr>
        <w:pStyle w:val="Heading1"/>
      </w:pPr>
      <w:r>
        <w:t>T</w:t>
      </w:r>
      <w:r w:rsidR="00AD2073">
        <w:t>his document presents the following two</w:t>
      </w:r>
      <w:r w:rsidR="00642470" w:rsidRPr="00AD2073">
        <w:t xml:space="preserve"> sections</w:t>
      </w:r>
      <w:r w:rsidR="00AD2073">
        <w:t>:</w:t>
      </w:r>
    </w:p>
    <w:p w14:paraId="651300AD" w14:textId="1FC9FF37" w:rsidR="00642470" w:rsidRPr="00642470" w:rsidRDefault="00171DEB" w:rsidP="00DD384B">
      <w:pPr>
        <w:pStyle w:val="Heading2"/>
        <w:numPr>
          <w:ilvl w:val="0"/>
          <w:numId w:val="0"/>
        </w:numPr>
        <w:ind w:left="1440" w:hanging="720"/>
      </w:pPr>
      <w:r>
        <w:t>I.</w:t>
      </w:r>
      <w:r>
        <w:tab/>
      </w:r>
      <w:r w:rsidR="00642470" w:rsidRPr="00642470">
        <w:t xml:space="preserve">Annual report on the status of implementation of the work programme for the year 2025 including reference to the </w:t>
      </w:r>
      <w:r w:rsidR="00BB2A21" w:rsidRPr="00642470">
        <w:t>bi</w:t>
      </w:r>
      <w:r w:rsidR="00A70174">
        <w:t>e</w:t>
      </w:r>
      <w:r w:rsidR="000B7509">
        <w:t>nnial</w:t>
      </w:r>
      <w:r w:rsidR="00CA31C1">
        <w:t>-</w:t>
      </w:r>
      <w:r w:rsidR="00BB2A21" w:rsidRPr="00642470">
        <w:t xml:space="preserve">cycle </w:t>
      </w:r>
      <w:r w:rsidR="00642470" w:rsidRPr="00642470">
        <w:t xml:space="preserve">work programme experience, and </w:t>
      </w:r>
      <w:r w:rsidR="008664D5">
        <w:t xml:space="preserve">related </w:t>
      </w:r>
      <w:r w:rsidR="00642470" w:rsidRPr="00642470">
        <w:t xml:space="preserve">budget </w:t>
      </w:r>
      <w:r w:rsidR="008664D5">
        <w:t>expenditures</w:t>
      </w:r>
      <w:r w:rsidR="00642470" w:rsidRPr="00642470">
        <w:t>; and</w:t>
      </w:r>
    </w:p>
    <w:p w14:paraId="250DDF0A" w14:textId="4A83AC30" w:rsidR="00642470" w:rsidRPr="00642470" w:rsidRDefault="006F0D35" w:rsidP="00DD384B">
      <w:pPr>
        <w:pStyle w:val="Heading2"/>
        <w:numPr>
          <w:ilvl w:val="0"/>
          <w:numId w:val="0"/>
        </w:numPr>
        <w:ind w:left="1440" w:hanging="720"/>
      </w:pPr>
      <w:r>
        <w:t>II.</w:t>
      </w:r>
      <w:r>
        <w:tab/>
      </w:r>
      <w:r w:rsidR="00642470" w:rsidRPr="00642470">
        <w:t>Proposed work programme for 2026 and related budget.</w:t>
      </w:r>
    </w:p>
    <w:p w14:paraId="6E791688" w14:textId="1B4B7AD1" w:rsidR="00642470" w:rsidRPr="00642470" w:rsidRDefault="00483311" w:rsidP="00DD384B">
      <w:pPr>
        <w:keepNext/>
        <w:spacing w:after="240"/>
        <w:ind w:left="720" w:hanging="720"/>
        <w:rPr>
          <w:b/>
          <w:bCs/>
          <w:sz w:val="24"/>
          <w:szCs w:val="24"/>
        </w:rPr>
      </w:pPr>
      <w:r>
        <w:rPr>
          <w:b/>
          <w:bCs/>
          <w:sz w:val="24"/>
          <w:szCs w:val="24"/>
        </w:rPr>
        <w:lastRenderedPageBreak/>
        <w:t>I</w:t>
      </w:r>
      <w:r w:rsidR="00C038FE">
        <w:rPr>
          <w:b/>
          <w:bCs/>
          <w:sz w:val="24"/>
          <w:szCs w:val="24"/>
        </w:rPr>
        <w:t>.</w:t>
      </w:r>
      <w:r w:rsidR="00C038FE">
        <w:rPr>
          <w:b/>
          <w:bCs/>
          <w:sz w:val="24"/>
          <w:szCs w:val="24"/>
        </w:rPr>
        <w:tab/>
      </w:r>
      <w:r w:rsidR="00642470" w:rsidRPr="00642470">
        <w:rPr>
          <w:b/>
          <w:bCs/>
          <w:sz w:val="24"/>
          <w:szCs w:val="24"/>
        </w:rPr>
        <w:t>Annual report on the status of implementation of the work programme and related budget expenditures in 2025</w:t>
      </w:r>
    </w:p>
    <w:p w14:paraId="006EC7CF" w14:textId="1915FBB0" w:rsidR="007830A8" w:rsidRPr="00DD384B" w:rsidRDefault="00B53137" w:rsidP="00DD384B">
      <w:pPr>
        <w:keepNext/>
        <w:keepLines/>
        <w:widowControl w:val="0"/>
        <w:numPr>
          <w:ilvl w:val="0"/>
          <w:numId w:val="1"/>
        </w:numPr>
        <w:spacing w:after="240"/>
        <w:outlineLvl w:val="0"/>
      </w:pPr>
      <w:r>
        <w:t>A</w:t>
      </w:r>
      <w:r w:rsidR="00957E87">
        <w:t xml:space="preserve"> snapshot of the status of implementation </w:t>
      </w:r>
      <w:r w:rsidR="00392626">
        <w:t xml:space="preserve">of the 2025 work programme </w:t>
      </w:r>
      <w:r w:rsidR="00957E87">
        <w:t>and outputs is provided in annex I to the present document.</w:t>
      </w:r>
    </w:p>
    <w:p w14:paraId="366261A2" w14:textId="5EC821F2" w:rsidR="00642470" w:rsidRPr="00642470" w:rsidRDefault="00642470" w:rsidP="00642470">
      <w:pPr>
        <w:keepNext/>
        <w:keepLines/>
        <w:widowControl w:val="0"/>
        <w:spacing w:after="240"/>
        <w:rPr>
          <w:u w:val="single"/>
        </w:rPr>
      </w:pPr>
      <w:r w:rsidRPr="00642470">
        <w:rPr>
          <w:u w:val="single"/>
        </w:rPr>
        <w:t>Updates on the improvement of the evaluation function</w:t>
      </w:r>
    </w:p>
    <w:p w14:paraId="2C7EB526" w14:textId="0671B322" w:rsidR="00642470" w:rsidRPr="00642470" w:rsidRDefault="00A527A9" w:rsidP="009609BD">
      <w:pPr>
        <w:keepNext/>
        <w:keepLines/>
        <w:widowControl w:val="0"/>
        <w:numPr>
          <w:ilvl w:val="0"/>
          <w:numId w:val="1"/>
        </w:numPr>
        <w:spacing w:after="240"/>
        <w:outlineLvl w:val="0"/>
      </w:pPr>
      <w:r>
        <w:t>T</w:t>
      </w:r>
      <w:r w:rsidR="00642470" w:rsidRPr="00642470">
        <w:t>he SMEO prepared and presented at the 96</w:t>
      </w:r>
      <w:r w:rsidR="00642470" w:rsidRPr="00642470">
        <w:rPr>
          <w:vertAlign w:val="superscript"/>
        </w:rPr>
        <w:t>th</w:t>
      </w:r>
      <w:r w:rsidR="00642470" w:rsidRPr="00642470">
        <w:t xml:space="preserve"> meeting a potential management response</w:t>
      </w:r>
      <w:r w:rsidR="009B45E9">
        <w:t xml:space="preserve"> to the </w:t>
      </w:r>
      <w:r w:rsidR="00134CB4">
        <w:t>external assessment of the evaluation function</w:t>
      </w:r>
      <w:r w:rsidR="00B04378">
        <w:t xml:space="preserve"> of the Multilateral Fund</w:t>
      </w:r>
      <w:r w:rsidR="00642470" w:rsidRPr="00642470">
        <w:t xml:space="preserve"> </w:t>
      </w:r>
      <w:r w:rsidR="00A1502D">
        <w:t xml:space="preserve">(MLF) </w:t>
      </w:r>
      <w:r w:rsidR="00642470" w:rsidRPr="00642470">
        <w:t xml:space="preserve">including an evaluation policy, which was approved by decision 96/4. The </w:t>
      </w:r>
      <w:r w:rsidR="00A1502D">
        <w:t xml:space="preserve">MLF </w:t>
      </w:r>
      <w:r w:rsidR="00642470" w:rsidRPr="00642470">
        <w:t>evaluation policy</w:t>
      </w:r>
      <w:r w:rsidR="00771FE6" w:rsidRPr="00642470">
        <w:rPr>
          <w:vertAlign w:val="superscript"/>
        </w:rPr>
        <w:footnoteReference w:id="4"/>
      </w:r>
      <w:r w:rsidR="00771FE6">
        <w:t xml:space="preserve"> </w:t>
      </w:r>
      <w:r w:rsidR="00642470" w:rsidRPr="00642470">
        <w:t>formalises the separation of the monitoring and evaluation functions, the former remaining under the full purview of the Secretariat, while the latter is the sole responsibility of the evaluation unit.</w:t>
      </w:r>
      <w:r w:rsidR="00642470" w:rsidRPr="00642470">
        <w:rPr>
          <w:vertAlign w:val="superscript"/>
        </w:rPr>
        <w:footnoteReference w:id="5"/>
      </w:r>
    </w:p>
    <w:p w14:paraId="3631382B" w14:textId="2C651A4A" w:rsidR="00642470" w:rsidRPr="00642470" w:rsidRDefault="00642470" w:rsidP="0018739F">
      <w:pPr>
        <w:numPr>
          <w:ilvl w:val="0"/>
          <w:numId w:val="1"/>
        </w:numPr>
        <w:spacing w:after="240"/>
        <w:outlineLvl w:val="0"/>
      </w:pPr>
      <w:r w:rsidRPr="00642470">
        <w:t xml:space="preserve">The SMEO has identified </w:t>
      </w:r>
      <w:r w:rsidR="00EA74B2" w:rsidRPr="00642470">
        <w:t>several</w:t>
      </w:r>
      <w:r w:rsidRPr="00642470">
        <w:t xml:space="preserve"> activities to be implemented </w:t>
      </w:r>
      <w:r w:rsidR="00AD2073">
        <w:t xml:space="preserve">in </w:t>
      </w:r>
      <w:r w:rsidRPr="003E6F67">
        <w:t xml:space="preserve">response </w:t>
      </w:r>
      <w:r w:rsidR="00AD2073">
        <w:t xml:space="preserve">to the </w:t>
      </w:r>
      <w:r w:rsidRPr="003E6F67">
        <w:t>mandate</w:t>
      </w:r>
      <w:r w:rsidRPr="00642470">
        <w:t xml:space="preserve"> provided by the approved management response.</w:t>
      </w:r>
      <w:r w:rsidR="00AE7763">
        <w:rPr>
          <w:rStyle w:val="FootnoteReference"/>
        </w:rPr>
        <w:footnoteReference w:id="6"/>
      </w:r>
      <w:r w:rsidRPr="00642470">
        <w:t xml:space="preserve"> These are reflected in the proposed work programme for 2026</w:t>
      </w:r>
      <w:r w:rsidR="00982E19">
        <w:t xml:space="preserve">, </w:t>
      </w:r>
      <w:r w:rsidR="0018739F">
        <w:t xml:space="preserve">contained </w:t>
      </w:r>
      <w:r w:rsidR="00982E19">
        <w:t>in annex II</w:t>
      </w:r>
      <w:r w:rsidR="00611A3C">
        <w:t xml:space="preserve"> to the present document</w:t>
      </w:r>
      <w:r w:rsidRPr="00642470">
        <w:t>.</w:t>
      </w:r>
      <w:r w:rsidR="0018739F">
        <w:t xml:space="preserve"> </w:t>
      </w:r>
      <w:r w:rsidRPr="00642470">
        <w:t xml:space="preserve">Other longer-term implications can continue to be identified by the </w:t>
      </w:r>
      <w:r w:rsidR="005D4B94">
        <w:t xml:space="preserve">incoming </w:t>
      </w:r>
      <w:r w:rsidRPr="00642470">
        <w:t>SEO. Their implementation will contribute to the sustained improvement of the evaluation function.</w:t>
      </w:r>
    </w:p>
    <w:p w14:paraId="1944996C" w14:textId="07DC4ED0" w:rsidR="00642470" w:rsidRPr="00642470" w:rsidRDefault="00642470" w:rsidP="00642470">
      <w:pPr>
        <w:numPr>
          <w:ilvl w:val="0"/>
          <w:numId w:val="1"/>
        </w:numPr>
        <w:spacing w:after="240"/>
        <w:outlineLvl w:val="0"/>
      </w:pPr>
      <w:r w:rsidRPr="00642470">
        <w:t xml:space="preserve">In closing the biennium 2024-2025, it is worth noting that specific improvements have taken place by reorganizing the work, providing an operational framework through the approval of </w:t>
      </w:r>
      <w:r w:rsidR="00440C66">
        <w:t>the</w:t>
      </w:r>
      <w:r w:rsidRPr="00642470">
        <w:t xml:space="preserve"> evaluation policy, and clarifying the ways of interaction with the different stakeholders that together contribute to the evaluation work and its relevance for achieving the goals of the M</w:t>
      </w:r>
      <w:r w:rsidR="00E0760A">
        <w:t>LF</w:t>
      </w:r>
      <w:r w:rsidRPr="00642470">
        <w:t xml:space="preserve">. The </w:t>
      </w:r>
      <w:r w:rsidR="00051702" w:rsidRPr="00642470">
        <w:t xml:space="preserve">clearly described </w:t>
      </w:r>
      <w:r w:rsidRPr="00642470">
        <w:t xml:space="preserve">roles of the different stakeholders in the evaluation policy </w:t>
      </w:r>
      <w:r w:rsidR="003217B9">
        <w:t xml:space="preserve">will </w:t>
      </w:r>
      <w:r w:rsidRPr="00642470">
        <w:t xml:space="preserve">contribute to enhanced effectiveness and efficiency in preparing and completing the evaluation reports in the future, as well as in implementing </w:t>
      </w:r>
      <w:r w:rsidR="00454C03">
        <w:t>their</w:t>
      </w:r>
      <w:r w:rsidRPr="00642470">
        <w:t xml:space="preserve"> recommendations.</w:t>
      </w:r>
    </w:p>
    <w:p w14:paraId="77BE88DE" w14:textId="479D2505" w:rsidR="00642470" w:rsidRPr="00642470" w:rsidRDefault="005141A5" w:rsidP="00642470">
      <w:pPr>
        <w:keepNext/>
        <w:keepLines/>
        <w:widowControl w:val="0"/>
        <w:spacing w:after="240"/>
        <w:rPr>
          <w:u w:val="single"/>
        </w:rPr>
      </w:pPr>
      <w:r>
        <w:rPr>
          <w:u w:val="single"/>
        </w:rPr>
        <w:t>Updates on the i</w:t>
      </w:r>
      <w:r w:rsidR="00642470" w:rsidRPr="00642470">
        <w:rPr>
          <w:u w:val="single"/>
        </w:rPr>
        <w:t>ntegration of project completion reports in the knowledge management system</w:t>
      </w:r>
    </w:p>
    <w:p w14:paraId="6395952C" w14:textId="65363AD1" w:rsidR="00642470" w:rsidRPr="00642470" w:rsidRDefault="00642470" w:rsidP="00642470">
      <w:pPr>
        <w:numPr>
          <w:ilvl w:val="0"/>
          <w:numId w:val="1"/>
        </w:numPr>
        <w:spacing w:after="240"/>
        <w:outlineLvl w:val="0"/>
      </w:pPr>
      <w:r w:rsidRPr="00642470">
        <w:t xml:space="preserve">During 2025, the evaluation unit completed the work related to the migration of </w:t>
      </w:r>
      <w:r w:rsidR="00BC1C80" w:rsidRPr="00DD384B">
        <w:t xml:space="preserve">project completion reports </w:t>
      </w:r>
      <w:r w:rsidR="00BC1C80">
        <w:t>(</w:t>
      </w:r>
      <w:r w:rsidRPr="00642470">
        <w:t>PCRs</w:t>
      </w:r>
      <w:r w:rsidR="00BC1C80">
        <w:t>)</w:t>
      </w:r>
      <w:r w:rsidRPr="00642470">
        <w:t xml:space="preserve">, from the existing databases to the </w:t>
      </w:r>
      <w:r w:rsidR="00B803C7">
        <w:t>knowledge management system (</w:t>
      </w:r>
      <w:r w:rsidRPr="00642470">
        <w:t>KMS</w:t>
      </w:r>
      <w:r w:rsidR="00B803C7">
        <w:t>)</w:t>
      </w:r>
      <w:r w:rsidRPr="00642470">
        <w:t xml:space="preserve">, including the digitalization </w:t>
      </w:r>
      <w:r w:rsidR="008D4F08">
        <w:t xml:space="preserve">and upload </w:t>
      </w:r>
      <w:r w:rsidR="00082F8E">
        <w:t xml:space="preserve">to the KMS </w:t>
      </w:r>
      <w:r w:rsidRPr="00642470">
        <w:t xml:space="preserve">of </w:t>
      </w:r>
      <w:r w:rsidR="0065647E">
        <w:t xml:space="preserve">those </w:t>
      </w:r>
      <w:r w:rsidR="0079230A">
        <w:t xml:space="preserve">PCRs </w:t>
      </w:r>
      <w:r w:rsidRPr="00642470">
        <w:t xml:space="preserve">that were available </w:t>
      </w:r>
      <w:r w:rsidR="002059C5">
        <w:t xml:space="preserve">only </w:t>
      </w:r>
      <w:r w:rsidRPr="00642470">
        <w:t>physical</w:t>
      </w:r>
      <w:r w:rsidR="002059C5">
        <w:t>ly</w:t>
      </w:r>
      <w:r w:rsidRPr="00642470">
        <w:t xml:space="preserve">. The unit was assisted by </w:t>
      </w:r>
      <w:r w:rsidR="00B201B3">
        <w:t>an</w:t>
      </w:r>
      <w:r w:rsidRPr="00642470">
        <w:t xml:space="preserve"> individual contractor hired for this purpose as accounted for in the evaluation budget for 2025. The existing databases for PCR submissions will remain operational until the KMS provides the functionality for submission of PCR</w:t>
      </w:r>
      <w:r w:rsidR="00D97D10">
        <w:t>s</w:t>
      </w:r>
      <w:r w:rsidRPr="00642470">
        <w:t xml:space="preserve"> using the universal format.</w:t>
      </w:r>
      <w:r w:rsidRPr="00642470">
        <w:rPr>
          <w:vertAlign w:val="superscript"/>
        </w:rPr>
        <w:footnoteReference w:id="7"/>
      </w:r>
    </w:p>
    <w:p w14:paraId="7C88A1CE" w14:textId="77777777" w:rsidR="00642470" w:rsidRPr="00642470" w:rsidRDefault="00642470" w:rsidP="00642470">
      <w:pPr>
        <w:numPr>
          <w:ilvl w:val="0"/>
          <w:numId w:val="1"/>
        </w:numPr>
        <w:spacing w:after="240"/>
        <w:outlineLvl w:val="0"/>
      </w:pPr>
      <w:r w:rsidRPr="00642470">
        <w:t>In parallel, the evaluation unit collaborated closely with the KMS team to define the user requirements to facilitate, in the future, the submission of PCRs using the universal format in the KMS. This preparatory work included the development of taxonomies, defining user access levels, and outlining the process for extracting lessons learned.</w:t>
      </w:r>
    </w:p>
    <w:p w14:paraId="20B46076" w14:textId="2A4F59CA" w:rsidR="00642470" w:rsidRPr="00642470" w:rsidRDefault="00642470" w:rsidP="00642470">
      <w:pPr>
        <w:numPr>
          <w:ilvl w:val="0"/>
          <w:numId w:val="1"/>
        </w:numPr>
        <w:spacing w:after="240"/>
        <w:outlineLvl w:val="0"/>
      </w:pPr>
      <w:r w:rsidRPr="00642470">
        <w:t>In preparing for the 97</w:t>
      </w:r>
      <w:r w:rsidRPr="00642470">
        <w:rPr>
          <w:vertAlign w:val="superscript"/>
        </w:rPr>
        <w:t>th</w:t>
      </w:r>
      <w:r w:rsidRPr="00642470">
        <w:t xml:space="preserve"> meeting, the SMEO has contributed to the internal process with the Secretariat aiming at streamlining reporting processes in the M</w:t>
      </w:r>
      <w:r w:rsidR="00E0760A">
        <w:t>LF</w:t>
      </w:r>
      <w:r w:rsidR="00780C7F">
        <w:t>-</w:t>
      </w:r>
      <w:r w:rsidR="00E96469">
        <w:t>funded projects</w:t>
      </w:r>
      <w:r w:rsidRPr="00642470">
        <w:t xml:space="preserve">, </w:t>
      </w:r>
      <w:proofErr w:type="gramStart"/>
      <w:r w:rsidRPr="00642470">
        <w:t>in particular regarding</w:t>
      </w:r>
      <w:proofErr w:type="gramEnd"/>
      <w:r w:rsidRPr="00642470">
        <w:t xml:space="preserve"> the final reports</w:t>
      </w:r>
      <w:r w:rsidR="00FA3E55">
        <w:t xml:space="preserve"> for different </w:t>
      </w:r>
      <w:r w:rsidR="007D17C9">
        <w:t xml:space="preserve">types </w:t>
      </w:r>
      <w:r w:rsidR="00FA3E55">
        <w:t>of projects</w:t>
      </w:r>
      <w:r w:rsidRPr="00642470">
        <w:t xml:space="preserve">. </w:t>
      </w:r>
      <w:r w:rsidR="00ED7580" w:rsidRPr="00642470">
        <w:t xml:space="preserve">There is a common understanding that </w:t>
      </w:r>
      <w:r w:rsidR="005B7FE9">
        <w:t>the</w:t>
      </w:r>
      <w:r w:rsidR="00786DCA">
        <w:t>se</w:t>
      </w:r>
      <w:r w:rsidR="005B7FE9">
        <w:t xml:space="preserve"> </w:t>
      </w:r>
      <w:r w:rsidR="00ED7580" w:rsidRPr="00642470">
        <w:t>final reports and the PCRs should complement each other and avoid any unnecessary duplication or overlap.</w:t>
      </w:r>
      <w:r w:rsidR="0089334F">
        <w:t xml:space="preserve"> </w:t>
      </w:r>
      <w:r w:rsidR="001619E3" w:rsidRPr="00642470">
        <w:t xml:space="preserve">Analysis </w:t>
      </w:r>
      <w:r w:rsidR="001619E3" w:rsidRPr="00642470">
        <w:lastRenderedPageBreak/>
        <w:t xml:space="preserve">in that direction </w:t>
      </w:r>
      <w:r w:rsidR="00162A10">
        <w:t xml:space="preserve">and proposed way forward </w:t>
      </w:r>
      <w:proofErr w:type="gramStart"/>
      <w:r w:rsidR="00162A10">
        <w:t xml:space="preserve">taking into </w:t>
      </w:r>
      <w:r w:rsidR="00B00381">
        <w:t>account</w:t>
      </w:r>
      <w:proofErr w:type="gramEnd"/>
      <w:r w:rsidR="00B00381">
        <w:t xml:space="preserve"> </w:t>
      </w:r>
      <w:r w:rsidR="002C035B">
        <w:t xml:space="preserve">the </w:t>
      </w:r>
      <w:r w:rsidR="00B00381">
        <w:t xml:space="preserve">views of the SMEO is presented in the </w:t>
      </w:r>
      <w:r w:rsidR="002C035B">
        <w:t>review of the possibility of integration of reporting through PCRs and detailed final project reports</w:t>
      </w:r>
      <w:r w:rsidRPr="00642470">
        <w:t>.</w:t>
      </w:r>
      <w:r w:rsidR="00F654C6">
        <w:rPr>
          <w:rStyle w:val="FootnoteReference"/>
        </w:rPr>
        <w:footnoteReference w:id="8"/>
      </w:r>
    </w:p>
    <w:p w14:paraId="42E555D3" w14:textId="77777777" w:rsidR="00642470" w:rsidRPr="00642470" w:rsidRDefault="00642470" w:rsidP="00642470">
      <w:pPr>
        <w:spacing w:after="240"/>
        <w:outlineLvl w:val="0"/>
        <w:rPr>
          <w:u w:val="single"/>
        </w:rPr>
      </w:pPr>
      <w:r w:rsidRPr="00642470">
        <w:rPr>
          <w:u w:val="single"/>
        </w:rPr>
        <w:t>Updates on the status of evaluations</w:t>
      </w:r>
    </w:p>
    <w:p w14:paraId="77931509" w14:textId="31272959" w:rsidR="00C86465" w:rsidRDefault="00642470" w:rsidP="00A66F6F">
      <w:pPr>
        <w:numPr>
          <w:ilvl w:val="0"/>
          <w:numId w:val="1"/>
        </w:numPr>
        <w:spacing w:after="240"/>
        <w:outlineLvl w:val="0"/>
      </w:pPr>
      <w:r w:rsidRPr="00642470">
        <w:t>The work programme for 2025 included activities oriented to the delivery of evaluations, to prepare terms of reference (TORs) and desk studies. The TORs for two desk studies for the evaluations of H</w:t>
      </w:r>
      <w:r w:rsidR="00741474">
        <w:t>CFC phase-out management plans (H</w:t>
      </w:r>
      <w:r w:rsidRPr="00642470">
        <w:t>PMPs</w:t>
      </w:r>
      <w:r w:rsidR="00741474">
        <w:t>)</w:t>
      </w:r>
      <w:r w:rsidR="00001BE6">
        <w:t xml:space="preserve">, one on </w:t>
      </w:r>
      <w:r w:rsidRPr="00642470">
        <w:t>the contribution to the development of policies, regulations and national strategies to ensure Montreal Protocol compliance and the sustainability of achievements</w:t>
      </w:r>
      <w:r w:rsidR="00782091">
        <w:t>;</w:t>
      </w:r>
      <w:r w:rsidRPr="00642470">
        <w:rPr>
          <w:vertAlign w:val="superscript"/>
        </w:rPr>
        <w:footnoteReference w:id="9"/>
      </w:r>
      <w:r w:rsidRPr="00642470">
        <w:t xml:space="preserve"> and</w:t>
      </w:r>
      <w:r w:rsidR="009A4BD1">
        <w:t xml:space="preserve"> the other on </w:t>
      </w:r>
      <w:r w:rsidRPr="00642470">
        <w:t>training, capacity building and certification schemes in the refrigeration servicing sector</w:t>
      </w:r>
      <w:r w:rsidR="001D438D">
        <w:t>,</w:t>
      </w:r>
      <w:r w:rsidRPr="00642470">
        <w:rPr>
          <w:vertAlign w:val="superscript"/>
        </w:rPr>
        <w:footnoteReference w:id="10"/>
      </w:r>
      <w:r w:rsidR="00C438B0">
        <w:t xml:space="preserve"> were approved at the 96</w:t>
      </w:r>
      <w:r w:rsidR="00C438B0" w:rsidRPr="00DD384B">
        <w:rPr>
          <w:vertAlign w:val="superscript"/>
        </w:rPr>
        <w:t>th</w:t>
      </w:r>
      <w:r w:rsidR="00C438B0">
        <w:t xml:space="preserve"> meeting </w:t>
      </w:r>
      <w:r w:rsidR="002E4586">
        <w:t xml:space="preserve">and </w:t>
      </w:r>
      <w:r w:rsidR="000F5F95">
        <w:t>the desk studies are pending to be launched.</w:t>
      </w:r>
      <w:r w:rsidR="00E14A85">
        <w:t xml:space="preserve"> </w:t>
      </w:r>
      <w:r w:rsidRPr="00642470">
        <w:t>A third thematic evaluation planned for 2025 was a desk study for the evaluation of the recovery, recycling and reclamation</w:t>
      </w:r>
      <w:r w:rsidR="00C93FA9">
        <w:t xml:space="preserve"> projects</w:t>
      </w:r>
      <w:r w:rsidRPr="00642470">
        <w:t>.</w:t>
      </w:r>
    </w:p>
    <w:p w14:paraId="0E455E0B" w14:textId="466A00DE" w:rsidR="00642470" w:rsidRPr="00642470" w:rsidRDefault="00642470" w:rsidP="00DD384B">
      <w:pPr>
        <w:numPr>
          <w:ilvl w:val="0"/>
          <w:numId w:val="1"/>
        </w:numPr>
        <w:spacing w:after="240"/>
        <w:outlineLvl w:val="0"/>
      </w:pPr>
      <w:r w:rsidRPr="00642470">
        <w:t xml:space="preserve">These three </w:t>
      </w:r>
      <w:r w:rsidR="008D1DC9">
        <w:t>desk</w:t>
      </w:r>
      <w:r w:rsidR="00354135">
        <w:t>-</w:t>
      </w:r>
      <w:r w:rsidR="008D1DC9">
        <w:t xml:space="preserve">study </w:t>
      </w:r>
      <w:r w:rsidRPr="00642470">
        <w:t xml:space="preserve">evaluations are now proposed for the 2026 evaluation work programme, together </w:t>
      </w:r>
      <w:r w:rsidRPr="00903AD8">
        <w:t>with their approved budget, amounting to US $100,000</w:t>
      </w:r>
      <w:r w:rsidR="005726D9" w:rsidRPr="00903AD8">
        <w:t>.</w:t>
      </w:r>
      <w:r w:rsidRPr="00903AD8">
        <w:rPr>
          <w:vertAlign w:val="superscript"/>
        </w:rPr>
        <w:footnoteReference w:id="11"/>
      </w:r>
      <w:r w:rsidR="00024A8D" w:rsidRPr="00903AD8">
        <w:t xml:space="preserve"> </w:t>
      </w:r>
      <w:r w:rsidRPr="00903AD8">
        <w:t>The timeline</w:t>
      </w:r>
      <w:r w:rsidR="00425A98" w:rsidRPr="00903AD8">
        <w:t>s</w:t>
      </w:r>
      <w:r w:rsidRPr="00903AD8">
        <w:t xml:space="preserve"> for their completion would be </w:t>
      </w:r>
      <w:r w:rsidR="002016EC" w:rsidRPr="00903AD8">
        <w:t>proposed</w:t>
      </w:r>
      <w:r w:rsidRPr="00903AD8">
        <w:t xml:space="preserve"> </w:t>
      </w:r>
      <w:r w:rsidR="00FE6C38" w:rsidRPr="00903AD8">
        <w:t>by</w:t>
      </w:r>
      <w:r w:rsidRPr="00903AD8">
        <w:t xml:space="preserve"> the </w:t>
      </w:r>
      <w:r w:rsidR="005008DA" w:rsidRPr="00903AD8">
        <w:t xml:space="preserve">incoming </w:t>
      </w:r>
      <w:r w:rsidRPr="00903AD8">
        <w:t>SEO</w:t>
      </w:r>
      <w:r w:rsidR="005F0233" w:rsidRPr="00903AD8">
        <w:t xml:space="preserve"> for consideration of the Executive Committee</w:t>
      </w:r>
      <w:r w:rsidRPr="00903AD8">
        <w:t>.</w:t>
      </w:r>
    </w:p>
    <w:p w14:paraId="1CC71DE0" w14:textId="6DC4A090" w:rsidR="00642470" w:rsidRPr="00642470" w:rsidRDefault="009B3035" w:rsidP="00DD384B">
      <w:pPr>
        <w:pStyle w:val="Heading1"/>
      </w:pPr>
      <w:r>
        <w:t>At the 96</w:t>
      </w:r>
      <w:r w:rsidRPr="00DD384B">
        <w:rPr>
          <w:vertAlign w:val="superscript"/>
        </w:rPr>
        <w:t>th</w:t>
      </w:r>
      <w:r>
        <w:t xml:space="preserve"> meeting, the </w:t>
      </w:r>
      <w:r w:rsidR="00A46223">
        <w:t xml:space="preserve">Executive Committee took note, with appreciation, of the progress update by UNEP </w:t>
      </w:r>
      <w:proofErr w:type="spellStart"/>
      <w:r w:rsidR="00A46223">
        <w:t>OzonAction</w:t>
      </w:r>
      <w:proofErr w:type="spellEnd"/>
      <w:r w:rsidR="00A46223">
        <w:t xml:space="preserve"> in the implementation of the road map contained in the final report on the evaluation of regional networks of national ozone officers</w:t>
      </w:r>
      <w:r w:rsidR="0012413D">
        <w:t>.</w:t>
      </w:r>
      <w:r w:rsidR="00642470" w:rsidRPr="00642470">
        <w:t xml:space="preserve"> The preparation of the </w:t>
      </w:r>
      <w:r w:rsidR="004F6352">
        <w:t xml:space="preserve">TORs </w:t>
      </w:r>
      <w:r w:rsidR="00642470" w:rsidRPr="00642470">
        <w:t>for the second phase of the CAP evaluation</w:t>
      </w:r>
      <w:r w:rsidR="00196E06">
        <w:t>, originally planned for the 97</w:t>
      </w:r>
      <w:r w:rsidR="00196E06" w:rsidRPr="00DD384B">
        <w:rPr>
          <w:vertAlign w:val="superscript"/>
        </w:rPr>
        <w:t>th</w:t>
      </w:r>
      <w:r w:rsidR="00196E06">
        <w:t xml:space="preserve"> meeting</w:t>
      </w:r>
      <w:r w:rsidR="008605FE">
        <w:t>,</w:t>
      </w:r>
      <w:r w:rsidR="00642470" w:rsidRPr="00642470">
        <w:t xml:space="preserve"> is included in the work programme for 2026 to be undertaken by the </w:t>
      </w:r>
      <w:r w:rsidR="00A32084">
        <w:t xml:space="preserve">incoming </w:t>
      </w:r>
      <w:r w:rsidR="00642470" w:rsidRPr="00642470">
        <w:t>SEO.</w:t>
      </w:r>
    </w:p>
    <w:p w14:paraId="1DD1CE01" w14:textId="77777777" w:rsidR="00642470" w:rsidRPr="00642470" w:rsidRDefault="00642470" w:rsidP="00642470">
      <w:pPr>
        <w:keepNext/>
        <w:keepLines/>
        <w:widowControl w:val="0"/>
        <w:spacing w:after="240"/>
        <w:rPr>
          <w:u w:val="single"/>
        </w:rPr>
      </w:pPr>
      <w:r w:rsidRPr="00642470">
        <w:rPr>
          <w:u w:val="single"/>
        </w:rPr>
        <w:t>Outreach and communication</w:t>
      </w:r>
    </w:p>
    <w:p w14:paraId="14D8B59D" w14:textId="44166ADB" w:rsidR="00642470" w:rsidRPr="00642470" w:rsidRDefault="00642470" w:rsidP="00DD384B">
      <w:pPr>
        <w:pStyle w:val="Heading1"/>
      </w:pPr>
      <w:r w:rsidRPr="00642470">
        <w:t xml:space="preserve">The evaluation unit has worked in close collaboration with the Secretariat to improve outreach and communication on evaluation products. </w:t>
      </w:r>
      <w:r w:rsidR="002750CE">
        <w:t>K</w:t>
      </w:r>
      <w:r w:rsidRPr="00642470">
        <w:t>ey documents, such as the evaluation policy and the management response, have been posted on a new subsection of the evaluation webpage.</w:t>
      </w:r>
      <w:r w:rsidRPr="00642470">
        <w:rPr>
          <w:vertAlign w:val="superscript"/>
        </w:rPr>
        <w:footnoteReference w:id="12"/>
      </w:r>
      <w:r w:rsidR="004F6352">
        <w:t xml:space="preserve"> </w:t>
      </w:r>
      <w:r w:rsidRPr="00642470">
        <w:t xml:space="preserve">The evaluation </w:t>
      </w:r>
      <w:r w:rsidR="00491883">
        <w:t>unit</w:t>
      </w:r>
      <w:r w:rsidRPr="00642470">
        <w:t xml:space="preserve"> also reviewed </w:t>
      </w:r>
      <w:r w:rsidR="00E16C62">
        <w:t xml:space="preserve">and updated </w:t>
      </w:r>
      <w:r w:rsidRPr="00642470">
        <w:t xml:space="preserve">the contents of the </w:t>
      </w:r>
      <w:r w:rsidR="004F2630">
        <w:t xml:space="preserve">MLF </w:t>
      </w:r>
      <w:r w:rsidRPr="00642470">
        <w:t>website section on evaluation.</w:t>
      </w:r>
      <w:r w:rsidRPr="00642470">
        <w:rPr>
          <w:vertAlign w:val="superscript"/>
        </w:rPr>
        <w:footnoteReference w:id="13"/>
      </w:r>
    </w:p>
    <w:p w14:paraId="58BBF2D1" w14:textId="1A0CFF8C" w:rsidR="00642470" w:rsidRPr="00642470" w:rsidRDefault="00642470" w:rsidP="00DD384B">
      <w:pPr>
        <w:pStyle w:val="Heading1"/>
      </w:pPr>
      <w:r w:rsidRPr="00642470">
        <w:t>It is not</w:t>
      </w:r>
      <w:r w:rsidR="00E30C5E">
        <w:t>ed</w:t>
      </w:r>
      <w:r w:rsidRPr="00642470">
        <w:t xml:space="preserve"> that the evaluation policy, as well as the job vacancy for the SEO</w:t>
      </w:r>
      <w:r w:rsidR="00EC2691">
        <w:t>,</w:t>
      </w:r>
      <w:r w:rsidRPr="00642470">
        <w:rPr>
          <w:vertAlign w:val="superscript"/>
        </w:rPr>
        <w:footnoteReference w:id="14"/>
      </w:r>
      <w:r w:rsidRPr="00642470">
        <w:t xml:space="preserve"> refers to the preparation of an annual evaluation newsletter. This has not been possible for the year 2025 but </w:t>
      </w:r>
      <w:r w:rsidR="003A5982">
        <w:t>could</w:t>
      </w:r>
      <w:r w:rsidRPr="00642470">
        <w:t xml:space="preserve"> start for the year 2026.</w:t>
      </w:r>
    </w:p>
    <w:p w14:paraId="3D5F3144" w14:textId="7FB47034" w:rsidR="00642470" w:rsidRPr="00642470" w:rsidRDefault="00BD7A8F" w:rsidP="00642470">
      <w:pPr>
        <w:keepNext/>
        <w:keepLines/>
        <w:widowControl w:val="0"/>
        <w:spacing w:after="240"/>
        <w:rPr>
          <w:u w:val="single"/>
        </w:rPr>
      </w:pPr>
      <w:r>
        <w:rPr>
          <w:u w:val="single"/>
        </w:rPr>
        <w:t xml:space="preserve">Review of </w:t>
      </w:r>
      <w:r w:rsidR="00E75DC9">
        <w:rPr>
          <w:u w:val="single"/>
        </w:rPr>
        <w:t xml:space="preserve">the </w:t>
      </w:r>
      <w:r w:rsidR="002848A6">
        <w:rPr>
          <w:u w:val="single"/>
        </w:rPr>
        <w:t xml:space="preserve">biennial cycle of </w:t>
      </w:r>
      <w:r w:rsidR="00E75DC9">
        <w:rPr>
          <w:u w:val="single"/>
        </w:rPr>
        <w:t>the work programme</w:t>
      </w:r>
    </w:p>
    <w:p w14:paraId="07F1C26B" w14:textId="51D8B5C8" w:rsidR="00642470" w:rsidRPr="00642470" w:rsidRDefault="00642470" w:rsidP="00DD384B">
      <w:pPr>
        <w:pStyle w:val="Heading1"/>
      </w:pPr>
      <w:r w:rsidRPr="00642470">
        <w:t>At its 91</w:t>
      </w:r>
      <w:r w:rsidRPr="00642470">
        <w:rPr>
          <w:vertAlign w:val="superscript"/>
        </w:rPr>
        <w:t>st</w:t>
      </w:r>
      <w:r w:rsidRPr="00642470">
        <w:t xml:space="preserve"> meeting, the Executive Committee approved the biennial format of the work programme on a trial basis</w:t>
      </w:r>
      <w:r w:rsidR="00DE266B" w:rsidRPr="00642470">
        <w:rPr>
          <w:vertAlign w:val="superscript"/>
        </w:rPr>
        <w:footnoteReference w:id="15"/>
      </w:r>
      <w:r w:rsidRPr="00642470">
        <w:t xml:space="preserve"> </w:t>
      </w:r>
      <w:r w:rsidR="00DE77C5">
        <w:t xml:space="preserve">and </w:t>
      </w:r>
      <w:r w:rsidRPr="00642470">
        <w:t>request</w:t>
      </w:r>
      <w:r w:rsidR="00DE77C5">
        <w:t>ed</w:t>
      </w:r>
      <w:r w:rsidRPr="00642470">
        <w:t xml:space="preserve"> the SMEO to report about the result of this modality at the 97</w:t>
      </w:r>
      <w:r w:rsidRPr="00642470">
        <w:rPr>
          <w:vertAlign w:val="superscript"/>
        </w:rPr>
        <w:t>th</w:t>
      </w:r>
      <w:r w:rsidRPr="00642470">
        <w:t xml:space="preserve"> meeting.</w:t>
      </w:r>
      <w:r w:rsidR="00D004E1">
        <w:rPr>
          <w:rStyle w:val="FootnoteReference"/>
        </w:rPr>
        <w:footnoteReference w:id="16"/>
      </w:r>
      <w:r w:rsidRPr="00642470">
        <w:t xml:space="preserve"> In this regard, the experience </w:t>
      </w:r>
      <w:r w:rsidR="0060702D">
        <w:t>was</w:t>
      </w:r>
      <w:r w:rsidRPr="00642470">
        <w:t xml:space="preserve"> positive as greater predictability </w:t>
      </w:r>
      <w:r w:rsidR="0060702D">
        <w:t xml:space="preserve">was allowed </w:t>
      </w:r>
      <w:r w:rsidRPr="00642470">
        <w:t xml:space="preserve">in planning for evaluation </w:t>
      </w:r>
      <w:r w:rsidRPr="00642470">
        <w:lastRenderedPageBreak/>
        <w:t xml:space="preserve">activities. </w:t>
      </w:r>
      <w:r w:rsidR="0078648E">
        <w:t>As such</w:t>
      </w:r>
      <w:r w:rsidRPr="00642470">
        <w:t xml:space="preserve">, the </w:t>
      </w:r>
      <w:r w:rsidR="00E60338">
        <w:t xml:space="preserve">SMEO </w:t>
      </w:r>
      <w:r w:rsidR="00E60338" w:rsidRPr="00642470">
        <w:t>refer</w:t>
      </w:r>
      <w:r w:rsidR="005A71EE">
        <w:t>red</w:t>
      </w:r>
      <w:r w:rsidR="00E60338" w:rsidRPr="00642470">
        <w:t xml:space="preserve"> to the biennial work programme</w:t>
      </w:r>
      <w:r w:rsidR="00E60338">
        <w:t xml:space="preserve"> </w:t>
      </w:r>
      <w:r w:rsidR="005A71EE">
        <w:t xml:space="preserve">when preparing the </w:t>
      </w:r>
      <w:r w:rsidR="0042383F">
        <w:t xml:space="preserve">MLF </w:t>
      </w:r>
      <w:r w:rsidRPr="00642470">
        <w:t>evaluation policy</w:t>
      </w:r>
      <w:r w:rsidR="00F34970">
        <w:t>.</w:t>
      </w:r>
      <w:r w:rsidRPr="00642470">
        <w:rPr>
          <w:vertAlign w:val="superscript"/>
        </w:rPr>
        <w:footnoteReference w:id="17"/>
      </w:r>
    </w:p>
    <w:p w14:paraId="60BC25A3" w14:textId="1AD24237" w:rsidR="00642470" w:rsidRPr="00642470" w:rsidRDefault="00DD59B3" w:rsidP="00642470">
      <w:pPr>
        <w:numPr>
          <w:ilvl w:val="0"/>
          <w:numId w:val="1"/>
        </w:numPr>
        <w:spacing w:after="240"/>
        <w:outlineLvl w:val="0"/>
      </w:pPr>
      <w:r w:rsidRPr="00642470">
        <w:t xml:space="preserve">Noting the current transition between the outgoing </w:t>
      </w:r>
      <w:r>
        <w:t xml:space="preserve">SMEO </w:t>
      </w:r>
      <w:r w:rsidRPr="00642470">
        <w:t xml:space="preserve">and incoming </w:t>
      </w:r>
      <w:r>
        <w:t>SEO</w:t>
      </w:r>
      <w:r w:rsidRPr="00642470">
        <w:t>, the work programme for 2026 is presented, exceptionally, for one year only.</w:t>
      </w:r>
      <w:r w:rsidR="00B06AEE">
        <w:t xml:space="preserve"> </w:t>
      </w:r>
      <w:r w:rsidR="00642470" w:rsidRPr="00642470">
        <w:t>The</w:t>
      </w:r>
      <w:r w:rsidR="00B06AEE">
        <w:t xml:space="preserve"> Executive Committee </w:t>
      </w:r>
      <w:r w:rsidR="006E7A12">
        <w:t>could</w:t>
      </w:r>
      <w:r w:rsidR="004B48CC">
        <w:t xml:space="preserve"> provide guidance to the incoming SEO</w:t>
      </w:r>
      <w:r w:rsidR="00120BE4">
        <w:t>,</w:t>
      </w:r>
      <w:r w:rsidR="004B48CC">
        <w:t xml:space="preserve"> when on </w:t>
      </w:r>
      <w:r w:rsidR="006A3C67">
        <w:t xml:space="preserve">board, </w:t>
      </w:r>
      <w:r w:rsidR="00120BE4">
        <w:t xml:space="preserve">on </w:t>
      </w:r>
      <w:r w:rsidR="007A2CD8">
        <w:t xml:space="preserve">the </w:t>
      </w:r>
      <w:r w:rsidR="006A047D">
        <w:t xml:space="preserve">cycle for future </w:t>
      </w:r>
      <w:r w:rsidR="00236A8D">
        <w:t>work programme</w:t>
      </w:r>
      <w:r w:rsidR="006A047D">
        <w:t>s</w:t>
      </w:r>
      <w:r w:rsidR="00642470" w:rsidRPr="00642470">
        <w:t>.</w:t>
      </w:r>
    </w:p>
    <w:p w14:paraId="2CFCC2D8" w14:textId="77777777" w:rsidR="00642470" w:rsidRPr="00DD384B" w:rsidRDefault="00642470" w:rsidP="00DD384B">
      <w:pPr>
        <w:keepNext/>
        <w:keepLines/>
        <w:widowControl w:val="0"/>
        <w:spacing w:after="240"/>
        <w:rPr>
          <w:u w:val="single"/>
        </w:rPr>
      </w:pPr>
      <w:r w:rsidRPr="00DD384B">
        <w:rPr>
          <w:u w:val="single"/>
        </w:rPr>
        <w:t>Budget expenditures in 2025</w:t>
      </w:r>
    </w:p>
    <w:p w14:paraId="5C30F61F" w14:textId="379C4FFC" w:rsidR="00642470" w:rsidRPr="00642470" w:rsidRDefault="00642470" w:rsidP="00DD384B">
      <w:pPr>
        <w:pStyle w:val="Heading1"/>
      </w:pPr>
      <w:r w:rsidRPr="00642470">
        <w:t>In 2025, only one of the budgeted activities has been executed, covering the recruitment of an individual contractor to complementing the Secretariat’s work on the development of the KMS for monitoring and evaluation related issues, amounting to US $15,000.</w:t>
      </w:r>
      <w:r w:rsidR="009557DC">
        <w:t xml:space="preserve"> </w:t>
      </w:r>
      <w:r w:rsidR="00B62767">
        <w:t>R</w:t>
      </w:r>
      <w:r w:rsidRPr="00642470">
        <w:t>ecruitment process to hire consultants for the thematic evaluations</w:t>
      </w:r>
      <w:r w:rsidR="00CF3884">
        <w:t xml:space="preserve"> </w:t>
      </w:r>
      <w:r w:rsidR="00901C6C">
        <w:t xml:space="preserve">will take place once </w:t>
      </w:r>
      <w:r w:rsidRPr="00642470">
        <w:t>the incoming SEO</w:t>
      </w:r>
      <w:r w:rsidR="00901C6C">
        <w:t xml:space="preserve"> is on</w:t>
      </w:r>
      <w:r w:rsidR="002A377D">
        <w:t xml:space="preserve"> board</w:t>
      </w:r>
      <w:r w:rsidRPr="00642470">
        <w:t>.</w:t>
      </w:r>
      <w:r w:rsidR="001C033C">
        <w:t xml:space="preserve"> </w:t>
      </w:r>
      <w:r w:rsidR="00611DCD">
        <w:t>Tab</w:t>
      </w:r>
      <w:r w:rsidR="00C94A3E">
        <w:t>l</w:t>
      </w:r>
      <w:r w:rsidR="00611DCD">
        <w:t>e 1 presents a</w:t>
      </w:r>
      <w:r w:rsidRPr="00642470">
        <w:t xml:space="preserve"> summary of expenditures </w:t>
      </w:r>
      <w:r w:rsidR="00E25850">
        <w:t xml:space="preserve">and balances </w:t>
      </w:r>
      <w:r w:rsidRPr="00642470">
        <w:t>for the year 2025</w:t>
      </w:r>
      <w:r w:rsidR="00C94A3E">
        <w:t>.</w:t>
      </w:r>
    </w:p>
    <w:p w14:paraId="5D5EE125" w14:textId="0274C526" w:rsidR="00642470" w:rsidRPr="00642470" w:rsidRDefault="00642470" w:rsidP="00DD384B">
      <w:pPr>
        <w:keepNext/>
        <w:tabs>
          <w:tab w:val="left" w:pos="8280"/>
        </w:tabs>
        <w:rPr>
          <w:b/>
        </w:rPr>
      </w:pPr>
      <w:r w:rsidRPr="00642470">
        <w:rPr>
          <w:b/>
        </w:rPr>
        <w:t>Table 1. Summary of expenditures and balances versus approved budget for 2025</w:t>
      </w:r>
      <w:r w:rsidRPr="00642470">
        <w:rPr>
          <w:b/>
          <w:bCs/>
          <w:color w:val="000000"/>
          <w:lang w:eastAsia="en-CA"/>
        </w:rPr>
        <w:t>*</w:t>
      </w:r>
      <w:r w:rsidR="0032224B">
        <w:rPr>
          <w:b/>
          <w:bCs/>
          <w:color w:val="000000"/>
          <w:lang w:eastAsia="en-CA"/>
        </w:rPr>
        <w:t xml:space="preserve"> </w:t>
      </w:r>
      <w:r w:rsidRPr="00642470">
        <w:rPr>
          <w:b/>
          <w:bCs/>
          <w:color w:val="000000"/>
          <w:lang w:eastAsia="en-CA"/>
        </w:rPr>
        <w:t>(in US</w:t>
      </w:r>
      <w:r w:rsidR="0053652B">
        <w:rPr>
          <w:b/>
          <w:bCs/>
          <w:color w:val="000000"/>
          <w:lang w:eastAsia="en-CA"/>
        </w:rPr>
        <w:t xml:space="preserve"> </w:t>
      </w:r>
      <w:r w:rsidRPr="00642470">
        <w:rPr>
          <w:b/>
          <w:bCs/>
          <w:color w:val="000000"/>
          <w:lang w:eastAsia="en-CA"/>
        </w:rPr>
        <w:t>$)</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6120"/>
        <w:gridCol w:w="1080"/>
        <w:gridCol w:w="1170"/>
        <w:gridCol w:w="990"/>
      </w:tblGrid>
      <w:tr w:rsidR="00000BF2" w:rsidRPr="007A54E9" w14:paraId="1FCBDB1A" w14:textId="77777777" w:rsidTr="00000BF2">
        <w:trPr>
          <w:trHeight w:val="144"/>
          <w:tblHeader/>
        </w:trPr>
        <w:tc>
          <w:tcPr>
            <w:tcW w:w="6120" w:type="dxa"/>
            <w:tcBorders>
              <w:bottom w:val="single" w:sz="4" w:space="0" w:color="auto"/>
            </w:tcBorders>
            <w:shd w:val="clear" w:color="auto" w:fill="FFFFFF" w:themeFill="background1"/>
            <w:noWrap/>
          </w:tcPr>
          <w:p w14:paraId="1BF03923" w14:textId="77777777" w:rsidR="00642470" w:rsidRPr="007A54E9" w:rsidRDefault="00642470" w:rsidP="00642470">
            <w:pPr>
              <w:keepLines/>
              <w:jc w:val="center"/>
              <w:rPr>
                <w:b/>
                <w:bCs/>
                <w:color w:val="000000"/>
                <w:sz w:val="20"/>
                <w:szCs w:val="20"/>
                <w:lang w:eastAsia="en-CA"/>
              </w:rPr>
            </w:pPr>
            <w:r w:rsidRPr="007A54E9">
              <w:rPr>
                <w:b/>
                <w:bCs/>
                <w:color w:val="000000"/>
                <w:sz w:val="20"/>
                <w:szCs w:val="20"/>
                <w:lang w:eastAsia="en-CA"/>
              </w:rPr>
              <w:t>Description</w:t>
            </w:r>
          </w:p>
        </w:tc>
        <w:tc>
          <w:tcPr>
            <w:tcW w:w="1080" w:type="dxa"/>
            <w:tcBorders>
              <w:bottom w:val="single" w:sz="4" w:space="0" w:color="auto"/>
            </w:tcBorders>
            <w:shd w:val="clear" w:color="auto" w:fill="FFFFFF" w:themeFill="background1"/>
          </w:tcPr>
          <w:p w14:paraId="69CCAE62" w14:textId="77777777" w:rsidR="00642470" w:rsidRPr="007A54E9" w:rsidRDefault="00642470" w:rsidP="00642470">
            <w:pPr>
              <w:keepLines/>
              <w:jc w:val="center"/>
              <w:rPr>
                <w:b/>
                <w:bCs/>
                <w:sz w:val="20"/>
                <w:szCs w:val="20"/>
              </w:rPr>
            </w:pPr>
            <w:r w:rsidRPr="007A54E9">
              <w:rPr>
                <w:b/>
                <w:bCs/>
                <w:sz w:val="20"/>
                <w:szCs w:val="20"/>
              </w:rPr>
              <w:t>Approved</w:t>
            </w:r>
          </w:p>
        </w:tc>
        <w:tc>
          <w:tcPr>
            <w:tcW w:w="1170" w:type="dxa"/>
            <w:tcBorders>
              <w:bottom w:val="single" w:sz="4" w:space="0" w:color="auto"/>
            </w:tcBorders>
            <w:shd w:val="clear" w:color="auto" w:fill="FFFFFF" w:themeFill="background1"/>
          </w:tcPr>
          <w:p w14:paraId="6C4AC80E" w14:textId="77777777" w:rsidR="00642470" w:rsidRPr="007A54E9" w:rsidRDefault="00642470" w:rsidP="00642470">
            <w:pPr>
              <w:keepLines/>
              <w:jc w:val="center"/>
              <w:rPr>
                <w:b/>
                <w:bCs/>
                <w:sz w:val="20"/>
                <w:szCs w:val="20"/>
              </w:rPr>
            </w:pPr>
            <w:r w:rsidRPr="007A54E9">
              <w:rPr>
                <w:b/>
                <w:bCs/>
                <w:color w:val="000000"/>
                <w:sz w:val="20"/>
                <w:szCs w:val="20"/>
                <w:lang w:val="en-US"/>
              </w:rPr>
              <w:t>Consumed</w:t>
            </w:r>
          </w:p>
        </w:tc>
        <w:tc>
          <w:tcPr>
            <w:tcW w:w="990" w:type="dxa"/>
            <w:tcBorders>
              <w:bottom w:val="single" w:sz="4" w:space="0" w:color="auto"/>
            </w:tcBorders>
            <w:shd w:val="clear" w:color="auto" w:fill="FFFFFF" w:themeFill="background1"/>
          </w:tcPr>
          <w:p w14:paraId="0BE9B4DB" w14:textId="77777777" w:rsidR="00642470" w:rsidRPr="007A54E9" w:rsidRDefault="00642470" w:rsidP="00642470">
            <w:pPr>
              <w:keepLines/>
              <w:jc w:val="center"/>
              <w:rPr>
                <w:b/>
                <w:bCs/>
                <w:sz w:val="20"/>
                <w:szCs w:val="20"/>
              </w:rPr>
            </w:pPr>
            <w:r w:rsidRPr="007A54E9">
              <w:rPr>
                <w:b/>
                <w:bCs/>
                <w:color w:val="000000"/>
                <w:sz w:val="20"/>
                <w:szCs w:val="20"/>
                <w:lang w:val="en-US"/>
              </w:rPr>
              <w:t>Balance</w:t>
            </w:r>
          </w:p>
        </w:tc>
      </w:tr>
      <w:tr w:rsidR="00642470" w:rsidRPr="007A54E9" w14:paraId="43883A47" w14:textId="77777777" w:rsidTr="00DD384B">
        <w:trPr>
          <w:trHeight w:val="144"/>
          <w:tblHeader/>
        </w:trPr>
        <w:tc>
          <w:tcPr>
            <w:tcW w:w="9360" w:type="dxa"/>
            <w:gridSpan w:val="4"/>
            <w:tcBorders>
              <w:bottom w:val="single" w:sz="4" w:space="0" w:color="auto"/>
            </w:tcBorders>
            <w:shd w:val="clear" w:color="auto" w:fill="FFFFFF" w:themeFill="background1"/>
            <w:noWrap/>
          </w:tcPr>
          <w:p w14:paraId="6AA127FE" w14:textId="54BBE7F8" w:rsidR="00642470" w:rsidRPr="007A54E9" w:rsidRDefault="00642470" w:rsidP="00642470">
            <w:pPr>
              <w:keepLines/>
              <w:jc w:val="center"/>
              <w:rPr>
                <w:b/>
                <w:bCs/>
                <w:color w:val="000000"/>
                <w:sz w:val="20"/>
                <w:szCs w:val="20"/>
                <w:lang w:val="en-US"/>
              </w:rPr>
            </w:pPr>
            <w:r w:rsidRPr="007A54E9">
              <w:rPr>
                <w:b/>
                <w:bCs/>
                <w:color w:val="000000"/>
                <w:sz w:val="20"/>
                <w:szCs w:val="20"/>
                <w:lang w:eastAsia="en-CA"/>
              </w:rPr>
              <w:t xml:space="preserve">Consultancy services for </w:t>
            </w:r>
            <w:r w:rsidR="00187D8D">
              <w:rPr>
                <w:b/>
                <w:bCs/>
                <w:color w:val="000000"/>
                <w:sz w:val="20"/>
                <w:szCs w:val="20"/>
                <w:lang w:eastAsia="en-CA"/>
              </w:rPr>
              <w:t xml:space="preserve">2025 </w:t>
            </w:r>
            <w:r w:rsidR="008065F8">
              <w:rPr>
                <w:b/>
                <w:bCs/>
                <w:color w:val="000000"/>
                <w:sz w:val="20"/>
                <w:szCs w:val="20"/>
                <w:lang w:eastAsia="en-CA"/>
              </w:rPr>
              <w:t xml:space="preserve">thematic </w:t>
            </w:r>
            <w:r w:rsidRPr="007A54E9">
              <w:rPr>
                <w:b/>
                <w:bCs/>
                <w:color w:val="000000"/>
                <w:sz w:val="20"/>
                <w:szCs w:val="20"/>
                <w:lang w:eastAsia="en-CA"/>
              </w:rPr>
              <w:t>evaluations</w:t>
            </w:r>
          </w:p>
        </w:tc>
      </w:tr>
      <w:tr w:rsidR="00642470" w:rsidRPr="007A54E9" w14:paraId="31859139" w14:textId="77777777" w:rsidTr="00DD384B">
        <w:trPr>
          <w:trHeight w:val="843"/>
        </w:trPr>
        <w:tc>
          <w:tcPr>
            <w:tcW w:w="6120" w:type="dxa"/>
            <w:tcBorders>
              <w:top w:val="single" w:sz="4" w:space="0" w:color="auto"/>
              <w:bottom w:val="single" w:sz="4" w:space="0" w:color="auto"/>
            </w:tcBorders>
            <w:shd w:val="clear" w:color="auto" w:fill="FFFFFF" w:themeFill="background1"/>
            <w:noWrap/>
          </w:tcPr>
          <w:p w14:paraId="03D8C4E9" w14:textId="01472D6C" w:rsidR="00642470" w:rsidRPr="007A54E9" w:rsidRDefault="00642470" w:rsidP="00DD384B">
            <w:pPr>
              <w:keepLines/>
              <w:numPr>
                <w:ilvl w:val="0"/>
                <w:numId w:val="28"/>
              </w:numPr>
              <w:ind w:left="519"/>
              <w:rPr>
                <w:rFonts w:eastAsia="Calibri"/>
                <w:kern w:val="2"/>
                <w:sz w:val="20"/>
                <w:szCs w:val="20"/>
                <w:lang w:val="en-US"/>
              </w:rPr>
            </w:pPr>
            <w:r w:rsidRPr="007A54E9">
              <w:rPr>
                <w:rFonts w:eastAsia="Calibri"/>
                <w:kern w:val="2"/>
                <w:sz w:val="20"/>
                <w:szCs w:val="20"/>
                <w:lang w:val="en-US"/>
              </w:rPr>
              <w:t xml:space="preserve">Evaluation of the recovery, recycling, and reclamation projects </w:t>
            </w:r>
          </w:p>
          <w:p w14:paraId="2E06DB6A" w14:textId="5B314A9D" w:rsidR="00642470" w:rsidRPr="007A54E9" w:rsidRDefault="00642470" w:rsidP="00DD384B">
            <w:pPr>
              <w:keepLines/>
              <w:numPr>
                <w:ilvl w:val="0"/>
                <w:numId w:val="28"/>
              </w:numPr>
              <w:ind w:left="519"/>
              <w:contextualSpacing/>
              <w:rPr>
                <w:rFonts w:eastAsia="Calibri"/>
                <w:kern w:val="2"/>
                <w:sz w:val="20"/>
                <w:szCs w:val="20"/>
                <w:lang w:val="en-US"/>
              </w:rPr>
            </w:pPr>
            <w:r w:rsidRPr="007A54E9">
              <w:rPr>
                <w:rFonts w:eastAsia="Calibri"/>
                <w:kern w:val="2"/>
                <w:sz w:val="20"/>
                <w:szCs w:val="20"/>
                <w:lang w:val="en-US"/>
              </w:rPr>
              <w:t xml:space="preserve">Evaluation of the contribution of </w:t>
            </w:r>
            <w:r w:rsidR="00741474">
              <w:rPr>
                <w:rFonts w:eastAsia="Calibri"/>
                <w:kern w:val="2"/>
                <w:sz w:val="20"/>
                <w:szCs w:val="20"/>
                <w:lang w:val="en-US"/>
              </w:rPr>
              <w:t>HPMPs</w:t>
            </w:r>
            <w:r w:rsidRPr="007A54E9">
              <w:rPr>
                <w:rFonts w:eastAsia="Calibri"/>
                <w:kern w:val="2"/>
                <w:sz w:val="20"/>
                <w:szCs w:val="20"/>
                <w:lang w:val="en-US"/>
              </w:rPr>
              <w:t xml:space="preserve"> to the development of policies, regulations and national strategies to ensure compliance with the Montreal Protocol and the sustainability of achievements</w:t>
            </w:r>
          </w:p>
          <w:p w14:paraId="581C30E5" w14:textId="77777777" w:rsidR="00642470" w:rsidRPr="007A54E9" w:rsidRDefault="00642470" w:rsidP="00DD384B">
            <w:pPr>
              <w:keepLines/>
              <w:numPr>
                <w:ilvl w:val="0"/>
                <w:numId w:val="28"/>
              </w:numPr>
              <w:ind w:left="519"/>
              <w:contextualSpacing/>
              <w:rPr>
                <w:rFonts w:eastAsia="Calibri"/>
                <w:kern w:val="2"/>
                <w:sz w:val="20"/>
                <w:szCs w:val="20"/>
                <w:lang w:val="en-US"/>
              </w:rPr>
            </w:pPr>
            <w:r w:rsidRPr="007A54E9">
              <w:rPr>
                <w:rFonts w:eastAsia="Calibri"/>
                <w:kern w:val="2"/>
                <w:sz w:val="20"/>
                <w:szCs w:val="20"/>
                <w:lang w:val="en-US"/>
              </w:rPr>
              <w:t>Evaluation of training, capacity building, and certification schemes in refrigeration servicing of the HPMPs</w:t>
            </w:r>
          </w:p>
        </w:tc>
        <w:tc>
          <w:tcPr>
            <w:tcW w:w="1080" w:type="dxa"/>
            <w:tcBorders>
              <w:top w:val="single" w:sz="4" w:space="0" w:color="auto"/>
              <w:bottom w:val="single" w:sz="4" w:space="0" w:color="auto"/>
            </w:tcBorders>
            <w:shd w:val="clear" w:color="auto" w:fill="FFFFFF" w:themeFill="background1"/>
          </w:tcPr>
          <w:p w14:paraId="4C8CB4A8" w14:textId="77777777" w:rsidR="00642470" w:rsidRPr="007A54E9" w:rsidRDefault="00642470" w:rsidP="00642470">
            <w:pPr>
              <w:keepLines/>
              <w:jc w:val="right"/>
              <w:rPr>
                <w:sz w:val="20"/>
                <w:szCs w:val="20"/>
              </w:rPr>
            </w:pPr>
            <w:r w:rsidRPr="007A54E9">
              <w:rPr>
                <w:sz w:val="20"/>
                <w:szCs w:val="20"/>
              </w:rPr>
              <w:t>50,000</w:t>
            </w:r>
          </w:p>
          <w:p w14:paraId="1F2A0351" w14:textId="77777777" w:rsidR="00642470" w:rsidRPr="007A54E9" w:rsidRDefault="00642470" w:rsidP="00642470">
            <w:pPr>
              <w:keepLines/>
              <w:jc w:val="right"/>
              <w:rPr>
                <w:sz w:val="20"/>
                <w:szCs w:val="20"/>
              </w:rPr>
            </w:pPr>
            <w:r w:rsidRPr="007A54E9">
              <w:rPr>
                <w:sz w:val="20"/>
                <w:szCs w:val="20"/>
              </w:rPr>
              <w:t>25,000</w:t>
            </w:r>
          </w:p>
          <w:p w14:paraId="5CD06138" w14:textId="77777777" w:rsidR="00642470" w:rsidRPr="007A54E9" w:rsidRDefault="00642470" w:rsidP="00642470">
            <w:pPr>
              <w:keepLines/>
              <w:jc w:val="right"/>
              <w:rPr>
                <w:sz w:val="20"/>
                <w:szCs w:val="20"/>
              </w:rPr>
            </w:pPr>
          </w:p>
          <w:p w14:paraId="412E7603" w14:textId="77777777" w:rsidR="00642470" w:rsidRPr="007A54E9" w:rsidRDefault="00642470" w:rsidP="00642470">
            <w:pPr>
              <w:keepLines/>
              <w:jc w:val="right"/>
              <w:rPr>
                <w:sz w:val="20"/>
                <w:szCs w:val="20"/>
              </w:rPr>
            </w:pPr>
          </w:p>
          <w:p w14:paraId="2E7234AC" w14:textId="77777777" w:rsidR="00642470" w:rsidRPr="007A54E9" w:rsidRDefault="00642470" w:rsidP="00642470">
            <w:pPr>
              <w:keepLines/>
              <w:jc w:val="right"/>
              <w:rPr>
                <w:sz w:val="20"/>
                <w:szCs w:val="20"/>
              </w:rPr>
            </w:pPr>
          </w:p>
          <w:p w14:paraId="6E5B6D51" w14:textId="77777777" w:rsidR="00642470" w:rsidRPr="007A54E9" w:rsidRDefault="00642470" w:rsidP="00642470">
            <w:pPr>
              <w:keepLines/>
              <w:jc w:val="right"/>
              <w:rPr>
                <w:sz w:val="20"/>
                <w:szCs w:val="20"/>
              </w:rPr>
            </w:pPr>
            <w:r w:rsidRPr="007A54E9">
              <w:rPr>
                <w:sz w:val="20"/>
                <w:szCs w:val="20"/>
              </w:rPr>
              <w:t>25,000</w:t>
            </w:r>
          </w:p>
        </w:tc>
        <w:tc>
          <w:tcPr>
            <w:tcW w:w="1170" w:type="dxa"/>
            <w:tcBorders>
              <w:top w:val="single" w:sz="4" w:space="0" w:color="auto"/>
              <w:bottom w:val="single" w:sz="4" w:space="0" w:color="auto"/>
            </w:tcBorders>
            <w:shd w:val="clear" w:color="auto" w:fill="FFFFFF" w:themeFill="background1"/>
          </w:tcPr>
          <w:p w14:paraId="447DBD87" w14:textId="77777777" w:rsidR="00642470" w:rsidRPr="007A54E9" w:rsidRDefault="00642470" w:rsidP="00642470">
            <w:pPr>
              <w:keepLines/>
              <w:jc w:val="right"/>
              <w:rPr>
                <w:sz w:val="20"/>
                <w:szCs w:val="20"/>
              </w:rPr>
            </w:pPr>
            <w:r w:rsidRPr="007A54E9">
              <w:rPr>
                <w:sz w:val="20"/>
                <w:szCs w:val="20"/>
              </w:rPr>
              <w:t>0</w:t>
            </w:r>
          </w:p>
          <w:p w14:paraId="4E01EDDE" w14:textId="77777777" w:rsidR="00642470" w:rsidRPr="007A54E9" w:rsidRDefault="00642470" w:rsidP="00642470">
            <w:pPr>
              <w:keepLines/>
              <w:jc w:val="right"/>
              <w:rPr>
                <w:sz w:val="20"/>
                <w:szCs w:val="20"/>
              </w:rPr>
            </w:pPr>
            <w:r w:rsidRPr="007A54E9">
              <w:rPr>
                <w:sz w:val="20"/>
                <w:szCs w:val="20"/>
              </w:rPr>
              <w:t>0</w:t>
            </w:r>
          </w:p>
          <w:p w14:paraId="3B0F4427" w14:textId="77777777" w:rsidR="00642470" w:rsidRPr="007A54E9" w:rsidRDefault="00642470" w:rsidP="00642470">
            <w:pPr>
              <w:keepLines/>
              <w:jc w:val="right"/>
              <w:rPr>
                <w:sz w:val="20"/>
                <w:szCs w:val="20"/>
              </w:rPr>
            </w:pPr>
          </w:p>
          <w:p w14:paraId="53B6523A" w14:textId="77777777" w:rsidR="00642470" w:rsidRPr="007A54E9" w:rsidRDefault="00642470" w:rsidP="00642470">
            <w:pPr>
              <w:keepLines/>
              <w:jc w:val="right"/>
              <w:rPr>
                <w:sz w:val="20"/>
                <w:szCs w:val="20"/>
              </w:rPr>
            </w:pPr>
          </w:p>
          <w:p w14:paraId="263AEB50" w14:textId="77777777" w:rsidR="00642470" w:rsidRPr="007A54E9" w:rsidRDefault="00642470" w:rsidP="00642470">
            <w:pPr>
              <w:keepLines/>
              <w:jc w:val="right"/>
              <w:rPr>
                <w:sz w:val="20"/>
                <w:szCs w:val="20"/>
              </w:rPr>
            </w:pPr>
          </w:p>
          <w:p w14:paraId="3D62141C" w14:textId="77777777" w:rsidR="00642470" w:rsidRPr="007A54E9" w:rsidRDefault="00642470" w:rsidP="00642470">
            <w:pPr>
              <w:keepLines/>
              <w:jc w:val="right"/>
              <w:rPr>
                <w:sz w:val="20"/>
                <w:szCs w:val="20"/>
              </w:rPr>
            </w:pPr>
            <w:r w:rsidRPr="007A54E9">
              <w:rPr>
                <w:sz w:val="20"/>
                <w:szCs w:val="20"/>
              </w:rPr>
              <w:t>0</w:t>
            </w:r>
          </w:p>
        </w:tc>
        <w:tc>
          <w:tcPr>
            <w:tcW w:w="990" w:type="dxa"/>
            <w:tcBorders>
              <w:top w:val="single" w:sz="4" w:space="0" w:color="auto"/>
              <w:bottom w:val="single" w:sz="4" w:space="0" w:color="auto"/>
            </w:tcBorders>
            <w:shd w:val="clear" w:color="auto" w:fill="FFFFFF" w:themeFill="background1"/>
          </w:tcPr>
          <w:p w14:paraId="76AA4AEA" w14:textId="77777777" w:rsidR="00642470" w:rsidRPr="007A54E9" w:rsidRDefault="00642470" w:rsidP="00642470">
            <w:pPr>
              <w:keepLines/>
              <w:jc w:val="right"/>
              <w:rPr>
                <w:sz w:val="20"/>
                <w:szCs w:val="20"/>
              </w:rPr>
            </w:pPr>
            <w:r w:rsidRPr="007A54E9">
              <w:rPr>
                <w:sz w:val="20"/>
                <w:szCs w:val="20"/>
              </w:rPr>
              <w:t>50,000</w:t>
            </w:r>
          </w:p>
          <w:p w14:paraId="2B7661B9" w14:textId="29EF183A" w:rsidR="00642470" w:rsidRPr="007A54E9" w:rsidRDefault="00AD2073" w:rsidP="00642470">
            <w:pPr>
              <w:keepLines/>
              <w:jc w:val="right"/>
              <w:rPr>
                <w:sz w:val="20"/>
                <w:szCs w:val="20"/>
              </w:rPr>
            </w:pPr>
            <w:r>
              <w:rPr>
                <w:sz w:val="20"/>
                <w:szCs w:val="20"/>
              </w:rPr>
              <w:t>2</w:t>
            </w:r>
            <w:r w:rsidR="00642470" w:rsidRPr="007A54E9">
              <w:rPr>
                <w:sz w:val="20"/>
                <w:szCs w:val="20"/>
              </w:rPr>
              <w:t>5,000</w:t>
            </w:r>
          </w:p>
          <w:p w14:paraId="778FB67E" w14:textId="77777777" w:rsidR="00642470" w:rsidRPr="007A54E9" w:rsidRDefault="00642470" w:rsidP="00642470">
            <w:pPr>
              <w:keepLines/>
              <w:jc w:val="right"/>
              <w:rPr>
                <w:sz w:val="20"/>
                <w:szCs w:val="20"/>
              </w:rPr>
            </w:pPr>
          </w:p>
          <w:p w14:paraId="5F58FA21" w14:textId="77777777" w:rsidR="00642470" w:rsidRPr="007A54E9" w:rsidRDefault="00642470" w:rsidP="00642470">
            <w:pPr>
              <w:keepLines/>
              <w:jc w:val="right"/>
              <w:rPr>
                <w:sz w:val="20"/>
                <w:szCs w:val="20"/>
              </w:rPr>
            </w:pPr>
          </w:p>
          <w:p w14:paraId="2BC5B690" w14:textId="77777777" w:rsidR="00642470" w:rsidRPr="007A54E9" w:rsidRDefault="00642470" w:rsidP="00642470">
            <w:pPr>
              <w:keepLines/>
              <w:jc w:val="right"/>
              <w:rPr>
                <w:sz w:val="20"/>
                <w:szCs w:val="20"/>
              </w:rPr>
            </w:pPr>
          </w:p>
          <w:p w14:paraId="5AF9858E" w14:textId="77777777" w:rsidR="00642470" w:rsidRPr="007A54E9" w:rsidRDefault="00642470" w:rsidP="00642470">
            <w:pPr>
              <w:keepLines/>
              <w:jc w:val="right"/>
              <w:rPr>
                <w:sz w:val="20"/>
                <w:szCs w:val="20"/>
              </w:rPr>
            </w:pPr>
            <w:r w:rsidRPr="007A54E9">
              <w:rPr>
                <w:sz w:val="20"/>
                <w:szCs w:val="20"/>
              </w:rPr>
              <w:t>25,000</w:t>
            </w:r>
          </w:p>
        </w:tc>
      </w:tr>
      <w:tr w:rsidR="00642470" w:rsidRPr="007A54E9" w14:paraId="65325A76" w14:textId="77777777" w:rsidTr="00DD384B">
        <w:trPr>
          <w:trHeight w:val="144"/>
        </w:trPr>
        <w:tc>
          <w:tcPr>
            <w:tcW w:w="6120" w:type="dxa"/>
            <w:tcBorders>
              <w:top w:val="single" w:sz="4" w:space="0" w:color="auto"/>
            </w:tcBorders>
            <w:shd w:val="clear" w:color="auto" w:fill="FFFFFF" w:themeFill="background1"/>
            <w:noWrap/>
          </w:tcPr>
          <w:p w14:paraId="6C20FC1D" w14:textId="77777777" w:rsidR="00642470" w:rsidRPr="007A54E9" w:rsidRDefault="00642470" w:rsidP="0032224B">
            <w:pPr>
              <w:keepLines/>
              <w:jc w:val="left"/>
              <w:rPr>
                <w:b/>
                <w:bCs/>
                <w:sz w:val="20"/>
                <w:szCs w:val="20"/>
              </w:rPr>
            </w:pPr>
            <w:r w:rsidRPr="007A54E9">
              <w:rPr>
                <w:b/>
                <w:bCs/>
                <w:sz w:val="20"/>
                <w:szCs w:val="20"/>
              </w:rPr>
              <w:t>Subtotal consultancy services</w:t>
            </w:r>
          </w:p>
        </w:tc>
        <w:tc>
          <w:tcPr>
            <w:tcW w:w="1080" w:type="dxa"/>
            <w:tcBorders>
              <w:top w:val="single" w:sz="4" w:space="0" w:color="auto"/>
            </w:tcBorders>
            <w:shd w:val="clear" w:color="auto" w:fill="FFFFFF" w:themeFill="background1"/>
          </w:tcPr>
          <w:p w14:paraId="4874DE85" w14:textId="77777777" w:rsidR="00642470" w:rsidRPr="007A54E9" w:rsidRDefault="00642470" w:rsidP="00642470">
            <w:pPr>
              <w:keepLines/>
              <w:jc w:val="right"/>
              <w:rPr>
                <w:b/>
                <w:bCs/>
                <w:sz w:val="20"/>
                <w:szCs w:val="20"/>
              </w:rPr>
            </w:pPr>
            <w:r w:rsidRPr="007A54E9">
              <w:rPr>
                <w:b/>
                <w:bCs/>
                <w:sz w:val="20"/>
                <w:szCs w:val="20"/>
              </w:rPr>
              <w:t>100,000</w:t>
            </w:r>
          </w:p>
        </w:tc>
        <w:tc>
          <w:tcPr>
            <w:tcW w:w="1170" w:type="dxa"/>
            <w:shd w:val="clear" w:color="auto" w:fill="FFFFFF" w:themeFill="background1"/>
          </w:tcPr>
          <w:p w14:paraId="46896311" w14:textId="77777777" w:rsidR="00642470" w:rsidRPr="007A54E9" w:rsidRDefault="00642470" w:rsidP="00642470">
            <w:pPr>
              <w:keepLines/>
              <w:jc w:val="right"/>
              <w:rPr>
                <w:b/>
                <w:bCs/>
                <w:color w:val="000000"/>
                <w:sz w:val="20"/>
                <w:szCs w:val="20"/>
                <w:lang w:val="en-US"/>
              </w:rPr>
            </w:pPr>
            <w:r w:rsidRPr="007A54E9">
              <w:rPr>
                <w:b/>
                <w:bCs/>
                <w:color w:val="000000"/>
                <w:sz w:val="20"/>
                <w:szCs w:val="20"/>
                <w:lang w:val="en-US"/>
              </w:rPr>
              <w:t>0</w:t>
            </w:r>
          </w:p>
        </w:tc>
        <w:tc>
          <w:tcPr>
            <w:tcW w:w="990" w:type="dxa"/>
            <w:shd w:val="clear" w:color="auto" w:fill="FFFFFF" w:themeFill="background1"/>
          </w:tcPr>
          <w:p w14:paraId="1FAA5958" w14:textId="77777777" w:rsidR="00642470" w:rsidRPr="007A54E9" w:rsidRDefault="00642470" w:rsidP="00642470">
            <w:pPr>
              <w:keepLines/>
              <w:jc w:val="right"/>
              <w:rPr>
                <w:b/>
                <w:bCs/>
                <w:color w:val="000000"/>
                <w:sz w:val="20"/>
                <w:szCs w:val="20"/>
                <w:lang w:val="en-US"/>
              </w:rPr>
            </w:pPr>
            <w:r w:rsidRPr="007A54E9">
              <w:rPr>
                <w:b/>
                <w:bCs/>
                <w:color w:val="000000"/>
                <w:sz w:val="20"/>
                <w:szCs w:val="20"/>
                <w:lang w:val="en-US"/>
              </w:rPr>
              <w:t>100,000</w:t>
            </w:r>
          </w:p>
        </w:tc>
      </w:tr>
      <w:tr w:rsidR="00642470" w:rsidRPr="007A54E9" w14:paraId="45DCD2BE" w14:textId="77777777" w:rsidTr="00DD384B">
        <w:trPr>
          <w:trHeight w:val="144"/>
        </w:trPr>
        <w:tc>
          <w:tcPr>
            <w:tcW w:w="9360" w:type="dxa"/>
            <w:gridSpan w:val="4"/>
            <w:tcBorders>
              <w:top w:val="single" w:sz="4" w:space="0" w:color="auto"/>
            </w:tcBorders>
            <w:shd w:val="clear" w:color="auto" w:fill="FFFFFF" w:themeFill="background1"/>
            <w:noWrap/>
          </w:tcPr>
          <w:p w14:paraId="57C5445F" w14:textId="77777777" w:rsidR="00642470" w:rsidRPr="007A54E9" w:rsidRDefault="00642470" w:rsidP="00642470">
            <w:pPr>
              <w:keepLines/>
              <w:jc w:val="center"/>
              <w:rPr>
                <w:color w:val="000000"/>
                <w:sz w:val="20"/>
                <w:szCs w:val="20"/>
                <w:lang w:val="en-US"/>
              </w:rPr>
            </w:pPr>
            <w:r w:rsidRPr="007A54E9">
              <w:rPr>
                <w:b/>
                <w:bCs/>
                <w:sz w:val="20"/>
                <w:szCs w:val="20"/>
              </w:rPr>
              <w:t>Other</w:t>
            </w:r>
          </w:p>
        </w:tc>
      </w:tr>
      <w:tr w:rsidR="00642470" w:rsidRPr="007A54E9" w14:paraId="3F46A7D9" w14:textId="77777777" w:rsidTr="00DD384B">
        <w:trPr>
          <w:trHeight w:val="144"/>
        </w:trPr>
        <w:tc>
          <w:tcPr>
            <w:tcW w:w="6120" w:type="dxa"/>
            <w:tcBorders>
              <w:top w:val="single" w:sz="4" w:space="0" w:color="auto"/>
            </w:tcBorders>
            <w:shd w:val="clear" w:color="auto" w:fill="FFFFFF" w:themeFill="background1"/>
            <w:noWrap/>
          </w:tcPr>
          <w:p w14:paraId="438DA1E2" w14:textId="77777777" w:rsidR="00642470" w:rsidRPr="00DD384B" w:rsidRDefault="00642470" w:rsidP="00DD384B">
            <w:pPr>
              <w:keepLines/>
              <w:numPr>
                <w:ilvl w:val="0"/>
                <w:numId w:val="28"/>
              </w:numPr>
              <w:ind w:left="519"/>
              <w:contextualSpacing/>
              <w:rPr>
                <w:rFonts w:eastAsia="Calibri"/>
                <w:kern w:val="2"/>
                <w:sz w:val="20"/>
                <w:szCs w:val="20"/>
                <w:lang w:val="en-US"/>
              </w:rPr>
            </w:pPr>
            <w:r w:rsidRPr="007A54E9">
              <w:rPr>
                <w:rFonts w:eastAsia="Calibri"/>
                <w:kern w:val="2"/>
                <w:sz w:val="20"/>
                <w:szCs w:val="20"/>
                <w:lang w:val="en-US"/>
              </w:rPr>
              <w:t>Complementing the Secretariat’s work on the development of the KMS for monitoring and evaluation related issues</w:t>
            </w:r>
          </w:p>
        </w:tc>
        <w:tc>
          <w:tcPr>
            <w:tcW w:w="1080" w:type="dxa"/>
            <w:tcBorders>
              <w:top w:val="single" w:sz="4" w:space="0" w:color="auto"/>
            </w:tcBorders>
            <w:shd w:val="clear" w:color="auto" w:fill="FFFFFF" w:themeFill="background1"/>
          </w:tcPr>
          <w:p w14:paraId="2B88334B" w14:textId="77777777" w:rsidR="00642470" w:rsidRPr="007A54E9" w:rsidRDefault="00642470" w:rsidP="00642470">
            <w:pPr>
              <w:keepLines/>
              <w:jc w:val="right"/>
              <w:rPr>
                <w:sz w:val="20"/>
                <w:szCs w:val="20"/>
              </w:rPr>
            </w:pPr>
            <w:r w:rsidRPr="007A54E9">
              <w:rPr>
                <w:sz w:val="20"/>
                <w:szCs w:val="20"/>
              </w:rPr>
              <w:t>15,000</w:t>
            </w:r>
          </w:p>
        </w:tc>
        <w:tc>
          <w:tcPr>
            <w:tcW w:w="1170" w:type="dxa"/>
            <w:shd w:val="clear" w:color="auto" w:fill="FFFFFF" w:themeFill="background1"/>
          </w:tcPr>
          <w:p w14:paraId="23249612" w14:textId="77777777" w:rsidR="00642470" w:rsidRPr="007A54E9" w:rsidRDefault="00642470" w:rsidP="00642470">
            <w:pPr>
              <w:keepLines/>
              <w:jc w:val="right"/>
              <w:rPr>
                <w:sz w:val="20"/>
                <w:szCs w:val="20"/>
              </w:rPr>
            </w:pPr>
            <w:r w:rsidRPr="007A54E9">
              <w:rPr>
                <w:color w:val="000000"/>
                <w:sz w:val="20"/>
                <w:szCs w:val="20"/>
                <w:lang w:val="en-US"/>
              </w:rPr>
              <w:t>15,000</w:t>
            </w:r>
          </w:p>
        </w:tc>
        <w:tc>
          <w:tcPr>
            <w:tcW w:w="990" w:type="dxa"/>
            <w:shd w:val="clear" w:color="auto" w:fill="FFFFFF" w:themeFill="background1"/>
          </w:tcPr>
          <w:p w14:paraId="4D9DF180" w14:textId="77777777" w:rsidR="00642470" w:rsidRPr="007A54E9" w:rsidRDefault="00642470" w:rsidP="00642470">
            <w:pPr>
              <w:keepLines/>
              <w:jc w:val="right"/>
              <w:rPr>
                <w:sz w:val="20"/>
                <w:szCs w:val="20"/>
              </w:rPr>
            </w:pPr>
            <w:r w:rsidRPr="007A54E9">
              <w:rPr>
                <w:color w:val="000000"/>
                <w:sz w:val="20"/>
                <w:szCs w:val="20"/>
                <w:lang w:val="en-US"/>
              </w:rPr>
              <w:t>0</w:t>
            </w:r>
          </w:p>
        </w:tc>
      </w:tr>
      <w:tr w:rsidR="00642470" w:rsidRPr="007A54E9" w14:paraId="3A2CA870" w14:textId="77777777" w:rsidTr="00DD384B">
        <w:trPr>
          <w:trHeight w:val="176"/>
        </w:trPr>
        <w:tc>
          <w:tcPr>
            <w:tcW w:w="6120" w:type="dxa"/>
            <w:shd w:val="clear" w:color="auto" w:fill="FFFFFF" w:themeFill="background1"/>
            <w:noWrap/>
            <w:hideMark/>
          </w:tcPr>
          <w:p w14:paraId="14A1FC56" w14:textId="77777777" w:rsidR="00642470" w:rsidRPr="00DD384B" w:rsidRDefault="00642470" w:rsidP="00DD384B">
            <w:pPr>
              <w:keepLines/>
              <w:numPr>
                <w:ilvl w:val="0"/>
                <w:numId w:val="28"/>
              </w:numPr>
              <w:ind w:left="519"/>
              <w:contextualSpacing/>
              <w:rPr>
                <w:rFonts w:eastAsia="Calibri"/>
                <w:kern w:val="2"/>
                <w:sz w:val="20"/>
                <w:szCs w:val="20"/>
                <w:lang w:val="en-US"/>
              </w:rPr>
            </w:pPr>
            <w:r w:rsidRPr="007A54E9">
              <w:rPr>
                <w:rFonts w:eastAsia="Calibri"/>
                <w:kern w:val="2"/>
                <w:sz w:val="20"/>
                <w:szCs w:val="20"/>
                <w:lang w:val="en-US"/>
              </w:rPr>
              <w:t>Evaluation staff travel</w:t>
            </w:r>
          </w:p>
        </w:tc>
        <w:tc>
          <w:tcPr>
            <w:tcW w:w="1080" w:type="dxa"/>
            <w:shd w:val="clear" w:color="auto" w:fill="FFFFFF" w:themeFill="background1"/>
          </w:tcPr>
          <w:p w14:paraId="255A342E" w14:textId="77777777" w:rsidR="00642470" w:rsidRPr="007A54E9" w:rsidRDefault="00642470" w:rsidP="00642470">
            <w:pPr>
              <w:keepLines/>
              <w:jc w:val="right"/>
              <w:rPr>
                <w:sz w:val="20"/>
                <w:szCs w:val="20"/>
              </w:rPr>
            </w:pPr>
            <w:r w:rsidRPr="007A54E9">
              <w:rPr>
                <w:sz w:val="20"/>
                <w:szCs w:val="20"/>
              </w:rPr>
              <w:t>20,000</w:t>
            </w:r>
          </w:p>
        </w:tc>
        <w:tc>
          <w:tcPr>
            <w:tcW w:w="1170" w:type="dxa"/>
            <w:shd w:val="clear" w:color="auto" w:fill="FFFFFF" w:themeFill="background1"/>
          </w:tcPr>
          <w:p w14:paraId="10908063" w14:textId="77777777" w:rsidR="00642470" w:rsidRPr="007A54E9" w:rsidRDefault="00642470" w:rsidP="00642470">
            <w:pPr>
              <w:keepLines/>
              <w:jc w:val="right"/>
              <w:rPr>
                <w:sz w:val="20"/>
                <w:szCs w:val="20"/>
              </w:rPr>
            </w:pPr>
            <w:r w:rsidRPr="007A54E9">
              <w:rPr>
                <w:color w:val="000000"/>
                <w:sz w:val="20"/>
                <w:szCs w:val="20"/>
                <w:lang w:val="en-US"/>
              </w:rPr>
              <w:t>0</w:t>
            </w:r>
          </w:p>
        </w:tc>
        <w:tc>
          <w:tcPr>
            <w:tcW w:w="990" w:type="dxa"/>
            <w:shd w:val="clear" w:color="auto" w:fill="FFFFFF" w:themeFill="background1"/>
          </w:tcPr>
          <w:p w14:paraId="129A07DF" w14:textId="77777777" w:rsidR="00642470" w:rsidRPr="007A54E9" w:rsidRDefault="00642470" w:rsidP="00642470">
            <w:pPr>
              <w:keepLines/>
              <w:jc w:val="right"/>
              <w:rPr>
                <w:sz w:val="20"/>
                <w:szCs w:val="20"/>
              </w:rPr>
            </w:pPr>
            <w:r w:rsidRPr="007A54E9">
              <w:rPr>
                <w:color w:val="000000"/>
                <w:sz w:val="20"/>
                <w:szCs w:val="20"/>
                <w:lang w:val="en-US"/>
              </w:rPr>
              <w:t>20,000</w:t>
            </w:r>
          </w:p>
        </w:tc>
      </w:tr>
      <w:tr w:rsidR="00642470" w:rsidRPr="007A54E9" w14:paraId="7F8B0109" w14:textId="77777777" w:rsidTr="00DD384B">
        <w:trPr>
          <w:trHeight w:val="162"/>
        </w:trPr>
        <w:tc>
          <w:tcPr>
            <w:tcW w:w="6120" w:type="dxa"/>
            <w:shd w:val="clear" w:color="auto" w:fill="FFFFFF" w:themeFill="background1"/>
            <w:noWrap/>
          </w:tcPr>
          <w:p w14:paraId="5E46B3E4" w14:textId="77777777" w:rsidR="00642470" w:rsidRPr="00DD384B" w:rsidRDefault="00642470" w:rsidP="00DD384B">
            <w:pPr>
              <w:keepLines/>
              <w:numPr>
                <w:ilvl w:val="0"/>
                <w:numId w:val="28"/>
              </w:numPr>
              <w:ind w:left="519"/>
              <w:contextualSpacing/>
              <w:rPr>
                <w:rFonts w:eastAsia="Calibri"/>
                <w:kern w:val="2"/>
                <w:sz w:val="20"/>
                <w:szCs w:val="20"/>
                <w:lang w:val="en-US"/>
              </w:rPr>
            </w:pPr>
            <w:r w:rsidRPr="007A54E9">
              <w:rPr>
                <w:rFonts w:eastAsia="Calibri"/>
                <w:kern w:val="2"/>
                <w:sz w:val="20"/>
                <w:szCs w:val="20"/>
                <w:lang w:val="en-US"/>
              </w:rPr>
              <w:t>Operational costs</w:t>
            </w:r>
          </w:p>
        </w:tc>
        <w:tc>
          <w:tcPr>
            <w:tcW w:w="1080" w:type="dxa"/>
            <w:shd w:val="clear" w:color="auto" w:fill="FFFFFF" w:themeFill="background1"/>
          </w:tcPr>
          <w:p w14:paraId="59701E8C" w14:textId="77777777" w:rsidR="00642470" w:rsidRPr="007A54E9" w:rsidRDefault="00642470" w:rsidP="00642470">
            <w:pPr>
              <w:keepLines/>
              <w:jc w:val="right"/>
              <w:rPr>
                <w:sz w:val="20"/>
                <w:szCs w:val="20"/>
              </w:rPr>
            </w:pPr>
            <w:r w:rsidRPr="007A54E9">
              <w:rPr>
                <w:sz w:val="20"/>
                <w:szCs w:val="20"/>
              </w:rPr>
              <w:t>15,000</w:t>
            </w:r>
          </w:p>
        </w:tc>
        <w:tc>
          <w:tcPr>
            <w:tcW w:w="1170" w:type="dxa"/>
            <w:shd w:val="clear" w:color="auto" w:fill="FFFFFF" w:themeFill="background1"/>
          </w:tcPr>
          <w:p w14:paraId="3D50D034" w14:textId="77777777" w:rsidR="00642470" w:rsidRPr="007A54E9" w:rsidRDefault="00642470" w:rsidP="00642470">
            <w:pPr>
              <w:keepLines/>
              <w:jc w:val="right"/>
              <w:rPr>
                <w:sz w:val="20"/>
                <w:szCs w:val="20"/>
              </w:rPr>
            </w:pPr>
            <w:r w:rsidRPr="007A54E9">
              <w:rPr>
                <w:color w:val="000000"/>
                <w:sz w:val="20"/>
                <w:szCs w:val="20"/>
                <w:lang w:val="en-US"/>
              </w:rPr>
              <w:t>3,241</w:t>
            </w:r>
          </w:p>
        </w:tc>
        <w:tc>
          <w:tcPr>
            <w:tcW w:w="990" w:type="dxa"/>
            <w:shd w:val="clear" w:color="auto" w:fill="FFFFFF" w:themeFill="background1"/>
          </w:tcPr>
          <w:p w14:paraId="60503195" w14:textId="77777777" w:rsidR="00642470" w:rsidRPr="007A54E9" w:rsidRDefault="00642470" w:rsidP="00642470">
            <w:pPr>
              <w:keepLines/>
              <w:jc w:val="right"/>
              <w:rPr>
                <w:sz w:val="20"/>
                <w:szCs w:val="20"/>
              </w:rPr>
            </w:pPr>
            <w:r w:rsidRPr="007A54E9">
              <w:rPr>
                <w:color w:val="000000"/>
                <w:sz w:val="20"/>
                <w:szCs w:val="20"/>
                <w:lang w:val="en-US"/>
              </w:rPr>
              <w:t>11,759</w:t>
            </w:r>
          </w:p>
        </w:tc>
      </w:tr>
      <w:tr w:rsidR="00642470" w:rsidRPr="007A54E9" w14:paraId="798BE84B" w14:textId="77777777" w:rsidTr="00DD384B">
        <w:trPr>
          <w:trHeight w:val="144"/>
        </w:trPr>
        <w:tc>
          <w:tcPr>
            <w:tcW w:w="6120" w:type="dxa"/>
            <w:shd w:val="clear" w:color="auto" w:fill="FFFFFF" w:themeFill="background1"/>
            <w:noWrap/>
          </w:tcPr>
          <w:p w14:paraId="12B3A34B" w14:textId="77777777" w:rsidR="00642470" w:rsidRPr="007A54E9" w:rsidRDefault="00642470" w:rsidP="0032224B">
            <w:pPr>
              <w:keepLines/>
              <w:rPr>
                <w:b/>
                <w:bCs/>
                <w:color w:val="000000"/>
                <w:sz w:val="20"/>
                <w:szCs w:val="20"/>
                <w:lang w:eastAsia="en-CA"/>
              </w:rPr>
            </w:pPr>
            <w:r w:rsidRPr="007A54E9">
              <w:rPr>
                <w:b/>
                <w:bCs/>
                <w:color w:val="000000"/>
                <w:sz w:val="20"/>
                <w:szCs w:val="20"/>
                <w:lang w:eastAsia="en-CA"/>
              </w:rPr>
              <w:t>Subtotal other</w:t>
            </w:r>
          </w:p>
        </w:tc>
        <w:tc>
          <w:tcPr>
            <w:tcW w:w="1080" w:type="dxa"/>
            <w:shd w:val="clear" w:color="auto" w:fill="FFFFFF" w:themeFill="background1"/>
          </w:tcPr>
          <w:p w14:paraId="108C32D0" w14:textId="77777777" w:rsidR="00642470" w:rsidRPr="007A54E9" w:rsidRDefault="00642470" w:rsidP="00642470">
            <w:pPr>
              <w:keepLines/>
              <w:jc w:val="right"/>
              <w:rPr>
                <w:b/>
                <w:bCs/>
                <w:sz w:val="20"/>
                <w:szCs w:val="20"/>
              </w:rPr>
            </w:pPr>
            <w:r w:rsidRPr="007A54E9">
              <w:rPr>
                <w:b/>
                <w:bCs/>
                <w:sz w:val="20"/>
                <w:szCs w:val="20"/>
              </w:rPr>
              <w:t>50,000</w:t>
            </w:r>
          </w:p>
        </w:tc>
        <w:tc>
          <w:tcPr>
            <w:tcW w:w="1170" w:type="dxa"/>
            <w:shd w:val="clear" w:color="auto" w:fill="FFFFFF" w:themeFill="background1"/>
          </w:tcPr>
          <w:p w14:paraId="6D8622BC" w14:textId="77777777" w:rsidR="00642470" w:rsidRPr="007A54E9" w:rsidRDefault="00642470" w:rsidP="00642470">
            <w:pPr>
              <w:keepLines/>
              <w:jc w:val="right"/>
              <w:rPr>
                <w:b/>
                <w:bCs/>
                <w:color w:val="000000"/>
                <w:sz w:val="20"/>
                <w:szCs w:val="20"/>
                <w:lang w:val="en-US"/>
              </w:rPr>
            </w:pPr>
            <w:r w:rsidRPr="007A54E9">
              <w:rPr>
                <w:b/>
                <w:bCs/>
                <w:color w:val="000000"/>
                <w:sz w:val="20"/>
                <w:szCs w:val="20"/>
                <w:lang w:val="en-US"/>
              </w:rPr>
              <w:t>18,241</w:t>
            </w:r>
          </w:p>
        </w:tc>
        <w:tc>
          <w:tcPr>
            <w:tcW w:w="990" w:type="dxa"/>
            <w:shd w:val="clear" w:color="auto" w:fill="FFFFFF" w:themeFill="background1"/>
          </w:tcPr>
          <w:p w14:paraId="4DEF89F2" w14:textId="77777777" w:rsidR="00642470" w:rsidRPr="007A54E9" w:rsidRDefault="00642470" w:rsidP="00642470">
            <w:pPr>
              <w:keepLines/>
              <w:jc w:val="right"/>
              <w:rPr>
                <w:b/>
                <w:bCs/>
                <w:color w:val="000000"/>
                <w:sz w:val="20"/>
                <w:szCs w:val="20"/>
                <w:lang w:val="en-US"/>
              </w:rPr>
            </w:pPr>
            <w:r w:rsidRPr="007A54E9">
              <w:rPr>
                <w:b/>
                <w:bCs/>
                <w:color w:val="000000"/>
                <w:sz w:val="20"/>
                <w:szCs w:val="20"/>
                <w:lang w:val="en-US"/>
              </w:rPr>
              <w:t>31,759</w:t>
            </w:r>
          </w:p>
        </w:tc>
      </w:tr>
      <w:tr w:rsidR="00642470" w:rsidRPr="007A54E9" w14:paraId="2C1FF4C2" w14:textId="77777777" w:rsidTr="00DD384B">
        <w:trPr>
          <w:trHeight w:val="144"/>
        </w:trPr>
        <w:tc>
          <w:tcPr>
            <w:tcW w:w="6120" w:type="dxa"/>
            <w:tcBorders>
              <w:bottom w:val="single" w:sz="4" w:space="0" w:color="auto"/>
            </w:tcBorders>
            <w:shd w:val="clear" w:color="auto" w:fill="FFFFFF" w:themeFill="background1"/>
            <w:noWrap/>
            <w:hideMark/>
          </w:tcPr>
          <w:p w14:paraId="075B8E38" w14:textId="77777777" w:rsidR="00642470" w:rsidRPr="007A54E9" w:rsidRDefault="00642470" w:rsidP="00642470">
            <w:pPr>
              <w:keepLines/>
              <w:rPr>
                <w:b/>
                <w:bCs/>
                <w:color w:val="000000"/>
                <w:sz w:val="20"/>
                <w:szCs w:val="20"/>
                <w:lang w:eastAsia="en-CA"/>
              </w:rPr>
            </w:pPr>
            <w:r w:rsidRPr="007A54E9">
              <w:rPr>
                <w:b/>
                <w:bCs/>
                <w:color w:val="000000"/>
                <w:sz w:val="20"/>
                <w:szCs w:val="20"/>
                <w:lang w:eastAsia="en-CA"/>
              </w:rPr>
              <w:t>Total</w:t>
            </w:r>
          </w:p>
        </w:tc>
        <w:tc>
          <w:tcPr>
            <w:tcW w:w="1080" w:type="dxa"/>
            <w:tcBorders>
              <w:bottom w:val="single" w:sz="4" w:space="0" w:color="auto"/>
            </w:tcBorders>
            <w:shd w:val="clear" w:color="auto" w:fill="FFFFFF" w:themeFill="background1"/>
          </w:tcPr>
          <w:p w14:paraId="5E6BAF51" w14:textId="77777777" w:rsidR="00642470" w:rsidRPr="007A54E9" w:rsidRDefault="00642470" w:rsidP="00642470">
            <w:pPr>
              <w:keepLines/>
              <w:jc w:val="right"/>
              <w:rPr>
                <w:b/>
                <w:bCs/>
                <w:sz w:val="20"/>
                <w:szCs w:val="20"/>
              </w:rPr>
            </w:pPr>
            <w:r w:rsidRPr="007A54E9">
              <w:rPr>
                <w:b/>
                <w:bCs/>
                <w:sz w:val="20"/>
                <w:szCs w:val="20"/>
              </w:rPr>
              <w:t>150,000</w:t>
            </w:r>
          </w:p>
        </w:tc>
        <w:tc>
          <w:tcPr>
            <w:tcW w:w="1170" w:type="dxa"/>
            <w:tcBorders>
              <w:bottom w:val="single" w:sz="4" w:space="0" w:color="auto"/>
            </w:tcBorders>
            <w:shd w:val="clear" w:color="auto" w:fill="FFFFFF" w:themeFill="background1"/>
          </w:tcPr>
          <w:p w14:paraId="6431A05F" w14:textId="77777777" w:rsidR="00642470" w:rsidRPr="007A54E9" w:rsidRDefault="00642470" w:rsidP="00642470">
            <w:pPr>
              <w:keepLines/>
              <w:jc w:val="right"/>
              <w:rPr>
                <w:b/>
                <w:bCs/>
                <w:sz w:val="20"/>
                <w:szCs w:val="20"/>
              </w:rPr>
            </w:pPr>
            <w:r w:rsidRPr="007A54E9">
              <w:rPr>
                <w:b/>
                <w:bCs/>
                <w:color w:val="000000"/>
                <w:sz w:val="20"/>
                <w:szCs w:val="20"/>
                <w:lang w:val="en-US"/>
              </w:rPr>
              <w:t>18,241</w:t>
            </w:r>
          </w:p>
        </w:tc>
        <w:tc>
          <w:tcPr>
            <w:tcW w:w="990" w:type="dxa"/>
            <w:tcBorders>
              <w:bottom w:val="single" w:sz="4" w:space="0" w:color="auto"/>
            </w:tcBorders>
            <w:shd w:val="clear" w:color="auto" w:fill="FFFFFF" w:themeFill="background1"/>
          </w:tcPr>
          <w:p w14:paraId="5EE25691" w14:textId="77777777" w:rsidR="00642470" w:rsidRPr="007A54E9" w:rsidRDefault="00642470" w:rsidP="00642470">
            <w:pPr>
              <w:keepLines/>
              <w:jc w:val="right"/>
              <w:rPr>
                <w:b/>
                <w:bCs/>
                <w:sz w:val="20"/>
                <w:szCs w:val="20"/>
              </w:rPr>
            </w:pPr>
            <w:r w:rsidRPr="007A54E9">
              <w:rPr>
                <w:b/>
                <w:bCs/>
                <w:color w:val="000000"/>
                <w:sz w:val="20"/>
                <w:szCs w:val="20"/>
                <w:lang w:val="en-US"/>
              </w:rPr>
              <w:t>131,759</w:t>
            </w:r>
          </w:p>
        </w:tc>
      </w:tr>
    </w:tbl>
    <w:p w14:paraId="60FD8885" w14:textId="798E539E" w:rsidR="00642470" w:rsidRPr="00642470" w:rsidRDefault="00642470" w:rsidP="00903AD8">
      <w:pPr>
        <w:spacing w:after="240"/>
        <w:ind w:left="142" w:right="-57" w:hanging="142"/>
        <w:rPr>
          <w:sz w:val="18"/>
          <w:szCs w:val="18"/>
        </w:rPr>
      </w:pPr>
      <w:r w:rsidRPr="00642470">
        <w:rPr>
          <w:sz w:val="18"/>
          <w:szCs w:val="18"/>
        </w:rPr>
        <w:t>* Final figures (rounded) in the present document are to be considered provisional until the closure of financial statements for the year 2025.</w:t>
      </w:r>
    </w:p>
    <w:p w14:paraId="796B528B" w14:textId="385FDD7D" w:rsidR="00642470" w:rsidRPr="007044B7" w:rsidRDefault="00642470" w:rsidP="00642470">
      <w:pPr>
        <w:numPr>
          <w:ilvl w:val="0"/>
          <w:numId w:val="1"/>
        </w:numPr>
        <w:spacing w:after="240"/>
        <w:outlineLvl w:val="0"/>
      </w:pPr>
      <w:r w:rsidRPr="00642470">
        <w:t xml:space="preserve">Upon the closure of the 2025 accounts, the provisional remaining balance amounts to US $131,759. It is proposed </w:t>
      </w:r>
      <w:r w:rsidR="00AC79F9">
        <w:t xml:space="preserve">that </w:t>
      </w:r>
      <w:r w:rsidR="00D7287B">
        <w:t xml:space="preserve">this balance </w:t>
      </w:r>
      <w:r w:rsidR="006E27F6">
        <w:t xml:space="preserve">with the same breakdown </w:t>
      </w:r>
      <w:r w:rsidR="00E65A34">
        <w:t>be c</w:t>
      </w:r>
      <w:r w:rsidR="000C0337">
        <w:t xml:space="preserve">arried forward </w:t>
      </w:r>
      <w:r w:rsidRPr="00DD384B">
        <w:t>to</w:t>
      </w:r>
      <w:r w:rsidR="002F0AFA">
        <w:t xml:space="preserve"> the year 2026</w:t>
      </w:r>
      <w:r w:rsidRPr="007044B7">
        <w:t>.</w:t>
      </w:r>
    </w:p>
    <w:p w14:paraId="254AA4D8" w14:textId="116E96AF" w:rsidR="00642470" w:rsidRPr="00642470" w:rsidRDefault="00483311" w:rsidP="00DD384B">
      <w:pPr>
        <w:keepNext/>
        <w:spacing w:after="240"/>
        <w:ind w:left="720" w:hanging="720"/>
        <w:rPr>
          <w:b/>
          <w:bCs/>
          <w:sz w:val="24"/>
          <w:szCs w:val="24"/>
        </w:rPr>
      </w:pPr>
      <w:r>
        <w:rPr>
          <w:b/>
          <w:bCs/>
          <w:sz w:val="24"/>
          <w:szCs w:val="24"/>
        </w:rPr>
        <w:t>II</w:t>
      </w:r>
      <w:r w:rsidR="00DD467F">
        <w:rPr>
          <w:b/>
          <w:bCs/>
          <w:sz w:val="24"/>
          <w:szCs w:val="24"/>
        </w:rPr>
        <w:t>.</w:t>
      </w:r>
      <w:r w:rsidR="00DD467F">
        <w:rPr>
          <w:b/>
          <w:bCs/>
          <w:sz w:val="24"/>
          <w:szCs w:val="24"/>
        </w:rPr>
        <w:tab/>
      </w:r>
      <w:r w:rsidR="00642470" w:rsidRPr="00642470">
        <w:rPr>
          <w:b/>
          <w:bCs/>
          <w:sz w:val="24"/>
          <w:szCs w:val="24"/>
        </w:rPr>
        <w:t>Proposed work programme for 2026 and related budget</w:t>
      </w:r>
    </w:p>
    <w:p w14:paraId="4683E7C9" w14:textId="163A20A7" w:rsidR="00DF5902" w:rsidRPr="00642470" w:rsidRDefault="00DF5902" w:rsidP="00DF5902">
      <w:pPr>
        <w:numPr>
          <w:ilvl w:val="0"/>
          <w:numId w:val="1"/>
        </w:numPr>
        <w:spacing w:before="120" w:after="240"/>
        <w:outlineLvl w:val="0"/>
      </w:pPr>
      <w:r w:rsidRPr="00642470">
        <w:t>The proposed work programme for 2026 builds, inter alia, upon the 2025 updated work programme</w:t>
      </w:r>
      <w:r w:rsidRPr="00642470">
        <w:rPr>
          <w:vertAlign w:val="superscript"/>
        </w:rPr>
        <w:footnoteReference w:id="18"/>
      </w:r>
      <w:r w:rsidRPr="00642470">
        <w:t xml:space="preserve"> and additional activities </w:t>
      </w:r>
      <w:r w:rsidR="00472687">
        <w:t xml:space="preserve">mandated by </w:t>
      </w:r>
      <w:r w:rsidRPr="00642470">
        <w:t>the management response</w:t>
      </w:r>
      <w:r w:rsidR="000D4528">
        <w:t xml:space="preserve"> to the external assessment of the evaluation function</w:t>
      </w:r>
      <w:r w:rsidRPr="00642470">
        <w:t xml:space="preserve">, resulting in the </w:t>
      </w:r>
      <w:r w:rsidR="001F1ECE">
        <w:t xml:space="preserve">following </w:t>
      </w:r>
      <w:r w:rsidRPr="00642470">
        <w:t xml:space="preserve">three </w:t>
      </w:r>
      <w:r w:rsidR="00E811E1">
        <w:t xml:space="preserve">main </w:t>
      </w:r>
      <w:r w:rsidRPr="00642470">
        <w:t>components</w:t>
      </w:r>
      <w:r w:rsidR="00E41449">
        <w:t xml:space="preserve"> (see annex II)</w:t>
      </w:r>
      <w:r w:rsidRPr="00642470">
        <w:t>:</w:t>
      </w:r>
    </w:p>
    <w:p w14:paraId="68B67D33" w14:textId="04DE8206" w:rsidR="00A8621A" w:rsidRDefault="00DF5902" w:rsidP="00171DEB">
      <w:pPr>
        <w:pStyle w:val="Heading6"/>
        <w:ind w:left="1440"/>
        <w:rPr>
          <w:rFonts w:ascii="Times New Roman" w:hAnsi="Times New Roman"/>
          <w:i w:val="0"/>
          <w:iCs/>
        </w:rPr>
      </w:pPr>
      <w:r w:rsidRPr="00DD384B">
        <w:rPr>
          <w:rFonts w:ascii="Times New Roman" w:hAnsi="Times New Roman"/>
          <w:i w:val="0"/>
          <w:iCs/>
        </w:rPr>
        <w:t>Carried</w:t>
      </w:r>
      <w:r w:rsidR="00E015FA" w:rsidRPr="00DD384B">
        <w:rPr>
          <w:rFonts w:ascii="Times New Roman" w:hAnsi="Times New Roman"/>
          <w:i w:val="0"/>
          <w:iCs/>
        </w:rPr>
        <w:t xml:space="preserve"> </w:t>
      </w:r>
      <w:r w:rsidRPr="00DD384B">
        <w:rPr>
          <w:rFonts w:ascii="Times New Roman" w:hAnsi="Times New Roman"/>
          <w:i w:val="0"/>
          <w:iCs/>
        </w:rPr>
        <w:t>forward activities approved for 2025</w:t>
      </w:r>
      <w:r w:rsidR="003247B5" w:rsidRPr="00DD384B">
        <w:rPr>
          <w:rFonts w:ascii="Times New Roman" w:hAnsi="Times New Roman"/>
          <w:i w:val="0"/>
          <w:iCs/>
        </w:rPr>
        <w:t xml:space="preserve"> and</w:t>
      </w:r>
      <w:r w:rsidRPr="00DD384B">
        <w:rPr>
          <w:rFonts w:ascii="Times New Roman" w:hAnsi="Times New Roman"/>
          <w:i w:val="0"/>
          <w:iCs/>
        </w:rPr>
        <w:t xml:space="preserve"> postponed to 2026</w:t>
      </w:r>
      <w:r w:rsidR="003247B5" w:rsidRPr="00DD384B">
        <w:rPr>
          <w:rFonts w:ascii="Times New Roman" w:hAnsi="Times New Roman"/>
          <w:i w:val="0"/>
          <w:iCs/>
        </w:rPr>
        <w:t xml:space="preserve"> as described in section I</w:t>
      </w:r>
      <w:r w:rsidR="00A8621A">
        <w:rPr>
          <w:rFonts w:ascii="Times New Roman" w:hAnsi="Times New Roman"/>
          <w:i w:val="0"/>
          <w:iCs/>
        </w:rPr>
        <w:t>;</w:t>
      </w:r>
    </w:p>
    <w:p w14:paraId="7050FC23" w14:textId="6EA39AF9" w:rsidR="00DF5902" w:rsidRPr="00155CA7" w:rsidRDefault="00DF5902" w:rsidP="00DD384B">
      <w:pPr>
        <w:pStyle w:val="Heading6"/>
        <w:ind w:left="1440"/>
        <w:rPr>
          <w:iCs/>
        </w:rPr>
      </w:pPr>
      <w:r w:rsidRPr="00DD384B">
        <w:rPr>
          <w:rFonts w:ascii="Times New Roman" w:hAnsi="Times New Roman"/>
          <w:i w:val="0"/>
          <w:iCs/>
        </w:rPr>
        <w:t xml:space="preserve">Regular evaluation work such as preparation of </w:t>
      </w:r>
      <w:r w:rsidR="003247B5" w:rsidRPr="00DD384B">
        <w:rPr>
          <w:rFonts w:ascii="Times New Roman" w:hAnsi="Times New Roman"/>
          <w:i w:val="0"/>
          <w:iCs/>
        </w:rPr>
        <w:t xml:space="preserve">a </w:t>
      </w:r>
      <w:r w:rsidRPr="00DD384B">
        <w:rPr>
          <w:rFonts w:ascii="Times New Roman" w:hAnsi="Times New Roman"/>
          <w:i w:val="0"/>
          <w:iCs/>
        </w:rPr>
        <w:t xml:space="preserve">work programme and </w:t>
      </w:r>
      <w:r w:rsidR="00732231" w:rsidRPr="00DD384B">
        <w:rPr>
          <w:rFonts w:ascii="Times New Roman" w:hAnsi="Times New Roman"/>
          <w:i w:val="0"/>
          <w:iCs/>
        </w:rPr>
        <w:t xml:space="preserve">an </w:t>
      </w:r>
      <w:r w:rsidRPr="00DD384B">
        <w:rPr>
          <w:rFonts w:ascii="Times New Roman" w:hAnsi="Times New Roman"/>
          <w:i w:val="0"/>
          <w:iCs/>
        </w:rPr>
        <w:t>annual report; and</w:t>
      </w:r>
    </w:p>
    <w:p w14:paraId="6DE5C5E5" w14:textId="12085411" w:rsidR="00DF5902" w:rsidRDefault="00DF5902" w:rsidP="00DD384B">
      <w:pPr>
        <w:pStyle w:val="Heading6"/>
        <w:spacing w:after="240"/>
        <w:ind w:left="1440"/>
        <w:rPr>
          <w:rFonts w:ascii="Times New Roman" w:hAnsi="Times New Roman"/>
          <w:i w:val="0"/>
          <w:iCs/>
        </w:rPr>
      </w:pPr>
      <w:r w:rsidRPr="00DD384B">
        <w:rPr>
          <w:rFonts w:ascii="Times New Roman" w:hAnsi="Times New Roman"/>
          <w:i w:val="0"/>
          <w:iCs/>
        </w:rPr>
        <w:lastRenderedPageBreak/>
        <w:t>New activities</w:t>
      </w:r>
      <w:r w:rsidR="000D175A" w:rsidRPr="00DD384B">
        <w:rPr>
          <w:rFonts w:ascii="Times New Roman" w:hAnsi="Times New Roman"/>
          <w:i w:val="0"/>
          <w:iCs/>
        </w:rPr>
        <w:t xml:space="preserve"> </w:t>
      </w:r>
      <w:r w:rsidRPr="00DD384B">
        <w:rPr>
          <w:rFonts w:ascii="Times New Roman" w:hAnsi="Times New Roman"/>
          <w:i w:val="0"/>
          <w:iCs/>
        </w:rPr>
        <w:t xml:space="preserve">which result from the implementation of decision 96/4 </w:t>
      </w:r>
      <w:r w:rsidR="00704DAC" w:rsidRPr="00DD384B">
        <w:rPr>
          <w:rFonts w:ascii="Times New Roman" w:hAnsi="Times New Roman"/>
          <w:i w:val="0"/>
          <w:iCs/>
        </w:rPr>
        <w:t xml:space="preserve">relating </w:t>
      </w:r>
      <w:r w:rsidRPr="00DD384B">
        <w:rPr>
          <w:rFonts w:ascii="Times New Roman" w:hAnsi="Times New Roman"/>
          <w:i w:val="0"/>
          <w:iCs/>
        </w:rPr>
        <w:t>to the management response</w:t>
      </w:r>
      <w:r w:rsidR="00E811E1" w:rsidRPr="00DD384B">
        <w:rPr>
          <w:rFonts w:ascii="Times New Roman" w:hAnsi="Times New Roman"/>
          <w:i w:val="0"/>
          <w:iCs/>
        </w:rPr>
        <w:t>,</w:t>
      </w:r>
      <w:r w:rsidRPr="00DD384B">
        <w:rPr>
          <w:rFonts w:ascii="Times New Roman" w:hAnsi="Times New Roman"/>
          <w:i w:val="0"/>
          <w:iCs/>
          <w:vertAlign w:val="superscript"/>
        </w:rPr>
        <w:footnoteReference w:id="19"/>
      </w:r>
      <w:r w:rsidR="00E811E1" w:rsidRPr="00DD384B">
        <w:rPr>
          <w:rFonts w:ascii="Times New Roman" w:hAnsi="Times New Roman"/>
          <w:i w:val="0"/>
          <w:iCs/>
        </w:rPr>
        <w:t xml:space="preserve"> including:</w:t>
      </w:r>
    </w:p>
    <w:p w14:paraId="597F5962" w14:textId="17B41994" w:rsidR="00C7729D" w:rsidRPr="00C7729D" w:rsidRDefault="006013D4" w:rsidP="00DD384B">
      <w:pPr>
        <w:pStyle w:val="Heading3"/>
        <w:numPr>
          <w:ilvl w:val="0"/>
          <w:numId w:val="0"/>
        </w:numPr>
        <w:ind w:left="2160" w:hanging="720"/>
      </w:pPr>
      <w:r>
        <w:t>(</w:t>
      </w:r>
      <w:proofErr w:type="spellStart"/>
      <w:r w:rsidR="00C7729D">
        <w:t>i</w:t>
      </w:r>
      <w:proofErr w:type="spellEnd"/>
      <w:r w:rsidR="00C7729D">
        <w:t>)</w:t>
      </w:r>
      <w:r w:rsidR="00C7729D">
        <w:tab/>
      </w:r>
      <w:r w:rsidR="00642470" w:rsidRPr="00642470">
        <w:t>To develop a framework for evaluating non-investment activities that clearly define expected outputs, outcomes and ultimate results of the evaluations;</w:t>
      </w:r>
    </w:p>
    <w:p w14:paraId="7DEEE323" w14:textId="77777777" w:rsidR="00642470" w:rsidRPr="00642470" w:rsidRDefault="00642470" w:rsidP="00DD384B">
      <w:pPr>
        <w:pStyle w:val="Heading3"/>
      </w:pPr>
      <w:r w:rsidRPr="00642470">
        <w:t>To prepare a concept note for the development of a follow-up system on the status of implementation of evaluations’ recommendations; and</w:t>
      </w:r>
    </w:p>
    <w:p w14:paraId="508CBAB6" w14:textId="77777777" w:rsidR="00642470" w:rsidRPr="00642470" w:rsidRDefault="00642470" w:rsidP="00DD384B">
      <w:pPr>
        <w:pStyle w:val="Heading3"/>
      </w:pPr>
      <w:r w:rsidRPr="00642470">
        <w:t>To develop guidelines and tools for evaluation.</w:t>
      </w:r>
    </w:p>
    <w:p w14:paraId="59903A42" w14:textId="6289738E" w:rsidR="00642470" w:rsidRPr="00DD384B" w:rsidRDefault="00642470" w:rsidP="00642470">
      <w:pPr>
        <w:spacing w:after="240"/>
        <w:rPr>
          <w:u w:val="single"/>
        </w:rPr>
      </w:pPr>
      <w:r w:rsidRPr="00DD384B">
        <w:rPr>
          <w:u w:val="single"/>
        </w:rPr>
        <w:t>Budget proposal</w:t>
      </w:r>
    </w:p>
    <w:p w14:paraId="4BB65D57" w14:textId="3AC392E4" w:rsidR="00520157" w:rsidRDefault="00B04E81" w:rsidP="00520157">
      <w:pPr>
        <w:pStyle w:val="Heading1"/>
      </w:pPr>
      <w:r>
        <w:t xml:space="preserve">As mentioned in paragraph 19, the </w:t>
      </w:r>
      <w:r w:rsidR="00EF27A6">
        <w:t xml:space="preserve">remaining </w:t>
      </w:r>
      <w:r w:rsidR="00787609">
        <w:t xml:space="preserve">balance </w:t>
      </w:r>
      <w:r w:rsidR="003A7049" w:rsidRPr="00903AD8">
        <w:t>from the year 2025</w:t>
      </w:r>
      <w:r w:rsidR="003A7049">
        <w:t xml:space="preserve">, </w:t>
      </w:r>
      <w:r w:rsidR="00787609">
        <w:t xml:space="preserve">with the same </w:t>
      </w:r>
      <w:r w:rsidR="0037534D">
        <w:t xml:space="preserve">item </w:t>
      </w:r>
      <w:r w:rsidR="00787609">
        <w:t>breakdown</w:t>
      </w:r>
      <w:r w:rsidR="003A7049">
        <w:t>,</w:t>
      </w:r>
      <w:r w:rsidR="0037534D">
        <w:t xml:space="preserve"> </w:t>
      </w:r>
      <w:r w:rsidR="000C1F28">
        <w:t xml:space="preserve">is proposed to be </w:t>
      </w:r>
      <w:r w:rsidR="0037534D">
        <w:t xml:space="preserve">carried forward to the year 2026. </w:t>
      </w:r>
      <w:r w:rsidR="00642470" w:rsidRPr="00642470">
        <w:t>The proposed budget for the year 2026</w:t>
      </w:r>
      <w:r w:rsidR="00B26A93">
        <w:t xml:space="preserve"> </w:t>
      </w:r>
      <w:r w:rsidR="0037534D">
        <w:t>there</w:t>
      </w:r>
      <w:r w:rsidR="0011176B">
        <w:t xml:space="preserve">fore </w:t>
      </w:r>
      <w:r w:rsidR="0007405A">
        <w:t xml:space="preserve">amounts to </w:t>
      </w:r>
      <w:r w:rsidR="0007405A" w:rsidRPr="00642470">
        <w:t>US $13</w:t>
      </w:r>
      <w:r w:rsidR="00290800">
        <w:t>1</w:t>
      </w:r>
      <w:r w:rsidR="0007405A" w:rsidRPr="00642470">
        <w:t>,</w:t>
      </w:r>
      <w:r w:rsidR="00290800">
        <w:t>759</w:t>
      </w:r>
      <w:r w:rsidR="0007405A">
        <w:t xml:space="preserve"> as</w:t>
      </w:r>
      <w:r w:rsidR="00642470" w:rsidRPr="00642470">
        <w:t xml:space="preserve"> shown in table </w:t>
      </w:r>
      <w:r w:rsidR="00AC12BC">
        <w:t>1</w:t>
      </w:r>
      <w:r w:rsidR="00820C02">
        <w:t xml:space="preserve"> </w:t>
      </w:r>
      <w:r w:rsidR="00AC12BC">
        <w:t>above</w:t>
      </w:r>
      <w:r w:rsidR="00820C02">
        <w:t>.</w:t>
      </w:r>
    </w:p>
    <w:p w14:paraId="05A2B21F" w14:textId="77777777" w:rsidR="00642470" w:rsidRPr="00642470" w:rsidRDefault="00642470" w:rsidP="00DD384B">
      <w:pPr>
        <w:pStyle w:val="Heading1"/>
        <w:numPr>
          <w:ilvl w:val="0"/>
          <w:numId w:val="0"/>
        </w:numPr>
        <w:rPr>
          <w:b/>
          <w:bCs/>
          <w:sz w:val="24"/>
          <w:szCs w:val="24"/>
        </w:rPr>
      </w:pPr>
      <w:bookmarkStart w:id="1" w:name="_Hlk118551242"/>
      <w:r w:rsidRPr="00642470">
        <w:rPr>
          <w:b/>
          <w:bCs/>
          <w:sz w:val="24"/>
          <w:szCs w:val="24"/>
        </w:rPr>
        <w:t>Action expected from the Executive Committee</w:t>
      </w:r>
    </w:p>
    <w:bookmarkEnd w:id="1"/>
    <w:p w14:paraId="4D98001D" w14:textId="77777777" w:rsidR="00642470" w:rsidRPr="00642470" w:rsidRDefault="00642470" w:rsidP="00642470">
      <w:pPr>
        <w:numPr>
          <w:ilvl w:val="0"/>
          <w:numId w:val="1"/>
        </w:numPr>
        <w:spacing w:after="240"/>
        <w:outlineLvl w:val="0"/>
      </w:pPr>
      <w:r w:rsidRPr="00642470">
        <w:t>The Executive Committee may wish:</w:t>
      </w:r>
    </w:p>
    <w:p w14:paraId="5B4942DB" w14:textId="115F3AA0" w:rsidR="00642470" w:rsidRPr="00903AD8" w:rsidRDefault="00642470" w:rsidP="00863F82">
      <w:pPr>
        <w:pStyle w:val="Heading2"/>
      </w:pPr>
      <w:r w:rsidRPr="00903AD8">
        <w:t xml:space="preserve">To note the annual report on the implementation of the monitoring and evaluation work programme for 2025 including </w:t>
      </w:r>
      <w:r w:rsidR="00994712" w:rsidRPr="00903AD8">
        <w:t xml:space="preserve">on the </w:t>
      </w:r>
      <w:r w:rsidR="00483311" w:rsidRPr="00903AD8">
        <w:t xml:space="preserve">trial experience of a </w:t>
      </w:r>
      <w:r w:rsidR="000E005D" w:rsidRPr="00903AD8">
        <w:t>biennial</w:t>
      </w:r>
      <w:r w:rsidRPr="00903AD8">
        <w:t xml:space="preserve"> cycle for the work programme and budget, </w:t>
      </w:r>
      <w:r w:rsidR="00D7185A" w:rsidRPr="00903AD8">
        <w:t xml:space="preserve">and </w:t>
      </w:r>
      <w:r w:rsidR="004D4EE9" w:rsidRPr="00903AD8">
        <w:t xml:space="preserve">the evaluation work programme for 2026, </w:t>
      </w:r>
      <w:r w:rsidRPr="00903AD8">
        <w:t>contained in document UNEP/</w:t>
      </w:r>
      <w:proofErr w:type="spellStart"/>
      <w:r w:rsidRPr="00903AD8">
        <w:t>OzL.Pro</w:t>
      </w:r>
      <w:proofErr w:type="spellEnd"/>
      <w:r w:rsidRPr="00903AD8">
        <w:t>/ExCom/97/</w:t>
      </w:r>
      <w:r w:rsidR="00903AD8" w:rsidRPr="00903AD8">
        <w:t>10</w:t>
      </w:r>
      <w:r w:rsidRPr="00903AD8">
        <w:t>;</w:t>
      </w:r>
    </w:p>
    <w:p w14:paraId="48942440" w14:textId="21E999FC" w:rsidR="00642470" w:rsidRPr="00903AD8" w:rsidRDefault="00642470" w:rsidP="00DD384B">
      <w:pPr>
        <w:pStyle w:val="Heading2"/>
      </w:pPr>
      <w:r w:rsidRPr="00903AD8">
        <w:t>To approve</w:t>
      </w:r>
      <w:r w:rsidR="00520157" w:rsidRPr="00903AD8">
        <w:t xml:space="preserve"> t</w:t>
      </w:r>
      <w:r w:rsidRPr="00903AD8">
        <w:t xml:space="preserve">he evaluation work programme for 2026 contained in annex II </w:t>
      </w:r>
      <w:r w:rsidR="005F6B43" w:rsidRPr="00903AD8">
        <w:t>to</w:t>
      </w:r>
      <w:r w:rsidRPr="00903AD8">
        <w:t xml:space="preserve"> document</w:t>
      </w:r>
      <w:r w:rsidR="005F6B43" w:rsidRPr="00903AD8">
        <w:t> </w:t>
      </w:r>
      <w:r w:rsidRPr="00903AD8">
        <w:t>UNEP/</w:t>
      </w:r>
      <w:proofErr w:type="spellStart"/>
      <w:r w:rsidRPr="00903AD8">
        <w:t>OzL.Pro</w:t>
      </w:r>
      <w:proofErr w:type="spellEnd"/>
      <w:r w:rsidRPr="00903AD8">
        <w:t>/ExCom/97/</w:t>
      </w:r>
      <w:r w:rsidR="00903AD8" w:rsidRPr="00903AD8">
        <w:t>10</w:t>
      </w:r>
      <w:r w:rsidR="00CE1D26" w:rsidRPr="00903AD8">
        <w:t>,</w:t>
      </w:r>
      <w:r w:rsidR="00863F82" w:rsidRPr="00903AD8">
        <w:t xml:space="preserve"> </w:t>
      </w:r>
      <w:r w:rsidR="00C66AD5" w:rsidRPr="00903AD8">
        <w:t xml:space="preserve">noting that </w:t>
      </w:r>
      <w:r w:rsidR="00CE1D26" w:rsidRPr="00903AD8">
        <w:t xml:space="preserve">the </w:t>
      </w:r>
      <w:r w:rsidR="00EA1048" w:rsidRPr="00903AD8">
        <w:t xml:space="preserve">provisional </w:t>
      </w:r>
      <w:r w:rsidR="00CE1D26" w:rsidRPr="00903AD8">
        <w:t xml:space="preserve">remaining balance of the </w:t>
      </w:r>
      <w:r w:rsidR="006E4BFC" w:rsidRPr="00903AD8">
        <w:t xml:space="preserve">2025 budget </w:t>
      </w:r>
      <w:r w:rsidRPr="00903AD8">
        <w:t>amounting to US</w:t>
      </w:r>
      <w:r w:rsidR="005F6B43" w:rsidRPr="00903AD8">
        <w:t xml:space="preserve"> </w:t>
      </w:r>
      <w:r w:rsidRPr="00903AD8">
        <w:t>$13</w:t>
      </w:r>
      <w:r w:rsidR="005E11DF" w:rsidRPr="00903AD8">
        <w:t>1</w:t>
      </w:r>
      <w:r w:rsidRPr="00903AD8">
        <w:t>,</w:t>
      </w:r>
      <w:r w:rsidR="005E11DF" w:rsidRPr="00903AD8">
        <w:t>759</w:t>
      </w:r>
      <w:r w:rsidR="00E70819" w:rsidRPr="00903AD8">
        <w:t xml:space="preserve"> </w:t>
      </w:r>
      <w:r w:rsidR="005E11DF" w:rsidRPr="00903AD8">
        <w:t>will be</w:t>
      </w:r>
      <w:r w:rsidR="00F25895" w:rsidRPr="00903AD8">
        <w:t xml:space="preserve"> carried forward </w:t>
      </w:r>
      <w:r w:rsidR="005E11DF" w:rsidRPr="00903AD8">
        <w:t xml:space="preserve">to the </w:t>
      </w:r>
      <w:r w:rsidR="001960B3" w:rsidRPr="00903AD8">
        <w:t xml:space="preserve">related evaluation </w:t>
      </w:r>
      <w:r w:rsidR="00230B3A" w:rsidRPr="00903AD8">
        <w:t xml:space="preserve">budget for the </w:t>
      </w:r>
      <w:r w:rsidR="005E11DF" w:rsidRPr="00903AD8">
        <w:t xml:space="preserve">year </w:t>
      </w:r>
      <w:r w:rsidRPr="00903AD8">
        <w:t>202</w:t>
      </w:r>
      <w:r w:rsidR="005E11DF" w:rsidRPr="00903AD8">
        <w:t>6</w:t>
      </w:r>
      <w:r w:rsidR="00863F82" w:rsidRPr="00903AD8">
        <w:t>.</w:t>
      </w:r>
    </w:p>
    <w:p w14:paraId="0DB97F41" w14:textId="77777777" w:rsidR="002024B6" w:rsidRPr="002024B6" w:rsidRDefault="002024B6" w:rsidP="00DD384B">
      <w:pPr>
        <w:pStyle w:val="Heading2"/>
        <w:numPr>
          <w:ilvl w:val="0"/>
          <w:numId w:val="0"/>
        </w:numPr>
        <w:ind w:left="1440"/>
      </w:pPr>
    </w:p>
    <w:p w14:paraId="126CD62F" w14:textId="77777777" w:rsidR="00332B2D" w:rsidRPr="00D969E6" w:rsidRDefault="00332B2D" w:rsidP="00332B2D">
      <w:pPr>
        <w:sectPr w:rsidR="00332B2D" w:rsidRPr="00D969E6" w:rsidSect="00332B2D">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docGrid w:linePitch="299"/>
        </w:sectPr>
      </w:pPr>
    </w:p>
    <w:p w14:paraId="74617368" w14:textId="77777777" w:rsidR="00332B2D" w:rsidRDefault="00332B2D" w:rsidP="00332B2D">
      <w:pPr>
        <w:spacing w:after="240"/>
        <w:jc w:val="center"/>
        <w:rPr>
          <w:b/>
          <w:bCs/>
        </w:rPr>
      </w:pPr>
      <w:r w:rsidRPr="00BF3580">
        <w:rPr>
          <w:b/>
          <w:bCs/>
        </w:rPr>
        <w:lastRenderedPageBreak/>
        <w:t>Annex I</w:t>
      </w:r>
    </w:p>
    <w:p w14:paraId="59954EAC" w14:textId="77777777" w:rsidR="00332B2D" w:rsidRPr="00D77A67" w:rsidRDefault="00332B2D" w:rsidP="00332B2D">
      <w:pPr>
        <w:jc w:val="center"/>
        <w:rPr>
          <w:b/>
          <w:bCs/>
        </w:rPr>
      </w:pPr>
      <w:r w:rsidRPr="00D77A67">
        <w:rPr>
          <w:b/>
          <w:bCs/>
        </w:rPr>
        <w:t>STATUS OF IMPLEMENTATION AND OUTPUTS</w:t>
      </w:r>
    </w:p>
    <w:p w14:paraId="4FF7F9EB" w14:textId="77777777" w:rsidR="00332B2D" w:rsidRDefault="00332B2D" w:rsidP="00332B2D">
      <w:pPr>
        <w:jc w:val="center"/>
        <w:rPr>
          <w:b/>
          <w:bCs/>
        </w:rPr>
      </w:pPr>
      <w:r w:rsidRPr="00D77A67">
        <w:rPr>
          <w:b/>
          <w:bCs/>
        </w:rPr>
        <w:t>OF THE MONITORING AND EVALUATION WORK PROGRAMME FOR 202</w:t>
      </w:r>
      <w:r>
        <w:rPr>
          <w:b/>
          <w:bCs/>
        </w:rPr>
        <w:t>5</w:t>
      </w:r>
    </w:p>
    <w:p w14:paraId="773B999D" w14:textId="06252D4B" w:rsidR="00332B2D" w:rsidRDefault="00332B2D" w:rsidP="00332B2D">
      <w:pPr>
        <w:jc w:val="center"/>
        <w:rPr>
          <w:b/>
          <w:bCs/>
        </w:rPr>
      </w:pPr>
      <w:r>
        <w:rPr>
          <w:b/>
          <w:bCs/>
        </w:rPr>
        <w:t xml:space="preserve">(Based on </w:t>
      </w:r>
      <w:r w:rsidR="00026539">
        <w:rPr>
          <w:b/>
          <w:bCs/>
        </w:rPr>
        <w:t>a</w:t>
      </w:r>
      <w:r>
        <w:rPr>
          <w:b/>
          <w:bCs/>
        </w:rPr>
        <w:t>nnex I</w:t>
      </w:r>
      <w:r w:rsidR="0008269D">
        <w:rPr>
          <w:b/>
          <w:bCs/>
        </w:rPr>
        <w:t>V</w:t>
      </w:r>
      <w:r>
        <w:rPr>
          <w:b/>
          <w:bCs/>
        </w:rPr>
        <w:t xml:space="preserve"> of </w:t>
      </w:r>
      <w:r w:rsidR="0086627B">
        <w:rPr>
          <w:b/>
          <w:bCs/>
        </w:rPr>
        <w:t xml:space="preserve">document </w:t>
      </w:r>
      <w:r w:rsidR="0008269D">
        <w:rPr>
          <w:b/>
          <w:bCs/>
        </w:rPr>
        <w:t>UNEP/</w:t>
      </w:r>
      <w:proofErr w:type="spellStart"/>
      <w:r w:rsidR="0008269D">
        <w:rPr>
          <w:b/>
          <w:bCs/>
        </w:rPr>
        <w:t>OzL.Pro</w:t>
      </w:r>
      <w:proofErr w:type="spellEnd"/>
      <w:r w:rsidR="0008269D">
        <w:rPr>
          <w:b/>
          <w:bCs/>
        </w:rPr>
        <w:t>/ExCom/</w:t>
      </w:r>
      <w:r>
        <w:rPr>
          <w:b/>
          <w:bCs/>
        </w:rPr>
        <w:t>95/</w:t>
      </w:r>
      <w:r w:rsidR="0008269D">
        <w:rPr>
          <w:b/>
          <w:bCs/>
        </w:rPr>
        <w:t>94</w:t>
      </w:r>
      <w:r>
        <w:rPr>
          <w:b/>
          <w:bCs/>
        </w:rPr>
        <w:t>)</w:t>
      </w:r>
    </w:p>
    <w:p w14:paraId="448115CB" w14:textId="77777777" w:rsidR="00332B2D" w:rsidRDefault="00332B2D" w:rsidP="00332B2D"/>
    <w:tbl>
      <w:tblPr>
        <w:tblStyle w:val="TableGrid10"/>
        <w:tblW w:w="5000" w:type="pct"/>
        <w:tblLook w:val="04A0" w:firstRow="1" w:lastRow="0" w:firstColumn="1" w:lastColumn="0" w:noHBand="0" w:noVBand="1"/>
      </w:tblPr>
      <w:tblGrid>
        <w:gridCol w:w="606"/>
        <w:gridCol w:w="1909"/>
        <w:gridCol w:w="3241"/>
        <w:gridCol w:w="3594"/>
      </w:tblGrid>
      <w:tr w:rsidR="00332B2D" w:rsidRPr="00A73779" w14:paraId="7C5C430A" w14:textId="77777777" w:rsidTr="006A1746">
        <w:trPr>
          <w:tblHeader/>
        </w:trPr>
        <w:tc>
          <w:tcPr>
            <w:tcW w:w="324" w:type="pct"/>
          </w:tcPr>
          <w:p w14:paraId="272DED08" w14:textId="77777777" w:rsidR="00332B2D" w:rsidRPr="00A73779" w:rsidRDefault="00332B2D" w:rsidP="00575F26">
            <w:pPr>
              <w:rPr>
                <w:b/>
                <w:bCs/>
                <w:sz w:val="20"/>
                <w:szCs w:val="20"/>
              </w:rPr>
            </w:pPr>
            <w:r w:rsidRPr="00A73779">
              <w:rPr>
                <w:b/>
                <w:bCs/>
                <w:sz w:val="20"/>
                <w:szCs w:val="20"/>
              </w:rPr>
              <w:t>#</w:t>
            </w:r>
          </w:p>
        </w:tc>
        <w:tc>
          <w:tcPr>
            <w:tcW w:w="1021" w:type="pct"/>
          </w:tcPr>
          <w:p w14:paraId="27EB0F0B" w14:textId="77777777" w:rsidR="00332B2D" w:rsidRPr="00A73779" w:rsidRDefault="00332B2D" w:rsidP="00575F26">
            <w:pPr>
              <w:jc w:val="center"/>
              <w:rPr>
                <w:b/>
                <w:bCs/>
                <w:sz w:val="20"/>
                <w:szCs w:val="20"/>
              </w:rPr>
            </w:pPr>
            <w:r w:rsidRPr="00A73779">
              <w:rPr>
                <w:b/>
                <w:bCs/>
                <w:sz w:val="20"/>
                <w:szCs w:val="20"/>
              </w:rPr>
              <w:t>Type of activity</w:t>
            </w:r>
          </w:p>
        </w:tc>
        <w:tc>
          <w:tcPr>
            <w:tcW w:w="1733" w:type="pct"/>
          </w:tcPr>
          <w:p w14:paraId="7FACE93E" w14:textId="77777777" w:rsidR="00332B2D" w:rsidRPr="00A73779" w:rsidRDefault="00332B2D" w:rsidP="00575F26">
            <w:pPr>
              <w:jc w:val="center"/>
              <w:rPr>
                <w:b/>
                <w:bCs/>
                <w:sz w:val="20"/>
                <w:szCs w:val="20"/>
              </w:rPr>
            </w:pPr>
            <w:r w:rsidRPr="00A73779">
              <w:rPr>
                <w:b/>
                <w:bCs/>
                <w:sz w:val="20"/>
                <w:szCs w:val="20"/>
              </w:rPr>
              <w:t>96</w:t>
            </w:r>
            <w:r w:rsidRPr="00A73779">
              <w:rPr>
                <w:b/>
                <w:bCs/>
                <w:sz w:val="20"/>
                <w:szCs w:val="20"/>
                <w:vertAlign w:val="superscript"/>
              </w:rPr>
              <w:t>th</w:t>
            </w:r>
            <w:r w:rsidRPr="00A73779">
              <w:rPr>
                <w:b/>
                <w:bCs/>
                <w:sz w:val="20"/>
                <w:szCs w:val="20"/>
              </w:rPr>
              <w:t xml:space="preserve"> meeting</w:t>
            </w:r>
          </w:p>
        </w:tc>
        <w:tc>
          <w:tcPr>
            <w:tcW w:w="1922" w:type="pct"/>
          </w:tcPr>
          <w:p w14:paraId="277CDDF8" w14:textId="77777777" w:rsidR="00332B2D" w:rsidRPr="00A73779" w:rsidRDefault="00332B2D" w:rsidP="00575F26">
            <w:pPr>
              <w:jc w:val="center"/>
              <w:rPr>
                <w:b/>
                <w:bCs/>
                <w:sz w:val="20"/>
                <w:szCs w:val="20"/>
              </w:rPr>
            </w:pPr>
            <w:r w:rsidRPr="00A73779">
              <w:rPr>
                <w:b/>
                <w:bCs/>
                <w:sz w:val="20"/>
                <w:szCs w:val="20"/>
              </w:rPr>
              <w:t>97</w:t>
            </w:r>
            <w:r w:rsidRPr="00A73779">
              <w:rPr>
                <w:b/>
                <w:bCs/>
                <w:sz w:val="20"/>
                <w:szCs w:val="20"/>
                <w:vertAlign w:val="superscript"/>
              </w:rPr>
              <w:t>th</w:t>
            </w:r>
            <w:r w:rsidRPr="00A73779">
              <w:rPr>
                <w:b/>
                <w:bCs/>
                <w:sz w:val="20"/>
                <w:szCs w:val="20"/>
              </w:rPr>
              <w:t xml:space="preserve"> meeting</w:t>
            </w:r>
          </w:p>
        </w:tc>
      </w:tr>
      <w:tr w:rsidR="00332B2D" w:rsidRPr="00A73779" w14:paraId="2B187158" w14:textId="77777777" w:rsidTr="006A1746">
        <w:trPr>
          <w:trHeight w:val="620"/>
        </w:trPr>
        <w:tc>
          <w:tcPr>
            <w:tcW w:w="324" w:type="pct"/>
          </w:tcPr>
          <w:p w14:paraId="7A84CF90" w14:textId="77777777" w:rsidR="00332B2D" w:rsidRPr="00A73779" w:rsidRDefault="00332B2D" w:rsidP="00332B2D">
            <w:pPr>
              <w:numPr>
                <w:ilvl w:val="0"/>
                <w:numId w:val="22"/>
              </w:numPr>
              <w:contextualSpacing/>
              <w:jc w:val="left"/>
              <w:rPr>
                <w:rFonts w:eastAsia="Calibri"/>
                <w:sz w:val="20"/>
                <w:szCs w:val="20"/>
              </w:rPr>
            </w:pPr>
          </w:p>
        </w:tc>
        <w:tc>
          <w:tcPr>
            <w:tcW w:w="1021" w:type="pct"/>
          </w:tcPr>
          <w:p w14:paraId="541BCE1C" w14:textId="77777777" w:rsidR="00332B2D" w:rsidRPr="00A73779" w:rsidRDefault="00332B2D" w:rsidP="00575F26">
            <w:pPr>
              <w:jc w:val="left"/>
              <w:rPr>
                <w:sz w:val="20"/>
                <w:szCs w:val="20"/>
              </w:rPr>
            </w:pPr>
            <w:r w:rsidRPr="00A73779">
              <w:rPr>
                <w:sz w:val="20"/>
                <w:szCs w:val="20"/>
              </w:rPr>
              <w:t>External assessment of the evaluation function (follow-up)</w:t>
            </w:r>
          </w:p>
        </w:tc>
        <w:tc>
          <w:tcPr>
            <w:tcW w:w="1733" w:type="pct"/>
          </w:tcPr>
          <w:p w14:paraId="49BED952" w14:textId="77777777" w:rsidR="00332B2D" w:rsidRPr="00A73779" w:rsidRDefault="00332B2D" w:rsidP="00575F26">
            <w:pPr>
              <w:jc w:val="left"/>
              <w:rPr>
                <w:sz w:val="20"/>
                <w:szCs w:val="20"/>
              </w:rPr>
            </w:pPr>
            <w:r w:rsidRPr="00A73779">
              <w:rPr>
                <w:sz w:val="20"/>
                <w:szCs w:val="20"/>
              </w:rPr>
              <w:t>Preparation of a potential management response including an evaluation policy for the Multilateral Fund</w:t>
            </w:r>
          </w:p>
          <w:p w14:paraId="39A3EDC4" w14:textId="77777777" w:rsidR="00332B2D" w:rsidRPr="00A73779" w:rsidRDefault="00332B2D" w:rsidP="00575F26">
            <w:pPr>
              <w:jc w:val="left"/>
              <w:rPr>
                <w:b/>
                <w:bCs/>
                <w:sz w:val="20"/>
                <w:szCs w:val="20"/>
              </w:rPr>
            </w:pPr>
            <w:r w:rsidRPr="00A73779">
              <w:rPr>
                <w:b/>
                <w:bCs/>
                <w:sz w:val="20"/>
                <w:szCs w:val="20"/>
              </w:rPr>
              <w:t>Completed</w:t>
            </w:r>
          </w:p>
          <w:p w14:paraId="60E53CE9" w14:textId="7F3A8064" w:rsidR="00332B2D" w:rsidRPr="00A73779" w:rsidRDefault="00A73779" w:rsidP="00575F26">
            <w:pPr>
              <w:jc w:val="left"/>
              <w:rPr>
                <w:b/>
                <w:bCs/>
                <w:sz w:val="20"/>
                <w:szCs w:val="20"/>
              </w:rPr>
            </w:pPr>
            <w:r>
              <w:rPr>
                <w:b/>
                <w:bCs/>
                <w:sz w:val="20"/>
                <w:szCs w:val="20"/>
              </w:rPr>
              <w:t>UNEP/</w:t>
            </w:r>
            <w:proofErr w:type="spellStart"/>
            <w:r>
              <w:rPr>
                <w:b/>
                <w:bCs/>
                <w:sz w:val="20"/>
                <w:szCs w:val="20"/>
              </w:rPr>
              <w:t>OzL.Pro</w:t>
            </w:r>
            <w:proofErr w:type="spellEnd"/>
            <w:r>
              <w:rPr>
                <w:b/>
                <w:bCs/>
                <w:sz w:val="20"/>
                <w:szCs w:val="20"/>
              </w:rPr>
              <w:t>/ExCom/</w:t>
            </w:r>
            <w:r w:rsidR="00332B2D" w:rsidRPr="00A73779">
              <w:rPr>
                <w:b/>
                <w:bCs/>
                <w:sz w:val="20"/>
                <w:szCs w:val="20"/>
              </w:rPr>
              <w:t>96/6</w:t>
            </w:r>
          </w:p>
        </w:tc>
        <w:tc>
          <w:tcPr>
            <w:tcW w:w="1922" w:type="pct"/>
          </w:tcPr>
          <w:p w14:paraId="555EA623" w14:textId="77777777" w:rsidR="00332B2D" w:rsidRPr="00A73779" w:rsidRDefault="00332B2D" w:rsidP="00575F26">
            <w:pPr>
              <w:jc w:val="left"/>
              <w:rPr>
                <w:sz w:val="20"/>
                <w:szCs w:val="20"/>
              </w:rPr>
            </w:pPr>
            <w:r w:rsidRPr="00A73779">
              <w:rPr>
                <w:sz w:val="20"/>
                <w:szCs w:val="20"/>
              </w:rPr>
              <w:t>N/A</w:t>
            </w:r>
          </w:p>
        </w:tc>
      </w:tr>
      <w:tr w:rsidR="00332B2D" w:rsidRPr="00A73779" w14:paraId="61B24E91" w14:textId="77777777" w:rsidTr="006A1746">
        <w:trPr>
          <w:trHeight w:val="864"/>
        </w:trPr>
        <w:tc>
          <w:tcPr>
            <w:tcW w:w="324" w:type="pct"/>
          </w:tcPr>
          <w:p w14:paraId="63C114A2" w14:textId="77777777" w:rsidR="00332B2D" w:rsidRPr="00A73779" w:rsidRDefault="00332B2D" w:rsidP="00332B2D">
            <w:pPr>
              <w:numPr>
                <w:ilvl w:val="0"/>
                <w:numId w:val="22"/>
              </w:numPr>
              <w:contextualSpacing/>
              <w:jc w:val="left"/>
              <w:rPr>
                <w:rFonts w:eastAsia="Calibri"/>
                <w:sz w:val="20"/>
                <w:szCs w:val="20"/>
              </w:rPr>
            </w:pPr>
          </w:p>
        </w:tc>
        <w:tc>
          <w:tcPr>
            <w:tcW w:w="1021" w:type="pct"/>
          </w:tcPr>
          <w:p w14:paraId="014178A0" w14:textId="77777777" w:rsidR="00332B2D" w:rsidRPr="00A73779" w:rsidRDefault="00332B2D" w:rsidP="00575F26">
            <w:pPr>
              <w:jc w:val="left"/>
              <w:rPr>
                <w:sz w:val="20"/>
                <w:szCs w:val="20"/>
              </w:rPr>
            </w:pPr>
            <w:r w:rsidRPr="00A73779">
              <w:rPr>
                <w:sz w:val="20"/>
                <w:szCs w:val="20"/>
              </w:rPr>
              <w:t xml:space="preserve">Evaluation of the Compliance Assistance Programme (CAP) </w:t>
            </w:r>
          </w:p>
        </w:tc>
        <w:tc>
          <w:tcPr>
            <w:tcW w:w="1733" w:type="pct"/>
          </w:tcPr>
          <w:p w14:paraId="47BD4992" w14:textId="77777777" w:rsidR="00332B2D" w:rsidRPr="00A73779" w:rsidRDefault="00332B2D" w:rsidP="00575F26">
            <w:pPr>
              <w:jc w:val="left"/>
              <w:rPr>
                <w:sz w:val="20"/>
                <w:szCs w:val="20"/>
              </w:rPr>
            </w:pPr>
            <w:r w:rsidRPr="00A73779">
              <w:rPr>
                <w:sz w:val="20"/>
                <w:szCs w:val="20"/>
              </w:rPr>
              <w:t>N/A</w:t>
            </w:r>
          </w:p>
        </w:tc>
        <w:tc>
          <w:tcPr>
            <w:tcW w:w="1922" w:type="pct"/>
          </w:tcPr>
          <w:p w14:paraId="43BC4FC4" w14:textId="6BB00DB4" w:rsidR="00332B2D" w:rsidRPr="00A73779" w:rsidRDefault="00332B2D" w:rsidP="00575F26">
            <w:pPr>
              <w:jc w:val="left"/>
              <w:rPr>
                <w:sz w:val="20"/>
                <w:szCs w:val="20"/>
              </w:rPr>
            </w:pPr>
            <w:r w:rsidRPr="00A73779">
              <w:rPr>
                <w:sz w:val="20"/>
                <w:szCs w:val="20"/>
              </w:rPr>
              <w:t>Reporting on the progress of implementation of recommendations from the evaluation of regional networks, as per the decision 92/5(f) and presenting updated terms of reference for the second phase of the CAP evaluation, as per the decision</w:t>
            </w:r>
            <w:r w:rsidR="00836616">
              <w:rPr>
                <w:sz w:val="20"/>
                <w:szCs w:val="20"/>
              </w:rPr>
              <w:t> </w:t>
            </w:r>
            <w:r w:rsidRPr="00A73779">
              <w:rPr>
                <w:sz w:val="20"/>
                <w:szCs w:val="20"/>
              </w:rPr>
              <w:t>95/9 (b)</w:t>
            </w:r>
          </w:p>
          <w:p w14:paraId="2A4CDC75" w14:textId="77777777" w:rsidR="00332B2D" w:rsidRPr="00A73779" w:rsidRDefault="00332B2D" w:rsidP="00575F26">
            <w:pPr>
              <w:jc w:val="left"/>
              <w:rPr>
                <w:b/>
                <w:bCs/>
                <w:sz w:val="20"/>
                <w:szCs w:val="20"/>
              </w:rPr>
            </w:pPr>
            <w:r w:rsidRPr="00A73779">
              <w:rPr>
                <w:b/>
                <w:bCs/>
                <w:sz w:val="20"/>
                <w:szCs w:val="20"/>
              </w:rPr>
              <w:t>Postponed to 2026</w:t>
            </w:r>
          </w:p>
        </w:tc>
      </w:tr>
      <w:tr w:rsidR="00332B2D" w:rsidRPr="00A73779" w14:paraId="6D3D650D" w14:textId="77777777" w:rsidTr="006A1746">
        <w:trPr>
          <w:trHeight w:val="864"/>
        </w:trPr>
        <w:tc>
          <w:tcPr>
            <w:tcW w:w="324" w:type="pct"/>
          </w:tcPr>
          <w:p w14:paraId="107CF741" w14:textId="77777777" w:rsidR="00332B2D" w:rsidRPr="00A73779" w:rsidRDefault="00332B2D" w:rsidP="00332B2D">
            <w:pPr>
              <w:numPr>
                <w:ilvl w:val="0"/>
                <w:numId w:val="22"/>
              </w:numPr>
              <w:contextualSpacing/>
              <w:jc w:val="left"/>
              <w:rPr>
                <w:rFonts w:eastAsia="Calibri"/>
                <w:sz w:val="20"/>
                <w:szCs w:val="20"/>
              </w:rPr>
            </w:pPr>
          </w:p>
        </w:tc>
        <w:tc>
          <w:tcPr>
            <w:tcW w:w="1021" w:type="pct"/>
          </w:tcPr>
          <w:p w14:paraId="252645A4" w14:textId="77777777" w:rsidR="00332B2D" w:rsidRPr="00A73779" w:rsidRDefault="00332B2D" w:rsidP="00575F26">
            <w:pPr>
              <w:jc w:val="left"/>
              <w:rPr>
                <w:sz w:val="20"/>
                <w:szCs w:val="20"/>
              </w:rPr>
            </w:pPr>
            <w:r w:rsidRPr="00A73779">
              <w:rPr>
                <w:sz w:val="20"/>
                <w:szCs w:val="20"/>
              </w:rPr>
              <w:t>Desk study evaluation (TORs)</w:t>
            </w:r>
          </w:p>
        </w:tc>
        <w:tc>
          <w:tcPr>
            <w:tcW w:w="1733" w:type="pct"/>
          </w:tcPr>
          <w:p w14:paraId="484A73ED" w14:textId="77777777" w:rsidR="00332B2D" w:rsidRPr="00A73779" w:rsidRDefault="00332B2D" w:rsidP="00575F26">
            <w:pPr>
              <w:jc w:val="left"/>
              <w:rPr>
                <w:sz w:val="20"/>
                <w:szCs w:val="20"/>
              </w:rPr>
            </w:pPr>
            <w:r w:rsidRPr="00A73779">
              <w:rPr>
                <w:sz w:val="20"/>
                <w:szCs w:val="20"/>
              </w:rPr>
              <w:t xml:space="preserve">Progress update on the desk study for the evaluation of the </w:t>
            </w:r>
            <w:r w:rsidRPr="00A73779">
              <w:rPr>
                <w:b/>
                <w:bCs/>
                <w:sz w:val="20"/>
                <w:szCs w:val="20"/>
              </w:rPr>
              <w:t>recovery, recycling and reclamation (RRR)</w:t>
            </w:r>
            <w:r w:rsidRPr="00A73779">
              <w:rPr>
                <w:sz w:val="20"/>
                <w:szCs w:val="20"/>
              </w:rPr>
              <w:t xml:space="preserve"> projects</w:t>
            </w:r>
          </w:p>
          <w:p w14:paraId="6B4E32A5" w14:textId="77777777" w:rsidR="00332B2D" w:rsidRPr="00A73779" w:rsidRDefault="00332B2D" w:rsidP="00575F26">
            <w:pPr>
              <w:jc w:val="left"/>
              <w:rPr>
                <w:b/>
                <w:bCs/>
                <w:sz w:val="20"/>
                <w:szCs w:val="20"/>
              </w:rPr>
            </w:pPr>
            <w:r w:rsidRPr="00A73779">
              <w:rPr>
                <w:b/>
                <w:bCs/>
                <w:sz w:val="20"/>
                <w:szCs w:val="20"/>
              </w:rPr>
              <w:t>Completed</w:t>
            </w:r>
          </w:p>
          <w:p w14:paraId="31F9E532" w14:textId="325B90FC" w:rsidR="00332B2D" w:rsidRPr="00A73779" w:rsidRDefault="00A73779" w:rsidP="00575F26">
            <w:pPr>
              <w:jc w:val="left"/>
              <w:rPr>
                <w:b/>
                <w:bCs/>
                <w:sz w:val="20"/>
                <w:szCs w:val="20"/>
              </w:rPr>
            </w:pPr>
            <w:r>
              <w:rPr>
                <w:b/>
                <w:bCs/>
                <w:sz w:val="20"/>
                <w:szCs w:val="20"/>
              </w:rPr>
              <w:t>UNEP/</w:t>
            </w:r>
            <w:proofErr w:type="spellStart"/>
            <w:r>
              <w:rPr>
                <w:b/>
                <w:bCs/>
                <w:sz w:val="20"/>
                <w:szCs w:val="20"/>
              </w:rPr>
              <w:t>OzL.Pro</w:t>
            </w:r>
            <w:proofErr w:type="spellEnd"/>
            <w:r>
              <w:rPr>
                <w:b/>
                <w:bCs/>
                <w:sz w:val="20"/>
                <w:szCs w:val="20"/>
              </w:rPr>
              <w:t>/ExCom/</w:t>
            </w:r>
            <w:r w:rsidR="00332B2D" w:rsidRPr="00A73779">
              <w:rPr>
                <w:b/>
                <w:bCs/>
                <w:sz w:val="20"/>
                <w:szCs w:val="20"/>
              </w:rPr>
              <w:t>96/9</w:t>
            </w:r>
          </w:p>
        </w:tc>
        <w:tc>
          <w:tcPr>
            <w:tcW w:w="1922" w:type="pct"/>
          </w:tcPr>
          <w:p w14:paraId="5ADA6F60" w14:textId="77777777" w:rsidR="00332B2D" w:rsidRPr="00A73779" w:rsidRDefault="00332B2D" w:rsidP="00575F26">
            <w:pPr>
              <w:jc w:val="left"/>
              <w:rPr>
                <w:sz w:val="20"/>
                <w:szCs w:val="20"/>
              </w:rPr>
            </w:pPr>
            <w:r w:rsidRPr="00A73779">
              <w:rPr>
                <w:sz w:val="20"/>
                <w:szCs w:val="20"/>
              </w:rPr>
              <w:t>Final desk study for the evaluation of the RRR projects</w:t>
            </w:r>
          </w:p>
          <w:p w14:paraId="08EFA945" w14:textId="77777777" w:rsidR="00332B2D" w:rsidRPr="00A73779" w:rsidRDefault="00332B2D" w:rsidP="00575F26">
            <w:pPr>
              <w:jc w:val="left"/>
              <w:rPr>
                <w:b/>
                <w:bCs/>
                <w:sz w:val="20"/>
                <w:szCs w:val="20"/>
              </w:rPr>
            </w:pPr>
            <w:r w:rsidRPr="00A73779">
              <w:rPr>
                <w:b/>
                <w:bCs/>
                <w:sz w:val="20"/>
                <w:szCs w:val="20"/>
              </w:rPr>
              <w:t>Postponed to 2026</w:t>
            </w:r>
          </w:p>
        </w:tc>
      </w:tr>
      <w:tr w:rsidR="00332B2D" w:rsidRPr="00A73779" w14:paraId="3AEC7FC1" w14:textId="77777777" w:rsidTr="006A1746">
        <w:trPr>
          <w:trHeight w:val="1869"/>
        </w:trPr>
        <w:tc>
          <w:tcPr>
            <w:tcW w:w="324" w:type="pct"/>
          </w:tcPr>
          <w:p w14:paraId="675A8B46" w14:textId="77777777" w:rsidR="00332B2D" w:rsidRPr="00A73779" w:rsidRDefault="00332B2D" w:rsidP="00332B2D">
            <w:pPr>
              <w:numPr>
                <w:ilvl w:val="0"/>
                <w:numId w:val="22"/>
              </w:numPr>
              <w:contextualSpacing/>
              <w:jc w:val="left"/>
              <w:rPr>
                <w:rFonts w:eastAsia="Calibri"/>
                <w:sz w:val="20"/>
                <w:szCs w:val="20"/>
              </w:rPr>
            </w:pPr>
          </w:p>
        </w:tc>
        <w:tc>
          <w:tcPr>
            <w:tcW w:w="1021" w:type="pct"/>
          </w:tcPr>
          <w:p w14:paraId="179DD778" w14:textId="77777777" w:rsidR="00332B2D" w:rsidRPr="00A73779" w:rsidRDefault="00332B2D" w:rsidP="00575F26">
            <w:pPr>
              <w:jc w:val="left"/>
              <w:rPr>
                <w:sz w:val="20"/>
                <w:szCs w:val="20"/>
              </w:rPr>
            </w:pPr>
            <w:r w:rsidRPr="00A73779">
              <w:rPr>
                <w:sz w:val="20"/>
                <w:szCs w:val="20"/>
              </w:rPr>
              <w:t>Desk study evaluation (TORs)</w:t>
            </w:r>
          </w:p>
        </w:tc>
        <w:tc>
          <w:tcPr>
            <w:tcW w:w="1733" w:type="pct"/>
          </w:tcPr>
          <w:p w14:paraId="1D5FE4AC" w14:textId="77777777" w:rsidR="00332B2D" w:rsidRPr="00A73779" w:rsidRDefault="00332B2D" w:rsidP="00575F26">
            <w:pPr>
              <w:jc w:val="left"/>
              <w:rPr>
                <w:sz w:val="20"/>
                <w:szCs w:val="20"/>
              </w:rPr>
            </w:pPr>
            <w:r w:rsidRPr="00A73779">
              <w:rPr>
                <w:sz w:val="20"/>
                <w:szCs w:val="20"/>
              </w:rPr>
              <w:t xml:space="preserve">Terms of Reference (TOR) for a desk study for the evaluation of the </w:t>
            </w:r>
            <w:r w:rsidRPr="00A73779">
              <w:rPr>
                <w:b/>
                <w:bCs/>
                <w:sz w:val="20"/>
                <w:szCs w:val="20"/>
              </w:rPr>
              <w:t>contribution of HCFC phase-out management plans (HPMPs) to the development of policies, regulations and national strategies</w:t>
            </w:r>
            <w:r w:rsidRPr="00A73779">
              <w:rPr>
                <w:sz w:val="20"/>
                <w:szCs w:val="20"/>
              </w:rPr>
              <w:t xml:space="preserve"> to ensure compliance with the Montreal Protocol and the sustainability of achievements</w:t>
            </w:r>
          </w:p>
          <w:p w14:paraId="02D4584E" w14:textId="77777777" w:rsidR="00332B2D" w:rsidRPr="00A73779" w:rsidRDefault="00332B2D" w:rsidP="00575F26">
            <w:pPr>
              <w:jc w:val="left"/>
              <w:rPr>
                <w:b/>
                <w:bCs/>
                <w:sz w:val="20"/>
                <w:szCs w:val="20"/>
              </w:rPr>
            </w:pPr>
            <w:r w:rsidRPr="00A73779">
              <w:rPr>
                <w:b/>
                <w:bCs/>
                <w:sz w:val="20"/>
                <w:szCs w:val="20"/>
              </w:rPr>
              <w:t>Completed</w:t>
            </w:r>
          </w:p>
          <w:p w14:paraId="274C5632" w14:textId="5C0A900D" w:rsidR="00332B2D" w:rsidRPr="00A73779" w:rsidRDefault="00A73779" w:rsidP="00575F26">
            <w:pPr>
              <w:jc w:val="left"/>
              <w:rPr>
                <w:b/>
                <w:bCs/>
                <w:sz w:val="20"/>
                <w:szCs w:val="20"/>
              </w:rPr>
            </w:pPr>
            <w:r>
              <w:rPr>
                <w:b/>
                <w:bCs/>
                <w:sz w:val="20"/>
                <w:szCs w:val="20"/>
              </w:rPr>
              <w:t>UNEP/</w:t>
            </w:r>
            <w:proofErr w:type="spellStart"/>
            <w:r>
              <w:rPr>
                <w:b/>
                <w:bCs/>
                <w:sz w:val="20"/>
                <w:szCs w:val="20"/>
              </w:rPr>
              <w:t>OzL.Pro</w:t>
            </w:r>
            <w:proofErr w:type="spellEnd"/>
            <w:r>
              <w:rPr>
                <w:b/>
                <w:bCs/>
                <w:sz w:val="20"/>
                <w:szCs w:val="20"/>
              </w:rPr>
              <w:t>/ExCom/</w:t>
            </w:r>
            <w:r w:rsidR="00332B2D" w:rsidRPr="00A73779">
              <w:rPr>
                <w:b/>
                <w:bCs/>
                <w:sz w:val="20"/>
                <w:szCs w:val="20"/>
              </w:rPr>
              <w:t>96/7/Rev.1</w:t>
            </w:r>
          </w:p>
        </w:tc>
        <w:tc>
          <w:tcPr>
            <w:tcW w:w="1922" w:type="pct"/>
          </w:tcPr>
          <w:p w14:paraId="369375F0" w14:textId="77777777" w:rsidR="00332B2D" w:rsidRPr="00A73779" w:rsidRDefault="00332B2D" w:rsidP="00575F26">
            <w:pPr>
              <w:jc w:val="left"/>
              <w:rPr>
                <w:sz w:val="20"/>
                <w:szCs w:val="20"/>
              </w:rPr>
            </w:pPr>
            <w:r w:rsidRPr="00A73779">
              <w:rPr>
                <w:sz w:val="20"/>
                <w:szCs w:val="20"/>
              </w:rPr>
              <w:t>Progress update on the desk study for the evaluation of the contribution of HPMPs to the development of policies, regulations and national strategies to ensure compliance with the Montreal Protocol and the sustainability of achievements</w:t>
            </w:r>
          </w:p>
          <w:p w14:paraId="52204464" w14:textId="77777777" w:rsidR="00332B2D" w:rsidRPr="00A73779" w:rsidRDefault="00332B2D" w:rsidP="00575F26">
            <w:pPr>
              <w:jc w:val="left"/>
              <w:rPr>
                <w:b/>
                <w:bCs/>
                <w:sz w:val="20"/>
                <w:szCs w:val="20"/>
              </w:rPr>
            </w:pPr>
            <w:r w:rsidRPr="00A73779">
              <w:rPr>
                <w:b/>
                <w:bCs/>
                <w:sz w:val="20"/>
                <w:szCs w:val="20"/>
              </w:rPr>
              <w:t>N/A – Evaluation not launched, to be initiated in 2026.</w:t>
            </w:r>
          </w:p>
        </w:tc>
      </w:tr>
      <w:tr w:rsidR="00332B2D" w:rsidRPr="00A73779" w14:paraId="14E42B92" w14:textId="77777777" w:rsidTr="006A1746">
        <w:trPr>
          <w:trHeight w:val="864"/>
        </w:trPr>
        <w:tc>
          <w:tcPr>
            <w:tcW w:w="324" w:type="pct"/>
          </w:tcPr>
          <w:p w14:paraId="1DEDD746" w14:textId="77777777" w:rsidR="00332B2D" w:rsidRPr="00A73779" w:rsidRDefault="00332B2D" w:rsidP="00332B2D">
            <w:pPr>
              <w:numPr>
                <w:ilvl w:val="0"/>
                <w:numId w:val="22"/>
              </w:numPr>
              <w:contextualSpacing/>
              <w:jc w:val="left"/>
              <w:rPr>
                <w:rFonts w:eastAsia="Calibri"/>
                <w:sz w:val="20"/>
                <w:szCs w:val="20"/>
              </w:rPr>
            </w:pPr>
          </w:p>
        </w:tc>
        <w:tc>
          <w:tcPr>
            <w:tcW w:w="1021" w:type="pct"/>
          </w:tcPr>
          <w:p w14:paraId="486848D5" w14:textId="77777777" w:rsidR="00332B2D" w:rsidRPr="00A73779" w:rsidRDefault="00332B2D" w:rsidP="00575F26">
            <w:pPr>
              <w:jc w:val="left"/>
              <w:rPr>
                <w:sz w:val="20"/>
                <w:szCs w:val="20"/>
              </w:rPr>
            </w:pPr>
            <w:r w:rsidRPr="00A73779">
              <w:rPr>
                <w:sz w:val="20"/>
                <w:szCs w:val="20"/>
              </w:rPr>
              <w:t>Desk study evaluation</w:t>
            </w:r>
          </w:p>
        </w:tc>
        <w:tc>
          <w:tcPr>
            <w:tcW w:w="1733" w:type="pct"/>
          </w:tcPr>
          <w:p w14:paraId="63BEFA41" w14:textId="77777777" w:rsidR="00332B2D" w:rsidRPr="00A73779" w:rsidRDefault="00332B2D" w:rsidP="00575F26">
            <w:pPr>
              <w:jc w:val="left"/>
              <w:rPr>
                <w:sz w:val="20"/>
                <w:szCs w:val="20"/>
              </w:rPr>
            </w:pPr>
            <w:r w:rsidRPr="00A73779">
              <w:rPr>
                <w:sz w:val="20"/>
                <w:szCs w:val="20"/>
              </w:rPr>
              <w:t xml:space="preserve">TOR for a desk study for the evaluation of </w:t>
            </w:r>
            <w:r w:rsidRPr="00A73779">
              <w:rPr>
                <w:b/>
                <w:bCs/>
                <w:sz w:val="20"/>
                <w:szCs w:val="20"/>
              </w:rPr>
              <w:t>training, capacity building and certification schemes in the refrigeration servicing sector under the HPMP</w:t>
            </w:r>
            <w:r w:rsidRPr="00A73779">
              <w:rPr>
                <w:sz w:val="20"/>
                <w:szCs w:val="20"/>
              </w:rPr>
              <w:t>s</w:t>
            </w:r>
          </w:p>
          <w:p w14:paraId="30937884" w14:textId="77777777" w:rsidR="00332B2D" w:rsidRPr="00A73779" w:rsidRDefault="00332B2D" w:rsidP="00575F26">
            <w:pPr>
              <w:jc w:val="left"/>
              <w:rPr>
                <w:b/>
                <w:bCs/>
                <w:sz w:val="20"/>
                <w:szCs w:val="20"/>
              </w:rPr>
            </w:pPr>
            <w:r w:rsidRPr="00A73779">
              <w:rPr>
                <w:b/>
                <w:bCs/>
                <w:sz w:val="20"/>
                <w:szCs w:val="20"/>
              </w:rPr>
              <w:t>Completed</w:t>
            </w:r>
          </w:p>
          <w:p w14:paraId="24831ED2" w14:textId="1C451EAA" w:rsidR="00332B2D" w:rsidRPr="00A73779" w:rsidRDefault="00A73779" w:rsidP="00575F26">
            <w:pPr>
              <w:jc w:val="left"/>
              <w:rPr>
                <w:b/>
                <w:bCs/>
                <w:sz w:val="20"/>
                <w:szCs w:val="20"/>
              </w:rPr>
            </w:pPr>
            <w:r>
              <w:rPr>
                <w:b/>
                <w:bCs/>
                <w:sz w:val="20"/>
                <w:szCs w:val="20"/>
              </w:rPr>
              <w:t>UNEP/</w:t>
            </w:r>
            <w:proofErr w:type="spellStart"/>
            <w:r>
              <w:rPr>
                <w:b/>
                <w:bCs/>
                <w:sz w:val="20"/>
                <w:szCs w:val="20"/>
              </w:rPr>
              <w:t>OzL.Pro</w:t>
            </w:r>
            <w:proofErr w:type="spellEnd"/>
            <w:r>
              <w:rPr>
                <w:b/>
                <w:bCs/>
                <w:sz w:val="20"/>
                <w:szCs w:val="20"/>
              </w:rPr>
              <w:t>/ExCom/</w:t>
            </w:r>
            <w:r w:rsidR="00332B2D" w:rsidRPr="00A73779">
              <w:rPr>
                <w:b/>
                <w:bCs/>
                <w:sz w:val="20"/>
                <w:szCs w:val="20"/>
              </w:rPr>
              <w:t>96/8/Rev.1</w:t>
            </w:r>
          </w:p>
        </w:tc>
        <w:tc>
          <w:tcPr>
            <w:tcW w:w="1922" w:type="pct"/>
          </w:tcPr>
          <w:p w14:paraId="554220F9" w14:textId="77777777" w:rsidR="00332B2D" w:rsidRPr="00A73779" w:rsidRDefault="00332B2D" w:rsidP="00575F26">
            <w:pPr>
              <w:jc w:val="left"/>
              <w:rPr>
                <w:sz w:val="20"/>
                <w:szCs w:val="20"/>
              </w:rPr>
            </w:pPr>
            <w:r w:rsidRPr="00A73779">
              <w:rPr>
                <w:sz w:val="20"/>
                <w:szCs w:val="20"/>
              </w:rPr>
              <w:t>Progress update on the desk study for the evaluation of training, capacity building and certification schemes in the refrigeration servicing sector under the HPMPs</w:t>
            </w:r>
          </w:p>
          <w:p w14:paraId="64F7E39F" w14:textId="77777777" w:rsidR="00332B2D" w:rsidRPr="00A73779" w:rsidRDefault="00332B2D" w:rsidP="00575F26">
            <w:pPr>
              <w:jc w:val="left"/>
              <w:rPr>
                <w:sz w:val="20"/>
                <w:szCs w:val="20"/>
              </w:rPr>
            </w:pPr>
            <w:r w:rsidRPr="00A73779">
              <w:rPr>
                <w:b/>
                <w:bCs/>
                <w:sz w:val="20"/>
                <w:szCs w:val="20"/>
              </w:rPr>
              <w:t>N/A – Evaluation not launched, to be initiated in 2026.</w:t>
            </w:r>
          </w:p>
        </w:tc>
      </w:tr>
      <w:tr w:rsidR="00332B2D" w:rsidRPr="00A73779" w14:paraId="066389A7" w14:textId="77777777" w:rsidTr="006A1746">
        <w:trPr>
          <w:trHeight w:val="864"/>
        </w:trPr>
        <w:tc>
          <w:tcPr>
            <w:tcW w:w="324" w:type="pct"/>
          </w:tcPr>
          <w:p w14:paraId="10684D98" w14:textId="77777777" w:rsidR="00332B2D" w:rsidRPr="00A73779" w:rsidRDefault="00332B2D" w:rsidP="00332B2D">
            <w:pPr>
              <w:numPr>
                <w:ilvl w:val="0"/>
                <w:numId w:val="22"/>
              </w:numPr>
              <w:contextualSpacing/>
              <w:jc w:val="left"/>
              <w:rPr>
                <w:rFonts w:eastAsia="Calibri"/>
                <w:sz w:val="20"/>
                <w:szCs w:val="20"/>
              </w:rPr>
            </w:pPr>
          </w:p>
        </w:tc>
        <w:tc>
          <w:tcPr>
            <w:tcW w:w="1021" w:type="pct"/>
          </w:tcPr>
          <w:p w14:paraId="0C75739F" w14:textId="77777777" w:rsidR="00332B2D" w:rsidRPr="00A73779" w:rsidRDefault="00332B2D" w:rsidP="00575F26">
            <w:pPr>
              <w:jc w:val="left"/>
              <w:rPr>
                <w:sz w:val="20"/>
                <w:szCs w:val="20"/>
              </w:rPr>
            </w:pPr>
            <w:r w:rsidRPr="00A73779">
              <w:rPr>
                <w:sz w:val="20"/>
                <w:szCs w:val="20"/>
              </w:rPr>
              <w:t>Review of project completion reports (PCRs), processes and formats (follow-up)</w:t>
            </w:r>
          </w:p>
        </w:tc>
        <w:tc>
          <w:tcPr>
            <w:tcW w:w="1733" w:type="pct"/>
          </w:tcPr>
          <w:p w14:paraId="10E16578" w14:textId="77777777" w:rsidR="00332B2D" w:rsidRPr="00A73779" w:rsidRDefault="00332B2D" w:rsidP="00575F26">
            <w:pPr>
              <w:jc w:val="left"/>
              <w:rPr>
                <w:sz w:val="20"/>
                <w:szCs w:val="20"/>
              </w:rPr>
            </w:pPr>
            <w:r w:rsidRPr="00A73779">
              <w:rPr>
                <w:sz w:val="20"/>
                <w:szCs w:val="20"/>
              </w:rPr>
              <w:t>N/A</w:t>
            </w:r>
          </w:p>
        </w:tc>
        <w:tc>
          <w:tcPr>
            <w:tcW w:w="1922" w:type="pct"/>
          </w:tcPr>
          <w:p w14:paraId="3F16C2E8" w14:textId="22B60E5E" w:rsidR="003C7CEE" w:rsidRDefault="00332B2D" w:rsidP="00575F26">
            <w:pPr>
              <w:jc w:val="left"/>
              <w:rPr>
                <w:sz w:val="20"/>
                <w:szCs w:val="20"/>
              </w:rPr>
            </w:pPr>
            <w:r w:rsidRPr="00A73779">
              <w:rPr>
                <w:sz w:val="20"/>
                <w:szCs w:val="20"/>
              </w:rPr>
              <w:t>Reporting on progress in the implementation of the PCR reform and integration into the knowledge management system, as per the decision 94/5(d).</w:t>
            </w:r>
          </w:p>
          <w:p w14:paraId="0445B004" w14:textId="77777777" w:rsidR="003C7CEE" w:rsidRPr="003C7CEE" w:rsidRDefault="003C7CEE" w:rsidP="00575F26">
            <w:pPr>
              <w:jc w:val="left"/>
              <w:rPr>
                <w:b/>
                <w:bCs/>
                <w:sz w:val="20"/>
                <w:szCs w:val="20"/>
              </w:rPr>
            </w:pPr>
            <w:r w:rsidRPr="003C7CEE">
              <w:rPr>
                <w:b/>
                <w:bCs/>
                <w:sz w:val="20"/>
                <w:szCs w:val="20"/>
              </w:rPr>
              <w:t>Completed</w:t>
            </w:r>
          </w:p>
          <w:p w14:paraId="07453DE1" w14:textId="0966FDCF" w:rsidR="00332B2D" w:rsidRPr="003C7CEE" w:rsidRDefault="003C7CEE" w:rsidP="00575F26">
            <w:pPr>
              <w:jc w:val="left"/>
              <w:rPr>
                <w:sz w:val="20"/>
                <w:szCs w:val="20"/>
              </w:rPr>
            </w:pPr>
            <w:r>
              <w:rPr>
                <w:sz w:val="20"/>
                <w:szCs w:val="20"/>
              </w:rPr>
              <w:t>R</w:t>
            </w:r>
            <w:r w:rsidR="00332B2D" w:rsidRPr="00A73779">
              <w:rPr>
                <w:sz w:val="20"/>
                <w:szCs w:val="20"/>
              </w:rPr>
              <w:t>eferred to in the annual report for 2025 and coordination with Secretariat taken place on streamlining of reporting</w:t>
            </w:r>
          </w:p>
        </w:tc>
      </w:tr>
      <w:tr w:rsidR="00332B2D" w:rsidRPr="00A73779" w14:paraId="2DB610C3" w14:textId="77777777" w:rsidTr="006A1746">
        <w:trPr>
          <w:trHeight w:val="233"/>
        </w:trPr>
        <w:tc>
          <w:tcPr>
            <w:tcW w:w="324" w:type="pct"/>
          </w:tcPr>
          <w:p w14:paraId="33A485E3" w14:textId="77777777" w:rsidR="00332B2D" w:rsidRPr="00A73779" w:rsidRDefault="00332B2D" w:rsidP="00332B2D">
            <w:pPr>
              <w:numPr>
                <w:ilvl w:val="0"/>
                <w:numId w:val="22"/>
              </w:numPr>
              <w:contextualSpacing/>
              <w:jc w:val="left"/>
              <w:rPr>
                <w:rFonts w:eastAsia="Calibri"/>
                <w:sz w:val="20"/>
                <w:szCs w:val="20"/>
              </w:rPr>
            </w:pPr>
          </w:p>
        </w:tc>
        <w:tc>
          <w:tcPr>
            <w:tcW w:w="1021" w:type="pct"/>
          </w:tcPr>
          <w:p w14:paraId="49B13479" w14:textId="77777777" w:rsidR="00332B2D" w:rsidRPr="00A73779" w:rsidRDefault="00332B2D" w:rsidP="00575F26">
            <w:pPr>
              <w:jc w:val="left"/>
              <w:rPr>
                <w:sz w:val="20"/>
                <w:szCs w:val="20"/>
              </w:rPr>
            </w:pPr>
            <w:r w:rsidRPr="00A73779">
              <w:rPr>
                <w:sz w:val="20"/>
                <w:szCs w:val="20"/>
              </w:rPr>
              <w:t>Consolidated PCR</w:t>
            </w:r>
          </w:p>
        </w:tc>
        <w:tc>
          <w:tcPr>
            <w:tcW w:w="1733" w:type="pct"/>
          </w:tcPr>
          <w:p w14:paraId="2E36EC16" w14:textId="77777777" w:rsidR="00332B2D" w:rsidRPr="00A73779" w:rsidRDefault="00332B2D" w:rsidP="00575F26">
            <w:pPr>
              <w:jc w:val="left"/>
              <w:rPr>
                <w:sz w:val="20"/>
                <w:szCs w:val="20"/>
              </w:rPr>
            </w:pPr>
            <w:r w:rsidRPr="00A73779">
              <w:rPr>
                <w:sz w:val="20"/>
                <w:szCs w:val="20"/>
              </w:rPr>
              <w:t>2025 PCR</w:t>
            </w:r>
          </w:p>
          <w:p w14:paraId="0C0BD193" w14:textId="77777777" w:rsidR="00332B2D" w:rsidRPr="00A73779" w:rsidRDefault="00332B2D" w:rsidP="00575F26">
            <w:pPr>
              <w:jc w:val="left"/>
              <w:rPr>
                <w:b/>
                <w:bCs/>
                <w:sz w:val="20"/>
                <w:szCs w:val="20"/>
              </w:rPr>
            </w:pPr>
            <w:r w:rsidRPr="00A73779">
              <w:rPr>
                <w:b/>
                <w:bCs/>
                <w:sz w:val="20"/>
                <w:szCs w:val="20"/>
              </w:rPr>
              <w:t>Completed</w:t>
            </w:r>
          </w:p>
          <w:p w14:paraId="3C73B61D" w14:textId="0A834377" w:rsidR="00332B2D" w:rsidRPr="00A73779" w:rsidRDefault="00A73779" w:rsidP="00575F26">
            <w:pPr>
              <w:jc w:val="left"/>
              <w:rPr>
                <w:b/>
                <w:bCs/>
                <w:sz w:val="20"/>
                <w:szCs w:val="20"/>
              </w:rPr>
            </w:pPr>
            <w:r>
              <w:rPr>
                <w:b/>
                <w:bCs/>
                <w:sz w:val="20"/>
                <w:szCs w:val="20"/>
              </w:rPr>
              <w:t>UNEP/</w:t>
            </w:r>
            <w:proofErr w:type="spellStart"/>
            <w:r>
              <w:rPr>
                <w:b/>
                <w:bCs/>
                <w:sz w:val="20"/>
                <w:szCs w:val="20"/>
              </w:rPr>
              <w:t>OzL.Pro</w:t>
            </w:r>
            <w:proofErr w:type="spellEnd"/>
            <w:r>
              <w:rPr>
                <w:b/>
                <w:bCs/>
                <w:sz w:val="20"/>
                <w:szCs w:val="20"/>
              </w:rPr>
              <w:t>/ExCom/</w:t>
            </w:r>
            <w:r w:rsidR="00332B2D" w:rsidRPr="00A73779">
              <w:rPr>
                <w:b/>
                <w:bCs/>
                <w:sz w:val="20"/>
                <w:szCs w:val="20"/>
              </w:rPr>
              <w:t>96/13</w:t>
            </w:r>
          </w:p>
        </w:tc>
        <w:tc>
          <w:tcPr>
            <w:tcW w:w="1922" w:type="pct"/>
          </w:tcPr>
          <w:p w14:paraId="3E1E5BD7" w14:textId="77777777" w:rsidR="00332B2D" w:rsidRPr="00A73779" w:rsidRDefault="00332B2D" w:rsidP="00575F26">
            <w:pPr>
              <w:jc w:val="left"/>
              <w:rPr>
                <w:sz w:val="20"/>
                <w:szCs w:val="20"/>
              </w:rPr>
            </w:pPr>
            <w:r w:rsidRPr="00A73779">
              <w:rPr>
                <w:sz w:val="20"/>
                <w:szCs w:val="20"/>
              </w:rPr>
              <w:t>N/A</w:t>
            </w:r>
          </w:p>
        </w:tc>
      </w:tr>
      <w:tr w:rsidR="00332B2D" w:rsidRPr="00A73779" w14:paraId="0D21C84B" w14:textId="77777777" w:rsidTr="006A1746">
        <w:trPr>
          <w:trHeight w:val="864"/>
        </w:trPr>
        <w:tc>
          <w:tcPr>
            <w:tcW w:w="324" w:type="pct"/>
          </w:tcPr>
          <w:p w14:paraId="3CADD185" w14:textId="77777777" w:rsidR="00332B2D" w:rsidRPr="00A73779" w:rsidRDefault="00332B2D" w:rsidP="00332B2D">
            <w:pPr>
              <w:numPr>
                <w:ilvl w:val="0"/>
                <w:numId w:val="22"/>
              </w:numPr>
              <w:contextualSpacing/>
              <w:jc w:val="left"/>
              <w:rPr>
                <w:rFonts w:eastAsia="Calibri"/>
                <w:sz w:val="20"/>
                <w:szCs w:val="20"/>
              </w:rPr>
            </w:pPr>
          </w:p>
        </w:tc>
        <w:tc>
          <w:tcPr>
            <w:tcW w:w="1021" w:type="pct"/>
          </w:tcPr>
          <w:p w14:paraId="734BBC7F" w14:textId="77777777" w:rsidR="00332B2D" w:rsidRPr="00A73779" w:rsidRDefault="00332B2D" w:rsidP="00575F26">
            <w:pPr>
              <w:jc w:val="left"/>
              <w:rPr>
                <w:sz w:val="20"/>
                <w:szCs w:val="20"/>
              </w:rPr>
            </w:pPr>
            <w:r w:rsidRPr="00A73779">
              <w:rPr>
                <w:sz w:val="20"/>
                <w:szCs w:val="20"/>
              </w:rPr>
              <w:t xml:space="preserve">Annual report on the monitoring and evaluation work programme and budget for 2025 and evaluation work programme and for 2026 </w:t>
            </w:r>
          </w:p>
        </w:tc>
        <w:tc>
          <w:tcPr>
            <w:tcW w:w="1733" w:type="pct"/>
          </w:tcPr>
          <w:p w14:paraId="3B8B4488" w14:textId="77777777" w:rsidR="00332B2D" w:rsidRPr="00A73779" w:rsidRDefault="00332B2D" w:rsidP="00575F26">
            <w:pPr>
              <w:jc w:val="left"/>
              <w:rPr>
                <w:sz w:val="20"/>
                <w:szCs w:val="20"/>
              </w:rPr>
            </w:pPr>
            <w:r w:rsidRPr="00A73779">
              <w:rPr>
                <w:sz w:val="20"/>
                <w:szCs w:val="20"/>
              </w:rPr>
              <w:t>N/A</w:t>
            </w:r>
          </w:p>
        </w:tc>
        <w:tc>
          <w:tcPr>
            <w:tcW w:w="1922" w:type="pct"/>
          </w:tcPr>
          <w:p w14:paraId="68D0DA90" w14:textId="16C4A100" w:rsidR="00332B2D" w:rsidRPr="00A73779" w:rsidRDefault="00332B2D" w:rsidP="00575F26">
            <w:pPr>
              <w:jc w:val="left"/>
              <w:rPr>
                <w:sz w:val="20"/>
                <w:szCs w:val="20"/>
              </w:rPr>
            </w:pPr>
            <w:r w:rsidRPr="00A73779">
              <w:rPr>
                <w:sz w:val="20"/>
                <w:szCs w:val="20"/>
              </w:rPr>
              <w:t>Annual report on the implementation of the monitoring and evaluation work programme for 2025 and evaluation work programme for 2026</w:t>
            </w:r>
          </w:p>
          <w:p w14:paraId="2F5DB941" w14:textId="2D7C807A" w:rsidR="00332B2D" w:rsidRPr="00A73779" w:rsidRDefault="00332B2D" w:rsidP="00575F26">
            <w:pPr>
              <w:jc w:val="left"/>
              <w:rPr>
                <w:b/>
                <w:bCs/>
                <w:sz w:val="20"/>
                <w:szCs w:val="20"/>
                <w:lang w:val="en-US"/>
              </w:rPr>
            </w:pPr>
            <w:r w:rsidRPr="00A73779">
              <w:rPr>
                <w:b/>
                <w:bCs/>
                <w:sz w:val="20"/>
                <w:szCs w:val="20"/>
                <w:lang w:val="en-US"/>
              </w:rPr>
              <w:t>Completed</w:t>
            </w:r>
          </w:p>
          <w:p w14:paraId="3998BE84" w14:textId="3B6504F8" w:rsidR="00332B2D" w:rsidRPr="006A1746" w:rsidRDefault="00CF740D" w:rsidP="00575F26">
            <w:pPr>
              <w:jc w:val="left"/>
              <w:rPr>
                <w:b/>
                <w:bCs/>
                <w:sz w:val="20"/>
                <w:szCs w:val="20"/>
                <w:lang w:val="en-US"/>
              </w:rPr>
            </w:pPr>
            <w:r w:rsidRPr="006A1746">
              <w:rPr>
                <w:b/>
                <w:bCs/>
                <w:sz w:val="20"/>
                <w:szCs w:val="20"/>
                <w:lang w:val="en-US"/>
              </w:rPr>
              <w:t>UNEP/</w:t>
            </w:r>
            <w:proofErr w:type="spellStart"/>
            <w:r w:rsidRPr="006A1746">
              <w:rPr>
                <w:b/>
                <w:bCs/>
                <w:sz w:val="20"/>
                <w:szCs w:val="20"/>
                <w:lang w:val="en-US"/>
              </w:rPr>
              <w:t>OzL.Pro</w:t>
            </w:r>
            <w:proofErr w:type="spellEnd"/>
            <w:r w:rsidRPr="006A1746">
              <w:rPr>
                <w:b/>
                <w:bCs/>
                <w:sz w:val="20"/>
                <w:szCs w:val="20"/>
                <w:lang w:val="en-US"/>
              </w:rPr>
              <w:t>/ExCom/</w:t>
            </w:r>
            <w:r w:rsidR="00332B2D" w:rsidRPr="006A1746">
              <w:rPr>
                <w:b/>
                <w:bCs/>
                <w:sz w:val="20"/>
                <w:szCs w:val="20"/>
                <w:lang w:val="en-US"/>
              </w:rPr>
              <w:t>97/</w:t>
            </w:r>
            <w:r w:rsidR="00903AD8">
              <w:rPr>
                <w:b/>
                <w:bCs/>
                <w:sz w:val="20"/>
                <w:szCs w:val="20"/>
                <w:lang w:val="en-US"/>
              </w:rPr>
              <w:t>10</w:t>
            </w:r>
          </w:p>
          <w:p w14:paraId="33D1A7DE" w14:textId="77777777" w:rsidR="00332B2D" w:rsidRPr="00A73779" w:rsidRDefault="00332B2D" w:rsidP="00575F26">
            <w:pPr>
              <w:jc w:val="left"/>
              <w:rPr>
                <w:i/>
                <w:iCs/>
                <w:sz w:val="20"/>
                <w:szCs w:val="20"/>
              </w:rPr>
            </w:pPr>
            <w:r w:rsidRPr="00A73779">
              <w:rPr>
                <w:i/>
                <w:iCs/>
                <w:sz w:val="20"/>
                <w:szCs w:val="20"/>
              </w:rPr>
              <w:t>[Annual instead of biannual due to transition between SMEO and SEO]</w:t>
            </w:r>
          </w:p>
        </w:tc>
      </w:tr>
    </w:tbl>
    <w:p w14:paraId="640D9426" w14:textId="77777777" w:rsidR="00332B2D" w:rsidRPr="00570121" w:rsidRDefault="00332B2D" w:rsidP="00332B2D"/>
    <w:p w14:paraId="77F96AC4" w14:textId="77777777" w:rsidR="00332B2D" w:rsidRDefault="00332B2D" w:rsidP="00332B2D">
      <w:pPr>
        <w:jc w:val="left"/>
      </w:pPr>
      <w:r>
        <w:br w:type="page"/>
      </w:r>
    </w:p>
    <w:p w14:paraId="3681CFCC" w14:textId="77777777" w:rsidR="00332B2D" w:rsidRPr="00BF3580" w:rsidRDefault="00332B2D" w:rsidP="00332B2D">
      <w:pPr>
        <w:spacing w:after="240"/>
        <w:jc w:val="center"/>
        <w:rPr>
          <w:b/>
          <w:bCs/>
        </w:rPr>
      </w:pPr>
      <w:r w:rsidRPr="00BF3580">
        <w:rPr>
          <w:b/>
          <w:bCs/>
        </w:rPr>
        <w:lastRenderedPageBreak/>
        <w:t>Annex II</w:t>
      </w:r>
    </w:p>
    <w:p w14:paraId="2D0DA2D9" w14:textId="77777777" w:rsidR="00332B2D" w:rsidRDefault="00332B2D" w:rsidP="00332B2D">
      <w:pPr>
        <w:spacing w:after="240"/>
        <w:jc w:val="center"/>
        <w:rPr>
          <w:b/>
          <w:bCs/>
        </w:rPr>
      </w:pPr>
      <w:r>
        <w:rPr>
          <w:b/>
          <w:bCs/>
        </w:rPr>
        <w:t xml:space="preserve">PROPOSED EVALUATION </w:t>
      </w:r>
      <w:r w:rsidRPr="00BF3580">
        <w:rPr>
          <w:b/>
          <w:bCs/>
        </w:rPr>
        <w:t xml:space="preserve">WORK PROGRAMME FOR </w:t>
      </w:r>
      <w:r>
        <w:rPr>
          <w:b/>
          <w:bCs/>
        </w:rPr>
        <w:t xml:space="preserve">THE YEAR </w:t>
      </w:r>
      <w:r w:rsidRPr="00BF3580">
        <w:rPr>
          <w:b/>
          <w:bCs/>
        </w:rPr>
        <w:t>202</w:t>
      </w:r>
      <w:r>
        <w:rPr>
          <w:b/>
          <w:bCs/>
        </w:rPr>
        <w:t>6</w:t>
      </w:r>
    </w:p>
    <w:tbl>
      <w:tblPr>
        <w:tblStyle w:val="TableGrid"/>
        <w:tblW w:w="5000" w:type="pct"/>
        <w:jc w:val="center"/>
        <w:shd w:val="clear" w:color="auto" w:fill="FFFFFF" w:themeFill="background1"/>
        <w:tblLook w:val="04A0" w:firstRow="1" w:lastRow="0" w:firstColumn="1" w:lastColumn="0" w:noHBand="0" w:noVBand="1"/>
      </w:tblPr>
      <w:tblGrid>
        <w:gridCol w:w="535"/>
        <w:gridCol w:w="5956"/>
        <w:gridCol w:w="2859"/>
      </w:tblGrid>
      <w:tr w:rsidR="00332B2D" w:rsidRPr="003D5E96" w14:paraId="5BF57725" w14:textId="77777777" w:rsidTr="006A1746">
        <w:trPr>
          <w:trHeight w:val="404"/>
          <w:jc w:val="center"/>
        </w:trPr>
        <w:tc>
          <w:tcPr>
            <w:tcW w:w="286" w:type="pct"/>
            <w:shd w:val="clear" w:color="auto" w:fill="FFFFFF" w:themeFill="background1"/>
          </w:tcPr>
          <w:p w14:paraId="7F2D1B39" w14:textId="77777777" w:rsidR="00332B2D" w:rsidRPr="003D5E96" w:rsidRDefault="00332B2D" w:rsidP="00575F26">
            <w:pPr>
              <w:pStyle w:val="ListParagraph"/>
              <w:spacing w:after="0" w:line="240" w:lineRule="auto"/>
              <w:ind w:left="0"/>
              <w:jc w:val="center"/>
              <w:rPr>
                <w:rFonts w:ascii="Times New Roman" w:hAnsi="Times New Roman" w:cs="Times New Roman"/>
                <w:sz w:val="20"/>
                <w:szCs w:val="20"/>
              </w:rPr>
            </w:pPr>
            <w:r w:rsidRPr="003D5E96">
              <w:rPr>
                <w:rFonts w:ascii="Times New Roman" w:hAnsi="Times New Roman" w:cs="Times New Roman"/>
                <w:sz w:val="20"/>
                <w:szCs w:val="20"/>
              </w:rPr>
              <w:t>#</w:t>
            </w:r>
          </w:p>
        </w:tc>
        <w:tc>
          <w:tcPr>
            <w:tcW w:w="3185" w:type="pct"/>
            <w:shd w:val="clear" w:color="auto" w:fill="FFFFFF" w:themeFill="background1"/>
          </w:tcPr>
          <w:p w14:paraId="007A42FC" w14:textId="77777777" w:rsidR="00332B2D" w:rsidRPr="003D5E96" w:rsidRDefault="00332B2D" w:rsidP="00575F26">
            <w:pPr>
              <w:pStyle w:val="ListParagraph"/>
              <w:ind w:left="360"/>
              <w:jc w:val="center"/>
              <w:rPr>
                <w:rFonts w:ascii="Times New Roman" w:hAnsi="Times New Roman" w:cs="Times New Roman"/>
                <w:b/>
                <w:bCs/>
                <w:sz w:val="20"/>
                <w:szCs w:val="20"/>
              </w:rPr>
            </w:pPr>
            <w:r w:rsidRPr="003D5E96">
              <w:rPr>
                <w:rFonts w:ascii="Times New Roman" w:hAnsi="Times New Roman" w:cs="Times New Roman"/>
                <w:b/>
                <w:bCs/>
                <w:sz w:val="20"/>
                <w:szCs w:val="20"/>
              </w:rPr>
              <w:t>Type of Activity</w:t>
            </w:r>
          </w:p>
        </w:tc>
        <w:tc>
          <w:tcPr>
            <w:tcW w:w="1529" w:type="pct"/>
            <w:shd w:val="clear" w:color="auto" w:fill="FFFFFF" w:themeFill="background1"/>
          </w:tcPr>
          <w:p w14:paraId="6D6878F6" w14:textId="77777777" w:rsidR="00332B2D" w:rsidRPr="003D5E96" w:rsidRDefault="00332B2D" w:rsidP="00575F26">
            <w:pPr>
              <w:jc w:val="center"/>
              <w:rPr>
                <w:b/>
                <w:bCs/>
                <w:sz w:val="20"/>
                <w:szCs w:val="20"/>
              </w:rPr>
            </w:pPr>
            <w:r w:rsidRPr="003D5E96">
              <w:rPr>
                <w:b/>
                <w:bCs/>
                <w:sz w:val="20"/>
                <w:szCs w:val="20"/>
              </w:rPr>
              <w:t xml:space="preserve">For presentation to Executive Committee meeting # </w:t>
            </w:r>
          </w:p>
        </w:tc>
      </w:tr>
      <w:tr w:rsidR="00332B2D" w:rsidRPr="003D5E96" w14:paraId="60CA024B" w14:textId="77777777" w:rsidTr="00DF110C">
        <w:trPr>
          <w:trHeight w:val="320"/>
          <w:jc w:val="center"/>
        </w:trPr>
        <w:tc>
          <w:tcPr>
            <w:tcW w:w="5000" w:type="pct"/>
            <w:gridSpan w:val="3"/>
            <w:shd w:val="clear" w:color="auto" w:fill="FFFFFF" w:themeFill="background1"/>
          </w:tcPr>
          <w:p w14:paraId="72E89C88" w14:textId="77777777" w:rsidR="00332B2D" w:rsidRPr="003D5E96" w:rsidRDefault="00332B2D" w:rsidP="00E067D9">
            <w:pPr>
              <w:pStyle w:val="ListParagraph"/>
              <w:spacing w:after="0"/>
              <w:ind w:hanging="648"/>
              <w:rPr>
                <w:rFonts w:ascii="Times New Roman" w:eastAsia="Times New Roman" w:hAnsi="Times New Roman" w:cs="Times New Roman"/>
                <w:b/>
                <w:bCs/>
                <w:kern w:val="0"/>
                <w:sz w:val="20"/>
                <w:szCs w:val="20"/>
                <w:lang w:val="en-CA"/>
              </w:rPr>
            </w:pPr>
            <w:r w:rsidRPr="003D5E96">
              <w:rPr>
                <w:rFonts w:ascii="Times New Roman" w:eastAsia="Times New Roman" w:hAnsi="Times New Roman" w:cs="Times New Roman"/>
                <w:b/>
                <w:bCs/>
                <w:kern w:val="0"/>
                <w:sz w:val="20"/>
                <w:szCs w:val="20"/>
                <w:lang w:val="en-CA"/>
              </w:rPr>
              <w:t>Component 1: Carried forward approved evaluation activities from 2025 work programme</w:t>
            </w:r>
          </w:p>
        </w:tc>
      </w:tr>
      <w:tr w:rsidR="00332B2D" w:rsidRPr="003D5E96" w14:paraId="021FA78F" w14:textId="77777777" w:rsidTr="006A1746">
        <w:trPr>
          <w:trHeight w:val="548"/>
          <w:jc w:val="center"/>
        </w:trPr>
        <w:tc>
          <w:tcPr>
            <w:tcW w:w="286" w:type="pct"/>
            <w:shd w:val="clear" w:color="auto" w:fill="FFFFFF" w:themeFill="background1"/>
          </w:tcPr>
          <w:p w14:paraId="40C6DEDF" w14:textId="77777777" w:rsidR="00332B2D" w:rsidRPr="003D5E96" w:rsidRDefault="00332B2D" w:rsidP="006A1746">
            <w:pPr>
              <w:pStyle w:val="ListParagraph"/>
              <w:numPr>
                <w:ilvl w:val="0"/>
                <w:numId w:val="23"/>
              </w:numPr>
              <w:spacing w:after="0" w:line="240" w:lineRule="auto"/>
              <w:ind w:hanging="651"/>
              <w:rPr>
                <w:rFonts w:ascii="Times New Roman" w:hAnsi="Times New Roman" w:cs="Times New Roman"/>
                <w:sz w:val="20"/>
                <w:szCs w:val="20"/>
              </w:rPr>
            </w:pPr>
          </w:p>
        </w:tc>
        <w:tc>
          <w:tcPr>
            <w:tcW w:w="3185" w:type="pct"/>
            <w:shd w:val="clear" w:color="auto" w:fill="FFFFFF" w:themeFill="background1"/>
          </w:tcPr>
          <w:p w14:paraId="2860F2DF" w14:textId="7CDB4FBC" w:rsidR="00332B2D" w:rsidRPr="00982E19" w:rsidRDefault="00982E19" w:rsidP="006A1746">
            <w:pPr>
              <w:spacing w:after="120"/>
              <w:rPr>
                <w:sz w:val="20"/>
                <w:szCs w:val="20"/>
              </w:rPr>
            </w:pPr>
            <w:r w:rsidRPr="00982E19">
              <w:rPr>
                <w:sz w:val="20"/>
                <w:szCs w:val="20"/>
              </w:rPr>
              <w:t>Terms of Reference for the second phase of the evaluation of the</w:t>
            </w:r>
            <w:r w:rsidR="00332B2D" w:rsidRPr="00982E19">
              <w:rPr>
                <w:sz w:val="20"/>
                <w:szCs w:val="20"/>
              </w:rPr>
              <w:t xml:space="preserve"> Compliance Assistance Programme (CAP)</w:t>
            </w:r>
            <w:r w:rsidRPr="00982E19">
              <w:rPr>
                <w:sz w:val="20"/>
                <w:szCs w:val="20"/>
              </w:rPr>
              <w:t>,</w:t>
            </w:r>
            <w:r w:rsidR="00332B2D" w:rsidRPr="00982E19">
              <w:rPr>
                <w:sz w:val="20"/>
                <w:szCs w:val="20"/>
              </w:rPr>
              <w:t xml:space="preserve"> </w:t>
            </w:r>
            <w:r w:rsidRPr="00982E19">
              <w:rPr>
                <w:sz w:val="20"/>
                <w:szCs w:val="20"/>
              </w:rPr>
              <w:t>including the follow-up to the Regional Networks evaluation and UNEP’s report to the 96</w:t>
            </w:r>
            <w:r w:rsidRPr="00982E19">
              <w:rPr>
                <w:sz w:val="20"/>
                <w:szCs w:val="20"/>
                <w:vertAlign w:val="superscript"/>
              </w:rPr>
              <w:t>th</w:t>
            </w:r>
            <w:r w:rsidRPr="00982E19">
              <w:rPr>
                <w:sz w:val="20"/>
                <w:szCs w:val="20"/>
              </w:rPr>
              <w:t xml:space="preserve"> on the implementation of the roadmap </w:t>
            </w:r>
          </w:p>
          <w:p w14:paraId="2A521108" w14:textId="16D61E98" w:rsidR="00332B2D" w:rsidRPr="00982E19" w:rsidRDefault="00332B2D" w:rsidP="00575F26">
            <w:pPr>
              <w:rPr>
                <w:sz w:val="20"/>
                <w:szCs w:val="20"/>
              </w:rPr>
            </w:pPr>
            <w:r w:rsidRPr="00982E19">
              <w:rPr>
                <w:sz w:val="20"/>
                <w:szCs w:val="20"/>
              </w:rPr>
              <w:t xml:space="preserve">Prepare and present terms of reference for the second phase of the CAP evaluation, as per decision 95/9(b), taking into account </w:t>
            </w:r>
            <w:r w:rsidR="00DF110C" w:rsidRPr="00982E19">
              <w:rPr>
                <w:sz w:val="20"/>
                <w:szCs w:val="20"/>
              </w:rPr>
              <w:t>p</w:t>
            </w:r>
            <w:r w:rsidRPr="00982E19">
              <w:rPr>
                <w:sz w:val="20"/>
                <w:szCs w:val="20"/>
              </w:rPr>
              <w:t xml:space="preserve">rogress update by UNEP </w:t>
            </w:r>
            <w:proofErr w:type="spellStart"/>
            <w:r w:rsidRPr="00982E19">
              <w:rPr>
                <w:sz w:val="20"/>
                <w:szCs w:val="20"/>
              </w:rPr>
              <w:t>OzonAction</w:t>
            </w:r>
            <w:proofErr w:type="spellEnd"/>
            <w:r w:rsidRPr="00982E19">
              <w:rPr>
                <w:sz w:val="20"/>
                <w:szCs w:val="20"/>
              </w:rPr>
              <w:t xml:space="preserve"> on the implementation of the roadmap contained in the final report on the evaluation of regional networks of National Ozone Officers (UNEP/</w:t>
            </w:r>
            <w:proofErr w:type="spellStart"/>
            <w:r w:rsidRPr="00982E19">
              <w:rPr>
                <w:sz w:val="20"/>
                <w:szCs w:val="20"/>
              </w:rPr>
              <w:t>OzL.Pro</w:t>
            </w:r>
            <w:proofErr w:type="spellEnd"/>
            <w:r w:rsidRPr="00982E19">
              <w:rPr>
                <w:sz w:val="20"/>
                <w:szCs w:val="20"/>
              </w:rPr>
              <w:t>/ExCom/96/10), as per the decision</w:t>
            </w:r>
            <w:r w:rsidR="001571FD">
              <w:rPr>
                <w:sz w:val="20"/>
                <w:szCs w:val="20"/>
              </w:rPr>
              <w:t> </w:t>
            </w:r>
            <w:r w:rsidRPr="00982E19">
              <w:rPr>
                <w:sz w:val="20"/>
                <w:szCs w:val="20"/>
              </w:rPr>
              <w:t>92/5(f).</w:t>
            </w:r>
          </w:p>
        </w:tc>
        <w:tc>
          <w:tcPr>
            <w:tcW w:w="1529" w:type="pct"/>
            <w:shd w:val="clear" w:color="auto" w:fill="FFFFFF" w:themeFill="background1"/>
          </w:tcPr>
          <w:p w14:paraId="29642657" w14:textId="77777777" w:rsidR="00332B2D" w:rsidRPr="003D5E96" w:rsidRDefault="00332B2D" w:rsidP="00575F26">
            <w:pPr>
              <w:jc w:val="left"/>
              <w:rPr>
                <w:sz w:val="20"/>
                <w:szCs w:val="20"/>
              </w:rPr>
            </w:pPr>
            <w:r w:rsidRPr="003D5E96">
              <w:rPr>
                <w:sz w:val="20"/>
                <w:szCs w:val="20"/>
              </w:rPr>
              <w:t>TBD (98</w:t>
            </w:r>
            <w:r w:rsidRPr="003D5E96">
              <w:rPr>
                <w:sz w:val="20"/>
                <w:szCs w:val="20"/>
                <w:vertAlign w:val="superscript"/>
              </w:rPr>
              <w:t>th</w:t>
            </w:r>
            <w:r w:rsidRPr="003D5E96">
              <w:rPr>
                <w:sz w:val="20"/>
                <w:szCs w:val="20"/>
              </w:rPr>
              <w:t xml:space="preserve"> or 99</w:t>
            </w:r>
            <w:r w:rsidRPr="003D5E96">
              <w:rPr>
                <w:sz w:val="20"/>
                <w:szCs w:val="20"/>
                <w:vertAlign w:val="superscript"/>
              </w:rPr>
              <w:t>th</w:t>
            </w:r>
            <w:r w:rsidRPr="003D5E96">
              <w:rPr>
                <w:sz w:val="20"/>
                <w:szCs w:val="20"/>
              </w:rPr>
              <w:t>)</w:t>
            </w:r>
          </w:p>
        </w:tc>
      </w:tr>
      <w:tr w:rsidR="00332B2D" w:rsidRPr="003D5E96" w14:paraId="4C5C765B" w14:textId="77777777" w:rsidTr="006A1746">
        <w:trPr>
          <w:trHeight w:val="278"/>
          <w:jc w:val="center"/>
        </w:trPr>
        <w:tc>
          <w:tcPr>
            <w:tcW w:w="286" w:type="pct"/>
            <w:shd w:val="clear" w:color="auto" w:fill="FFFFFF" w:themeFill="background1"/>
          </w:tcPr>
          <w:p w14:paraId="136BC529" w14:textId="77777777" w:rsidR="00332B2D" w:rsidRPr="003D5E96" w:rsidRDefault="00332B2D" w:rsidP="006A1746">
            <w:pPr>
              <w:pStyle w:val="ListParagraph"/>
              <w:numPr>
                <w:ilvl w:val="0"/>
                <w:numId w:val="23"/>
              </w:numPr>
              <w:spacing w:after="0" w:line="240" w:lineRule="auto"/>
              <w:ind w:hanging="651"/>
              <w:rPr>
                <w:rFonts w:ascii="Times New Roman" w:hAnsi="Times New Roman" w:cs="Times New Roman"/>
                <w:sz w:val="20"/>
                <w:szCs w:val="20"/>
              </w:rPr>
            </w:pPr>
          </w:p>
        </w:tc>
        <w:tc>
          <w:tcPr>
            <w:tcW w:w="3185" w:type="pct"/>
            <w:shd w:val="clear" w:color="auto" w:fill="FFFFFF" w:themeFill="background1"/>
          </w:tcPr>
          <w:p w14:paraId="28776FD1" w14:textId="22DCD6A3" w:rsidR="00332B2D" w:rsidRPr="00982E19" w:rsidRDefault="00982E19" w:rsidP="00575F26">
            <w:pPr>
              <w:jc w:val="left"/>
              <w:rPr>
                <w:sz w:val="20"/>
                <w:szCs w:val="20"/>
              </w:rPr>
            </w:pPr>
            <w:r w:rsidRPr="00982E19">
              <w:rPr>
                <w:sz w:val="20"/>
                <w:szCs w:val="20"/>
                <w:lang w:val="en-US"/>
              </w:rPr>
              <w:t>D</w:t>
            </w:r>
            <w:proofErr w:type="spellStart"/>
            <w:r w:rsidR="00332B2D" w:rsidRPr="00982E19">
              <w:rPr>
                <w:sz w:val="20"/>
                <w:szCs w:val="20"/>
              </w:rPr>
              <w:t>esk</w:t>
            </w:r>
            <w:proofErr w:type="spellEnd"/>
            <w:r w:rsidR="00332B2D" w:rsidRPr="00982E19">
              <w:rPr>
                <w:sz w:val="20"/>
                <w:szCs w:val="20"/>
              </w:rPr>
              <w:t xml:space="preserve"> study for the evaluation of the evaluation of the recovery, recycling and reclamation projects</w:t>
            </w:r>
          </w:p>
        </w:tc>
        <w:tc>
          <w:tcPr>
            <w:tcW w:w="1529" w:type="pct"/>
            <w:shd w:val="clear" w:color="auto" w:fill="FFFFFF" w:themeFill="background1"/>
          </w:tcPr>
          <w:p w14:paraId="09097F11" w14:textId="77777777" w:rsidR="00332B2D" w:rsidRPr="003D5E96" w:rsidRDefault="00332B2D" w:rsidP="00575F26">
            <w:pPr>
              <w:jc w:val="left"/>
              <w:rPr>
                <w:sz w:val="20"/>
                <w:szCs w:val="20"/>
              </w:rPr>
            </w:pPr>
            <w:r w:rsidRPr="003D5E96">
              <w:rPr>
                <w:sz w:val="20"/>
                <w:szCs w:val="20"/>
              </w:rPr>
              <w:t>TBD (99</w:t>
            </w:r>
            <w:r w:rsidRPr="003D5E96">
              <w:rPr>
                <w:sz w:val="20"/>
                <w:szCs w:val="20"/>
                <w:vertAlign w:val="superscript"/>
              </w:rPr>
              <w:t>th</w:t>
            </w:r>
            <w:r w:rsidRPr="003D5E96">
              <w:rPr>
                <w:sz w:val="20"/>
                <w:szCs w:val="20"/>
              </w:rPr>
              <w:t xml:space="preserve"> meeting or in 2027)</w:t>
            </w:r>
          </w:p>
        </w:tc>
      </w:tr>
      <w:tr w:rsidR="00332B2D" w:rsidRPr="003D5E96" w14:paraId="430F4C15" w14:textId="77777777" w:rsidTr="006A1746">
        <w:trPr>
          <w:trHeight w:val="665"/>
          <w:jc w:val="center"/>
        </w:trPr>
        <w:tc>
          <w:tcPr>
            <w:tcW w:w="286" w:type="pct"/>
            <w:shd w:val="clear" w:color="auto" w:fill="FFFFFF" w:themeFill="background1"/>
          </w:tcPr>
          <w:p w14:paraId="12357055" w14:textId="77777777" w:rsidR="00332B2D" w:rsidRPr="003D5E96" w:rsidRDefault="00332B2D" w:rsidP="006A1746">
            <w:pPr>
              <w:pStyle w:val="ListParagraph"/>
              <w:numPr>
                <w:ilvl w:val="0"/>
                <w:numId w:val="23"/>
              </w:numPr>
              <w:spacing w:after="0" w:line="240" w:lineRule="auto"/>
              <w:ind w:hanging="651"/>
              <w:rPr>
                <w:rFonts w:ascii="Times New Roman" w:hAnsi="Times New Roman" w:cs="Times New Roman"/>
                <w:sz w:val="20"/>
                <w:szCs w:val="20"/>
              </w:rPr>
            </w:pPr>
          </w:p>
        </w:tc>
        <w:tc>
          <w:tcPr>
            <w:tcW w:w="3185" w:type="pct"/>
            <w:shd w:val="clear" w:color="auto" w:fill="FFFFFF" w:themeFill="background1"/>
          </w:tcPr>
          <w:p w14:paraId="2723163E" w14:textId="0D22DF12" w:rsidR="00332B2D" w:rsidRPr="00982E19" w:rsidRDefault="00332B2D" w:rsidP="00575F26">
            <w:pPr>
              <w:jc w:val="left"/>
              <w:rPr>
                <w:sz w:val="20"/>
                <w:szCs w:val="20"/>
              </w:rPr>
            </w:pPr>
            <w:r w:rsidRPr="00982E19">
              <w:rPr>
                <w:sz w:val="20"/>
                <w:szCs w:val="20"/>
              </w:rPr>
              <w:t>Desk study for the evaluation of the contribution of H</w:t>
            </w:r>
            <w:r w:rsidR="0012002B">
              <w:rPr>
                <w:sz w:val="20"/>
                <w:szCs w:val="20"/>
              </w:rPr>
              <w:t>CFC phase-out management plans (HPMPs)</w:t>
            </w:r>
            <w:r w:rsidRPr="00982E19">
              <w:rPr>
                <w:sz w:val="20"/>
                <w:szCs w:val="20"/>
              </w:rPr>
              <w:t xml:space="preserve"> to the development of policies, regulations and national strategies to ensure compliance with the Montreal Protocol and the sustainability of achievements.</w:t>
            </w:r>
          </w:p>
        </w:tc>
        <w:tc>
          <w:tcPr>
            <w:tcW w:w="1529" w:type="pct"/>
            <w:shd w:val="clear" w:color="auto" w:fill="FFFFFF" w:themeFill="background1"/>
          </w:tcPr>
          <w:p w14:paraId="08190631" w14:textId="77777777" w:rsidR="00332B2D" w:rsidRPr="003D5E96" w:rsidRDefault="00332B2D" w:rsidP="00575F26">
            <w:pPr>
              <w:jc w:val="left"/>
              <w:rPr>
                <w:sz w:val="20"/>
                <w:szCs w:val="20"/>
              </w:rPr>
            </w:pPr>
            <w:r w:rsidRPr="003D5E96">
              <w:rPr>
                <w:sz w:val="20"/>
                <w:szCs w:val="20"/>
              </w:rPr>
              <w:t>TBD (99</w:t>
            </w:r>
            <w:r w:rsidRPr="003D5E96">
              <w:rPr>
                <w:sz w:val="20"/>
                <w:szCs w:val="20"/>
                <w:vertAlign w:val="superscript"/>
              </w:rPr>
              <w:t>th</w:t>
            </w:r>
            <w:r w:rsidRPr="003D5E96">
              <w:rPr>
                <w:sz w:val="20"/>
                <w:szCs w:val="20"/>
              </w:rPr>
              <w:t xml:space="preserve"> meeting or in 2027)</w:t>
            </w:r>
          </w:p>
        </w:tc>
      </w:tr>
      <w:tr w:rsidR="00332B2D" w:rsidRPr="003D5E96" w14:paraId="73E0CC5A" w14:textId="77777777" w:rsidTr="006A1746">
        <w:trPr>
          <w:trHeight w:val="521"/>
          <w:jc w:val="center"/>
        </w:trPr>
        <w:tc>
          <w:tcPr>
            <w:tcW w:w="286" w:type="pct"/>
            <w:shd w:val="clear" w:color="auto" w:fill="FFFFFF" w:themeFill="background1"/>
          </w:tcPr>
          <w:p w14:paraId="3CE6AA01" w14:textId="77777777" w:rsidR="00332B2D" w:rsidRPr="003D5E96" w:rsidRDefault="00332B2D" w:rsidP="006A1746">
            <w:pPr>
              <w:pStyle w:val="ListParagraph"/>
              <w:numPr>
                <w:ilvl w:val="0"/>
                <w:numId w:val="23"/>
              </w:numPr>
              <w:spacing w:after="0" w:line="240" w:lineRule="auto"/>
              <w:ind w:hanging="651"/>
              <w:rPr>
                <w:rFonts w:ascii="Times New Roman" w:hAnsi="Times New Roman" w:cs="Times New Roman"/>
                <w:sz w:val="20"/>
                <w:szCs w:val="20"/>
              </w:rPr>
            </w:pPr>
          </w:p>
        </w:tc>
        <w:tc>
          <w:tcPr>
            <w:tcW w:w="3185" w:type="pct"/>
            <w:shd w:val="clear" w:color="auto" w:fill="FFFFFF" w:themeFill="background1"/>
          </w:tcPr>
          <w:p w14:paraId="7814C32C" w14:textId="77777777" w:rsidR="00332B2D" w:rsidRPr="00982E19" w:rsidRDefault="00332B2D" w:rsidP="00575F26">
            <w:pPr>
              <w:jc w:val="left"/>
              <w:rPr>
                <w:sz w:val="20"/>
                <w:szCs w:val="20"/>
              </w:rPr>
            </w:pPr>
            <w:r w:rsidRPr="00982E19">
              <w:rPr>
                <w:sz w:val="20"/>
                <w:szCs w:val="20"/>
              </w:rPr>
              <w:t>Desk study for the evaluation of training, capacity building and certification schemes in the refrigeration servicing sector under the HPMPs.</w:t>
            </w:r>
          </w:p>
        </w:tc>
        <w:tc>
          <w:tcPr>
            <w:tcW w:w="1529" w:type="pct"/>
            <w:shd w:val="clear" w:color="auto" w:fill="FFFFFF" w:themeFill="background1"/>
          </w:tcPr>
          <w:p w14:paraId="4F9074E1" w14:textId="77777777" w:rsidR="00332B2D" w:rsidRPr="003D5E96" w:rsidRDefault="00332B2D" w:rsidP="00575F26">
            <w:pPr>
              <w:jc w:val="left"/>
              <w:rPr>
                <w:sz w:val="20"/>
                <w:szCs w:val="20"/>
              </w:rPr>
            </w:pPr>
            <w:r w:rsidRPr="003D5E96">
              <w:rPr>
                <w:sz w:val="20"/>
                <w:szCs w:val="20"/>
              </w:rPr>
              <w:t>TBD (99</w:t>
            </w:r>
            <w:r w:rsidRPr="003D5E96">
              <w:rPr>
                <w:sz w:val="20"/>
                <w:szCs w:val="20"/>
                <w:vertAlign w:val="superscript"/>
              </w:rPr>
              <w:t>th</w:t>
            </w:r>
            <w:r w:rsidRPr="003D5E96">
              <w:rPr>
                <w:sz w:val="20"/>
                <w:szCs w:val="20"/>
              </w:rPr>
              <w:t xml:space="preserve"> meeting or in 2027)</w:t>
            </w:r>
          </w:p>
        </w:tc>
      </w:tr>
      <w:tr w:rsidR="00332B2D" w:rsidRPr="003D5E96" w14:paraId="085B20FE" w14:textId="77777777" w:rsidTr="00DF110C">
        <w:trPr>
          <w:trHeight w:val="332"/>
          <w:jc w:val="center"/>
        </w:trPr>
        <w:tc>
          <w:tcPr>
            <w:tcW w:w="5000" w:type="pct"/>
            <w:gridSpan w:val="3"/>
            <w:shd w:val="clear" w:color="auto" w:fill="FFFFFF" w:themeFill="background1"/>
          </w:tcPr>
          <w:p w14:paraId="120C9920" w14:textId="77777777" w:rsidR="00332B2D" w:rsidRPr="003D5E96" w:rsidRDefault="00332B2D" w:rsidP="00575F26">
            <w:pPr>
              <w:pStyle w:val="ListParagraph"/>
              <w:spacing w:after="0"/>
              <w:ind w:hanging="648"/>
              <w:rPr>
                <w:b/>
                <w:bCs/>
                <w:sz w:val="20"/>
                <w:szCs w:val="20"/>
              </w:rPr>
            </w:pPr>
            <w:r w:rsidRPr="003D5E96">
              <w:rPr>
                <w:rFonts w:ascii="Times New Roman" w:eastAsia="Times New Roman" w:hAnsi="Times New Roman" w:cs="Times New Roman"/>
                <w:b/>
                <w:bCs/>
                <w:kern w:val="0"/>
                <w:sz w:val="20"/>
                <w:szCs w:val="20"/>
                <w:lang w:val="en-CA"/>
              </w:rPr>
              <w:t xml:space="preserve">Component 2: Regular evaluation activities </w:t>
            </w:r>
          </w:p>
        </w:tc>
      </w:tr>
      <w:tr w:rsidR="00332B2D" w:rsidRPr="003D5E96" w14:paraId="0C16E165" w14:textId="77777777" w:rsidTr="006A1746">
        <w:trPr>
          <w:trHeight w:val="530"/>
          <w:jc w:val="center"/>
        </w:trPr>
        <w:tc>
          <w:tcPr>
            <w:tcW w:w="286" w:type="pct"/>
            <w:shd w:val="clear" w:color="auto" w:fill="FFFFFF" w:themeFill="background1"/>
          </w:tcPr>
          <w:p w14:paraId="2B0D64E0" w14:textId="77777777" w:rsidR="00332B2D" w:rsidRPr="003D5E96" w:rsidRDefault="00332B2D" w:rsidP="006A1746">
            <w:pPr>
              <w:pStyle w:val="ListParagraph"/>
              <w:numPr>
                <w:ilvl w:val="0"/>
                <w:numId w:val="23"/>
              </w:numPr>
              <w:spacing w:after="0" w:line="240" w:lineRule="auto"/>
              <w:ind w:hanging="651"/>
              <w:rPr>
                <w:rFonts w:ascii="Times New Roman" w:hAnsi="Times New Roman" w:cs="Times New Roman"/>
                <w:sz w:val="20"/>
                <w:szCs w:val="20"/>
              </w:rPr>
            </w:pPr>
          </w:p>
        </w:tc>
        <w:tc>
          <w:tcPr>
            <w:tcW w:w="3185" w:type="pct"/>
            <w:shd w:val="clear" w:color="auto" w:fill="FFFFFF" w:themeFill="background1"/>
          </w:tcPr>
          <w:p w14:paraId="3BE3AC7C" w14:textId="77777777" w:rsidR="00332B2D" w:rsidRPr="003D5E96" w:rsidRDefault="00332B2D" w:rsidP="00575F26">
            <w:pPr>
              <w:jc w:val="left"/>
              <w:rPr>
                <w:sz w:val="20"/>
                <w:szCs w:val="20"/>
              </w:rPr>
            </w:pPr>
            <w:r w:rsidRPr="003D5E96">
              <w:rPr>
                <w:sz w:val="20"/>
                <w:szCs w:val="20"/>
              </w:rPr>
              <w:t xml:space="preserve">Annual report on the implementation of the evaluation work programme for 2026 and biannual evaluation work programme and budget for 2027 and 2028. </w:t>
            </w:r>
          </w:p>
        </w:tc>
        <w:tc>
          <w:tcPr>
            <w:tcW w:w="1529" w:type="pct"/>
            <w:shd w:val="clear" w:color="auto" w:fill="FFFFFF" w:themeFill="background1"/>
          </w:tcPr>
          <w:p w14:paraId="285CD2FC" w14:textId="77777777" w:rsidR="00332B2D" w:rsidRPr="003D5E96" w:rsidRDefault="00332B2D" w:rsidP="00575F26">
            <w:pPr>
              <w:jc w:val="left"/>
              <w:rPr>
                <w:sz w:val="20"/>
                <w:szCs w:val="20"/>
              </w:rPr>
            </w:pPr>
            <w:r w:rsidRPr="003D5E96">
              <w:rPr>
                <w:sz w:val="20"/>
                <w:szCs w:val="20"/>
              </w:rPr>
              <w:t>99</w:t>
            </w:r>
            <w:r w:rsidRPr="003D5E96">
              <w:rPr>
                <w:sz w:val="20"/>
                <w:szCs w:val="20"/>
                <w:vertAlign w:val="superscript"/>
              </w:rPr>
              <w:t>th</w:t>
            </w:r>
            <w:r w:rsidRPr="003D5E96">
              <w:rPr>
                <w:sz w:val="20"/>
                <w:szCs w:val="20"/>
              </w:rPr>
              <w:t xml:space="preserve"> meeting</w:t>
            </w:r>
          </w:p>
        </w:tc>
      </w:tr>
      <w:tr w:rsidR="00332B2D" w:rsidRPr="003D5E96" w14:paraId="09BCBE02" w14:textId="77777777" w:rsidTr="006A1746">
        <w:trPr>
          <w:trHeight w:val="305"/>
          <w:jc w:val="center"/>
        </w:trPr>
        <w:tc>
          <w:tcPr>
            <w:tcW w:w="286" w:type="pct"/>
            <w:shd w:val="clear" w:color="auto" w:fill="FFFFFF" w:themeFill="background1"/>
          </w:tcPr>
          <w:p w14:paraId="64D19CFB" w14:textId="77777777" w:rsidR="00332B2D" w:rsidRPr="003D5E96" w:rsidRDefault="00332B2D" w:rsidP="006A1746">
            <w:pPr>
              <w:pStyle w:val="ListParagraph"/>
              <w:numPr>
                <w:ilvl w:val="0"/>
                <w:numId w:val="23"/>
              </w:numPr>
              <w:spacing w:after="0" w:line="240" w:lineRule="auto"/>
              <w:ind w:hanging="651"/>
              <w:rPr>
                <w:rFonts w:ascii="Times New Roman" w:hAnsi="Times New Roman" w:cs="Times New Roman"/>
                <w:sz w:val="20"/>
                <w:szCs w:val="20"/>
              </w:rPr>
            </w:pPr>
          </w:p>
        </w:tc>
        <w:tc>
          <w:tcPr>
            <w:tcW w:w="3185" w:type="pct"/>
            <w:shd w:val="clear" w:color="auto" w:fill="FFFFFF" w:themeFill="background1"/>
          </w:tcPr>
          <w:p w14:paraId="5880395A" w14:textId="77777777" w:rsidR="00332B2D" w:rsidRPr="003D5E96" w:rsidRDefault="00332B2D" w:rsidP="00575F26">
            <w:pPr>
              <w:jc w:val="left"/>
              <w:rPr>
                <w:sz w:val="20"/>
                <w:szCs w:val="20"/>
              </w:rPr>
            </w:pPr>
            <w:r w:rsidRPr="003D5E96">
              <w:rPr>
                <w:sz w:val="20"/>
                <w:szCs w:val="20"/>
              </w:rPr>
              <w:t>Prepare the annual evaluation newsletter.</w:t>
            </w:r>
          </w:p>
        </w:tc>
        <w:tc>
          <w:tcPr>
            <w:tcW w:w="1529" w:type="pct"/>
            <w:shd w:val="clear" w:color="auto" w:fill="FFFFFF" w:themeFill="background1"/>
          </w:tcPr>
          <w:p w14:paraId="4A250850" w14:textId="77777777" w:rsidR="00332B2D" w:rsidRPr="003D5E96" w:rsidRDefault="00332B2D" w:rsidP="00575F26">
            <w:pPr>
              <w:jc w:val="left"/>
              <w:rPr>
                <w:sz w:val="20"/>
                <w:szCs w:val="20"/>
              </w:rPr>
            </w:pPr>
            <w:r w:rsidRPr="003D5E96">
              <w:rPr>
                <w:sz w:val="20"/>
                <w:szCs w:val="20"/>
              </w:rPr>
              <w:t>99</w:t>
            </w:r>
            <w:r w:rsidRPr="003D5E96">
              <w:rPr>
                <w:sz w:val="20"/>
                <w:szCs w:val="20"/>
                <w:vertAlign w:val="superscript"/>
              </w:rPr>
              <w:t>th</w:t>
            </w:r>
            <w:r w:rsidRPr="003D5E96">
              <w:rPr>
                <w:sz w:val="20"/>
                <w:szCs w:val="20"/>
              </w:rPr>
              <w:t xml:space="preserve"> meeting</w:t>
            </w:r>
          </w:p>
        </w:tc>
      </w:tr>
      <w:tr w:rsidR="00332B2D" w:rsidRPr="003D5E96" w14:paraId="2D1101DC" w14:textId="77777777" w:rsidTr="006A1746">
        <w:trPr>
          <w:trHeight w:val="305"/>
          <w:jc w:val="center"/>
        </w:trPr>
        <w:tc>
          <w:tcPr>
            <w:tcW w:w="286" w:type="pct"/>
            <w:shd w:val="clear" w:color="auto" w:fill="FFFFFF" w:themeFill="background1"/>
          </w:tcPr>
          <w:p w14:paraId="28D1F725" w14:textId="77777777" w:rsidR="00332B2D" w:rsidRPr="003D5E96" w:rsidRDefault="00332B2D" w:rsidP="006A1746">
            <w:pPr>
              <w:pStyle w:val="ListParagraph"/>
              <w:numPr>
                <w:ilvl w:val="0"/>
                <w:numId w:val="23"/>
              </w:numPr>
              <w:spacing w:after="0" w:line="240" w:lineRule="auto"/>
              <w:ind w:hanging="651"/>
              <w:rPr>
                <w:rFonts w:ascii="Times New Roman" w:hAnsi="Times New Roman" w:cs="Times New Roman"/>
                <w:sz w:val="20"/>
                <w:szCs w:val="20"/>
              </w:rPr>
            </w:pPr>
          </w:p>
        </w:tc>
        <w:tc>
          <w:tcPr>
            <w:tcW w:w="3185" w:type="pct"/>
            <w:shd w:val="clear" w:color="auto" w:fill="FFFFFF" w:themeFill="background1"/>
          </w:tcPr>
          <w:p w14:paraId="1A03048F" w14:textId="77777777" w:rsidR="00332B2D" w:rsidRPr="00DD384B" w:rsidRDefault="00332B2D" w:rsidP="00575F26">
            <w:pPr>
              <w:jc w:val="left"/>
              <w:rPr>
                <w:sz w:val="20"/>
                <w:szCs w:val="20"/>
              </w:rPr>
            </w:pPr>
            <w:r w:rsidRPr="00DD384B">
              <w:rPr>
                <w:sz w:val="20"/>
                <w:szCs w:val="20"/>
              </w:rPr>
              <w:t>Consolidated analysis of lessons learned and reasons for delays in project implementation from project completion reports.</w:t>
            </w:r>
          </w:p>
        </w:tc>
        <w:tc>
          <w:tcPr>
            <w:tcW w:w="1529" w:type="pct"/>
            <w:shd w:val="clear" w:color="auto" w:fill="FFFFFF" w:themeFill="background1"/>
          </w:tcPr>
          <w:p w14:paraId="00D2ABAF" w14:textId="3EDAA476" w:rsidR="00332B2D" w:rsidRPr="00DD384B" w:rsidRDefault="00332B2D" w:rsidP="00575F26">
            <w:pPr>
              <w:jc w:val="left"/>
              <w:rPr>
                <w:sz w:val="20"/>
                <w:szCs w:val="20"/>
              </w:rPr>
            </w:pPr>
            <w:r w:rsidRPr="00DD384B">
              <w:rPr>
                <w:sz w:val="20"/>
                <w:szCs w:val="20"/>
              </w:rPr>
              <w:t>98</w:t>
            </w:r>
            <w:r w:rsidRPr="00DD384B">
              <w:rPr>
                <w:sz w:val="20"/>
                <w:szCs w:val="20"/>
                <w:vertAlign w:val="superscript"/>
              </w:rPr>
              <w:t>th</w:t>
            </w:r>
            <w:r w:rsidRPr="00DD384B">
              <w:rPr>
                <w:sz w:val="20"/>
                <w:szCs w:val="20"/>
              </w:rPr>
              <w:t xml:space="preserve"> meeting </w:t>
            </w:r>
          </w:p>
        </w:tc>
      </w:tr>
      <w:tr w:rsidR="00332B2D" w:rsidRPr="003D5E96" w14:paraId="77676673" w14:textId="77777777" w:rsidTr="00DF110C">
        <w:trPr>
          <w:trHeight w:val="512"/>
          <w:jc w:val="center"/>
        </w:trPr>
        <w:tc>
          <w:tcPr>
            <w:tcW w:w="5000" w:type="pct"/>
            <w:gridSpan w:val="3"/>
            <w:shd w:val="clear" w:color="auto" w:fill="FFFFFF" w:themeFill="background1"/>
          </w:tcPr>
          <w:p w14:paraId="008131FD" w14:textId="77777777" w:rsidR="00332B2D" w:rsidRPr="003D5E96" w:rsidRDefault="00332B2D" w:rsidP="00575F26">
            <w:pPr>
              <w:pStyle w:val="ListParagraph"/>
              <w:spacing w:after="0"/>
              <w:ind w:left="64" w:firstLine="8"/>
              <w:rPr>
                <w:b/>
                <w:bCs/>
                <w:sz w:val="20"/>
                <w:szCs w:val="20"/>
                <w:lang w:val="en-CA"/>
              </w:rPr>
            </w:pPr>
            <w:r w:rsidRPr="003D5E96">
              <w:rPr>
                <w:rFonts w:ascii="Times New Roman" w:eastAsia="Times New Roman" w:hAnsi="Times New Roman" w:cs="Times New Roman"/>
                <w:b/>
                <w:bCs/>
                <w:kern w:val="0"/>
                <w:sz w:val="20"/>
                <w:szCs w:val="20"/>
                <w:lang w:val="en-CA"/>
              </w:rPr>
              <w:t>Component 3: Implementing actions derived from decision 96/4 on the management response to the external assessment of the evaluation function</w:t>
            </w:r>
          </w:p>
        </w:tc>
      </w:tr>
      <w:tr w:rsidR="00332B2D" w:rsidRPr="003D5E96" w14:paraId="2EF2BBC2" w14:textId="77777777" w:rsidTr="006A1746">
        <w:trPr>
          <w:trHeight w:val="224"/>
          <w:jc w:val="center"/>
        </w:trPr>
        <w:tc>
          <w:tcPr>
            <w:tcW w:w="286" w:type="pct"/>
            <w:shd w:val="clear" w:color="auto" w:fill="FFFFFF" w:themeFill="background1"/>
          </w:tcPr>
          <w:p w14:paraId="54D2406D" w14:textId="64E42060" w:rsidR="00332B2D" w:rsidRPr="003D5E96" w:rsidRDefault="00332B2D" w:rsidP="006A1746">
            <w:pPr>
              <w:pStyle w:val="ListParagraph"/>
              <w:numPr>
                <w:ilvl w:val="0"/>
                <w:numId w:val="23"/>
              </w:numPr>
              <w:spacing w:after="0" w:line="240" w:lineRule="auto"/>
              <w:ind w:hanging="651"/>
              <w:rPr>
                <w:rFonts w:ascii="Times New Roman" w:hAnsi="Times New Roman" w:cs="Times New Roman"/>
                <w:sz w:val="20"/>
                <w:szCs w:val="20"/>
                <w:lang w:val="en-CA"/>
              </w:rPr>
            </w:pPr>
          </w:p>
        </w:tc>
        <w:tc>
          <w:tcPr>
            <w:tcW w:w="3185" w:type="pct"/>
            <w:shd w:val="clear" w:color="auto" w:fill="FFFFFF" w:themeFill="background1"/>
          </w:tcPr>
          <w:p w14:paraId="20FE7FEC" w14:textId="77777777" w:rsidR="00332B2D" w:rsidRPr="00982E19" w:rsidRDefault="00332B2D" w:rsidP="00575F26">
            <w:pPr>
              <w:rPr>
                <w:sz w:val="20"/>
                <w:szCs w:val="20"/>
              </w:rPr>
            </w:pPr>
            <w:r w:rsidRPr="00982E19">
              <w:rPr>
                <w:rFonts w:eastAsia="Calibri"/>
                <w:sz w:val="20"/>
                <w:szCs w:val="20"/>
              </w:rPr>
              <w:t>To prepare a proposal for a system to follow up on recommendations, which could include the consideration of digital tools for an online follow-up system and possible integration with the knowledge management system of the Multilateral Fund.</w:t>
            </w:r>
          </w:p>
        </w:tc>
        <w:tc>
          <w:tcPr>
            <w:tcW w:w="1529" w:type="pct"/>
            <w:shd w:val="clear" w:color="auto" w:fill="FFFFFF" w:themeFill="background1"/>
          </w:tcPr>
          <w:p w14:paraId="5E7E50E8" w14:textId="77777777" w:rsidR="00332B2D" w:rsidRPr="003D5E96" w:rsidRDefault="00332B2D" w:rsidP="00575F26">
            <w:pPr>
              <w:jc w:val="left"/>
              <w:rPr>
                <w:sz w:val="20"/>
                <w:szCs w:val="20"/>
              </w:rPr>
            </w:pPr>
            <w:r w:rsidRPr="003D5E96">
              <w:rPr>
                <w:sz w:val="20"/>
                <w:szCs w:val="20"/>
              </w:rPr>
              <w:t>Requested for the 98</w:t>
            </w:r>
            <w:r w:rsidRPr="003D5E96">
              <w:rPr>
                <w:sz w:val="20"/>
                <w:szCs w:val="20"/>
                <w:vertAlign w:val="superscript"/>
              </w:rPr>
              <w:t>th</w:t>
            </w:r>
            <w:r w:rsidRPr="003D5E96">
              <w:rPr>
                <w:sz w:val="20"/>
                <w:szCs w:val="20"/>
              </w:rPr>
              <w:t xml:space="preserve"> meeting. </w:t>
            </w:r>
            <w:r w:rsidRPr="003D5E96">
              <w:rPr>
                <w:b/>
                <w:bCs/>
                <w:sz w:val="20"/>
                <w:szCs w:val="20"/>
              </w:rPr>
              <w:t>More likely to be ready for the 99</w:t>
            </w:r>
            <w:r w:rsidRPr="003D5E96">
              <w:rPr>
                <w:b/>
                <w:bCs/>
                <w:sz w:val="20"/>
                <w:szCs w:val="20"/>
                <w:vertAlign w:val="superscript"/>
              </w:rPr>
              <w:t>th</w:t>
            </w:r>
            <w:r w:rsidRPr="003D5E96">
              <w:rPr>
                <w:b/>
                <w:bCs/>
                <w:sz w:val="20"/>
                <w:szCs w:val="20"/>
              </w:rPr>
              <w:t xml:space="preserve"> meeting.</w:t>
            </w:r>
            <w:r w:rsidRPr="003D5E96">
              <w:rPr>
                <w:sz w:val="20"/>
                <w:szCs w:val="20"/>
              </w:rPr>
              <w:t xml:space="preserve"> </w:t>
            </w:r>
          </w:p>
        </w:tc>
      </w:tr>
      <w:tr w:rsidR="00332B2D" w:rsidRPr="003D5E96" w14:paraId="0A3C0C2B" w14:textId="77777777" w:rsidTr="006A1746">
        <w:trPr>
          <w:trHeight w:val="242"/>
          <w:jc w:val="center"/>
        </w:trPr>
        <w:tc>
          <w:tcPr>
            <w:tcW w:w="286" w:type="pct"/>
            <w:shd w:val="clear" w:color="auto" w:fill="FFFFFF" w:themeFill="background1"/>
          </w:tcPr>
          <w:p w14:paraId="3119D566" w14:textId="77777777" w:rsidR="00332B2D" w:rsidRPr="003D5E96" w:rsidRDefault="00332B2D" w:rsidP="006A1746">
            <w:pPr>
              <w:pStyle w:val="ListParagraph"/>
              <w:numPr>
                <w:ilvl w:val="0"/>
                <w:numId w:val="23"/>
              </w:numPr>
              <w:spacing w:after="0" w:line="240" w:lineRule="auto"/>
              <w:ind w:hanging="651"/>
              <w:rPr>
                <w:rFonts w:ascii="Times New Roman" w:hAnsi="Times New Roman" w:cs="Times New Roman"/>
                <w:sz w:val="20"/>
                <w:szCs w:val="20"/>
                <w:lang w:val="en-CA"/>
              </w:rPr>
            </w:pPr>
          </w:p>
        </w:tc>
        <w:tc>
          <w:tcPr>
            <w:tcW w:w="3185" w:type="pct"/>
            <w:shd w:val="clear" w:color="auto" w:fill="FFFFFF" w:themeFill="background1"/>
          </w:tcPr>
          <w:p w14:paraId="471C6E50" w14:textId="77777777" w:rsidR="00332B2D" w:rsidRPr="00982E19" w:rsidRDefault="00332B2D" w:rsidP="00575F26">
            <w:pPr>
              <w:rPr>
                <w:sz w:val="20"/>
                <w:szCs w:val="20"/>
              </w:rPr>
            </w:pPr>
            <w:r w:rsidRPr="00982E19">
              <w:rPr>
                <w:rFonts w:eastAsia="Calibri"/>
                <w:sz w:val="20"/>
                <w:szCs w:val="20"/>
              </w:rPr>
              <w:t>To develop a framework for evaluating non-investment activities that clearly define expected outputs, outcomes and ultimate results of these evaluations.</w:t>
            </w:r>
          </w:p>
        </w:tc>
        <w:tc>
          <w:tcPr>
            <w:tcW w:w="1529" w:type="pct"/>
            <w:shd w:val="clear" w:color="auto" w:fill="FFFFFF" w:themeFill="background1"/>
          </w:tcPr>
          <w:p w14:paraId="28C0DF1C" w14:textId="77777777" w:rsidR="00332B2D" w:rsidRPr="003D5E96" w:rsidRDefault="00332B2D" w:rsidP="00575F26">
            <w:pPr>
              <w:jc w:val="left"/>
              <w:rPr>
                <w:sz w:val="20"/>
                <w:szCs w:val="20"/>
              </w:rPr>
            </w:pPr>
            <w:r w:rsidRPr="003D5E96">
              <w:rPr>
                <w:sz w:val="20"/>
                <w:szCs w:val="20"/>
              </w:rPr>
              <w:t>Requested for the 98</w:t>
            </w:r>
            <w:r w:rsidRPr="003D5E96">
              <w:rPr>
                <w:sz w:val="20"/>
                <w:szCs w:val="20"/>
                <w:vertAlign w:val="superscript"/>
              </w:rPr>
              <w:t>th</w:t>
            </w:r>
            <w:r w:rsidRPr="003D5E96">
              <w:rPr>
                <w:sz w:val="20"/>
                <w:szCs w:val="20"/>
              </w:rPr>
              <w:t xml:space="preserve"> meeting. </w:t>
            </w:r>
            <w:r w:rsidRPr="003D5E96">
              <w:rPr>
                <w:b/>
                <w:bCs/>
                <w:sz w:val="20"/>
                <w:szCs w:val="20"/>
              </w:rPr>
              <w:t>More likely to be ready for 99</w:t>
            </w:r>
            <w:r w:rsidRPr="003D5E96">
              <w:rPr>
                <w:b/>
                <w:bCs/>
                <w:sz w:val="20"/>
                <w:szCs w:val="20"/>
                <w:vertAlign w:val="superscript"/>
              </w:rPr>
              <w:t>th</w:t>
            </w:r>
            <w:r w:rsidRPr="003D5E96">
              <w:rPr>
                <w:b/>
                <w:bCs/>
                <w:sz w:val="20"/>
                <w:szCs w:val="20"/>
              </w:rPr>
              <w:t xml:space="preserve"> meeting.</w:t>
            </w:r>
          </w:p>
        </w:tc>
      </w:tr>
      <w:tr w:rsidR="00332B2D" w:rsidRPr="003D5E96" w14:paraId="5366CD20" w14:textId="77777777" w:rsidTr="006A1746">
        <w:tblPrEx>
          <w:jc w:val="left"/>
        </w:tblPrEx>
        <w:trPr>
          <w:trHeight w:val="278"/>
        </w:trPr>
        <w:tc>
          <w:tcPr>
            <w:tcW w:w="286" w:type="pct"/>
            <w:shd w:val="clear" w:color="auto" w:fill="FFFFFF" w:themeFill="background1"/>
          </w:tcPr>
          <w:p w14:paraId="3CAB7CAD" w14:textId="77777777" w:rsidR="00332B2D" w:rsidRPr="003D5E96" w:rsidRDefault="00332B2D" w:rsidP="006A1746">
            <w:pPr>
              <w:pStyle w:val="ListParagraph"/>
              <w:numPr>
                <w:ilvl w:val="0"/>
                <w:numId w:val="23"/>
              </w:numPr>
              <w:spacing w:after="0" w:line="240" w:lineRule="auto"/>
              <w:ind w:hanging="651"/>
              <w:rPr>
                <w:rFonts w:ascii="Times New Roman" w:hAnsi="Times New Roman" w:cs="Times New Roman"/>
                <w:sz w:val="20"/>
                <w:szCs w:val="20"/>
                <w:lang w:val="en-CA"/>
              </w:rPr>
            </w:pPr>
          </w:p>
        </w:tc>
        <w:tc>
          <w:tcPr>
            <w:tcW w:w="3185" w:type="pct"/>
            <w:shd w:val="clear" w:color="auto" w:fill="FFFFFF" w:themeFill="background1"/>
          </w:tcPr>
          <w:p w14:paraId="19DAD563" w14:textId="77777777" w:rsidR="00332B2D" w:rsidRPr="00982E19" w:rsidRDefault="00332B2D" w:rsidP="00575F26">
            <w:pPr>
              <w:rPr>
                <w:rFonts w:eastAsia="Calibri"/>
                <w:sz w:val="20"/>
                <w:szCs w:val="20"/>
              </w:rPr>
            </w:pPr>
            <w:r w:rsidRPr="00982E19">
              <w:rPr>
                <w:rFonts w:eastAsia="Calibri"/>
                <w:sz w:val="20"/>
                <w:szCs w:val="20"/>
              </w:rPr>
              <w:t>To prepare guidelines and tools for awareness raising on the evaluation function</w:t>
            </w:r>
          </w:p>
        </w:tc>
        <w:tc>
          <w:tcPr>
            <w:tcW w:w="1529" w:type="pct"/>
            <w:shd w:val="clear" w:color="auto" w:fill="FFFFFF" w:themeFill="background1"/>
          </w:tcPr>
          <w:p w14:paraId="7B38F6F3" w14:textId="05A5FCA2" w:rsidR="00332B2D" w:rsidRPr="003D5E96" w:rsidRDefault="00332B2D" w:rsidP="00575F26">
            <w:pPr>
              <w:jc w:val="left"/>
              <w:rPr>
                <w:sz w:val="20"/>
                <w:szCs w:val="20"/>
              </w:rPr>
            </w:pPr>
            <w:r w:rsidRPr="003D5E96">
              <w:rPr>
                <w:sz w:val="20"/>
                <w:szCs w:val="20"/>
              </w:rPr>
              <w:t xml:space="preserve">For information to the Executive Committee as part of the annual report. </w:t>
            </w:r>
          </w:p>
        </w:tc>
      </w:tr>
    </w:tbl>
    <w:p w14:paraId="1408362B" w14:textId="77777777" w:rsidR="00E85409" w:rsidRPr="009B0D30"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65A04C63" w14:textId="77777777" w:rsidTr="00FB077C">
        <w:tc>
          <w:tcPr>
            <w:tcW w:w="1915" w:type="dxa"/>
          </w:tcPr>
          <w:p w14:paraId="1A12BEE7" w14:textId="77777777" w:rsidR="00E85409" w:rsidRPr="009B0D30" w:rsidRDefault="00E85409" w:rsidP="00FB077C"/>
        </w:tc>
        <w:tc>
          <w:tcPr>
            <w:tcW w:w="1915" w:type="dxa"/>
          </w:tcPr>
          <w:p w14:paraId="5C326EFF" w14:textId="77777777" w:rsidR="00E85409" w:rsidRPr="009B0D30" w:rsidRDefault="00E85409" w:rsidP="00FB077C"/>
        </w:tc>
        <w:tc>
          <w:tcPr>
            <w:tcW w:w="1915" w:type="dxa"/>
            <w:tcBorders>
              <w:bottom w:val="single" w:sz="4" w:space="0" w:color="auto"/>
            </w:tcBorders>
          </w:tcPr>
          <w:p w14:paraId="15D906A1" w14:textId="77777777" w:rsidR="00E85409" w:rsidRPr="009B0D30" w:rsidRDefault="00E85409" w:rsidP="00FB077C"/>
        </w:tc>
        <w:tc>
          <w:tcPr>
            <w:tcW w:w="1915" w:type="dxa"/>
          </w:tcPr>
          <w:p w14:paraId="41E007BC" w14:textId="77777777" w:rsidR="00E85409" w:rsidRPr="009B0D30" w:rsidRDefault="00E85409" w:rsidP="00FB077C"/>
        </w:tc>
        <w:tc>
          <w:tcPr>
            <w:tcW w:w="1916" w:type="dxa"/>
          </w:tcPr>
          <w:p w14:paraId="4A958872" w14:textId="77777777" w:rsidR="00E85409" w:rsidRPr="009B0D30" w:rsidRDefault="00E85409" w:rsidP="00FB077C"/>
        </w:tc>
      </w:tr>
    </w:tbl>
    <w:p w14:paraId="519F5D09" w14:textId="77777777" w:rsidR="00E85409" w:rsidRPr="009B0D30" w:rsidRDefault="00E85409" w:rsidP="004E7F9C"/>
    <w:sectPr w:rsidR="00E85409" w:rsidRPr="009B0D30" w:rsidSect="003D5E96">
      <w:headerReference w:type="even" r:id="rId21"/>
      <w:headerReference w:type="default" r:id="rId22"/>
      <w:footerReference w:type="even" r:id="rId23"/>
      <w:footerReference w:type="default" r:id="rId24"/>
      <w:headerReference w:type="first" r:id="rId25"/>
      <w:footerReference w:type="first" r:id="rId2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93884" w14:textId="77777777" w:rsidR="00765035" w:rsidRDefault="00765035" w:rsidP="004A504B">
      <w:r>
        <w:separator/>
      </w:r>
    </w:p>
  </w:endnote>
  <w:endnote w:type="continuationSeparator" w:id="0">
    <w:p w14:paraId="6BC4C71C" w14:textId="77777777" w:rsidR="00765035" w:rsidRDefault="0076503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3959195"/>
      <w:docPartObj>
        <w:docPartGallery w:val="Page Numbers (Bottom of Page)"/>
        <w:docPartUnique/>
      </w:docPartObj>
    </w:sdtPr>
    <w:sdtEndPr>
      <w:rPr>
        <w:noProof/>
      </w:rPr>
    </w:sdtEndPr>
    <w:sdtContent>
      <w:p w14:paraId="6AC19692" w14:textId="77777777" w:rsidR="00332B2D" w:rsidRDefault="00332B2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FBA5ABF" w14:textId="77777777" w:rsidR="00332B2D" w:rsidRDefault="00332B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545460"/>
      <w:docPartObj>
        <w:docPartGallery w:val="Page Numbers (Bottom of Page)"/>
        <w:docPartUnique/>
      </w:docPartObj>
    </w:sdtPr>
    <w:sdtEndPr>
      <w:rPr>
        <w:noProof/>
      </w:rPr>
    </w:sdtEndPr>
    <w:sdtContent>
      <w:p w14:paraId="443B491D" w14:textId="77777777" w:rsidR="00332B2D" w:rsidRDefault="00332B2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70BBA5" w14:textId="77777777" w:rsidR="00332B2D" w:rsidRDefault="00332B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EFDAC" w14:textId="77777777" w:rsidR="009974B4" w:rsidRDefault="009974B4" w:rsidP="009974B4">
    <w:pPr>
      <w:pStyle w:val="Footer"/>
    </w:pPr>
  </w:p>
  <w:p w14:paraId="65D66402" w14:textId="77777777" w:rsidR="009974B4" w:rsidRDefault="009974B4" w:rsidP="009974B4">
    <w:pPr>
      <w:pBdr>
        <w:top w:val="single" w:sz="4" w:space="1" w:color="auto"/>
        <w:left w:val="single" w:sz="4" w:space="4" w:color="auto"/>
        <w:bottom w:val="single" w:sz="4" w:space="1" w:color="auto"/>
        <w:right w:val="single" w:sz="4" w:space="4" w:color="auto"/>
      </w:pBdr>
      <w:tabs>
        <w:tab w:val="left" w:pos="0"/>
      </w:tabs>
      <w:ind w:right="-86"/>
      <w:jc w:val="center"/>
      <w:rPr>
        <w:sz w:val="18"/>
        <w:szCs w:val="18"/>
      </w:rPr>
    </w:pPr>
    <w:bookmarkStart w:id="2" w:name="_Hlk179884432"/>
    <w:bookmarkStart w:id="3" w:name="_Hlk179884433"/>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bookmarkEnd w:id="2"/>
    <w:bookmarkEnd w:id="3"/>
  </w:p>
  <w:p w14:paraId="79C74120" w14:textId="77777777" w:rsidR="009974B4" w:rsidRDefault="009974B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A6AB1"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6D240" w14:textId="1A9D1D63" w:rsidR="00DC6A10" w:rsidRPr="003D5E96" w:rsidRDefault="003D5E96">
    <w:pPr>
      <w:jc w:val="center"/>
      <w:rPr>
        <w:lang w:val="en-US"/>
      </w:rPr>
    </w:pPr>
    <w:r>
      <w:rPr>
        <w:lang w:val="en-US"/>
      </w:rPr>
      <w:t>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5445961"/>
      <w:docPartObj>
        <w:docPartGallery w:val="Page Numbers (Bottom of Page)"/>
        <w:docPartUnique/>
      </w:docPartObj>
    </w:sdtPr>
    <w:sdtEndPr>
      <w:rPr>
        <w:noProof/>
      </w:rPr>
    </w:sdtEndPr>
    <w:sdtContent>
      <w:p w14:paraId="137B49DC" w14:textId="7C1FD09B" w:rsidR="003D5E96" w:rsidRDefault="003D5E9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07A8586" w14:textId="77777777" w:rsidR="004E7F9C" w:rsidRDefault="004E7F9C" w:rsidP="00A73779">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B8B78" w14:textId="77777777" w:rsidR="00765035" w:rsidRDefault="00765035" w:rsidP="004A504B">
      <w:r>
        <w:separator/>
      </w:r>
    </w:p>
  </w:footnote>
  <w:footnote w:type="continuationSeparator" w:id="0">
    <w:p w14:paraId="66E68D34" w14:textId="77777777" w:rsidR="00765035" w:rsidRDefault="00765035" w:rsidP="004A504B">
      <w:r>
        <w:continuationSeparator/>
      </w:r>
    </w:p>
  </w:footnote>
  <w:footnote w:id="1">
    <w:p w14:paraId="7A46E346" w14:textId="77777777" w:rsidR="0079781A" w:rsidRPr="007A54E9" w:rsidRDefault="0079781A" w:rsidP="0079781A">
      <w:pPr>
        <w:pStyle w:val="FootnoteText"/>
        <w:rPr>
          <w:lang w:val="pt-PT"/>
        </w:rPr>
      </w:pPr>
      <w:r w:rsidRPr="001A24C6">
        <w:rPr>
          <w:rStyle w:val="FootnoteReference"/>
        </w:rPr>
        <w:footnoteRef/>
      </w:r>
      <w:r w:rsidRPr="007A54E9">
        <w:rPr>
          <w:lang w:val="pt-PT"/>
        </w:rPr>
        <w:t xml:space="preserve"> UNEP/OzL.Pro/ExCom/9</w:t>
      </w:r>
      <w:r w:rsidR="008E4905" w:rsidRPr="007A54E9">
        <w:rPr>
          <w:lang w:val="pt-PT"/>
        </w:rPr>
        <w:t>7</w:t>
      </w:r>
      <w:r w:rsidRPr="007A54E9">
        <w:rPr>
          <w:lang w:val="pt-PT"/>
        </w:rPr>
        <w:t>/1</w:t>
      </w:r>
    </w:p>
  </w:footnote>
  <w:footnote w:id="2">
    <w:p w14:paraId="009C159B" w14:textId="77777777" w:rsidR="00642470" w:rsidRPr="004A34B1" w:rsidRDefault="00642470" w:rsidP="00642470">
      <w:pPr>
        <w:pStyle w:val="FootnoteText"/>
        <w:rPr>
          <w:lang w:val="pt-PT"/>
        </w:rPr>
      </w:pPr>
      <w:r>
        <w:rPr>
          <w:rStyle w:val="FootnoteReference"/>
        </w:rPr>
        <w:footnoteRef/>
      </w:r>
      <w:r w:rsidRPr="004A34B1">
        <w:rPr>
          <w:lang w:val="pt-PT"/>
        </w:rPr>
        <w:t xml:space="preserve"> UNEP/OzL.Pro/ExCom/93/13/Rev.1</w:t>
      </w:r>
    </w:p>
  </w:footnote>
  <w:footnote w:id="3">
    <w:p w14:paraId="7EADBBA4" w14:textId="7F8B651E" w:rsidR="00CF63E1" w:rsidRPr="00DD384B" w:rsidRDefault="00CF63E1">
      <w:pPr>
        <w:pStyle w:val="FootnoteText"/>
        <w:rPr>
          <w:lang w:val="en-US"/>
        </w:rPr>
      </w:pPr>
      <w:r>
        <w:rPr>
          <w:rStyle w:val="FootnoteReference"/>
        </w:rPr>
        <w:footnoteRef/>
      </w:r>
      <w:r w:rsidRPr="00DD384B">
        <w:rPr>
          <w:lang w:val="en-US"/>
        </w:rPr>
        <w:t xml:space="preserve"> </w:t>
      </w:r>
      <w:r w:rsidR="0077198A" w:rsidRPr="00DD384B">
        <w:rPr>
          <w:lang w:val="en-US"/>
        </w:rPr>
        <w:t>See UNEP/</w:t>
      </w:r>
      <w:proofErr w:type="spellStart"/>
      <w:r w:rsidR="0077198A" w:rsidRPr="00DD384B">
        <w:rPr>
          <w:lang w:val="en-US"/>
        </w:rPr>
        <w:t>OzL.Pro</w:t>
      </w:r>
      <w:proofErr w:type="spellEnd"/>
      <w:r w:rsidR="0077198A" w:rsidRPr="00DD384B">
        <w:rPr>
          <w:lang w:val="en-US"/>
        </w:rPr>
        <w:t xml:space="preserve">/ExCom/93/13/Rev.1, para. </w:t>
      </w:r>
      <w:r w:rsidR="00786094" w:rsidRPr="00DD384B">
        <w:rPr>
          <w:lang w:val="en-US"/>
        </w:rPr>
        <w:t>16</w:t>
      </w:r>
      <w:r w:rsidR="00181C12">
        <w:rPr>
          <w:lang w:val="en-US"/>
        </w:rPr>
        <w:t>.</w:t>
      </w:r>
    </w:p>
  </w:footnote>
  <w:footnote w:id="4">
    <w:p w14:paraId="507C4A6C" w14:textId="77777777" w:rsidR="00771FE6" w:rsidRPr="00A64EDE" w:rsidRDefault="00771FE6" w:rsidP="00771FE6">
      <w:pPr>
        <w:pStyle w:val="FootnoteText"/>
      </w:pPr>
      <w:r w:rsidRPr="00A64EDE">
        <w:rPr>
          <w:rStyle w:val="FootnoteReference"/>
        </w:rPr>
        <w:footnoteRef/>
      </w:r>
      <w:r w:rsidRPr="00A64EDE">
        <w:t xml:space="preserve"> UNEP/</w:t>
      </w:r>
      <w:proofErr w:type="spellStart"/>
      <w:r w:rsidRPr="00A64EDE">
        <w:t>OzL.Pro</w:t>
      </w:r>
      <w:proofErr w:type="spellEnd"/>
      <w:r w:rsidRPr="00A64EDE">
        <w:t>/ExCom/96/66, annex IV</w:t>
      </w:r>
      <w:r>
        <w:t>.</w:t>
      </w:r>
    </w:p>
  </w:footnote>
  <w:footnote w:id="5">
    <w:p w14:paraId="65E7D7BD" w14:textId="1494D309" w:rsidR="00642470" w:rsidRPr="008960FC" w:rsidRDefault="00642470" w:rsidP="00642470">
      <w:pPr>
        <w:pStyle w:val="FootnoteText"/>
        <w:rPr>
          <w:lang w:val="en-US"/>
        </w:rPr>
      </w:pPr>
      <w:r>
        <w:rPr>
          <w:rStyle w:val="FootnoteReference"/>
        </w:rPr>
        <w:footnoteRef/>
      </w:r>
      <w:r w:rsidRPr="008960FC">
        <w:rPr>
          <w:lang w:val="en-US"/>
        </w:rPr>
        <w:t xml:space="preserve"> </w:t>
      </w:r>
      <w:r w:rsidR="005170DF">
        <w:rPr>
          <w:lang w:val="en-US"/>
        </w:rPr>
        <w:t>I</w:t>
      </w:r>
      <w:r w:rsidR="005170DF" w:rsidRPr="008960FC">
        <w:rPr>
          <w:lang w:val="en-US"/>
        </w:rPr>
        <w:t xml:space="preserve">n close consultation with the SMEO as part of the administrative process </w:t>
      </w:r>
      <w:r w:rsidR="004B3304">
        <w:rPr>
          <w:lang w:val="en-US"/>
        </w:rPr>
        <w:t>for</w:t>
      </w:r>
      <w:r w:rsidR="005170DF" w:rsidRPr="008960FC">
        <w:rPr>
          <w:lang w:val="en-US"/>
        </w:rPr>
        <w:t xml:space="preserve"> the recruitment of the SEO</w:t>
      </w:r>
      <w:r w:rsidR="00CD1547">
        <w:rPr>
          <w:lang w:val="en-US"/>
        </w:rPr>
        <w:t>,</w:t>
      </w:r>
      <w:r w:rsidR="005170DF">
        <w:rPr>
          <w:lang w:val="en-US"/>
        </w:rPr>
        <w:t xml:space="preserve"> </w:t>
      </w:r>
      <w:r w:rsidR="00871234">
        <w:rPr>
          <w:lang w:val="en-US"/>
        </w:rPr>
        <w:t>t</w:t>
      </w:r>
      <w:r w:rsidR="00A15A96" w:rsidRPr="008960FC">
        <w:rPr>
          <w:lang w:val="en-US"/>
        </w:rPr>
        <w:t xml:space="preserve">he </w:t>
      </w:r>
      <w:r w:rsidR="00871234">
        <w:rPr>
          <w:lang w:val="en-US"/>
        </w:rPr>
        <w:t>Secretariat</w:t>
      </w:r>
      <w:r w:rsidR="006D2EB0">
        <w:rPr>
          <w:lang w:val="en-US"/>
        </w:rPr>
        <w:t>,</w:t>
      </w:r>
      <w:r w:rsidR="00871234">
        <w:rPr>
          <w:lang w:val="en-US"/>
        </w:rPr>
        <w:t xml:space="preserve"> </w:t>
      </w:r>
      <w:r w:rsidR="006D2EB0">
        <w:rPr>
          <w:lang w:val="en-US"/>
        </w:rPr>
        <w:t>pursuant to d</w:t>
      </w:r>
      <w:r w:rsidR="006D2EB0" w:rsidRPr="008960FC">
        <w:rPr>
          <w:lang w:val="en-US"/>
        </w:rPr>
        <w:t>ecision 96/4(d)</w:t>
      </w:r>
      <w:r w:rsidR="006D2EB0">
        <w:rPr>
          <w:lang w:val="en-US"/>
        </w:rPr>
        <w:t>,</w:t>
      </w:r>
      <w:r w:rsidR="006D2EB0" w:rsidRPr="008960FC">
        <w:rPr>
          <w:lang w:val="en-US"/>
        </w:rPr>
        <w:t xml:space="preserve"> </w:t>
      </w:r>
      <w:r w:rsidR="00871234">
        <w:rPr>
          <w:lang w:val="en-US"/>
        </w:rPr>
        <w:t xml:space="preserve">has prepared </w:t>
      </w:r>
      <w:r w:rsidR="00A16C5C">
        <w:rPr>
          <w:lang w:val="en-US"/>
        </w:rPr>
        <w:t xml:space="preserve">the </w:t>
      </w:r>
      <w:r w:rsidR="00A15A96" w:rsidRPr="008960FC">
        <w:rPr>
          <w:lang w:val="en-US"/>
        </w:rPr>
        <w:t xml:space="preserve">terms of reference </w:t>
      </w:r>
      <w:r w:rsidR="00A15A96">
        <w:rPr>
          <w:lang w:val="en-US"/>
        </w:rPr>
        <w:t>(TOR</w:t>
      </w:r>
      <w:r w:rsidR="00595E47">
        <w:rPr>
          <w:lang w:val="en-US"/>
        </w:rPr>
        <w:t>s</w:t>
      </w:r>
      <w:r w:rsidR="00A15A96">
        <w:rPr>
          <w:lang w:val="en-US"/>
        </w:rPr>
        <w:t xml:space="preserve">) </w:t>
      </w:r>
      <w:r w:rsidR="00A15A96" w:rsidRPr="008960FC">
        <w:rPr>
          <w:lang w:val="en-US"/>
        </w:rPr>
        <w:t>of the SEO</w:t>
      </w:r>
      <w:r w:rsidR="00DE4368">
        <w:t>.</w:t>
      </w:r>
    </w:p>
  </w:footnote>
  <w:footnote w:id="6">
    <w:p w14:paraId="62D9ACC0" w14:textId="66593177" w:rsidR="00AE7763" w:rsidRPr="00AE7763" w:rsidRDefault="00AE7763">
      <w:pPr>
        <w:pStyle w:val="FootnoteText"/>
      </w:pPr>
      <w:r>
        <w:rPr>
          <w:rStyle w:val="FootnoteReference"/>
        </w:rPr>
        <w:footnoteRef/>
      </w:r>
      <w:r>
        <w:t xml:space="preserve"> </w:t>
      </w:r>
      <w:r w:rsidR="001C75AD" w:rsidRPr="00A64EDE">
        <w:t>UNEP/</w:t>
      </w:r>
      <w:proofErr w:type="spellStart"/>
      <w:r w:rsidR="001C75AD" w:rsidRPr="00A64EDE">
        <w:t>OzL.Pro</w:t>
      </w:r>
      <w:proofErr w:type="spellEnd"/>
      <w:r w:rsidR="001C75AD" w:rsidRPr="00A64EDE">
        <w:t>/ExCom/96/66, annex I</w:t>
      </w:r>
      <w:r w:rsidR="001C75AD">
        <w:t>II.</w:t>
      </w:r>
    </w:p>
  </w:footnote>
  <w:footnote w:id="7">
    <w:p w14:paraId="0A4C4FE5" w14:textId="77777777" w:rsidR="00642470" w:rsidRDefault="00642470" w:rsidP="00642470">
      <w:pPr>
        <w:pStyle w:val="FootnoteText"/>
      </w:pPr>
      <w:r>
        <w:rPr>
          <w:rStyle w:val="FootnoteReference"/>
        </w:rPr>
        <w:footnoteRef/>
      </w:r>
      <w:r>
        <w:t xml:space="preserve"> This functionality will be launched as the ultimate phase of the project workflow in the KMS, in principle planned for 2026.</w:t>
      </w:r>
    </w:p>
  </w:footnote>
  <w:footnote w:id="8">
    <w:p w14:paraId="31C29A92" w14:textId="654629CC" w:rsidR="00F654C6" w:rsidRPr="00DD384B" w:rsidRDefault="00F654C6">
      <w:pPr>
        <w:pStyle w:val="FootnoteText"/>
        <w:rPr>
          <w:lang w:val="pt-BR"/>
        </w:rPr>
      </w:pPr>
      <w:r>
        <w:rPr>
          <w:rStyle w:val="FootnoteReference"/>
        </w:rPr>
        <w:footnoteRef/>
      </w:r>
      <w:r w:rsidRPr="00DD384B">
        <w:rPr>
          <w:lang w:val="pt-BR"/>
        </w:rPr>
        <w:t xml:space="preserve"> UNEP/OzL.Pro/ExC</w:t>
      </w:r>
      <w:r w:rsidRPr="00010EA8">
        <w:rPr>
          <w:lang w:val="pt-BR"/>
        </w:rPr>
        <w:t>om/97/</w:t>
      </w:r>
      <w:r w:rsidR="00010EA8" w:rsidRPr="00010EA8">
        <w:rPr>
          <w:lang w:val="pt-BR"/>
        </w:rPr>
        <w:t>8</w:t>
      </w:r>
      <w:r w:rsidR="00A14278">
        <w:rPr>
          <w:lang w:val="pt-BR"/>
        </w:rPr>
        <w:t>8</w:t>
      </w:r>
    </w:p>
  </w:footnote>
  <w:footnote w:id="9">
    <w:p w14:paraId="2CA1BCB0" w14:textId="2BD23318" w:rsidR="00642470" w:rsidRPr="00DD384B" w:rsidRDefault="00642470" w:rsidP="00642470">
      <w:pPr>
        <w:pStyle w:val="FootnoteText"/>
        <w:rPr>
          <w:lang w:val="pt-BR"/>
        </w:rPr>
      </w:pPr>
      <w:r>
        <w:rPr>
          <w:rStyle w:val="FootnoteReference"/>
        </w:rPr>
        <w:footnoteRef/>
      </w:r>
      <w:r w:rsidRPr="00DD384B">
        <w:rPr>
          <w:lang w:val="pt-BR"/>
        </w:rPr>
        <w:t xml:space="preserve"> UNEP/OzL.Pro/ExCom/96/7/Rev.1</w:t>
      </w:r>
    </w:p>
  </w:footnote>
  <w:footnote w:id="10">
    <w:p w14:paraId="53D08421" w14:textId="39FEF2AA" w:rsidR="00642470" w:rsidRDefault="00642470" w:rsidP="00642470">
      <w:pPr>
        <w:pStyle w:val="FootnoteText"/>
      </w:pPr>
      <w:r>
        <w:rPr>
          <w:rStyle w:val="FootnoteReference"/>
        </w:rPr>
        <w:footnoteRef/>
      </w:r>
      <w:r>
        <w:t xml:space="preserve"> </w:t>
      </w:r>
      <w:r w:rsidRPr="003E4E22">
        <w:t>UNEP/</w:t>
      </w:r>
      <w:proofErr w:type="spellStart"/>
      <w:r w:rsidRPr="003E4E22">
        <w:t>OzL.Pro</w:t>
      </w:r>
      <w:proofErr w:type="spellEnd"/>
      <w:r w:rsidRPr="003E4E22">
        <w:t>/ExCom/9</w:t>
      </w:r>
      <w:r>
        <w:t>6</w:t>
      </w:r>
      <w:r w:rsidRPr="003E4E22">
        <w:t>/</w:t>
      </w:r>
      <w:r w:rsidR="006959C3">
        <w:t>8</w:t>
      </w:r>
      <w:r w:rsidRPr="003E4E22">
        <w:t>/Rev.1</w:t>
      </w:r>
    </w:p>
  </w:footnote>
  <w:footnote w:id="11">
    <w:p w14:paraId="0169B7D0" w14:textId="156718CA" w:rsidR="00642470" w:rsidRDefault="00642470" w:rsidP="00956D63">
      <w:pPr>
        <w:pStyle w:val="FootnoteText"/>
        <w:jc w:val="left"/>
      </w:pPr>
      <w:r>
        <w:rPr>
          <w:rStyle w:val="FootnoteReference"/>
        </w:rPr>
        <w:footnoteRef/>
      </w:r>
      <w:r>
        <w:t xml:space="preserve"> See table 2 </w:t>
      </w:r>
      <w:r w:rsidR="00E87B44">
        <w:t xml:space="preserve">of </w:t>
      </w:r>
      <w:r>
        <w:t xml:space="preserve">the updated </w:t>
      </w:r>
      <w:r w:rsidR="00B67B20">
        <w:t xml:space="preserve">monitoring and evaluation </w:t>
      </w:r>
      <w:r>
        <w:t xml:space="preserve">work programme for </w:t>
      </w:r>
      <w:r w:rsidR="00181C12">
        <w:t>2025 (</w:t>
      </w:r>
      <w:r w:rsidRPr="003E4E22">
        <w:t>UNEP/</w:t>
      </w:r>
      <w:proofErr w:type="spellStart"/>
      <w:r w:rsidRPr="003E4E22">
        <w:t>OzL.Pro</w:t>
      </w:r>
      <w:proofErr w:type="spellEnd"/>
      <w:r w:rsidRPr="003E4E22">
        <w:t>/ExCom/95/13/Rev.1</w:t>
      </w:r>
      <w:r w:rsidR="00DD01BB">
        <w:t>)</w:t>
      </w:r>
      <w:r>
        <w:t>.</w:t>
      </w:r>
    </w:p>
  </w:footnote>
  <w:footnote w:id="12">
    <w:p w14:paraId="4FBD6786" w14:textId="2C70AA28" w:rsidR="00642470" w:rsidRDefault="00642470" w:rsidP="00642470">
      <w:pPr>
        <w:pStyle w:val="FootnoteText"/>
      </w:pPr>
      <w:r>
        <w:rPr>
          <w:rStyle w:val="FootnoteReference"/>
        </w:rPr>
        <w:footnoteRef/>
      </w:r>
      <w:r>
        <w:t xml:space="preserve"> See subsection </w:t>
      </w:r>
      <w:hyperlink r:id="rId1" w:anchor=":~:text=DOWNLOAD%20ALL%20FILES-,Evaluation,-policy%20and%20guidelines" w:history="1">
        <w:r w:rsidRPr="00C34368">
          <w:rPr>
            <w:rStyle w:val="Hyperlink1"/>
          </w:rPr>
          <w:t>evaluation policy and guidelines</w:t>
        </w:r>
      </w:hyperlink>
    </w:p>
  </w:footnote>
  <w:footnote w:id="13">
    <w:p w14:paraId="30396C07" w14:textId="609000BD" w:rsidR="00642470" w:rsidRDefault="00642470" w:rsidP="009523A3">
      <w:pPr>
        <w:pStyle w:val="FootnoteText"/>
      </w:pPr>
      <w:r>
        <w:rPr>
          <w:rStyle w:val="FootnoteReference"/>
        </w:rPr>
        <w:footnoteRef/>
      </w:r>
      <w:r>
        <w:t xml:space="preserve"> </w:t>
      </w:r>
      <w:hyperlink r:id="rId2" w:history="1">
        <w:r w:rsidR="00EC2691" w:rsidRPr="00EC2691">
          <w:rPr>
            <w:rStyle w:val="Hyperlink"/>
          </w:rPr>
          <w:t>https://www.multilateralfund.org/about/evaluation</w:t>
        </w:r>
      </w:hyperlink>
    </w:p>
  </w:footnote>
  <w:footnote w:id="14">
    <w:p w14:paraId="25F22083" w14:textId="60538900" w:rsidR="00642470" w:rsidRDefault="00642470" w:rsidP="00642470">
      <w:pPr>
        <w:pStyle w:val="FootnoteText"/>
      </w:pPr>
      <w:r>
        <w:rPr>
          <w:rStyle w:val="FootnoteReference"/>
        </w:rPr>
        <w:footnoteRef/>
      </w:r>
      <w:r>
        <w:t xml:space="preserve"> Job opening </w:t>
      </w:r>
      <w:r w:rsidRPr="00946626">
        <w:t>261576</w:t>
      </w:r>
      <w:r>
        <w:t xml:space="preserve"> </w:t>
      </w:r>
      <w:r w:rsidR="00CD721C">
        <w:t xml:space="preserve">posted </w:t>
      </w:r>
      <w:r>
        <w:t xml:space="preserve">in Inspira during the period </w:t>
      </w:r>
      <w:r w:rsidR="00F94400">
        <w:t xml:space="preserve">6 </w:t>
      </w:r>
      <w:r>
        <w:t xml:space="preserve">August – </w:t>
      </w:r>
      <w:r w:rsidR="00F94400">
        <w:t xml:space="preserve">19 </w:t>
      </w:r>
      <w:r>
        <w:t>September 2025.</w:t>
      </w:r>
    </w:p>
  </w:footnote>
  <w:footnote w:id="15">
    <w:p w14:paraId="79705860" w14:textId="77777777" w:rsidR="00DE266B" w:rsidRDefault="00DE266B" w:rsidP="00DE266B">
      <w:pPr>
        <w:pStyle w:val="FootnoteText"/>
      </w:pPr>
      <w:r>
        <w:rPr>
          <w:rStyle w:val="FootnoteReference"/>
        </w:rPr>
        <w:footnoteRef/>
      </w:r>
      <w:r>
        <w:t xml:space="preserve"> Decision 91/9(c)(ii).</w:t>
      </w:r>
    </w:p>
  </w:footnote>
  <w:footnote w:id="16">
    <w:p w14:paraId="79DCDBF8" w14:textId="793C889C" w:rsidR="00D004E1" w:rsidRPr="00DD384B" w:rsidRDefault="00D004E1">
      <w:pPr>
        <w:pStyle w:val="FootnoteText"/>
        <w:rPr>
          <w:lang w:val="en-US"/>
        </w:rPr>
      </w:pPr>
      <w:r>
        <w:rPr>
          <w:rStyle w:val="FootnoteReference"/>
        </w:rPr>
        <w:footnoteRef/>
      </w:r>
      <w:r>
        <w:t xml:space="preserve"> </w:t>
      </w:r>
      <w:r w:rsidR="00B536BC" w:rsidRPr="00DD384B">
        <w:t>See UNEP/</w:t>
      </w:r>
      <w:proofErr w:type="spellStart"/>
      <w:r w:rsidR="00B536BC" w:rsidRPr="00DD384B">
        <w:t>OzL.Pro</w:t>
      </w:r>
      <w:proofErr w:type="spellEnd"/>
      <w:r w:rsidR="00B536BC" w:rsidRPr="00DD384B">
        <w:t xml:space="preserve">/ExCom/93/13/Rev.1, para. </w:t>
      </w:r>
      <w:r w:rsidR="00B536BC" w:rsidRPr="00DD384B">
        <w:rPr>
          <w:lang w:val="en-US"/>
        </w:rPr>
        <w:t>16</w:t>
      </w:r>
      <w:r w:rsidR="00F62CD6">
        <w:rPr>
          <w:lang w:val="en-US"/>
        </w:rPr>
        <w:t>.</w:t>
      </w:r>
    </w:p>
  </w:footnote>
  <w:footnote w:id="17">
    <w:p w14:paraId="30918E8E" w14:textId="5C4AC9F5" w:rsidR="00642470" w:rsidRDefault="00642470" w:rsidP="00642470">
      <w:pPr>
        <w:pStyle w:val="FootnoteText"/>
      </w:pPr>
      <w:r>
        <w:rPr>
          <w:rStyle w:val="FootnoteReference"/>
        </w:rPr>
        <w:footnoteRef/>
      </w:r>
      <w:r w:rsidRPr="00102CB8">
        <w:t xml:space="preserve"> </w:t>
      </w:r>
      <w:r w:rsidR="00102CB8">
        <w:t>P</w:t>
      </w:r>
      <w:r w:rsidRPr="00102CB8">
        <w:t>ara</w:t>
      </w:r>
      <w:r w:rsidR="00D31473" w:rsidRPr="00102CB8">
        <w:t>.</w:t>
      </w:r>
      <w:r w:rsidRPr="00102CB8">
        <w:t xml:space="preserve"> </w:t>
      </w:r>
      <w:r>
        <w:t>11(c) of the evaluation policy</w:t>
      </w:r>
      <w:r w:rsidR="00102CB8">
        <w:t xml:space="preserve"> (</w:t>
      </w:r>
      <w:r w:rsidR="00716CFC">
        <w:t>UNEP/</w:t>
      </w:r>
      <w:proofErr w:type="spellStart"/>
      <w:r w:rsidR="00716CFC">
        <w:t>OzL.Pro</w:t>
      </w:r>
      <w:proofErr w:type="spellEnd"/>
      <w:r w:rsidR="00716CFC">
        <w:t>/ExCom/96/66, annex IV)</w:t>
      </w:r>
      <w:r>
        <w:t>.</w:t>
      </w:r>
    </w:p>
  </w:footnote>
  <w:footnote w:id="18">
    <w:p w14:paraId="22E5D3B6" w14:textId="71C72DE5" w:rsidR="00DF5902" w:rsidRPr="008960FC" w:rsidRDefault="00DF5902" w:rsidP="00DF5902">
      <w:pPr>
        <w:pStyle w:val="FootnoteText"/>
        <w:rPr>
          <w:lang w:val="en-US"/>
        </w:rPr>
      </w:pPr>
      <w:r>
        <w:rPr>
          <w:rStyle w:val="FootnoteReference"/>
        </w:rPr>
        <w:footnoteRef/>
      </w:r>
      <w:r w:rsidRPr="008960FC">
        <w:rPr>
          <w:lang w:val="en-US"/>
        </w:rPr>
        <w:t xml:space="preserve"> UNEP/</w:t>
      </w:r>
      <w:proofErr w:type="spellStart"/>
      <w:r w:rsidRPr="008960FC">
        <w:rPr>
          <w:lang w:val="en-US"/>
        </w:rPr>
        <w:t>OzL.Pro</w:t>
      </w:r>
      <w:proofErr w:type="spellEnd"/>
      <w:r w:rsidRPr="008960FC">
        <w:rPr>
          <w:lang w:val="en-US"/>
        </w:rPr>
        <w:t>/ExCom/95/</w:t>
      </w:r>
      <w:r w:rsidR="001F0BA5">
        <w:rPr>
          <w:lang w:val="en-US"/>
        </w:rPr>
        <w:t>94, annex IV.</w:t>
      </w:r>
    </w:p>
  </w:footnote>
  <w:footnote w:id="19">
    <w:p w14:paraId="65F7A7C9" w14:textId="5B3808D4" w:rsidR="00DF5902" w:rsidRPr="00005826" w:rsidRDefault="00DF5902" w:rsidP="00DF5902">
      <w:pPr>
        <w:pStyle w:val="FootnoteText"/>
      </w:pPr>
      <w:r>
        <w:rPr>
          <w:rStyle w:val="FootnoteReference"/>
        </w:rPr>
        <w:footnoteRef/>
      </w:r>
      <w:r>
        <w:t xml:space="preserve"> </w:t>
      </w:r>
      <w:r w:rsidRPr="008960FC">
        <w:rPr>
          <w:lang w:val="en-US"/>
        </w:rPr>
        <w:t>UNEP/</w:t>
      </w:r>
      <w:proofErr w:type="spellStart"/>
      <w:r w:rsidRPr="008960FC">
        <w:rPr>
          <w:lang w:val="en-US"/>
        </w:rPr>
        <w:t>OzL.Pro</w:t>
      </w:r>
      <w:proofErr w:type="spellEnd"/>
      <w:r w:rsidRPr="008960FC">
        <w:rPr>
          <w:lang w:val="en-US"/>
        </w:rPr>
        <w:t>/ExCom/96/66, annex III.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0498A" w14:textId="0DD45D54" w:rsidR="00332B2D" w:rsidRPr="00575F26" w:rsidRDefault="00332B2D" w:rsidP="00486FEC">
    <w:pPr>
      <w:jc w:val="left"/>
      <w:rPr>
        <w:lang w:val="pt-PT"/>
      </w:rPr>
    </w:pPr>
    <w:r>
      <w:fldChar w:fldCharType="begin"/>
    </w:r>
    <w:r w:rsidRPr="00575F26">
      <w:rPr>
        <w:lang w:val="pt-PT"/>
      </w:rPr>
      <w:instrText xml:space="preserve"> DOCPROPERTY "Document number"  \* MERGEFORMAT </w:instrText>
    </w:r>
    <w:r>
      <w:fldChar w:fldCharType="separate"/>
    </w:r>
    <w:r w:rsidR="006A1746">
      <w:rPr>
        <w:lang w:val="pt-PT"/>
      </w:rPr>
      <w:t>UNEP/OzL.Pro/ExCom/97/10</w:t>
    </w:r>
    <w:r>
      <w:fldChar w:fldCharType="end"/>
    </w:r>
  </w:p>
  <w:p w14:paraId="7FF21476" w14:textId="77777777" w:rsidR="00332B2D" w:rsidRDefault="00332B2D" w:rsidP="00486FEC">
    <w:pPr>
      <w:jc w:val="left"/>
      <w:rPr>
        <w:lang w:val="pt-PT"/>
      </w:rPr>
    </w:pPr>
  </w:p>
  <w:p w14:paraId="470642F2" w14:textId="77777777" w:rsidR="00CB391C" w:rsidRPr="00575F26" w:rsidRDefault="00CB391C" w:rsidP="00486FEC">
    <w:pPr>
      <w:jc w:val="left"/>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CEE99" w14:textId="270D244D" w:rsidR="00332B2D" w:rsidRPr="00575F26" w:rsidRDefault="00332B2D" w:rsidP="00486FEC">
    <w:pPr>
      <w:jc w:val="right"/>
      <w:rPr>
        <w:lang w:val="pt-PT"/>
      </w:rPr>
    </w:pPr>
    <w:r>
      <w:fldChar w:fldCharType="begin"/>
    </w:r>
    <w:r w:rsidRPr="00575F26">
      <w:rPr>
        <w:lang w:val="pt-PT"/>
      </w:rPr>
      <w:instrText xml:space="preserve"> DOCPROPERTY "Document number"  \* MERGEFORMAT </w:instrText>
    </w:r>
    <w:r>
      <w:fldChar w:fldCharType="separate"/>
    </w:r>
    <w:r w:rsidR="006A1746">
      <w:rPr>
        <w:lang w:val="pt-PT"/>
      </w:rPr>
      <w:t>UNEP/OzL.Pro/ExCom/97/10</w:t>
    </w:r>
    <w:r>
      <w:fldChar w:fldCharType="end"/>
    </w:r>
  </w:p>
  <w:p w14:paraId="171A187C" w14:textId="77777777" w:rsidR="00332B2D" w:rsidRDefault="00332B2D" w:rsidP="00486FEC">
    <w:pPr>
      <w:jc w:val="right"/>
      <w:rPr>
        <w:lang w:val="pt-PT"/>
      </w:rPr>
    </w:pPr>
  </w:p>
  <w:p w14:paraId="218A999A" w14:textId="77777777" w:rsidR="00CB391C" w:rsidRPr="00575F26" w:rsidRDefault="00CB391C" w:rsidP="00486FEC">
    <w:pPr>
      <w:jc w:val="right"/>
      <w:rPr>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CFBBA" w14:textId="187D2806" w:rsidR="00A73779" w:rsidRPr="00894CF1" w:rsidRDefault="00A73779" w:rsidP="00A73779">
    <w:pPr>
      <w:pStyle w:val="Header"/>
      <w:jc w:val="right"/>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71F73" w14:textId="28A4BBC1" w:rsidR="00DC6A10" w:rsidRPr="003D5E96" w:rsidRDefault="006A1746">
    <w:pPr>
      <w:rPr>
        <w:lang w:val="pt-PT"/>
      </w:rPr>
    </w:pPr>
    <w:r>
      <w:fldChar w:fldCharType="begin"/>
    </w:r>
    <w:r w:rsidRPr="003D5E96">
      <w:rPr>
        <w:lang w:val="pt-PT"/>
      </w:rPr>
      <w:instrText xml:space="preserve"> DOCPROPERTY "Document number"  \* MERGEFORMAT </w:instrText>
    </w:r>
    <w:r>
      <w:fldChar w:fldCharType="separate"/>
    </w:r>
    <w:r w:rsidRPr="003D5E96">
      <w:rPr>
        <w:lang w:val="pt-PT"/>
      </w:rPr>
      <w:t>UNEP/OzL.Pro/ExCom/97/</w:t>
    </w:r>
    <w:r>
      <w:rPr>
        <w:lang w:val="pt-PT"/>
      </w:rPr>
      <w:t>10</w:t>
    </w:r>
    <w:r>
      <w:fldChar w:fldCharType="end"/>
    </w:r>
  </w:p>
  <w:p w14:paraId="0A8E8162" w14:textId="0E4E4653" w:rsidR="00DC6A10" w:rsidRPr="003D5E96" w:rsidRDefault="003D5E96">
    <w:pPr>
      <w:rPr>
        <w:lang w:val="pt-PT"/>
      </w:rPr>
    </w:pPr>
    <w:r w:rsidRPr="003D5E96">
      <w:rPr>
        <w:lang w:val="pt-PT"/>
      </w:rPr>
      <w:t>A</w:t>
    </w:r>
    <w:r>
      <w:rPr>
        <w:lang w:val="pt-PT"/>
      </w:rPr>
      <w:t>nnex I</w:t>
    </w:r>
  </w:p>
  <w:p w14:paraId="180630CB" w14:textId="77777777" w:rsidR="00DC6A10" w:rsidRPr="003D5E96" w:rsidRDefault="00DC6A10">
    <w:pPr>
      <w:rPr>
        <w:lang w:val="pt-PT"/>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B3EE2" w14:textId="52C3A8AA" w:rsidR="00DC6A10" w:rsidRPr="0033525D" w:rsidRDefault="006A1746">
    <w:pPr>
      <w:jc w:val="right"/>
    </w:pPr>
    <w:r>
      <w:fldChar w:fldCharType="begin"/>
    </w:r>
    <w:r>
      <w:instrText xml:space="preserve"> DOCPROPERTY "Document number"  \* MERGEFORMAT </w:instrText>
    </w:r>
    <w:r>
      <w:fldChar w:fldCharType="separate"/>
    </w:r>
    <w:r>
      <w:t>UNEP/</w:t>
    </w:r>
    <w:proofErr w:type="spellStart"/>
    <w:r>
      <w:t>OzL.Pro</w:t>
    </w:r>
    <w:proofErr w:type="spellEnd"/>
    <w:r>
      <w:t>/ExCom/97/10</w:t>
    </w:r>
    <w:r>
      <w:fldChar w:fldCharType="end"/>
    </w:r>
  </w:p>
  <w:p w14:paraId="500832A0" w14:textId="5BDE9E94" w:rsidR="00DC6A10" w:rsidRPr="0033525D" w:rsidRDefault="003D5E96" w:rsidP="003D5E96">
    <w:pPr>
      <w:jc w:val="right"/>
    </w:pPr>
    <w:r>
      <w:t>Annex II</w:t>
    </w:r>
  </w:p>
  <w:p w14:paraId="658B0BC0" w14:textId="77777777" w:rsidR="00DC6A10" w:rsidRPr="0033525D" w:rsidRDefault="00DC6A1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B9F19" w14:textId="372A5B86" w:rsidR="00A73779" w:rsidRDefault="00A73779" w:rsidP="00A73779">
    <w:pPr>
      <w:pStyle w:val="Header"/>
      <w:jc w:val="right"/>
      <w:rPr>
        <w:lang w:val="en-US"/>
      </w:rPr>
    </w:pPr>
    <w:r>
      <w:rPr>
        <w:lang w:val="en-US"/>
      </w:rPr>
      <w:t>UNEP/</w:t>
    </w:r>
    <w:proofErr w:type="spellStart"/>
    <w:r>
      <w:rPr>
        <w:lang w:val="en-US"/>
      </w:rPr>
      <w:t>OzL.Pro</w:t>
    </w:r>
    <w:proofErr w:type="spellEnd"/>
    <w:r>
      <w:rPr>
        <w:lang w:val="en-US"/>
      </w:rPr>
      <w:t>/ExCom/97/</w:t>
    </w:r>
    <w:r w:rsidR="006A1746">
      <w:rPr>
        <w:lang w:val="en-US"/>
      </w:rPr>
      <w:t>10</w:t>
    </w:r>
  </w:p>
  <w:p w14:paraId="2CF35328" w14:textId="77777777" w:rsidR="00A73779" w:rsidRDefault="00A73779" w:rsidP="00A73779">
    <w:pPr>
      <w:pStyle w:val="Header"/>
      <w:jc w:val="right"/>
      <w:rPr>
        <w:lang w:val="en-US"/>
      </w:rPr>
    </w:pPr>
    <w:r>
      <w:rPr>
        <w:lang w:val="en-US"/>
      </w:rPr>
      <w:t>Annex I</w:t>
    </w:r>
  </w:p>
  <w:p w14:paraId="76E34BF9" w14:textId="77777777" w:rsidR="00CB391C" w:rsidRPr="00894CF1" w:rsidRDefault="00CB391C" w:rsidP="00A73779">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FB65606"/>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ascii="Times New Roman" w:hAnsi="Times New Roman" w:cs="Times New Roman" w:hint="default"/>
        <w:i w:val="0"/>
        <w:iCs w:val="0"/>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4572D25"/>
    <w:multiLevelType w:val="hybridMultilevel"/>
    <w:tmpl w:val="22486B64"/>
    <w:lvl w:ilvl="0" w:tplc="FFFFFFF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2" w15:restartNumberingAfterBreak="0">
    <w:nsid w:val="1F291C6F"/>
    <w:multiLevelType w:val="hybridMultilevel"/>
    <w:tmpl w:val="B2BEAE76"/>
    <w:lvl w:ilvl="0" w:tplc="10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68138FE"/>
    <w:multiLevelType w:val="hybridMultilevel"/>
    <w:tmpl w:val="273ECDE4"/>
    <w:lvl w:ilvl="0" w:tplc="F5208DC8">
      <w:start w:val="1"/>
      <w:numFmt w:val="bullet"/>
      <w:lvlText w:val="-"/>
      <w:lvlJc w:val="left"/>
      <w:pPr>
        <w:ind w:left="720" w:hanging="360"/>
      </w:pPr>
      <w:rPr>
        <w:rFonts w:ascii="Courier New" w:hAnsi="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A14176E"/>
    <w:multiLevelType w:val="hybridMultilevel"/>
    <w:tmpl w:val="0B286FA2"/>
    <w:lvl w:ilvl="0" w:tplc="10090001">
      <w:start w:val="1"/>
      <w:numFmt w:val="bullet"/>
      <w:lvlText w:val=""/>
      <w:lvlJc w:val="left"/>
      <w:pPr>
        <w:ind w:left="1036" w:hanging="360"/>
      </w:pPr>
      <w:rPr>
        <w:rFonts w:ascii="Symbol" w:hAnsi="Symbol" w:hint="default"/>
      </w:rPr>
    </w:lvl>
    <w:lvl w:ilvl="1" w:tplc="10090003" w:tentative="1">
      <w:start w:val="1"/>
      <w:numFmt w:val="bullet"/>
      <w:lvlText w:val="o"/>
      <w:lvlJc w:val="left"/>
      <w:pPr>
        <w:ind w:left="1756" w:hanging="360"/>
      </w:pPr>
      <w:rPr>
        <w:rFonts w:ascii="Courier New" w:hAnsi="Courier New" w:cs="Courier New" w:hint="default"/>
      </w:rPr>
    </w:lvl>
    <w:lvl w:ilvl="2" w:tplc="10090005" w:tentative="1">
      <w:start w:val="1"/>
      <w:numFmt w:val="bullet"/>
      <w:lvlText w:val=""/>
      <w:lvlJc w:val="left"/>
      <w:pPr>
        <w:ind w:left="2476" w:hanging="360"/>
      </w:pPr>
      <w:rPr>
        <w:rFonts w:ascii="Wingdings" w:hAnsi="Wingdings" w:hint="default"/>
      </w:rPr>
    </w:lvl>
    <w:lvl w:ilvl="3" w:tplc="10090001" w:tentative="1">
      <w:start w:val="1"/>
      <w:numFmt w:val="bullet"/>
      <w:lvlText w:val=""/>
      <w:lvlJc w:val="left"/>
      <w:pPr>
        <w:ind w:left="3196" w:hanging="360"/>
      </w:pPr>
      <w:rPr>
        <w:rFonts w:ascii="Symbol" w:hAnsi="Symbol" w:hint="default"/>
      </w:rPr>
    </w:lvl>
    <w:lvl w:ilvl="4" w:tplc="10090003" w:tentative="1">
      <w:start w:val="1"/>
      <w:numFmt w:val="bullet"/>
      <w:lvlText w:val="o"/>
      <w:lvlJc w:val="left"/>
      <w:pPr>
        <w:ind w:left="3916" w:hanging="360"/>
      </w:pPr>
      <w:rPr>
        <w:rFonts w:ascii="Courier New" w:hAnsi="Courier New" w:cs="Courier New" w:hint="default"/>
      </w:rPr>
    </w:lvl>
    <w:lvl w:ilvl="5" w:tplc="10090005" w:tentative="1">
      <w:start w:val="1"/>
      <w:numFmt w:val="bullet"/>
      <w:lvlText w:val=""/>
      <w:lvlJc w:val="left"/>
      <w:pPr>
        <w:ind w:left="4636" w:hanging="360"/>
      </w:pPr>
      <w:rPr>
        <w:rFonts w:ascii="Wingdings" w:hAnsi="Wingdings" w:hint="default"/>
      </w:rPr>
    </w:lvl>
    <w:lvl w:ilvl="6" w:tplc="10090001" w:tentative="1">
      <w:start w:val="1"/>
      <w:numFmt w:val="bullet"/>
      <w:lvlText w:val=""/>
      <w:lvlJc w:val="left"/>
      <w:pPr>
        <w:ind w:left="5356" w:hanging="360"/>
      </w:pPr>
      <w:rPr>
        <w:rFonts w:ascii="Symbol" w:hAnsi="Symbol" w:hint="default"/>
      </w:rPr>
    </w:lvl>
    <w:lvl w:ilvl="7" w:tplc="10090003" w:tentative="1">
      <w:start w:val="1"/>
      <w:numFmt w:val="bullet"/>
      <w:lvlText w:val="o"/>
      <w:lvlJc w:val="left"/>
      <w:pPr>
        <w:ind w:left="6076" w:hanging="360"/>
      </w:pPr>
      <w:rPr>
        <w:rFonts w:ascii="Courier New" w:hAnsi="Courier New" w:cs="Courier New" w:hint="default"/>
      </w:rPr>
    </w:lvl>
    <w:lvl w:ilvl="8" w:tplc="10090005" w:tentative="1">
      <w:start w:val="1"/>
      <w:numFmt w:val="bullet"/>
      <w:lvlText w:val=""/>
      <w:lvlJc w:val="left"/>
      <w:pPr>
        <w:ind w:left="6796"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EFB25EC"/>
    <w:multiLevelType w:val="hybridMultilevel"/>
    <w:tmpl w:val="2B4C8358"/>
    <w:lvl w:ilvl="0" w:tplc="F5208DC8">
      <w:start w:val="1"/>
      <w:numFmt w:val="bullet"/>
      <w:lvlText w:val="-"/>
      <w:lvlJc w:val="left"/>
      <w:pPr>
        <w:ind w:left="1080" w:hanging="360"/>
      </w:pPr>
      <w:rPr>
        <w:rFonts w:ascii="Courier New" w:hAnsi="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9537B5D"/>
    <w:multiLevelType w:val="hybridMultilevel"/>
    <w:tmpl w:val="13AE7C2C"/>
    <w:lvl w:ilvl="0" w:tplc="F5208DC8">
      <w:start w:val="1"/>
      <w:numFmt w:val="bullet"/>
      <w:lvlText w:val="-"/>
      <w:lvlJc w:val="left"/>
      <w:pPr>
        <w:ind w:left="720" w:hanging="360"/>
      </w:pPr>
      <w:rPr>
        <w:rFonts w:ascii="Courier New" w:hAnsi="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CBE016F"/>
    <w:multiLevelType w:val="hybridMultilevel"/>
    <w:tmpl w:val="70F283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lvlOverride w:ilvl="1">
      <w:lvl w:ilvl="1">
        <w:start w:val="1"/>
        <w:numFmt w:val="decimal"/>
        <w:lvlText w:val="%1.%2."/>
        <w:lvlJc w:val="left"/>
        <w:pPr>
          <w:tabs>
            <w:tab w:val="num" w:pos="792"/>
          </w:tabs>
          <w:ind w:left="792" w:hanging="432"/>
        </w:pPr>
      </w:lvl>
    </w:lvlOverride>
  </w:num>
  <w:num w:numId="17" w16cid:durableId="299306927">
    <w:abstractNumId w:val="17"/>
  </w:num>
  <w:num w:numId="18" w16cid:durableId="559828470">
    <w:abstractNumId w:val="19"/>
  </w:num>
  <w:num w:numId="19" w16cid:durableId="1488010068">
    <w:abstractNumId w:val="22"/>
  </w:num>
  <w:num w:numId="20" w16cid:durableId="444007775">
    <w:abstractNumId w:val="14"/>
  </w:num>
  <w:num w:numId="21" w16cid:durableId="2137481371">
    <w:abstractNumId w:val="14"/>
    <w:lvlOverride w:ilvl="0">
      <w:startOverride w:val="1"/>
    </w:lvlOverride>
  </w:num>
  <w:num w:numId="22" w16cid:durableId="2126800743">
    <w:abstractNumId w:val="11"/>
  </w:num>
  <w:num w:numId="23" w16cid:durableId="415978687">
    <w:abstractNumId w:val="21"/>
  </w:num>
  <w:num w:numId="24" w16cid:durableId="862404980">
    <w:abstractNumId w:val="16"/>
  </w:num>
  <w:num w:numId="25" w16cid:durableId="341862435">
    <w:abstractNumId w:val="12"/>
  </w:num>
  <w:num w:numId="26" w16cid:durableId="545945118">
    <w:abstractNumId w:val="13"/>
  </w:num>
  <w:num w:numId="27" w16cid:durableId="270822153">
    <w:abstractNumId w:val="18"/>
  </w:num>
  <w:num w:numId="28" w16cid:durableId="552472790">
    <w:abstractNumId w:val="15"/>
  </w:num>
  <w:num w:numId="29" w16cid:durableId="3291619">
    <w:abstractNumId w:val="20"/>
  </w:num>
  <w:num w:numId="30" w16cid:durableId="350843563">
    <w:abstractNumId w:val="10"/>
    <w:lvlOverride w:ilvl="0">
      <w:startOverride w:val="1"/>
    </w:lvlOverride>
    <w:lvlOverride w:ilvl="1">
      <w:startOverride w:val="2"/>
    </w:lvlOverride>
  </w:num>
  <w:num w:numId="31" w16cid:durableId="1694571457">
    <w:abstractNumId w:val="10"/>
  </w:num>
  <w:num w:numId="32" w16cid:durableId="1987857459">
    <w:abstractNumId w:val="10"/>
  </w:num>
  <w:num w:numId="33" w16cid:durableId="848447025">
    <w:abstractNumId w:val="10"/>
  </w:num>
  <w:num w:numId="34" w16cid:durableId="186594306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revisionView w:inkAnnotations="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B7248"/>
    <w:rsid w:val="000004C5"/>
    <w:rsid w:val="00000BF2"/>
    <w:rsid w:val="00000FED"/>
    <w:rsid w:val="00001BE6"/>
    <w:rsid w:val="0000434E"/>
    <w:rsid w:val="00007D69"/>
    <w:rsid w:val="000105A7"/>
    <w:rsid w:val="00010EA8"/>
    <w:rsid w:val="000211A9"/>
    <w:rsid w:val="00021238"/>
    <w:rsid w:val="00022071"/>
    <w:rsid w:val="000227D3"/>
    <w:rsid w:val="00022B68"/>
    <w:rsid w:val="00024A8D"/>
    <w:rsid w:val="00026539"/>
    <w:rsid w:val="00027A97"/>
    <w:rsid w:val="00031260"/>
    <w:rsid w:val="0003681A"/>
    <w:rsid w:val="000372B7"/>
    <w:rsid w:val="00037DDD"/>
    <w:rsid w:val="00045EC7"/>
    <w:rsid w:val="00050F6E"/>
    <w:rsid w:val="00051702"/>
    <w:rsid w:val="0006075B"/>
    <w:rsid w:val="00060C57"/>
    <w:rsid w:val="00061EC2"/>
    <w:rsid w:val="00064B69"/>
    <w:rsid w:val="000666A5"/>
    <w:rsid w:val="00066CE8"/>
    <w:rsid w:val="0007405A"/>
    <w:rsid w:val="00080ED0"/>
    <w:rsid w:val="0008269D"/>
    <w:rsid w:val="00082F8E"/>
    <w:rsid w:val="00085B8F"/>
    <w:rsid w:val="00090481"/>
    <w:rsid w:val="00093E64"/>
    <w:rsid w:val="000A3826"/>
    <w:rsid w:val="000A5F60"/>
    <w:rsid w:val="000A6C26"/>
    <w:rsid w:val="000B36C8"/>
    <w:rsid w:val="000B3A2D"/>
    <w:rsid w:val="000B7509"/>
    <w:rsid w:val="000C0337"/>
    <w:rsid w:val="000C1F28"/>
    <w:rsid w:val="000D175A"/>
    <w:rsid w:val="000D4528"/>
    <w:rsid w:val="000D52A4"/>
    <w:rsid w:val="000E005D"/>
    <w:rsid w:val="000E07BC"/>
    <w:rsid w:val="000E2D22"/>
    <w:rsid w:val="000E2E21"/>
    <w:rsid w:val="000F1723"/>
    <w:rsid w:val="000F1CD4"/>
    <w:rsid w:val="000F2FA7"/>
    <w:rsid w:val="000F4103"/>
    <w:rsid w:val="000F5F95"/>
    <w:rsid w:val="000F70A7"/>
    <w:rsid w:val="0010048B"/>
    <w:rsid w:val="00102CB8"/>
    <w:rsid w:val="00107A3F"/>
    <w:rsid w:val="0011176B"/>
    <w:rsid w:val="00113CCA"/>
    <w:rsid w:val="00115F96"/>
    <w:rsid w:val="00116002"/>
    <w:rsid w:val="0012002B"/>
    <w:rsid w:val="00120BE4"/>
    <w:rsid w:val="00121955"/>
    <w:rsid w:val="00122F25"/>
    <w:rsid w:val="0012413D"/>
    <w:rsid w:val="00124DA2"/>
    <w:rsid w:val="00132BE7"/>
    <w:rsid w:val="00133004"/>
    <w:rsid w:val="00133B47"/>
    <w:rsid w:val="00134CB4"/>
    <w:rsid w:val="00135980"/>
    <w:rsid w:val="0013786F"/>
    <w:rsid w:val="00155CA7"/>
    <w:rsid w:val="001571FD"/>
    <w:rsid w:val="001619E3"/>
    <w:rsid w:val="00162A10"/>
    <w:rsid w:val="00164719"/>
    <w:rsid w:val="00166FC4"/>
    <w:rsid w:val="001677AC"/>
    <w:rsid w:val="00171DEB"/>
    <w:rsid w:val="00172BB1"/>
    <w:rsid w:val="00174F9D"/>
    <w:rsid w:val="00176B46"/>
    <w:rsid w:val="00177F03"/>
    <w:rsid w:val="001804DD"/>
    <w:rsid w:val="001804EA"/>
    <w:rsid w:val="00181C12"/>
    <w:rsid w:val="0018739F"/>
    <w:rsid w:val="00187D8D"/>
    <w:rsid w:val="00190A61"/>
    <w:rsid w:val="00193C61"/>
    <w:rsid w:val="001960B3"/>
    <w:rsid w:val="00196E06"/>
    <w:rsid w:val="00197179"/>
    <w:rsid w:val="001A2215"/>
    <w:rsid w:val="001A3342"/>
    <w:rsid w:val="001A3499"/>
    <w:rsid w:val="001A3E3D"/>
    <w:rsid w:val="001A7049"/>
    <w:rsid w:val="001B15ED"/>
    <w:rsid w:val="001B1E40"/>
    <w:rsid w:val="001C033C"/>
    <w:rsid w:val="001C0837"/>
    <w:rsid w:val="001C2F44"/>
    <w:rsid w:val="001C75AD"/>
    <w:rsid w:val="001C764E"/>
    <w:rsid w:val="001D438D"/>
    <w:rsid w:val="001E1052"/>
    <w:rsid w:val="001E21B1"/>
    <w:rsid w:val="001E2F93"/>
    <w:rsid w:val="001E4554"/>
    <w:rsid w:val="001E5014"/>
    <w:rsid w:val="001E5972"/>
    <w:rsid w:val="001E61E5"/>
    <w:rsid w:val="001F0BA5"/>
    <w:rsid w:val="001F1ECE"/>
    <w:rsid w:val="001F2159"/>
    <w:rsid w:val="001F53FD"/>
    <w:rsid w:val="00200A3E"/>
    <w:rsid w:val="002016EC"/>
    <w:rsid w:val="002024B6"/>
    <w:rsid w:val="002031F4"/>
    <w:rsid w:val="002059C5"/>
    <w:rsid w:val="00206ADB"/>
    <w:rsid w:val="00207375"/>
    <w:rsid w:val="00210A55"/>
    <w:rsid w:val="00210B8B"/>
    <w:rsid w:val="00214863"/>
    <w:rsid w:val="002156B4"/>
    <w:rsid w:val="00217964"/>
    <w:rsid w:val="00221C88"/>
    <w:rsid w:val="00224FCD"/>
    <w:rsid w:val="00230B3A"/>
    <w:rsid w:val="00233341"/>
    <w:rsid w:val="00236A8D"/>
    <w:rsid w:val="00253222"/>
    <w:rsid w:val="00261C13"/>
    <w:rsid w:val="00262847"/>
    <w:rsid w:val="002750CE"/>
    <w:rsid w:val="00281BB2"/>
    <w:rsid w:val="002848A6"/>
    <w:rsid w:val="00290800"/>
    <w:rsid w:val="002A03C3"/>
    <w:rsid w:val="002A377D"/>
    <w:rsid w:val="002A4724"/>
    <w:rsid w:val="002A47E5"/>
    <w:rsid w:val="002B254E"/>
    <w:rsid w:val="002B4CE8"/>
    <w:rsid w:val="002B72E9"/>
    <w:rsid w:val="002C035B"/>
    <w:rsid w:val="002C29C3"/>
    <w:rsid w:val="002C32FC"/>
    <w:rsid w:val="002C67CC"/>
    <w:rsid w:val="002C7998"/>
    <w:rsid w:val="002E01C7"/>
    <w:rsid w:val="002E1FA1"/>
    <w:rsid w:val="002E4586"/>
    <w:rsid w:val="002F0AFA"/>
    <w:rsid w:val="002F1E53"/>
    <w:rsid w:val="002F2CAA"/>
    <w:rsid w:val="0030052C"/>
    <w:rsid w:val="003015D1"/>
    <w:rsid w:val="00303338"/>
    <w:rsid w:val="00307E3A"/>
    <w:rsid w:val="00311E25"/>
    <w:rsid w:val="003217B9"/>
    <w:rsid w:val="0032224B"/>
    <w:rsid w:val="003247B5"/>
    <w:rsid w:val="003306E1"/>
    <w:rsid w:val="003308F5"/>
    <w:rsid w:val="003320E4"/>
    <w:rsid w:val="00332B2D"/>
    <w:rsid w:val="0033525D"/>
    <w:rsid w:val="003414F3"/>
    <w:rsid w:val="00350674"/>
    <w:rsid w:val="003509C4"/>
    <w:rsid w:val="00354135"/>
    <w:rsid w:val="0035613E"/>
    <w:rsid w:val="00361321"/>
    <w:rsid w:val="00363EE9"/>
    <w:rsid w:val="0037061B"/>
    <w:rsid w:val="00371252"/>
    <w:rsid w:val="00372343"/>
    <w:rsid w:val="003731FB"/>
    <w:rsid w:val="0037534D"/>
    <w:rsid w:val="00376128"/>
    <w:rsid w:val="0037742E"/>
    <w:rsid w:val="00377D56"/>
    <w:rsid w:val="0038245A"/>
    <w:rsid w:val="003840E6"/>
    <w:rsid w:val="00385CFC"/>
    <w:rsid w:val="003907EB"/>
    <w:rsid w:val="003916EF"/>
    <w:rsid w:val="00392626"/>
    <w:rsid w:val="0039337A"/>
    <w:rsid w:val="003939FA"/>
    <w:rsid w:val="003961EF"/>
    <w:rsid w:val="0039764E"/>
    <w:rsid w:val="003A3189"/>
    <w:rsid w:val="003A33F9"/>
    <w:rsid w:val="003A3CA7"/>
    <w:rsid w:val="003A5982"/>
    <w:rsid w:val="003A7049"/>
    <w:rsid w:val="003B33BD"/>
    <w:rsid w:val="003B569D"/>
    <w:rsid w:val="003C26A4"/>
    <w:rsid w:val="003C2AFA"/>
    <w:rsid w:val="003C3C0E"/>
    <w:rsid w:val="003C7CEE"/>
    <w:rsid w:val="003D42A6"/>
    <w:rsid w:val="003D4F21"/>
    <w:rsid w:val="003D4FAC"/>
    <w:rsid w:val="003D5E96"/>
    <w:rsid w:val="003E1885"/>
    <w:rsid w:val="003E2AD0"/>
    <w:rsid w:val="003E6F67"/>
    <w:rsid w:val="003E7906"/>
    <w:rsid w:val="003F000F"/>
    <w:rsid w:val="003F3C50"/>
    <w:rsid w:val="003F56CF"/>
    <w:rsid w:val="003F5C6C"/>
    <w:rsid w:val="004007A6"/>
    <w:rsid w:val="00406202"/>
    <w:rsid w:val="00406A6A"/>
    <w:rsid w:val="00406B22"/>
    <w:rsid w:val="00407147"/>
    <w:rsid w:val="004078FA"/>
    <w:rsid w:val="00407DA3"/>
    <w:rsid w:val="00410D8A"/>
    <w:rsid w:val="0042383F"/>
    <w:rsid w:val="00425A98"/>
    <w:rsid w:val="00431E08"/>
    <w:rsid w:val="004328A7"/>
    <w:rsid w:val="00434C74"/>
    <w:rsid w:val="0044062B"/>
    <w:rsid w:val="00440C66"/>
    <w:rsid w:val="00444632"/>
    <w:rsid w:val="00451C03"/>
    <w:rsid w:val="00452443"/>
    <w:rsid w:val="00454C03"/>
    <w:rsid w:val="00456EB4"/>
    <w:rsid w:val="004570B1"/>
    <w:rsid w:val="00457827"/>
    <w:rsid w:val="004578CD"/>
    <w:rsid w:val="004718F3"/>
    <w:rsid w:val="00472687"/>
    <w:rsid w:val="00475040"/>
    <w:rsid w:val="004832C1"/>
    <w:rsid w:val="00483311"/>
    <w:rsid w:val="00484822"/>
    <w:rsid w:val="00490C06"/>
    <w:rsid w:val="00491883"/>
    <w:rsid w:val="00493D40"/>
    <w:rsid w:val="00493EE3"/>
    <w:rsid w:val="004967B6"/>
    <w:rsid w:val="004A504B"/>
    <w:rsid w:val="004A5340"/>
    <w:rsid w:val="004A6911"/>
    <w:rsid w:val="004B3304"/>
    <w:rsid w:val="004B3652"/>
    <w:rsid w:val="004B48CC"/>
    <w:rsid w:val="004B54E0"/>
    <w:rsid w:val="004B7384"/>
    <w:rsid w:val="004C4269"/>
    <w:rsid w:val="004D4EE9"/>
    <w:rsid w:val="004D6236"/>
    <w:rsid w:val="004D7F90"/>
    <w:rsid w:val="004E4DBB"/>
    <w:rsid w:val="004E4E41"/>
    <w:rsid w:val="004E73DB"/>
    <w:rsid w:val="004E7F9C"/>
    <w:rsid w:val="004F0D39"/>
    <w:rsid w:val="004F2630"/>
    <w:rsid w:val="004F31B3"/>
    <w:rsid w:val="004F3493"/>
    <w:rsid w:val="004F391F"/>
    <w:rsid w:val="004F5143"/>
    <w:rsid w:val="004F5CC0"/>
    <w:rsid w:val="004F6352"/>
    <w:rsid w:val="004F7B45"/>
    <w:rsid w:val="005008DA"/>
    <w:rsid w:val="00505B9B"/>
    <w:rsid w:val="00512B09"/>
    <w:rsid w:val="005141A5"/>
    <w:rsid w:val="005170DF"/>
    <w:rsid w:val="00520157"/>
    <w:rsid w:val="00521167"/>
    <w:rsid w:val="005220ED"/>
    <w:rsid w:val="00533796"/>
    <w:rsid w:val="0053652B"/>
    <w:rsid w:val="0053667E"/>
    <w:rsid w:val="00537343"/>
    <w:rsid w:val="00542C6A"/>
    <w:rsid w:val="005516F3"/>
    <w:rsid w:val="00555D75"/>
    <w:rsid w:val="00560533"/>
    <w:rsid w:val="00560DF0"/>
    <w:rsid w:val="00563DEF"/>
    <w:rsid w:val="0056759C"/>
    <w:rsid w:val="005726D9"/>
    <w:rsid w:val="0058571C"/>
    <w:rsid w:val="0059513E"/>
    <w:rsid w:val="00595E47"/>
    <w:rsid w:val="005A5BE5"/>
    <w:rsid w:val="005A6AA4"/>
    <w:rsid w:val="005A6D9F"/>
    <w:rsid w:val="005A71EE"/>
    <w:rsid w:val="005B48FF"/>
    <w:rsid w:val="005B7FE9"/>
    <w:rsid w:val="005C1E32"/>
    <w:rsid w:val="005C670D"/>
    <w:rsid w:val="005C6BAE"/>
    <w:rsid w:val="005D3235"/>
    <w:rsid w:val="005D363F"/>
    <w:rsid w:val="005D3F9C"/>
    <w:rsid w:val="005D4B94"/>
    <w:rsid w:val="005D5AC3"/>
    <w:rsid w:val="005E11DF"/>
    <w:rsid w:val="005E21B3"/>
    <w:rsid w:val="005E615A"/>
    <w:rsid w:val="005E6736"/>
    <w:rsid w:val="005E70EB"/>
    <w:rsid w:val="005F0233"/>
    <w:rsid w:val="005F6B43"/>
    <w:rsid w:val="005F6DBE"/>
    <w:rsid w:val="006013D4"/>
    <w:rsid w:val="00604C15"/>
    <w:rsid w:val="0060702D"/>
    <w:rsid w:val="00611A3C"/>
    <w:rsid w:val="00611DCD"/>
    <w:rsid w:val="006158D5"/>
    <w:rsid w:val="00625D83"/>
    <w:rsid w:val="00640FF1"/>
    <w:rsid w:val="00642470"/>
    <w:rsid w:val="00644E5D"/>
    <w:rsid w:val="00651984"/>
    <w:rsid w:val="0065647E"/>
    <w:rsid w:val="0066053F"/>
    <w:rsid w:val="00660C40"/>
    <w:rsid w:val="00661508"/>
    <w:rsid w:val="006623E7"/>
    <w:rsid w:val="006625BE"/>
    <w:rsid w:val="00662B80"/>
    <w:rsid w:val="0066768F"/>
    <w:rsid w:val="00670F6C"/>
    <w:rsid w:val="006730F4"/>
    <w:rsid w:val="00675669"/>
    <w:rsid w:val="00676E58"/>
    <w:rsid w:val="006774A6"/>
    <w:rsid w:val="00677A2B"/>
    <w:rsid w:val="006822CB"/>
    <w:rsid w:val="006852C7"/>
    <w:rsid w:val="006852CE"/>
    <w:rsid w:val="00692D14"/>
    <w:rsid w:val="006959C3"/>
    <w:rsid w:val="006A047D"/>
    <w:rsid w:val="006A1746"/>
    <w:rsid w:val="006A2191"/>
    <w:rsid w:val="006A3C67"/>
    <w:rsid w:val="006A7A3B"/>
    <w:rsid w:val="006B65C7"/>
    <w:rsid w:val="006C101B"/>
    <w:rsid w:val="006C1727"/>
    <w:rsid w:val="006C32FD"/>
    <w:rsid w:val="006C39CE"/>
    <w:rsid w:val="006C6433"/>
    <w:rsid w:val="006D0FCC"/>
    <w:rsid w:val="006D21F5"/>
    <w:rsid w:val="006D2EB0"/>
    <w:rsid w:val="006D3035"/>
    <w:rsid w:val="006D3089"/>
    <w:rsid w:val="006E126D"/>
    <w:rsid w:val="006E1FC3"/>
    <w:rsid w:val="006E27F6"/>
    <w:rsid w:val="006E4BFC"/>
    <w:rsid w:val="006E7A12"/>
    <w:rsid w:val="006F0D35"/>
    <w:rsid w:val="006F5362"/>
    <w:rsid w:val="007044B7"/>
    <w:rsid w:val="00704CE9"/>
    <w:rsid w:val="00704DAC"/>
    <w:rsid w:val="00705D56"/>
    <w:rsid w:val="0070616B"/>
    <w:rsid w:val="00706295"/>
    <w:rsid w:val="00706FDA"/>
    <w:rsid w:val="00711910"/>
    <w:rsid w:val="00711F9A"/>
    <w:rsid w:val="00713810"/>
    <w:rsid w:val="00716CFC"/>
    <w:rsid w:val="007303A5"/>
    <w:rsid w:val="00730B3E"/>
    <w:rsid w:val="00732231"/>
    <w:rsid w:val="0073420B"/>
    <w:rsid w:val="007347F2"/>
    <w:rsid w:val="00736367"/>
    <w:rsid w:val="00741474"/>
    <w:rsid w:val="00743ABC"/>
    <w:rsid w:val="0074760E"/>
    <w:rsid w:val="00751A20"/>
    <w:rsid w:val="0075298F"/>
    <w:rsid w:val="007548C4"/>
    <w:rsid w:val="00754ABA"/>
    <w:rsid w:val="00762074"/>
    <w:rsid w:val="007624A2"/>
    <w:rsid w:val="00765035"/>
    <w:rsid w:val="00766201"/>
    <w:rsid w:val="0077198A"/>
    <w:rsid w:val="00771BE9"/>
    <w:rsid w:val="00771FE6"/>
    <w:rsid w:val="00780C7F"/>
    <w:rsid w:val="00782091"/>
    <w:rsid w:val="00782573"/>
    <w:rsid w:val="00782B0D"/>
    <w:rsid w:val="007830A8"/>
    <w:rsid w:val="0078395F"/>
    <w:rsid w:val="007851D0"/>
    <w:rsid w:val="00786094"/>
    <w:rsid w:val="0078648E"/>
    <w:rsid w:val="00786DCA"/>
    <w:rsid w:val="00787609"/>
    <w:rsid w:val="00791473"/>
    <w:rsid w:val="0079230A"/>
    <w:rsid w:val="00795D17"/>
    <w:rsid w:val="0079781A"/>
    <w:rsid w:val="007A0FD6"/>
    <w:rsid w:val="007A1546"/>
    <w:rsid w:val="007A228C"/>
    <w:rsid w:val="007A2CD8"/>
    <w:rsid w:val="007A368E"/>
    <w:rsid w:val="007A406E"/>
    <w:rsid w:val="007A5154"/>
    <w:rsid w:val="007A54E9"/>
    <w:rsid w:val="007A55D7"/>
    <w:rsid w:val="007A5868"/>
    <w:rsid w:val="007B04CE"/>
    <w:rsid w:val="007B2497"/>
    <w:rsid w:val="007B3548"/>
    <w:rsid w:val="007B6871"/>
    <w:rsid w:val="007B7A2F"/>
    <w:rsid w:val="007C2B69"/>
    <w:rsid w:val="007C32EE"/>
    <w:rsid w:val="007C3D33"/>
    <w:rsid w:val="007D17C9"/>
    <w:rsid w:val="007D24D6"/>
    <w:rsid w:val="007D294A"/>
    <w:rsid w:val="007D47D2"/>
    <w:rsid w:val="007D6EC0"/>
    <w:rsid w:val="007D7E1D"/>
    <w:rsid w:val="007E503C"/>
    <w:rsid w:val="007E53EE"/>
    <w:rsid w:val="007F4EA1"/>
    <w:rsid w:val="007F72FA"/>
    <w:rsid w:val="0080345C"/>
    <w:rsid w:val="008065F8"/>
    <w:rsid w:val="00807ABB"/>
    <w:rsid w:val="008133D5"/>
    <w:rsid w:val="008135EC"/>
    <w:rsid w:val="008140AF"/>
    <w:rsid w:val="00815869"/>
    <w:rsid w:val="00820C02"/>
    <w:rsid w:val="00822EA5"/>
    <w:rsid w:val="0082522F"/>
    <w:rsid w:val="00831979"/>
    <w:rsid w:val="008358A4"/>
    <w:rsid w:val="00836616"/>
    <w:rsid w:val="00845094"/>
    <w:rsid w:val="00851352"/>
    <w:rsid w:val="00852FC8"/>
    <w:rsid w:val="00854B4B"/>
    <w:rsid w:val="00857077"/>
    <w:rsid w:val="008605FE"/>
    <w:rsid w:val="008613DA"/>
    <w:rsid w:val="00863230"/>
    <w:rsid w:val="00863F82"/>
    <w:rsid w:val="00865BD0"/>
    <w:rsid w:val="0086627B"/>
    <w:rsid w:val="008664D5"/>
    <w:rsid w:val="008679A4"/>
    <w:rsid w:val="0087086B"/>
    <w:rsid w:val="00871234"/>
    <w:rsid w:val="008717D8"/>
    <w:rsid w:val="0087215C"/>
    <w:rsid w:val="00875D25"/>
    <w:rsid w:val="00880E35"/>
    <w:rsid w:val="008875FE"/>
    <w:rsid w:val="00887F8E"/>
    <w:rsid w:val="0089334F"/>
    <w:rsid w:val="00896234"/>
    <w:rsid w:val="00897E43"/>
    <w:rsid w:val="008B03E5"/>
    <w:rsid w:val="008C222B"/>
    <w:rsid w:val="008C5738"/>
    <w:rsid w:val="008C7EAD"/>
    <w:rsid w:val="008D0CFE"/>
    <w:rsid w:val="008D1DC9"/>
    <w:rsid w:val="008D4F08"/>
    <w:rsid w:val="008D6152"/>
    <w:rsid w:val="008E4905"/>
    <w:rsid w:val="008E7A03"/>
    <w:rsid w:val="008E7BA9"/>
    <w:rsid w:val="008F0F81"/>
    <w:rsid w:val="008F27BF"/>
    <w:rsid w:val="008F2E64"/>
    <w:rsid w:val="00900575"/>
    <w:rsid w:val="00901C6C"/>
    <w:rsid w:val="00903AD8"/>
    <w:rsid w:val="00906837"/>
    <w:rsid w:val="00911D83"/>
    <w:rsid w:val="009142EC"/>
    <w:rsid w:val="009145E4"/>
    <w:rsid w:val="009154C3"/>
    <w:rsid w:val="009174F1"/>
    <w:rsid w:val="00923540"/>
    <w:rsid w:val="00926767"/>
    <w:rsid w:val="009271A8"/>
    <w:rsid w:val="00927DBF"/>
    <w:rsid w:val="00930CC1"/>
    <w:rsid w:val="009361D5"/>
    <w:rsid w:val="009362F6"/>
    <w:rsid w:val="009377FE"/>
    <w:rsid w:val="009428A4"/>
    <w:rsid w:val="009523A3"/>
    <w:rsid w:val="009557DC"/>
    <w:rsid w:val="00956D63"/>
    <w:rsid w:val="00957E87"/>
    <w:rsid w:val="009609BD"/>
    <w:rsid w:val="00961373"/>
    <w:rsid w:val="00961526"/>
    <w:rsid w:val="009659F4"/>
    <w:rsid w:val="00970D60"/>
    <w:rsid w:val="00973FEB"/>
    <w:rsid w:val="00981BF3"/>
    <w:rsid w:val="00982E19"/>
    <w:rsid w:val="00987304"/>
    <w:rsid w:val="009874D0"/>
    <w:rsid w:val="00987F09"/>
    <w:rsid w:val="00990598"/>
    <w:rsid w:val="0099390E"/>
    <w:rsid w:val="00994712"/>
    <w:rsid w:val="009960E5"/>
    <w:rsid w:val="009974B4"/>
    <w:rsid w:val="009A4BD1"/>
    <w:rsid w:val="009A7ADC"/>
    <w:rsid w:val="009B0D30"/>
    <w:rsid w:val="009B12BB"/>
    <w:rsid w:val="009B3035"/>
    <w:rsid w:val="009B45E9"/>
    <w:rsid w:val="009C1706"/>
    <w:rsid w:val="009C19B7"/>
    <w:rsid w:val="009C5ABB"/>
    <w:rsid w:val="009C6603"/>
    <w:rsid w:val="009D131C"/>
    <w:rsid w:val="009D5726"/>
    <w:rsid w:val="009D7C51"/>
    <w:rsid w:val="009E101E"/>
    <w:rsid w:val="009E196C"/>
    <w:rsid w:val="009E2EB0"/>
    <w:rsid w:val="009E349A"/>
    <w:rsid w:val="009E6A0A"/>
    <w:rsid w:val="009E7189"/>
    <w:rsid w:val="009F36BF"/>
    <w:rsid w:val="009F4801"/>
    <w:rsid w:val="009F4817"/>
    <w:rsid w:val="00A111B6"/>
    <w:rsid w:val="00A14278"/>
    <w:rsid w:val="00A149D5"/>
    <w:rsid w:val="00A1502D"/>
    <w:rsid w:val="00A15A96"/>
    <w:rsid w:val="00A16C5C"/>
    <w:rsid w:val="00A22486"/>
    <w:rsid w:val="00A26D27"/>
    <w:rsid w:val="00A3137C"/>
    <w:rsid w:val="00A31EB2"/>
    <w:rsid w:val="00A32084"/>
    <w:rsid w:val="00A3237A"/>
    <w:rsid w:val="00A376EE"/>
    <w:rsid w:val="00A42A99"/>
    <w:rsid w:val="00A444F0"/>
    <w:rsid w:val="00A46223"/>
    <w:rsid w:val="00A5151A"/>
    <w:rsid w:val="00A527A9"/>
    <w:rsid w:val="00A57E0A"/>
    <w:rsid w:val="00A61052"/>
    <w:rsid w:val="00A66B5C"/>
    <w:rsid w:val="00A70174"/>
    <w:rsid w:val="00A73779"/>
    <w:rsid w:val="00A77919"/>
    <w:rsid w:val="00A823F6"/>
    <w:rsid w:val="00A82511"/>
    <w:rsid w:val="00A8621A"/>
    <w:rsid w:val="00A8719E"/>
    <w:rsid w:val="00A9204A"/>
    <w:rsid w:val="00AA0A89"/>
    <w:rsid w:val="00AA5368"/>
    <w:rsid w:val="00AA6429"/>
    <w:rsid w:val="00AB3671"/>
    <w:rsid w:val="00AB6622"/>
    <w:rsid w:val="00AB7248"/>
    <w:rsid w:val="00AB76DF"/>
    <w:rsid w:val="00AC01AA"/>
    <w:rsid w:val="00AC12BC"/>
    <w:rsid w:val="00AC3EE9"/>
    <w:rsid w:val="00AC40BD"/>
    <w:rsid w:val="00AC4F72"/>
    <w:rsid w:val="00AC5041"/>
    <w:rsid w:val="00AC79F9"/>
    <w:rsid w:val="00AD19E7"/>
    <w:rsid w:val="00AD2073"/>
    <w:rsid w:val="00AD2C02"/>
    <w:rsid w:val="00AD75A6"/>
    <w:rsid w:val="00AE33F5"/>
    <w:rsid w:val="00AE40B4"/>
    <w:rsid w:val="00AE482E"/>
    <w:rsid w:val="00AE7763"/>
    <w:rsid w:val="00AF1B39"/>
    <w:rsid w:val="00AF741A"/>
    <w:rsid w:val="00B00381"/>
    <w:rsid w:val="00B01ADB"/>
    <w:rsid w:val="00B04161"/>
    <w:rsid w:val="00B04378"/>
    <w:rsid w:val="00B04E81"/>
    <w:rsid w:val="00B056F9"/>
    <w:rsid w:val="00B06AEE"/>
    <w:rsid w:val="00B07113"/>
    <w:rsid w:val="00B11E3D"/>
    <w:rsid w:val="00B14D2C"/>
    <w:rsid w:val="00B16CD6"/>
    <w:rsid w:val="00B17E82"/>
    <w:rsid w:val="00B201B3"/>
    <w:rsid w:val="00B26A93"/>
    <w:rsid w:val="00B349C5"/>
    <w:rsid w:val="00B35FCB"/>
    <w:rsid w:val="00B407A0"/>
    <w:rsid w:val="00B4575A"/>
    <w:rsid w:val="00B50AD5"/>
    <w:rsid w:val="00B51D38"/>
    <w:rsid w:val="00B528F1"/>
    <w:rsid w:val="00B53137"/>
    <w:rsid w:val="00B536BC"/>
    <w:rsid w:val="00B542D7"/>
    <w:rsid w:val="00B575BA"/>
    <w:rsid w:val="00B62767"/>
    <w:rsid w:val="00B6419F"/>
    <w:rsid w:val="00B67B20"/>
    <w:rsid w:val="00B71608"/>
    <w:rsid w:val="00B76429"/>
    <w:rsid w:val="00B803C7"/>
    <w:rsid w:val="00B86471"/>
    <w:rsid w:val="00B87A0E"/>
    <w:rsid w:val="00B956D4"/>
    <w:rsid w:val="00B96AF1"/>
    <w:rsid w:val="00B97446"/>
    <w:rsid w:val="00BA2197"/>
    <w:rsid w:val="00BA578D"/>
    <w:rsid w:val="00BA7432"/>
    <w:rsid w:val="00BB2764"/>
    <w:rsid w:val="00BB2A21"/>
    <w:rsid w:val="00BC1AA0"/>
    <w:rsid w:val="00BC1C80"/>
    <w:rsid w:val="00BC2495"/>
    <w:rsid w:val="00BC314A"/>
    <w:rsid w:val="00BC7EB9"/>
    <w:rsid w:val="00BD2643"/>
    <w:rsid w:val="00BD56B1"/>
    <w:rsid w:val="00BD6558"/>
    <w:rsid w:val="00BD7A8F"/>
    <w:rsid w:val="00BE454B"/>
    <w:rsid w:val="00BF0FF1"/>
    <w:rsid w:val="00BF2AD7"/>
    <w:rsid w:val="00BF2F76"/>
    <w:rsid w:val="00BF3022"/>
    <w:rsid w:val="00BF3214"/>
    <w:rsid w:val="00BF3494"/>
    <w:rsid w:val="00BF5573"/>
    <w:rsid w:val="00C038FE"/>
    <w:rsid w:val="00C0429E"/>
    <w:rsid w:val="00C04E04"/>
    <w:rsid w:val="00C1267E"/>
    <w:rsid w:val="00C15867"/>
    <w:rsid w:val="00C22398"/>
    <w:rsid w:val="00C2296D"/>
    <w:rsid w:val="00C23155"/>
    <w:rsid w:val="00C247A5"/>
    <w:rsid w:val="00C26678"/>
    <w:rsid w:val="00C40C41"/>
    <w:rsid w:val="00C436BE"/>
    <w:rsid w:val="00C438B0"/>
    <w:rsid w:val="00C453C7"/>
    <w:rsid w:val="00C45885"/>
    <w:rsid w:val="00C50F22"/>
    <w:rsid w:val="00C57971"/>
    <w:rsid w:val="00C65BD7"/>
    <w:rsid w:val="00C6670B"/>
    <w:rsid w:val="00C66AD5"/>
    <w:rsid w:val="00C76BA4"/>
    <w:rsid w:val="00C7729D"/>
    <w:rsid w:val="00C83A48"/>
    <w:rsid w:val="00C85865"/>
    <w:rsid w:val="00C85E85"/>
    <w:rsid w:val="00C86465"/>
    <w:rsid w:val="00C87676"/>
    <w:rsid w:val="00C926C8"/>
    <w:rsid w:val="00C93FA9"/>
    <w:rsid w:val="00C94A3E"/>
    <w:rsid w:val="00C94E8E"/>
    <w:rsid w:val="00CA1FA5"/>
    <w:rsid w:val="00CA2EAE"/>
    <w:rsid w:val="00CA31C1"/>
    <w:rsid w:val="00CA4AC1"/>
    <w:rsid w:val="00CA59FB"/>
    <w:rsid w:val="00CB0316"/>
    <w:rsid w:val="00CB0B11"/>
    <w:rsid w:val="00CB1DBA"/>
    <w:rsid w:val="00CB391C"/>
    <w:rsid w:val="00CB3954"/>
    <w:rsid w:val="00CB426A"/>
    <w:rsid w:val="00CB4C78"/>
    <w:rsid w:val="00CB5354"/>
    <w:rsid w:val="00CC3C9E"/>
    <w:rsid w:val="00CC6A14"/>
    <w:rsid w:val="00CC70A3"/>
    <w:rsid w:val="00CD1547"/>
    <w:rsid w:val="00CD4442"/>
    <w:rsid w:val="00CD53C3"/>
    <w:rsid w:val="00CD574E"/>
    <w:rsid w:val="00CD721C"/>
    <w:rsid w:val="00CE06E6"/>
    <w:rsid w:val="00CE1D26"/>
    <w:rsid w:val="00CE4C22"/>
    <w:rsid w:val="00CE76E5"/>
    <w:rsid w:val="00CF17D6"/>
    <w:rsid w:val="00CF3884"/>
    <w:rsid w:val="00CF41EC"/>
    <w:rsid w:val="00CF5AC8"/>
    <w:rsid w:val="00CF5D04"/>
    <w:rsid w:val="00CF63E1"/>
    <w:rsid w:val="00CF740D"/>
    <w:rsid w:val="00D004E1"/>
    <w:rsid w:val="00D04DE4"/>
    <w:rsid w:val="00D063F1"/>
    <w:rsid w:val="00D07F98"/>
    <w:rsid w:val="00D11176"/>
    <w:rsid w:val="00D11735"/>
    <w:rsid w:val="00D14F22"/>
    <w:rsid w:val="00D26D68"/>
    <w:rsid w:val="00D31473"/>
    <w:rsid w:val="00D4741C"/>
    <w:rsid w:val="00D52CA5"/>
    <w:rsid w:val="00D565A8"/>
    <w:rsid w:val="00D57918"/>
    <w:rsid w:val="00D7185A"/>
    <w:rsid w:val="00D7287B"/>
    <w:rsid w:val="00D73DC6"/>
    <w:rsid w:val="00D74C1A"/>
    <w:rsid w:val="00D754C1"/>
    <w:rsid w:val="00D77393"/>
    <w:rsid w:val="00D77A35"/>
    <w:rsid w:val="00D81628"/>
    <w:rsid w:val="00D81B3E"/>
    <w:rsid w:val="00D837FA"/>
    <w:rsid w:val="00D83AEB"/>
    <w:rsid w:val="00D879AF"/>
    <w:rsid w:val="00D90C70"/>
    <w:rsid w:val="00D90E49"/>
    <w:rsid w:val="00D92268"/>
    <w:rsid w:val="00D96ADE"/>
    <w:rsid w:val="00D97D10"/>
    <w:rsid w:val="00DA0CE2"/>
    <w:rsid w:val="00DA2387"/>
    <w:rsid w:val="00DB5F70"/>
    <w:rsid w:val="00DC5A17"/>
    <w:rsid w:val="00DC6A10"/>
    <w:rsid w:val="00DD01BB"/>
    <w:rsid w:val="00DD384B"/>
    <w:rsid w:val="00DD3942"/>
    <w:rsid w:val="00DD467F"/>
    <w:rsid w:val="00DD47EC"/>
    <w:rsid w:val="00DD59B3"/>
    <w:rsid w:val="00DE266B"/>
    <w:rsid w:val="00DE4368"/>
    <w:rsid w:val="00DE657E"/>
    <w:rsid w:val="00DE77C5"/>
    <w:rsid w:val="00DF110C"/>
    <w:rsid w:val="00DF304E"/>
    <w:rsid w:val="00DF4704"/>
    <w:rsid w:val="00DF5902"/>
    <w:rsid w:val="00E015FA"/>
    <w:rsid w:val="00E024AA"/>
    <w:rsid w:val="00E0467C"/>
    <w:rsid w:val="00E067D9"/>
    <w:rsid w:val="00E0760A"/>
    <w:rsid w:val="00E130BB"/>
    <w:rsid w:val="00E140B1"/>
    <w:rsid w:val="00E14A85"/>
    <w:rsid w:val="00E15C77"/>
    <w:rsid w:val="00E1693E"/>
    <w:rsid w:val="00E16C62"/>
    <w:rsid w:val="00E250F1"/>
    <w:rsid w:val="00E25850"/>
    <w:rsid w:val="00E30C5E"/>
    <w:rsid w:val="00E3550D"/>
    <w:rsid w:val="00E41449"/>
    <w:rsid w:val="00E47B87"/>
    <w:rsid w:val="00E526AF"/>
    <w:rsid w:val="00E52838"/>
    <w:rsid w:val="00E5657A"/>
    <w:rsid w:val="00E60338"/>
    <w:rsid w:val="00E614E0"/>
    <w:rsid w:val="00E62311"/>
    <w:rsid w:val="00E65A34"/>
    <w:rsid w:val="00E70819"/>
    <w:rsid w:val="00E73F7F"/>
    <w:rsid w:val="00E753E8"/>
    <w:rsid w:val="00E75DC9"/>
    <w:rsid w:val="00E7685E"/>
    <w:rsid w:val="00E811E1"/>
    <w:rsid w:val="00E85409"/>
    <w:rsid w:val="00E856D1"/>
    <w:rsid w:val="00E85DF8"/>
    <w:rsid w:val="00E87B44"/>
    <w:rsid w:val="00E9339B"/>
    <w:rsid w:val="00E96469"/>
    <w:rsid w:val="00EA1048"/>
    <w:rsid w:val="00EA429F"/>
    <w:rsid w:val="00EA4F9E"/>
    <w:rsid w:val="00EA63CA"/>
    <w:rsid w:val="00EA6D3B"/>
    <w:rsid w:val="00EA74B2"/>
    <w:rsid w:val="00EB00AD"/>
    <w:rsid w:val="00EB136C"/>
    <w:rsid w:val="00EB480E"/>
    <w:rsid w:val="00EB5EC6"/>
    <w:rsid w:val="00EB74A1"/>
    <w:rsid w:val="00EB7FC9"/>
    <w:rsid w:val="00EC0A47"/>
    <w:rsid w:val="00EC2691"/>
    <w:rsid w:val="00EC6F88"/>
    <w:rsid w:val="00ED27E8"/>
    <w:rsid w:val="00ED407F"/>
    <w:rsid w:val="00ED7137"/>
    <w:rsid w:val="00ED7580"/>
    <w:rsid w:val="00EE2FA2"/>
    <w:rsid w:val="00EE4723"/>
    <w:rsid w:val="00EE49B1"/>
    <w:rsid w:val="00EF06EA"/>
    <w:rsid w:val="00EF1404"/>
    <w:rsid w:val="00EF27A6"/>
    <w:rsid w:val="00F0421F"/>
    <w:rsid w:val="00F058C9"/>
    <w:rsid w:val="00F05E6A"/>
    <w:rsid w:val="00F06E05"/>
    <w:rsid w:val="00F07604"/>
    <w:rsid w:val="00F10452"/>
    <w:rsid w:val="00F21088"/>
    <w:rsid w:val="00F25895"/>
    <w:rsid w:val="00F26DE0"/>
    <w:rsid w:val="00F326BF"/>
    <w:rsid w:val="00F327E7"/>
    <w:rsid w:val="00F34970"/>
    <w:rsid w:val="00F3547F"/>
    <w:rsid w:val="00F35746"/>
    <w:rsid w:val="00F447C7"/>
    <w:rsid w:val="00F459B4"/>
    <w:rsid w:val="00F5211B"/>
    <w:rsid w:val="00F538AD"/>
    <w:rsid w:val="00F554A9"/>
    <w:rsid w:val="00F629A5"/>
    <w:rsid w:val="00F62CD6"/>
    <w:rsid w:val="00F654C6"/>
    <w:rsid w:val="00F65F57"/>
    <w:rsid w:val="00F716FD"/>
    <w:rsid w:val="00F7779B"/>
    <w:rsid w:val="00F80355"/>
    <w:rsid w:val="00F85DC1"/>
    <w:rsid w:val="00F87C43"/>
    <w:rsid w:val="00F94400"/>
    <w:rsid w:val="00FA3E55"/>
    <w:rsid w:val="00FA5722"/>
    <w:rsid w:val="00FB0C81"/>
    <w:rsid w:val="00FB63FE"/>
    <w:rsid w:val="00FB663E"/>
    <w:rsid w:val="00FB6DCA"/>
    <w:rsid w:val="00FC2200"/>
    <w:rsid w:val="00FC2540"/>
    <w:rsid w:val="00FE6C38"/>
    <w:rsid w:val="00FF0204"/>
    <w:rsid w:val="00FF3AED"/>
    <w:rsid w:val="00FF59A2"/>
    <w:rsid w:val="00FF75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1174C6"/>
  <w15:docId w15:val="{BB8F03CE-B1A0-4180-B933-4627E0236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rsid w:val="0033525D"/>
    <w:pPr>
      <w:widowControl w:val="0"/>
      <w:numPr>
        <w:ilvl w:val="1"/>
        <w:numId w:val="1"/>
      </w:numPr>
      <w:spacing w:after="240"/>
      <w:outlineLvl w:val="1"/>
    </w:pPr>
  </w:style>
  <w:style w:type="paragraph" w:styleId="Heading3">
    <w:name w:val="heading 3"/>
    <w:aliases w:val="Char,Char Char,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semiHidden/>
    <w:qFormat/>
    <w:rsid w:val="007B6871"/>
    <w:pPr>
      <w:keepNext/>
      <w:numPr>
        <w:ilvl w:val="3"/>
        <w:numId w:val="1"/>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uiPriority w:val="34"/>
    <w:qFormat/>
    <w:rsid w:val="00332B2D"/>
    <w:pPr>
      <w:spacing w:after="160" w:line="259" w:lineRule="auto"/>
      <w:ind w:left="720"/>
      <w:contextualSpacing/>
      <w:jc w:val="left"/>
    </w:pPr>
    <w:rPr>
      <w:rFonts w:ascii="Calibri" w:eastAsia="Calibri" w:hAnsi="Calibri" w:cs="Arial"/>
      <w:kern w:val="2"/>
      <w:lang w:val="en-US"/>
    </w:rPr>
  </w:style>
  <w:style w:type="character" w:customStyle="1" w:styleId="FooterChar">
    <w:name w:val="Footer Char"/>
    <w:basedOn w:val="DefaultParagraphFont"/>
    <w:link w:val="Footer"/>
    <w:uiPriority w:val="99"/>
    <w:rsid w:val="00332B2D"/>
    <w:rPr>
      <w:sz w:val="22"/>
      <w:szCs w:val="22"/>
      <w:lang w:val="en-CA"/>
    </w:rPr>
  </w:style>
  <w:style w:type="character" w:customStyle="1" w:styleId="HeaderChar">
    <w:name w:val="Header Char"/>
    <w:basedOn w:val="DefaultParagraphFont"/>
    <w:link w:val="Header"/>
    <w:uiPriority w:val="99"/>
    <w:rsid w:val="00332B2D"/>
    <w:rPr>
      <w:sz w:val="22"/>
      <w:szCs w:val="22"/>
      <w:lang w:val="en-CA"/>
    </w:rPr>
  </w:style>
  <w:style w:type="table" w:customStyle="1" w:styleId="TableGrid10">
    <w:name w:val="Table Grid1"/>
    <w:basedOn w:val="TableNormal"/>
    <w:next w:val="TableGrid"/>
    <w:uiPriority w:val="39"/>
    <w:rsid w:val="00332B2D"/>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642470"/>
    <w:rPr>
      <w:color w:val="0563C1"/>
      <w:u w:val="single"/>
    </w:rPr>
  </w:style>
  <w:style w:type="character" w:styleId="Hyperlink">
    <w:name w:val="Hyperlink"/>
    <w:basedOn w:val="DefaultParagraphFont"/>
    <w:uiPriority w:val="99"/>
    <w:unhideWhenUsed/>
    <w:rsid w:val="00642470"/>
    <w:rPr>
      <w:color w:val="0000FF" w:themeColor="hyperlink"/>
      <w:u w:val="single"/>
    </w:rPr>
  </w:style>
  <w:style w:type="character" w:styleId="UnresolvedMention">
    <w:name w:val="Unresolved Mention"/>
    <w:basedOn w:val="DefaultParagraphFont"/>
    <w:uiPriority w:val="99"/>
    <w:semiHidden/>
    <w:unhideWhenUsed/>
    <w:rsid w:val="009523A3"/>
    <w:rPr>
      <w:color w:val="605E5C"/>
      <w:shd w:val="clear" w:color="auto" w:fill="E1DFDD"/>
    </w:rPr>
  </w:style>
  <w:style w:type="paragraph" w:styleId="Revision">
    <w:name w:val="Revision"/>
    <w:hidden/>
    <w:uiPriority w:val="99"/>
    <w:semiHidden/>
    <w:rsid w:val="00987F09"/>
    <w:rPr>
      <w:sz w:val="22"/>
      <w:szCs w:val="22"/>
      <w:lang w:val="en-CA"/>
    </w:rPr>
  </w:style>
  <w:style w:type="character" w:styleId="FollowedHyperlink">
    <w:name w:val="FollowedHyperlink"/>
    <w:basedOn w:val="DefaultParagraphFont"/>
    <w:uiPriority w:val="99"/>
    <w:semiHidden/>
    <w:unhideWhenUsed/>
    <w:rsid w:val="0035067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multilateralfund.org/about/evaluation" TargetMode="External"/><Relationship Id="rId1" Type="http://schemas.openxmlformats.org/officeDocument/2006/relationships/hyperlink" Target="https://www.multilateralfund.org/about/evalu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GUERIN3\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AE543F38-D3B2-4A5D-92B2-7BCA135668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Eec97G.dotm</Template>
  <TotalTime>0</TotalTime>
  <Pages>9</Pages>
  <Words>2546</Words>
  <Characters>14514</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17026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 Lourdes Nanette Guerin</dc:creator>
  <cp:lastModifiedBy>MH</cp:lastModifiedBy>
  <cp:revision>3</cp:revision>
  <cp:lastPrinted>2001-05-26T16:40:00Z</cp:lastPrinted>
  <dcterms:created xsi:type="dcterms:W3CDTF">2025-10-22T13:47:00Z</dcterms:created>
  <dcterms:modified xsi:type="dcterms:W3CDTF">2025-10-22T13:54:00Z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UNEP/OzL.Pro/ExCom/97/10</vt:lpwstr>
  </property>
  <property fmtid="{D5CDD505-2E9C-101B-9397-08002B2CF9AE}" pid="3" name="Revision date">
    <vt:lpwstr>10/14/2025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MSIP_Label_606bed3f-efae-4d70-a15b-866bb27c918d_Enabled">
    <vt:lpwstr>true</vt:lpwstr>
  </property>
  <property fmtid="{D5CDD505-2E9C-101B-9397-08002B2CF9AE}" pid="8" name="MSIP_Label_606bed3f-efae-4d70-a15b-866bb27c918d_SetDate">
    <vt:lpwstr>2025-10-22T13:54:35Z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ec9324d0-1d14-4c48-8bf2-1c841990c672</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