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801E1F" w14:paraId="4F238088" w14:textId="77777777" w:rsidTr="00255DE7">
        <w:trPr>
          <w:trHeight w:val="720"/>
        </w:trPr>
        <w:tc>
          <w:tcPr>
            <w:tcW w:w="5922" w:type="dxa"/>
            <w:gridSpan w:val="2"/>
            <w:tcBorders>
              <w:bottom w:val="single" w:sz="18" w:space="0" w:color="auto"/>
            </w:tcBorders>
          </w:tcPr>
          <w:p w14:paraId="668ABFEB" w14:textId="77777777" w:rsidR="00801E1F" w:rsidRDefault="00801E1F" w:rsidP="00255D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3F18ECF" w14:textId="77777777" w:rsidR="00801E1F" w:rsidRDefault="00801E1F" w:rsidP="00255D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15007F62" w14:textId="77777777" w:rsidR="00801E1F" w:rsidRDefault="00801E1F" w:rsidP="00255DE7">
            <w:pPr>
              <w:tabs>
                <w:tab w:val="left" w:pos="3010"/>
              </w:tabs>
              <w:jc w:val="center"/>
              <w:rPr>
                <w:sz w:val="52"/>
                <w:szCs w:val="52"/>
              </w:rPr>
            </w:pPr>
            <w:r>
              <w:rPr>
                <w:rFonts w:ascii="Univers Bold" w:hAnsi="Univers Bold"/>
                <w:b/>
                <w:sz w:val="72"/>
                <w:lang w:val="fr-CA"/>
              </w:rPr>
              <w:t xml:space="preserve">               EP</w:t>
            </w:r>
          </w:p>
        </w:tc>
      </w:tr>
      <w:tr w:rsidR="00801E1F" w:rsidRPr="00801E1F" w14:paraId="50DBFBC7" w14:textId="77777777" w:rsidTr="00F53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52" w:type="dxa"/>
            <w:tcBorders>
              <w:top w:val="nil"/>
              <w:left w:val="nil"/>
              <w:bottom w:val="single" w:sz="36" w:space="0" w:color="auto"/>
              <w:right w:val="nil"/>
            </w:tcBorders>
          </w:tcPr>
          <w:p w14:paraId="2006C883" w14:textId="77777777" w:rsidR="00801E1F" w:rsidRDefault="00801E1F" w:rsidP="00255DE7">
            <w:pPr>
              <w:spacing w:before="120"/>
            </w:pPr>
            <w:r>
              <w:rPr>
                <w:noProof/>
                <w:lang w:eastAsia="en-CA"/>
              </w:rPr>
              <w:drawing>
                <wp:anchor distT="0" distB="0" distL="114300" distR="114300" simplePos="0" relativeHeight="251659264" behindDoc="0" locked="0" layoutInCell="1" allowOverlap="1" wp14:anchorId="36344CFB" wp14:editId="6879B894">
                  <wp:simplePos x="0" y="0"/>
                  <wp:positionH relativeFrom="column">
                    <wp:posOffset>65405</wp:posOffset>
                  </wp:positionH>
                  <wp:positionV relativeFrom="paragraph">
                    <wp:posOffset>822325</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7281" cy="6597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5A3E3315" wp14:editId="1F3A8EA3">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F46FAAB" w14:textId="77777777" w:rsidR="00801E1F" w:rsidRDefault="00801E1F" w:rsidP="00255D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10B4AFD" w14:textId="77777777" w:rsidR="00801E1F" w:rsidRDefault="00801E1F" w:rsidP="00255D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9488FB8" w14:textId="77777777" w:rsidR="00801E1F" w:rsidRDefault="00801E1F" w:rsidP="00255DE7">
            <w:pPr>
              <w:rPr>
                <w:rFonts w:ascii="Univers" w:hAnsi="Univers"/>
                <w:b/>
                <w:sz w:val="32"/>
                <w:lang w:val="fr-CA"/>
              </w:rPr>
            </w:pPr>
            <w:r>
              <w:rPr>
                <w:rFonts w:ascii="Univers" w:hAnsi="Univers"/>
                <w:b/>
                <w:sz w:val="32"/>
                <w:lang w:val="fr-CA"/>
              </w:rPr>
              <w:t>Nations Unies pour</w:t>
            </w:r>
          </w:p>
          <w:p w14:paraId="7FBE6E71" w14:textId="77777777" w:rsidR="00801E1F" w:rsidRPr="00542808" w:rsidRDefault="00801E1F" w:rsidP="00255DE7">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479FD4C5" w14:textId="77777777" w:rsidR="00801E1F" w:rsidRDefault="00801E1F" w:rsidP="00255DE7">
            <w:pPr>
              <w:rPr>
                <w:lang w:val="fr-FR"/>
              </w:rPr>
            </w:pPr>
          </w:p>
          <w:p w14:paraId="59B25CCF" w14:textId="77777777" w:rsidR="00801E1F" w:rsidRPr="00DD3433" w:rsidRDefault="00801E1F" w:rsidP="00255DE7">
            <w:pPr>
              <w:rPr>
                <w:lang w:val="fr-FR"/>
              </w:rPr>
            </w:pPr>
            <w:r w:rsidRPr="00DD3433">
              <w:rPr>
                <w:lang w:val="fr-FR"/>
              </w:rPr>
              <w:t>Distr.</w:t>
            </w:r>
          </w:p>
          <w:p w14:paraId="2A9F69D6" w14:textId="77777777" w:rsidR="00801E1F" w:rsidRPr="00DD3433" w:rsidRDefault="00801E1F" w:rsidP="00255DE7">
            <w:pPr>
              <w:rPr>
                <w:lang w:val="fr-FR"/>
              </w:rPr>
            </w:pPr>
            <w:r w:rsidRPr="00DD3433">
              <w:rPr>
                <w:lang w:val="fr-FR"/>
              </w:rPr>
              <w:t>GÉNÉRALE</w:t>
            </w:r>
          </w:p>
          <w:p w14:paraId="40ABFB27" w14:textId="77777777" w:rsidR="00801E1F" w:rsidRPr="00DD3433" w:rsidRDefault="00801E1F" w:rsidP="00255DE7">
            <w:pPr>
              <w:rPr>
                <w:lang w:val="fr-FR"/>
              </w:rPr>
            </w:pPr>
          </w:p>
          <w:p w14:paraId="20CEDACA" w14:textId="27F19BF8" w:rsidR="00801E1F" w:rsidRPr="007F4B8C" w:rsidRDefault="00801E1F" w:rsidP="00255DE7">
            <w:pPr>
              <w:rPr>
                <w:lang w:val="fr-FR"/>
              </w:rPr>
            </w:pPr>
            <w:r>
              <w:fldChar w:fldCharType="begin"/>
            </w:r>
            <w:r w:rsidRPr="007F4B8C">
              <w:rPr>
                <w:lang w:val="fr-FR"/>
              </w:rPr>
              <w:instrText xml:space="preserve"> DOCPROPERTY "Document number"  \* MERGEFORMAT </w:instrText>
            </w:r>
            <w:r>
              <w:fldChar w:fldCharType="separate"/>
            </w:r>
            <w:r>
              <w:rPr>
                <w:lang w:val="fr-FR"/>
              </w:rPr>
              <w:t>UNEP/OzL.Pro/ExCom/96/42</w:t>
            </w:r>
            <w:r>
              <w:fldChar w:fldCharType="end"/>
            </w:r>
          </w:p>
          <w:p w14:paraId="3AAC4622" w14:textId="5E8EB608" w:rsidR="00801E1F" w:rsidRPr="00801E1F" w:rsidRDefault="00801E1F" w:rsidP="00255DE7">
            <w:pPr>
              <w:rPr>
                <w:lang w:val="fr-FR"/>
              </w:rPr>
            </w:pPr>
            <w:r w:rsidRPr="00801E1F">
              <w:rPr>
                <w:lang w:val="fr-FR"/>
              </w:rPr>
              <w:t>9 mai 2025</w:t>
            </w:r>
          </w:p>
          <w:p w14:paraId="7E0B5C84" w14:textId="77777777" w:rsidR="00801E1F" w:rsidRDefault="00801E1F" w:rsidP="00255DE7">
            <w:pPr>
              <w:rPr>
                <w:caps/>
                <w:lang w:val="fr-FR"/>
              </w:rPr>
            </w:pPr>
            <w:r w:rsidRPr="00801E1F">
              <w:rPr>
                <w:caps/>
                <w:lang w:val="fr-FR"/>
              </w:rPr>
              <w:br/>
            </w:r>
            <w:r>
              <w:rPr>
                <w:caps/>
                <w:lang w:val="fr-FR"/>
              </w:rPr>
              <w:t>FRANÇAIS</w:t>
            </w:r>
          </w:p>
          <w:p w14:paraId="14E92FD0" w14:textId="77777777" w:rsidR="00801E1F" w:rsidRPr="00E5237E" w:rsidRDefault="00801E1F" w:rsidP="00255DE7">
            <w:pPr>
              <w:rPr>
                <w:lang w:val="fr-CA"/>
              </w:rPr>
            </w:pPr>
            <w:r w:rsidRPr="00E5237E">
              <w:rPr>
                <w:lang w:val="fr-CA"/>
              </w:rPr>
              <w:t>ORIGINAL: ANGLAIS</w:t>
            </w:r>
          </w:p>
        </w:tc>
      </w:tr>
    </w:tbl>
    <w:p w14:paraId="2256EA7F" w14:textId="77777777" w:rsidR="00801E1F" w:rsidRDefault="00801E1F" w:rsidP="00801E1F">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Pr="008E4CC8">
        <w:rPr>
          <w:lang w:val="fr-CA"/>
        </w:rPr>
        <w:t>seizième</w:t>
      </w:r>
      <w:r w:rsidRPr="00103AB1">
        <w:rPr>
          <w:lang w:val="fr-CA"/>
        </w:rPr>
        <w:t xml:space="preserve"> réunion</w:t>
      </w:r>
    </w:p>
    <w:p w14:paraId="7B6EBE82" w14:textId="77777777" w:rsidR="00801E1F" w:rsidRPr="00FE1FA0" w:rsidRDefault="00801E1F" w:rsidP="00801E1F">
      <w:pPr>
        <w:jc w:val="left"/>
        <w:rPr>
          <w:lang w:val="fr-CA"/>
        </w:rPr>
      </w:pPr>
      <w:r w:rsidRPr="008A4946">
        <w:rPr>
          <w:lang w:val="fr-CA"/>
        </w:rPr>
        <w:t xml:space="preserve">Montréal, </w:t>
      </w:r>
      <w:r>
        <w:rPr>
          <w:lang w:val="fr-CA"/>
        </w:rPr>
        <w:t>26-30 mai 2025</w:t>
      </w:r>
    </w:p>
    <w:p w14:paraId="628F8027" w14:textId="77777777" w:rsidR="00801E1F" w:rsidRPr="00550019" w:rsidRDefault="00801E1F" w:rsidP="00801E1F">
      <w:pPr>
        <w:jc w:val="left"/>
        <w:rPr>
          <w:lang w:val="fr-FR"/>
        </w:rPr>
      </w:pPr>
      <w:r w:rsidRPr="00550019">
        <w:rPr>
          <w:lang w:val="fr-FR"/>
        </w:rPr>
        <w:t xml:space="preserve">Point </w:t>
      </w:r>
      <w:r>
        <w:rPr>
          <w:lang w:val="fr-FR"/>
        </w:rPr>
        <w:t>9(d)</w:t>
      </w:r>
      <w:r w:rsidRPr="00550019">
        <w:rPr>
          <w:lang w:val="fr-FR"/>
        </w:rPr>
        <w:t xml:space="preserve"> de l'ordre du jour provisoire</w:t>
      </w:r>
      <w:r w:rsidRPr="00550019">
        <w:rPr>
          <w:rStyle w:val="FootnoteReference"/>
          <w:lang w:val="fr-FR"/>
        </w:rPr>
        <w:footnoteReference w:id="2"/>
      </w:r>
    </w:p>
    <w:p w14:paraId="1B98AB9F" w14:textId="77777777" w:rsidR="00C15867" w:rsidRPr="00801E1F" w:rsidRDefault="00C15867" w:rsidP="00CA59FB">
      <w:pPr>
        <w:jc w:val="left"/>
        <w:rPr>
          <w:lang w:val="fr-FR"/>
        </w:rPr>
      </w:pPr>
    </w:p>
    <w:p w14:paraId="4AFCB838" w14:textId="77777777" w:rsidR="005713C0" w:rsidRPr="00801E1F" w:rsidRDefault="005713C0" w:rsidP="00CA59FB">
      <w:pPr>
        <w:jc w:val="left"/>
        <w:rPr>
          <w:lang w:val="fr-FR"/>
        </w:rPr>
      </w:pPr>
    </w:p>
    <w:p w14:paraId="5C3424CB" w14:textId="77777777" w:rsidR="00361BB9" w:rsidRPr="00801E1F" w:rsidRDefault="00361BB9" w:rsidP="00CA59FB">
      <w:pPr>
        <w:jc w:val="left"/>
        <w:rPr>
          <w:lang w:val="fr-FR"/>
        </w:rPr>
      </w:pPr>
    </w:p>
    <w:p w14:paraId="26CE5375" w14:textId="77777777" w:rsidR="00ED467F" w:rsidRPr="00801E1F" w:rsidRDefault="00ED467F" w:rsidP="00CF295F">
      <w:pPr>
        <w:rPr>
          <w:lang w:val="fr-FR"/>
        </w:rPr>
      </w:pPr>
    </w:p>
    <w:p w14:paraId="69BC54E1" w14:textId="77777777" w:rsidR="00801E1F" w:rsidRPr="00812166" w:rsidRDefault="00801E1F" w:rsidP="00801E1F">
      <w:pPr>
        <w:jc w:val="center"/>
        <w:rPr>
          <w:b/>
          <w:lang w:val="fr-FR"/>
        </w:rPr>
      </w:pPr>
      <w:r w:rsidRPr="00812166">
        <w:rPr>
          <w:b/>
          <w:lang w:val="fr-FR"/>
        </w:rPr>
        <w:t xml:space="preserve">PROPOSITION DE PROJET : </w:t>
      </w:r>
      <w:r>
        <w:rPr>
          <w:b/>
          <w:lang w:val="fr-FR"/>
        </w:rPr>
        <w:t>INDONÉSIE</w:t>
      </w:r>
    </w:p>
    <w:p w14:paraId="791128AE" w14:textId="77777777" w:rsidR="00801E1F" w:rsidRPr="00812166" w:rsidRDefault="00801E1F" w:rsidP="00801E1F">
      <w:pPr>
        <w:rPr>
          <w:lang w:val="fr-FR"/>
        </w:rPr>
      </w:pPr>
    </w:p>
    <w:p w14:paraId="22529F76" w14:textId="77777777" w:rsidR="00801E1F" w:rsidRPr="00812166" w:rsidRDefault="00801E1F" w:rsidP="00801E1F">
      <w:pPr>
        <w:rPr>
          <w:lang w:val="fr-FR"/>
        </w:rPr>
      </w:pPr>
    </w:p>
    <w:p w14:paraId="56BC3C45" w14:textId="77777777" w:rsidR="00801E1F" w:rsidRPr="00812166" w:rsidRDefault="00801E1F" w:rsidP="00801E1F">
      <w:pPr>
        <w:ind w:firstLine="720"/>
        <w:rPr>
          <w:lang w:val="fr-FR"/>
        </w:rPr>
      </w:pPr>
      <w:r w:rsidRPr="00812166">
        <w:rPr>
          <w:lang w:val="fr-FR"/>
        </w:rPr>
        <w:t>Ce document présente les commentaires et la recommandation du secrétariat sur la proposition de projet suivante :</w:t>
      </w:r>
    </w:p>
    <w:p w14:paraId="0E610B12" w14:textId="77777777" w:rsidR="00801E1F" w:rsidRPr="00C40175" w:rsidRDefault="00801E1F" w:rsidP="00801E1F">
      <w:pPr>
        <w:spacing w:before="240" w:after="240"/>
        <w:rPr>
          <w:u w:val="single"/>
        </w:rPr>
      </w:pPr>
      <w:r>
        <w:rPr>
          <w:u w:val="single"/>
        </w:rPr>
        <w:t>Réduction progressive</w:t>
      </w: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209"/>
        <w:gridCol w:w="2178"/>
      </w:tblGrid>
      <w:tr w:rsidR="00801E1F" w:rsidRPr="00C40175" w14:paraId="190320D9" w14:textId="77777777" w:rsidTr="00801E1F">
        <w:trPr>
          <w:trHeight w:val="601"/>
        </w:trPr>
        <w:tc>
          <w:tcPr>
            <w:tcW w:w="5171" w:type="dxa"/>
          </w:tcPr>
          <w:p w14:paraId="7E79EB45" w14:textId="77777777" w:rsidR="00F535AB" w:rsidRPr="00F535AB" w:rsidRDefault="00801E1F" w:rsidP="00F535AB">
            <w:pPr>
              <w:pStyle w:val="ListParagraph"/>
              <w:numPr>
                <w:ilvl w:val="0"/>
                <w:numId w:val="10"/>
              </w:numPr>
              <w:ind w:hanging="830"/>
              <w:jc w:val="left"/>
              <w:rPr>
                <w:lang w:val="fr-CA"/>
              </w:rPr>
            </w:pPr>
            <w:r w:rsidRPr="00812166">
              <w:rPr>
                <w:lang w:val="fr-FR"/>
              </w:rPr>
              <w:t>Plan de mise en œuvre de l'Amendement de Kigali relatif aux HFC</w:t>
            </w:r>
          </w:p>
          <w:p w14:paraId="3BF26983" w14:textId="1ABDCD4E" w:rsidR="00801E1F" w:rsidRPr="00A42F6E" w:rsidRDefault="00801E1F" w:rsidP="00F535AB">
            <w:pPr>
              <w:pStyle w:val="ListParagraph"/>
              <w:jc w:val="left"/>
              <w:rPr>
                <w:lang w:val="fr-CA"/>
              </w:rPr>
            </w:pPr>
            <w:r w:rsidRPr="00812166">
              <w:rPr>
                <w:lang w:val="fr-FR"/>
              </w:rPr>
              <w:t xml:space="preserve"> (</w:t>
            </w:r>
            <w:r w:rsidRPr="00812166">
              <w:rPr>
                <w:shd w:val="clear" w:color="auto" w:fill="FFFFFF" w:themeFill="background1"/>
                <w:lang w:val="fr-FR"/>
              </w:rPr>
              <w:t xml:space="preserve">phase I, </w:t>
            </w:r>
            <w:r>
              <w:rPr>
                <w:shd w:val="clear" w:color="auto" w:fill="FFFFFF" w:themeFill="background1"/>
                <w:lang w:val="fr-FR"/>
              </w:rPr>
              <w:t>p</w:t>
            </w:r>
            <w:r w:rsidRPr="00812166">
              <w:rPr>
                <w:shd w:val="clear" w:color="auto" w:fill="FFFFFF" w:themeFill="background1"/>
                <w:lang w:val="fr-FR"/>
              </w:rPr>
              <w:t>remière tranche</w:t>
            </w:r>
            <w:r w:rsidRPr="00812166">
              <w:rPr>
                <w:lang w:val="fr-FR"/>
              </w:rPr>
              <w:t>)</w:t>
            </w:r>
          </w:p>
        </w:tc>
        <w:tc>
          <w:tcPr>
            <w:tcW w:w="2209" w:type="dxa"/>
          </w:tcPr>
          <w:p w14:paraId="5DC6945D" w14:textId="77777777" w:rsidR="00801E1F" w:rsidRPr="00C40175" w:rsidRDefault="00801E1F" w:rsidP="00255DE7">
            <w:pPr>
              <w:ind w:left="393"/>
              <w:jc w:val="center"/>
            </w:pPr>
            <w:r>
              <w:t>Banque Mondiale</w:t>
            </w:r>
          </w:p>
        </w:tc>
        <w:tc>
          <w:tcPr>
            <w:tcW w:w="2178" w:type="dxa"/>
          </w:tcPr>
          <w:p w14:paraId="2636A275" w14:textId="77777777" w:rsidR="00801E1F" w:rsidRPr="00C40175" w:rsidRDefault="00801E1F" w:rsidP="00801E1F">
            <w:pPr>
              <w:ind w:left="-395" w:right="-30"/>
              <w:jc w:val="right"/>
            </w:pPr>
            <w:r>
              <w:t>Examen individuel</w:t>
            </w:r>
          </w:p>
        </w:tc>
      </w:tr>
    </w:tbl>
    <w:p w14:paraId="280FDD1B" w14:textId="77777777" w:rsidR="00801E1F" w:rsidRPr="00C40175" w:rsidRDefault="00801E1F" w:rsidP="00801E1F">
      <w:pPr>
        <w:pStyle w:val="Heading1"/>
        <w:numPr>
          <w:ilvl w:val="0"/>
          <w:numId w:val="0"/>
        </w:numPr>
        <w:tabs>
          <w:tab w:val="left" w:pos="1280"/>
        </w:tabs>
      </w:pPr>
    </w:p>
    <w:p w14:paraId="0262B3AA" w14:textId="77777777" w:rsidR="009145E4" w:rsidRPr="000D0F57" w:rsidRDefault="009145E4" w:rsidP="000D0F57">
      <w:pPr>
        <w:pStyle w:val="Heading1"/>
        <w:numPr>
          <w:ilvl w:val="0"/>
          <w:numId w:val="0"/>
        </w:numPr>
        <w:tabs>
          <w:tab w:val="left" w:pos="1280"/>
        </w:tabs>
      </w:pPr>
    </w:p>
    <w:p w14:paraId="1F933AAE" w14:textId="77777777" w:rsidR="004E7F9C" w:rsidRPr="000D0F57" w:rsidRDefault="004E7F9C" w:rsidP="000D0F57">
      <w:pPr>
        <w:jc w:val="center"/>
      </w:pPr>
    </w:p>
    <w:p w14:paraId="6E3EE859" w14:textId="77777777" w:rsidR="008C5738" w:rsidRPr="000D0F57" w:rsidRDefault="008C5738" w:rsidP="000D0F57">
      <w:pPr>
        <w:jc w:val="center"/>
      </w:pPr>
    </w:p>
    <w:p w14:paraId="7E648594" w14:textId="77777777" w:rsidR="00BB2764" w:rsidRPr="001E035A" w:rsidRDefault="00BB2764" w:rsidP="000D0F57">
      <w:pPr>
        <w:jc w:val="center"/>
      </w:pPr>
    </w:p>
    <w:p w14:paraId="71658AA7" w14:textId="77777777" w:rsidR="008C5738" w:rsidRPr="009B0D30" w:rsidRDefault="004E7F9C" w:rsidP="000D0F57">
      <w:pPr>
        <w:pStyle w:val="StyleHeader4Para4Left0Firstline0"/>
        <w:numPr>
          <w:ilvl w:val="0"/>
          <w:numId w:val="0"/>
        </w:numPr>
        <w:tabs>
          <w:tab w:val="clear" w:pos="2880"/>
          <w:tab w:val="clear" w:pos="5760"/>
        </w:tabs>
        <w:jc w:val="left"/>
        <w:rPr>
          <w:b/>
          <w:sz w:val="22"/>
        </w:rPr>
      </w:pPr>
      <w:r w:rsidRPr="009B0D30">
        <w:rPr>
          <w:b/>
          <w:sz w:val="22"/>
        </w:rPr>
        <w:br w:type="page"/>
      </w:r>
    </w:p>
    <w:p w14:paraId="6B3DCD07" w14:textId="77777777" w:rsidR="00801E1F" w:rsidRPr="00812166" w:rsidRDefault="00801E1F" w:rsidP="00801E1F">
      <w:pPr>
        <w:spacing w:after="120"/>
        <w:jc w:val="center"/>
        <w:rPr>
          <w:b/>
          <w:lang w:val="fr-FR"/>
        </w:rPr>
      </w:pPr>
      <w:r w:rsidRPr="00812166">
        <w:rPr>
          <w:b/>
          <w:lang w:val="fr-FR"/>
        </w:rPr>
        <w:lastRenderedPageBreak/>
        <w:t>FICHE D'ÉVALUATION DU PROJET – PROJETS PLURIANNUELS</w:t>
      </w:r>
    </w:p>
    <w:p w14:paraId="3CEF660D" w14:textId="77777777" w:rsidR="00801E1F" w:rsidRPr="00812166" w:rsidRDefault="00801E1F" w:rsidP="00801E1F">
      <w:pPr>
        <w:spacing w:after="240"/>
        <w:jc w:val="center"/>
        <w:rPr>
          <w:b/>
          <w:lang w:val="fr-FR"/>
        </w:rPr>
      </w:pPr>
      <w:r>
        <w:rPr>
          <w:b/>
          <w:lang w:val="fr-FR"/>
        </w:rPr>
        <w:t>Indonésie</w:t>
      </w:r>
    </w:p>
    <w:tbl>
      <w:tblPr>
        <w:tblStyle w:val="TableGrid"/>
        <w:tblW w:w="5933" w:type="pct"/>
        <w:tblInd w:w="-815" w:type="dxa"/>
        <w:tblCellMar>
          <w:top w:w="28" w:type="dxa"/>
          <w:bottom w:w="28" w:type="dxa"/>
        </w:tblCellMar>
        <w:tblLook w:val="04A0" w:firstRow="1" w:lastRow="0" w:firstColumn="1" w:lastColumn="0" w:noHBand="0" w:noVBand="1"/>
      </w:tblPr>
      <w:tblGrid>
        <w:gridCol w:w="6570"/>
        <w:gridCol w:w="4525"/>
      </w:tblGrid>
      <w:tr w:rsidR="00801E1F" w:rsidRPr="00F97ED1" w14:paraId="197BF592" w14:textId="77777777" w:rsidTr="00AB46D1">
        <w:trPr>
          <w:trHeight w:val="248"/>
        </w:trPr>
        <w:tc>
          <w:tcPr>
            <w:tcW w:w="2961" w:type="pct"/>
            <w:shd w:val="clear" w:color="auto" w:fill="auto"/>
          </w:tcPr>
          <w:p w14:paraId="472AE726" w14:textId="77777777" w:rsidR="00801E1F" w:rsidRPr="00F97ED1" w:rsidRDefault="00801E1F" w:rsidP="00255DE7">
            <w:pPr>
              <w:rPr>
                <w:b/>
                <w:sz w:val="19"/>
                <w:szCs w:val="19"/>
              </w:rPr>
            </w:pPr>
            <w:r w:rsidRPr="00F97ED1">
              <w:rPr>
                <w:b/>
                <w:sz w:val="19"/>
                <w:szCs w:val="19"/>
              </w:rPr>
              <w:t>TITRE DU PROJET</w:t>
            </w:r>
          </w:p>
        </w:tc>
        <w:tc>
          <w:tcPr>
            <w:tcW w:w="2039" w:type="pct"/>
            <w:shd w:val="clear" w:color="auto" w:fill="auto"/>
          </w:tcPr>
          <w:p w14:paraId="53F28242" w14:textId="77777777" w:rsidR="00801E1F" w:rsidRPr="00F97ED1" w:rsidRDefault="00801E1F" w:rsidP="00255DE7">
            <w:pPr>
              <w:jc w:val="center"/>
              <w:rPr>
                <w:b/>
                <w:sz w:val="19"/>
                <w:szCs w:val="19"/>
              </w:rPr>
            </w:pPr>
            <w:r w:rsidRPr="00F97ED1">
              <w:rPr>
                <w:b/>
                <w:sz w:val="19"/>
                <w:szCs w:val="19"/>
              </w:rPr>
              <w:t>AGENCE</w:t>
            </w:r>
          </w:p>
        </w:tc>
      </w:tr>
      <w:tr w:rsidR="00801E1F" w:rsidRPr="00F97ED1" w14:paraId="5985F499" w14:textId="77777777" w:rsidTr="00AB46D1">
        <w:trPr>
          <w:trHeight w:val="40"/>
        </w:trPr>
        <w:tc>
          <w:tcPr>
            <w:tcW w:w="2961" w:type="pct"/>
            <w:shd w:val="clear" w:color="auto" w:fill="auto"/>
            <w:vAlign w:val="center"/>
          </w:tcPr>
          <w:p w14:paraId="4388A27A" w14:textId="77777777" w:rsidR="00801E1F" w:rsidRPr="00F97ED1" w:rsidRDefault="00801E1F" w:rsidP="00255DE7">
            <w:pPr>
              <w:jc w:val="center"/>
              <w:rPr>
                <w:sz w:val="19"/>
                <w:szCs w:val="19"/>
                <w:lang w:val="fr-FR"/>
              </w:rPr>
            </w:pPr>
            <w:r w:rsidRPr="00F97ED1">
              <w:rPr>
                <w:sz w:val="19"/>
                <w:szCs w:val="19"/>
                <w:lang w:val="fr-FR"/>
              </w:rPr>
              <w:t>Plan de mise en œuvre de l'Amendement de Kigali relatif aux HFC (phase I)</w:t>
            </w:r>
          </w:p>
        </w:tc>
        <w:tc>
          <w:tcPr>
            <w:tcW w:w="2039" w:type="pct"/>
            <w:shd w:val="clear" w:color="auto" w:fill="auto"/>
            <w:vAlign w:val="center"/>
          </w:tcPr>
          <w:p w14:paraId="6BCE0440" w14:textId="77777777" w:rsidR="00801E1F" w:rsidRPr="00F97ED1" w:rsidRDefault="00801E1F" w:rsidP="00255DE7">
            <w:pPr>
              <w:jc w:val="center"/>
              <w:rPr>
                <w:sz w:val="19"/>
                <w:szCs w:val="19"/>
              </w:rPr>
            </w:pPr>
            <w:r w:rsidRPr="00801E1F">
              <w:rPr>
                <w:sz w:val="20"/>
                <w:szCs w:val="20"/>
              </w:rPr>
              <w:t>Banque Mondiale</w:t>
            </w:r>
            <w:r w:rsidRPr="00F97ED1">
              <w:rPr>
                <w:sz w:val="19"/>
                <w:szCs w:val="19"/>
              </w:rPr>
              <w:t xml:space="preserve"> (principale)</w:t>
            </w:r>
          </w:p>
        </w:tc>
      </w:tr>
    </w:tbl>
    <w:p w14:paraId="03057A69" w14:textId="77777777" w:rsidR="00801E1F" w:rsidRPr="00F97ED1" w:rsidRDefault="00801E1F" w:rsidP="00801E1F">
      <w:pPr>
        <w:jc w:val="center"/>
        <w:rPr>
          <w:sz w:val="19"/>
          <w:szCs w:val="19"/>
        </w:rPr>
      </w:pPr>
    </w:p>
    <w:tbl>
      <w:tblPr>
        <w:tblStyle w:val="TableGrid"/>
        <w:tblW w:w="5933" w:type="pct"/>
        <w:tblInd w:w="-815" w:type="dxa"/>
        <w:tblCellMar>
          <w:top w:w="28" w:type="dxa"/>
          <w:bottom w:w="28" w:type="dxa"/>
        </w:tblCellMar>
        <w:tblLook w:val="04A0" w:firstRow="1" w:lastRow="0" w:firstColumn="1" w:lastColumn="0" w:noHBand="0" w:noVBand="1"/>
      </w:tblPr>
      <w:tblGrid>
        <w:gridCol w:w="6573"/>
        <w:gridCol w:w="1529"/>
        <w:gridCol w:w="1169"/>
        <w:gridCol w:w="1824"/>
      </w:tblGrid>
      <w:tr w:rsidR="00801E1F" w:rsidRPr="00F97ED1" w14:paraId="5438887F" w14:textId="77777777" w:rsidTr="00AB46D1">
        <w:trPr>
          <w:trHeight w:val="77"/>
        </w:trPr>
        <w:tc>
          <w:tcPr>
            <w:tcW w:w="2961" w:type="pct"/>
            <w:shd w:val="clear" w:color="auto" w:fill="auto"/>
          </w:tcPr>
          <w:p w14:paraId="0435C60C" w14:textId="77777777" w:rsidR="00801E1F" w:rsidRPr="00F97ED1" w:rsidRDefault="00801E1F" w:rsidP="00255DE7">
            <w:pPr>
              <w:jc w:val="left"/>
              <w:rPr>
                <w:b/>
                <w:sz w:val="19"/>
                <w:szCs w:val="19"/>
                <w:lang w:val="fr-FR"/>
              </w:rPr>
            </w:pPr>
            <w:r w:rsidRPr="00F97ED1">
              <w:rPr>
                <w:b/>
                <w:sz w:val="19"/>
                <w:szCs w:val="19"/>
                <w:lang w:val="fr-FR"/>
              </w:rPr>
              <w:t>DONNÉES DE L'ARTICLE 7 LES PLUS RÉCENTES (Annexe F)</w:t>
            </w:r>
          </w:p>
        </w:tc>
        <w:tc>
          <w:tcPr>
            <w:tcW w:w="689" w:type="pct"/>
            <w:shd w:val="clear" w:color="auto" w:fill="auto"/>
          </w:tcPr>
          <w:p w14:paraId="1DFB5ACF" w14:textId="77777777" w:rsidR="00801E1F" w:rsidRPr="00F97ED1" w:rsidRDefault="00801E1F" w:rsidP="00255DE7">
            <w:pPr>
              <w:ind w:right="-247"/>
              <w:jc w:val="left"/>
              <w:rPr>
                <w:sz w:val="19"/>
                <w:szCs w:val="19"/>
              </w:rPr>
            </w:pPr>
            <w:r w:rsidRPr="00F97ED1">
              <w:rPr>
                <w:b/>
                <w:bCs/>
                <w:sz w:val="19"/>
                <w:szCs w:val="19"/>
              </w:rPr>
              <w:t>Année :</w:t>
            </w:r>
            <w:r w:rsidRPr="00F97ED1">
              <w:rPr>
                <w:sz w:val="19"/>
                <w:szCs w:val="19"/>
              </w:rPr>
              <w:t xml:space="preserve"> 2023</w:t>
            </w:r>
          </w:p>
        </w:tc>
        <w:tc>
          <w:tcPr>
            <w:tcW w:w="527" w:type="pct"/>
            <w:shd w:val="clear" w:color="auto" w:fill="auto"/>
          </w:tcPr>
          <w:p w14:paraId="4ED77441" w14:textId="77777777" w:rsidR="00801E1F" w:rsidRPr="00F97ED1" w:rsidRDefault="00801E1F" w:rsidP="00255DE7">
            <w:pPr>
              <w:ind w:left="-109"/>
              <w:jc w:val="right"/>
              <w:rPr>
                <w:sz w:val="19"/>
                <w:szCs w:val="19"/>
              </w:rPr>
            </w:pPr>
            <w:r>
              <w:rPr>
                <w:sz w:val="20"/>
              </w:rPr>
              <w:t xml:space="preserve">3 502,63 </w:t>
            </w:r>
            <w:r w:rsidRPr="00F97ED1">
              <w:rPr>
                <w:sz w:val="19"/>
                <w:szCs w:val="19"/>
              </w:rPr>
              <w:t>mt</w:t>
            </w:r>
          </w:p>
        </w:tc>
        <w:tc>
          <w:tcPr>
            <w:tcW w:w="822" w:type="pct"/>
            <w:shd w:val="clear" w:color="auto" w:fill="auto"/>
          </w:tcPr>
          <w:p w14:paraId="3A93D3FE" w14:textId="77777777" w:rsidR="00801E1F" w:rsidRPr="00F97ED1" w:rsidRDefault="00801E1F" w:rsidP="00255DE7">
            <w:pPr>
              <w:ind w:left="-110" w:right="33"/>
              <w:jc w:val="right"/>
              <w:rPr>
                <w:sz w:val="19"/>
                <w:szCs w:val="19"/>
              </w:rPr>
            </w:pPr>
            <w:r w:rsidRPr="000F7A0C">
              <w:rPr>
                <w:color w:val="000000" w:themeColor="text1"/>
                <w:sz w:val="20"/>
              </w:rPr>
              <w:t>1</w:t>
            </w:r>
            <w:r>
              <w:rPr>
                <w:color w:val="000000" w:themeColor="text1"/>
                <w:sz w:val="20"/>
              </w:rPr>
              <w:t xml:space="preserve"> </w:t>
            </w:r>
            <w:r w:rsidRPr="005D5FD7">
              <w:rPr>
                <w:color w:val="000000" w:themeColor="text1"/>
                <w:sz w:val="20"/>
              </w:rPr>
              <w:t>535</w:t>
            </w:r>
            <w:r>
              <w:rPr>
                <w:color w:val="000000" w:themeColor="text1"/>
                <w:sz w:val="20"/>
              </w:rPr>
              <w:t xml:space="preserve"> </w:t>
            </w:r>
            <w:r w:rsidRPr="005D5FD7">
              <w:rPr>
                <w:color w:val="000000" w:themeColor="text1"/>
                <w:sz w:val="20"/>
              </w:rPr>
              <w:t>57</w:t>
            </w:r>
            <w:r>
              <w:rPr>
                <w:color w:val="000000" w:themeColor="text1"/>
                <w:sz w:val="20"/>
              </w:rPr>
              <w:t>5</w:t>
            </w:r>
            <w:r w:rsidRPr="000F7A0C">
              <w:rPr>
                <w:color w:val="000000" w:themeColor="text1"/>
                <w:sz w:val="20"/>
              </w:rPr>
              <w:t xml:space="preserve"> </w:t>
            </w:r>
            <w:r w:rsidRPr="00F97ED1">
              <w:rPr>
                <w:sz w:val="19"/>
                <w:szCs w:val="19"/>
              </w:rPr>
              <w:t>t éq. CO</w:t>
            </w:r>
            <w:r w:rsidRPr="00F97ED1">
              <w:rPr>
                <w:sz w:val="19"/>
                <w:szCs w:val="19"/>
                <w:vertAlign w:val="subscript"/>
              </w:rPr>
              <w:t>2</w:t>
            </w:r>
          </w:p>
        </w:tc>
      </w:tr>
    </w:tbl>
    <w:p w14:paraId="17D94615" w14:textId="77777777" w:rsidR="00801E1F" w:rsidRPr="00F97ED1" w:rsidRDefault="00801E1F" w:rsidP="00801E1F">
      <w:pPr>
        <w:jc w:val="center"/>
        <w:rPr>
          <w:sz w:val="19"/>
          <w:szCs w:val="19"/>
        </w:rPr>
      </w:pPr>
    </w:p>
    <w:tbl>
      <w:tblPr>
        <w:tblStyle w:val="TableGrid"/>
        <w:tblW w:w="5933" w:type="pct"/>
        <w:tblInd w:w="-815" w:type="dxa"/>
        <w:tblLayout w:type="fixed"/>
        <w:tblLook w:val="04A0" w:firstRow="1" w:lastRow="0" w:firstColumn="1" w:lastColumn="0" w:noHBand="0" w:noVBand="1"/>
      </w:tblPr>
      <w:tblGrid>
        <w:gridCol w:w="1980"/>
        <w:gridCol w:w="903"/>
        <w:gridCol w:w="912"/>
        <w:gridCol w:w="992"/>
        <w:gridCol w:w="1278"/>
        <w:gridCol w:w="1411"/>
        <w:gridCol w:w="899"/>
        <w:gridCol w:w="992"/>
        <w:gridCol w:w="903"/>
        <w:gridCol w:w="825"/>
      </w:tblGrid>
      <w:tr w:rsidR="00801E1F" w:rsidRPr="00AB46D1" w14:paraId="2845B1DA" w14:textId="77777777" w:rsidTr="00AB46D1">
        <w:trPr>
          <w:trHeight w:val="250"/>
        </w:trPr>
        <w:tc>
          <w:tcPr>
            <w:tcW w:w="5000" w:type="pct"/>
            <w:gridSpan w:val="10"/>
            <w:shd w:val="clear" w:color="auto" w:fill="auto"/>
          </w:tcPr>
          <w:p w14:paraId="05625439" w14:textId="77777777" w:rsidR="00801E1F" w:rsidRPr="00AB46D1" w:rsidRDefault="00801E1F" w:rsidP="00255DE7">
            <w:pPr>
              <w:spacing w:after="60"/>
              <w:ind w:right="33"/>
              <w:jc w:val="left"/>
              <w:rPr>
                <w:b/>
                <w:sz w:val="19"/>
                <w:szCs w:val="19"/>
                <w:lang w:val="fr-FR"/>
              </w:rPr>
            </w:pPr>
            <w:r w:rsidRPr="00F97ED1">
              <w:rPr>
                <w:b/>
                <w:sz w:val="19"/>
                <w:szCs w:val="19"/>
                <w:lang w:val="fr-FR"/>
              </w:rPr>
              <w:t>DONNÉES SUR LA CONSOMMATION SECTORIELLE DE HFC (en t éq. </w:t>
            </w:r>
            <w:r w:rsidRPr="00AB46D1">
              <w:rPr>
                <w:b/>
                <w:sz w:val="19"/>
                <w:szCs w:val="19"/>
                <w:lang w:val="fr-FR"/>
              </w:rPr>
              <w:t>CO</w:t>
            </w:r>
            <w:r w:rsidRPr="00AB46D1">
              <w:rPr>
                <w:b/>
                <w:sz w:val="19"/>
                <w:szCs w:val="19"/>
                <w:vertAlign w:val="subscript"/>
                <w:lang w:val="fr-FR"/>
              </w:rPr>
              <w:t>2</w:t>
            </w:r>
            <w:r w:rsidRPr="00AB46D1">
              <w:rPr>
                <w:b/>
                <w:sz w:val="19"/>
                <w:szCs w:val="19"/>
                <w:lang w:val="fr-FR"/>
              </w:rPr>
              <w:t>) ET ACTIVITÉS</w:t>
            </w:r>
          </w:p>
        </w:tc>
      </w:tr>
      <w:tr w:rsidR="00801E1F" w:rsidRPr="00F97ED1" w14:paraId="11FCDC0F" w14:textId="77777777" w:rsidTr="00AB46D1">
        <w:trPr>
          <w:trHeight w:val="96"/>
        </w:trPr>
        <w:tc>
          <w:tcPr>
            <w:tcW w:w="892" w:type="pct"/>
            <w:vMerge w:val="restart"/>
            <w:shd w:val="clear" w:color="auto" w:fill="auto"/>
            <w:tcMar>
              <w:left w:w="85" w:type="dxa"/>
              <w:right w:w="85" w:type="dxa"/>
            </w:tcMar>
            <w:vAlign w:val="center"/>
          </w:tcPr>
          <w:p w14:paraId="14C4B2F1" w14:textId="77777777" w:rsidR="00801E1F" w:rsidRPr="00AB46D1" w:rsidRDefault="00801E1F" w:rsidP="00255DE7">
            <w:pPr>
              <w:jc w:val="center"/>
              <w:rPr>
                <w:sz w:val="19"/>
                <w:szCs w:val="19"/>
                <w:lang w:val="fr-FR"/>
              </w:rPr>
            </w:pPr>
          </w:p>
        </w:tc>
        <w:tc>
          <w:tcPr>
            <w:tcW w:w="407" w:type="pct"/>
            <w:vMerge w:val="restart"/>
            <w:shd w:val="clear" w:color="auto" w:fill="auto"/>
            <w:tcMar>
              <w:left w:w="85" w:type="dxa"/>
              <w:right w:w="85" w:type="dxa"/>
            </w:tcMar>
            <w:vAlign w:val="center"/>
          </w:tcPr>
          <w:p w14:paraId="59118A9C" w14:textId="77777777" w:rsidR="00801E1F" w:rsidRPr="00F97ED1" w:rsidRDefault="00801E1F" w:rsidP="00255DE7">
            <w:pPr>
              <w:jc w:val="center"/>
              <w:rPr>
                <w:sz w:val="19"/>
                <w:szCs w:val="19"/>
              </w:rPr>
            </w:pPr>
            <w:r w:rsidRPr="00F97ED1">
              <w:rPr>
                <w:sz w:val="19"/>
                <w:szCs w:val="19"/>
              </w:rPr>
              <w:t>Aérosol</w:t>
            </w:r>
          </w:p>
        </w:tc>
        <w:tc>
          <w:tcPr>
            <w:tcW w:w="411" w:type="pct"/>
            <w:vMerge w:val="restart"/>
            <w:shd w:val="clear" w:color="auto" w:fill="auto"/>
            <w:tcMar>
              <w:left w:w="85" w:type="dxa"/>
              <w:right w:w="85" w:type="dxa"/>
            </w:tcMar>
            <w:vAlign w:val="center"/>
          </w:tcPr>
          <w:p w14:paraId="10FF7251" w14:textId="77777777" w:rsidR="00801E1F" w:rsidRPr="00F97ED1" w:rsidRDefault="00801E1F" w:rsidP="00255DE7">
            <w:pPr>
              <w:jc w:val="center"/>
              <w:rPr>
                <w:sz w:val="19"/>
                <w:szCs w:val="19"/>
              </w:rPr>
            </w:pPr>
            <w:r w:rsidRPr="00F97ED1">
              <w:rPr>
                <w:sz w:val="19"/>
                <w:szCs w:val="19"/>
              </w:rPr>
              <w:t>Mousse</w:t>
            </w:r>
          </w:p>
        </w:tc>
        <w:tc>
          <w:tcPr>
            <w:tcW w:w="447" w:type="pct"/>
            <w:vMerge w:val="restart"/>
            <w:shd w:val="clear" w:color="auto" w:fill="auto"/>
            <w:tcMar>
              <w:left w:w="85" w:type="dxa"/>
              <w:right w:w="85" w:type="dxa"/>
            </w:tcMar>
            <w:vAlign w:val="center"/>
          </w:tcPr>
          <w:p w14:paraId="32D159A1" w14:textId="77777777" w:rsidR="00801E1F" w:rsidRPr="00F97ED1" w:rsidRDefault="00801E1F" w:rsidP="00255DE7">
            <w:pPr>
              <w:jc w:val="center"/>
              <w:rPr>
                <w:sz w:val="19"/>
                <w:szCs w:val="19"/>
              </w:rPr>
            </w:pPr>
            <w:r w:rsidRPr="00F97ED1">
              <w:rPr>
                <w:sz w:val="19"/>
                <w:szCs w:val="19"/>
              </w:rPr>
              <w:t>Lutte contre les incendies</w:t>
            </w:r>
          </w:p>
        </w:tc>
        <w:tc>
          <w:tcPr>
            <w:tcW w:w="2063" w:type="pct"/>
            <w:gridSpan w:val="4"/>
            <w:shd w:val="clear" w:color="auto" w:fill="auto"/>
            <w:tcMar>
              <w:left w:w="85" w:type="dxa"/>
              <w:right w:w="85" w:type="dxa"/>
            </w:tcMar>
            <w:vAlign w:val="center"/>
          </w:tcPr>
          <w:p w14:paraId="246844EA" w14:textId="77777777" w:rsidR="00801E1F" w:rsidRPr="00F97ED1" w:rsidRDefault="00801E1F" w:rsidP="00255DE7">
            <w:pPr>
              <w:jc w:val="center"/>
              <w:rPr>
                <w:sz w:val="19"/>
                <w:szCs w:val="19"/>
              </w:rPr>
            </w:pPr>
            <w:r w:rsidRPr="00F97ED1">
              <w:rPr>
                <w:sz w:val="19"/>
                <w:szCs w:val="19"/>
              </w:rPr>
              <w:t>Climatisation et réfrigération</w:t>
            </w:r>
          </w:p>
        </w:tc>
        <w:tc>
          <w:tcPr>
            <w:tcW w:w="407" w:type="pct"/>
            <w:vMerge w:val="restart"/>
            <w:shd w:val="clear" w:color="auto" w:fill="auto"/>
            <w:tcMar>
              <w:left w:w="85" w:type="dxa"/>
              <w:right w:w="85" w:type="dxa"/>
            </w:tcMar>
            <w:vAlign w:val="center"/>
          </w:tcPr>
          <w:p w14:paraId="4F288D2A" w14:textId="77777777" w:rsidR="00801E1F" w:rsidRPr="00F97ED1" w:rsidRDefault="00801E1F" w:rsidP="00255DE7">
            <w:pPr>
              <w:ind w:left="-26"/>
              <w:jc w:val="center"/>
              <w:rPr>
                <w:sz w:val="19"/>
                <w:szCs w:val="19"/>
              </w:rPr>
            </w:pPr>
            <w:r w:rsidRPr="00F97ED1">
              <w:rPr>
                <w:sz w:val="19"/>
                <w:szCs w:val="19"/>
              </w:rPr>
              <w:t>Solvant</w:t>
            </w:r>
          </w:p>
        </w:tc>
        <w:tc>
          <w:tcPr>
            <w:tcW w:w="373" w:type="pct"/>
            <w:vMerge w:val="restart"/>
            <w:shd w:val="clear" w:color="auto" w:fill="auto"/>
            <w:tcMar>
              <w:left w:w="85" w:type="dxa"/>
              <w:right w:w="85" w:type="dxa"/>
            </w:tcMar>
            <w:vAlign w:val="center"/>
          </w:tcPr>
          <w:p w14:paraId="61BC5B06" w14:textId="77777777" w:rsidR="00801E1F" w:rsidRPr="00F97ED1" w:rsidRDefault="00801E1F" w:rsidP="00255DE7">
            <w:pPr>
              <w:jc w:val="center"/>
              <w:rPr>
                <w:sz w:val="19"/>
                <w:szCs w:val="19"/>
              </w:rPr>
            </w:pPr>
            <w:r w:rsidRPr="00F97ED1">
              <w:rPr>
                <w:sz w:val="19"/>
                <w:szCs w:val="19"/>
              </w:rPr>
              <w:t>Autre</w:t>
            </w:r>
          </w:p>
        </w:tc>
      </w:tr>
      <w:tr w:rsidR="00801E1F" w:rsidRPr="00F97ED1" w14:paraId="36D65CD7" w14:textId="77777777" w:rsidTr="00AB46D1">
        <w:trPr>
          <w:trHeight w:val="96"/>
        </w:trPr>
        <w:tc>
          <w:tcPr>
            <w:tcW w:w="892" w:type="pct"/>
            <w:vMerge/>
            <w:shd w:val="clear" w:color="auto" w:fill="auto"/>
            <w:tcMar>
              <w:left w:w="85" w:type="dxa"/>
              <w:right w:w="85" w:type="dxa"/>
            </w:tcMar>
            <w:vAlign w:val="center"/>
          </w:tcPr>
          <w:p w14:paraId="2C92EDFD" w14:textId="77777777" w:rsidR="00801E1F" w:rsidRPr="00F97ED1" w:rsidRDefault="00801E1F" w:rsidP="00255DE7">
            <w:pPr>
              <w:jc w:val="center"/>
              <w:rPr>
                <w:sz w:val="19"/>
                <w:szCs w:val="19"/>
              </w:rPr>
            </w:pPr>
          </w:p>
        </w:tc>
        <w:tc>
          <w:tcPr>
            <w:tcW w:w="407" w:type="pct"/>
            <w:vMerge/>
            <w:shd w:val="clear" w:color="auto" w:fill="auto"/>
            <w:tcMar>
              <w:left w:w="85" w:type="dxa"/>
              <w:right w:w="85" w:type="dxa"/>
            </w:tcMar>
            <w:vAlign w:val="center"/>
          </w:tcPr>
          <w:p w14:paraId="1BC0C1C7" w14:textId="77777777" w:rsidR="00801E1F" w:rsidRPr="00F97ED1" w:rsidRDefault="00801E1F" w:rsidP="00255DE7">
            <w:pPr>
              <w:jc w:val="center"/>
              <w:rPr>
                <w:sz w:val="19"/>
                <w:szCs w:val="19"/>
              </w:rPr>
            </w:pPr>
          </w:p>
        </w:tc>
        <w:tc>
          <w:tcPr>
            <w:tcW w:w="411" w:type="pct"/>
            <w:vMerge/>
            <w:shd w:val="clear" w:color="auto" w:fill="auto"/>
            <w:tcMar>
              <w:left w:w="85" w:type="dxa"/>
              <w:right w:w="85" w:type="dxa"/>
            </w:tcMar>
            <w:vAlign w:val="center"/>
          </w:tcPr>
          <w:p w14:paraId="4CD6B1FB" w14:textId="77777777" w:rsidR="00801E1F" w:rsidRPr="00F97ED1" w:rsidRDefault="00801E1F" w:rsidP="00255DE7">
            <w:pPr>
              <w:jc w:val="center"/>
              <w:rPr>
                <w:sz w:val="19"/>
                <w:szCs w:val="19"/>
              </w:rPr>
            </w:pPr>
          </w:p>
        </w:tc>
        <w:tc>
          <w:tcPr>
            <w:tcW w:w="447" w:type="pct"/>
            <w:vMerge/>
            <w:shd w:val="clear" w:color="auto" w:fill="auto"/>
            <w:tcMar>
              <w:left w:w="85" w:type="dxa"/>
              <w:right w:w="85" w:type="dxa"/>
            </w:tcMar>
            <w:vAlign w:val="center"/>
          </w:tcPr>
          <w:p w14:paraId="6376B6FC" w14:textId="77777777" w:rsidR="00801E1F" w:rsidRPr="00F97ED1" w:rsidRDefault="00801E1F" w:rsidP="00255DE7">
            <w:pPr>
              <w:jc w:val="center"/>
              <w:rPr>
                <w:sz w:val="19"/>
                <w:szCs w:val="19"/>
              </w:rPr>
            </w:pPr>
          </w:p>
        </w:tc>
        <w:tc>
          <w:tcPr>
            <w:tcW w:w="1617" w:type="pct"/>
            <w:gridSpan w:val="3"/>
            <w:shd w:val="clear" w:color="auto" w:fill="auto"/>
            <w:tcMar>
              <w:left w:w="85" w:type="dxa"/>
              <w:right w:w="85" w:type="dxa"/>
            </w:tcMar>
            <w:vAlign w:val="center"/>
          </w:tcPr>
          <w:p w14:paraId="5C56C25A" w14:textId="77777777" w:rsidR="00801E1F" w:rsidRPr="00F97ED1" w:rsidRDefault="00801E1F" w:rsidP="00255DE7">
            <w:pPr>
              <w:jc w:val="center"/>
              <w:rPr>
                <w:sz w:val="19"/>
                <w:szCs w:val="19"/>
              </w:rPr>
            </w:pPr>
            <w:r w:rsidRPr="00F97ED1">
              <w:rPr>
                <w:sz w:val="19"/>
                <w:szCs w:val="19"/>
              </w:rPr>
              <w:t>Fabrication</w:t>
            </w:r>
          </w:p>
        </w:tc>
        <w:tc>
          <w:tcPr>
            <w:tcW w:w="447" w:type="pct"/>
            <w:vMerge w:val="restart"/>
            <w:shd w:val="clear" w:color="auto" w:fill="auto"/>
            <w:tcMar>
              <w:left w:w="85" w:type="dxa"/>
              <w:right w:w="85" w:type="dxa"/>
            </w:tcMar>
            <w:vAlign w:val="center"/>
          </w:tcPr>
          <w:p w14:paraId="076AEA9D" w14:textId="77777777" w:rsidR="00801E1F" w:rsidRPr="00F97ED1" w:rsidRDefault="00801E1F" w:rsidP="00255DE7">
            <w:pPr>
              <w:jc w:val="center"/>
              <w:rPr>
                <w:sz w:val="19"/>
                <w:szCs w:val="19"/>
              </w:rPr>
            </w:pPr>
            <w:r w:rsidRPr="00F97ED1">
              <w:rPr>
                <w:sz w:val="19"/>
                <w:szCs w:val="19"/>
              </w:rPr>
              <w:t>Entretien</w:t>
            </w:r>
          </w:p>
        </w:tc>
        <w:tc>
          <w:tcPr>
            <w:tcW w:w="407" w:type="pct"/>
            <w:vMerge/>
            <w:shd w:val="clear" w:color="auto" w:fill="auto"/>
            <w:tcMar>
              <w:left w:w="85" w:type="dxa"/>
              <w:right w:w="85" w:type="dxa"/>
            </w:tcMar>
            <w:vAlign w:val="center"/>
          </w:tcPr>
          <w:p w14:paraId="2BB73C70" w14:textId="77777777" w:rsidR="00801E1F" w:rsidRPr="00F97ED1" w:rsidRDefault="00801E1F" w:rsidP="00255DE7">
            <w:pPr>
              <w:jc w:val="center"/>
              <w:rPr>
                <w:sz w:val="19"/>
                <w:szCs w:val="19"/>
              </w:rPr>
            </w:pPr>
          </w:p>
        </w:tc>
        <w:tc>
          <w:tcPr>
            <w:tcW w:w="373" w:type="pct"/>
            <w:vMerge/>
            <w:shd w:val="clear" w:color="auto" w:fill="auto"/>
            <w:tcMar>
              <w:left w:w="85" w:type="dxa"/>
              <w:right w:w="85" w:type="dxa"/>
            </w:tcMar>
            <w:vAlign w:val="center"/>
          </w:tcPr>
          <w:p w14:paraId="2F965F64" w14:textId="77777777" w:rsidR="00801E1F" w:rsidRPr="00F97ED1" w:rsidRDefault="00801E1F" w:rsidP="00255DE7">
            <w:pPr>
              <w:jc w:val="center"/>
              <w:rPr>
                <w:sz w:val="19"/>
                <w:szCs w:val="19"/>
              </w:rPr>
            </w:pPr>
          </w:p>
        </w:tc>
      </w:tr>
      <w:tr w:rsidR="00801E1F" w:rsidRPr="00F97ED1" w14:paraId="31131BC2" w14:textId="77777777" w:rsidTr="00AB46D1">
        <w:trPr>
          <w:trHeight w:val="96"/>
        </w:trPr>
        <w:tc>
          <w:tcPr>
            <w:tcW w:w="892" w:type="pct"/>
            <w:vMerge/>
            <w:shd w:val="clear" w:color="auto" w:fill="auto"/>
            <w:tcMar>
              <w:left w:w="85" w:type="dxa"/>
              <w:right w:w="85" w:type="dxa"/>
            </w:tcMar>
            <w:vAlign w:val="center"/>
          </w:tcPr>
          <w:p w14:paraId="58B471F4" w14:textId="77777777" w:rsidR="00801E1F" w:rsidRPr="00F97ED1" w:rsidRDefault="00801E1F" w:rsidP="00255DE7">
            <w:pPr>
              <w:jc w:val="center"/>
              <w:rPr>
                <w:sz w:val="19"/>
                <w:szCs w:val="19"/>
              </w:rPr>
            </w:pPr>
          </w:p>
        </w:tc>
        <w:tc>
          <w:tcPr>
            <w:tcW w:w="407" w:type="pct"/>
            <w:vMerge/>
            <w:shd w:val="clear" w:color="auto" w:fill="auto"/>
            <w:tcMar>
              <w:left w:w="85" w:type="dxa"/>
              <w:right w:w="85" w:type="dxa"/>
            </w:tcMar>
            <w:vAlign w:val="center"/>
          </w:tcPr>
          <w:p w14:paraId="1D849348" w14:textId="77777777" w:rsidR="00801E1F" w:rsidRPr="00F97ED1" w:rsidRDefault="00801E1F" w:rsidP="00255DE7">
            <w:pPr>
              <w:jc w:val="center"/>
              <w:rPr>
                <w:sz w:val="19"/>
                <w:szCs w:val="19"/>
              </w:rPr>
            </w:pPr>
          </w:p>
        </w:tc>
        <w:tc>
          <w:tcPr>
            <w:tcW w:w="411" w:type="pct"/>
            <w:vMerge/>
            <w:shd w:val="clear" w:color="auto" w:fill="auto"/>
            <w:tcMar>
              <w:left w:w="85" w:type="dxa"/>
              <w:right w:w="85" w:type="dxa"/>
            </w:tcMar>
            <w:vAlign w:val="center"/>
          </w:tcPr>
          <w:p w14:paraId="0212EB61" w14:textId="77777777" w:rsidR="00801E1F" w:rsidRPr="00F97ED1" w:rsidRDefault="00801E1F" w:rsidP="00255DE7">
            <w:pPr>
              <w:jc w:val="center"/>
              <w:rPr>
                <w:sz w:val="19"/>
                <w:szCs w:val="19"/>
              </w:rPr>
            </w:pPr>
          </w:p>
        </w:tc>
        <w:tc>
          <w:tcPr>
            <w:tcW w:w="447" w:type="pct"/>
            <w:vMerge/>
            <w:shd w:val="clear" w:color="auto" w:fill="auto"/>
            <w:tcMar>
              <w:left w:w="85" w:type="dxa"/>
              <w:right w:w="85" w:type="dxa"/>
            </w:tcMar>
            <w:vAlign w:val="center"/>
          </w:tcPr>
          <w:p w14:paraId="2ADCA0E3" w14:textId="77777777" w:rsidR="00801E1F" w:rsidRPr="00F97ED1" w:rsidRDefault="00801E1F" w:rsidP="00255DE7">
            <w:pPr>
              <w:jc w:val="center"/>
              <w:rPr>
                <w:sz w:val="19"/>
                <w:szCs w:val="19"/>
              </w:rPr>
            </w:pPr>
          </w:p>
        </w:tc>
        <w:tc>
          <w:tcPr>
            <w:tcW w:w="576" w:type="pct"/>
            <w:shd w:val="clear" w:color="auto" w:fill="auto"/>
            <w:tcMar>
              <w:left w:w="85" w:type="dxa"/>
              <w:right w:w="85" w:type="dxa"/>
            </w:tcMar>
            <w:vAlign w:val="center"/>
          </w:tcPr>
          <w:p w14:paraId="6D14E43B" w14:textId="77777777" w:rsidR="00801E1F" w:rsidRPr="00F97ED1" w:rsidRDefault="00801E1F" w:rsidP="00255DE7">
            <w:pPr>
              <w:jc w:val="center"/>
              <w:rPr>
                <w:sz w:val="19"/>
                <w:szCs w:val="19"/>
              </w:rPr>
            </w:pPr>
            <w:r w:rsidRPr="00F97ED1">
              <w:rPr>
                <w:sz w:val="19"/>
                <w:szCs w:val="19"/>
              </w:rPr>
              <w:t>Réfrigération</w:t>
            </w:r>
          </w:p>
        </w:tc>
        <w:tc>
          <w:tcPr>
            <w:tcW w:w="636" w:type="pct"/>
            <w:shd w:val="clear" w:color="auto" w:fill="auto"/>
            <w:tcMar>
              <w:left w:w="85" w:type="dxa"/>
              <w:right w:w="85" w:type="dxa"/>
            </w:tcMar>
            <w:vAlign w:val="center"/>
          </w:tcPr>
          <w:p w14:paraId="55848C04" w14:textId="77777777" w:rsidR="00801E1F" w:rsidRPr="00F97ED1" w:rsidRDefault="00801E1F" w:rsidP="00255DE7">
            <w:pPr>
              <w:jc w:val="center"/>
              <w:rPr>
                <w:sz w:val="19"/>
                <w:szCs w:val="19"/>
              </w:rPr>
            </w:pPr>
            <w:r w:rsidRPr="00F97ED1">
              <w:rPr>
                <w:sz w:val="19"/>
                <w:szCs w:val="19"/>
              </w:rPr>
              <w:t>Clima-tisation</w:t>
            </w:r>
          </w:p>
        </w:tc>
        <w:tc>
          <w:tcPr>
            <w:tcW w:w="405" w:type="pct"/>
            <w:shd w:val="clear" w:color="auto" w:fill="auto"/>
            <w:vAlign w:val="center"/>
          </w:tcPr>
          <w:p w14:paraId="58FC5489" w14:textId="77777777" w:rsidR="00801E1F" w:rsidRPr="00F97ED1" w:rsidRDefault="00801E1F" w:rsidP="00255DE7">
            <w:pPr>
              <w:jc w:val="center"/>
              <w:rPr>
                <w:sz w:val="19"/>
                <w:szCs w:val="19"/>
              </w:rPr>
            </w:pPr>
            <w:r w:rsidRPr="00F97ED1">
              <w:rPr>
                <w:sz w:val="19"/>
                <w:szCs w:val="19"/>
              </w:rPr>
              <w:t>Autre</w:t>
            </w:r>
          </w:p>
        </w:tc>
        <w:tc>
          <w:tcPr>
            <w:tcW w:w="447" w:type="pct"/>
            <w:vMerge/>
            <w:shd w:val="clear" w:color="auto" w:fill="auto"/>
            <w:tcMar>
              <w:left w:w="85" w:type="dxa"/>
              <w:right w:w="85" w:type="dxa"/>
            </w:tcMar>
            <w:vAlign w:val="center"/>
          </w:tcPr>
          <w:p w14:paraId="6343F8DD" w14:textId="77777777" w:rsidR="00801E1F" w:rsidRPr="00F97ED1" w:rsidRDefault="00801E1F" w:rsidP="00255DE7">
            <w:pPr>
              <w:jc w:val="center"/>
              <w:rPr>
                <w:sz w:val="19"/>
                <w:szCs w:val="19"/>
              </w:rPr>
            </w:pPr>
          </w:p>
        </w:tc>
        <w:tc>
          <w:tcPr>
            <w:tcW w:w="407" w:type="pct"/>
            <w:vMerge/>
            <w:shd w:val="clear" w:color="auto" w:fill="auto"/>
            <w:tcMar>
              <w:left w:w="85" w:type="dxa"/>
              <w:right w:w="85" w:type="dxa"/>
            </w:tcMar>
            <w:vAlign w:val="center"/>
          </w:tcPr>
          <w:p w14:paraId="41AF221B" w14:textId="77777777" w:rsidR="00801E1F" w:rsidRPr="00F97ED1" w:rsidRDefault="00801E1F" w:rsidP="00255DE7">
            <w:pPr>
              <w:jc w:val="center"/>
              <w:rPr>
                <w:sz w:val="19"/>
                <w:szCs w:val="19"/>
              </w:rPr>
            </w:pPr>
          </w:p>
        </w:tc>
        <w:tc>
          <w:tcPr>
            <w:tcW w:w="373" w:type="pct"/>
            <w:vMerge/>
            <w:shd w:val="clear" w:color="auto" w:fill="auto"/>
            <w:tcMar>
              <w:left w:w="85" w:type="dxa"/>
              <w:right w:w="85" w:type="dxa"/>
            </w:tcMar>
            <w:vAlign w:val="center"/>
          </w:tcPr>
          <w:p w14:paraId="76BC4E41" w14:textId="77777777" w:rsidR="00801E1F" w:rsidRPr="00F97ED1" w:rsidRDefault="00801E1F" w:rsidP="00255DE7">
            <w:pPr>
              <w:jc w:val="center"/>
              <w:rPr>
                <w:sz w:val="19"/>
                <w:szCs w:val="19"/>
              </w:rPr>
            </w:pPr>
          </w:p>
        </w:tc>
      </w:tr>
      <w:tr w:rsidR="00801E1F" w:rsidRPr="00F97ED1" w14:paraId="43D114EF" w14:textId="77777777" w:rsidTr="00AB46D1">
        <w:trPr>
          <w:trHeight w:val="121"/>
        </w:trPr>
        <w:tc>
          <w:tcPr>
            <w:tcW w:w="892" w:type="pct"/>
            <w:shd w:val="clear" w:color="auto" w:fill="auto"/>
          </w:tcPr>
          <w:p w14:paraId="451CBCF7" w14:textId="77777777" w:rsidR="00801E1F" w:rsidRPr="00F97ED1" w:rsidRDefault="00801E1F" w:rsidP="00255DE7">
            <w:pPr>
              <w:jc w:val="left"/>
              <w:rPr>
                <w:sz w:val="19"/>
                <w:szCs w:val="19"/>
                <w:lang w:val="fr-FR"/>
              </w:rPr>
            </w:pPr>
            <w:r w:rsidRPr="00F97ED1">
              <w:rPr>
                <w:sz w:val="19"/>
                <w:szCs w:val="19"/>
                <w:lang w:val="fr-FR"/>
              </w:rPr>
              <w:t>Dernier rapport du programme de pays (2024)</w:t>
            </w:r>
            <w:r>
              <w:rPr>
                <w:sz w:val="19"/>
                <w:szCs w:val="19"/>
                <w:lang w:val="fr-FR"/>
              </w:rPr>
              <w:t>*</w:t>
            </w:r>
          </w:p>
        </w:tc>
        <w:tc>
          <w:tcPr>
            <w:tcW w:w="407" w:type="pct"/>
            <w:shd w:val="clear" w:color="auto" w:fill="auto"/>
            <w:vAlign w:val="center"/>
          </w:tcPr>
          <w:p w14:paraId="7A8A2140" w14:textId="77777777" w:rsidR="00801E1F" w:rsidRPr="00F97ED1" w:rsidRDefault="00801E1F" w:rsidP="00255DE7">
            <w:pPr>
              <w:ind w:left="-113"/>
              <w:jc w:val="right"/>
              <w:rPr>
                <w:sz w:val="19"/>
                <w:szCs w:val="19"/>
                <w:lang w:val="fr-FR"/>
              </w:rPr>
            </w:pPr>
          </w:p>
        </w:tc>
        <w:tc>
          <w:tcPr>
            <w:tcW w:w="411" w:type="pct"/>
            <w:shd w:val="clear" w:color="auto" w:fill="auto"/>
            <w:vAlign w:val="center"/>
          </w:tcPr>
          <w:p w14:paraId="202A8611" w14:textId="77777777" w:rsidR="00801E1F" w:rsidRPr="00F97ED1" w:rsidRDefault="00801E1F" w:rsidP="00255DE7">
            <w:pPr>
              <w:ind w:left="-120"/>
              <w:jc w:val="right"/>
              <w:rPr>
                <w:sz w:val="19"/>
                <w:szCs w:val="19"/>
                <w:lang w:val="fr-FR"/>
              </w:rPr>
            </w:pPr>
          </w:p>
        </w:tc>
        <w:tc>
          <w:tcPr>
            <w:tcW w:w="447" w:type="pct"/>
            <w:shd w:val="clear" w:color="auto" w:fill="auto"/>
            <w:vAlign w:val="center"/>
          </w:tcPr>
          <w:p w14:paraId="1A6610B8" w14:textId="77777777" w:rsidR="00801E1F" w:rsidRPr="00F97ED1" w:rsidRDefault="00801E1F" w:rsidP="00255DE7">
            <w:pPr>
              <w:ind w:left="-110"/>
              <w:jc w:val="right"/>
              <w:rPr>
                <w:sz w:val="19"/>
                <w:szCs w:val="19"/>
                <w:lang w:val="fr-FR"/>
              </w:rPr>
            </w:pPr>
            <w:r>
              <w:rPr>
                <w:sz w:val="20"/>
              </w:rPr>
              <w:t>120 460</w:t>
            </w:r>
          </w:p>
        </w:tc>
        <w:tc>
          <w:tcPr>
            <w:tcW w:w="576" w:type="pct"/>
            <w:shd w:val="clear" w:color="auto" w:fill="auto"/>
            <w:vAlign w:val="center"/>
          </w:tcPr>
          <w:p w14:paraId="589C34D0" w14:textId="77777777" w:rsidR="00801E1F" w:rsidRPr="00F97ED1" w:rsidRDefault="00801E1F" w:rsidP="00255DE7">
            <w:pPr>
              <w:ind w:left="-108"/>
              <w:jc w:val="right"/>
              <w:rPr>
                <w:sz w:val="19"/>
                <w:szCs w:val="19"/>
                <w:lang w:val="fr-FR"/>
              </w:rPr>
            </w:pPr>
            <w:r>
              <w:rPr>
                <w:sz w:val="20"/>
              </w:rPr>
              <w:t>2 149 866</w:t>
            </w:r>
          </w:p>
        </w:tc>
        <w:tc>
          <w:tcPr>
            <w:tcW w:w="636" w:type="pct"/>
            <w:shd w:val="clear" w:color="auto" w:fill="auto"/>
            <w:vAlign w:val="center"/>
          </w:tcPr>
          <w:p w14:paraId="7BA304D2" w14:textId="77777777" w:rsidR="00801E1F" w:rsidRPr="00F97ED1" w:rsidRDefault="00801E1F" w:rsidP="00255DE7">
            <w:pPr>
              <w:ind w:left="-106"/>
              <w:jc w:val="center"/>
              <w:rPr>
                <w:sz w:val="19"/>
                <w:szCs w:val="19"/>
              </w:rPr>
            </w:pPr>
            <w:r>
              <w:rPr>
                <w:sz w:val="20"/>
              </w:rPr>
              <w:t>1 757 137</w:t>
            </w:r>
          </w:p>
        </w:tc>
        <w:tc>
          <w:tcPr>
            <w:tcW w:w="405" w:type="pct"/>
            <w:shd w:val="clear" w:color="auto" w:fill="auto"/>
            <w:vAlign w:val="center"/>
          </w:tcPr>
          <w:p w14:paraId="37FCF6C2" w14:textId="77777777" w:rsidR="00801E1F" w:rsidRPr="00F97ED1" w:rsidRDefault="00801E1F" w:rsidP="00255DE7">
            <w:pPr>
              <w:ind w:left="-106"/>
              <w:jc w:val="center"/>
              <w:rPr>
                <w:sz w:val="19"/>
                <w:szCs w:val="19"/>
              </w:rPr>
            </w:pPr>
            <w:r>
              <w:rPr>
                <w:sz w:val="20"/>
              </w:rPr>
              <w:t>855 473</w:t>
            </w:r>
          </w:p>
        </w:tc>
        <w:tc>
          <w:tcPr>
            <w:tcW w:w="447" w:type="pct"/>
            <w:shd w:val="clear" w:color="auto" w:fill="auto"/>
            <w:vAlign w:val="center"/>
          </w:tcPr>
          <w:p w14:paraId="7E933DB9" w14:textId="77777777" w:rsidR="00801E1F" w:rsidRPr="00F97ED1" w:rsidRDefault="00801E1F" w:rsidP="00255DE7">
            <w:pPr>
              <w:ind w:left="-110"/>
              <w:jc w:val="center"/>
              <w:rPr>
                <w:sz w:val="19"/>
                <w:szCs w:val="19"/>
              </w:rPr>
            </w:pPr>
            <w:r>
              <w:rPr>
                <w:sz w:val="20"/>
              </w:rPr>
              <w:t>8 727 916</w:t>
            </w:r>
          </w:p>
        </w:tc>
        <w:tc>
          <w:tcPr>
            <w:tcW w:w="407" w:type="pct"/>
            <w:shd w:val="clear" w:color="auto" w:fill="auto"/>
            <w:vAlign w:val="center"/>
          </w:tcPr>
          <w:p w14:paraId="71B3ECD2" w14:textId="77777777" w:rsidR="00801E1F" w:rsidRPr="00F97ED1" w:rsidRDefault="00801E1F" w:rsidP="00255DE7">
            <w:pPr>
              <w:ind w:left="-108"/>
              <w:jc w:val="right"/>
              <w:rPr>
                <w:sz w:val="19"/>
                <w:szCs w:val="19"/>
              </w:rPr>
            </w:pPr>
            <w:r>
              <w:rPr>
                <w:sz w:val="20"/>
              </w:rPr>
              <w:t>594 881</w:t>
            </w:r>
          </w:p>
        </w:tc>
        <w:tc>
          <w:tcPr>
            <w:tcW w:w="373" w:type="pct"/>
            <w:shd w:val="clear" w:color="auto" w:fill="auto"/>
            <w:vAlign w:val="center"/>
          </w:tcPr>
          <w:p w14:paraId="1E9135FE" w14:textId="77777777" w:rsidR="00801E1F" w:rsidRPr="00F97ED1" w:rsidRDefault="00801E1F" w:rsidP="00255DE7">
            <w:pPr>
              <w:ind w:left="-114" w:right="-10"/>
              <w:jc w:val="right"/>
              <w:rPr>
                <w:sz w:val="19"/>
                <w:szCs w:val="19"/>
              </w:rPr>
            </w:pPr>
            <w:r>
              <w:rPr>
                <w:sz w:val="20"/>
              </w:rPr>
              <w:t>59 518</w:t>
            </w:r>
          </w:p>
        </w:tc>
      </w:tr>
      <w:tr w:rsidR="00801E1F" w:rsidRPr="00F97ED1" w14:paraId="68315FA1" w14:textId="77777777" w:rsidTr="00AB46D1">
        <w:trPr>
          <w:trHeight w:val="250"/>
        </w:trPr>
        <w:tc>
          <w:tcPr>
            <w:tcW w:w="892" w:type="pct"/>
            <w:shd w:val="clear" w:color="auto" w:fill="auto"/>
          </w:tcPr>
          <w:p w14:paraId="471CEF7D" w14:textId="77777777" w:rsidR="00801E1F" w:rsidRPr="00F97ED1" w:rsidRDefault="00801E1F" w:rsidP="00255DE7">
            <w:pPr>
              <w:jc w:val="left"/>
              <w:rPr>
                <w:w w:val="95"/>
                <w:sz w:val="19"/>
                <w:szCs w:val="19"/>
                <w:lang w:val="fr-FR"/>
              </w:rPr>
            </w:pPr>
            <w:r w:rsidRPr="00F97ED1">
              <w:rPr>
                <w:sz w:val="19"/>
                <w:szCs w:val="19"/>
                <w:lang w:val="fr-FR"/>
              </w:rPr>
              <w:t>Activités de la phase I du KIP comme convenues (O/N)</w:t>
            </w:r>
          </w:p>
        </w:tc>
        <w:tc>
          <w:tcPr>
            <w:tcW w:w="407" w:type="pct"/>
            <w:shd w:val="clear" w:color="auto" w:fill="auto"/>
            <w:vAlign w:val="center"/>
          </w:tcPr>
          <w:p w14:paraId="3C1C6002" w14:textId="77777777" w:rsidR="00801E1F" w:rsidRPr="00F97ED1" w:rsidRDefault="00801E1F" w:rsidP="00255DE7">
            <w:pPr>
              <w:jc w:val="center"/>
              <w:rPr>
                <w:sz w:val="19"/>
                <w:szCs w:val="19"/>
                <w:lang w:val="fr-FR"/>
              </w:rPr>
            </w:pPr>
            <w:r>
              <w:rPr>
                <w:sz w:val="20"/>
              </w:rPr>
              <w:t>N</w:t>
            </w:r>
          </w:p>
        </w:tc>
        <w:tc>
          <w:tcPr>
            <w:tcW w:w="411" w:type="pct"/>
            <w:shd w:val="clear" w:color="auto" w:fill="auto"/>
            <w:vAlign w:val="center"/>
          </w:tcPr>
          <w:p w14:paraId="279BFF26" w14:textId="77777777" w:rsidR="00801E1F" w:rsidRPr="00F97ED1" w:rsidRDefault="00801E1F" w:rsidP="00255DE7">
            <w:pPr>
              <w:jc w:val="center"/>
              <w:rPr>
                <w:sz w:val="19"/>
                <w:szCs w:val="19"/>
                <w:lang w:val="fr-FR"/>
              </w:rPr>
            </w:pPr>
            <w:r>
              <w:rPr>
                <w:sz w:val="20"/>
              </w:rPr>
              <w:t>N</w:t>
            </w:r>
          </w:p>
        </w:tc>
        <w:tc>
          <w:tcPr>
            <w:tcW w:w="447" w:type="pct"/>
            <w:shd w:val="clear" w:color="auto" w:fill="auto"/>
            <w:vAlign w:val="center"/>
          </w:tcPr>
          <w:p w14:paraId="26982727" w14:textId="77777777" w:rsidR="00801E1F" w:rsidRPr="00F97ED1" w:rsidRDefault="00801E1F" w:rsidP="00255DE7">
            <w:pPr>
              <w:jc w:val="center"/>
              <w:rPr>
                <w:sz w:val="19"/>
                <w:szCs w:val="19"/>
                <w:lang w:val="fr-FR"/>
              </w:rPr>
            </w:pPr>
            <w:r>
              <w:rPr>
                <w:sz w:val="20"/>
              </w:rPr>
              <w:t>N</w:t>
            </w:r>
          </w:p>
        </w:tc>
        <w:tc>
          <w:tcPr>
            <w:tcW w:w="576" w:type="pct"/>
            <w:shd w:val="clear" w:color="auto" w:fill="auto"/>
            <w:vAlign w:val="center"/>
          </w:tcPr>
          <w:p w14:paraId="3622CE8C" w14:textId="77777777" w:rsidR="00801E1F" w:rsidRPr="00F97ED1" w:rsidRDefault="00801E1F" w:rsidP="00255DE7">
            <w:pPr>
              <w:jc w:val="center"/>
              <w:rPr>
                <w:sz w:val="19"/>
                <w:szCs w:val="19"/>
                <w:lang w:val="fr-FR"/>
              </w:rPr>
            </w:pPr>
            <w:r>
              <w:rPr>
                <w:sz w:val="19"/>
              </w:rPr>
              <w:t>O</w:t>
            </w:r>
          </w:p>
        </w:tc>
        <w:tc>
          <w:tcPr>
            <w:tcW w:w="636" w:type="pct"/>
            <w:shd w:val="clear" w:color="auto" w:fill="auto"/>
            <w:vAlign w:val="center"/>
          </w:tcPr>
          <w:p w14:paraId="705AA05B" w14:textId="77777777" w:rsidR="00801E1F" w:rsidRPr="00F97ED1" w:rsidRDefault="00801E1F" w:rsidP="00255DE7">
            <w:pPr>
              <w:jc w:val="center"/>
              <w:rPr>
                <w:sz w:val="19"/>
                <w:szCs w:val="19"/>
              </w:rPr>
            </w:pPr>
            <w:r>
              <w:rPr>
                <w:sz w:val="19"/>
              </w:rPr>
              <w:t>O</w:t>
            </w:r>
          </w:p>
        </w:tc>
        <w:tc>
          <w:tcPr>
            <w:tcW w:w="405" w:type="pct"/>
            <w:shd w:val="clear" w:color="auto" w:fill="auto"/>
            <w:vAlign w:val="center"/>
          </w:tcPr>
          <w:p w14:paraId="5FC6B88B" w14:textId="77777777" w:rsidR="00801E1F" w:rsidRPr="00F97ED1" w:rsidRDefault="00801E1F" w:rsidP="00255DE7">
            <w:pPr>
              <w:jc w:val="center"/>
              <w:rPr>
                <w:sz w:val="19"/>
                <w:szCs w:val="19"/>
              </w:rPr>
            </w:pPr>
            <w:r w:rsidRPr="004F0A54">
              <w:rPr>
                <w:sz w:val="20"/>
              </w:rPr>
              <w:t>N</w:t>
            </w:r>
          </w:p>
        </w:tc>
        <w:tc>
          <w:tcPr>
            <w:tcW w:w="447" w:type="pct"/>
            <w:shd w:val="clear" w:color="auto" w:fill="auto"/>
            <w:vAlign w:val="center"/>
          </w:tcPr>
          <w:p w14:paraId="65A2A581" w14:textId="77777777" w:rsidR="00801E1F" w:rsidRPr="00F97ED1" w:rsidRDefault="00801E1F" w:rsidP="00255DE7">
            <w:pPr>
              <w:jc w:val="center"/>
              <w:rPr>
                <w:sz w:val="19"/>
                <w:szCs w:val="19"/>
              </w:rPr>
            </w:pPr>
            <w:r>
              <w:rPr>
                <w:sz w:val="19"/>
              </w:rPr>
              <w:t>O</w:t>
            </w:r>
          </w:p>
        </w:tc>
        <w:tc>
          <w:tcPr>
            <w:tcW w:w="407" w:type="pct"/>
            <w:shd w:val="clear" w:color="auto" w:fill="auto"/>
            <w:vAlign w:val="center"/>
          </w:tcPr>
          <w:p w14:paraId="2BB42D1E" w14:textId="77777777" w:rsidR="00801E1F" w:rsidRPr="00F97ED1" w:rsidRDefault="00801E1F" w:rsidP="00255DE7">
            <w:pPr>
              <w:jc w:val="center"/>
              <w:rPr>
                <w:sz w:val="19"/>
                <w:szCs w:val="19"/>
              </w:rPr>
            </w:pPr>
            <w:r>
              <w:rPr>
                <w:sz w:val="20"/>
              </w:rPr>
              <w:t>N</w:t>
            </w:r>
          </w:p>
        </w:tc>
        <w:tc>
          <w:tcPr>
            <w:tcW w:w="373" w:type="pct"/>
            <w:shd w:val="clear" w:color="auto" w:fill="auto"/>
            <w:vAlign w:val="center"/>
          </w:tcPr>
          <w:p w14:paraId="3A3396EA" w14:textId="77777777" w:rsidR="00801E1F" w:rsidRPr="00F97ED1" w:rsidRDefault="00801E1F" w:rsidP="00255DE7">
            <w:pPr>
              <w:jc w:val="center"/>
              <w:rPr>
                <w:sz w:val="19"/>
                <w:szCs w:val="19"/>
              </w:rPr>
            </w:pPr>
            <w:r>
              <w:rPr>
                <w:sz w:val="20"/>
              </w:rPr>
              <w:t>N</w:t>
            </w:r>
          </w:p>
        </w:tc>
      </w:tr>
    </w:tbl>
    <w:p w14:paraId="492E8E69" w14:textId="77777777" w:rsidR="00801E1F" w:rsidRPr="00B13CE1" w:rsidRDefault="00801E1F" w:rsidP="00AA3880">
      <w:pPr>
        <w:ind w:left="-360" w:hanging="450"/>
        <w:rPr>
          <w:sz w:val="18"/>
          <w:szCs w:val="18"/>
          <w:lang w:val="fr-FR"/>
        </w:rPr>
      </w:pPr>
      <w:r w:rsidRPr="00B13CE1">
        <w:rPr>
          <w:sz w:val="18"/>
          <w:szCs w:val="18"/>
          <w:lang w:val="fr-FR"/>
        </w:rPr>
        <w:t xml:space="preserve">* </w:t>
      </w:r>
      <w:r w:rsidRPr="00B13CE1">
        <w:rPr>
          <w:sz w:val="18"/>
          <w:szCs w:val="18"/>
          <w:lang w:val="fr-CA"/>
        </w:rPr>
        <w:t>Les données du programme de pays reflètent les importations totales, sans soustraire les exportations de 1 356 616 tonnes éqCO</w:t>
      </w:r>
      <w:r w:rsidRPr="00B13CE1">
        <w:rPr>
          <w:sz w:val="18"/>
          <w:szCs w:val="18"/>
          <w:vertAlign w:val="subscript"/>
          <w:lang w:val="fr-CA"/>
        </w:rPr>
        <w:t>2</w:t>
      </w:r>
    </w:p>
    <w:p w14:paraId="1A1A33B4" w14:textId="77777777" w:rsidR="00801E1F" w:rsidRPr="00895864" w:rsidRDefault="00801E1F" w:rsidP="00801E1F">
      <w:pPr>
        <w:jc w:val="center"/>
        <w:rPr>
          <w:sz w:val="19"/>
          <w:szCs w:val="19"/>
          <w:lang w:val="fr-FR"/>
        </w:rPr>
      </w:pPr>
    </w:p>
    <w:tbl>
      <w:tblPr>
        <w:tblW w:w="592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2"/>
        <w:gridCol w:w="2159"/>
        <w:gridCol w:w="2429"/>
      </w:tblGrid>
      <w:tr w:rsidR="00801E1F" w:rsidRPr="00F97ED1" w14:paraId="3F9B4270" w14:textId="77777777" w:rsidTr="00F12CDC">
        <w:trPr>
          <w:trHeight w:val="186"/>
        </w:trPr>
        <w:tc>
          <w:tcPr>
            <w:tcW w:w="2928" w:type="pct"/>
            <w:shd w:val="clear" w:color="auto" w:fill="auto"/>
            <w:tcMar>
              <w:top w:w="17" w:type="dxa"/>
              <w:left w:w="108" w:type="dxa"/>
              <w:bottom w:w="17" w:type="dxa"/>
              <w:right w:w="108" w:type="dxa"/>
            </w:tcMar>
          </w:tcPr>
          <w:p w14:paraId="7A3E46E5" w14:textId="77777777" w:rsidR="00801E1F" w:rsidRPr="00F97ED1" w:rsidRDefault="00801E1F" w:rsidP="00255DE7">
            <w:pPr>
              <w:keepNext/>
              <w:suppressAutoHyphens/>
              <w:ind w:right="-95"/>
              <w:jc w:val="left"/>
              <w:rPr>
                <w:b/>
                <w:caps/>
                <w:sz w:val="19"/>
                <w:szCs w:val="19"/>
                <w:lang w:val="fr-FR"/>
              </w:rPr>
            </w:pPr>
            <w:r w:rsidRPr="00F97ED1">
              <w:rPr>
                <w:b/>
                <w:caps/>
                <w:sz w:val="19"/>
                <w:szCs w:val="19"/>
                <w:lang w:val="fr-FR"/>
              </w:rPr>
              <w:t>Consommation moyenne de HFC pour la période 2020–2022 dans le secteur de l'entretien</w:t>
            </w:r>
          </w:p>
        </w:tc>
        <w:tc>
          <w:tcPr>
            <w:tcW w:w="975" w:type="pct"/>
            <w:shd w:val="clear" w:color="auto" w:fill="auto"/>
          </w:tcPr>
          <w:p w14:paraId="4232BC79" w14:textId="77777777" w:rsidR="00801E1F" w:rsidRPr="00F97ED1" w:rsidRDefault="00801E1F" w:rsidP="00255DE7">
            <w:pPr>
              <w:keepNext/>
              <w:suppressAutoHyphens/>
              <w:ind w:right="116"/>
              <w:jc w:val="right"/>
              <w:rPr>
                <w:bCs/>
                <w:sz w:val="19"/>
                <w:szCs w:val="19"/>
              </w:rPr>
            </w:pPr>
            <w:r w:rsidRPr="00343178">
              <w:rPr>
                <w:color w:val="000000" w:themeColor="text1"/>
                <w:sz w:val="19"/>
                <w:szCs w:val="19"/>
              </w:rPr>
              <w:t>5</w:t>
            </w:r>
            <w:r>
              <w:rPr>
                <w:color w:val="000000" w:themeColor="text1"/>
                <w:sz w:val="19"/>
                <w:szCs w:val="19"/>
              </w:rPr>
              <w:t xml:space="preserve"> </w:t>
            </w:r>
            <w:r w:rsidRPr="00343178">
              <w:rPr>
                <w:color w:val="000000" w:themeColor="text1"/>
                <w:sz w:val="19"/>
                <w:szCs w:val="19"/>
              </w:rPr>
              <w:t>375</w:t>
            </w:r>
            <w:r>
              <w:rPr>
                <w:color w:val="000000" w:themeColor="text1"/>
                <w:sz w:val="19"/>
                <w:szCs w:val="19"/>
              </w:rPr>
              <w:t>,</w:t>
            </w:r>
            <w:r w:rsidRPr="00343178">
              <w:rPr>
                <w:color w:val="000000" w:themeColor="text1"/>
                <w:sz w:val="19"/>
                <w:szCs w:val="19"/>
              </w:rPr>
              <w:t>78</w:t>
            </w:r>
            <w:r w:rsidRPr="000F7A0C">
              <w:rPr>
                <w:color w:val="000000" w:themeColor="text1"/>
                <w:sz w:val="19"/>
              </w:rPr>
              <w:t xml:space="preserve"> </w:t>
            </w:r>
            <w:r w:rsidRPr="000F7A0C">
              <w:rPr>
                <w:sz w:val="19"/>
              </w:rPr>
              <w:t>mt</w:t>
            </w:r>
          </w:p>
        </w:tc>
        <w:tc>
          <w:tcPr>
            <w:tcW w:w="1097" w:type="pct"/>
            <w:shd w:val="clear" w:color="auto" w:fill="auto"/>
          </w:tcPr>
          <w:p w14:paraId="2F753C69" w14:textId="77777777" w:rsidR="00801E1F" w:rsidRPr="00F97ED1" w:rsidRDefault="00801E1F" w:rsidP="00255DE7">
            <w:pPr>
              <w:keepNext/>
              <w:tabs>
                <w:tab w:val="left" w:pos="720"/>
              </w:tabs>
              <w:suppressAutoHyphens/>
              <w:ind w:right="116"/>
              <w:jc w:val="right"/>
              <w:rPr>
                <w:sz w:val="19"/>
                <w:szCs w:val="19"/>
              </w:rPr>
            </w:pPr>
            <w:r w:rsidRPr="00343178">
              <w:rPr>
                <w:color w:val="000000" w:themeColor="text1"/>
                <w:sz w:val="19"/>
                <w:szCs w:val="19"/>
              </w:rPr>
              <w:t>8</w:t>
            </w:r>
            <w:r>
              <w:rPr>
                <w:color w:val="000000" w:themeColor="text1"/>
                <w:sz w:val="19"/>
                <w:szCs w:val="19"/>
              </w:rPr>
              <w:t xml:space="preserve"> </w:t>
            </w:r>
            <w:r w:rsidRPr="00343178">
              <w:rPr>
                <w:color w:val="000000" w:themeColor="text1"/>
                <w:sz w:val="19"/>
                <w:szCs w:val="19"/>
              </w:rPr>
              <w:t>648</w:t>
            </w:r>
            <w:r>
              <w:rPr>
                <w:color w:val="000000" w:themeColor="text1"/>
                <w:sz w:val="19"/>
                <w:szCs w:val="19"/>
              </w:rPr>
              <w:t xml:space="preserve"> </w:t>
            </w:r>
            <w:r w:rsidRPr="00343178">
              <w:rPr>
                <w:color w:val="000000" w:themeColor="text1"/>
                <w:sz w:val="19"/>
                <w:szCs w:val="19"/>
              </w:rPr>
              <w:t>957</w:t>
            </w:r>
            <w:r w:rsidRPr="00F97ED1">
              <w:rPr>
                <w:sz w:val="19"/>
                <w:szCs w:val="19"/>
              </w:rPr>
              <w:t>t éq. CO</w:t>
            </w:r>
            <w:r w:rsidRPr="00F97ED1">
              <w:rPr>
                <w:sz w:val="19"/>
                <w:szCs w:val="19"/>
                <w:vertAlign w:val="subscript"/>
              </w:rPr>
              <w:t>2</w:t>
            </w:r>
          </w:p>
        </w:tc>
      </w:tr>
    </w:tbl>
    <w:p w14:paraId="4250A8AA" w14:textId="77777777" w:rsidR="00801E1F" w:rsidRPr="00B13CE1" w:rsidRDefault="00801E1F" w:rsidP="00AA3880">
      <w:pPr>
        <w:ind w:left="-360" w:right="-450" w:hanging="450"/>
        <w:rPr>
          <w:sz w:val="18"/>
          <w:szCs w:val="18"/>
          <w:lang w:val="fr-FR"/>
        </w:rPr>
      </w:pPr>
      <w:r w:rsidRPr="00B13CE1">
        <w:rPr>
          <w:sz w:val="18"/>
          <w:szCs w:val="18"/>
          <w:lang w:val="fr-FR"/>
        </w:rPr>
        <w:t xml:space="preserve">* </w:t>
      </w:r>
      <w:r w:rsidRPr="00B13CE1">
        <w:rPr>
          <w:sz w:val="18"/>
          <w:szCs w:val="18"/>
          <w:lang w:val="fr-CA"/>
        </w:rPr>
        <w:t>D’après les données recueillies durant la préparation du KIP, qui sont différentes de celles soumises dans les rapports sur le programme de pays</w:t>
      </w:r>
    </w:p>
    <w:p w14:paraId="2B6363C4" w14:textId="77777777" w:rsidR="00801E1F" w:rsidRPr="00895864" w:rsidRDefault="00801E1F" w:rsidP="00801E1F">
      <w:pPr>
        <w:jc w:val="center"/>
        <w:rPr>
          <w:sz w:val="19"/>
          <w:szCs w:val="19"/>
          <w:lang w:val="fr-FR"/>
        </w:rPr>
      </w:pPr>
    </w:p>
    <w:tbl>
      <w:tblPr>
        <w:tblW w:w="5933"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27"/>
        <w:gridCol w:w="1327"/>
        <w:gridCol w:w="1602"/>
        <w:gridCol w:w="1715"/>
        <w:gridCol w:w="1824"/>
      </w:tblGrid>
      <w:tr w:rsidR="00801E1F" w:rsidRPr="00F97ED1" w14:paraId="0D461B1A" w14:textId="77777777" w:rsidTr="00AB46D1">
        <w:trPr>
          <w:trHeight w:val="86"/>
          <w:tblHeader/>
        </w:trPr>
        <w:tc>
          <w:tcPr>
            <w:tcW w:w="2085" w:type="pct"/>
            <w:shd w:val="clear" w:color="auto" w:fill="auto"/>
            <w:tcMar>
              <w:top w:w="17" w:type="dxa"/>
              <w:left w:w="108" w:type="dxa"/>
              <w:bottom w:w="17" w:type="dxa"/>
              <w:right w:w="108" w:type="dxa"/>
            </w:tcMar>
            <w:vAlign w:val="center"/>
          </w:tcPr>
          <w:p w14:paraId="1EF72029" w14:textId="77777777" w:rsidR="00801E1F" w:rsidRPr="00895864" w:rsidRDefault="00801E1F" w:rsidP="00255DE7">
            <w:pPr>
              <w:keepNext/>
              <w:suppressAutoHyphens/>
              <w:jc w:val="left"/>
              <w:rPr>
                <w:b/>
                <w:bCs/>
                <w:sz w:val="19"/>
                <w:szCs w:val="19"/>
                <w:lang w:val="fr-FR"/>
              </w:rPr>
            </w:pPr>
            <w:r w:rsidRPr="00F97ED1">
              <w:rPr>
                <w:b/>
                <w:sz w:val="19"/>
                <w:szCs w:val="19"/>
                <w:lang w:val="fr-FR"/>
              </w:rPr>
              <w:t>DONNÉES DE RÉFÉRENCE SUR LA CONSOMMATION (t éq. </w:t>
            </w:r>
            <w:r w:rsidRPr="00895864">
              <w:rPr>
                <w:b/>
                <w:sz w:val="19"/>
                <w:szCs w:val="19"/>
                <w:lang w:val="fr-FR"/>
              </w:rPr>
              <w:t>CO</w:t>
            </w:r>
            <w:r w:rsidRPr="00895864">
              <w:rPr>
                <w:b/>
                <w:sz w:val="19"/>
                <w:szCs w:val="19"/>
                <w:vertAlign w:val="subscript"/>
                <w:lang w:val="fr-FR"/>
              </w:rPr>
              <w:t>2</w:t>
            </w:r>
            <w:r w:rsidRPr="00895864">
              <w:rPr>
                <w:b/>
                <w:sz w:val="19"/>
                <w:szCs w:val="19"/>
                <w:lang w:val="fr-FR"/>
              </w:rPr>
              <w:t>)</w:t>
            </w:r>
          </w:p>
        </w:tc>
        <w:tc>
          <w:tcPr>
            <w:tcW w:w="598" w:type="pct"/>
            <w:shd w:val="clear" w:color="auto" w:fill="auto"/>
            <w:vAlign w:val="center"/>
          </w:tcPr>
          <w:p w14:paraId="09998317" w14:textId="77777777" w:rsidR="00801E1F" w:rsidRPr="00F97ED1" w:rsidRDefault="00801E1F" w:rsidP="00255DE7">
            <w:pPr>
              <w:keepNext/>
              <w:suppressAutoHyphens/>
              <w:jc w:val="center"/>
              <w:rPr>
                <w:b/>
                <w:bCs/>
                <w:sz w:val="19"/>
                <w:szCs w:val="19"/>
              </w:rPr>
            </w:pPr>
            <w:r w:rsidRPr="00F97ED1">
              <w:rPr>
                <w:b/>
                <w:bCs/>
                <w:sz w:val="19"/>
                <w:szCs w:val="19"/>
              </w:rPr>
              <w:t>2020</w:t>
            </w:r>
          </w:p>
        </w:tc>
        <w:tc>
          <w:tcPr>
            <w:tcW w:w="722" w:type="pct"/>
            <w:shd w:val="clear" w:color="auto" w:fill="auto"/>
            <w:tcMar>
              <w:top w:w="17" w:type="dxa"/>
              <w:left w:w="108" w:type="dxa"/>
              <w:bottom w:w="17" w:type="dxa"/>
              <w:right w:w="108" w:type="dxa"/>
            </w:tcMar>
            <w:vAlign w:val="center"/>
          </w:tcPr>
          <w:p w14:paraId="6146B3B0" w14:textId="77777777" w:rsidR="00801E1F" w:rsidRPr="00F97ED1" w:rsidRDefault="00801E1F" w:rsidP="00255DE7">
            <w:pPr>
              <w:keepNext/>
              <w:suppressAutoHyphens/>
              <w:jc w:val="center"/>
              <w:rPr>
                <w:b/>
                <w:bCs/>
                <w:sz w:val="19"/>
                <w:szCs w:val="19"/>
              </w:rPr>
            </w:pPr>
            <w:r w:rsidRPr="00F97ED1">
              <w:rPr>
                <w:b/>
                <w:bCs/>
                <w:sz w:val="19"/>
                <w:szCs w:val="19"/>
              </w:rPr>
              <w:t>2021</w:t>
            </w:r>
          </w:p>
        </w:tc>
        <w:tc>
          <w:tcPr>
            <w:tcW w:w="773" w:type="pct"/>
            <w:shd w:val="clear" w:color="auto" w:fill="auto"/>
            <w:tcMar>
              <w:top w:w="17" w:type="dxa"/>
              <w:left w:w="108" w:type="dxa"/>
              <w:bottom w:w="17" w:type="dxa"/>
              <w:right w:w="108" w:type="dxa"/>
            </w:tcMar>
            <w:vAlign w:val="center"/>
          </w:tcPr>
          <w:p w14:paraId="706858D3" w14:textId="77777777" w:rsidR="00801E1F" w:rsidRPr="00F97ED1" w:rsidRDefault="00801E1F" w:rsidP="00255DE7">
            <w:pPr>
              <w:keepNext/>
              <w:suppressAutoHyphens/>
              <w:jc w:val="center"/>
              <w:rPr>
                <w:b/>
                <w:bCs/>
                <w:sz w:val="19"/>
                <w:szCs w:val="19"/>
              </w:rPr>
            </w:pPr>
            <w:r w:rsidRPr="00F97ED1">
              <w:rPr>
                <w:b/>
                <w:bCs/>
                <w:sz w:val="19"/>
                <w:szCs w:val="19"/>
              </w:rPr>
              <w:t>2022</w:t>
            </w:r>
          </w:p>
        </w:tc>
        <w:tc>
          <w:tcPr>
            <w:tcW w:w="822" w:type="pct"/>
            <w:shd w:val="clear" w:color="auto" w:fill="auto"/>
            <w:tcMar>
              <w:top w:w="17" w:type="dxa"/>
              <w:left w:w="108" w:type="dxa"/>
              <w:bottom w:w="17" w:type="dxa"/>
              <w:right w:w="108" w:type="dxa"/>
            </w:tcMar>
            <w:vAlign w:val="center"/>
          </w:tcPr>
          <w:p w14:paraId="6E249A73" w14:textId="77777777" w:rsidR="00801E1F" w:rsidRPr="00F97ED1" w:rsidRDefault="00801E1F" w:rsidP="00255DE7">
            <w:pPr>
              <w:keepNext/>
              <w:suppressAutoHyphens/>
              <w:jc w:val="center"/>
              <w:rPr>
                <w:b/>
                <w:bCs/>
                <w:sz w:val="19"/>
                <w:szCs w:val="19"/>
              </w:rPr>
            </w:pPr>
            <w:r w:rsidRPr="00F97ED1">
              <w:rPr>
                <w:b/>
                <w:bCs/>
                <w:sz w:val="19"/>
                <w:szCs w:val="19"/>
              </w:rPr>
              <w:t>Moyenne 2020</w:t>
            </w:r>
            <w:r w:rsidRPr="00F97ED1">
              <w:rPr>
                <w:b/>
                <w:bCs/>
                <w:sz w:val="19"/>
                <w:szCs w:val="19"/>
              </w:rPr>
              <w:noBreakHyphen/>
              <w:t>2022</w:t>
            </w:r>
          </w:p>
        </w:tc>
      </w:tr>
      <w:tr w:rsidR="00801E1F" w:rsidRPr="00F97ED1" w14:paraId="046991D2" w14:textId="77777777" w:rsidTr="00AB46D1">
        <w:trPr>
          <w:trHeight w:val="22"/>
        </w:trPr>
        <w:tc>
          <w:tcPr>
            <w:tcW w:w="2085" w:type="pct"/>
            <w:shd w:val="clear" w:color="auto" w:fill="auto"/>
            <w:tcMar>
              <w:top w:w="17" w:type="dxa"/>
              <w:left w:w="108" w:type="dxa"/>
              <w:bottom w:w="17" w:type="dxa"/>
              <w:right w:w="108" w:type="dxa"/>
            </w:tcMar>
          </w:tcPr>
          <w:p w14:paraId="558A6885" w14:textId="77777777" w:rsidR="00801E1F" w:rsidRPr="00F97ED1" w:rsidRDefault="00801E1F" w:rsidP="00255DE7">
            <w:pPr>
              <w:keepNext/>
              <w:suppressAutoHyphens/>
              <w:rPr>
                <w:sz w:val="19"/>
                <w:szCs w:val="19"/>
              </w:rPr>
            </w:pPr>
            <w:r w:rsidRPr="00F97ED1">
              <w:rPr>
                <w:sz w:val="19"/>
                <w:szCs w:val="19"/>
              </w:rPr>
              <w:t>Consommation moyenne de HFC</w:t>
            </w:r>
          </w:p>
        </w:tc>
        <w:tc>
          <w:tcPr>
            <w:tcW w:w="598" w:type="pct"/>
            <w:shd w:val="clear" w:color="auto" w:fill="auto"/>
          </w:tcPr>
          <w:p w14:paraId="39D8995F" w14:textId="77777777" w:rsidR="00801E1F" w:rsidRPr="00F97ED1" w:rsidRDefault="00801E1F" w:rsidP="00255DE7">
            <w:pPr>
              <w:keepNext/>
              <w:suppressAutoHyphens/>
              <w:ind w:right="147"/>
              <w:jc w:val="right"/>
              <w:rPr>
                <w:sz w:val="19"/>
                <w:szCs w:val="19"/>
              </w:rPr>
            </w:pPr>
            <w:r w:rsidRPr="00C8096C">
              <w:rPr>
                <w:color w:val="000000" w:themeColor="text1"/>
                <w:sz w:val="20"/>
              </w:rPr>
              <w:t>11</w:t>
            </w:r>
            <w:r>
              <w:rPr>
                <w:color w:val="000000" w:themeColor="text1"/>
                <w:sz w:val="20"/>
              </w:rPr>
              <w:t xml:space="preserve"> </w:t>
            </w:r>
            <w:r w:rsidRPr="00C8096C">
              <w:rPr>
                <w:color w:val="000000" w:themeColor="text1"/>
                <w:sz w:val="20"/>
              </w:rPr>
              <w:t>107</w:t>
            </w:r>
            <w:r>
              <w:rPr>
                <w:color w:val="000000" w:themeColor="text1"/>
                <w:sz w:val="20"/>
              </w:rPr>
              <w:t xml:space="preserve"> </w:t>
            </w:r>
            <w:r w:rsidRPr="00C8096C">
              <w:rPr>
                <w:color w:val="000000" w:themeColor="text1"/>
                <w:sz w:val="20"/>
              </w:rPr>
              <w:t>955</w:t>
            </w:r>
          </w:p>
        </w:tc>
        <w:tc>
          <w:tcPr>
            <w:tcW w:w="722" w:type="pct"/>
            <w:shd w:val="clear" w:color="auto" w:fill="auto"/>
            <w:tcMar>
              <w:top w:w="17" w:type="dxa"/>
              <w:left w:w="108" w:type="dxa"/>
              <w:bottom w:w="17" w:type="dxa"/>
              <w:right w:w="108" w:type="dxa"/>
            </w:tcMar>
          </w:tcPr>
          <w:p w14:paraId="4580B04C" w14:textId="77777777" w:rsidR="00801E1F" w:rsidRPr="00F97ED1" w:rsidRDefault="00801E1F" w:rsidP="00255DE7">
            <w:pPr>
              <w:keepNext/>
              <w:suppressAutoHyphens/>
              <w:ind w:right="38"/>
              <w:jc w:val="right"/>
              <w:rPr>
                <w:sz w:val="19"/>
                <w:szCs w:val="19"/>
              </w:rPr>
            </w:pPr>
            <w:r w:rsidRPr="00D207FF">
              <w:rPr>
                <w:color w:val="000000" w:themeColor="text1"/>
                <w:sz w:val="20"/>
              </w:rPr>
              <w:t>9</w:t>
            </w:r>
            <w:r>
              <w:rPr>
                <w:color w:val="000000" w:themeColor="text1"/>
                <w:sz w:val="20"/>
              </w:rPr>
              <w:t xml:space="preserve"> </w:t>
            </w:r>
            <w:r w:rsidRPr="00D207FF">
              <w:rPr>
                <w:color w:val="000000" w:themeColor="text1"/>
                <w:sz w:val="20"/>
              </w:rPr>
              <w:t>707</w:t>
            </w:r>
            <w:r>
              <w:rPr>
                <w:color w:val="000000" w:themeColor="text1"/>
                <w:sz w:val="20"/>
              </w:rPr>
              <w:t xml:space="preserve"> </w:t>
            </w:r>
            <w:r w:rsidRPr="00D207FF">
              <w:rPr>
                <w:color w:val="000000" w:themeColor="text1"/>
                <w:sz w:val="20"/>
              </w:rPr>
              <w:t>351</w:t>
            </w:r>
          </w:p>
        </w:tc>
        <w:tc>
          <w:tcPr>
            <w:tcW w:w="773" w:type="pct"/>
            <w:shd w:val="clear" w:color="auto" w:fill="auto"/>
            <w:tcMar>
              <w:top w:w="17" w:type="dxa"/>
              <w:left w:w="108" w:type="dxa"/>
              <w:bottom w:w="17" w:type="dxa"/>
              <w:right w:w="108" w:type="dxa"/>
            </w:tcMar>
          </w:tcPr>
          <w:p w14:paraId="74F824D4" w14:textId="77777777" w:rsidR="00801E1F" w:rsidRPr="00F97ED1" w:rsidRDefault="00801E1F" w:rsidP="00255DE7">
            <w:pPr>
              <w:keepNext/>
              <w:suppressAutoHyphens/>
              <w:ind w:right="34"/>
              <w:jc w:val="right"/>
              <w:rPr>
                <w:sz w:val="19"/>
                <w:szCs w:val="19"/>
              </w:rPr>
            </w:pPr>
            <w:r w:rsidRPr="00D207FF">
              <w:rPr>
                <w:color w:val="000000" w:themeColor="text1"/>
                <w:sz w:val="20"/>
              </w:rPr>
              <w:t>30</w:t>
            </w:r>
            <w:r>
              <w:rPr>
                <w:color w:val="000000" w:themeColor="text1"/>
                <w:sz w:val="20"/>
              </w:rPr>
              <w:t xml:space="preserve"> </w:t>
            </w:r>
            <w:r w:rsidRPr="00D207FF">
              <w:rPr>
                <w:color w:val="000000" w:themeColor="text1"/>
                <w:sz w:val="20"/>
              </w:rPr>
              <w:t>402</w:t>
            </w:r>
            <w:r>
              <w:rPr>
                <w:color w:val="000000" w:themeColor="text1"/>
                <w:sz w:val="20"/>
              </w:rPr>
              <w:t xml:space="preserve"> </w:t>
            </w:r>
            <w:r w:rsidRPr="00D207FF">
              <w:rPr>
                <w:color w:val="000000" w:themeColor="text1"/>
                <w:sz w:val="20"/>
              </w:rPr>
              <w:t>883</w:t>
            </w:r>
          </w:p>
        </w:tc>
        <w:tc>
          <w:tcPr>
            <w:tcW w:w="822" w:type="pct"/>
            <w:shd w:val="clear" w:color="auto" w:fill="auto"/>
            <w:tcMar>
              <w:top w:w="17" w:type="dxa"/>
              <w:left w:w="108" w:type="dxa"/>
              <w:bottom w:w="17" w:type="dxa"/>
              <w:right w:w="108" w:type="dxa"/>
            </w:tcMar>
          </w:tcPr>
          <w:p w14:paraId="6EA9D552" w14:textId="77777777" w:rsidR="00801E1F" w:rsidRPr="00F97ED1" w:rsidRDefault="00801E1F" w:rsidP="00255DE7">
            <w:pPr>
              <w:keepNext/>
              <w:suppressAutoHyphens/>
              <w:ind w:right="33"/>
              <w:jc w:val="right"/>
              <w:rPr>
                <w:sz w:val="19"/>
                <w:szCs w:val="19"/>
              </w:rPr>
            </w:pPr>
            <w:r w:rsidRPr="00FB4F6C">
              <w:rPr>
                <w:color w:val="000000" w:themeColor="text1"/>
                <w:sz w:val="20"/>
              </w:rPr>
              <w:t>17</w:t>
            </w:r>
            <w:r>
              <w:rPr>
                <w:color w:val="000000" w:themeColor="text1"/>
                <w:sz w:val="20"/>
              </w:rPr>
              <w:t xml:space="preserve"> </w:t>
            </w:r>
            <w:r w:rsidRPr="00FB4F6C">
              <w:rPr>
                <w:color w:val="000000" w:themeColor="text1"/>
                <w:sz w:val="20"/>
              </w:rPr>
              <w:t>072</w:t>
            </w:r>
            <w:r>
              <w:rPr>
                <w:color w:val="000000" w:themeColor="text1"/>
                <w:sz w:val="20"/>
              </w:rPr>
              <w:t xml:space="preserve"> </w:t>
            </w:r>
            <w:r w:rsidRPr="00FB4F6C">
              <w:rPr>
                <w:color w:val="000000" w:themeColor="text1"/>
                <w:sz w:val="20"/>
              </w:rPr>
              <w:t>72</w:t>
            </w:r>
            <w:r>
              <w:rPr>
                <w:color w:val="000000" w:themeColor="text1"/>
                <w:sz w:val="20"/>
              </w:rPr>
              <w:t>9</w:t>
            </w:r>
          </w:p>
        </w:tc>
      </w:tr>
      <w:tr w:rsidR="00801E1F" w:rsidRPr="00F97ED1" w14:paraId="6B4B2852" w14:textId="77777777" w:rsidTr="00AB46D1">
        <w:trPr>
          <w:trHeight w:val="161"/>
        </w:trPr>
        <w:tc>
          <w:tcPr>
            <w:tcW w:w="4178" w:type="pct"/>
            <w:gridSpan w:val="4"/>
            <w:shd w:val="clear" w:color="auto" w:fill="auto"/>
            <w:tcMar>
              <w:top w:w="17" w:type="dxa"/>
              <w:left w:w="108" w:type="dxa"/>
              <w:bottom w:w="17" w:type="dxa"/>
              <w:right w:w="108" w:type="dxa"/>
            </w:tcMar>
          </w:tcPr>
          <w:p w14:paraId="610BCF79" w14:textId="77777777" w:rsidR="00801E1F" w:rsidRPr="00F97ED1" w:rsidRDefault="00801E1F" w:rsidP="00255DE7">
            <w:pPr>
              <w:keepNext/>
              <w:suppressAutoHyphens/>
              <w:ind w:right="116"/>
              <w:jc w:val="left"/>
              <w:rPr>
                <w:sz w:val="19"/>
                <w:szCs w:val="19"/>
                <w:lang w:val="fr-FR"/>
              </w:rPr>
            </w:pPr>
            <w:r w:rsidRPr="00F97ED1">
              <w:rPr>
                <w:sz w:val="19"/>
                <w:szCs w:val="19"/>
                <w:lang w:val="fr-FR"/>
              </w:rPr>
              <w:t>Valeur de référence des HCFC (65 %)</w:t>
            </w:r>
          </w:p>
        </w:tc>
        <w:tc>
          <w:tcPr>
            <w:tcW w:w="822" w:type="pct"/>
            <w:shd w:val="clear" w:color="auto" w:fill="auto"/>
          </w:tcPr>
          <w:p w14:paraId="1D2338EA" w14:textId="77777777" w:rsidR="00801E1F" w:rsidRPr="00F97ED1" w:rsidRDefault="00801E1F" w:rsidP="00255DE7">
            <w:pPr>
              <w:keepNext/>
              <w:suppressAutoHyphens/>
              <w:ind w:right="116"/>
              <w:jc w:val="right"/>
              <w:rPr>
                <w:sz w:val="19"/>
                <w:szCs w:val="19"/>
              </w:rPr>
            </w:pPr>
            <w:r w:rsidRPr="00FB4F6C">
              <w:rPr>
                <w:color w:val="000000" w:themeColor="text1"/>
                <w:sz w:val="20"/>
              </w:rPr>
              <w:t>6</w:t>
            </w:r>
            <w:r>
              <w:rPr>
                <w:color w:val="000000" w:themeColor="text1"/>
                <w:sz w:val="20"/>
              </w:rPr>
              <w:t xml:space="preserve"> </w:t>
            </w:r>
            <w:r w:rsidRPr="00FB4F6C">
              <w:rPr>
                <w:color w:val="000000" w:themeColor="text1"/>
                <w:sz w:val="20"/>
              </w:rPr>
              <w:t>297</w:t>
            </w:r>
            <w:r>
              <w:rPr>
                <w:color w:val="000000" w:themeColor="text1"/>
                <w:sz w:val="20"/>
              </w:rPr>
              <w:t xml:space="preserve"> </w:t>
            </w:r>
            <w:r w:rsidRPr="00FB4F6C">
              <w:rPr>
                <w:color w:val="000000" w:themeColor="text1"/>
                <w:sz w:val="20"/>
              </w:rPr>
              <w:t>99</w:t>
            </w:r>
            <w:r>
              <w:rPr>
                <w:color w:val="000000" w:themeColor="text1"/>
                <w:sz w:val="20"/>
              </w:rPr>
              <w:t>1</w:t>
            </w:r>
          </w:p>
        </w:tc>
      </w:tr>
      <w:tr w:rsidR="00801E1F" w:rsidRPr="00F97ED1" w14:paraId="70332A0E" w14:textId="77777777" w:rsidTr="00AB46D1">
        <w:trPr>
          <w:trHeight w:val="22"/>
        </w:trPr>
        <w:tc>
          <w:tcPr>
            <w:tcW w:w="4178" w:type="pct"/>
            <w:gridSpan w:val="4"/>
            <w:shd w:val="clear" w:color="auto" w:fill="auto"/>
            <w:tcMar>
              <w:top w:w="17" w:type="dxa"/>
              <w:left w:w="108" w:type="dxa"/>
              <w:bottom w:w="17" w:type="dxa"/>
              <w:right w:w="108" w:type="dxa"/>
            </w:tcMar>
          </w:tcPr>
          <w:p w14:paraId="3D56BE49" w14:textId="77777777" w:rsidR="00801E1F" w:rsidRPr="00F97ED1" w:rsidRDefault="00801E1F" w:rsidP="00255DE7">
            <w:pPr>
              <w:keepNext/>
              <w:suppressAutoHyphens/>
              <w:ind w:right="116"/>
              <w:jc w:val="left"/>
              <w:rPr>
                <w:b/>
                <w:bCs/>
                <w:sz w:val="19"/>
                <w:szCs w:val="19"/>
                <w:lang w:val="fr-FR"/>
              </w:rPr>
            </w:pPr>
            <w:r w:rsidRPr="00F97ED1">
              <w:rPr>
                <w:sz w:val="19"/>
                <w:szCs w:val="19"/>
                <w:lang w:val="fr-FR"/>
              </w:rPr>
              <w:t>Valeur de référence des HFC</w:t>
            </w:r>
          </w:p>
        </w:tc>
        <w:tc>
          <w:tcPr>
            <w:tcW w:w="822" w:type="pct"/>
            <w:shd w:val="clear" w:color="auto" w:fill="auto"/>
          </w:tcPr>
          <w:p w14:paraId="43CED0F5" w14:textId="77777777" w:rsidR="00801E1F" w:rsidRPr="00F97ED1" w:rsidRDefault="00801E1F" w:rsidP="00255DE7">
            <w:pPr>
              <w:keepNext/>
              <w:suppressAutoHyphens/>
              <w:ind w:right="116"/>
              <w:jc w:val="right"/>
              <w:rPr>
                <w:b/>
                <w:bCs/>
                <w:sz w:val="19"/>
                <w:szCs w:val="19"/>
              </w:rPr>
            </w:pPr>
            <w:r w:rsidRPr="00FB4F6C">
              <w:rPr>
                <w:color w:val="000000" w:themeColor="text1"/>
                <w:sz w:val="20"/>
              </w:rPr>
              <w:t>23</w:t>
            </w:r>
            <w:r>
              <w:rPr>
                <w:color w:val="000000" w:themeColor="text1"/>
                <w:sz w:val="20"/>
              </w:rPr>
              <w:t xml:space="preserve"> </w:t>
            </w:r>
            <w:r w:rsidRPr="00FB4F6C">
              <w:rPr>
                <w:color w:val="000000" w:themeColor="text1"/>
                <w:sz w:val="20"/>
              </w:rPr>
              <w:t>370</w:t>
            </w:r>
            <w:r>
              <w:rPr>
                <w:color w:val="000000" w:themeColor="text1"/>
                <w:sz w:val="20"/>
              </w:rPr>
              <w:t xml:space="preserve"> </w:t>
            </w:r>
            <w:r w:rsidRPr="00FB4F6C">
              <w:rPr>
                <w:color w:val="000000" w:themeColor="text1"/>
                <w:sz w:val="20"/>
              </w:rPr>
              <w:t>721</w:t>
            </w:r>
          </w:p>
        </w:tc>
      </w:tr>
    </w:tbl>
    <w:p w14:paraId="75E1603B" w14:textId="77777777" w:rsidR="00801E1F" w:rsidRPr="00F97ED1" w:rsidRDefault="00801E1F" w:rsidP="00801E1F">
      <w:pPr>
        <w:jc w:val="center"/>
        <w:rPr>
          <w:sz w:val="19"/>
          <w:szCs w:val="19"/>
        </w:rPr>
      </w:pPr>
    </w:p>
    <w:tbl>
      <w:tblPr>
        <w:tblW w:w="5933"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29"/>
        <w:gridCol w:w="3766"/>
      </w:tblGrid>
      <w:tr w:rsidR="00801E1F" w:rsidRPr="00F535AB" w14:paraId="408B08B4" w14:textId="77777777" w:rsidTr="00AB46D1">
        <w:trPr>
          <w:trHeight w:val="22"/>
        </w:trPr>
        <w:tc>
          <w:tcPr>
            <w:tcW w:w="5000" w:type="pct"/>
            <w:gridSpan w:val="2"/>
            <w:shd w:val="clear" w:color="auto" w:fill="auto"/>
            <w:tcMar>
              <w:top w:w="17" w:type="dxa"/>
              <w:left w:w="108" w:type="dxa"/>
              <w:bottom w:w="17" w:type="dxa"/>
              <w:right w:w="108" w:type="dxa"/>
            </w:tcMar>
          </w:tcPr>
          <w:p w14:paraId="6235AF18" w14:textId="77777777" w:rsidR="00801E1F" w:rsidRPr="00F97ED1" w:rsidRDefault="00801E1F" w:rsidP="00255DE7">
            <w:pPr>
              <w:keepNext/>
              <w:suppressAutoHyphens/>
              <w:ind w:right="116"/>
              <w:jc w:val="left"/>
              <w:rPr>
                <w:sz w:val="19"/>
                <w:szCs w:val="19"/>
                <w:lang w:val="fr-FR"/>
              </w:rPr>
            </w:pPr>
            <w:r w:rsidRPr="00F97ED1">
              <w:rPr>
                <w:b/>
                <w:bCs/>
                <w:sz w:val="19"/>
                <w:szCs w:val="19"/>
                <w:lang w:val="fr-FR"/>
              </w:rPr>
              <w:t>CONSOMMATION DE HFC ÉLIGIBLE À UN FINANCEMENT</w:t>
            </w:r>
          </w:p>
        </w:tc>
      </w:tr>
      <w:tr w:rsidR="00801E1F" w:rsidRPr="00F97ED1" w14:paraId="089E37EA" w14:textId="77777777" w:rsidTr="00AB46D1">
        <w:trPr>
          <w:trHeight w:val="22"/>
        </w:trPr>
        <w:tc>
          <w:tcPr>
            <w:tcW w:w="3303" w:type="pct"/>
            <w:shd w:val="clear" w:color="auto" w:fill="auto"/>
            <w:tcMar>
              <w:top w:w="17" w:type="dxa"/>
              <w:left w:w="108" w:type="dxa"/>
              <w:bottom w:w="17" w:type="dxa"/>
              <w:right w:w="108" w:type="dxa"/>
            </w:tcMar>
          </w:tcPr>
          <w:p w14:paraId="30D9CB31" w14:textId="77777777" w:rsidR="00801E1F" w:rsidRPr="00F97ED1" w:rsidRDefault="00801E1F" w:rsidP="00255DE7">
            <w:pPr>
              <w:keepNext/>
              <w:suppressAutoHyphens/>
              <w:ind w:right="55"/>
              <w:jc w:val="left"/>
              <w:rPr>
                <w:sz w:val="19"/>
                <w:szCs w:val="19"/>
                <w:lang w:val="fr-FR"/>
              </w:rPr>
            </w:pPr>
            <w:r w:rsidRPr="00F97ED1">
              <w:rPr>
                <w:sz w:val="19"/>
                <w:szCs w:val="19"/>
                <w:lang w:val="fr-FR"/>
              </w:rPr>
              <w:t>Point de départ pour des réductions globales durables</w:t>
            </w:r>
          </w:p>
        </w:tc>
        <w:tc>
          <w:tcPr>
            <w:tcW w:w="1697" w:type="pct"/>
            <w:shd w:val="clear" w:color="auto" w:fill="auto"/>
            <w:vAlign w:val="center"/>
          </w:tcPr>
          <w:p w14:paraId="2E54DC8F" w14:textId="77777777" w:rsidR="00801E1F" w:rsidRPr="00F97ED1" w:rsidRDefault="00801E1F" w:rsidP="00255DE7">
            <w:pPr>
              <w:keepNext/>
              <w:suppressAutoHyphens/>
              <w:ind w:right="116"/>
              <w:jc w:val="right"/>
              <w:rPr>
                <w:sz w:val="19"/>
                <w:szCs w:val="19"/>
              </w:rPr>
            </w:pPr>
            <w:r w:rsidRPr="00F97ED1">
              <w:rPr>
                <w:sz w:val="19"/>
                <w:szCs w:val="19"/>
              </w:rPr>
              <w:t>À déterminer</w:t>
            </w:r>
          </w:p>
        </w:tc>
      </w:tr>
      <w:tr w:rsidR="00801E1F" w:rsidRPr="00F97ED1" w14:paraId="769D49B2" w14:textId="77777777" w:rsidTr="00AB46D1">
        <w:trPr>
          <w:trHeight w:val="22"/>
        </w:trPr>
        <w:tc>
          <w:tcPr>
            <w:tcW w:w="3303" w:type="pct"/>
            <w:shd w:val="clear" w:color="auto" w:fill="auto"/>
            <w:tcMar>
              <w:top w:w="17" w:type="dxa"/>
              <w:left w:w="108" w:type="dxa"/>
              <w:bottom w:w="17" w:type="dxa"/>
              <w:right w:w="108" w:type="dxa"/>
            </w:tcMar>
          </w:tcPr>
          <w:p w14:paraId="38D3B6F1" w14:textId="77777777" w:rsidR="00801E1F" w:rsidRPr="00F97ED1" w:rsidRDefault="00801E1F" w:rsidP="00255DE7">
            <w:pPr>
              <w:keepNext/>
              <w:suppressAutoHyphens/>
              <w:ind w:right="55"/>
              <w:jc w:val="left"/>
              <w:rPr>
                <w:b/>
                <w:bCs/>
                <w:sz w:val="19"/>
                <w:szCs w:val="19"/>
                <w:lang w:val="fr-FR"/>
              </w:rPr>
            </w:pPr>
            <w:r w:rsidRPr="00F97ED1">
              <w:rPr>
                <w:sz w:val="19"/>
                <w:szCs w:val="19"/>
                <w:lang w:val="fr-FR"/>
              </w:rPr>
              <w:t xml:space="preserve">Projets d'investissement déjà approuvés pour la réduction des HFC </w:t>
            </w:r>
          </w:p>
        </w:tc>
        <w:tc>
          <w:tcPr>
            <w:tcW w:w="1697" w:type="pct"/>
            <w:shd w:val="clear" w:color="auto" w:fill="auto"/>
          </w:tcPr>
          <w:p w14:paraId="2D1E1877" w14:textId="77777777" w:rsidR="00801E1F" w:rsidRPr="00F97ED1" w:rsidRDefault="00801E1F" w:rsidP="00255DE7">
            <w:pPr>
              <w:keepNext/>
              <w:suppressAutoHyphens/>
              <w:ind w:right="116"/>
              <w:jc w:val="right"/>
              <w:rPr>
                <w:b/>
                <w:bCs/>
                <w:sz w:val="19"/>
                <w:szCs w:val="19"/>
              </w:rPr>
            </w:pPr>
            <w:r w:rsidRPr="00F97ED1">
              <w:rPr>
                <w:sz w:val="19"/>
                <w:szCs w:val="19"/>
              </w:rPr>
              <w:t>Non</w:t>
            </w:r>
          </w:p>
        </w:tc>
      </w:tr>
      <w:tr w:rsidR="00801E1F" w:rsidRPr="00F97ED1" w14:paraId="5EC73F35" w14:textId="77777777" w:rsidTr="00AB46D1">
        <w:trPr>
          <w:trHeight w:val="221"/>
        </w:trPr>
        <w:tc>
          <w:tcPr>
            <w:tcW w:w="3303" w:type="pct"/>
            <w:shd w:val="clear" w:color="auto" w:fill="auto"/>
            <w:tcMar>
              <w:top w:w="17" w:type="dxa"/>
              <w:left w:w="108" w:type="dxa"/>
              <w:bottom w:w="17" w:type="dxa"/>
              <w:right w:w="108" w:type="dxa"/>
            </w:tcMar>
          </w:tcPr>
          <w:p w14:paraId="0B2121E9" w14:textId="77777777" w:rsidR="00801E1F" w:rsidRPr="00F97ED1" w:rsidRDefault="00801E1F" w:rsidP="00255DE7">
            <w:pPr>
              <w:keepNext/>
              <w:suppressAutoHyphens/>
              <w:ind w:right="172"/>
              <w:jc w:val="left"/>
              <w:rPr>
                <w:sz w:val="19"/>
                <w:szCs w:val="19"/>
              </w:rPr>
            </w:pPr>
            <w:r w:rsidRPr="00F97ED1">
              <w:rPr>
                <w:sz w:val="19"/>
                <w:szCs w:val="19"/>
                <w:lang w:val="fr-FR"/>
              </w:rPr>
              <w:t>Réductions globales provenant de projets déjà approuvés (t éq. </w:t>
            </w:r>
            <w:r w:rsidRPr="00F97ED1">
              <w:rPr>
                <w:sz w:val="19"/>
                <w:szCs w:val="19"/>
              </w:rPr>
              <w:t>CO</w:t>
            </w:r>
            <w:r w:rsidRPr="00F97ED1">
              <w:rPr>
                <w:sz w:val="19"/>
                <w:szCs w:val="19"/>
                <w:vertAlign w:val="subscript"/>
              </w:rPr>
              <w:t>2</w:t>
            </w:r>
            <w:r w:rsidRPr="00F97ED1">
              <w:rPr>
                <w:sz w:val="19"/>
                <w:szCs w:val="19"/>
              </w:rPr>
              <w:t>)</w:t>
            </w:r>
          </w:p>
        </w:tc>
        <w:tc>
          <w:tcPr>
            <w:tcW w:w="1697" w:type="pct"/>
            <w:shd w:val="clear" w:color="auto" w:fill="auto"/>
          </w:tcPr>
          <w:p w14:paraId="111E9F05" w14:textId="77777777" w:rsidR="00801E1F" w:rsidRPr="00F97ED1" w:rsidRDefault="00801E1F" w:rsidP="00255DE7">
            <w:pPr>
              <w:ind w:right="116"/>
              <w:jc w:val="right"/>
              <w:rPr>
                <w:sz w:val="19"/>
                <w:szCs w:val="19"/>
              </w:rPr>
            </w:pPr>
            <w:r w:rsidRPr="00F97ED1">
              <w:rPr>
                <w:sz w:val="19"/>
                <w:szCs w:val="19"/>
              </w:rPr>
              <w:t>s.o.</w:t>
            </w:r>
          </w:p>
        </w:tc>
      </w:tr>
    </w:tbl>
    <w:p w14:paraId="1CD0BD88" w14:textId="77777777" w:rsidR="00801E1F" w:rsidRPr="00F97ED1" w:rsidRDefault="00801E1F" w:rsidP="00801E1F">
      <w:pPr>
        <w:jc w:val="center"/>
        <w:rPr>
          <w:sz w:val="19"/>
          <w:szCs w:val="19"/>
        </w:rPr>
      </w:pPr>
    </w:p>
    <w:tbl>
      <w:tblPr>
        <w:tblStyle w:val="1"/>
        <w:tblW w:w="5920" w:type="pct"/>
        <w:tblInd w:w="-815" w:type="dxa"/>
        <w:tblLayout w:type="fixed"/>
        <w:tblLook w:val="04A0" w:firstRow="1" w:lastRow="0" w:firstColumn="1" w:lastColumn="0" w:noHBand="0" w:noVBand="1"/>
      </w:tblPr>
      <w:tblGrid>
        <w:gridCol w:w="1085"/>
        <w:gridCol w:w="999"/>
        <w:gridCol w:w="1417"/>
        <w:gridCol w:w="959"/>
        <w:gridCol w:w="762"/>
        <w:gridCol w:w="990"/>
        <w:gridCol w:w="720"/>
        <w:gridCol w:w="1080"/>
        <w:gridCol w:w="720"/>
        <w:gridCol w:w="1169"/>
        <w:gridCol w:w="1169"/>
      </w:tblGrid>
      <w:tr w:rsidR="000220D6" w:rsidRPr="00F97ED1" w14:paraId="5441A960" w14:textId="77777777" w:rsidTr="000220D6">
        <w:trPr>
          <w:trHeight w:val="194"/>
        </w:trPr>
        <w:tc>
          <w:tcPr>
            <w:tcW w:w="1580" w:type="pct"/>
            <w:gridSpan w:val="3"/>
            <w:shd w:val="clear" w:color="auto" w:fill="auto"/>
            <w:tcMar>
              <w:left w:w="57" w:type="dxa"/>
              <w:right w:w="57" w:type="dxa"/>
            </w:tcMar>
            <w:vAlign w:val="center"/>
          </w:tcPr>
          <w:p w14:paraId="0F03C5C1" w14:textId="77777777" w:rsidR="00801E1F" w:rsidRPr="00F97ED1" w:rsidRDefault="00801E1F" w:rsidP="00255DE7">
            <w:pPr>
              <w:rPr>
                <w:b/>
                <w:bCs/>
                <w:sz w:val="19"/>
                <w:szCs w:val="19"/>
                <w:lang w:val="fr-FR"/>
              </w:rPr>
            </w:pPr>
            <w:r w:rsidRPr="00F97ED1">
              <w:rPr>
                <w:b/>
                <w:bCs/>
                <w:sz w:val="19"/>
                <w:szCs w:val="19"/>
                <w:lang w:val="fr-FR"/>
              </w:rPr>
              <w:t>DONNÉES DE PROJET COMME CONVENUES</w:t>
            </w:r>
          </w:p>
        </w:tc>
        <w:tc>
          <w:tcPr>
            <w:tcW w:w="433" w:type="pct"/>
            <w:shd w:val="clear" w:color="auto" w:fill="auto"/>
            <w:tcMar>
              <w:left w:w="57" w:type="dxa"/>
              <w:right w:w="57" w:type="dxa"/>
            </w:tcMar>
            <w:vAlign w:val="center"/>
          </w:tcPr>
          <w:p w14:paraId="1EC62B32" w14:textId="77777777" w:rsidR="00801E1F" w:rsidRPr="00F97ED1" w:rsidRDefault="00801E1F" w:rsidP="00255DE7">
            <w:pPr>
              <w:jc w:val="center"/>
              <w:rPr>
                <w:b/>
                <w:bCs/>
                <w:sz w:val="19"/>
                <w:szCs w:val="19"/>
              </w:rPr>
            </w:pPr>
            <w:r w:rsidRPr="00BF51E9">
              <w:rPr>
                <w:b/>
                <w:bCs/>
                <w:sz w:val="20"/>
                <w:szCs w:val="20"/>
              </w:rPr>
              <w:t>2</w:t>
            </w:r>
            <w:r w:rsidRPr="00234765">
              <w:rPr>
                <w:b/>
                <w:bCs/>
                <w:sz w:val="20"/>
                <w:szCs w:val="20"/>
              </w:rPr>
              <w:t>025*</w:t>
            </w:r>
          </w:p>
        </w:tc>
        <w:tc>
          <w:tcPr>
            <w:tcW w:w="344" w:type="pct"/>
            <w:tcMar>
              <w:left w:w="57" w:type="dxa"/>
              <w:right w:w="57" w:type="dxa"/>
            </w:tcMar>
            <w:vAlign w:val="center"/>
          </w:tcPr>
          <w:p w14:paraId="3373EBD7" w14:textId="77777777" w:rsidR="00801E1F" w:rsidRPr="00F97ED1" w:rsidRDefault="00801E1F" w:rsidP="00255DE7">
            <w:pPr>
              <w:jc w:val="center"/>
              <w:rPr>
                <w:b/>
                <w:bCs/>
                <w:sz w:val="19"/>
                <w:szCs w:val="19"/>
              </w:rPr>
            </w:pPr>
            <w:r w:rsidRPr="00BF51E9">
              <w:rPr>
                <w:b/>
                <w:bCs/>
                <w:sz w:val="20"/>
                <w:szCs w:val="20"/>
              </w:rPr>
              <w:t>2026</w:t>
            </w:r>
            <w:r>
              <w:rPr>
                <w:b/>
                <w:bCs/>
                <w:sz w:val="20"/>
                <w:szCs w:val="20"/>
              </w:rPr>
              <w:t>-2027</w:t>
            </w:r>
          </w:p>
        </w:tc>
        <w:tc>
          <w:tcPr>
            <w:tcW w:w="447" w:type="pct"/>
            <w:tcMar>
              <w:left w:w="57" w:type="dxa"/>
              <w:right w:w="57" w:type="dxa"/>
            </w:tcMar>
            <w:vAlign w:val="center"/>
          </w:tcPr>
          <w:p w14:paraId="012B664F" w14:textId="77777777" w:rsidR="00801E1F" w:rsidRPr="00F97ED1" w:rsidRDefault="00801E1F" w:rsidP="00255DE7">
            <w:pPr>
              <w:jc w:val="center"/>
              <w:rPr>
                <w:b/>
                <w:bCs/>
                <w:sz w:val="19"/>
                <w:szCs w:val="19"/>
              </w:rPr>
            </w:pPr>
            <w:r w:rsidRPr="00BF51E9">
              <w:rPr>
                <w:b/>
                <w:bCs/>
                <w:sz w:val="20"/>
                <w:szCs w:val="20"/>
              </w:rPr>
              <w:t>2028</w:t>
            </w:r>
          </w:p>
        </w:tc>
        <w:tc>
          <w:tcPr>
            <w:tcW w:w="325" w:type="pct"/>
            <w:vAlign w:val="center"/>
          </w:tcPr>
          <w:p w14:paraId="790097F2" w14:textId="77777777" w:rsidR="00801E1F" w:rsidRPr="00F97ED1" w:rsidRDefault="00801E1F" w:rsidP="00255DE7">
            <w:pPr>
              <w:jc w:val="center"/>
              <w:rPr>
                <w:b/>
                <w:bCs/>
                <w:sz w:val="19"/>
                <w:szCs w:val="19"/>
              </w:rPr>
            </w:pPr>
            <w:r w:rsidRPr="00BF51E9">
              <w:rPr>
                <w:b/>
                <w:bCs/>
                <w:sz w:val="20"/>
                <w:szCs w:val="20"/>
              </w:rPr>
              <w:t>2029</w:t>
            </w:r>
          </w:p>
        </w:tc>
        <w:tc>
          <w:tcPr>
            <w:tcW w:w="488" w:type="pct"/>
            <w:vAlign w:val="center"/>
          </w:tcPr>
          <w:p w14:paraId="26D22869" w14:textId="77777777" w:rsidR="00801E1F" w:rsidRPr="00F97ED1" w:rsidRDefault="00801E1F" w:rsidP="00255DE7">
            <w:pPr>
              <w:jc w:val="center"/>
              <w:rPr>
                <w:b/>
                <w:bCs/>
                <w:sz w:val="19"/>
                <w:szCs w:val="19"/>
              </w:rPr>
            </w:pPr>
            <w:r>
              <w:rPr>
                <w:b/>
                <w:bCs/>
                <w:sz w:val="20"/>
                <w:szCs w:val="20"/>
              </w:rPr>
              <w:t>2030</w:t>
            </w:r>
          </w:p>
        </w:tc>
        <w:tc>
          <w:tcPr>
            <w:tcW w:w="325" w:type="pct"/>
            <w:tcMar>
              <w:left w:w="57" w:type="dxa"/>
              <w:right w:w="57" w:type="dxa"/>
            </w:tcMar>
            <w:vAlign w:val="center"/>
          </w:tcPr>
          <w:p w14:paraId="67650F25" w14:textId="77777777" w:rsidR="00801E1F" w:rsidRPr="00F97ED1" w:rsidRDefault="00801E1F" w:rsidP="00255DE7">
            <w:pPr>
              <w:jc w:val="center"/>
              <w:rPr>
                <w:b/>
                <w:bCs/>
                <w:sz w:val="19"/>
                <w:szCs w:val="19"/>
              </w:rPr>
            </w:pPr>
            <w:r>
              <w:rPr>
                <w:b/>
                <w:bCs/>
                <w:sz w:val="20"/>
                <w:szCs w:val="20"/>
              </w:rPr>
              <w:t>2031</w:t>
            </w:r>
          </w:p>
        </w:tc>
        <w:tc>
          <w:tcPr>
            <w:tcW w:w="528" w:type="pct"/>
            <w:tcMar>
              <w:left w:w="57" w:type="dxa"/>
              <w:right w:w="57" w:type="dxa"/>
            </w:tcMar>
            <w:vAlign w:val="center"/>
          </w:tcPr>
          <w:p w14:paraId="2B02F7D4" w14:textId="77777777" w:rsidR="00801E1F" w:rsidRPr="00F97ED1" w:rsidRDefault="00801E1F" w:rsidP="00255DE7">
            <w:pPr>
              <w:jc w:val="center"/>
              <w:rPr>
                <w:b/>
                <w:bCs/>
                <w:sz w:val="19"/>
                <w:szCs w:val="19"/>
              </w:rPr>
            </w:pPr>
            <w:r>
              <w:rPr>
                <w:b/>
                <w:bCs/>
                <w:sz w:val="20"/>
                <w:szCs w:val="20"/>
              </w:rPr>
              <w:t>2032</w:t>
            </w:r>
          </w:p>
        </w:tc>
        <w:tc>
          <w:tcPr>
            <w:tcW w:w="528" w:type="pct"/>
            <w:shd w:val="clear" w:color="auto" w:fill="auto"/>
            <w:tcMar>
              <w:left w:w="57" w:type="dxa"/>
              <w:right w:w="57" w:type="dxa"/>
            </w:tcMar>
            <w:vAlign w:val="center"/>
          </w:tcPr>
          <w:p w14:paraId="2BEA3D62" w14:textId="77777777" w:rsidR="00801E1F" w:rsidRPr="00F97ED1" w:rsidRDefault="00801E1F" w:rsidP="00255DE7">
            <w:pPr>
              <w:jc w:val="center"/>
              <w:rPr>
                <w:b/>
                <w:bCs/>
                <w:sz w:val="19"/>
                <w:szCs w:val="19"/>
              </w:rPr>
            </w:pPr>
            <w:r w:rsidRPr="00F97ED1">
              <w:rPr>
                <w:b/>
                <w:bCs/>
                <w:sz w:val="19"/>
                <w:szCs w:val="19"/>
              </w:rPr>
              <w:t>Total</w:t>
            </w:r>
          </w:p>
        </w:tc>
      </w:tr>
      <w:tr w:rsidR="00801E1F" w:rsidRPr="00F97ED1" w14:paraId="607BF3FA" w14:textId="77777777" w:rsidTr="000220D6">
        <w:trPr>
          <w:trHeight w:val="106"/>
        </w:trPr>
        <w:tc>
          <w:tcPr>
            <w:tcW w:w="490" w:type="pct"/>
            <w:vMerge w:val="restart"/>
            <w:shd w:val="clear" w:color="auto" w:fill="auto"/>
            <w:tcMar>
              <w:left w:w="57" w:type="dxa"/>
              <w:right w:w="57" w:type="dxa"/>
            </w:tcMar>
            <w:vAlign w:val="center"/>
          </w:tcPr>
          <w:p w14:paraId="760B9A5E" w14:textId="77777777" w:rsidR="00801E1F" w:rsidRPr="00F97ED1" w:rsidRDefault="00801E1F" w:rsidP="00255DE7">
            <w:pPr>
              <w:jc w:val="left"/>
              <w:rPr>
                <w:sz w:val="19"/>
                <w:szCs w:val="19"/>
              </w:rPr>
            </w:pPr>
            <w:r w:rsidRPr="00F97ED1">
              <w:rPr>
                <w:sz w:val="19"/>
                <w:szCs w:val="19"/>
              </w:rPr>
              <w:t>Consommation (t éq. CO</w:t>
            </w:r>
            <w:r w:rsidRPr="00F97ED1">
              <w:rPr>
                <w:sz w:val="19"/>
                <w:szCs w:val="19"/>
                <w:vertAlign w:val="subscript"/>
              </w:rPr>
              <w:t>2</w:t>
            </w:r>
            <w:r w:rsidRPr="00F97ED1">
              <w:rPr>
                <w:sz w:val="19"/>
                <w:szCs w:val="19"/>
              </w:rPr>
              <w:t>)</w:t>
            </w:r>
          </w:p>
        </w:tc>
        <w:tc>
          <w:tcPr>
            <w:tcW w:w="1091" w:type="pct"/>
            <w:gridSpan w:val="2"/>
            <w:shd w:val="clear" w:color="auto" w:fill="auto"/>
            <w:tcMar>
              <w:left w:w="57" w:type="dxa"/>
              <w:right w:w="57" w:type="dxa"/>
            </w:tcMar>
            <w:vAlign w:val="center"/>
          </w:tcPr>
          <w:p w14:paraId="362E07D4" w14:textId="77777777" w:rsidR="00801E1F" w:rsidRPr="00F97ED1" w:rsidRDefault="00801E1F" w:rsidP="00255DE7">
            <w:pPr>
              <w:jc w:val="left"/>
              <w:rPr>
                <w:sz w:val="19"/>
                <w:szCs w:val="19"/>
                <w:lang w:val="fr-FR"/>
              </w:rPr>
            </w:pPr>
            <w:r w:rsidRPr="00F97ED1">
              <w:rPr>
                <w:sz w:val="19"/>
                <w:szCs w:val="19"/>
                <w:lang w:val="fr-FR"/>
              </w:rPr>
              <w:t>Limites du Protocole de Montréal</w:t>
            </w:r>
          </w:p>
        </w:tc>
        <w:tc>
          <w:tcPr>
            <w:tcW w:w="1224" w:type="pct"/>
            <w:gridSpan w:val="3"/>
            <w:tcMar>
              <w:left w:w="57" w:type="dxa"/>
              <w:right w:w="57" w:type="dxa"/>
            </w:tcMar>
            <w:vAlign w:val="center"/>
          </w:tcPr>
          <w:p w14:paraId="1EEF1746" w14:textId="77777777" w:rsidR="00801E1F" w:rsidRPr="00924D9F" w:rsidRDefault="00801E1F" w:rsidP="002E2123">
            <w:pPr>
              <w:jc w:val="center"/>
              <w:rPr>
                <w:sz w:val="19"/>
                <w:szCs w:val="19"/>
                <w:lang w:val="fr-FR"/>
              </w:rPr>
            </w:pPr>
            <w:r w:rsidRPr="00454268">
              <w:rPr>
                <w:color w:val="000000"/>
                <w:sz w:val="20"/>
                <w:szCs w:val="20"/>
                <w:lang w:eastAsia="en-CA"/>
              </w:rPr>
              <w:t>23</w:t>
            </w:r>
            <w:r>
              <w:rPr>
                <w:color w:val="000000"/>
                <w:sz w:val="20"/>
                <w:szCs w:val="20"/>
                <w:lang w:eastAsia="en-CA"/>
              </w:rPr>
              <w:t xml:space="preserve"> </w:t>
            </w:r>
            <w:r w:rsidRPr="00454268">
              <w:rPr>
                <w:color w:val="000000"/>
                <w:sz w:val="20"/>
                <w:szCs w:val="20"/>
                <w:lang w:eastAsia="en-CA"/>
              </w:rPr>
              <w:t>370</w:t>
            </w:r>
            <w:r>
              <w:rPr>
                <w:color w:val="000000"/>
                <w:sz w:val="20"/>
                <w:szCs w:val="20"/>
                <w:lang w:eastAsia="en-CA"/>
              </w:rPr>
              <w:t xml:space="preserve"> </w:t>
            </w:r>
            <w:r w:rsidRPr="00454268">
              <w:rPr>
                <w:color w:val="000000"/>
                <w:sz w:val="20"/>
                <w:szCs w:val="20"/>
                <w:lang w:eastAsia="en-CA"/>
              </w:rPr>
              <w:t>721</w:t>
            </w:r>
          </w:p>
        </w:tc>
        <w:tc>
          <w:tcPr>
            <w:tcW w:w="1138" w:type="pct"/>
            <w:gridSpan w:val="3"/>
            <w:vAlign w:val="center"/>
          </w:tcPr>
          <w:p w14:paraId="555CA84D" w14:textId="77777777" w:rsidR="00801E1F" w:rsidRPr="00924D9F" w:rsidRDefault="00801E1F" w:rsidP="002E2123">
            <w:pPr>
              <w:jc w:val="center"/>
              <w:rPr>
                <w:sz w:val="19"/>
                <w:szCs w:val="19"/>
                <w:lang w:val="fr-FR"/>
              </w:rPr>
            </w:pPr>
            <w:r w:rsidRPr="00A54451">
              <w:rPr>
                <w:color w:val="000000"/>
                <w:sz w:val="20"/>
                <w:szCs w:val="20"/>
                <w:lang w:eastAsia="en-CA"/>
              </w:rPr>
              <w:t>21</w:t>
            </w:r>
            <w:r>
              <w:rPr>
                <w:color w:val="000000"/>
                <w:sz w:val="20"/>
                <w:szCs w:val="20"/>
                <w:lang w:eastAsia="en-CA"/>
              </w:rPr>
              <w:t xml:space="preserve"> </w:t>
            </w:r>
            <w:r w:rsidRPr="00A54451">
              <w:rPr>
                <w:color w:val="000000"/>
                <w:sz w:val="20"/>
                <w:szCs w:val="20"/>
                <w:lang w:eastAsia="en-CA"/>
              </w:rPr>
              <w:t>033</w:t>
            </w:r>
            <w:r>
              <w:rPr>
                <w:color w:val="000000"/>
                <w:sz w:val="20"/>
                <w:szCs w:val="20"/>
                <w:lang w:eastAsia="en-CA"/>
              </w:rPr>
              <w:t xml:space="preserve"> </w:t>
            </w:r>
            <w:r w:rsidRPr="00A54451">
              <w:rPr>
                <w:color w:val="000000"/>
                <w:sz w:val="20"/>
                <w:szCs w:val="20"/>
                <w:lang w:eastAsia="en-CA"/>
              </w:rPr>
              <w:t>649</w:t>
            </w:r>
          </w:p>
        </w:tc>
        <w:tc>
          <w:tcPr>
            <w:tcW w:w="528" w:type="pct"/>
            <w:tcMar>
              <w:left w:w="57" w:type="dxa"/>
              <w:right w:w="57" w:type="dxa"/>
            </w:tcMar>
            <w:vAlign w:val="center"/>
          </w:tcPr>
          <w:p w14:paraId="5EB183F0" w14:textId="77777777" w:rsidR="00801E1F" w:rsidRPr="00924D9F" w:rsidRDefault="00801E1F" w:rsidP="002E2123">
            <w:pPr>
              <w:jc w:val="center"/>
              <w:rPr>
                <w:sz w:val="19"/>
                <w:szCs w:val="19"/>
                <w:lang w:val="fr-FR"/>
              </w:rPr>
            </w:pPr>
            <w:r w:rsidRPr="00A54451">
              <w:rPr>
                <w:color w:val="000000"/>
                <w:sz w:val="20"/>
                <w:szCs w:val="20"/>
                <w:lang w:eastAsia="en-CA"/>
              </w:rPr>
              <w:t>21</w:t>
            </w:r>
            <w:r>
              <w:rPr>
                <w:color w:val="000000"/>
                <w:sz w:val="20"/>
                <w:szCs w:val="20"/>
                <w:lang w:eastAsia="en-CA"/>
              </w:rPr>
              <w:t xml:space="preserve"> </w:t>
            </w:r>
            <w:r w:rsidRPr="00A54451">
              <w:rPr>
                <w:color w:val="000000"/>
                <w:sz w:val="20"/>
                <w:szCs w:val="20"/>
                <w:lang w:eastAsia="en-CA"/>
              </w:rPr>
              <w:t>033</w:t>
            </w:r>
            <w:r>
              <w:rPr>
                <w:color w:val="000000"/>
                <w:sz w:val="20"/>
                <w:szCs w:val="20"/>
                <w:lang w:eastAsia="en-CA"/>
              </w:rPr>
              <w:t xml:space="preserve"> </w:t>
            </w:r>
            <w:r w:rsidRPr="00A54451">
              <w:rPr>
                <w:color w:val="000000"/>
                <w:sz w:val="20"/>
                <w:szCs w:val="20"/>
                <w:lang w:eastAsia="en-CA"/>
              </w:rPr>
              <w:t>649</w:t>
            </w:r>
          </w:p>
        </w:tc>
        <w:tc>
          <w:tcPr>
            <w:tcW w:w="528" w:type="pct"/>
            <w:tcMar>
              <w:left w:w="57" w:type="dxa"/>
              <w:right w:w="57" w:type="dxa"/>
            </w:tcMar>
            <w:vAlign w:val="center"/>
          </w:tcPr>
          <w:p w14:paraId="5B1F7297" w14:textId="77777777" w:rsidR="00801E1F" w:rsidRPr="00F97ED1" w:rsidRDefault="00801E1F" w:rsidP="00255DE7">
            <w:pPr>
              <w:jc w:val="right"/>
              <w:rPr>
                <w:sz w:val="19"/>
                <w:szCs w:val="19"/>
              </w:rPr>
            </w:pPr>
            <w:r w:rsidRPr="00F97ED1">
              <w:rPr>
                <w:sz w:val="19"/>
                <w:szCs w:val="19"/>
              </w:rPr>
              <w:t>s.o.</w:t>
            </w:r>
          </w:p>
        </w:tc>
      </w:tr>
      <w:tr w:rsidR="00801E1F" w:rsidRPr="00F97ED1" w14:paraId="19711437" w14:textId="77777777" w:rsidTr="000220D6">
        <w:trPr>
          <w:trHeight w:val="395"/>
        </w:trPr>
        <w:tc>
          <w:tcPr>
            <w:tcW w:w="490" w:type="pct"/>
            <w:vMerge/>
            <w:shd w:val="clear" w:color="auto" w:fill="auto"/>
            <w:tcMar>
              <w:left w:w="57" w:type="dxa"/>
              <w:right w:w="57" w:type="dxa"/>
            </w:tcMar>
            <w:vAlign w:val="center"/>
          </w:tcPr>
          <w:p w14:paraId="0E4BB7F5" w14:textId="77777777" w:rsidR="00801E1F" w:rsidRPr="00F97ED1" w:rsidRDefault="00801E1F" w:rsidP="00255DE7">
            <w:pPr>
              <w:rPr>
                <w:sz w:val="19"/>
                <w:szCs w:val="19"/>
              </w:rPr>
            </w:pPr>
          </w:p>
        </w:tc>
        <w:tc>
          <w:tcPr>
            <w:tcW w:w="1091" w:type="pct"/>
            <w:gridSpan w:val="2"/>
            <w:shd w:val="clear" w:color="auto" w:fill="auto"/>
            <w:tcMar>
              <w:left w:w="57" w:type="dxa"/>
              <w:right w:w="57" w:type="dxa"/>
            </w:tcMar>
            <w:vAlign w:val="center"/>
          </w:tcPr>
          <w:p w14:paraId="09DCE855" w14:textId="77777777" w:rsidR="00801E1F" w:rsidRPr="00F97ED1" w:rsidRDefault="00801E1F" w:rsidP="00255DE7">
            <w:pPr>
              <w:jc w:val="left"/>
              <w:rPr>
                <w:sz w:val="19"/>
                <w:szCs w:val="19"/>
              </w:rPr>
            </w:pPr>
            <w:r w:rsidRPr="00F97ED1">
              <w:rPr>
                <w:sz w:val="19"/>
                <w:szCs w:val="19"/>
              </w:rPr>
              <w:t>Maximum admissible</w:t>
            </w:r>
          </w:p>
        </w:tc>
        <w:tc>
          <w:tcPr>
            <w:tcW w:w="1224" w:type="pct"/>
            <w:gridSpan w:val="3"/>
            <w:tcMar>
              <w:left w:w="57" w:type="dxa"/>
              <w:right w:w="57" w:type="dxa"/>
            </w:tcMar>
            <w:vAlign w:val="center"/>
          </w:tcPr>
          <w:p w14:paraId="7AC9AC70" w14:textId="77777777" w:rsidR="00801E1F" w:rsidRPr="00F97ED1" w:rsidRDefault="00801E1F" w:rsidP="002E2123">
            <w:pPr>
              <w:jc w:val="center"/>
              <w:rPr>
                <w:sz w:val="19"/>
                <w:szCs w:val="19"/>
              </w:rPr>
            </w:pPr>
            <w:r w:rsidRPr="00454268">
              <w:rPr>
                <w:color w:val="000000"/>
                <w:sz w:val="20"/>
                <w:szCs w:val="20"/>
                <w:lang w:eastAsia="en-CA"/>
              </w:rPr>
              <w:t>23</w:t>
            </w:r>
            <w:r>
              <w:rPr>
                <w:color w:val="000000"/>
                <w:sz w:val="20"/>
                <w:szCs w:val="20"/>
                <w:lang w:eastAsia="en-CA"/>
              </w:rPr>
              <w:t xml:space="preserve"> </w:t>
            </w:r>
            <w:r w:rsidRPr="00454268">
              <w:rPr>
                <w:color w:val="000000"/>
                <w:sz w:val="20"/>
                <w:szCs w:val="20"/>
                <w:lang w:eastAsia="en-CA"/>
              </w:rPr>
              <w:t>370</w:t>
            </w:r>
            <w:r>
              <w:rPr>
                <w:color w:val="000000"/>
                <w:sz w:val="20"/>
                <w:szCs w:val="20"/>
                <w:lang w:eastAsia="en-CA"/>
              </w:rPr>
              <w:t xml:space="preserve"> </w:t>
            </w:r>
            <w:r w:rsidRPr="00454268">
              <w:rPr>
                <w:color w:val="000000"/>
                <w:sz w:val="20"/>
                <w:szCs w:val="20"/>
                <w:lang w:eastAsia="en-CA"/>
              </w:rPr>
              <w:t>721</w:t>
            </w:r>
          </w:p>
        </w:tc>
        <w:tc>
          <w:tcPr>
            <w:tcW w:w="1138" w:type="pct"/>
            <w:gridSpan w:val="3"/>
            <w:vAlign w:val="center"/>
          </w:tcPr>
          <w:p w14:paraId="25E9414C" w14:textId="77777777" w:rsidR="00801E1F" w:rsidRPr="00F97ED1" w:rsidRDefault="00801E1F" w:rsidP="002E2123">
            <w:pPr>
              <w:jc w:val="center"/>
              <w:rPr>
                <w:sz w:val="19"/>
                <w:szCs w:val="19"/>
              </w:rPr>
            </w:pPr>
            <w:r w:rsidRPr="00A54451">
              <w:rPr>
                <w:color w:val="000000"/>
                <w:sz w:val="20"/>
                <w:szCs w:val="20"/>
                <w:lang w:eastAsia="en-CA"/>
              </w:rPr>
              <w:t>19</w:t>
            </w:r>
            <w:r>
              <w:rPr>
                <w:color w:val="000000"/>
                <w:sz w:val="20"/>
                <w:szCs w:val="20"/>
                <w:lang w:eastAsia="en-CA"/>
              </w:rPr>
              <w:t xml:space="preserve"> </w:t>
            </w:r>
            <w:r w:rsidRPr="00A54451">
              <w:rPr>
                <w:color w:val="000000"/>
                <w:sz w:val="20"/>
                <w:szCs w:val="20"/>
                <w:lang w:eastAsia="en-CA"/>
              </w:rPr>
              <w:t>865</w:t>
            </w:r>
            <w:r>
              <w:rPr>
                <w:color w:val="000000"/>
                <w:sz w:val="20"/>
                <w:szCs w:val="20"/>
                <w:lang w:eastAsia="en-CA"/>
              </w:rPr>
              <w:t xml:space="preserve"> </w:t>
            </w:r>
            <w:r w:rsidRPr="00A54451">
              <w:rPr>
                <w:color w:val="000000"/>
                <w:sz w:val="20"/>
                <w:szCs w:val="20"/>
                <w:lang w:eastAsia="en-CA"/>
              </w:rPr>
              <w:t>113</w:t>
            </w:r>
          </w:p>
        </w:tc>
        <w:tc>
          <w:tcPr>
            <w:tcW w:w="528" w:type="pct"/>
            <w:tcMar>
              <w:left w:w="57" w:type="dxa"/>
              <w:right w:w="57" w:type="dxa"/>
            </w:tcMar>
            <w:vAlign w:val="center"/>
          </w:tcPr>
          <w:p w14:paraId="007AB6C9" w14:textId="77777777" w:rsidR="00801E1F" w:rsidRPr="00F97ED1" w:rsidRDefault="00801E1F" w:rsidP="002E2123">
            <w:pPr>
              <w:jc w:val="center"/>
              <w:rPr>
                <w:sz w:val="19"/>
                <w:szCs w:val="19"/>
              </w:rPr>
            </w:pPr>
            <w:r>
              <w:rPr>
                <w:sz w:val="20"/>
                <w:szCs w:val="20"/>
              </w:rPr>
              <w:t>18 696 577</w:t>
            </w:r>
          </w:p>
        </w:tc>
        <w:tc>
          <w:tcPr>
            <w:tcW w:w="528" w:type="pct"/>
            <w:tcMar>
              <w:left w:w="57" w:type="dxa"/>
              <w:right w:w="57" w:type="dxa"/>
            </w:tcMar>
            <w:vAlign w:val="center"/>
          </w:tcPr>
          <w:p w14:paraId="7EC2FD01" w14:textId="77777777" w:rsidR="00801E1F" w:rsidRPr="00F97ED1" w:rsidRDefault="00801E1F" w:rsidP="00255DE7">
            <w:pPr>
              <w:jc w:val="right"/>
              <w:rPr>
                <w:sz w:val="19"/>
                <w:szCs w:val="19"/>
              </w:rPr>
            </w:pPr>
            <w:r w:rsidRPr="00F97ED1">
              <w:rPr>
                <w:sz w:val="19"/>
                <w:szCs w:val="19"/>
              </w:rPr>
              <w:t>s.o.</w:t>
            </w:r>
          </w:p>
        </w:tc>
      </w:tr>
      <w:tr w:rsidR="00801E1F" w:rsidRPr="00F97ED1" w14:paraId="0C2CBCAE" w14:textId="77777777" w:rsidTr="000220D6">
        <w:trPr>
          <w:trHeight w:val="40"/>
        </w:trPr>
        <w:tc>
          <w:tcPr>
            <w:tcW w:w="490" w:type="pct"/>
            <w:vMerge/>
            <w:shd w:val="clear" w:color="auto" w:fill="auto"/>
            <w:tcMar>
              <w:left w:w="57" w:type="dxa"/>
              <w:right w:w="57" w:type="dxa"/>
            </w:tcMar>
            <w:vAlign w:val="center"/>
          </w:tcPr>
          <w:p w14:paraId="222142F2" w14:textId="77777777" w:rsidR="00801E1F" w:rsidRPr="00F97ED1" w:rsidRDefault="00801E1F" w:rsidP="00255DE7">
            <w:pPr>
              <w:rPr>
                <w:sz w:val="19"/>
                <w:szCs w:val="19"/>
              </w:rPr>
            </w:pPr>
          </w:p>
        </w:tc>
        <w:tc>
          <w:tcPr>
            <w:tcW w:w="1091" w:type="pct"/>
            <w:gridSpan w:val="2"/>
            <w:shd w:val="clear" w:color="auto" w:fill="auto"/>
            <w:tcMar>
              <w:left w:w="57" w:type="dxa"/>
              <w:right w:w="57" w:type="dxa"/>
            </w:tcMar>
            <w:vAlign w:val="center"/>
          </w:tcPr>
          <w:p w14:paraId="711203E5" w14:textId="77777777" w:rsidR="00801E1F" w:rsidRPr="00F97ED1" w:rsidRDefault="00801E1F" w:rsidP="00255DE7">
            <w:pPr>
              <w:jc w:val="left"/>
              <w:rPr>
                <w:w w:val="92"/>
                <w:sz w:val="19"/>
                <w:szCs w:val="19"/>
                <w:lang w:val="fr-FR"/>
              </w:rPr>
            </w:pPr>
            <w:r w:rsidRPr="00F97ED1">
              <w:rPr>
                <w:sz w:val="19"/>
                <w:szCs w:val="19"/>
                <w:lang w:val="fr-CA"/>
              </w:rPr>
              <w:t>Réduction par rapport à la valeur de référence (en %)</w:t>
            </w:r>
          </w:p>
        </w:tc>
        <w:tc>
          <w:tcPr>
            <w:tcW w:w="1224" w:type="pct"/>
            <w:gridSpan w:val="3"/>
            <w:tcMar>
              <w:left w:w="57" w:type="dxa"/>
              <w:right w:w="57" w:type="dxa"/>
            </w:tcMar>
            <w:vAlign w:val="center"/>
          </w:tcPr>
          <w:p w14:paraId="5B2C5B0E" w14:textId="77777777" w:rsidR="00801E1F" w:rsidRPr="00924D9F" w:rsidRDefault="00801E1F" w:rsidP="002E2123">
            <w:pPr>
              <w:jc w:val="center"/>
              <w:rPr>
                <w:sz w:val="19"/>
                <w:szCs w:val="19"/>
                <w:lang w:val="fr-FR"/>
              </w:rPr>
            </w:pPr>
            <w:r>
              <w:rPr>
                <w:sz w:val="20"/>
                <w:szCs w:val="20"/>
              </w:rPr>
              <w:t>0</w:t>
            </w:r>
          </w:p>
        </w:tc>
        <w:tc>
          <w:tcPr>
            <w:tcW w:w="1138" w:type="pct"/>
            <w:gridSpan w:val="3"/>
            <w:vAlign w:val="center"/>
          </w:tcPr>
          <w:p w14:paraId="4FAE1375" w14:textId="77777777" w:rsidR="00801E1F" w:rsidRPr="00924D9F" w:rsidRDefault="00801E1F" w:rsidP="002E2123">
            <w:pPr>
              <w:jc w:val="center"/>
              <w:rPr>
                <w:sz w:val="19"/>
                <w:szCs w:val="19"/>
                <w:lang w:val="fr-FR"/>
              </w:rPr>
            </w:pPr>
            <w:r>
              <w:rPr>
                <w:sz w:val="20"/>
                <w:szCs w:val="20"/>
              </w:rPr>
              <w:t>15</w:t>
            </w:r>
          </w:p>
        </w:tc>
        <w:tc>
          <w:tcPr>
            <w:tcW w:w="528" w:type="pct"/>
            <w:tcMar>
              <w:left w:w="57" w:type="dxa"/>
              <w:right w:w="57" w:type="dxa"/>
            </w:tcMar>
            <w:vAlign w:val="center"/>
          </w:tcPr>
          <w:p w14:paraId="642D5481" w14:textId="77777777" w:rsidR="00801E1F" w:rsidRPr="00924D9F" w:rsidRDefault="00801E1F" w:rsidP="002E2123">
            <w:pPr>
              <w:jc w:val="center"/>
              <w:rPr>
                <w:sz w:val="19"/>
                <w:szCs w:val="19"/>
                <w:lang w:val="fr-FR"/>
              </w:rPr>
            </w:pPr>
            <w:r>
              <w:rPr>
                <w:sz w:val="20"/>
                <w:szCs w:val="20"/>
              </w:rPr>
              <w:t>20</w:t>
            </w:r>
          </w:p>
        </w:tc>
        <w:tc>
          <w:tcPr>
            <w:tcW w:w="528" w:type="pct"/>
            <w:tcMar>
              <w:left w:w="57" w:type="dxa"/>
              <w:right w:w="57" w:type="dxa"/>
            </w:tcMar>
            <w:vAlign w:val="center"/>
          </w:tcPr>
          <w:p w14:paraId="3A0FD35F" w14:textId="77777777" w:rsidR="00801E1F" w:rsidRPr="00F97ED1" w:rsidRDefault="00801E1F" w:rsidP="00255DE7">
            <w:pPr>
              <w:jc w:val="right"/>
              <w:rPr>
                <w:sz w:val="19"/>
                <w:szCs w:val="19"/>
              </w:rPr>
            </w:pPr>
            <w:r w:rsidRPr="00F97ED1">
              <w:rPr>
                <w:sz w:val="19"/>
                <w:szCs w:val="19"/>
              </w:rPr>
              <w:t>s.o.</w:t>
            </w:r>
          </w:p>
        </w:tc>
      </w:tr>
      <w:tr w:rsidR="000220D6" w:rsidRPr="00F97ED1" w14:paraId="1FA3B4E8" w14:textId="77777777" w:rsidTr="000220D6">
        <w:trPr>
          <w:trHeight w:val="212"/>
        </w:trPr>
        <w:tc>
          <w:tcPr>
            <w:tcW w:w="490" w:type="pct"/>
            <w:vMerge w:val="restart"/>
            <w:shd w:val="clear" w:color="auto" w:fill="auto"/>
            <w:tcMar>
              <w:left w:w="57" w:type="dxa"/>
              <w:right w:w="57" w:type="dxa"/>
            </w:tcMar>
            <w:vAlign w:val="center"/>
          </w:tcPr>
          <w:p w14:paraId="2B4F1888" w14:textId="77777777" w:rsidR="00801E1F" w:rsidRPr="00F97ED1" w:rsidRDefault="00801E1F" w:rsidP="00255DE7">
            <w:pPr>
              <w:jc w:val="left"/>
              <w:rPr>
                <w:sz w:val="19"/>
                <w:szCs w:val="19"/>
                <w:lang w:val="fr-FR"/>
              </w:rPr>
            </w:pPr>
            <w:r w:rsidRPr="00F97ED1">
              <w:rPr>
                <w:sz w:val="19"/>
                <w:szCs w:val="19"/>
                <w:lang w:val="fr-FR"/>
              </w:rPr>
              <w:t>Montants recommandés en principe (en $US)</w:t>
            </w:r>
          </w:p>
        </w:tc>
        <w:tc>
          <w:tcPr>
            <w:tcW w:w="451" w:type="pct"/>
            <w:vMerge w:val="restart"/>
            <w:shd w:val="clear" w:color="auto" w:fill="auto"/>
            <w:tcMar>
              <w:left w:w="57" w:type="dxa"/>
              <w:right w:w="57" w:type="dxa"/>
            </w:tcMar>
            <w:vAlign w:val="center"/>
          </w:tcPr>
          <w:p w14:paraId="146CF186" w14:textId="77777777" w:rsidR="00801E1F" w:rsidRPr="00B13CE1" w:rsidRDefault="00801E1F" w:rsidP="00255DE7">
            <w:pPr>
              <w:jc w:val="left"/>
              <w:rPr>
                <w:sz w:val="20"/>
                <w:szCs w:val="20"/>
              </w:rPr>
            </w:pPr>
            <w:r w:rsidRPr="00B13CE1">
              <w:rPr>
                <w:sz w:val="20"/>
                <w:szCs w:val="20"/>
              </w:rPr>
              <w:t>Banque Mondiale</w:t>
            </w:r>
          </w:p>
        </w:tc>
        <w:tc>
          <w:tcPr>
            <w:tcW w:w="640" w:type="pct"/>
            <w:shd w:val="clear" w:color="auto" w:fill="auto"/>
            <w:tcMar>
              <w:left w:w="57" w:type="dxa"/>
              <w:right w:w="57" w:type="dxa"/>
            </w:tcMar>
            <w:vAlign w:val="center"/>
          </w:tcPr>
          <w:p w14:paraId="327A6C89" w14:textId="77777777" w:rsidR="00801E1F" w:rsidRPr="00F97ED1" w:rsidRDefault="00801E1F" w:rsidP="00255DE7">
            <w:pPr>
              <w:jc w:val="left"/>
              <w:rPr>
                <w:sz w:val="19"/>
                <w:szCs w:val="19"/>
              </w:rPr>
            </w:pPr>
            <w:r w:rsidRPr="00F97ED1">
              <w:rPr>
                <w:sz w:val="19"/>
                <w:szCs w:val="19"/>
              </w:rPr>
              <w:t>Coûts du projet</w:t>
            </w:r>
          </w:p>
        </w:tc>
        <w:tc>
          <w:tcPr>
            <w:tcW w:w="433" w:type="pct"/>
            <w:shd w:val="clear" w:color="auto" w:fill="auto"/>
            <w:tcMar>
              <w:left w:w="57" w:type="dxa"/>
              <w:right w:w="57" w:type="dxa"/>
            </w:tcMar>
            <w:vAlign w:val="center"/>
          </w:tcPr>
          <w:p w14:paraId="1DA288DB" w14:textId="77777777" w:rsidR="00801E1F" w:rsidRPr="00F97ED1" w:rsidRDefault="00801E1F" w:rsidP="00255DE7">
            <w:pPr>
              <w:jc w:val="right"/>
              <w:rPr>
                <w:sz w:val="19"/>
                <w:szCs w:val="19"/>
              </w:rPr>
            </w:pPr>
            <w:r w:rsidRPr="00FD4372">
              <w:rPr>
                <w:sz w:val="20"/>
                <w:szCs w:val="20"/>
              </w:rPr>
              <w:t>3</w:t>
            </w:r>
            <w:r>
              <w:rPr>
                <w:sz w:val="20"/>
                <w:szCs w:val="20"/>
              </w:rPr>
              <w:t xml:space="preserve"> </w:t>
            </w:r>
            <w:r w:rsidRPr="00FD4372">
              <w:rPr>
                <w:sz w:val="20"/>
                <w:szCs w:val="20"/>
              </w:rPr>
              <w:t>170</w:t>
            </w:r>
            <w:r>
              <w:rPr>
                <w:sz w:val="20"/>
                <w:szCs w:val="20"/>
              </w:rPr>
              <w:t xml:space="preserve"> </w:t>
            </w:r>
            <w:r w:rsidRPr="00FD4372">
              <w:rPr>
                <w:sz w:val="20"/>
                <w:szCs w:val="20"/>
              </w:rPr>
              <w:t>609</w:t>
            </w:r>
          </w:p>
        </w:tc>
        <w:tc>
          <w:tcPr>
            <w:tcW w:w="344" w:type="pct"/>
            <w:tcMar>
              <w:left w:w="57" w:type="dxa"/>
              <w:right w:w="57" w:type="dxa"/>
            </w:tcMar>
          </w:tcPr>
          <w:p w14:paraId="7F68FF2A" w14:textId="77777777" w:rsidR="00801E1F" w:rsidRPr="00F97ED1" w:rsidRDefault="00801E1F" w:rsidP="00255DE7">
            <w:pPr>
              <w:jc w:val="right"/>
              <w:rPr>
                <w:sz w:val="19"/>
                <w:szCs w:val="19"/>
              </w:rPr>
            </w:pPr>
            <w:r w:rsidRPr="00FD4372">
              <w:rPr>
                <w:sz w:val="20"/>
                <w:szCs w:val="20"/>
              </w:rPr>
              <w:t>0</w:t>
            </w:r>
          </w:p>
        </w:tc>
        <w:tc>
          <w:tcPr>
            <w:tcW w:w="447" w:type="pct"/>
            <w:tcMar>
              <w:left w:w="57" w:type="dxa"/>
              <w:right w:w="57" w:type="dxa"/>
            </w:tcMar>
          </w:tcPr>
          <w:p w14:paraId="7A11E4A4" w14:textId="77777777" w:rsidR="00801E1F" w:rsidRPr="00F97ED1" w:rsidRDefault="00801E1F" w:rsidP="00255DE7">
            <w:pPr>
              <w:jc w:val="right"/>
              <w:rPr>
                <w:sz w:val="19"/>
                <w:szCs w:val="19"/>
              </w:rPr>
            </w:pPr>
            <w:r w:rsidRPr="00FD4372">
              <w:rPr>
                <w:color w:val="000000" w:themeColor="text1"/>
                <w:sz w:val="20"/>
                <w:szCs w:val="20"/>
                <w:lang w:eastAsia="en-CA"/>
              </w:rPr>
              <w:t>2</w:t>
            </w:r>
            <w:r>
              <w:rPr>
                <w:color w:val="000000" w:themeColor="text1"/>
                <w:sz w:val="20"/>
                <w:szCs w:val="20"/>
                <w:lang w:eastAsia="en-CA"/>
              </w:rPr>
              <w:t xml:space="preserve"> </w:t>
            </w:r>
            <w:r w:rsidRPr="00FD4372">
              <w:rPr>
                <w:color w:val="000000" w:themeColor="text1"/>
                <w:sz w:val="20"/>
                <w:szCs w:val="20"/>
                <w:lang w:eastAsia="en-CA"/>
              </w:rPr>
              <w:t>818</w:t>
            </w:r>
            <w:r>
              <w:rPr>
                <w:color w:val="000000" w:themeColor="text1"/>
                <w:sz w:val="20"/>
                <w:szCs w:val="20"/>
                <w:lang w:eastAsia="en-CA"/>
              </w:rPr>
              <w:t xml:space="preserve"> </w:t>
            </w:r>
            <w:r w:rsidRPr="00FD4372">
              <w:rPr>
                <w:color w:val="000000" w:themeColor="text1"/>
                <w:sz w:val="20"/>
                <w:szCs w:val="20"/>
                <w:lang w:eastAsia="en-CA"/>
              </w:rPr>
              <w:t>319</w:t>
            </w:r>
          </w:p>
        </w:tc>
        <w:tc>
          <w:tcPr>
            <w:tcW w:w="325" w:type="pct"/>
          </w:tcPr>
          <w:p w14:paraId="1B7D677C" w14:textId="77777777" w:rsidR="00801E1F" w:rsidRPr="00F97ED1" w:rsidRDefault="00801E1F" w:rsidP="00255DE7">
            <w:pPr>
              <w:jc w:val="right"/>
              <w:rPr>
                <w:sz w:val="19"/>
                <w:szCs w:val="19"/>
              </w:rPr>
            </w:pPr>
            <w:r w:rsidRPr="00FD4372">
              <w:rPr>
                <w:sz w:val="20"/>
                <w:szCs w:val="20"/>
              </w:rPr>
              <w:t>0</w:t>
            </w:r>
          </w:p>
        </w:tc>
        <w:tc>
          <w:tcPr>
            <w:tcW w:w="488" w:type="pct"/>
          </w:tcPr>
          <w:p w14:paraId="34F7B5EC" w14:textId="77777777" w:rsidR="00801E1F" w:rsidRPr="00F97ED1" w:rsidRDefault="00801E1F" w:rsidP="00255DE7">
            <w:pPr>
              <w:jc w:val="right"/>
              <w:rPr>
                <w:sz w:val="19"/>
                <w:szCs w:val="19"/>
              </w:rPr>
            </w:pPr>
            <w:r w:rsidRPr="00FD4372">
              <w:rPr>
                <w:color w:val="000000"/>
                <w:sz w:val="20"/>
                <w:szCs w:val="20"/>
                <w:lang w:eastAsia="en-CA"/>
              </w:rPr>
              <w:t>1</w:t>
            </w:r>
            <w:r>
              <w:rPr>
                <w:color w:val="000000"/>
                <w:sz w:val="20"/>
                <w:szCs w:val="20"/>
                <w:lang w:eastAsia="en-CA"/>
              </w:rPr>
              <w:t xml:space="preserve"> </w:t>
            </w:r>
            <w:r w:rsidRPr="00FD4372">
              <w:rPr>
                <w:color w:val="000000"/>
                <w:sz w:val="20"/>
                <w:szCs w:val="20"/>
                <w:lang w:eastAsia="en-CA"/>
              </w:rPr>
              <w:t>056</w:t>
            </w:r>
            <w:r>
              <w:rPr>
                <w:color w:val="000000"/>
                <w:sz w:val="20"/>
                <w:szCs w:val="20"/>
                <w:lang w:eastAsia="en-CA"/>
              </w:rPr>
              <w:t xml:space="preserve"> </w:t>
            </w:r>
            <w:r w:rsidRPr="00FD4372">
              <w:rPr>
                <w:color w:val="000000"/>
                <w:sz w:val="20"/>
                <w:szCs w:val="20"/>
                <w:lang w:eastAsia="en-CA"/>
              </w:rPr>
              <w:t>870</w:t>
            </w:r>
          </w:p>
        </w:tc>
        <w:tc>
          <w:tcPr>
            <w:tcW w:w="325" w:type="pct"/>
            <w:tcMar>
              <w:left w:w="57" w:type="dxa"/>
              <w:right w:w="57" w:type="dxa"/>
            </w:tcMar>
          </w:tcPr>
          <w:p w14:paraId="1E0AE937" w14:textId="77777777" w:rsidR="00801E1F" w:rsidRPr="00F97ED1" w:rsidRDefault="00801E1F" w:rsidP="00255DE7">
            <w:pPr>
              <w:jc w:val="right"/>
              <w:rPr>
                <w:sz w:val="19"/>
                <w:szCs w:val="19"/>
              </w:rPr>
            </w:pPr>
            <w:r w:rsidRPr="00FD4372">
              <w:rPr>
                <w:color w:val="000000"/>
                <w:sz w:val="20"/>
                <w:szCs w:val="20"/>
                <w:lang w:eastAsia="en-CA"/>
              </w:rPr>
              <w:t>0</w:t>
            </w:r>
          </w:p>
        </w:tc>
        <w:tc>
          <w:tcPr>
            <w:tcW w:w="528" w:type="pct"/>
            <w:tcMar>
              <w:left w:w="57" w:type="dxa"/>
              <w:right w:w="57" w:type="dxa"/>
            </w:tcMar>
          </w:tcPr>
          <w:p w14:paraId="23A1AB97" w14:textId="77777777" w:rsidR="00801E1F" w:rsidRPr="00F97ED1" w:rsidRDefault="00801E1F" w:rsidP="00255DE7">
            <w:pPr>
              <w:jc w:val="right"/>
              <w:rPr>
                <w:sz w:val="19"/>
                <w:szCs w:val="19"/>
              </w:rPr>
            </w:pPr>
            <w:r w:rsidRPr="00FD4372">
              <w:rPr>
                <w:color w:val="000000"/>
                <w:sz w:val="20"/>
                <w:szCs w:val="20"/>
                <w:lang w:eastAsia="en-CA"/>
              </w:rPr>
              <w:t>0</w:t>
            </w:r>
          </w:p>
        </w:tc>
        <w:tc>
          <w:tcPr>
            <w:tcW w:w="528" w:type="pct"/>
            <w:tcMar>
              <w:left w:w="57" w:type="dxa"/>
              <w:right w:w="57" w:type="dxa"/>
            </w:tcMar>
          </w:tcPr>
          <w:p w14:paraId="0C4073B6" w14:textId="77777777" w:rsidR="00801E1F" w:rsidRPr="00F97ED1" w:rsidRDefault="00801E1F" w:rsidP="00255DE7">
            <w:pPr>
              <w:jc w:val="right"/>
              <w:rPr>
                <w:sz w:val="19"/>
                <w:szCs w:val="19"/>
              </w:rPr>
            </w:pPr>
            <w:r w:rsidRPr="00FD4372">
              <w:rPr>
                <w:color w:val="000000"/>
                <w:sz w:val="20"/>
                <w:szCs w:val="20"/>
                <w:lang w:eastAsia="en-CA"/>
              </w:rPr>
              <w:t>7</w:t>
            </w:r>
            <w:r>
              <w:rPr>
                <w:color w:val="000000"/>
                <w:sz w:val="20"/>
                <w:szCs w:val="20"/>
                <w:lang w:eastAsia="en-CA"/>
              </w:rPr>
              <w:t xml:space="preserve"> </w:t>
            </w:r>
            <w:r w:rsidRPr="00FD4372">
              <w:rPr>
                <w:color w:val="000000"/>
                <w:sz w:val="20"/>
                <w:szCs w:val="20"/>
                <w:lang w:eastAsia="en-CA"/>
              </w:rPr>
              <w:t>045</w:t>
            </w:r>
            <w:r>
              <w:rPr>
                <w:color w:val="000000"/>
                <w:sz w:val="20"/>
                <w:szCs w:val="20"/>
                <w:lang w:eastAsia="en-CA"/>
              </w:rPr>
              <w:t xml:space="preserve"> </w:t>
            </w:r>
            <w:r w:rsidRPr="00FD4372">
              <w:rPr>
                <w:color w:val="000000"/>
                <w:sz w:val="20"/>
                <w:szCs w:val="20"/>
                <w:lang w:eastAsia="en-CA"/>
              </w:rPr>
              <w:t>798</w:t>
            </w:r>
          </w:p>
        </w:tc>
      </w:tr>
      <w:tr w:rsidR="000220D6" w:rsidRPr="00F97ED1" w14:paraId="53262BBA" w14:textId="77777777" w:rsidTr="000220D6">
        <w:trPr>
          <w:trHeight w:val="212"/>
        </w:trPr>
        <w:tc>
          <w:tcPr>
            <w:tcW w:w="490" w:type="pct"/>
            <w:vMerge/>
            <w:shd w:val="clear" w:color="auto" w:fill="auto"/>
            <w:tcMar>
              <w:left w:w="57" w:type="dxa"/>
              <w:right w:w="57" w:type="dxa"/>
            </w:tcMar>
            <w:vAlign w:val="center"/>
          </w:tcPr>
          <w:p w14:paraId="665FED10" w14:textId="77777777" w:rsidR="00801E1F" w:rsidRPr="00F97ED1" w:rsidRDefault="00801E1F" w:rsidP="00255DE7">
            <w:pPr>
              <w:rPr>
                <w:sz w:val="19"/>
                <w:szCs w:val="19"/>
              </w:rPr>
            </w:pPr>
          </w:p>
        </w:tc>
        <w:tc>
          <w:tcPr>
            <w:tcW w:w="451" w:type="pct"/>
            <w:vMerge/>
            <w:shd w:val="clear" w:color="auto" w:fill="auto"/>
            <w:tcMar>
              <w:left w:w="57" w:type="dxa"/>
              <w:right w:w="57" w:type="dxa"/>
            </w:tcMar>
            <w:vAlign w:val="center"/>
          </w:tcPr>
          <w:p w14:paraId="09167547" w14:textId="77777777" w:rsidR="00801E1F" w:rsidRPr="00F97ED1" w:rsidRDefault="00801E1F" w:rsidP="00255DE7">
            <w:pPr>
              <w:jc w:val="center"/>
              <w:rPr>
                <w:sz w:val="19"/>
                <w:szCs w:val="19"/>
              </w:rPr>
            </w:pPr>
          </w:p>
        </w:tc>
        <w:tc>
          <w:tcPr>
            <w:tcW w:w="640" w:type="pct"/>
            <w:shd w:val="clear" w:color="auto" w:fill="auto"/>
            <w:tcMar>
              <w:left w:w="57" w:type="dxa"/>
              <w:right w:w="57" w:type="dxa"/>
            </w:tcMar>
            <w:vAlign w:val="center"/>
          </w:tcPr>
          <w:p w14:paraId="3D9DDEF0" w14:textId="77777777" w:rsidR="00801E1F" w:rsidRPr="00F97ED1" w:rsidRDefault="00801E1F" w:rsidP="00255DE7">
            <w:pPr>
              <w:jc w:val="left"/>
              <w:rPr>
                <w:sz w:val="19"/>
                <w:szCs w:val="19"/>
              </w:rPr>
            </w:pPr>
            <w:r w:rsidRPr="00F97ED1">
              <w:rPr>
                <w:sz w:val="19"/>
                <w:szCs w:val="19"/>
              </w:rPr>
              <w:t>Coûts d'appui</w:t>
            </w:r>
          </w:p>
        </w:tc>
        <w:tc>
          <w:tcPr>
            <w:tcW w:w="433" w:type="pct"/>
            <w:shd w:val="clear" w:color="auto" w:fill="auto"/>
            <w:tcMar>
              <w:left w:w="57" w:type="dxa"/>
              <w:right w:w="57" w:type="dxa"/>
            </w:tcMar>
            <w:vAlign w:val="center"/>
          </w:tcPr>
          <w:p w14:paraId="6C7E753A" w14:textId="77777777" w:rsidR="00801E1F" w:rsidRPr="00F97ED1" w:rsidRDefault="00801E1F" w:rsidP="00255DE7">
            <w:pPr>
              <w:jc w:val="right"/>
              <w:rPr>
                <w:sz w:val="19"/>
                <w:szCs w:val="19"/>
              </w:rPr>
            </w:pPr>
            <w:r w:rsidRPr="00FD4372">
              <w:rPr>
                <w:sz w:val="20"/>
                <w:szCs w:val="20"/>
              </w:rPr>
              <w:t>221</w:t>
            </w:r>
            <w:r>
              <w:rPr>
                <w:sz w:val="20"/>
                <w:szCs w:val="20"/>
              </w:rPr>
              <w:t xml:space="preserve"> </w:t>
            </w:r>
            <w:r w:rsidRPr="00FD4372">
              <w:rPr>
                <w:sz w:val="20"/>
                <w:szCs w:val="20"/>
              </w:rPr>
              <w:t>943</w:t>
            </w:r>
          </w:p>
        </w:tc>
        <w:tc>
          <w:tcPr>
            <w:tcW w:w="344" w:type="pct"/>
            <w:tcMar>
              <w:left w:w="57" w:type="dxa"/>
              <w:right w:w="57" w:type="dxa"/>
            </w:tcMar>
          </w:tcPr>
          <w:p w14:paraId="4A641C51" w14:textId="77777777" w:rsidR="00801E1F" w:rsidRPr="00F97ED1" w:rsidRDefault="00801E1F" w:rsidP="00255DE7">
            <w:pPr>
              <w:jc w:val="right"/>
              <w:rPr>
                <w:sz w:val="19"/>
                <w:szCs w:val="19"/>
              </w:rPr>
            </w:pPr>
            <w:r w:rsidRPr="00FD4372">
              <w:rPr>
                <w:sz w:val="20"/>
                <w:szCs w:val="20"/>
              </w:rPr>
              <w:t>0</w:t>
            </w:r>
          </w:p>
        </w:tc>
        <w:tc>
          <w:tcPr>
            <w:tcW w:w="447" w:type="pct"/>
            <w:tcMar>
              <w:left w:w="57" w:type="dxa"/>
              <w:right w:w="57" w:type="dxa"/>
            </w:tcMar>
          </w:tcPr>
          <w:p w14:paraId="7D9F3F24" w14:textId="77777777" w:rsidR="00801E1F" w:rsidRPr="00F97ED1" w:rsidRDefault="00801E1F" w:rsidP="00255DE7">
            <w:pPr>
              <w:jc w:val="right"/>
              <w:rPr>
                <w:sz w:val="19"/>
                <w:szCs w:val="19"/>
              </w:rPr>
            </w:pPr>
            <w:r w:rsidRPr="00FD4372">
              <w:rPr>
                <w:sz w:val="20"/>
                <w:szCs w:val="20"/>
              </w:rPr>
              <w:t>197</w:t>
            </w:r>
            <w:r>
              <w:rPr>
                <w:sz w:val="20"/>
                <w:szCs w:val="20"/>
              </w:rPr>
              <w:t xml:space="preserve"> </w:t>
            </w:r>
            <w:r w:rsidRPr="00FD4372">
              <w:rPr>
                <w:sz w:val="20"/>
                <w:szCs w:val="20"/>
              </w:rPr>
              <w:t>282</w:t>
            </w:r>
          </w:p>
        </w:tc>
        <w:tc>
          <w:tcPr>
            <w:tcW w:w="325" w:type="pct"/>
          </w:tcPr>
          <w:p w14:paraId="6146419C" w14:textId="77777777" w:rsidR="00801E1F" w:rsidRPr="00F97ED1" w:rsidRDefault="00801E1F" w:rsidP="00255DE7">
            <w:pPr>
              <w:jc w:val="right"/>
              <w:rPr>
                <w:sz w:val="19"/>
                <w:szCs w:val="19"/>
              </w:rPr>
            </w:pPr>
            <w:r w:rsidRPr="00FD4372">
              <w:rPr>
                <w:sz w:val="20"/>
                <w:szCs w:val="20"/>
              </w:rPr>
              <w:t>0</w:t>
            </w:r>
          </w:p>
        </w:tc>
        <w:tc>
          <w:tcPr>
            <w:tcW w:w="488" w:type="pct"/>
          </w:tcPr>
          <w:p w14:paraId="5F4FEF7D" w14:textId="77777777" w:rsidR="00801E1F" w:rsidRPr="00F97ED1" w:rsidRDefault="00801E1F" w:rsidP="00255DE7">
            <w:pPr>
              <w:jc w:val="right"/>
              <w:rPr>
                <w:sz w:val="19"/>
                <w:szCs w:val="19"/>
              </w:rPr>
            </w:pPr>
            <w:r w:rsidRPr="00FD4372">
              <w:rPr>
                <w:color w:val="000000"/>
                <w:sz w:val="20"/>
                <w:szCs w:val="20"/>
                <w:lang w:eastAsia="en-CA"/>
              </w:rPr>
              <w:t>73</w:t>
            </w:r>
            <w:r>
              <w:rPr>
                <w:color w:val="000000"/>
                <w:sz w:val="20"/>
                <w:szCs w:val="20"/>
                <w:lang w:eastAsia="en-CA"/>
              </w:rPr>
              <w:t xml:space="preserve"> </w:t>
            </w:r>
            <w:r w:rsidRPr="00FD4372">
              <w:rPr>
                <w:color w:val="000000"/>
                <w:sz w:val="20"/>
                <w:szCs w:val="20"/>
                <w:lang w:eastAsia="en-CA"/>
              </w:rPr>
              <w:t>981</w:t>
            </w:r>
          </w:p>
        </w:tc>
        <w:tc>
          <w:tcPr>
            <w:tcW w:w="325" w:type="pct"/>
            <w:tcMar>
              <w:left w:w="57" w:type="dxa"/>
              <w:right w:w="57" w:type="dxa"/>
            </w:tcMar>
          </w:tcPr>
          <w:p w14:paraId="18A364E1" w14:textId="77777777" w:rsidR="00801E1F" w:rsidRPr="00F97ED1" w:rsidRDefault="00801E1F" w:rsidP="00255DE7">
            <w:pPr>
              <w:jc w:val="right"/>
              <w:rPr>
                <w:sz w:val="19"/>
                <w:szCs w:val="19"/>
              </w:rPr>
            </w:pPr>
            <w:r w:rsidRPr="00FD4372">
              <w:rPr>
                <w:color w:val="000000"/>
                <w:sz w:val="20"/>
                <w:szCs w:val="20"/>
                <w:lang w:eastAsia="en-CA"/>
              </w:rPr>
              <w:t>0</w:t>
            </w:r>
          </w:p>
        </w:tc>
        <w:tc>
          <w:tcPr>
            <w:tcW w:w="528" w:type="pct"/>
            <w:tcMar>
              <w:left w:w="57" w:type="dxa"/>
              <w:right w:w="57" w:type="dxa"/>
            </w:tcMar>
          </w:tcPr>
          <w:p w14:paraId="4F61D6BE" w14:textId="77777777" w:rsidR="00801E1F" w:rsidRPr="00F97ED1" w:rsidRDefault="00801E1F" w:rsidP="00255DE7">
            <w:pPr>
              <w:jc w:val="right"/>
              <w:rPr>
                <w:sz w:val="19"/>
                <w:szCs w:val="19"/>
              </w:rPr>
            </w:pPr>
            <w:r w:rsidRPr="00FD4372">
              <w:rPr>
                <w:color w:val="000000"/>
                <w:sz w:val="20"/>
                <w:szCs w:val="20"/>
                <w:lang w:eastAsia="en-CA"/>
              </w:rPr>
              <w:t>0</w:t>
            </w:r>
          </w:p>
        </w:tc>
        <w:tc>
          <w:tcPr>
            <w:tcW w:w="528" w:type="pct"/>
            <w:tcMar>
              <w:left w:w="57" w:type="dxa"/>
              <w:right w:w="57" w:type="dxa"/>
            </w:tcMar>
          </w:tcPr>
          <w:p w14:paraId="77780A0A" w14:textId="77777777" w:rsidR="00801E1F" w:rsidRPr="00F97ED1" w:rsidRDefault="00801E1F" w:rsidP="00255DE7">
            <w:pPr>
              <w:jc w:val="right"/>
              <w:rPr>
                <w:sz w:val="19"/>
                <w:szCs w:val="19"/>
              </w:rPr>
            </w:pPr>
            <w:r w:rsidRPr="00FD4372">
              <w:rPr>
                <w:sz w:val="20"/>
                <w:szCs w:val="20"/>
              </w:rPr>
              <w:t>493</w:t>
            </w:r>
            <w:r>
              <w:rPr>
                <w:sz w:val="20"/>
                <w:szCs w:val="20"/>
              </w:rPr>
              <w:t xml:space="preserve"> </w:t>
            </w:r>
            <w:r w:rsidRPr="00FD4372">
              <w:rPr>
                <w:sz w:val="20"/>
                <w:szCs w:val="20"/>
              </w:rPr>
              <w:t>206</w:t>
            </w:r>
          </w:p>
        </w:tc>
      </w:tr>
      <w:tr w:rsidR="000220D6" w:rsidRPr="00F97ED1" w14:paraId="43C74E7C" w14:textId="77777777" w:rsidTr="000220D6">
        <w:trPr>
          <w:trHeight w:val="212"/>
        </w:trPr>
        <w:tc>
          <w:tcPr>
            <w:tcW w:w="490" w:type="pct"/>
            <w:vMerge/>
            <w:shd w:val="clear" w:color="auto" w:fill="auto"/>
            <w:tcMar>
              <w:left w:w="57" w:type="dxa"/>
              <w:right w:w="57" w:type="dxa"/>
            </w:tcMar>
            <w:vAlign w:val="center"/>
          </w:tcPr>
          <w:p w14:paraId="7A684F6A" w14:textId="77777777" w:rsidR="00801E1F" w:rsidRPr="00F97ED1" w:rsidRDefault="00801E1F" w:rsidP="00255DE7">
            <w:pPr>
              <w:rPr>
                <w:sz w:val="19"/>
                <w:szCs w:val="19"/>
              </w:rPr>
            </w:pPr>
          </w:p>
        </w:tc>
        <w:tc>
          <w:tcPr>
            <w:tcW w:w="1091" w:type="pct"/>
            <w:gridSpan w:val="2"/>
            <w:shd w:val="clear" w:color="auto" w:fill="auto"/>
            <w:tcMar>
              <w:left w:w="57" w:type="dxa"/>
              <w:right w:w="57" w:type="dxa"/>
            </w:tcMar>
            <w:vAlign w:val="center"/>
          </w:tcPr>
          <w:p w14:paraId="0EBB9557" w14:textId="77777777" w:rsidR="00801E1F" w:rsidRPr="00F97ED1" w:rsidRDefault="00801E1F" w:rsidP="00255DE7">
            <w:pPr>
              <w:jc w:val="left"/>
              <w:rPr>
                <w:sz w:val="19"/>
                <w:szCs w:val="19"/>
              </w:rPr>
            </w:pPr>
            <w:r w:rsidRPr="00F97ED1">
              <w:rPr>
                <w:sz w:val="19"/>
                <w:szCs w:val="19"/>
              </w:rPr>
              <w:t>Coûts totaux du projet</w:t>
            </w:r>
          </w:p>
        </w:tc>
        <w:tc>
          <w:tcPr>
            <w:tcW w:w="433" w:type="pct"/>
            <w:tcMar>
              <w:left w:w="57" w:type="dxa"/>
              <w:right w:w="57" w:type="dxa"/>
            </w:tcMar>
          </w:tcPr>
          <w:p w14:paraId="4D5CD996" w14:textId="77777777" w:rsidR="00801E1F" w:rsidRPr="00F97ED1" w:rsidRDefault="00801E1F" w:rsidP="00255DE7">
            <w:pPr>
              <w:jc w:val="right"/>
              <w:rPr>
                <w:sz w:val="19"/>
                <w:szCs w:val="19"/>
              </w:rPr>
            </w:pPr>
            <w:r w:rsidRPr="00FD4372">
              <w:rPr>
                <w:sz w:val="20"/>
                <w:szCs w:val="20"/>
              </w:rPr>
              <w:t>3</w:t>
            </w:r>
            <w:r>
              <w:rPr>
                <w:sz w:val="20"/>
                <w:szCs w:val="20"/>
              </w:rPr>
              <w:t xml:space="preserve"> </w:t>
            </w:r>
            <w:r w:rsidRPr="00FD4372">
              <w:rPr>
                <w:sz w:val="20"/>
                <w:szCs w:val="20"/>
              </w:rPr>
              <w:t>170</w:t>
            </w:r>
            <w:r>
              <w:rPr>
                <w:sz w:val="20"/>
                <w:szCs w:val="20"/>
              </w:rPr>
              <w:t xml:space="preserve"> </w:t>
            </w:r>
            <w:r w:rsidRPr="00FD4372">
              <w:rPr>
                <w:sz w:val="20"/>
                <w:szCs w:val="20"/>
              </w:rPr>
              <w:t>609</w:t>
            </w:r>
          </w:p>
        </w:tc>
        <w:tc>
          <w:tcPr>
            <w:tcW w:w="344" w:type="pct"/>
            <w:tcMar>
              <w:left w:w="57" w:type="dxa"/>
              <w:right w:w="57" w:type="dxa"/>
            </w:tcMar>
          </w:tcPr>
          <w:p w14:paraId="7E14250F" w14:textId="77777777" w:rsidR="00801E1F" w:rsidRPr="00F97ED1" w:rsidRDefault="00801E1F" w:rsidP="00255DE7">
            <w:pPr>
              <w:jc w:val="right"/>
              <w:rPr>
                <w:sz w:val="19"/>
                <w:szCs w:val="19"/>
              </w:rPr>
            </w:pPr>
            <w:r w:rsidRPr="00FD4372">
              <w:rPr>
                <w:sz w:val="20"/>
                <w:szCs w:val="20"/>
              </w:rPr>
              <w:t>0</w:t>
            </w:r>
          </w:p>
        </w:tc>
        <w:tc>
          <w:tcPr>
            <w:tcW w:w="447" w:type="pct"/>
            <w:tcMar>
              <w:left w:w="57" w:type="dxa"/>
              <w:right w:w="57" w:type="dxa"/>
            </w:tcMar>
          </w:tcPr>
          <w:p w14:paraId="65DE9AEC" w14:textId="77777777" w:rsidR="00801E1F" w:rsidRPr="00F97ED1" w:rsidRDefault="00801E1F" w:rsidP="00255DE7">
            <w:pPr>
              <w:jc w:val="right"/>
              <w:rPr>
                <w:sz w:val="19"/>
                <w:szCs w:val="19"/>
              </w:rPr>
            </w:pPr>
            <w:r w:rsidRPr="00FD4372">
              <w:rPr>
                <w:color w:val="000000" w:themeColor="text1"/>
                <w:sz w:val="20"/>
                <w:szCs w:val="20"/>
                <w:lang w:eastAsia="en-CA"/>
              </w:rPr>
              <w:t>2</w:t>
            </w:r>
            <w:r>
              <w:rPr>
                <w:color w:val="000000" w:themeColor="text1"/>
                <w:sz w:val="20"/>
                <w:szCs w:val="20"/>
                <w:lang w:eastAsia="en-CA"/>
              </w:rPr>
              <w:t xml:space="preserve"> </w:t>
            </w:r>
            <w:r w:rsidRPr="00FD4372">
              <w:rPr>
                <w:color w:val="000000" w:themeColor="text1"/>
                <w:sz w:val="20"/>
                <w:szCs w:val="20"/>
                <w:lang w:eastAsia="en-CA"/>
              </w:rPr>
              <w:t>818</w:t>
            </w:r>
            <w:r>
              <w:rPr>
                <w:color w:val="000000" w:themeColor="text1"/>
                <w:sz w:val="20"/>
                <w:szCs w:val="20"/>
                <w:lang w:eastAsia="en-CA"/>
              </w:rPr>
              <w:t xml:space="preserve"> </w:t>
            </w:r>
            <w:r w:rsidRPr="00FD4372">
              <w:rPr>
                <w:color w:val="000000" w:themeColor="text1"/>
                <w:sz w:val="20"/>
                <w:szCs w:val="20"/>
                <w:lang w:eastAsia="en-CA"/>
              </w:rPr>
              <w:t>319</w:t>
            </w:r>
          </w:p>
        </w:tc>
        <w:tc>
          <w:tcPr>
            <w:tcW w:w="325" w:type="pct"/>
          </w:tcPr>
          <w:p w14:paraId="27EA2DEC" w14:textId="77777777" w:rsidR="00801E1F" w:rsidRPr="00F97ED1" w:rsidRDefault="00801E1F" w:rsidP="00255DE7">
            <w:pPr>
              <w:jc w:val="right"/>
              <w:rPr>
                <w:sz w:val="19"/>
                <w:szCs w:val="19"/>
              </w:rPr>
            </w:pPr>
            <w:r w:rsidRPr="00FD4372">
              <w:rPr>
                <w:sz w:val="20"/>
                <w:szCs w:val="20"/>
              </w:rPr>
              <w:t>0</w:t>
            </w:r>
          </w:p>
        </w:tc>
        <w:tc>
          <w:tcPr>
            <w:tcW w:w="488" w:type="pct"/>
          </w:tcPr>
          <w:p w14:paraId="5DF07692" w14:textId="77777777" w:rsidR="00801E1F" w:rsidRPr="00F97ED1" w:rsidRDefault="00801E1F" w:rsidP="00255DE7">
            <w:pPr>
              <w:jc w:val="right"/>
              <w:rPr>
                <w:sz w:val="19"/>
                <w:szCs w:val="19"/>
              </w:rPr>
            </w:pPr>
            <w:r w:rsidRPr="00FD4372">
              <w:rPr>
                <w:color w:val="000000"/>
                <w:sz w:val="20"/>
                <w:szCs w:val="20"/>
                <w:lang w:eastAsia="en-CA"/>
              </w:rPr>
              <w:t>1</w:t>
            </w:r>
            <w:r>
              <w:rPr>
                <w:color w:val="000000"/>
                <w:sz w:val="20"/>
                <w:szCs w:val="20"/>
                <w:lang w:eastAsia="en-CA"/>
              </w:rPr>
              <w:t xml:space="preserve"> </w:t>
            </w:r>
            <w:r w:rsidRPr="00FD4372">
              <w:rPr>
                <w:color w:val="000000"/>
                <w:sz w:val="20"/>
                <w:szCs w:val="20"/>
                <w:lang w:eastAsia="en-CA"/>
              </w:rPr>
              <w:t>056</w:t>
            </w:r>
            <w:r>
              <w:rPr>
                <w:color w:val="000000"/>
                <w:sz w:val="20"/>
                <w:szCs w:val="20"/>
                <w:lang w:eastAsia="en-CA"/>
              </w:rPr>
              <w:t xml:space="preserve"> </w:t>
            </w:r>
            <w:r w:rsidRPr="00FD4372">
              <w:rPr>
                <w:color w:val="000000"/>
                <w:sz w:val="20"/>
                <w:szCs w:val="20"/>
                <w:lang w:eastAsia="en-CA"/>
              </w:rPr>
              <w:t>870</w:t>
            </w:r>
          </w:p>
        </w:tc>
        <w:tc>
          <w:tcPr>
            <w:tcW w:w="325" w:type="pct"/>
            <w:tcMar>
              <w:left w:w="57" w:type="dxa"/>
              <w:right w:w="57" w:type="dxa"/>
            </w:tcMar>
          </w:tcPr>
          <w:p w14:paraId="6D01B5F3" w14:textId="77777777" w:rsidR="00801E1F" w:rsidRPr="00F97ED1" w:rsidRDefault="00801E1F" w:rsidP="00255DE7">
            <w:pPr>
              <w:jc w:val="right"/>
              <w:rPr>
                <w:sz w:val="19"/>
                <w:szCs w:val="19"/>
              </w:rPr>
            </w:pPr>
            <w:r w:rsidRPr="00FD4372">
              <w:rPr>
                <w:color w:val="000000"/>
                <w:sz w:val="20"/>
                <w:szCs w:val="20"/>
                <w:lang w:eastAsia="en-CA"/>
              </w:rPr>
              <w:t>0</w:t>
            </w:r>
          </w:p>
        </w:tc>
        <w:tc>
          <w:tcPr>
            <w:tcW w:w="528" w:type="pct"/>
            <w:tcMar>
              <w:left w:w="57" w:type="dxa"/>
              <w:right w:w="57" w:type="dxa"/>
            </w:tcMar>
          </w:tcPr>
          <w:p w14:paraId="75AE0F3B" w14:textId="77777777" w:rsidR="00801E1F" w:rsidRPr="00F97ED1" w:rsidRDefault="00801E1F" w:rsidP="00255DE7">
            <w:pPr>
              <w:jc w:val="right"/>
              <w:rPr>
                <w:sz w:val="19"/>
                <w:szCs w:val="19"/>
              </w:rPr>
            </w:pPr>
            <w:r w:rsidRPr="00FD4372">
              <w:rPr>
                <w:color w:val="000000"/>
                <w:sz w:val="20"/>
                <w:szCs w:val="20"/>
                <w:lang w:eastAsia="en-CA"/>
              </w:rPr>
              <w:t>0</w:t>
            </w:r>
          </w:p>
        </w:tc>
        <w:tc>
          <w:tcPr>
            <w:tcW w:w="528" w:type="pct"/>
            <w:tcMar>
              <w:left w:w="57" w:type="dxa"/>
              <w:right w:w="57" w:type="dxa"/>
            </w:tcMar>
          </w:tcPr>
          <w:p w14:paraId="318B3043" w14:textId="77777777" w:rsidR="00801E1F" w:rsidRPr="00F97ED1" w:rsidRDefault="00801E1F" w:rsidP="00255DE7">
            <w:pPr>
              <w:jc w:val="right"/>
              <w:rPr>
                <w:sz w:val="19"/>
                <w:szCs w:val="19"/>
              </w:rPr>
            </w:pPr>
            <w:r w:rsidRPr="00FD4372">
              <w:rPr>
                <w:color w:val="000000"/>
                <w:sz w:val="20"/>
                <w:szCs w:val="20"/>
                <w:lang w:eastAsia="en-CA"/>
              </w:rPr>
              <w:t>7</w:t>
            </w:r>
            <w:r>
              <w:rPr>
                <w:color w:val="000000"/>
                <w:sz w:val="20"/>
                <w:szCs w:val="20"/>
                <w:lang w:eastAsia="en-CA"/>
              </w:rPr>
              <w:t xml:space="preserve"> </w:t>
            </w:r>
            <w:r w:rsidRPr="00FD4372">
              <w:rPr>
                <w:color w:val="000000"/>
                <w:sz w:val="20"/>
                <w:szCs w:val="20"/>
                <w:lang w:eastAsia="en-CA"/>
              </w:rPr>
              <w:t>045</w:t>
            </w:r>
            <w:r>
              <w:rPr>
                <w:color w:val="000000"/>
                <w:sz w:val="20"/>
                <w:szCs w:val="20"/>
                <w:lang w:eastAsia="en-CA"/>
              </w:rPr>
              <w:t xml:space="preserve"> </w:t>
            </w:r>
            <w:r w:rsidRPr="00FD4372">
              <w:rPr>
                <w:color w:val="000000"/>
                <w:sz w:val="20"/>
                <w:szCs w:val="20"/>
                <w:lang w:eastAsia="en-CA"/>
              </w:rPr>
              <w:t>798</w:t>
            </w:r>
          </w:p>
        </w:tc>
      </w:tr>
      <w:tr w:rsidR="000220D6" w:rsidRPr="00F97ED1" w14:paraId="6690240A" w14:textId="77777777" w:rsidTr="000220D6">
        <w:trPr>
          <w:trHeight w:val="212"/>
        </w:trPr>
        <w:tc>
          <w:tcPr>
            <w:tcW w:w="490" w:type="pct"/>
            <w:vMerge/>
            <w:shd w:val="clear" w:color="auto" w:fill="auto"/>
            <w:tcMar>
              <w:left w:w="57" w:type="dxa"/>
              <w:right w:w="57" w:type="dxa"/>
            </w:tcMar>
            <w:vAlign w:val="center"/>
          </w:tcPr>
          <w:p w14:paraId="501AC436" w14:textId="77777777" w:rsidR="00801E1F" w:rsidRPr="00F97ED1" w:rsidRDefault="00801E1F" w:rsidP="00255DE7">
            <w:pPr>
              <w:rPr>
                <w:sz w:val="19"/>
                <w:szCs w:val="19"/>
              </w:rPr>
            </w:pPr>
          </w:p>
        </w:tc>
        <w:tc>
          <w:tcPr>
            <w:tcW w:w="1091" w:type="pct"/>
            <w:gridSpan w:val="2"/>
            <w:shd w:val="clear" w:color="auto" w:fill="auto"/>
            <w:tcMar>
              <w:left w:w="57" w:type="dxa"/>
              <w:right w:w="57" w:type="dxa"/>
            </w:tcMar>
            <w:vAlign w:val="center"/>
          </w:tcPr>
          <w:p w14:paraId="2DE62B4D" w14:textId="77777777" w:rsidR="00801E1F" w:rsidRPr="00F97ED1" w:rsidRDefault="00801E1F" w:rsidP="00255DE7">
            <w:pPr>
              <w:jc w:val="left"/>
              <w:rPr>
                <w:sz w:val="19"/>
                <w:szCs w:val="19"/>
              </w:rPr>
            </w:pPr>
            <w:r w:rsidRPr="00F97ED1">
              <w:rPr>
                <w:sz w:val="19"/>
                <w:szCs w:val="19"/>
              </w:rPr>
              <w:t>Coûts d'appui totaux</w:t>
            </w:r>
          </w:p>
        </w:tc>
        <w:tc>
          <w:tcPr>
            <w:tcW w:w="433" w:type="pct"/>
            <w:tcMar>
              <w:left w:w="57" w:type="dxa"/>
              <w:right w:w="57" w:type="dxa"/>
            </w:tcMar>
          </w:tcPr>
          <w:p w14:paraId="72180116" w14:textId="77777777" w:rsidR="00801E1F" w:rsidRPr="00F97ED1" w:rsidRDefault="00801E1F" w:rsidP="00255DE7">
            <w:pPr>
              <w:jc w:val="right"/>
              <w:rPr>
                <w:sz w:val="19"/>
                <w:szCs w:val="19"/>
              </w:rPr>
            </w:pPr>
            <w:r w:rsidRPr="00FD4372">
              <w:rPr>
                <w:sz w:val="20"/>
                <w:szCs w:val="20"/>
              </w:rPr>
              <w:t>221</w:t>
            </w:r>
            <w:r>
              <w:rPr>
                <w:sz w:val="20"/>
                <w:szCs w:val="20"/>
              </w:rPr>
              <w:t xml:space="preserve"> </w:t>
            </w:r>
            <w:r w:rsidRPr="00FD4372">
              <w:rPr>
                <w:sz w:val="20"/>
                <w:szCs w:val="20"/>
              </w:rPr>
              <w:t>943</w:t>
            </w:r>
          </w:p>
        </w:tc>
        <w:tc>
          <w:tcPr>
            <w:tcW w:w="344" w:type="pct"/>
            <w:tcMar>
              <w:left w:w="57" w:type="dxa"/>
              <w:right w:w="57" w:type="dxa"/>
            </w:tcMar>
          </w:tcPr>
          <w:p w14:paraId="1DEE9A36" w14:textId="77777777" w:rsidR="00801E1F" w:rsidRPr="00F97ED1" w:rsidRDefault="00801E1F" w:rsidP="00255DE7">
            <w:pPr>
              <w:jc w:val="right"/>
              <w:rPr>
                <w:sz w:val="19"/>
                <w:szCs w:val="19"/>
              </w:rPr>
            </w:pPr>
            <w:r w:rsidRPr="00FD4372">
              <w:rPr>
                <w:sz w:val="20"/>
                <w:szCs w:val="20"/>
              </w:rPr>
              <w:t>0</w:t>
            </w:r>
          </w:p>
        </w:tc>
        <w:tc>
          <w:tcPr>
            <w:tcW w:w="447" w:type="pct"/>
            <w:tcMar>
              <w:left w:w="57" w:type="dxa"/>
              <w:right w:w="57" w:type="dxa"/>
            </w:tcMar>
          </w:tcPr>
          <w:p w14:paraId="659ECEC6" w14:textId="77777777" w:rsidR="00801E1F" w:rsidRPr="00F97ED1" w:rsidRDefault="00801E1F" w:rsidP="00255DE7">
            <w:pPr>
              <w:jc w:val="right"/>
              <w:rPr>
                <w:sz w:val="19"/>
                <w:szCs w:val="19"/>
              </w:rPr>
            </w:pPr>
            <w:r w:rsidRPr="00FD4372">
              <w:rPr>
                <w:sz w:val="20"/>
                <w:szCs w:val="20"/>
              </w:rPr>
              <w:t>197</w:t>
            </w:r>
            <w:r>
              <w:rPr>
                <w:sz w:val="20"/>
                <w:szCs w:val="20"/>
              </w:rPr>
              <w:t xml:space="preserve"> </w:t>
            </w:r>
            <w:r w:rsidRPr="00FD4372">
              <w:rPr>
                <w:sz w:val="20"/>
                <w:szCs w:val="20"/>
              </w:rPr>
              <w:t>282</w:t>
            </w:r>
          </w:p>
        </w:tc>
        <w:tc>
          <w:tcPr>
            <w:tcW w:w="325" w:type="pct"/>
          </w:tcPr>
          <w:p w14:paraId="186F74DF" w14:textId="77777777" w:rsidR="00801E1F" w:rsidRPr="00F97ED1" w:rsidRDefault="00801E1F" w:rsidP="00255DE7">
            <w:pPr>
              <w:jc w:val="right"/>
              <w:rPr>
                <w:sz w:val="19"/>
                <w:szCs w:val="19"/>
              </w:rPr>
            </w:pPr>
            <w:r w:rsidRPr="00FD4372">
              <w:rPr>
                <w:sz w:val="20"/>
                <w:szCs w:val="20"/>
              </w:rPr>
              <w:t>0</w:t>
            </w:r>
          </w:p>
        </w:tc>
        <w:tc>
          <w:tcPr>
            <w:tcW w:w="488" w:type="pct"/>
          </w:tcPr>
          <w:p w14:paraId="06E35AEB" w14:textId="77777777" w:rsidR="00801E1F" w:rsidRPr="00F97ED1" w:rsidRDefault="00801E1F" w:rsidP="00255DE7">
            <w:pPr>
              <w:jc w:val="right"/>
              <w:rPr>
                <w:sz w:val="19"/>
                <w:szCs w:val="19"/>
              </w:rPr>
            </w:pPr>
            <w:r w:rsidRPr="00FD4372">
              <w:rPr>
                <w:color w:val="000000"/>
                <w:sz w:val="20"/>
                <w:szCs w:val="20"/>
                <w:lang w:eastAsia="en-CA"/>
              </w:rPr>
              <w:t>73</w:t>
            </w:r>
            <w:r>
              <w:rPr>
                <w:color w:val="000000"/>
                <w:sz w:val="20"/>
                <w:szCs w:val="20"/>
                <w:lang w:eastAsia="en-CA"/>
              </w:rPr>
              <w:t xml:space="preserve"> </w:t>
            </w:r>
            <w:r w:rsidRPr="00FD4372">
              <w:rPr>
                <w:color w:val="000000"/>
                <w:sz w:val="20"/>
                <w:szCs w:val="20"/>
                <w:lang w:eastAsia="en-CA"/>
              </w:rPr>
              <w:t>981</w:t>
            </w:r>
          </w:p>
        </w:tc>
        <w:tc>
          <w:tcPr>
            <w:tcW w:w="325" w:type="pct"/>
            <w:tcMar>
              <w:left w:w="57" w:type="dxa"/>
              <w:right w:w="57" w:type="dxa"/>
            </w:tcMar>
          </w:tcPr>
          <w:p w14:paraId="5B239CEC" w14:textId="77777777" w:rsidR="00801E1F" w:rsidRPr="00F97ED1" w:rsidRDefault="00801E1F" w:rsidP="00255DE7">
            <w:pPr>
              <w:jc w:val="right"/>
              <w:rPr>
                <w:sz w:val="19"/>
                <w:szCs w:val="19"/>
              </w:rPr>
            </w:pPr>
            <w:r w:rsidRPr="00FD4372">
              <w:rPr>
                <w:color w:val="000000"/>
                <w:sz w:val="20"/>
                <w:szCs w:val="20"/>
                <w:lang w:eastAsia="en-CA"/>
              </w:rPr>
              <w:t>0</w:t>
            </w:r>
          </w:p>
        </w:tc>
        <w:tc>
          <w:tcPr>
            <w:tcW w:w="528" w:type="pct"/>
            <w:tcMar>
              <w:left w:w="57" w:type="dxa"/>
              <w:right w:w="57" w:type="dxa"/>
            </w:tcMar>
          </w:tcPr>
          <w:p w14:paraId="0047E261" w14:textId="77777777" w:rsidR="00801E1F" w:rsidRPr="00F97ED1" w:rsidRDefault="00801E1F" w:rsidP="00255DE7">
            <w:pPr>
              <w:jc w:val="right"/>
              <w:rPr>
                <w:sz w:val="19"/>
                <w:szCs w:val="19"/>
              </w:rPr>
            </w:pPr>
            <w:r w:rsidRPr="00FD4372">
              <w:rPr>
                <w:color w:val="000000"/>
                <w:sz w:val="20"/>
                <w:szCs w:val="20"/>
                <w:lang w:eastAsia="en-CA"/>
              </w:rPr>
              <w:t>0</w:t>
            </w:r>
          </w:p>
        </w:tc>
        <w:tc>
          <w:tcPr>
            <w:tcW w:w="528" w:type="pct"/>
            <w:tcMar>
              <w:left w:w="57" w:type="dxa"/>
              <w:right w:w="57" w:type="dxa"/>
            </w:tcMar>
          </w:tcPr>
          <w:p w14:paraId="60C45224" w14:textId="77777777" w:rsidR="00801E1F" w:rsidRPr="00F97ED1" w:rsidRDefault="00801E1F" w:rsidP="00255DE7">
            <w:pPr>
              <w:jc w:val="right"/>
              <w:rPr>
                <w:sz w:val="19"/>
                <w:szCs w:val="19"/>
              </w:rPr>
            </w:pPr>
            <w:r w:rsidRPr="00FD4372">
              <w:rPr>
                <w:sz w:val="20"/>
                <w:szCs w:val="20"/>
              </w:rPr>
              <w:t>493</w:t>
            </w:r>
            <w:r>
              <w:rPr>
                <w:sz w:val="20"/>
                <w:szCs w:val="20"/>
              </w:rPr>
              <w:t xml:space="preserve"> </w:t>
            </w:r>
            <w:r w:rsidRPr="00FD4372">
              <w:rPr>
                <w:sz w:val="20"/>
                <w:szCs w:val="20"/>
              </w:rPr>
              <w:t>206</w:t>
            </w:r>
          </w:p>
        </w:tc>
      </w:tr>
      <w:tr w:rsidR="000220D6" w:rsidRPr="00F97ED1" w14:paraId="1637BCC1" w14:textId="77777777" w:rsidTr="000220D6">
        <w:trPr>
          <w:trHeight w:val="212"/>
        </w:trPr>
        <w:tc>
          <w:tcPr>
            <w:tcW w:w="490" w:type="pct"/>
            <w:vMerge/>
            <w:shd w:val="clear" w:color="auto" w:fill="auto"/>
            <w:tcMar>
              <w:left w:w="57" w:type="dxa"/>
              <w:right w:w="57" w:type="dxa"/>
            </w:tcMar>
            <w:vAlign w:val="center"/>
          </w:tcPr>
          <w:p w14:paraId="42C3909D" w14:textId="77777777" w:rsidR="00801E1F" w:rsidRPr="00F97ED1" w:rsidRDefault="00801E1F" w:rsidP="00255DE7">
            <w:pPr>
              <w:rPr>
                <w:sz w:val="19"/>
                <w:szCs w:val="19"/>
              </w:rPr>
            </w:pPr>
          </w:p>
        </w:tc>
        <w:tc>
          <w:tcPr>
            <w:tcW w:w="1091" w:type="pct"/>
            <w:gridSpan w:val="2"/>
            <w:shd w:val="clear" w:color="auto" w:fill="auto"/>
            <w:tcMar>
              <w:left w:w="57" w:type="dxa"/>
              <w:right w:w="57" w:type="dxa"/>
            </w:tcMar>
            <w:vAlign w:val="center"/>
          </w:tcPr>
          <w:p w14:paraId="638FAFF9" w14:textId="77777777" w:rsidR="00801E1F" w:rsidRPr="00F97ED1" w:rsidRDefault="00801E1F" w:rsidP="00255DE7">
            <w:pPr>
              <w:jc w:val="left"/>
              <w:rPr>
                <w:sz w:val="19"/>
                <w:szCs w:val="19"/>
              </w:rPr>
            </w:pPr>
            <w:r w:rsidRPr="00F97ED1">
              <w:rPr>
                <w:sz w:val="19"/>
                <w:szCs w:val="19"/>
              </w:rPr>
              <w:t>Fonds totaux</w:t>
            </w:r>
          </w:p>
        </w:tc>
        <w:tc>
          <w:tcPr>
            <w:tcW w:w="433" w:type="pct"/>
            <w:shd w:val="clear" w:color="auto" w:fill="auto"/>
            <w:tcMar>
              <w:left w:w="57" w:type="dxa"/>
              <w:right w:w="57" w:type="dxa"/>
            </w:tcMar>
          </w:tcPr>
          <w:p w14:paraId="1A5ED49A" w14:textId="77777777" w:rsidR="00801E1F" w:rsidRPr="00F97ED1" w:rsidRDefault="00801E1F" w:rsidP="00255DE7">
            <w:pPr>
              <w:jc w:val="right"/>
              <w:rPr>
                <w:sz w:val="19"/>
                <w:szCs w:val="19"/>
              </w:rPr>
            </w:pPr>
            <w:r w:rsidRPr="00FD4372">
              <w:rPr>
                <w:sz w:val="20"/>
                <w:szCs w:val="20"/>
              </w:rPr>
              <w:t>3</w:t>
            </w:r>
            <w:r>
              <w:rPr>
                <w:sz w:val="20"/>
                <w:szCs w:val="20"/>
              </w:rPr>
              <w:t xml:space="preserve"> </w:t>
            </w:r>
            <w:r w:rsidRPr="00FD4372">
              <w:rPr>
                <w:sz w:val="20"/>
                <w:szCs w:val="20"/>
              </w:rPr>
              <w:t>392</w:t>
            </w:r>
            <w:r>
              <w:rPr>
                <w:sz w:val="20"/>
                <w:szCs w:val="20"/>
              </w:rPr>
              <w:t xml:space="preserve"> </w:t>
            </w:r>
            <w:r w:rsidRPr="00FD4372">
              <w:rPr>
                <w:sz w:val="20"/>
                <w:szCs w:val="20"/>
              </w:rPr>
              <w:t>552</w:t>
            </w:r>
          </w:p>
        </w:tc>
        <w:tc>
          <w:tcPr>
            <w:tcW w:w="344" w:type="pct"/>
            <w:shd w:val="clear" w:color="auto" w:fill="auto"/>
            <w:tcMar>
              <w:left w:w="57" w:type="dxa"/>
              <w:right w:w="57" w:type="dxa"/>
            </w:tcMar>
          </w:tcPr>
          <w:p w14:paraId="430ED610" w14:textId="77777777" w:rsidR="00801E1F" w:rsidRPr="00F97ED1" w:rsidRDefault="00801E1F" w:rsidP="00255DE7">
            <w:pPr>
              <w:jc w:val="right"/>
              <w:rPr>
                <w:sz w:val="19"/>
                <w:szCs w:val="19"/>
              </w:rPr>
            </w:pPr>
            <w:r w:rsidRPr="00FD4372">
              <w:rPr>
                <w:sz w:val="20"/>
                <w:szCs w:val="20"/>
              </w:rPr>
              <w:t>0</w:t>
            </w:r>
          </w:p>
        </w:tc>
        <w:tc>
          <w:tcPr>
            <w:tcW w:w="447" w:type="pct"/>
            <w:shd w:val="clear" w:color="auto" w:fill="auto"/>
            <w:tcMar>
              <w:left w:w="57" w:type="dxa"/>
              <w:right w:w="57" w:type="dxa"/>
            </w:tcMar>
          </w:tcPr>
          <w:p w14:paraId="2B36ED8B" w14:textId="77777777" w:rsidR="00801E1F" w:rsidRPr="00F97ED1" w:rsidRDefault="00801E1F" w:rsidP="00255DE7">
            <w:pPr>
              <w:jc w:val="right"/>
              <w:rPr>
                <w:sz w:val="19"/>
                <w:szCs w:val="19"/>
              </w:rPr>
            </w:pPr>
            <w:r w:rsidRPr="00FD4372">
              <w:rPr>
                <w:sz w:val="20"/>
                <w:szCs w:val="20"/>
              </w:rPr>
              <w:t>3</w:t>
            </w:r>
            <w:r>
              <w:rPr>
                <w:sz w:val="20"/>
                <w:szCs w:val="20"/>
              </w:rPr>
              <w:t xml:space="preserve"> </w:t>
            </w:r>
            <w:r w:rsidRPr="00FD4372">
              <w:rPr>
                <w:sz w:val="20"/>
                <w:szCs w:val="20"/>
              </w:rPr>
              <w:t>015</w:t>
            </w:r>
            <w:r>
              <w:rPr>
                <w:sz w:val="20"/>
                <w:szCs w:val="20"/>
              </w:rPr>
              <w:t xml:space="preserve"> </w:t>
            </w:r>
            <w:r w:rsidRPr="00FD4372">
              <w:rPr>
                <w:sz w:val="20"/>
                <w:szCs w:val="20"/>
              </w:rPr>
              <w:t>601</w:t>
            </w:r>
          </w:p>
        </w:tc>
        <w:tc>
          <w:tcPr>
            <w:tcW w:w="325" w:type="pct"/>
          </w:tcPr>
          <w:p w14:paraId="7543BD24" w14:textId="77777777" w:rsidR="00801E1F" w:rsidRPr="00F97ED1" w:rsidRDefault="00801E1F" w:rsidP="00255DE7">
            <w:pPr>
              <w:jc w:val="right"/>
              <w:rPr>
                <w:sz w:val="19"/>
                <w:szCs w:val="19"/>
              </w:rPr>
            </w:pPr>
            <w:r w:rsidRPr="00FD4372">
              <w:rPr>
                <w:sz w:val="20"/>
                <w:szCs w:val="20"/>
              </w:rPr>
              <w:t>0</w:t>
            </w:r>
          </w:p>
        </w:tc>
        <w:tc>
          <w:tcPr>
            <w:tcW w:w="488" w:type="pct"/>
          </w:tcPr>
          <w:p w14:paraId="42BC1181" w14:textId="77777777" w:rsidR="00801E1F" w:rsidRPr="00F97ED1" w:rsidRDefault="00801E1F" w:rsidP="00255DE7">
            <w:pPr>
              <w:jc w:val="right"/>
              <w:rPr>
                <w:sz w:val="19"/>
                <w:szCs w:val="19"/>
              </w:rPr>
            </w:pPr>
            <w:r w:rsidRPr="00FD4372">
              <w:rPr>
                <w:sz w:val="20"/>
                <w:szCs w:val="20"/>
              </w:rPr>
              <w:t>1</w:t>
            </w:r>
            <w:r>
              <w:rPr>
                <w:sz w:val="20"/>
                <w:szCs w:val="20"/>
              </w:rPr>
              <w:t xml:space="preserve"> </w:t>
            </w:r>
            <w:r w:rsidRPr="00FD4372">
              <w:rPr>
                <w:sz w:val="20"/>
                <w:szCs w:val="20"/>
              </w:rPr>
              <w:t>130</w:t>
            </w:r>
            <w:r>
              <w:rPr>
                <w:sz w:val="20"/>
                <w:szCs w:val="20"/>
              </w:rPr>
              <w:t xml:space="preserve"> </w:t>
            </w:r>
            <w:r w:rsidRPr="00FD4372">
              <w:rPr>
                <w:sz w:val="20"/>
                <w:szCs w:val="20"/>
              </w:rPr>
              <w:t>851</w:t>
            </w:r>
          </w:p>
        </w:tc>
        <w:tc>
          <w:tcPr>
            <w:tcW w:w="325" w:type="pct"/>
            <w:shd w:val="clear" w:color="auto" w:fill="auto"/>
            <w:tcMar>
              <w:left w:w="57" w:type="dxa"/>
              <w:right w:w="57" w:type="dxa"/>
            </w:tcMar>
          </w:tcPr>
          <w:p w14:paraId="43F84C6B" w14:textId="77777777" w:rsidR="00801E1F" w:rsidRPr="00F97ED1" w:rsidRDefault="00801E1F" w:rsidP="00255DE7">
            <w:pPr>
              <w:jc w:val="right"/>
              <w:rPr>
                <w:sz w:val="19"/>
                <w:szCs w:val="19"/>
              </w:rPr>
            </w:pPr>
            <w:r w:rsidRPr="00FD4372">
              <w:rPr>
                <w:sz w:val="20"/>
                <w:szCs w:val="20"/>
              </w:rPr>
              <w:t>0</w:t>
            </w:r>
          </w:p>
        </w:tc>
        <w:tc>
          <w:tcPr>
            <w:tcW w:w="528" w:type="pct"/>
            <w:shd w:val="clear" w:color="auto" w:fill="auto"/>
            <w:tcMar>
              <w:left w:w="57" w:type="dxa"/>
              <w:right w:w="57" w:type="dxa"/>
            </w:tcMar>
          </w:tcPr>
          <w:p w14:paraId="27987472" w14:textId="77777777" w:rsidR="00801E1F" w:rsidRPr="00F97ED1" w:rsidRDefault="00801E1F" w:rsidP="00255DE7">
            <w:pPr>
              <w:jc w:val="right"/>
              <w:rPr>
                <w:sz w:val="19"/>
                <w:szCs w:val="19"/>
              </w:rPr>
            </w:pPr>
            <w:r w:rsidRPr="00FD4372">
              <w:rPr>
                <w:sz w:val="20"/>
                <w:szCs w:val="20"/>
              </w:rPr>
              <w:t>0</w:t>
            </w:r>
          </w:p>
        </w:tc>
        <w:tc>
          <w:tcPr>
            <w:tcW w:w="528" w:type="pct"/>
            <w:tcMar>
              <w:left w:w="57" w:type="dxa"/>
              <w:right w:w="57" w:type="dxa"/>
            </w:tcMar>
          </w:tcPr>
          <w:p w14:paraId="1EB80F82" w14:textId="77777777" w:rsidR="00801E1F" w:rsidRPr="00F97ED1" w:rsidRDefault="00801E1F" w:rsidP="00255DE7">
            <w:pPr>
              <w:jc w:val="right"/>
              <w:rPr>
                <w:sz w:val="19"/>
                <w:szCs w:val="19"/>
              </w:rPr>
            </w:pPr>
            <w:r w:rsidRPr="00FD4372">
              <w:rPr>
                <w:sz w:val="20"/>
                <w:szCs w:val="20"/>
              </w:rPr>
              <w:t>7</w:t>
            </w:r>
            <w:r>
              <w:rPr>
                <w:sz w:val="20"/>
                <w:szCs w:val="20"/>
              </w:rPr>
              <w:t xml:space="preserve"> </w:t>
            </w:r>
            <w:r w:rsidRPr="00FD4372">
              <w:rPr>
                <w:sz w:val="20"/>
                <w:szCs w:val="20"/>
              </w:rPr>
              <w:t>53</w:t>
            </w:r>
            <w:r>
              <w:rPr>
                <w:sz w:val="20"/>
                <w:szCs w:val="20"/>
              </w:rPr>
              <w:t xml:space="preserve">9 </w:t>
            </w:r>
            <w:r w:rsidRPr="00FD4372">
              <w:rPr>
                <w:sz w:val="20"/>
                <w:szCs w:val="20"/>
              </w:rPr>
              <w:t>004</w:t>
            </w:r>
          </w:p>
        </w:tc>
      </w:tr>
    </w:tbl>
    <w:p w14:paraId="7350F95F" w14:textId="77777777" w:rsidR="00801E1F" w:rsidRDefault="00801E1F" w:rsidP="00801E1F">
      <w:pPr>
        <w:spacing w:after="60"/>
        <w:ind w:right="-562" w:hanging="806"/>
        <w:jc w:val="left"/>
        <w:rPr>
          <w:sz w:val="19"/>
          <w:szCs w:val="19"/>
          <w:lang w:val="fr-FR"/>
        </w:rPr>
      </w:pPr>
      <w:r w:rsidRPr="00F97ED1">
        <w:rPr>
          <w:sz w:val="19"/>
          <w:szCs w:val="19"/>
          <w:lang w:val="fr-FR"/>
        </w:rPr>
        <w:t>* Recommandé pour approbation à la présente réunion</w:t>
      </w:r>
    </w:p>
    <w:p w14:paraId="137F360D" w14:textId="77777777" w:rsidR="00AA3880" w:rsidRPr="00F97ED1" w:rsidRDefault="00AA3880" w:rsidP="00801E1F">
      <w:pPr>
        <w:spacing w:after="60"/>
        <w:ind w:right="-562" w:hanging="806"/>
        <w:jc w:val="left"/>
        <w:rPr>
          <w:sz w:val="19"/>
          <w:szCs w:val="19"/>
          <w:lang w:val="fr-FR"/>
        </w:rPr>
      </w:pPr>
    </w:p>
    <w:tbl>
      <w:tblPr>
        <w:tblStyle w:val="TableGrid"/>
        <w:tblW w:w="11047" w:type="dxa"/>
        <w:tblInd w:w="-792" w:type="dxa"/>
        <w:tblLook w:val="04A0" w:firstRow="1" w:lastRow="0" w:firstColumn="1" w:lastColumn="0" w:noHBand="0" w:noVBand="1"/>
      </w:tblPr>
      <w:tblGrid>
        <w:gridCol w:w="8442"/>
        <w:gridCol w:w="2605"/>
      </w:tblGrid>
      <w:tr w:rsidR="00801E1F" w:rsidRPr="00F97ED1" w14:paraId="6F243299" w14:textId="77777777" w:rsidTr="000220D6">
        <w:trPr>
          <w:trHeight w:val="63"/>
        </w:trPr>
        <w:tc>
          <w:tcPr>
            <w:tcW w:w="8442" w:type="dxa"/>
          </w:tcPr>
          <w:p w14:paraId="047BB9BC" w14:textId="77777777" w:rsidR="00801E1F" w:rsidRPr="00F97ED1" w:rsidRDefault="00801E1F" w:rsidP="00255DE7">
            <w:pPr>
              <w:spacing w:line="276" w:lineRule="auto"/>
              <w:ind w:right="-561"/>
              <w:contextualSpacing/>
              <w:jc w:val="left"/>
              <w:rPr>
                <w:sz w:val="19"/>
                <w:szCs w:val="19"/>
                <w:lang w:val="fr-FR"/>
              </w:rPr>
            </w:pPr>
            <w:r w:rsidRPr="00F97ED1">
              <w:rPr>
                <w:sz w:val="19"/>
                <w:szCs w:val="19"/>
                <w:lang w:val="fr-FR"/>
              </w:rPr>
              <w:t>Réduction de la consommation restante éligible au financement pendant la phase I (t éq. CO</w:t>
            </w:r>
            <w:r w:rsidRPr="00F97ED1">
              <w:rPr>
                <w:sz w:val="19"/>
                <w:szCs w:val="19"/>
                <w:vertAlign w:val="subscript"/>
                <w:lang w:val="fr-FR"/>
              </w:rPr>
              <w:t>2</w:t>
            </w:r>
            <w:r w:rsidRPr="00F97ED1">
              <w:rPr>
                <w:sz w:val="19"/>
                <w:szCs w:val="19"/>
                <w:lang w:val="fr-FR"/>
              </w:rPr>
              <w:t>)</w:t>
            </w:r>
          </w:p>
        </w:tc>
        <w:tc>
          <w:tcPr>
            <w:tcW w:w="2605" w:type="dxa"/>
          </w:tcPr>
          <w:p w14:paraId="19911D78" w14:textId="091737C7" w:rsidR="00801E1F" w:rsidRPr="00F97ED1" w:rsidRDefault="00801E1F" w:rsidP="00255DE7">
            <w:pPr>
              <w:spacing w:line="276" w:lineRule="auto"/>
              <w:ind w:right="33"/>
              <w:jc w:val="right"/>
              <w:rPr>
                <w:sz w:val="19"/>
                <w:szCs w:val="19"/>
              </w:rPr>
            </w:pPr>
            <w:r w:rsidRPr="001807E5">
              <w:rPr>
                <w:sz w:val="20"/>
                <w:szCs w:val="20"/>
              </w:rPr>
              <w:t>7</w:t>
            </w:r>
            <w:r w:rsidR="002F08E4">
              <w:rPr>
                <w:sz w:val="20"/>
                <w:szCs w:val="20"/>
              </w:rPr>
              <w:t xml:space="preserve"> </w:t>
            </w:r>
            <w:r w:rsidRPr="001807E5">
              <w:rPr>
                <w:sz w:val="20"/>
                <w:szCs w:val="20"/>
              </w:rPr>
              <w:t>275</w:t>
            </w:r>
            <w:r w:rsidR="002F08E4">
              <w:rPr>
                <w:sz w:val="20"/>
                <w:szCs w:val="20"/>
              </w:rPr>
              <w:t xml:space="preserve"> </w:t>
            </w:r>
            <w:r w:rsidRPr="001807E5">
              <w:rPr>
                <w:sz w:val="20"/>
                <w:szCs w:val="20"/>
              </w:rPr>
              <w:t>282</w:t>
            </w:r>
            <w:r>
              <w:rPr>
                <w:sz w:val="20"/>
                <w:szCs w:val="20"/>
              </w:rPr>
              <w:t>*</w:t>
            </w:r>
          </w:p>
        </w:tc>
      </w:tr>
    </w:tbl>
    <w:p w14:paraId="5AB605A7" w14:textId="77777777" w:rsidR="00801E1F" w:rsidRDefault="00801E1F" w:rsidP="00AA3880">
      <w:pPr>
        <w:ind w:left="-450" w:hanging="360"/>
        <w:jc w:val="left"/>
        <w:rPr>
          <w:sz w:val="18"/>
          <w:szCs w:val="18"/>
          <w:lang w:val="fr-CA"/>
        </w:rPr>
      </w:pPr>
      <w:r w:rsidRPr="00B13CE1">
        <w:rPr>
          <w:sz w:val="18"/>
          <w:szCs w:val="18"/>
          <w:lang w:val="fr-FR"/>
        </w:rPr>
        <w:t>* </w:t>
      </w:r>
      <w:r w:rsidRPr="00B13CE1">
        <w:rPr>
          <w:sz w:val="18"/>
          <w:szCs w:val="18"/>
          <w:lang w:val="fr-CA"/>
        </w:rPr>
        <w:t>Inclut jusqu’à 4 811 218 tonnes éqCO</w:t>
      </w:r>
      <w:r w:rsidRPr="00B13CE1">
        <w:rPr>
          <w:sz w:val="18"/>
          <w:szCs w:val="18"/>
          <w:vertAlign w:val="subscript"/>
          <w:lang w:val="fr-CA"/>
        </w:rPr>
        <w:t>2</w:t>
      </w:r>
      <w:r w:rsidRPr="00B13CE1">
        <w:rPr>
          <w:sz w:val="18"/>
          <w:szCs w:val="18"/>
          <w:lang w:val="fr-CA"/>
        </w:rPr>
        <w:t>, associées au stockage dans les années de référence</w:t>
      </w:r>
    </w:p>
    <w:p w14:paraId="6FF06A32" w14:textId="77777777" w:rsidR="00AA3880" w:rsidRPr="00B13CE1" w:rsidRDefault="00AA3880" w:rsidP="00AA3880">
      <w:pPr>
        <w:ind w:left="-450" w:hanging="360"/>
        <w:jc w:val="left"/>
        <w:rPr>
          <w:sz w:val="18"/>
          <w:szCs w:val="18"/>
          <w:lang w:val="fr-FR"/>
        </w:rPr>
      </w:pPr>
    </w:p>
    <w:tbl>
      <w:tblPr>
        <w:tblStyle w:val="TableGrid"/>
        <w:tblW w:w="5921" w:type="pct"/>
        <w:tblInd w:w="-792" w:type="dxa"/>
        <w:tblLook w:val="04A0" w:firstRow="1" w:lastRow="0" w:firstColumn="1" w:lastColumn="0" w:noHBand="0" w:noVBand="1"/>
      </w:tblPr>
      <w:tblGrid>
        <w:gridCol w:w="5184"/>
        <w:gridCol w:w="5888"/>
      </w:tblGrid>
      <w:tr w:rsidR="00801E1F" w:rsidRPr="00F97ED1" w14:paraId="351E5359" w14:textId="77777777" w:rsidTr="00AB46D1">
        <w:trPr>
          <w:trHeight w:hRule="exact" w:val="238"/>
        </w:trPr>
        <w:tc>
          <w:tcPr>
            <w:tcW w:w="2341" w:type="pct"/>
            <w:shd w:val="clear" w:color="auto" w:fill="auto"/>
          </w:tcPr>
          <w:p w14:paraId="1403AB11" w14:textId="77777777" w:rsidR="00801E1F" w:rsidRPr="00F97ED1" w:rsidRDefault="00801E1F" w:rsidP="00255DE7">
            <w:pPr>
              <w:jc w:val="left"/>
              <w:rPr>
                <w:b/>
                <w:sz w:val="19"/>
                <w:szCs w:val="19"/>
              </w:rPr>
            </w:pPr>
            <w:r w:rsidRPr="00F97ED1">
              <w:rPr>
                <w:b/>
                <w:sz w:val="19"/>
                <w:szCs w:val="19"/>
              </w:rPr>
              <w:t>Recommandation du secrétariat :</w:t>
            </w:r>
          </w:p>
        </w:tc>
        <w:tc>
          <w:tcPr>
            <w:tcW w:w="2659" w:type="pct"/>
            <w:shd w:val="clear" w:color="auto" w:fill="auto"/>
          </w:tcPr>
          <w:p w14:paraId="6BC66505" w14:textId="77777777" w:rsidR="00801E1F" w:rsidRPr="00F97ED1" w:rsidRDefault="00801E1F" w:rsidP="00255DE7">
            <w:pPr>
              <w:jc w:val="center"/>
              <w:rPr>
                <w:sz w:val="19"/>
                <w:szCs w:val="19"/>
              </w:rPr>
            </w:pPr>
            <w:r w:rsidRPr="00F97ED1">
              <w:rPr>
                <w:sz w:val="19"/>
                <w:szCs w:val="19"/>
              </w:rPr>
              <w:t>Examen individuel</w:t>
            </w:r>
          </w:p>
        </w:tc>
      </w:tr>
    </w:tbl>
    <w:p w14:paraId="496F2304" w14:textId="77777777" w:rsidR="0070038F" w:rsidRPr="00996241" w:rsidRDefault="00444881" w:rsidP="00CD65FA">
      <w:pPr>
        <w:tabs>
          <w:tab w:val="left" w:pos="2880"/>
          <w:tab w:val="left" w:pos="5760"/>
        </w:tabs>
        <w:spacing w:before="240" w:after="240"/>
        <w:jc w:val="center"/>
        <w:rPr>
          <w:b/>
        </w:rPr>
      </w:pPr>
      <w:r w:rsidRPr="0022386C">
        <w:rPr>
          <w:b/>
          <w:bCs/>
          <w:lang w:val="fr-CA"/>
        </w:rPr>
        <w:lastRenderedPageBreak/>
        <w:t>DESCRIPTION DU PROJET</w:t>
      </w:r>
    </w:p>
    <w:p w14:paraId="479F202D" w14:textId="77777777" w:rsidR="0070038F" w:rsidRPr="0095469E" w:rsidRDefault="0095469E" w:rsidP="00CD65FA">
      <w:pPr>
        <w:pStyle w:val="Heading1"/>
        <w:rPr>
          <w:lang w:val="fr-CA"/>
        </w:rPr>
      </w:pPr>
      <w:r w:rsidRPr="0095469E">
        <w:rPr>
          <w:lang w:val="fr-CA"/>
        </w:rPr>
        <w:t>Le présent document contient les sections suivantes</w:t>
      </w:r>
      <w:r w:rsidR="0028543B">
        <w:rPr>
          <w:lang w:val="fr-CA"/>
        </w:rPr>
        <w:t> :</w:t>
      </w:r>
    </w:p>
    <w:p w14:paraId="3EA24261" w14:textId="77777777" w:rsidR="0070038F" w:rsidRPr="0095469E" w:rsidRDefault="0095469E" w:rsidP="00BC0251">
      <w:pPr>
        <w:pStyle w:val="ListParagraph"/>
        <w:numPr>
          <w:ilvl w:val="0"/>
          <w:numId w:val="11"/>
        </w:numPr>
        <w:spacing w:before="120" w:after="120"/>
        <w:ind w:left="1268" w:hanging="562"/>
        <w:contextualSpacing w:val="0"/>
        <w:rPr>
          <w:lang w:val="fr-CA"/>
        </w:rPr>
      </w:pPr>
      <w:r w:rsidRPr="0095469E">
        <w:rPr>
          <w:lang w:val="fr-CA"/>
        </w:rPr>
        <w:t>Résumé de la proposition telle que soumise</w:t>
      </w:r>
    </w:p>
    <w:p w14:paraId="71D94985" w14:textId="77777777" w:rsidR="0070038F" w:rsidRPr="0095469E" w:rsidRDefault="0095469E" w:rsidP="00BC0251">
      <w:pPr>
        <w:pStyle w:val="ListParagraph"/>
        <w:numPr>
          <w:ilvl w:val="0"/>
          <w:numId w:val="11"/>
        </w:numPr>
        <w:spacing w:before="120" w:after="120"/>
        <w:ind w:left="1268" w:hanging="562"/>
        <w:contextualSpacing w:val="0"/>
        <w:rPr>
          <w:lang w:val="fr-CA"/>
        </w:rPr>
      </w:pPr>
      <w:r w:rsidRPr="0095469E">
        <w:rPr>
          <w:lang w:val="fr-CA"/>
        </w:rPr>
        <w:t>Contexte</w:t>
      </w:r>
      <w:r w:rsidR="0028543B">
        <w:rPr>
          <w:lang w:val="fr-CA"/>
        </w:rPr>
        <w:t> :</w:t>
      </w:r>
      <w:r w:rsidRPr="0095469E">
        <w:rPr>
          <w:lang w:val="fr-CA"/>
        </w:rPr>
        <w:t xml:space="preserve"> État de mise en œuvre du plan de gestion de l</w:t>
      </w:r>
      <w:r w:rsidR="0028543B">
        <w:rPr>
          <w:lang w:val="fr-CA"/>
        </w:rPr>
        <w:t>’</w:t>
      </w:r>
      <w:r w:rsidRPr="0095469E">
        <w:rPr>
          <w:lang w:val="fr-CA"/>
        </w:rPr>
        <w:t>élimination des HCFC et des activités antérieures relatives aux HFC</w:t>
      </w:r>
    </w:p>
    <w:p w14:paraId="37E65BB1" w14:textId="77777777" w:rsidR="0070038F" w:rsidRPr="0095469E" w:rsidRDefault="0095469E" w:rsidP="00BC0251">
      <w:pPr>
        <w:pStyle w:val="ListParagraph"/>
        <w:numPr>
          <w:ilvl w:val="0"/>
          <w:numId w:val="11"/>
        </w:numPr>
        <w:spacing w:before="120" w:after="120"/>
        <w:ind w:left="1268" w:hanging="562"/>
        <w:contextualSpacing w:val="0"/>
        <w:rPr>
          <w:lang w:val="fr-CA"/>
        </w:rPr>
      </w:pPr>
      <w:r w:rsidRPr="0095469E">
        <w:rPr>
          <w:lang w:val="fr-CA"/>
        </w:rPr>
        <w:t>Portrait de la consommation de HFC</w:t>
      </w:r>
      <w:r w:rsidR="0028543B">
        <w:rPr>
          <w:lang w:val="fr-CA"/>
        </w:rPr>
        <w:t> :</w:t>
      </w:r>
      <w:r w:rsidRPr="0095469E">
        <w:rPr>
          <w:lang w:val="fr-CA"/>
        </w:rPr>
        <w:t xml:space="preserve"> niveaux de consommation des HFC, tendances et consommation par secteur</w:t>
      </w:r>
    </w:p>
    <w:p w14:paraId="1B587031" w14:textId="77777777" w:rsidR="0070038F" w:rsidRPr="0095469E" w:rsidRDefault="0095469E" w:rsidP="00BC0251">
      <w:pPr>
        <w:pStyle w:val="ListParagraph"/>
        <w:numPr>
          <w:ilvl w:val="0"/>
          <w:numId w:val="11"/>
        </w:numPr>
        <w:spacing w:before="120" w:after="120"/>
        <w:ind w:left="1268" w:hanging="562"/>
        <w:contextualSpacing w:val="0"/>
        <w:rPr>
          <w:lang w:val="fr-CA"/>
        </w:rPr>
      </w:pPr>
      <w:r w:rsidRPr="0095469E">
        <w:rPr>
          <w:lang w:val="fr-CA"/>
        </w:rPr>
        <w:t>Phase I du plan de mise en œuvre de l</w:t>
      </w:r>
      <w:r w:rsidR="0028543B">
        <w:rPr>
          <w:lang w:val="fr-CA"/>
        </w:rPr>
        <w:t>’</w:t>
      </w:r>
      <w:r w:rsidRPr="0095469E">
        <w:rPr>
          <w:lang w:val="fr-CA"/>
        </w:rPr>
        <w:t>Amendement de Kigali pour les HFC, tel que soumis</w:t>
      </w:r>
      <w:r w:rsidR="0028543B">
        <w:rPr>
          <w:lang w:val="fr-CA"/>
        </w:rPr>
        <w:t> :</w:t>
      </w:r>
      <w:r w:rsidRPr="0095469E">
        <w:rPr>
          <w:lang w:val="fr-CA"/>
        </w:rPr>
        <w:t xml:space="preserve"> Cadre réglementaire, stratégie de réduction progressive, coût total de la phase, et mise en œuvre du plan pour la première tranche</w:t>
      </w:r>
    </w:p>
    <w:p w14:paraId="2AD4C7F1" w14:textId="77777777" w:rsidR="0070038F" w:rsidRPr="0095469E" w:rsidRDefault="0095469E" w:rsidP="00BC0251">
      <w:pPr>
        <w:pStyle w:val="ListParagraph"/>
        <w:numPr>
          <w:ilvl w:val="0"/>
          <w:numId w:val="11"/>
        </w:numPr>
        <w:spacing w:before="120" w:after="120"/>
        <w:ind w:left="1268" w:hanging="562"/>
        <w:contextualSpacing w:val="0"/>
        <w:rPr>
          <w:lang w:val="fr-CA"/>
        </w:rPr>
      </w:pPr>
      <w:r w:rsidRPr="00D97791">
        <w:rPr>
          <w:lang w:val="fr-CA"/>
        </w:rPr>
        <w:t>Observations du Secrétariat incluant le coût convenu des activités</w:t>
      </w:r>
    </w:p>
    <w:p w14:paraId="40072E9C" w14:textId="77777777" w:rsidR="0070038F" w:rsidRPr="0095469E" w:rsidRDefault="0095469E" w:rsidP="00BC0251">
      <w:pPr>
        <w:pStyle w:val="ListParagraph"/>
        <w:numPr>
          <w:ilvl w:val="0"/>
          <w:numId w:val="11"/>
        </w:numPr>
        <w:spacing w:before="120" w:after="240"/>
        <w:ind w:left="1268" w:hanging="562"/>
        <w:contextualSpacing w:val="0"/>
        <w:rPr>
          <w:lang w:val="fr-CA"/>
        </w:rPr>
      </w:pPr>
      <w:r w:rsidRPr="0095469E">
        <w:rPr>
          <w:lang w:val="fr-CA"/>
        </w:rPr>
        <w:t>Recomma</w:t>
      </w:r>
      <w:r w:rsidR="0070038F" w:rsidRPr="0095469E">
        <w:rPr>
          <w:lang w:val="fr-CA"/>
        </w:rPr>
        <w:t>ndation</w:t>
      </w:r>
    </w:p>
    <w:p w14:paraId="6E93EA24" w14:textId="77777777" w:rsidR="0070038F" w:rsidRPr="0095469E" w:rsidRDefault="0070038F" w:rsidP="00BC0251">
      <w:pPr>
        <w:pStyle w:val="Heading1"/>
        <w:keepNext/>
        <w:numPr>
          <w:ilvl w:val="0"/>
          <w:numId w:val="0"/>
        </w:numPr>
        <w:spacing w:before="240"/>
        <w:rPr>
          <w:b/>
          <w:bCs/>
          <w:lang w:val="fr-CA"/>
        </w:rPr>
      </w:pPr>
      <w:r w:rsidRPr="0095469E">
        <w:rPr>
          <w:b/>
          <w:bCs/>
          <w:lang w:val="fr-CA"/>
        </w:rPr>
        <w:t>I.</w:t>
      </w:r>
      <w:r w:rsidR="00A73D1D" w:rsidRPr="0095469E">
        <w:rPr>
          <w:b/>
          <w:bCs/>
          <w:lang w:val="fr-CA"/>
        </w:rPr>
        <w:tab/>
      </w:r>
      <w:r w:rsidR="0095469E" w:rsidRPr="0095469E">
        <w:rPr>
          <w:b/>
          <w:bCs/>
          <w:lang w:val="fr-CA"/>
        </w:rPr>
        <w:t>Résumé de la proposition telle que soumise</w:t>
      </w:r>
    </w:p>
    <w:p w14:paraId="3B8A4E41" w14:textId="77777777" w:rsidR="0070038F" w:rsidRPr="0095469E" w:rsidRDefault="0095469E" w:rsidP="00CD65FA">
      <w:pPr>
        <w:pStyle w:val="Heading1"/>
        <w:rPr>
          <w:lang w:val="fr-CA"/>
        </w:rPr>
      </w:pPr>
      <w:r w:rsidRPr="0022386C">
        <w:rPr>
          <w:lang w:val="fr-CA"/>
        </w:rPr>
        <w:t>Au nom du gouvernement de l</w:t>
      </w:r>
      <w:r w:rsidR="0028543B">
        <w:rPr>
          <w:lang w:val="fr-CA"/>
        </w:rPr>
        <w:t>’</w:t>
      </w:r>
      <w:r w:rsidRPr="0022386C">
        <w:rPr>
          <w:lang w:val="fr-CA"/>
        </w:rPr>
        <w:t>Indonésie, la Banque mondiale, à titre d</w:t>
      </w:r>
      <w:r w:rsidR="0028543B">
        <w:rPr>
          <w:lang w:val="fr-CA"/>
        </w:rPr>
        <w:t>’</w:t>
      </w:r>
      <w:r w:rsidRPr="0022386C">
        <w:rPr>
          <w:lang w:val="fr-CA"/>
        </w:rPr>
        <w:t>agence d</w:t>
      </w:r>
      <w:r w:rsidR="0028543B">
        <w:rPr>
          <w:lang w:val="fr-CA"/>
        </w:rPr>
        <w:t>’</w:t>
      </w:r>
      <w:r w:rsidRPr="0022386C">
        <w:rPr>
          <w:lang w:val="fr-CA"/>
        </w:rPr>
        <w:t>exécution désignée, a soumis une demande pour la phase I du plan de mise en œuvre de l</w:t>
      </w:r>
      <w:r w:rsidR="0028543B">
        <w:rPr>
          <w:lang w:val="fr-CA"/>
        </w:rPr>
        <w:t>’</w:t>
      </w:r>
      <w:r w:rsidRPr="0022386C">
        <w:rPr>
          <w:lang w:val="fr-CA"/>
        </w:rPr>
        <w:t xml:space="preserve">Amendement de Kigali pour les HFC </w:t>
      </w:r>
      <w:r>
        <w:rPr>
          <w:lang w:val="fr-CA"/>
        </w:rPr>
        <w:t>(KIP), au montant de 8 352 </w:t>
      </w:r>
      <w:r w:rsidRPr="0022386C">
        <w:rPr>
          <w:lang w:val="fr-CA"/>
        </w:rPr>
        <w:t>642 $US, plus des coûts d</w:t>
      </w:r>
      <w:r w:rsidR="0028543B">
        <w:rPr>
          <w:lang w:val="fr-CA"/>
        </w:rPr>
        <w:t>’</w:t>
      </w:r>
      <w:r w:rsidRPr="0022386C">
        <w:rPr>
          <w:lang w:val="fr-CA"/>
        </w:rPr>
        <w:t>appu</w:t>
      </w:r>
      <w:r>
        <w:rPr>
          <w:lang w:val="fr-CA"/>
        </w:rPr>
        <w:t>i d</w:t>
      </w:r>
      <w:r w:rsidR="0028543B">
        <w:rPr>
          <w:lang w:val="fr-CA"/>
        </w:rPr>
        <w:t>’</w:t>
      </w:r>
      <w:r>
        <w:rPr>
          <w:lang w:val="fr-CA"/>
        </w:rPr>
        <w:t>agence de 584 685 </w:t>
      </w:r>
      <w:r w:rsidRPr="0022386C">
        <w:rPr>
          <w:lang w:val="fr-CA"/>
        </w:rPr>
        <w:t>$US, selon la soumission initiale.</w:t>
      </w:r>
      <w:r w:rsidRPr="0022386C">
        <w:rPr>
          <w:rStyle w:val="FootnoteReference"/>
          <w:lang w:val="fr-CA"/>
        </w:rPr>
        <w:footnoteReference w:id="3"/>
      </w:r>
    </w:p>
    <w:p w14:paraId="43E8F219" w14:textId="77777777" w:rsidR="0070038F" w:rsidRPr="00801E1F" w:rsidRDefault="0095469E" w:rsidP="00CD65FA">
      <w:pPr>
        <w:pStyle w:val="Heading1"/>
        <w:rPr>
          <w:lang w:val="fr-FR"/>
        </w:rPr>
      </w:pPr>
      <w:r w:rsidRPr="0022386C">
        <w:rPr>
          <w:lang w:val="fr-CA"/>
        </w:rPr>
        <w:t>La mise en œuvre de la phase I du KIP aidera le gouvernement de l</w:t>
      </w:r>
      <w:r w:rsidR="0028543B">
        <w:rPr>
          <w:lang w:val="fr-CA"/>
        </w:rPr>
        <w:t>’</w:t>
      </w:r>
      <w:r w:rsidRPr="0022386C">
        <w:rPr>
          <w:lang w:val="fr-CA"/>
        </w:rPr>
        <w:t xml:space="preserve">Indonésie à atteindre la </w:t>
      </w:r>
      <w:r>
        <w:rPr>
          <w:lang w:val="fr-CA"/>
        </w:rPr>
        <w:t xml:space="preserve">cible de réduction de 10 pour cent </w:t>
      </w:r>
      <w:r w:rsidRPr="0022386C">
        <w:rPr>
          <w:lang w:val="fr-CA"/>
        </w:rPr>
        <w:t>de sa consommation de référence de HFC d</w:t>
      </w:r>
      <w:r w:rsidR="0028543B">
        <w:rPr>
          <w:lang w:val="fr-CA"/>
        </w:rPr>
        <w:t>’</w:t>
      </w:r>
      <w:r w:rsidRPr="0022386C">
        <w:rPr>
          <w:lang w:val="fr-CA"/>
        </w:rPr>
        <w:t xml:space="preserve">ici </w:t>
      </w:r>
      <w:r>
        <w:rPr>
          <w:lang w:val="fr-CA"/>
        </w:rPr>
        <w:t>au</w:t>
      </w:r>
      <w:r w:rsidRPr="0022386C">
        <w:rPr>
          <w:lang w:val="fr-CA"/>
        </w:rPr>
        <w:t xml:space="preserve"> 1</w:t>
      </w:r>
      <w:r w:rsidRPr="0022386C">
        <w:rPr>
          <w:vertAlign w:val="superscript"/>
          <w:lang w:val="fr-CA"/>
        </w:rPr>
        <w:t>er</w:t>
      </w:r>
      <w:r>
        <w:rPr>
          <w:lang w:val="fr-CA"/>
        </w:rPr>
        <w:t> janvier </w:t>
      </w:r>
      <w:r w:rsidRPr="0022386C">
        <w:rPr>
          <w:lang w:val="fr-CA"/>
        </w:rPr>
        <w:t>2029.</w:t>
      </w:r>
    </w:p>
    <w:p w14:paraId="5A9C84CB" w14:textId="77777777" w:rsidR="0070038F" w:rsidRPr="00801E1F" w:rsidRDefault="0095469E" w:rsidP="00CD65FA">
      <w:pPr>
        <w:pStyle w:val="Heading1"/>
        <w:rPr>
          <w:lang w:val="fr-FR"/>
        </w:rPr>
      </w:pPr>
      <w:r w:rsidRPr="0022386C">
        <w:rPr>
          <w:lang w:val="fr-CA"/>
        </w:rPr>
        <w:t xml:space="preserve">La demande soumise à la présente réunion pour </w:t>
      </w:r>
      <w:r>
        <w:rPr>
          <w:lang w:val="fr-CA"/>
        </w:rPr>
        <w:t>la première tranche de la phase </w:t>
      </w:r>
      <w:r w:rsidRPr="0022386C">
        <w:rPr>
          <w:lang w:val="fr-CA"/>
        </w:rPr>
        <w:t>I du KIP s</w:t>
      </w:r>
      <w:r w:rsidR="0028543B">
        <w:rPr>
          <w:lang w:val="fr-CA"/>
        </w:rPr>
        <w:t>’</w:t>
      </w:r>
      <w:r w:rsidRPr="0022386C">
        <w:rPr>
          <w:lang w:val="fr-CA"/>
        </w:rPr>
        <w:t xml:space="preserve">élève à </w:t>
      </w:r>
      <w:r>
        <w:rPr>
          <w:lang w:val="fr-CA"/>
        </w:rPr>
        <w:t>4 567 579 </w:t>
      </w:r>
      <w:r w:rsidRPr="0022386C">
        <w:rPr>
          <w:lang w:val="fr-CA"/>
        </w:rPr>
        <w:t>$US, plus des coûts d</w:t>
      </w:r>
      <w:r w:rsidR="0028543B">
        <w:rPr>
          <w:lang w:val="fr-CA"/>
        </w:rPr>
        <w:t>’</w:t>
      </w:r>
      <w:r w:rsidRPr="0022386C">
        <w:rPr>
          <w:lang w:val="fr-CA"/>
        </w:rPr>
        <w:t>appui d</w:t>
      </w:r>
      <w:r w:rsidR="0028543B">
        <w:rPr>
          <w:lang w:val="fr-CA"/>
        </w:rPr>
        <w:t>’</w:t>
      </w:r>
      <w:r w:rsidRPr="0022386C">
        <w:rPr>
          <w:lang w:val="fr-CA"/>
        </w:rPr>
        <w:t>agence de 319</w:t>
      </w:r>
      <w:r>
        <w:rPr>
          <w:lang w:val="fr-CA"/>
        </w:rPr>
        <w:t> 731 </w:t>
      </w:r>
      <w:r w:rsidRPr="0022386C">
        <w:rPr>
          <w:lang w:val="fr-CA"/>
        </w:rPr>
        <w:t xml:space="preserve">$US pour la Banque mondiale, selon la soumission initiale, </w:t>
      </w:r>
      <w:r>
        <w:rPr>
          <w:lang w:val="fr-CA"/>
        </w:rPr>
        <w:t>pour la période de juin </w:t>
      </w:r>
      <w:r w:rsidRPr="0022386C">
        <w:rPr>
          <w:lang w:val="fr-CA"/>
        </w:rPr>
        <w:t>2025 à décembre</w:t>
      </w:r>
      <w:r>
        <w:rPr>
          <w:lang w:val="fr-CA"/>
        </w:rPr>
        <w:t> </w:t>
      </w:r>
      <w:r w:rsidRPr="0022386C">
        <w:rPr>
          <w:lang w:val="fr-CA"/>
        </w:rPr>
        <w:t>2027</w:t>
      </w:r>
      <w:r w:rsidR="0070038F" w:rsidRPr="00801E1F">
        <w:rPr>
          <w:lang w:val="fr-FR"/>
        </w:rPr>
        <w:t>.</w:t>
      </w:r>
    </w:p>
    <w:p w14:paraId="419F462C" w14:textId="77777777" w:rsidR="0070038F" w:rsidRPr="00801E1F" w:rsidRDefault="0070038F" w:rsidP="00AE2A17">
      <w:pPr>
        <w:keepNext/>
        <w:spacing w:after="240"/>
        <w:rPr>
          <w:b/>
          <w:lang w:val="fr-FR"/>
        </w:rPr>
      </w:pPr>
      <w:r w:rsidRPr="00801E1F">
        <w:rPr>
          <w:b/>
          <w:lang w:val="fr-FR"/>
        </w:rPr>
        <w:t>II.</w:t>
      </w:r>
      <w:r w:rsidR="002B17B3" w:rsidRPr="00801E1F">
        <w:rPr>
          <w:b/>
          <w:lang w:val="fr-FR"/>
        </w:rPr>
        <w:tab/>
      </w:r>
      <w:r w:rsidR="0095469E" w:rsidRPr="0022386C">
        <w:rPr>
          <w:b/>
          <w:bCs/>
          <w:lang w:val="fr-CA"/>
        </w:rPr>
        <w:t>Contexte</w:t>
      </w:r>
    </w:p>
    <w:p w14:paraId="1653EB71" w14:textId="77777777" w:rsidR="0070038F" w:rsidRPr="00801E1F" w:rsidRDefault="0095469E" w:rsidP="00AE2A17">
      <w:pPr>
        <w:keepNext/>
        <w:spacing w:after="240"/>
        <w:rPr>
          <w:bCs/>
          <w:u w:val="single"/>
          <w:lang w:val="fr-FR"/>
        </w:rPr>
      </w:pPr>
      <w:r w:rsidRPr="0022386C">
        <w:rPr>
          <w:u w:val="single"/>
          <w:lang w:val="fr-CA"/>
        </w:rPr>
        <w:t>État de mise en œuvre du plan de gestion de l</w:t>
      </w:r>
      <w:r w:rsidR="0028543B">
        <w:rPr>
          <w:u w:val="single"/>
          <w:lang w:val="fr-CA"/>
        </w:rPr>
        <w:t>’</w:t>
      </w:r>
      <w:r w:rsidRPr="0022386C">
        <w:rPr>
          <w:u w:val="single"/>
          <w:lang w:val="fr-CA"/>
        </w:rPr>
        <w:t>élimination des HCFC</w:t>
      </w:r>
    </w:p>
    <w:p w14:paraId="2C7BFF48" w14:textId="77777777" w:rsidR="0070038F" w:rsidRPr="00801E1F" w:rsidRDefault="0095469E" w:rsidP="00AE2A17">
      <w:pPr>
        <w:pStyle w:val="Heading1"/>
        <w:rPr>
          <w:lang w:val="fr-FR"/>
        </w:rPr>
      </w:pPr>
      <w:r>
        <w:rPr>
          <w:lang w:val="fr-CA"/>
        </w:rPr>
        <w:t>Le tableau </w:t>
      </w:r>
      <w:r w:rsidRPr="0022386C">
        <w:rPr>
          <w:lang w:val="fr-CA"/>
        </w:rPr>
        <w:t>1 contient des informations sur le plan de gestion de l</w:t>
      </w:r>
      <w:r w:rsidR="0028543B">
        <w:rPr>
          <w:lang w:val="fr-CA"/>
        </w:rPr>
        <w:t>’</w:t>
      </w:r>
      <w:r w:rsidRPr="0022386C">
        <w:rPr>
          <w:lang w:val="fr-CA"/>
        </w:rPr>
        <w:t>élimination des HCFC (PGEH</w:t>
      </w:r>
      <w:r>
        <w:rPr>
          <w:lang w:val="fr-CA"/>
        </w:rPr>
        <w:t>) en Indonésie, en date de mars </w:t>
      </w:r>
      <w:r w:rsidRPr="0022386C">
        <w:rPr>
          <w:lang w:val="fr-CA"/>
        </w:rPr>
        <w:t>2025.</w:t>
      </w:r>
    </w:p>
    <w:p w14:paraId="2BFD2D99" w14:textId="77777777" w:rsidR="0070038F" w:rsidRPr="00801E1F" w:rsidRDefault="00E123CF" w:rsidP="00AE2A17">
      <w:pPr>
        <w:keepNext/>
        <w:rPr>
          <w:lang w:val="fr-FR"/>
        </w:rPr>
      </w:pPr>
      <w:r>
        <w:rPr>
          <w:b/>
          <w:lang w:val="fr-CA"/>
        </w:rPr>
        <w:t>Tableau </w:t>
      </w:r>
      <w:r w:rsidR="0095469E" w:rsidRPr="0022386C">
        <w:rPr>
          <w:b/>
          <w:lang w:val="fr-CA"/>
        </w:rPr>
        <w:t>1. État de mise en œuvre du PGEH pour l</w:t>
      </w:r>
      <w:r w:rsidR="0028543B">
        <w:rPr>
          <w:b/>
          <w:lang w:val="fr-CA"/>
        </w:rPr>
        <w:t>’</w:t>
      </w:r>
      <w:r w:rsidR="0095469E" w:rsidRPr="0022386C">
        <w:rPr>
          <w:b/>
          <w:bCs/>
          <w:lang w:val="fr-CA"/>
        </w:rPr>
        <w:t>Indonésie</w:t>
      </w:r>
    </w:p>
    <w:tbl>
      <w:tblPr>
        <w:tblStyle w:val="TableGrid"/>
        <w:tblW w:w="5000" w:type="pct"/>
        <w:tblLook w:val="04A0" w:firstRow="1" w:lastRow="0" w:firstColumn="1" w:lastColumn="0" w:noHBand="0" w:noVBand="1"/>
      </w:tblPr>
      <w:tblGrid>
        <w:gridCol w:w="2405"/>
        <w:gridCol w:w="2315"/>
        <w:gridCol w:w="2315"/>
        <w:gridCol w:w="2315"/>
      </w:tblGrid>
      <w:tr w:rsidR="0070038F" w:rsidRPr="00DC5329" w14:paraId="37E159CC" w14:textId="77777777" w:rsidTr="009774CB">
        <w:trPr>
          <w:tblHeader/>
        </w:trPr>
        <w:tc>
          <w:tcPr>
            <w:tcW w:w="1286" w:type="pct"/>
          </w:tcPr>
          <w:p w14:paraId="2ACB0227" w14:textId="77777777" w:rsidR="0070038F" w:rsidRPr="00801E1F" w:rsidRDefault="0070038F" w:rsidP="00AE2A17">
            <w:pPr>
              <w:jc w:val="center"/>
              <w:rPr>
                <w:b/>
                <w:bCs/>
                <w:sz w:val="20"/>
                <w:szCs w:val="20"/>
                <w:lang w:val="fr-FR"/>
              </w:rPr>
            </w:pPr>
          </w:p>
        </w:tc>
        <w:tc>
          <w:tcPr>
            <w:tcW w:w="1238" w:type="pct"/>
          </w:tcPr>
          <w:p w14:paraId="491E5527" w14:textId="77777777" w:rsidR="0070038F" w:rsidRPr="00DC5329" w:rsidRDefault="0095469E" w:rsidP="00AE2A17">
            <w:pPr>
              <w:jc w:val="center"/>
              <w:rPr>
                <w:b/>
                <w:bCs/>
                <w:sz w:val="20"/>
                <w:szCs w:val="20"/>
              </w:rPr>
            </w:pPr>
            <w:r>
              <w:rPr>
                <w:b/>
                <w:bCs/>
                <w:sz w:val="20"/>
                <w:szCs w:val="20"/>
              </w:rPr>
              <w:t>Phase </w:t>
            </w:r>
            <w:r w:rsidR="0070038F" w:rsidRPr="00DC5329">
              <w:rPr>
                <w:b/>
                <w:bCs/>
                <w:sz w:val="20"/>
                <w:szCs w:val="20"/>
              </w:rPr>
              <w:t>I</w:t>
            </w:r>
          </w:p>
        </w:tc>
        <w:tc>
          <w:tcPr>
            <w:tcW w:w="1238" w:type="pct"/>
          </w:tcPr>
          <w:p w14:paraId="2BB5A1D8" w14:textId="77777777" w:rsidR="0070038F" w:rsidRPr="00DC5329" w:rsidRDefault="0095469E" w:rsidP="00AE2A17">
            <w:pPr>
              <w:jc w:val="center"/>
              <w:rPr>
                <w:b/>
                <w:bCs/>
                <w:sz w:val="20"/>
                <w:szCs w:val="20"/>
              </w:rPr>
            </w:pPr>
            <w:r>
              <w:rPr>
                <w:b/>
                <w:bCs/>
                <w:sz w:val="20"/>
                <w:szCs w:val="20"/>
              </w:rPr>
              <w:t>Phase </w:t>
            </w:r>
            <w:r w:rsidR="0070038F" w:rsidRPr="00DC5329">
              <w:rPr>
                <w:b/>
                <w:bCs/>
                <w:sz w:val="20"/>
                <w:szCs w:val="20"/>
              </w:rPr>
              <w:t>II</w:t>
            </w:r>
          </w:p>
        </w:tc>
        <w:tc>
          <w:tcPr>
            <w:tcW w:w="1238" w:type="pct"/>
            <w:shd w:val="clear" w:color="auto" w:fill="FFFFFF" w:themeFill="background1"/>
          </w:tcPr>
          <w:p w14:paraId="720EABCA" w14:textId="77777777" w:rsidR="0070038F" w:rsidRPr="00DC5329" w:rsidRDefault="0095469E" w:rsidP="0095469E">
            <w:pPr>
              <w:jc w:val="center"/>
              <w:rPr>
                <w:b/>
                <w:bCs/>
                <w:sz w:val="20"/>
                <w:szCs w:val="20"/>
              </w:rPr>
            </w:pPr>
            <w:r>
              <w:rPr>
                <w:b/>
                <w:bCs/>
                <w:sz w:val="20"/>
                <w:szCs w:val="20"/>
              </w:rPr>
              <w:t>Phase </w:t>
            </w:r>
            <w:r w:rsidR="0070038F" w:rsidRPr="00DC5329">
              <w:rPr>
                <w:b/>
                <w:bCs/>
                <w:sz w:val="20"/>
                <w:szCs w:val="20"/>
              </w:rPr>
              <w:t>III</w:t>
            </w:r>
          </w:p>
        </w:tc>
      </w:tr>
      <w:tr w:rsidR="0095469E" w:rsidRPr="00DC5329" w14:paraId="1937E790" w14:textId="77777777" w:rsidTr="009774CB">
        <w:tc>
          <w:tcPr>
            <w:tcW w:w="1286" w:type="pct"/>
            <w:vAlign w:val="center"/>
          </w:tcPr>
          <w:p w14:paraId="5B3EB2DC" w14:textId="77777777" w:rsidR="0095469E" w:rsidRPr="0022386C" w:rsidRDefault="0095469E" w:rsidP="001521F0">
            <w:pPr>
              <w:jc w:val="left"/>
              <w:rPr>
                <w:sz w:val="20"/>
                <w:szCs w:val="20"/>
                <w:lang w:val="fr-CA"/>
              </w:rPr>
            </w:pPr>
            <w:r w:rsidRPr="0022386C">
              <w:rPr>
                <w:sz w:val="20"/>
                <w:szCs w:val="20"/>
                <w:lang w:val="fr-CA"/>
              </w:rPr>
              <w:t>Réunions d</w:t>
            </w:r>
            <w:r w:rsidR="0028543B">
              <w:rPr>
                <w:sz w:val="20"/>
                <w:szCs w:val="20"/>
                <w:lang w:val="fr-CA"/>
              </w:rPr>
              <w:t>’</w:t>
            </w:r>
            <w:r w:rsidRPr="0022386C">
              <w:rPr>
                <w:sz w:val="20"/>
                <w:szCs w:val="20"/>
                <w:lang w:val="fr-CA"/>
              </w:rPr>
              <w:t>approbation/de mise à jour du PGEH</w:t>
            </w:r>
          </w:p>
        </w:tc>
        <w:tc>
          <w:tcPr>
            <w:tcW w:w="1238" w:type="pct"/>
            <w:vAlign w:val="center"/>
          </w:tcPr>
          <w:p w14:paraId="0F609444" w14:textId="77777777" w:rsidR="0095469E" w:rsidRPr="0022386C" w:rsidRDefault="0095469E" w:rsidP="001521F0">
            <w:pPr>
              <w:jc w:val="center"/>
              <w:rPr>
                <w:sz w:val="20"/>
                <w:szCs w:val="20"/>
                <w:lang w:val="fr-CA"/>
              </w:rPr>
            </w:pPr>
            <w:r w:rsidRPr="0022386C">
              <w:rPr>
                <w:sz w:val="20"/>
                <w:szCs w:val="20"/>
                <w:lang w:val="fr-CA"/>
              </w:rPr>
              <w:t>64</w:t>
            </w:r>
            <w:r w:rsidRPr="0022386C">
              <w:rPr>
                <w:sz w:val="20"/>
                <w:szCs w:val="20"/>
                <w:vertAlign w:val="superscript"/>
                <w:lang w:val="fr-CA"/>
              </w:rPr>
              <w:t>e</w:t>
            </w:r>
            <w:r w:rsidRPr="0022386C">
              <w:rPr>
                <w:sz w:val="20"/>
                <w:szCs w:val="20"/>
                <w:lang w:val="fr-CA"/>
              </w:rPr>
              <w:t xml:space="preserve"> (approbation)</w:t>
            </w:r>
          </w:p>
          <w:p w14:paraId="0724AF3A" w14:textId="77777777" w:rsidR="0095469E" w:rsidRPr="0022386C" w:rsidRDefault="0095469E" w:rsidP="001521F0">
            <w:pPr>
              <w:jc w:val="center"/>
              <w:rPr>
                <w:sz w:val="20"/>
                <w:szCs w:val="20"/>
                <w:lang w:val="fr-CA"/>
              </w:rPr>
            </w:pPr>
            <w:r w:rsidRPr="0022386C">
              <w:rPr>
                <w:sz w:val="20"/>
                <w:szCs w:val="20"/>
                <w:lang w:val="fr-CA"/>
              </w:rPr>
              <w:t>71</w:t>
            </w:r>
            <w:r w:rsidRPr="0022386C">
              <w:rPr>
                <w:sz w:val="20"/>
                <w:szCs w:val="20"/>
                <w:vertAlign w:val="superscript"/>
                <w:lang w:val="fr-CA"/>
              </w:rPr>
              <w:t>e</w:t>
            </w:r>
            <w:r w:rsidRPr="0022386C">
              <w:rPr>
                <w:sz w:val="20"/>
                <w:szCs w:val="20"/>
                <w:lang w:val="fr-CA"/>
              </w:rPr>
              <w:t>, 76</w:t>
            </w:r>
            <w:r w:rsidRPr="0022386C">
              <w:rPr>
                <w:sz w:val="20"/>
                <w:szCs w:val="20"/>
                <w:vertAlign w:val="superscript"/>
                <w:lang w:val="fr-CA"/>
              </w:rPr>
              <w:t>e</w:t>
            </w:r>
            <w:r w:rsidRPr="0022386C">
              <w:rPr>
                <w:sz w:val="20"/>
                <w:szCs w:val="20"/>
                <w:lang w:val="fr-CA"/>
              </w:rPr>
              <w:t xml:space="preserve"> (mises à jour)</w:t>
            </w:r>
          </w:p>
        </w:tc>
        <w:tc>
          <w:tcPr>
            <w:tcW w:w="1238" w:type="pct"/>
            <w:vAlign w:val="center"/>
          </w:tcPr>
          <w:p w14:paraId="2562F23A" w14:textId="77777777" w:rsidR="0095469E" w:rsidRPr="0022386C" w:rsidRDefault="0095469E" w:rsidP="001521F0">
            <w:pPr>
              <w:jc w:val="center"/>
              <w:rPr>
                <w:sz w:val="20"/>
                <w:szCs w:val="20"/>
                <w:lang w:val="fr-CA"/>
              </w:rPr>
            </w:pPr>
            <w:r w:rsidRPr="0022386C">
              <w:rPr>
                <w:sz w:val="20"/>
                <w:szCs w:val="20"/>
                <w:lang w:val="fr-CA"/>
              </w:rPr>
              <w:t>76</w:t>
            </w:r>
            <w:r w:rsidRPr="0022386C">
              <w:rPr>
                <w:sz w:val="20"/>
                <w:szCs w:val="20"/>
                <w:vertAlign w:val="superscript"/>
                <w:lang w:val="fr-CA"/>
              </w:rPr>
              <w:t>e</w:t>
            </w:r>
          </w:p>
        </w:tc>
        <w:tc>
          <w:tcPr>
            <w:tcW w:w="1238" w:type="pct"/>
            <w:shd w:val="clear" w:color="auto" w:fill="FFFFFF" w:themeFill="background1"/>
            <w:vAlign w:val="center"/>
          </w:tcPr>
          <w:p w14:paraId="5FF370B6" w14:textId="77777777" w:rsidR="0095469E" w:rsidRPr="0022386C" w:rsidRDefault="0095469E" w:rsidP="001521F0">
            <w:pPr>
              <w:jc w:val="center"/>
              <w:rPr>
                <w:sz w:val="20"/>
                <w:szCs w:val="20"/>
                <w:lang w:val="fr-CA"/>
              </w:rPr>
            </w:pPr>
            <w:r w:rsidRPr="0022386C">
              <w:rPr>
                <w:sz w:val="20"/>
                <w:szCs w:val="20"/>
                <w:lang w:val="fr-CA"/>
              </w:rPr>
              <w:t>92</w:t>
            </w:r>
            <w:r w:rsidRPr="0022386C">
              <w:rPr>
                <w:sz w:val="20"/>
                <w:szCs w:val="20"/>
                <w:vertAlign w:val="superscript"/>
                <w:lang w:val="fr-CA"/>
              </w:rPr>
              <w:t>e</w:t>
            </w:r>
            <w:r w:rsidRPr="0022386C">
              <w:rPr>
                <w:sz w:val="20"/>
                <w:szCs w:val="20"/>
                <w:lang w:val="fr-CA"/>
              </w:rPr>
              <w:t xml:space="preserve">  </w:t>
            </w:r>
          </w:p>
        </w:tc>
      </w:tr>
      <w:tr w:rsidR="0095469E" w:rsidRPr="00DC5329" w14:paraId="561C9A38" w14:textId="77777777" w:rsidTr="009774CB">
        <w:tc>
          <w:tcPr>
            <w:tcW w:w="1286" w:type="pct"/>
            <w:vAlign w:val="center"/>
          </w:tcPr>
          <w:p w14:paraId="10BB32F1" w14:textId="77777777" w:rsidR="0095469E" w:rsidRPr="0022386C" w:rsidRDefault="0095469E" w:rsidP="001521F0">
            <w:pPr>
              <w:jc w:val="left"/>
              <w:rPr>
                <w:sz w:val="20"/>
                <w:szCs w:val="20"/>
                <w:lang w:val="fr-CA"/>
              </w:rPr>
            </w:pPr>
            <w:r w:rsidRPr="0022386C">
              <w:rPr>
                <w:sz w:val="20"/>
                <w:szCs w:val="20"/>
                <w:lang w:val="fr-CA"/>
              </w:rPr>
              <w:t>Réduction par rapport à la valeur de référence</w:t>
            </w:r>
          </w:p>
        </w:tc>
        <w:tc>
          <w:tcPr>
            <w:tcW w:w="1238" w:type="pct"/>
            <w:vAlign w:val="center"/>
          </w:tcPr>
          <w:p w14:paraId="789E00CB" w14:textId="77777777" w:rsidR="0095469E" w:rsidRPr="0022386C" w:rsidRDefault="0095469E" w:rsidP="001521F0">
            <w:pPr>
              <w:jc w:val="center"/>
              <w:rPr>
                <w:sz w:val="20"/>
                <w:szCs w:val="20"/>
                <w:lang w:val="fr-CA"/>
              </w:rPr>
            </w:pPr>
            <w:r w:rsidRPr="0022386C">
              <w:rPr>
                <w:sz w:val="20"/>
                <w:szCs w:val="20"/>
                <w:lang w:val="fr-CA"/>
              </w:rPr>
              <w:t>20% d</w:t>
            </w:r>
            <w:r w:rsidR="0028543B">
              <w:rPr>
                <w:sz w:val="20"/>
                <w:szCs w:val="20"/>
                <w:lang w:val="fr-CA"/>
              </w:rPr>
              <w:t>’</w:t>
            </w:r>
            <w:r w:rsidRPr="0022386C">
              <w:rPr>
                <w:sz w:val="20"/>
                <w:szCs w:val="20"/>
                <w:lang w:val="fr-CA"/>
              </w:rPr>
              <w:t>ici 2018</w:t>
            </w:r>
          </w:p>
        </w:tc>
        <w:tc>
          <w:tcPr>
            <w:tcW w:w="1238" w:type="pct"/>
            <w:vAlign w:val="center"/>
          </w:tcPr>
          <w:p w14:paraId="60916341" w14:textId="77777777" w:rsidR="0095469E" w:rsidRPr="0022386C" w:rsidRDefault="0095469E" w:rsidP="001521F0">
            <w:pPr>
              <w:jc w:val="center"/>
              <w:rPr>
                <w:sz w:val="20"/>
                <w:szCs w:val="20"/>
                <w:lang w:val="fr-CA"/>
              </w:rPr>
            </w:pPr>
            <w:r w:rsidRPr="0022386C">
              <w:rPr>
                <w:sz w:val="20"/>
                <w:szCs w:val="20"/>
                <w:lang w:val="fr-CA"/>
              </w:rPr>
              <w:t>55% d</w:t>
            </w:r>
            <w:r w:rsidR="0028543B">
              <w:rPr>
                <w:sz w:val="20"/>
                <w:szCs w:val="20"/>
                <w:lang w:val="fr-CA"/>
              </w:rPr>
              <w:t>’</w:t>
            </w:r>
            <w:r w:rsidRPr="0022386C">
              <w:rPr>
                <w:sz w:val="20"/>
                <w:szCs w:val="20"/>
                <w:lang w:val="fr-CA"/>
              </w:rPr>
              <w:t xml:space="preserve">ici </w:t>
            </w:r>
            <w:r>
              <w:rPr>
                <w:sz w:val="20"/>
                <w:szCs w:val="20"/>
                <w:lang w:val="fr-CA"/>
              </w:rPr>
              <w:t xml:space="preserve">à </w:t>
            </w:r>
            <w:r w:rsidRPr="0022386C">
              <w:rPr>
                <w:sz w:val="20"/>
                <w:szCs w:val="20"/>
                <w:lang w:val="fr-CA"/>
              </w:rPr>
              <w:t>2023</w:t>
            </w:r>
          </w:p>
        </w:tc>
        <w:tc>
          <w:tcPr>
            <w:tcW w:w="1238" w:type="pct"/>
            <w:shd w:val="clear" w:color="auto" w:fill="FFFFFF" w:themeFill="background1"/>
            <w:vAlign w:val="center"/>
          </w:tcPr>
          <w:p w14:paraId="4499AA07" w14:textId="77777777" w:rsidR="0095469E" w:rsidRPr="0022386C" w:rsidRDefault="0095469E" w:rsidP="001521F0">
            <w:pPr>
              <w:jc w:val="center"/>
              <w:rPr>
                <w:sz w:val="20"/>
                <w:szCs w:val="20"/>
                <w:lang w:val="fr-CA"/>
              </w:rPr>
            </w:pPr>
            <w:r w:rsidRPr="0022386C">
              <w:rPr>
                <w:sz w:val="20"/>
                <w:szCs w:val="20"/>
                <w:lang w:val="fr-CA"/>
              </w:rPr>
              <w:t>100% d</w:t>
            </w:r>
            <w:r w:rsidR="0028543B">
              <w:rPr>
                <w:sz w:val="20"/>
                <w:szCs w:val="20"/>
                <w:lang w:val="fr-CA"/>
              </w:rPr>
              <w:t>’</w:t>
            </w:r>
            <w:r w:rsidRPr="0022386C">
              <w:rPr>
                <w:sz w:val="20"/>
                <w:szCs w:val="20"/>
                <w:lang w:val="fr-CA"/>
              </w:rPr>
              <w:t xml:space="preserve">ici </w:t>
            </w:r>
            <w:r>
              <w:rPr>
                <w:sz w:val="20"/>
                <w:szCs w:val="20"/>
                <w:lang w:val="fr-CA"/>
              </w:rPr>
              <w:t xml:space="preserve">à </w:t>
            </w:r>
            <w:r w:rsidRPr="0022386C">
              <w:rPr>
                <w:sz w:val="20"/>
                <w:szCs w:val="20"/>
                <w:lang w:val="fr-CA"/>
              </w:rPr>
              <w:t>2030</w:t>
            </w:r>
          </w:p>
        </w:tc>
      </w:tr>
      <w:tr w:rsidR="0095469E" w:rsidRPr="00DC5329" w14:paraId="02A86A6B" w14:textId="77777777" w:rsidTr="009774CB">
        <w:tc>
          <w:tcPr>
            <w:tcW w:w="1286" w:type="pct"/>
            <w:vAlign w:val="center"/>
          </w:tcPr>
          <w:p w14:paraId="225541B8" w14:textId="77777777" w:rsidR="0095469E" w:rsidRPr="0022386C" w:rsidRDefault="0095469E" w:rsidP="001521F0">
            <w:pPr>
              <w:jc w:val="left"/>
              <w:rPr>
                <w:b/>
                <w:bCs/>
                <w:sz w:val="20"/>
                <w:szCs w:val="20"/>
                <w:lang w:val="fr-CA"/>
              </w:rPr>
            </w:pPr>
            <w:r w:rsidRPr="0022386C">
              <w:rPr>
                <w:b/>
                <w:bCs/>
                <w:sz w:val="20"/>
                <w:szCs w:val="20"/>
                <w:lang w:val="fr-CA"/>
              </w:rPr>
              <w:t>Coût total</w:t>
            </w:r>
            <w:r>
              <w:rPr>
                <w:b/>
                <w:bCs/>
                <w:sz w:val="20"/>
                <w:szCs w:val="20"/>
                <w:lang w:val="fr-CA"/>
              </w:rPr>
              <w:t xml:space="preserve"> du projet ($</w:t>
            </w:r>
            <w:r w:rsidRPr="0022386C">
              <w:rPr>
                <w:b/>
                <w:bCs/>
                <w:sz w:val="20"/>
                <w:szCs w:val="20"/>
                <w:lang w:val="fr-CA"/>
              </w:rPr>
              <w:t>US)</w:t>
            </w:r>
          </w:p>
        </w:tc>
        <w:tc>
          <w:tcPr>
            <w:tcW w:w="1238" w:type="pct"/>
            <w:vAlign w:val="center"/>
          </w:tcPr>
          <w:p w14:paraId="3BC6EE7C" w14:textId="77777777" w:rsidR="0095469E" w:rsidRPr="0022386C" w:rsidRDefault="0095469E" w:rsidP="001521F0">
            <w:pPr>
              <w:jc w:val="center"/>
              <w:rPr>
                <w:sz w:val="20"/>
                <w:szCs w:val="20"/>
                <w:lang w:val="fr-CA"/>
              </w:rPr>
            </w:pPr>
            <w:r w:rsidRPr="0022386C">
              <w:rPr>
                <w:sz w:val="20"/>
                <w:szCs w:val="20"/>
                <w:lang w:val="fr-CA"/>
              </w:rPr>
              <w:t>12 692 684</w:t>
            </w:r>
          </w:p>
        </w:tc>
        <w:tc>
          <w:tcPr>
            <w:tcW w:w="1238" w:type="pct"/>
          </w:tcPr>
          <w:p w14:paraId="59B7DF31" w14:textId="77777777" w:rsidR="0095469E" w:rsidRPr="0022386C" w:rsidRDefault="0095469E" w:rsidP="001521F0">
            <w:pPr>
              <w:jc w:val="center"/>
              <w:rPr>
                <w:sz w:val="20"/>
                <w:szCs w:val="20"/>
                <w:lang w:val="fr-CA"/>
              </w:rPr>
            </w:pPr>
            <w:r w:rsidRPr="0022386C">
              <w:rPr>
                <w:sz w:val="20"/>
                <w:szCs w:val="20"/>
                <w:lang w:val="fr-CA"/>
              </w:rPr>
              <w:t>8 302 163</w:t>
            </w:r>
          </w:p>
        </w:tc>
        <w:tc>
          <w:tcPr>
            <w:tcW w:w="1238" w:type="pct"/>
            <w:shd w:val="clear" w:color="auto" w:fill="FFFFFF" w:themeFill="background1"/>
          </w:tcPr>
          <w:p w14:paraId="7DFA33F6" w14:textId="77777777" w:rsidR="0095469E" w:rsidRPr="0022386C" w:rsidRDefault="0095469E" w:rsidP="001521F0">
            <w:pPr>
              <w:jc w:val="center"/>
              <w:rPr>
                <w:sz w:val="20"/>
                <w:szCs w:val="20"/>
                <w:lang w:val="fr-CA"/>
              </w:rPr>
            </w:pPr>
            <w:r w:rsidRPr="0022386C">
              <w:rPr>
                <w:sz w:val="20"/>
                <w:szCs w:val="20"/>
                <w:lang w:val="fr-CA"/>
              </w:rPr>
              <w:t>14 925 847</w:t>
            </w:r>
          </w:p>
        </w:tc>
      </w:tr>
      <w:tr w:rsidR="0095469E" w:rsidRPr="00DC5329" w14:paraId="3E927EAD" w14:textId="77777777" w:rsidTr="009774CB">
        <w:tc>
          <w:tcPr>
            <w:tcW w:w="1286" w:type="pct"/>
            <w:vAlign w:val="center"/>
          </w:tcPr>
          <w:p w14:paraId="12073CB4" w14:textId="77777777" w:rsidR="0095469E" w:rsidRPr="0022386C" w:rsidRDefault="0095469E" w:rsidP="001521F0">
            <w:pPr>
              <w:jc w:val="left"/>
              <w:rPr>
                <w:b/>
                <w:bCs/>
                <w:sz w:val="20"/>
                <w:szCs w:val="20"/>
                <w:lang w:val="fr-CA"/>
              </w:rPr>
            </w:pPr>
            <w:r w:rsidRPr="0022386C">
              <w:rPr>
                <w:b/>
                <w:bCs/>
                <w:sz w:val="20"/>
                <w:szCs w:val="20"/>
                <w:lang w:val="fr-CA"/>
              </w:rPr>
              <w:t>Date d</w:t>
            </w:r>
            <w:r w:rsidR="0028543B">
              <w:rPr>
                <w:b/>
                <w:bCs/>
                <w:sz w:val="20"/>
                <w:szCs w:val="20"/>
                <w:lang w:val="fr-CA"/>
              </w:rPr>
              <w:t>’</w:t>
            </w:r>
            <w:r w:rsidRPr="0022386C">
              <w:rPr>
                <w:b/>
                <w:bCs/>
                <w:sz w:val="20"/>
                <w:szCs w:val="20"/>
                <w:lang w:val="fr-CA"/>
              </w:rPr>
              <w:t>achèvement</w:t>
            </w:r>
          </w:p>
        </w:tc>
        <w:tc>
          <w:tcPr>
            <w:tcW w:w="1238" w:type="pct"/>
            <w:vAlign w:val="center"/>
          </w:tcPr>
          <w:p w14:paraId="3AB070DA" w14:textId="77777777" w:rsidR="0095469E" w:rsidRPr="0022386C" w:rsidRDefault="0095469E" w:rsidP="001521F0">
            <w:pPr>
              <w:jc w:val="center"/>
              <w:rPr>
                <w:sz w:val="20"/>
                <w:szCs w:val="20"/>
                <w:highlight w:val="cyan"/>
                <w:lang w:val="fr-CA"/>
              </w:rPr>
            </w:pPr>
            <w:r w:rsidRPr="0022386C">
              <w:rPr>
                <w:sz w:val="20"/>
                <w:szCs w:val="20"/>
                <w:lang w:val="fr-CA"/>
              </w:rPr>
              <w:t>1</w:t>
            </w:r>
            <w:r w:rsidRPr="0022386C">
              <w:rPr>
                <w:sz w:val="20"/>
                <w:szCs w:val="20"/>
                <w:vertAlign w:val="superscript"/>
                <w:lang w:val="fr-CA"/>
              </w:rPr>
              <w:t>er</w:t>
            </w:r>
            <w:r w:rsidRPr="0022386C">
              <w:rPr>
                <w:sz w:val="20"/>
                <w:szCs w:val="20"/>
                <w:lang w:val="fr-CA"/>
              </w:rPr>
              <w:t xml:space="preserve"> juin 2020</w:t>
            </w:r>
          </w:p>
        </w:tc>
        <w:tc>
          <w:tcPr>
            <w:tcW w:w="1238" w:type="pct"/>
            <w:vAlign w:val="center"/>
          </w:tcPr>
          <w:p w14:paraId="1DE6332A" w14:textId="77777777" w:rsidR="0095469E" w:rsidRPr="0022386C" w:rsidRDefault="0095469E" w:rsidP="001521F0">
            <w:pPr>
              <w:jc w:val="center"/>
              <w:rPr>
                <w:sz w:val="20"/>
                <w:szCs w:val="20"/>
                <w:highlight w:val="cyan"/>
                <w:lang w:val="fr-CA"/>
              </w:rPr>
            </w:pPr>
            <w:r w:rsidRPr="0022386C">
              <w:rPr>
                <w:sz w:val="20"/>
                <w:szCs w:val="20"/>
                <w:lang w:val="fr-CA"/>
              </w:rPr>
              <w:t>31 décembre 2025</w:t>
            </w:r>
          </w:p>
        </w:tc>
        <w:tc>
          <w:tcPr>
            <w:tcW w:w="1238" w:type="pct"/>
            <w:shd w:val="clear" w:color="auto" w:fill="FFFFFF" w:themeFill="background1"/>
            <w:vAlign w:val="center"/>
          </w:tcPr>
          <w:p w14:paraId="23458F2D" w14:textId="77777777" w:rsidR="0095469E" w:rsidRPr="0022386C" w:rsidRDefault="0095469E" w:rsidP="001521F0">
            <w:pPr>
              <w:jc w:val="center"/>
              <w:rPr>
                <w:sz w:val="20"/>
                <w:szCs w:val="20"/>
                <w:highlight w:val="cyan"/>
                <w:lang w:val="fr-CA"/>
              </w:rPr>
            </w:pPr>
            <w:r w:rsidRPr="0022386C">
              <w:rPr>
                <w:sz w:val="20"/>
                <w:szCs w:val="20"/>
                <w:lang w:val="fr-CA"/>
              </w:rPr>
              <w:t>31 décembre 2031</w:t>
            </w:r>
          </w:p>
        </w:tc>
      </w:tr>
    </w:tbl>
    <w:p w14:paraId="151277B6" w14:textId="77777777" w:rsidR="0070038F" w:rsidRPr="00801E1F" w:rsidRDefault="00E123CF" w:rsidP="00AE2A17">
      <w:pPr>
        <w:pStyle w:val="Heading1"/>
        <w:keepNext/>
        <w:numPr>
          <w:ilvl w:val="0"/>
          <w:numId w:val="0"/>
        </w:numPr>
        <w:tabs>
          <w:tab w:val="num" w:pos="709"/>
        </w:tabs>
        <w:spacing w:before="240"/>
        <w:rPr>
          <w:lang w:val="fr-FR"/>
        </w:rPr>
      </w:pPr>
      <w:r w:rsidRPr="0022386C">
        <w:rPr>
          <w:u w:val="single"/>
          <w:lang w:val="fr-CA"/>
        </w:rPr>
        <w:lastRenderedPageBreak/>
        <w:t>État de mise en œuvre des activités antérieures relatives aux HFC</w:t>
      </w:r>
    </w:p>
    <w:p w14:paraId="008731D3" w14:textId="77777777" w:rsidR="0070038F" w:rsidRPr="00801E1F" w:rsidRDefault="00E123CF" w:rsidP="000715B7">
      <w:pPr>
        <w:pStyle w:val="Heading1"/>
        <w:shd w:val="clear" w:color="auto" w:fill="FFFFFF" w:themeFill="background1"/>
        <w:rPr>
          <w:lang w:val="fr-FR"/>
        </w:rPr>
      </w:pPr>
      <w:r>
        <w:rPr>
          <w:lang w:val="fr-CA"/>
        </w:rPr>
        <w:t>Le tableau </w:t>
      </w:r>
      <w:r w:rsidRPr="0022386C">
        <w:rPr>
          <w:lang w:val="fr-CA"/>
        </w:rPr>
        <w:t>2 fournit un aperçu des activités mises en œuvre en Indonésie dans le contexte de l</w:t>
      </w:r>
      <w:r w:rsidR="0028543B">
        <w:rPr>
          <w:lang w:val="fr-CA"/>
        </w:rPr>
        <w:t>’</w:t>
      </w:r>
      <w:r w:rsidRPr="0022386C">
        <w:rPr>
          <w:lang w:val="fr-CA"/>
        </w:rPr>
        <w:t>Amendement de Kigali et qui ont été financées par le Fonds multilatéral</w:t>
      </w:r>
      <w:r w:rsidR="0070038F" w:rsidRPr="00801E1F">
        <w:rPr>
          <w:lang w:val="fr-FR"/>
        </w:rPr>
        <w:t>.</w:t>
      </w:r>
    </w:p>
    <w:p w14:paraId="5D8F21AD" w14:textId="77777777" w:rsidR="0070038F" w:rsidRPr="00801E1F" w:rsidRDefault="00E123CF" w:rsidP="000715B7">
      <w:pPr>
        <w:pStyle w:val="Heading1"/>
        <w:keepNext/>
        <w:numPr>
          <w:ilvl w:val="0"/>
          <w:numId w:val="0"/>
        </w:numPr>
        <w:shd w:val="clear" w:color="auto" w:fill="FFFFFF" w:themeFill="background1"/>
        <w:spacing w:after="0"/>
        <w:rPr>
          <w:lang w:val="fr-FR"/>
        </w:rPr>
      </w:pPr>
      <w:r w:rsidRPr="0022386C">
        <w:rPr>
          <w:b/>
          <w:lang w:val="fr-CA"/>
        </w:rPr>
        <w:t>Tableau</w:t>
      </w:r>
      <w:r>
        <w:rPr>
          <w:b/>
          <w:lang w:val="fr-CA"/>
        </w:rPr>
        <w:t> </w:t>
      </w:r>
      <w:r w:rsidRPr="0022386C">
        <w:rPr>
          <w:b/>
          <w:lang w:val="fr-CA"/>
        </w:rPr>
        <w:t>2</w:t>
      </w:r>
      <w:r w:rsidRPr="0022386C">
        <w:rPr>
          <w:b/>
          <w:bCs/>
          <w:lang w:val="fr-CA"/>
        </w:rPr>
        <w:t>. Activités relatives aux HFC en Indonésie, approuvées antérieurement</w:t>
      </w:r>
    </w:p>
    <w:tbl>
      <w:tblPr>
        <w:tblStyle w:val="TableGrid"/>
        <w:tblW w:w="5000" w:type="pct"/>
        <w:tblLook w:val="04A0" w:firstRow="1" w:lastRow="0" w:firstColumn="1" w:lastColumn="0" w:noHBand="0" w:noVBand="1"/>
      </w:tblPr>
      <w:tblGrid>
        <w:gridCol w:w="1341"/>
        <w:gridCol w:w="4437"/>
        <w:gridCol w:w="1296"/>
        <w:gridCol w:w="871"/>
        <w:gridCol w:w="1405"/>
      </w:tblGrid>
      <w:tr w:rsidR="00E123CF" w:rsidRPr="007473C4" w14:paraId="4B4DEE21" w14:textId="77777777" w:rsidTr="00E123CF">
        <w:tc>
          <w:tcPr>
            <w:tcW w:w="663" w:type="pct"/>
            <w:vAlign w:val="center"/>
          </w:tcPr>
          <w:p w14:paraId="570BC243" w14:textId="77777777" w:rsidR="00E123CF" w:rsidRPr="0022386C" w:rsidRDefault="00E123CF" w:rsidP="001521F0">
            <w:pPr>
              <w:ind w:left="-109" w:right="-72"/>
              <w:jc w:val="center"/>
              <w:rPr>
                <w:b/>
                <w:sz w:val="20"/>
                <w:szCs w:val="20"/>
                <w:highlight w:val="cyan"/>
                <w:lang w:val="fr-CA"/>
              </w:rPr>
            </w:pPr>
            <w:r w:rsidRPr="0022386C">
              <w:rPr>
                <w:b/>
                <w:sz w:val="20"/>
                <w:szCs w:val="20"/>
                <w:lang w:val="fr-CA"/>
              </w:rPr>
              <w:t>Réunion d</w:t>
            </w:r>
            <w:r w:rsidR="0028543B">
              <w:rPr>
                <w:b/>
                <w:sz w:val="20"/>
                <w:szCs w:val="20"/>
                <w:lang w:val="fr-CA"/>
              </w:rPr>
              <w:t>’</w:t>
            </w:r>
            <w:r w:rsidRPr="0022386C">
              <w:rPr>
                <w:b/>
                <w:sz w:val="20"/>
                <w:szCs w:val="20"/>
                <w:lang w:val="fr-CA"/>
              </w:rPr>
              <w:t>approbation</w:t>
            </w:r>
          </w:p>
        </w:tc>
        <w:tc>
          <w:tcPr>
            <w:tcW w:w="2397" w:type="pct"/>
            <w:vAlign w:val="center"/>
          </w:tcPr>
          <w:p w14:paraId="79287687" w14:textId="77777777" w:rsidR="00E123CF" w:rsidRPr="0022386C" w:rsidRDefault="00E123CF" w:rsidP="001521F0">
            <w:pPr>
              <w:keepNext/>
              <w:jc w:val="center"/>
              <w:rPr>
                <w:b/>
                <w:bCs/>
                <w:sz w:val="20"/>
                <w:szCs w:val="20"/>
                <w:lang w:val="fr-CA"/>
              </w:rPr>
            </w:pPr>
            <w:r w:rsidRPr="0022386C">
              <w:rPr>
                <w:b/>
                <w:bCs/>
                <w:sz w:val="20"/>
                <w:szCs w:val="20"/>
                <w:lang w:val="fr-CA"/>
              </w:rPr>
              <w:t xml:space="preserve">Titre du projet </w:t>
            </w:r>
          </w:p>
        </w:tc>
        <w:tc>
          <w:tcPr>
            <w:tcW w:w="717" w:type="pct"/>
            <w:vAlign w:val="center"/>
          </w:tcPr>
          <w:p w14:paraId="2058125B" w14:textId="77777777" w:rsidR="00E123CF" w:rsidRPr="0022386C" w:rsidRDefault="00E123CF" w:rsidP="001521F0">
            <w:pPr>
              <w:keepNext/>
              <w:jc w:val="center"/>
              <w:rPr>
                <w:b/>
                <w:bCs/>
                <w:sz w:val="20"/>
                <w:szCs w:val="20"/>
                <w:lang w:val="fr-CA"/>
              </w:rPr>
            </w:pPr>
            <w:r w:rsidRPr="0022386C">
              <w:rPr>
                <w:b/>
                <w:bCs/>
                <w:sz w:val="20"/>
                <w:szCs w:val="20"/>
                <w:lang w:val="fr-CA"/>
              </w:rPr>
              <w:t>Agence d</w:t>
            </w:r>
            <w:r w:rsidR="0028543B">
              <w:rPr>
                <w:b/>
                <w:bCs/>
                <w:sz w:val="20"/>
                <w:szCs w:val="20"/>
                <w:lang w:val="fr-CA"/>
              </w:rPr>
              <w:t>’</w:t>
            </w:r>
            <w:r w:rsidRPr="0022386C">
              <w:rPr>
                <w:b/>
                <w:bCs/>
                <w:sz w:val="20"/>
                <w:szCs w:val="20"/>
                <w:lang w:val="fr-CA"/>
              </w:rPr>
              <w:t>exécution</w:t>
            </w:r>
          </w:p>
        </w:tc>
        <w:tc>
          <w:tcPr>
            <w:tcW w:w="490" w:type="pct"/>
            <w:vAlign w:val="center"/>
          </w:tcPr>
          <w:p w14:paraId="6DC4E387" w14:textId="77777777" w:rsidR="00E123CF" w:rsidRPr="0022386C" w:rsidRDefault="00E123CF" w:rsidP="001521F0">
            <w:pPr>
              <w:keepNext/>
              <w:jc w:val="center"/>
              <w:rPr>
                <w:b/>
                <w:bCs/>
                <w:sz w:val="20"/>
                <w:szCs w:val="20"/>
                <w:lang w:val="fr-CA"/>
              </w:rPr>
            </w:pPr>
            <w:r w:rsidRPr="0022386C">
              <w:rPr>
                <w:b/>
                <w:bCs/>
                <w:sz w:val="20"/>
                <w:szCs w:val="20"/>
                <w:lang w:val="fr-CA"/>
              </w:rPr>
              <w:t xml:space="preserve">Coût </w:t>
            </w:r>
          </w:p>
          <w:p w14:paraId="3559B445" w14:textId="77777777" w:rsidR="00E123CF" w:rsidRPr="0022386C" w:rsidRDefault="00E123CF" w:rsidP="001521F0">
            <w:pPr>
              <w:keepNext/>
              <w:jc w:val="center"/>
              <w:rPr>
                <w:b/>
                <w:bCs/>
                <w:sz w:val="20"/>
                <w:szCs w:val="20"/>
                <w:lang w:val="fr-CA"/>
              </w:rPr>
            </w:pPr>
            <w:r w:rsidRPr="0022386C">
              <w:rPr>
                <w:b/>
                <w:bCs/>
                <w:sz w:val="20"/>
                <w:szCs w:val="20"/>
                <w:lang w:val="fr-CA"/>
              </w:rPr>
              <w:t>(</w:t>
            </w:r>
            <w:r>
              <w:rPr>
                <w:b/>
                <w:bCs/>
                <w:sz w:val="20"/>
                <w:szCs w:val="20"/>
                <w:lang w:val="fr-CA"/>
              </w:rPr>
              <w:t>$</w:t>
            </w:r>
            <w:r w:rsidRPr="0022386C">
              <w:rPr>
                <w:b/>
                <w:bCs/>
                <w:sz w:val="20"/>
                <w:szCs w:val="20"/>
                <w:lang w:val="fr-CA"/>
              </w:rPr>
              <w:t>US)</w:t>
            </w:r>
          </w:p>
        </w:tc>
        <w:tc>
          <w:tcPr>
            <w:tcW w:w="734" w:type="pct"/>
            <w:vAlign w:val="center"/>
          </w:tcPr>
          <w:p w14:paraId="4D658937" w14:textId="77777777" w:rsidR="00E123CF" w:rsidRPr="0022386C" w:rsidRDefault="00E123CF" w:rsidP="001521F0">
            <w:pPr>
              <w:keepNext/>
              <w:jc w:val="center"/>
              <w:rPr>
                <w:b/>
                <w:bCs/>
                <w:sz w:val="20"/>
                <w:szCs w:val="20"/>
                <w:lang w:val="fr-CA"/>
              </w:rPr>
            </w:pPr>
            <w:r w:rsidRPr="0022386C">
              <w:rPr>
                <w:b/>
                <w:bCs/>
                <w:sz w:val="20"/>
                <w:szCs w:val="20"/>
                <w:lang w:val="fr-CA"/>
              </w:rPr>
              <w:t>Date d</w:t>
            </w:r>
            <w:r w:rsidR="0028543B">
              <w:rPr>
                <w:b/>
                <w:bCs/>
                <w:sz w:val="20"/>
                <w:szCs w:val="20"/>
                <w:lang w:val="fr-CA"/>
              </w:rPr>
              <w:t>’</w:t>
            </w:r>
            <w:r w:rsidRPr="0022386C">
              <w:rPr>
                <w:b/>
                <w:bCs/>
                <w:sz w:val="20"/>
                <w:szCs w:val="20"/>
                <w:lang w:val="fr-CA"/>
              </w:rPr>
              <w:t xml:space="preserve">achèvement </w:t>
            </w:r>
          </w:p>
        </w:tc>
      </w:tr>
      <w:tr w:rsidR="00E123CF" w:rsidRPr="001E7DF8" w14:paraId="6AB15C2C" w14:textId="77777777" w:rsidTr="00E123CF">
        <w:tc>
          <w:tcPr>
            <w:tcW w:w="663" w:type="pct"/>
          </w:tcPr>
          <w:p w14:paraId="07B53817" w14:textId="77777777" w:rsidR="00E123CF" w:rsidRPr="0022386C" w:rsidRDefault="00E123CF" w:rsidP="001521F0">
            <w:pPr>
              <w:ind w:left="-109" w:right="-72"/>
              <w:jc w:val="center"/>
              <w:rPr>
                <w:sz w:val="20"/>
                <w:szCs w:val="20"/>
                <w:vertAlign w:val="superscript"/>
                <w:lang w:val="fr-CA"/>
              </w:rPr>
            </w:pPr>
            <w:r w:rsidRPr="0022386C">
              <w:rPr>
                <w:sz w:val="20"/>
                <w:szCs w:val="20"/>
                <w:lang w:val="fr-CA"/>
              </w:rPr>
              <w:t>81</w:t>
            </w:r>
            <w:r w:rsidRPr="0022386C">
              <w:rPr>
                <w:sz w:val="20"/>
                <w:szCs w:val="20"/>
                <w:vertAlign w:val="superscript"/>
                <w:lang w:val="fr-CA"/>
              </w:rPr>
              <w:t>e</w:t>
            </w:r>
          </w:p>
        </w:tc>
        <w:tc>
          <w:tcPr>
            <w:tcW w:w="2397" w:type="pct"/>
            <w:shd w:val="clear" w:color="auto" w:fill="auto"/>
          </w:tcPr>
          <w:p w14:paraId="4E358480" w14:textId="77777777" w:rsidR="00E123CF" w:rsidRPr="0022386C" w:rsidRDefault="00E123CF" w:rsidP="001521F0">
            <w:pPr>
              <w:jc w:val="left"/>
              <w:rPr>
                <w:sz w:val="20"/>
                <w:szCs w:val="20"/>
                <w:lang w:val="fr-CA"/>
              </w:rPr>
            </w:pPr>
            <w:r w:rsidRPr="0022386C">
              <w:rPr>
                <w:sz w:val="20"/>
                <w:szCs w:val="20"/>
                <w:lang w:val="fr-CA"/>
              </w:rPr>
              <w:t xml:space="preserve">Activités de facilitation pour la réduction progressive des HFC </w:t>
            </w:r>
          </w:p>
        </w:tc>
        <w:tc>
          <w:tcPr>
            <w:tcW w:w="717" w:type="pct"/>
            <w:shd w:val="clear" w:color="auto" w:fill="auto"/>
          </w:tcPr>
          <w:p w14:paraId="7628FA8A" w14:textId="77777777" w:rsidR="00E123CF" w:rsidRPr="0022386C" w:rsidRDefault="00E123CF" w:rsidP="001521F0">
            <w:pPr>
              <w:jc w:val="center"/>
              <w:rPr>
                <w:sz w:val="20"/>
                <w:szCs w:val="20"/>
                <w:lang w:val="fr-CA"/>
              </w:rPr>
            </w:pPr>
            <w:r w:rsidRPr="0022386C">
              <w:rPr>
                <w:sz w:val="20"/>
                <w:szCs w:val="20"/>
                <w:lang w:val="fr-CA"/>
              </w:rPr>
              <w:t>Banque mondiale</w:t>
            </w:r>
          </w:p>
        </w:tc>
        <w:tc>
          <w:tcPr>
            <w:tcW w:w="490" w:type="pct"/>
            <w:shd w:val="clear" w:color="auto" w:fill="auto"/>
          </w:tcPr>
          <w:p w14:paraId="1D206A62" w14:textId="77777777" w:rsidR="00E123CF" w:rsidRPr="0022386C" w:rsidRDefault="00E123CF" w:rsidP="001521F0">
            <w:pPr>
              <w:ind w:left="-129" w:right="55"/>
              <w:jc w:val="right"/>
              <w:rPr>
                <w:sz w:val="20"/>
                <w:szCs w:val="20"/>
                <w:lang w:val="fr-CA"/>
              </w:rPr>
            </w:pPr>
            <w:r w:rsidRPr="0022386C">
              <w:rPr>
                <w:sz w:val="20"/>
                <w:szCs w:val="20"/>
                <w:lang w:val="fr-CA"/>
              </w:rPr>
              <w:t>250</w:t>
            </w:r>
            <w:r>
              <w:rPr>
                <w:sz w:val="20"/>
                <w:szCs w:val="20"/>
                <w:lang w:val="fr-CA"/>
              </w:rPr>
              <w:t> </w:t>
            </w:r>
            <w:r w:rsidRPr="0022386C">
              <w:rPr>
                <w:sz w:val="20"/>
                <w:szCs w:val="20"/>
                <w:lang w:val="fr-CA"/>
              </w:rPr>
              <w:t>000</w:t>
            </w:r>
          </w:p>
        </w:tc>
        <w:tc>
          <w:tcPr>
            <w:tcW w:w="734" w:type="pct"/>
            <w:shd w:val="clear" w:color="auto" w:fill="auto"/>
          </w:tcPr>
          <w:p w14:paraId="7F9DFAF4" w14:textId="77777777" w:rsidR="00E123CF" w:rsidRPr="0022386C" w:rsidRDefault="00E123CF" w:rsidP="001521F0">
            <w:pPr>
              <w:jc w:val="center"/>
              <w:rPr>
                <w:sz w:val="20"/>
                <w:szCs w:val="20"/>
                <w:lang w:val="fr-CA"/>
              </w:rPr>
            </w:pPr>
            <w:r>
              <w:rPr>
                <w:sz w:val="20"/>
                <w:szCs w:val="20"/>
                <w:lang w:val="fr-CA"/>
              </w:rPr>
              <w:t>j</w:t>
            </w:r>
            <w:r w:rsidRPr="0022386C">
              <w:rPr>
                <w:sz w:val="20"/>
                <w:szCs w:val="20"/>
                <w:lang w:val="fr-CA"/>
              </w:rPr>
              <w:t>uin</w:t>
            </w:r>
            <w:r>
              <w:rPr>
                <w:sz w:val="20"/>
                <w:szCs w:val="20"/>
                <w:lang w:val="fr-CA"/>
              </w:rPr>
              <w:t> </w:t>
            </w:r>
            <w:r w:rsidRPr="0022386C">
              <w:rPr>
                <w:sz w:val="20"/>
                <w:szCs w:val="20"/>
                <w:lang w:val="fr-CA"/>
              </w:rPr>
              <w:t>2021</w:t>
            </w:r>
          </w:p>
        </w:tc>
      </w:tr>
    </w:tbl>
    <w:p w14:paraId="3129F5CD" w14:textId="77777777" w:rsidR="0070038F" w:rsidRPr="00801E1F" w:rsidRDefault="0070038F" w:rsidP="003803CC">
      <w:pPr>
        <w:keepNext/>
        <w:spacing w:before="240" w:after="240"/>
        <w:outlineLvl w:val="0"/>
        <w:rPr>
          <w:b/>
          <w:bCs/>
          <w:lang w:val="fr-FR"/>
        </w:rPr>
      </w:pPr>
      <w:r w:rsidRPr="00801E1F">
        <w:rPr>
          <w:b/>
          <w:bCs/>
          <w:lang w:val="fr-FR"/>
        </w:rPr>
        <w:t>III.</w:t>
      </w:r>
      <w:r w:rsidR="002B17B3" w:rsidRPr="00801E1F">
        <w:rPr>
          <w:b/>
          <w:bCs/>
          <w:lang w:val="fr-FR"/>
        </w:rPr>
        <w:tab/>
      </w:r>
      <w:r w:rsidR="00E123CF" w:rsidRPr="0022386C">
        <w:rPr>
          <w:b/>
          <w:bCs/>
          <w:lang w:val="fr-CA"/>
        </w:rPr>
        <w:t>Portrait de la consommation de HFC</w:t>
      </w:r>
    </w:p>
    <w:p w14:paraId="31C78FF1" w14:textId="77777777" w:rsidR="0070038F" w:rsidRPr="004C52A4" w:rsidRDefault="00864F69" w:rsidP="00B13CE1">
      <w:pPr>
        <w:keepNext/>
        <w:spacing w:after="120"/>
        <w:outlineLvl w:val="0"/>
        <w:rPr>
          <w:u w:val="single"/>
        </w:rPr>
      </w:pPr>
      <w:r w:rsidRPr="0022386C">
        <w:rPr>
          <w:u w:val="single"/>
          <w:lang w:val="fr-CA"/>
        </w:rPr>
        <w:t>Niveaux de consommation des HFC</w:t>
      </w:r>
    </w:p>
    <w:p w14:paraId="4FE9DB8E" w14:textId="77777777" w:rsidR="0070038F" w:rsidRPr="001521F0" w:rsidRDefault="00864F69" w:rsidP="00B13CE1">
      <w:pPr>
        <w:pStyle w:val="Heading1"/>
        <w:spacing w:after="120"/>
        <w:rPr>
          <w:lang w:val="fr-CA"/>
        </w:rPr>
      </w:pPr>
      <w:r w:rsidRPr="0022386C">
        <w:rPr>
          <w:lang w:val="fr-CA"/>
        </w:rPr>
        <w:t>L</w:t>
      </w:r>
      <w:r w:rsidR="0028543B">
        <w:rPr>
          <w:lang w:val="fr-CA"/>
        </w:rPr>
        <w:t>’</w:t>
      </w:r>
      <w:r w:rsidRPr="0022386C">
        <w:rPr>
          <w:lang w:val="fr-CA"/>
        </w:rPr>
        <w:t>Indonésie importe et exporte des HFC pour utilisation dans de multiples sous</w:t>
      </w:r>
      <w:r w:rsidR="003F25F7">
        <w:rPr>
          <w:lang w:val="fr-CA"/>
        </w:rPr>
        <w:noBreakHyphen/>
      </w:r>
      <w:r w:rsidRPr="0022386C">
        <w:rPr>
          <w:lang w:val="fr-CA"/>
        </w:rPr>
        <w:t>secteurs de fabrication et d</w:t>
      </w:r>
      <w:r w:rsidR="0028543B">
        <w:rPr>
          <w:lang w:val="fr-CA"/>
        </w:rPr>
        <w:t>’</w:t>
      </w:r>
      <w:r w:rsidRPr="0022386C">
        <w:rPr>
          <w:lang w:val="fr-CA"/>
        </w:rPr>
        <w:t>entretien.  Les su</w:t>
      </w:r>
      <w:r>
        <w:rPr>
          <w:lang w:val="fr-CA"/>
        </w:rPr>
        <w:t>bstances les plus consommées en </w:t>
      </w:r>
      <w:r w:rsidRPr="0022386C">
        <w:rPr>
          <w:lang w:val="fr-CA"/>
        </w:rPr>
        <w:t>2024, en termes de tonnes d</w:t>
      </w:r>
      <w:r w:rsidR="0028543B">
        <w:rPr>
          <w:lang w:val="fr-CA"/>
        </w:rPr>
        <w:t>’</w:t>
      </w:r>
      <w:r w:rsidRPr="0022386C">
        <w:rPr>
          <w:lang w:val="fr-CA"/>
        </w:rPr>
        <w:t>équivalent CO</w:t>
      </w:r>
      <w:r w:rsidRPr="0022386C">
        <w:rPr>
          <w:vertAlign w:val="subscript"/>
          <w:lang w:val="fr-CA"/>
        </w:rPr>
        <w:t xml:space="preserve">2 </w:t>
      </w:r>
      <w:r w:rsidRPr="0022386C">
        <w:rPr>
          <w:lang w:val="fr-CA"/>
        </w:rPr>
        <w:t>(</w:t>
      </w:r>
      <w:r w:rsidRPr="00864F69">
        <w:rPr>
          <w:lang w:val="fr-CA"/>
        </w:rPr>
        <w:t>tonnes éqCO</w:t>
      </w:r>
      <w:r w:rsidRPr="00864F69">
        <w:rPr>
          <w:vertAlign w:val="subscript"/>
          <w:lang w:val="fr-CA"/>
        </w:rPr>
        <w:t>2</w:t>
      </w:r>
      <w:r w:rsidRPr="0022386C">
        <w:rPr>
          <w:lang w:val="fr-CA"/>
        </w:rPr>
        <w:t>)</w:t>
      </w:r>
      <w:r>
        <w:rPr>
          <w:lang w:val="fr-CA"/>
        </w:rPr>
        <w:t>, étaient le HFC</w:t>
      </w:r>
      <w:r w:rsidR="003F25F7">
        <w:rPr>
          <w:lang w:val="fr-CA"/>
        </w:rPr>
        <w:noBreakHyphen/>
      </w:r>
      <w:r>
        <w:rPr>
          <w:lang w:val="fr-CA"/>
        </w:rPr>
        <w:t xml:space="preserve">134a (36 pour cent </w:t>
      </w:r>
      <w:r w:rsidRPr="0022386C">
        <w:rPr>
          <w:lang w:val="fr-CA"/>
        </w:rPr>
        <w:t>de la consommation totale de HFC), le R</w:t>
      </w:r>
      <w:r w:rsidR="003F25F7">
        <w:rPr>
          <w:lang w:val="fr-CA"/>
        </w:rPr>
        <w:noBreakHyphen/>
      </w:r>
      <w:r w:rsidRPr="0022386C">
        <w:rPr>
          <w:lang w:val="fr-CA"/>
        </w:rPr>
        <w:t>410A (22</w:t>
      </w:r>
      <w:r>
        <w:rPr>
          <w:lang w:val="fr-CA"/>
        </w:rPr>
        <w:t> pour cent</w:t>
      </w:r>
      <w:r w:rsidRPr="0022386C">
        <w:rPr>
          <w:lang w:val="fr-CA"/>
        </w:rPr>
        <w:t>), le HFC</w:t>
      </w:r>
      <w:r w:rsidR="003F25F7">
        <w:rPr>
          <w:lang w:val="fr-CA"/>
        </w:rPr>
        <w:noBreakHyphen/>
      </w:r>
      <w:r w:rsidRPr="0022386C">
        <w:rPr>
          <w:lang w:val="fr-CA"/>
        </w:rPr>
        <w:t>32 (19</w:t>
      </w:r>
      <w:r>
        <w:rPr>
          <w:lang w:val="fr-CA"/>
        </w:rPr>
        <w:t> pour cent</w:t>
      </w:r>
      <w:r w:rsidRPr="0022386C">
        <w:rPr>
          <w:lang w:val="fr-CA"/>
        </w:rPr>
        <w:t>), le R</w:t>
      </w:r>
      <w:r w:rsidR="003F25F7">
        <w:rPr>
          <w:lang w:val="fr-CA"/>
        </w:rPr>
        <w:noBreakHyphen/>
      </w:r>
      <w:r w:rsidRPr="0022386C">
        <w:rPr>
          <w:lang w:val="fr-CA"/>
        </w:rPr>
        <w:t>404A (18</w:t>
      </w:r>
      <w:r>
        <w:rPr>
          <w:lang w:val="fr-CA"/>
        </w:rPr>
        <w:t> pour cent</w:t>
      </w:r>
      <w:r w:rsidRPr="0022386C">
        <w:rPr>
          <w:lang w:val="fr-CA"/>
        </w:rPr>
        <w:t>), le R</w:t>
      </w:r>
      <w:r w:rsidR="003F25F7">
        <w:rPr>
          <w:lang w:val="fr-CA"/>
        </w:rPr>
        <w:noBreakHyphen/>
      </w:r>
      <w:r w:rsidRPr="0022386C">
        <w:rPr>
          <w:lang w:val="fr-CA"/>
        </w:rPr>
        <w:t>407C (5</w:t>
      </w:r>
      <w:r>
        <w:rPr>
          <w:lang w:val="fr-CA"/>
        </w:rPr>
        <w:t> pour cent</w:t>
      </w:r>
      <w:r w:rsidRPr="0022386C">
        <w:rPr>
          <w:lang w:val="fr-CA"/>
        </w:rPr>
        <w:t>) et autres HFC (1</w:t>
      </w:r>
      <w:r>
        <w:rPr>
          <w:lang w:val="fr-CA"/>
        </w:rPr>
        <w:t> pour cent</w:t>
      </w:r>
      <w:r w:rsidRPr="0022386C">
        <w:rPr>
          <w:lang w:val="fr-CA"/>
        </w:rPr>
        <w:t xml:space="preserve">). </w:t>
      </w:r>
      <w:r>
        <w:rPr>
          <w:lang w:val="fr-CA"/>
        </w:rPr>
        <w:t>Le tableau </w:t>
      </w:r>
      <w:r w:rsidRPr="0022386C">
        <w:rPr>
          <w:lang w:val="fr-CA"/>
        </w:rPr>
        <w:t>3 présente la consommation de HFC du pays, telle que déclarée au Secrétariat d</w:t>
      </w:r>
      <w:r>
        <w:rPr>
          <w:lang w:val="fr-CA"/>
        </w:rPr>
        <w:t>e l</w:t>
      </w:r>
      <w:r w:rsidR="0028543B">
        <w:rPr>
          <w:lang w:val="fr-CA"/>
        </w:rPr>
        <w:t>’</w:t>
      </w:r>
      <w:r>
        <w:rPr>
          <w:lang w:val="fr-CA"/>
        </w:rPr>
        <w:t>Ozone en vertu de l</w:t>
      </w:r>
      <w:r w:rsidR="0028543B">
        <w:rPr>
          <w:lang w:val="fr-CA"/>
        </w:rPr>
        <w:t>’</w:t>
      </w:r>
      <w:r>
        <w:rPr>
          <w:lang w:val="fr-CA"/>
        </w:rPr>
        <w:t>article </w:t>
      </w:r>
      <w:r w:rsidRPr="0022386C">
        <w:rPr>
          <w:lang w:val="fr-CA"/>
        </w:rPr>
        <w:t xml:space="preserve">7 du Protocole de Montréal et la valeur de référence du pays </w:t>
      </w:r>
      <w:r w:rsidRPr="001521F0">
        <w:rPr>
          <w:lang w:val="fr-CA"/>
        </w:rPr>
        <w:t>pour les HFC</w:t>
      </w:r>
      <w:r w:rsidR="00C77075" w:rsidRPr="001521F0">
        <w:rPr>
          <w:lang w:val="fr-CA"/>
        </w:rPr>
        <w:t>.</w:t>
      </w:r>
    </w:p>
    <w:p w14:paraId="5998A99B" w14:textId="77777777" w:rsidR="0070038F" w:rsidRPr="001521F0" w:rsidRDefault="001521F0" w:rsidP="006A3364">
      <w:pPr>
        <w:pStyle w:val="Heading1"/>
        <w:keepNext/>
        <w:numPr>
          <w:ilvl w:val="0"/>
          <w:numId w:val="0"/>
        </w:numPr>
        <w:spacing w:after="0"/>
        <w:rPr>
          <w:b/>
          <w:lang w:val="fr-CA"/>
        </w:rPr>
      </w:pPr>
      <w:r w:rsidRPr="001521F0">
        <w:rPr>
          <w:b/>
          <w:lang w:val="fr-CA"/>
        </w:rPr>
        <w:t>Tableau 3</w:t>
      </w:r>
      <w:r w:rsidRPr="001521F0">
        <w:rPr>
          <w:b/>
          <w:bCs/>
          <w:lang w:val="fr-CA"/>
        </w:rPr>
        <w:t>. Consommation de HFC (données de l</w:t>
      </w:r>
      <w:r w:rsidR="0028543B">
        <w:rPr>
          <w:b/>
          <w:bCs/>
          <w:lang w:val="fr-CA"/>
        </w:rPr>
        <w:t>’</w:t>
      </w:r>
      <w:r w:rsidRPr="001521F0">
        <w:rPr>
          <w:b/>
          <w:bCs/>
          <w:lang w:val="fr-CA"/>
        </w:rPr>
        <w:t>article 7 pour 2020</w:t>
      </w:r>
      <w:r w:rsidRPr="001521F0">
        <w:rPr>
          <w:b/>
          <w:lang w:val="fr-CA"/>
        </w:rPr>
        <w:t>–202</w:t>
      </w:r>
      <w:r w:rsidRPr="001521F0">
        <w:rPr>
          <w:b/>
          <w:bCs/>
          <w:lang w:val="fr-CA"/>
        </w:rPr>
        <w:t>4) et valeur de référence</w:t>
      </w:r>
    </w:p>
    <w:tbl>
      <w:tblPr>
        <w:tblW w:w="5000" w:type="pct"/>
        <w:tblLook w:val="04A0" w:firstRow="1" w:lastRow="0" w:firstColumn="1" w:lastColumn="0" w:noHBand="0" w:noVBand="1"/>
      </w:tblPr>
      <w:tblGrid>
        <w:gridCol w:w="1520"/>
        <w:gridCol w:w="1159"/>
        <w:gridCol w:w="1365"/>
        <w:gridCol w:w="1244"/>
        <w:gridCol w:w="1367"/>
        <w:gridCol w:w="1330"/>
        <w:gridCol w:w="1365"/>
      </w:tblGrid>
      <w:tr w:rsidR="00E633CD" w:rsidRPr="001521F0" w14:paraId="026DD8BF" w14:textId="77777777" w:rsidTr="00EF5103">
        <w:trPr>
          <w:trHeight w:val="52"/>
          <w:tblHeader/>
        </w:trPr>
        <w:tc>
          <w:tcPr>
            <w:tcW w:w="8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F830A" w14:textId="77777777" w:rsidR="00E633CD" w:rsidRPr="001521F0" w:rsidRDefault="00E633CD">
            <w:pPr>
              <w:jc w:val="center"/>
              <w:rPr>
                <w:b/>
                <w:bCs/>
                <w:color w:val="000000"/>
                <w:sz w:val="20"/>
                <w:szCs w:val="20"/>
                <w:lang w:val="fr-CA" w:eastAsia="en-CA"/>
              </w:rPr>
            </w:pPr>
            <w:r w:rsidRPr="001521F0">
              <w:rPr>
                <w:b/>
                <w:bCs/>
                <w:color w:val="000000" w:themeColor="text1"/>
                <w:sz w:val="20"/>
                <w:szCs w:val="20"/>
                <w:lang w:val="fr-CA" w:eastAsia="en-CA"/>
              </w:rPr>
              <w:t>HFC</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7842E767" w14:textId="77777777" w:rsidR="00E633CD" w:rsidRPr="001521F0" w:rsidRDefault="001521F0">
            <w:pPr>
              <w:jc w:val="center"/>
              <w:rPr>
                <w:b/>
                <w:bCs/>
                <w:color w:val="000000"/>
                <w:sz w:val="20"/>
                <w:szCs w:val="20"/>
                <w:lang w:val="fr-CA" w:eastAsia="en-CA"/>
              </w:rPr>
            </w:pPr>
            <w:r w:rsidRPr="001521F0">
              <w:rPr>
                <w:b/>
                <w:bCs/>
                <w:color w:val="000000" w:themeColor="text1"/>
                <w:sz w:val="20"/>
                <w:szCs w:val="20"/>
                <w:lang w:val="fr-CA" w:eastAsia="en-CA"/>
              </w:rPr>
              <w:t>PRP</w:t>
            </w:r>
          </w:p>
        </w:tc>
        <w:tc>
          <w:tcPr>
            <w:tcW w:w="730" w:type="pct"/>
            <w:tcBorders>
              <w:top w:val="single" w:sz="4" w:space="0" w:color="auto"/>
              <w:left w:val="nil"/>
              <w:bottom w:val="single" w:sz="4" w:space="0" w:color="auto"/>
              <w:right w:val="single" w:sz="4" w:space="0" w:color="auto"/>
            </w:tcBorders>
            <w:shd w:val="clear" w:color="auto" w:fill="auto"/>
            <w:vAlign w:val="center"/>
            <w:hideMark/>
          </w:tcPr>
          <w:p w14:paraId="39B45347" w14:textId="77777777" w:rsidR="00E633CD" w:rsidRPr="001521F0" w:rsidRDefault="00E633CD">
            <w:pPr>
              <w:jc w:val="center"/>
              <w:rPr>
                <w:b/>
                <w:bCs/>
                <w:color w:val="000000"/>
                <w:sz w:val="20"/>
                <w:szCs w:val="20"/>
                <w:lang w:val="fr-CA" w:eastAsia="en-CA"/>
              </w:rPr>
            </w:pPr>
            <w:r w:rsidRPr="001521F0">
              <w:rPr>
                <w:b/>
                <w:bCs/>
                <w:color w:val="000000" w:themeColor="text1"/>
                <w:sz w:val="20"/>
                <w:szCs w:val="20"/>
                <w:lang w:val="fr-CA" w:eastAsia="en-CA"/>
              </w:rPr>
              <w:t>2020</w:t>
            </w:r>
          </w:p>
        </w:tc>
        <w:tc>
          <w:tcPr>
            <w:tcW w:w="665" w:type="pct"/>
            <w:tcBorders>
              <w:top w:val="single" w:sz="4" w:space="0" w:color="auto"/>
              <w:left w:val="nil"/>
              <w:bottom w:val="single" w:sz="4" w:space="0" w:color="auto"/>
              <w:right w:val="single" w:sz="4" w:space="0" w:color="auto"/>
            </w:tcBorders>
            <w:shd w:val="clear" w:color="auto" w:fill="auto"/>
            <w:vAlign w:val="center"/>
            <w:hideMark/>
          </w:tcPr>
          <w:p w14:paraId="55EBA42E" w14:textId="77777777" w:rsidR="00E633CD" w:rsidRPr="001521F0" w:rsidRDefault="00E633CD">
            <w:pPr>
              <w:jc w:val="center"/>
              <w:rPr>
                <w:b/>
                <w:bCs/>
                <w:color w:val="000000"/>
                <w:sz w:val="20"/>
                <w:szCs w:val="20"/>
                <w:lang w:val="fr-CA" w:eastAsia="en-CA"/>
              </w:rPr>
            </w:pPr>
            <w:r w:rsidRPr="001521F0">
              <w:rPr>
                <w:b/>
                <w:bCs/>
                <w:color w:val="000000" w:themeColor="text1"/>
                <w:sz w:val="20"/>
                <w:szCs w:val="20"/>
                <w:lang w:val="fr-CA" w:eastAsia="en-CA"/>
              </w:rPr>
              <w:t>2021</w:t>
            </w:r>
          </w:p>
        </w:tc>
        <w:tc>
          <w:tcPr>
            <w:tcW w:w="731" w:type="pct"/>
            <w:tcBorders>
              <w:top w:val="single" w:sz="4" w:space="0" w:color="auto"/>
              <w:left w:val="nil"/>
              <w:bottom w:val="single" w:sz="4" w:space="0" w:color="auto"/>
              <w:right w:val="single" w:sz="4" w:space="0" w:color="auto"/>
            </w:tcBorders>
            <w:shd w:val="clear" w:color="auto" w:fill="auto"/>
            <w:vAlign w:val="center"/>
            <w:hideMark/>
          </w:tcPr>
          <w:p w14:paraId="4C066D4D" w14:textId="77777777" w:rsidR="00E633CD" w:rsidRPr="001521F0" w:rsidRDefault="00E633CD">
            <w:pPr>
              <w:jc w:val="center"/>
              <w:rPr>
                <w:b/>
                <w:bCs/>
                <w:color w:val="000000"/>
                <w:sz w:val="20"/>
                <w:szCs w:val="20"/>
                <w:lang w:val="fr-CA" w:eastAsia="en-CA"/>
              </w:rPr>
            </w:pPr>
            <w:r w:rsidRPr="001521F0">
              <w:rPr>
                <w:b/>
                <w:bCs/>
                <w:color w:val="000000" w:themeColor="text1"/>
                <w:sz w:val="20"/>
                <w:lang w:val="fr-CA" w:eastAsia="en-CA"/>
              </w:rPr>
              <w:t>2022</w:t>
            </w:r>
          </w:p>
        </w:tc>
        <w:tc>
          <w:tcPr>
            <w:tcW w:w="711" w:type="pct"/>
            <w:tcBorders>
              <w:top w:val="single" w:sz="4" w:space="0" w:color="auto"/>
              <w:left w:val="nil"/>
              <w:bottom w:val="single" w:sz="4" w:space="0" w:color="auto"/>
              <w:right w:val="single" w:sz="4" w:space="0" w:color="auto"/>
            </w:tcBorders>
            <w:shd w:val="clear" w:color="auto" w:fill="auto"/>
            <w:vAlign w:val="center"/>
            <w:hideMark/>
          </w:tcPr>
          <w:p w14:paraId="2D9BEEBA" w14:textId="77777777" w:rsidR="00E633CD" w:rsidRPr="001521F0" w:rsidRDefault="00E633CD">
            <w:pPr>
              <w:jc w:val="center"/>
              <w:rPr>
                <w:b/>
                <w:bCs/>
                <w:color w:val="000000"/>
                <w:sz w:val="20"/>
                <w:szCs w:val="20"/>
                <w:lang w:val="fr-CA" w:eastAsia="en-CA"/>
              </w:rPr>
            </w:pPr>
            <w:r w:rsidRPr="001521F0">
              <w:rPr>
                <w:b/>
                <w:bCs/>
                <w:color w:val="000000" w:themeColor="text1"/>
                <w:sz w:val="20"/>
                <w:lang w:val="fr-CA" w:eastAsia="en-CA"/>
              </w:rPr>
              <w:t>2023</w:t>
            </w:r>
          </w:p>
        </w:tc>
        <w:tc>
          <w:tcPr>
            <w:tcW w:w="730" w:type="pct"/>
            <w:tcBorders>
              <w:top w:val="single" w:sz="4" w:space="0" w:color="auto"/>
              <w:left w:val="nil"/>
              <w:bottom w:val="single" w:sz="4" w:space="0" w:color="auto"/>
              <w:right w:val="single" w:sz="4" w:space="0" w:color="auto"/>
            </w:tcBorders>
            <w:shd w:val="clear" w:color="auto" w:fill="auto"/>
            <w:vAlign w:val="center"/>
            <w:hideMark/>
          </w:tcPr>
          <w:p w14:paraId="5222218C" w14:textId="77777777" w:rsidR="00E633CD" w:rsidRPr="001521F0" w:rsidRDefault="00E633CD">
            <w:pPr>
              <w:jc w:val="center"/>
              <w:rPr>
                <w:b/>
                <w:bCs/>
                <w:color w:val="000000"/>
                <w:sz w:val="20"/>
                <w:szCs w:val="20"/>
                <w:lang w:val="fr-CA" w:eastAsia="en-CA"/>
              </w:rPr>
            </w:pPr>
            <w:r w:rsidRPr="001521F0">
              <w:rPr>
                <w:b/>
                <w:bCs/>
                <w:iCs/>
                <w:color w:val="000000" w:themeColor="text1"/>
                <w:sz w:val="20"/>
                <w:szCs w:val="20"/>
                <w:lang w:val="fr-CA" w:eastAsia="en-CA"/>
              </w:rPr>
              <w:t>2024*</w:t>
            </w:r>
          </w:p>
        </w:tc>
      </w:tr>
      <w:tr w:rsidR="00E633CD" w:rsidRPr="001521F0" w14:paraId="43473B24" w14:textId="77777777">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B20C58B" w14:textId="77777777" w:rsidR="00E633CD" w:rsidRPr="001521F0" w:rsidRDefault="001521F0">
            <w:pPr>
              <w:jc w:val="center"/>
              <w:rPr>
                <w:b/>
                <w:bCs/>
                <w:color w:val="000000"/>
                <w:sz w:val="20"/>
                <w:szCs w:val="20"/>
                <w:lang w:val="fr-CA" w:eastAsia="en-CA"/>
              </w:rPr>
            </w:pPr>
            <w:r w:rsidRPr="001521F0">
              <w:rPr>
                <w:b/>
                <w:bCs/>
                <w:iCs/>
                <w:color w:val="000000" w:themeColor="text1"/>
                <w:sz w:val="20"/>
                <w:szCs w:val="20"/>
                <w:lang w:val="fr-CA" w:eastAsia="en-CA"/>
              </w:rPr>
              <w:t xml:space="preserve">Tonnes métriques </w:t>
            </w:r>
            <w:r w:rsidRPr="001521F0">
              <w:rPr>
                <w:b/>
                <w:bCs/>
                <w:iCs/>
                <w:noProof/>
                <w:color w:val="000000" w:themeColor="text1"/>
                <w:sz w:val="20"/>
                <w:szCs w:val="20"/>
                <w:lang w:val="fr-CA" w:eastAsia="en-CA"/>
              </w:rPr>
              <w:t>(tm)</w:t>
            </w:r>
          </w:p>
        </w:tc>
      </w:tr>
      <w:tr w:rsidR="00E633CD" w:rsidRPr="001521F0" w14:paraId="79AA444C" w14:textId="77777777">
        <w:trPr>
          <w:trHeight w:val="12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EB4B629"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23</w:t>
            </w:r>
          </w:p>
        </w:tc>
        <w:tc>
          <w:tcPr>
            <w:tcW w:w="620" w:type="pct"/>
            <w:tcBorders>
              <w:top w:val="nil"/>
              <w:left w:val="nil"/>
              <w:bottom w:val="single" w:sz="4" w:space="0" w:color="auto"/>
              <w:right w:val="single" w:sz="4" w:space="0" w:color="auto"/>
            </w:tcBorders>
            <w:shd w:val="clear" w:color="auto" w:fill="auto"/>
            <w:vAlign w:val="center"/>
            <w:hideMark/>
          </w:tcPr>
          <w:p w14:paraId="15BD13D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14</w:t>
            </w:r>
            <w:r w:rsidR="001521F0">
              <w:rPr>
                <w:color w:val="000000" w:themeColor="text1"/>
                <w:sz w:val="20"/>
                <w:szCs w:val="20"/>
                <w:lang w:val="fr-CA" w:eastAsia="en-CA"/>
              </w:rPr>
              <w:t> </w:t>
            </w:r>
            <w:r w:rsidRPr="001521F0">
              <w:rPr>
                <w:color w:val="000000" w:themeColor="text1"/>
                <w:sz w:val="20"/>
                <w:szCs w:val="20"/>
                <w:lang w:val="fr-CA" w:eastAsia="en-CA"/>
              </w:rPr>
              <w:t>800</w:t>
            </w:r>
          </w:p>
        </w:tc>
        <w:tc>
          <w:tcPr>
            <w:tcW w:w="730" w:type="pct"/>
            <w:tcBorders>
              <w:top w:val="nil"/>
              <w:left w:val="nil"/>
              <w:bottom w:val="single" w:sz="4" w:space="0" w:color="auto"/>
              <w:right w:val="single" w:sz="4" w:space="0" w:color="auto"/>
            </w:tcBorders>
            <w:shd w:val="clear" w:color="auto" w:fill="auto"/>
            <w:vAlign w:val="center"/>
            <w:hideMark/>
          </w:tcPr>
          <w:p w14:paraId="11AE195D"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0</w:t>
            </w:r>
            <w:r w:rsidR="001521F0">
              <w:rPr>
                <w:color w:val="000000" w:themeColor="text1"/>
                <w:sz w:val="20"/>
                <w:szCs w:val="20"/>
                <w:lang w:val="fr-CA" w:eastAsia="en-CA"/>
              </w:rPr>
              <w:t>,</w:t>
            </w:r>
            <w:r w:rsidRPr="001521F0">
              <w:rPr>
                <w:color w:val="000000" w:themeColor="text1"/>
                <w:sz w:val="20"/>
                <w:szCs w:val="20"/>
                <w:lang w:val="fr-CA" w:eastAsia="en-CA"/>
              </w:rPr>
              <w:t>06</w:t>
            </w:r>
          </w:p>
        </w:tc>
        <w:tc>
          <w:tcPr>
            <w:tcW w:w="665" w:type="pct"/>
            <w:tcBorders>
              <w:top w:val="nil"/>
              <w:left w:val="nil"/>
              <w:bottom w:val="single" w:sz="4" w:space="0" w:color="auto"/>
              <w:right w:val="single" w:sz="4" w:space="0" w:color="auto"/>
            </w:tcBorders>
            <w:shd w:val="clear" w:color="000000" w:fill="FFFFFF"/>
            <w:vAlign w:val="center"/>
            <w:hideMark/>
          </w:tcPr>
          <w:p w14:paraId="5F0FAF7E"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0</w:t>
            </w:r>
            <w:r w:rsidR="001521F0">
              <w:rPr>
                <w:color w:val="000000" w:themeColor="text1"/>
                <w:sz w:val="20"/>
                <w:szCs w:val="20"/>
                <w:lang w:val="fr-CA" w:eastAsia="en-CA"/>
              </w:rPr>
              <w:t>,</w:t>
            </w:r>
            <w:r w:rsidRPr="001521F0">
              <w:rPr>
                <w:color w:val="000000" w:themeColor="text1"/>
                <w:sz w:val="20"/>
                <w:szCs w:val="20"/>
                <w:lang w:val="fr-CA" w:eastAsia="en-CA"/>
              </w:rPr>
              <w:t>86</w:t>
            </w:r>
          </w:p>
        </w:tc>
        <w:tc>
          <w:tcPr>
            <w:tcW w:w="731" w:type="pct"/>
            <w:tcBorders>
              <w:top w:val="nil"/>
              <w:left w:val="nil"/>
              <w:bottom w:val="single" w:sz="4" w:space="0" w:color="auto"/>
              <w:right w:val="single" w:sz="4" w:space="0" w:color="auto"/>
            </w:tcBorders>
            <w:shd w:val="clear" w:color="auto" w:fill="auto"/>
            <w:vAlign w:val="center"/>
            <w:hideMark/>
          </w:tcPr>
          <w:p w14:paraId="77CC6324"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37</w:t>
            </w:r>
            <w:r w:rsidR="001521F0">
              <w:rPr>
                <w:color w:val="000000" w:themeColor="text1"/>
                <w:sz w:val="20"/>
                <w:szCs w:val="20"/>
                <w:lang w:val="fr-CA" w:eastAsia="en-CA"/>
              </w:rPr>
              <w:t>,</w:t>
            </w:r>
            <w:r w:rsidRPr="001521F0">
              <w:rPr>
                <w:color w:val="000000" w:themeColor="text1"/>
                <w:sz w:val="20"/>
                <w:szCs w:val="20"/>
                <w:lang w:val="fr-CA" w:eastAsia="en-CA"/>
              </w:rPr>
              <w:t>90</w:t>
            </w:r>
          </w:p>
        </w:tc>
        <w:tc>
          <w:tcPr>
            <w:tcW w:w="711" w:type="pct"/>
            <w:tcBorders>
              <w:top w:val="nil"/>
              <w:left w:val="nil"/>
              <w:bottom w:val="single" w:sz="4" w:space="0" w:color="auto"/>
              <w:right w:val="single" w:sz="4" w:space="0" w:color="auto"/>
            </w:tcBorders>
            <w:shd w:val="clear" w:color="auto" w:fill="auto"/>
            <w:vAlign w:val="center"/>
            <w:hideMark/>
          </w:tcPr>
          <w:p w14:paraId="77044B45"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7</w:t>
            </w:r>
            <w:r w:rsidR="001521F0">
              <w:rPr>
                <w:color w:val="000000" w:themeColor="text1"/>
                <w:sz w:val="20"/>
                <w:szCs w:val="20"/>
                <w:lang w:val="fr-CA" w:eastAsia="en-CA"/>
              </w:rPr>
              <w:t>,</w:t>
            </w:r>
            <w:r w:rsidRPr="001521F0">
              <w:rPr>
                <w:color w:val="000000" w:themeColor="text1"/>
                <w:sz w:val="20"/>
                <w:szCs w:val="20"/>
                <w:lang w:val="fr-CA" w:eastAsia="en-CA"/>
              </w:rPr>
              <w:t>93</w:t>
            </w:r>
          </w:p>
        </w:tc>
        <w:tc>
          <w:tcPr>
            <w:tcW w:w="730" w:type="pct"/>
            <w:tcBorders>
              <w:top w:val="nil"/>
              <w:left w:val="nil"/>
              <w:bottom w:val="single" w:sz="4" w:space="0" w:color="auto"/>
              <w:right w:val="single" w:sz="4" w:space="0" w:color="auto"/>
            </w:tcBorders>
            <w:shd w:val="clear" w:color="auto" w:fill="auto"/>
            <w:vAlign w:val="center"/>
            <w:hideMark/>
          </w:tcPr>
          <w:p w14:paraId="7AC8852F" w14:textId="77777777" w:rsidR="00E633CD" w:rsidRPr="001521F0" w:rsidRDefault="003F25F7">
            <w:pPr>
              <w:jc w:val="right"/>
              <w:rPr>
                <w:color w:val="000000"/>
                <w:sz w:val="20"/>
                <w:szCs w:val="20"/>
                <w:lang w:val="fr-CA" w:eastAsia="en-CA"/>
              </w:rPr>
            </w:pPr>
            <w:r>
              <w:rPr>
                <w:iCs/>
                <w:color w:val="000000" w:themeColor="text1"/>
                <w:sz w:val="20"/>
                <w:szCs w:val="20"/>
                <w:lang w:val="fr-CA" w:eastAsia="en-CA"/>
              </w:rPr>
              <w:noBreakHyphen/>
            </w:r>
            <w:r w:rsidR="00E633CD" w:rsidRPr="001521F0">
              <w:rPr>
                <w:iCs/>
                <w:color w:val="000000" w:themeColor="text1"/>
                <w:sz w:val="20"/>
                <w:szCs w:val="20"/>
                <w:lang w:val="fr-CA" w:eastAsia="en-CA"/>
              </w:rPr>
              <w:t>37</w:t>
            </w:r>
            <w:r w:rsidR="001521F0">
              <w:rPr>
                <w:iCs/>
                <w:color w:val="000000" w:themeColor="text1"/>
                <w:sz w:val="20"/>
                <w:szCs w:val="20"/>
                <w:lang w:val="fr-CA" w:eastAsia="en-CA"/>
              </w:rPr>
              <w:t>,</w:t>
            </w:r>
            <w:r w:rsidR="00E633CD" w:rsidRPr="001521F0">
              <w:rPr>
                <w:iCs/>
                <w:color w:val="000000" w:themeColor="text1"/>
                <w:sz w:val="20"/>
                <w:szCs w:val="20"/>
                <w:lang w:val="fr-CA" w:eastAsia="en-CA"/>
              </w:rPr>
              <w:t>15</w:t>
            </w:r>
          </w:p>
        </w:tc>
      </w:tr>
      <w:tr w:rsidR="00E633CD" w:rsidRPr="001521F0" w14:paraId="4EE7D283" w14:textId="77777777">
        <w:trPr>
          <w:trHeight w:val="16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40B0AED"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32</w:t>
            </w:r>
          </w:p>
        </w:tc>
        <w:tc>
          <w:tcPr>
            <w:tcW w:w="620" w:type="pct"/>
            <w:tcBorders>
              <w:top w:val="nil"/>
              <w:left w:val="nil"/>
              <w:bottom w:val="single" w:sz="4" w:space="0" w:color="auto"/>
              <w:right w:val="single" w:sz="4" w:space="0" w:color="auto"/>
            </w:tcBorders>
            <w:shd w:val="clear" w:color="auto" w:fill="auto"/>
            <w:vAlign w:val="center"/>
            <w:hideMark/>
          </w:tcPr>
          <w:p w14:paraId="06AEEE8F"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675</w:t>
            </w:r>
          </w:p>
        </w:tc>
        <w:tc>
          <w:tcPr>
            <w:tcW w:w="730" w:type="pct"/>
            <w:tcBorders>
              <w:top w:val="nil"/>
              <w:left w:val="nil"/>
              <w:bottom w:val="single" w:sz="4" w:space="0" w:color="auto"/>
              <w:right w:val="single" w:sz="4" w:space="0" w:color="auto"/>
            </w:tcBorders>
            <w:shd w:val="clear" w:color="auto" w:fill="auto"/>
            <w:vAlign w:val="center"/>
            <w:hideMark/>
          </w:tcPr>
          <w:p w14:paraId="000289DE"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084</w:t>
            </w:r>
            <w:r w:rsidR="001521F0">
              <w:rPr>
                <w:color w:val="000000" w:themeColor="text1"/>
                <w:sz w:val="20"/>
                <w:szCs w:val="20"/>
                <w:lang w:val="fr-CA" w:eastAsia="en-CA"/>
              </w:rPr>
              <w:t>,</w:t>
            </w:r>
            <w:r w:rsidRPr="001521F0">
              <w:rPr>
                <w:color w:val="000000" w:themeColor="text1"/>
                <w:sz w:val="20"/>
                <w:szCs w:val="20"/>
                <w:lang w:val="fr-CA" w:eastAsia="en-CA"/>
              </w:rPr>
              <w:t>91</w:t>
            </w:r>
          </w:p>
        </w:tc>
        <w:tc>
          <w:tcPr>
            <w:tcW w:w="665" w:type="pct"/>
            <w:tcBorders>
              <w:top w:val="nil"/>
              <w:left w:val="nil"/>
              <w:bottom w:val="single" w:sz="4" w:space="0" w:color="auto"/>
              <w:right w:val="single" w:sz="4" w:space="0" w:color="auto"/>
            </w:tcBorders>
            <w:shd w:val="clear" w:color="000000" w:fill="FFFFFF"/>
            <w:vAlign w:val="center"/>
            <w:hideMark/>
          </w:tcPr>
          <w:p w14:paraId="7C6FB9AD"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555</w:t>
            </w:r>
            <w:r w:rsidR="001521F0">
              <w:rPr>
                <w:color w:val="000000" w:themeColor="text1"/>
                <w:sz w:val="20"/>
                <w:szCs w:val="20"/>
                <w:lang w:val="fr-CA" w:eastAsia="en-CA"/>
              </w:rPr>
              <w:t>,</w:t>
            </w:r>
            <w:r w:rsidRPr="001521F0">
              <w:rPr>
                <w:color w:val="000000" w:themeColor="text1"/>
                <w:sz w:val="20"/>
                <w:szCs w:val="20"/>
                <w:lang w:val="fr-CA" w:eastAsia="en-CA"/>
              </w:rPr>
              <w:t>49</w:t>
            </w:r>
          </w:p>
        </w:tc>
        <w:tc>
          <w:tcPr>
            <w:tcW w:w="731" w:type="pct"/>
            <w:tcBorders>
              <w:top w:val="nil"/>
              <w:left w:val="nil"/>
              <w:bottom w:val="single" w:sz="4" w:space="0" w:color="auto"/>
              <w:right w:val="single" w:sz="4" w:space="0" w:color="auto"/>
            </w:tcBorders>
            <w:shd w:val="clear" w:color="auto" w:fill="auto"/>
            <w:vAlign w:val="center"/>
            <w:hideMark/>
          </w:tcPr>
          <w:p w14:paraId="65330C3F"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950</w:t>
            </w:r>
            <w:r w:rsidR="001521F0">
              <w:rPr>
                <w:color w:val="000000" w:themeColor="text1"/>
                <w:sz w:val="20"/>
                <w:szCs w:val="20"/>
                <w:lang w:val="fr-CA" w:eastAsia="en-CA"/>
              </w:rPr>
              <w:t>,</w:t>
            </w:r>
            <w:r w:rsidRPr="001521F0">
              <w:rPr>
                <w:color w:val="000000" w:themeColor="text1"/>
                <w:sz w:val="20"/>
                <w:szCs w:val="20"/>
                <w:lang w:val="fr-CA" w:eastAsia="en-CA"/>
              </w:rPr>
              <w:t>81</w:t>
            </w:r>
          </w:p>
        </w:tc>
        <w:tc>
          <w:tcPr>
            <w:tcW w:w="711" w:type="pct"/>
            <w:tcBorders>
              <w:top w:val="nil"/>
              <w:left w:val="nil"/>
              <w:bottom w:val="single" w:sz="4" w:space="0" w:color="auto"/>
              <w:right w:val="single" w:sz="4" w:space="0" w:color="auto"/>
            </w:tcBorders>
            <w:shd w:val="clear" w:color="auto" w:fill="auto"/>
            <w:vAlign w:val="center"/>
            <w:hideMark/>
          </w:tcPr>
          <w:p w14:paraId="7269B1F6"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448</w:t>
            </w:r>
            <w:r w:rsidR="001521F0">
              <w:rPr>
                <w:color w:val="000000" w:themeColor="text1"/>
                <w:sz w:val="20"/>
                <w:szCs w:val="20"/>
                <w:lang w:val="fr-CA" w:eastAsia="en-CA"/>
              </w:rPr>
              <w:t>,</w:t>
            </w:r>
            <w:r w:rsidRPr="001521F0">
              <w:rPr>
                <w:color w:val="000000" w:themeColor="text1"/>
                <w:sz w:val="20"/>
                <w:szCs w:val="20"/>
                <w:lang w:val="fr-CA" w:eastAsia="en-CA"/>
              </w:rPr>
              <w:t>78</w:t>
            </w:r>
          </w:p>
        </w:tc>
        <w:tc>
          <w:tcPr>
            <w:tcW w:w="730" w:type="pct"/>
            <w:tcBorders>
              <w:top w:val="nil"/>
              <w:left w:val="nil"/>
              <w:bottom w:val="single" w:sz="4" w:space="0" w:color="auto"/>
              <w:right w:val="single" w:sz="4" w:space="0" w:color="auto"/>
            </w:tcBorders>
            <w:shd w:val="clear" w:color="auto" w:fill="auto"/>
            <w:vAlign w:val="center"/>
            <w:hideMark/>
          </w:tcPr>
          <w:p w14:paraId="5BDD2BD8"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3</w:t>
            </w:r>
            <w:r w:rsidR="001521F0">
              <w:rPr>
                <w:iCs/>
                <w:color w:val="000000" w:themeColor="text1"/>
                <w:sz w:val="20"/>
                <w:szCs w:val="20"/>
                <w:lang w:val="fr-CA" w:eastAsia="en-CA"/>
              </w:rPr>
              <w:t> </w:t>
            </w:r>
            <w:r w:rsidRPr="001521F0">
              <w:rPr>
                <w:iCs/>
                <w:color w:val="000000" w:themeColor="text1"/>
                <w:sz w:val="20"/>
                <w:szCs w:val="20"/>
                <w:lang w:val="fr-CA" w:eastAsia="en-CA"/>
              </w:rPr>
              <w:t>545</w:t>
            </w:r>
            <w:r w:rsidR="001521F0">
              <w:rPr>
                <w:iCs/>
                <w:color w:val="000000" w:themeColor="text1"/>
                <w:sz w:val="20"/>
                <w:szCs w:val="20"/>
                <w:lang w:val="fr-CA" w:eastAsia="en-CA"/>
              </w:rPr>
              <w:t>,</w:t>
            </w:r>
            <w:r w:rsidRPr="001521F0">
              <w:rPr>
                <w:iCs/>
                <w:color w:val="000000" w:themeColor="text1"/>
                <w:sz w:val="20"/>
                <w:szCs w:val="20"/>
                <w:lang w:val="fr-CA" w:eastAsia="en-CA"/>
              </w:rPr>
              <w:t>40</w:t>
            </w:r>
          </w:p>
        </w:tc>
      </w:tr>
      <w:tr w:rsidR="00E633CD" w:rsidRPr="001521F0" w14:paraId="7FC441EA" w14:textId="77777777">
        <w:trPr>
          <w:trHeight w:val="21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E83CBA6"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134a</w:t>
            </w:r>
          </w:p>
        </w:tc>
        <w:tc>
          <w:tcPr>
            <w:tcW w:w="620" w:type="pct"/>
            <w:tcBorders>
              <w:top w:val="nil"/>
              <w:left w:val="nil"/>
              <w:bottom w:val="single" w:sz="4" w:space="0" w:color="auto"/>
              <w:right w:val="single" w:sz="4" w:space="0" w:color="auto"/>
            </w:tcBorders>
            <w:shd w:val="clear" w:color="auto" w:fill="auto"/>
            <w:vAlign w:val="center"/>
            <w:hideMark/>
          </w:tcPr>
          <w:p w14:paraId="112873E7"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430</w:t>
            </w:r>
          </w:p>
        </w:tc>
        <w:tc>
          <w:tcPr>
            <w:tcW w:w="730" w:type="pct"/>
            <w:tcBorders>
              <w:top w:val="nil"/>
              <w:left w:val="nil"/>
              <w:bottom w:val="single" w:sz="4" w:space="0" w:color="auto"/>
              <w:right w:val="single" w:sz="4" w:space="0" w:color="auto"/>
            </w:tcBorders>
            <w:shd w:val="clear" w:color="auto" w:fill="auto"/>
            <w:vAlign w:val="center"/>
            <w:hideMark/>
          </w:tcPr>
          <w:p w14:paraId="57F31B2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970</w:t>
            </w:r>
            <w:r w:rsidR="001521F0">
              <w:rPr>
                <w:color w:val="000000" w:themeColor="text1"/>
                <w:sz w:val="20"/>
                <w:szCs w:val="20"/>
                <w:lang w:val="fr-CA" w:eastAsia="en-CA"/>
              </w:rPr>
              <w:t>,</w:t>
            </w:r>
            <w:r w:rsidRPr="001521F0">
              <w:rPr>
                <w:color w:val="000000" w:themeColor="text1"/>
                <w:sz w:val="20"/>
                <w:szCs w:val="20"/>
                <w:lang w:val="fr-CA" w:eastAsia="en-CA"/>
              </w:rPr>
              <w:t>32</w:t>
            </w:r>
          </w:p>
        </w:tc>
        <w:tc>
          <w:tcPr>
            <w:tcW w:w="665" w:type="pct"/>
            <w:tcBorders>
              <w:top w:val="nil"/>
              <w:left w:val="nil"/>
              <w:bottom w:val="single" w:sz="4" w:space="0" w:color="auto"/>
              <w:right w:val="single" w:sz="4" w:space="0" w:color="auto"/>
            </w:tcBorders>
            <w:shd w:val="clear" w:color="000000" w:fill="FFFFFF"/>
            <w:vAlign w:val="center"/>
            <w:hideMark/>
          </w:tcPr>
          <w:p w14:paraId="24660795"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903</w:t>
            </w:r>
            <w:r w:rsidR="001521F0">
              <w:rPr>
                <w:color w:val="000000" w:themeColor="text1"/>
                <w:sz w:val="20"/>
                <w:szCs w:val="20"/>
                <w:lang w:val="fr-CA" w:eastAsia="en-CA"/>
              </w:rPr>
              <w:t>,</w:t>
            </w:r>
            <w:r w:rsidRPr="001521F0">
              <w:rPr>
                <w:color w:val="000000" w:themeColor="text1"/>
                <w:sz w:val="20"/>
                <w:szCs w:val="20"/>
                <w:lang w:val="fr-CA" w:eastAsia="en-CA"/>
              </w:rPr>
              <w:t>41</w:t>
            </w:r>
          </w:p>
        </w:tc>
        <w:tc>
          <w:tcPr>
            <w:tcW w:w="731" w:type="pct"/>
            <w:tcBorders>
              <w:top w:val="nil"/>
              <w:left w:val="nil"/>
              <w:bottom w:val="single" w:sz="4" w:space="0" w:color="auto"/>
              <w:right w:val="single" w:sz="4" w:space="0" w:color="auto"/>
            </w:tcBorders>
            <w:shd w:val="clear" w:color="auto" w:fill="auto"/>
            <w:vAlign w:val="center"/>
            <w:hideMark/>
          </w:tcPr>
          <w:p w14:paraId="793D9320"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6</w:t>
            </w:r>
            <w:r w:rsidR="001521F0">
              <w:rPr>
                <w:color w:val="000000" w:themeColor="text1"/>
                <w:sz w:val="20"/>
                <w:szCs w:val="20"/>
                <w:lang w:val="fr-CA" w:eastAsia="en-CA"/>
              </w:rPr>
              <w:t> </w:t>
            </w:r>
            <w:r w:rsidRPr="001521F0">
              <w:rPr>
                <w:color w:val="000000" w:themeColor="text1"/>
                <w:sz w:val="20"/>
                <w:szCs w:val="20"/>
                <w:lang w:val="fr-CA" w:eastAsia="en-CA"/>
              </w:rPr>
              <w:t>784</w:t>
            </w:r>
            <w:r w:rsidR="001521F0">
              <w:rPr>
                <w:color w:val="000000" w:themeColor="text1"/>
                <w:sz w:val="20"/>
                <w:szCs w:val="20"/>
                <w:lang w:val="fr-CA" w:eastAsia="en-CA"/>
              </w:rPr>
              <w:t>,</w:t>
            </w:r>
            <w:r w:rsidRPr="001521F0">
              <w:rPr>
                <w:color w:val="000000" w:themeColor="text1"/>
                <w:sz w:val="20"/>
                <w:szCs w:val="20"/>
                <w:lang w:val="fr-CA" w:eastAsia="en-CA"/>
              </w:rPr>
              <w:t>68</w:t>
            </w:r>
          </w:p>
        </w:tc>
        <w:tc>
          <w:tcPr>
            <w:tcW w:w="711" w:type="pct"/>
            <w:tcBorders>
              <w:top w:val="nil"/>
              <w:left w:val="nil"/>
              <w:bottom w:val="single" w:sz="4" w:space="0" w:color="auto"/>
              <w:right w:val="single" w:sz="4" w:space="0" w:color="auto"/>
            </w:tcBorders>
            <w:shd w:val="clear" w:color="auto" w:fill="auto"/>
            <w:vAlign w:val="center"/>
            <w:hideMark/>
          </w:tcPr>
          <w:p w14:paraId="4A423513"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197</w:t>
            </w:r>
            <w:r w:rsidR="001521F0">
              <w:rPr>
                <w:color w:val="000000" w:themeColor="text1"/>
                <w:sz w:val="20"/>
                <w:szCs w:val="20"/>
                <w:lang w:val="fr-CA" w:eastAsia="en-CA"/>
              </w:rPr>
              <w:t>,</w:t>
            </w:r>
            <w:r w:rsidRPr="001521F0">
              <w:rPr>
                <w:color w:val="000000" w:themeColor="text1"/>
                <w:sz w:val="20"/>
                <w:szCs w:val="20"/>
                <w:lang w:val="fr-CA" w:eastAsia="en-CA"/>
              </w:rPr>
              <w:t>06</w:t>
            </w:r>
          </w:p>
        </w:tc>
        <w:tc>
          <w:tcPr>
            <w:tcW w:w="730" w:type="pct"/>
            <w:tcBorders>
              <w:top w:val="nil"/>
              <w:left w:val="nil"/>
              <w:bottom w:val="single" w:sz="4" w:space="0" w:color="auto"/>
              <w:right w:val="single" w:sz="4" w:space="0" w:color="auto"/>
            </w:tcBorders>
            <w:shd w:val="clear" w:color="auto" w:fill="auto"/>
            <w:vAlign w:val="center"/>
            <w:hideMark/>
          </w:tcPr>
          <w:p w14:paraId="68FAFCE1"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3</w:t>
            </w:r>
            <w:r w:rsidR="001521F0">
              <w:rPr>
                <w:iCs/>
                <w:color w:val="000000" w:themeColor="text1"/>
                <w:sz w:val="20"/>
                <w:szCs w:val="20"/>
                <w:lang w:val="fr-CA" w:eastAsia="en-CA"/>
              </w:rPr>
              <w:t> </w:t>
            </w:r>
            <w:r w:rsidRPr="001521F0">
              <w:rPr>
                <w:iCs/>
                <w:color w:val="000000" w:themeColor="text1"/>
                <w:sz w:val="20"/>
                <w:szCs w:val="20"/>
                <w:lang w:val="fr-CA" w:eastAsia="en-CA"/>
              </w:rPr>
              <w:t>228</w:t>
            </w:r>
            <w:r w:rsidR="001521F0">
              <w:rPr>
                <w:iCs/>
                <w:color w:val="000000" w:themeColor="text1"/>
                <w:sz w:val="20"/>
                <w:szCs w:val="20"/>
                <w:lang w:val="fr-CA" w:eastAsia="en-CA"/>
              </w:rPr>
              <w:t>,</w:t>
            </w:r>
            <w:r w:rsidRPr="001521F0">
              <w:rPr>
                <w:iCs/>
                <w:color w:val="000000" w:themeColor="text1"/>
                <w:sz w:val="20"/>
                <w:szCs w:val="20"/>
                <w:lang w:val="fr-CA" w:eastAsia="en-CA"/>
              </w:rPr>
              <w:t>45</w:t>
            </w:r>
          </w:p>
        </w:tc>
      </w:tr>
      <w:tr w:rsidR="00E633CD" w:rsidRPr="001521F0" w14:paraId="18DE5A9C" w14:textId="77777777">
        <w:trPr>
          <w:trHeight w:val="105"/>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721A9B7"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152a</w:t>
            </w:r>
          </w:p>
        </w:tc>
        <w:tc>
          <w:tcPr>
            <w:tcW w:w="620" w:type="pct"/>
            <w:tcBorders>
              <w:top w:val="nil"/>
              <w:left w:val="nil"/>
              <w:bottom w:val="single" w:sz="4" w:space="0" w:color="auto"/>
              <w:right w:val="single" w:sz="4" w:space="0" w:color="auto"/>
            </w:tcBorders>
            <w:shd w:val="clear" w:color="auto" w:fill="auto"/>
            <w:vAlign w:val="center"/>
            <w:hideMark/>
          </w:tcPr>
          <w:p w14:paraId="5178A71F"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124</w:t>
            </w:r>
          </w:p>
        </w:tc>
        <w:tc>
          <w:tcPr>
            <w:tcW w:w="730" w:type="pct"/>
            <w:tcBorders>
              <w:top w:val="nil"/>
              <w:left w:val="nil"/>
              <w:bottom w:val="single" w:sz="4" w:space="0" w:color="auto"/>
              <w:right w:val="single" w:sz="4" w:space="0" w:color="auto"/>
            </w:tcBorders>
            <w:shd w:val="clear" w:color="auto" w:fill="auto"/>
            <w:vAlign w:val="center"/>
            <w:hideMark/>
          </w:tcPr>
          <w:p w14:paraId="1CB041B5"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14</w:t>
            </w:r>
            <w:r w:rsidR="001521F0">
              <w:rPr>
                <w:color w:val="000000" w:themeColor="text1"/>
                <w:sz w:val="20"/>
                <w:szCs w:val="20"/>
                <w:lang w:val="fr-CA" w:eastAsia="en-CA"/>
              </w:rPr>
              <w:t>,</w:t>
            </w:r>
            <w:r w:rsidRPr="001521F0">
              <w:rPr>
                <w:color w:val="000000" w:themeColor="text1"/>
                <w:sz w:val="20"/>
                <w:szCs w:val="20"/>
                <w:lang w:val="fr-CA" w:eastAsia="en-CA"/>
              </w:rPr>
              <w:t>97</w:t>
            </w:r>
          </w:p>
        </w:tc>
        <w:tc>
          <w:tcPr>
            <w:tcW w:w="665" w:type="pct"/>
            <w:tcBorders>
              <w:top w:val="nil"/>
              <w:left w:val="nil"/>
              <w:bottom w:val="single" w:sz="4" w:space="0" w:color="auto"/>
              <w:right w:val="single" w:sz="4" w:space="0" w:color="auto"/>
            </w:tcBorders>
            <w:shd w:val="clear" w:color="000000" w:fill="FFFFFF"/>
            <w:vAlign w:val="center"/>
            <w:hideMark/>
          </w:tcPr>
          <w:p w14:paraId="30D57061"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14</w:t>
            </w:r>
            <w:r w:rsidR="001521F0">
              <w:rPr>
                <w:color w:val="000000" w:themeColor="text1"/>
                <w:sz w:val="20"/>
                <w:szCs w:val="20"/>
                <w:lang w:val="fr-CA" w:eastAsia="en-CA"/>
              </w:rPr>
              <w:t>,</w:t>
            </w:r>
            <w:r w:rsidRPr="001521F0">
              <w:rPr>
                <w:color w:val="000000" w:themeColor="text1"/>
                <w:sz w:val="20"/>
                <w:szCs w:val="20"/>
                <w:lang w:val="fr-CA" w:eastAsia="en-CA"/>
              </w:rPr>
              <w:t>40</w:t>
            </w:r>
          </w:p>
        </w:tc>
        <w:tc>
          <w:tcPr>
            <w:tcW w:w="731" w:type="pct"/>
            <w:tcBorders>
              <w:top w:val="nil"/>
              <w:left w:val="nil"/>
              <w:bottom w:val="single" w:sz="4" w:space="0" w:color="auto"/>
              <w:right w:val="single" w:sz="4" w:space="0" w:color="auto"/>
            </w:tcBorders>
            <w:shd w:val="clear" w:color="auto" w:fill="auto"/>
            <w:vAlign w:val="center"/>
            <w:hideMark/>
          </w:tcPr>
          <w:p w14:paraId="074518D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20</w:t>
            </w:r>
            <w:r w:rsidR="001521F0">
              <w:rPr>
                <w:color w:val="000000" w:themeColor="text1"/>
                <w:sz w:val="20"/>
                <w:szCs w:val="20"/>
                <w:lang w:val="fr-CA" w:eastAsia="en-CA"/>
              </w:rPr>
              <w:t>,</w:t>
            </w:r>
            <w:r w:rsidRPr="001521F0">
              <w:rPr>
                <w:color w:val="000000" w:themeColor="text1"/>
                <w:sz w:val="20"/>
                <w:szCs w:val="20"/>
                <w:lang w:val="fr-CA" w:eastAsia="en-CA"/>
              </w:rPr>
              <w:t>95</w:t>
            </w:r>
          </w:p>
        </w:tc>
        <w:tc>
          <w:tcPr>
            <w:tcW w:w="711" w:type="pct"/>
            <w:tcBorders>
              <w:top w:val="nil"/>
              <w:left w:val="nil"/>
              <w:bottom w:val="single" w:sz="4" w:space="0" w:color="auto"/>
              <w:right w:val="single" w:sz="4" w:space="0" w:color="auto"/>
            </w:tcBorders>
            <w:shd w:val="clear" w:color="auto" w:fill="auto"/>
            <w:vAlign w:val="center"/>
            <w:hideMark/>
          </w:tcPr>
          <w:p w14:paraId="00D70DFC" w14:textId="77777777" w:rsidR="00E633CD" w:rsidRPr="001521F0" w:rsidRDefault="003F25F7">
            <w:pPr>
              <w:jc w:val="right"/>
              <w:rPr>
                <w:color w:val="000000"/>
                <w:sz w:val="20"/>
                <w:szCs w:val="20"/>
                <w:lang w:val="fr-CA" w:eastAsia="en-CA"/>
              </w:rPr>
            </w:pPr>
            <w:r>
              <w:rPr>
                <w:color w:val="000000" w:themeColor="text1"/>
                <w:sz w:val="20"/>
                <w:szCs w:val="20"/>
                <w:lang w:val="fr-CA" w:eastAsia="en-CA"/>
              </w:rPr>
              <w:noBreakHyphen/>
            </w:r>
            <w:r w:rsidR="00E633CD" w:rsidRPr="001521F0">
              <w:rPr>
                <w:color w:val="000000" w:themeColor="text1"/>
                <w:sz w:val="20"/>
                <w:szCs w:val="20"/>
                <w:lang w:val="fr-CA" w:eastAsia="en-CA"/>
              </w:rPr>
              <w:t>0</w:t>
            </w:r>
            <w:r w:rsidR="001521F0">
              <w:rPr>
                <w:color w:val="000000" w:themeColor="text1"/>
                <w:sz w:val="20"/>
                <w:szCs w:val="20"/>
                <w:lang w:val="fr-CA" w:eastAsia="en-CA"/>
              </w:rPr>
              <w:t>,</w:t>
            </w:r>
            <w:r w:rsidR="00E633CD" w:rsidRPr="001521F0">
              <w:rPr>
                <w:color w:val="000000" w:themeColor="text1"/>
                <w:sz w:val="20"/>
                <w:szCs w:val="20"/>
                <w:lang w:val="fr-CA" w:eastAsia="en-CA"/>
              </w:rPr>
              <w:t>03</w:t>
            </w:r>
          </w:p>
        </w:tc>
        <w:tc>
          <w:tcPr>
            <w:tcW w:w="730" w:type="pct"/>
            <w:tcBorders>
              <w:top w:val="nil"/>
              <w:left w:val="nil"/>
              <w:bottom w:val="single" w:sz="4" w:space="0" w:color="auto"/>
              <w:right w:val="single" w:sz="4" w:space="0" w:color="auto"/>
            </w:tcBorders>
            <w:shd w:val="clear" w:color="auto" w:fill="auto"/>
            <w:vAlign w:val="center"/>
            <w:hideMark/>
          </w:tcPr>
          <w:p w14:paraId="55402528"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14</w:t>
            </w:r>
            <w:r w:rsidR="001521F0">
              <w:rPr>
                <w:iCs/>
                <w:color w:val="000000" w:themeColor="text1"/>
                <w:sz w:val="20"/>
                <w:szCs w:val="20"/>
                <w:lang w:val="fr-CA" w:eastAsia="en-CA"/>
              </w:rPr>
              <w:t>,</w:t>
            </w:r>
            <w:r w:rsidRPr="001521F0">
              <w:rPr>
                <w:iCs/>
                <w:color w:val="000000" w:themeColor="text1"/>
                <w:sz w:val="20"/>
                <w:szCs w:val="20"/>
                <w:lang w:val="fr-CA" w:eastAsia="en-CA"/>
              </w:rPr>
              <w:t>26</w:t>
            </w:r>
          </w:p>
        </w:tc>
      </w:tr>
      <w:tr w:rsidR="00E633CD" w:rsidRPr="001521F0" w14:paraId="629ADFE7"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546C0E8"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227ea</w:t>
            </w:r>
          </w:p>
        </w:tc>
        <w:tc>
          <w:tcPr>
            <w:tcW w:w="620" w:type="pct"/>
            <w:tcBorders>
              <w:top w:val="nil"/>
              <w:left w:val="nil"/>
              <w:bottom w:val="single" w:sz="4" w:space="0" w:color="auto"/>
              <w:right w:val="single" w:sz="4" w:space="0" w:color="auto"/>
            </w:tcBorders>
            <w:shd w:val="clear" w:color="auto" w:fill="auto"/>
            <w:vAlign w:val="center"/>
            <w:hideMark/>
          </w:tcPr>
          <w:p w14:paraId="26633A88"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w:t>
            </w:r>
            <w:r w:rsidR="001521F0">
              <w:rPr>
                <w:color w:val="000000" w:themeColor="text1"/>
                <w:sz w:val="20"/>
                <w:szCs w:val="20"/>
                <w:lang w:val="fr-CA" w:eastAsia="en-CA"/>
              </w:rPr>
              <w:t> </w:t>
            </w:r>
            <w:r w:rsidRPr="001521F0">
              <w:rPr>
                <w:color w:val="000000" w:themeColor="text1"/>
                <w:sz w:val="20"/>
                <w:szCs w:val="20"/>
                <w:lang w:val="fr-CA" w:eastAsia="en-CA"/>
              </w:rPr>
              <w:t>220</w:t>
            </w:r>
          </w:p>
        </w:tc>
        <w:tc>
          <w:tcPr>
            <w:tcW w:w="730" w:type="pct"/>
            <w:tcBorders>
              <w:top w:val="nil"/>
              <w:left w:val="nil"/>
              <w:bottom w:val="single" w:sz="4" w:space="0" w:color="auto"/>
              <w:right w:val="single" w:sz="4" w:space="0" w:color="auto"/>
            </w:tcBorders>
            <w:shd w:val="clear" w:color="auto" w:fill="auto"/>
            <w:vAlign w:val="center"/>
            <w:hideMark/>
          </w:tcPr>
          <w:p w14:paraId="47C93A5D"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8</w:t>
            </w:r>
            <w:r w:rsidR="001521F0">
              <w:rPr>
                <w:color w:val="000000" w:themeColor="text1"/>
                <w:sz w:val="20"/>
                <w:szCs w:val="20"/>
                <w:lang w:val="fr-CA" w:eastAsia="en-CA"/>
              </w:rPr>
              <w:t>,</w:t>
            </w:r>
            <w:r w:rsidRPr="001521F0">
              <w:rPr>
                <w:color w:val="000000" w:themeColor="text1"/>
                <w:sz w:val="20"/>
                <w:szCs w:val="20"/>
                <w:lang w:val="fr-CA" w:eastAsia="en-CA"/>
              </w:rPr>
              <w:t>54</w:t>
            </w:r>
          </w:p>
        </w:tc>
        <w:tc>
          <w:tcPr>
            <w:tcW w:w="665" w:type="pct"/>
            <w:tcBorders>
              <w:top w:val="nil"/>
              <w:left w:val="nil"/>
              <w:bottom w:val="single" w:sz="4" w:space="0" w:color="auto"/>
              <w:right w:val="single" w:sz="4" w:space="0" w:color="auto"/>
            </w:tcBorders>
            <w:shd w:val="clear" w:color="auto" w:fill="auto"/>
            <w:vAlign w:val="center"/>
            <w:hideMark/>
          </w:tcPr>
          <w:p w14:paraId="0DD0DC27"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5</w:t>
            </w:r>
            <w:r w:rsidR="001521F0">
              <w:rPr>
                <w:color w:val="000000" w:themeColor="text1"/>
                <w:sz w:val="20"/>
                <w:szCs w:val="20"/>
                <w:lang w:val="fr-CA" w:eastAsia="en-CA"/>
              </w:rPr>
              <w:t>,</w:t>
            </w:r>
            <w:r w:rsidRPr="001521F0">
              <w:rPr>
                <w:color w:val="000000" w:themeColor="text1"/>
                <w:sz w:val="20"/>
                <w:szCs w:val="20"/>
                <w:lang w:val="fr-CA" w:eastAsia="en-CA"/>
              </w:rPr>
              <w:t>29</w:t>
            </w:r>
          </w:p>
        </w:tc>
        <w:tc>
          <w:tcPr>
            <w:tcW w:w="731" w:type="pct"/>
            <w:tcBorders>
              <w:top w:val="nil"/>
              <w:left w:val="nil"/>
              <w:bottom w:val="single" w:sz="4" w:space="0" w:color="auto"/>
              <w:right w:val="single" w:sz="4" w:space="0" w:color="auto"/>
            </w:tcBorders>
            <w:shd w:val="clear" w:color="auto" w:fill="auto"/>
            <w:vAlign w:val="center"/>
            <w:hideMark/>
          </w:tcPr>
          <w:p w14:paraId="209A79E5"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20</w:t>
            </w:r>
            <w:r w:rsidR="001521F0">
              <w:rPr>
                <w:color w:val="000000" w:themeColor="text1"/>
                <w:sz w:val="20"/>
                <w:szCs w:val="20"/>
                <w:lang w:val="fr-CA" w:eastAsia="en-CA"/>
              </w:rPr>
              <w:t>,</w:t>
            </w:r>
            <w:r w:rsidRPr="001521F0">
              <w:rPr>
                <w:color w:val="000000" w:themeColor="text1"/>
                <w:sz w:val="20"/>
                <w:szCs w:val="20"/>
                <w:lang w:val="fr-CA" w:eastAsia="en-CA"/>
              </w:rPr>
              <w:t>81</w:t>
            </w:r>
          </w:p>
        </w:tc>
        <w:tc>
          <w:tcPr>
            <w:tcW w:w="711" w:type="pct"/>
            <w:tcBorders>
              <w:top w:val="nil"/>
              <w:left w:val="nil"/>
              <w:bottom w:val="single" w:sz="4" w:space="0" w:color="auto"/>
              <w:right w:val="single" w:sz="4" w:space="0" w:color="auto"/>
            </w:tcBorders>
            <w:shd w:val="clear" w:color="auto" w:fill="auto"/>
            <w:vAlign w:val="center"/>
            <w:hideMark/>
          </w:tcPr>
          <w:p w14:paraId="614302BB"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33</w:t>
            </w:r>
            <w:r w:rsidR="001521F0">
              <w:rPr>
                <w:color w:val="000000" w:themeColor="text1"/>
                <w:sz w:val="20"/>
                <w:szCs w:val="20"/>
                <w:lang w:val="fr-CA" w:eastAsia="en-CA"/>
              </w:rPr>
              <w:t>,</w:t>
            </w:r>
            <w:r w:rsidRPr="001521F0">
              <w:rPr>
                <w:color w:val="000000" w:themeColor="text1"/>
                <w:sz w:val="20"/>
                <w:szCs w:val="20"/>
                <w:lang w:val="fr-CA" w:eastAsia="en-CA"/>
              </w:rPr>
              <w:t>85</w:t>
            </w:r>
          </w:p>
        </w:tc>
        <w:tc>
          <w:tcPr>
            <w:tcW w:w="730" w:type="pct"/>
            <w:tcBorders>
              <w:top w:val="nil"/>
              <w:left w:val="nil"/>
              <w:bottom w:val="single" w:sz="4" w:space="0" w:color="auto"/>
              <w:right w:val="single" w:sz="4" w:space="0" w:color="auto"/>
            </w:tcBorders>
            <w:shd w:val="clear" w:color="auto" w:fill="auto"/>
            <w:vAlign w:val="center"/>
            <w:hideMark/>
          </w:tcPr>
          <w:p w14:paraId="62CCB725"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37</w:t>
            </w:r>
            <w:r w:rsidR="001521F0">
              <w:rPr>
                <w:iCs/>
                <w:color w:val="000000" w:themeColor="text1"/>
                <w:sz w:val="20"/>
                <w:szCs w:val="20"/>
                <w:lang w:val="fr-CA" w:eastAsia="en-CA"/>
              </w:rPr>
              <w:t>,</w:t>
            </w:r>
            <w:r w:rsidRPr="001521F0">
              <w:rPr>
                <w:iCs/>
                <w:color w:val="000000" w:themeColor="text1"/>
                <w:sz w:val="20"/>
                <w:szCs w:val="20"/>
                <w:lang w:val="fr-CA" w:eastAsia="en-CA"/>
              </w:rPr>
              <w:t>41</w:t>
            </w:r>
          </w:p>
        </w:tc>
      </w:tr>
      <w:tr w:rsidR="00E633CD" w:rsidRPr="001521F0" w14:paraId="5C7EB51F" w14:textId="77777777">
        <w:trPr>
          <w:trHeight w:val="5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6A8C9C79"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236fa</w:t>
            </w:r>
          </w:p>
        </w:tc>
        <w:tc>
          <w:tcPr>
            <w:tcW w:w="620" w:type="pct"/>
            <w:tcBorders>
              <w:top w:val="nil"/>
              <w:left w:val="nil"/>
              <w:bottom w:val="single" w:sz="4" w:space="0" w:color="auto"/>
              <w:right w:val="single" w:sz="4" w:space="0" w:color="auto"/>
            </w:tcBorders>
            <w:shd w:val="clear" w:color="auto" w:fill="auto"/>
            <w:vAlign w:val="center"/>
            <w:hideMark/>
          </w:tcPr>
          <w:p w14:paraId="2F5BBBF4"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9</w:t>
            </w:r>
            <w:r w:rsidR="001521F0">
              <w:rPr>
                <w:color w:val="000000" w:themeColor="text1"/>
                <w:sz w:val="20"/>
                <w:szCs w:val="20"/>
                <w:lang w:val="fr-CA" w:eastAsia="en-CA"/>
              </w:rPr>
              <w:t> </w:t>
            </w:r>
            <w:r w:rsidRPr="001521F0">
              <w:rPr>
                <w:color w:val="000000" w:themeColor="text1"/>
                <w:sz w:val="20"/>
                <w:szCs w:val="20"/>
                <w:lang w:val="fr-CA" w:eastAsia="en-CA"/>
              </w:rPr>
              <w:t>810</w:t>
            </w:r>
          </w:p>
        </w:tc>
        <w:tc>
          <w:tcPr>
            <w:tcW w:w="730" w:type="pct"/>
            <w:tcBorders>
              <w:top w:val="nil"/>
              <w:left w:val="nil"/>
              <w:bottom w:val="single" w:sz="4" w:space="0" w:color="auto"/>
              <w:right w:val="single" w:sz="4" w:space="0" w:color="auto"/>
            </w:tcBorders>
            <w:shd w:val="clear" w:color="auto" w:fill="auto"/>
            <w:vAlign w:val="center"/>
            <w:hideMark/>
          </w:tcPr>
          <w:p w14:paraId="6D464BFD"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w:t>
            </w:r>
            <w:r w:rsidRPr="001521F0">
              <w:rPr>
                <w:color w:val="000000" w:themeColor="text1"/>
                <w:sz w:val="20"/>
                <w:szCs w:val="20"/>
                <w:lang w:val="fr-CA" w:eastAsia="en-CA"/>
              </w:rPr>
              <w:t>54</w:t>
            </w:r>
          </w:p>
        </w:tc>
        <w:tc>
          <w:tcPr>
            <w:tcW w:w="665" w:type="pct"/>
            <w:tcBorders>
              <w:top w:val="nil"/>
              <w:left w:val="nil"/>
              <w:bottom w:val="single" w:sz="4" w:space="0" w:color="auto"/>
              <w:right w:val="single" w:sz="4" w:space="0" w:color="auto"/>
            </w:tcBorders>
            <w:shd w:val="clear" w:color="auto" w:fill="auto"/>
            <w:vAlign w:val="center"/>
            <w:hideMark/>
          </w:tcPr>
          <w:p w14:paraId="3CDE2CA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16</w:t>
            </w:r>
            <w:r w:rsidR="001521F0">
              <w:rPr>
                <w:color w:val="000000" w:themeColor="text1"/>
                <w:sz w:val="20"/>
                <w:szCs w:val="20"/>
                <w:lang w:val="fr-CA" w:eastAsia="en-CA"/>
              </w:rPr>
              <w:t>,</w:t>
            </w:r>
            <w:r w:rsidRPr="001521F0">
              <w:rPr>
                <w:color w:val="000000" w:themeColor="text1"/>
                <w:sz w:val="20"/>
                <w:szCs w:val="20"/>
                <w:lang w:val="fr-CA" w:eastAsia="en-CA"/>
              </w:rPr>
              <w:t>00</w:t>
            </w:r>
          </w:p>
        </w:tc>
        <w:tc>
          <w:tcPr>
            <w:tcW w:w="731" w:type="pct"/>
            <w:tcBorders>
              <w:top w:val="nil"/>
              <w:left w:val="nil"/>
              <w:bottom w:val="single" w:sz="4" w:space="0" w:color="auto"/>
              <w:right w:val="single" w:sz="4" w:space="0" w:color="auto"/>
            </w:tcBorders>
            <w:shd w:val="clear" w:color="auto" w:fill="auto"/>
            <w:vAlign w:val="center"/>
            <w:hideMark/>
          </w:tcPr>
          <w:p w14:paraId="32632948"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w:t>
            </w:r>
            <w:r w:rsidR="001521F0">
              <w:rPr>
                <w:color w:val="000000" w:themeColor="text1"/>
                <w:sz w:val="20"/>
                <w:szCs w:val="20"/>
                <w:lang w:val="fr-CA" w:eastAsia="en-CA"/>
              </w:rPr>
              <w:t>,</w:t>
            </w:r>
            <w:r w:rsidRPr="001521F0">
              <w:rPr>
                <w:color w:val="000000" w:themeColor="text1"/>
                <w:sz w:val="20"/>
                <w:szCs w:val="20"/>
                <w:lang w:val="fr-CA" w:eastAsia="en-CA"/>
              </w:rPr>
              <w:t>27</w:t>
            </w:r>
          </w:p>
        </w:tc>
        <w:tc>
          <w:tcPr>
            <w:tcW w:w="711" w:type="pct"/>
            <w:tcBorders>
              <w:top w:val="nil"/>
              <w:left w:val="nil"/>
              <w:bottom w:val="single" w:sz="4" w:space="0" w:color="auto"/>
              <w:right w:val="single" w:sz="4" w:space="0" w:color="auto"/>
            </w:tcBorders>
            <w:shd w:val="clear" w:color="auto" w:fill="auto"/>
            <w:vAlign w:val="center"/>
            <w:hideMark/>
          </w:tcPr>
          <w:p w14:paraId="21336E40"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6</w:t>
            </w:r>
            <w:r w:rsidR="001521F0">
              <w:rPr>
                <w:color w:val="000000" w:themeColor="text1"/>
                <w:sz w:val="20"/>
                <w:szCs w:val="20"/>
                <w:lang w:val="fr-CA" w:eastAsia="en-CA"/>
              </w:rPr>
              <w:t>,</w:t>
            </w:r>
            <w:r w:rsidRPr="001521F0">
              <w:rPr>
                <w:color w:val="000000" w:themeColor="text1"/>
                <w:sz w:val="20"/>
                <w:szCs w:val="20"/>
                <w:lang w:val="fr-CA" w:eastAsia="en-CA"/>
              </w:rPr>
              <w:t>62</w:t>
            </w:r>
          </w:p>
        </w:tc>
        <w:tc>
          <w:tcPr>
            <w:tcW w:w="730" w:type="pct"/>
            <w:tcBorders>
              <w:top w:val="nil"/>
              <w:left w:val="nil"/>
              <w:bottom w:val="single" w:sz="4" w:space="0" w:color="auto"/>
              <w:right w:val="single" w:sz="4" w:space="0" w:color="auto"/>
            </w:tcBorders>
            <w:shd w:val="clear" w:color="auto" w:fill="auto"/>
            <w:vAlign w:val="center"/>
            <w:hideMark/>
          </w:tcPr>
          <w:p w14:paraId="4D193E7A"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0</w:t>
            </w:r>
          </w:p>
        </w:tc>
      </w:tr>
      <w:tr w:rsidR="00E633CD" w:rsidRPr="001521F0" w14:paraId="5B9D693C" w14:textId="77777777">
        <w:trPr>
          <w:trHeight w:val="10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03F74832"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245fa</w:t>
            </w:r>
          </w:p>
        </w:tc>
        <w:tc>
          <w:tcPr>
            <w:tcW w:w="620" w:type="pct"/>
            <w:tcBorders>
              <w:top w:val="nil"/>
              <w:left w:val="nil"/>
              <w:bottom w:val="single" w:sz="4" w:space="0" w:color="auto"/>
              <w:right w:val="single" w:sz="4" w:space="0" w:color="auto"/>
            </w:tcBorders>
            <w:shd w:val="clear" w:color="auto" w:fill="auto"/>
            <w:vAlign w:val="center"/>
            <w:hideMark/>
          </w:tcPr>
          <w:p w14:paraId="40996926"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030</w:t>
            </w:r>
          </w:p>
        </w:tc>
        <w:tc>
          <w:tcPr>
            <w:tcW w:w="730" w:type="pct"/>
            <w:tcBorders>
              <w:top w:val="nil"/>
              <w:left w:val="nil"/>
              <w:bottom w:val="single" w:sz="4" w:space="0" w:color="auto"/>
              <w:right w:val="single" w:sz="4" w:space="0" w:color="auto"/>
            </w:tcBorders>
            <w:shd w:val="clear" w:color="auto" w:fill="auto"/>
            <w:vAlign w:val="center"/>
            <w:hideMark/>
          </w:tcPr>
          <w:p w14:paraId="5863BF7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517</w:t>
            </w:r>
            <w:r w:rsidR="001521F0">
              <w:rPr>
                <w:color w:val="000000" w:themeColor="text1"/>
                <w:sz w:val="20"/>
                <w:szCs w:val="20"/>
                <w:lang w:val="fr-CA" w:eastAsia="en-CA"/>
              </w:rPr>
              <w:t>,</w:t>
            </w:r>
            <w:r w:rsidRPr="001521F0">
              <w:rPr>
                <w:color w:val="000000" w:themeColor="text1"/>
                <w:sz w:val="20"/>
                <w:szCs w:val="20"/>
                <w:lang w:val="fr-CA" w:eastAsia="en-CA"/>
              </w:rPr>
              <w:t>83</w:t>
            </w:r>
          </w:p>
        </w:tc>
        <w:tc>
          <w:tcPr>
            <w:tcW w:w="665" w:type="pct"/>
            <w:tcBorders>
              <w:top w:val="nil"/>
              <w:left w:val="nil"/>
              <w:bottom w:val="single" w:sz="4" w:space="0" w:color="auto"/>
              <w:right w:val="single" w:sz="4" w:space="0" w:color="auto"/>
            </w:tcBorders>
            <w:shd w:val="clear" w:color="000000" w:fill="FFFFFF"/>
            <w:vAlign w:val="center"/>
            <w:hideMark/>
          </w:tcPr>
          <w:p w14:paraId="05B5A203"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200</w:t>
            </w:r>
            <w:r w:rsidR="001521F0">
              <w:rPr>
                <w:color w:val="000000" w:themeColor="text1"/>
                <w:sz w:val="20"/>
                <w:szCs w:val="20"/>
                <w:lang w:val="fr-CA" w:eastAsia="en-CA"/>
              </w:rPr>
              <w:t>,</w:t>
            </w:r>
            <w:r w:rsidRPr="001521F0">
              <w:rPr>
                <w:color w:val="000000" w:themeColor="text1"/>
                <w:sz w:val="20"/>
                <w:szCs w:val="20"/>
                <w:lang w:val="fr-CA" w:eastAsia="en-CA"/>
              </w:rPr>
              <w:t>36</w:t>
            </w:r>
          </w:p>
        </w:tc>
        <w:tc>
          <w:tcPr>
            <w:tcW w:w="731" w:type="pct"/>
            <w:tcBorders>
              <w:top w:val="nil"/>
              <w:left w:val="nil"/>
              <w:bottom w:val="single" w:sz="4" w:space="0" w:color="auto"/>
              <w:right w:val="single" w:sz="4" w:space="0" w:color="auto"/>
            </w:tcBorders>
            <w:shd w:val="clear" w:color="auto" w:fill="auto"/>
            <w:vAlign w:val="center"/>
            <w:hideMark/>
          </w:tcPr>
          <w:p w14:paraId="2414F5C7"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993</w:t>
            </w:r>
            <w:r w:rsidR="001521F0">
              <w:rPr>
                <w:color w:val="000000" w:themeColor="text1"/>
                <w:sz w:val="20"/>
                <w:szCs w:val="20"/>
                <w:lang w:val="fr-CA" w:eastAsia="en-CA"/>
              </w:rPr>
              <w:t>,</w:t>
            </w:r>
            <w:r w:rsidRPr="001521F0">
              <w:rPr>
                <w:color w:val="000000" w:themeColor="text1"/>
                <w:sz w:val="20"/>
                <w:szCs w:val="20"/>
                <w:lang w:val="fr-CA" w:eastAsia="en-CA"/>
              </w:rPr>
              <w:t>81</w:t>
            </w:r>
          </w:p>
        </w:tc>
        <w:tc>
          <w:tcPr>
            <w:tcW w:w="711" w:type="pct"/>
            <w:tcBorders>
              <w:top w:val="nil"/>
              <w:left w:val="nil"/>
              <w:bottom w:val="single" w:sz="4" w:space="0" w:color="auto"/>
              <w:right w:val="single" w:sz="4" w:space="0" w:color="auto"/>
            </w:tcBorders>
            <w:shd w:val="clear" w:color="auto" w:fill="auto"/>
            <w:vAlign w:val="center"/>
            <w:hideMark/>
          </w:tcPr>
          <w:p w14:paraId="53259EF8"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399</w:t>
            </w:r>
            <w:r w:rsidR="001521F0">
              <w:rPr>
                <w:color w:val="000000" w:themeColor="text1"/>
                <w:sz w:val="20"/>
                <w:szCs w:val="20"/>
                <w:lang w:val="fr-CA" w:eastAsia="en-CA"/>
              </w:rPr>
              <w:t>,</w:t>
            </w:r>
            <w:r w:rsidRPr="001521F0">
              <w:rPr>
                <w:color w:val="000000" w:themeColor="text1"/>
                <w:sz w:val="20"/>
                <w:szCs w:val="20"/>
                <w:lang w:val="fr-CA" w:eastAsia="en-CA"/>
              </w:rPr>
              <w:t>15</w:t>
            </w:r>
          </w:p>
        </w:tc>
        <w:tc>
          <w:tcPr>
            <w:tcW w:w="730" w:type="pct"/>
            <w:tcBorders>
              <w:top w:val="nil"/>
              <w:left w:val="nil"/>
              <w:bottom w:val="single" w:sz="4" w:space="0" w:color="auto"/>
              <w:right w:val="single" w:sz="4" w:space="0" w:color="auto"/>
            </w:tcBorders>
            <w:shd w:val="clear" w:color="auto" w:fill="auto"/>
            <w:vAlign w:val="center"/>
            <w:hideMark/>
          </w:tcPr>
          <w:p w14:paraId="65507B77"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114</w:t>
            </w:r>
            <w:r w:rsidR="001521F0">
              <w:rPr>
                <w:iCs/>
                <w:color w:val="000000" w:themeColor="text1"/>
                <w:sz w:val="20"/>
                <w:szCs w:val="20"/>
                <w:lang w:val="fr-CA" w:eastAsia="en-CA"/>
              </w:rPr>
              <w:t>,</w:t>
            </w:r>
            <w:r w:rsidRPr="001521F0">
              <w:rPr>
                <w:iCs/>
                <w:color w:val="000000" w:themeColor="text1"/>
                <w:sz w:val="20"/>
                <w:szCs w:val="20"/>
                <w:lang w:val="fr-CA" w:eastAsia="en-CA"/>
              </w:rPr>
              <w:t>12</w:t>
            </w:r>
          </w:p>
        </w:tc>
      </w:tr>
      <w:tr w:rsidR="00E633CD" w:rsidRPr="001521F0" w14:paraId="63B5DD9F"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0DAF6F1"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R</w:t>
            </w:r>
            <w:r w:rsidR="003F25F7">
              <w:rPr>
                <w:color w:val="000000" w:themeColor="text1"/>
                <w:sz w:val="20"/>
                <w:szCs w:val="20"/>
                <w:lang w:val="fr-CA" w:eastAsia="en-CA"/>
              </w:rPr>
              <w:noBreakHyphen/>
            </w:r>
            <w:r w:rsidRPr="001521F0">
              <w:rPr>
                <w:color w:val="000000" w:themeColor="text1"/>
                <w:sz w:val="20"/>
                <w:szCs w:val="20"/>
                <w:lang w:val="fr-CA" w:eastAsia="en-CA"/>
              </w:rPr>
              <w:t>404A</w:t>
            </w:r>
          </w:p>
        </w:tc>
        <w:tc>
          <w:tcPr>
            <w:tcW w:w="620" w:type="pct"/>
            <w:tcBorders>
              <w:top w:val="nil"/>
              <w:left w:val="nil"/>
              <w:bottom w:val="single" w:sz="4" w:space="0" w:color="auto"/>
              <w:right w:val="single" w:sz="4" w:space="0" w:color="auto"/>
            </w:tcBorders>
            <w:shd w:val="clear" w:color="auto" w:fill="auto"/>
            <w:vAlign w:val="center"/>
            <w:hideMark/>
          </w:tcPr>
          <w:p w14:paraId="2B4054B8"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w:t>
            </w:r>
            <w:r w:rsidR="001521F0">
              <w:rPr>
                <w:color w:val="000000" w:themeColor="text1"/>
                <w:sz w:val="20"/>
                <w:szCs w:val="20"/>
                <w:lang w:val="fr-CA" w:eastAsia="en-CA"/>
              </w:rPr>
              <w:t> </w:t>
            </w:r>
            <w:r w:rsidRPr="001521F0">
              <w:rPr>
                <w:color w:val="000000" w:themeColor="text1"/>
                <w:sz w:val="20"/>
                <w:szCs w:val="20"/>
                <w:lang w:val="fr-CA" w:eastAsia="en-CA"/>
              </w:rPr>
              <w:t>921</w:t>
            </w:r>
            <w:r w:rsidR="001521F0">
              <w:rPr>
                <w:color w:val="000000" w:themeColor="text1"/>
                <w:sz w:val="20"/>
                <w:szCs w:val="20"/>
                <w:lang w:val="fr-CA" w:eastAsia="en-CA"/>
              </w:rPr>
              <w:t>,</w:t>
            </w:r>
            <w:r w:rsidRPr="001521F0">
              <w:rPr>
                <w:color w:val="000000" w:themeColor="text1"/>
                <w:sz w:val="20"/>
                <w:szCs w:val="20"/>
                <w:lang w:val="fr-CA" w:eastAsia="en-CA"/>
              </w:rPr>
              <w:t>60</w:t>
            </w:r>
          </w:p>
        </w:tc>
        <w:tc>
          <w:tcPr>
            <w:tcW w:w="730" w:type="pct"/>
            <w:tcBorders>
              <w:top w:val="nil"/>
              <w:left w:val="nil"/>
              <w:bottom w:val="single" w:sz="4" w:space="0" w:color="auto"/>
              <w:right w:val="single" w:sz="4" w:space="0" w:color="auto"/>
            </w:tcBorders>
            <w:shd w:val="clear" w:color="auto" w:fill="auto"/>
            <w:vAlign w:val="center"/>
            <w:hideMark/>
          </w:tcPr>
          <w:p w14:paraId="5DFED02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553</w:t>
            </w:r>
            <w:r w:rsidR="001521F0">
              <w:rPr>
                <w:color w:val="000000" w:themeColor="text1"/>
                <w:sz w:val="20"/>
                <w:szCs w:val="20"/>
                <w:lang w:val="fr-CA" w:eastAsia="en-CA"/>
              </w:rPr>
              <w:t>,</w:t>
            </w:r>
            <w:r w:rsidRPr="001521F0">
              <w:rPr>
                <w:color w:val="000000" w:themeColor="text1"/>
                <w:sz w:val="20"/>
                <w:szCs w:val="20"/>
                <w:lang w:val="fr-CA" w:eastAsia="en-CA"/>
              </w:rPr>
              <w:t>46</w:t>
            </w:r>
          </w:p>
        </w:tc>
        <w:tc>
          <w:tcPr>
            <w:tcW w:w="665" w:type="pct"/>
            <w:tcBorders>
              <w:top w:val="nil"/>
              <w:left w:val="nil"/>
              <w:bottom w:val="single" w:sz="4" w:space="0" w:color="auto"/>
              <w:right w:val="single" w:sz="4" w:space="0" w:color="auto"/>
            </w:tcBorders>
            <w:shd w:val="clear" w:color="000000" w:fill="FFFFFF"/>
            <w:vAlign w:val="center"/>
            <w:hideMark/>
          </w:tcPr>
          <w:p w14:paraId="1384B360"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298</w:t>
            </w:r>
            <w:r w:rsidR="001521F0">
              <w:rPr>
                <w:color w:val="000000" w:themeColor="text1"/>
                <w:sz w:val="20"/>
                <w:szCs w:val="20"/>
                <w:lang w:val="fr-CA" w:eastAsia="en-CA"/>
              </w:rPr>
              <w:t>,</w:t>
            </w:r>
            <w:r w:rsidRPr="001521F0">
              <w:rPr>
                <w:color w:val="000000" w:themeColor="text1"/>
                <w:sz w:val="20"/>
                <w:szCs w:val="20"/>
                <w:lang w:val="fr-CA" w:eastAsia="en-CA"/>
              </w:rPr>
              <w:t>81</w:t>
            </w:r>
          </w:p>
        </w:tc>
        <w:tc>
          <w:tcPr>
            <w:tcW w:w="731" w:type="pct"/>
            <w:tcBorders>
              <w:top w:val="nil"/>
              <w:left w:val="nil"/>
              <w:bottom w:val="single" w:sz="4" w:space="0" w:color="auto"/>
              <w:right w:val="single" w:sz="4" w:space="0" w:color="auto"/>
            </w:tcBorders>
            <w:shd w:val="clear" w:color="auto" w:fill="auto"/>
            <w:vAlign w:val="center"/>
            <w:hideMark/>
          </w:tcPr>
          <w:p w14:paraId="64E234B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566</w:t>
            </w:r>
            <w:r w:rsidR="001521F0">
              <w:rPr>
                <w:color w:val="000000" w:themeColor="text1"/>
                <w:sz w:val="20"/>
                <w:szCs w:val="20"/>
                <w:lang w:val="fr-CA" w:eastAsia="en-CA"/>
              </w:rPr>
              <w:t>,</w:t>
            </w:r>
            <w:r w:rsidRPr="001521F0">
              <w:rPr>
                <w:color w:val="000000" w:themeColor="text1"/>
                <w:sz w:val="20"/>
                <w:szCs w:val="20"/>
                <w:lang w:val="fr-CA" w:eastAsia="en-CA"/>
              </w:rPr>
              <w:t>46</w:t>
            </w:r>
          </w:p>
        </w:tc>
        <w:tc>
          <w:tcPr>
            <w:tcW w:w="711" w:type="pct"/>
            <w:tcBorders>
              <w:top w:val="nil"/>
              <w:left w:val="nil"/>
              <w:bottom w:val="single" w:sz="4" w:space="0" w:color="auto"/>
              <w:right w:val="single" w:sz="4" w:space="0" w:color="auto"/>
            </w:tcBorders>
            <w:shd w:val="clear" w:color="auto" w:fill="auto"/>
            <w:vAlign w:val="center"/>
            <w:hideMark/>
          </w:tcPr>
          <w:p w14:paraId="550DAF04" w14:textId="77777777" w:rsidR="00E633CD" w:rsidRPr="001521F0" w:rsidRDefault="003F25F7">
            <w:pPr>
              <w:jc w:val="right"/>
              <w:rPr>
                <w:color w:val="000000"/>
                <w:sz w:val="20"/>
                <w:szCs w:val="20"/>
                <w:lang w:val="fr-CA" w:eastAsia="en-CA"/>
              </w:rPr>
            </w:pPr>
            <w:r>
              <w:rPr>
                <w:color w:val="000000" w:themeColor="text1"/>
                <w:sz w:val="20"/>
                <w:szCs w:val="20"/>
                <w:lang w:val="fr-CA" w:eastAsia="en-CA"/>
              </w:rPr>
              <w:noBreakHyphen/>
            </w:r>
            <w:r w:rsidR="00E633CD" w:rsidRPr="001521F0">
              <w:rPr>
                <w:color w:val="000000" w:themeColor="text1"/>
                <w:sz w:val="20"/>
                <w:szCs w:val="20"/>
                <w:lang w:val="fr-CA" w:eastAsia="en-CA"/>
              </w:rPr>
              <w:t>1</w:t>
            </w:r>
            <w:r w:rsidR="001521F0">
              <w:rPr>
                <w:color w:val="000000" w:themeColor="text1"/>
                <w:sz w:val="20"/>
                <w:szCs w:val="20"/>
                <w:lang w:val="fr-CA" w:eastAsia="en-CA"/>
              </w:rPr>
              <w:t> </w:t>
            </w:r>
            <w:r w:rsidR="00E633CD" w:rsidRPr="001521F0">
              <w:rPr>
                <w:color w:val="000000" w:themeColor="text1"/>
                <w:sz w:val="20"/>
                <w:szCs w:val="20"/>
                <w:lang w:val="fr-CA" w:eastAsia="en-CA"/>
              </w:rPr>
              <w:t>159</w:t>
            </w:r>
            <w:r w:rsidR="001521F0">
              <w:rPr>
                <w:color w:val="000000" w:themeColor="text1"/>
                <w:sz w:val="20"/>
                <w:szCs w:val="20"/>
                <w:lang w:val="fr-CA" w:eastAsia="en-CA"/>
              </w:rPr>
              <w:t>,</w:t>
            </w:r>
            <w:r w:rsidR="00E633CD" w:rsidRPr="001521F0">
              <w:rPr>
                <w:color w:val="000000" w:themeColor="text1"/>
                <w:sz w:val="20"/>
                <w:szCs w:val="20"/>
                <w:lang w:val="fr-CA" w:eastAsia="en-CA"/>
              </w:rPr>
              <w:t>65</w:t>
            </w:r>
          </w:p>
        </w:tc>
        <w:tc>
          <w:tcPr>
            <w:tcW w:w="730" w:type="pct"/>
            <w:tcBorders>
              <w:top w:val="nil"/>
              <w:left w:val="nil"/>
              <w:bottom w:val="single" w:sz="4" w:space="0" w:color="auto"/>
              <w:right w:val="single" w:sz="4" w:space="0" w:color="auto"/>
            </w:tcBorders>
            <w:shd w:val="clear" w:color="auto" w:fill="auto"/>
            <w:vAlign w:val="center"/>
            <w:hideMark/>
          </w:tcPr>
          <w:p w14:paraId="0900186E"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592</w:t>
            </w:r>
            <w:r w:rsidR="001521F0">
              <w:rPr>
                <w:iCs/>
                <w:color w:val="000000" w:themeColor="text1"/>
                <w:sz w:val="20"/>
                <w:szCs w:val="20"/>
                <w:lang w:val="fr-CA" w:eastAsia="en-CA"/>
              </w:rPr>
              <w:t>,</w:t>
            </w:r>
            <w:r w:rsidRPr="001521F0">
              <w:rPr>
                <w:iCs/>
                <w:color w:val="000000" w:themeColor="text1"/>
                <w:sz w:val="20"/>
                <w:szCs w:val="20"/>
                <w:lang w:val="fr-CA" w:eastAsia="en-CA"/>
              </w:rPr>
              <w:t>50</w:t>
            </w:r>
          </w:p>
        </w:tc>
      </w:tr>
      <w:tr w:rsidR="00E633CD" w:rsidRPr="001521F0" w14:paraId="1B67841C" w14:textId="77777777">
        <w:trPr>
          <w:trHeight w:val="17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303F64D"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R</w:t>
            </w:r>
            <w:r w:rsidR="003F25F7">
              <w:rPr>
                <w:color w:val="000000" w:themeColor="text1"/>
                <w:sz w:val="20"/>
                <w:szCs w:val="20"/>
                <w:lang w:val="fr-CA" w:eastAsia="en-CA"/>
              </w:rPr>
              <w:noBreakHyphen/>
            </w:r>
            <w:r w:rsidRPr="001521F0">
              <w:rPr>
                <w:color w:val="000000" w:themeColor="text1"/>
                <w:sz w:val="20"/>
                <w:szCs w:val="20"/>
                <w:lang w:val="fr-CA" w:eastAsia="en-CA"/>
              </w:rPr>
              <w:t>407C</w:t>
            </w:r>
          </w:p>
        </w:tc>
        <w:tc>
          <w:tcPr>
            <w:tcW w:w="620" w:type="pct"/>
            <w:tcBorders>
              <w:top w:val="nil"/>
              <w:left w:val="nil"/>
              <w:bottom w:val="single" w:sz="4" w:space="0" w:color="auto"/>
              <w:right w:val="single" w:sz="4" w:space="0" w:color="auto"/>
            </w:tcBorders>
            <w:shd w:val="clear" w:color="auto" w:fill="auto"/>
            <w:vAlign w:val="center"/>
            <w:hideMark/>
          </w:tcPr>
          <w:p w14:paraId="5A0CC42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773</w:t>
            </w:r>
            <w:r w:rsidR="001521F0">
              <w:rPr>
                <w:color w:val="000000" w:themeColor="text1"/>
                <w:sz w:val="20"/>
                <w:szCs w:val="20"/>
                <w:lang w:val="fr-CA" w:eastAsia="en-CA"/>
              </w:rPr>
              <w:t>,</w:t>
            </w:r>
            <w:r w:rsidRPr="001521F0">
              <w:rPr>
                <w:color w:val="000000" w:themeColor="text1"/>
                <w:sz w:val="20"/>
                <w:szCs w:val="20"/>
                <w:lang w:val="fr-CA" w:eastAsia="en-CA"/>
              </w:rPr>
              <w:t>85</w:t>
            </w:r>
          </w:p>
        </w:tc>
        <w:tc>
          <w:tcPr>
            <w:tcW w:w="730" w:type="pct"/>
            <w:tcBorders>
              <w:top w:val="nil"/>
              <w:left w:val="nil"/>
              <w:bottom w:val="single" w:sz="4" w:space="0" w:color="auto"/>
              <w:right w:val="single" w:sz="4" w:space="0" w:color="auto"/>
            </w:tcBorders>
            <w:shd w:val="clear" w:color="auto" w:fill="auto"/>
            <w:vAlign w:val="center"/>
            <w:hideMark/>
          </w:tcPr>
          <w:p w14:paraId="36CD363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269</w:t>
            </w:r>
            <w:r w:rsidR="001521F0">
              <w:rPr>
                <w:color w:val="000000" w:themeColor="text1"/>
                <w:sz w:val="20"/>
                <w:szCs w:val="20"/>
                <w:lang w:val="fr-CA" w:eastAsia="en-CA"/>
              </w:rPr>
              <w:t>,</w:t>
            </w:r>
            <w:r w:rsidRPr="001521F0">
              <w:rPr>
                <w:color w:val="000000" w:themeColor="text1"/>
                <w:sz w:val="20"/>
                <w:szCs w:val="20"/>
                <w:lang w:val="fr-CA" w:eastAsia="en-CA"/>
              </w:rPr>
              <w:t>63</w:t>
            </w:r>
          </w:p>
        </w:tc>
        <w:tc>
          <w:tcPr>
            <w:tcW w:w="665" w:type="pct"/>
            <w:tcBorders>
              <w:top w:val="nil"/>
              <w:left w:val="nil"/>
              <w:bottom w:val="single" w:sz="4" w:space="0" w:color="auto"/>
              <w:right w:val="single" w:sz="4" w:space="0" w:color="auto"/>
            </w:tcBorders>
            <w:shd w:val="clear" w:color="000000" w:fill="FFFFFF"/>
            <w:vAlign w:val="center"/>
            <w:hideMark/>
          </w:tcPr>
          <w:p w14:paraId="79A61BCB"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190</w:t>
            </w:r>
            <w:r w:rsidR="001521F0">
              <w:rPr>
                <w:color w:val="000000" w:themeColor="text1"/>
                <w:sz w:val="20"/>
                <w:szCs w:val="20"/>
                <w:lang w:val="fr-CA" w:eastAsia="en-CA"/>
              </w:rPr>
              <w:t>,</w:t>
            </w:r>
            <w:r w:rsidRPr="001521F0">
              <w:rPr>
                <w:color w:val="000000" w:themeColor="text1"/>
                <w:sz w:val="20"/>
                <w:szCs w:val="20"/>
                <w:lang w:val="fr-CA" w:eastAsia="en-CA"/>
              </w:rPr>
              <w:t>13</w:t>
            </w:r>
          </w:p>
        </w:tc>
        <w:tc>
          <w:tcPr>
            <w:tcW w:w="731" w:type="pct"/>
            <w:tcBorders>
              <w:top w:val="nil"/>
              <w:left w:val="nil"/>
              <w:bottom w:val="single" w:sz="4" w:space="0" w:color="auto"/>
              <w:right w:val="single" w:sz="4" w:space="0" w:color="auto"/>
            </w:tcBorders>
            <w:shd w:val="clear" w:color="auto" w:fill="auto"/>
            <w:vAlign w:val="center"/>
            <w:hideMark/>
          </w:tcPr>
          <w:p w14:paraId="74853AF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477</w:t>
            </w:r>
            <w:r w:rsidR="001521F0">
              <w:rPr>
                <w:color w:val="000000" w:themeColor="text1"/>
                <w:sz w:val="20"/>
                <w:szCs w:val="20"/>
                <w:lang w:val="fr-CA" w:eastAsia="en-CA"/>
              </w:rPr>
              <w:t>,</w:t>
            </w:r>
            <w:r w:rsidRPr="001521F0">
              <w:rPr>
                <w:color w:val="000000" w:themeColor="text1"/>
                <w:sz w:val="20"/>
                <w:szCs w:val="20"/>
                <w:lang w:val="fr-CA" w:eastAsia="en-CA"/>
              </w:rPr>
              <w:t>15</w:t>
            </w:r>
          </w:p>
        </w:tc>
        <w:tc>
          <w:tcPr>
            <w:tcW w:w="711" w:type="pct"/>
            <w:tcBorders>
              <w:top w:val="nil"/>
              <w:left w:val="nil"/>
              <w:bottom w:val="single" w:sz="4" w:space="0" w:color="auto"/>
              <w:right w:val="single" w:sz="4" w:space="0" w:color="auto"/>
            </w:tcBorders>
            <w:shd w:val="clear" w:color="auto" w:fill="auto"/>
            <w:vAlign w:val="center"/>
            <w:hideMark/>
          </w:tcPr>
          <w:p w14:paraId="36334E06"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248</w:t>
            </w:r>
            <w:r w:rsidR="001521F0">
              <w:rPr>
                <w:color w:val="000000" w:themeColor="text1"/>
                <w:sz w:val="20"/>
                <w:szCs w:val="20"/>
                <w:lang w:val="fr-CA" w:eastAsia="en-CA"/>
              </w:rPr>
              <w:t>,</w:t>
            </w:r>
            <w:r w:rsidRPr="001521F0">
              <w:rPr>
                <w:color w:val="000000" w:themeColor="text1"/>
                <w:sz w:val="20"/>
                <w:szCs w:val="20"/>
                <w:lang w:val="fr-CA" w:eastAsia="en-CA"/>
              </w:rPr>
              <w:t>39</w:t>
            </w:r>
          </w:p>
        </w:tc>
        <w:tc>
          <w:tcPr>
            <w:tcW w:w="730" w:type="pct"/>
            <w:tcBorders>
              <w:top w:val="nil"/>
              <w:left w:val="nil"/>
              <w:bottom w:val="single" w:sz="4" w:space="0" w:color="auto"/>
              <w:right w:val="single" w:sz="4" w:space="0" w:color="auto"/>
            </w:tcBorders>
            <w:shd w:val="clear" w:color="auto" w:fill="auto"/>
            <w:vAlign w:val="center"/>
            <w:hideMark/>
          </w:tcPr>
          <w:p w14:paraId="69451C9C"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343</w:t>
            </w:r>
            <w:r w:rsidR="001521F0">
              <w:rPr>
                <w:iCs/>
                <w:color w:val="000000" w:themeColor="text1"/>
                <w:sz w:val="20"/>
                <w:szCs w:val="20"/>
                <w:lang w:val="fr-CA" w:eastAsia="en-CA"/>
              </w:rPr>
              <w:t>,</w:t>
            </w:r>
            <w:r w:rsidRPr="001521F0">
              <w:rPr>
                <w:iCs/>
                <w:color w:val="000000" w:themeColor="text1"/>
                <w:sz w:val="20"/>
                <w:szCs w:val="20"/>
                <w:lang w:val="fr-CA" w:eastAsia="en-CA"/>
              </w:rPr>
              <w:t>11</w:t>
            </w:r>
          </w:p>
        </w:tc>
      </w:tr>
      <w:tr w:rsidR="00E633CD" w:rsidRPr="001521F0" w14:paraId="00725708" w14:textId="77777777">
        <w:trPr>
          <w:trHeight w:val="22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6D43EE2D"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R</w:t>
            </w:r>
            <w:r w:rsidR="003F25F7">
              <w:rPr>
                <w:color w:val="000000" w:themeColor="text1"/>
                <w:sz w:val="20"/>
                <w:szCs w:val="20"/>
                <w:lang w:val="fr-CA" w:eastAsia="en-CA"/>
              </w:rPr>
              <w:noBreakHyphen/>
            </w:r>
            <w:r w:rsidRPr="001521F0">
              <w:rPr>
                <w:color w:val="000000" w:themeColor="text1"/>
                <w:sz w:val="20"/>
                <w:szCs w:val="20"/>
                <w:lang w:val="fr-CA" w:eastAsia="en-CA"/>
              </w:rPr>
              <w:t>410A</w:t>
            </w:r>
          </w:p>
        </w:tc>
        <w:tc>
          <w:tcPr>
            <w:tcW w:w="620" w:type="pct"/>
            <w:tcBorders>
              <w:top w:val="nil"/>
              <w:left w:val="nil"/>
              <w:bottom w:val="single" w:sz="4" w:space="0" w:color="auto"/>
              <w:right w:val="single" w:sz="4" w:space="0" w:color="auto"/>
            </w:tcBorders>
            <w:shd w:val="clear" w:color="auto" w:fill="auto"/>
            <w:vAlign w:val="center"/>
            <w:hideMark/>
          </w:tcPr>
          <w:p w14:paraId="6215238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087</w:t>
            </w:r>
            <w:r w:rsidR="001521F0">
              <w:rPr>
                <w:color w:val="000000" w:themeColor="text1"/>
                <w:sz w:val="20"/>
                <w:szCs w:val="20"/>
                <w:lang w:val="fr-CA" w:eastAsia="en-CA"/>
              </w:rPr>
              <w:t>,</w:t>
            </w:r>
            <w:r w:rsidRPr="001521F0">
              <w:rPr>
                <w:color w:val="000000" w:themeColor="text1"/>
                <w:sz w:val="20"/>
                <w:szCs w:val="20"/>
                <w:lang w:val="fr-CA" w:eastAsia="en-CA"/>
              </w:rPr>
              <w:t>50</w:t>
            </w:r>
          </w:p>
        </w:tc>
        <w:tc>
          <w:tcPr>
            <w:tcW w:w="730" w:type="pct"/>
            <w:tcBorders>
              <w:top w:val="nil"/>
              <w:left w:val="nil"/>
              <w:bottom w:val="single" w:sz="4" w:space="0" w:color="auto"/>
              <w:right w:val="single" w:sz="4" w:space="0" w:color="auto"/>
            </w:tcBorders>
            <w:shd w:val="clear" w:color="auto" w:fill="auto"/>
            <w:vAlign w:val="center"/>
            <w:hideMark/>
          </w:tcPr>
          <w:p w14:paraId="60015440"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118</w:t>
            </w:r>
            <w:r w:rsidR="001521F0">
              <w:rPr>
                <w:color w:val="000000" w:themeColor="text1"/>
                <w:sz w:val="20"/>
                <w:szCs w:val="20"/>
                <w:lang w:val="fr-CA" w:eastAsia="en-CA"/>
              </w:rPr>
              <w:t>,</w:t>
            </w:r>
            <w:r w:rsidRPr="001521F0">
              <w:rPr>
                <w:color w:val="000000" w:themeColor="text1"/>
                <w:sz w:val="20"/>
                <w:szCs w:val="20"/>
                <w:lang w:val="fr-CA" w:eastAsia="en-CA"/>
              </w:rPr>
              <w:t>32</w:t>
            </w:r>
          </w:p>
        </w:tc>
        <w:tc>
          <w:tcPr>
            <w:tcW w:w="665" w:type="pct"/>
            <w:tcBorders>
              <w:top w:val="nil"/>
              <w:left w:val="nil"/>
              <w:bottom w:val="single" w:sz="4" w:space="0" w:color="auto"/>
              <w:right w:val="single" w:sz="4" w:space="0" w:color="auto"/>
            </w:tcBorders>
            <w:shd w:val="clear" w:color="000000" w:fill="FFFFFF"/>
            <w:vAlign w:val="center"/>
            <w:hideMark/>
          </w:tcPr>
          <w:p w14:paraId="2E0A0367"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016</w:t>
            </w:r>
            <w:r w:rsidR="001521F0">
              <w:rPr>
                <w:color w:val="000000" w:themeColor="text1"/>
                <w:sz w:val="20"/>
                <w:szCs w:val="20"/>
                <w:lang w:val="fr-CA" w:eastAsia="en-CA"/>
              </w:rPr>
              <w:t>,</w:t>
            </w:r>
            <w:r w:rsidRPr="001521F0">
              <w:rPr>
                <w:color w:val="000000" w:themeColor="text1"/>
                <w:sz w:val="20"/>
                <w:szCs w:val="20"/>
                <w:lang w:val="fr-CA" w:eastAsia="en-CA"/>
              </w:rPr>
              <w:t>34</w:t>
            </w:r>
          </w:p>
        </w:tc>
        <w:tc>
          <w:tcPr>
            <w:tcW w:w="731" w:type="pct"/>
            <w:tcBorders>
              <w:top w:val="nil"/>
              <w:left w:val="nil"/>
              <w:bottom w:val="single" w:sz="4" w:space="0" w:color="auto"/>
              <w:right w:val="single" w:sz="4" w:space="0" w:color="auto"/>
            </w:tcBorders>
            <w:shd w:val="clear" w:color="auto" w:fill="auto"/>
            <w:vAlign w:val="center"/>
            <w:hideMark/>
          </w:tcPr>
          <w:p w14:paraId="51314C53"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303</w:t>
            </w:r>
            <w:r w:rsidR="001521F0">
              <w:rPr>
                <w:color w:val="000000" w:themeColor="text1"/>
                <w:sz w:val="20"/>
                <w:szCs w:val="20"/>
                <w:lang w:val="fr-CA" w:eastAsia="en-CA"/>
              </w:rPr>
              <w:t>,</w:t>
            </w:r>
            <w:r w:rsidRPr="001521F0">
              <w:rPr>
                <w:color w:val="000000" w:themeColor="text1"/>
                <w:sz w:val="20"/>
                <w:szCs w:val="20"/>
                <w:lang w:val="fr-CA" w:eastAsia="en-CA"/>
              </w:rPr>
              <w:t>06</w:t>
            </w:r>
          </w:p>
        </w:tc>
        <w:tc>
          <w:tcPr>
            <w:tcW w:w="711" w:type="pct"/>
            <w:tcBorders>
              <w:top w:val="nil"/>
              <w:left w:val="nil"/>
              <w:bottom w:val="single" w:sz="4" w:space="0" w:color="auto"/>
              <w:right w:val="single" w:sz="4" w:space="0" w:color="auto"/>
            </w:tcBorders>
            <w:shd w:val="clear" w:color="auto" w:fill="auto"/>
            <w:vAlign w:val="center"/>
            <w:hideMark/>
          </w:tcPr>
          <w:p w14:paraId="6B49F80C"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229</w:t>
            </w:r>
            <w:r w:rsidR="001521F0">
              <w:rPr>
                <w:color w:val="000000" w:themeColor="text1"/>
                <w:sz w:val="20"/>
                <w:szCs w:val="20"/>
                <w:lang w:val="fr-CA" w:eastAsia="en-CA"/>
              </w:rPr>
              <w:t>,</w:t>
            </w:r>
            <w:r w:rsidRPr="001521F0">
              <w:rPr>
                <w:color w:val="000000" w:themeColor="text1"/>
                <w:sz w:val="20"/>
                <w:szCs w:val="20"/>
                <w:lang w:val="fr-CA" w:eastAsia="en-CA"/>
              </w:rPr>
              <w:t>57</w:t>
            </w:r>
          </w:p>
        </w:tc>
        <w:tc>
          <w:tcPr>
            <w:tcW w:w="730" w:type="pct"/>
            <w:tcBorders>
              <w:top w:val="nil"/>
              <w:left w:val="nil"/>
              <w:bottom w:val="single" w:sz="4" w:space="0" w:color="auto"/>
              <w:right w:val="single" w:sz="4" w:space="0" w:color="auto"/>
            </w:tcBorders>
            <w:shd w:val="clear" w:color="auto" w:fill="auto"/>
            <w:vAlign w:val="center"/>
            <w:hideMark/>
          </w:tcPr>
          <w:p w14:paraId="0FBDD3C8"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1</w:t>
            </w:r>
            <w:r w:rsidR="001521F0">
              <w:rPr>
                <w:iCs/>
                <w:color w:val="000000" w:themeColor="text1"/>
                <w:sz w:val="20"/>
                <w:szCs w:val="20"/>
                <w:lang w:val="fr-CA" w:eastAsia="en-CA"/>
              </w:rPr>
              <w:t> </w:t>
            </w:r>
            <w:r w:rsidRPr="001521F0">
              <w:rPr>
                <w:iCs/>
                <w:color w:val="000000" w:themeColor="text1"/>
                <w:sz w:val="20"/>
                <w:szCs w:val="20"/>
                <w:lang w:val="fr-CA" w:eastAsia="en-CA"/>
              </w:rPr>
              <w:t>368</w:t>
            </w:r>
            <w:r w:rsidR="001521F0">
              <w:rPr>
                <w:iCs/>
                <w:color w:val="000000" w:themeColor="text1"/>
                <w:sz w:val="20"/>
                <w:szCs w:val="20"/>
                <w:lang w:val="fr-CA" w:eastAsia="en-CA"/>
              </w:rPr>
              <w:t>,</w:t>
            </w:r>
            <w:r w:rsidRPr="001521F0">
              <w:rPr>
                <w:iCs/>
                <w:color w:val="000000" w:themeColor="text1"/>
                <w:sz w:val="20"/>
                <w:szCs w:val="20"/>
                <w:lang w:val="fr-CA" w:eastAsia="en-CA"/>
              </w:rPr>
              <w:t>08</w:t>
            </w:r>
          </w:p>
        </w:tc>
      </w:tr>
      <w:tr w:rsidR="00E633CD" w:rsidRPr="001521F0" w14:paraId="572DB0BD" w14:textId="77777777">
        <w:trPr>
          <w:trHeight w:val="128"/>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D818A4D"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R</w:t>
            </w:r>
            <w:r w:rsidR="003F25F7">
              <w:rPr>
                <w:color w:val="000000" w:themeColor="text1"/>
                <w:sz w:val="20"/>
                <w:szCs w:val="20"/>
                <w:lang w:val="fr-CA" w:eastAsia="en-CA"/>
              </w:rPr>
              <w:noBreakHyphen/>
            </w:r>
            <w:r w:rsidRPr="001521F0">
              <w:rPr>
                <w:color w:val="000000" w:themeColor="text1"/>
                <w:sz w:val="20"/>
                <w:szCs w:val="20"/>
                <w:lang w:val="fr-CA" w:eastAsia="en-CA"/>
              </w:rPr>
              <w:t>417A</w:t>
            </w:r>
          </w:p>
        </w:tc>
        <w:tc>
          <w:tcPr>
            <w:tcW w:w="620" w:type="pct"/>
            <w:tcBorders>
              <w:top w:val="nil"/>
              <w:left w:val="nil"/>
              <w:bottom w:val="single" w:sz="4" w:space="0" w:color="auto"/>
              <w:right w:val="single" w:sz="4" w:space="0" w:color="auto"/>
            </w:tcBorders>
            <w:shd w:val="clear" w:color="auto" w:fill="auto"/>
            <w:vAlign w:val="center"/>
            <w:hideMark/>
          </w:tcPr>
          <w:p w14:paraId="2DA36EE3"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346</w:t>
            </w:r>
          </w:p>
        </w:tc>
        <w:tc>
          <w:tcPr>
            <w:tcW w:w="730" w:type="pct"/>
            <w:tcBorders>
              <w:top w:val="nil"/>
              <w:left w:val="nil"/>
              <w:bottom w:val="single" w:sz="4" w:space="0" w:color="auto"/>
              <w:right w:val="single" w:sz="4" w:space="0" w:color="auto"/>
            </w:tcBorders>
            <w:shd w:val="clear" w:color="auto" w:fill="auto"/>
            <w:vAlign w:val="center"/>
            <w:hideMark/>
          </w:tcPr>
          <w:p w14:paraId="71E1C145"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19</w:t>
            </w:r>
            <w:r w:rsidR="001521F0">
              <w:rPr>
                <w:color w:val="000000" w:themeColor="text1"/>
                <w:sz w:val="20"/>
                <w:szCs w:val="20"/>
                <w:lang w:val="fr-CA" w:eastAsia="en-CA"/>
              </w:rPr>
              <w:t>,</w:t>
            </w:r>
            <w:r w:rsidRPr="001521F0">
              <w:rPr>
                <w:color w:val="000000" w:themeColor="text1"/>
                <w:sz w:val="20"/>
                <w:szCs w:val="20"/>
                <w:lang w:val="fr-CA" w:eastAsia="en-CA"/>
              </w:rPr>
              <w:t>25</w:t>
            </w:r>
          </w:p>
        </w:tc>
        <w:tc>
          <w:tcPr>
            <w:tcW w:w="665" w:type="pct"/>
            <w:tcBorders>
              <w:top w:val="nil"/>
              <w:left w:val="nil"/>
              <w:bottom w:val="single" w:sz="4" w:space="0" w:color="auto"/>
              <w:right w:val="single" w:sz="4" w:space="0" w:color="auto"/>
            </w:tcBorders>
            <w:shd w:val="clear" w:color="auto" w:fill="auto"/>
            <w:vAlign w:val="center"/>
            <w:hideMark/>
          </w:tcPr>
          <w:p w14:paraId="7CC066D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32</w:t>
            </w:r>
            <w:r w:rsidR="001521F0">
              <w:rPr>
                <w:color w:val="000000" w:themeColor="text1"/>
                <w:sz w:val="20"/>
                <w:szCs w:val="20"/>
                <w:lang w:val="fr-CA" w:eastAsia="en-CA"/>
              </w:rPr>
              <w:t>,</w:t>
            </w:r>
            <w:r w:rsidRPr="001521F0">
              <w:rPr>
                <w:color w:val="000000" w:themeColor="text1"/>
                <w:sz w:val="20"/>
                <w:szCs w:val="20"/>
                <w:lang w:val="fr-CA" w:eastAsia="en-CA"/>
              </w:rPr>
              <w:t>93</w:t>
            </w:r>
          </w:p>
        </w:tc>
        <w:tc>
          <w:tcPr>
            <w:tcW w:w="731" w:type="pct"/>
            <w:tcBorders>
              <w:top w:val="nil"/>
              <w:left w:val="nil"/>
              <w:bottom w:val="single" w:sz="4" w:space="0" w:color="auto"/>
              <w:right w:val="single" w:sz="4" w:space="0" w:color="auto"/>
            </w:tcBorders>
            <w:shd w:val="clear" w:color="auto" w:fill="auto"/>
            <w:vAlign w:val="center"/>
            <w:hideMark/>
          </w:tcPr>
          <w:p w14:paraId="7C36C3E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7</w:t>
            </w:r>
            <w:r w:rsidR="001521F0">
              <w:rPr>
                <w:color w:val="000000" w:themeColor="text1"/>
                <w:sz w:val="20"/>
                <w:szCs w:val="20"/>
                <w:lang w:val="fr-CA" w:eastAsia="en-CA"/>
              </w:rPr>
              <w:t>,</w:t>
            </w:r>
            <w:r w:rsidRPr="001521F0">
              <w:rPr>
                <w:color w:val="000000" w:themeColor="text1"/>
                <w:sz w:val="20"/>
                <w:szCs w:val="20"/>
                <w:lang w:val="fr-CA" w:eastAsia="en-CA"/>
              </w:rPr>
              <w:t>76</w:t>
            </w:r>
          </w:p>
        </w:tc>
        <w:tc>
          <w:tcPr>
            <w:tcW w:w="711" w:type="pct"/>
            <w:tcBorders>
              <w:top w:val="nil"/>
              <w:left w:val="nil"/>
              <w:bottom w:val="single" w:sz="4" w:space="0" w:color="auto"/>
              <w:right w:val="single" w:sz="4" w:space="0" w:color="auto"/>
            </w:tcBorders>
            <w:shd w:val="clear" w:color="auto" w:fill="auto"/>
            <w:vAlign w:val="center"/>
            <w:hideMark/>
          </w:tcPr>
          <w:p w14:paraId="5C05BDB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11</w:t>
            </w:r>
            <w:r w:rsidR="001521F0">
              <w:rPr>
                <w:color w:val="000000" w:themeColor="text1"/>
                <w:sz w:val="20"/>
                <w:szCs w:val="20"/>
                <w:lang w:val="fr-CA" w:eastAsia="en-CA"/>
              </w:rPr>
              <w:t>,</w:t>
            </w:r>
            <w:r w:rsidRPr="001521F0">
              <w:rPr>
                <w:color w:val="000000" w:themeColor="text1"/>
                <w:sz w:val="20"/>
                <w:szCs w:val="20"/>
                <w:lang w:val="fr-CA" w:eastAsia="en-CA"/>
              </w:rPr>
              <w:t>02</w:t>
            </w:r>
          </w:p>
        </w:tc>
        <w:tc>
          <w:tcPr>
            <w:tcW w:w="730" w:type="pct"/>
            <w:tcBorders>
              <w:top w:val="nil"/>
              <w:left w:val="nil"/>
              <w:bottom w:val="single" w:sz="4" w:space="0" w:color="auto"/>
              <w:right w:val="single" w:sz="4" w:space="0" w:color="auto"/>
            </w:tcBorders>
            <w:shd w:val="clear" w:color="auto" w:fill="auto"/>
            <w:vAlign w:val="center"/>
            <w:hideMark/>
          </w:tcPr>
          <w:p w14:paraId="634B3499"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91</w:t>
            </w:r>
            <w:r w:rsidR="001521F0">
              <w:rPr>
                <w:iCs/>
                <w:color w:val="000000" w:themeColor="text1"/>
                <w:sz w:val="20"/>
                <w:szCs w:val="20"/>
                <w:lang w:val="fr-CA" w:eastAsia="en-CA"/>
              </w:rPr>
              <w:t>,</w:t>
            </w:r>
            <w:r w:rsidRPr="001521F0">
              <w:rPr>
                <w:iCs/>
                <w:color w:val="000000" w:themeColor="text1"/>
                <w:sz w:val="20"/>
                <w:szCs w:val="20"/>
                <w:lang w:val="fr-CA" w:eastAsia="en-CA"/>
              </w:rPr>
              <w:t>22</w:t>
            </w:r>
          </w:p>
        </w:tc>
      </w:tr>
      <w:tr w:rsidR="00E633CD" w:rsidRPr="001521F0" w14:paraId="3F4F0F66"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0EE236BA"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R</w:t>
            </w:r>
            <w:r w:rsidR="003F25F7">
              <w:rPr>
                <w:color w:val="000000" w:themeColor="text1"/>
                <w:sz w:val="20"/>
                <w:szCs w:val="20"/>
                <w:lang w:val="fr-CA" w:eastAsia="en-CA"/>
              </w:rPr>
              <w:noBreakHyphen/>
            </w:r>
            <w:r w:rsidRPr="001521F0">
              <w:rPr>
                <w:color w:val="000000" w:themeColor="text1"/>
                <w:sz w:val="20"/>
                <w:szCs w:val="20"/>
                <w:lang w:val="fr-CA" w:eastAsia="en-CA"/>
              </w:rPr>
              <w:t>507A</w:t>
            </w:r>
          </w:p>
        </w:tc>
        <w:tc>
          <w:tcPr>
            <w:tcW w:w="620" w:type="pct"/>
            <w:tcBorders>
              <w:top w:val="nil"/>
              <w:left w:val="nil"/>
              <w:bottom w:val="single" w:sz="4" w:space="0" w:color="auto"/>
              <w:right w:val="single" w:sz="4" w:space="0" w:color="auto"/>
            </w:tcBorders>
            <w:shd w:val="clear" w:color="auto" w:fill="auto"/>
            <w:vAlign w:val="center"/>
            <w:hideMark/>
          </w:tcPr>
          <w:p w14:paraId="175A3EE9"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w:t>
            </w:r>
            <w:r w:rsidR="001521F0">
              <w:rPr>
                <w:color w:val="000000" w:themeColor="text1"/>
                <w:sz w:val="20"/>
                <w:szCs w:val="20"/>
                <w:lang w:val="fr-CA" w:eastAsia="en-CA"/>
              </w:rPr>
              <w:t> </w:t>
            </w:r>
            <w:r w:rsidRPr="001521F0">
              <w:rPr>
                <w:color w:val="000000" w:themeColor="text1"/>
                <w:sz w:val="20"/>
                <w:szCs w:val="20"/>
                <w:lang w:val="fr-CA" w:eastAsia="en-CA"/>
              </w:rPr>
              <w:t>985</w:t>
            </w:r>
          </w:p>
        </w:tc>
        <w:tc>
          <w:tcPr>
            <w:tcW w:w="730" w:type="pct"/>
            <w:tcBorders>
              <w:top w:val="nil"/>
              <w:left w:val="nil"/>
              <w:bottom w:val="single" w:sz="4" w:space="0" w:color="auto"/>
              <w:right w:val="single" w:sz="4" w:space="0" w:color="auto"/>
            </w:tcBorders>
            <w:shd w:val="clear" w:color="auto" w:fill="auto"/>
            <w:vAlign w:val="center"/>
            <w:hideMark/>
          </w:tcPr>
          <w:p w14:paraId="7C2C331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73</w:t>
            </w:r>
            <w:r w:rsidR="001521F0">
              <w:rPr>
                <w:color w:val="000000" w:themeColor="text1"/>
                <w:sz w:val="20"/>
                <w:szCs w:val="20"/>
                <w:lang w:val="fr-CA" w:eastAsia="en-CA"/>
              </w:rPr>
              <w:t>,</w:t>
            </w:r>
            <w:r w:rsidRPr="001521F0">
              <w:rPr>
                <w:color w:val="000000" w:themeColor="text1"/>
                <w:sz w:val="20"/>
                <w:szCs w:val="20"/>
                <w:lang w:val="fr-CA" w:eastAsia="en-CA"/>
              </w:rPr>
              <w:t>87</w:t>
            </w:r>
          </w:p>
        </w:tc>
        <w:tc>
          <w:tcPr>
            <w:tcW w:w="665" w:type="pct"/>
            <w:tcBorders>
              <w:top w:val="nil"/>
              <w:left w:val="nil"/>
              <w:bottom w:val="single" w:sz="4" w:space="0" w:color="auto"/>
              <w:right w:val="single" w:sz="4" w:space="0" w:color="auto"/>
            </w:tcBorders>
            <w:shd w:val="clear" w:color="auto" w:fill="auto"/>
            <w:vAlign w:val="center"/>
            <w:hideMark/>
          </w:tcPr>
          <w:p w14:paraId="46B17111"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57</w:t>
            </w:r>
            <w:r w:rsidR="001521F0">
              <w:rPr>
                <w:color w:val="000000" w:themeColor="text1"/>
                <w:sz w:val="20"/>
                <w:szCs w:val="20"/>
                <w:lang w:val="fr-CA" w:eastAsia="en-CA"/>
              </w:rPr>
              <w:t>,</w:t>
            </w:r>
            <w:r w:rsidRPr="001521F0">
              <w:rPr>
                <w:color w:val="000000" w:themeColor="text1"/>
                <w:sz w:val="20"/>
                <w:szCs w:val="20"/>
                <w:lang w:val="fr-CA" w:eastAsia="en-CA"/>
              </w:rPr>
              <w:t>17</w:t>
            </w:r>
          </w:p>
        </w:tc>
        <w:tc>
          <w:tcPr>
            <w:tcW w:w="731" w:type="pct"/>
            <w:tcBorders>
              <w:top w:val="nil"/>
              <w:left w:val="nil"/>
              <w:bottom w:val="single" w:sz="4" w:space="0" w:color="auto"/>
              <w:right w:val="single" w:sz="4" w:space="0" w:color="auto"/>
            </w:tcBorders>
            <w:shd w:val="clear" w:color="auto" w:fill="auto"/>
            <w:vAlign w:val="center"/>
            <w:hideMark/>
          </w:tcPr>
          <w:p w14:paraId="204B8680"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455</w:t>
            </w:r>
            <w:r w:rsidR="001521F0">
              <w:rPr>
                <w:color w:val="000000" w:themeColor="text1"/>
                <w:sz w:val="20"/>
                <w:szCs w:val="20"/>
                <w:lang w:val="fr-CA" w:eastAsia="en-CA"/>
              </w:rPr>
              <w:t>,</w:t>
            </w:r>
            <w:r w:rsidRPr="001521F0">
              <w:rPr>
                <w:color w:val="000000" w:themeColor="text1"/>
                <w:sz w:val="20"/>
                <w:szCs w:val="20"/>
                <w:lang w:val="fr-CA" w:eastAsia="en-CA"/>
              </w:rPr>
              <w:t>38</w:t>
            </w:r>
          </w:p>
        </w:tc>
        <w:tc>
          <w:tcPr>
            <w:tcW w:w="711" w:type="pct"/>
            <w:tcBorders>
              <w:top w:val="nil"/>
              <w:left w:val="nil"/>
              <w:bottom w:val="single" w:sz="4" w:space="0" w:color="auto"/>
              <w:right w:val="single" w:sz="4" w:space="0" w:color="auto"/>
            </w:tcBorders>
            <w:shd w:val="clear" w:color="auto" w:fill="auto"/>
            <w:vAlign w:val="center"/>
            <w:hideMark/>
          </w:tcPr>
          <w:p w14:paraId="0C739081"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78</w:t>
            </w:r>
            <w:r w:rsidR="001521F0">
              <w:rPr>
                <w:color w:val="000000" w:themeColor="text1"/>
                <w:sz w:val="20"/>
                <w:szCs w:val="20"/>
                <w:lang w:val="fr-CA" w:eastAsia="en-CA"/>
              </w:rPr>
              <w:t>,</w:t>
            </w:r>
            <w:r w:rsidRPr="001521F0">
              <w:rPr>
                <w:color w:val="000000" w:themeColor="text1"/>
                <w:sz w:val="20"/>
                <w:szCs w:val="20"/>
                <w:lang w:val="fr-CA" w:eastAsia="en-CA"/>
              </w:rPr>
              <w:t>58</w:t>
            </w:r>
          </w:p>
        </w:tc>
        <w:tc>
          <w:tcPr>
            <w:tcW w:w="730" w:type="pct"/>
            <w:tcBorders>
              <w:top w:val="nil"/>
              <w:left w:val="nil"/>
              <w:bottom w:val="single" w:sz="4" w:space="0" w:color="auto"/>
              <w:right w:val="single" w:sz="4" w:space="0" w:color="auto"/>
            </w:tcBorders>
            <w:shd w:val="clear" w:color="auto" w:fill="auto"/>
            <w:vAlign w:val="center"/>
            <w:hideMark/>
          </w:tcPr>
          <w:p w14:paraId="487B5A96"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27</w:t>
            </w:r>
            <w:r w:rsidR="001521F0">
              <w:rPr>
                <w:iCs/>
                <w:color w:val="000000" w:themeColor="text1"/>
                <w:sz w:val="20"/>
                <w:szCs w:val="20"/>
                <w:lang w:val="fr-CA" w:eastAsia="en-CA"/>
              </w:rPr>
              <w:t>,</w:t>
            </w:r>
            <w:r w:rsidRPr="001521F0">
              <w:rPr>
                <w:iCs/>
                <w:color w:val="000000" w:themeColor="text1"/>
                <w:sz w:val="20"/>
                <w:szCs w:val="20"/>
                <w:lang w:val="fr-CA" w:eastAsia="en-CA"/>
              </w:rPr>
              <w:t>9</w:t>
            </w:r>
          </w:p>
        </w:tc>
      </w:tr>
      <w:tr w:rsidR="00E633CD" w:rsidRPr="001521F0" w14:paraId="6E8B156B" w14:textId="77777777">
        <w:trPr>
          <w:trHeight w:val="78"/>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70E8CE7" w14:textId="77777777" w:rsidR="00E633CD" w:rsidRPr="001521F0" w:rsidRDefault="001521F0">
            <w:pPr>
              <w:rPr>
                <w:color w:val="000000"/>
                <w:sz w:val="20"/>
                <w:szCs w:val="20"/>
                <w:lang w:val="fr-CA" w:eastAsia="en-CA"/>
              </w:rPr>
            </w:pPr>
            <w:r>
              <w:rPr>
                <w:color w:val="000000"/>
                <w:sz w:val="20"/>
                <w:szCs w:val="20"/>
                <w:lang w:val="fr-CA" w:eastAsia="en-CA"/>
              </w:rPr>
              <w:t>Autres</w:t>
            </w:r>
            <w:r w:rsidR="00E633CD" w:rsidRPr="001521F0">
              <w:rPr>
                <w:color w:val="000000"/>
                <w:sz w:val="20"/>
                <w:szCs w:val="20"/>
                <w:lang w:val="fr-CA" w:eastAsia="en-CA"/>
              </w:rPr>
              <w:t>**</w:t>
            </w:r>
          </w:p>
        </w:tc>
        <w:tc>
          <w:tcPr>
            <w:tcW w:w="620" w:type="pct"/>
            <w:tcBorders>
              <w:top w:val="nil"/>
              <w:left w:val="nil"/>
              <w:bottom w:val="single" w:sz="4" w:space="0" w:color="auto"/>
              <w:right w:val="single" w:sz="4" w:space="0" w:color="auto"/>
            </w:tcBorders>
            <w:shd w:val="clear" w:color="auto" w:fill="auto"/>
            <w:vAlign w:val="center"/>
            <w:hideMark/>
          </w:tcPr>
          <w:p w14:paraId="64405361"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 </w:t>
            </w:r>
          </w:p>
        </w:tc>
        <w:tc>
          <w:tcPr>
            <w:tcW w:w="730" w:type="pct"/>
            <w:tcBorders>
              <w:top w:val="nil"/>
              <w:left w:val="nil"/>
              <w:bottom w:val="single" w:sz="4" w:space="0" w:color="auto"/>
              <w:right w:val="single" w:sz="4" w:space="0" w:color="auto"/>
            </w:tcBorders>
            <w:shd w:val="clear" w:color="auto" w:fill="auto"/>
            <w:vAlign w:val="center"/>
            <w:hideMark/>
          </w:tcPr>
          <w:p w14:paraId="12CBABCC"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73</w:t>
            </w:r>
            <w:r w:rsidR="001521F0">
              <w:rPr>
                <w:color w:val="000000"/>
                <w:sz w:val="20"/>
                <w:szCs w:val="20"/>
                <w:lang w:val="fr-CA" w:eastAsia="en-CA"/>
              </w:rPr>
              <w:t>,</w:t>
            </w:r>
            <w:r w:rsidRPr="001521F0">
              <w:rPr>
                <w:color w:val="000000"/>
                <w:sz w:val="20"/>
                <w:szCs w:val="20"/>
                <w:lang w:val="fr-CA" w:eastAsia="en-CA"/>
              </w:rPr>
              <w:t>05</w:t>
            </w:r>
          </w:p>
        </w:tc>
        <w:tc>
          <w:tcPr>
            <w:tcW w:w="665" w:type="pct"/>
            <w:tcBorders>
              <w:top w:val="nil"/>
              <w:left w:val="nil"/>
              <w:bottom w:val="single" w:sz="4" w:space="0" w:color="auto"/>
              <w:right w:val="single" w:sz="4" w:space="0" w:color="auto"/>
            </w:tcBorders>
            <w:shd w:val="clear" w:color="auto" w:fill="auto"/>
            <w:vAlign w:val="center"/>
            <w:hideMark/>
          </w:tcPr>
          <w:p w14:paraId="2A8A78BE"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57</w:t>
            </w:r>
            <w:r w:rsidR="001521F0">
              <w:rPr>
                <w:color w:val="000000"/>
                <w:sz w:val="20"/>
                <w:szCs w:val="20"/>
                <w:lang w:val="fr-CA" w:eastAsia="en-CA"/>
              </w:rPr>
              <w:t>,</w:t>
            </w:r>
            <w:r w:rsidRPr="001521F0">
              <w:rPr>
                <w:color w:val="000000"/>
                <w:sz w:val="20"/>
                <w:szCs w:val="20"/>
                <w:lang w:val="fr-CA" w:eastAsia="en-CA"/>
              </w:rPr>
              <w:t>35</w:t>
            </w:r>
          </w:p>
        </w:tc>
        <w:tc>
          <w:tcPr>
            <w:tcW w:w="731" w:type="pct"/>
            <w:tcBorders>
              <w:top w:val="nil"/>
              <w:left w:val="nil"/>
              <w:bottom w:val="single" w:sz="4" w:space="0" w:color="auto"/>
              <w:right w:val="single" w:sz="4" w:space="0" w:color="auto"/>
            </w:tcBorders>
            <w:shd w:val="clear" w:color="auto" w:fill="auto"/>
            <w:vAlign w:val="center"/>
            <w:hideMark/>
          </w:tcPr>
          <w:p w14:paraId="1D46DD61"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55</w:t>
            </w:r>
            <w:r w:rsidR="001521F0">
              <w:rPr>
                <w:color w:val="000000"/>
                <w:sz w:val="20"/>
                <w:szCs w:val="20"/>
                <w:lang w:val="fr-CA" w:eastAsia="en-CA"/>
              </w:rPr>
              <w:t>,</w:t>
            </w:r>
            <w:r w:rsidRPr="001521F0">
              <w:rPr>
                <w:color w:val="000000"/>
                <w:sz w:val="20"/>
                <w:szCs w:val="20"/>
                <w:lang w:val="fr-CA" w:eastAsia="en-CA"/>
              </w:rPr>
              <w:t>7</w:t>
            </w:r>
          </w:p>
        </w:tc>
        <w:tc>
          <w:tcPr>
            <w:tcW w:w="711" w:type="pct"/>
            <w:tcBorders>
              <w:top w:val="nil"/>
              <w:left w:val="nil"/>
              <w:bottom w:val="single" w:sz="4" w:space="0" w:color="auto"/>
              <w:right w:val="single" w:sz="4" w:space="0" w:color="auto"/>
            </w:tcBorders>
            <w:shd w:val="clear" w:color="auto" w:fill="auto"/>
            <w:vAlign w:val="center"/>
            <w:hideMark/>
          </w:tcPr>
          <w:p w14:paraId="42A7893C"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1</w:t>
            </w:r>
            <w:r w:rsidR="001521F0">
              <w:rPr>
                <w:color w:val="000000"/>
                <w:sz w:val="20"/>
                <w:szCs w:val="20"/>
                <w:lang w:val="fr-CA" w:eastAsia="en-CA"/>
              </w:rPr>
              <w:t>,</w:t>
            </w:r>
            <w:r w:rsidRPr="001521F0">
              <w:rPr>
                <w:color w:val="000000"/>
                <w:sz w:val="20"/>
                <w:szCs w:val="20"/>
                <w:lang w:val="fr-CA" w:eastAsia="en-CA"/>
              </w:rPr>
              <w:t>36</w:t>
            </w:r>
          </w:p>
        </w:tc>
        <w:tc>
          <w:tcPr>
            <w:tcW w:w="730" w:type="pct"/>
            <w:tcBorders>
              <w:top w:val="nil"/>
              <w:left w:val="nil"/>
              <w:bottom w:val="single" w:sz="4" w:space="0" w:color="auto"/>
              <w:right w:val="single" w:sz="4" w:space="0" w:color="auto"/>
            </w:tcBorders>
            <w:shd w:val="clear" w:color="auto" w:fill="auto"/>
            <w:vAlign w:val="center"/>
            <w:hideMark/>
          </w:tcPr>
          <w:p w14:paraId="3048A913"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38</w:t>
            </w:r>
            <w:r w:rsidR="001521F0">
              <w:rPr>
                <w:color w:val="000000"/>
                <w:sz w:val="20"/>
                <w:szCs w:val="20"/>
                <w:lang w:val="fr-CA" w:eastAsia="en-CA"/>
              </w:rPr>
              <w:t>,</w:t>
            </w:r>
            <w:r w:rsidRPr="001521F0">
              <w:rPr>
                <w:color w:val="000000"/>
                <w:sz w:val="20"/>
                <w:szCs w:val="20"/>
                <w:lang w:val="fr-CA" w:eastAsia="en-CA"/>
              </w:rPr>
              <w:t>2</w:t>
            </w:r>
          </w:p>
        </w:tc>
      </w:tr>
      <w:tr w:rsidR="00E633CD" w:rsidRPr="001521F0" w14:paraId="1A72CF36"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68C189B4" w14:textId="77777777" w:rsidR="00E633CD" w:rsidRPr="001521F0" w:rsidRDefault="00E633CD">
            <w:pPr>
              <w:rPr>
                <w:b/>
                <w:bCs/>
                <w:noProof/>
                <w:color w:val="000000"/>
                <w:sz w:val="20"/>
                <w:szCs w:val="20"/>
                <w:lang w:val="fr-CA" w:eastAsia="en-CA"/>
              </w:rPr>
            </w:pPr>
            <w:r w:rsidRPr="001521F0">
              <w:rPr>
                <w:b/>
                <w:bCs/>
                <w:noProof/>
                <w:color w:val="000000"/>
                <w:sz w:val="20"/>
                <w:szCs w:val="20"/>
                <w:lang w:val="fr-CA" w:eastAsia="en-CA"/>
              </w:rPr>
              <w:t>Total</w:t>
            </w:r>
            <w:r w:rsidR="001521F0">
              <w:rPr>
                <w:b/>
                <w:bCs/>
                <w:noProof/>
                <w:color w:val="000000"/>
                <w:sz w:val="20"/>
                <w:szCs w:val="20"/>
                <w:lang w:val="fr-CA" w:eastAsia="en-CA"/>
              </w:rPr>
              <w:t xml:space="preserve"> (tm</w:t>
            </w:r>
            <w:r w:rsidRPr="001521F0">
              <w:rPr>
                <w:b/>
                <w:bCs/>
                <w:noProof/>
                <w:color w:val="000000"/>
                <w:sz w:val="20"/>
                <w:szCs w:val="20"/>
                <w:lang w:val="fr-CA" w:eastAsia="en-CA"/>
              </w:rPr>
              <w:t>)</w:t>
            </w:r>
          </w:p>
        </w:tc>
        <w:tc>
          <w:tcPr>
            <w:tcW w:w="620" w:type="pct"/>
            <w:tcBorders>
              <w:top w:val="nil"/>
              <w:left w:val="nil"/>
              <w:bottom w:val="single" w:sz="4" w:space="0" w:color="auto"/>
              <w:right w:val="single" w:sz="4" w:space="0" w:color="auto"/>
            </w:tcBorders>
            <w:shd w:val="clear" w:color="auto" w:fill="auto"/>
            <w:vAlign w:val="center"/>
            <w:hideMark/>
          </w:tcPr>
          <w:p w14:paraId="63CCA484" w14:textId="77777777" w:rsidR="00E633CD" w:rsidRPr="001521F0" w:rsidRDefault="00E633CD">
            <w:pPr>
              <w:jc w:val="right"/>
              <w:rPr>
                <w:b/>
                <w:bCs/>
                <w:color w:val="000000"/>
                <w:sz w:val="20"/>
                <w:szCs w:val="20"/>
                <w:lang w:val="fr-CA" w:eastAsia="en-CA"/>
              </w:rPr>
            </w:pPr>
            <w:r w:rsidRPr="001521F0">
              <w:rPr>
                <w:b/>
                <w:bCs/>
                <w:color w:val="000000"/>
                <w:sz w:val="20"/>
                <w:szCs w:val="20"/>
                <w:lang w:val="fr-CA" w:eastAsia="en-CA"/>
              </w:rPr>
              <w:t> </w:t>
            </w:r>
          </w:p>
        </w:tc>
        <w:tc>
          <w:tcPr>
            <w:tcW w:w="730" w:type="pct"/>
            <w:tcBorders>
              <w:top w:val="nil"/>
              <w:left w:val="nil"/>
              <w:bottom w:val="single" w:sz="4" w:space="0" w:color="auto"/>
              <w:right w:val="single" w:sz="4" w:space="0" w:color="auto"/>
            </w:tcBorders>
            <w:shd w:val="clear" w:color="auto" w:fill="auto"/>
            <w:vAlign w:val="center"/>
            <w:hideMark/>
          </w:tcPr>
          <w:p w14:paraId="3CD04BE6" w14:textId="77777777" w:rsidR="00E633CD" w:rsidRPr="001521F0" w:rsidRDefault="00E633CD">
            <w:pPr>
              <w:jc w:val="right"/>
              <w:rPr>
                <w:b/>
                <w:bCs/>
                <w:color w:val="000000"/>
                <w:sz w:val="20"/>
                <w:szCs w:val="20"/>
                <w:lang w:val="fr-CA" w:eastAsia="en-CA"/>
              </w:rPr>
            </w:pPr>
            <w:r w:rsidRPr="001521F0">
              <w:rPr>
                <w:b/>
                <w:bCs/>
                <w:color w:val="000000"/>
                <w:sz w:val="20"/>
                <w:szCs w:val="20"/>
                <w:lang w:val="fr-CA" w:eastAsia="en-CA"/>
              </w:rPr>
              <w:t>6</w:t>
            </w:r>
            <w:r w:rsidR="001521F0">
              <w:rPr>
                <w:b/>
                <w:bCs/>
                <w:color w:val="000000"/>
                <w:sz w:val="20"/>
                <w:szCs w:val="20"/>
                <w:lang w:val="fr-CA" w:eastAsia="en-CA"/>
              </w:rPr>
              <w:t> </w:t>
            </w:r>
            <w:r w:rsidRPr="001521F0">
              <w:rPr>
                <w:b/>
                <w:bCs/>
                <w:color w:val="000000"/>
                <w:sz w:val="20"/>
                <w:szCs w:val="20"/>
                <w:lang w:val="fr-CA" w:eastAsia="en-CA"/>
              </w:rPr>
              <w:t>705</w:t>
            </w:r>
            <w:r w:rsidR="001521F0">
              <w:rPr>
                <w:b/>
                <w:bCs/>
                <w:color w:val="000000"/>
                <w:sz w:val="20"/>
                <w:szCs w:val="20"/>
                <w:lang w:val="fr-CA" w:eastAsia="en-CA"/>
              </w:rPr>
              <w:t>,</w:t>
            </w:r>
            <w:r w:rsidRPr="001521F0">
              <w:rPr>
                <w:b/>
                <w:bCs/>
                <w:color w:val="000000"/>
                <w:sz w:val="20"/>
                <w:szCs w:val="20"/>
                <w:lang w:val="fr-CA" w:eastAsia="en-CA"/>
              </w:rPr>
              <w:t>75</w:t>
            </w:r>
          </w:p>
        </w:tc>
        <w:tc>
          <w:tcPr>
            <w:tcW w:w="665" w:type="pct"/>
            <w:tcBorders>
              <w:top w:val="nil"/>
              <w:left w:val="nil"/>
              <w:bottom w:val="single" w:sz="4" w:space="0" w:color="auto"/>
              <w:right w:val="single" w:sz="4" w:space="0" w:color="auto"/>
            </w:tcBorders>
            <w:shd w:val="clear" w:color="auto" w:fill="auto"/>
            <w:vAlign w:val="center"/>
            <w:hideMark/>
          </w:tcPr>
          <w:p w14:paraId="1DFC7845" w14:textId="77777777" w:rsidR="00E633CD" w:rsidRPr="001521F0" w:rsidRDefault="00E633CD">
            <w:pPr>
              <w:jc w:val="right"/>
              <w:rPr>
                <w:b/>
                <w:bCs/>
                <w:color w:val="000000"/>
                <w:sz w:val="20"/>
                <w:szCs w:val="20"/>
                <w:lang w:val="fr-CA" w:eastAsia="en-CA"/>
              </w:rPr>
            </w:pPr>
            <w:r w:rsidRPr="001521F0">
              <w:rPr>
                <w:b/>
                <w:bCs/>
                <w:color w:val="000000"/>
                <w:sz w:val="20"/>
                <w:szCs w:val="20"/>
                <w:lang w:val="fr-CA" w:eastAsia="en-CA"/>
              </w:rPr>
              <w:t>6</w:t>
            </w:r>
            <w:r w:rsidR="001521F0">
              <w:rPr>
                <w:b/>
                <w:bCs/>
                <w:color w:val="000000"/>
                <w:sz w:val="20"/>
                <w:szCs w:val="20"/>
                <w:lang w:val="fr-CA" w:eastAsia="en-CA"/>
              </w:rPr>
              <w:t> </w:t>
            </w:r>
            <w:r w:rsidRPr="001521F0">
              <w:rPr>
                <w:b/>
                <w:bCs/>
                <w:color w:val="000000"/>
                <w:sz w:val="20"/>
                <w:szCs w:val="20"/>
                <w:lang w:val="fr-CA" w:eastAsia="en-CA"/>
              </w:rPr>
              <w:t>348</w:t>
            </w:r>
            <w:r w:rsidR="001521F0">
              <w:rPr>
                <w:b/>
                <w:bCs/>
                <w:color w:val="000000"/>
                <w:sz w:val="20"/>
                <w:szCs w:val="20"/>
                <w:lang w:val="fr-CA" w:eastAsia="en-CA"/>
              </w:rPr>
              <w:t>,</w:t>
            </w:r>
            <w:r w:rsidRPr="001521F0">
              <w:rPr>
                <w:b/>
                <w:bCs/>
                <w:color w:val="000000"/>
                <w:sz w:val="20"/>
                <w:szCs w:val="20"/>
                <w:lang w:val="fr-CA" w:eastAsia="en-CA"/>
              </w:rPr>
              <w:t>54</w:t>
            </w:r>
          </w:p>
        </w:tc>
        <w:tc>
          <w:tcPr>
            <w:tcW w:w="731" w:type="pct"/>
            <w:tcBorders>
              <w:top w:val="nil"/>
              <w:left w:val="nil"/>
              <w:bottom w:val="single" w:sz="4" w:space="0" w:color="auto"/>
              <w:right w:val="single" w:sz="4" w:space="0" w:color="auto"/>
            </w:tcBorders>
            <w:shd w:val="clear" w:color="auto" w:fill="auto"/>
            <w:vAlign w:val="center"/>
            <w:hideMark/>
          </w:tcPr>
          <w:p w14:paraId="799EAE01" w14:textId="77777777" w:rsidR="00E633CD" w:rsidRPr="001521F0" w:rsidRDefault="00E633CD">
            <w:pPr>
              <w:jc w:val="right"/>
              <w:rPr>
                <w:b/>
                <w:bCs/>
                <w:color w:val="000000"/>
                <w:sz w:val="20"/>
                <w:szCs w:val="20"/>
                <w:lang w:val="fr-CA" w:eastAsia="en-CA"/>
              </w:rPr>
            </w:pPr>
            <w:r w:rsidRPr="001521F0">
              <w:rPr>
                <w:b/>
                <w:bCs/>
                <w:color w:val="000000"/>
                <w:sz w:val="20"/>
                <w:szCs w:val="20"/>
                <w:lang w:val="fr-CA" w:eastAsia="en-CA"/>
              </w:rPr>
              <w:t>15</w:t>
            </w:r>
            <w:r w:rsidR="001521F0">
              <w:rPr>
                <w:b/>
                <w:bCs/>
                <w:color w:val="000000"/>
                <w:sz w:val="20"/>
                <w:szCs w:val="20"/>
                <w:lang w:val="fr-CA" w:eastAsia="en-CA"/>
              </w:rPr>
              <w:t> </w:t>
            </w:r>
            <w:r w:rsidRPr="001521F0">
              <w:rPr>
                <w:b/>
                <w:bCs/>
                <w:color w:val="000000"/>
                <w:sz w:val="20"/>
                <w:szCs w:val="20"/>
                <w:lang w:val="fr-CA" w:eastAsia="en-CA"/>
              </w:rPr>
              <w:t>678</w:t>
            </w:r>
            <w:r w:rsidR="001521F0">
              <w:rPr>
                <w:b/>
                <w:bCs/>
                <w:color w:val="000000"/>
                <w:sz w:val="20"/>
                <w:szCs w:val="20"/>
                <w:lang w:val="fr-CA" w:eastAsia="en-CA"/>
              </w:rPr>
              <w:t>,</w:t>
            </w:r>
            <w:r w:rsidRPr="001521F0">
              <w:rPr>
                <w:b/>
                <w:bCs/>
                <w:color w:val="000000"/>
                <w:sz w:val="20"/>
                <w:szCs w:val="20"/>
                <w:lang w:val="fr-CA" w:eastAsia="en-CA"/>
              </w:rPr>
              <w:t>74</w:t>
            </w:r>
          </w:p>
        </w:tc>
        <w:tc>
          <w:tcPr>
            <w:tcW w:w="711" w:type="pct"/>
            <w:tcBorders>
              <w:top w:val="nil"/>
              <w:left w:val="nil"/>
              <w:bottom w:val="single" w:sz="4" w:space="0" w:color="auto"/>
              <w:right w:val="single" w:sz="4" w:space="0" w:color="auto"/>
            </w:tcBorders>
            <w:shd w:val="clear" w:color="auto" w:fill="auto"/>
            <w:vAlign w:val="center"/>
            <w:hideMark/>
          </w:tcPr>
          <w:p w14:paraId="57864C61" w14:textId="77777777" w:rsidR="00E633CD" w:rsidRPr="001521F0" w:rsidRDefault="00E633CD">
            <w:pPr>
              <w:jc w:val="right"/>
              <w:rPr>
                <w:b/>
                <w:bCs/>
                <w:color w:val="000000"/>
                <w:sz w:val="20"/>
                <w:szCs w:val="20"/>
                <w:lang w:val="fr-CA" w:eastAsia="en-CA"/>
              </w:rPr>
            </w:pPr>
            <w:r w:rsidRPr="001521F0">
              <w:rPr>
                <w:b/>
                <w:bCs/>
                <w:color w:val="000000"/>
                <w:sz w:val="20"/>
                <w:szCs w:val="20"/>
                <w:lang w:val="fr-CA" w:eastAsia="en-CA"/>
              </w:rPr>
              <w:t>3</w:t>
            </w:r>
            <w:r w:rsidR="001521F0">
              <w:rPr>
                <w:b/>
                <w:bCs/>
                <w:color w:val="000000"/>
                <w:sz w:val="20"/>
                <w:szCs w:val="20"/>
                <w:lang w:val="fr-CA" w:eastAsia="en-CA"/>
              </w:rPr>
              <w:t> </w:t>
            </w:r>
            <w:r w:rsidRPr="001521F0">
              <w:rPr>
                <w:b/>
                <w:bCs/>
                <w:color w:val="000000"/>
                <w:sz w:val="20"/>
                <w:szCs w:val="20"/>
                <w:lang w:val="fr-CA" w:eastAsia="en-CA"/>
              </w:rPr>
              <w:t>502</w:t>
            </w:r>
            <w:r w:rsidR="001521F0">
              <w:rPr>
                <w:b/>
                <w:bCs/>
                <w:color w:val="000000"/>
                <w:sz w:val="20"/>
                <w:szCs w:val="20"/>
                <w:lang w:val="fr-CA" w:eastAsia="en-CA"/>
              </w:rPr>
              <w:t>,</w:t>
            </w:r>
            <w:r w:rsidRPr="001521F0">
              <w:rPr>
                <w:b/>
                <w:bCs/>
                <w:color w:val="000000"/>
                <w:sz w:val="20"/>
                <w:szCs w:val="20"/>
                <w:lang w:val="fr-CA" w:eastAsia="en-CA"/>
              </w:rPr>
              <w:t>63</w:t>
            </w:r>
          </w:p>
        </w:tc>
        <w:tc>
          <w:tcPr>
            <w:tcW w:w="730" w:type="pct"/>
            <w:tcBorders>
              <w:top w:val="nil"/>
              <w:left w:val="nil"/>
              <w:bottom w:val="single" w:sz="4" w:space="0" w:color="auto"/>
              <w:right w:val="single" w:sz="4" w:space="0" w:color="auto"/>
            </w:tcBorders>
            <w:shd w:val="clear" w:color="auto" w:fill="auto"/>
            <w:vAlign w:val="center"/>
            <w:hideMark/>
          </w:tcPr>
          <w:p w14:paraId="562D145B" w14:textId="77777777" w:rsidR="00E633CD" w:rsidRPr="001521F0" w:rsidRDefault="00E633CD">
            <w:pPr>
              <w:jc w:val="right"/>
              <w:rPr>
                <w:b/>
                <w:bCs/>
                <w:color w:val="000000"/>
                <w:sz w:val="20"/>
                <w:szCs w:val="20"/>
                <w:lang w:val="fr-CA" w:eastAsia="en-CA"/>
              </w:rPr>
            </w:pPr>
            <w:r w:rsidRPr="001521F0">
              <w:rPr>
                <w:b/>
                <w:bCs/>
                <w:color w:val="000000"/>
                <w:sz w:val="20"/>
                <w:szCs w:val="20"/>
                <w:lang w:val="fr-CA" w:eastAsia="en-CA"/>
              </w:rPr>
              <w:t>9</w:t>
            </w:r>
            <w:r w:rsidR="001521F0">
              <w:rPr>
                <w:b/>
                <w:bCs/>
                <w:color w:val="000000"/>
                <w:sz w:val="20"/>
                <w:szCs w:val="20"/>
                <w:lang w:val="fr-CA" w:eastAsia="en-CA"/>
              </w:rPr>
              <w:t> </w:t>
            </w:r>
            <w:r w:rsidRPr="001521F0">
              <w:rPr>
                <w:b/>
                <w:bCs/>
                <w:color w:val="000000"/>
                <w:sz w:val="20"/>
                <w:szCs w:val="20"/>
                <w:lang w:val="fr-CA" w:eastAsia="en-CA"/>
              </w:rPr>
              <w:t>363</w:t>
            </w:r>
            <w:r w:rsidR="001521F0">
              <w:rPr>
                <w:b/>
                <w:bCs/>
                <w:color w:val="000000"/>
                <w:sz w:val="20"/>
                <w:szCs w:val="20"/>
                <w:lang w:val="fr-CA" w:eastAsia="en-CA"/>
              </w:rPr>
              <w:t>,</w:t>
            </w:r>
            <w:r w:rsidRPr="001521F0">
              <w:rPr>
                <w:b/>
                <w:bCs/>
                <w:color w:val="000000"/>
                <w:sz w:val="20"/>
                <w:szCs w:val="20"/>
                <w:lang w:val="fr-CA" w:eastAsia="en-CA"/>
              </w:rPr>
              <w:t>50</w:t>
            </w:r>
          </w:p>
        </w:tc>
      </w:tr>
      <w:tr w:rsidR="00E633CD" w:rsidRPr="001521F0" w14:paraId="027AD095" w14:textId="77777777">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1841087" w14:textId="77777777" w:rsidR="00E633CD" w:rsidRPr="001521F0" w:rsidRDefault="001521F0">
            <w:pPr>
              <w:jc w:val="center"/>
              <w:rPr>
                <w:b/>
                <w:bCs/>
                <w:color w:val="000000"/>
                <w:sz w:val="20"/>
                <w:szCs w:val="20"/>
                <w:lang w:val="fr-CA" w:eastAsia="en-CA"/>
              </w:rPr>
            </w:pPr>
            <w:r w:rsidRPr="001521F0">
              <w:rPr>
                <w:b/>
                <w:bCs/>
                <w:iCs/>
                <w:color w:val="000000" w:themeColor="text1"/>
                <w:sz w:val="20"/>
                <w:szCs w:val="20"/>
                <w:lang w:val="fr-CA" w:eastAsia="en-CA"/>
              </w:rPr>
              <w:t>Tonnes éqCO</w:t>
            </w:r>
            <w:r w:rsidRPr="001521F0">
              <w:rPr>
                <w:b/>
                <w:bCs/>
                <w:iCs/>
                <w:color w:val="000000" w:themeColor="text1"/>
                <w:sz w:val="20"/>
                <w:szCs w:val="20"/>
                <w:vertAlign w:val="subscript"/>
                <w:lang w:val="fr-CA" w:eastAsia="en-CA"/>
              </w:rPr>
              <w:t>2</w:t>
            </w:r>
            <w:r w:rsidRPr="001521F0">
              <w:rPr>
                <w:b/>
                <w:bCs/>
                <w:iCs/>
                <w:color w:val="000000" w:themeColor="text1"/>
                <w:sz w:val="20"/>
                <w:szCs w:val="20"/>
                <w:lang w:val="fr-CA" w:eastAsia="en-CA"/>
              </w:rPr>
              <w:t xml:space="preserve"> </w:t>
            </w:r>
          </w:p>
        </w:tc>
      </w:tr>
      <w:tr w:rsidR="00E633CD" w:rsidRPr="001521F0" w14:paraId="27533F92" w14:textId="77777777">
        <w:trPr>
          <w:trHeight w:val="6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CA086D2"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23</w:t>
            </w:r>
          </w:p>
        </w:tc>
        <w:tc>
          <w:tcPr>
            <w:tcW w:w="620" w:type="pct"/>
            <w:tcBorders>
              <w:top w:val="nil"/>
              <w:left w:val="nil"/>
              <w:bottom w:val="single" w:sz="4" w:space="0" w:color="auto"/>
              <w:right w:val="single" w:sz="4" w:space="0" w:color="auto"/>
            </w:tcBorders>
            <w:shd w:val="clear" w:color="auto" w:fill="auto"/>
            <w:vAlign w:val="center"/>
            <w:hideMark/>
          </w:tcPr>
          <w:p w14:paraId="756103F3"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14</w:t>
            </w:r>
            <w:r w:rsidR="001521F0">
              <w:rPr>
                <w:color w:val="000000" w:themeColor="text1"/>
                <w:sz w:val="20"/>
                <w:szCs w:val="20"/>
                <w:lang w:val="fr-CA" w:eastAsia="en-CA"/>
              </w:rPr>
              <w:t> </w:t>
            </w:r>
            <w:r w:rsidRPr="001521F0">
              <w:rPr>
                <w:color w:val="000000" w:themeColor="text1"/>
                <w:sz w:val="20"/>
                <w:szCs w:val="20"/>
                <w:lang w:val="fr-CA" w:eastAsia="en-CA"/>
              </w:rPr>
              <w:t>800</w:t>
            </w:r>
          </w:p>
        </w:tc>
        <w:tc>
          <w:tcPr>
            <w:tcW w:w="730" w:type="pct"/>
            <w:tcBorders>
              <w:top w:val="nil"/>
              <w:left w:val="nil"/>
              <w:bottom w:val="single" w:sz="4" w:space="0" w:color="auto"/>
              <w:right w:val="single" w:sz="4" w:space="0" w:color="auto"/>
            </w:tcBorders>
            <w:shd w:val="clear" w:color="auto" w:fill="auto"/>
            <w:vAlign w:val="center"/>
            <w:hideMark/>
          </w:tcPr>
          <w:p w14:paraId="25E1741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888</w:t>
            </w:r>
          </w:p>
        </w:tc>
        <w:tc>
          <w:tcPr>
            <w:tcW w:w="665" w:type="pct"/>
            <w:tcBorders>
              <w:top w:val="nil"/>
              <w:left w:val="nil"/>
              <w:bottom w:val="single" w:sz="4" w:space="0" w:color="auto"/>
              <w:right w:val="single" w:sz="4" w:space="0" w:color="auto"/>
            </w:tcBorders>
            <w:shd w:val="clear" w:color="auto" w:fill="auto"/>
            <w:vAlign w:val="center"/>
            <w:hideMark/>
          </w:tcPr>
          <w:p w14:paraId="552E9481"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12</w:t>
            </w:r>
            <w:r w:rsidR="001521F0">
              <w:rPr>
                <w:color w:val="000000" w:themeColor="text1"/>
                <w:sz w:val="20"/>
                <w:szCs w:val="20"/>
                <w:lang w:val="fr-CA" w:eastAsia="en-CA"/>
              </w:rPr>
              <w:t> </w:t>
            </w:r>
            <w:r w:rsidRPr="001521F0">
              <w:rPr>
                <w:color w:val="000000" w:themeColor="text1"/>
                <w:sz w:val="20"/>
                <w:szCs w:val="20"/>
                <w:lang w:val="fr-CA" w:eastAsia="en-CA"/>
              </w:rPr>
              <w:t>728</w:t>
            </w:r>
          </w:p>
        </w:tc>
        <w:tc>
          <w:tcPr>
            <w:tcW w:w="731" w:type="pct"/>
            <w:tcBorders>
              <w:top w:val="nil"/>
              <w:left w:val="nil"/>
              <w:bottom w:val="single" w:sz="4" w:space="0" w:color="auto"/>
              <w:right w:val="single" w:sz="4" w:space="0" w:color="auto"/>
            </w:tcBorders>
            <w:shd w:val="clear" w:color="auto" w:fill="auto"/>
            <w:vAlign w:val="center"/>
            <w:hideMark/>
          </w:tcPr>
          <w:p w14:paraId="7703FB04"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560</w:t>
            </w:r>
            <w:r w:rsidR="001521F0">
              <w:rPr>
                <w:color w:val="000000" w:themeColor="text1"/>
                <w:sz w:val="20"/>
                <w:szCs w:val="20"/>
                <w:lang w:val="fr-CA" w:eastAsia="en-CA"/>
              </w:rPr>
              <w:t> </w:t>
            </w:r>
            <w:r w:rsidRPr="001521F0">
              <w:rPr>
                <w:color w:val="000000" w:themeColor="text1"/>
                <w:sz w:val="20"/>
                <w:szCs w:val="20"/>
                <w:lang w:val="fr-CA" w:eastAsia="en-CA"/>
              </w:rPr>
              <w:t>920</w:t>
            </w:r>
          </w:p>
        </w:tc>
        <w:tc>
          <w:tcPr>
            <w:tcW w:w="711" w:type="pct"/>
            <w:tcBorders>
              <w:top w:val="nil"/>
              <w:left w:val="nil"/>
              <w:bottom w:val="single" w:sz="4" w:space="0" w:color="auto"/>
              <w:right w:val="single" w:sz="4" w:space="0" w:color="auto"/>
            </w:tcBorders>
            <w:shd w:val="clear" w:color="000000" w:fill="FFFFFF"/>
            <w:vAlign w:val="center"/>
            <w:hideMark/>
          </w:tcPr>
          <w:p w14:paraId="6EC1C6B4"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117</w:t>
            </w:r>
            <w:r w:rsidR="001521F0">
              <w:rPr>
                <w:color w:val="000000" w:themeColor="text1"/>
                <w:sz w:val="20"/>
                <w:szCs w:val="20"/>
                <w:lang w:val="fr-CA" w:eastAsia="en-CA"/>
              </w:rPr>
              <w:t> </w:t>
            </w:r>
            <w:r w:rsidRPr="001521F0">
              <w:rPr>
                <w:color w:val="000000" w:themeColor="text1"/>
                <w:sz w:val="20"/>
                <w:szCs w:val="20"/>
                <w:lang w:val="fr-CA" w:eastAsia="en-CA"/>
              </w:rPr>
              <w:t>364</w:t>
            </w:r>
          </w:p>
        </w:tc>
        <w:tc>
          <w:tcPr>
            <w:tcW w:w="730" w:type="pct"/>
            <w:tcBorders>
              <w:top w:val="nil"/>
              <w:left w:val="nil"/>
              <w:bottom w:val="single" w:sz="4" w:space="0" w:color="auto"/>
              <w:right w:val="single" w:sz="4" w:space="0" w:color="auto"/>
            </w:tcBorders>
            <w:shd w:val="clear" w:color="auto" w:fill="auto"/>
            <w:vAlign w:val="center"/>
            <w:hideMark/>
          </w:tcPr>
          <w:p w14:paraId="1AF0EA25" w14:textId="77777777" w:rsidR="00E633CD" w:rsidRPr="001521F0" w:rsidRDefault="003F25F7">
            <w:pPr>
              <w:jc w:val="right"/>
              <w:rPr>
                <w:color w:val="000000"/>
                <w:sz w:val="20"/>
                <w:szCs w:val="20"/>
                <w:lang w:val="fr-CA" w:eastAsia="en-CA"/>
              </w:rPr>
            </w:pPr>
            <w:r>
              <w:rPr>
                <w:iCs/>
                <w:color w:val="000000" w:themeColor="text1"/>
                <w:sz w:val="20"/>
                <w:szCs w:val="20"/>
                <w:lang w:val="fr-CA" w:eastAsia="en-CA"/>
              </w:rPr>
              <w:noBreakHyphen/>
            </w:r>
            <w:r w:rsidR="00E633CD" w:rsidRPr="001521F0">
              <w:rPr>
                <w:iCs/>
                <w:color w:val="000000" w:themeColor="text1"/>
                <w:sz w:val="20"/>
                <w:szCs w:val="20"/>
                <w:lang w:val="fr-CA" w:eastAsia="en-CA"/>
              </w:rPr>
              <w:t>549</w:t>
            </w:r>
            <w:r w:rsidR="001521F0">
              <w:rPr>
                <w:iCs/>
                <w:color w:val="000000" w:themeColor="text1"/>
                <w:sz w:val="20"/>
                <w:szCs w:val="20"/>
                <w:lang w:val="fr-CA" w:eastAsia="en-CA"/>
              </w:rPr>
              <w:t> </w:t>
            </w:r>
            <w:r w:rsidR="00E633CD" w:rsidRPr="001521F0">
              <w:rPr>
                <w:iCs/>
                <w:color w:val="000000" w:themeColor="text1"/>
                <w:sz w:val="20"/>
                <w:szCs w:val="20"/>
                <w:lang w:val="fr-CA" w:eastAsia="en-CA"/>
              </w:rPr>
              <w:t>820</w:t>
            </w:r>
          </w:p>
        </w:tc>
      </w:tr>
      <w:tr w:rsidR="00E633CD" w:rsidRPr="001521F0" w14:paraId="48E5B6CC" w14:textId="77777777">
        <w:trPr>
          <w:trHeight w:val="107"/>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FBA8B5F"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32</w:t>
            </w:r>
          </w:p>
        </w:tc>
        <w:tc>
          <w:tcPr>
            <w:tcW w:w="620" w:type="pct"/>
            <w:tcBorders>
              <w:top w:val="nil"/>
              <w:left w:val="nil"/>
              <w:bottom w:val="single" w:sz="4" w:space="0" w:color="auto"/>
              <w:right w:val="single" w:sz="4" w:space="0" w:color="auto"/>
            </w:tcBorders>
            <w:shd w:val="clear" w:color="auto" w:fill="auto"/>
            <w:vAlign w:val="center"/>
            <w:hideMark/>
          </w:tcPr>
          <w:p w14:paraId="7281925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675</w:t>
            </w:r>
          </w:p>
        </w:tc>
        <w:tc>
          <w:tcPr>
            <w:tcW w:w="730" w:type="pct"/>
            <w:tcBorders>
              <w:top w:val="nil"/>
              <w:left w:val="nil"/>
              <w:bottom w:val="single" w:sz="4" w:space="0" w:color="auto"/>
              <w:right w:val="single" w:sz="4" w:space="0" w:color="auto"/>
            </w:tcBorders>
            <w:shd w:val="clear" w:color="auto" w:fill="auto"/>
            <w:vAlign w:val="center"/>
            <w:hideMark/>
          </w:tcPr>
          <w:p w14:paraId="6FD8748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732</w:t>
            </w:r>
            <w:r w:rsidR="001521F0">
              <w:rPr>
                <w:color w:val="000000" w:themeColor="text1"/>
                <w:sz w:val="20"/>
                <w:szCs w:val="20"/>
                <w:lang w:val="fr-CA" w:eastAsia="en-CA"/>
              </w:rPr>
              <w:t> </w:t>
            </w:r>
            <w:r w:rsidRPr="001521F0">
              <w:rPr>
                <w:color w:val="000000" w:themeColor="text1"/>
                <w:sz w:val="20"/>
                <w:szCs w:val="20"/>
                <w:lang w:val="fr-CA" w:eastAsia="en-CA"/>
              </w:rPr>
              <w:t>314</w:t>
            </w:r>
          </w:p>
        </w:tc>
        <w:tc>
          <w:tcPr>
            <w:tcW w:w="665" w:type="pct"/>
            <w:tcBorders>
              <w:top w:val="nil"/>
              <w:left w:val="nil"/>
              <w:bottom w:val="single" w:sz="4" w:space="0" w:color="auto"/>
              <w:right w:val="single" w:sz="4" w:space="0" w:color="auto"/>
            </w:tcBorders>
            <w:shd w:val="clear" w:color="auto" w:fill="auto"/>
            <w:vAlign w:val="center"/>
            <w:hideMark/>
          </w:tcPr>
          <w:p w14:paraId="5DFBB70F"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049</w:t>
            </w:r>
            <w:r w:rsidR="001521F0">
              <w:rPr>
                <w:color w:val="000000" w:themeColor="text1"/>
                <w:sz w:val="20"/>
                <w:szCs w:val="20"/>
                <w:lang w:val="fr-CA" w:eastAsia="en-CA"/>
              </w:rPr>
              <w:t> </w:t>
            </w:r>
            <w:r w:rsidRPr="001521F0">
              <w:rPr>
                <w:color w:val="000000" w:themeColor="text1"/>
                <w:sz w:val="20"/>
                <w:szCs w:val="20"/>
                <w:lang w:val="fr-CA" w:eastAsia="en-CA"/>
              </w:rPr>
              <w:t>956</w:t>
            </w:r>
          </w:p>
        </w:tc>
        <w:tc>
          <w:tcPr>
            <w:tcW w:w="731" w:type="pct"/>
            <w:tcBorders>
              <w:top w:val="nil"/>
              <w:left w:val="nil"/>
              <w:bottom w:val="single" w:sz="4" w:space="0" w:color="auto"/>
              <w:right w:val="single" w:sz="4" w:space="0" w:color="auto"/>
            </w:tcBorders>
            <w:shd w:val="clear" w:color="auto" w:fill="auto"/>
            <w:vAlign w:val="center"/>
            <w:hideMark/>
          </w:tcPr>
          <w:p w14:paraId="1CAAAE11"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316</w:t>
            </w:r>
            <w:r w:rsidR="001521F0">
              <w:rPr>
                <w:color w:val="000000" w:themeColor="text1"/>
                <w:sz w:val="20"/>
                <w:szCs w:val="20"/>
                <w:lang w:val="fr-CA" w:eastAsia="en-CA"/>
              </w:rPr>
              <w:t> </w:t>
            </w:r>
            <w:r w:rsidRPr="001521F0">
              <w:rPr>
                <w:color w:val="000000" w:themeColor="text1"/>
                <w:sz w:val="20"/>
                <w:szCs w:val="20"/>
                <w:lang w:val="fr-CA" w:eastAsia="en-CA"/>
              </w:rPr>
              <w:t>797</w:t>
            </w:r>
          </w:p>
        </w:tc>
        <w:tc>
          <w:tcPr>
            <w:tcW w:w="711" w:type="pct"/>
            <w:tcBorders>
              <w:top w:val="nil"/>
              <w:left w:val="nil"/>
              <w:bottom w:val="single" w:sz="4" w:space="0" w:color="auto"/>
              <w:right w:val="single" w:sz="4" w:space="0" w:color="auto"/>
            </w:tcBorders>
            <w:shd w:val="clear" w:color="000000" w:fill="FFFFFF"/>
            <w:vAlign w:val="center"/>
            <w:hideMark/>
          </w:tcPr>
          <w:p w14:paraId="5AE48011"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977</w:t>
            </w:r>
            <w:r w:rsidR="001521F0">
              <w:rPr>
                <w:color w:val="000000" w:themeColor="text1"/>
                <w:sz w:val="20"/>
                <w:szCs w:val="20"/>
                <w:lang w:val="fr-CA" w:eastAsia="en-CA"/>
              </w:rPr>
              <w:t> </w:t>
            </w:r>
            <w:r w:rsidRPr="001521F0">
              <w:rPr>
                <w:color w:val="000000" w:themeColor="text1"/>
                <w:sz w:val="20"/>
                <w:szCs w:val="20"/>
                <w:lang w:val="fr-CA" w:eastAsia="en-CA"/>
              </w:rPr>
              <w:t>927</w:t>
            </w:r>
          </w:p>
        </w:tc>
        <w:tc>
          <w:tcPr>
            <w:tcW w:w="730" w:type="pct"/>
            <w:tcBorders>
              <w:top w:val="nil"/>
              <w:left w:val="nil"/>
              <w:bottom w:val="single" w:sz="4" w:space="0" w:color="auto"/>
              <w:right w:val="single" w:sz="4" w:space="0" w:color="auto"/>
            </w:tcBorders>
            <w:shd w:val="clear" w:color="auto" w:fill="auto"/>
            <w:vAlign w:val="center"/>
            <w:hideMark/>
          </w:tcPr>
          <w:p w14:paraId="0B11E75E"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2</w:t>
            </w:r>
            <w:r w:rsidR="001521F0">
              <w:rPr>
                <w:iCs/>
                <w:color w:val="000000" w:themeColor="text1"/>
                <w:sz w:val="20"/>
                <w:szCs w:val="20"/>
                <w:lang w:val="fr-CA" w:eastAsia="en-CA"/>
              </w:rPr>
              <w:t> </w:t>
            </w:r>
            <w:r w:rsidRPr="001521F0">
              <w:rPr>
                <w:iCs/>
                <w:color w:val="000000" w:themeColor="text1"/>
                <w:sz w:val="20"/>
                <w:szCs w:val="20"/>
                <w:lang w:val="fr-CA" w:eastAsia="en-CA"/>
              </w:rPr>
              <w:t>393</w:t>
            </w:r>
            <w:r w:rsidR="001521F0">
              <w:rPr>
                <w:iCs/>
                <w:color w:val="000000" w:themeColor="text1"/>
                <w:sz w:val="20"/>
                <w:szCs w:val="20"/>
                <w:lang w:val="fr-CA" w:eastAsia="en-CA"/>
              </w:rPr>
              <w:t> </w:t>
            </w:r>
            <w:r w:rsidRPr="001521F0">
              <w:rPr>
                <w:iCs/>
                <w:color w:val="000000" w:themeColor="text1"/>
                <w:sz w:val="20"/>
                <w:szCs w:val="20"/>
                <w:lang w:val="fr-CA" w:eastAsia="en-CA"/>
              </w:rPr>
              <w:t>145</w:t>
            </w:r>
          </w:p>
        </w:tc>
      </w:tr>
      <w:tr w:rsidR="00E633CD" w:rsidRPr="001521F0" w14:paraId="050E6531"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FA28C0C"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134a</w:t>
            </w:r>
          </w:p>
        </w:tc>
        <w:tc>
          <w:tcPr>
            <w:tcW w:w="620" w:type="pct"/>
            <w:tcBorders>
              <w:top w:val="nil"/>
              <w:left w:val="nil"/>
              <w:bottom w:val="single" w:sz="4" w:space="0" w:color="auto"/>
              <w:right w:val="single" w:sz="4" w:space="0" w:color="auto"/>
            </w:tcBorders>
            <w:shd w:val="clear" w:color="auto" w:fill="auto"/>
            <w:vAlign w:val="center"/>
            <w:hideMark/>
          </w:tcPr>
          <w:p w14:paraId="09E37D55"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430</w:t>
            </w:r>
          </w:p>
        </w:tc>
        <w:tc>
          <w:tcPr>
            <w:tcW w:w="730" w:type="pct"/>
            <w:tcBorders>
              <w:top w:val="nil"/>
              <w:left w:val="nil"/>
              <w:bottom w:val="single" w:sz="4" w:space="0" w:color="auto"/>
              <w:right w:val="single" w:sz="4" w:space="0" w:color="auto"/>
            </w:tcBorders>
            <w:shd w:val="clear" w:color="auto" w:fill="auto"/>
            <w:vAlign w:val="center"/>
            <w:hideMark/>
          </w:tcPr>
          <w:p w14:paraId="774BD89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w:t>
            </w:r>
            <w:r w:rsidR="001521F0">
              <w:rPr>
                <w:color w:val="000000" w:themeColor="text1"/>
                <w:sz w:val="20"/>
                <w:szCs w:val="20"/>
                <w:lang w:val="fr-CA" w:eastAsia="en-CA"/>
              </w:rPr>
              <w:t> </w:t>
            </w:r>
            <w:r w:rsidRPr="001521F0">
              <w:rPr>
                <w:color w:val="000000" w:themeColor="text1"/>
                <w:sz w:val="20"/>
                <w:szCs w:val="20"/>
                <w:lang w:val="fr-CA" w:eastAsia="en-CA"/>
              </w:rPr>
              <w:t>247</w:t>
            </w:r>
            <w:r w:rsidR="001521F0">
              <w:rPr>
                <w:color w:val="000000" w:themeColor="text1"/>
                <w:sz w:val="20"/>
                <w:szCs w:val="20"/>
                <w:lang w:val="fr-CA" w:eastAsia="en-CA"/>
              </w:rPr>
              <w:t> </w:t>
            </w:r>
            <w:r w:rsidRPr="001521F0">
              <w:rPr>
                <w:color w:val="000000" w:themeColor="text1"/>
                <w:sz w:val="20"/>
                <w:szCs w:val="20"/>
                <w:lang w:val="fr-CA" w:eastAsia="en-CA"/>
              </w:rPr>
              <w:t>558</w:t>
            </w:r>
          </w:p>
        </w:tc>
        <w:tc>
          <w:tcPr>
            <w:tcW w:w="665" w:type="pct"/>
            <w:tcBorders>
              <w:top w:val="nil"/>
              <w:left w:val="nil"/>
              <w:bottom w:val="single" w:sz="4" w:space="0" w:color="auto"/>
              <w:right w:val="single" w:sz="4" w:space="0" w:color="auto"/>
            </w:tcBorders>
            <w:shd w:val="clear" w:color="auto" w:fill="auto"/>
            <w:vAlign w:val="center"/>
            <w:hideMark/>
          </w:tcPr>
          <w:p w14:paraId="33C18B06"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w:t>
            </w:r>
            <w:r w:rsidR="001521F0">
              <w:rPr>
                <w:color w:val="000000" w:themeColor="text1"/>
                <w:sz w:val="20"/>
                <w:szCs w:val="20"/>
                <w:lang w:val="fr-CA" w:eastAsia="en-CA"/>
              </w:rPr>
              <w:t> </w:t>
            </w:r>
            <w:r w:rsidRPr="001521F0">
              <w:rPr>
                <w:color w:val="000000" w:themeColor="text1"/>
                <w:sz w:val="20"/>
                <w:szCs w:val="20"/>
                <w:lang w:val="fr-CA" w:eastAsia="en-CA"/>
              </w:rPr>
              <w:t>151</w:t>
            </w:r>
            <w:r w:rsidR="001521F0">
              <w:rPr>
                <w:color w:val="000000" w:themeColor="text1"/>
                <w:sz w:val="20"/>
                <w:szCs w:val="20"/>
                <w:lang w:val="fr-CA" w:eastAsia="en-CA"/>
              </w:rPr>
              <w:t> </w:t>
            </w:r>
            <w:r w:rsidRPr="001521F0">
              <w:rPr>
                <w:color w:val="000000" w:themeColor="text1"/>
                <w:sz w:val="20"/>
                <w:szCs w:val="20"/>
                <w:lang w:val="fr-CA" w:eastAsia="en-CA"/>
              </w:rPr>
              <w:t>876</w:t>
            </w:r>
          </w:p>
        </w:tc>
        <w:tc>
          <w:tcPr>
            <w:tcW w:w="731" w:type="pct"/>
            <w:tcBorders>
              <w:top w:val="nil"/>
              <w:left w:val="nil"/>
              <w:bottom w:val="single" w:sz="4" w:space="0" w:color="auto"/>
              <w:right w:val="single" w:sz="4" w:space="0" w:color="auto"/>
            </w:tcBorders>
            <w:shd w:val="clear" w:color="auto" w:fill="auto"/>
            <w:vAlign w:val="center"/>
            <w:hideMark/>
          </w:tcPr>
          <w:p w14:paraId="22FF416B"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9</w:t>
            </w:r>
            <w:r w:rsidR="001521F0">
              <w:rPr>
                <w:color w:val="000000" w:themeColor="text1"/>
                <w:sz w:val="20"/>
                <w:szCs w:val="20"/>
                <w:lang w:val="fr-CA" w:eastAsia="en-CA"/>
              </w:rPr>
              <w:t> </w:t>
            </w:r>
            <w:r w:rsidRPr="001521F0">
              <w:rPr>
                <w:color w:val="000000" w:themeColor="text1"/>
                <w:sz w:val="20"/>
                <w:szCs w:val="20"/>
                <w:lang w:val="fr-CA" w:eastAsia="en-CA"/>
              </w:rPr>
              <w:t>702</w:t>
            </w:r>
            <w:r w:rsidR="001521F0">
              <w:rPr>
                <w:color w:val="000000" w:themeColor="text1"/>
                <w:sz w:val="20"/>
                <w:szCs w:val="20"/>
                <w:lang w:val="fr-CA" w:eastAsia="en-CA"/>
              </w:rPr>
              <w:t> </w:t>
            </w:r>
            <w:r w:rsidRPr="001521F0">
              <w:rPr>
                <w:color w:val="000000" w:themeColor="text1"/>
                <w:sz w:val="20"/>
                <w:szCs w:val="20"/>
                <w:lang w:val="fr-CA" w:eastAsia="en-CA"/>
              </w:rPr>
              <w:t>092</w:t>
            </w:r>
          </w:p>
        </w:tc>
        <w:tc>
          <w:tcPr>
            <w:tcW w:w="711" w:type="pct"/>
            <w:tcBorders>
              <w:top w:val="nil"/>
              <w:left w:val="nil"/>
              <w:bottom w:val="single" w:sz="4" w:space="0" w:color="auto"/>
              <w:right w:val="single" w:sz="4" w:space="0" w:color="auto"/>
            </w:tcBorders>
            <w:shd w:val="clear" w:color="000000" w:fill="FFFFFF"/>
            <w:vAlign w:val="center"/>
            <w:hideMark/>
          </w:tcPr>
          <w:p w14:paraId="357D705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w:t>
            </w:r>
            <w:r w:rsidR="001521F0">
              <w:rPr>
                <w:color w:val="000000" w:themeColor="text1"/>
                <w:sz w:val="20"/>
                <w:szCs w:val="20"/>
                <w:lang w:val="fr-CA" w:eastAsia="en-CA"/>
              </w:rPr>
              <w:t> </w:t>
            </w:r>
            <w:r w:rsidRPr="001521F0">
              <w:rPr>
                <w:color w:val="000000" w:themeColor="text1"/>
                <w:sz w:val="20"/>
                <w:szCs w:val="20"/>
                <w:lang w:val="fr-CA" w:eastAsia="en-CA"/>
              </w:rPr>
              <w:t>141</w:t>
            </w:r>
            <w:r w:rsidR="001521F0">
              <w:rPr>
                <w:color w:val="000000" w:themeColor="text1"/>
                <w:sz w:val="20"/>
                <w:szCs w:val="20"/>
                <w:lang w:val="fr-CA" w:eastAsia="en-CA"/>
              </w:rPr>
              <w:t> </w:t>
            </w:r>
            <w:r w:rsidRPr="001521F0">
              <w:rPr>
                <w:color w:val="000000" w:themeColor="text1"/>
                <w:sz w:val="20"/>
                <w:szCs w:val="20"/>
                <w:lang w:val="fr-CA" w:eastAsia="en-CA"/>
              </w:rPr>
              <w:t>796</w:t>
            </w:r>
          </w:p>
        </w:tc>
        <w:tc>
          <w:tcPr>
            <w:tcW w:w="730" w:type="pct"/>
            <w:tcBorders>
              <w:top w:val="nil"/>
              <w:left w:val="nil"/>
              <w:bottom w:val="single" w:sz="4" w:space="0" w:color="auto"/>
              <w:right w:val="single" w:sz="4" w:space="0" w:color="auto"/>
            </w:tcBorders>
            <w:shd w:val="clear" w:color="auto" w:fill="auto"/>
            <w:vAlign w:val="center"/>
            <w:hideMark/>
          </w:tcPr>
          <w:p w14:paraId="284BF54D"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4</w:t>
            </w:r>
            <w:r w:rsidR="001521F0">
              <w:rPr>
                <w:iCs/>
                <w:color w:val="000000" w:themeColor="text1"/>
                <w:sz w:val="20"/>
                <w:szCs w:val="20"/>
                <w:lang w:val="fr-CA" w:eastAsia="en-CA"/>
              </w:rPr>
              <w:t> </w:t>
            </w:r>
            <w:r w:rsidRPr="001521F0">
              <w:rPr>
                <w:iCs/>
                <w:color w:val="000000" w:themeColor="text1"/>
                <w:sz w:val="20"/>
                <w:szCs w:val="20"/>
                <w:lang w:val="fr-CA" w:eastAsia="en-CA"/>
              </w:rPr>
              <w:t>616</w:t>
            </w:r>
            <w:r w:rsidR="001521F0">
              <w:rPr>
                <w:iCs/>
                <w:color w:val="000000" w:themeColor="text1"/>
                <w:sz w:val="20"/>
                <w:szCs w:val="20"/>
                <w:lang w:val="fr-CA" w:eastAsia="en-CA"/>
              </w:rPr>
              <w:t> </w:t>
            </w:r>
            <w:r w:rsidRPr="001521F0">
              <w:rPr>
                <w:iCs/>
                <w:color w:val="000000" w:themeColor="text1"/>
                <w:sz w:val="20"/>
                <w:szCs w:val="20"/>
                <w:lang w:val="fr-CA" w:eastAsia="en-CA"/>
              </w:rPr>
              <w:t>684</w:t>
            </w:r>
          </w:p>
        </w:tc>
      </w:tr>
      <w:tr w:rsidR="00E633CD" w:rsidRPr="001521F0" w14:paraId="77482839"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44CB097"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152a</w:t>
            </w:r>
          </w:p>
        </w:tc>
        <w:tc>
          <w:tcPr>
            <w:tcW w:w="620" w:type="pct"/>
            <w:tcBorders>
              <w:top w:val="nil"/>
              <w:left w:val="nil"/>
              <w:bottom w:val="single" w:sz="4" w:space="0" w:color="auto"/>
              <w:right w:val="single" w:sz="4" w:space="0" w:color="auto"/>
            </w:tcBorders>
            <w:shd w:val="clear" w:color="auto" w:fill="auto"/>
            <w:vAlign w:val="center"/>
            <w:hideMark/>
          </w:tcPr>
          <w:p w14:paraId="5D1F55A3"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124</w:t>
            </w:r>
          </w:p>
        </w:tc>
        <w:tc>
          <w:tcPr>
            <w:tcW w:w="730" w:type="pct"/>
            <w:tcBorders>
              <w:top w:val="nil"/>
              <w:left w:val="nil"/>
              <w:bottom w:val="single" w:sz="4" w:space="0" w:color="auto"/>
              <w:right w:val="single" w:sz="4" w:space="0" w:color="auto"/>
            </w:tcBorders>
            <w:shd w:val="clear" w:color="auto" w:fill="auto"/>
            <w:vAlign w:val="center"/>
            <w:hideMark/>
          </w:tcPr>
          <w:p w14:paraId="162544AE"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856</w:t>
            </w:r>
          </w:p>
        </w:tc>
        <w:tc>
          <w:tcPr>
            <w:tcW w:w="665" w:type="pct"/>
            <w:tcBorders>
              <w:top w:val="nil"/>
              <w:left w:val="nil"/>
              <w:bottom w:val="single" w:sz="4" w:space="0" w:color="auto"/>
              <w:right w:val="single" w:sz="4" w:space="0" w:color="auto"/>
            </w:tcBorders>
            <w:shd w:val="clear" w:color="auto" w:fill="auto"/>
            <w:vAlign w:val="center"/>
            <w:hideMark/>
          </w:tcPr>
          <w:p w14:paraId="2EC8815B"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786</w:t>
            </w:r>
          </w:p>
        </w:tc>
        <w:tc>
          <w:tcPr>
            <w:tcW w:w="731" w:type="pct"/>
            <w:tcBorders>
              <w:top w:val="nil"/>
              <w:left w:val="nil"/>
              <w:bottom w:val="single" w:sz="4" w:space="0" w:color="auto"/>
              <w:right w:val="single" w:sz="4" w:space="0" w:color="auto"/>
            </w:tcBorders>
            <w:shd w:val="clear" w:color="auto" w:fill="auto"/>
            <w:vAlign w:val="center"/>
            <w:hideMark/>
          </w:tcPr>
          <w:p w14:paraId="5D175819"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598</w:t>
            </w:r>
          </w:p>
        </w:tc>
        <w:tc>
          <w:tcPr>
            <w:tcW w:w="711" w:type="pct"/>
            <w:tcBorders>
              <w:top w:val="nil"/>
              <w:left w:val="nil"/>
              <w:bottom w:val="single" w:sz="4" w:space="0" w:color="auto"/>
              <w:right w:val="single" w:sz="4" w:space="0" w:color="auto"/>
            </w:tcBorders>
            <w:shd w:val="clear" w:color="000000" w:fill="FFFFFF"/>
            <w:vAlign w:val="center"/>
            <w:hideMark/>
          </w:tcPr>
          <w:p w14:paraId="639BA154" w14:textId="77777777" w:rsidR="00E633CD" w:rsidRPr="001521F0" w:rsidRDefault="003F25F7">
            <w:pPr>
              <w:jc w:val="right"/>
              <w:rPr>
                <w:color w:val="000000"/>
                <w:sz w:val="20"/>
                <w:szCs w:val="20"/>
                <w:lang w:val="fr-CA" w:eastAsia="en-CA"/>
              </w:rPr>
            </w:pPr>
            <w:r>
              <w:rPr>
                <w:color w:val="000000" w:themeColor="text1"/>
                <w:sz w:val="20"/>
                <w:szCs w:val="20"/>
                <w:lang w:val="fr-CA" w:eastAsia="en-CA"/>
              </w:rPr>
              <w:noBreakHyphen/>
            </w:r>
            <w:r w:rsidR="00E633CD" w:rsidRPr="001521F0">
              <w:rPr>
                <w:color w:val="000000" w:themeColor="text1"/>
                <w:sz w:val="20"/>
                <w:szCs w:val="20"/>
                <w:lang w:val="fr-CA" w:eastAsia="en-CA"/>
              </w:rPr>
              <w:t>4</w:t>
            </w:r>
          </w:p>
        </w:tc>
        <w:tc>
          <w:tcPr>
            <w:tcW w:w="730" w:type="pct"/>
            <w:tcBorders>
              <w:top w:val="nil"/>
              <w:left w:val="nil"/>
              <w:bottom w:val="single" w:sz="4" w:space="0" w:color="auto"/>
              <w:right w:val="single" w:sz="4" w:space="0" w:color="auto"/>
            </w:tcBorders>
            <w:shd w:val="clear" w:color="auto" w:fill="auto"/>
            <w:vAlign w:val="center"/>
            <w:hideMark/>
          </w:tcPr>
          <w:p w14:paraId="64890315"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1</w:t>
            </w:r>
            <w:r w:rsidR="001521F0">
              <w:rPr>
                <w:iCs/>
                <w:color w:val="000000" w:themeColor="text1"/>
                <w:sz w:val="20"/>
                <w:szCs w:val="20"/>
                <w:lang w:val="fr-CA" w:eastAsia="en-CA"/>
              </w:rPr>
              <w:t> </w:t>
            </w:r>
            <w:r w:rsidRPr="001521F0">
              <w:rPr>
                <w:iCs/>
                <w:color w:val="000000" w:themeColor="text1"/>
                <w:sz w:val="20"/>
                <w:szCs w:val="20"/>
                <w:lang w:val="fr-CA" w:eastAsia="en-CA"/>
              </w:rPr>
              <w:t>768</w:t>
            </w:r>
          </w:p>
        </w:tc>
      </w:tr>
      <w:tr w:rsidR="00E633CD" w:rsidRPr="001521F0" w14:paraId="2623BB23"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63C0C9E"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227ea</w:t>
            </w:r>
          </w:p>
        </w:tc>
        <w:tc>
          <w:tcPr>
            <w:tcW w:w="620" w:type="pct"/>
            <w:tcBorders>
              <w:top w:val="nil"/>
              <w:left w:val="nil"/>
              <w:bottom w:val="single" w:sz="4" w:space="0" w:color="auto"/>
              <w:right w:val="single" w:sz="4" w:space="0" w:color="auto"/>
            </w:tcBorders>
            <w:shd w:val="clear" w:color="auto" w:fill="auto"/>
            <w:vAlign w:val="center"/>
            <w:hideMark/>
          </w:tcPr>
          <w:p w14:paraId="68BCD141"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w:t>
            </w:r>
            <w:r w:rsidR="001521F0">
              <w:rPr>
                <w:color w:val="000000" w:themeColor="text1"/>
                <w:sz w:val="20"/>
                <w:szCs w:val="20"/>
                <w:lang w:val="fr-CA" w:eastAsia="en-CA"/>
              </w:rPr>
              <w:t> </w:t>
            </w:r>
            <w:r w:rsidRPr="001521F0">
              <w:rPr>
                <w:color w:val="000000" w:themeColor="text1"/>
                <w:sz w:val="20"/>
                <w:szCs w:val="20"/>
                <w:lang w:val="fr-CA" w:eastAsia="en-CA"/>
              </w:rPr>
              <w:t>220</w:t>
            </w:r>
          </w:p>
        </w:tc>
        <w:tc>
          <w:tcPr>
            <w:tcW w:w="730" w:type="pct"/>
            <w:tcBorders>
              <w:top w:val="nil"/>
              <w:left w:val="nil"/>
              <w:bottom w:val="single" w:sz="4" w:space="0" w:color="auto"/>
              <w:right w:val="single" w:sz="4" w:space="0" w:color="auto"/>
            </w:tcBorders>
            <w:shd w:val="clear" w:color="auto" w:fill="auto"/>
            <w:vAlign w:val="center"/>
            <w:hideMark/>
          </w:tcPr>
          <w:p w14:paraId="2EB48BDF"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27</w:t>
            </w:r>
            <w:r w:rsidR="001521F0">
              <w:rPr>
                <w:color w:val="000000" w:themeColor="text1"/>
                <w:sz w:val="20"/>
                <w:szCs w:val="20"/>
                <w:lang w:val="fr-CA" w:eastAsia="en-CA"/>
              </w:rPr>
              <w:t> </w:t>
            </w:r>
            <w:r w:rsidRPr="001521F0">
              <w:rPr>
                <w:color w:val="000000" w:themeColor="text1"/>
                <w:sz w:val="20"/>
                <w:szCs w:val="20"/>
                <w:lang w:val="fr-CA" w:eastAsia="en-CA"/>
              </w:rPr>
              <w:t>499</w:t>
            </w:r>
          </w:p>
        </w:tc>
        <w:tc>
          <w:tcPr>
            <w:tcW w:w="665" w:type="pct"/>
            <w:tcBorders>
              <w:top w:val="nil"/>
              <w:left w:val="nil"/>
              <w:bottom w:val="single" w:sz="4" w:space="0" w:color="auto"/>
              <w:right w:val="single" w:sz="4" w:space="0" w:color="auto"/>
            </w:tcBorders>
            <w:shd w:val="clear" w:color="auto" w:fill="auto"/>
            <w:vAlign w:val="center"/>
            <w:hideMark/>
          </w:tcPr>
          <w:p w14:paraId="5F66BB0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17</w:t>
            </w:r>
            <w:r w:rsidR="001521F0">
              <w:rPr>
                <w:color w:val="000000" w:themeColor="text1"/>
                <w:sz w:val="20"/>
                <w:szCs w:val="20"/>
                <w:lang w:val="fr-CA" w:eastAsia="en-CA"/>
              </w:rPr>
              <w:t> </w:t>
            </w:r>
            <w:r w:rsidRPr="001521F0">
              <w:rPr>
                <w:color w:val="000000" w:themeColor="text1"/>
                <w:sz w:val="20"/>
                <w:szCs w:val="20"/>
                <w:lang w:val="fr-CA" w:eastAsia="en-CA"/>
              </w:rPr>
              <w:t>034</w:t>
            </w:r>
          </w:p>
        </w:tc>
        <w:tc>
          <w:tcPr>
            <w:tcW w:w="731" w:type="pct"/>
            <w:tcBorders>
              <w:top w:val="nil"/>
              <w:left w:val="nil"/>
              <w:bottom w:val="single" w:sz="4" w:space="0" w:color="auto"/>
              <w:right w:val="single" w:sz="4" w:space="0" w:color="auto"/>
            </w:tcBorders>
            <w:shd w:val="clear" w:color="auto" w:fill="auto"/>
            <w:vAlign w:val="center"/>
            <w:hideMark/>
          </w:tcPr>
          <w:p w14:paraId="0321232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67</w:t>
            </w:r>
            <w:r w:rsidR="001521F0">
              <w:rPr>
                <w:color w:val="000000" w:themeColor="text1"/>
                <w:sz w:val="20"/>
                <w:szCs w:val="20"/>
                <w:lang w:val="fr-CA" w:eastAsia="en-CA"/>
              </w:rPr>
              <w:t> </w:t>
            </w:r>
            <w:r w:rsidRPr="001521F0">
              <w:rPr>
                <w:color w:val="000000" w:themeColor="text1"/>
                <w:sz w:val="20"/>
                <w:szCs w:val="20"/>
                <w:lang w:val="fr-CA" w:eastAsia="en-CA"/>
              </w:rPr>
              <w:t>008</w:t>
            </w:r>
          </w:p>
        </w:tc>
        <w:tc>
          <w:tcPr>
            <w:tcW w:w="711" w:type="pct"/>
            <w:tcBorders>
              <w:top w:val="nil"/>
              <w:left w:val="nil"/>
              <w:bottom w:val="single" w:sz="4" w:space="0" w:color="auto"/>
              <w:right w:val="single" w:sz="4" w:space="0" w:color="auto"/>
            </w:tcBorders>
            <w:shd w:val="clear" w:color="000000" w:fill="FFFFFF"/>
            <w:vAlign w:val="center"/>
            <w:hideMark/>
          </w:tcPr>
          <w:p w14:paraId="294D75F1"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108</w:t>
            </w:r>
            <w:r w:rsidR="001521F0">
              <w:rPr>
                <w:color w:val="000000" w:themeColor="text1"/>
                <w:sz w:val="20"/>
                <w:szCs w:val="20"/>
                <w:lang w:val="fr-CA" w:eastAsia="en-CA"/>
              </w:rPr>
              <w:t> </w:t>
            </w:r>
            <w:r w:rsidRPr="001521F0">
              <w:rPr>
                <w:color w:val="000000" w:themeColor="text1"/>
                <w:sz w:val="20"/>
                <w:szCs w:val="20"/>
                <w:lang w:val="fr-CA" w:eastAsia="en-CA"/>
              </w:rPr>
              <w:t>997</w:t>
            </w:r>
          </w:p>
        </w:tc>
        <w:tc>
          <w:tcPr>
            <w:tcW w:w="730" w:type="pct"/>
            <w:tcBorders>
              <w:top w:val="nil"/>
              <w:left w:val="nil"/>
              <w:bottom w:val="single" w:sz="4" w:space="0" w:color="auto"/>
              <w:right w:val="single" w:sz="4" w:space="0" w:color="auto"/>
            </w:tcBorders>
            <w:shd w:val="clear" w:color="auto" w:fill="auto"/>
            <w:vAlign w:val="center"/>
            <w:hideMark/>
          </w:tcPr>
          <w:p w14:paraId="1BB266F0"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120</w:t>
            </w:r>
            <w:r w:rsidR="001521F0">
              <w:rPr>
                <w:iCs/>
                <w:color w:val="000000" w:themeColor="text1"/>
                <w:sz w:val="20"/>
                <w:szCs w:val="20"/>
                <w:lang w:val="fr-CA" w:eastAsia="en-CA"/>
              </w:rPr>
              <w:t> </w:t>
            </w:r>
            <w:r w:rsidRPr="001521F0">
              <w:rPr>
                <w:iCs/>
                <w:color w:val="000000" w:themeColor="text1"/>
                <w:sz w:val="20"/>
                <w:szCs w:val="20"/>
                <w:lang w:val="fr-CA" w:eastAsia="en-CA"/>
              </w:rPr>
              <w:t>460</w:t>
            </w:r>
          </w:p>
        </w:tc>
      </w:tr>
      <w:tr w:rsidR="00E633CD" w:rsidRPr="001521F0" w14:paraId="0208ADE9"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3CEFF29"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236fa</w:t>
            </w:r>
          </w:p>
        </w:tc>
        <w:tc>
          <w:tcPr>
            <w:tcW w:w="620" w:type="pct"/>
            <w:tcBorders>
              <w:top w:val="nil"/>
              <w:left w:val="nil"/>
              <w:bottom w:val="single" w:sz="4" w:space="0" w:color="auto"/>
              <w:right w:val="single" w:sz="4" w:space="0" w:color="auto"/>
            </w:tcBorders>
            <w:shd w:val="clear" w:color="auto" w:fill="auto"/>
            <w:vAlign w:val="center"/>
            <w:hideMark/>
          </w:tcPr>
          <w:p w14:paraId="771FB2BD"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9</w:t>
            </w:r>
            <w:r w:rsidR="001521F0">
              <w:rPr>
                <w:color w:val="000000" w:themeColor="text1"/>
                <w:sz w:val="20"/>
                <w:szCs w:val="20"/>
                <w:lang w:val="fr-CA" w:eastAsia="en-CA"/>
              </w:rPr>
              <w:t> </w:t>
            </w:r>
            <w:r w:rsidRPr="001521F0">
              <w:rPr>
                <w:color w:val="000000" w:themeColor="text1"/>
                <w:sz w:val="20"/>
                <w:szCs w:val="20"/>
                <w:lang w:val="fr-CA" w:eastAsia="en-CA"/>
              </w:rPr>
              <w:t>810</w:t>
            </w:r>
          </w:p>
        </w:tc>
        <w:tc>
          <w:tcPr>
            <w:tcW w:w="730" w:type="pct"/>
            <w:tcBorders>
              <w:top w:val="nil"/>
              <w:left w:val="nil"/>
              <w:bottom w:val="single" w:sz="4" w:space="0" w:color="auto"/>
              <w:right w:val="single" w:sz="4" w:space="0" w:color="auto"/>
            </w:tcBorders>
            <w:shd w:val="clear" w:color="auto" w:fill="auto"/>
            <w:vAlign w:val="center"/>
            <w:hideMark/>
          </w:tcPr>
          <w:p w14:paraId="1618FD9D"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15</w:t>
            </w:r>
            <w:r w:rsidR="001521F0">
              <w:rPr>
                <w:color w:val="000000" w:themeColor="text1"/>
                <w:sz w:val="20"/>
                <w:szCs w:val="20"/>
                <w:lang w:val="fr-CA" w:eastAsia="en-CA"/>
              </w:rPr>
              <w:t> </w:t>
            </w:r>
            <w:r w:rsidRPr="001521F0">
              <w:rPr>
                <w:color w:val="000000" w:themeColor="text1"/>
                <w:sz w:val="20"/>
                <w:szCs w:val="20"/>
                <w:lang w:val="fr-CA" w:eastAsia="en-CA"/>
              </w:rPr>
              <w:t>107</w:t>
            </w:r>
          </w:p>
        </w:tc>
        <w:tc>
          <w:tcPr>
            <w:tcW w:w="665" w:type="pct"/>
            <w:tcBorders>
              <w:top w:val="nil"/>
              <w:left w:val="nil"/>
              <w:bottom w:val="single" w:sz="4" w:space="0" w:color="auto"/>
              <w:right w:val="single" w:sz="4" w:space="0" w:color="auto"/>
            </w:tcBorders>
            <w:shd w:val="clear" w:color="auto" w:fill="auto"/>
            <w:vAlign w:val="center"/>
            <w:hideMark/>
          </w:tcPr>
          <w:p w14:paraId="57C63ABD"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156</w:t>
            </w:r>
            <w:r w:rsidR="001521F0">
              <w:rPr>
                <w:color w:val="000000" w:themeColor="text1"/>
                <w:sz w:val="20"/>
                <w:szCs w:val="20"/>
                <w:lang w:val="fr-CA" w:eastAsia="en-CA"/>
              </w:rPr>
              <w:t> </w:t>
            </w:r>
            <w:r w:rsidRPr="001521F0">
              <w:rPr>
                <w:color w:val="000000" w:themeColor="text1"/>
                <w:sz w:val="20"/>
                <w:szCs w:val="20"/>
                <w:lang w:val="fr-CA" w:eastAsia="en-CA"/>
              </w:rPr>
              <w:t>960</w:t>
            </w:r>
          </w:p>
        </w:tc>
        <w:tc>
          <w:tcPr>
            <w:tcW w:w="731" w:type="pct"/>
            <w:tcBorders>
              <w:top w:val="nil"/>
              <w:left w:val="nil"/>
              <w:bottom w:val="single" w:sz="4" w:space="0" w:color="auto"/>
              <w:right w:val="single" w:sz="4" w:space="0" w:color="auto"/>
            </w:tcBorders>
            <w:shd w:val="clear" w:color="auto" w:fill="auto"/>
            <w:vAlign w:val="center"/>
            <w:hideMark/>
          </w:tcPr>
          <w:p w14:paraId="6AC8422B"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41</w:t>
            </w:r>
            <w:r w:rsidR="001521F0">
              <w:rPr>
                <w:color w:val="000000" w:themeColor="text1"/>
                <w:sz w:val="20"/>
                <w:szCs w:val="20"/>
                <w:lang w:val="fr-CA" w:eastAsia="en-CA"/>
              </w:rPr>
              <w:t> </w:t>
            </w:r>
            <w:r w:rsidRPr="001521F0">
              <w:rPr>
                <w:color w:val="000000" w:themeColor="text1"/>
                <w:sz w:val="20"/>
                <w:szCs w:val="20"/>
                <w:lang w:val="fr-CA" w:eastAsia="en-CA"/>
              </w:rPr>
              <w:t>889</w:t>
            </w:r>
          </w:p>
        </w:tc>
        <w:tc>
          <w:tcPr>
            <w:tcW w:w="711" w:type="pct"/>
            <w:tcBorders>
              <w:top w:val="nil"/>
              <w:left w:val="nil"/>
              <w:bottom w:val="single" w:sz="4" w:space="0" w:color="auto"/>
              <w:right w:val="single" w:sz="4" w:space="0" w:color="auto"/>
            </w:tcBorders>
            <w:shd w:val="clear" w:color="000000" w:fill="FFFFFF"/>
            <w:vAlign w:val="center"/>
            <w:hideMark/>
          </w:tcPr>
          <w:p w14:paraId="1F9F5FD6"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64</w:t>
            </w:r>
            <w:r w:rsidR="001521F0">
              <w:rPr>
                <w:color w:val="000000" w:themeColor="text1"/>
                <w:sz w:val="20"/>
                <w:szCs w:val="20"/>
                <w:lang w:val="fr-CA" w:eastAsia="en-CA"/>
              </w:rPr>
              <w:t> </w:t>
            </w:r>
            <w:r w:rsidRPr="001521F0">
              <w:rPr>
                <w:color w:val="000000" w:themeColor="text1"/>
                <w:sz w:val="20"/>
                <w:szCs w:val="20"/>
                <w:lang w:val="fr-CA" w:eastAsia="en-CA"/>
              </w:rPr>
              <w:t>942</w:t>
            </w:r>
          </w:p>
        </w:tc>
        <w:tc>
          <w:tcPr>
            <w:tcW w:w="730" w:type="pct"/>
            <w:tcBorders>
              <w:top w:val="nil"/>
              <w:left w:val="nil"/>
              <w:bottom w:val="single" w:sz="4" w:space="0" w:color="auto"/>
              <w:right w:val="single" w:sz="4" w:space="0" w:color="auto"/>
            </w:tcBorders>
            <w:shd w:val="clear" w:color="auto" w:fill="auto"/>
            <w:vAlign w:val="center"/>
            <w:hideMark/>
          </w:tcPr>
          <w:p w14:paraId="402C6417"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0</w:t>
            </w:r>
          </w:p>
        </w:tc>
      </w:tr>
      <w:tr w:rsidR="00E633CD" w:rsidRPr="001521F0" w14:paraId="790E3525"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204782C"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HFC</w:t>
            </w:r>
            <w:r w:rsidR="003F25F7">
              <w:rPr>
                <w:color w:val="000000" w:themeColor="text1"/>
                <w:sz w:val="20"/>
                <w:szCs w:val="20"/>
                <w:lang w:val="fr-CA" w:eastAsia="en-CA"/>
              </w:rPr>
              <w:noBreakHyphen/>
            </w:r>
            <w:r w:rsidRPr="001521F0">
              <w:rPr>
                <w:color w:val="000000" w:themeColor="text1"/>
                <w:sz w:val="20"/>
                <w:szCs w:val="20"/>
                <w:lang w:val="fr-CA" w:eastAsia="en-CA"/>
              </w:rPr>
              <w:t>245fa</w:t>
            </w:r>
          </w:p>
        </w:tc>
        <w:tc>
          <w:tcPr>
            <w:tcW w:w="620" w:type="pct"/>
            <w:tcBorders>
              <w:top w:val="nil"/>
              <w:left w:val="nil"/>
              <w:bottom w:val="single" w:sz="4" w:space="0" w:color="auto"/>
              <w:right w:val="single" w:sz="4" w:space="0" w:color="auto"/>
            </w:tcBorders>
            <w:shd w:val="clear" w:color="auto" w:fill="auto"/>
            <w:vAlign w:val="center"/>
            <w:hideMark/>
          </w:tcPr>
          <w:p w14:paraId="2082F021"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030</w:t>
            </w:r>
          </w:p>
        </w:tc>
        <w:tc>
          <w:tcPr>
            <w:tcW w:w="730" w:type="pct"/>
            <w:tcBorders>
              <w:top w:val="nil"/>
              <w:left w:val="nil"/>
              <w:bottom w:val="single" w:sz="4" w:space="0" w:color="auto"/>
              <w:right w:val="single" w:sz="4" w:space="0" w:color="auto"/>
            </w:tcBorders>
            <w:shd w:val="clear" w:color="auto" w:fill="auto"/>
            <w:vAlign w:val="center"/>
            <w:hideMark/>
          </w:tcPr>
          <w:p w14:paraId="5A42D8AF"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533</w:t>
            </w:r>
            <w:r w:rsidR="001521F0">
              <w:rPr>
                <w:color w:val="000000" w:themeColor="text1"/>
                <w:sz w:val="20"/>
                <w:szCs w:val="20"/>
                <w:lang w:val="fr-CA" w:eastAsia="en-CA"/>
              </w:rPr>
              <w:t> </w:t>
            </w:r>
            <w:r w:rsidRPr="001521F0">
              <w:rPr>
                <w:color w:val="000000" w:themeColor="text1"/>
                <w:sz w:val="20"/>
                <w:szCs w:val="20"/>
                <w:lang w:val="fr-CA" w:eastAsia="en-CA"/>
              </w:rPr>
              <w:t>365</w:t>
            </w:r>
          </w:p>
        </w:tc>
        <w:tc>
          <w:tcPr>
            <w:tcW w:w="665" w:type="pct"/>
            <w:tcBorders>
              <w:top w:val="nil"/>
              <w:left w:val="nil"/>
              <w:bottom w:val="single" w:sz="4" w:space="0" w:color="auto"/>
              <w:right w:val="single" w:sz="4" w:space="0" w:color="auto"/>
            </w:tcBorders>
            <w:shd w:val="clear" w:color="auto" w:fill="auto"/>
            <w:vAlign w:val="center"/>
            <w:hideMark/>
          </w:tcPr>
          <w:p w14:paraId="517FA257"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206</w:t>
            </w:r>
            <w:r w:rsidR="001521F0">
              <w:rPr>
                <w:color w:val="000000" w:themeColor="text1"/>
                <w:sz w:val="20"/>
                <w:szCs w:val="20"/>
                <w:lang w:val="fr-CA" w:eastAsia="en-CA"/>
              </w:rPr>
              <w:t> </w:t>
            </w:r>
            <w:r w:rsidRPr="001521F0">
              <w:rPr>
                <w:color w:val="000000" w:themeColor="text1"/>
                <w:sz w:val="20"/>
                <w:szCs w:val="20"/>
                <w:lang w:val="fr-CA" w:eastAsia="en-CA"/>
              </w:rPr>
              <w:t>371</w:t>
            </w:r>
          </w:p>
        </w:tc>
        <w:tc>
          <w:tcPr>
            <w:tcW w:w="731" w:type="pct"/>
            <w:tcBorders>
              <w:top w:val="nil"/>
              <w:left w:val="nil"/>
              <w:bottom w:val="single" w:sz="4" w:space="0" w:color="auto"/>
              <w:right w:val="single" w:sz="4" w:space="0" w:color="auto"/>
            </w:tcBorders>
            <w:shd w:val="clear" w:color="auto" w:fill="auto"/>
            <w:vAlign w:val="center"/>
            <w:hideMark/>
          </w:tcPr>
          <w:p w14:paraId="2883CB9C"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023</w:t>
            </w:r>
            <w:r w:rsidR="001521F0">
              <w:rPr>
                <w:color w:val="000000" w:themeColor="text1"/>
                <w:sz w:val="20"/>
                <w:szCs w:val="20"/>
                <w:lang w:val="fr-CA" w:eastAsia="en-CA"/>
              </w:rPr>
              <w:t> </w:t>
            </w:r>
            <w:r w:rsidRPr="001521F0">
              <w:rPr>
                <w:color w:val="000000" w:themeColor="text1"/>
                <w:sz w:val="20"/>
                <w:szCs w:val="20"/>
                <w:lang w:val="fr-CA" w:eastAsia="en-CA"/>
              </w:rPr>
              <w:t>624</w:t>
            </w:r>
          </w:p>
        </w:tc>
        <w:tc>
          <w:tcPr>
            <w:tcW w:w="711" w:type="pct"/>
            <w:tcBorders>
              <w:top w:val="nil"/>
              <w:left w:val="nil"/>
              <w:bottom w:val="single" w:sz="4" w:space="0" w:color="auto"/>
              <w:right w:val="single" w:sz="4" w:space="0" w:color="auto"/>
            </w:tcBorders>
            <w:shd w:val="clear" w:color="000000" w:fill="FFFFFF"/>
            <w:vAlign w:val="center"/>
            <w:hideMark/>
          </w:tcPr>
          <w:p w14:paraId="6326D7A4"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411</w:t>
            </w:r>
            <w:r w:rsidR="001521F0">
              <w:rPr>
                <w:color w:val="000000" w:themeColor="text1"/>
                <w:sz w:val="20"/>
                <w:szCs w:val="20"/>
                <w:lang w:val="fr-CA" w:eastAsia="en-CA"/>
              </w:rPr>
              <w:t> </w:t>
            </w:r>
            <w:r w:rsidRPr="001521F0">
              <w:rPr>
                <w:color w:val="000000" w:themeColor="text1"/>
                <w:sz w:val="20"/>
                <w:szCs w:val="20"/>
                <w:lang w:val="fr-CA" w:eastAsia="en-CA"/>
              </w:rPr>
              <w:t>125</w:t>
            </w:r>
          </w:p>
        </w:tc>
        <w:tc>
          <w:tcPr>
            <w:tcW w:w="730" w:type="pct"/>
            <w:tcBorders>
              <w:top w:val="nil"/>
              <w:left w:val="nil"/>
              <w:bottom w:val="single" w:sz="4" w:space="0" w:color="auto"/>
              <w:right w:val="single" w:sz="4" w:space="0" w:color="auto"/>
            </w:tcBorders>
            <w:shd w:val="clear" w:color="auto" w:fill="auto"/>
            <w:vAlign w:val="center"/>
            <w:hideMark/>
          </w:tcPr>
          <w:p w14:paraId="642BA2B7"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117</w:t>
            </w:r>
            <w:r w:rsidR="001521F0">
              <w:rPr>
                <w:iCs/>
                <w:color w:val="000000" w:themeColor="text1"/>
                <w:sz w:val="20"/>
                <w:szCs w:val="20"/>
                <w:lang w:val="fr-CA" w:eastAsia="en-CA"/>
              </w:rPr>
              <w:t> </w:t>
            </w:r>
            <w:r w:rsidRPr="001521F0">
              <w:rPr>
                <w:iCs/>
                <w:color w:val="000000" w:themeColor="text1"/>
                <w:sz w:val="20"/>
                <w:szCs w:val="20"/>
                <w:lang w:val="fr-CA" w:eastAsia="en-CA"/>
              </w:rPr>
              <w:t>544</w:t>
            </w:r>
          </w:p>
        </w:tc>
      </w:tr>
      <w:tr w:rsidR="00E633CD" w:rsidRPr="001521F0" w14:paraId="1A95D3CB" w14:textId="77777777">
        <w:trPr>
          <w:trHeight w:val="85"/>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119D782"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R</w:t>
            </w:r>
            <w:r w:rsidR="003F25F7">
              <w:rPr>
                <w:color w:val="000000" w:themeColor="text1"/>
                <w:sz w:val="20"/>
                <w:szCs w:val="20"/>
                <w:lang w:val="fr-CA" w:eastAsia="en-CA"/>
              </w:rPr>
              <w:noBreakHyphen/>
            </w:r>
            <w:r w:rsidRPr="001521F0">
              <w:rPr>
                <w:color w:val="000000" w:themeColor="text1"/>
                <w:sz w:val="20"/>
                <w:szCs w:val="20"/>
                <w:lang w:val="fr-CA" w:eastAsia="en-CA"/>
              </w:rPr>
              <w:t>404A</w:t>
            </w:r>
          </w:p>
        </w:tc>
        <w:tc>
          <w:tcPr>
            <w:tcW w:w="620" w:type="pct"/>
            <w:tcBorders>
              <w:top w:val="nil"/>
              <w:left w:val="nil"/>
              <w:bottom w:val="single" w:sz="4" w:space="0" w:color="auto"/>
              <w:right w:val="single" w:sz="4" w:space="0" w:color="auto"/>
            </w:tcBorders>
            <w:shd w:val="clear" w:color="auto" w:fill="auto"/>
            <w:vAlign w:val="center"/>
            <w:hideMark/>
          </w:tcPr>
          <w:p w14:paraId="476D74DC"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w:t>
            </w:r>
            <w:r w:rsidR="001521F0">
              <w:rPr>
                <w:color w:val="000000" w:themeColor="text1"/>
                <w:sz w:val="20"/>
                <w:szCs w:val="20"/>
                <w:lang w:val="fr-CA" w:eastAsia="en-CA"/>
              </w:rPr>
              <w:t> </w:t>
            </w:r>
            <w:r w:rsidRPr="001521F0">
              <w:rPr>
                <w:color w:val="000000" w:themeColor="text1"/>
                <w:sz w:val="20"/>
                <w:szCs w:val="20"/>
                <w:lang w:val="fr-CA" w:eastAsia="en-CA"/>
              </w:rPr>
              <w:t>921</w:t>
            </w:r>
            <w:r w:rsidR="001521F0">
              <w:rPr>
                <w:color w:val="000000" w:themeColor="text1"/>
                <w:sz w:val="20"/>
                <w:szCs w:val="20"/>
                <w:lang w:val="fr-CA" w:eastAsia="en-CA"/>
              </w:rPr>
              <w:t>,</w:t>
            </w:r>
            <w:r w:rsidRPr="001521F0">
              <w:rPr>
                <w:color w:val="000000" w:themeColor="text1"/>
                <w:sz w:val="20"/>
                <w:szCs w:val="20"/>
                <w:lang w:val="fr-CA" w:eastAsia="en-CA"/>
              </w:rPr>
              <w:t>60</w:t>
            </w:r>
          </w:p>
        </w:tc>
        <w:tc>
          <w:tcPr>
            <w:tcW w:w="730" w:type="pct"/>
            <w:tcBorders>
              <w:top w:val="nil"/>
              <w:left w:val="nil"/>
              <w:bottom w:val="single" w:sz="4" w:space="0" w:color="auto"/>
              <w:right w:val="single" w:sz="4" w:space="0" w:color="auto"/>
            </w:tcBorders>
            <w:shd w:val="clear" w:color="auto" w:fill="auto"/>
            <w:vAlign w:val="center"/>
            <w:hideMark/>
          </w:tcPr>
          <w:p w14:paraId="4D29059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170</w:t>
            </w:r>
            <w:r w:rsidR="001521F0">
              <w:rPr>
                <w:color w:val="000000" w:themeColor="text1"/>
                <w:sz w:val="20"/>
                <w:szCs w:val="20"/>
                <w:lang w:val="fr-CA" w:eastAsia="en-CA"/>
              </w:rPr>
              <w:t> </w:t>
            </w:r>
            <w:r w:rsidRPr="001521F0">
              <w:rPr>
                <w:color w:val="000000" w:themeColor="text1"/>
                <w:sz w:val="20"/>
                <w:szCs w:val="20"/>
                <w:lang w:val="fr-CA" w:eastAsia="en-CA"/>
              </w:rPr>
              <w:t>449</w:t>
            </w:r>
          </w:p>
        </w:tc>
        <w:tc>
          <w:tcPr>
            <w:tcW w:w="665" w:type="pct"/>
            <w:tcBorders>
              <w:top w:val="nil"/>
              <w:left w:val="nil"/>
              <w:bottom w:val="single" w:sz="4" w:space="0" w:color="auto"/>
              <w:right w:val="single" w:sz="4" w:space="0" w:color="auto"/>
            </w:tcBorders>
            <w:shd w:val="clear" w:color="auto" w:fill="auto"/>
            <w:vAlign w:val="center"/>
            <w:hideMark/>
          </w:tcPr>
          <w:p w14:paraId="39C7903A"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171</w:t>
            </w:r>
            <w:r w:rsidR="001521F0">
              <w:rPr>
                <w:color w:val="000000" w:themeColor="text1"/>
                <w:sz w:val="20"/>
                <w:szCs w:val="20"/>
                <w:lang w:val="fr-CA" w:eastAsia="en-CA"/>
              </w:rPr>
              <w:t> </w:t>
            </w:r>
            <w:r w:rsidRPr="001521F0">
              <w:rPr>
                <w:color w:val="000000" w:themeColor="text1"/>
                <w:sz w:val="20"/>
                <w:szCs w:val="20"/>
                <w:lang w:val="fr-CA" w:eastAsia="en-CA"/>
              </w:rPr>
              <w:t>813</w:t>
            </w:r>
          </w:p>
        </w:tc>
        <w:tc>
          <w:tcPr>
            <w:tcW w:w="731" w:type="pct"/>
            <w:tcBorders>
              <w:top w:val="nil"/>
              <w:left w:val="nil"/>
              <w:bottom w:val="single" w:sz="4" w:space="0" w:color="auto"/>
              <w:right w:val="single" w:sz="4" w:space="0" w:color="auto"/>
            </w:tcBorders>
            <w:shd w:val="clear" w:color="auto" w:fill="auto"/>
            <w:vAlign w:val="center"/>
            <w:hideMark/>
          </w:tcPr>
          <w:p w14:paraId="37F4C0E9"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10</w:t>
            </w:r>
            <w:r w:rsidR="001521F0">
              <w:rPr>
                <w:color w:val="000000" w:themeColor="text1"/>
                <w:sz w:val="20"/>
                <w:szCs w:val="20"/>
                <w:lang w:val="fr-CA" w:eastAsia="en-CA"/>
              </w:rPr>
              <w:t> </w:t>
            </w:r>
            <w:r w:rsidRPr="001521F0">
              <w:rPr>
                <w:color w:val="000000" w:themeColor="text1"/>
                <w:sz w:val="20"/>
                <w:szCs w:val="20"/>
                <w:lang w:val="fr-CA" w:eastAsia="en-CA"/>
              </w:rPr>
              <w:t>064</w:t>
            </w:r>
            <w:r w:rsidR="001521F0">
              <w:rPr>
                <w:color w:val="000000" w:themeColor="text1"/>
                <w:sz w:val="20"/>
                <w:szCs w:val="20"/>
                <w:lang w:val="fr-CA" w:eastAsia="en-CA"/>
              </w:rPr>
              <w:t> </w:t>
            </w:r>
            <w:r w:rsidRPr="001521F0">
              <w:rPr>
                <w:color w:val="000000" w:themeColor="text1"/>
                <w:sz w:val="20"/>
                <w:szCs w:val="20"/>
                <w:lang w:val="fr-CA" w:eastAsia="en-CA"/>
              </w:rPr>
              <w:t>630</w:t>
            </w:r>
          </w:p>
        </w:tc>
        <w:tc>
          <w:tcPr>
            <w:tcW w:w="711" w:type="pct"/>
            <w:tcBorders>
              <w:top w:val="nil"/>
              <w:left w:val="nil"/>
              <w:bottom w:val="single" w:sz="4" w:space="0" w:color="auto"/>
              <w:right w:val="single" w:sz="4" w:space="0" w:color="auto"/>
            </w:tcBorders>
            <w:shd w:val="clear" w:color="000000" w:fill="FFFFFF"/>
            <w:vAlign w:val="center"/>
            <w:hideMark/>
          </w:tcPr>
          <w:p w14:paraId="43997B31" w14:textId="77777777" w:rsidR="00E633CD" w:rsidRPr="001521F0" w:rsidRDefault="003F25F7">
            <w:pPr>
              <w:jc w:val="right"/>
              <w:rPr>
                <w:color w:val="000000"/>
                <w:sz w:val="20"/>
                <w:szCs w:val="20"/>
                <w:lang w:val="fr-CA" w:eastAsia="en-CA"/>
              </w:rPr>
            </w:pPr>
            <w:r>
              <w:rPr>
                <w:color w:val="000000" w:themeColor="text1"/>
                <w:sz w:val="20"/>
                <w:szCs w:val="20"/>
                <w:lang w:val="fr-CA" w:eastAsia="en-CA"/>
              </w:rPr>
              <w:noBreakHyphen/>
            </w:r>
            <w:r w:rsidR="00E633CD" w:rsidRPr="001521F0">
              <w:rPr>
                <w:color w:val="000000" w:themeColor="text1"/>
                <w:sz w:val="20"/>
                <w:szCs w:val="20"/>
                <w:lang w:val="fr-CA" w:eastAsia="en-CA"/>
              </w:rPr>
              <w:t>4</w:t>
            </w:r>
            <w:r w:rsidR="001521F0">
              <w:rPr>
                <w:color w:val="000000" w:themeColor="text1"/>
                <w:sz w:val="20"/>
                <w:szCs w:val="20"/>
                <w:lang w:val="fr-CA" w:eastAsia="en-CA"/>
              </w:rPr>
              <w:t> </w:t>
            </w:r>
            <w:r w:rsidR="00E633CD" w:rsidRPr="001521F0">
              <w:rPr>
                <w:color w:val="000000" w:themeColor="text1"/>
                <w:sz w:val="20"/>
                <w:szCs w:val="20"/>
                <w:lang w:val="fr-CA" w:eastAsia="en-CA"/>
              </w:rPr>
              <w:t>547</w:t>
            </w:r>
            <w:r w:rsidR="001521F0">
              <w:rPr>
                <w:color w:val="000000" w:themeColor="text1"/>
                <w:sz w:val="20"/>
                <w:szCs w:val="20"/>
                <w:lang w:val="fr-CA" w:eastAsia="en-CA"/>
              </w:rPr>
              <w:t> </w:t>
            </w:r>
            <w:r w:rsidR="00E633CD" w:rsidRPr="001521F0">
              <w:rPr>
                <w:color w:val="000000" w:themeColor="text1"/>
                <w:sz w:val="20"/>
                <w:szCs w:val="20"/>
                <w:lang w:val="fr-CA" w:eastAsia="en-CA"/>
              </w:rPr>
              <w:t>683</w:t>
            </w:r>
          </w:p>
        </w:tc>
        <w:tc>
          <w:tcPr>
            <w:tcW w:w="730" w:type="pct"/>
            <w:tcBorders>
              <w:top w:val="nil"/>
              <w:left w:val="nil"/>
              <w:bottom w:val="single" w:sz="4" w:space="0" w:color="auto"/>
              <w:right w:val="single" w:sz="4" w:space="0" w:color="auto"/>
            </w:tcBorders>
            <w:shd w:val="clear" w:color="auto" w:fill="auto"/>
            <w:vAlign w:val="center"/>
            <w:hideMark/>
          </w:tcPr>
          <w:p w14:paraId="7217EAC1"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2</w:t>
            </w:r>
            <w:r w:rsidR="001521F0">
              <w:rPr>
                <w:iCs/>
                <w:color w:val="000000" w:themeColor="text1"/>
                <w:sz w:val="20"/>
                <w:szCs w:val="20"/>
                <w:lang w:val="fr-CA" w:eastAsia="en-CA"/>
              </w:rPr>
              <w:t> </w:t>
            </w:r>
            <w:r w:rsidRPr="001521F0">
              <w:rPr>
                <w:iCs/>
                <w:color w:val="000000" w:themeColor="text1"/>
                <w:sz w:val="20"/>
                <w:szCs w:val="20"/>
                <w:lang w:val="fr-CA" w:eastAsia="en-CA"/>
              </w:rPr>
              <w:t>323</w:t>
            </w:r>
            <w:r w:rsidR="001521F0">
              <w:rPr>
                <w:iCs/>
                <w:color w:val="000000" w:themeColor="text1"/>
                <w:sz w:val="20"/>
                <w:szCs w:val="20"/>
                <w:lang w:val="fr-CA" w:eastAsia="en-CA"/>
              </w:rPr>
              <w:t> </w:t>
            </w:r>
            <w:r w:rsidRPr="001521F0">
              <w:rPr>
                <w:iCs/>
                <w:color w:val="000000" w:themeColor="text1"/>
                <w:sz w:val="20"/>
                <w:szCs w:val="20"/>
                <w:lang w:val="fr-CA" w:eastAsia="en-CA"/>
              </w:rPr>
              <w:t>548</w:t>
            </w:r>
          </w:p>
        </w:tc>
      </w:tr>
      <w:tr w:rsidR="00E633CD" w:rsidRPr="001521F0" w14:paraId="614D9D50" w14:textId="77777777">
        <w:trPr>
          <w:trHeight w:val="13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00EAD8F5"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R</w:t>
            </w:r>
            <w:r w:rsidR="003F25F7">
              <w:rPr>
                <w:color w:val="000000" w:themeColor="text1"/>
                <w:sz w:val="20"/>
                <w:szCs w:val="20"/>
                <w:lang w:val="fr-CA" w:eastAsia="en-CA"/>
              </w:rPr>
              <w:noBreakHyphen/>
            </w:r>
            <w:r w:rsidRPr="001521F0">
              <w:rPr>
                <w:color w:val="000000" w:themeColor="text1"/>
                <w:sz w:val="20"/>
                <w:szCs w:val="20"/>
                <w:lang w:val="fr-CA" w:eastAsia="en-CA"/>
              </w:rPr>
              <w:t>407C</w:t>
            </w:r>
          </w:p>
        </w:tc>
        <w:tc>
          <w:tcPr>
            <w:tcW w:w="620" w:type="pct"/>
            <w:tcBorders>
              <w:top w:val="nil"/>
              <w:left w:val="nil"/>
              <w:bottom w:val="single" w:sz="4" w:space="0" w:color="auto"/>
              <w:right w:val="single" w:sz="4" w:space="0" w:color="auto"/>
            </w:tcBorders>
            <w:shd w:val="clear" w:color="auto" w:fill="auto"/>
            <w:vAlign w:val="center"/>
            <w:hideMark/>
          </w:tcPr>
          <w:p w14:paraId="4C91EA0C"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773</w:t>
            </w:r>
            <w:r w:rsidR="001521F0">
              <w:rPr>
                <w:color w:val="000000" w:themeColor="text1"/>
                <w:sz w:val="20"/>
                <w:szCs w:val="20"/>
                <w:lang w:val="fr-CA" w:eastAsia="en-CA"/>
              </w:rPr>
              <w:t>,</w:t>
            </w:r>
            <w:r w:rsidRPr="001521F0">
              <w:rPr>
                <w:color w:val="000000" w:themeColor="text1"/>
                <w:sz w:val="20"/>
                <w:szCs w:val="20"/>
                <w:lang w:val="fr-CA" w:eastAsia="en-CA"/>
              </w:rPr>
              <w:t>85</w:t>
            </w:r>
          </w:p>
        </w:tc>
        <w:tc>
          <w:tcPr>
            <w:tcW w:w="730" w:type="pct"/>
            <w:tcBorders>
              <w:top w:val="nil"/>
              <w:left w:val="nil"/>
              <w:bottom w:val="single" w:sz="4" w:space="0" w:color="auto"/>
              <w:right w:val="single" w:sz="4" w:space="0" w:color="auto"/>
            </w:tcBorders>
            <w:shd w:val="clear" w:color="auto" w:fill="auto"/>
            <w:vAlign w:val="center"/>
            <w:hideMark/>
          </w:tcPr>
          <w:p w14:paraId="14CCAD4C"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478</w:t>
            </w:r>
            <w:r w:rsidR="001521F0">
              <w:rPr>
                <w:color w:val="000000" w:themeColor="text1"/>
                <w:sz w:val="20"/>
                <w:szCs w:val="20"/>
                <w:lang w:val="fr-CA" w:eastAsia="en-CA"/>
              </w:rPr>
              <w:t> </w:t>
            </w:r>
            <w:r w:rsidRPr="001521F0">
              <w:rPr>
                <w:color w:val="000000" w:themeColor="text1"/>
                <w:sz w:val="20"/>
                <w:szCs w:val="20"/>
                <w:lang w:val="fr-CA" w:eastAsia="en-CA"/>
              </w:rPr>
              <w:t>283</w:t>
            </w:r>
          </w:p>
        </w:tc>
        <w:tc>
          <w:tcPr>
            <w:tcW w:w="665" w:type="pct"/>
            <w:tcBorders>
              <w:top w:val="nil"/>
              <w:left w:val="nil"/>
              <w:bottom w:val="single" w:sz="4" w:space="0" w:color="auto"/>
              <w:right w:val="single" w:sz="4" w:space="0" w:color="auto"/>
            </w:tcBorders>
            <w:shd w:val="clear" w:color="auto" w:fill="auto"/>
            <w:vAlign w:val="center"/>
            <w:hideMark/>
          </w:tcPr>
          <w:p w14:paraId="0B2100DF"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337</w:t>
            </w:r>
            <w:r w:rsidR="001521F0">
              <w:rPr>
                <w:color w:val="000000" w:themeColor="text1"/>
                <w:sz w:val="20"/>
                <w:szCs w:val="20"/>
                <w:lang w:val="fr-CA" w:eastAsia="en-CA"/>
              </w:rPr>
              <w:t> </w:t>
            </w:r>
            <w:r w:rsidRPr="001521F0">
              <w:rPr>
                <w:color w:val="000000" w:themeColor="text1"/>
                <w:sz w:val="20"/>
                <w:szCs w:val="20"/>
                <w:lang w:val="fr-CA" w:eastAsia="en-CA"/>
              </w:rPr>
              <w:t>262</w:t>
            </w:r>
          </w:p>
        </w:tc>
        <w:tc>
          <w:tcPr>
            <w:tcW w:w="731" w:type="pct"/>
            <w:tcBorders>
              <w:top w:val="nil"/>
              <w:left w:val="nil"/>
              <w:bottom w:val="single" w:sz="4" w:space="0" w:color="auto"/>
              <w:right w:val="single" w:sz="4" w:space="0" w:color="auto"/>
            </w:tcBorders>
            <w:shd w:val="clear" w:color="auto" w:fill="auto"/>
            <w:vAlign w:val="center"/>
            <w:hideMark/>
          </w:tcPr>
          <w:p w14:paraId="0C2B30B3"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846</w:t>
            </w:r>
            <w:r w:rsidR="001521F0">
              <w:rPr>
                <w:color w:val="000000" w:themeColor="text1"/>
                <w:sz w:val="20"/>
                <w:szCs w:val="20"/>
                <w:lang w:val="fr-CA" w:eastAsia="en-CA"/>
              </w:rPr>
              <w:t> </w:t>
            </w:r>
            <w:r w:rsidRPr="001521F0">
              <w:rPr>
                <w:color w:val="000000" w:themeColor="text1"/>
                <w:sz w:val="20"/>
                <w:szCs w:val="20"/>
                <w:lang w:val="fr-CA" w:eastAsia="en-CA"/>
              </w:rPr>
              <w:t>393</w:t>
            </w:r>
          </w:p>
        </w:tc>
        <w:tc>
          <w:tcPr>
            <w:tcW w:w="711" w:type="pct"/>
            <w:tcBorders>
              <w:top w:val="nil"/>
              <w:left w:val="nil"/>
              <w:bottom w:val="single" w:sz="4" w:space="0" w:color="auto"/>
              <w:right w:val="single" w:sz="4" w:space="0" w:color="auto"/>
            </w:tcBorders>
            <w:shd w:val="clear" w:color="000000" w:fill="FFFFFF"/>
            <w:vAlign w:val="center"/>
            <w:hideMark/>
          </w:tcPr>
          <w:p w14:paraId="6FF7F3A7"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440</w:t>
            </w:r>
            <w:r w:rsidR="001521F0">
              <w:rPr>
                <w:color w:val="000000" w:themeColor="text1"/>
                <w:sz w:val="20"/>
                <w:szCs w:val="20"/>
                <w:lang w:val="fr-CA" w:eastAsia="en-CA"/>
              </w:rPr>
              <w:t> </w:t>
            </w:r>
            <w:r w:rsidRPr="001521F0">
              <w:rPr>
                <w:color w:val="000000" w:themeColor="text1"/>
                <w:sz w:val="20"/>
                <w:szCs w:val="20"/>
                <w:lang w:val="fr-CA" w:eastAsia="en-CA"/>
              </w:rPr>
              <w:t>607</w:t>
            </w:r>
          </w:p>
        </w:tc>
        <w:tc>
          <w:tcPr>
            <w:tcW w:w="730" w:type="pct"/>
            <w:tcBorders>
              <w:top w:val="nil"/>
              <w:left w:val="nil"/>
              <w:bottom w:val="single" w:sz="4" w:space="0" w:color="auto"/>
              <w:right w:val="single" w:sz="4" w:space="0" w:color="auto"/>
            </w:tcBorders>
            <w:shd w:val="clear" w:color="auto" w:fill="auto"/>
            <w:vAlign w:val="center"/>
            <w:hideMark/>
          </w:tcPr>
          <w:p w14:paraId="164B4974"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608</w:t>
            </w:r>
            <w:r w:rsidR="001521F0">
              <w:rPr>
                <w:iCs/>
                <w:color w:val="000000" w:themeColor="text1"/>
                <w:sz w:val="20"/>
                <w:szCs w:val="20"/>
                <w:lang w:val="fr-CA" w:eastAsia="en-CA"/>
              </w:rPr>
              <w:t> </w:t>
            </w:r>
            <w:r w:rsidRPr="001521F0">
              <w:rPr>
                <w:iCs/>
                <w:color w:val="000000" w:themeColor="text1"/>
                <w:sz w:val="20"/>
                <w:szCs w:val="20"/>
                <w:lang w:val="fr-CA" w:eastAsia="en-CA"/>
              </w:rPr>
              <w:t>626</w:t>
            </w:r>
          </w:p>
        </w:tc>
      </w:tr>
      <w:tr w:rsidR="00E633CD" w:rsidRPr="001521F0" w14:paraId="3953BCCA"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7998EC69"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R</w:t>
            </w:r>
            <w:r w:rsidR="003F25F7">
              <w:rPr>
                <w:color w:val="000000" w:themeColor="text1"/>
                <w:sz w:val="20"/>
                <w:szCs w:val="20"/>
                <w:lang w:val="fr-CA" w:eastAsia="en-CA"/>
              </w:rPr>
              <w:noBreakHyphen/>
            </w:r>
            <w:r w:rsidRPr="001521F0">
              <w:rPr>
                <w:color w:val="000000" w:themeColor="text1"/>
                <w:sz w:val="20"/>
                <w:szCs w:val="20"/>
                <w:lang w:val="fr-CA" w:eastAsia="en-CA"/>
              </w:rPr>
              <w:t>410A</w:t>
            </w:r>
          </w:p>
        </w:tc>
        <w:tc>
          <w:tcPr>
            <w:tcW w:w="620" w:type="pct"/>
            <w:tcBorders>
              <w:top w:val="nil"/>
              <w:left w:val="nil"/>
              <w:bottom w:val="single" w:sz="4" w:space="0" w:color="auto"/>
              <w:right w:val="single" w:sz="4" w:space="0" w:color="auto"/>
            </w:tcBorders>
            <w:shd w:val="clear" w:color="auto" w:fill="auto"/>
            <w:vAlign w:val="center"/>
            <w:hideMark/>
          </w:tcPr>
          <w:p w14:paraId="7AB27CFD"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088</w:t>
            </w:r>
          </w:p>
        </w:tc>
        <w:tc>
          <w:tcPr>
            <w:tcW w:w="730" w:type="pct"/>
            <w:tcBorders>
              <w:top w:val="nil"/>
              <w:left w:val="nil"/>
              <w:bottom w:val="single" w:sz="4" w:space="0" w:color="auto"/>
              <w:right w:val="single" w:sz="4" w:space="0" w:color="auto"/>
            </w:tcBorders>
            <w:shd w:val="clear" w:color="auto" w:fill="auto"/>
            <w:vAlign w:val="center"/>
            <w:hideMark/>
          </w:tcPr>
          <w:p w14:paraId="2C71F810"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334</w:t>
            </w:r>
            <w:r w:rsidR="001521F0">
              <w:rPr>
                <w:color w:val="000000" w:themeColor="text1"/>
                <w:sz w:val="20"/>
                <w:szCs w:val="20"/>
                <w:lang w:val="fr-CA" w:eastAsia="en-CA"/>
              </w:rPr>
              <w:t> </w:t>
            </w:r>
            <w:r w:rsidRPr="001521F0">
              <w:rPr>
                <w:color w:val="000000" w:themeColor="text1"/>
                <w:sz w:val="20"/>
                <w:szCs w:val="20"/>
                <w:lang w:val="fr-CA" w:eastAsia="en-CA"/>
              </w:rPr>
              <w:t>493</w:t>
            </w:r>
          </w:p>
        </w:tc>
        <w:tc>
          <w:tcPr>
            <w:tcW w:w="665" w:type="pct"/>
            <w:tcBorders>
              <w:top w:val="nil"/>
              <w:left w:val="nil"/>
              <w:bottom w:val="single" w:sz="4" w:space="0" w:color="auto"/>
              <w:right w:val="single" w:sz="4" w:space="0" w:color="auto"/>
            </w:tcBorders>
            <w:shd w:val="clear" w:color="auto" w:fill="auto"/>
            <w:vAlign w:val="center"/>
            <w:hideMark/>
          </w:tcPr>
          <w:p w14:paraId="2B4644EC"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121</w:t>
            </w:r>
            <w:r w:rsidR="001521F0">
              <w:rPr>
                <w:color w:val="000000" w:themeColor="text1"/>
                <w:sz w:val="20"/>
                <w:szCs w:val="20"/>
                <w:lang w:val="fr-CA" w:eastAsia="en-CA"/>
              </w:rPr>
              <w:t> </w:t>
            </w:r>
            <w:r w:rsidRPr="001521F0">
              <w:rPr>
                <w:color w:val="000000" w:themeColor="text1"/>
                <w:sz w:val="20"/>
                <w:szCs w:val="20"/>
                <w:lang w:val="fr-CA" w:eastAsia="en-CA"/>
              </w:rPr>
              <w:t>610</w:t>
            </w:r>
          </w:p>
        </w:tc>
        <w:tc>
          <w:tcPr>
            <w:tcW w:w="731" w:type="pct"/>
            <w:tcBorders>
              <w:top w:val="nil"/>
              <w:left w:val="nil"/>
              <w:bottom w:val="single" w:sz="4" w:space="0" w:color="auto"/>
              <w:right w:val="single" w:sz="4" w:space="0" w:color="auto"/>
            </w:tcBorders>
            <w:shd w:val="clear" w:color="auto" w:fill="auto"/>
            <w:vAlign w:val="center"/>
            <w:hideMark/>
          </w:tcPr>
          <w:p w14:paraId="41CED3AC"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w:t>
            </w:r>
            <w:r w:rsidR="001521F0">
              <w:rPr>
                <w:color w:val="000000" w:themeColor="text1"/>
                <w:sz w:val="20"/>
                <w:szCs w:val="20"/>
                <w:lang w:val="fr-CA" w:eastAsia="en-CA"/>
              </w:rPr>
              <w:t> </w:t>
            </w:r>
            <w:r w:rsidRPr="001521F0">
              <w:rPr>
                <w:color w:val="000000" w:themeColor="text1"/>
                <w:sz w:val="20"/>
                <w:szCs w:val="20"/>
                <w:lang w:val="fr-CA" w:eastAsia="en-CA"/>
              </w:rPr>
              <w:t>807</w:t>
            </w:r>
            <w:r w:rsidR="001521F0">
              <w:rPr>
                <w:color w:val="000000" w:themeColor="text1"/>
                <w:sz w:val="20"/>
                <w:szCs w:val="20"/>
                <w:lang w:val="fr-CA" w:eastAsia="en-CA"/>
              </w:rPr>
              <w:t> </w:t>
            </w:r>
            <w:r w:rsidRPr="001521F0">
              <w:rPr>
                <w:color w:val="000000" w:themeColor="text1"/>
                <w:sz w:val="20"/>
                <w:szCs w:val="20"/>
                <w:lang w:val="fr-CA" w:eastAsia="en-CA"/>
              </w:rPr>
              <w:t>638</w:t>
            </w:r>
          </w:p>
        </w:tc>
        <w:tc>
          <w:tcPr>
            <w:tcW w:w="711" w:type="pct"/>
            <w:tcBorders>
              <w:top w:val="nil"/>
              <w:left w:val="nil"/>
              <w:bottom w:val="single" w:sz="4" w:space="0" w:color="auto"/>
              <w:right w:val="single" w:sz="4" w:space="0" w:color="auto"/>
            </w:tcBorders>
            <w:shd w:val="clear" w:color="000000" w:fill="FFFFFF"/>
            <w:vAlign w:val="center"/>
            <w:hideMark/>
          </w:tcPr>
          <w:p w14:paraId="369B4154"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479</w:t>
            </w:r>
            <w:r w:rsidR="001521F0">
              <w:rPr>
                <w:color w:val="000000" w:themeColor="text1"/>
                <w:sz w:val="20"/>
                <w:szCs w:val="20"/>
                <w:lang w:val="fr-CA" w:eastAsia="en-CA"/>
              </w:rPr>
              <w:t> </w:t>
            </w:r>
            <w:r w:rsidRPr="001521F0">
              <w:rPr>
                <w:color w:val="000000" w:themeColor="text1"/>
                <w:sz w:val="20"/>
                <w:szCs w:val="20"/>
                <w:lang w:val="fr-CA" w:eastAsia="en-CA"/>
              </w:rPr>
              <w:t>227</w:t>
            </w:r>
          </w:p>
        </w:tc>
        <w:tc>
          <w:tcPr>
            <w:tcW w:w="730" w:type="pct"/>
            <w:tcBorders>
              <w:top w:val="nil"/>
              <w:left w:val="nil"/>
              <w:bottom w:val="single" w:sz="4" w:space="0" w:color="auto"/>
              <w:right w:val="single" w:sz="4" w:space="0" w:color="auto"/>
            </w:tcBorders>
            <w:shd w:val="clear" w:color="auto" w:fill="auto"/>
            <w:vAlign w:val="center"/>
            <w:hideMark/>
          </w:tcPr>
          <w:p w14:paraId="7D26172B"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2</w:t>
            </w:r>
            <w:r w:rsidR="001521F0">
              <w:rPr>
                <w:iCs/>
                <w:color w:val="000000" w:themeColor="text1"/>
                <w:sz w:val="20"/>
                <w:szCs w:val="20"/>
                <w:lang w:val="fr-CA" w:eastAsia="en-CA"/>
              </w:rPr>
              <w:t> </w:t>
            </w:r>
            <w:r w:rsidRPr="001521F0">
              <w:rPr>
                <w:iCs/>
                <w:color w:val="000000" w:themeColor="text1"/>
                <w:sz w:val="20"/>
                <w:szCs w:val="20"/>
                <w:lang w:val="fr-CA" w:eastAsia="en-CA"/>
              </w:rPr>
              <w:t>855</w:t>
            </w:r>
            <w:r w:rsidR="001521F0">
              <w:rPr>
                <w:iCs/>
                <w:color w:val="000000" w:themeColor="text1"/>
                <w:sz w:val="20"/>
                <w:szCs w:val="20"/>
                <w:lang w:val="fr-CA" w:eastAsia="en-CA"/>
              </w:rPr>
              <w:t> </w:t>
            </w:r>
            <w:r w:rsidRPr="001521F0">
              <w:rPr>
                <w:iCs/>
                <w:color w:val="000000" w:themeColor="text1"/>
                <w:sz w:val="20"/>
                <w:szCs w:val="20"/>
                <w:lang w:val="fr-CA" w:eastAsia="en-CA"/>
              </w:rPr>
              <w:t>867</w:t>
            </w:r>
          </w:p>
        </w:tc>
      </w:tr>
      <w:tr w:rsidR="00E633CD" w:rsidRPr="001521F0" w14:paraId="66F408AE" w14:textId="77777777">
        <w:trPr>
          <w:trHeight w:val="8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C7E6813"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R</w:t>
            </w:r>
            <w:r w:rsidR="003F25F7">
              <w:rPr>
                <w:color w:val="000000" w:themeColor="text1"/>
                <w:sz w:val="20"/>
                <w:szCs w:val="20"/>
                <w:lang w:val="fr-CA" w:eastAsia="en-CA"/>
              </w:rPr>
              <w:noBreakHyphen/>
            </w:r>
            <w:r w:rsidRPr="001521F0">
              <w:rPr>
                <w:color w:val="000000" w:themeColor="text1"/>
                <w:sz w:val="20"/>
                <w:szCs w:val="20"/>
                <w:lang w:val="fr-CA" w:eastAsia="en-CA"/>
              </w:rPr>
              <w:t>417A</w:t>
            </w:r>
          </w:p>
        </w:tc>
        <w:tc>
          <w:tcPr>
            <w:tcW w:w="620" w:type="pct"/>
            <w:tcBorders>
              <w:top w:val="nil"/>
              <w:left w:val="nil"/>
              <w:bottom w:val="single" w:sz="4" w:space="0" w:color="auto"/>
              <w:right w:val="single" w:sz="4" w:space="0" w:color="auto"/>
            </w:tcBorders>
            <w:shd w:val="clear" w:color="auto" w:fill="auto"/>
            <w:vAlign w:val="center"/>
            <w:hideMark/>
          </w:tcPr>
          <w:p w14:paraId="786B80CF"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w:t>
            </w:r>
            <w:r w:rsidR="001521F0">
              <w:rPr>
                <w:color w:val="000000" w:themeColor="text1"/>
                <w:sz w:val="20"/>
                <w:szCs w:val="20"/>
                <w:lang w:val="fr-CA" w:eastAsia="en-CA"/>
              </w:rPr>
              <w:t> </w:t>
            </w:r>
            <w:r w:rsidRPr="001521F0">
              <w:rPr>
                <w:color w:val="000000" w:themeColor="text1"/>
                <w:sz w:val="20"/>
                <w:szCs w:val="20"/>
                <w:lang w:val="fr-CA" w:eastAsia="en-CA"/>
              </w:rPr>
              <w:t>346</w:t>
            </w:r>
          </w:p>
        </w:tc>
        <w:tc>
          <w:tcPr>
            <w:tcW w:w="730" w:type="pct"/>
            <w:tcBorders>
              <w:top w:val="nil"/>
              <w:left w:val="nil"/>
              <w:bottom w:val="single" w:sz="4" w:space="0" w:color="auto"/>
              <w:right w:val="single" w:sz="4" w:space="0" w:color="auto"/>
            </w:tcBorders>
            <w:shd w:val="clear" w:color="auto" w:fill="auto"/>
            <w:vAlign w:val="center"/>
            <w:hideMark/>
          </w:tcPr>
          <w:p w14:paraId="4F397238"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45</w:t>
            </w:r>
            <w:r w:rsidR="001521F0">
              <w:rPr>
                <w:color w:val="000000" w:themeColor="text1"/>
                <w:sz w:val="20"/>
                <w:szCs w:val="20"/>
                <w:lang w:val="fr-CA" w:eastAsia="en-CA"/>
              </w:rPr>
              <w:t> </w:t>
            </w:r>
            <w:r w:rsidRPr="001521F0">
              <w:rPr>
                <w:color w:val="000000" w:themeColor="text1"/>
                <w:sz w:val="20"/>
                <w:szCs w:val="20"/>
                <w:lang w:val="fr-CA" w:eastAsia="en-CA"/>
              </w:rPr>
              <w:t>161</w:t>
            </w:r>
          </w:p>
        </w:tc>
        <w:tc>
          <w:tcPr>
            <w:tcW w:w="665" w:type="pct"/>
            <w:tcBorders>
              <w:top w:val="nil"/>
              <w:left w:val="nil"/>
              <w:bottom w:val="single" w:sz="4" w:space="0" w:color="auto"/>
              <w:right w:val="single" w:sz="4" w:space="0" w:color="auto"/>
            </w:tcBorders>
            <w:shd w:val="clear" w:color="auto" w:fill="auto"/>
            <w:vAlign w:val="center"/>
            <w:hideMark/>
          </w:tcPr>
          <w:p w14:paraId="69DFB345"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77</w:t>
            </w:r>
            <w:r w:rsidR="001521F0">
              <w:rPr>
                <w:color w:val="000000" w:themeColor="text1"/>
                <w:sz w:val="20"/>
                <w:szCs w:val="20"/>
                <w:lang w:val="fr-CA" w:eastAsia="en-CA"/>
              </w:rPr>
              <w:t> </w:t>
            </w:r>
            <w:r w:rsidRPr="001521F0">
              <w:rPr>
                <w:color w:val="000000" w:themeColor="text1"/>
                <w:sz w:val="20"/>
                <w:szCs w:val="20"/>
                <w:lang w:val="fr-CA" w:eastAsia="en-CA"/>
              </w:rPr>
              <w:t>254</w:t>
            </w:r>
          </w:p>
        </w:tc>
        <w:tc>
          <w:tcPr>
            <w:tcW w:w="731" w:type="pct"/>
            <w:tcBorders>
              <w:top w:val="nil"/>
              <w:left w:val="nil"/>
              <w:bottom w:val="single" w:sz="4" w:space="0" w:color="auto"/>
              <w:right w:val="single" w:sz="4" w:space="0" w:color="auto"/>
            </w:tcBorders>
            <w:shd w:val="clear" w:color="auto" w:fill="auto"/>
            <w:vAlign w:val="center"/>
            <w:hideMark/>
          </w:tcPr>
          <w:p w14:paraId="45ED519B"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18</w:t>
            </w:r>
            <w:r w:rsidR="001521F0">
              <w:rPr>
                <w:color w:val="000000" w:themeColor="text1"/>
                <w:sz w:val="20"/>
                <w:szCs w:val="20"/>
                <w:lang w:val="fr-CA" w:eastAsia="en-CA"/>
              </w:rPr>
              <w:t> </w:t>
            </w:r>
            <w:r w:rsidRPr="001521F0">
              <w:rPr>
                <w:color w:val="000000" w:themeColor="text1"/>
                <w:sz w:val="20"/>
                <w:szCs w:val="20"/>
                <w:lang w:val="fr-CA" w:eastAsia="en-CA"/>
              </w:rPr>
              <w:t>205</w:t>
            </w:r>
          </w:p>
        </w:tc>
        <w:tc>
          <w:tcPr>
            <w:tcW w:w="711" w:type="pct"/>
            <w:tcBorders>
              <w:top w:val="nil"/>
              <w:left w:val="nil"/>
              <w:bottom w:val="single" w:sz="4" w:space="0" w:color="auto"/>
              <w:right w:val="single" w:sz="4" w:space="0" w:color="auto"/>
            </w:tcBorders>
            <w:shd w:val="clear" w:color="000000" w:fill="FFFFFF"/>
            <w:vAlign w:val="center"/>
            <w:hideMark/>
          </w:tcPr>
          <w:p w14:paraId="3C608498"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25</w:t>
            </w:r>
            <w:r w:rsidR="001521F0">
              <w:rPr>
                <w:color w:val="000000" w:themeColor="text1"/>
                <w:sz w:val="20"/>
                <w:szCs w:val="20"/>
                <w:lang w:val="fr-CA" w:eastAsia="en-CA"/>
              </w:rPr>
              <w:t> </w:t>
            </w:r>
            <w:r w:rsidRPr="001521F0">
              <w:rPr>
                <w:color w:val="000000" w:themeColor="text1"/>
                <w:sz w:val="20"/>
                <w:szCs w:val="20"/>
                <w:lang w:val="fr-CA" w:eastAsia="en-CA"/>
              </w:rPr>
              <w:t>853</w:t>
            </w:r>
          </w:p>
        </w:tc>
        <w:tc>
          <w:tcPr>
            <w:tcW w:w="730" w:type="pct"/>
            <w:tcBorders>
              <w:top w:val="nil"/>
              <w:left w:val="nil"/>
              <w:bottom w:val="single" w:sz="4" w:space="0" w:color="auto"/>
              <w:right w:val="single" w:sz="4" w:space="0" w:color="auto"/>
            </w:tcBorders>
            <w:shd w:val="clear" w:color="auto" w:fill="auto"/>
            <w:vAlign w:val="center"/>
            <w:hideMark/>
          </w:tcPr>
          <w:p w14:paraId="5DCB9A87"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214</w:t>
            </w:r>
            <w:r w:rsidR="001521F0">
              <w:rPr>
                <w:iCs/>
                <w:color w:val="000000" w:themeColor="text1"/>
                <w:sz w:val="20"/>
                <w:szCs w:val="20"/>
                <w:lang w:val="fr-CA" w:eastAsia="en-CA"/>
              </w:rPr>
              <w:t> </w:t>
            </w:r>
            <w:r w:rsidRPr="001521F0">
              <w:rPr>
                <w:iCs/>
                <w:color w:val="000000" w:themeColor="text1"/>
                <w:sz w:val="20"/>
                <w:szCs w:val="20"/>
                <w:lang w:val="fr-CA" w:eastAsia="en-CA"/>
              </w:rPr>
              <w:t>002</w:t>
            </w:r>
          </w:p>
        </w:tc>
      </w:tr>
      <w:tr w:rsidR="00E633CD" w:rsidRPr="001521F0" w14:paraId="7B26277C" w14:textId="77777777">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AFDDAAC" w14:textId="77777777" w:rsidR="00E633CD" w:rsidRPr="001521F0" w:rsidRDefault="00E633CD">
            <w:pPr>
              <w:rPr>
                <w:color w:val="000000"/>
                <w:sz w:val="20"/>
                <w:szCs w:val="20"/>
                <w:lang w:val="fr-CA" w:eastAsia="en-CA"/>
              </w:rPr>
            </w:pPr>
            <w:r w:rsidRPr="001521F0">
              <w:rPr>
                <w:color w:val="000000" w:themeColor="text1"/>
                <w:sz w:val="20"/>
                <w:szCs w:val="20"/>
                <w:lang w:val="fr-CA" w:eastAsia="en-CA"/>
              </w:rPr>
              <w:t>R</w:t>
            </w:r>
            <w:r w:rsidR="003F25F7">
              <w:rPr>
                <w:color w:val="000000" w:themeColor="text1"/>
                <w:sz w:val="20"/>
                <w:szCs w:val="20"/>
                <w:lang w:val="fr-CA" w:eastAsia="en-CA"/>
              </w:rPr>
              <w:noBreakHyphen/>
            </w:r>
            <w:r w:rsidRPr="001521F0">
              <w:rPr>
                <w:color w:val="000000" w:themeColor="text1"/>
                <w:sz w:val="20"/>
                <w:szCs w:val="20"/>
                <w:lang w:val="fr-CA" w:eastAsia="en-CA"/>
              </w:rPr>
              <w:t>507A</w:t>
            </w:r>
          </w:p>
        </w:tc>
        <w:tc>
          <w:tcPr>
            <w:tcW w:w="620" w:type="pct"/>
            <w:tcBorders>
              <w:top w:val="nil"/>
              <w:left w:val="nil"/>
              <w:bottom w:val="single" w:sz="4" w:space="0" w:color="auto"/>
              <w:right w:val="single" w:sz="4" w:space="0" w:color="auto"/>
            </w:tcBorders>
            <w:shd w:val="clear" w:color="auto" w:fill="auto"/>
            <w:vAlign w:val="center"/>
            <w:hideMark/>
          </w:tcPr>
          <w:p w14:paraId="37BABBB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w:t>
            </w:r>
            <w:r w:rsidR="001521F0">
              <w:rPr>
                <w:color w:val="000000" w:themeColor="text1"/>
                <w:sz w:val="20"/>
                <w:szCs w:val="20"/>
                <w:lang w:val="fr-CA" w:eastAsia="en-CA"/>
              </w:rPr>
              <w:t> </w:t>
            </w:r>
            <w:r w:rsidRPr="001521F0">
              <w:rPr>
                <w:color w:val="000000" w:themeColor="text1"/>
                <w:sz w:val="20"/>
                <w:szCs w:val="20"/>
                <w:lang w:val="fr-CA" w:eastAsia="en-CA"/>
              </w:rPr>
              <w:t>985</w:t>
            </w:r>
          </w:p>
        </w:tc>
        <w:tc>
          <w:tcPr>
            <w:tcW w:w="730" w:type="pct"/>
            <w:tcBorders>
              <w:top w:val="nil"/>
              <w:left w:val="nil"/>
              <w:bottom w:val="single" w:sz="4" w:space="0" w:color="auto"/>
              <w:right w:val="single" w:sz="4" w:space="0" w:color="auto"/>
            </w:tcBorders>
            <w:shd w:val="clear" w:color="auto" w:fill="auto"/>
            <w:vAlign w:val="center"/>
            <w:hideMark/>
          </w:tcPr>
          <w:p w14:paraId="11BF72E2"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294</w:t>
            </w:r>
            <w:r w:rsidR="001521F0">
              <w:rPr>
                <w:color w:val="000000" w:themeColor="text1"/>
                <w:sz w:val="20"/>
                <w:szCs w:val="20"/>
                <w:lang w:val="fr-CA" w:eastAsia="en-CA"/>
              </w:rPr>
              <w:t> </w:t>
            </w:r>
            <w:r w:rsidRPr="001521F0">
              <w:rPr>
                <w:color w:val="000000" w:themeColor="text1"/>
                <w:sz w:val="20"/>
                <w:szCs w:val="20"/>
                <w:lang w:val="fr-CA" w:eastAsia="en-CA"/>
              </w:rPr>
              <w:t>372</w:t>
            </w:r>
          </w:p>
        </w:tc>
        <w:tc>
          <w:tcPr>
            <w:tcW w:w="665" w:type="pct"/>
            <w:tcBorders>
              <w:top w:val="nil"/>
              <w:left w:val="nil"/>
              <w:bottom w:val="single" w:sz="4" w:space="0" w:color="auto"/>
              <w:right w:val="single" w:sz="4" w:space="0" w:color="auto"/>
            </w:tcBorders>
            <w:shd w:val="clear" w:color="auto" w:fill="auto"/>
            <w:vAlign w:val="center"/>
            <w:hideMark/>
          </w:tcPr>
          <w:p w14:paraId="78A70C0F"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227</w:t>
            </w:r>
            <w:r w:rsidR="001521F0">
              <w:rPr>
                <w:color w:val="000000" w:themeColor="text1"/>
                <w:sz w:val="20"/>
                <w:szCs w:val="20"/>
                <w:lang w:val="fr-CA" w:eastAsia="en-CA"/>
              </w:rPr>
              <w:t> </w:t>
            </w:r>
            <w:r w:rsidRPr="001521F0">
              <w:rPr>
                <w:color w:val="000000" w:themeColor="text1"/>
                <w:sz w:val="20"/>
                <w:szCs w:val="20"/>
                <w:lang w:val="fr-CA" w:eastAsia="en-CA"/>
              </w:rPr>
              <w:t>822</w:t>
            </w:r>
          </w:p>
        </w:tc>
        <w:tc>
          <w:tcPr>
            <w:tcW w:w="731" w:type="pct"/>
            <w:tcBorders>
              <w:top w:val="nil"/>
              <w:left w:val="nil"/>
              <w:bottom w:val="single" w:sz="4" w:space="0" w:color="auto"/>
              <w:right w:val="single" w:sz="4" w:space="0" w:color="auto"/>
            </w:tcBorders>
            <w:shd w:val="clear" w:color="auto" w:fill="auto"/>
            <w:vAlign w:val="center"/>
            <w:hideMark/>
          </w:tcPr>
          <w:p w14:paraId="3B8691FD"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1</w:t>
            </w:r>
            <w:r w:rsidR="001521F0">
              <w:rPr>
                <w:color w:val="000000" w:themeColor="text1"/>
                <w:sz w:val="20"/>
                <w:szCs w:val="20"/>
                <w:lang w:val="fr-CA" w:eastAsia="en-CA"/>
              </w:rPr>
              <w:t> </w:t>
            </w:r>
            <w:r w:rsidRPr="001521F0">
              <w:rPr>
                <w:color w:val="000000" w:themeColor="text1"/>
                <w:sz w:val="20"/>
                <w:szCs w:val="20"/>
                <w:lang w:val="fr-CA" w:eastAsia="en-CA"/>
              </w:rPr>
              <w:t>814</w:t>
            </w:r>
            <w:r w:rsidR="001521F0">
              <w:rPr>
                <w:color w:val="000000" w:themeColor="text1"/>
                <w:sz w:val="20"/>
                <w:szCs w:val="20"/>
                <w:lang w:val="fr-CA" w:eastAsia="en-CA"/>
              </w:rPr>
              <w:t> </w:t>
            </w:r>
            <w:r w:rsidRPr="001521F0">
              <w:rPr>
                <w:color w:val="000000" w:themeColor="text1"/>
                <w:sz w:val="20"/>
                <w:szCs w:val="20"/>
                <w:lang w:val="fr-CA" w:eastAsia="en-CA"/>
              </w:rPr>
              <w:t>689</w:t>
            </w:r>
          </w:p>
        </w:tc>
        <w:tc>
          <w:tcPr>
            <w:tcW w:w="711" w:type="pct"/>
            <w:tcBorders>
              <w:top w:val="nil"/>
              <w:left w:val="nil"/>
              <w:bottom w:val="single" w:sz="4" w:space="0" w:color="auto"/>
              <w:right w:val="single" w:sz="4" w:space="0" w:color="auto"/>
            </w:tcBorders>
            <w:shd w:val="clear" w:color="000000" w:fill="FFFFFF"/>
            <w:vAlign w:val="center"/>
            <w:hideMark/>
          </w:tcPr>
          <w:p w14:paraId="349B582C" w14:textId="77777777" w:rsidR="00E633CD" w:rsidRPr="001521F0" w:rsidRDefault="00E633CD">
            <w:pPr>
              <w:jc w:val="right"/>
              <w:rPr>
                <w:color w:val="000000"/>
                <w:sz w:val="20"/>
                <w:szCs w:val="20"/>
                <w:lang w:val="fr-CA" w:eastAsia="en-CA"/>
              </w:rPr>
            </w:pPr>
            <w:r w:rsidRPr="001521F0">
              <w:rPr>
                <w:color w:val="000000" w:themeColor="text1"/>
                <w:sz w:val="20"/>
                <w:szCs w:val="20"/>
                <w:lang w:val="fr-CA" w:eastAsia="en-CA"/>
              </w:rPr>
              <w:t>313</w:t>
            </w:r>
            <w:r w:rsidR="001521F0">
              <w:rPr>
                <w:color w:val="000000" w:themeColor="text1"/>
                <w:sz w:val="20"/>
                <w:szCs w:val="20"/>
                <w:lang w:val="fr-CA" w:eastAsia="en-CA"/>
              </w:rPr>
              <w:t> </w:t>
            </w:r>
            <w:r w:rsidRPr="001521F0">
              <w:rPr>
                <w:color w:val="000000" w:themeColor="text1"/>
                <w:sz w:val="20"/>
                <w:szCs w:val="20"/>
                <w:lang w:val="fr-CA" w:eastAsia="en-CA"/>
              </w:rPr>
              <w:t>141</w:t>
            </w:r>
          </w:p>
        </w:tc>
        <w:tc>
          <w:tcPr>
            <w:tcW w:w="730" w:type="pct"/>
            <w:tcBorders>
              <w:top w:val="nil"/>
              <w:left w:val="nil"/>
              <w:bottom w:val="single" w:sz="4" w:space="0" w:color="auto"/>
              <w:right w:val="single" w:sz="4" w:space="0" w:color="auto"/>
            </w:tcBorders>
            <w:shd w:val="clear" w:color="auto" w:fill="auto"/>
            <w:vAlign w:val="center"/>
            <w:hideMark/>
          </w:tcPr>
          <w:p w14:paraId="469271D7" w14:textId="77777777" w:rsidR="00E633CD" w:rsidRPr="001521F0" w:rsidRDefault="00E633CD">
            <w:pPr>
              <w:jc w:val="right"/>
              <w:rPr>
                <w:color w:val="000000"/>
                <w:sz w:val="20"/>
                <w:szCs w:val="20"/>
                <w:lang w:val="fr-CA" w:eastAsia="en-CA"/>
              </w:rPr>
            </w:pPr>
            <w:r w:rsidRPr="001521F0">
              <w:rPr>
                <w:iCs/>
                <w:color w:val="000000" w:themeColor="text1"/>
                <w:sz w:val="20"/>
                <w:szCs w:val="20"/>
                <w:lang w:val="fr-CA" w:eastAsia="en-CA"/>
              </w:rPr>
              <w:t>111</w:t>
            </w:r>
            <w:r w:rsidR="001521F0">
              <w:rPr>
                <w:iCs/>
                <w:color w:val="000000" w:themeColor="text1"/>
                <w:sz w:val="20"/>
                <w:szCs w:val="20"/>
                <w:lang w:val="fr-CA" w:eastAsia="en-CA"/>
              </w:rPr>
              <w:t> </w:t>
            </w:r>
            <w:r w:rsidRPr="001521F0">
              <w:rPr>
                <w:iCs/>
                <w:color w:val="000000" w:themeColor="text1"/>
                <w:sz w:val="20"/>
                <w:szCs w:val="20"/>
                <w:lang w:val="fr-CA" w:eastAsia="en-CA"/>
              </w:rPr>
              <w:t>182</w:t>
            </w:r>
          </w:p>
        </w:tc>
      </w:tr>
      <w:tr w:rsidR="00E633CD" w:rsidRPr="001521F0" w14:paraId="55C96FBE" w14:textId="77777777">
        <w:trPr>
          <w:trHeight w:val="15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01C5ACD9" w14:textId="77777777" w:rsidR="00E633CD" w:rsidRPr="001521F0" w:rsidRDefault="00A90BD0">
            <w:pPr>
              <w:rPr>
                <w:color w:val="000000"/>
                <w:sz w:val="20"/>
                <w:szCs w:val="20"/>
                <w:lang w:val="fr-CA" w:eastAsia="en-CA"/>
              </w:rPr>
            </w:pPr>
            <w:r>
              <w:rPr>
                <w:color w:val="000000"/>
                <w:sz w:val="20"/>
                <w:szCs w:val="20"/>
                <w:lang w:val="fr-CA" w:eastAsia="en-CA"/>
              </w:rPr>
              <w:t>Autres</w:t>
            </w:r>
            <w:r w:rsidR="00E633CD" w:rsidRPr="001521F0">
              <w:rPr>
                <w:color w:val="000000"/>
                <w:sz w:val="20"/>
                <w:szCs w:val="20"/>
                <w:lang w:val="fr-CA" w:eastAsia="en-CA"/>
              </w:rPr>
              <w:t>**</w:t>
            </w:r>
          </w:p>
        </w:tc>
        <w:tc>
          <w:tcPr>
            <w:tcW w:w="620" w:type="pct"/>
            <w:tcBorders>
              <w:top w:val="nil"/>
              <w:left w:val="nil"/>
              <w:bottom w:val="single" w:sz="4" w:space="0" w:color="auto"/>
              <w:right w:val="single" w:sz="4" w:space="0" w:color="auto"/>
            </w:tcBorders>
            <w:shd w:val="clear" w:color="auto" w:fill="auto"/>
            <w:vAlign w:val="center"/>
            <w:hideMark/>
          </w:tcPr>
          <w:p w14:paraId="1784AA6C"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 </w:t>
            </w:r>
          </w:p>
        </w:tc>
        <w:tc>
          <w:tcPr>
            <w:tcW w:w="730" w:type="pct"/>
            <w:tcBorders>
              <w:top w:val="nil"/>
              <w:left w:val="nil"/>
              <w:bottom w:val="single" w:sz="4" w:space="0" w:color="auto"/>
              <w:right w:val="single" w:sz="4" w:space="0" w:color="auto"/>
            </w:tcBorders>
            <w:shd w:val="clear" w:color="auto" w:fill="auto"/>
            <w:vAlign w:val="center"/>
            <w:hideMark/>
          </w:tcPr>
          <w:p w14:paraId="578A9D71"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226</w:t>
            </w:r>
            <w:r w:rsidR="001521F0">
              <w:rPr>
                <w:color w:val="000000"/>
                <w:sz w:val="20"/>
                <w:szCs w:val="20"/>
                <w:lang w:val="fr-CA" w:eastAsia="en-CA"/>
              </w:rPr>
              <w:t> </w:t>
            </w:r>
            <w:r w:rsidRPr="001521F0">
              <w:rPr>
                <w:color w:val="000000"/>
                <w:sz w:val="20"/>
                <w:szCs w:val="20"/>
                <w:lang w:val="fr-CA" w:eastAsia="en-CA"/>
              </w:rPr>
              <w:t>610</w:t>
            </w:r>
          </w:p>
        </w:tc>
        <w:tc>
          <w:tcPr>
            <w:tcW w:w="665" w:type="pct"/>
            <w:tcBorders>
              <w:top w:val="nil"/>
              <w:left w:val="nil"/>
              <w:bottom w:val="single" w:sz="4" w:space="0" w:color="auto"/>
              <w:right w:val="single" w:sz="4" w:space="0" w:color="auto"/>
            </w:tcBorders>
            <w:shd w:val="clear" w:color="auto" w:fill="auto"/>
            <w:vAlign w:val="center"/>
            <w:hideMark/>
          </w:tcPr>
          <w:p w14:paraId="7BC6EF55"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174</w:t>
            </w:r>
            <w:r w:rsidR="001521F0">
              <w:rPr>
                <w:color w:val="000000"/>
                <w:sz w:val="20"/>
                <w:szCs w:val="20"/>
                <w:lang w:val="fr-CA" w:eastAsia="en-CA"/>
              </w:rPr>
              <w:t> </w:t>
            </w:r>
            <w:r w:rsidRPr="001521F0">
              <w:rPr>
                <w:color w:val="000000"/>
                <w:sz w:val="20"/>
                <w:szCs w:val="20"/>
                <w:lang w:val="fr-CA" w:eastAsia="en-CA"/>
              </w:rPr>
              <w:t>880</w:t>
            </w:r>
          </w:p>
        </w:tc>
        <w:tc>
          <w:tcPr>
            <w:tcW w:w="731" w:type="pct"/>
            <w:tcBorders>
              <w:top w:val="nil"/>
              <w:left w:val="nil"/>
              <w:bottom w:val="single" w:sz="4" w:space="0" w:color="auto"/>
              <w:right w:val="single" w:sz="4" w:space="0" w:color="auto"/>
            </w:tcBorders>
            <w:shd w:val="clear" w:color="auto" w:fill="auto"/>
            <w:vAlign w:val="center"/>
            <w:hideMark/>
          </w:tcPr>
          <w:p w14:paraId="19D896AD"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136</w:t>
            </w:r>
            <w:r w:rsidR="001521F0">
              <w:rPr>
                <w:color w:val="000000"/>
                <w:sz w:val="20"/>
                <w:szCs w:val="20"/>
                <w:lang w:val="fr-CA" w:eastAsia="en-CA"/>
              </w:rPr>
              <w:t> </w:t>
            </w:r>
            <w:r w:rsidRPr="001521F0">
              <w:rPr>
                <w:color w:val="000000"/>
                <w:sz w:val="20"/>
                <w:szCs w:val="20"/>
                <w:lang w:val="fr-CA" w:eastAsia="en-CA"/>
              </w:rPr>
              <w:t>400</w:t>
            </w:r>
          </w:p>
        </w:tc>
        <w:tc>
          <w:tcPr>
            <w:tcW w:w="711" w:type="pct"/>
            <w:tcBorders>
              <w:top w:val="nil"/>
              <w:left w:val="nil"/>
              <w:bottom w:val="single" w:sz="4" w:space="0" w:color="auto"/>
              <w:right w:val="single" w:sz="4" w:space="0" w:color="auto"/>
            </w:tcBorders>
            <w:shd w:val="clear" w:color="auto" w:fill="auto"/>
            <w:vAlign w:val="center"/>
            <w:hideMark/>
          </w:tcPr>
          <w:p w14:paraId="25193BFF"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2</w:t>
            </w:r>
            <w:r w:rsidR="001521F0">
              <w:rPr>
                <w:color w:val="000000"/>
                <w:sz w:val="20"/>
                <w:szCs w:val="20"/>
                <w:lang w:val="fr-CA" w:eastAsia="en-CA"/>
              </w:rPr>
              <w:t> </w:t>
            </w:r>
            <w:r w:rsidRPr="001521F0">
              <w:rPr>
                <w:color w:val="000000"/>
                <w:sz w:val="20"/>
                <w:szCs w:val="20"/>
                <w:lang w:val="fr-CA" w:eastAsia="en-CA"/>
              </w:rPr>
              <w:t>284</w:t>
            </w:r>
          </w:p>
        </w:tc>
        <w:tc>
          <w:tcPr>
            <w:tcW w:w="730" w:type="pct"/>
            <w:tcBorders>
              <w:top w:val="nil"/>
              <w:left w:val="nil"/>
              <w:bottom w:val="single" w:sz="4" w:space="0" w:color="auto"/>
              <w:right w:val="single" w:sz="4" w:space="0" w:color="auto"/>
            </w:tcBorders>
            <w:shd w:val="clear" w:color="auto" w:fill="auto"/>
            <w:vAlign w:val="center"/>
            <w:hideMark/>
          </w:tcPr>
          <w:p w14:paraId="541F749C" w14:textId="77777777" w:rsidR="00E633CD" w:rsidRPr="001521F0" w:rsidRDefault="00E633CD">
            <w:pPr>
              <w:jc w:val="right"/>
              <w:rPr>
                <w:color w:val="000000"/>
                <w:sz w:val="20"/>
                <w:szCs w:val="20"/>
                <w:lang w:val="fr-CA" w:eastAsia="en-CA"/>
              </w:rPr>
            </w:pPr>
            <w:r w:rsidRPr="001521F0">
              <w:rPr>
                <w:color w:val="000000"/>
                <w:sz w:val="20"/>
                <w:szCs w:val="20"/>
                <w:lang w:val="fr-CA" w:eastAsia="en-CA"/>
              </w:rPr>
              <w:t>95</w:t>
            </w:r>
            <w:r w:rsidR="001521F0">
              <w:rPr>
                <w:color w:val="000000"/>
                <w:sz w:val="20"/>
                <w:szCs w:val="20"/>
                <w:lang w:val="fr-CA" w:eastAsia="en-CA"/>
              </w:rPr>
              <w:t> </w:t>
            </w:r>
            <w:r w:rsidRPr="001521F0">
              <w:rPr>
                <w:color w:val="000000"/>
                <w:sz w:val="20"/>
                <w:szCs w:val="20"/>
                <w:lang w:val="fr-CA" w:eastAsia="en-CA"/>
              </w:rPr>
              <w:t>628</w:t>
            </w:r>
          </w:p>
        </w:tc>
      </w:tr>
      <w:tr w:rsidR="00E633CD" w:rsidRPr="001521F0" w14:paraId="72A893C4" w14:textId="77777777">
        <w:trPr>
          <w:trHeight w:val="68"/>
        </w:trPr>
        <w:tc>
          <w:tcPr>
            <w:tcW w:w="1433" w:type="pct"/>
            <w:gridSpan w:val="2"/>
            <w:tcBorders>
              <w:top w:val="nil"/>
              <w:left w:val="single" w:sz="4" w:space="0" w:color="auto"/>
              <w:bottom w:val="single" w:sz="4" w:space="0" w:color="auto"/>
              <w:right w:val="single" w:sz="4" w:space="0" w:color="auto"/>
            </w:tcBorders>
            <w:shd w:val="clear" w:color="auto" w:fill="auto"/>
            <w:hideMark/>
          </w:tcPr>
          <w:p w14:paraId="2BD0BB85" w14:textId="77777777" w:rsidR="00E633CD" w:rsidRPr="001521F0" w:rsidRDefault="00E633CD" w:rsidP="001521F0">
            <w:pPr>
              <w:jc w:val="left"/>
              <w:rPr>
                <w:b/>
                <w:bCs/>
                <w:color w:val="000000"/>
                <w:sz w:val="20"/>
                <w:szCs w:val="20"/>
                <w:lang w:val="fr-CA" w:eastAsia="en-CA"/>
              </w:rPr>
            </w:pPr>
            <w:r w:rsidRPr="001521F0">
              <w:rPr>
                <w:b/>
                <w:bCs/>
                <w:color w:val="000000" w:themeColor="text1"/>
                <w:sz w:val="20"/>
                <w:szCs w:val="20"/>
                <w:lang w:val="fr-CA"/>
              </w:rPr>
              <w:t>Total (</w:t>
            </w:r>
            <w:r w:rsidR="001521F0" w:rsidRPr="001521F0">
              <w:rPr>
                <w:b/>
                <w:bCs/>
                <w:color w:val="000000" w:themeColor="text1"/>
                <w:sz w:val="20"/>
                <w:szCs w:val="20"/>
                <w:lang w:val="fr-CA"/>
              </w:rPr>
              <w:t>tonnes éqCO</w:t>
            </w:r>
            <w:r w:rsidR="001521F0" w:rsidRPr="001521F0">
              <w:rPr>
                <w:b/>
                <w:bCs/>
                <w:color w:val="000000" w:themeColor="text1"/>
                <w:sz w:val="20"/>
                <w:szCs w:val="20"/>
                <w:vertAlign w:val="subscript"/>
                <w:lang w:val="fr-CA"/>
              </w:rPr>
              <w:t>2</w:t>
            </w:r>
            <w:r w:rsidRPr="001521F0">
              <w:rPr>
                <w:b/>
                <w:bCs/>
                <w:color w:val="000000" w:themeColor="text1"/>
                <w:sz w:val="20"/>
                <w:szCs w:val="20"/>
                <w:lang w:val="fr-CA"/>
              </w:rPr>
              <w:t>)</w:t>
            </w:r>
          </w:p>
        </w:tc>
        <w:tc>
          <w:tcPr>
            <w:tcW w:w="730" w:type="pct"/>
            <w:tcBorders>
              <w:top w:val="nil"/>
              <w:left w:val="nil"/>
              <w:bottom w:val="single" w:sz="4" w:space="0" w:color="auto"/>
              <w:right w:val="single" w:sz="4" w:space="0" w:color="auto"/>
            </w:tcBorders>
            <w:shd w:val="clear" w:color="auto" w:fill="auto"/>
            <w:vAlign w:val="center"/>
            <w:hideMark/>
          </w:tcPr>
          <w:p w14:paraId="01B69B96" w14:textId="77777777" w:rsidR="00E633CD" w:rsidRPr="001521F0" w:rsidRDefault="00E633CD">
            <w:pPr>
              <w:jc w:val="right"/>
              <w:rPr>
                <w:b/>
                <w:bCs/>
                <w:color w:val="000000"/>
                <w:sz w:val="20"/>
                <w:szCs w:val="20"/>
                <w:lang w:val="fr-CA" w:eastAsia="en-CA"/>
              </w:rPr>
            </w:pPr>
            <w:r w:rsidRPr="001521F0">
              <w:rPr>
                <w:b/>
                <w:bCs/>
                <w:color w:val="000000"/>
                <w:sz w:val="20"/>
                <w:szCs w:val="20"/>
                <w:lang w:val="fr-CA" w:eastAsia="en-CA"/>
              </w:rPr>
              <w:t>11</w:t>
            </w:r>
            <w:r w:rsidR="001521F0">
              <w:rPr>
                <w:b/>
                <w:bCs/>
                <w:color w:val="000000"/>
                <w:sz w:val="20"/>
                <w:szCs w:val="20"/>
                <w:lang w:val="fr-CA" w:eastAsia="en-CA"/>
              </w:rPr>
              <w:t> </w:t>
            </w:r>
            <w:r w:rsidRPr="001521F0">
              <w:rPr>
                <w:b/>
                <w:bCs/>
                <w:color w:val="000000"/>
                <w:sz w:val="20"/>
                <w:szCs w:val="20"/>
                <w:lang w:val="fr-CA" w:eastAsia="en-CA"/>
              </w:rPr>
              <w:t>107</w:t>
            </w:r>
            <w:r w:rsidR="001521F0">
              <w:rPr>
                <w:b/>
                <w:bCs/>
                <w:color w:val="000000"/>
                <w:sz w:val="20"/>
                <w:szCs w:val="20"/>
                <w:lang w:val="fr-CA" w:eastAsia="en-CA"/>
              </w:rPr>
              <w:t> </w:t>
            </w:r>
            <w:r w:rsidRPr="001521F0">
              <w:rPr>
                <w:b/>
                <w:bCs/>
                <w:color w:val="000000"/>
                <w:sz w:val="20"/>
                <w:szCs w:val="20"/>
                <w:lang w:val="fr-CA" w:eastAsia="en-CA"/>
              </w:rPr>
              <w:t>955</w:t>
            </w:r>
          </w:p>
        </w:tc>
        <w:tc>
          <w:tcPr>
            <w:tcW w:w="665" w:type="pct"/>
            <w:tcBorders>
              <w:top w:val="nil"/>
              <w:left w:val="nil"/>
              <w:bottom w:val="single" w:sz="4" w:space="0" w:color="auto"/>
              <w:right w:val="single" w:sz="4" w:space="0" w:color="auto"/>
            </w:tcBorders>
            <w:shd w:val="clear" w:color="auto" w:fill="auto"/>
            <w:vAlign w:val="center"/>
            <w:hideMark/>
          </w:tcPr>
          <w:p w14:paraId="557B7ACB" w14:textId="77777777" w:rsidR="00E633CD" w:rsidRPr="001521F0" w:rsidRDefault="00E633CD">
            <w:pPr>
              <w:jc w:val="right"/>
              <w:rPr>
                <w:b/>
                <w:bCs/>
                <w:color w:val="000000"/>
                <w:sz w:val="20"/>
                <w:szCs w:val="20"/>
                <w:lang w:val="fr-CA" w:eastAsia="en-CA"/>
              </w:rPr>
            </w:pPr>
            <w:r w:rsidRPr="001521F0">
              <w:rPr>
                <w:b/>
                <w:bCs/>
                <w:color w:val="000000"/>
                <w:sz w:val="20"/>
                <w:szCs w:val="20"/>
                <w:lang w:val="fr-CA" w:eastAsia="en-CA"/>
              </w:rPr>
              <w:t>9</w:t>
            </w:r>
            <w:r w:rsidR="001521F0">
              <w:rPr>
                <w:b/>
                <w:bCs/>
                <w:color w:val="000000"/>
                <w:sz w:val="20"/>
                <w:szCs w:val="20"/>
                <w:lang w:val="fr-CA" w:eastAsia="en-CA"/>
              </w:rPr>
              <w:t> </w:t>
            </w:r>
            <w:r w:rsidRPr="001521F0">
              <w:rPr>
                <w:b/>
                <w:bCs/>
                <w:color w:val="000000"/>
                <w:sz w:val="20"/>
                <w:szCs w:val="20"/>
                <w:lang w:val="fr-CA" w:eastAsia="en-CA"/>
              </w:rPr>
              <w:t>707</w:t>
            </w:r>
            <w:r w:rsidR="001521F0">
              <w:rPr>
                <w:b/>
                <w:bCs/>
                <w:color w:val="000000"/>
                <w:sz w:val="20"/>
                <w:szCs w:val="20"/>
                <w:lang w:val="fr-CA" w:eastAsia="en-CA"/>
              </w:rPr>
              <w:t> </w:t>
            </w:r>
            <w:r w:rsidRPr="001521F0">
              <w:rPr>
                <w:b/>
                <w:bCs/>
                <w:color w:val="000000"/>
                <w:sz w:val="20"/>
                <w:szCs w:val="20"/>
                <w:lang w:val="fr-CA" w:eastAsia="en-CA"/>
              </w:rPr>
              <w:t>351</w:t>
            </w:r>
          </w:p>
        </w:tc>
        <w:tc>
          <w:tcPr>
            <w:tcW w:w="731" w:type="pct"/>
            <w:tcBorders>
              <w:top w:val="nil"/>
              <w:left w:val="nil"/>
              <w:bottom w:val="single" w:sz="4" w:space="0" w:color="auto"/>
              <w:right w:val="single" w:sz="4" w:space="0" w:color="auto"/>
            </w:tcBorders>
            <w:shd w:val="clear" w:color="auto" w:fill="auto"/>
            <w:vAlign w:val="center"/>
            <w:hideMark/>
          </w:tcPr>
          <w:p w14:paraId="7D22AB84" w14:textId="77777777" w:rsidR="00E633CD" w:rsidRPr="001521F0" w:rsidRDefault="00E633CD">
            <w:pPr>
              <w:jc w:val="right"/>
              <w:rPr>
                <w:b/>
                <w:bCs/>
                <w:color w:val="000000"/>
                <w:sz w:val="20"/>
                <w:szCs w:val="20"/>
                <w:lang w:val="fr-CA" w:eastAsia="en-CA"/>
              </w:rPr>
            </w:pPr>
            <w:r w:rsidRPr="001521F0">
              <w:rPr>
                <w:b/>
                <w:bCs/>
                <w:color w:val="000000"/>
                <w:sz w:val="20"/>
                <w:szCs w:val="20"/>
                <w:lang w:val="fr-CA" w:eastAsia="en-CA"/>
              </w:rPr>
              <w:t>30</w:t>
            </w:r>
            <w:r w:rsidR="001521F0">
              <w:rPr>
                <w:b/>
                <w:bCs/>
                <w:color w:val="000000"/>
                <w:sz w:val="20"/>
                <w:szCs w:val="20"/>
                <w:lang w:val="fr-CA" w:eastAsia="en-CA"/>
              </w:rPr>
              <w:t> </w:t>
            </w:r>
            <w:r w:rsidRPr="001521F0">
              <w:rPr>
                <w:b/>
                <w:bCs/>
                <w:color w:val="000000"/>
                <w:sz w:val="20"/>
                <w:szCs w:val="20"/>
                <w:lang w:val="fr-CA" w:eastAsia="en-CA"/>
              </w:rPr>
              <w:t>402</w:t>
            </w:r>
            <w:r w:rsidR="001521F0">
              <w:rPr>
                <w:b/>
                <w:bCs/>
                <w:color w:val="000000"/>
                <w:sz w:val="20"/>
                <w:szCs w:val="20"/>
                <w:lang w:val="fr-CA" w:eastAsia="en-CA"/>
              </w:rPr>
              <w:t> </w:t>
            </w:r>
            <w:r w:rsidRPr="001521F0">
              <w:rPr>
                <w:b/>
                <w:bCs/>
                <w:color w:val="000000"/>
                <w:sz w:val="20"/>
                <w:szCs w:val="20"/>
                <w:lang w:val="fr-CA" w:eastAsia="en-CA"/>
              </w:rPr>
              <w:t>883</w:t>
            </w:r>
          </w:p>
        </w:tc>
        <w:tc>
          <w:tcPr>
            <w:tcW w:w="711" w:type="pct"/>
            <w:tcBorders>
              <w:top w:val="nil"/>
              <w:left w:val="nil"/>
              <w:bottom w:val="single" w:sz="4" w:space="0" w:color="auto"/>
              <w:right w:val="single" w:sz="4" w:space="0" w:color="auto"/>
            </w:tcBorders>
            <w:shd w:val="clear" w:color="auto" w:fill="auto"/>
            <w:vAlign w:val="center"/>
            <w:hideMark/>
          </w:tcPr>
          <w:p w14:paraId="361ADBC4" w14:textId="77777777" w:rsidR="00E633CD" w:rsidRPr="001521F0" w:rsidRDefault="00E633CD">
            <w:pPr>
              <w:jc w:val="right"/>
              <w:rPr>
                <w:b/>
                <w:bCs/>
                <w:color w:val="000000"/>
                <w:sz w:val="20"/>
                <w:szCs w:val="20"/>
                <w:lang w:val="fr-CA" w:eastAsia="en-CA"/>
              </w:rPr>
            </w:pPr>
            <w:r w:rsidRPr="001521F0">
              <w:rPr>
                <w:b/>
                <w:bCs/>
                <w:color w:val="000000"/>
                <w:sz w:val="20"/>
                <w:szCs w:val="20"/>
                <w:lang w:val="fr-CA" w:eastAsia="en-CA"/>
              </w:rPr>
              <w:t>1</w:t>
            </w:r>
            <w:r w:rsidR="001521F0">
              <w:rPr>
                <w:b/>
                <w:bCs/>
                <w:color w:val="000000"/>
                <w:sz w:val="20"/>
                <w:szCs w:val="20"/>
                <w:lang w:val="fr-CA" w:eastAsia="en-CA"/>
              </w:rPr>
              <w:t> </w:t>
            </w:r>
            <w:r w:rsidRPr="001521F0">
              <w:rPr>
                <w:b/>
                <w:bCs/>
                <w:color w:val="000000"/>
                <w:sz w:val="20"/>
                <w:szCs w:val="20"/>
                <w:lang w:val="fr-CA" w:eastAsia="en-CA"/>
              </w:rPr>
              <w:t>535</w:t>
            </w:r>
            <w:r w:rsidR="001521F0">
              <w:rPr>
                <w:b/>
                <w:bCs/>
                <w:color w:val="000000"/>
                <w:sz w:val="20"/>
                <w:szCs w:val="20"/>
                <w:lang w:val="fr-CA" w:eastAsia="en-CA"/>
              </w:rPr>
              <w:t> </w:t>
            </w:r>
            <w:r w:rsidRPr="001521F0">
              <w:rPr>
                <w:b/>
                <w:bCs/>
                <w:color w:val="000000"/>
                <w:sz w:val="20"/>
                <w:szCs w:val="20"/>
                <w:lang w:val="fr-CA" w:eastAsia="en-CA"/>
              </w:rPr>
              <w:t>575</w:t>
            </w:r>
          </w:p>
        </w:tc>
        <w:tc>
          <w:tcPr>
            <w:tcW w:w="730" w:type="pct"/>
            <w:tcBorders>
              <w:top w:val="nil"/>
              <w:left w:val="nil"/>
              <w:bottom w:val="single" w:sz="4" w:space="0" w:color="auto"/>
              <w:right w:val="single" w:sz="4" w:space="0" w:color="auto"/>
            </w:tcBorders>
            <w:shd w:val="clear" w:color="auto" w:fill="auto"/>
            <w:vAlign w:val="center"/>
            <w:hideMark/>
          </w:tcPr>
          <w:p w14:paraId="3F6DCEF0" w14:textId="77777777" w:rsidR="00E633CD" w:rsidRPr="001521F0" w:rsidRDefault="00E633CD">
            <w:pPr>
              <w:jc w:val="right"/>
              <w:rPr>
                <w:b/>
                <w:bCs/>
                <w:color w:val="000000"/>
                <w:sz w:val="20"/>
                <w:szCs w:val="20"/>
                <w:lang w:val="fr-CA" w:eastAsia="en-CA"/>
              </w:rPr>
            </w:pPr>
            <w:r w:rsidRPr="001521F0">
              <w:rPr>
                <w:b/>
                <w:bCs/>
                <w:color w:val="000000"/>
                <w:sz w:val="20"/>
                <w:szCs w:val="20"/>
                <w:lang w:val="fr-CA" w:eastAsia="en-CA"/>
              </w:rPr>
              <w:t>12</w:t>
            </w:r>
            <w:r w:rsidR="001521F0">
              <w:rPr>
                <w:b/>
                <w:bCs/>
                <w:color w:val="000000"/>
                <w:sz w:val="20"/>
                <w:szCs w:val="20"/>
                <w:lang w:val="fr-CA" w:eastAsia="en-CA"/>
              </w:rPr>
              <w:t> </w:t>
            </w:r>
            <w:r w:rsidRPr="001521F0">
              <w:rPr>
                <w:b/>
                <w:bCs/>
                <w:color w:val="000000"/>
                <w:sz w:val="20"/>
                <w:szCs w:val="20"/>
                <w:lang w:val="fr-CA" w:eastAsia="en-CA"/>
              </w:rPr>
              <w:t>908</w:t>
            </w:r>
            <w:r w:rsidR="001521F0">
              <w:rPr>
                <w:b/>
                <w:bCs/>
                <w:color w:val="000000"/>
                <w:sz w:val="20"/>
                <w:szCs w:val="20"/>
                <w:lang w:val="fr-CA" w:eastAsia="en-CA"/>
              </w:rPr>
              <w:t> </w:t>
            </w:r>
            <w:r w:rsidRPr="001521F0">
              <w:rPr>
                <w:b/>
                <w:bCs/>
                <w:color w:val="000000"/>
                <w:sz w:val="20"/>
                <w:szCs w:val="20"/>
                <w:lang w:val="fr-CA" w:eastAsia="en-CA"/>
              </w:rPr>
              <w:t>634</w:t>
            </w:r>
          </w:p>
        </w:tc>
      </w:tr>
      <w:tr w:rsidR="00E633CD" w:rsidRPr="00F535AB" w14:paraId="6C188E8B" w14:textId="77777777">
        <w:trPr>
          <w:trHeight w:val="184"/>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839CA74" w14:textId="77777777" w:rsidR="00E633CD" w:rsidRPr="001521F0" w:rsidRDefault="001521F0" w:rsidP="001521F0">
            <w:pPr>
              <w:jc w:val="center"/>
              <w:rPr>
                <w:b/>
                <w:bCs/>
                <w:color w:val="000000"/>
                <w:sz w:val="20"/>
                <w:szCs w:val="20"/>
                <w:lang w:val="fr-CA" w:eastAsia="en-CA"/>
              </w:rPr>
            </w:pPr>
            <w:r w:rsidRPr="0022386C">
              <w:rPr>
                <w:b/>
                <w:bCs/>
                <w:color w:val="000000" w:themeColor="text1"/>
                <w:sz w:val="20"/>
                <w:szCs w:val="20"/>
                <w:lang w:val="fr-CA" w:eastAsia="en-CA"/>
              </w:rPr>
              <w:t>Calcul de la valeur de référence des HFC (</w:t>
            </w:r>
            <w:r w:rsidRPr="001521F0">
              <w:rPr>
                <w:b/>
                <w:bCs/>
                <w:color w:val="000000" w:themeColor="text1"/>
                <w:sz w:val="20"/>
                <w:szCs w:val="20"/>
                <w:lang w:val="fr-CA" w:eastAsia="en-CA"/>
              </w:rPr>
              <w:t>tonnes éqCO</w:t>
            </w:r>
            <w:r w:rsidRPr="001521F0">
              <w:rPr>
                <w:b/>
                <w:bCs/>
                <w:color w:val="000000" w:themeColor="text1"/>
                <w:sz w:val="20"/>
                <w:szCs w:val="20"/>
                <w:vertAlign w:val="subscript"/>
                <w:lang w:val="fr-CA" w:eastAsia="en-CA"/>
              </w:rPr>
              <w:t>2</w:t>
            </w:r>
            <w:r w:rsidRPr="0022386C">
              <w:rPr>
                <w:b/>
                <w:bCs/>
                <w:color w:val="000000"/>
                <w:sz w:val="20"/>
                <w:szCs w:val="20"/>
                <w:lang w:val="fr-CA" w:eastAsia="en-CA"/>
              </w:rPr>
              <w:t>)</w:t>
            </w:r>
          </w:p>
        </w:tc>
      </w:tr>
      <w:tr w:rsidR="00E633CD" w:rsidRPr="001521F0" w14:paraId="008CDFBD" w14:textId="77777777">
        <w:trPr>
          <w:trHeight w:val="52"/>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5215280" w14:textId="77777777" w:rsidR="00E633CD" w:rsidRPr="001521F0" w:rsidRDefault="00A90BD0">
            <w:pPr>
              <w:jc w:val="left"/>
              <w:rPr>
                <w:color w:val="000000"/>
                <w:sz w:val="20"/>
                <w:szCs w:val="20"/>
                <w:lang w:val="fr-CA" w:eastAsia="en-CA"/>
              </w:rPr>
            </w:pPr>
            <w:r w:rsidRPr="0022386C">
              <w:rPr>
                <w:color w:val="000000" w:themeColor="text1"/>
                <w:sz w:val="20"/>
                <w:szCs w:val="20"/>
                <w:lang w:val="fr-CA" w:eastAsia="en-CA"/>
              </w:rPr>
              <w:t>Consommation moyenne de HFC en 2020–2022</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6A66B078" w14:textId="77777777" w:rsidR="00E633CD" w:rsidRPr="001521F0" w:rsidRDefault="00E633CD">
            <w:pPr>
              <w:jc w:val="right"/>
              <w:rPr>
                <w:color w:val="000000"/>
                <w:sz w:val="20"/>
                <w:szCs w:val="20"/>
                <w:lang w:val="fr-CA" w:eastAsia="en-CA"/>
              </w:rPr>
            </w:pPr>
            <w:r w:rsidRPr="001521F0">
              <w:rPr>
                <w:color w:val="000000" w:themeColor="text1"/>
                <w:sz w:val="20"/>
                <w:lang w:val="fr-CA" w:eastAsia="en-CA"/>
              </w:rPr>
              <w:t>17</w:t>
            </w:r>
            <w:r w:rsidR="001521F0">
              <w:rPr>
                <w:color w:val="000000" w:themeColor="text1"/>
                <w:sz w:val="20"/>
                <w:lang w:val="fr-CA" w:eastAsia="en-CA"/>
              </w:rPr>
              <w:t> </w:t>
            </w:r>
            <w:r w:rsidRPr="001521F0">
              <w:rPr>
                <w:color w:val="000000" w:themeColor="text1"/>
                <w:sz w:val="20"/>
                <w:lang w:val="fr-CA" w:eastAsia="en-CA"/>
              </w:rPr>
              <w:t>072</w:t>
            </w:r>
            <w:r w:rsidR="001521F0">
              <w:rPr>
                <w:color w:val="000000" w:themeColor="text1"/>
                <w:sz w:val="20"/>
                <w:lang w:val="fr-CA" w:eastAsia="en-CA"/>
              </w:rPr>
              <w:t> </w:t>
            </w:r>
            <w:r w:rsidRPr="001521F0">
              <w:rPr>
                <w:color w:val="000000" w:themeColor="text1"/>
                <w:sz w:val="20"/>
                <w:lang w:val="fr-CA" w:eastAsia="en-CA"/>
              </w:rPr>
              <w:t>729</w:t>
            </w:r>
          </w:p>
        </w:tc>
      </w:tr>
      <w:tr w:rsidR="00E633CD" w:rsidRPr="001521F0" w14:paraId="474AD167" w14:textId="77777777">
        <w:trPr>
          <w:trHeight w:val="125"/>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76FF79B" w14:textId="77777777" w:rsidR="00E633CD" w:rsidRPr="001521F0" w:rsidRDefault="00A90BD0">
            <w:pPr>
              <w:jc w:val="left"/>
              <w:rPr>
                <w:color w:val="000000"/>
                <w:sz w:val="20"/>
                <w:szCs w:val="20"/>
                <w:lang w:val="fr-CA" w:eastAsia="en-CA"/>
              </w:rPr>
            </w:pPr>
            <w:r w:rsidRPr="0022386C">
              <w:rPr>
                <w:color w:val="000000" w:themeColor="text1"/>
                <w:sz w:val="20"/>
                <w:szCs w:val="20"/>
                <w:lang w:val="fr-CA" w:eastAsia="en-CA"/>
              </w:rPr>
              <w:lastRenderedPageBreak/>
              <w:t>Valeur de référence des HCFC  (65%)</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5D7AB3A6" w14:textId="77777777" w:rsidR="00E633CD" w:rsidRPr="001521F0" w:rsidRDefault="00E633CD">
            <w:pPr>
              <w:jc w:val="right"/>
              <w:rPr>
                <w:color w:val="000000"/>
                <w:sz w:val="20"/>
                <w:szCs w:val="20"/>
                <w:lang w:val="fr-CA" w:eastAsia="en-CA"/>
              </w:rPr>
            </w:pPr>
            <w:r w:rsidRPr="001521F0">
              <w:rPr>
                <w:color w:val="000000" w:themeColor="text1"/>
                <w:sz w:val="20"/>
                <w:lang w:val="fr-CA" w:eastAsia="en-CA"/>
              </w:rPr>
              <w:t>6</w:t>
            </w:r>
            <w:r w:rsidR="001521F0">
              <w:rPr>
                <w:color w:val="000000" w:themeColor="text1"/>
                <w:sz w:val="20"/>
                <w:lang w:val="fr-CA" w:eastAsia="en-CA"/>
              </w:rPr>
              <w:t> </w:t>
            </w:r>
            <w:r w:rsidRPr="001521F0">
              <w:rPr>
                <w:color w:val="000000" w:themeColor="text1"/>
                <w:sz w:val="20"/>
                <w:lang w:val="fr-CA" w:eastAsia="en-CA"/>
              </w:rPr>
              <w:t>297</w:t>
            </w:r>
            <w:r w:rsidR="001521F0">
              <w:rPr>
                <w:color w:val="000000" w:themeColor="text1"/>
                <w:sz w:val="20"/>
                <w:lang w:val="fr-CA" w:eastAsia="en-CA"/>
              </w:rPr>
              <w:t> </w:t>
            </w:r>
            <w:r w:rsidRPr="001521F0">
              <w:rPr>
                <w:color w:val="000000" w:themeColor="text1"/>
                <w:sz w:val="20"/>
                <w:lang w:val="fr-CA" w:eastAsia="en-CA"/>
              </w:rPr>
              <w:t>991</w:t>
            </w:r>
          </w:p>
        </w:tc>
      </w:tr>
      <w:tr w:rsidR="00E633CD" w:rsidRPr="001521F0" w14:paraId="5AB6E552" w14:textId="77777777">
        <w:trPr>
          <w:trHeight w:val="100"/>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C503E0D" w14:textId="77777777" w:rsidR="00E633CD" w:rsidRPr="001521F0" w:rsidRDefault="00A90BD0">
            <w:pPr>
              <w:jc w:val="left"/>
              <w:rPr>
                <w:b/>
                <w:bCs/>
                <w:color w:val="000000"/>
                <w:sz w:val="20"/>
                <w:szCs w:val="20"/>
                <w:lang w:val="fr-CA" w:eastAsia="en-CA"/>
              </w:rPr>
            </w:pPr>
            <w:r w:rsidRPr="0022386C">
              <w:rPr>
                <w:b/>
                <w:bCs/>
                <w:color w:val="000000" w:themeColor="text1"/>
                <w:sz w:val="20"/>
                <w:szCs w:val="20"/>
                <w:lang w:val="fr-CA" w:eastAsia="en-CA"/>
              </w:rPr>
              <w:t>Valeur de référence des HFC</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4D694633" w14:textId="77777777" w:rsidR="00E633CD" w:rsidRPr="001521F0" w:rsidRDefault="00E633CD">
            <w:pPr>
              <w:jc w:val="right"/>
              <w:rPr>
                <w:b/>
                <w:bCs/>
                <w:color w:val="000000"/>
                <w:sz w:val="20"/>
                <w:szCs w:val="20"/>
                <w:lang w:val="fr-CA" w:eastAsia="en-CA"/>
              </w:rPr>
            </w:pPr>
            <w:r w:rsidRPr="001521F0">
              <w:rPr>
                <w:b/>
                <w:bCs/>
                <w:color w:val="000000" w:themeColor="text1"/>
                <w:sz w:val="20"/>
                <w:lang w:val="fr-CA" w:eastAsia="en-CA"/>
              </w:rPr>
              <w:t>23</w:t>
            </w:r>
            <w:r w:rsidR="001521F0">
              <w:rPr>
                <w:b/>
                <w:bCs/>
                <w:color w:val="000000" w:themeColor="text1"/>
                <w:sz w:val="20"/>
                <w:lang w:val="fr-CA" w:eastAsia="en-CA"/>
              </w:rPr>
              <w:t> </w:t>
            </w:r>
            <w:r w:rsidRPr="001521F0">
              <w:rPr>
                <w:b/>
                <w:bCs/>
                <w:color w:val="000000" w:themeColor="text1"/>
                <w:sz w:val="20"/>
                <w:lang w:val="fr-CA" w:eastAsia="en-CA"/>
              </w:rPr>
              <w:t>370</w:t>
            </w:r>
            <w:r w:rsidR="001521F0">
              <w:rPr>
                <w:b/>
                <w:bCs/>
                <w:color w:val="000000" w:themeColor="text1"/>
                <w:sz w:val="20"/>
                <w:lang w:val="fr-CA" w:eastAsia="en-CA"/>
              </w:rPr>
              <w:t> </w:t>
            </w:r>
            <w:r w:rsidRPr="001521F0">
              <w:rPr>
                <w:b/>
                <w:bCs/>
                <w:color w:val="000000" w:themeColor="text1"/>
                <w:sz w:val="20"/>
                <w:lang w:val="fr-CA" w:eastAsia="en-CA"/>
              </w:rPr>
              <w:t>721</w:t>
            </w:r>
          </w:p>
        </w:tc>
      </w:tr>
    </w:tbl>
    <w:p w14:paraId="35886FFA" w14:textId="77777777" w:rsidR="00876B69" w:rsidRPr="001521F0" w:rsidRDefault="00876B69" w:rsidP="00FD23EF">
      <w:pPr>
        <w:widowControl w:val="0"/>
        <w:rPr>
          <w:iCs/>
          <w:sz w:val="18"/>
          <w:szCs w:val="18"/>
          <w:lang w:val="fr-CA"/>
        </w:rPr>
      </w:pPr>
      <w:r w:rsidRPr="001521F0">
        <w:rPr>
          <w:iCs/>
          <w:sz w:val="18"/>
          <w:szCs w:val="18"/>
          <w:lang w:val="fr-CA"/>
        </w:rPr>
        <w:t xml:space="preserve">* </w:t>
      </w:r>
      <w:r w:rsidR="00A90BD0" w:rsidRPr="0022386C">
        <w:rPr>
          <w:iCs/>
          <w:sz w:val="18"/>
          <w:szCs w:val="18"/>
          <w:lang w:val="fr-CA"/>
        </w:rPr>
        <w:t>Données du programme de pays</w:t>
      </w:r>
    </w:p>
    <w:p w14:paraId="4E3CA6F5" w14:textId="77777777" w:rsidR="00FD23EF" w:rsidRPr="00801E1F" w:rsidRDefault="00FD23EF" w:rsidP="00FD23EF">
      <w:pPr>
        <w:widowControl w:val="0"/>
        <w:spacing w:after="240"/>
        <w:rPr>
          <w:iCs/>
          <w:sz w:val="18"/>
          <w:szCs w:val="18"/>
          <w:lang w:val="en-US"/>
        </w:rPr>
      </w:pPr>
      <w:r w:rsidRPr="00801E1F">
        <w:rPr>
          <w:iCs/>
          <w:sz w:val="18"/>
          <w:szCs w:val="18"/>
          <w:lang w:val="en-US"/>
        </w:rPr>
        <w:t>** HFC</w:t>
      </w:r>
      <w:r w:rsidR="003F25F7" w:rsidRPr="00801E1F">
        <w:rPr>
          <w:iCs/>
          <w:sz w:val="18"/>
          <w:szCs w:val="18"/>
          <w:lang w:val="en-US"/>
        </w:rPr>
        <w:noBreakHyphen/>
      </w:r>
      <w:r w:rsidRPr="00801E1F">
        <w:rPr>
          <w:iCs/>
          <w:sz w:val="18"/>
          <w:szCs w:val="18"/>
          <w:lang w:val="en-US"/>
        </w:rPr>
        <w:t>125, HFC</w:t>
      </w:r>
      <w:r w:rsidR="003F25F7" w:rsidRPr="00801E1F">
        <w:rPr>
          <w:iCs/>
          <w:sz w:val="18"/>
          <w:szCs w:val="18"/>
          <w:lang w:val="en-US"/>
        </w:rPr>
        <w:noBreakHyphen/>
      </w:r>
      <w:r w:rsidRPr="00801E1F">
        <w:rPr>
          <w:iCs/>
          <w:sz w:val="18"/>
          <w:szCs w:val="18"/>
          <w:lang w:val="en-US"/>
        </w:rPr>
        <w:t>143a, R</w:t>
      </w:r>
      <w:r w:rsidR="003F25F7" w:rsidRPr="00801E1F">
        <w:rPr>
          <w:iCs/>
          <w:sz w:val="18"/>
          <w:szCs w:val="18"/>
          <w:lang w:val="en-US"/>
        </w:rPr>
        <w:noBreakHyphen/>
      </w:r>
      <w:r w:rsidRPr="00801E1F">
        <w:rPr>
          <w:iCs/>
          <w:sz w:val="18"/>
          <w:szCs w:val="18"/>
          <w:lang w:val="en-US"/>
        </w:rPr>
        <w:t>407F, R</w:t>
      </w:r>
      <w:r w:rsidR="003F25F7" w:rsidRPr="00801E1F">
        <w:rPr>
          <w:iCs/>
          <w:sz w:val="18"/>
          <w:szCs w:val="18"/>
          <w:lang w:val="en-US"/>
        </w:rPr>
        <w:noBreakHyphen/>
      </w:r>
      <w:r w:rsidRPr="00801E1F">
        <w:rPr>
          <w:iCs/>
          <w:sz w:val="18"/>
          <w:szCs w:val="18"/>
          <w:lang w:val="en-US"/>
        </w:rPr>
        <w:t>422A, R</w:t>
      </w:r>
      <w:r w:rsidR="003F25F7" w:rsidRPr="00801E1F">
        <w:rPr>
          <w:iCs/>
          <w:sz w:val="18"/>
          <w:szCs w:val="18"/>
          <w:lang w:val="en-US"/>
        </w:rPr>
        <w:noBreakHyphen/>
      </w:r>
      <w:r w:rsidRPr="00801E1F">
        <w:rPr>
          <w:iCs/>
          <w:sz w:val="18"/>
          <w:szCs w:val="18"/>
          <w:lang w:val="en-US"/>
        </w:rPr>
        <w:t>438A, R</w:t>
      </w:r>
      <w:r w:rsidR="003F25F7" w:rsidRPr="00801E1F">
        <w:rPr>
          <w:iCs/>
          <w:sz w:val="18"/>
          <w:szCs w:val="18"/>
          <w:lang w:val="en-US"/>
        </w:rPr>
        <w:noBreakHyphen/>
      </w:r>
      <w:r w:rsidRPr="00801E1F">
        <w:rPr>
          <w:iCs/>
          <w:sz w:val="18"/>
          <w:szCs w:val="18"/>
          <w:lang w:val="en-US"/>
        </w:rPr>
        <w:t>448A, R</w:t>
      </w:r>
      <w:r w:rsidR="003F25F7" w:rsidRPr="00801E1F">
        <w:rPr>
          <w:iCs/>
          <w:sz w:val="18"/>
          <w:szCs w:val="18"/>
          <w:lang w:val="en-US"/>
        </w:rPr>
        <w:noBreakHyphen/>
      </w:r>
      <w:r w:rsidRPr="00801E1F">
        <w:rPr>
          <w:iCs/>
          <w:sz w:val="18"/>
          <w:szCs w:val="18"/>
          <w:lang w:val="en-US"/>
        </w:rPr>
        <w:t>449A, R</w:t>
      </w:r>
      <w:r w:rsidR="003F25F7" w:rsidRPr="00801E1F">
        <w:rPr>
          <w:iCs/>
          <w:sz w:val="18"/>
          <w:szCs w:val="18"/>
          <w:lang w:val="en-US"/>
        </w:rPr>
        <w:noBreakHyphen/>
      </w:r>
      <w:r w:rsidRPr="00801E1F">
        <w:rPr>
          <w:iCs/>
          <w:sz w:val="18"/>
          <w:szCs w:val="18"/>
          <w:lang w:val="en-US"/>
        </w:rPr>
        <w:t>449C, R</w:t>
      </w:r>
      <w:r w:rsidR="003F25F7" w:rsidRPr="00801E1F">
        <w:rPr>
          <w:iCs/>
          <w:sz w:val="18"/>
          <w:szCs w:val="18"/>
          <w:lang w:val="en-US"/>
        </w:rPr>
        <w:noBreakHyphen/>
      </w:r>
      <w:r w:rsidRPr="00801E1F">
        <w:rPr>
          <w:iCs/>
          <w:sz w:val="18"/>
          <w:szCs w:val="18"/>
          <w:lang w:val="en-US"/>
        </w:rPr>
        <w:t>452A, R</w:t>
      </w:r>
      <w:r w:rsidR="003F25F7" w:rsidRPr="00801E1F">
        <w:rPr>
          <w:iCs/>
          <w:sz w:val="18"/>
          <w:szCs w:val="18"/>
          <w:lang w:val="en-US"/>
        </w:rPr>
        <w:noBreakHyphen/>
      </w:r>
      <w:r w:rsidRPr="00801E1F">
        <w:rPr>
          <w:iCs/>
          <w:sz w:val="18"/>
          <w:szCs w:val="18"/>
          <w:lang w:val="en-US"/>
        </w:rPr>
        <w:t>454B, R</w:t>
      </w:r>
      <w:r w:rsidR="003F25F7" w:rsidRPr="00801E1F">
        <w:rPr>
          <w:iCs/>
          <w:sz w:val="18"/>
          <w:szCs w:val="18"/>
          <w:lang w:val="en-US"/>
        </w:rPr>
        <w:noBreakHyphen/>
      </w:r>
      <w:r w:rsidRPr="00801E1F">
        <w:rPr>
          <w:iCs/>
          <w:sz w:val="18"/>
          <w:szCs w:val="18"/>
          <w:lang w:val="en-US"/>
        </w:rPr>
        <w:t>508A, R</w:t>
      </w:r>
      <w:r w:rsidR="003F25F7" w:rsidRPr="00801E1F">
        <w:rPr>
          <w:iCs/>
          <w:sz w:val="18"/>
          <w:szCs w:val="18"/>
          <w:lang w:val="en-US"/>
        </w:rPr>
        <w:noBreakHyphen/>
      </w:r>
      <w:r w:rsidRPr="00801E1F">
        <w:rPr>
          <w:iCs/>
          <w:sz w:val="18"/>
          <w:szCs w:val="18"/>
          <w:lang w:val="en-US"/>
        </w:rPr>
        <w:t xml:space="preserve">508B </w:t>
      </w:r>
      <w:r w:rsidR="00F20E19" w:rsidRPr="00801E1F">
        <w:rPr>
          <w:iCs/>
          <w:sz w:val="18"/>
          <w:szCs w:val="18"/>
          <w:lang w:val="en-US"/>
        </w:rPr>
        <w:t>et</w:t>
      </w:r>
      <w:r w:rsidRPr="00801E1F">
        <w:rPr>
          <w:iCs/>
          <w:sz w:val="18"/>
          <w:szCs w:val="18"/>
          <w:lang w:val="en-US"/>
        </w:rPr>
        <w:t xml:space="preserve"> R</w:t>
      </w:r>
      <w:r w:rsidR="003F25F7" w:rsidRPr="00801E1F">
        <w:rPr>
          <w:iCs/>
          <w:sz w:val="18"/>
          <w:szCs w:val="18"/>
          <w:lang w:val="en-US"/>
        </w:rPr>
        <w:noBreakHyphen/>
      </w:r>
      <w:r w:rsidRPr="00801E1F">
        <w:rPr>
          <w:iCs/>
          <w:sz w:val="18"/>
          <w:szCs w:val="18"/>
          <w:lang w:val="en-US"/>
        </w:rPr>
        <w:t>513A</w:t>
      </w:r>
    </w:p>
    <w:p w14:paraId="07DDD661" w14:textId="77777777" w:rsidR="0070038F" w:rsidRPr="001521F0" w:rsidRDefault="00F20E19" w:rsidP="00FD23EF">
      <w:pPr>
        <w:widowControl w:val="0"/>
        <w:spacing w:before="240" w:after="240"/>
        <w:rPr>
          <w:i/>
          <w:lang w:val="fr-CA"/>
        </w:rPr>
      </w:pPr>
      <w:r w:rsidRPr="0022386C">
        <w:rPr>
          <w:i/>
          <w:iCs/>
          <w:lang w:val="fr-CA"/>
        </w:rPr>
        <w:t>Rapport sur la mise en œuvre du programme de pays</w:t>
      </w:r>
    </w:p>
    <w:p w14:paraId="647604C1" w14:textId="77777777" w:rsidR="0070038F" w:rsidRPr="001521F0" w:rsidRDefault="00C3068D" w:rsidP="00FD23EF">
      <w:pPr>
        <w:pStyle w:val="Heading1"/>
        <w:widowControl w:val="0"/>
        <w:rPr>
          <w:noProof/>
          <w:lang w:val="fr-CA"/>
        </w:rPr>
      </w:pPr>
      <w:r w:rsidRPr="0022386C">
        <w:rPr>
          <w:lang w:val="fr-CA"/>
        </w:rPr>
        <w:t>Les données sectorielles sur la consommation de HFC fournies par le gouvernement de l</w:t>
      </w:r>
      <w:r w:rsidR="0028543B">
        <w:rPr>
          <w:lang w:val="fr-CA"/>
        </w:rPr>
        <w:t>’</w:t>
      </w:r>
      <w:r w:rsidRPr="0022386C">
        <w:rPr>
          <w:lang w:val="fr-CA"/>
        </w:rPr>
        <w:t>Indonésie dans le rapport sur la mise en œuvr</w:t>
      </w:r>
      <w:r w:rsidR="00D97791">
        <w:rPr>
          <w:lang w:val="fr-CA"/>
        </w:rPr>
        <w:t>e de son programme de pays pour </w:t>
      </w:r>
      <w:r w:rsidRPr="0022386C">
        <w:rPr>
          <w:lang w:val="fr-CA"/>
        </w:rPr>
        <w:t xml:space="preserve">2023 ne correspondent pas aux données </w:t>
      </w:r>
      <w:r w:rsidR="00D97791">
        <w:rPr>
          <w:lang w:val="fr-CA"/>
        </w:rPr>
        <w:t>déclarées en vertu de l</w:t>
      </w:r>
      <w:r w:rsidR="0028543B">
        <w:rPr>
          <w:lang w:val="fr-CA"/>
        </w:rPr>
        <w:t>’</w:t>
      </w:r>
      <w:r w:rsidR="00D97791">
        <w:rPr>
          <w:lang w:val="fr-CA"/>
        </w:rPr>
        <w:t xml:space="preserve">article 7 du Protocole de Montréal. </w:t>
      </w:r>
      <w:r w:rsidRPr="0022386C">
        <w:rPr>
          <w:lang w:val="fr-CA"/>
        </w:rPr>
        <w:t xml:space="preserve">La question sera discutée plus amplement aux </w:t>
      </w:r>
      <w:r w:rsidR="00D97791">
        <w:rPr>
          <w:lang w:val="fr-CA"/>
        </w:rPr>
        <w:t>paragraphes 57 à </w:t>
      </w:r>
      <w:r w:rsidRPr="00D97791">
        <w:rPr>
          <w:lang w:val="fr-CA"/>
        </w:rPr>
        <w:t xml:space="preserve">59 </w:t>
      </w:r>
      <w:r w:rsidRPr="00D97791">
        <w:rPr>
          <w:noProof/>
          <w:lang w:val="fr-CA"/>
        </w:rPr>
        <w:t>ci</w:t>
      </w:r>
      <w:r w:rsidR="003F25F7">
        <w:rPr>
          <w:noProof/>
          <w:lang w:val="fr-CA"/>
        </w:rPr>
        <w:noBreakHyphen/>
      </w:r>
      <w:r w:rsidRPr="00D97791">
        <w:rPr>
          <w:noProof/>
          <w:lang w:val="fr-CA"/>
        </w:rPr>
        <w:t>dessous.</w:t>
      </w:r>
    </w:p>
    <w:p w14:paraId="1EA13ED3" w14:textId="77777777" w:rsidR="0070038F" w:rsidRPr="001521F0" w:rsidRDefault="00C3068D" w:rsidP="006A3364">
      <w:pPr>
        <w:keepNext/>
        <w:spacing w:before="240" w:after="240"/>
        <w:outlineLvl w:val="0"/>
        <w:rPr>
          <w:noProof/>
          <w:u w:val="single"/>
          <w:lang w:val="fr-CA"/>
        </w:rPr>
      </w:pPr>
      <w:r w:rsidRPr="0022386C">
        <w:rPr>
          <w:noProof/>
          <w:u w:val="single"/>
          <w:lang w:val="fr-CA"/>
        </w:rPr>
        <w:t>Tendances de consommation des HFC</w:t>
      </w:r>
    </w:p>
    <w:p w14:paraId="2AF3EEE8" w14:textId="77777777" w:rsidR="00A53826" w:rsidRPr="001521F0" w:rsidRDefault="00C3068D" w:rsidP="00A53826">
      <w:pPr>
        <w:pStyle w:val="Heading1"/>
        <w:rPr>
          <w:lang w:val="fr-CA"/>
        </w:rPr>
      </w:pPr>
      <w:bookmarkStart w:id="0" w:name="_Hlk197504423"/>
      <w:r w:rsidRPr="0022386C">
        <w:rPr>
          <w:noProof/>
          <w:lang w:val="fr-CA"/>
        </w:rPr>
        <w:t>La consomma</w:t>
      </w:r>
      <w:r w:rsidR="00D97791">
        <w:rPr>
          <w:noProof/>
          <w:lang w:val="fr-CA"/>
        </w:rPr>
        <w:t>tion de HFC en Indonésie, entre 2016 et </w:t>
      </w:r>
      <w:r w:rsidRPr="0022386C">
        <w:rPr>
          <w:noProof/>
          <w:lang w:val="fr-CA"/>
        </w:rPr>
        <w:t>2021 était relati</w:t>
      </w:r>
      <w:r w:rsidR="00D97791">
        <w:rPr>
          <w:noProof/>
          <w:lang w:val="fr-CA"/>
        </w:rPr>
        <w:t>vement stable, de l</w:t>
      </w:r>
      <w:r w:rsidR="0028543B">
        <w:rPr>
          <w:noProof/>
          <w:lang w:val="fr-CA"/>
        </w:rPr>
        <w:t>’</w:t>
      </w:r>
      <w:r w:rsidR="00D97791">
        <w:rPr>
          <w:noProof/>
          <w:lang w:val="fr-CA"/>
        </w:rPr>
        <w:t>ordre de  5 000 à 7 000 </w:t>
      </w:r>
      <w:r w:rsidRPr="0022386C">
        <w:rPr>
          <w:noProof/>
          <w:lang w:val="fr-CA"/>
        </w:rPr>
        <w:t>tm approximativement; toutefois, au cours des trois dernières années, la consommation a considérablement fluctué, se traduisant notamment par un niveau de consommation exceptionnellement élevé et ensuite bas p</w:t>
      </w:r>
      <w:r w:rsidR="00D97791">
        <w:rPr>
          <w:noProof/>
          <w:lang w:val="fr-CA"/>
        </w:rPr>
        <w:t>our 2022 et </w:t>
      </w:r>
      <w:r w:rsidRPr="0022386C">
        <w:rPr>
          <w:noProof/>
          <w:lang w:val="fr-CA"/>
        </w:rPr>
        <w:t>2023 respectivement, attribuable à la reprise après la faible activité économique due à la pandémie de COVID</w:t>
      </w:r>
      <w:r w:rsidR="003F25F7">
        <w:rPr>
          <w:noProof/>
          <w:lang w:val="fr-CA"/>
        </w:rPr>
        <w:noBreakHyphen/>
      </w:r>
      <w:r w:rsidRPr="0022386C">
        <w:rPr>
          <w:noProof/>
          <w:lang w:val="fr-CA"/>
        </w:rPr>
        <w:t>19, au stockage et à la réexportation de certains frigorigènes à potentiel de réchauffeme</w:t>
      </w:r>
      <w:r w:rsidR="00D97791">
        <w:rPr>
          <w:noProof/>
          <w:lang w:val="fr-CA"/>
        </w:rPr>
        <w:t>nt de la planète (PRP) élevé en </w:t>
      </w:r>
      <w:r w:rsidRPr="0022386C">
        <w:rPr>
          <w:noProof/>
          <w:lang w:val="fr-CA"/>
        </w:rPr>
        <w:t>2023 et</w:t>
      </w:r>
      <w:r w:rsidR="00D97791">
        <w:rPr>
          <w:noProof/>
          <w:lang w:val="fr-CA"/>
        </w:rPr>
        <w:t xml:space="preserve"> en </w:t>
      </w:r>
      <w:r w:rsidRPr="0022386C">
        <w:rPr>
          <w:noProof/>
          <w:lang w:val="fr-CA"/>
        </w:rPr>
        <w:t xml:space="preserve">2024, situation qui sera discutée plus amplement aux </w:t>
      </w:r>
      <w:r w:rsidR="00D97791">
        <w:rPr>
          <w:noProof/>
          <w:lang w:val="fr-CA"/>
        </w:rPr>
        <w:t>paragraphes 55 et </w:t>
      </w:r>
      <w:r w:rsidRPr="00D97791">
        <w:rPr>
          <w:noProof/>
          <w:lang w:val="fr-CA"/>
        </w:rPr>
        <w:t>56 ci</w:t>
      </w:r>
      <w:r w:rsidR="003F25F7">
        <w:rPr>
          <w:noProof/>
          <w:lang w:val="fr-CA"/>
        </w:rPr>
        <w:noBreakHyphen/>
      </w:r>
      <w:r w:rsidRPr="00D97791">
        <w:rPr>
          <w:noProof/>
          <w:lang w:val="fr-CA"/>
        </w:rPr>
        <w:t>dessous</w:t>
      </w:r>
      <w:r w:rsidR="00FD1A7A" w:rsidRPr="001521F0">
        <w:rPr>
          <w:lang w:val="fr-CA" w:bidi="he-IL"/>
        </w:rPr>
        <w:t>.</w:t>
      </w:r>
      <w:bookmarkEnd w:id="0"/>
    </w:p>
    <w:p w14:paraId="6B211458" w14:textId="77777777" w:rsidR="0070038F" w:rsidRPr="001521F0" w:rsidRDefault="00C3068D" w:rsidP="006A3364">
      <w:pPr>
        <w:pStyle w:val="Heading1"/>
        <w:numPr>
          <w:ilvl w:val="0"/>
          <w:numId w:val="0"/>
        </w:numPr>
        <w:spacing w:before="240"/>
        <w:rPr>
          <w:u w:val="single"/>
          <w:lang w:val="fr-CA"/>
        </w:rPr>
      </w:pPr>
      <w:r w:rsidRPr="0022386C">
        <w:rPr>
          <w:u w:val="single"/>
          <w:lang w:val="fr-CA"/>
        </w:rPr>
        <w:t>Consommation de HFC par secteur</w:t>
      </w:r>
    </w:p>
    <w:p w14:paraId="6F165A8B" w14:textId="77777777" w:rsidR="00022232" w:rsidRPr="001521F0" w:rsidRDefault="00C3068D">
      <w:pPr>
        <w:pStyle w:val="Heading1"/>
        <w:rPr>
          <w:lang w:val="fr-CA"/>
        </w:rPr>
      </w:pPr>
      <w:r>
        <w:rPr>
          <w:lang w:val="fr-CA"/>
        </w:rPr>
        <w:t>En </w:t>
      </w:r>
      <w:r w:rsidRPr="0022386C">
        <w:rPr>
          <w:lang w:val="fr-CA"/>
        </w:rPr>
        <w:t xml:space="preserve">2023, la plus forte consommation de </w:t>
      </w:r>
      <w:r w:rsidRPr="0022386C">
        <w:rPr>
          <w:noProof/>
          <w:lang w:val="fr-CA"/>
        </w:rPr>
        <w:t>HFC a été enregistrée dans le secteur de l</w:t>
      </w:r>
      <w:r w:rsidR="0028543B">
        <w:rPr>
          <w:noProof/>
          <w:lang w:val="fr-CA"/>
        </w:rPr>
        <w:t>’</w:t>
      </w:r>
      <w:r>
        <w:rPr>
          <w:noProof/>
          <w:lang w:val="fr-CA"/>
        </w:rPr>
        <w:t>entretien (76,4 pour cent</w:t>
      </w:r>
      <w:r w:rsidRPr="0022386C">
        <w:rPr>
          <w:noProof/>
          <w:lang w:val="fr-CA"/>
        </w:rPr>
        <w:t xml:space="preserve"> de la consommation totale de</w:t>
      </w:r>
      <w:r>
        <w:rPr>
          <w:noProof/>
          <w:lang w:val="fr-CA"/>
        </w:rPr>
        <w:t xml:space="preserve"> HFC dans le pays en tm et 76,0 pour cent </w:t>
      </w:r>
      <w:r w:rsidRPr="0022386C">
        <w:rPr>
          <w:noProof/>
          <w:lang w:val="fr-CA"/>
        </w:rPr>
        <w:t>en tonnes d</w:t>
      </w:r>
      <w:r w:rsidR="0028543B">
        <w:rPr>
          <w:noProof/>
          <w:lang w:val="fr-CA"/>
        </w:rPr>
        <w:t>’</w:t>
      </w:r>
      <w:r w:rsidRPr="0022386C">
        <w:rPr>
          <w:noProof/>
          <w:lang w:val="fr-CA"/>
        </w:rPr>
        <w:t>équivalent CO</w:t>
      </w:r>
      <w:r w:rsidRPr="0022386C">
        <w:rPr>
          <w:noProof/>
          <w:vertAlign w:val="subscript"/>
          <w:lang w:val="fr-CA"/>
        </w:rPr>
        <w:t>2</w:t>
      </w:r>
      <w:r w:rsidRPr="0022386C">
        <w:rPr>
          <w:noProof/>
          <w:lang w:val="fr-CA"/>
        </w:rPr>
        <w:t xml:space="preserve"> </w:t>
      </w:r>
      <w:r>
        <w:rPr>
          <w:noProof/>
          <w:lang w:val="fr-CA"/>
        </w:rPr>
        <w:t>(</w:t>
      </w:r>
      <w:r w:rsidRPr="00C3068D">
        <w:rPr>
          <w:noProof/>
          <w:lang w:val="fr-CA"/>
        </w:rPr>
        <w:t>éqCO</w:t>
      </w:r>
      <w:r w:rsidRPr="00C3068D">
        <w:rPr>
          <w:noProof/>
          <w:vertAlign w:val="subscript"/>
          <w:lang w:val="fr-CA"/>
        </w:rPr>
        <w:t>2</w:t>
      </w:r>
      <w:r w:rsidRPr="0022386C">
        <w:rPr>
          <w:noProof/>
          <w:lang w:val="fr-CA"/>
        </w:rPr>
        <w:t>)), suivi du secteur de la fabrication de cl</w:t>
      </w:r>
      <w:r>
        <w:rPr>
          <w:noProof/>
          <w:lang w:val="fr-CA"/>
        </w:rPr>
        <w:t>imatiseurs mobiles (8,6 pour cent</w:t>
      </w:r>
      <w:r w:rsidRPr="0022386C">
        <w:rPr>
          <w:noProof/>
          <w:lang w:val="fr-CA"/>
        </w:rPr>
        <w:t xml:space="preserve"> en t</w:t>
      </w:r>
      <w:r>
        <w:rPr>
          <w:noProof/>
          <w:lang w:val="fr-CA"/>
        </w:rPr>
        <w:t xml:space="preserve">m et 7,9 pour cent </w:t>
      </w:r>
      <w:r w:rsidRPr="0022386C">
        <w:rPr>
          <w:noProof/>
          <w:lang w:val="fr-CA"/>
        </w:rPr>
        <w:t xml:space="preserve">en </w:t>
      </w:r>
      <w:r w:rsidRPr="00C3068D">
        <w:rPr>
          <w:noProof/>
          <w:lang w:val="fr-CA"/>
        </w:rPr>
        <w:t>tonnes éqCO</w:t>
      </w:r>
      <w:r w:rsidRPr="00C3068D">
        <w:rPr>
          <w:noProof/>
          <w:vertAlign w:val="subscript"/>
          <w:lang w:val="fr-CA"/>
        </w:rPr>
        <w:t>2</w:t>
      </w:r>
      <w:r w:rsidRPr="0022386C">
        <w:rPr>
          <w:noProof/>
          <w:lang w:val="fr-CA"/>
        </w:rPr>
        <w:t xml:space="preserve">, de la climatisation commerciale et </w:t>
      </w:r>
      <w:r>
        <w:rPr>
          <w:noProof/>
          <w:lang w:val="fr-CA"/>
        </w:rPr>
        <w:t xml:space="preserve">résidentielle (5,2 pour cent en tm et 4,3 pour cent </w:t>
      </w:r>
      <w:r w:rsidRPr="0022386C">
        <w:rPr>
          <w:noProof/>
          <w:lang w:val="fr-CA"/>
        </w:rPr>
        <w:t xml:space="preserve">en </w:t>
      </w:r>
      <w:r w:rsidRPr="00C3068D">
        <w:rPr>
          <w:noProof/>
          <w:lang w:val="fr-CA"/>
        </w:rPr>
        <w:t>tonnes éqCO</w:t>
      </w:r>
      <w:r w:rsidRPr="00C3068D">
        <w:rPr>
          <w:noProof/>
          <w:vertAlign w:val="subscript"/>
          <w:lang w:val="fr-CA"/>
        </w:rPr>
        <w:t>2</w:t>
      </w:r>
      <w:r w:rsidRPr="0022386C">
        <w:rPr>
          <w:noProof/>
          <w:lang w:val="fr-CA"/>
        </w:rPr>
        <w:t>), de l</w:t>
      </w:r>
      <w:r>
        <w:rPr>
          <w:noProof/>
          <w:lang w:val="fr-CA"/>
        </w:rPr>
        <w:t xml:space="preserve">a réfrigération domestique (4,0 pour cent en tm et 3,6 pour cent </w:t>
      </w:r>
      <w:r w:rsidRPr="0022386C">
        <w:rPr>
          <w:noProof/>
          <w:lang w:val="fr-CA"/>
        </w:rPr>
        <w:t xml:space="preserve">en </w:t>
      </w:r>
      <w:r w:rsidRPr="00C3068D">
        <w:rPr>
          <w:noProof/>
          <w:lang w:val="fr-CA"/>
        </w:rPr>
        <w:t>tonnes éqCO</w:t>
      </w:r>
      <w:r w:rsidRPr="00C3068D">
        <w:rPr>
          <w:noProof/>
          <w:vertAlign w:val="subscript"/>
          <w:lang w:val="fr-CA"/>
        </w:rPr>
        <w:t>2</w:t>
      </w:r>
      <w:r w:rsidRPr="0022386C">
        <w:rPr>
          <w:noProof/>
          <w:lang w:val="fr-CA"/>
        </w:rPr>
        <w:t>), de la</w:t>
      </w:r>
      <w:r>
        <w:rPr>
          <w:noProof/>
          <w:lang w:val="fr-CA"/>
        </w:rPr>
        <w:t xml:space="preserve"> réfrigération commerciale (2,8 pour cent </w:t>
      </w:r>
      <w:r w:rsidRPr="0022386C">
        <w:rPr>
          <w:noProof/>
          <w:lang w:val="fr-CA"/>
        </w:rPr>
        <w:t>en tm et 5,</w:t>
      </w:r>
      <w:r>
        <w:rPr>
          <w:noProof/>
          <w:lang w:val="fr-CA"/>
        </w:rPr>
        <w:t xml:space="preserve">7 pour cent </w:t>
      </w:r>
      <w:r w:rsidRPr="0022386C">
        <w:rPr>
          <w:noProof/>
          <w:lang w:val="fr-CA"/>
        </w:rPr>
        <w:t xml:space="preserve">en </w:t>
      </w:r>
      <w:r w:rsidRPr="00C3068D">
        <w:rPr>
          <w:noProof/>
          <w:lang w:val="fr-CA"/>
        </w:rPr>
        <w:t>tonnes éqCO</w:t>
      </w:r>
      <w:r w:rsidRPr="00C3068D">
        <w:rPr>
          <w:noProof/>
          <w:vertAlign w:val="subscript"/>
          <w:lang w:val="fr-CA"/>
        </w:rPr>
        <w:t>2</w:t>
      </w:r>
      <w:r w:rsidRPr="0022386C">
        <w:rPr>
          <w:noProof/>
          <w:lang w:val="fr-CA"/>
        </w:rPr>
        <w:t>), du cycle organique de Rankine (ORC) (1,</w:t>
      </w:r>
      <w:r>
        <w:rPr>
          <w:noProof/>
          <w:lang w:val="fr-CA"/>
        </w:rPr>
        <w:t xml:space="preserve">3 pour cent en tm et 0,9 pour cent </w:t>
      </w:r>
      <w:r w:rsidRPr="0022386C">
        <w:rPr>
          <w:noProof/>
          <w:lang w:val="fr-CA"/>
        </w:rPr>
        <w:t xml:space="preserve">en </w:t>
      </w:r>
      <w:r w:rsidRPr="00C3068D">
        <w:rPr>
          <w:noProof/>
          <w:lang w:val="fr-CA"/>
        </w:rPr>
        <w:t>tonnes éqCO</w:t>
      </w:r>
      <w:r w:rsidRPr="00C3068D">
        <w:rPr>
          <w:noProof/>
          <w:vertAlign w:val="subscript"/>
          <w:lang w:val="fr-CA"/>
        </w:rPr>
        <w:t>2</w:t>
      </w:r>
      <w:r>
        <w:rPr>
          <w:noProof/>
          <w:lang w:val="fr-CA"/>
        </w:rPr>
        <w:t xml:space="preserve">), des mousses (0,8 pour cent </w:t>
      </w:r>
      <w:r w:rsidRPr="0022386C">
        <w:rPr>
          <w:noProof/>
          <w:lang w:val="fr-CA"/>
        </w:rPr>
        <w:t xml:space="preserve">en tm et 0,5 pour cent en </w:t>
      </w:r>
      <w:r w:rsidRPr="00C3068D">
        <w:rPr>
          <w:noProof/>
          <w:lang w:val="fr-CA"/>
        </w:rPr>
        <w:t>tonnes éqCO</w:t>
      </w:r>
      <w:r w:rsidRPr="00C3068D">
        <w:rPr>
          <w:noProof/>
          <w:vertAlign w:val="subscript"/>
          <w:lang w:val="fr-CA"/>
        </w:rPr>
        <w:t>2</w:t>
      </w:r>
      <w:r>
        <w:rPr>
          <w:noProof/>
          <w:lang w:val="fr-CA"/>
        </w:rPr>
        <w:t xml:space="preserve">), des solvants (0,6 pour cent en tm et 0,3 pour cent </w:t>
      </w:r>
      <w:r w:rsidRPr="0022386C">
        <w:rPr>
          <w:noProof/>
          <w:lang w:val="fr-CA"/>
        </w:rPr>
        <w:t xml:space="preserve">en </w:t>
      </w:r>
      <w:r w:rsidRPr="00C3068D">
        <w:rPr>
          <w:noProof/>
          <w:lang w:val="fr-CA"/>
        </w:rPr>
        <w:t>tonnes éqCO</w:t>
      </w:r>
      <w:r w:rsidRPr="00C3068D">
        <w:rPr>
          <w:noProof/>
          <w:vertAlign w:val="subscript"/>
          <w:lang w:val="fr-CA"/>
        </w:rPr>
        <w:t>2</w:t>
      </w:r>
      <w:r w:rsidRPr="0022386C">
        <w:rPr>
          <w:noProof/>
          <w:lang w:val="fr-CA"/>
        </w:rPr>
        <w:t xml:space="preserve">), et de la </w:t>
      </w:r>
      <w:r>
        <w:rPr>
          <w:noProof/>
          <w:lang w:val="fr-CA"/>
        </w:rPr>
        <w:t>lutte contre l</w:t>
      </w:r>
      <w:r w:rsidR="0028543B">
        <w:rPr>
          <w:noProof/>
          <w:lang w:val="fr-CA"/>
        </w:rPr>
        <w:t>’</w:t>
      </w:r>
      <w:r>
        <w:rPr>
          <w:noProof/>
          <w:lang w:val="fr-CA"/>
        </w:rPr>
        <w:t xml:space="preserve">incendie (0,3 pour cent en tm et 0,8 pour cent </w:t>
      </w:r>
      <w:r w:rsidRPr="0022386C">
        <w:rPr>
          <w:noProof/>
          <w:lang w:val="fr-CA"/>
        </w:rPr>
        <w:t xml:space="preserve">en </w:t>
      </w:r>
      <w:r w:rsidRPr="00C3068D">
        <w:rPr>
          <w:noProof/>
          <w:lang w:val="fr-CA"/>
        </w:rPr>
        <w:t>tonnes éqCO</w:t>
      </w:r>
      <w:r w:rsidRPr="00C3068D">
        <w:rPr>
          <w:noProof/>
          <w:vertAlign w:val="subscript"/>
          <w:lang w:val="fr-CA"/>
        </w:rPr>
        <w:t>2</w:t>
      </w:r>
      <w:r w:rsidRPr="0022386C">
        <w:rPr>
          <w:noProof/>
          <w:lang w:val="fr-CA"/>
        </w:rPr>
        <w:t>),</w:t>
      </w:r>
      <w:r>
        <w:rPr>
          <w:noProof/>
          <w:lang w:val="fr-CA"/>
        </w:rPr>
        <w:t xml:space="preserve"> tel qu</w:t>
      </w:r>
      <w:r w:rsidR="0028543B">
        <w:rPr>
          <w:noProof/>
          <w:lang w:val="fr-CA"/>
        </w:rPr>
        <w:t>’</w:t>
      </w:r>
      <w:r>
        <w:rPr>
          <w:noProof/>
          <w:lang w:val="fr-CA"/>
        </w:rPr>
        <w:t xml:space="preserve">indiqué dans le tableau 4. </w:t>
      </w:r>
      <w:r w:rsidRPr="0022386C">
        <w:rPr>
          <w:noProof/>
          <w:lang w:val="fr-CA"/>
        </w:rPr>
        <w:t>Des tableaux détaillés sur</w:t>
      </w:r>
      <w:r w:rsidRPr="0022386C">
        <w:rPr>
          <w:lang w:val="fr-CA"/>
        </w:rPr>
        <w:t xml:space="preserve"> la consommation de HFC, par substance et par secteur, s</w:t>
      </w:r>
      <w:r w:rsidR="0028543B">
        <w:rPr>
          <w:lang w:val="fr-CA"/>
        </w:rPr>
        <w:t>’</w:t>
      </w:r>
      <w:r w:rsidRPr="0022386C">
        <w:rPr>
          <w:lang w:val="fr-CA"/>
        </w:rPr>
        <w:t>appuyant sur les données s</w:t>
      </w:r>
      <w:r>
        <w:rPr>
          <w:lang w:val="fr-CA"/>
        </w:rPr>
        <w:t>oumises figurent à l</w:t>
      </w:r>
      <w:r w:rsidR="0028543B">
        <w:rPr>
          <w:lang w:val="fr-CA"/>
        </w:rPr>
        <w:t>’</w:t>
      </w:r>
      <w:r>
        <w:rPr>
          <w:lang w:val="fr-CA"/>
        </w:rPr>
        <w:t>annexe </w:t>
      </w:r>
      <w:r w:rsidRPr="0022386C">
        <w:rPr>
          <w:lang w:val="fr-CA"/>
        </w:rPr>
        <w:t>III au présent document</w:t>
      </w:r>
      <w:r w:rsidR="00022232" w:rsidRPr="001521F0">
        <w:rPr>
          <w:lang w:val="fr-CA"/>
        </w:rPr>
        <w:t>.</w:t>
      </w:r>
    </w:p>
    <w:p w14:paraId="479C79F6" w14:textId="77777777" w:rsidR="002C75C4" w:rsidRPr="001521F0" w:rsidRDefault="00E912F1" w:rsidP="009459AD">
      <w:pPr>
        <w:pStyle w:val="Heading1"/>
        <w:keepNext/>
        <w:numPr>
          <w:ilvl w:val="0"/>
          <w:numId w:val="0"/>
        </w:numPr>
        <w:spacing w:after="0"/>
        <w:rPr>
          <w:b/>
          <w:bCs/>
          <w:lang w:val="fr-CA"/>
        </w:rPr>
      </w:pPr>
      <w:r w:rsidRPr="0022386C">
        <w:rPr>
          <w:b/>
          <w:lang w:val="fr-CA"/>
        </w:rPr>
        <w:t>Tableau 4</w:t>
      </w:r>
      <w:r w:rsidRPr="0022386C">
        <w:rPr>
          <w:b/>
          <w:bCs/>
          <w:lang w:val="fr-CA"/>
        </w:rPr>
        <w:t>. Répartition sectorielle estimée de la consommation de HFC en Indonésie (2023)</w:t>
      </w:r>
    </w:p>
    <w:tbl>
      <w:tblPr>
        <w:tblW w:w="5000" w:type="pct"/>
        <w:tblLayout w:type="fixed"/>
        <w:tblLook w:val="04A0" w:firstRow="1" w:lastRow="0" w:firstColumn="1" w:lastColumn="0" w:noHBand="0" w:noVBand="1"/>
      </w:tblPr>
      <w:tblGrid>
        <w:gridCol w:w="2431"/>
        <w:gridCol w:w="989"/>
        <w:gridCol w:w="718"/>
        <w:gridCol w:w="1171"/>
        <w:gridCol w:w="812"/>
        <w:gridCol w:w="3229"/>
      </w:tblGrid>
      <w:tr w:rsidR="00904067" w:rsidRPr="001521F0" w14:paraId="25AD974F" w14:textId="77777777" w:rsidTr="00FA5BE9">
        <w:trPr>
          <w:trHeight w:val="288"/>
          <w:tblHeader/>
        </w:trPr>
        <w:tc>
          <w:tcPr>
            <w:tcW w:w="1300"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8FFA8C2" w14:textId="77777777" w:rsidR="002C75C4" w:rsidRPr="001521F0" w:rsidRDefault="00E912F1">
            <w:pPr>
              <w:jc w:val="center"/>
              <w:rPr>
                <w:b/>
                <w:bCs/>
                <w:color w:val="000000"/>
                <w:sz w:val="20"/>
                <w:szCs w:val="20"/>
                <w:lang w:val="fr-CA" w:eastAsia="en-CA"/>
              </w:rPr>
            </w:pPr>
            <w:r>
              <w:rPr>
                <w:b/>
                <w:bCs/>
                <w:color w:val="000000"/>
                <w:sz w:val="20"/>
                <w:szCs w:val="20"/>
                <w:lang w:val="fr-CA" w:eastAsia="en-CA"/>
              </w:rPr>
              <w:t>Secteu</w:t>
            </w:r>
            <w:r w:rsidR="002C75C4" w:rsidRPr="001521F0">
              <w:rPr>
                <w:b/>
                <w:bCs/>
                <w:color w:val="000000"/>
                <w:sz w:val="20"/>
                <w:szCs w:val="20"/>
                <w:lang w:val="fr-CA" w:eastAsia="en-CA"/>
              </w:rPr>
              <w:t>r</w:t>
            </w:r>
          </w:p>
        </w:tc>
        <w:tc>
          <w:tcPr>
            <w:tcW w:w="1973" w:type="pct"/>
            <w:gridSpan w:val="4"/>
            <w:tcBorders>
              <w:top w:val="single" w:sz="4" w:space="0" w:color="auto"/>
              <w:left w:val="nil"/>
              <w:bottom w:val="single" w:sz="4" w:space="0" w:color="auto"/>
              <w:right w:val="single" w:sz="4" w:space="0" w:color="000000"/>
            </w:tcBorders>
            <w:shd w:val="clear" w:color="auto" w:fill="FFFFFF"/>
            <w:noWrap/>
            <w:vAlign w:val="center"/>
            <w:hideMark/>
          </w:tcPr>
          <w:p w14:paraId="62FA04DF" w14:textId="77777777" w:rsidR="002C75C4" w:rsidRPr="001521F0" w:rsidRDefault="00E912F1">
            <w:pPr>
              <w:jc w:val="center"/>
              <w:rPr>
                <w:b/>
                <w:bCs/>
                <w:color w:val="000000"/>
                <w:sz w:val="20"/>
                <w:szCs w:val="20"/>
                <w:lang w:val="fr-CA" w:eastAsia="en-CA"/>
              </w:rPr>
            </w:pPr>
            <w:r>
              <w:rPr>
                <w:b/>
                <w:bCs/>
                <w:color w:val="000000"/>
                <w:sz w:val="20"/>
                <w:szCs w:val="20"/>
                <w:lang w:val="fr-CA" w:eastAsia="en-CA"/>
              </w:rPr>
              <w:t>Consommation</w:t>
            </w:r>
          </w:p>
        </w:tc>
        <w:tc>
          <w:tcPr>
            <w:tcW w:w="1728" w:type="pct"/>
            <w:vMerge w:val="restart"/>
            <w:tcBorders>
              <w:top w:val="single" w:sz="4" w:space="0" w:color="auto"/>
              <w:left w:val="nil"/>
              <w:bottom w:val="single" w:sz="4" w:space="0" w:color="auto"/>
              <w:right w:val="single" w:sz="4" w:space="0" w:color="auto"/>
            </w:tcBorders>
            <w:shd w:val="clear" w:color="auto" w:fill="FFFFFF"/>
            <w:noWrap/>
            <w:vAlign w:val="center"/>
            <w:hideMark/>
          </w:tcPr>
          <w:p w14:paraId="2C99DC85" w14:textId="77777777" w:rsidR="002C75C4" w:rsidRPr="001521F0" w:rsidRDefault="00E912F1">
            <w:pPr>
              <w:jc w:val="center"/>
              <w:rPr>
                <w:b/>
                <w:bCs/>
                <w:color w:val="000000"/>
                <w:sz w:val="20"/>
                <w:szCs w:val="20"/>
                <w:lang w:val="fr-CA" w:eastAsia="en-CA"/>
              </w:rPr>
            </w:pPr>
            <w:r w:rsidRPr="0022386C">
              <w:rPr>
                <w:b/>
                <w:bCs/>
                <w:color w:val="000000"/>
                <w:sz w:val="20"/>
                <w:szCs w:val="20"/>
                <w:lang w:val="fr-CA" w:eastAsia="en-CA"/>
              </w:rPr>
              <w:t>HFC les plus consommés</w:t>
            </w:r>
          </w:p>
        </w:tc>
      </w:tr>
      <w:tr w:rsidR="00904067" w:rsidRPr="001521F0" w14:paraId="63A639B9" w14:textId="77777777" w:rsidTr="00FA5BE9">
        <w:trPr>
          <w:trHeight w:val="288"/>
          <w:tblHeader/>
        </w:trPr>
        <w:tc>
          <w:tcPr>
            <w:tcW w:w="1300" w:type="pct"/>
            <w:vMerge/>
            <w:tcBorders>
              <w:top w:val="single" w:sz="4" w:space="0" w:color="auto"/>
              <w:left w:val="single" w:sz="4" w:space="0" w:color="auto"/>
              <w:bottom w:val="single" w:sz="4" w:space="0" w:color="auto"/>
              <w:right w:val="single" w:sz="4" w:space="0" w:color="auto"/>
            </w:tcBorders>
            <w:vAlign w:val="center"/>
            <w:hideMark/>
          </w:tcPr>
          <w:p w14:paraId="0F9285FF" w14:textId="77777777" w:rsidR="002C75C4" w:rsidRPr="001521F0" w:rsidRDefault="002C75C4">
            <w:pPr>
              <w:jc w:val="left"/>
              <w:rPr>
                <w:b/>
                <w:bCs/>
                <w:color w:val="000000"/>
                <w:sz w:val="20"/>
                <w:szCs w:val="20"/>
                <w:lang w:val="fr-CA" w:eastAsia="en-CA"/>
              </w:rPr>
            </w:pPr>
          </w:p>
        </w:tc>
        <w:tc>
          <w:tcPr>
            <w:tcW w:w="529" w:type="pct"/>
            <w:tcBorders>
              <w:top w:val="nil"/>
              <w:left w:val="nil"/>
              <w:bottom w:val="single" w:sz="4" w:space="0" w:color="auto"/>
              <w:right w:val="single" w:sz="4" w:space="0" w:color="auto"/>
            </w:tcBorders>
            <w:shd w:val="clear" w:color="auto" w:fill="FFFFFF"/>
            <w:noWrap/>
            <w:vAlign w:val="center"/>
            <w:hideMark/>
          </w:tcPr>
          <w:p w14:paraId="032B4861" w14:textId="77777777" w:rsidR="002C75C4" w:rsidRPr="001521F0" w:rsidRDefault="00E912F1">
            <w:pPr>
              <w:jc w:val="center"/>
              <w:rPr>
                <w:b/>
                <w:bCs/>
                <w:noProof/>
                <w:color w:val="000000"/>
                <w:sz w:val="20"/>
                <w:szCs w:val="20"/>
                <w:lang w:val="fr-CA" w:eastAsia="en-CA"/>
              </w:rPr>
            </w:pPr>
            <w:r>
              <w:rPr>
                <w:b/>
                <w:bCs/>
                <w:noProof/>
                <w:color w:val="000000"/>
                <w:sz w:val="20"/>
                <w:szCs w:val="20"/>
                <w:lang w:val="fr-CA" w:eastAsia="en-CA"/>
              </w:rPr>
              <w:t>tm</w:t>
            </w:r>
          </w:p>
        </w:tc>
        <w:tc>
          <w:tcPr>
            <w:tcW w:w="384" w:type="pct"/>
            <w:tcBorders>
              <w:top w:val="nil"/>
              <w:left w:val="nil"/>
              <w:bottom w:val="single" w:sz="4" w:space="0" w:color="auto"/>
              <w:right w:val="single" w:sz="4" w:space="0" w:color="auto"/>
            </w:tcBorders>
            <w:shd w:val="clear" w:color="auto" w:fill="FFFFFF"/>
            <w:noWrap/>
            <w:vAlign w:val="center"/>
            <w:hideMark/>
          </w:tcPr>
          <w:p w14:paraId="2E846251" w14:textId="77777777" w:rsidR="002C75C4" w:rsidRPr="001521F0" w:rsidRDefault="00E912F1" w:rsidP="00904067">
            <w:pPr>
              <w:ind w:left="-106" w:right="-18"/>
              <w:jc w:val="center"/>
              <w:rPr>
                <w:b/>
                <w:bCs/>
                <w:color w:val="000000"/>
                <w:sz w:val="20"/>
                <w:szCs w:val="20"/>
                <w:lang w:val="fr-CA" w:eastAsia="en-CA"/>
              </w:rPr>
            </w:pPr>
            <w:r>
              <w:rPr>
                <w:b/>
                <w:bCs/>
                <w:color w:val="000000"/>
                <w:sz w:val="20"/>
                <w:szCs w:val="20"/>
                <w:lang w:val="fr-CA" w:eastAsia="en-CA"/>
              </w:rPr>
              <w:t>Part</w:t>
            </w:r>
            <w:r w:rsidR="002C75C4" w:rsidRPr="001521F0">
              <w:rPr>
                <w:b/>
                <w:bCs/>
                <w:color w:val="000000"/>
                <w:sz w:val="20"/>
                <w:szCs w:val="20"/>
                <w:lang w:val="fr-CA" w:eastAsia="en-CA"/>
              </w:rPr>
              <w:t xml:space="preserve"> (%)</w:t>
            </w:r>
          </w:p>
        </w:tc>
        <w:tc>
          <w:tcPr>
            <w:tcW w:w="626" w:type="pct"/>
            <w:tcBorders>
              <w:top w:val="nil"/>
              <w:left w:val="nil"/>
              <w:bottom w:val="single" w:sz="4" w:space="0" w:color="auto"/>
              <w:right w:val="single" w:sz="4" w:space="0" w:color="auto"/>
            </w:tcBorders>
            <w:shd w:val="clear" w:color="auto" w:fill="FFFFFF"/>
            <w:noWrap/>
            <w:vAlign w:val="center"/>
            <w:hideMark/>
          </w:tcPr>
          <w:p w14:paraId="27BC964B" w14:textId="77777777" w:rsidR="002C75C4" w:rsidRPr="001521F0" w:rsidRDefault="00E912F1">
            <w:pPr>
              <w:jc w:val="center"/>
              <w:rPr>
                <w:b/>
                <w:bCs/>
                <w:color w:val="000000"/>
                <w:sz w:val="20"/>
                <w:szCs w:val="20"/>
                <w:lang w:val="fr-CA" w:eastAsia="en-CA"/>
              </w:rPr>
            </w:pPr>
            <w:r w:rsidRPr="00E912F1">
              <w:rPr>
                <w:b/>
                <w:bCs/>
                <w:color w:val="000000"/>
                <w:sz w:val="20"/>
                <w:szCs w:val="20"/>
                <w:lang w:val="fr-CA" w:eastAsia="en-CA"/>
              </w:rPr>
              <w:t>Tonnes éqCO</w:t>
            </w:r>
            <w:r w:rsidRPr="00E912F1">
              <w:rPr>
                <w:b/>
                <w:bCs/>
                <w:color w:val="000000"/>
                <w:sz w:val="20"/>
                <w:szCs w:val="20"/>
                <w:vertAlign w:val="subscript"/>
                <w:lang w:val="fr-CA" w:eastAsia="en-CA"/>
              </w:rPr>
              <w:t>2</w:t>
            </w:r>
            <w:r>
              <w:rPr>
                <w:b/>
                <w:bCs/>
                <w:color w:val="000000"/>
                <w:sz w:val="20"/>
                <w:szCs w:val="20"/>
                <w:lang w:val="fr-CA" w:eastAsia="en-CA"/>
              </w:rPr>
              <w:t xml:space="preserve"> </w:t>
            </w:r>
          </w:p>
        </w:tc>
        <w:tc>
          <w:tcPr>
            <w:tcW w:w="434" w:type="pct"/>
            <w:tcBorders>
              <w:top w:val="nil"/>
              <w:left w:val="nil"/>
              <w:bottom w:val="single" w:sz="4" w:space="0" w:color="auto"/>
              <w:right w:val="single" w:sz="4" w:space="0" w:color="auto"/>
            </w:tcBorders>
            <w:shd w:val="clear" w:color="auto" w:fill="FFFFFF"/>
            <w:noWrap/>
            <w:vAlign w:val="center"/>
            <w:hideMark/>
          </w:tcPr>
          <w:p w14:paraId="08DE9610" w14:textId="77777777" w:rsidR="002C75C4" w:rsidRPr="001521F0" w:rsidRDefault="00E912F1" w:rsidP="00904067">
            <w:pPr>
              <w:ind w:left="-110" w:right="-103"/>
              <w:jc w:val="center"/>
              <w:rPr>
                <w:b/>
                <w:bCs/>
                <w:color w:val="000000"/>
                <w:sz w:val="20"/>
                <w:szCs w:val="20"/>
                <w:lang w:val="fr-CA" w:eastAsia="en-CA"/>
              </w:rPr>
            </w:pPr>
            <w:r>
              <w:rPr>
                <w:b/>
                <w:bCs/>
                <w:color w:val="000000"/>
                <w:sz w:val="20"/>
                <w:szCs w:val="20"/>
                <w:lang w:val="fr-CA" w:eastAsia="en-CA"/>
              </w:rPr>
              <w:t>Part</w:t>
            </w:r>
            <w:r w:rsidR="002C75C4" w:rsidRPr="001521F0">
              <w:rPr>
                <w:b/>
                <w:bCs/>
                <w:color w:val="000000"/>
                <w:sz w:val="20"/>
                <w:szCs w:val="20"/>
                <w:lang w:val="fr-CA" w:eastAsia="en-CA"/>
              </w:rPr>
              <w:t xml:space="preserve"> (%)</w:t>
            </w:r>
          </w:p>
        </w:tc>
        <w:tc>
          <w:tcPr>
            <w:tcW w:w="1728" w:type="pct"/>
            <w:vMerge/>
            <w:tcBorders>
              <w:top w:val="single" w:sz="4" w:space="0" w:color="auto"/>
              <w:left w:val="nil"/>
              <w:bottom w:val="single" w:sz="4" w:space="0" w:color="auto"/>
              <w:right w:val="single" w:sz="4" w:space="0" w:color="auto"/>
            </w:tcBorders>
            <w:vAlign w:val="center"/>
            <w:hideMark/>
          </w:tcPr>
          <w:p w14:paraId="5E2F9CFB" w14:textId="77777777" w:rsidR="002C75C4" w:rsidRPr="001521F0" w:rsidRDefault="002C75C4">
            <w:pPr>
              <w:jc w:val="left"/>
              <w:rPr>
                <w:b/>
                <w:bCs/>
                <w:color w:val="000000"/>
                <w:sz w:val="20"/>
                <w:szCs w:val="20"/>
                <w:lang w:val="fr-CA" w:eastAsia="en-CA"/>
              </w:rPr>
            </w:pPr>
          </w:p>
        </w:tc>
      </w:tr>
      <w:tr w:rsidR="002C75C4" w:rsidRPr="001521F0" w14:paraId="7FF2CF74" w14:textId="77777777" w:rsidTr="00894BDC">
        <w:trPr>
          <w:trHeight w:val="197"/>
        </w:trPr>
        <w:tc>
          <w:tcPr>
            <w:tcW w:w="5000" w:type="pct"/>
            <w:gridSpan w:val="6"/>
            <w:tcBorders>
              <w:top w:val="nil"/>
              <w:left w:val="single" w:sz="4" w:space="0" w:color="auto"/>
              <w:bottom w:val="single" w:sz="4" w:space="0" w:color="auto"/>
              <w:right w:val="single" w:sz="4" w:space="0" w:color="auto"/>
            </w:tcBorders>
            <w:shd w:val="clear" w:color="auto" w:fill="FFFFFF"/>
            <w:noWrap/>
            <w:vAlign w:val="center"/>
            <w:hideMark/>
          </w:tcPr>
          <w:p w14:paraId="7B0167AA" w14:textId="77777777" w:rsidR="002C75C4" w:rsidRPr="001521F0" w:rsidRDefault="00E912F1" w:rsidP="00894BDC">
            <w:pPr>
              <w:jc w:val="left"/>
              <w:rPr>
                <w:b/>
                <w:bCs/>
                <w:color w:val="000000"/>
                <w:sz w:val="20"/>
                <w:szCs w:val="20"/>
                <w:lang w:val="fr-CA" w:eastAsia="en-CA"/>
              </w:rPr>
            </w:pPr>
            <w:r w:rsidRPr="0022386C">
              <w:rPr>
                <w:b/>
                <w:bCs/>
                <w:color w:val="000000"/>
                <w:sz w:val="20"/>
                <w:szCs w:val="20"/>
                <w:lang w:val="fr-CA" w:eastAsia="en-CA"/>
              </w:rPr>
              <w:t>Fabrication</w:t>
            </w:r>
          </w:p>
        </w:tc>
      </w:tr>
      <w:tr w:rsidR="00E912F1" w:rsidRPr="001521F0" w14:paraId="50584590" w14:textId="77777777" w:rsidTr="00FA5BE9">
        <w:trPr>
          <w:trHeight w:val="134"/>
        </w:trPr>
        <w:tc>
          <w:tcPr>
            <w:tcW w:w="1300" w:type="pct"/>
            <w:tcBorders>
              <w:top w:val="nil"/>
              <w:left w:val="single" w:sz="4" w:space="0" w:color="auto"/>
              <w:bottom w:val="single" w:sz="4" w:space="0" w:color="auto"/>
              <w:right w:val="single" w:sz="4" w:space="0" w:color="auto"/>
            </w:tcBorders>
            <w:shd w:val="clear" w:color="auto" w:fill="FFFFFF"/>
            <w:vAlign w:val="center"/>
            <w:hideMark/>
          </w:tcPr>
          <w:p w14:paraId="210D8828" w14:textId="77777777" w:rsidR="00E912F1" w:rsidRPr="0022386C" w:rsidRDefault="00E912F1" w:rsidP="001D1090">
            <w:pPr>
              <w:rPr>
                <w:color w:val="000000"/>
                <w:sz w:val="20"/>
                <w:szCs w:val="20"/>
                <w:lang w:val="fr-CA" w:eastAsia="en-CA"/>
              </w:rPr>
            </w:pPr>
            <w:r w:rsidRPr="0022386C">
              <w:rPr>
                <w:color w:val="000000"/>
                <w:sz w:val="20"/>
                <w:szCs w:val="20"/>
                <w:lang w:val="fr-CA" w:eastAsia="en-CA"/>
              </w:rPr>
              <w:t>Climatisation</w:t>
            </w:r>
          </w:p>
        </w:tc>
        <w:tc>
          <w:tcPr>
            <w:tcW w:w="529" w:type="pct"/>
            <w:tcBorders>
              <w:top w:val="nil"/>
              <w:left w:val="nil"/>
              <w:bottom w:val="single" w:sz="4" w:space="0" w:color="auto"/>
              <w:right w:val="single" w:sz="4" w:space="0" w:color="auto"/>
            </w:tcBorders>
            <w:shd w:val="clear" w:color="auto" w:fill="FFFFFF"/>
            <w:vAlign w:val="center"/>
            <w:hideMark/>
          </w:tcPr>
          <w:p w14:paraId="1F2D397B"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465</w:t>
            </w:r>
            <w:r>
              <w:rPr>
                <w:color w:val="000000"/>
                <w:sz w:val="20"/>
                <w:szCs w:val="20"/>
                <w:lang w:val="fr-CA" w:eastAsia="en-CA"/>
              </w:rPr>
              <w:t>,</w:t>
            </w:r>
            <w:r w:rsidRPr="001521F0">
              <w:rPr>
                <w:color w:val="000000"/>
                <w:sz w:val="20"/>
                <w:szCs w:val="20"/>
                <w:lang w:val="fr-CA" w:eastAsia="en-CA"/>
              </w:rPr>
              <w:t>56</w:t>
            </w:r>
          </w:p>
        </w:tc>
        <w:tc>
          <w:tcPr>
            <w:tcW w:w="384" w:type="pct"/>
            <w:tcBorders>
              <w:top w:val="nil"/>
              <w:left w:val="nil"/>
              <w:bottom w:val="single" w:sz="4" w:space="0" w:color="auto"/>
              <w:right w:val="single" w:sz="4" w:space="0" w:color="auto"/>
            </w:tcBorders>
            <w:shd w:val="clear" w:color="auto" w:fill="FFFFFF"/>
            <w:vAlign w:val="center"/>
            <w:hideMark/>
          </w:tcPr>
          <w:p w14:paraId="2502DA15"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5</w:t>
            </w:r>
            <w:r>
              <w:rPr>
                <w:color w:val="000000"/>
                <w:sz w:val="20"/>
                <w:szCs w:val="20"/>
                <w:lang w:val="fr-CA" w:eastAsia="en-CA"/>
              </w:rPr>
              <w:t>,</w:t>
            </w:r>
            <w:r w:rsidRPr="001521F0">
              <w:rPr>
                <w:color w:val="000000"/>
                <w:sz w:val="20"/>
                <w:szCs w:val="20"/>
                <w:lang w:val="fr-CA" w:eastAsia="en-CA"/>
              </w:rPr>
              <w:t>2</w:t>
            </w:r>
          </w:p>
        </w:tc>
        <w:tc>
          <w:tcPr>
            <w:tcW w:w="626" w:type="pct"/>
            <w:tcBorders>
              <w:top w:val="nil"/>
              <w:left w:val="nil"/>
              <w:bottom w:val="single" w:sz="4" w:space="0" w:color="auto"/>
              <w:right w:val="single" w:sz="4" w:space="0" w:color="auto"/>
            </w:tcBorders>
            <w:shd w:val="clear" w:color="auto" w:fill="FFFFFF"/>
            <w:vAlign w:val="center"/>
            <w:hideMark/>
          </w:tcPr>
          <w:p w14:paraId="79752C85"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609</w:t>
            </w:r>
            <w:r>
              <w:rPr>
                <w:color w:val="000000"/>
                <w:sz w:val="20"/>
                <w:szCs w:val="20"/>
                <w:lang w:val="fr-CA" w:eastAsia="en-CA"/>
              </w:rPr>
              <w:t> </w:t>
            </w:r>
            <w:r w:rsidRPr="001521F0">
              <w:rPr>
                <w:color w:val="000000"/>
                <w:sz w:val="20"/>
                <w:szCs w:val="20"/>
                <w:lang w:val="fr-CA" w:eastAsia="en-CA"/>
              </w:rPr>
              <w:t>628</w:t>
            </w:r>
          </w:p>
        </w:tc>
        <w:tc>
          <w:tcPr>
            <w:tcW w:w="434" w:type="pct"/>
            <w:tcBorders>
              <w:top w:val="nil"/>
              <w:left w:val="nil"/>
              <w:bottom w:val="single" w:sz="4" w:space="0" w:color="auto"/>
              <w:right w:val="single" w:sz="4" w:space="0" w:color="auto"/>
            </w:tcBorders>
            <w:shd w:val="clear" w:color="auto" w:fill="FFFFFF"/>
            <w:vAlign w:val="center"/>
            <w:hideMark/>
          </w:tcPr>
          <w:p w14:paraId="1F39E2CE"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4</w:t>
            </w:r>
            <w:r>
              <w:rPr>
                <w:color w:val="000000"/>
                <w:sz w:val="20"/>
                <w:szCs w:val="20"/>
                <w:lang w:val="fr-CA" w:eastAsia="en-CA"/>
              </w:rPr>
              <w:t>,</w:t>
            </w:r>
            <w:r w:rsidRPr="001521F0">
              <w:rPr>
                <w:color w:val="000000"/>
                <w:sz w:val="20"/>
                <w:szCs w:val="20"/>
                <w:lang w:val="fr-CA" w:eastAsia="en-CA"/>
              </w:rPr>
              <w:t>3</w:t>
            </w:r>
          </w:p>
        </w:tc>
        <w:tc>
          <w:tcPr>
            <w:tcW w:w="1728" w:type="pct"/>
            <w:tcBorders>
              <w:top w:val="nil"/>
              <w:left w:val="nil"/>
              <w:bottom w:val="single" w:sz="4" w:space="0" w:color="auto"/>
              <w:right w:val="single" w:sz="4" w:space="0" w:color="auto"/>
            </w:tcBorders>
            <w:shd w:val="clear" w:color="auto" w:fill="FFFFFF"/>
            <w:vAlign w:val="center"/>
          </w:tcPr>
          <w:p w14:paraId="0ABEAF50" w14:textId="77777777" w:rsidR="00E912F1" w:rsidRPr="00801E1F" w:rsidRDefault="00E912F1">
            <w:pPr>
              <w:ind w:right="-106"/>
              <w:jc w:val="left"/>
              <w:rPr>
                <w:color w:val="000000"/>
                <w:sz w:val="20"/>
                <w:szCs w:val="20"/>
                <w:lang w:val="en-US" w:eastAsia="en-CA"/>
              </w:rPr>
            </w:pPr>
            <w:r w:rsidRPr="00801E1F">
              <w:rPr>
                <w:color w:val="000000"/>
                <w:sz w:val="20"/>
                <w:szCs w:val="20"/>
                <w:lang w:val="en-US" w:eastAsia="en-CA"/>
              </w:rPr>
              <w:t>R</w:t>
            </w:r>
            <w:r w:rsidR="003F25F7" w:rsidRPr="00801E1F">
              <w:rPr>
                <w:color w:val="000000"/>
                <w:sz w:val="20"/>
                <w:szCs w:val="20"/>
                <w:lang w:val="en-US" w:eastAsia="en-CA"/>
              </w:rPr>
              <w:noBreakHyphen/>
            </w:r>
            <w:r w:rsidRPr="00801E1F">
              <w:rPr>
                <w:color w:val="000000"/>
                <w:sz w:val="20"/>
                <w:szCs w:val="20"/>
                <w:lang w:val="en-US" w:eastAsia="en-CA"/>
              </w:rPr>
              <w:t>410A, HFC</w:t>
            </w:r>
            <w:r w:rsidR="003F25F7" w:rsidRPr="00801E1F">
              <w:rPr>
                <w:color w:val="000000"/>
                <w:sz w:val="20"/>
                <w:szCs w:val="20"/>
                <w:lang w:val="en-US" w:eastAsia="en-CA"/>
              </w:rPr>
              <w:noBreakHyphen/>
            </w:r>
            <w:r w:rsidRPr="00801E1F">
              <w:rPr>
                <w:color w:val="000000"/>
                <w:sz w:val="20"/>
                <w:szCs w:val="20"/>
                <w:lang w:val="en-US" w:eastAsia="en-CA"/>
              </w:rPr>
              <w:t>32, HFC</w:t>
            </w:r>
            <w:r w:rsidR="003F25F7" w:rsidRPr="00801E1F">
              <w:rPr>
                <w:color w:val="000000"/>
                <w:sz w:val="20"/>
                <w:szCs w:val="20"/>
                <w:lang w:val="en-US" w:eastAsia="en-CA"/>
              </w:rPr>
              <w:noBreakHyphen/>
            </w:r>
            <w:r w:rsidRPr="00801E1F">
              <w:rPr>
                <w:color w:val="000000"/>
                <w:sz w:val="20"/>
                <w:szCs w:val="20"/>
                <w:lang w:val="en-US" w:eastAsia="en-CA"/>
              </w:rPr>
              <w:t>134a, R</w:t>
            </w:r>
            <w:r w:rsidR="003F25F7" w:rsidRPr="00801E1F">
              <w:rPr>
                <w:color w:val="000000"/>
                <w:sz w:val="20"/>
                <w:szCs w:val="20"/>
                <w:lang w:val="en-US" w:eastAsia="en-CA"/>
              </w:rPr>
              <w:noBreakHyphen/>
            </w:r>
            <w:r w:rsidRPr="00801E1F">
              <w:rPr>
                <w:color w:val="000000"/>
                <w:sz w:val="20"/>
                <w:szCs w:val="20"/>
                <w:lang w:val="en-US" w:eastAsia="en-CA"/>
              </w:rPr>
              <w:t>407C, R</w:t>
            </w:r>
            <w:r w:rsidR="003F25F7" w:rsidRPr="00801E1F">
              <w:rPr>
                <w:color w:val="000000"/>
                <w:sz w:val="20"/>
                <w:szCs w:val="20"/>
                <w:lang w:val="en-US" w:eastAsia="en-CA"/>
              </w:rPr>
              <w:noBreakHyphen/>
            </w:r>
            <w:r w:rsidRPr="00801E1F">
              <w:rPr>
                <w:color w:val="000000"/>
                <w:sz w:val="20"/>
                <w:szCs w:val="20"/>
                <w:lang w:val="en-US" w:eastAsia="en-CA"/>
              </w:rPr>
              <w:t>404A, R</w:t>
            </w:r>
            <w:r w:rsidR="003F25F7" w:rsidRPr="00801E1F">
              <w:rPr>
                <w:color w:val="000000"/>
                <w:sz w:val="20"/>
                <w:szCs w:val="20"/>
                <w:lang w:val="en-US" w:eastAsia="en-CA"/>
              </w:rPr>
              <w:noBreakHyphen/>
            </w:r>
            <w:r w:rsidRPr="00801E1F">
              <w:rPr>
                <w:color w:val="000000"/>
                <w:sz w:val="20"/>
                <w:szCs w:val="20"/>
                <w:lang w:val="en-US" w:eastAsia="en-CA"/>
              </w:rPr>
              <w:t>417A</w:t>
            </w:r>
          </w:p>
        </w:tc>
      </w:tr>
      <w:tr w:rsidR="00E912F1" w:rsidRPr="001521F0" w14:paraId="77AC8AA6" w14:textId="77777777" w:rsidTr="00FA5BE9">
        <w:trPr>
          <w:trHeight w:val="114"/>
        </w:trPr>
        <w:tc>
          <w:tcPr>
            <w:tcW w:w="1300" w:type="pct"/>
            <w:tcBorders>
              <w:top w:val="nil"/>
              <w:left w:val="single" w:sz="4" w:space="0" w:color="auto"/>
              <w:bottom w:val="single" w:sz="4" w:space="0" w:color="auto"/>
              <w:right w:val="single" w:sz="4" w:space="0" w:color="auto"/>
            </w:tcBorders>
            <w:shd w:val="clear" w:color="auto" w:fill="FFFFFF"/>
            <w:vAlign w:val="center"/>
            <w:hideMark/>
          </w:tcPr>
          <w:p w14:paraId="65717350" w14:textId="77777777" w:rsidR="00E912F1" w:rsidRPr="0022386C" w:rsidRDefault="00E912F1" w:rsidP="001D1090">
            <w:pPr>
              <w:jc w:val="left"/>
              <w:rPr>
                <w:color w:val="000000"/>
                <w:sz w:val="20"/>
                <w:szCs w:val="20"/>
                <w:lang w:val="fr-CA" w:eastAsia="en-CA"/>
              </w:rPr>
            </w:pPr>
            <w:r w:rsidRPr="0022386C">
              <w:rPr>
                <w:color w:val="000000"/>
                <w:sz w:val="20"/>
                <w:szCs w:val="20"/>
                <w:lang w:val="fr-CA" w:eastAsia="en-CA"/>
              </w:rPr>
              <w:t>Réfrigération commerciale</w:t>
            </w:r>
          </w:p>
        </w:tc>
        <w:tc>
          <w:tcPr>
            <w:tcW w:w="529" w:type="pct"/>
            <w:tcBorders>
              <w:top w:val="nil"/>
              <w:left w:val="nil"/>
              <w:bottom w:val="single" w:sz="4" w:space="0" w:color="auto"/>
              <w:right w:val="single" w:sz="4" w:space="0" w:color="auto"/>
            </w:tcBorders>
            <w:shd w:val="clear" w:color="auto" w:fill="FFFFFF"/>
            <w:vAlign w:val="center"/>
          </w:tcPr>
          <w:p w14:paraId="4C61A146"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250</w:t>
            </w:r>
            <w:r>
              <w:rPr>
                <w:color w:val="000000"/>
                <w:sz w:val="20"/>
                <w:szCs w:val="20"/>
                <w:lang w:val="fr-CA" w:eastAsia="en-CA"/>
              </w:rPr>
              <w:t>,</w:t>
            </w:r>
            <w:r w:rsidRPr="001521F0">
              <w:rPr>
                <w:color w:val="000000"/>
                <w:sz w:val="20"/>
                <w:szCs w:val="20"/>
                <w:lang w:val="fr-CA" w:eastAsia="en-CA"/>
              </w:rPr>
              <w:t>32</w:t>
            </w:r>
          </w:p>
        </w:tc>
        <w:tc>
          <w:tcPr>
            <w:tcW w:w="384" w:type="pct"/>
            <w:tcBorders>
              <w:top w:val="nil"/>
              <w:left w:val="nil"/>
              <w:bottom w:val="single" w:sz="4" w:space="0" w:color="auto"/>
              <w:right w:val="single" w:sz="4" w:space="0" w:color="auto"/>
            </w:tcBorders>
            <w:shd w:val="clear" w:color="auto" w:fill="FFFFFF"/>
            <w:vAlign w:val="center"/>
          </w:tcPr>
          <w:p w14:paraId="5874D2C5"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2</w:t>
            </w:r>
            <w:r>
              <w:rPr>
                <w:color w:val="000000"/>
                <w:sz w:val="20"/>
                <w:szCs w:val="20"/>
                <w:lang w:val="fr-CA" w:eastAsia="en-CA"/>
              </w:rPr>
              <w:t>,</w:t>
            </w:r>
            <w:r w:rsidRPr="001521F0">
              <w:rPr>
                <w:color w:val="000000"/>
                <w:sz w:val="20"/>
                <w:szCs w:val="20"/>
                <w:lang w:val="fr-CA" w:eastAsia="en-CA"/>
              </w:rPr>
              <w:t>8</w:t>
            </w:r>
          </w:p>
        </w:tc>
        <w:tc>
          <w:tcPr>
            <w:tcW w:w="626" w:type="pct"/>
            <w:tcBorders>
              <w:top w:val="nil"/>
              <w:left w:val="nil"/>
              <w:bottom w:val="single" w:sz="4" w:space="0" w:color="auto"/>
              <w:right w:val="single" w:sz="4" w:space="0" w:color="auto"/>
            </w:tcBorders>
            <w:shd w:val="clear" w:color="auto" w:fill="FFFFFF"/>
            <w:vAlign w:val="center"/>
          </w:tcPr>
          <w:p w14:paraId="14C6AF54"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809</w:t>
            </w:r>
            <w:r>
              <w:rPr>
                <w:color w:val="000000"/>
                <w:sz w:val="20"/>
                <w:szCs w:val="20"/>
                <w:lang w:val="fr-CA" w:eastAsia="en-CA"/>
              </w:rPr>
              <w:t> </w:t>
            </w:r>
            <w:r w:rsidRPr="001521F0">
              <w:rPr>
                <w:color w:val="000000"/>
                <w:sz w:val="20"/>
                <w:szCs w:val="20"/>
                <w:lang w:val="fr-CA" w:eastAsia="en-CA"/>
              </w:rPr>
              <w:t>167</w:t>
            </w:r>
          </w:p>
        </w:tc>
        <w:tc>
          <w:tcPr>
            <w:tcW w:w="434" w:type="pct"/>
            <w:tcBorders>
              <w:top w:val="nil"/>
              <w:left w:val="nil"/>
              <w:bottom w:val="single" w:sz="4" w:space="0" w:color="auto"/>
              <w:right w:val="single" w:sz="4" w:space="0" w:color="auto"/>
            </w:tcBorders>
            <w:shd w:val="clear" w:color="auto" w:fill="FFFFFF"/>
            <w:vAlign w:val="center"/>
          </w:tcPr>
          <w:p w14:paraId="2540E23D"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5</w:t>
            </w:r>
            <w:r>
              <w:rPr>
                <w:color w:val="000000"/>
                <w:sz w:val="20"/>
                <w:szCs w:val="20"/>
                <w:lang w:val="fr-CA" w:eastAsia="en-CA"/>
              </w:rPr>
              <w:t>,</w:t>
            </w:r>
            <w:r w:rsidRPr="001521F0">
              <w:rPr>
                <w:color w:val="000000"/>
                <w:sz w:val="20"/>
                <w:szCs w:val="20"/>
                <w:lang w:val="fr-CA" w:eastAsia="en-CA"/>
              </w:rPr>
              <w:t>7</w:t>
            </w:r>
          </w:p>
        </w:tc>
        <w:tc>
          <w:tcPr>
            <w:tcW w:w="1728" w:type="pct"/>
            <w:tcBorders>
              <w:top w:val="nil"/>
              <w:left w:val="nil"/>
              <w:bottom w:val="single" w:sz="4" w:space="0" w:color="auto"/>
              <w:right w:val="single" w:sz="4" w:space="0" w:color="auto"/>
            </w:tcBorders>
            <w:shd w:val="clear" w:color="auto" w:fill="FFFFFF"/>
            <w:vAlign w:val="center"/>
          </w:tcPr>
          <w:p w14:paraId="453404E4" w14:textId="77777777" w:rsidR="00E912F1" w:rsidRPr="001521F0" w:rsidRDefault="00E912F1">
            <w:pPr>
              <w:jc w:val="left"/>
              <w:rPr>
                <w:color w:val="000000"/>
                <w:sz w:val="20"/>
                <w:szCs w:val="20"/>
                <w:lang w:val="fr-CA" w:eastAsia="en-CA"/>
              </w:rPr>
            </w:pPr>
            <w:r w:rsidRPr="001521F0">
              <w:rPr>
                <w:color w:val="000000"/>
                <w:sz w:val="20"/>
                <w:szCs w:val="20"/>
                <w:lang w:val="fr-CA" w:eastAsia="en-CA"/>
              </w:rPr>
              <w:t>R</w:t>
            </w:r>
            <w:r w:rsidR="003F25F7">
              <w:rPr>
                <w:color w:val="000000"/>
                <w:sz w:val="20"/>
                <w:szCs w:val="20"/>
                <w:lang w:val="fr-CA" w:eastAsia="en-CA"/>
              </w:rPr>
              <w:noBreakHyphen/>
            </w:r>
            <w:r w:rsidRPr="001521F0">
              <w:rPr>
                <w:color w:val="000000"/>
                <w:sz w:val="20"/>
                <w:szCs w:val="20"/>
                <w:lang w:val="fr-CA" w:eastAsia="en-CA"/>
              </w:rPr>
              <w:t>404A, HFC</w:t>
            </w:r>
            <w:r w:rsidR="003F25F7">
              <w:rPr>
                <w:color w:val="000000"/>
                <w:sz w:val="20"/>
                <w:szCs w:val="20"/>
                <w:lang w:val="fr-CA" w:eastAsia="en-CA"/>
              </w:rPr>
              <w:noBreakHyphen/>
            </w:r>
            <w:r w:rsidRPr="001521F0">
              <w:rPr>
                <w:color w:val="000000"/>
                <w:sz w:val="20"/>
                <w:szCs w:val="20"/>
                <w:lang w:val="fr-CA" w:eastAsia="en-CA"/>
              </w:rPr>
              <w:t>134a, HFC</w:t>
            </w:r>
            <w:r w:rsidR="003F25F7">
              <w:rPr>
                <w:color w:val="000000"/>
                <w:sz w:val="20"/>
                <w:szCs w:val="20"/>
                <w:lang w:val="fr-CA" w:eastAsia="en-CA"/>
              </w:rPr>
              <w:noBreakHyphen/>
            </w:r>
            <w:r w:rsidRPr="001521F0">
              <w:rPr>
                <w:color w:val="000000"/>
                <w:sz w:val="20"/>
                <w:szCs w:val="20"/>
                <w:lang w:val="fr-CA" w:eastAsia="en-CA"/>
              </w:rPr>
              <w:t>23</w:t>
            </w:r>
          </w:p>
        </w:tc>
      </w:tr>
      <w:tr w:rsidR="00904067" w:rsidRPr="001521F0" w14:paraId="7A97E5AE" w14:textId="77777777" w:rsidTr="00FA5BE9">
        <w:trPr>
          <w:trHeight w:val="53"/>
        </w:trPr>
        <w:tc>
          <w:tcPr>
            <w:tcW w:w="1300" w:type="pct"/>
            <w:tcBorders>
              <w:top w:val="nil"/>
              <w:left w:val="single" w:sz="4" w:space="0" w:color="auto"/>
              <w:bottom w:val="single" w:sz="4" w:space="0" w:color="auto"/>
              <w:right w:val="single" w:sz="4" w:space="0" w:color="auto"/>
            </w:tcBorders>
            <w:shd w:val="clear" w:color="auto" w:fill="FFFFFF"/>
            <w:vAlign w:val="center"/>
            <w:hideMark/>
          </w:tcPr>
          <w:p w14:paraId="314FEAC2" w14:textId="77777777" w:rsidR="002C75C4" w:rsidRPr="001521F0" w:rsidRDefault="00E912F1">
            <w:pPr>
              <w:rPr>
                <w:color w:val="000000"/>
                <w:sz w:val="20"/>
                <w:szCs w:val="20"/>
                <w:lang w:val="fr-CA" w:eastAsia="en-CA"/>
              </w:rPr>
            </w:pPr>
            <w:r w:rsidRPr="0022386C">
              <w:rPr>
                <w:color w:val="000000"/>
                <w:sz w:val="20"/>
                <w:szCs w:val="20"/>
                <w:lang w:val="fr-CA" w:eastAsia="en-CA"/>
              </w:rPr>
              <w:t>Climatiseurs mobiles</w:t>
            </w:r>
            <w:r w:rsidRPr="001521F0">
              <w:rPr>
                <w:color w:val="000000"/>
                <w:sz w:val="20"/>
                <w:szCs w:val="20"/>
                <w:lang w:val="fr-CA" w:eastAsia="en-CA"/>
              </w:rPr>
              <w:t xml:space="preserve"> </w:t>
            </w:r>
            <w:r>
              <w:rPr>
                <w:color w:val="000000"/>
                <w:sz w:val="20"/>
                <w:szCs w:val="20"/>
                <w:lang w:val="fr-CA" w:eastAsia="en-CA"/>
              </w:rPr>
              <w:t>(</w:t>
            </w:r>
            <w:r w:rsidR="002C75C4" w:rsidRPr="001521F0">
              <w:rPr>
                <w:color w:val="000000"/>
                <w:sz w:val="20"/>
                <w:szCs w:val="20"/>
                <w:lang w:val="fr-CA" w:eastAsia="en-CA"/>
              </w:rPr>
              <w:t>MAC</w:t>
            </w:r>
            <w:r>
              <w:rPr>
                <w:color w:val="000000"/>
                <w:sz w:val="20"/>
                <w:szCs w:val="20"/>
                <w:lang w:val="fr-CA" w:eastAsia="en-CA"/>
              </w:rPr>
              <w:t>)</w:t>
            </w:r>
          </w:p>
        </w:tc>
        <w:tc>
          <w:tcPr>
            <w:tcW w:w="529" w:type="pct"/>
            <w:tcBorders>
              <w:top w:val="nil"/>
              <w:left w:val="nil"/>
              <w:bottom w:val="single" w:sz="4" w:space="0" w:color="auto"/>
              <w:right w:val="single" w:sz="4" w:space="0" w:color="auto"/>
            </w:tcBorders>
            <w:shd w:val="clear" w:color="auto" w:fill="FFFFFF"/>
            <w:vAlign w:val="center"/>
          </w:tcPr>
          <w:p w14:paraId="61EDD00B" w14:textId="77777777" w:rsidR="002C75C4" w:rsidRPr="001521F0" w:rsidRDefault="00A44881">
            <w:pPr>
              <w:jc w:val="right"/>
              <w:rPr>
                <w:color w:val="000000"/>
                <w:sz w:val="20"/>
                <w:szCs w:val="20"/>
                <w:lang w:val="fr-CA" w:eastAsia="en-CA"/>
              </w:rPr>
            </w:pPr>
            <w:r w:rsidRPr="001521F0">
              <w:rPr>
                <w:color w:val="000000"/>
                <w:sz w:val="20"/>
                <w:szCs w:val="20"/>
                <w:lang w:val="fr-CA" w:eastAsia="en-CA"/>
              </w:rPr>
              <w:t>778</w:t>
            </w:r>
            <w:r w:rsidR="00E912F1">
              <w:rPr>
                <w:color w:val="000000"/>
                <w:sz w:val="20"/>
                <w:szCs w:val="20"/>
                <w:lang w:val="fr-CA" w:eastAsia="en-CA"/>
              </w:rPr>
              <w:t>,</w:t>
            </w:r>
            <w:r w:rsidRPr="001521F0">
              <w:rPr>
                <w:color w:val="000000"/>
                <w:sz w:val="20"/>
                <w:szCs w:val="20"/>
                <w:lang w:val="fr-CA" w:eastAsia="en-CA"/>
              </w:rPr>
              <w:t>00</w:t>
            </w:r>
          </w:p>
        </w:tc>
        <w:tc>
          <w:tcPr>
            <w:tcW w:w="384" w:type="pct"/>
            <w:tcBorders>
              <w:top w:val="nil"/>
              <w:left w:val="nil"/>
              <w:bottom w:val="single" w:sz="4" w:space="0" w:color="auto"/>
              <w:right w:val="single" w:sz="4" w:space="0" w:color="auto"/>
            </w:tcBorders>
            <w:shd w:val="clear" w:color="auto" w:fill="FFFFFF"/>
            <w:vAlign w:val="center"/>
          </w:tcPr>
          <w:p w14:paraId="7B531F58" w14:textId="77777777" w:rsidR="002C75C4" w:rsidRPr="001521F0" w:rsidRDefault="00E8376E">
            <w:pPr>
              <w:jc w:val="center"/>
              <w:rPr>
                <w:color w:val="000000"/>
                <w:sz w:val="20"/>
                <w:szCs w:val="20"/>
                <w:lang w:val="fr-CA" w:eastAsia="en-CA"/>
              </w:rPr>
            </w:pPr>
            <w:r w:rsidRPr="001521F0">
              <w:rPr>
                <w:color w:val="000000"/>
                <w:sz w:val="20"/>
                <w:szCs w:val="20"/>
                <w:lang w:val="fr-CA" w:eastAsia="en-CA"/>
              </w:rPr>
              <w:t>8</w:t>
            </w:r>
            <w:r w:rsidR="00E912F1">
              <w:rPr>
                <w:color w:val="000000"/>
                <w:sz w:val="20"/>
                <w:szCs w:val="20"/>
                <w:lang w:val="fr-CA" w:eastAsia="en-CA"/>
              </w:rPr>
              <w:t>,</w:t>
            </w:r>
            <w:r w:rsidRPr="001521F0">
              <w:rPr>
                <w:color w:val="000000"/>
                <w:sz w:val="20"/>
                <w:szCs w:val="20"/>
                <w:lang w:val="fr-CA" w:eastAsia="en-CA"/>
              </w:rPr>
              <w:t>6</w:t>
            </w:r>
          </w:p>
        </w:tc>
        <w:tc>
          <w:tcPr>
            <w:tcW w:w="626" w:type="pct"/>
            <w:tcBorders>
              <w:top w:val="nil"/>
              <w:left w:val="nil"/>
              <w:bottom w:val="single" w:sz="4" w:space="0" w:color="auto"/>
              <w:right w:val="single" w:sz="4" w:space="0" w:color="auto"/>
            </w:tcBorders>
            <w:shd w:val="clear" w:color="auto" w:fill="FFFFFF"/>
            <w:vAlign w:val="center"/>
          </w:tcPr>
          <w:p w14:paraId="3EE65BA5" w14:textId="77777777" w:rsidR="002C75C4" w:rsidRPr="001521F0" w:rsidRDefault="008206A6">
            <w:pPr>
              <w:jc w:val="right"/>
              <w:rPr>
                <w:color w:val="000000"/>
                <w:sz w:val="20"/>
                <w:szCs w:val="20"/>
                <w:lang w:val="fr-CA" w:eastAsia="en-CA"/>
              </w:rPr>
            </w:pPr>
            <w:r w:rsidRPr="001521F0">
              <w:rPr>
                <w:color w:val="000000"/>
                <w:sz w:val="20"/>
                <w:szCs w:val="20"/>
                <w:lang w:val="fr-CA" w:eastAsia="en-CA"/>
              </w:rPr>
              <w:t>1</w:t>
            </w:r>
            <w:r w:rsidR="00E912F1">
              <w:rPr>
                <w:color w:val="000000"/>
                <w:sz w:val="20"/>
                <w:szCs w:val="20"/>
                <w:lang w:val="fr-CA" w:eastAsia="en-CA"/>
              </w:rPr>
              <w:t> </w:t>
            </w:r>
            <w:r w:rsidRPr="001521F0">
              <w:rPr>
                <w:color w:val="000000"/>
                <w:sz w:val="20"/>
                <w:szCs w:val="20"/>
                <w:lang w:val="fr-CA" w:eastAsia="en-CA"/>
              </w:rPr>
              <w:t>116</w:t>
            </w:r>
            <w:r w:rsidR="00E912F1">
              <w:rPr>
                <w:color w:val="000000"/>
                <w:sz w:val="20"/>
                <w:szCs w:val="20"/>
                <w:lang w:val="fr-CA" w:eastAsia="en-CA"/>
              </w:rPr>
              <w:t> </w:t>
            </w:r>
            <w:r w:rsidRPr="001521F0">
              <w:rPr>
                <w:color w:val="000000"/>
                <w:sz w:val="20"/>
                <w:szCs w:val="20"/>
                <w:lang w:val="fr-CA" w:eastAsia="en-CA"/>
              </w:rPr>
              <w:t>481</w:t>
            </w:r>
          </w:p>
        </w:tc>
        <w:tc>
          <w:tcPr>
            <w:tcW w:w="434" w:type="pct"/>
            <w:tcBorders>
              <w:top w:val="nil"/>
              <w:left w:val="nil"/>
              <w:bottom w:val="single" w:sz="4" w:space="0" w:color="auto"/>
              <w:right w:val="single" w:sz="4" w:space="0" w:color="auto"/>
            </w:tcBorders>
            <w:shd w:val="clear" w:color="auto" w:fill="FFFFFF"/>
            <w:vAlign w:val="center"/>
          </w:tcPr>
          <w:p w14:paraId="26569957" w14:textId="77777777" w:rsidR="002C75C4" w:rsidRPr="001521F0" w:rsidRDefault="00A81875">
            <w:pPr>
              <w:jc w:val="center"/>
              <w:rPr>
                <w:color w:val="000000"/>
                <w:sz w:val="20"/>
                <w:szCs w:val="20"/>
                <w:lang w:val="fr-CA" w:eastAsia="en-CA"/>
              </w:rPr>
            </w:pPr>
            <w:r w:rsidRPr="001521F0">
              <w:rPr>
                <w:color w:val="000000"/>
                <w:sz w:val="20"/>
                <w:szCs w:val="20"/>
                <w:lang w:val="fr-CA" w:eastAsia="en-CA"/>
              </w:rPr>
              <w:t>7</w:t>
            </w:r>
            <w:r w:rsidR="00E912F1">
              <w:rPr>
                <w:color w:val="000000"/>
                <w:sz w:val="20"/>
                <w:szCs w:val="20"/>
                <w:lang w:val="fr-CA" w:eastAsia="en-CA"/>
              </w:rPr>
              <w:t>,</w:t>
            </w:r>
            <w:r w:rsidRPr="001521F0">
              <w:rPr>
                <w:color w:val="000000"/>
                <w:sz w:val="20"/>
                <w:szCs w:val="20"/>
                <w:lang w:val="fr-CA" w:eastAsia="en-CA"/>
              </w:rPr>
              <w:t>9</w:t>
            </w:r>
          </w:p>
        </w:tc>
        <w:tc>
          <w:tcPr>
            <w:tcW w:w="1728" w:type="pct"/>
            <w:tcBorders>
              <w:top w:val="nil"/>
              <w:left w:val="nil"/>
              <w:bottom w:val="single" w:sz="4" w:space="0" w:color="auto"/>
              <w:right w:val="single" w:sz="4" w:space="0" w:color="auto"/>
            </w:tcBorders>
            <w:shd w:val="clear" w:color="auto" w:fill="FFFFFF"/>
            <w:vAlign w:val="center"/>
          </w:tcPr>
          <w:p w14:paraId="6345749F" w14:textId="77777777" w:rsidR="002C75C4" w:rsidRPr="001521F0" w:rsidRDefault="00A857F7">
            <w:pPr>
              <w:jc w:val="left"/>
              <w:rPr>
                <w:color w:val="000000"/>
                <w:sz w:val="20"/>
                <w:szCs w:val="20"/>
                <w:lang w:val="fr-CA" w:eastAsia="en-CA"/>
              </w:rPr>
            </w:pPr>
            <w:r w:rsidRPr="001521F0">
              <w:rPr>
                <w:color w:val="000000"/>
                <w:sz w:val="20"/>
                <w:szCs w:val="20"/>
                <w:lang w:val="fr-CA" w:eastAsia="en-CA"/>
              </w:rPr>
              <w:t>HFC</w:t>
            </w:r>
            <w:r w:rsidR="003F25F7">
              <w:rPr>
                <w:color w:val="000000"/>
                <w:sz w:val="20"/>
                <w:szCs w:val="20"/>
                <w:lang w:val="fr-CA" w:eastAsia="en-CA"/>
              </w:rPr>
              <w:noBreakHyphen/>
            </w:r>
            <w:r w:rsidRPr="001521F0">
              <w:rPr>
                <w:color w:val="000000"/>
                <w:sz w:val="20"/>
                <w:szCs w:val="20"/>
                <w:lang w:val="fr-CA" w:eastAsia="en-CA"/>
              </w:rPr>
              <w:t>134a</w:t>
            </w:r>
            <w:r w:rsidR="000836EC" w:rsidRPr="001521F0">
              <w:rPr>
                <w:color w:val="000000"/>
                <w:sz w:val="20"/>
                <w:szCs w:val="20"/>
                <w:lang w:val="fr-CA" w:eastAsia="en-CA"/>
              </w:rPr>
              <w:t>,</w:t>
            </w:r>
            <w:r w:rsidR="0054411F" w:rsidRPr="001521F0">
              <w:rPr>
                <w:color w:val="000000"/>
                <w:sz w:val="20"/>
                <w:szCs w:val="20"/>
                <w:lang w:val="fr-CA" w:eastAsia="en-CA"/>
              </w:rPr>
              <w:t xml:space="preserve"> R</w:t>
            </w:r>
            <w:r w:rsidR="003F25F7">
              <w:rPr>
                <w:color w:val="000000"/>
                <w:sz w:val="20"/>
                <w:szCs w:val="20"/>
                <w:lang w:val="fr-CA" w:eastAsia="en-CA"/>
              </w:rPr>
              <w:noBreakHyphen/>
            </w:r>
            <w:r w:rsidR="0054411F" w:rsidRPr="001521F0">
              <w:rPr>
                <w:color w:val="000000"/>
                <w:sz w:val="20"/>
                <w:szCs w:val="20"/>
                <w:lang w:val="fr-CA" w:eastAsia="en-CA"/>
              </w:rPr>
              <w:t>407C</w:t>
            </w:r>
          </w:p>
        </w:tc>
      </w:tr>
      <w:tr w:rsidR="00E912F1" w:rsidRPr="001521F0" w14:paraId="1CB96EAE" w14:textId="77777777" w:rsidTr="00FA5BE9">
        <w:trPr>
          <w:trHeight w:val="58"/>
        </w:trPr>
        <w:tc>
          <w:tcPr>
            <w:tcW w:w="1300" w:type="pct"/>
            <w:tcBorders>
              <w:top w:val="nil"/>
              <w:left w:val="single" w:sz="4" w:space="0" w:color="auto"/>
              <w:bottom w:val="single" w:sz="4" w:space="0" w:color="auto"/>
              <w:right w:val="single" w:sz="4" w:space="0" w:color="auto"/>
            </w:tcBorders>
            <w:shd w:val="clear" w:color="auto" w:fill="FFFFFF"/>
            <w:vAlign w:val="center"/>
            <w:hideMark/>
          </w:tcPr>
          <w:p w14:paraId="30532FF6" w14:textId="77777777" w:rsidR="00E912F1" w:rsidRPr="0022386C" w:rsidRDefault="00E912F1" w:rsidP="001D1090">
            <w:pPr>
              <w:jc w:val="left"/>
              <w:rPr>
                <w:color w:val="000000"/>
                <w:sz w:val="20"/>
                <w:szCs w:val="20"/>
                <w:lang w:val="fr-CA" w:eastAsia="en-CA"/>
              </w:rPr>
            </w:pPr>
            <w:r w:rsidRPr="0022386C">
              <w:rPr>
                <w:color w:val="000000"/>
                <w:sz w:val="20"/>
                <w:szCs w:val="20"/>
                <w:lang w:val="fr-CA" w:eastAsia="en-CA"/>
              </w:rPr>
              <w:t>Réfrigération domestique</w:t>
            </w:r>
          </w:p>
        </w:tc>
        <w:tc>
          <w:tcPr>
            <w:tcW w:w="529" w:type="pct"/>
            <w:tcBorders>
              <w:top w:val="single" w:sz="4" w:space="0" w:color="auto"/>
              <w:left w:val="nil"/>
              <w:bottom w:val="single" w:sz="4" w:space="0" w:color="auto"/>
              <w:right w:val="single" w:sz="4" w:space="0" w:color="auto"/>
            </w:tcBorders>
            <w:shd w:val="clear" w:color="auto" w:fill="auto"/>
            <w:vAlign w:val="center"/>
          </w:tcPr>
          <w:p w14:paraId="0263ABA4"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357</w:t>
            </w:r>
            <w:r>
              <w:rPr>
                <w:color w:val="000000"/>
                <w:sz w:val="20"/>
                <w:szCs w:val="20"/>
                <w:lang w:val="fr-CA" w:eastAsia="en-CA"/>
              </w:rPr>
              <w:t>,</w:t>
            </w:r>
            <w:r w:rsidRPr="001521F0">
              <w:rPr>
                <w:color w:val="000000"/>
                <w:sz w:val="20"/>
                <w:szCs w:val="20"/>
                <w:lang w:val="fr-CA" w:eastAsia="en-CA"/>
              </w:rPr>
              <w:t>81</w:t>
            </w:r>
          </w:p>
        </w:tc>
        <w:tc>
          <w:tcPr>
            <w:tcW w:w="384" w:type="pct"/>
            <w:tcBorders>
              <w:top w:val="nil"/>
              <w:left w:val="nil"/>
              <w:bottom w:val="single" w:sz="4" w:space="0" w:color="auto"/>
              <w:right w:val="single" w:sz="4" w:space="0" w:color="auto"/>
            </w:tcBorders>
            <w:shd w:val="clear" w:color="auto" w:fill="FFFFFF"/>
            <w:vAlign w:val="center"/>
          </w:tcPr>
          <w:p w14:paraId="44BC59B1"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4</w:t>
            </w:r>
            <w:r>
              <w:rPr>
                <w:color w:val="000000"/>
                <w:sz w:val="20"/>
                <w:szCs w:val="20"/>
                <w:lang w:val="fr-CA" w:eastAsia="en-CA"/>
              </w:rPr>
              <w:t>,</w:t>
            </w:r>
            <w:r w:rsidRPr="001521F0">
              <w:rPr>
                <w:color w:val="000000"/>
                <w:sz w:val="20"/>
                <w:szCs w:val="20"/>
                <w:lang w:val="fr-CA" w:eastAsia="en-CA"/>
              </w:rPr>
              <w:t>0</w:t>
            </w:r>
          </w:p>
        </w:tc>
        <w:tc>
          <w:tcPr>
            <w:tcW w:w="626" w:type="pct"/>
            <w:tcBorders>
              <w:top w:val="nil"/>
              <w:left w:val="nil"/>
              <w:bottom w:val="single" w:sz="4" w:space="0" w:color="auto"/>
              <w:right w:val="single" w:sz="4" w:space="0" w:color="auto"/>
            </w:tcBorders>
            <w:shd w:val="clear" w:color="auto" w:fill="FFFFFF"/>
            <w:vAlign w:val="center"/>
          </w:tcPr>
          <w:p w14:paraId="08C9AE1A"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511</w:t>
            </w:r>
            <w:r>
              <w:rPr>
                <w:color w:val="000000"/>
                <w:sz w:val="20"/>
                <w:szCs w:val="20"/>
                <w:lang w:val="fr-CA" w:eastAsia="en-CA"/>
              </w:rPr>
              <w:t> </w:t>
            </w:r>
            <w:r w:rsidRPr="001521F0">
              <w:rPr>
                <w:color w:val="000000"/>
                <w:sz w:val="20"/>
                <w:szCs w:val="20"/>
                <w:lang w:val="fr-CA" w:eastAsia="en-CA"/>
              </w:rPr>
              <w:t>668</w:t>
            </w:r>
          </w:p>
        </w:tc>
        <w:tc>
          <w:tcPr>
            <w:tcW w:w="434" w:type="pct"/>
            <w:tcBorders>
              <w:top w:val="nil"/>
              <w:left w:val="nil"/>
              <w:bottom w:val="single" w:sz="4" w:space="0" w:color="auto"/>
              <w:right w:val="single" w:sz="4" w:space="0" w:color="auto"/>
            </w:tcBorders>
            <w:shd w:val="clear" w:color="auto" w:fill="FFFFFF"/>
            <w:vAlign w:val="center"/>
          </w:tcPr>
          <w:p w14:paraId="3C28DAE9"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3</w:t>
            </w:r>
            <w:r>
              <w:rPr>
                <w:color w:val="000000"/>
                <w:sz w:val="20"/>
                <w:szCs w:val="20"/>
                <w:lang w:val="fr-CA" w:eastAsia="en-CA"/>
              </w:rPr>
              <w:t>,</w:t>
            </w:r>
            <w:r w:rsidRPr="001521F0">
              <w:rPr>
                <w:color w:val="000000"/>
                <w:sz w:val="20"/>
                <w:szCs w:val="20"/>
                <w:lang w:val="fr-CA" w:eastAsia="en-CA"/>
              </w:rPr>
              <w:t>6</w:t>
            </w:r>
          </w:p>
        </w:tc>
        <w:tc>
          <w:tcPr>
            <w:tcW w:w="1728" w:type="pct"/>
            <w:tcBorders>
              <w:top w:val="nil"/>
              <w:left w:val="nil"/>
              <w:bottom w:val="single" w:sz="4" w:space="0" w:color="auto"/>
              <w:right w:val="single" w:sz="4" w:space="0" w:color="auto"/>
            </w:tcBorders>
            <w:shd w:val="clear" w:color="auto" w:fill="FFFFFF"/>
            <w:vAlign w:val="center"/>
          </w:tcPr>
          <w:p w14:paraId="0662F0B8" w14:textId="77777777" w:rsidR="00E912F1" w:rsidRPr="001521F0" w:rsidRDefault="00E912F1">
            <w:pPr>
              <w:jc w:val="left"/>
              <w:rPr>
                <w:sz w:val="20"/>
                <w:szCs w:val="20"/>
                <w:lang w:val="fr-CA" w:eastAsia="en-CA"/>
              </w:rPr>
            </w:pPr>
            <w:r w:rsidRPr="001521F0">
              <w:rPr>
                <w:sz w:val="20"/>
                <w:szCs w:val="20"/>
                <w:lang w:val="fr-CA" w:eastAsia="en-CA"/>
              </w:rPr>
              <w:t>HFC</w:t>
            </w:r>
            <w:r w:rsidR="003F25F7">
              <w:rPr>
                <w:sz w:val="20"/>
                <w:szCs w:val="20"/>
                <w:lang w:val="fr-CA" w:eastAsia="en-CA"/>
              </w:rPr>
              <w:noBreakHyphen/>
            </w:r>
            <w:r w:rsidRPr="001521F0">
              <w:rPr>
                <w:sz w:val="20"/>
                <w:szCs w:val="20"/>
                <w:lang w:val="fr-CA" w:eastAsia="en-CA"/>
              </w:rPr>
              <w:t>134a</w:t>
            </w:r>
          </w:p>
        </w:tc>
      </w:tr>
      <w:tr w:rsidR="00E912F1" w:rsidRPr="001521F0" w14:paraId="536B49FA" w14:textId="77777777" w:rsidTr="00FA5BE9">
        <w:trPr>
          <w:trHeight w:val="110"/>
        </w:trPr>
        <w:tc>
          <w:tcPr>
            <w:tcW w:w="1300" w:type="pct"/>
            <w:tcBorders>
              <w:top w:val="nil"/>
              <w:left w:val="single" w:sz="4" w:space="0" w:color="auto"/>
              <w:bottom w:val="single" w:sz="4" w:space="0" w:color="auto"/>
              <w:right w:val="single" w:sz="4" w:space="0" w:color="auto"/>
            </w:tcBorders>
            <w:shd w:val="clear" w:color="auto" w:fill="FFFFFF"/>
            <w:vAlign w:val="center"/>
            <w:hideMark/>
          </w:tcPr>
          <w:p w14:paraId="10D7C6A8" w14:textId="77777777" w:rsidR="00E912F1" w:rsidRPr="0022386C" w:rsidRDefault="00E912F1" w:rsidP="001D1090">
            <w:pPr>
              <w:rPr>
                <w:color w:val="000000"/>
                <w:sz w:val="20"/>
                <w:szCs w:val="20"/>
                <w:lang w:val="fr-CA" w:eastAsia="en-CA"/>
              </w:rPr>
            </w:pPr>
            <w:r w:rsidRPr="0022386C">
              <w:rPr>
                <w:color w:val="000000"/>
                <w:sz w:val="20"/>
                <w:szCs w:val="20"/>
                <w:lang w:val="fr-CA" w:eastAsia="en-CA"/>
              </w:rPr>
              <w:t>Mousses</w:t>
            </w:r>
          </w:p>
        </w:tc>
        <w:tc>
          <w:tcPr>
            <w:tcW w:w="529" w:type="pct"/>
            <w:tcBorders>
              <w:top w:val="nil"/>
              <w:left w:val="nil"/>
              <w:bottom w:val="single" w:sz="4" w:space="0" w:color="auto"/>
              <w:right w:val="single" w:sz="4" w:space="0" w:color="auto"/>
            </w:tcBorders>
            <w:shd w:val="clear" w:color="auto" w:fill="FFFFFF"/>
            <w:vAlign w:val="center"/>
          </w:tcPr>
          <w:p w14:paraId="40ECCC69"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71</w:t>
            </w:r>
            <w:r>
              <w:rPr>
                <w:color w:val="000000"/>
                <w:sz w:val="20"/>
                <w:szCs w:val="20"/>
                <w:lang w:val="fr-CA" w:eastAsia="en-CA"/>
              </w:rPr>
              <w:t>,</w:t>
            </w:r>
            <w:r w:rsidRPr="001521F0">
              <w:rPr>
                <w:color w:val="000000"/>
                <w:sz w:val="20"/>
                <w:szCs w:val="20"/>
                <w:lang w:val="fr-CA" w:eastAsia="en-CA"/>
              </w:rPr>
              <w:t>50</w:t>
            </w:r>
          </w:p>
        </w:tc>
        <w:tc>
          <w:tcPr>
            <w:tcW w:w="384" w:type="pct"/>
            <w:tcBorders>
              <w:top w:val="nil"/>
              <w:left w:val="nil"/>
              <w:bottom w:val="single" w:sz="4" w:space="0" w:color="auto"/>
              <w:right w:val="single" w:sz="4" w:space="0" w:color="auto"/>
            </w:tcBorders>
            <w:shd w:val="clear" w:color="auto" w:fill="FFFFFF"/>
            <w:vAlign w:val="center"/>
          </w:tcPr>
          <w:p w14:paraId="576AA685"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0</w:t>
            </w:r>
            <w:r>
              <w:rPr>
                <w:color w:val="000000"/>
                <w:sz w:val="20"/>
                <w:szCs w:val="20"/>
                <w:lang w:val="fr-CA" w:eastAsia="en-CA"/>
              </w:rPr>
              <w:t>,</w:t>
            </w:r>
            <w:r w:rsidRPr="001521F0">
              <w:rPr>
                <w:color w:val="000000"/>
                <w:sz w:val="20"/>
                <w:szCs w:val="20"/>
                <w:lang w:val="fr-CA" w:eastAsia="en-CA"/>
              </w:rPr>
              <w:t>8</w:t>
            </w:r>
          </w:p>
        </w:tc>
        <w:tc>
          <w:tcPr>
            <w:tcW w:w="626" w:type="pct"/>
            <w:tcBorders>
              <w:top w:val="nil"/>
              <w:left w:val="nil"/>
              <w:bottom w:val="single" w:sz="4" w:space="0" w:color="auto"/>
              <w:right w:val="single" w:sz="4" w:space="0" w:color="auto"/>
            </w:tcBorders>
            <w:shd w:val="clear" w:color="auto" w:fill="FFFFFF"/>
            <w:vAlign w:val="center"/>
          </w:tcPr>
          <w:p w14:paraId="31831602"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73</w:t>
            </w:r>
            <w:r>
              <w:rPr>
                <w:color w:val="000000"/>
                <w:sz w:val="20"/>
                <w:szCs w:val="20"/>
                <w:lang w:val="fr-CA" w:eastAsia="en-CA"/>
              </w:rPr>
              <w:t> </w:t>
            </w:r>
            <w:r w:rsidRPr="001521F0">
              <w:rPr>
                <w:color w:val="000000"/>
                <w:sz w:val="20"/>
                <w:szCs w:val="20"/>
                <w:lang w:val="fr-CA" w:eastAsia="en-CA"/>
              </w:rPr>
              <w:t>645</w:t>
            </w:r>
          </w:p>
        </w:tc>
        <w:tc>
          <w:tcPr>
            <w:tcW w:w="434" w:type="pct"/>
            <w:tcBorders>
              <w:top w:val="nil"/>
              <w:left w:val="nil"/>
              <w:bottom w:val="single" w:sz="4" w:space="0" w:color="auto"/>
              <w:right w:val="single" w:sz="4" w:space="0" w:color="auto"/>
            </w:tcBorders>
            <w:shd w:val="clear" w:color="auto" w:fill="FFFFFF"/>
            <w:vAlign w:val="center"/>
          </w:tcPr>
          <w:p w14:paraId="0CF00E77"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0</w:t>
            </w:r>
            <w:r>
              <w:rPr>
                <w:color w:val="000000"/>
                <w:sz w:val="20"/>
                <w:szCs w:val="20"/>
                <w:lang w:val="fr-CA" w:eastAsia="en-CA"/>
              </w:rPr>
              <w:t>,</w:t>
            </w:r>
            <w:r w:rsidRPr="001521F0">
              <w:rPr>
                <w:color w:val="000000"/>
                <w:sz w:val="20"/>
                <w:szCs w:val="20"/>
                <w:lang w:val="fr-CA" w:eastAsia="en-CA"/>
              </w:rPr>
              <w:t>5</w:t>
            </w:r>
          </w:p>
        </w:tc>
        <w:tc>
          <w:tcPr>
            <w:tcW w:w="1728" w:type="pct"/>
            <w:tcBorders>
              <w:top w:val="nil"/>
              <w:left w:val="nil"/>
              <w:bottom w:val="single" w:sz="4" w:space="0" w:color="auto"/>
              <w:right w:val="single" w:sz="4" w:space="0" w:color="auto"/>
            </w:tcBorders>
            <w:shd w:val="clear" w:color="auto" w:fill="FFFFFF"/>
            <w:vAlign w:val="center"/>
          </w:tcPr>
          <w:p w14:paraId="7067A67F" w14:textId="77777777" w:rsidR="00E912F1" w:rsidRPr="001521F0" w:rsidRDefault="00E912F1">
            <w:pPr>
              <w:jc w:val="left"/>
              <w:rPr>
                <w:color w:val="000000"/>
                <w:sz w:val="20"/>
                <w:szCs w:val="20"/>
                <w:lang w:val="fr-CA" w:eastAsia="en-CA"/>
              </w:rPr>
            </w:pPr>
            <w:r w:rsidRPr="001521F0">
              <w:rPr>
                <w:color w:val="000000"/>
                <w:sz w:val="20"/>
                <w:szCs w:val="20"/>
                <w:lang w:val="fr-CA" w:eastAsia="en-CA"/>
              </w:rPr>
              <w:t>HFC</w:t>
            </w:r>
            <w:r w:rsidR="003F25F7">
              <w:rPr>
                <w:color w:val="000000"/>
                <w:sz w:val="20"/>
                <w:szCs w:val="20"/>
                <w:lang w:val="fr-CA" w:eastAsia="en-CA"/>
              </w:rPr>
              <w:noBreakHyphen/>
            </w:r>
            <w:r w:rsidRPr="001521F0">
              <w:rPr>
                <w:color w:val="000000"/>
                <w:sz w:val="20"/>
                <w:szCs w:val="20"/>
                <w:lang w:val="fr-CA" w:eastAsia="en-CA"/>
              </w:rPr>
              <w:t>245fa</w:t>
            </w:r>
          </w:p>
        </w:tc>
      </w:tr>
      <w:tr w:rsidR="00E912F1" w:rsidRPr="001521F0" w14:paraId="00F2278B" w14:textId="77777777" w:rsidTr="00FA5BE9">
        <w:trPr>
          <w:trHeight w:val="58"/>
        </w:trPr>
        <w:tc>
          <w:tcPr>
            <w:tcW w:w="1300" w:type="pct"/>
            <w:tcBorders>
              <w:top w:val="nil"/>
              <w:left w:val="single" w:sz="4" w:space="0" w:color="auto"/>
              <w:bottom w:val="single" w:sz="4" w:space="0" w:color="auto"/>
              <w:right w:val="single" w:sz="4" w:space="0" w:color="auto"/>
            </w:tcBorders>
            <w:shd w:val="clear" w:color="auto" w:fill="FFFFFF"/>
            <w:vAlign w:val="center"/>
            <w:hideMark/>
          </w:tcPr>
          <w:p w14:paraId="5601CEC4" w14:textId="77777777" w:rsidR="00E912F1" w:rsidRPr="0022386C" w:rsidRDefault="00E912F1" w:rsidP="001D1090">
            <w:pPr>
              <w:rPr>
                <w:color w:val="000000"/>
                <w:sz w:val="20"/>
                <w:szCs w:val="20"/>
                <w:lang w:val="fr-CA" w:eastAsia="en-CA"/>
              </w:rPr>
            </w:pPr>
            <w:r w:rsidRPr="0022386C">
              <w:rPr>
                <w:color w:val="000000"/>
                <w:sz w:val="20"/>
                <w:szCs w:val="20"/>
                <w:lang w:val="fr-CA" w:eastAsia="en-CA"/>
              </w:rPr>
              <w:t>Lutte contre l</w:t>
            </w:r>
            <w:r w:rsidR="0028543B">
              <w:rPr>
                <w:color w:val="000000"/>
                <w:sz w:val="20"/>
                <w:szCs w:val="20"/>
                <w:lang w:val="fr-CA" w:eastAsia="en-CA"/>
              </w:rPr>
              <w:t>’</w:t>
            </w:r>
            <w:r w:rsidRPr="0022386C">
              <w:rPr>
                <w:color w:val="000000"/>
                <w:sz w:val="20"/>
                <w:szCs w:val="20"/>
                <w:lang w:val="fr-CA" w:eastAsia="en-CA"/>
              </w:rPr>
              <w:t>incendie</w:t>
            </w:r>
          </w:p>
        </w:tc>
        <w:tc>
          <w:tcPr>
            <w:tcW w:w="529" w:type="pct"/>
            <w:tcBorders>
              <w:top w:val="nil"/>
              <w:left w:val="nil"/>
              <w:bottom w:val="single" w:sz="4" w:space="0" w:color="auto"/>
              <w:right w:val="single" w:sz="4" w:space="0" w:color="auto"/>
            </w:tcBorders>
            <w:shd w:val="clear" w:color="auto" w:fill="FFFFFF"/>
            <w:vAlign w:val="center"/>
          </w:tcPr>
          <w:p w14:paraId="1E6611F7"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27</w:t>
            </w:r>
            <w:r>
              <w:rPr>
                <w:color w:val="000000"/>
                <w:sz w:val="20"/>
                <w:szCs w:val="20"/>
                <w:lang w:val="fr-CA" w:eastAsia="en-CA"/>
              </w:rPr>
              <w:t>,</w:t>
            </w:r>
            <w:r w:rsidRPr="001521F0">
              <w:rPr>
                <w:color w:val="000000"/>
                <w:sz w:val="20"/>
                <w:szCs w:val="20"/>
                <w:lang w:val="fr-CA" w:eastAsia="en-CA"/>
              </w:rPr>
              <w:t>59</w:t>
            </w:r>
          </w:p>
        </w:tc>
        <w:tc>
          <w:tcPr>
            <w:tcW w:w="384" w:type="pct"/>
            <w:tcBorders>
              <w:top w:val="nil"/>
              <w:left w:val="nil"/>
              <w:bottom w:val="single" w:sz="4" w:space="0" w:color="auto"/>
              <w:right w:val="single" w:sz="4" w:space="0" w:color="auto"/>
            </w:tcBorders>
            <w:shd w:val="clear" w:color="auto" w:fill="FFFFFF"/>
            <w:vAlign w:val="center"/>
          </w:tcPr>
          <w:p w14:paraId="4CCC05A0"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0</w:t>
            </w:r>
            <w:r>
              <w:rPr>
                <w:color w:val="000000"/>
                <w:sz w:val="20"/>
                <w:szCs w:val="20"/>
                <w:lang w:val="fr-CA" w:eastAsia="en-CA"/>
              </w:rPr>
              <w:t>,</w:t>
            </w:r>
            <w:r w:rsidRPr="001521F0">
              <w:rPr>
                <w:color w:val="000000"/>
                <w:sz w:val="20"/>
                <w:szCs w:val="20"/>
                <w:lang w:val="fr-CA" w:eastAsia="en-CA"/>
              </w:rPr>
              <w:t>3</w:t>
            </w:r>
          </w:p>
        </w:tc>
        <w:tc>
          <w:tcPr>
            <w:tcW w:w="626" w:type="pct"/>
            <w:tcBorders>
              <w:top w:val="nil"/>
              <w:left w:val="nil"/>
              <w:bottom w:val="single" w:sz="4" w:space="0" w:color="auto"/>
              <w:right w:val="single" w:sz="4" w:space="0" w:color="auto"/>
            </w:tcBorders>
            <w:shd w:val="clear" w:color="auto" w:fill="FFFFFF"/>
            <w:vAlign w:val="center"/>
          </w:tcPr>
          <w:p w14:paraId="4A009D3F"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108</w:t>
            </w:r>
            <w:r>
              <w:rPr>
                <w:color w:val="000000"/>
                <w:sz w:val="20"/>
                <w:szCs w:val="20"/>
                <w:lang w:val="fr-CA" w:eastAsia="en-CA"/>
              </w:rPr>
              <w:t> </w:t>
            </w:r>
            <w:r w:rsidRPr="001521F0">
              <w:rPr>
                <w:color w:val="000000"/>
                <w:sz w:val="20"/>
                <w:szCs w:val="20"/>
                <w:lang w:val="fr-CA" w:eastAsia="en-CA"/>
              </w:rPr>
              <w:t>939</w:t>
            </w:r>
          </w:p>
        </w:tc>
        <w:tc>
          <w:tcPr>
            <w:tcW w:w="434" w:type="pct"/>
            <w:tcBorders>
              <w:top w:val="nil"/>
              <w:left w:val="nil"/>
              <w:bottom w:val="single" w:sz="4" w:space="0" w:color="auto"/>
              <w:right w:val="single" w:sz="4" w:space="0" w:color="auto"/>
            </w:tcBorders>
            <w:shd w:val="clear" w:color="auto" w:fill="FFFFFF"/>
            <w:vAlign w:val="center"/>
          </w:tcPr>
          <w:p w14:paraId="149D56BA"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0</w:t>
            </w:r>
            <w:r>
              <w:rPr>
                <w:color w:val="000000"/>
                <w:sz w:val="20"/>
                <w:szCs w:val="20"/>
                <w:lang w:val="fr-CA" w:eastAsia="en-CA"/>
              </w:rPr>
              <w:t>,</w:t>
            </w:r>
            <w:r w:rsidRPr="001521F0">
              <w:rPr>
                <w:color w:val="000000"/>
                <w:sz w:val="20"/>
                <w:szCs w:val="20"/>
                <w:lang w:val="fr-CA" w:eastAsia="en-CA"/>
              </w:rPr>
              <w:t>8</w:t>
            </w:r>
          </w:p>
        </w:tc>
        <w:tc>
          <w:tcPr>
            <w:tcW w:w="1728" w:type="pct"/>
            <w:tcBorders>
              <w:top w:val="nil"/>
              <w:left w:val="nil"/>
              <w:bottom w:val="single" w:sz="4" w:space="0" w:color="auto"/>
              <w:right w:val="single" w:sz="4" w:space="0" w:color="auto"/>
            </w:tcBorders>
            <w:shd w:val="clear" w:color="auto" w:fill="FFFFFF"/>
            <w:vAlign w:val="center"/>
          </w:tcPr>
          <w:p w14:paraId="7314D311" w14:textId="77777777" w:rsidR="00E912F1" w:rsidRPr="001521F0" w:rsidRDefault="00E912F1">
            <w:pPr>
              <w:ind w:right="-106"/>
              <w:jc w:val="left"/>
              <w:rPr>
                <w:color w:val="000000"/>
                <w:sz w:val="20"/>
                <w:szCs w:val="20"/>
                <w:lang w:val="fr-CA" w:eastAsia="en-CA"/>
              </w:rPr>
            </w:pPr>
            <w:r w:rsidRPr="001521F0">
              <w:rPr>
                <w:color w:val="000000"/>
                <w:sz w:val="20"/>
                <w:szCs w:val="20"/>
                <w:lang w:val="fr-CA" w:eastAsia="en-CA"/>
              </w:rPr>
              <w:t>HFC</w:t>
            </w:r>
            <w:r w:rsidR="003F25F7">
              <w:rPr>
                <w:color w:val="000000"/>
                <w:sz w:val="20"/>
                <w:szCs w:val="20"/>
                <w:lang w:val="fr-CA" w:eastAsia="en-CA"/>
              </w:rPr>
              <w:noBreakHyphen/>
            </w:r>
            <w:r w:rsidRPr="001521F0">
              <w:rPr>
                <w:color w:val="000000"/>
                <w:sz w:val="20"/>
                <w:szCs w:val="20"/>
                <w:lang w:val="fr-CA" w:eastAsia="en-CA"/>
              </w:rPr>
              <w:t>227ea, HFC</w:t>
            </w:r>
            <w:r w:rsidR="003F25F7">
              <w:rPr>
                <w:color w:val="000000"/>
                <w:sz w:val="20"/>
                <w:szCs w:val="20"/>
                <w:lang w:val="fr-CA" w:eastAsia="en-CA"/>
              </w:rPr>
              <w:noBreakHyphen/>
            </w:r>
            <w:r w:rsidRPr="001521F0">
              <w:rPr>
                <w:color w:val="000000"/>
                <w:sz w:val="20"/>
                <w:szCs w:val="20"/>
                <w:lang w:val="fr-CA" w:eastAsia="en-CA"/>
              </w:rPr>
              <w:t>236fa</w:t>
            </w:r>
          </w:p>
        </w:tc>
      </w:tr>
      <w:tr w:rsidR="00E912F1" w:rsidRPr="001521F0" w14:paraId="02B7D0DE" w14:textId="77777777" w:rsidTr="00FA5BE9">
        <w:trPr>
          <w:trHeight w:val="58"/>
        </w:trPr>
        <w:tc>
          <w:tcPr>
            <w:tcW w:w="1300" w:type="pct"/>
            <w:tcBorders>
              <w:top w:val="nil"/>
              <w:left w:val="single" w:sz="4" w:space="0" w:color="auto"/>
              <w:bottom w:val="single" w:sz="4" w:space="0" w:color="auto"/>
              <w:right w:val="single" w:sz="4" w:space="0" w:color="auto"/>
            </w:tcBorders>
            <w:shd w:val="clear" w:color="auto" w:fill="FFFFFF"/>
            <w:vAlign w:val="center"/>
            <w:hideMark/>
          </w:tcPr>
          <w:p w14:paraId="64E3B66B" w14:textId="77777777" w:rsidR="00E912F1" w:rsidRPr="0022386C" w:rsidRDefault="00E912F1" w:rsidP="001D1090">
            <w:pPr>
              <w:rPr>
                <w:color w:val="000000"/>
                <w:sz w:val="20"/>
                <w:szCs w:val="20"/>
                <w:lang w:val="fr-CA" w:eastAsia="en-CA"/>
              </w:rPr>
            </w:pPr>
            <w:r w:rsidRPr="0022386C">
              <w:rPr>
                <w:color w:val="000000"/>
                <w:sz w:val="20"/>
                <w:szCs w:val="20"/>
                <w:lang w:val="fr-CA" w:eastAsia="en-CA"/>
              </w:rPr>
              <w:t>Solvants</w:t>
            </w:r>
          </w:p>
        </w:tc>
        <w:tc>
          <w:tcPr>
            <w:tcW w:w="529" w:type="pct"/>
            <w:tcBorders>
              <w:top w:val="nil"/>
              <w:left w:val="nil"/>
              <w:bottom w:val="single" w:sz="4" w:space="0" w:color="auto"/>
              <w:right w:val="single" w:sz="4" w:space="0" w:color="auto"/>
            </w:tcBorders>
            <w:shd w:val="clear" w:color="auto" w:fill="FFFFFF"/>
            <w:vAlign w:val="center"/>
          </w:tcPr>
          <w:p w14:paraId="0EDA062F"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56</w:t>
            </w:r>
            <w:r>
              <w:rPr>
                <w:color w:val="000000"/>
                <w:sz w:val="20"/>
                <w:szCs w:val="20"/>
                <w:lang w:val="fr-CA" w:eastAsia="en-CA"/>
              </w:rPr>
              <w:t>,</w:t>
            </w:r>
            <w:r w:rsidRPr="001521F0">
              <w:rPr>
                <w:color w:val="000000"/>
                <w:sz w:val="20"/>
                <w:szCs w:val="20"/>
                <w:lang w:val="fr-CA" w:eastAsia="en-CA"/>
              </w:rPr>
              <w:t>06</w:t>
            </w:r>
          </w:p>
        </w:tc>
        <w:tc>
          <w:tcPr>
            <w:tcW w:w="384" w:type="pct"/>
            <w:tcBorders>
              <w:top w:val="nil"/>
              <w:left w:val="nil"/>
              <w:bottom w:val="single" w:sz="4" w:space="0" w:color="auto"/>
              <w:right w:val="single" w:sz="4" w:space="0" w:color="auto"/>
            </w:tcBorders>
            <w:shd w:val="clear" w:color="auto" w:fill="FFFFFF"/>
            <w:vAlign w:val="center"/>
          </w:tcPr>
          <w:p w14:paraId="5D2BF9D0"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0</w:t>
            </w:r>
            <w:r>
              <w:rPr>
                <w:color w:val="000000"/>
                <w:sz w:val="20"/>
                <w:szCs w:val="20"/>
                <w:lang w:val="fr-CA" w:eastAsia="en-CA"/>
              </w:rPr>
              <w:t>,</w:t>
            </w:r>
            <w:r w:rsidRPr="001521F0">
              <w:rPr>
                <w:color w:val="000000"/>
                <w:sz w:val="20"/>
                <w:szCs w:val="20"/>
                <w:lang w:val="fr-CA" w:eastAsia="en-CA"/>
              </w:rPr>
              <w:t>6</w:t>
            </w:r>
          </w:p>
        </w:tc>
        <w:tc>
          <w:tcPr>
            <w:tcW w:w="626" w:type="pct"/>
            <w:tcBorders>
              <w:top w:val="nil"/>
              <w:left w:val="nil"/>
              <w:bottom w:val="single" w:sz="4" w:space="0" w:color="auto"/>
              <w:right w:val="single" w:sz="4" w:space="0" w:color="auto"/>
            </w:tcBorders>
            <w:shd w:val="clear" w:color="auto" w:fill="FFFFFF"/>
            <w:vAlign w:val="center"/>
          </w:tcPr>
          <w:p w14:paraId="7B1B7800"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35</w:t>
            </w:r>
            <w:r>
              <w:rPr>
                <w:color w:val="000000"/>
                <w:sz w:val="20"/>
                <w:szCs w:val="20"/>
                <w:lang w:val="fr-CA" w:eastAsia="en-CA"/>
              </w:rPr>
              <w:t> </w:t>
            </w:r>
            <w:r w:rsidRPr="001521F0">
              <w:rPr>
                <w:color w:val="000000"/>
                <w:sz w:val="20"/>
                <w:szCs w:val="20"/>
                <w:lang w:val="fr-CA" w:eastAsia="en-CA"/>
              </w:rPr>
              <w:t>941</w:t>
            </w:r>
          </w:p>
        </w:tc>
        <w:tc>
          <w:tcPr>
            <w:tcW w:w="434" w:type="pct"/>
            <w:tcBorders>
              <w:top w:val="nil"/>
              <w:left w:val="nil"/>
              <w:bottom w:val="single" w:sz="4" w:space="0" w:color="auto"/>
              <w:right w:val="single" w:sz="4" w:space="0" w:color="auto"/>
            </w:tcBorders>
            <w:shd w:val="clear" w:color="auto" w:fill="FFFFFF"/>
            <w:vAlign w:val="center"/>
          </w:tcPr>
          <w:p w14:paraId="67D7973A"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0</w:t>
            </w:r>
            <w:r>
              <w:rPr>
                <w:color w:val="000000"/>
                <w:sz w:val="20"/>
                <w:szCs w:val="20"/>
                <w:lang w:val="fr-CA" w:eastAsia="en-CA"/>
              </w:rPr>
              <w:t>,</w:t>
            </w:r>
            <w:r w:rsidRPr="001521F0">
              <w:rPr>
                <w:color w:val="000000"/>
                <w:sz w:val="20"/>
                <w:szCs w:val="20"/>
                <w:lang w:val="fr-CA" w:eastAsia="en-CA"/>
              </w:rPr>
              <w:t>3</w:t>
            </w:r>
          </w:p>
        </w:tc>
        <w:tc>
          <w:tcPr>
            <w:tcW w:w="1728" w:type="pct"/>
            <w:tcBorders>
              <w:top w:val="nil"/>
              <w:left w:val="nil"/>
              <w:bottom w:val="single" w:sz="4" w:space="0" w:color="auto"/>
              <w:right w:val="single" w:sz="4" w:space="0" w:color="auto"/>
            </w:tcBorders>
            <w:shd w:val="clear" w:color="auto" w:fill="FFFFFF"/>
            <w:vAlign w:val="center"/>
          </w:tcPr>
          <w:p w14:paraId="54D17665" w14:textId="77777777" w:rsidR="00E912F1" w:rsidRPr="00801E1F" w:rsidRDefault="00E912F1">
            <w:pPr>
              <w:jc w:val="left"/>
              <w:rPr>
                <w:color w:val="000000"/>
                <w:sz w:val="20"/>
                <w:szCs w:val="20"/>
                <w:lang w:val="en-US" w:eastAsia="en-CA"/>
              </w:rPr>
            </w:pPr>
            <w:r w:rsidRPr="00801E1F">
              <w:rPr>
                <w:color w:val="000000"/>
                <w:sz w:val="20"/>
                <w:szCs w:val="20"/>
                <w:lang w:val="en-US" w:eastAsia="en-CA"/>
              </w:rPr>
              <w:t>HFC</w:t>
            </w:r>
            <w:r w:rsidR="003F25F7" w:rsidRPr="00801E1F">
              <w:rPr>
                <w:color w:val="000000"/>
                <w:sz w:val="20"/>
                <w:szCs w:val="20"/>
                <w:lang w:val="en-US" w:eastAsia="en-CA"/>
              </w:rPr>
              <w:noBreakHyphen/>
            </w:r>
            <w:r w:rsidRPr="00801E1F">
              <w:rPr>
                <w:color w:val="000000"/>
                <w:sz w:val="20"/>
                <w:szCs w:val="20"/>
                <w:lang w:val="en-US" w:eastAsia="en-CA"/>
              </w:rPr>
              <w:t>245fa, HFC</w:t>
            </w:r>
            <w:r w:rsidR="003F25F7" w:rsidRPr="00801E1F">
              <w:rPr>
                <w:color w:val="000000"/>
                <w:sz w:val="20"/>
                <w:szCs w:val="20"/>
                <w:lang w:val="en-US" w:eastAsia="en-CA"/>
              </w:rPr>
              <w:noBreakHyphen/>
            </w:r>
            <w:r w:rsidRPr="00801E1F">
              <w:rPr>
                <w:color w:val="000000"/>
                <w:sz w:val="20"/>
                <w:szCs w:val="20"/>
                <w:lang w:val="en-US" w:eastAsia="en-CA"/>
              </w:rPr>
              <w:t>152a, HFC</w:t>
            </w:r>
            <w:r w:rsidR="003F25F7" w:rsidRPr="00801E1F">
              <w:rPr>
                <w:color w:val="000000"/>
                <w:sz w:val="20"/>
                <w:szCs w:val="20"/>
                <w:lang w:val="en-US" w:eastAsia="en-CA"/>
              </w:rPr>
              <w:noBreakHyphen/>
            </w:r>
            <w:r w:rsidRPr="00801E1F">
              <w:rPr>
                <w:color w:val="000000"/>
                <w:sz w:val="20"/>
                <w:szCs w:val="20"/>
                <w:lang w:val="en-US" w:eastAsia="en-CA"/>
              </w:rPr>
              <w:t>227ea</w:t>
            </w:r>
          </w:p>
        </w:tc>
      </w:tr>
      <w:tr w:rsidR="00E912F1" w:rsidRPr="001521F0" w14:paraId="7B7135C3" w14:textId="77777777" w:rsidTr="00FA5BE9">
        <w:trPr>
          <w:trHeight w:val="58"/>
        </w:trPr>
        <w:tc>
          <w:tcPr>
            <w:tcW w:w="1300" w:type="pct"/>
            <w:tcBorders>
              <w:top w:val="nil"/>
              <w:left w:val="single" w:sz="4" w:space="0" w:color="auto"/>
              <w:bottom w:val="single" w:sz="4" w:space="0" w:color="auto"/>
              <w:right w:val="single" w:sz="4" w:space="0" w:color="auto"/>
            </w:tcBorders>
            <w:shd w:val="clear" w:color="auto" w:fill="FFFFFF"/>
            <w:vAlign w:val="center"/>
          </w:tcPr>
          <w:p w14:paraId="60D495C2" w14:textId="77777777" w:rsidR="00E912F1" w:rsidRPr="0022386C" w:rsidRDefault="00E912F1" w:rsidP="001D1090">
            <w:pPr>
              <w:rPr>
                <w:color w:val="000000"/>
                <w:sz w:val="20"/>
                <w:szCs w:val="20"/>
                <w:lang w:val="fr-CA" w:eastAsia="en-CA"/>
              </w:rPr>
            </w:pPr>
            <w:r w:rsidRPr="0022386C">
              <w:rPr>
                <w:color w:val="000000"/>
                <w:sz w:val="20"/>
                <w:szCs w:val="20"/>
                <w:lang w:val="fr-CA" w:eastAsia="en-CA"/>
              </w:rPr>
              <w:t>ORC</w:t>
            </w:r>
          </w:p>
        </w:tc>
        <w:tc>
          <w:tcPr>
            <w:tcW w:w="529" w:type="pct"/>
            <w:tcBorders>
              <w:top w:val="nil"/>
              <w:left w:val="nil"/>
              <w:bottom w:val="single" w:sz="4" w:space="0" w:color="auto"/>
              <w:right w:val="single" w:sz="4" w:space="0" w:color="auto"/>
            </w:tcBorders>
            <w:shd w:val="clear" w:color="auto" w:fill="FFFFFF"/>
            <w:vAlign w:val="center"/>
          </w:tcPr>
          <w:p w14:paraId="56822DC3"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117</w:t>
            </w:r>
            <w:r>
              <w:rPr>
                <w:color w:val="000000"/>
                <w:sz w:val="20"/>
                <w:szCs w:val="20"/>
                <w:lang w:val="fr-CA" w:eastAsia="en-CA"/>
              </w:rPr>
              <w:t>,</w:t>
            </w:r>
            <w:r w:rsidRPr="001521F0">
              <w:rPr>
                <w:color w:val="000000"/>
                <w:sz w:val="20"/>
                <w:szCs w:val="20"/>
                <w:lang w:val="fr-CA" w:eastAsia="en-CA"/>
              </w:rPr>
              <w:t>40</w:t>
            </w:r>
          </w:p>
        </w:tc>
        <w:tc>
          <w:tcPr>
            <w:tcW w:w="384" w:type="pct"/>
            <w:tcBorders>
              <w:top w:val="nil"/>
              <w:left w:val="nil"/>
              <w:bottom w:val="single" w:sz="4" w:space="0" w:color="auto"/>
              <w:right w:val="single" w:sz="4" w:space="0" w:color="auto"/>
            </w:tcBorders>
            <w:shd w:val="clear" w:color="auto" w:fill="FFFFFF"/>
            <w:vAlign w:val="center"/>
          </w:tcPr>
          <w:p w14:paraId="5B226D1A"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1</w:t>
            </w:r>
            <w:r>
              <w:rPr>
                <w:color w:val="000000"/>
                <w:sz w:val="20"/>
                <w:szCs w:val="20"/>
                <w:lang w:val="fr-CA" w:eastAsia="en-CA"/>
              </w:rPr>
              <w:t>,</w:t>
            </w:r>
            <w:r w:rsidRPr="001521F0">
              <w:rPr>
                <w:color w:val="000000"/>
                <w:sz w:val="20"/>
                <w:szCs w:val="20"/>
                <w:lang w:val="fr-CA" w:eastAsia="en-CA"/>
              </w:rPr>
              <w:t>3</w:t>
            </w:r>
          </w:p>
        </w:tc>
        <w:tc>
          <w:tcPr>
            <w:tcW w:w="626" w:type="pct"/>
            <w:tcBorders>
              <w:top w:val="nil"/>
              <w:left w:val="nil"/>
              <w:bottom w:val="single" w:sz="4" w:space="0" w:color="auto"/>
              <w:right w:val="single" w:sz="4" w:space="0" w:color="auto"/>
            </w:tcBorders>
            <w:shd w:val="clear" w:color="auto" w:fill="FFFFFF"/>
            <w:vAlign w:val="center"/>
          </w:tcPr>
          <w:p w14:paraId="52C0616D" w14:textId="77777777" w:rsidR="00E912F1" w:rsidRPr="001521F0" w:rsidRDefault="00E912F1">
            <w:pPr>
              <w:jc w:val="right"/>
              <w:rPr>
                <w:color w:val="000000"/>
                <w:sz w:val="20"/>
                <w:szCs w:val="20"/>
                <w:lang w:val="fr-CA" w:eastAsia="en-CA"/>
              </w:rPr>
            </w:pPr>
            <w:r w:rsidRPr="001521F0">
              <w:rPr>
                <w:color w:val="000000"/>
                <w:sz w:val="20"/>
                <w:szCs w:val="20"/>
                <w:lang w:val="fr-CA" w:eastAsia="en-CA"/>
              </w:rPr>
              <w:t>120</w:t>
            </w:r>
            <w:r>
              <w:rPr>
                <w:color w:val="000000"/>
                <w:sz w:val="20"/>
                <w:szCs w:val="20"/>
                <w:lang w:val="fr-CA" w:eastAsia="en-CA"/>
              </w:rPr>
              <w:t> </w:t>
            </w:r>
            <w:r w:rsidRPr="001521F0">
              <w:rPr>
                <w:color w:val="000000"/>
                <w:sz w:val="20"/>
                <w:szCs w:val="20"/>
                <w:lang w:val="fr-CA" w:eastAsia="en-CA"/>
              </w:rPr>
              <w:t>922</w:t>
            </w:r>
          </w:p>
        </w:tc>
        <w:tc>
          <w:tcPr>
            <w:tcW w:w="434" w:type="pct"/>
            <w:tcBorders>
              <w:top w:val="nil"/>
              <w:left w:val="nil"/>
              <w:bottom w:val="single" w:sz="4" w:space="0" w:color="auto"/>
              <w:right w:val="single" w:sz="4" w:space="0" w:color="auto"/>
            </w:tcBorders>
            <w:shd w:val="clear" w:color="auto" w:fill="FFFFFF"/>
            <w:vAlign w:val="center"/>
          </w:tcPr>
          <w:p w14:paraId="39666A6A" w14:textId="77777777" w:rsidR="00E912F1" w:rsidRPr="001521F0" w:rsidRDefault="00E912F1">
            <w:pPr>
              <w:jc w:val="center"/>
              <w:rPr>
                <w:color w:val="000000"/>
                <w:sz w:val="20"/>
                <w:szCs w:val="20"/>
                <w:lang w:val="fr-CA" w:eastAsia="en-CA"/>
              </w:rPr>
            </w:pPr>
            <w:r w:rsidRPr="001521F0">
              <w:rPr>
                <w:color w:val="000000"/>
                <w:sz w:val="20"/>
                <w:szCs w:val="20"/>
                <w:lang w:val="fr-CA" w:eastAsia="en-CA"/>
              </w:rPr>
              <w:t>0</w:t>
            </w:r>
            <w:r>
              <w:rPr>
                <w:color w:val="000000"/>
                <w:sz w:val="20"/>
                <w:szCs w:val="20"/>
                <w:lang w:val="fr-CA" w:eastAsia="en-CA"/>
              </w:rPr>
              <w:t>,</w:t>
            </w:r>
            <w:r w:rsidRPr="001521F0">
              <w:rPr>
                <w:color w:val="000000"/>
                <w:sz w:val="20"/>
                <w:szCs w:val="20"/>
                <w:lang w:val="fr-CA" w:eastAsia="en-CA"/>
              </w:rPr>
              <w:t>9</w:t>
            </w:r>
          </w:p>
        </w:tc>
        <w:tc>
          <w:tcPr>
            <w:tcW w:w="1728" w:type="pct"/>
            <w:tcBorders>
              <w:top w:val="nil"/>
              <w:left w:val="nil"/>
              <w:bottom w:val="single" w:sz="4" w:space="0" w:color="auto"/>
              <w:right w:val="single" w:sz="4" w:space="0" w:color="auto"/>
            </w:tcBorders>
            <w:shd w:val="clear" w:color="auto" w:fill="FFFFFF"/>
            <w:vAlign w:val="center"/>
          </w:tcPr>
          <w:p w14:paraId="290D39DA" w14:textId="77777777" w:rsidR="00E912F1" w:rsidRPr="001521F0" w:rsidRDefault="00E912F1">
            <w:pPr>
              <w:jc w:val="left"/>
              <w:rPr>
                <w:color w:val="000000"/>
                <w:sz w:val="20"/>
                <w:szCs w:val="20"/>
                <w:lang w:val="fr-CA" w:eastAsia="en-CA"/>
              </w:rPr>
            </w:pPr>
            <w:r w:rsidRPr="001521F0">
              <w:rPr>
                <w:color w:val="000000"/>
                <w:sz w:val="20"/>
                <w:szCs w:val="20"/>
                <w:lang w:val="fr-CA" w:eastAsia="en-CA"/>
              </w:rPr>
              <w:t>HFC</w:t>
            </w:r>
            <w:r w:rsidR="003F25F7">
              <w:rPr>
                <w:color w:val="000000"/>
                <w:sz w:val="20"/>
                <w:szCs w:val="20"/>
                <w:lang w:val="fr-CA" w:eastAsia="en-CA"/>
              </w:rPr>
              <w:noBreakHyphen/>
            </w:r>
            <w:r w:rsidRPr="001521F0">
              <w:rPr>
                <w:color w:val="000000"/>
                <w:sz w:val="20"/>
                <w:szCs w:val="20"/>
                <w:lang w:val="fr-CA" w:eastAsia="en-CA"/>
              </w:rPr>
              <w:t>245fa</w:t>
            </w:r>
          </w:p>
        </w:tc>
      </w:tr>
      <w:tr w:rsidR="00904067" w:rsidRPr="001521F0" w14:paraId="728B7981" w14:textId="77777777" w:rsidTr="00FA5BE9">
        <w:trPr>
          <w:trHeight w:val="53"/>
        </w:trPr>
        <w:tc>
          <w:tcPr>
            <w:tcW w:w="1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1286450" w14:textId="77777777" w:rsidR="002C75C4" w:rsidRPr="001521F0" w:rsidRDefault="00E912F1" w:rsidP="00E912F1">
            <w:pPr>
              <w:ind w:left="270" w:right="-199" w:hanging="270"/>
              <w:jc w:val="left"/>
              <w:rPr>
                <w:b/>
                <w:bCs/>
                <w:color w:val="000000"/>
                <w:sz w:val="20"/>
                <w:szCs w:val="20"/>
                <w:lang w:val="fr-CA" w:eastAsia="en-CA"/>
              </w:rPr>
            </w:pPr>
            <w:r>
              <w:rPr>
                <w:b/>
                <w:bCs/>
                <w:noProof/>
                <w:color w:val="000000"/>
                <w:sz w:val="20"/>
                <w:szCs w:val="20"/>
                <w:lang w:val="fr-CA" w:eastAsia="en-CA"/>
              </w:rPr>
              <w:t>Sous</w:t>
            </w:r>
            <w:r w:rsidR="003F25F7">
              <w:rPr>
                <w:b/>
                <w:bCs/>
                <w:noProof/>
                <w:color w:val="000000"/>
                <w:sz w:val="20"/>
                <w:szCs w:val="20"/>
                <w:lang w:val="fr-CA" w:eastAsia="en-CA"/>
              </w:rPr>
              <w:noBreakHyphen/>
            </w:r>
            <w:r w:rsidR="00904067" w:rsidRPr="001521F0">
              <w:rPr>
                <w:b/>
                <w:bCs/>
                <w:noProof/>
                <w:color w:val="000000"/>
                <w:sz w:val="20"/>
                <w:szCs w:val="20"/>
                <w:lang w:val="fr-CA" w:eastAsia="en-CA"/>
              </w:rPr>
              <w:t>t</w:t>
            </w:r>
            <w:r w:rsidR="002C75C4" w:rsidRPr="001521F0">
              <w:rPr>
                <w:b/>
                <w:bCs/>
                <w:noProof/>
                <w:color w:val="000000"/>
                <w:sz w:val="20"/>
                <w:szCs w:val="20"/>
                <w:lang w:val="fr-CA" w:eastAsia="en-CA"/>
              </w:rPr>
              <w:t>otal</w:t>
            </w:r>
            <w:r w:rsidR="0058176F">
              <w:rPr>
                <w:b/>
                <w:bCs/>
                <w:color w:val="000000"/>
                <w:sz w:val="20"/>
                <w:szCs w:val="20"/>
                <w:lang w:val="fr-CA" w:eastAsia="en-CA"/>
              </w:rPr>
              <w:t xml:space="preserve"> pour la</w:t>
            </w:r>
            <w:r w:rsidR="002C75C4" w:rsidRPr="001521F0">
              <w:rPr>
                <w:b/>
                <w:bCs/>
                <w:color w:val="000000"/>
                <w:sz w:val="20"/>
                <w:szCs w:val="20"/>
                <w:lang w:val="fr-CA" w:eastAsia="en-CA"/>
              </w:rPr>
              <w:t xml:space="preserve"> </w:t>
            </w:r>
            <w:r>
              <w:rPr>
                <w:b/>
                <w:bCs/>
                <w:color w:val="000000"/>
                <w:sz w:val="20"/>
                <w:szCs w:val="20"/>
                <w:lang w:val="fr-CA" w:eastAsia="en-CA"/>
              </w:rPr>
              <w:t>fabrication</w:t>
            </w:r>
          </w:p>
        </w:tc>
        <w:tc>
          <w:tcPr>
            <w:tcW w:w="529" w:type="pct"/>
            <w:tcBorders>
              <w:top w:val="single" w:sz="4" w:space="0" w:color="auto"/>
              <w:left w:val="nil"/>
              <w:bottom w:val="single" w:sz="4" w:space="0" w:color="auto"/>
              <w:right w:val="nil"/>
            </w:tcBorders>
            <w:shd w:val="clear" w:color="auto" w:fill="FFFFFF"/>
            <w:vAlign w:val="center"/>
          </w:tcPr>
          <w:p w14:paraId="459D2F3F" w14:textId="77777777" w:rsidR="002C75C4" w:rsidRPr="001521F0" w:rsidRDefault="0093198A" w:rsidP="00904067">
            <w:pPr>
              <w:ind w:left="-107"/>
              <w:jc w:val="right"/>
              <w:rPr>
                <w:b/>
                <w:bCs/>
                <w:color w:val="000000"/>
                <w:sz w:val="20"/>
                <w:szCs w:val="20"/>
                <w:lang w:val="fr-CA" w:eastAsia="en-CA"/>
              </w:rPr>
            </w:pPr>
            <w:r w:rsidRPr="001521F0">
              <w:rPr>
                <w:b/>
                <w:bCs/>
                <w:color w:val="000000"/>
                <w:sz w:val="20"/>
                <w:szCs w:val="20"/>
                <w:lang w:val="fr-CA" w:eastAsia="en-CA"/>
              </w:rPr>
              <w:t>2</w:t>
            </w:r>
            <w:r w:rsidR="00E912F1">
              <w:rPr>
                <w:b/>
                <w:bCs/>
                <w:color w:val="000000"/>
                <w:sz w:val="20"/>
                <w:szCs w:val="20"/>
                <w:lang w:val="fr-CA" w:eastAsia="en-CA"/>
              </w:rPr>
              <w:t> </w:t>
            </w:r>
            <w:r w:rsidRPr="001521F0">
              <w:rPr>
                <w:b/>
                <w:bCs/>
                <w:color w:val="000000"/>
                <w:sz w:val="20"/>
                <w:szCs w:val="20"/>
                <w:lang w:val="fr-CA" w:eastAsia="en-CA"/>
              </w:rPr>
              <w:t>124</w:t>
            </w:r>
            <w:r w:rsidR="00E912F1">
              <w:rPr>
                <w:b/>
                <w:bCs/>
                <w:color w:val="000000"/>
                <w:sz w:val="20"/>
                <w:szCs w:val="20"/>
                <w:lang w:val="fr-CA" w:eastAsia="en-CA"/>
              </w:rPr>
              <w:t>,</w:t>
            </w:r>
            <w:r w:rsidRPr="001521F0">
              <w:rPr>
                <w:b/>
                <w:bCs/>
                <w:color w:val="000000"/>
                <w:sz w:val="20"/>
                <w:szCs w:val="20"/>
                <w:lang w:val="fr-CA" w:eastAsia="en-CA"/>
              </w:rPr>
              <w:t>24</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3A2A6A17" w14:textId="77777777" w:rsidR="002C75C4" w:rsidRPr="001521F0" w:rsidRDefault="002E76AD">
            <w:pPr>
              <w:jc w:val="center"/>
              <w:rPr>
                <w:b/>
                <w:bCs/>
                <w:color w:val="000000"/>
                <w:sz w:val="20"/>
                <w:szCs w:val="20"/>
                <w:lang w:val="fr-CA" w:eastAsia="en-CA"/>
              </w:rPr>
            </w:pPr>
            <w:r w:rsidRPr="001521F0">
              <w:rPr>
                <w:b/>
                <w:bCs/>
                <w:color w:val="000000"/>
                <w:sz w:val="20"/>
                <w:szCs w:val="20"/>
                <w:lang w:val="fr-CA" w:eastAsia="en-CA"/>
              </w:rPr>
              <w:t>23</w:t>
            </w:r>
            <w:r w:rsidR="00E912F1">
              <w:rPr>
                <w:b/>
                <w:bCs/>
                <w:color w:val="000000"/>
                <w:sz w:val="20"/>
                <w:szCs w:val="20"/>
                <w:lang w:val="fr-CA" w:eastAsia="en-CA"/>
              </w:rPr>
              <w:t>,</w:t>
            </w:r>
            <w:r w:rsidRPr="001521F0">
              <w:rPr>
                <w:b/>
                <w:bCs/>
                <w:color w:val="000000"/>
                <w:sz w:val="20"/>
                <w:szCs w:val="20"/>
                <w:lang w:val="fr-CA" w:eastAsia="en-CA"/>
              </w:rPr>
              <w:t>6</w:t>
            </w:r>
          </w:p>
        </w:tc>
        <w:tc>
          <w:tcPr>
            <w:tcW w:w="626" w:type="pct"/>
            <w:tcBorders>
              <w:top w:val="single" w:sz="4" w:space="0" w:color="auto"/>
              <w:left w:val="nil"/>
              <w:bottom w:val="single" w:sz="4" w:space="0" w:color="auto"/>
              <w:right w:val="nil"/>
            </w:tcBorders>
            <w:noWrap/>
            <w:vAlign w:val="center"/>
          </w:tcPr>
          <w:p w14:paraId="0834C4E8" w14:textId="77777777" w:rsidR="002C75C4" w:rsidRPr="001521F0" w:rsidRDefault="00165EED" w:rsidP="00904067">
            <w:pPr>
              <w:ind w:left="-108"/>
              <w:jc w:val="right"/>
              <w:rPr>
                <w:b/>
                <w:bCs/>
                <w:color w:val="000000"/>
                <w:sz w:val="20"/>
                <w:szCs w:val="20"/>
                <w:lang w:val="fr-CA" w:eastAsia="en-CA"/>
              </w:rPr>
            </w:pPr>
            <w:r w:rsidRPr="001521F0">
              <w:rPr>
                <w:b/>
                <w:bCs/>
                <w:color w:val="000000"/>
                <w:sz w:val="20"/>
                <w:szCs w:val="20"/>
                <w:lang w:val="fr-CA" w:eastAsia="en-CA"/>
              </w:rPr>
              <w:t>3</w:t>
            </w:r>
            <w:r w:rsidR="00E912F1">
              <w:rPr>
                <w:b/>
                <w:bCs/>
                <w:color w:val="000000"/>
                <w:sz w:val="20"/>
                <w:szCs w:val="20"/>
                <w:lang w:val="fr-CA" w:eastAsia="en-CA"/>
              </w:rPr>
              <w:t> </w:t>
            </w:r>
            <w:r w:rsidRPr="001521F0">
              <w:rPr>
                <w:b/>
                <w:bCs/>
                <w:color w:val="000000"/>
                <w:sz w:val="20"/>
                <w:szCs w:val="20"/>
                <w:lang w:val="fr-CA" w:eastAsia="en-CA"/>
              </w:rPr>
              <w:t>386</w:t>
            </w:r>
            <w:r w:rsidR="00E912F1">
              <w:rPr>
                <w:b/>
                <w:bCs/>
                <w:color w:val="000000"/>
                <w:sz w:val="20"/>
                <w:szCs w:val="20"/>
                <w:lang w:val="fr-CA" w:eastAsia="en-CA"/>
              </w:rPr>
              <w:t> </w:t>
            </w:r>
            <w:r w:rsidRPr="001521F0">
              <w:rPr>
                <w:b/>
                <w:bCs/>
                <w:color w:val="000000"/>
                <w:sz w:val="20"/>
                <w:szCs w:val="20"/>
                <w:lang w:val="fr-CA" w:eastAsia="en-CA"/>
              </w:rPr>
              <w:t>391</w:t>
            </w:r>
          </w:p>
        </w:tc>
        <w:tc>
          <w:tcPr>
            <w:tcW w:w="434" w:type="pct"/>
            <w:tcBorders>
              <w:top w:val="single" w:sz="4" w:space="0" w:color="auto"/>
              <w:left w:val="single" w:sz="4" w:space="0" w:color="auto"/>
              <w:bottom w:val="single" w:sz="4" w:space="0" w:color="auto"/>
              <w:right w:val="single" w:sz="4" w:space="0" w:color="auto"/>
            </w:tcBorders>
            <w:shd w:val="clear" w:color="auto" w:fill="FFFFFF"/>
            <w:vAlign w:val="center"/>
          </w:tcPr>
          <w:p w14:paraId="6B72B5DF" w14:textId="77777777" w:rsidR="002C75C4" w:rsidRPr="001521F0" w:rsidRDefault="00B82ADD" w:rsidP="00904067">
            <w:pPr>
              <w:jc w:val="center"/>
              <w:rPr>
                <w:b/>
                <w:bCs/>
                <w:color w:val="000000"/>
                <w:sz w:val="20"/>
                <w:szCs w:val="20"/>
                <w:lang w:val="fr-CA" w:eastAsia="en-CA"/>
              </w:rPr>
            </w:pPr>
            <w:r w:rsidRPr="001521F0">
              <w:rPr>
                <w:b/>
                <w:bCs/>
                <w:color w:val="000000"/>
                <w:sz w:val="20"/>
                <w:szCs w:val="20"/>
                <w:lang w:val="fr-CA" w:eastAsia="en-CA"/>
              </w:rPr>
              <w:t>24</w:t>
            </w:r>
            <w:r w:rsidR="00E912F1">
              <w:rPr>
                <w:b/>
                <w:bCs/>
                <w:color w:val="000000"/>
                <w:sz w:val="20"/>
                <w:szCs w:val="20"/>
                <w:lang w:val="fr-CA" w:eastAsia="en-CA"/>
              </w:rPr>
              <w:t>,</w:t>
            </w:r>
            <w:r w:rsidRPr="001521F0">
              <w:rPr>
                <w:b/>
                <w:bCs/>
                <w:color w:val="000000"/>
                <w:sz w:val="20"/>
                <w:szCs w:val="20"/>
                <w:lang w:val="fr-CA" w:eastAsia="en-CA"/>
              </w:rPr>
              <w:t>0</w:t>
            </w:r>
          </w:p>
        </w:tc>
        <w:tc>
          <w:tcPr>
            <w:tcW w:w="1728" w:type="pct"/>
            <w:tcBorders>
              <w:top w:val="single" w:sz="4" w:space="0" w:color="auto"/>
              <w:left w:val="nil"/>
              <w:bottom w:val="single" w:sz="4" w:space="0" w:color="auto"/>
              <w:right w:val="single" w:sz="4" w:space="0" w:color="auto"/>
            </w:tcBorders>
            <w:noWrap/>
            <w:vAlign w:val="center"/>
          </w:tcPr>
          <w:p w14:paraId="2AB811B1" w14:textId="77777777" w:rsidR="002C75C4" w:rsidRPr="001521F0" w:rsidRDefault="002C75C4" w:rsidP="00904067">
            <w:pPr>
              <w:jc w:val="center"/>
              <w:rPr>
                <w:b/>
                <w:bCs/>
                <w:color w:val="000000"/>
                <w:sz w:val="20"/>
                <w:szCs w:val="20"/>
                <w:lang w:val="fr-CA" w:eastAsia="en-CA"/>
              </w:rPr>
            </w:pPr>
          </w:p>
        </w:tc>
      </w:tr>
      <w:tr w:rsidR="00904067" w:rsidRPr="00F535AB" w14:paraId="5DD30B13" w14:textId="77777777" w:rsidTr="00FA5BE9">
        <w:trPr>
          <w:trHeight w:val="260"/>
        </w:trPr>
        <w:tc>
          <w:tcPr>
            <w:tcW w:w="1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BC151A2" w14:textId="77777777" w:rsidR="002C75C4" w:rsidRPr="001521F0" w:rsidRDefault="00E912F1" w:rsidP="00DB26A8">
            <w:pPr>
              <w:keepNext/>
              <w:ind w:left="334" w:hanging="334"/>
              <w:rPr>
                <w:b/>
                <w:bCs/>
                <w:color w:val="000000"/>
                <w:sz w:val="20"/>
                <w:szCs w:val="20"/>
                <w:lang w:val="fr-CA" w:eastAsia="en-CA"/>
              </w:rPr>
            </w:pPr>
            <w:r>
              <w:rPr>
                <w:b/>
                <w:bCs/>
                <w:color w:val="000000"/>
                <w:sz w:val="20"/>
                <w:szCs w:val="20"/>
                <w:lang w:val="fr-CA" w:eastAsia="en-CA"/>
              </w:rPr>
              <w:lastRenderedPageBreak/>
              <w:t>Entretien</w:t>
            </w:r>
          </w:p>
        </w:tc>
        <w:tc>
          <w:tcPr>
            <w:tcW w:w="529" w:type="pct"/>
            <w:tcBorders>
              <w:top w:val="single" w:sz="4" w:space="0" w:color="auto"/>
              <w:left w:val="nil"/>
              <w:bottom w:val="single" w:sz="4" w:space="0" w:color="auto"/>
              <w:right w:val="single" w:sz="4" w:space="0" w:color="auto"/>
            </w:tcBorders>
            <w:shd w:val="clear" w:color="auto" w:fill="FFFFFF"/>
            <w:vAlign w:val="center"/>
          </w:tcPr>
          <w:p w14:paraId="726592C8" w14:textId="77777777" w:rsidR="002C75C4" w:rsidRPr="001521F0" w:rsidRDefault="008B71FE" w:rsidP="00904067">
            <w:pPr>
              <w:keepNext/>
              <w:ind w:left="-107"/>
              <w:jc w:val="right"/>
              <w:rPr>
                <w:b/>
                <w:bCs/>
                <w:color w:val="000000"/>
                <w:sz w:val="20"/>
                <w:szCs w:val="20"/>
                <w:lang w:val="fr-CA" w:eastAsia="en-CA"/>
              </w:rPr>
            </w:pPr>
            <w:r w:rsidRPr="001521F0">
              <w:rPr>
                <w:b/>
                <w:bCs/>
                <w:color w:val="000000"/>
                <w:sz w:val="20"/>
                <w:szCs w:val="20"/>
                <w:lang w:val="fr-CA" w:eastAsia="en-CA"/>
              </w:rPr>
              <w:t>6</w:t>
            </w:r>
            <w:r w:rsidR="00E912F1">
              <w:rPr>
                <w:b/>
                <w:bCs/>
                <w:color w:val="000000"/>
                <w:sz w:val="20"/>
                <w:szCs w:val="20"/>
                <w:lang w:val="fr-CA" w:eastAsia="en-CA"/>
              </w:rPr>
              <w:t> </w:t>
            </w:r>
            <w:r w:rsidRPr="001521F0">
              <w:rPr>
                <w:b/>
                <w:bCs/>
                <w:color w:val="000000"/>
                <w:sz w:val="20"/>
                <w:szCs w:val="20"/>
                <w:lang w:val="fr-CA" w:eastAsia="en-CA"/>
              </w:rPr>
              <w:t>884</w:t>
            </w:r>
            <w:r w:rsidR="00E912F1">
              <w:rPr>
                <w:b/>
                <w:bCs/>
                <w:color w:val="000000"/>
                <w:sz w:val="20"/>
                <w:szCs w:val="20"/>
                <w:lang w:val="fr-CA" w:eastAsia="en-CA"/>
              </w:rPr>
              <w:t>,</w:t>
            </w:r>
            <w:r w:rsidRPr="001521F0">
              <w:rPr>
                <w:b/>
                <w:bCs/>
                <w:color w:val="000000"/>
                <w:sz w:val="20"/>
                <w:szCs w:val="20"/>
                <w:lang w:val="fr-CA" w:eastAsia="en-CA"/>
              </w:rPr>
              <w:t>71</w:t>
            </w:r>
          </w:p>
        </w:tc>
        <w:tc>
          <w:tcPr>
            <w:tcW w:w="384" w:type="pct"/>
            <w:tcBorders>
              <w:top w:val="single" w:sz="4" w:space="0" w:color="auto"/>
              <w:left w:val="nil"/>
              <w:bottom w:val="single" w:sz="4" w:space="0" w:color="auto"/>
              <w:right w:val="single" w:sz="4" w:space="0" w:color="auto"/>
            </w:tcBorders>
            <w:shd w:val="clear" w:color="auto" w:fill="FFFFFF"/>
            <w:vAlign w:val="center"/>
          </w:tcPr>
          <w:p w14:paraId="3DBD0841" w14:textId="77777777" w:rsidR="002C75C4" w:rsidRPr="001521F0" w:rsidRDefault="008B71FE">
            <w:pPr>
              <w:keepNext/>
              <w:jc w:val="center"/>
              <w:rPr>
                <w:b/>
                <w:bCs/>
                <w:color w:val="000000"/>
                <w:sz w:val="20"/>
                <w:szCs w:val="20"/>
                <w:lang w:val="fr-CA" w:eastAsia="en-CA"/>
              </w:rPr>
            </w:pPr>
            <w:r w:rsidRPr="001521F0">
              <w:rPr>
                <w:b/>
                <w:bCs/>
                <w:color w:val="000000"/>
                <w:sz w:val="20"/>
                <w:szCs w:val="20"/>
                <w:lang w:val="fr-CA" w:eastAsia="en-CA"/>
              </w:rPr>
              <w:t>76</w:t>
            </w:r>
            <w:r w:rsidR="00E912F1">
              <w:rPr>
                <w:b/>
                <w:bCs/>
                <w:color w:val="000000"/>
                <w:sz w:val="20"/>
                <w:szCs w:val="20"/>
                <w:lang w:val="fr-CA" w:eastAsia="en-CA"/>
              </w:rPr>
              <w:t>,</w:t>
            </w:r>
            <w:r w:rsidRPr="001521F0">
              <w:rPr>
                <w:b/>
                <w:bCs/>
                <w:color w:val="000000"/>
                <w:sz w:val="20"/>
                <w:szCs w:val="20"/>
                <w:lang w:val="fr-CA" w:eastAsia="en-CA"/>
              </w:rPr>
              <w:t>4</w:t>
            </w:r>
          </w:p>
        </w:tc>
        <w:tc>
          <w:tcPr>
            <w:tcW w:w="626" w:type="pct"/>
            <w:tcBorders>
              <w:top w:val="single" w:sz="4" w:space="0" w:color="auto"/>
              <w:left w:val="nil"/>
              <w:bottom w:val="single" w:sz="4" w:space="0" w:color="auto"/>
              <w:right w:val="single" w:sz="4" w:space="0" w:color="auto"/>
            </w:tcBorders>
            <w:shd w:val="clear" w:color="auto" w:fill="FFFFFF"/>
            <w:vAlign w:val="center"/>
          </w:tcPr>
          <w:p w14:paraId="17F27A5C" w14:textId="77777777" w:rsidR="002C75C4" w:rsidRPr="001521F0" w:rsidRDefault="00461095" w:rsidP="00904067">
            <w:pPr>
              <w:keepNext/>
              <w:ind w:left="-108"/>
              <w:jc w:val="right"/>
              <w:rPr>
                <w:b/>
                <w:bCs/>
                <w:color w:val="000000"/>
                <w:sz w:val="20"/>
                <w:szCs w:val="20"/>
                <w:lang w:val="fr-CA" w:eastAsia="en-CA"/>
              </w:rPr>
            </w:pPr>
            <w:r w:rsidRPr="001521F0">
              <w:rPr>
                <w:b/>
                <w:bCs/>
                <w:color w:val="000000"/>
                <w:sz w:val="20"/>
                <w:szCs w:val="20"/>
                <w:lang w:val="fr-CA" w:eastAsia="en-CA"/>
              </w:rPr>
              <w:t>10</w:t>
            </w:r>
            <w:r w:rsidR="00E912F1">
              <w:rPr>
                <w:b/>
                <w:bCs/>
                <w:color w:val="000000"/>
                <w:sz w:val="20"/>
                <w:szCs w:val="20"/>
                <w:lang w:val="fr-CA" w:eastAsia="en-CA"/>
              </w:rPr>
              <w:t> </w:t>
            </w:r>
            <w:r w:rsidRPr="001521F0">
              <w:rPr>
                <w:b/>
                <w:bCs/>
                <w:color w:val="000000"/>
                <w:sz w:val="20"/>
                <w:szCs w:val="20"/>
                <w:lang w:val="fr-CA" w:eastAsia="en-CA"/>
              </w:rPr>
              <w:t>748</w:t>
            </w:r>
            <w:r w:rsidR="00E912F1">
              <w:rPr>
                <w:b/>
                <w:bCs/>
                <w:color w:val="000000"/>
                <w:sz w:val="20"/>
                <w:szCs w:val="20"/>
                <w:lang w:val="fr-CA" w:eastAsia="en-CA"/>
              </w:rPr>
              <w:t> </w:t>
            </w:r>
            <w:r w:rsidRPr="001521F0">
              <w:rPr>
                <w:b/>
                <w:bCs/>
                <w:color w:val="000000"/>
                <w:sz w:val="20"/>
                <w:szCs w:val="20"/>
                <w:lang w:val="fr-CA" w:eastAsia="en-CA"/>
              </w:rPr>
              <w:t>962</w:t>
            </w:r>
          </w:p>
        </w:tc>
        <w:tc>
          <w:tcPr>
            <w:tcW w:w="434" w:type="pct"/>
            <w:tcBorders>
              <w:top w:val="single" w:sz="4" w:space="0" w:color="auto"/>
              <w:left w:val="nil"/>
              <w:bottom w:val="single" w:sz="4" w:space="0" w:color="auto"/>
              <w:right w:val="single" w:sz="4" w:space="0" w:color="auto"/>
            </w:tcBorders>
            <w:shd w:val="clear" w:color="auto" w:fill="FFFFFF"/>
            <w:vAlign w:val="center"/>
          </w:tcPr>
          <w:p w14:paraId="4C4CDF9B" w14:textId="77777777" w:rsidR="002C75C4" w:rsidRPr="001521F0" w:rsidRDefault="0026311F">
            <w:pPr>
              <w:keepNext/>
              <w:jc w:val="center"/>
              <w:rPr>
                <w:b/>
                <w:bCs/>
                <w:color w:val="000000"/>
                <w:sz w:val="20"/>
                <w:szCs w:val="20"/>
                <w:lang w:val="fr-CA" w:eastAsia="en-CA"/>
              </w:rPr>
            </w:pPr>
            <w:r w:rsidRPr="001521F0">
              <w:rPr>
                <w:b/>
                <w:bCs/>
                <w:color w:val="000000"/>
                <w:sz w:val="20"/>
                <w:szCs w:val="20"/>
                <w:lang w:val="fr-CA" w:eastAsia="en-CA"/>
              </w:rPr>
              <w:t>76</w:t>
            </w:r>
            <w:r w:rsidR="00E912F1">
              <w:rPr>
                <w:b/>
                <w:bCs/>
                <w:color w:val="000000"/>
                <w:sz w:val="20"/>
                <w:szCs w:val="20"/>
                <w:lang w:val="fr-CA" w:eastAsia="en-CA"/>
              </w:rPr>
              <w:t>,</w:t>
            </w:r>
            <w:r w:rsidRPr="001521F0">
              <w:rPr>
                <w:b/>
                <w:bCs/>
                <w:color w:val="000000"/>
                <w:sz w:val="20"/>
                <w:szCs w:val="20"/>
                <w:lang w:val="fr-CA" w:eastAsia="en-CA"/>
              </w:rPr>
              <w:t>0</w:t>
            </w:r>
          </w:p>
        </w:tc>
        <w:tc>
          <w:tcPr>
            <w:tcW w:w="1728" w:type="pct"/>
            <w:tcBorders>
              <w:top w:val="single" w:sz="4" w:space="0" w:color="auto"/>
              <w:left w:val="nil"/>
              <w:bottom w:val="single" w:sz="4" w:space="0" w:color="auto"/>
              <w:right w:val="single" w:sz="4" w:space="0" w:color="auto"/>
            </w:tcBorders>
            <w:shd w:val="clear" w:color="auto" w:fill="FFFFFF"/>
            <w:vAlign w:val="center"/>
          </w:tcPr>
          <w:p w14:paraId="3C2B2263" w14:textId="77777777" w:rsidR="002C75C4" w:rsidRPr="001521F0" w:rsidRDefault="00344F48" w:rsidP="00E912F1">
            <w:pPr>
              <w:keepNext/>
              <w:jc w:val="left"/>
              <w:rPr>
                <w:color w:val="000000"/>
                <w:sz w:val="20"/>
                <w:szCs w:val="20"/>
                <w:lang w:val="fr-CA" w:eastAsia="en-CA"/>
              </w:rPr>
            </w:pPr>
            <w:r w:rsidRPr="001521F0">
              <w:rPr>
                <w:color w:val="000000"/>
                <w:sz w:val="20"/>
                <w:szCs w:val="20"/>
                <w:lang w:val="fr-CA" w:eastAsia="en-CA"/>
              </w:rPr>
              <w:t>HFC</w:t>
            </w:r>
            <w:r w:rsidR="003F25F7">
              <w:rPr>
                <w:color w:val="000000"/>
                <w:sz w:val="20"/>
                <w:szCs w:val="20"/>
                <w:lang w:val="fr-CA" w:eastAsia="en-CA"/>
              </w:rPr>
              <w:noBreakHyphen/>
            </w:r>
            <w:r w:rsidRPr="001521F0">
              <w:rPr>
                <w:color w:val="000000"/>
                <w:sz w:val="20"/>
                <w:szCs w:val="20"/>
                <w:lang w:val="fr-CA" w:eastAsia="en-CA"/>
              </w:rPr>
              <w:t xml:space="preserve">134a, </w:t>
            </w:r>
            <w:r w:rsidR="00A52684" w:rsidRPr="001521F0">
              <w:rPr>
                <w:color w:val="000000"/>
                <w:sz w:val="20"/>
                <w:szCs w:val="20"/>
                <w:lang w:val="fr-CA" w:eastAsia="en-CA"/>
              </w:rPr>
              <w:t>HFC</w:t>
            </w:r>
            <w:r w:rsidR="003F25F7">
              <w:rPr>
                <w:color w:val="000000"/>
                <w:sz w:val="20"/>
                <w:szCs w:val="20"/>
                <w:lang w:val="fr-CA" w:eastAsia="en-CA"/>
              </w:rPr>
              <w:noBreakHyphen/>
            </w:r>
            <w:r w:rsidR="00A52684" w:rsidRPr="001521F0">
              <w:rPr>
                <w:color w:val="000000"/>
                <w:sz w:val="20"/>
                <w:szCs w:val="20"/>
                <w:lang w:val="fr-CA" w:eastAsia="en-CA"/>
              </w:rPr>
              <w:t xml:space="preserve">32, </w:t>
            </w:r>
            <w:r w:rsidR="002D752C" w:rsidRPr="001521F0">
              <w:rPr>
                <w:color w:val="000000"/>
                <w:sz w:val="20"/>
                <w:szCs w:val="20"/>
                <w:lang w:val="fr-CA" w:eastAsia="en-CA"/>
              </w:rPr>
              <w:t>R</w:t>
            </w:r>
            <w:r w:rsidR="003F25F7">
              <w:rPr>
                <w:color w:val="000000"/>
                <w:sz w:val="20"/>
                <w:szCs w:val="20"/>
                <w:lang w:val="fr-CA" w:eastAsia="en-CA"/>
              </w:rPr>
              <w:noBreakHyphen/>
            </w:r>
            <w:r w:rsidR="002D752C" w:rsidRPr="001521F0">
              <w:rPr>
                <w:color w:val="000000"/>
                <w:sz w:val="20"/>
                <w:szCs w:val="20"/>
                <w:lang w:val="fr-CA" w:eastAsia="en-CA"/>
              </w:rPr>
              <w:t xml:space="preserve">410A, </w:t>
            </w:r>
            <w:r w:rsidR="00D32249" w:rsidRPr="001521F0">
              <w:rPr>
                <w:color w:val="000000"/>
                <w:sz w:val="20"/>
                <w:szCs w:val="20"/>
                <w:lang w:val="fr-CA" w:eastAsia="en-CA"/>
              </w:rPr>
              <w:t>R</w:t>
            </w:r>
            <w:r w:rsidR="003F25F7">
              <w:rPr>
                <w:color w:val="000000"/>
                <w:sz w:val="20"/>
                <w:szCs w:val="20"/>
                <w:lang w:val="fr-CA" w:eastAsia="en-CA"/>
              </w:rPr>
              <w:noBreakHyphen/>
            </w:r>
            <w:r w:rsidR="00D32249" w:rsidRPr="001521F0">
              <w:rPr>
                <w:color w:val="000000"/>
                <w:sz w:val="20"/>
                <w:szCs w:val="20"/>
                <w:lang w:val="fr-CA" w:eastAsia="en-CA"/>
              </w:rPr>
              <w:t xml:space="preserve">404A, </w:t>
            </w:r>
            <w:r w:rsidR="00C349E0" w:rsidRPr="001521F0">
              <w:rPr>
                <w:color w:val="000000"/>
                <w:sz w:val="20"/>
                <w:szCs w:val="20"/>
                <w:lang w:val="fr-CA" w:eastAsia="en-CA"/>
              </w:rPr>
              <w:t>R</w:t>
            </w:r>
            <w:r w:rsidR="003F25F7">
              <w:rPr>
                <w:color w:val="000000"/>
                <w:sz w:val="20"/>
                <w:szCs w:val="20"/>
                <w:lang w:val="fr-CA" w:eastAsia="en-CA"/>
              </w:rPr>
              <w:noBreakHyphen/>
            </w:r>
            <w:r w:rsidR="00C349E0" w:rsidRPr="001521F0">
              <w:rPr>
                <w:color w:val="000000"/>
                <w:sz w:val="20"/>
                <w:szCs w:val="20"/>
                <w:lang w:val="fr-CA" w:eastAsia="en-CA"/>
              </w:rPr>
              <w:t xml:space="preserve">407C, </w:t>
            </w:r>
            <w:r w:rsidR="00F6716F" w:rsidRPr="001521F0">
              <w:rPr>
                <w:color w:val="000000"/>
                <w:sz w:val="20"/>
                <w:szCs w:val="20"/>
                <w:lang w:val="fr-CA" w:eastAsia="en-CA"/>
              </w:rPr>
              <w:t>R</w:t>
            </w:r>
            <w:r w:rsidR="003F25F7">
              <w:rPr>
                <w:color w:val="000000"/>
                <w:sz w:val="20"/>
                <w:szCs w:val="20"/>
                <w:lang w:val="fr-CA" w:eastAsia="en-CA"/>
              </w:rPr>
              <w:noBreakHyphen/>
            </w:r>
            <w:r w:rsidR="00F6716F" w:rsidRPr="001521F0">
              <w:rPr>
                <w:color w:val="000000"/>
                <w:sz w:val="20"/>
                <w:szCs w:val="20"/>
                <w:lang w:val="fr-CA" w:eastAsia="en-CA"/>
              </w:rPr>
              <w:t xml:space="preserve">507A </w:t>
            </w:r>
            <w:r w:rsidR="00E912F1">
              <w:rPr>
                <w:color w:val="000000"/>
                <w:sz w:val="20"/>
                <w:szCs w:val="20"/>
                <w:lang w:val="fr-CA" w:eastAsia="en-CA"/>
              </w:rPr>
              <w:t>et autres</w:t>
            </w:r>
          </w:p>
        </w:tc>
      </w:tr>
      <w:tr w:rsidR="00904067" w:rsidRPr="001521F0" w14:paraId="7EE3C316" w14:textId="77777777" w:rsidTr="00FA5BE9">
        <w:trPr>
          <w:trHeight w:val="62"/>
        </w:trPr>
        <w:tc>
          <w:tcPr>
            <w:tcW w:w="1300" w:type="pct"/>
            <w:tcBorders>
              <w:top w:val="nil"/>
              <w:left w:val="single" w:sz="4" w:space="0" w:color="auto"/>
              <w:bottom w:val="single" w:sz="4" w:space="0" w:color="auto"/>
              <w:right w:val="single" w:sz="4" w:space="0" w:color="auto"/>
            </w:tcBorders>
            <w:shd w:val="clear" w:color="auto" w:fill="FFFFFF"/>
            <w:vAlign w:val="center"/>
            <w:hideMark/>
          </w:tcPr>
          <w:p w14:paraId="045CD350" w14:textId="77777777" w:rsidR="002C75C4" w:rsidRPr="001521F0" w:rsidRDefault="002C75C4" w:rsidP="00894BDC">
            <w:pPr>
              <w:keepNext/>
              <w:jc w:val="left"/>
              <w:rPr>
                <w:b/>
                <w:bCs/>
                <w:color w:val="000000"/>
                <w:sz w:val="20"/>
                <w:szCs w:val="20"/>
                <w:lang w:val="fr-CA" w:eastAsia="en-CA"/>
              </w:rPr>
            </w:pPr>
            <w:r w:rsidRPr="001521F0">
              <w:rPr>
                <w:b/>
                <w:bCs/>
                <w:color w:val="000000"/>
                <w:sz w:val="20"/>
                <w:szCs w:val="20"/>
                <w:lang w:val="fr-CA" w:eastAsia="en-CA"/>
              </w:rPr>
              <w:t>Total</w:t>
            </w:r>
          </w:p>
        </w:tc>
        <w:tc>
          <w:tcPr>
            <w:tcW w:w="529" w:type="pct"/>
            <w:tcBorders>
              <w:top w:val="nil"/>
              <w:left w:val="nil"/>
              <w:bottom w:val="single" w:sz="4" w:space="0" w:color="auto"/>
              <w:right w:val="single" w:sz="4" w:space="0" w:color="auto"/>
            </w:tcBorders>
            <w:shd w:val="clear" w:color="auto" w:fill="FFFFFF"/>
            <w:vAlign w:val="center"/>
            <w:hideMark/>
          </w:tcPr>
          <w:p w14:paraId="78235DC1" w14:textId="77777777" w:rsidR="002C75C4" w:rsidRPr="001521F0" w:rsidRDefault="00F245CC" w:rsidP="00904067">
            <w:pPr>
              <w:keepNext/>
              <w:ind w:left="-107"/>
              <w:jc w:val="right"/>
              <w:rPr>
                <w:b/>
                <w:bCs/>
                <w:color w:val="000000"/>
                <w:sz w:val="20"/>
                <w:szCs w:val="20"/>
                <w:lang w:val="fr-CA" w:eastAsia="en-CA"/>
              </w:rPr>
            </w:pPr>
            <w:r w:rsidRPr="001521F0">
              <w:rPr>
                <w:b/>
                <w:bCs/>
                <w:color w:val="000000"/>
                <w:sz w:val="20"/>
                <w:szCs w:val="20"/>
                <w:lang w:val="fr-CA" w:eastAsia="en-CA"/>
              </w:rPr>
              <w:t>9</w:t>
            </w:r>
            <w:r w:rsidR="00E912F1">
              <w:rPr>
                <w:b/>
                <w:bCs/>
                <w:color w:val="000000"/>
                <w:sz w:val="20"/>
                <w:szCs w:val="20"/>
                <w:lang w:val="fr-CA" w:eastAsia="en-CA"/>
              </w:rPr>
              <w:t> </w:t>
            </w:r>
            <w:r w:rsidRPr="001521F0">
              <w:rPr>
                <w:b/>
                <w:bCs/>
                <w:color w:val="000000"/>
                <w:sz w:val="20"/>
                <w:szCs w:val="20"/>
                <w:lang w:val="fr-CA" w:eastAsia="en-CA"/>
              </w:rPr>
              <w:t>008</w:t>
            </w:r>
            <w:r w:rsidR="00E912F1">
              <w:rPr>
                <w:b/>
                <w:bCs/>
                <w:color w:val="000000"/>
                <w:sz w:val="20"/>
                <w:szCs w:val="20"/>
                <w:lang w:val="fr-CA" w:eastAsia="en-CA"/>
              </w:rPr>
              <w:t>,</w:t>
            </w:r>
            <w:r w:rsidRPr="001521F0">
              <w:rPr>
                <w:b/>
                <w:bCs/>
                <w:color w:val="000000"/>
                <w:sz w:val="20"/>
                <w:szCs w:val="20"/>
                <w:lang w:val="fr-CA" w:eastAsia="en-CA"/>
              </w:rPr>
              <w:t>95</w:t>
            </w:r>
          </w:p>
        </w:tc>
        <w:tc>
          <w:tcPr>
            <w:tcW w:w="384" w:type="pct"/>
            <w:tcBorders>
              <w:top w:val="nil"/>
              <w:left w:val="nil"/>
              <w:bottom w:val="single" w:sz="4" w:space="0" w:color="auto"/>
              <w:right w:val="single" w:sz="4" w:space="0" w:color="auto"/>
            </w:tcBorders>
            <w:shd w:val="clear" w:color="auto" w:fill="FFFFFF"/>
            <w:vAlign w:val="center"/>
            <w:hideMark/>
          </w:tcPr>
          <w:p w14:paraId="7FD0B011" w14:textId="77777777" w:rsidR="002C75C4" w:rsidRPr="001521F0" w:rsidRDefault="002C75C4">
            <w:pPr>
              <w:keepNext/>
              <w:jc w:val="center"/>
              <w:rPr>
                <w:b/>
                <w:bCs/>
                <w:color w:val="000000"/>
                <w:sz w:val="20"/>
                <w:szCs w:val="20"/>
                <w:lang w:val="fr-CA" w:eastAsia="en-CA"/>
              </w:rPr>
            </w:pPr>
            <w:r w:rsidRPr="001521F0">
              <w:rPr>
                <w:b/>
                <w:bCs/>
                <w:color w:val="000000"/>
                <w:sz w:val="20"/>
                <w:szCs w:val="20"/>
                <w:lang w:val="fr-CA" w:eastAsia="en-CA"/>
              </w:rPr>
              <w:t>100</w:t>
            </w:r>
          </w:p>
        </w:tc>
        <w:tc>
          <w:tcPr>
            <w:tcW w:w="626" w:type="pct"/>
            <w:tcBorders>
              <w:top w:val="nil"/>
              <w:left w:val="nil"/>
              <w:bottom w:val="single" w:sz="4" w:space="0" w:color="auto"/>
              <w:right w:val="single" w:sz="4" w:space="0" w:color="auto"/>
            </w:tcBorders>
            <w:shd w:val="clear" w:color="auto" w:fill="FFFFFF"/>
            <w:vAlign w:val="center"/>
            <w:hideMark/>
          </w:tcPr>
          <w:p w14:paraId="03FF7F3B" w14:textId="77777777" w:rsidR="002C75C4" w:rsidRPr="001521F0" w:rsidRDefault="009867BE" w:rsidP="00904067">
            <w:pPr>
              <w:keepNext/>
              <w:ind w:left="-108"/>
              <w:jc w:val="right"/>
              <w:rPr>
                <w:b/>
                <w:bCs/>
                <w:color w:val="000000"/>
                <w:sz w:val="20"/>
                <w:szCs w:val="20"/>
                <w:lang w:val="fr-CA" w:eastAsia="en-CA"/>
              </w:rPr>
            </w:pPr>
            <w:r w:rsidRPr="001521F0">
              <w:rPr>
                <w:b/>
                <w:bCs/>
                <w:color w:val="000000"/>
                <w:sz w:val="20"/>
                <w:szCs w:val="20"/>
                <w:lang w:val="fr-CA" w:eastAsia="en-CA"/>
              </w:rPr>
              <w:t>14</w:t>
            </w:r>
            <w:r w:rsidR="00E912F1">
              <w:rPr>
                <w:b/>
                <w:bCs/>
                <w:color w:val="000000"/>
                <w:sz w:val="20"/>
                <w:szCs w:val="20"/>
                <w:lang w:val="fr-CA" w:eastAsia="en-CA"/>
              </w:rPr>
              <w:t> </w:t>
            </w:r>
            <w:r w:rsidRPr="001521F0">
              <w:rPr>
                <w:b/>
                <w:bCs/>
                <w:color w:val="000000"/>
                <w:sz w:val="20"/>
                <w:szCs w:val="20"/>
                <w:lang w:val="fr-CA" w:eastAsia="en-CA"/>
              </w:rPr>
              <w:t>135</w:t>
            </w:r>
            <w:r w:rsidR="00E912F1">
              <w:rPr>
                <w:b/>
                <w:bCs/>
                <w:color w:val="000000"/>
                <w:sz w:val="20"/>
                <w:szCs w:val="20"/>
                <w:lang w:val="fr-CA" w:eastAsia="en-CA"/>
              </w:rPr>
              <w:t> </w:t>
            </w:r>
            <w:r w:rsidRPr="001521F0">
              <w:rPr>
                <w:b/>
                <w:bCs/>
                <w:color w:val="000000"/>
                <w:sz w:val="20"/>
                <w:szCs w:val="20"/>
                <w:lang w:val="fr-CA" w:eastAsia="en-CA"/>
              </w:rPr>
              <w:t>353</w:t>
            </w:r>
          </w:p>
        </w:tc>
        <w:tc>
          <w:tcPr>
            <w:tcW w:w="434" w:type="pct"/>
            <w:tcBorders>
              <w:top w:val="nil"/>
              <w:left w:val="nil"/>
              <w:bottom w:val="single" w:sz="4" w:space="0" w:color="auto"/>
              <w:right w:val="single" w:sz="4" w:space="0" w:color="auto"/>
            </w:tcBorders>
            <w:shd w:val="clear" w:color="auto" w:fill="FFFFFF"/>
            <w:vAlign w:val="center"/>
            <w:hideMark/>
          </w:tcPr>
          <w:p w14:paraId="7BC0A211" w14:textId="77777777" w:rsidR="002C75C4" w:rsidRPr="001521F0" w:rsidRDefault="002C75C4" w:rsidP="00904067">
            <w:pPr>
              <w:keepNext/>
              <w:jc w:val="center"/>
              <w:rPr>
                <w:b/>
                <w:bCs/>
                <w:color w:val="000000"/>
                <w:sz w:val="20"/>
                <w:szCs w:val="20"/>
                <w:lang w:val="fr-CA" w:eastAsia="en-CA"/>
              </w:rPr>
            </w:pPr>
            <w:r w:rsidRPr="001521F0">
              <w:rPr>
                <w:b/>
                <w:bCs/>
                <w:color w:val="000000"/>
                <w:sz w:val="20"/>
                <w:szCs w:val="20"/>
                <w:lang w:val="fr-CA" w:eastAsia="en-CA"/>
              </w:rPr>
              <w:t>100</w:t>
            </w:r>
          </w:p>
        </w:tc>
        <w:tc>
          <w:tcPr>
            <w:tcW w:w="1728" w:type="pct"/>
            <w:tcBorders>
              <w:top w:val="nil"/>
              <w:left w:val="nil"/>
              <w:bottom w:val="single" w:sz="4" w:space="0" w:color="auto"/>
              <w:right w:val="single" w:sz="4" w:space="0" w:color="auto"/>
            </w:tcBorders>
            <w:noWrap/>
            <w:vAlign w:val="center"/>
            <w:hideMark/>
          </w:tcPr>
          <w:p w14:paraId="281669C0" w14:textId="77777777" w:rsidR="002C75C4" w:rsidRPr="001521F0" w:rsidRDefault="002C75C4" w:rsidP="00904067">
            <w:pPr>
              <w:jc w:val="center"/>
              <w:rPr>
                <w:b/>
                <w:bCs/>
                <w:color w:val="000000"/>
                <w:sz w:val="20"/>
                <w:szCs w:val="20"/>
                <w:lang w:val="fr-CA" w:eastAsia="en-CA"/>
              </w:rPr>
            </w:pPr>
          </w:p>
        </w:tc>
      </w:tr>
    </w:tbl>
    <w:p w14:paraId="02C0291E" w14:textId="77777777" w:rsidR="0070038F" w:rsidRDefault="00FA5BE9" w:rsidP="002C2C32">
      <w:pPr>
        <w:pStyle w:val="Heading1"/>
        <w:keepNext/>
        <w:numPr>
          <w:ilvl w:val="0"/>
          <w:numId w:val="0"/>
        </w:numPr>
        <w:spacing w:before="240"/>
        <w:rPr>
          <w:i/>
          <w:iCs/>
          <w:lang w:val="fr-CA"/>
        </w:rPr>
      </w:pPr>
      <w:r w:rsidRPr="0022386C">
        <w:rPr>
          <w:i/>
          <w:iCs/>
          <w:lang w:val="fr-CA"/>
        </w:rPr>
        <w:t>Secteurs de fabrication</w:t>
      </w:r>
    </w:p>
    <w:p w14:paraId="20F61CC5" w14:textId="77777777" w:rsidR="0065293E" w:rsidRPr="001521F0" w:rsidRDefault="00FA5BE9" w:rsidP="0065293E">
      <w:pPr>
        <w:spacing w:after="240"/>
        <w:rPr>
          <w:i/>
          <w:iCs/>
          <w:u w:val="single"/>
          <w:lang w:val="fr-CA"/>
        </w:rPr>
      </w:pPr>
      <w:r w:rsidRPr="0022386C">
        <w:rPr>
          <w:i/>
          <w:iCs/>
          <w:u w:val="single"/>
          <w:lang w:val="fr-CA"/>
        </w:rPr>
        <w:t>Fabrication de climatiseurs résidentiels</w:t>
      </w:r>
    </w:p>
    <w:p w14:paraId="1CBA863D" w14:textId="77777777" w:rsidR="005F09DE" w:rsidRPr="001521F0" w:rsidRDefault="00FA5BE9" w:rsidP="00786A15">
      <w:pPr>
        <w:pStyle w:val="Heading1"/>
        <w:rPr>
          <w:lang w:val="fr-CA"/>
        </w:rPr>
      </w:pPr>
      <w:r w:rsidRPr="0022386C">
        <w:rPr>
          <w:lang w:val="fr-CA"/>
        </w:rPr>
        <w:t>Le marché de la climatisation en Indonésie est le plus important en Asie du Sud</w:t>
      </w:r>
      <w:r w:rsidR="003F25F7">
        <w:rPr>
          <w:lang w:val="fr-CA"/>
        </w:rPr>
        <w:noBreakHyphen/>
      </w:r>
      <w:r w:rsidRPr="0022386C">
        <w:rPr>
          <w:lang w:val="fr-CA"/>
        </w:rPr>
        <w:t>Est et il est en e</w:t>
      </w:r>
      <w:r>
        <w:rPr>
          <w:lang w:val="fr-CA"/>
        </w:rPr>
        <w:t>xpansion depuis 2012, avec 3,5 </w:t>
      </w:r>
      <w:r w:rsidRPr="0022386C">
        <w:rPr>
          <w:lang w:val="fr-CA"/>
        </w:rPr>
        <w:t>millions d</w:t>
      </w:r>
      <w:r w:rsidR="0028543B">
        <w:rPr>
          <w:lang w:val="fr-CA"/>
        </w:rPr>
        <w:t>’</w:t>
      </w:r>
      <w:r w:rsidRPr="0022386C">
        <w:rPr>
          <w:lang w:val="fr-CA"/>
        </w:rPr>
        <w:t>uni</w:t>
      </w:r>
      <w:r>
        <w:rPr>
          <w:lang w:val="fr-CA"/>
        </w:rPr>
        <w:t xml:space="preserve">tés de climatisation vendues en 2023. </w:t>
      </w:r>
      <w:r w:rsidRPr="0022386C">
        <w:rPr>
          <w:lang w:val="fr-CA"/>
        </w:rPr>
        <w:t>La demande croissante de climatiseurs est satisfaite par des importations et par la fabrication domestique dans des entrepris</w:t>
      </w:r>
      <w:r>
        <w:rPr>
          <w:lang w:val="fr-CA"/>
        </w:rPr>
        <w:t xml:space="preserve">es locales et internationales. </w:t>
      </w:r>
      <w:r w:rsidRPr="0022386C">
        <w:rPr>
          <w:lang w:val="fr-CA"/>
        </w:rPr>
        <w:t>Les grandes marques mondiales sont souvent soutenues par des installations de fabrication locales pour répondre à la demande et réduire les coûts de la chaine d</w:t>
      </w:r>
      <w:r w:rsidR="0028543B">
        <w:rPr>
          <w:lang w:val="fr-CA"/>
        </w:rPr>
        <w:t>’</w:t>
      </w:r>
      <w:r w:rsidRPr="0022386C">
        <w:rPr>
          <w:lang w:val="fr-CA"/>
        </w:rPr>
        <w:t>approvisionnement, comme l</w:t>
      </w:r>
      <w:r w:rsidR="0028543B">
        <w:rPr>
          <w:lang w:val="fr-CA"/>
        </w:rPr>
        <w:t>’</w:t>
      </w:r>
      <w:r w:rsidRPr="0022386C">
        <w:rPr>
          <w:lang w:val="fr-CA"/>
        </w:rPr>
        <w:t>encourage la politique du gouvernement sur les exigences</w:t>
      </w:r>
      <w:r>
        <w:rPr>
          <w:lang w:val="fr-CA"/>
        </w:rPr>
        <w:t xml:space="preserve"> de contenu local. </w:t>
      </w:r>
      <w:r w:rsidRPr="0022386C">
        <w:rPr>
          <w:lang w:val="fr-CA"/>
        </w:rPr>
        <w:t>Le sous</w:t>
      </w:r>
      <w:r w:rsidR="003F25F7">
        <w:rPr>
          <w:lang w:val="fr-CA"/>
        </w:rPr>
        <w:noBreakHyphen/>
      </w:r>
      <w:r w:rsidRPr="0022386C">
        <w:rPr>
          <w:lang w:val="fr-CA"/>
        </w:rPr>
        <w:t>secteur est passé du R</w:t>
      </w:r>
      <w:r w:rsidR="003F25F7">
        <w:rPr>
          <w:lang w:val="fr-CA"/>
        </w:rPr>
        <w:noBreakHyphen/>
      </w:r>
      <w:r w:rsidRPr="0022386C">
        <w:rPr>
          <w:lang w:val="fr-CA"/>
        </w:rPr>
        <w:t>410A au HFC</w:t>
      </w:r>
      <w:r w:rsidR="003F25F7">
        <w:rPr>
          <w:lang w:val="fr-CA"/>
        </w:rPr>
        <w:noBreakHyphen/>
      </w:r>
      <w:r w:rsidRPr="0022386C">
        <w:rPr>
          <w:lang w:val="fr-CA"/>
        </w:rPr>
        <w:t xml:space="preserve">32, quoique les plus grosses unités multisplit utilisent encore le </w:t>
      </w:r>
      <w:r>
        <w:rPr>
          <w:lang w:val="fr-CA"/>
        </w:rPr>
        <w:t>R</w:t>
      </w:r>
      <w:r w:rsidR="003F25F7">
        <w:rPr>
          <w:lang w:val="fr-CA"/>
        </w:rPr>
        <w:noBreakHyphen/>
      </w:r>
      <w:r>
        <w:rPr>
          <w:lang w:val="fr-CA"/>
        </w:rPr>
        <w:t xml:space="preserve">410A. </w:t>
      </w:r>
      <w:r w:rsidRPr="0022386C">
        <w:rPr>
          <w:lang w:val="fr-CA"/>
        </w:rPr>
        <w:t>Les estimations de la production manufacturière locale pour</w:t>
      </w:r>
      <w:r>
        <w:rPr>
          <w:lang w:val="fr-CA"/>
        </w:rPr>
        <w:t> </w:t>
      </w:r>
      <w:r w:rsidRPr="0022386C">
        <w:rPr>
          <w:lang w:val="fr-CA"/>
        </w:rPr>
        <w:t>2023 varient beaucoup, a</w:t>
      </w:r>
      <w:r>
        <w:rPr>
          <w:lang w:val="fr-CA"/>
        </w:rPr>
        <w:t>llant de 300 000 à 1,2 millions </w:t>
      </w:r>
      <w:r w:rsidRPr="0022386C">
        <w:rPr>
          <w:lang w:val="fr-CA"/>
        </w:rPr>
        <w:t>d</w:t>
      </w:r>
      <w:r w:rsidR="0028543B">
        <w:rPr>
          <w:lang w:val="fr-CA"/>
        </w:rPr>
        <w:t>’</w:t>
      </w:r>
      <w:r w:rsidRPr="0022386C">
        <w:rPr>
          <w:lang w:val="fr-CA"/>
        </w:rPr>
        <w:t>unités</w:t>
      </w:r>
      <w:r>
        <w:rPr>
          <w:lang w:val="fr-CA"/>
        </w:rPr>
        <w:t>.</w:t>
      </w:r>
    </w:p>
    <w:p w14:paraId="3ABCA661" w14:textId="77777777" w:rsidR="00786A15" w:rsidRPr="001521F0" w:rsidRDefault="00FA5BE9" w:rsidP="00DC0BA7">
      <w:pPr>
        <w:pStyle w:val="Heading1"/>
        <w:keepNext/>
        <w:numPr>
          <w:ilvl w:val="0"/>
          <w:numId w:val="0"/>
        </w:numPr>
        <w:rPr>
          <w:i/>
          <w:iCs/>
          <w:lang w:val="fr-CA"/>
        </w:rPr>
      </w:pPr>
      <w:r w:rsidRPr="0022386C">
        <w:rPr>
          <w:i/>
          <w:iCs/>
          <w:u w:val="single"/>
          <w:lang w:val="fr-CA"/>
        </w:rPr>
        <w:t>Fabrication de refroidisseurs et de climatiseurs commerciaux</w:t>
      </w:r>
    </w:p>
    <w:p w14:paraId="7247B75E" w14:textId="77777777" w:rsidR="0076163D" w:rsidRPr="001521F0" w:rsidRDefault="00FA5BE9" w:rsidP="00C769E7">
      <w:pPr>
        <w:pStyle w:val="Heading1"/>
        <w:rPr>
          <w:lang w:val="fr-CA"/>
        </w:rPr>
      </w:pPr>
      <w:r w:rsidRPr="0022386C">
        <w:rPr>
          <w:noProof/>
          <w:lang w:val="fr-CA"/>
        </w:rPr>
        <w:t>Ce sous</w:t>
      </w:r>
      <w:r w:rsidR="003F25F7">
        <w:rPr>
          <w:noProof/>
          <w:lang w:val="fr-CA"/>
        </w:rPr>
        <w:noBreakHyphen/>
      </w:r>
      <w:r w:rsidRPr="0022386C">
        <w:rPr>
          <w:noProof/>
          <w:lang w:val="fr-CA"/>
        </w:rPr>
        <w:t xml:space="preserve">secteur inclut les installations de climatisation commerciale, telles que de grosses unités multisplit avec débit variable de frigorigène (VRF), des unités de climatisation préassemblées et des </w:t>
      </w:r>
      <w:r w:rsidR="003866E1">
        <w:rPr>
          <w:noProof/>
          <w:lang w:val="fr-CA"/>
        </w:rPr>
        <w:t>refroidisseurs</w:t>
      </w:r>
      <w:r w:rsidR="003866E1">
        <w:rPr>
          <w:lang w:val="fr-CA"/>
        </w:rPr>
        <w:t xml:space="preserve"> à air et à eau. </w:t>
      </w:r>
      <w:r w:rsidRPr="0022386C">
        <w:rPr>
          <w:lang w:val="fr-CA"/>
        </w:rPr>
        <w:t>Le HFC</w:t>
      </w:r>
      <w:r w:rsidR="003F25F7">
        <w:rPr>
          <w:lang w:val="fr-CA"/>
        </w:rPr>
        <w:noBreakHyphen/>
      </w:r>
      <w:r w:rsidRPr="0022386C">
        <w:rPr>
          <w:lang w:val="fr-CA"/>
        </w:rPr>
        <w:t>134a est le frigorigène préféré dans les gros refroidisseurs centrifuges et les refroidisseurs à vis, tandis que le R</w:t>
      </w:r>
      <w:r w:rsidR="003F25F7">
        <w:rPr>
          <w:lang w:val="fr-CA"/>
        </w:rPr>
        <w:noBreakHyphen/>
      </w:r>
      <w:r w:rsidRPr="0022386C">
        <w:rPr>
          <w:lang w:val="fr-CA"/>
        </w:rPr>
        <w:t>410A est utilisé surtout dans les systèmes VRF et les refroidisseurs de petite et moyenne capacité avec compresseur à spirale</w:t>
      </w:r>
      <w:r w:rsidR="003866E1">
        <w:rPr>
          <w:lang w:val="fr-CA"/>
        </w:rPr>
        <w:t xml:space="preserve">. </w:t>
      </w:r>
      <w:r w:rsidRPr="0022386C">
        <w:rPr>
          <w:lang w:val="fr-CA"/>
        </w:rPr>
        <w:t>Des petits volumes de mélanges de HFC, tels que le R</w:t>
      </w:r>
      <w:r w:rsidR="003F25F7">
        <w:rPr>
          <w:lang w:val="fr-CA"/>
        </w:rPr>
        <w:noBreakHyphen/>
      </w:r>
      <w:r w:rsidRPr="0022386C">
        <w:rPr>
          <w:lang w:val="fr-CA"/>
        </w:rPr>
        <w:t>407C et le R</w:t>
      </w:r>
      <w:r w:rsidR="003F25F7">
        <w:rPr>
          <w:lang w:val="fr-CA"/>
        </w:rPr>
        <w:noBreakHyphen/>
      </w:r>
      <w:r w:rsidRPr="0022386C">
        <w:rPr>
          <w:lang w:val="fr-CA"/>
        </w:rPr>
        <w:t>507A, sont aussi utilisés dans les refroidisseurs</w:t>
      </w:r>
      <w:r w:rsidR="00B86815" w:rsidRPr="001521F0">
        <w:rPr>
          <w:lang w:val="fr-CA"/>
        </w:rPr>
        <w:t>.</w:t>
      </w:r>
    </w:p>
    <w:p w14:paraId="44529313" w14:textId="77777777" w:rsidR="00265879" w:rsidRPr="001521F0" w:rsidRDefault="003866E1" w:rsidP="0076163D">
      <w:pPr>
        <w:spacing w:before="240" w:after="240"/>
        <w:rPr>
          <w:i/>
          <w:iCs/>
          <w:u w:val="single"/>
          <w:lang w:val="fr-CA"/>
        </w:rPr>
      </w:pPr>
      <w:r w:rsidRPr="0022386C">
        <w:rPr>
          <w:i/>
          <w:iCs/>
          <w:u w:val="single"/>
          <w:lang w:val="fr-CA"/>
        </w:rPr>
        <w:t>Fabrication de climatiseurs mobiles</w:t>
      </w:r>
    </w:p>
    <w:p w14:paraId="2EE1188B" w14:textId="77777777" w:rsidR="00821964" w:rsidRPr="001521F0" w:rsidRDefault="003866E1" w:rsidP="000D334A">
      <w:pPr>
        <w:pStyle w:val="Heading1"/>
        <w:rPr>
          <w:lang w:val="fr-CA"/>
        </w:rPr>
      </w:pPr>
      <w:r w:rsidRPr="0022386C">
        <w:rPr>
          <w:lang w:val="fr-CA"/>
        </w:rPr>
        <w:t>L</w:t>
      </w:r>
      <w:r w:rsidR="0028543B">
        <w:rPr>
          <w:lang w:val="fr-CA"/>
        </w:rPr>
        <w:t>’</w:t>
      </w:r>
      <w:r w:rsidRPr="0022386C">
        <w:rPr>
          <w:lang w:val="fr-CA"/>
        </w:rPr>
        <w:t>industrie automobile de l</w:t>
      </w:r>
      <w:r w:rsidR="0028543B">
        <w:rPr>
          <w:lang w:val="fr-CA"/>
        </w:rPr>
        <w:t>’</w:t>
      </w:r>
      <w:r w:rsidRPr="0022386C">
        <w:rPr>
          <w:lang w:val="fr-CA"/>
        </w:rPr>
        <w:t xml:space="preserve">Indonésie est la deuxième plus importante en Asie </w:t>
      </w:r>
      <w:r w:rsidRPr="0022386C">
        <w:rPr>
          <w:noProof/>
          <w:lang w:val="fr-CA"/>
        </w:rPr>
        <w:t>du Sud</w:t>
      </w:r>
      <w:r w:rsidR="003F25F7">
        <w:rPr>
          <w:noProof/>
          <w:lang w:val="fr-CA"/>
        </w:rPr>
        <w:noBreakHyphen/>
      </w:r>
      <w:r w:rsidRPr="0022386C">
        <w:rPr>
          <w:noProof/>
          <w:lang w:val="fr-CA"/>
        </w:rPr>
        <w:t>Est, avec</w:t>
      </w:r>
      <w:r w:rsidRPr="0022386C">
        <w:rPr>
          <w:lang w:val="fr-CA"/>
        </w:rPr>
        <w:t xml:space="preserve"> une production manufacturière de 1,18 millions de voitures particulières enregistrées en 2023, destinées surtout au marché domestique, et plus de 18 millions de voitures enregistrées en circulation.  Les marques de propriété japonaise comptent pour la majorité de la production, avec une société multinationale revendiquant plus de la moitié du marché.  La plupart des véhicules se retrouvent dans les catégories de la voiture particulière, du véhicule utilitaire sport ou du véhicule polyvalent, avec des charges de frigorigène relativement faibles, et l</w:t>
      </w:r>
      <w:r w:rsidR="0028543B">
        <w:rPr>
          <w:lang w:val="fr-CA"/>
        </w:rPr>
        <w:t>’</w:t>
      </w:r>
      <w:r w:rsidRPr="0022386C">
        <w:rPr>
          <w:lang w:val="fr-CA"/>
        </w:rPr>
        <w:t>installation est faite généralement par des entreprises domestiques, par le biais de coentreprises ou de contrats.  Tous les véhicules à moteur, fabriqués, importés et vendus dans le pays sont équipés de climatiseurs, chargés presque exclusivement au HFC</w:t>
      </w:r>
      <w:r w:rsidR="003F25F7">
        <w:rPr>
          <w:lang w:val="fr-CA"/>
        </w:rPr>
        <w:noBreakHyphen/>
      </w:r>
      <w:r w:rsidRPr="0022386C">
        <w:rPr>
          <w:lang w:val="fr-CA"/>
        </w:rPr>
        <w:t>134A, avec un seul assembleur local qui importe de petits volumes de HFO</w:t>
      </w:r>
      <w:r w:rsidR="003F25F7">
        <w:rPr>
          <w:lang w:val="fr-CA"/>
        </w:rPr>
        <w:noBreakHyphen/>
      </w:r>
      <w:r w:rsidRPr="0022386C">
        <w:rPr>
          <w:lang w:val="fr-CA"/>
        </w:rPr>
        <w:t>1234yf pour l</w:t>
      </w:r>
      <w:r w:rsidR="0028543B">
        <w:rPr>
          <w:lang w:val="fr-CA"/>
        </w:rPr>
        <w:t>’</w:t>
      </w:r>
      <w:r w:rsidRPr="0022386C">
        <w:rPr>
          <w:lang w:val="fr-CA"/>
        </w:rPr>
        <w:t>entretien des voitures neuves importées d</w:t>
      </w:r>
      <w:r w:rsidR="0028543B">
        <w:rPr>
          <w:lang w:val="fr-CA"/>
        </w:rPr>
        <w:t>’</w:t>
      </w:r>
      <w:r w:rsidRPr="0022386C">
        <w:rPr>
          <w:lang w:val="fr-CA"/>
        </w:rPr>
        <w:t>Europe.  L</w:t>
      </w:r>
      <w:r w:rsidR="0028543B">
        <w:rPr>
          <w:lang w:val="fr-CA"/>
        </w:rPr>
        <w:t>’</w:t>
      </w:r>
      <w:r w:rsidRPr="0022386C">
        <w:rPr>
          <w:lang w:val="fr-CA"/>
        </w:rPr>
        <w:t>association des constructeurs d</w:t>
      </w:r>
      <w:r w:rsidR="0028543B">
        <w:rPr>
          <w:lang w:val="fr-CA"/>
        </w:rPr>
        <w:t>’</w:t>
      </w:r>
      <w:r w:rsidRPr="0022386C">
        <w:rPr>
          <w:lang w:val="fr-CA"/>
        </w:rPr>
        <w:t>automobiles de l</w:t>
      </w:r>
      <w:r w:rsidR="0028543B">
        <w:rPr>
          <w:lang w:val="fr-CA"/>
        </w:rPr>
        <w:t>’</w:t>
      </w:r>
      <w:r w:rsidRPr="0022386C">
        <w:rPr>
          <w:lang w:val="fr-CA"/>
        </w:rPr>
        <w:t>Indonésie estime que le développement de nouveaux modèles de voiture utilisant des systèmes de climatisation de remplacement prendra au moins dix ans.</w:t>
      </w:r>
    </w:p>
    <w:p w14:paraId="0C7761C5" w14:textId="77777777" w:rsidR="00CE0AA2" w:rsidRPr="001521F0" w:rsidRDefault="003866E1" w:rsidP="009A0753">
      <w:pPr>
        <w:pStyle w:val="Heading1"/>
        <w:rPr>
          <w:lang w:val="fr-CA"/>
        </w:rPr>
      </w:pPr>
      <w:r w:rsidRPr="0022386C">
        <w:rPr>
          <w:lang w:val="fr-CA"/>
        </w:rPr>
        <w:t>L</w:t>
      </w:r>
      <w:r w:rsidR="0028543B">
        <w:rPr>
          <w:lang w:val="fr-CA"/>
        </w:rPr>
        <w:t>’</w:t>
      </w:r>
      <w:r w:rsidRPr="0022386C">
        <w:rPr>
          <w:lang w:val="fr-CA"/>
        </w:rPr>
        <w:t>Indonésie fabrique aussi des wagons de chemin de fer pour voyageurs</w:t>
      </w:r>
      <w:r>
        <w:rPr>
          <w:lang w:val="fr-CA"/>
        </w:rPr>
        <w:t xml:space="preserve">. </w:t>
      </w:r>
      <w:r w:rsidRPr="0022386C">
        <w:rPr>
          <w:lang w:val="fr-CA"/>
        </w:rPr>
        <w:t>Un constructeur connu utilise du R</w:t>
      </w:r>
      <w:r w:rsidR="003F25F7">
        <w:rPr>
          <w:lang w:val="fr-CA"/>
        </w:rPr>
        <w:noBreakHyphen/>
      </w:r>
      <w:r w:rsidRPr="0022386C">
        <w:rPr>
          <w:lang w:val="fr-CA"/>
        </w:rPr>
        <w:t>407C pour charger des unités de climatisation installées sur le toit; les prévisions de la production manufacturière pour</w:t>
      </w:r>
      <w:r>
        <w:rPr>
          <w:lang w:val="fr-CA"/>
        </w:rPr>
        <w:t xml:space="preserve"> la période 2023</w:t>
      </w:r>
      <w:r w:rsidR="003F25F7">
        <w:rPr>
          <w:lang w:val="fr-CA"/>
        </w:rPr>
        <w:noBreakHyphen/>
      </w:r>
      <w:r>
        <w:rPr>
          <w:lang w:val="fr-CA"/>
        </w:rPr>
        <w:t>2025 sont de 1 100 </w:t>
      </w:r>
      <w:r w:rsidRPr="0022386C">
        <w:rPr>
          <w:lang w:val="fr-CA"/>
        </w:rPr>
        <w:t>unités</w:t>
      </w:r>
      <w:r>
        <w:rPr>
          <w:lang w:val="fr-CA"/>
        </w:rPr>
        <w:t>.</w:t>
      </w:r>
    </w:p>
    <w:p w14:paraId="5AEE6ACD" w14:textId="77777777" w:rsidR="00CA6C63" w:rsidRPr="001521F0" w:rsidRDefault="003866E1" w:rsidP="00FD502D">
      <w:pPr>
        <w:keepNext/>
        <w:spacing w:before="240" w:after="240"/>
        <w:rPr>
          <w:i/>
          <w:iCs/>
          <w:u w:val="single"/>
          <w:lang w:val="fr-CA"/>
        </w:rPr>
      </w:pPr>
      <w:r w:rsidRPr="0022386C">
        <w:rPr>
          <w:i/>
          <w:iCs/>
          <w:u w:val="single"/>
          <w:lang w:val="fr-CA"/>
        </w:rPr>
        <w:t>Fabrication pour la réfrigération domestique</w:t>
      </w:r>
    </w:p>
    <w:p w14:paraId="07842912" w14:textId="77777777" w:rsidR="00164749" w:rsidRPr="001521F0" w:rsidRDefault="004F7566" w:rsidP="00164749">
      <w:pPr>
        <w:pStyle w:val="Heading1"/>
        <w:rPr>
          <w:lang w:val="fr-CA"/>
        </w:rPr>
      </w:pPr>
      <w:r w:rsidRPr="0022386C">
        <w:rPr>
          <w:lang w:val="fr-CA"/>
        </w:rPr>
        <w:t xml:space="preserve">Le </w:t>
      </w:r>
      <w:r w:rsidRPr="0022386C">
        <w:rPr>
          <w:noProof/>
          <w:lang w:val="fr-CA"/>
        </w:rPr>
        <w:t>sous</w:t>
      </w:r>
      <w:r w:rsidR="003F25F7">
        <w:rPr>
          <w:noProof/>
          <w:lang w:val="fr-CA"/>
        </w:rPr>
        <w:noBreakHyphen/>
      </w:r>
      <w:r w:rsidRPr="0022386C">
        <w:rPr>
          <w:noProof/>
          <w:lang w:val="fr-CA"/>
        </w:rPr>
        <w:t>secteur de la réfrigération domestique constitue la plus importante activité manufacturière dans le secteur de la réfrigération du pays et il utilise le HFC</w:t>
      </w:r>
      <w:r w:rsidR="003F25F7">
        <w:rPr>
          <w:noProof/>
          <w:lang w:val="fr-CA"/>
        </w:rPr>
        <w:noBreakHyphen/>
      </w:r>
      <w:r w:rsidRPr="0022386C">
        <w:rPr>
          <w:noProof/>
          <w:lang w:val="fr-CA"/>
        </w:rPr>
        <w:t>134A et le R</w:t>
      </w:r>
      <w:r w:rsidR="003F25F7">
        <w:rPr>
          <w:noProof/>
          <w:lang w:val="fr-CA"/>
        </w:rPr>
        <w:noBreakHyphen/>
      </w:r>
      <w:r w:rsidRPr="0022386C">
        <w:rPr>
          <w:noProof/>
          <w:lang w:val="fr-CA"/>
        </w:rPr>
        <w:t>600A, tel qu</w:t>
      </w:r>
      <w:r w:rsidR="0028543B">
        <w:rPr>
          <w:noProof/>
          <w:lang w:val="fr-CA"/>
        </w:rPr>
        <w:t>’</w:t>
      </w:r>
      <w:r w:rsidRPr="0022386C">
        <w:rPr>
          <w:noProof/>
          <w:lang w:val="fr-CA"/>
        </w:rPr>
        <w:t xml:space="preserve">indiqué dans le </w:t>
      </w:r>
      <w:r w:rsidRPr="0022386C">
        <w:rPr>
          <w:noProof/>
          <w:lang w:val="fr-CA"/>
        </w:rPr>
        <w:lastRenderedPageBreak/>
        <w:t>tableau</w:t>
      </w:r>
      <w:r>
        <w:rPr>
          <w:noProof/>
          <w:lang w:val="fr-CA"/>
        </w:rPr>
        <w:t> 5 ci</w:t>
      </w:r>
      <w:r w:rsidR="003F25F7">
        <w:rPr>
          <w:noProof/>
          <w:lang w:val="fr-CA"/>
        </w:rPr>
        <w:noBreakHyphen/>
      </w:r>
      <w:r>
        <w:rPr>
          <w:noProof/>
          <w:lang w:val="fr-CA"/>
        </w:rPr>
        <w:t>dessous</w:t>
      </w:r>
      <w:r>
        <w:rPr>
          <w:lang w:val="fr-CA"/>
        </w:rPr>
        <w:t xml:space="preserve">. </w:t>
      </w:r>
      <w:r w:rsidRPr="0022386C">
        <w:rPr>
          <w:lang w:val="fr-CA"/>
        </w:rPr>
        <w:t>Le pays compte huit fabricants de réfrigérateurs domestiques dont cinq de propriété indonésienne et visés</w:t>
      </w:r>
      <w:r>
        <w:rPr>
          <w:lang w:val="fr-CA"/>
        </w:rPr>
        <w:t xml:space="preserve"> par l</w:t>
      </w:r>
      <w:r w:rsidR="0028543B">
        <w:rPr>
          <w:lang w:val="fr-CA"/>
        </w:rPr>
        <w:t>’</w:t>
      </w:r>
      <w:r>
        <w:rPr>
          <w:lang w:val="fr-CA"/>
        </w:rPr>
        <w:t>article </w:t>
      </w:r>
      <w:r w:rsidRPr="0022386C">
        <w:rPr>
          <w:lang w:val="fr-CA"/>
        </w:rPr>
        <w:t>5, et trois entreprises multinationales avec des partenariats locaux.  Les équipements fabriqués incluent des réfrigérateurs domestiques, des congélateurs coffres, des vitrines et des distributeurs d</w:t>
      </w:r>
      <w:r w:rsidR="0028543B">
        <w:rPr>
          <w:lang w:val="fr-CA"/>
        </w:rPr>
        <w:t>’</w:t>
      </w:r>
      <w:r w:rsidRPr="0022386C">
        <w:rPr>
          <w:lang w:val="fr-CA"/>
        </w:rPr>
        <w:t>eau. La plupart des réfrigérateurs et des congélateurs fabriqués pour le marché domestique on</w:t>
      </w:r>
      <w:r>
        <w:rPr>
          <w:lang w:val="fr-CA"/>
        </w:rPr>
        <w:t>t une capacité inférieure à 200 </w:t>
      </w:r>
      <w:r w:rsidRPr="0022386C">
        <w:rPr>
          <w:lang w:val="fr-CA"/>
        </w:rPr>
        <w:t>litres et sont chargés au HFC</w:t>
      </w:r>
      <w:r w:rsidR="003F25F7">
        <w:rPr>
          <w:lang w:val="fr-CA"/>
        </w:rPr>
        <w:noBreakHyphen/>
      </w:r>
      <w:r w:rsidRPr="0022386C">
        <w:rPr>
          <w:lang w:val="fr-CA"/>
        </w:rPr>
        <w:t>134A et les plus grosse</w:t>
      </w:r>
      <w:r>
        <w:rPr>
          <w:lang w:val="fr-CA"/>
        </w:rPr>
        <w:t>s unités (capacité de 280 à 600 </w:t>
      </w:r>
      <w:r w:rsidRPr="0022386C">
        <w:rPr>
          <w:lang w:val="fr-CA"/>
        </w:rPr>
        <w:t>litres), importées pour la plupart, utilisent surtout du R</w:t>
      </w:r>
      <w:r w:rsidR="003F25F7">
        <w:rPr>
          <w:lang w:val="fr-CA"/>
        </w:rPr>
        <w:noBreakHyphen/>
      </w:r>
      <w:r w:rsidRPr="0022386C">
        <w:rPr>
          <w:lang w:val="fr-CA"/>
        </w:rPr>
        <w:t>600a.  La production manufacturière annuelle moyenne pour la p</w:t>
      </w:r>
      <w:r>
        <w:rPr>
          <w:lang w:val="fr-CA"/>
        </w:rPr>
        <w:t>ériode 2019</w:t>
      </w:r>
      <w:r w:rsidR="003F25F7">
        <w:rPr>
          <w:lang w:val="fr-CA"/>
        </w:rPr>
        <w:noBreakHyphen/>
      </w:r>
      <w:r>
        <w:rPr>
          <w:lang w:val="fr-CA"/>
        </w:rPr>
        <w:t>2023 totalisait 4,9 </w:t>
      </w:r>
      <w:r w:rsidRPr="0022386C">
        <w:rPr>
          <w:lang w:val="fr-CA"/>
        </w:rPr>
        <w:t>millions d</w:t>
      </w:r>
      <w:r w:rsidR="0028543B">
        <w:rPr>
          <w:lang w:val="fr-CA"/>
        </w:rPr>
        <w:t>’</w:t>
      </w:r>
      <w:r w:rsidRPr="0022386C">
        <w:rPr>
          <w:lang w:val="fr-CA"/>
        </w:rPr>
        <w:t>unités, destinées à la fois au marché domestique et à des marchés étrangers</w:t>
      </w:r>
      <w:r w:rsidR="00FD1816" w:rsidRPr="001521F0">
        <w:rPr>
          <w:lang w:val="fr-CA"/>
        </w:rPr>
        <w:t>.</w:t>
      </w:r>
    </w:p>
    <w:p w14:paraId="74284EE9" w14:textId="2CDBC4E7" w:rsidR="00CA6C63" w:rsidRPr="001521F0" w:rsidRDefault="009735CC" w:rsidP="00164749">
      <w:pPr>
        <w:pStyle w:val="Heading1"/>
        <w:rPr>
          <w:lang w:val="fr-CA"/>
        </w:rPr>
      </w:pPr>
      <w:r w:rsidRPr="0022386C">
        <w:rPr>
          <w:lang w:val="fr-CA"/>
        </w:rPr>
        <w:t>L</w:t>
      </w:r>
      <w:r w:rsidR="0028543B">
        <w:rPr>
          <w:lang w:val="fr-CA"/>
        </w:rPr>
        <w:t>’</w:t>
      </w:r>
      <w:r w:rsidRPr="0022386C">
        <w:rPr>
          <w:lang w:val="fr-CA"/>
        </w:rPr>
        <w:t xml:space="preserve">ensemble du </w:t>
      </w:r>
      <w:r w:rsidRPr="0022386C">
        <w:rPr>
          <w:noProof/>
          <w:lang w:val="fr-CA"/>
        </w:rPr>
        <w:t>sous</w:t>
      </w:r>
      <w:r w:rsidR="003F25F7">
        <w:rPr>
          <w:noProof/>
          <w:lang w:val="fr-CA"/>
        </w:rPr>
        <w:noBreakHyphen/>
      </w:r>
      <w:r w:rsidRPr="0022386C">
        <w:rPr>
          <w:noProof/>
          <w:lang w:val="fr-CA"/>
        </w:rPr>
        <w:t>secteur, incluant des entreprises qui fabriquent de petites unités de réfrigération commerciale en plus des réfrigérateurs domestiques, doit se reconv</w:t>
      </w:r>
      <w:r>
        <w:rPr>
          <w:noProof/>
          <w:lang w:val="fr-CA"/>
        </w:rPr>
        <w:t>ertir dans le cadre de la phase </w:t>
      </w:r>
      <w:r w:rsidRPr="0022386C">
        <w:rPr>
          <w:noProof/>
          <w:lang w:val="fr-CA"/>
        </w:rPr>
        <w:t>I du KIP, avec pour objectif l</w:t>
      </w:r>
      <w:r w:rsidR="0028543B">
        <w:rPr>
          <w:noProof/>
          <w:lang w:val="fr-CA"/>
        </w:rPr>
        <w:t>’</w:t>
      </w:r>
      <w:r>
        <w:rPr>
          <w:noProof/>
          <w:lang w:val="fr-CA"/>
        </w:rPr>
        <w:t>élimination de 301,29 tm ou</w:t>
      </w:r>
      <w:r>
        <w:rPr>
          <w:lang w:val="fr-CA"/>
        </w:rPr>
        <w:t xml:space="preserve"> 430 </w:t>
      </w:r>
      <w:r w:rsidRPr="0022386C">
        <w:rPr>
          <w:lang w:val="fr-CA"/>
        </w:rPr>
        <w:t>844</w:t>
      </w:r>
      <w:r>
        <w:rPr>
          <w:lang w:val="fr-CA"/>
        </w:rPr>
        <w:t> </w:t>
      </w:r>
      <w:r w:rsidRPr="009735CC">
        <w:rPr>
          <w:lang w:val="fr-CA"/>
        </w:rPr>
        <w:t>tonnes éqCO</w:t>
      </w:r>
      <w:r w:rsidRPr="009735CC">
        <w:rPr>
          <w:vertAlign w:val="subscript"/>
          <w:lang w:val="fr-CA"/>
        </w:rPr>
        <w:t>2</w:t>
      </w:r>
      <w:r w:rsidRPr="0022386C">
        <w:rPr>
          <w:vertAlign w:val="subscript"/>
          <w:lang w:val="fr-CA"/>
        </w:rPr>
        <w:t xml:space="preserve"> </w:t>
      </w:r>
      <w:r w:rsidRPr="0022386C">
        <w:rPr>
          <w:lang w:val="fr-CA"/>
        </w:rPr>
        <w:t>de HFC.</w:t>
      </w:r>
    </w:p>
    <w:p w14:paraId="49682366" w14:textId="77777777" w:rsidR="000B6440" w:rsidRPr="001521F0" w:rsidRDefault="009735CC" w:rsidP="00F02054">
      <w:pPr>
        <w:pStyle w:val="TableHeading"/>
        <w:spacing w:after="0"/>
        <w:jc w:val="left"/>
        <w:rPr>
          <w:noProof w:val="0"/>
          <w:color w:val="000000" w:themeColor="text1"/>
          <w:lang w:val="fr-CA"/>
        </w:rPr>
      </w:pPr>
      <w:bookmarkStart w:id="1" w:name="_Toc189485393"/>
      <w:r w:rsidRPr="0022386C">
        <w:rPr>
          <w:noProof w:val="0"/>
          <w:color w:val="000000" w:themeColor="text1"/>
          <w:lang w:val="fr-CA"/>
        </w:rPr>
        <w:t>Tableau 5. Fabrication de réfrigérateurs domestiques en Indonésie, selon le frigorigène (unités)</w:t>
      </w:r>
      <w:bookmarkEnd w:id="1"/>
    </w:p>
    <w:tbl>
      <w:tblPr>
        <w:tblW w:w="5000" w:type="pct"/>
        <w:tblLook w:val="04A0" w:firstRow="1" w:lastRow="0" w:firstColumn="1" w:lastColumn="0" w:noHBand="0" w:noVBand="1"/>
      </w:tblPr>
      <w:tblGrid>
        <w:gridCol w:w="2196"/>
        <w:gridCol w:w="1433"/>
        <w:gridCol w:w="1433"/>
        <w:gridCol w:w="1433"/>
        <w:gridCol w:w="1432"/>
        <w:gridCol w:w="1423"/>
      </w:tblGrid>
      <w:tr w:rsidR="000B6440" w:rsidRPr="001521F0" w14:paraId="74197FE2" w14:textId="77777777" w:rsidTr="00E150BD">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3B22E97B" w14:textId="77777777" w:rsidR="000B6440" w:rsidRPr="001521F0" w:rsidRDefault="009735CC">
            <w:pPr>
              <w:keepNext/>
              <w:rPr>
                <w:b/>
                <w:bCs/>
                <w:color w:val="000000"/>
                <w:sz w:val="20"/>
                <w:szCs w:val="20"/>
                <w:lang w:val="fr-CA" w:bidi="th-TH"/>
              </w:rPr>
            </w:pPr>
            <w:r w:rsidRPr="0022386C">
              <w:rPr>
                <w:b/>
                <w:bCs/>
                <w:color w:val="000000"/>
                <w:sz w:val="20"/>
                <w:szCs w:val="20"/>
                <w:lang w:val="fr-CA" w:bidi="th-TH"/>
              </w:rPr>
              <w:t>Frigorigène</w:t>
            </w:r>
          </w:p>
        </w:tc>
        <w:tc>
          <w:tcPr>
            <w:tcW w:w="766" w:type="pct"/>
            <w:tcBorders>
              <w:top w:val="single" w:sz="4" w:space="0" w:color="auto"/>
              <w:left w:val="nil"/>
              <w:bottom w:val="single" w:sz="4" w:space="0" w:color="auto"/>
              <w:right w:val="single" w:sz="4" w:space="0" w:color="auto"/>
            </w:tcBorders>
            <w:shd w:val="clear" w:color="auto" w:fill="auto"/>
            <w:noWrap/>
          </w:tcPr>
          <w:p w14:paraId="4563DCF7" w14:textId="77777777" w:rsidR="000B6440" w:rsidRPr="001521F0" w:rsidRDefault="000B6440">
            <w:pPr>
              <w:keepNext/>
              <w:jc w:val="center"/>
              <w:rPr>
                <w:b/>
                <w:bCs/>
                <w:color w:val="000000"/>
                <w:sz w:val="20"/>
                <w:szCs w:val="20"/>
                <w:lang w:val="fr-CA" w:bidi="th-TH"/>
              </w:rPr>
            </w:pPr>
            <w:r w:rsidRPr="001521F0">
              <w:rPr>
                <w:b/>
                <w:bCs/>
                <w:sz w:val="20"/>
                <w:szCs w:val="20"/>
                <w:lang w:val="fr-CA"/>
              </w:rPr>
              <w:t>2019</w:t>
            </w:r>
          </w:p>
        </w:tc>
        <w:tc>
          <w:tcPr>
            <w:tcW w:w="766" w:type="pct"/>
            <w:tcBorders>
              <w:top w:val="single" w:sz="4" w:space="0" w:color="auto"/>
              <w:left w:val="nil"/>
              <w:bottom w:val="single" w:sz="4" w:space="0" w:color="auto"/>
              <w:right w:val="single" w:sz="4" w:space="0" w:color="auto"/>
            </w:tcBorders>
            <w:shd w:val="clear" w:color="auto" w:fill="auto"/>
            <w:noWrap/>
          </w:tcPr>
          <w:p w14:paraId="2320BBEF" w14:textId="77777777" w:rsidR="000B6440" w:rsidRPr="001521F0" w:rsidRDefault="000B6440">
            <w:pPr>
              <w:keepNext/>
              <w:jc w:val="center"/>
              <w:rPr>
                <w:b/>
                <w:bCs/>
                <w:color w:val="000000"/>
                <w:sz w:val="20"/>
                <w:szCs w:val="20"/>
                <w:lang w:val="fr-CA" w:bidi="th-TH"/>
              </w:rPr>
            </w:pPr>
            <w:r w:rsidRPr="001521F0">
              <w:rPr>
                <w:b/>
                <w:bCs/>
                <w:sz w:val="20"/>
                <w:szCs w:val="20"/>
                <w:lang w:val="fr-CA"/>
              </w:rPr>
              <w:t>2020</w:t>
            </w:r>
          </w:p>
        </w:tc>
        <w:tc>
          <w:tcPr>
            <w:tcW w:w="766" w:type="pct"/>
            <w:tcBorders>
              <w:top w:val="single" w:sz="4" w:space="0" w:color="auto"/>
              <w:left w:val="nil"/>
              <w:bottom w:val="single" w:sz="4" w:space="0" w:color="auto"/>
              <w:right w:val="single" w:sz="4" w:space="0" w:color="auto"/>
            </w:tcBorders>
            <w:shd w:val="clear" w:color="auto" w:fill="auto"/>
            <w:noWrap/>
          </w:tcPr>
          <w:p w14:paraId="39D68F40" w14:textId="77777777" w:rsidR="000B6440" w:rsidRPr="001521F0" w:rsidRDefault="000B6440">
            <w:pPr>
              <w:keepNext/>
              <w:jc w:val="center"/>
              <w:rPr>
                <w:b/>
                <w:bCs/>
                <w:color w:val="000000"/>
                <w:sz w:val="20"/>
                <w:szCs w:val="20"/>
                <w:lang w:val="fr-CA" w:bidi="th-TH"/>
              </w:rPr>
            </w:pPr>
            <w:r w:rsidRPr="001521F0">
              <w:rPr>
                <w:b/>
                <w:bCs/>
                <w:sz w:val="20"/>
                <w:szCs w:val="20"/>
                <w:lang w:val="fr-CA"/>
              </w:rPr>
              <w:t>2021</w:t>
            </w:r>
          </w:p>
        </w:tc>
        <w:tc>
          <w:tcPr>
            <w:tcW w:w="766" w:type="pct"/>
            <w:tcBorders>
              <w:top w:val="single" w:sz="4" w:space="0" w:color="auto"/>
              <w:left w:val="nil"/>
              <w:bottom w:val="single" w:sz="4" w:space="0" w:color="auto"/>
              <w:right w:val="single" w:sz="4" w:space="0" w:color="auto"/>
            </w:tcBorders>
            <w:shd w:val="clear" w:color="auto" w:fill="auto"/>
            <w:noWrap/>
          </w:tcPr>
          <w:p w14:paraId="77425267" w14:textId="77777777" w:rsidR="000B6440" w:rsidRPr="001521F0" w:rsidRDefault="000B6440">
            <w:pPr>
              <w:keepNext/>
              <w:jc w:val="center"/>
              <w:rPr>
                <w:b/>
                <w:bCs/>
                <w:color w:val="000000"/>
                <w:sz w:val="20"/>
                <w:szCs w:val="20"/>
                <w:lang w:val="fr-CA" w:bidi="th-TH"/>
              </w:rPr>
            </w:pPr>
            <w:r w:rsidRPr="001521F0">
              <w:rPr>
                <w:b/>
                <w:bCs/>
                <w:sz w:val="20"/>
                <w:szCs w:val="20"/>
                <w:lang w:val="fr-CA"/>
              </w:rPr>
              <w:t>2022</w:t>
            </w:r>
          </w:p>
        </w:tc>
        <w:tc>
          <w:tcPr>
            <w:tcW w:w="761" w:type="pct"/>
            <w:tcBorders>
              <w:top w:val="single" w:sz="4" w:space="0" w:color="auto"/>
              <w:left w:val="nil"/>
              <w:bottom w:val="single" w:sz="4" w:space="0" w:color="auto"/>
              <w:right w:val="single" w:sz="4" w:space="0" w:color="auto"/>
            </w:tcBorders>
            <w:shd w:val="clear" w:color="auto" w:fill="auto"/>
            <w:noWrap/>
          </w:tcPr>
          <w:p w14:paraId="4660368C" w14:textId="77777777" w:rsidR="000B6440" w:rsidRPr="001521F0" w:rsidRDefault="000B6440">
            <w:pPr>
              <w:keepNext/>
              <w:jc w:val="center"/>
              <w:rPr>
                <w:b/>
                <w:bCs/>
                <w:color w:val="000000"/>
                <w:sz w:val="20"/>
                <w:szCs w:val="20"/>
                <w:lang w:val="fr-CA" w:bidi="th-TH"/>
              </w:rPr>
            </w:pPr>
            <w:r w:rsidRPr="001521F0">
              <w:rPr>
                <w:b/>
                <w:bCs/>
                <w:sz w:val="20"/>
                <w:szCs w:val="20"/>
                <w:lang w:val="fr-CA"/>
              </w:rPr>
              <w:t>2023</w:t>
            </w:r>
          </w:p>
        </w:tc>
      </w:tr>
      <w:tr w:rsidR="000B6440" w:rsidRPr="001521F0" w14:paraId="6A7F3B5E" w14:textId="77777777" w:rsidTr="00E150BD">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hideMark/>
          </w:tcPr>
          <w:p w14:paraId="114BF7F1" w14:textId="77777777" w:rsidR="000B6440" w:rsidRPr="001521F0" w:rsidRDefault="000B6440">
            <w:pPr>
              <w:keepNext/>
              <w:rPr>
                <w:color w:val="000000"/>
                <w:sz w:val="20"/>
                <w:szCs w:val="20"/>
                <w:lang w:val="fr-CA" w:bidi="th-TH"/>
              </w:rPr>
            </w:pPr>
            <w:r w:rsidRPr="001521F0">
              <w:rPr>
                <w:color w:val="000000"/>
                <w:sz w:val="20"/>
                <w:szCs w:val="20"/>
                <w:lang w:val="fr-CA" w:bidi="th-TH"/>
              </w:rPr>
              <w:t>HFC</w:t>
            </w:r>
            <w:r w:rsidR="003F25F7">
              <w:rPr>
                <w:color w:val="000000"/>
                <w:sz w:val="20"/>
                <w:szCs w:val="20"/>
                <w:lang w:val="fr-CA" w:bidi="th-TH"/>
              </w:rPr>
              <w:noBreakHyphen/>
            </w:r>
            <w:r w:rsidRPr="001521F0">
              <w:rPr>
                <w:color w:val="000000"/>
                <w:sz w:val="20"/>
                <w:szCs w:val="20"/>
                <w:lang w:val="fr-CA" w:bidi="th-TH"/>
              </w:rPr>
              <w:t>134a</w:t>
            </w:r>
          </w:p>
        </w:tc>
        <w:tc>
          <w:tcPr>
            <w:tcW w:w="766" w:type="pct"/>
            <w:tcBorders>
              <w:top w:val="single" w:sz="4" w:space="0" w:color="auto"/>
              <w:left w:val="nil"/>
              <w:bottom w:val="single" w:sz="4" w:space="0" w:color="auto"/>
              <w:right w:val="single" w:sz="4" w:space="0" w:color="auto"/>
            </w:tcBorders>
            <w:shd w:val="clear" w:color="auto" w:fill="auto"/>
            <w:noWrap/>
            <w:hideMark/>
          </w:tcPr>
          <w:p w14:paraId="2A738F53" w14:textId="77777777" w:rsidR="000B6440" w:rsidRPr="001521F0" w:rsidRDefault="000B6440">
            <w:pPr>
              <w:keepNext/>
              <w:jc w:val="right"/>
              <w:rPr>
                <w:color w:val="000000"/>
                <w:sz w:val="20"/>
                <w:szCs w:val="20"/>
                <w:lang w:val="fr-CA" w:bidi="th-TH"/>
              </w:rPr>
            </w:pPr>
            <w:r w:rsidRPr="001521F0">
              <w:rPr>
                <w:sz w:val="20"/>
                <w:szCs w:val="20"/>
                <w:lang w:val="fr-CA"/>
              </w:rPr>
              <w:t>4</w:t>
            </w:r>
            <w:r w:rsidR="009735CC">
              <w:rPr>
                <w:sz w:val="20"/>
                <w:szCs w:val="20"/>
                <w:lang w:val="fr-CA"/>
              </w:rPr>
              <w:t> </w:t>
            </w:r>
            <w:r w:rsidRPr="001521F0">
              <w:rPr>
                <w:sz w:val="20"/>
                <w:szCs w:val="20"/>
                <w:lang w:val="fr-CA"/>
              </w:rPr>
              <w:t>109</w:t>
            </w:r>
            <w:r w:rsidR="009735CC">
              <w:rPr>
                <w:sz w:val="20"/>
                <w:szCs w:val="20"/>
                <w:lang w:val="fr-CA"/>
              </w:rPr>
              <w:t> </w:t>
            </w:r>
            <w:r w:rsidRPr="001521F0">
              <w:rPr>
                <w:sz w:val="20"/>
                <w:szCs w:val="20"/>
                <w:lang w:val="fr-CA"/>
              </w:rPr>
              <w:t>730</w:t>
            </w:r>
          </w:p>
        </w:tc>
        <w:tc>
          <w:tcPr>
            <w:tcW w:w="766" w:type="pct"/>
            <w:tcBorders>
              <w:top w:val="single" w:sz="4" w:space="0" w:color="auto"/>
              <w:left w:val="nil"/>
              <w:bottom w:val="single" w:sz="4" w:space="0" w:color="auto"/>
              <w:right w:val="single" w:sz="4" w:space="0" w:color="auto"/>
            </w:tcBorders>
            <w:shd w:val="clear" w:color="auto" w:fill="auto"/>
            <w:noWrap/>
            <w:hideMark/>
          </w:tcPr>
          <w:p w14:paraId="2E4E3487" w14:textId="77777777" w:rsidR="000B6440" w:rsidRPr="001521F0" w:rsidRDefault="000B6440">
            <w:pPr>
              <w:keepNext/>
              <w:jc w:val="right"/>
              <w:rPr>
                <w:color w:val="000000"/>
                <w:sz w:val="20"/>
                <w:szCs w:val="20"/>
                <w:lang w:val="fr-CA" w:bidi="th-TH"/>
              </w:rPr>
            </w:pPr>
            <w:r w:rsidRPr="001521F0">
              <w:rPr>
                <w:sz w:val="20"/>
                <w:szCs w:val="20"/>
                <w:lang w:val="fr-CA"/>
              </w:rPr>
              <w:t>3</w:t>
            </w:r>
            <w:r w:rsidR="009735CC">
              <w:rPr>
                <w:sz w:val="20"/>
                <w:szCs w:val="20"/>
                <w:lang w:val="fr-CA"/>
              </w:rPr>
              <w:t> </w:t>
            </w:r>
            <w:r w:rsidRPr="001521F0">
              <w:rPr>
                <w:sz w:val="20"/>
                <w:szCs w:val="20"/>
                <w:lang w:val="fr-CA"/>
              </w:rPr>
              <w:t>910</w:t>
            </w:r>
            <w:r w:rsidR="009735CC">
              <w:rPr>
                <w:sz w:val="20"/>
                <w:szCs w:val="20"/>
                <w:lang w:val="fr-CA"/>
              </w:rPr>
              <w:t> </w:t>
            </w:r>
            <w:r w:rsidRPr="001521F0">
              <w:rPr>
                <w:sz w:val="20"/>
                <w:szCs w:val="20"/>
                <w:lang w:val="fr-CA"/>
              </w:rPr>
              <w:t>521</w:t>
            </w:r>
          </w:p>
        </w:tc>
        <w:tc>
          <w:tcPr>
            <w:tcW w:w="766" w:type="pct"/>
            <w:tcBorders>
              <w:top w:val="single" w:sz="4" w:space="0" w:color="auto"/>
              <w:left w:val="nil"/>
              <w:bottom w:val="single" w:sz="4" w:space="0" w:color="auto"/>
              <w:right w:val="single" w:sz="4" w:space="0" w:color="auto"/>
            </w:tcBorders>
            <w:shd w:val="clear" w:color="auto" w:fill="auto"/>
            <w:noWrap/>
            <w:hideMark/>
          </w:tcPr>
          <w:p w14:paraId="0941DC90" w14:textId="77777777" w:rsidR="000B6440" w:rsidRPr="001521F0" w:rsidRDefault="000B6440">
            <w:pPr>
              <w:keepNext/>
              <w:jc w:val="right"/>
              <w:rPr>
                <w:color w:val="000000"/>
                <w:sz w:val="20"/>
                <w:szCs w:val="20"/>
                <w:lang w:val="fr-CA" w:bidi="th-TH"/>
              </w:rPr>
            </w:pPr>
            <w:r w:rsidRPr="001521F0">
              <w:rPr>
                <w:sz w:val="20"/>
                <w:szCs w:val="20"/>
                <w:lang w:val="fr-CA"/>
              </w:rPr>
              <w:t>3</w:t>
            </w:r>
            <w:r w:rsidR="009735CC">
              <w:rPr>
                <w:sz w:val="20"/>
                <w:szCs w:val="20"/>
                <w:lang w:val="fr-CA"/>
              </w:rPr>
              <w:t> </w:t>
            </w:r>
            <w:r w:rsidRPr="001521F0">
              <w:rPr>
                <w:sz w:val="20"/>
                <w:szCs w:val="20"/>
                <w:lang w:val="fr-CA"/>
              </w:rPr>
              <w:t>827</w:t>
            </w:r>
            <w:r w:rsidR="009735CC">
              <w:rPr>
                <w:sz w:val="20"/>
                <w:szCs w:val="20"/>
                <w:lang w:val="fr-CA"/>
              </w:rPr>
              <w:t> </w:t>
            </w:r>
            <w:r w:rsidRPr="001521F0">
              <w:rPr>
                <w:sz w:val="20"/>
                <w:szCs w:val="20"/>
                <w:lang w:val="fr-CA"/>
              </w:rPr>
              <w:t>277</w:t>
            </w:r>
          </w:p>
        </w:tc>
        <w:tc>
          <w:tcPr>
            <w:tcW w:w="766" w:type="pct"/>
            <w:tcBorders>
              <w:top w:val="single" w:sz="4" w:space="0" w:color="auto"/>
              <w:left w:val="nil"/>
              <w:bottom w:val="single" w:sz="4" w:space="0" w:color="auto"/>
              <w:right w:val="single" w:sz="4" w:space="0" w:color="auto"/>
            </w:tcBorders>
            <w:shd w:val="clear" w:color="auto" w:fill="auto"/>
            <w:noWrap/>
            <w:hideMark/>
          </w:tcPr>
          <w:p w14:paraId="3EB738A9" w14:textId="77777777" w:rsidR="000B6440" w:rsidRPr="001521F0" w:rsidRDefault="000B6440">
            <w:pPr>
              <w:keepNext/>
              <w:jc w:val="right"/>
              <w:rPr>
                <w:color w:val="000000"/>
                <w:sz w:val="20"/>
                <w:szCs w:val="20"/>
                <w:lang w:val="fr-CA" w:bidi="th-TH"/>
              </w:rPr>
            </w:pPr>
            <w:r w:rsidRPr="001521F0">
              <w:rPr>
                <w:sz w:val="20"/>
                <w:szCs w:val="20"/>
                <w:lang w:val="fr-CA"/>
              </w:rPr>
              <w:t>3</w:t>
            </w:r>
            <w:r w:rsidR="009735CC">
              <w:rPr>
                <w:sz w:val="20"/>
                <w:szCs w:val="20"/>
                <w:lang w:val="fr-CA"/>
              </w:rPr>
              <w:t> </w:t>
            </w:r>
            <w:r w:rsidRPr="001521F0">
              <w:rPr>
                <w:sz w:val="20"/>
                <w:szCs w:val="20"/>
                <w:lang w:val="fr-CA"/>
              </w:rPr>
              <w:t>764</w:t>
            </w:r>
            <w:r w:rsidR="009735CC">
              <w:rPr>
                <w:sz w:val="20"/>
                <w:szCs w:val="20"/>
                <w:lang w:val="fr-CA"/>
              </w:rPr>
              <w:t> </w:t>
            </w:r>
            <w:r w:rsidRPr="001521F0">
              <w:rPr>
                <w:sz w:val="20"/>
                <w:szCs w:val="20"/>
                <w:lang w:val="fr-CA"/>
              </w:rPr>
              <w:t>796</w:t>
            </w:r>
          </w:p>
        </w:tc>
        <w:tc>
          <w:tcPr>
            <w:tcW w:w="761" w:type="pct"/>
            <w:tcBorders>
              <w:top w:val="single" w:sz="4" w:space="0" w:color="auto"/>
              <w:left w:val="nil"/>
              <w:bottom w:val="single" w:sz="4" w:space="0" w:color="auto"/>
              <w:right w:val="single" w:sz="4" w:space="0" w:color="auto"/>
            </w:tcBorders>
            <w:shd w:val="clear" w:color="auto" w:fill="auto"/>
            <w:noWrap/>
            <w:hideMark/>
          </w:tcPr>
          <w:p w14:paraId="160575A7" w14:textId="77777777" w:rsidR="000B6440" w:rsidRPr="001521F0" w:rsidRDefault="000B6440">
            <w:pPr>
              <w:keepNext/>
              <w:jc w:val="right"/>
              <w:rPr>
                <w:color w:val="000000"/>
                <w:sz w:val="20"/>
                <w:szCs w:val="20"/>
                <w:lang w:val="fr-CA" w:bidi="th-TH"/>
              </w:rPr>
            </w:pPr>
            <w:r w:rsidRPr="001521F0">
              <w:rPr>
                <w:sz w:val="20"/>
                <w:szCs w:val="20"/>
                <w:lang w:val="fr-CA"/>
              </w:rPr>
              <w:t>3</w:t>
            </w:r>
            <w:r w:rsidR="009735CC">
              <w:rPr>
                <w:sz w:val="20"/>
                <w:szCs w:val="20"/>
                <w:lang w:val="fr-CA"/>
              </w:rPr>
              <w:t> </w:t>
            </w:r>
            <w:r w:rsidRPr="001521F0">
              <w:rPr>
                <w:sz w:val="20"/>
                <w:szCs w:val="20"/>
                <w:lang w:val="fr-CA"/>
              </w:rPr>
              <w:t>473</w:t>
            </w:r>
            <w:r w:rsidR="009735CC">
              <w:rPr>
                <w:sz w:val="20"/>
                <w:szCs w:val="20"/>
                <w:lang w:val="fr-CA"/>
              </w:rPr>
              <w:t> </w:t>
            </w:r>
            <w:r w:rsidRPr="001521F0">
              <w:rPr>
                <w:sz w:val="20"/>
                <w:szCs w:val="20"/>
                <w:lang w:val="fr-CA"/>
              </w:rPr>
              <w:t>167</w:t>
            </w:r>
          </w:p>
        </w:tc>
      </w:tr>
      <w:tr w:rsidR="000B6440" w:rsidRPr="001521F0" w14:paraId="3A4F7936" w14:textId="77777777" w:rsidTr="00E150BD">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2E156BBA" w14:textId="77777777" w:rsidR="000B6440" w:rsidRPr="001521F0" w:rsidRDefault="000B6440">
            <w:pPr>
              <w:keepNext/>
              <w:rPr>
                <w:color w:val="000000"/>
                <w:sz w:val="20"/>
                <w:szCs w:val="20"/>
                <w:lang w:val="fr-CA" w:bidi="th-TH"/>
              </w:rPr>
            </w:pPr>
            <w:r w:rsidRPr="001521F0">
              <w:rPr>
                <w:color w:val="000000"/>
                <w:sz w:val="20"/>
                <w:szCs w:val="20"/>
                <w:lang w:val="fr-CA" w:bidi="th-TH"/>
              </w:rPr>
              <w:t>R</w:t>
            </w:r>
            <w:r w:rsidR="003F25F7">
              <w:rPr>
                <w:color w:val="000000"/>
                <w:sz w:val="20"/>
                <w:szCs w:val="20"/>
                <w:lang w:val="fr-CA" w:bidi="th-TH"/>
              </w:rPr>
              <w:noBreakHyphen/>
            </w:r>
            <w:r w:rsidRPr="001521F0">
              <w:rPr>
                <w:color w:val="000000"/>
                <w:sz w:val="20"/>
                <w:szCs w:val="20"/>
                <w:lang w:val="fr-CA" w:bidi="th-TH"/>
              </w:rPr>
              <w:t>600a</w:t>
            </w:r>
          </w:p>
        </w:tc>
        <w:tc>
          <w:tcPr>
            <w:tcW w:w="766" w:type="pct"/>
            <w:tcBorders>
              <w:top w:val="single" w:sz="4" w:space="0" w:color="auto"/>
              <w:left w:val="nil"/>
              <w:bottom w:val="single" w:sz="4" w:space="0" w:color="auto"/>
              <w:right w:val="single" w:sz="4" w:space="0" w:color="auto"/>
            </w:tcBorders>
            <w:shd w:val="clear" w:color="auto" w:fill="auto"/>
            <w:noWrap/>
          </w:tcPr>
          <w:p w14:paraId="06D28B9A" w14:textId="77777777" w:rsidR="000B6440" w:rsidRPr="001521F0" w:rsidRDefault="000B6440">
            <w:pPr>
              <w:keepNext/>
              <w:jc w:val="right"/>
              <w:rPr>
                <w:color w:val="000000"/>
                <w:sz w:val="20"/>
                <w:szCs w:val="20"/>
                <w:lang w:val="fr-CA" w:bidi="th-TH"/>
              </w:rPr>
            </w:pPr>
            <w:r w:rsidRPr="001521F0">
              <w:rPr>
                <w:sz w:val="20"/>
                <w:szCs w:val="20"/>
                <w:lang w:val="fr-CA"/>
              </w:rPr>
              <w:t>786</w:t>
            </w:r>
            <w:r w:rsidR="009735CC">
              <w:rPr>
                <w:sz w:val="20"/>
                <w:szCs w:val="20"/>
                <w:lang w:val="fr-CA"/>
              </w:rPr>
              <w:t> </w:t>
            </w:r>
            <w:r w:rsidRPr="001521F0">
              <w:rPr>
                <w:sz w:val="20"/>
                <w:szCs w:val="20"/>
                <w:lang w:val="fr-CA"/>
              </w:rPr>
              <w:t>550</w:t>
            </w:r>
          </w:p>
        </w:tc>
        <w:tc>
          <w:tcPr>
            <w:tcW w:w="766" w:type="pct"/>
            <w:tcBorders>
              <w:top w:val="single" w:sz="4" w:space="0" w:color="auto"/>
              <w:left w:val="nil"/>
              <w:bottom w:val="single" w:sz="4" w:space="0" w:color="auto"/>
              <w:right w:val="single" w:sz="4" w:space="0" w:color="auto"/>
            </w:tcBorders>
            <w:shd w:val="clear" w:color="auto" w:fill="auto"/>
            <w:noWrap/>
          </w:tcPr>
          <w:p w14:paraId="56423BEE" w14:textId="77777777" w:rsidR="000B6440" w:rsidRPr="001521F0" w:rsidRDefault="000B6440">
            <w:pPr>
              <w:keepNext/>
              <w:jc w:val="right"/>
              <w:rPr>
                <w:color w:val="000000"/>
                <w:sz w:val="20"/>
                <w:szCs w:val="20"/>
                <w:lang w:val="fr-CA" w:bidi="th-TH"/>
              </w:rPr>
            </w:pPr>
            <w:r w:rsidRPr="001521F0">
              <w:rPr>
                <w:sz w:val="20"/>
                <w:szCs w:val="20"/>
                <w:lang w:val="fr-CA"/>
              </w:rPr>
              <w:t>877</w:t>
            </w:r>
            <w:r w:rsidR="009735CC">
              <w:rPr>
                <w:sz w:val="20"/>
                <w:szCs w:val="20"/>
                <w:lang w:val="fr-CA"/>
              </w:rPr>
              <w:t> </w:t>
            </w:r>
            <w:r w:rsidRPr="001521F0">
              <w:rPr>
                <w:sz w:val="20"/>
                <w:szCs w:val="20"/>
                <w:lang w:val="fr-CA"/>
              </w:rPr>
              <w:t>633</w:t>
            </w:r>
          </w:p>
        </w:tc>
        <w:tc>
          <w:tcPr>
            <w:tcW w:w="766" w:type="pct"/>
            <w:tcBorders>
              <w:top w:val="single" w:sz="4" w:space="0" w:color="auto"/>
              <w:left w:val="nil"/>
              <w:bottom w:val="single" w:sz="4" w:space="0" w:color="auto"/>
              <w:right w:val="single" w:sz="4" w:space="0" w:color="auto"/>
            </w:tcBorders>
            <w:shd w:val="clear" w:color="auto" w:fill="auto"/>
            <w:noWrap/>
          </w:tcPr>
          <w:p w14:paraId="46020103" w14:textId="77777777" w:rsidR="000B6440" w:rsidRPr="001521F0" w:rsidRDefault="000B6440">
            <w:pPr>
              <w:keepNext/>
              <w:jc w:val="right"/>
              <w:rPr>
                <w:color w:val="000000"/>
                <w:sz w:val="20"/>
                <w:szCs w:val="20"/>
                <w:lang w:val="fr-CA" w:bidi="th-TH"/>
              </w:rPr>
            </w:pPr>
            <w:r w:rsidRPr="001521F0">
              <w:rPr>
                <w:sz w:val="20"/>
                <w:szCs w:val="20"/>
                <w:lang w:val="fr-CA"/>
              </w:rPr>
              <w:t>1</w:t>
            </w:r>
            <w:r w:rsidR="009735CC">
              <w:rPr>
                <w:sz w:val="20"/>
                <w:szCs w:val="20"/>
                <w:lang w:val="fr-CA"/>
              </w:rPr>
              <w:t> </w:t>
            </w:r>
            <w:r w:rsidRPr="001521F0">
              <w:rPr>
                <w:sz w:val="20"/>
                <w:szCs w:val="20"/>
                <w:lang w:val="fr-CA"/>
              </w:rPr>
              <w:t>103</w:t>
            </w:r>
            <w:r w:rsidR="009735CC">
              <w:rPr>
                <w:sz w:val="20"/>
                <w:szCs w:val="20"/>
                <w:lang w:val="fr-CA"/>
              </w:rPr>
              <w:t> </w:t>
            </w:r>
            <w:r w:rsidRPr="001521F0">
              <w:rPr>
                <w:sz w:val="20"/>
                <w:szCs w:val="20"/>
                <w:lang w:val="fr-CA"/>
              </w:rPr>
              <w:t>065</w:t>
            </w:r>
          </w:p>
        </w:tc>
        <w:tc>
          <w:tcPr>
            <w:tcW w:w="766" w:type="pct"/>
            <w:tcBorders>
              <w:top w:val="single" w:sz="4" w:space="0" w:color="auto"/>
              <w:left w:val="nil"/>
              <w:bottom w:val="single" w:sz="4" w:space="0" w:color="auto"/>
              <w:right w:val="single" w:sz="4" w:space="0" w:color="auto"/>
            </w:tcBorders>
            <w:shd w:val="clear" w:color="auto" w:fill="auto"/>
            <w:noWrap/>
          </w:tcPr>
          <w:p w14:paraId="55EDAAFA" w14:textId="77777777" w:rsidR="000B6440" w:rsidRPr="001521F0" w:rsidRDefault="000B6440">
            <w:pPr>
              <w:keepNext/>
              <w:jc w:val="right"/>
              <w:rPr>
                <w:color w:val="000000"/>
                <w:sz w:val="20"/>
                <w:szCs w:val="20"/>
                <w:lang w:val="fr-CA" w:bidi="th-TH"/>
              </w:rPr>
            </w:pPr>
            <w:r w:rsidRPr="001521F0">
              <w:rPr>
                <w:sz w:val="20"/>
                <w:szCs w:val="20"/>
                <w:lang w:val="fr-CA"/>
              </w:rPr>
              <w:t>1</w:t>
            </w:r>
            <w:r w:rsidR="009735CC">
              <w:rPr>
                <w:sz w:val="20"/>
                <w:szCs w:val="20"/>
                <w:lang w:val="fr-CA"/>
              </w:rPr>
              <w:t> </w:t>
            </w:r>
            <w:r w:rsidRPr="001521F0">
              <w:rPr>
                <w:sz w:val="20"/>
                <w:szCs w:val="20"/>
                <w:lang w:val="fr-CA"/>
              </w:rPr>
              <w:t>233</w:t>
            </w:r>
            <w:r w:rsidR="009735CC">
              <w:rPr>
                <w:sz w:val="20"/>
                <w:szCs w:val="20"/>
                <w:lang w:val="fr-CA"/>
              </w:rPr>
              <w:t> </w:t>
            </w:r>
            <w:r w:rsidRPr="001521F0">
              <w:rPr>
                <w:sz w:val="20"/>
                <w:szCs w:val="20"/>
                <w:lang w:val="fr-CA"/>
              </w:rPr>
              <w:t>488</w:t>
            </w:r>
          </w:p>
        </w:tc>
        <w:tc>
          <w:tcPr>
            <w:tcW w:w="761" w:type="pct"/>
            <w:tcBorders>
              <w:top w:val="single" w:sz="4" w:space="0" w:color="auto"/>
              <w:left w:val="nil"/>
              <w:bottom w:val="single" w:sz="4" w:space="0" w:color="auto"/>
              <w:right w:val="single" w:sz="4" w:space="0" w:color="auto"/>
            </w:tcBorders>
            <w:shd w:val="clear" w:color="auto" w:fill="auto"/>
            <w:noWrap/>
          </w:tcPr>
          <w:p w14:paraId="19C51F53" w14:textId="77777777" w:rsidR="000B6440" w:rsidRPr="001521F0" w:rsidRDefault="000B6440">
            <w:pPr>
              <w:keepNext/>
              <w:jc w:val="right"/>
              <w:rPr>
                <w:color w:val="000000"/>
                <w:sz w:val="20"/>
                <w:szCs w:val="20"/>
                <w:lang w:val="fr-CA" w:bidi="th-TH"/>
              </w:rPr>
            </w:pPr>
            <w:r w:rsidRPr="001521F0">
              <w:rPr>
                <w:sz w:val="20"/>
                <w:szCs w:val="20"/>
                <w:lang w:val="fr-CA"/>
              </w:rPr>
              <w:t>1</w:t>
            </w:r>
            <w:r w:rsidR="009735CC">
              <w:rPr>
                <w:sz w:val="20"/>
                <w:szCs w:val="20"/>
                <w:lang w:val="fr-CA"/>
              </w:rPr>
              <w:t> </w:t>
            </w:r>
            <w:r w:rsidRPr="001521F0">
              <w:rPr>
                <w:sz w:val="20"/>
                <w:szCs w:val="20"/>
                <w:lang w:val="fr-CA"/>
              </w:rPr>
              <w:t>074</w:t>
            </w:r>
            <w:r w:rsidR="009735CC">
              <w:rPr>
                <w:sz w:val="20"/>
                <w:szCs w:val="20"/>
                <w:lang w:val="fr-CA"/>
              </w:rPr>
              <w:t> </w:t>
            </w:r>
            <w:r w:rsidRPr="001521F0">
              <w:rPr>
                <w:sz w:val="20"/>
                <w:szCs w:val="20"/>
                <w:lang w:val="fr-CA"/>
              </w:rPr>
              <w:t>876</w:t>
            </w:r>
          </w:p>
        </w:tc>
      </w:tr>
      <w:tr w:rsidR="000B6440" w:rsidRPr="001521F0" w14:paraId="73CECC9D" w14:textId="77777777" w:rsidTr="00E150BD">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15E9E017" w14:textId="77777777" w:rsidR="000B6440" w:rsidRPr="001521F0" w:rsidRDefault="000B6440">
            <w:pPr>
              <w:keepNext/>
              <w:rPr>
                <w:b/>
                <w:bCs/>
                <w:color w:val="000000"/>
                <w:sz w:val="20"/>
                <w:szCs w:val="20"/>
                <w:lang w:val="fr-CA" w:bidi="th-TH"/>
              </w:rPr>
            </w:pPr>
            <w:r w:rsidRPr="001521F0">
              <w:rPr>
                <w:b/>
                <w:bCs/>
                <w:color w:val="000000"/>
                <w:sz w:val="20"/>
                <w:szCs w:val="20"/>
                <w:lang w:val="fr-CA" w:bidi="th-TH"/>
              </w:rPr>
              <w:t>Total</w:t>
            </w:r>
          </w:p>
        </w:tc>
        <w:tc>
          <w:tcPr>
            <w:tcW w:w="766" w:type="pct"/>
            <w:tcBorders>
              <w:top w:val="single" w:sz="4" w:space="0" w:color="auto"/>
              <w:left w:val="nil"/>
              <w:bottom w:val="single" w:sz="4" w:space="0" w:color="auto"/>
              <w:right w:val="single" w:sz="4" w:space="0" w:color="auto"/>
            </w:tcBorders>
            <w:shd w:val="clear" w:color="auto" w:fill="auto"/>
            <w:noWrap/>
          </w:tcPr>
          <w:p w14:paraId="4846932B" w14:textId="77777777" w:rsidR="000B6440" w:rsidRPr="001521F0" w:rsidRDefault="000B6440">
            <w:pPr>
              <w:keepNext/>
              <w:jc w:val="right"/>
              <w:rPr>
                <w:b/>
                <w:bCs/>
                <w:color w:val="000000"/>
                <w:sz w:val="20"/>
                <w:szCs w:val="20"/>
                <w:lang w:val="fr-CA" w:bidi="th-TH"/>
              </w:rPr>
            </w:pPr>
            <w:r w:rsidRPr="001521F0">
              <w:rPr>
                <w:b/>
                <w:sz w:val="20"/>
                <w:szCs w:val="20"/>
                <w:lang w:val="fr-CA"/>
              </w:rPr>
              <w:t>4</w:t>
            </w:r>
            <w:r w:rsidR="009735CC">
              <w:rPr>
                <w:b/>
                <w:sz w:val="20"/>
                <w:szCs w:val="20"/>
                <w:lang w:val="fr-CA"/>
              </w:rPr>
              <w:t> </w:t>
            </w:r>
            <w:r w:rsidRPr="001521F0">
              <w:rPr>
                <w:b/>
                <w:sz w:val="20"/>
                <w:szCs w:val="20"/>
                <w:lang w:val="fr-CA"/>
              </w:rPr>
              <w:t>896</w:t>
            </w:r>
            <w:r w:rsidR="009735CC">
              <w:rPr>
                <w:b/>
                <w:sz w:val="20"/>
                <w:szCs w:val="20"/>
                <w:lang w:val="fr-CA"/>
              </w:rPr>
              <w:t> </w:t>
            </w:r>
            <w:r w:rsidRPr="001521F0">
              <w:rPr>
                <w:b/>
                <w:sz w:val="20"/>
                <w:szCs w:val="20"/>
                <w:lang w:val="fr-CA"/>
              </w:rPr>
              <w:t>280</w:t>
            </w:r>
          </w:p>
        </w:tc>
        <w:tc>
          <w:tcPr>
            <w:tcW w:w="766" w:type="pct"/>
            <w:tcBorders>
              <w:top w:val="single" w:sz="4" w:space="0" w:color="auto"/>
              <w:left w:val="nil"/>
              <w:bottom w:val="single" w:sz="4" w:space="0" w:color="auto"/>
              <w:right w:val="single" w:sz="4" w:space="0" w:color="auto"/>
            </w:tcBorders>
            <w:shd w:val="clear" w:color="auto" w:fill="auto"/>
            <w:noWrap/>
          </w:tcPr>
          <w:p w14:paraId="5688B708" w14:textId="77777777" w:rsidR="000B6440" w:rsidRPr="001521F0" w:rsidRDefault="000B6440">
            <w:pPr>
              <w:keepNext/>
              <w:jc w:val="right"/>
              <w:rPr>
                <w:b/>
                <w:bCs/>
                <w:color w:val="000000"/>
                <w:sz w:val="20"/>
                <w:szCs w:val="20"/>
                <w:lang w:val="fr-CA" w:bidi="th-TH"/>
              </w:rPr>
            </w:pPr>
            <w:r w:rsidRPr="001521F0">
              <w:rPr>
                <w:b/>
                <w:sz w:val="20"/>
                <w:szCs w:val="20"/>
                <w:lang w:val="fr-CA"/>
              </w:rPr>
              <w:t>4</w:t>
            </w:r>
            <w:r w:rsidR="009735CC">
              <w:rPr>
                <w:b/>
                <w:sz w:val="20"/>
                <w:szCs w:val="20"/>
                <w:lang w:val="fr-CA"/>
              </w:rPr>
              <w:t> </w:t>
            </w:r>
            <w:r w:rsidRPr="001521F0">
              <w:rPr>
                <w:b/>
                <w:sz w:val="20"/>
                <w:szCs w:val="20"/>
                <w:lang w:val="fr-CA"/>
              </w:rPr>
              <w:t>788</w:t>
            </w:r>
            <w:r w:rsidR="009735CC">
              <w:rPr>
                <w:b/>
                <w:sz w:val="20"/>
                <w:szCs w:val="20"/>
                <w:lang w:val="fr-CA"/>
              </w:rPr>
              <w:t> </w:t>
            </w:r>
            <w:r w:rsidRPr="001521F0">
              <w:rPr>
                <w:b/>
                <w:sz w:val="20"/>
                <w:szCs w:val="20"/>
                <w:lang w:val="fr-CA"/>
              </w:rPr>
              <w:t>154</w:t>
            </w:r>
          </w:p>
        </w:tc>
        <w:tc>
          <w:tcPr>
            <w:tcW w:w="766" w:type="pct"/>
            <w:tcBorders>
              <w:top w:val="single" w:sz="4" w:space="0" w:color="auto"/>
              <w:left w:val="nil"/>
              <w:bottom w:val="single" w:sz="4" w:space="0" w:color="auto"/>
              <w:right w:val="single" w:sz="4" w:space="0" w:color="auto"/>
            </w:tcBorders>
            <w:shd w:val="clear" w:color="auto" w:fill="auto"/>
            <w:noWrap/>
          </w:tcPr>
          <w:p w14:paraId="55E282A6" w14:textId="77777777" w:rsidR="000B6440" w:rsidRPr="001521F0" w:rsidRDefault="000B6440">
            <w:pPr>
              <w:keepNext/>
              <w:jc w:val="right"/>
              <w:rPr>
                <w:b/>
                <w:bCs/>
                <w:color w:val="000000"/>
                <w:sz w:val="20"/>
                <w:szCs w:val="20"/>
                <w:lang w:val="fr-CA" w:bidi="th-TH"/>
              </w:rPr>
            </w:pPr>
            <w:r w:rsidRPr="001521F0">
              <w:rPr>
                <w:b/>
                <w:sz w:val="20"/>
                <w:szCs w:val="20"/>
                <w:lang w:val="fr-CA"/>
              </w:rPr>
              <w:t>4</w:t>
            </w:r>
            <w:r w:rsidR="009735CC">
              <w:rPr>
                <w:b/>
                <w:sz w:val="20"/>
                <w:szCs w:val="20"/>
                <w:lang w:val="fr-CA"/>
              </w:rPr>
              <w:t> </w:t>
            </w:r>
            <w:r w:rsidRPr="001521F0">
              <w:rPr>
                <w:b/>
                <w:sz w:val="20"/>
                <w:szCs w:val="20"/>
                <w:lang w:val="fr-CA"/>
              </w:rPr>
              <w:t>930</w:t>
            </w:r>
            <w:r w:rsidR="009735CC">
              <w:rPr>
                <w:b/>
                <w:sz w:val="20"/>
                <w:szCs w:val="20"/>
                <w:lang w:val="fr-CA"/>
              </w:rPr>
              <w:t> </w:t>
            </w:r>
            <w:r w:rsidRPr="001521F0">
              <w:rPr>
                <w:b/>
                <w:sz w:val="20"/>
                <w:szCs w:val="20"/>
                <w:lang w:val="fr-CA"/>
              </w:rPr>
              <w:t>342</w:t>
            </w:r>
          </w:p>
        </w:tc>
        <w:tc>
          <w:tcPr>
            <w:tcW w:w="766" w:type="pct"/>
            <w:tcBorders>
              <w:top w:val="single" w:sz="4" w:space="0" w:color="auto"/>
              <w:left w:val="nil"/>
              <w:bottom w:val="single" w:sz="4" w:space="0" w:color="auto"/>
              <w:right w:val="single" w:sz="4" w:space="0" w:color="auto"/>
            </w:tcBorders>
            <w:shd w:val="clear" w:color="auto" w:fill="auto"/>
            <w:noWrap/>
          </w:tcPr>
          <w:p w14:paraId="6DBB04DA" w14:textId="77777777" w:rsidR="000B6440" w:rsidRPr="001521F0" w:rsidRDefault="000B6440">
            <w:pPr>
              <w:keepNext/>
              <w:jc w:val="right"/>
              <w:rPr>
                <w:b/>
                <w:bCs/>
                <w:color w:val="000000"/>
                <w:sz w:val="20"/>
                <w:szCs w:val="20"/>
                <w:lang w:val="fr-CA" w:bidi="th-TH"/>
              </w:rPr>
            </w:pPr>
            <w:r w:rsidRPr="001521F0">
              <w:rPr>
                <w:b/>
                <w:sz w:val="20"/>
                <w:szCs w:val="20"/>
                <w:lang w:val="fr-CA"/>
              </w:rPr>
              <w:t>4</w:t>
            </w:r>
            <w:r w:rsidR="009735CC">
              <w:rPr>
                <w:b/>
                <w:sz w:val="20"/>
                <w:szCs w:val="20"/>
                <w:lang w:val="fr-CA"/>
              </w:rPr>
              <w:t> </w:t>
            </w:r>
            <w:r w:rsidRPr="001521F0">
              <w:rPr>
                <w:b/>
                <w:sz w:val="20"/>
                <w:szCs w:val="20"/>
                <w:lang w:val="fr-CA"/>
              </w:rPr>
              <w:t>998</w:t>
            </w:r>
            <w:r w:rsidR="009735CC">
              <w:rPr>
                <w:b/>
                <w:sz w:val="20"/>
                <w:szCs w:val="20"/>
                <w:lang w:val="fr-CA"/>
              </w:rPr>
              <w:t> </w:t>
            </w:r>
            <w:r w:rsidRPr="001521F0">
              <w:rPr>
                <w:b/>
                <w:sz w:val="20"/>
                <w:szCs w:val="20"/>
                <w:lang w:val="fr-CA"/>
              </w:rPr>
              <w:t>284</w:t>
            </w:r>
          </w:p>
        </w:tc>
        <w:tc>
          <w:tcPr>
            <w:tcW w:w="761" w:type="pct"/>
            <w:tcBorders>
              <w:top w:val="single" w:sz="4" w:space="0" w:color="auto"/>
              <w:left w:val="nil"/>
              <w:bottom w:val="single" w:sz="4" w:space="0" w:color="auto"/>
              <w:right w:val="single" w:sz="4" w:space="0" w:color="auto"/>
            </w:tcBorders>
            <w:shd w:val="clear" w:color="auto" w:fill="auto"/>
            <w:noWrap/>
          </w:tcPr>
          <w:p w14:paraId="3AB60446" w14:textId="77777777" w:rsidR="000B6440" w:rsidRPr="001521F0" w:rsidRDefault="000B6440">
            <w:pPr>
              <w:keepNext/>
              <w:jc w:val="right"/>
              <w:rPr>
                <w:b/>
                <w:bCs/>
                <w:color w:val="000000"/>
                <w:sz w:val="20"/>
                <w:szCs w:val="20"/>
                <w:lang w:val="fr-CA" w:bidi="th-TH"/>
              </w:rPr>
            </w:pPr>
            <w:r w:rsidRPr="001521F0">
              <w:rPr>
                <w:b/>
                <w:sz w:val="20"/>
                <w:szCs w:val="20"/>
                <w:lang w:val="fr-CA"/>
              </w:rPr>
              <w:t>4</w:t>
            </w:r>
            <w:r w:rsidR="009735CC">
              <w:rPr>
                <w:b/>
                <w:sz w:val="20"/>
                <w:szCs w:val="20"/>
                <w:lang w:val="fr-CA"/>
              </w:rPr>
              <w:t> </w:t>
            </w:r>
            <w:r w:rsidRPr="001521F0">
              <w:rPr>
                <w:b/>
                <w:sz w:val="20"/>
                <w:szCs w:val="20"/>
                <w:lang w:val="fr-CA"/>
              </w:rPr>
              <w:t>548</w:t>
            </w:r>
            <w:r w:rsidR="009735CC">
              <w:rPr>
                <w:b/>
                <w:sz w:val="20"/>
                <w:szCs w:val="20"/>
                <w:lang w:val="fr-CA"/>
              </w:rPr>
              <w:t> </w:t>
            </w:r>
            <w:r w:rsidRPr="001521F0">
              <w:rPr>
                <w:b/>
                <w:sz w:val="20"/>
                <w:szCs w:val="20"/>
                <w:lang w:val="fr-CA"/>
              </w:rPr>
              <w:t>043</w:t>
            </w:r>
          </w:p>
        </w:tc>
      </w:tr>
    </w:tbl>
    <w:p w14:paraId="5F8CA569" w14:textId="77777777" w:rsidR="00A14788" w:rsidRPr="001521F0" w:rsidRDefault="004927A1" w:rsidP="00E62F27">
      <w:pPr>
        <w:pStyle w:val="Heading1"/>
        <w:numPr>
          <w:ilvl w:val="0"/>
          <w:numId w:val="0"/>
        </w:numPr>
        <w:spacing w:before="240"/>
        <w:rPr>
          <w:i/>
          <w:iCs/>
          <w:u w:val="single"/>
          <w:lang w:val="fr-CA"/>
        </w:rPr>
      </w:pPr>
      <w:r w:rsidRPr="0022386C">
        <w:rPr>
          <w:bCs/>
          <w:i/>
          <w:iCs/>
          <w:u w:val="single"/>
          <w:lang w:val="fr-CA"/>
        </w:rPr>
        <w:t>Fabrication pour la réfrigération commerciale et industrielle</w:t>
      </w:r>
    </w:p>
    <w:p w14:paraId="31B28915" w14:textId="77777777" w:rsidR="00A14788" w:rsidRPr="001521F0" w:rsidRDefault="004927A1" w:rsidP="00A14788">
      <w:pPr>
        <w:pStyle w:val="Heading1"/>
        <w:rPr>
          <w:lang w:val="fr-CA"/>
        </w:rPr>
      </w:pPr>
      <w:r>
        <w:rPr>
          <w:bCs/>
          <w:lang w:val="fr-CA"/>
        </w:rPr>
        <w:t>Plus de 1,4 </w:t>
      </w:r>
      <w:r w:rsidRPr="0022386C">
        <w:rPr>
          <w:bCs/>
          <w:lang w:val="fr-CA"/>
        </w:rPr>
        <w:t>millions d</w:t>
      </w:r>
      <w:r w:rsidR="0028543B">
        <w:rPr>
          <w:bCs/>
          <w:lang w:val="fr-CA"/>
        </w:rPr>
        <w:t>’</w:t>
      </w:r>
      <w:r w:rsidRPr="0022386C">
        <w:rPr>
          <w:bCs/>
          <w:lang w:val="fr-CA"/>
        </w:rPr>
        <w:t>unités  de réfrigération commerciale autonomes sont im</w:t>
      </w:r>
      <w:r>
        <w:rPr>
          <w:bCs/>
          <w:lang w:val="fr-CA"/>
        </w:rPr>
        <w:t>portées chaque année par 180 </w:t>
      </w:r>
      <w:r w:rsidRPr="0022386C">
        <w:rPr>
          <w:bCs/>
          <w:lang w:val="fr-CA"/>
        </w:rPr>
        <w:t>entreprises pour des applications, telles que des vitrines, machines à crème glacée, machines à glaçons, armoires vitrées, rafraîchisseurs de bouteilles, glacières, congélateurs coffres, congélateurs verticaux, congélateurs sous comptoir, refroidisseurs verticaux, rafraichisseurs de bière, réfrigérateurs de banques de sang, réfrigérateurs pharmaceutiques, congélateurs biomédicaux et congélateurs à température ultra bass</w:t>
      </w:r>
      <w:r>
        <w:rPr>
          <w:bCs/>
          <w:lang w:val="fr-CA"/>
        </w:rPr>
        <w:t xml:space="preserve">e, avec des capacités allant de 250 à 1 500 litres. </w:t>
      </w:r>
      <w:r w:rsidRPr="0022386C">
        <w:rPr>
          <w:bCs/>
          <w:lang w:val="fr-CA"/>
        </w:rPr>
        <w:t>Certains équipements sont aussi fabriqués, assemblés, in</w:t>
      </w:r>
      <w:r>
        <w:rPr>
          <w:bCs/>
          <w:lang w:val="fr-CA"/>
        </w:rPr>
        <w:t xml:space="preserve">stallés et chargés localement. </w:t>
      </w:r>
      <w:r w:rsidRPr="0022386C">
        <w:rPr>
          <w:bCs/>
          <w:lang w:val="fr-CA"/>
        </w:rPr>
        <w:t xml:space="preserve">Les principaux frigorigènes utilisés dans </w:t>
      </w:r>
      <w:r w:rsidRPr="0022386C">
        <w:rPr>
          <w:bCs/>
          <w:noProof/>
          <w:lang w:val="fr-CA"/>
        </w:rPr>
        <w:t>ce sous</w:t>
      </w:r>
      <w:r w:rsidR="003F25F7">
        <w:rPr>
          <w:bCs/>
          <w:noProof/>
          <w:lang w:val="fr-CA"/>
        </w:rPr>
        <w:noBreakHyphen/>
      </w:r>
      <w:r w:rsidRPr="0022386C">
        <w:rPr>
          <w:bCs/>
          <w:noProof/>
          <w:lang w:val="fr-CA"/>
        </w:rPr>
        <w:t>secteur sont</w:t>
      </w:r>
      <w:r w:rsidRPr="0022386C">
        <w:rPr>
          <w:bCs/>
          <w:lang w:val="fr-CA"/>
        </w:rPr>
        <w:t xml:space="preserve"> le HFC</w:t>
      </w:r>
      <w:r w:rsidR="003F25F7">
        <w:rPr>
          <w:bCs/>
          <w:lang w:val="fr-CA"/>
        </w:rPr>
        <w:noBreakHyphen/>
      </w:r>
      <w:r w:rsidRPr="0022386C">
        <w:rPr>
          <w:bCs/>
          <w:lang w:val="fr-CA"/>
        </w:rPr>
        <w:t>134a, le R</w:t>
      </w:r>
      <w:r w:rsidR="003F25F7">
        <w:rPr>
          <w:bCs/>
          <w:lang w:val="fr-CA"/>
        </w:rPr>
        <w:noBreakHyphen/>
      </w:r>
      <w:r w:rsidRPr="0022386C">
        <w:rPr>
          <w:bCs/>
          <w:lang w:val="fr-CA"/>
        </w:rPr>
        <w:t>290, le R</w:t>
      </w:r>
      <w:r w:rsidR="003F25F7">
        <w:rPr>
          <w:bCs/>
          <w:lang w:val="fr-CA"/>
        </w:rPr>
        <w:noBreakHyphen/>
      </w:r>
      <w:r w:rsidRPr="0022386C">
        <w:rPr>
          <w:bCs/>
          <w:lang w:val="fr-CA"/>
        </w:rPr>
        <w:t>404A, le R</w:t>
      </w:r>
      <w:r w:rsidR="003F25F7">
        <w:rPr>
          <w:bCs/>
          <w:lang w:val="fr-CA"/>
        </w:rPr>
        <w:noBreakHyphen/>
      </w:r>
      <w:r w:rsidRPr="0022386C">
        <w:rPr>
          <w:bCs/>
          <w:lang w:val="fr-CA"/>
        </w:rPr>
        <w:t>407C, le R</w:t>
      </w:r>
      <w:r w:rsidR="003F25F7">
        <w:rPr>
          <w:bCs/>
          <w:lang w:val="fr-CA"/>
        </w:rPr>
        <w:noBreakHyphen/>
      </w:r>
      <w:r w:rsidRPr="0022386C">
        <w:rPr>
          <w:bCs/>
          <w:lang w:val="fr-CA"/>
        </w:rPr>
        <w:t>410A, le R</w:t>
      </w:r>
      <w:r w:rsidR="003F25F7">
        <w:rPr>
          <w:bCs/>
          <w:lang w:val="fr-CA"/>
        </w:rPr>
        <w:noBreakHyphen/>
      </w:r>
      <w:r w:rsidRPr="0022386C">
        <w:rPr>
          <w:bCs/>
          <w:lang w:val="fr-CA"/>
        </w:rPr>
        <w:t>507A, le R</w:t>
      </w:r>
      <w:r w:rsidR="003F25F7">
        <w:rPr>
          <w:bCs/>
          <w:lang w:val="fr-CA"/>
        </w:rPr>
        <w:noBreakHyphen/>
      </w:r>
      <w:r w:rsidRPr="0022386C">
        <w:rPr>
          <w:bCs/>
          <w:lang w:val="fr-CA"/>
        </w:rPr>
        <w:t>600</w:t>
      </w:r>
      <w:r>
        <w:rPr>
          <w:bCs/>
          <w:lang w:val="fr-CA"/>
        </w:rPr>
        <w:t>a et le R</w:t>
      </w:r>
      <w:r w:rsidR="003F25F7">
        <w:rPr>
          <w:bCs/>
          <w:lang w:val="fr-CA"/>
        </w:rPr>
        <w:noBreakHyphen/>
      </w:r>
      <w:r>
        <w:rPr>
          <w:bCs/>
          <w:lang w:val="fr-CA"/>
        </w:rPr>
        <w:t xml:space="preserve">717. </w:t>
      </w:r>
      <w:r w:rsidRPr="0022386C">
        <w:rPr>
          <w:bCs/>
          <w:lang w:val="fr-CA"/>
        </w:rPr>
        <w:t>Un petit nombre de systèmes en cascade sont chargés au R</w:t>
      </w:r>
      <w:r w:rsidR="003F25F7">
        <w:rPr>
          <w:bCs/>
          <w:lang w:val="fr-CA"/>
        </w:rPr>
        <w:noBreakHyphen/>
      </w:r>
      <w:r w:rsidRPr="0022386C">
        <w:rPr>
          <w:bCs/>
          <w:lang w:val="fr-CA"/>
        </w:rPr>
        <w:t>404A et au R</w:t>
      </w:r>
      <w:r w:rsidR="003F25F7">
        <w:rPr>
          <w:bCs/>
          <w:lang w:val="fr-CA"/>
        </w:rPr>
        <w:noBreakHyphen/>
      </w:r>
      <w:r w:rsidRPr="0022386C">
        <w:rPr>
          <w:bCs/>
          <w:lang w:val="fr-CA"/>
        </w:rPr>
        <w:t>290</w:t>
      </w:r>
      <w:r>
        <w:rPr>
          <w:bCs/>
          <w:lang w:val="fr-CA"/>
        </w:rPr>
        <w:t>.</w:t>
      </w:r>
    </w:p>
    <w:p w14:paraId="2941BF99" w14:textId="77777777" w:rsidR="00A14788" w:rsidRPr="001521F0" w:rsidRDefault="004927A1" w:rsidP="00A14788">
      <w:pPr>
        <w:pStyle w:val="Heading1"/>
        <w:rPr>
          <w:lang w:val="fr-CA"/>
        </w:rPr>
      </w:pPr>
      <w:r w:rsidRPr="0022386C">
        <w:rPr>
          <w:bCs/>
          <w:lang w:val="fr-CA"/>
        </w:rPr>
        <w:t xml:space="preserve">Le pays compte plus de </w:t>
      </w:r>
      <w:r>
        <w:rPr>
          <w:bCs/>
          <w:lang w:val="fr-CA"/>
        </w:rPr>
        <w:t>30 </w:t>
      </w:r>
      <w:r w:rsidRPr="0022386C">
        <w:rPr>
          <w:bCs/>
          <w:lang w:val="fr-CA"/>
        </w:rPr>
        <w:t>fabricants et fournisseurs d</w:t>
      </w:r>
      <w:r w:rsidR="0028543B">
        <w:rPr>
          <w:bCs/>
          <w:lang w:val="fr-CA"/>
        </w:rPr>
        <w:t>’</w:t>
      </w:r>
      <w:r w:rsidRPr="0022386C">
        <w:rPr>
          <w:bCs/>
          <w:lang w:val="fr-CA"/>
        </w:rPr>
        <w:t>équipement de réfrigération commerciale qui installent et assemblent de gros systèmes de réfrigération commerciale et industrielle dans des supermarchés, des usines de transformation des aliments, des entrepôts frigorifiques et pharmaceutiques. Nombre d</w:t>
      </w:r>
      <w:r w:rsidR="0028543B">
        <w:rPr>
          <w:bCs/>
          <w:lang w:val="fr-CA"/>
        </w:rPr>
        <w:t>’</w:t>
      </w:r>
      <w:r w:rsidRPr="0022386C">
        <w:rPr>
          <w:bCs/>
          <w:lang w:val="fr-CA"/>
        </w:rPr>
        <w:t>entre eux fabriquent à la fois des systèmes de réfrigération et des mousses pour de l</w:t>
      </w:r>
      <w:r w:rsidR="0028543B">
        <w:rPr>
          <w:bCs/>
          <w:lang w:val="fr-CA"/>
        </w:rPr>
        <w:t>’</w:t>
      </w:r>
      <w:r w:rsidRPr="0022386C">
        <w:rPr>
          <w:bCs/>
          <w:lang w:val="fr-CA"/>
        </w:rPr>
        <w:t>équipement autonome ou des panneaux sandwich de mousse de polyuréthane (PU) pour des chambres froides et des installations logistiques, et certains sont impliqués uniquement dans la fabrication et/ou l</w:t>
      </w:r>
      <w:r w:rsidR="0028543B">
        <w:rPr>
          <w:bCs/>
          <w:lang w:val="fr-CA"/>
        </w:rPr>
        <w:t>’</w:t>
      </w:r>
      <w:r w:rsidRPr="0022386C">
        <w:rPr>
          <w:bCs/>
          <w:lang w:val="fr-CA"/>
        </w:rPr>
        <w:t>installation et l</w:t>
      </w:r>
      <w:r w:rsidR="0028543B">
        <w:rPr>
          <w:bCs/>
          <w:lang w:val="fr-CA"/>
        </w:rPr>
        <w:t>’</w:t>
      </w:r>
      <w:r w:rsidRPr="0022386C">
        <w:rPr>
          <w:bCs/>
          <w:lang w:val="fr-CA"/>
        </w:rPr>
        <w:t>assemblage de systèmes de réfri</w:t>
      </w:r>
      <w:r>
        <w:rPr>
          <w:bCs/>
          <w:lang w:val="fr-CA"/>
        </w:rPr>
        <w:t>gération. On compte environ 70 </w:t>
      </w:r>
      <w:r w:rsidRPr="0022386C">
        <w:rPr>
          <w:bCs/>
          <w:lang w:val="fr-CA"/>
        </w:rPr>
        <w:t>entreprises avec de grandes installations frigorifiques, incluant des usines de transformation pour les fruits de mer, la viande, le poulet et pour les produits laitiers, des installations horticoles et la location de logistique froide</w:t>
      </w:r>
      <w:r>
        <w:rPr>
          <w:bCs/>
          <w:lang w:val="fr-CA"/>
        </w:rPr>
        <w:t>.</w:t>
      </w:r>
    </w:p>
    <w:p w14:paraId="5A6029AC" w14:textId="77777777" w:rsidR="00A14788" w:rsidRPr="001521F0" w:rsidRDefault="004927A1" w:rsidP="00C809F6">
      <w:pPr>
        <w:pStyle w:val="Heading1"/>
        <w:keepNext/>
        <w:numPr>
          <w:ilvl w:val="0"/>
          <w:numId w:val="0"/>
        </w:numPr>
        <w:rPr>
          <w:i/>
          <w:iCs/>
          <w:u w:val="single"/>
          <w:lang w:val="fr-CA"/>
        </w:rPr>
      </w:pPr>
      <w:r w:rsidRPr="0022386C">
        <w:rPr>
          <w:bCs/>
          <w:i/>
          <w:iCs/>
          <w:u w:val="single"/>
          <w:lang w:val="fr-CA"/>
        </w:rPr>
        <w:t>Fabrication pour le transport réfrigéré</w:t>
      </w:r>
    </w:p>
    <w:p w14:paraId="362B8433" w14:textId="77777777" w:rsidR="006343D8" w:rsidRPr="001521F0" w:rsidRDefault="004927A1" w:rsidP="007C4FDC">
      <w:pPr>
        <w:pStyle w:val="Heading1"/>
        <w:widowControl w:val="0"/>
        <w:rPr>
          <w:lang w:val="fr-CA"/>
        </w:rPr>
      </w:pPr>
      <w:r>
        <w:rPr>
          <w:bCs/>
          <w:lang w:val="fr-CA"/>
        </w:rPr>
        <w:t>En </w:t>
      </w:r>
      <w:r w:rsidRPr="0022386C">
        <w:rPr>
          <w:bCs/>
          <w:lang w:val="fr-CA"/>
        </w:rPr>
        <w:t>202</w:t>
      </w:r>
      <w:r>
        <w:rPr>
          <w:bCs/>
          <w:lang w:val="fr-CA"/>
        </w:rPr>
        <w:t>3, 2 245 </w:t>
      </w:r>
      <w:r w:rsidRPr="0022386C">
        <w:rPr>
          <w:bCs/>
          <w:lang w:val="fr-CA"/>
        </w:rPr>
        <w:t xml:space="preserve">camions réfrigérés </w:t>
      </w:r>
      <w:r>
        <w:rPr>
          <w:bCs/>
          <w:lang w:val="fr-CA"/>
        </w:rPr>
        <w:t xml:space="preserve">ont été produits en Indonésie. </w:t>
      </w:r>
      <w:r w:rsidRPr="0022386C">
        <w:rPr>
          <w:bCs/>
          <w:lang w:val="fr-CA"/>
        </w:rPr>
        <w:t>Les entreprises d</w:t>
      </w:r>
      <w:r w:rsidR="0028543B">
        <w:rPr>
          <w:bCs/>
          <w:lang w:val="fr-CA"/>
        </w:rPr>
        <w:t>’</w:t>
      </w:r>
      <w:r w:rsidRPr="0022386C">
        <w:rPr>
          <w:bCs/>
          <w:lang w:val="fr-CA"/>
        </w:rPr>
        <w:t>assemblage construisent habituellement des boîtes de panneaux sandwich pour des unités de réfrigération, chargées principalement au HFC</w:t>
      </w:r>
      <w:r w:rsidR="003F25F7">
        <w:rPr>
          <w:bCs/>
          <w:lang w:val="fr-CA"/>
        </w:rPr>
        <w:noBreakHyphen/>
      </w:r>
      <w:r w:rsidRPr="0022386C">
        <w:rPr>
          <w:bCs/>
          <w:lang w:val="fr-CA"/>
        </w:rPr>
        <w:t>134a et au R</w:t>
      </w:r>
      <w:r w:rsidR="003F25F7">
        <w:rPr>
          <w:bCs/>
          <w:lang w:val="fr-CA"/>
        </w:rPr>
        <w:noBreakHyphen/>
      </w:r>
      <w:r w:rsidRPr="0022386C">
        <w:rPr>
          <w:bCs/>
          <w:lang w:val="fr-CA"/>
        </w:rPr>
        <w:t>404A, et les installent sur des châssis de camion</w:t>
      </w:r>
      <w:r>
        <w:rPr>
          <w:bCs/>
          <w:lang w:val="fr-CA"/>
        </w:rPr>
        <w:t xml:space="preserve">s disponibles commercialement. </w:t>
      </w:r>
      <w:r w:rsidRPr="0022386C">
        <w:rPr>
          <w:bCs/>
          <w:lang w:val="fr-CA"/>
        </w:rPr>
        <w:t>Les entreprises qui utilisent des camions réfrigérés pour importer, exporter ou distribuer des marchandises opèrent leurs propres flottes ou bien elles ont recours aux services d</w:t>
      </w:r>
      <w:r w:rsidR="0028543B">
        <w:rPr>
          <w:bCs/>
          <w:lang w:val="fr-CA"/>
        </w:rPr>
        <w:t>’</w:t>
      </w:r>
      <w:r w:rsidRPr="0022386C">
        <w:rPr>
          <w:bCs/>
          <w:lang w:val="fr-CA"/>
        </w:rPr>
        <w:t>entreprises de flottes logisti</w:t>
      </w:r>
      <w:r>
        <w:rPr>
          <w:bCs/>
          <w:lang w:val="fr-CA"/>
        </w:rPr>
        <w:t>ques qui disposent de plus de 1 000 </w:t>
      </w:r>
      <w:r w:rsidRPr="0022386C">
        <w:rPr>
          <w:bCs/>
          <w:lang w:val="fr-CA"/>
        </w:rPr>
        <w:t>camions réfrigérés</w:t>
      </w:r>
      <w:r w:rsidR="00A14788" w:rsidRPr="001521F0">
        <w:rPr>
          <w:lang w:val="fr-CA"/>
        </w:rPr>
        <w:t>.</w:t>
      </w:r>
    </w:p>
    <w:p w14:paraId="3E7B74C4" w14:textId="77777777" w:rsidR="00BB2148" w:rsidRPr="001521F0" w:rsidRDefault="004927A1" w:rsidP="00722FCF">
      <w:pPr>
        <w:pStyle w:val="ListParagraph"/>
        <w:keepNext/>
        <w:spacing w:after="160"/>
        <w:ind w:left="0"/>
        <w:contextualSpacing w:val="0"/>
        <w:rPr>
          <w:i/>
          <w:iCs/>
          <w:u w:val="single"/>
          <w:lang w:val="fr-CA" w:eastAsia="zh-CN"/>
        </w:rPr>
      </w:pPr>
      <w:r w:rsidRPr="0022386C">
        <w:rPr>
          <w:bCs/>
          <w:i/>
          <w:iCs/>
          <w:u w:val="single"/>
          <w:lang w:val="fr-CA"/>
        </w:rPr>
        <w:lastRenderedPageBreak/>
        <w:t>Fabrication de mousses</w:t>
      </w:r>
    </w:p>
    <w:p w14:paraId="213B4DAF" w14:textId="77777777" w:rsidR="00BB2148" w:rsidRPr="001521F0" w:rsidRDefault="004927A1" w:rsidP="00EC2137">
      <w:pPr>
        <w:pStyle w:val="Heading1"/>
        <w:spacing w:after="0"/>
        <w:rPr>
          <w:lang w:val="fr-CA" w:eastAsia="zh-CN"/>
        </w:rPr>
      </w:pPr>
      <w:r>
        <w:rPr>
          <w:bCs/>
          <w:lang w:val="fr-CA"/>
        </w:rPr>
        <w:t>On estime à </w:t>
      </w:r>
      <w:r w:rsidRPr="0022386C">
        <w:rPr>
          <w:bCs/>
          <w:lang w:val="fr-CA"/>
        </w:rPr>
        <w:t>80, le nombre d</w:t>
      </w:r>
      <w:r w:rsidR="0028543B">
        <w:rPr>
          <w:bCs/>
          <w:lang w:val="fr-CA"/>
        </w:rPr>
        <w:t>’</w:t>
      </w:r>
      <w:r w:rsidRPr="0022386C">
        <w:rPr>
          <w:bCs/>
          <w:lang w:val="fr-CA"/>
        </w:rPr>
        <w:t>entreprises impliquées dans la fabrication de mousse PU en Indonésie. La plupart d</w:t>
      </w:r>
      <w:r w:rsidR="0028543B">
        <w:rPr>
          <w:bCs/>
          <w:lang w:val="fr-CA"/>
        </w:rPr>
        <w:t>’</w:t>
      </w:r>
      <w:r w:rsidRPr="0022386C">
        <w:rPr>
          <w:bCs/>
          <w:lang w:val="fr-CA"/>
        </w:rPr>
        <w:t>entre elles se sont déjà reconverties des CFC et HCFC au cyclopentane, aux HFO ou autres formulations à base d</w:t>
      </w:r>
      <w:r w:rsidR="0028543B">
        <w:rPr>
          <w:bCs/>
          <w:lang w:val="fr-CA"/>
        </w:rPr>
        <w:t>’</w:t>
      </w:r>
      <w:r w:rsidRPr="0022386C">
        <w:rPr>
          <w:bCs/>
          <w:lang w:val="fr-CA"/>
        </w:rPr>
        <w:t xml:space="preserve">eau, avec </w:t>
      </w:r>
      <w:r>
        <w:rPr>
          <w:bCs/>
          <w:lang w:val="fr-CA"/>
        </w:rPr>
        <w:t>l</w:t>
      </w:r>
      <w:r w:rsidR="0028543B">
        <w:rPr>
          <w:bCs/>
          <w:lang w:val="fr-CA"/>
        </w:rPr>
        <w:t>’</w:t>
      </w:r>
      <w:r>
        <w:rPr>
          <w:bCs/>
          <w:lang w:val="fr-CA"/>
        </w:rPr>
        <w:t xml:space="preserve">aide du Fonds multilatéral. </w:t>
      </w:r>
      <w:r w:rsidRPr="0022386C">
        <w:rPr>
          <w:bCs/>
          <w:lang w:val="fr-CA"/>
        </w:rPr>
        <w:t>Certaines entreprises de mousses utilisent le HFC</w:t>
      </w:r>
      <w:r w:rsidR="003F25F7">
        <w:rPr>
          <w:bCs/>
          <w:lang w:val="fr-CA"/>
        </w:rPr>
        <w:noBreakHyphen/>
      </w:r>
      <w:r w:rsidRPr="0022386C">
        <w:rPr>
          <w:bCs/>
          <w:lang w:val="fr-CA"/>
        </w:rPr>
        <w:t>245fa pour la production de mousses, avec une consommation qui a augmenté graduellement au cours des dernières années.</w:t>
      </w:r>
    </w:p>
    <w:p w14:paraId="7B1FFB2D" w14:textId="77777777" w:rsidR="00EC0206" w:rsidRPr="001521F0" w:rsidRDefault="004927A1" w:rsidP="00EC2137">
      <w:pPr>
        <w:spacing w:before="240" w:after="240"/>
        <w:rPr>
          <w:i/>
          <w:iCs/>
          <w:u w:val="single"/>
          <w:lang w:val="fr-CA"/>
        </w:rPr>
      </w:pPr>
      <w:r w:rsidRPr="0022386C">
        <w:rPr>
          <w:bCs/>
          <w:i/>
          <w:iCs/>
          <w:u w:val="single"/>
          <w:lang w:val="fr-CA"/>
        </w:rPr>
        <w:t>Fabrication de solvants</w:t>
      </w:r>
    </w:p>
    <w:p w14:paraId="14F3EDED" w14:textId="77777777" w:rsidR="00EC0206" w:rsidRPr="001521F0" w:rsidRDefault="004927A1" w:rsidP="0011460A">
      <w:pPr>
        <w:pStyle w:val="Heading1"/>
        <w:rPr>
          <w:lang w:val="fr-CA"/>
        </w:rPr>
      </w:pPr>
      <w:r w:rsidRPr="0022386C">
        <w:rPr>
          <w:bCs/>
          <w:lang w:val="fr-CA"/>
        </w:rPr>
        <w:t>L</w:t>
      </w:r>
      <w:r w:rsidR="0028543B">
        <w:rPr>
          <w:bCs/>
          <w:lang w:val="fr-CA"/>
        </w:rPr>
        <w:t>’</w:t>
      </w:r>
      <w:r w:rsidRPr="0022386C">
        <w:rPr>
          <w:bCs/>
          <w:lang w:val="fr-CA"/>
        </w:rPr>
        <w:t xml:space="preserve">utilisation des HFC comme solvants se retrouve surtout dans la fabrication </w:t>
      </w:r>
      <w:r w:rsidRPr="0022386C">
        <w:rPr>
          <w:bCs/>
          <w:noProof/>
          <w:lang w:val="fr-CA"/>
        </w:rPr>
        <w:t>de semi</w:t>
      </w:r>
      <w:r w:rsidR="003F25F7">
        <w:rPr>
          <w:bCs/>
          <w:noProof/>
          <w:lang w:val="fr-CA"/>
        </w:rPr>
        <w:noBreakHyphen/>
      </w:r>
      <w:r w:rsidRPr="0022386C">
        <w:rPr>
          <w:bCs/>
          <w:noProof/>
          <w:lang w:val="fr-CA"/>
        </w:rPr>
        <w:t>conducteurs et autre électronique, incluant la gravure au plasma, le nettoyage de chambre et le transfert de chaleur. Tandis que l</w:t>
      </w:r>
      <w:r w:rsidR="0028543B">
        <w:rPr>
          <w:bCs/>
          <w:noProof/>
          <w:lang w:val="fr-CA"/>
        </w:rPr>
        <w:t>’</w:t>
      </w:r>
      <w:r w:rsidRPr="0022386C">
        <w:rPr>
          <w:bCs/>
          <w:noProof/>
          <w:lang w:val="fr-CA"/>
        </w:rPr>
        <w:t>Indonésie aspire à développer la fabrication de semi</w:t>
      </w:r>
      <w:r w:rsidR="003F25F7">
        <w:rPr>
          <w:bCs/>
          <w:noProof/>
          <w:lang w:val="fr-CA"/>
        </w:rPr>
        <w:noBreakHyphen/>
      </w:r>
      <w:r w:rsidRPr="0022386C">
        <w:rPr>
          <w:bCs/>
          <w:noProof/>
          <w:lang w:val="fr-CA"/>
        </w:rPr>
        <w:t>conducteurs dans les prochaines années, les HFC sont surveillés dans les applications d</w:t>
      </w:r>
      <w:r w:rsidR="0028543B">
        <w:rPr>
          <w:bCs/>
          <w:noProof/>
          <w:lang w:val="fr-CA"/>
        </w:rPr>
        <w:t>’</w:t>
      </w:r>
      <w:r w:rsidRPr="0022386C">
        <w:rPr>
          <w:bCs/>
          <w:noProof/>
          <w:lang w:val="fr-CA"/>
        </w:rPr>
        <w:t>importation à</w:t>
      </w:r>
      <w:r>
        <w:rPr>
          <w:bCs/>
          <w:noProof/>
          <w:lang w:val="fr-CA"/>
        </w:rPr>
        <w:t xml:space="preserve"> cet usage. </w:t>
      </w:r>
      <w:r w:rsidRPr="0022386C">
        <w:rPr>
          <w:bCs/>
          <w:noProof/>
          <w:lang w:val="fr-CA"/>
        </w:rPr>
        <w:t>Le H</w:t>
      </w:r>
      <w:r w:rsidRPr="0022386C">
        <w:rPr>
          <w:bCs/>
          <w:lang w:val="fr-CA"/>
        </w:rPr>
        <w:t>FC</w:t>
      </w:r>
      <w:r w:rsidR="003F25F7">
        <w:rPr>
          <w:bCs/>
          <w:lang w:val="fr-CA"/>
        </w:rPr>
        <w:noBreakHyphen/>
      </w:r>
      <w:r w:rsidRPr="0022386C">
        <w:rPr>
          <w:bCs/>
          <w:lang w:val="fr-CA"/>
        </w:rPr>
        <w:t>152a est utilisé dans la fabrication du verre; et on enregistre aussi une consommation de petites quantités de HFC</w:t>
      </w:r>
      <w:r w:rsidR="003F25F7">
        <w:rPr>
          <w:bCs/>
          <w:lang w:val="fr-CA"/>
        </w:rPr>
        <w:noBreakHyphen/>
      </w:r>
      <w:r w:rsidRPr="0022386C">
        <w:rPr>
          <w:bCs/>
          <w:lang w:val="fr-CA"/>
        </w:rPr>
        <w:t>227ea et HFC</w:t>
      </w:r>
      <w:r w:rsidR="003F25F7">
        <w:rPr>
          <w:bCs/>
          <w:lang w:val="fr-CA"/>
        </w:rPr>
        <w:noBreakHyphen/>
      </w:r>
      <w:r w:rsidRPr="0022386C">
        <w:rPr>
          <w:bCs/>
          <w:lang w:val="fr-CA"/>
        </w:rPr>
        <w:t>245fa dans ce secteur</w:t>
      </w:r>
      <w:r w:rsidR="0011460A" w:rsidRPr="001521F0">
        <w:rPr>
          <w:lang w:val="fr-CA"/>
        </w:rPr>
        <w:t>.</w:t>
      </w:r>
    </w:p>
    <w:p w14:paraId="6CFB6B3F" w14:textId="77777777" w:rsidR="00EC0206" w:rsidRPr="001521F0" w:rsidRDefault="004927A1" w:rsidP="00964F0D">
      <w:pPr>
        <w:spacing w:after="240"/>
        <w:rPr>
          <w:i/>
          <w:iCs/>
          <w:u w:val="single"/>
          <w:lang w:val="fr-CA"/>
        </w:rPr>
      </w:pPr>
      <w:r w:rsidRPr="0022386C">
        <w:rPr>
          <w:bCs/>
          <w:i/>
          <w:iCs/>
          <w:u w:val="single"/>
          <w:lang w:val="fr-CA"/>
        </w:rPr>
        <w:t>Fabrication d</w:t>
      </w:r>
      <w:r w:rsidR="0028543B">
        <w:rPr>
          <w:bCs/>
          <w:i/>
          <w:iCs/>
          <w:u w:val="single"/>
          <w:lang w:val="fr-CA"/>
        </w:rPr>
        <w:t>’</w:t>
      </w:r>
      <w:r w:rsidRPr="0022386C">
        <w:rPr>
          <w:bCs/>
          <w:i/>
          <w:iCs/>
          <w:u w:val="single"/>
          <w:lang w:val="fr-CA"/>
        </w:rPr>
        <w:t>aérosols</w:t>
      </w:r>
    </w:p>
    <w:p w14:paraId="044E3B0A" w14:textId="77777777" w:rsidR="00EC0206" w:rsidRPr="001521F0" w:rsidRDefault="004927A1" w:rsidP="00964F0D">
      <w:pPr>
        <w:pStyle w:val="Heading1"/>
        <w:rPr>
          <w:lang w:val="fr-CA"/>
        </w:rPr>
      </w:pPr>
      <w:r w:rsidRPr="0022386C">
        <w:rPr>
          <w:bCs/>
          <w:lang w:val="fr-CA"/>
        </w:rPr>
        <w:t>L</w:t>
      </w:r>
      <w:r w:rsidR="0028543B">
        <w:rPr>
          <w:bCs/>
          <w:lang w:val="fr-CA"/>
        </w:rPr>
        <w:t>’</w:t>
      </w:r>
      <w:r w:rsidRPr="0022386C">
        <w:rPr>
          <w:bCs/>
          <w:lang w:val="fr-CA"/>
        </w:rPr>
        <w:t>industrie des aérosols en Indonésie s</w:t>
      </w:r>
      <w:r w:rsidR="0028543B">
        <w:rPr>
          <w:bCs/>
          <w:lang w:val="fr-CA"/>
        </w:rPr>
        <w:t>’</w:t>
      </w:r>
      <w:r w:rsidRPr="0022386C">
        <w:rPr>
          <w:bCs/>
          <w:lang w:val="fr-CA"/>
        </w:rPr>
        <w:t>est entièrement reconvertie au R</w:t>
      </w:r>
      <w:r w:rsidR="003F25F7">
        <w:rPr>
          <w:bCs/>
          <w:lang w:val="fr-CA"/>
        </w:rPr>
        <w:noBreakHyphen/>
      </w:r>
      <w:r w:rsidRPr="0022386C">
        <w:rPr>
          <w:bCs/>
          <w:lang w:val="fr-CA"/>
        </w:rPr>
        <w:t>600a, avec le soutien du Fonds multilatéral.  Aucun fabricant d</w:t>
      </w:r>
      <w:r w:rsidR="0028543B">
        <w:rPr>
          <w:bCs/>
          <w:lang w:val="fr-CA"/>
        </w:rPr>
        <w:t>’</w:t>
      </w:r>
      <w:r w:rsidRPr="0022386C">
        <w:rPr>
          <w:bCs/>
          <w:lang w:val="fr-CA"/>
        </w:rPr>
        <w:t>inhalateurs à doseur a été identifié et on estime que des inhalateurs à doseur à base de HFC sont importés plutôt que fabriqués localement</w:t>
      </w:r>
      <w:r w:rsidR="00EC0206" w:rsidRPr="001521F0">
        <w:rPr>
          <w:lang w:val="fr-CA"/>
        </w:rPr>
        <w:t>.</w:t>
      </w:r>
    </w:p>
    <w:p w14:paraId="483B9884" w14:textId="77777777" w:rsidR="002B3F06" w:rsidRPr="001521F0" w:rsidRDefault="004927A1" w:rsidP="002B3F06">
      <w:pPr>
        <w:spacing w:before="240" w:after="240"/>
        <w:rPr>
          <w:i/>
          <w:iCs/>
          <w:lang w:val="fr-CA"/>
        </w:rPr>
      </w:pPr>
      <w:r w:rsidRPr="0022386C">
        <w:rPr>
          <w:bCs/>
          <w:i/>
          <w:iCs/>
          <w:lang w:val="fr-CA"/>
        </w:rPr>
        <w:t>Lutte contre l</w:t>
      </w:r>
      <w:r w:rsidR="0028543B">
        <w:rPr>
          <w:bCs/>
          <w:i/>
          <w:iCs/>
          <w:lang w:val="fr-CA"/>
        </w:rPr>
        <w:t>’</w:t>
      </w:r>
      <w:r w:rsidRPr="0022386C">
        <w:rPr>
          <w:bCs/>
          <w:i/>
          <w:iCs/>
          <w:lang w:val="fr-CA"/>
        </w:rPr>
        <w:t>incendie</w:t>
      </w:r>
    </w:p>
    <w:p w14:paraId="3156EE66" w14:textId="77777777" w:rsidR="008555B6" w:rsidRPr="001521F0" w:rsidRDefault="004927A1" w:rsidP="008555B6">
      <w:pPr>
        <w:pStyle w:val="Heading1"/>
        <w:rPr>
          <w:rFonts w:eastAsia="SimSun"/>
          <w:lang w:val="fr-CA" w:eastAsia="zh-CN"/>
        </w:rPr>
      </w:pPr>
      <w:r w:rsidRPr="0022386C">
        <w:rPr>
          <w:bCs/>
          <w:lang w:val="fr-CA"/>
        </w:rPr>
        <w:t>Le HFC</w:t>
      </w:r>
      <w:r w:rsidR="003F25F7">
        <w:rPr>
          <w:bCs/>
          <w:lang w:val="fr-CA"/>
        </w:rPr>
        <w:noBreakHyphen/>
      </w:r>
      <w:r w:rsidRPr="0022386C">
        <w:rPr>
          <w:bCs/>
          <w:lang w:val="fr-CA"/>
        </w:rPr>
        <w:t>227ea est utilisé comme agent d</w:t>
      </w:r>
      <w:r w:rsidR="0028543B">
        <w:rPr>
          <w:bCs/>
          <w:lang w:val="fr-CA"/>
        </w:rPr>
        <w:t>’</w:t>
      </w:r>
      <w:r w:rsidRPr="0022386C">
        <w:rPr>
          <w:bCs/>
          <w:lang w:val="fr-CA"/>
        </w:rPr>
        <w:t>extinction pour les systèmes d</w:t>
      </w:r>
      <w:r w:rsidR="0028543B">
        <w:rPr>
          <w:bCs/>
          <w:lang w:val="fr-CA"/>
        </w:rPr>
        <w:t>’</w:t>
      </w:r>
      <w:r w:rsidRPr="0022386C">
        <w:rPr>
          <w:bCs/>
          <w:lang w:val="fr-CA"/>
        </w:rPr>
        <w:t>inondation totale et de petits volumes de HFC</w:t>
      </w:r>
      <w:r w:rsidR="003F25F7">
        <w:rPr>
          <w:bCs/>
          <w:lang w:val="fr-CA"/>
        </w:rPr>
        <w:noBreakHyphen/>
      </w:r>
      <w:r w:rsidRPr="0022386C">
        <w:rPr>
          <w:bCs/>
          <w:lang w:val="fr-CA"/>
        </w:rPr>
        <w:t>236fa sont importés pour être utilisés comme agent de nettoyage des extincteurs portables. Le HFC</w:t>
      </w:r>
      <w:r w:rsidR="003F25F7">
        <w:rPr>
          <w:bCs/>
          <w:lang w:val="fr-CA"/>
        </w:rPr>
        <w:noBreakHyphen/>
      </w:r>
      <w:r w:rsidRPr="0022386C">
        <w:rPr>
          <w:bCs/>
          <w:lang w:val="fr-CA"/>
        </w:rPr>
        <w:t>23, le HFC</w:t>
      </w:r>
      <w:r w:rsidR="003F25F7">
        <w:rPr>
          <w:bCs/>
          <w:lang w:val="fr-CA"/>
        </w:rPr>
        <w:noBreakHyphen/>
      </w:r>
      <w:r w:rsidRPr="0022386C">
        <w:rPr>
          <w:bCs/>
          <w:lang w:val="fr-CA"/>
        </w:rPr>
        <w:t>125, le HFC</w:t>
      </w:r>
      <w:r w:rsidR="003F25F7">
        <w:rPr>
          <w:bCs/>
          <w:lang w:val="fr-CA"/>
        </w:rPr>
        <w:noBreakHyphen/>
      </w:r>
      <w:r w:rsidRPr="0022386C">
        <w:rPr>
          <w:bCs/>
          <w:lang w:val="fr-CA"/>
        </w:rPr>
        <w:t>227ea et des mélanges sont utilisés dans les systèmes d</w:t>
      </w:r>
      <w:r w:rsidR="0028543B">
        <w:rPr>
          <w:bCs/>
          <w:lang w:val="fr-CA"/>
        </w:rPr>
        <w:t>’</w:t>
      </w:r>
      <w:r w:rsidRPr="0022386C">
        <w:rPr>
          <w:bCs/>
          <w:lang w:val="fr-CA"/>
        </w:rPr>
        <w:t>extinction installés fixes.</w:t>
      </w:r>
    </w:p>
    <w:p w14:paraId="6F048EDA" w14:textId="77777777" w:rsidR="00C73D8F" w:rsidRPr="001521F0" w:rsidRDefault="00EF5CC4" w:rsidP="002C2C32">
      <w:pPr>
        <w:pStyle w:val="Heading1"/>
        <w:keepNext/>
        <w:numPr>
          <w:ilvl w:val="0"/>
          <w:numId w:val="0"/>
        </w:numPr>
        <w:spacing w:before="240"/>
        <w:rPr>
          <w:i/>
          <w:iCs/>
          <w:lang w:val="fr-CA" w:bidi="he-IL"/>
        </w:rPr>
      </w:pPr>
      <w:r w:rsidRPr="0022386C">
        <w:rPr>
          <w:bCs/>
          <w:i/>
          <w:iCs/>
          <w:lang w:val="fr-CA"/>
        </w:rPr>
        <w:t>Cycle organique de Rankine (ORC)</w:t>
      </w:r>
    </w:p>
    <w:p w14:paraId="1CE92C32" w14:textId="77777777" w:rsidR="00C73D8F" w:rsidRPr="001521F0" w:rsidRDefault="00EF5CC4" w:rsidP="00C73D8F">
      <w:pPr>
        <w:pStyle w:val="Heading1"/>
        <w:rPr>
          <w:i/>
          <w:iCs/>
          <w:lang w:val="fr-CA"/>
        </w:rPr>
      </w:pPr>
      <w:r w:rsidRPr="0022386C">
        <w:rPr>
          <w:bCs/>
          <w:lang w:val="fr-CA"/>
        </w:rPr>
        <w:t>Les unités ORC utilisent du HFC</w:t>
      </w:r>
      <w:r w:rsidR="003F25F7">
        <w:rPr>
          <w:bCs/>
          <w:lang w:val="fr-CA"/>
        </w:rPr>
        <w:noBreakHyphen/>
      </w:r>
      <w:r w:rsidRPr="0022386C">
        <w:rPr>
          <w:bCs/>
          <w:lang w:val="fr-CA"/>
        </w:rPr>
        <w:t>245fa comme fluide actif à cause de son point d</w:t>
      </w:r>
      <w:r w:rsidR="0028543B">
        <w:rPr>
          <w:bCs/>
          <w:lang w:val="fr-CA"/>
        </w:rPr>
        <w:t>’</w:t>
      </w:r>
      <w:r w:rsidRPr="0022386C">
        <w:rPr>
          <w:bCs/>
          <w:lang w:val="fr-CA"/>
        </w:rPr>
        <w:t>ébullition bas.  Le cycle de Rankine aide à récupérer de l</w:t>
      </w:r>
      <w:r w:rsidR="0028543B">
        <w:rPr>
          <w:bCs/>
          <w:lang w:val="fr-CA"/>
        </w:rPr>
        <w:t>’</w:t>
      </w:r>
      <w:r w:rsidRPr="0022386C">
        <w:rPr>
          <w:bCs/>
          <w:lang w:val="fr-CA"/>
        </w:rPr>
        <w:t>énergie supplémentaire à part</w:t>
      </w:r>
      <w:r>
        <w:rPr>
          <w:bCs/>
          <w:lang w:val="fr-CA"/>
        </w:rPr>
        <w:t>ir de la chaleur perdue dans 16 </w:t>
      </w:r>
      <w:r w:rsidRPr="0022386C">
        <w:rPr>
          <w:bCs/>
          <w:lang w:val="fr-CA"/>
        </w:rPr>
        <w:t>centrales électriques géothermiques en Indonésie, avec une capacit</w:t>
      </w:r>
      <w:r>
        <w:rPr>
          <w:bCs/>
          <w:lang w:val="fr-CA"/>
        </w:rPr>
        <w:t xml:space="preserve">é allant de 2,5 MW à 377 MW. </w:t>
      </w:r>
      <w:r w:rsidRPr="0022386C">
        <w:rPr>
          <w:bCs/>
          <w:lang w:val="fr-CA"/>
        </w:rPr>
        <w:t>En outre, l</w:t>
      </w:r>
      <w:r w:rsidR="0028543B">
        <w:rPr>
          <w:bCs/>
          <w:lang w:val="fr-CA"/>
        </w:rPr>
        <w:t>’</w:t>
      </w:r>
      <w:r w:rsidRPr="0022386C">
        <w:rPr>
          <w:bCs/>
          <w:lang w:val="fr-CA"/>
        </w:rPr>
        <w:t>ORC est utilisé par de gros fabricants chimiques dans la production de produits chimiques organiques</w:t>
      </w:r>
      <w:r>
        <w:rPr>
          <w:lang w:val="fr-CA" w:bidi="he-IL"/>
        </w:rPr>
        <w:t>.</w:t>
      </w:r>
    </w:p>
    <w:p w14:paraId="38513C54" w14:textId="77777777" w:rsidR="0070038F" w:rsidRPr="001521F0" w:rsidRDefault="00EF5CC4" w:rsidP="002C2C32">
      <w:pPr>
        <w:pStyle w:val="Heading1"/>
        <w:keepNext/>
        <w:numPr>
          <w:ilvl w:val="0"/>
          <w:numId w:val="0"/>
        </w:numPr>
        <w:spacing w:before="240"/>
        <w:rPr>
          <w:i/>
          <w:iCs/>
          <w:lang w:val="fr-CA"/>
        </w:rPr>
      </w:pPr>
      <w:r w:rsidRPr="0022386C">
        <w:rPr>
          <w:bCs/>
          <w:i/>
          <w:iCs/>
          <w:lang w:val="fr-CA"/>
        </w:rPr>
        <w:t>Secteur de l</w:t>
      </w:r>
      <w:r w:rsidR="0028543B">
        <w:rPr>
          <w:bCs/>
          <w:i/>
          <w:iCs/>
          <w:lang w:val="fr-CA"/>
        </w:rPr>
        <w:t>’</w:t>
      </w:r>
      <w:r w:rsidRPr="0022386C">
        <w:rPr>
          <w:bCs/>
          <w:i/>
          <w:iCs/>
          <w:lang w:val="fr-CA"/>
        </w:rPr>
        <w:t>entretien dans la réfrigération et la climatisation (RAC)</w:t>
      </w:r>
    </w:p>
    <w:p w14:paraId="1F8424E8" w14:textId="77777777" w:rsidR="00A40A67" w:rsidRPr="001521F0" w:rsidRDefault="00941963" w:rsidP="00A40A67">
      <w:pPr>
        <w:pStyle w:val="Heading1"/>
        <w:rPr>
          <w:lang w:val="fr-CA" w:eastAsia="zh-CN"/>
        </w:rPr>
      </w:pPr>
      <w:r w:rsidRPr="0022386C">
        <w:rPr>
          <w:bCs/>
          <w:lang w:val="fr-CA"/>
        </w:rPr>
        <w:t>Le pays compte environ 75</w:t>
      </w:r>
      <w:r>
        <w:rPr>
          <w:bCs/>
          <w:lang w:val="fr-CA"/>
        </w:rPr>
        <w:t> 000 </w:t>
      </w:r>
      <w:r w:rsidRPr="0022386C">
        <w:rPr>
          <w:bCs/>
          <w:lang w:val="fr-CA"/>
        </w:rPr>
        <w:t>techniciens dont 80</w:t>
      </w:r>
      <w:r>
        <w:rPr>
          <w:bCs/>
          <w:lang w:val="fr-CA"/>
        </w:rPr>
        <w:t> pour cent</w:t>
      </w:r>
      <w:r w:rsidRPr="0022386C">
        <w:rPr>
          <w:bCs/>
          <w:lang w:val="fr-CA"/>
        </w:rPr>
        <w:t xml:space="preserve"> sont autodidactes et on estime à plusieurs milliers le nombre d</w:t>
      </w:r>
      <w:r w:rsidR="0028543B">
        <w:rPr>
          <w:bCs/>
          <w:lang w:val="fr-CA"/>
        </w:rPr>
        <w:t>’</w:t>
      </w:r>
      <w:r w:rsidRPr="0022386C">
        <w:rPr>
          <w:bCs/>
          <w:lang w:val="fr-CA"/>
        </w:rPr>
        <w:t>ateliers informels consommant des HFC pour l</w:t>
      </w:r>
      <w:r w:rsidR="0028543B">
        <w:rPr>
          <w:bCs/>
          <w:lang w:val="fr-CA"/>
        </w:rPr>
        <w:t>’</w:t>
      </w:r>
      <w:r w:rsidRPr="0022386C">
        <w:rPr>
          <w:bCs/>
          <w:lang w:val="fr-CA"/>
        </w:rPr>
        <w:t>entretien de toutes sortes d</w:t>
      </w:r>
      <w:r w:rsidR="0028543B">
        <w:rPr>
          <w:bCs/>
          <w:lang w:val="fr-CA"/>
        </w:rPr>
        <w:t>’</w:t>
      </w:r>
      <w:r w:rsidRPr="0022386C">
        <w:rPr>
          <w:bCs/>
          <w:lang w:val="fr-CA"/>
        </w:rPr>
        <w:t>appareils,</w:t>
      </w:r>
      <w:r>
        <w:rPr>
          <w:bCs/>
          <w:lang w:val="fr-CA"/>
        </w:rPr>
        <w:t xml:space="preserve"> environ 10 </w:t>
      </w:r>
      <w:r w:rsidRPr="0022386C">
        <w:rPr>
          <w:bCs/>
          <w:lang w:val="fr-CA"/>
        </w:rPr>
        <w:t>000 d</w:t>
      </w:r>
      <w:r w:rsidR="0028543B">
        <w:rPr>
          <w:bCs/>
          <w:lang w:val="fr-CA"/>
        </w:rPr>
        <w:t>’</w:t>
      </w:r>
      <w:r w:rsidRPr="0022386C">
        <w:rPr>
          <w:bCs/>
          <w:lang w:val="fr-CA"/>
        </w:rPr>
        <w:t>entre eux sont spécialisés</w:t>
      </w:r>
      <w:r>
        <w:rPr>
          <w:bCs/>
          <w:lang w:val="fr-CA"/>
        </w:rPr>
        <w:t xml:space="preserve"> dans la climatisation. Les 380 </w:t>
      </w:r>
      <w:r w:rsidRPr="0022386C">
        <w:rPr>
          <w:bCs/>
          <w:lang w:val="fr-CA"/>
        </w:rPr>
        <w:t>ateliers de climatisation officiellement enregistrés qui appartiennent à des fabricants ou des fournisseurs d</w:t>
      </w:r>
      <w:r w:rsidR="0028543B">
        <w:rPr>
          <w:bCs/>
          <w:lang w:val="fr-CA"/>
        </w:rPr>
        <w:t>’</w:t>
      </w:r>
      <w:r w:rsidRPr="0022386C">
        <w:rPr>
          <w:bCs/>
          <w:lang w:val="fr-CA"/>
        </w:rPr>
        <w:t xml:space="preserve">équipement, offrent des </w:t>
      </w:r>
      <w:r w:rsidRPr="0022386C">
        <w:rPr>
          <w:bCs/>
          <w:noProof/>
          <w:lang w:val="fr-CA"/>
        </w:rPr>
        <w:t>services après</w:t>
      </w:r>
      <w:r w:rsidR="003F25F7">
        <w:rPr>
          <w:bCs/>
          <w:noProof/>
          <w:lang w:val="fr-CA"/>
        </w:rPr>
        <w:noBreakHyphen/>
      </w:r>
      <w:r w:rsidRPr="0022386C">
        <w:rPr>
          <w:bCs/>
          <w:noProof/>
          <w:lang w:val="fr-CA"/>
        </w:rPr>
        <w:t>vente</w:t>
      </w:r>
      <w:r w:rsidRPr="0022386C">
        <w:rPr>
          <w:bCs/>
          <w:lang w:val="fr-CA"/>
        </w:rPr>
        <w:t xml:space="preserve"> à travers tout le pays</w:t>
      </w:r>
      <w:r w:rsidR="006F7DD1" w:rsidRPr="001521F0">
        <w:rPr>
          <w:lang w:val="fr-CA" w:eastAsia="zh-CN"/>
        </w:rPr>
        <w:t>.</w:t>
      </w:r>
    </w:p>
    <w:p w14:paraId="2B888936" w14:textId="77777777" w:rsidR="002C2BAE" w:rsidRPr="001521F0" w:rsidRDefault="00941963" w:rsidP="00F56353">
      <w:pPr>
        <w:pStyle w:val="Heading1"/>
        <w:rPr>
          <w:lang w:val="fr-CA"/>
        </w:rPr>
      </w:pPr>
      <w:r w:rsidRPr="0022386C">
        <w:rPr>
          <w:bCs/>
          <w:lang w:val="fr-CA"/>
        </w:rPr>
        <w:t>Les techniciens peuvent acquérir une formation technique officielle dans des écoles secondaires professionnelles et des centres de formation publics ou privés et ils sont ensuite certifiés</w:t>
      </w:r>
      <w:r>
        <w:rPr>
          <w:bCs/>
          <w:lang w:val="fr-CA"/>
        </w:rPr>
        <w:t xml:space="preserve"> par les centres d</w:t>
      </w:r>
      <w:r w:rsidR="0028543B">
        <w:rPr>
          <w:bCs/>
          <w:lang w:val="fr-CA"/>
        </w:rPr>
        <w:t>’</w:t>
      </w:r>
      <w:r>
        <w:rPr>
          <w:bCs/>
          <w:lang w:val="fr-CA"/>
        </w:rPr>
        <w:t xml:space="preserve">évaluation. </w:t>
      </w:r>
      <w:r w:rsidRPr="0022386C">
        <w:rPr>
          <w:bCs/>
          <w:lang w:val="fr-CA"/>
        </w:rPr>
        <w:t>D</w:t>
      </w:r>
      <w:r w:rsidR="0028543B">
        <w:rPr>
          <w:bCs/>
          <w:lang w:val="fr-CA"/>
        </w:rPr>
        <w:t>’</w:t>
      </w:r>
      <w:r w:rsidRPr="0022386C">
        <w:rPr>
          <w:bCs/>
          <w:lang w:val="fr-CA"/>
        </w:rPr>
        <w:t>ici</w:t>
      </w:r>
      <w:r>
        <w:rPr>
          <w:bCs/>
          <w:lang w:val="fr-CA"/>
        </w:rPr>
        <w:t xml:space="preserve"> à la fin du PGEH, plus de 9 000 </w:t>
      </w:r>
      <w:r w:rsidRPr="0022386C">
        <w:rPr>
          <w:bCs/>
          <w:lang w:val="fr-CA"/>
        </w:rPr>
        <w:t>techniciens auront été</w:t>
      </w:r>
      <w:r>
        <w:rPr>
          <w:bCs/>
          <w:lang w:val="fr-CA"/>
        </w:rPr>
        <w:t xml:space="preserve"> certifiés, dont plus de 5 </w:t>
      </w:r>
      <w:r w:rsidRPr="0022386C">
        <w:rPr>
          <w:bCs/>
          <w:lang w:val="fr-CA"/>
        </w:rPr>
        <w:t xml:space="preserve">000 ont déjà obtenu leur certification.  Des trousses </w:t>
      </w:r>
      <w:r>
        <w:rPr>
          <w:bCs/>
          <w:lang w:val="fr-CA"/>
        </w:rPr>
        <w:t>à outils ont été fournies à 151 </w:t>
      </w:r>
      <w:r w:rsidRPr="0022386C">
        <w:rPr>
          <w:bCs/>
          <w:lang w:val="fr-CA"/>
        </w:rPr>
        <w:t>ateliers d</w:t>
      </w:r>
      <w:r w:rsidR="0028543B">
        <w:rPr>
          <w:bCs/>
          <w:lang w:val="fr-CA"/>
        </w:rPr>
        <w:t>’</w:t>
      </w:r>
      <w:r w:rsidRPr="0022386C">
        <w:rPr>
          <w:bCs/>
          <w:lang w:val="fr-CA"/>
        </w:rPr>
        <w:t xml:space="preserve">entretien et à des techniciens et cinq centres de régénération ont été établis. La phase </w:t>
      </w:r>
      <w:r>
        <w:rPr>
          <w:bCs/>
          <w:lang w:val="fr-CA"/>
        </w:rPr>
        <w:t>III du PGEH devrait certifier 3 </w:t>
      </w:r>
      <w:r w:rsidRPr="0022386C">
        <w:rPr>
          <w:bCs/>
          <w:lang w:val="fr-CA"/>
        </w:rPr>
        <w:t>500</w:t>
      </w:r>
      <w:r>
        <w:rPr>
          <w:bCs/>
          <w:lang w:val="fr-CA"/>
        </w:rPr>
        <w:t> techniciens (en plus des 3 500 </w:t>
      </w:r>
      <w:r w:rsidRPr="0022386C">
        <w:rPr>
          <w:bCs/>
          <w:lang w:val="fr-CA"/>
        </w:rPr>
        <w:t>certifiés avec les propres ressources du gouvernement), établir neuf autres centres de régénération, fournir de l</w:t>
      </w:r>
      <w:r w:rsidR="0028543B">
        <w:rPr>
          <w:bCs/>
          <w:lang w:val="fr-CA"/>
        </w:rPr>
        <w:t>’</w:t>
      </w:r>
      <w:r w:rsidRPr="0022386C">
        <w:rPr>
          <w:bCs/>
          <w:lang w:val="fr-CA"/>
        </w:rPr>
        <w:t>équipement de formation et de certification à</w:t>
      </w:r>
      <w:r>
        <w:rPr>
          <w:bCs/>
          <w:lang w:val="fr-CA"/>
        </w:rPr>
        <w:t xml:space="preserve"> 15 </w:t>
      </w:r>
      <w:r w:rsidRPr="0022386C">
        <w:rPr>
          <w:bCs/>
          <w:lang w:val="fr-CA"/>
        </w:rPr>
        <w:t xml:space="preserve">centres de </w:t>
      </w:r>
      <w:r w:rsidRPr="0022386C">
        <w:rPr>
          <w:bCs/>
          <w:lang w:val="fr-CA"/>
        </w:rPr>
        <w:lastRenderedPageBreak/>
        <w:t>formation professionnelle, de l</w:t>
      </w:r>
      <w:r w:rsidR="0028543B">
        <w:rPr>
          <w:bCs/>
          <w:lang w:val="fr-CA"/>
        </w:rPr>
        <w:t>’</w:t>
      </w:r>
      <w:r w:rsidRPr="0022386C">
        <w:rPr>
          <w:bCs/>
          <w:lang w:val="fr-CA"/>
        </w:rPr>
        <w:t>équipement d</w:t>
      </w:r>
      <w:r w:rsidR="0028543B">
        <w:rPr>
          <w:bCs/>
          <w:lang w:val="fr-CA"/>
        </w:rPr>
        <w:t>’</w:t>
      </w:r>
      <w:r w:rsidRPr="0022386C">
        <w:rPr>
          <w:bCs/>
          <w:lang w:val="fr-CA"/>
        </w:rPr>
        <w:t>ent</w:t>
      </w:r>
      <w:r>
        <w:rPr>
          <w:bCs/>
          <w:lang w:val="fr-CA"/>
        </w:rPr>
        <w:t>retien et de récupération à 200 </w:t>
      </w:r>
      <w:r w:rsidRPr="0022386C">
        <w:rPr>
          <w:bCs/>
          <w:lang w:val="fr-CA"/>
        </w:rPr>
        <w:t>ateliers d</w:t>
      </w:r>
      <w:r w:rsidR="0028543B">
        <w:rPr>
          <w:bCs/>
          <w:lang w:val="fr-CA"/>
        </w:rPr>
        <w:t>’</w:t>
      </w:r>
      <w:r w:rsidRPr="0022386C">
        <w:rPr>
          <w:bCs/>
          <w:lang w:val="fr-CA"/>
        </w:rPr>
        <w:t>entretien,</w:t>
      </w:r>
      <w:r>
        <w:rPr>
          <w:bCs/>
          <w:lang w:val="fr-CA"/>
        </w:rPr>
        <w:t xml:space="preserve"> et 1 000 </w:t>
      </w:r>
      <w:r w:rsidRPr="0022386C">
        <w:rPr>
          <w:bCs/>
          <w:lang w:val="fr-CA"/>
        </w:rPr>
        <w:t>ensembles d</w:t>
      </w:r>
      <w:r w:rsidR="0028543B">
        <w:rPr>
          <w:bCs/>
          <w:lang w:val="fr-CA"/>
        </w:rPr>
        <w:t>’</w:t>
      </w:r>
      <w:r w:rsidRPr="0022386C">
        <w:rPr>
          <w:bCs/>
          <w:lang w:val="fr-CA"/>
        </w:rPr>
        <w:t>outils d</w:t>
      </w:r>
      <w:r w:rsidR="0028543B">
        <w:rPr>
          <w:bCs/>
          <w:lang w:val="fr-CA"/>
        </w:rPr>
        <w:t>’</w:t>
      </w:r>
      <w:r w:rsidRPr="0022386C">
        <w:rPr>
          <w:bCs/>
          <w:lang w:val="fr-CA"/>
        </w:rPr>
        <w:t>entretien de base à des techniciens nouvellement certifiés.</w:t>
      </w:r>
    </w:p>
    <w:p w14:paraId="3004A78C" w14:textId="77777777" w:rsidR="00A40A67" w:rsidRPr="001521F0" w:rsidRDefault="00941963" w:rsidP="00F56353">
      <w:pPr>
        <w:pStyle w:val="Heading1"/>
        <w:rPr>
          <w:lang w:val="fr-CA"/>
        </w:rPr>
      </w:pPr>
      <w:r w:rsidRPr="0022386C">
        <w:rPr>
          <w:bCs/>
          <w:lang w:val="fr-CA"/>
        </w:rPr>
        <w:t>La Certification des compétences professionnelles pour les techniciens de RAC établit une certification obligatoire et les conditions d</w:t>
      </w:r>
      <w:r w:rsidR="0028543B">
        <w:rPr>
          <w:bCs/>
          <w:lang w:val="fr-CA"/>
        </w:rPr>
        <w:t>’</w:t>
      </w:r>
      <w:r w:rsidRPr="0022386C">
        <w:rPr>
          <w:bCs/>
          <w:lang w:val="fr-CA"/>
        </w:rPr>
        <w:t>emploi de techniciens dans des entreprises ayant des installations de RAC, et classe les techniciens en cinq catégories.  Actuellement, le système de certification basé sur les compétences est opérationnel pour les niveaux un (assistant technicien), deux (technicien d</w:t>
      </w:r>
      <w:r w:rsidR="0028543B">
        <w:rPr>
          <w:bCs/>
          <w:lang w:val="fr-CA"/>
        </w:rPr>
        <w:t>’</w:t>
      </w:r>
      <w:r w:rsidRPr="0022386C">
        <w:rPr>
          <w:bCs/>
          <w:lang w:val="fr-CA"/>
        </w:rPr>
        <w:t>entretien) et trois (technicien en climatisation résidentielle et réfrigération domestique)</w:t>
      </w:r>
      <w:r w:rsidRPr="0022386C">
        <w:rPr>
          <w:rStyle w:val="FootnoteReference"/>
          <w:bCs/>
          <w:lang w:val="fr-CA"/>
        </w:rPr>
        <w:footnoteReference w:id="4"/>
      </w:r>
      <w:r w:rsidRPr="0022386C">
        <w:rPr>
          <w:bCs/>
          <w:lang w:val="fr-CA"/>
        </w:rPr>
        <w:t xml:space="preserve"> et il est obligatoire pour les niveaux deux et trois. La certification n</w:t>
      </w:r>
      <w:r w:rsidR="0028543B">
        <w:rPr>
          <w:bCs/>
          <w:lang w:val="fr-CA"/>
        </w:rPr>
        <w:t>’</w:t>
      </w:r>
      <w:r w:rsidRPr="0022386C">
        <w:rPr>
          <w:bCs/>
          <w:lang w:val="fr-CA"/>
        </w:rPr>
        <w:t>est pas encore opérationnelle pour les niveaux quatre (technicien en réfrigération commerciale) et cinq (technicien senior en climatisation et refroidissement centralisés).  Aucune norme de compétence n</w:t>
      </w:r>
      <w:r w:rsidR="0028543B">
        <w:rPr>
          <w:bCs/>
          <w:lang w:val="fr-CA"/>
        </w:rPr>
        <w:t>’</w:t>
      </w:r>
      <w:r w:rsidRPr="0022386C">
        <w:rPr>
          <w:bCs/>
          <w:lang w:val="fr-CA"/>
        </w:rPr>
        <w:t>a encore été établie pour les techniciens de climatiseurs mobiles</w:t>
      </w:r>
      <w:r>
        <w:rPr>
          <w:bCs/>
          <w:lang w:val="fr-CA"/>
        </w:rPr>
        <w:t xml:space="preserve"> (MAC)</w:t>
      </w:r>
      <w:r w:rsidR="00032D9D" w:rsidRPr="001521F0">
        <w:rPr>
          <w:lang w:val="fr-CA"/>
        </w:rPr>
        <w:t>.</w:t>
      </w:r>
    </w:p>
    <w:p w14:paraId="3D9C71E9" w14:textId="77777777" w:rsidR="000D24BF" w:rsidRPr="001521F0" w:rsidRDefault="00652B49" w:rsidP="000D24BF">
      <w:pPr>
        <w:pStyle w:val="Heading1"/>
        <w:rPr>
          <w:lang w:val="fr-CA"/>
        </w:rPr>
      </w:pPr>
      <w:r w:rsidRPr="0022386C">
        <w:rPr>
          <w:bCs/>
          <w:lang w:val="fr-CA"/>
        </w:rPr>
        <w:t>Le secteur de la climatisation résidentielle est presque entièrement passé au HFC</w:t>
      </w:r>
      <w:r w:rsidR="003F25F7">
        <w:rPr>
          <w:bCs/>
          <w:lang w:val="fr-CA"/>
        </w:rPr>
        <w:noBreakHyphen/>
      </w:r>
      <w:r w:rsidRPr="0022386C">
        <w:rPr>
          <w:bCs/>
          <w:lang w:val="fr-CA"/>
        </w:rPr>
        <w:t>32 en raison de l</w:t>
      </w:r>
      <w:r>
        <w:rPr>
          <w:bCs/>
          <w:lang w:val="fr-CA"/>
        </w:rPr>
        <w:t xml:space="preserve">a dynamique du marché. </w:t>
      </w:r>
      <w:r w:rsidRPr="0022386C">
        <w:rPr>
          <w:bCs/>
          <w:lang w:val="fr-CA"/>
        </w:rPr>
        <w:t>La majorité de la consommation de HFC en Indonésie étant associée à l</w:t>
      </w:r>
      <w:r w:rsidR="0028543B">
        <w:rPr>
          <w:bCs/>
          <w:lang w:val="fr-CA"/>
        </w:rPr>
        <w:t>’</w:t>
      </w:r>
      <w:r w:rsidRPr="0022386C">
        <w:rPr>
          <w:bCs/>
          <w:lang w:val="fr-CA"/>
        </w:rPr>
        <w:t xml:space="preserve">entretien, le renforcement de la gestion </w:t>
      </w:r>
      <w:r>
        <w:rPr>
          <w:bCs/>
          <w:lang w:val="fr-CA"/>
        </w:rPr>
        <w:t>des HFC, en limitant à moins de </w:t>
      </w:r>
      <w:r w:rsidRPr="0022386C">
        <w:rPr>
          <w:bCs/>
          <w:lang w:val="fr-CA"/>
        </w:rPr>
        <w:t>700 le PRP des frigorigènes utilisés dans ce secteur, sera priorisé dans le cadre de la p</w:t>
      </w:r>
      <w:r>
        <w:rPr>
          <w:bCs/>
          <w:lang w:val="fr-CA"/>
        </w:rPr>
        <w:t>hase </w:t>
      </w:r>
      <w:r w:rsidRPr="0022386C">
        <w:rPr>
          <w:bCs/>
          <w:lang w:val="fr-CA"/>
        </w:rPr>
        <w:t>I.</w:t>
      </w:r>
    </w:p>
    <w:p w14:paraId="35CADF7F" w14:textId="77777777" w:rsidR="0070038F" w:rsidRPr="001521F0" w:rsidRDefault="0067379B" w:rsidP="002C2C32">
      <w:pPr>
        <w:keepNext/>
        <w:suppressAutoHyphens/>
        <w:spacing w:after="240"/>
        <w:rPr>
          <w:lang w:val="fr-CA"/>
        </w:rPr>
      </w:pPr>
      <w:r w:rsidRPr="0022386C">
        <w:rPr>
          <w:bCs/>
          <w:i/>
          <w:iCs/>
          <w:u w:val="single"/>
          <w:lang w:val="fr-CA"/>
        </w:rPr>
        <w:t>Entretien des climatiseurs mobiles</w:t>
      </w:r>
    </w:p>
    <w:p w14:paraId="42ECDB89" w14:textId="77777777" w:rsidR="00DF6403" w:rsidRPr="001521F0" w:rsidRDefault="0067379B" w:rsidP="00363FD4">
      <w:pPr>
        <w:pStyle w:val="Heading1"/>
        <w:rPr>
          <w:lang w:val="fr-CA"/>
        </w:rPr>
      </w:pPr>
      <w:r w:rsidRPr="0022386C">
        <w:rPr>
          <w:bCs/>
          <w:lang w:val="fr-CA"/>
        </w:rPr>
        <w:t>Le secteur de l</w:t>
      </w:r>
      <w:r w:rsidR="0028543B">
        <w:rPr>
          <w:bCs/>
          <w:lang w:val="fr-CA"/>
        </w:rPr>
        <w:t>’</w:t>
      </w:r>
      <w:r w:rsidRPr="0022386C">
        <w:rPr>
          <w:bCs/>
          <w:lang w:val="fr-CA"/>
        </w:rPr>
        <w:t xml:space="preserve">entretien des climatiseurs mobiles en Indonésie comprend des </w:t>
      </w:r>
      <w:r>
        <w:rPr>
          <w:bCs/>
          <w:lang w:val="fr-CA"/>
        </w:rPr>
        <w:t xml:space="preserve">ateliers formels et informels. </w:t>
      </w:r>
      <w:r w:rsidRPr="0022386C">
        <w:rPr>
          <w:bCs/>
          <w:lang w:val="fr-CA"/>
        </w:rPr>
        <w:t xml:space="preserve">Le pays </w:t>
      </w:r>
      <w:r>
        <w:rPr>
          <w:bCs/>
          <w:lang w:val="fr-CA"/>
        </w:rPr>
        <w:t>compte plus de 18 </w:t>
      </w:r>
      <w:r w:rsidRPr="0022386C">
        <w:rPr>
          <w:bCs/>
          <w:lang w:val="fr-CA"/>
        </w:rPr>
        <w:t>millions de voitures particulières enregistrées, plus de six</w:t>
      </w:r>
      <w:r>
        <w:rPr>
          <w:bCs/>
          <w:lang w:val="fr-CA"/>
        </w:rPr>
        <w:t xml:space="preserve"> </w:t>
      </w:r>
      <w:r w:rsidRPr="0022386C">
        <w:rPr>
          <w:bCs/>
          <w:lang w:val="fr-CA"/>
        </w:rPr>
        <w:t>mil</w:t>
      </w:r>
      <w:r>
        <w:rPr>
          <w:bCs/>
          <w:lang w:val="fr-CA"/>
        </w:rPr>
        <w:t xml:space="preserve">lions de camions et plus de 250 000 autobus. </w:t>
      </w:r>
      <w:r w:rsidRPr="0022386C">
        <w:rPr>
          <w:bCs/>
          <w:lang w:val="fr-CA"/>
        </w:rPr>
        <w:t>Le nombre de techniciens de climatiseurs mobiles</w:t>
      </w:r>
      <w:r>
        <w:rPr>
          <w:bCs/>
          <w:lang w:val="fr-CA"/>
        </w:rPr>
        <w:t xml:space="preserve"> est estimé à plus de 10 </w:t>
      </w:r>
      <w:r w:rsidRPr="0022386C">
        <w:rPr>
          <w:bCs/>
          <w:lang w:val="fr-CA"/>
        </w:rPr>
        <w:t xml:space="preserve">000 </w:t>
      </w:r>
      <w:r>
        <w:rPr>
          <w:bCs/>
          <w:lang w:val="fr-CA"/>
        </w:rPr>
        <w:t>dans tout</w:t>
      </w:r>
      <w:r w:rsidRPr="0022386C">
        <w:rPr>
          <w:bCs/>
          <w:lang w:val="fr-CA"/>
        </w:rPr>
        <w:t xml:space="preserve"> le pays. </w:t>
      </w:r>
      <w:r>
        <w:rPr>
          <w:bCs/>
          <w:lang w:val="fr-CA"/>
        </w:rPr>
        <w:t>Environ 110 </w:t>
      </w:r>
      <w:r w:rsidRPr="0022386C">
        <w:rPr>
          <w:bCs/>
          <w:lang w:val="fr-CA"/>
        </w:rPr>
        <w:t>centres d</w:t>
      </w:r>
      <w:r w:rsidR="0028543B">
        <w:rPr>
          <w:bCs/>
          <w:lang w:val="fr-CA"/>
        </w:rPr>
        <w:t>’</w:t>
      </w:r>
      <w:r w:rsidRPr="0022386C">
        <w:rPr>
          <w:bCs/>
          <w:lang w:val="fr-CA"/>
        </w:rPr>
        <w:t>entretien autorisés sont associés à des fabricants de compresseurs. Les ateliers associés à des constructeurs et importateurs d</w:t>
      </w:r>
      <w:r w:rsidR="0028543B">
        <w:rPr>
          <w:bCs/>
          <w:lang w:val="fr-CA"/>
        </w:rPr>
        <w:t>’</w:t>
      </w:r>
      <w:r w:rsidRPr="0022386C">
        <w:rPr>
          <w:bCs/>
          <w:lang w:val="fr-CA"/>
        </w:rPr>
        <w:t>automobiles ne font pas l</w:t>
      </w:r>
      <w:r w:rsidR="0028543B">
        <w:rPr>
          <w:bCs/>
          <w:lang w:val="fr-CA"/>
        </w:rPr>
        <w:t>’</w:t>
      </w:r>
      <w:r w:rsidRPr="0022386C">
        <w:rPr>
          <w:bCs/>
          <w:lang w:val="fr-CA"/>
        </w:rPr>
        <w:t xml:space="preserve">entretien des climatiseurs mobiles en règle générale et </w:t>
      </w:r>
      <w:r w:rsidRPr="0022386C">
        <w:rPr>
          <w:bCs/>
          <w:noProof/>
          <w:lang w:val="fr-CA"/>
        </w:rPr>
        <w:t>sous</w:t>
      </w:r>
      <w:r w:rsidR="003F25F7">
        <w:rPr>
          <w:bCs/>
          <w:noProof/>
          <w:lang w:val="fr-CA"/>
        </w:rPr>
        <w:noBreakHyphen/>
      </w:r>
      <w:r w:rsidRPr="0022386C">
        <w:rPr>
          <w:bCs/>
          <w:noProof/>
          <w:lang w:val="fr-CA"/>
        </w:rPr>
        <w:t>traitent cette activité à des centres d</w:t>
      </w:r>
      <w:r w:rsidR="0028543B">
        <w:rPr>
          <w:bCs/>
          <w:noProof/>
          <w:lang w:val="fr-CA"/>
        </w:rPr>
        <w:t>’</w:t>
      </w:r>
      <w:r w:rsidRPr="0022386C">
        <w:rPr>
          <w:bCs/>
          <w:noProof/>
          <w:lang w:val="fr-CA"/>
        </w:rPr>
        <w:t>entretien de climatiseurs mobiles</w:t>
      </w:r>
      <w:r>
        <w:rPr>
          <w:bCs/>
          <w:noProof/>
          <w:lang w:val="fr-CA"/>
        </w:rPr>
        <w:t xml:space="preserve"> autorisés. </w:t>
      </w:r>
      <w:r w:rsidRPr="0022386C">
        <w:rPr>
          <w:bCs/>
          <w:noProof/>
          <w:lang w:val="fr-CA"/>
        </w:rPr>
        <w:t>Les propriétaires de voitures tendent à choisir des centres d</w:t>
      </w:r>
      <w:r w:rsidR="0028543B">
        <w:rPr>
          <w:bCs/>
          <w:noProof/>
          <w:lang w:val="fr-CA"/>
        </w:rPr>
        <w:t>’</w:t>
      </w:r>
      <w:r w:rsidRPr="0022386C">
        <w:rPr>
          <w:bCs/>
          <w:noProof/>
          <w:lang w:val="fr-CA"/>
        </w:rPr>
        <w:t>entretien autorisés tant que leurs voitures sont sous garantie, mais la plupart des propriétaires de voitures sans garantie se tournent vers le segment des ateliers multi</w:t>
      </w:r>
      <w:r w:rsidR="003F25F7">
        <w:rPr>
          <w:bCs/>
          <w:noProof/>
          <w:lang w:val="fr-CA"/>
        </w:rPr>
        <w:noBreakHyphen/>
      </w:r>
      <w:r w:rsidRPr="0022386C">
        <w:rPr>
          <w:bCs/>
          <w:noProof/>
          <w:lang w:val="fr-CA"/>
        </w:rPr>
        <w:t>marques</w:t>
      </w:r>
      <w:r>
        <w:rPr>
          <w:bCs/>
          <w:lang w:val="fr-CA"/>
        </w:rPr>
        <w:t>.</w:t>
      </w:r>
    </w:p>
    <w:p w14:paraId="13AEECCA" w14:textId="77777777" w:rsidR="0041220B" w:rsidRPr="001521F0" w:rsidRDefault="0067379B" w:rsidP="00C1298F">
      <w:pPr>
        <w:pStyle w:val="Heading1"/>
        <w:rPr>
          <w:lang w:val="fr-CA"/>
        </w:rPr>
      </w:pPr>
      <w:r w:rsidRPr="0022386C">
        <w:rPr>
          <w:bCs/>
          <w:lang w:val="fr-CA"/>
        </w:rPr>
        <w:t>Le principal HFC utilisé dans ce secteur est le HFC</w:t>
      </w:r>
      <w:r w:rsidR="003F25F7">
        <w:rPr>
          <w:bCs/>
          <w:lang w:val="fr-CA"/>
        </w:rPr>
        <w:noBreakHyphen/>
      </w:r>
      <w:r w:rsidRPr="0022386C">
        <w:rPr>
          <w:bCs/>
          <w:lang w:val="fr-CA"/>
        </w:rPr>
        <w:t>134a, rechargé dans les systèmes de climatisation chaque fois que des composante</w:t>
      </w:r>
      <w:r>
        <w:rPr>
          <w:bCs/>
          <w:lang w:val="fr-CA"/>
        </w:rPr>
        <w:t xml:space="preserve">s sont remplacées ou réparées. </w:t>
      </w:r>
      <w:r w:rsidRPr="0022386C">
        <w:rPr>
          <w:bCs/>
          <w:noProof/>
          <w:lang w:val="fr-CA"/>
        </w:rPr>
        <w:t>La quasi</w:t>
      </w:r>
      <w:r w:rsidR="003F25F7">
        <w:rPr>
          <w:bCs/>
          <w:noProof/>
          <w:lang w:val="fr-CA"/>
        </w:rPr>
        <w:noBreakHyphen/>
      </w:r>
      <w:r w:rsidRPr="0022386C">
        <w:rPr>
          <w:bCs/>
          <w:noProof/>
          <w:lang w:val="fr-CA"/>
        </w:rPr>
        <w:t>totalité des systèmes de climatisation mobile en Indonésie sont à base de HFC</w:t>
      </w:r>
      <w:r w:rsidR="003F25F7">
        <w:rPr>
          <w:bCs/>
          <w:noProof/>
          <w:lang w:val="fr-CA"/>
        </w:rPr>
        <w:noBreakHyphen/>
      </w:r>
      <w:r w:rsidRPr="0022386C">
        <w:rPr>
          <w:bCs/>
          <w:noProof/>
          <w:lang w:val="fr-CA"/>
        </w:rPr>
        <w:t>134a, sauf pour quelques</w:t>
      </w:r>
      <w:r w:rsidRPr="0022386C">
        <w:rPr>
          <w:bCs/>
          <w:lang w:val="fr-CA"/>
        </w:rPr>
        <w:t xml:space="preserve"> modèles de voitures européennes importées qui utilisent du HFO</w:t>
      </w:r>
      <w:r w:rsidR="003F25F7">
        <w:rPr>
          <w:bCs/>
          <w:lang w:val="fr-CA"/>
        </w:rPr>
        <w:noBreakHyphen/>
      </w:r>
      <w:r w:rsidRPr="0022386C">
        <w:rPr>
          <w:bCs/>
          <w:lang w:val="fr-CA"/>
        </w:rPr>
        <w:t>1234yf, disponible commercialement dans le pays, comme remplaçant du HFC</w:t>
      </w:r>
      <w:r w:rsidR="003F25F7">
        <w:rPr>
          <w:bCs/>
          <w:lang w:val="fr-CA"/>
        </w:rPr>
        <w:noBreakHyphen/>
      </w:r>
      <w:r w:rsidRPr="0022386C">
        <w:rPr>
          <w:bCs/>
          <w:lang w:val="fr-CA"/>
        </w:rPr>
        <w:t>134a dans les</w:t>
      </w:r>
      <w:r w:rsidR="00B301D5">
        <w:rPr>
          <w:bCs/>
          <w:lang w:val="fr-CA"/>
        </w:rPr>
        <w:t xml:space="preserve"> véhicules utilitaires légers. </w:t>
      </w:r>
      <w:r w:rsidRPr="0022386C">
        <w:rPr>
          <w:bCs/>
          <w:lang w:val="fr-CA"/>
        </w:rPr>
        <w:t>Des mélanges, tels que le R</w:t>
      </w:r>
      <w:r w:rsidR="003F25F7">
        <w:rPr>
          <w:bCs/>
          <w:lang w:val="fr-CA"/>
        </w:rPr>
        <w:noBreakHyphen/>
      </w:r>
      <w:r w:rsidRPr="0022386C">
        <w:rPr>
          <w:bCs/>
          <w:lang w:val="fr-CA"/>
        </w:rPr>
        <w:t>444A, le R</w:t>
      </w:r>
      <w:r w:rsidR="003F25F7">
        <w:rPr>
          <w:bCs/>
          <w:lang w:val="fr-CA"/>
        </w:rPr>
        <w:noBreakHyphen/>
      </w:r>
      <w:r w:rsidRPr="0022386C">
        <w:rPr>
          <w:bCs/>
          <w:lang w:val="fr-CA"/>
        </w:rPr>
        <w:t>456A, le R</w:t>
      </w:r>
      <w:r w:rsidR="003F25F7">
        <w:rPr>
          <w:bCs/>
          <w:lang w:val="fr-CA"/>
        </w:rPr>
        <w:noBreakHyphen/>
      </w:r>
      <w:r w:rsidRPr="0022386C">
        <w:rPr>
          <w:bCs/>
          <w:lang w:val="fr-CA"/>
        </w:rPr>
        <w:t>480A et le R</w:t>
      </w:r>
      <w:r w:rsidR="003F25F7">
        <w:rPr>
          <w:bCs/>
          <w:lang w:val="fr-CA"/>
        </w:rPr>
        <w:noBreakHyphen/>
      </w:r>
      <w:r w:rsidRPr="0022386C">
        <w:rPr>
          <w:bCs/>
          <w:lang w:val="fr-CA"/>
        </w:rPr>
        <w:t>513A sont étudiés pour l</w:t>
      </w:r>
      <w:r w:rsidR="0028543B">
        <w:rPr>
          <w:bCs/>
          <w:lang w:val="fr-CA"/>
        </w:rPr>
        <w:t>’</w:t>
      </w:r>
      <w:r w:rsidRPr="0022386C">
        <w:rPr>
          <w:bCs/>
          <w:lang w:val="fr-CA"/>
        </w:rPr>
        <w:t>entretien éventuel des</w:t>
      </w:r>
      <w:r w:rsidR="00B301D5">
        <w:rPr>
          <w:bCs/>
          <w:lang w:val="fr-CA"/>
        </w:rPr>
        <w:t xml:space="preserve"> véhicules utilitaires légers. </w:t>
      </w:r>
      <w:r w:rsidRPr="0022386C">
        <w:rPr>
          <w:bCs/>
          <w:lang w:val="fr-CA"/>
        </w:rPr>
        <w:t>Pour les véhicules électriques, des HFC à faible PRP, des mélanges de frigorigènes à base de HFO et du R</w:t>
      </w:r>
      <w:r w:rsidR="003F25F7">
        <w:rPr>
          <w:bCs/>
          <w:lang w:val="fr-CA"/>
        </w:rPr>
        <w:noBreakHyphen/>
      </w:r>
      <w:r w:rsidRPr="0022386C">
        <w:rPr>
          <w:bCs/>
          <w:lang w:val="fr-CA"/>
        </w:rPr>
        <w:t xml:space="preserve">290 en boucle secondaire sont étudiés également. </w:t>
      </w:r>
      <w:r w:rsidRPr="0022386C">
        <w:rPr>
          <w:bCs/>
          <w:noProof/>
          <w:lang w:val="fr-CA"/>
        </w:rPr>
        <w:t>Daikin a introduit</w:t>
      </w:r>
      <w:r w:rsidRPr="0022386C">
        <w:rPr>
          <w:bCs/>
          <w:lang w:val="fr-CA"/>
        </w:rPr>
        <w:t xml:space="preserve"> le R</w:t>
      </w:r>
      <w:r w:rsidR="003F25F7">
        <w:rPr>
          <w:bCs/>
          <w:lang w:val="fr-CA"/>
        </w:rPr>
        <w:noBreakHyphen/>
      </w:r>
      <w:r w:rsidRPr="0022386C">
        <w:rPr>
          <w:bCs/>
          <w:lang w:val="fr-CA"/>
        </w:rPr>
        <w:t>474A comme produit de remplacement du HFO</w:t>
      </w:r>
      <w:r w:rsidR="003F25F7">
        <w:rPr>
          <w:bCs/>
          <w:lang w:val="fr-CA"/>
        </w:rPr>
        <w:noBreakHyphen/>
      </w:r>
      <w:r w:rsidRPr="0022386C">
        <w:rPr>
          <w:bCs/>
          <w:lang w:val="fr-CA"/>
        </w:rPr>
        <w:t>1234yf, plus efficace dans les véhicules électriques</w:t>
      </w:r>
      <w:r w:rsidR="00C1298F" w:rsidRPr="001521F0">
        <w:rPr>
          <w:lang w:val="fr-CA"/>
        </w:rPr>
        <w:t>.</w:t>
      </w:r>
    </w:p>
    <w:p w14:paraId="38BEC8F1" w14:textId="77777777" w:rsidR="00220E27" w:rsidRPr="001521F0" w:rsidRDefault="00B301D5" w:rsidP="00220E27">
      <w:pPr>
        <w:pStyle w:val="Heading1"/>
        <w:rPr>
          <w:lang w:val="fr-CA"/>
        </w:rPr>
      </w:pPr>
      <w:r w:rsidRPr="0022386C">
        <w:rPr>
          <w:bCs/>
          <w:lang w:val="fr-CA"/>
        </w:rPr>
        <w:t>Le seul frigorigène utilisé actuellement pour les systèmes de climatisation dans le transport ferroviaire en Indonésie est le R</w:t>
      </w:r>
      <w:r w:rsidR="003F25F7">
        <w:rPr>
          <w:bCs/>
          <w:lang w:val="fr-CA"/>
        </w:rPr>
        <w:noBreakHyphen/>
      </w:r>
      <w:r w:rsidR="000E0BD3">
        <w:rPr>
          <w:bCs/>
          <w:lang w:val="fr-CA"/>
        </w:rPr>
        <w:t xml:space="preserve">407C. </w:t>
      </w:r>
      <w:r w:rsidRPr="0022386C">
        <w:rPr>
          <w:bCs/>
          <w:lang w:val="fr-CA"/>
        </w:rPr>
        <w:t>Les produits de remplacement potentiels pour les wagons et les bus incluent les HFC et des mélanges de HFO, tels que le R</w:t>
      </w:r>
      <w:r w:rsidR="003F25F7">
        <w:rPr>
          <w:bCs/>
          <w:lang w:val="fr-CA"/>
        </w:rPr>
        <w:noBreakHyphen/>
      </w:r>
      <w:r w:rsidRPr="0022386C">
        <w:rPr>
          <w:bCs/>
          <w:lang w:val="fr-CA"/>
        </w:rPr>
        <w:t>513A, le R</w:t>
      </w:r>
      <w:r w:rsidR="003F25F7">
        <w:rPr>
          <w:bCs/>
          <w:lang w:val="fr-CA"/>
        </w:rPr>
        <w:noBreakHyphen/>
      </w:r>
      <w:r w:rsidRPr="0022386C">
        <w:rPr>
          <w:bCs/>
          <w:lang w:val="fr-CA"/>
        </w:rPr>
        <w:t>454A et le R</w:t>
      </w:r>
      <w:r w:rsidR="003F25F7">
        <w:rPr>
          <w:bCs/>
          <w:lang w:val="fr-CA"/>
        </w:rPr>
        <w:noBreakHyphen/>
      </w:r>
      <w:r w:rsidRPr="0022386C">
        <w:rPr>
          <w:bCs/>
          <w:lang w:val="fr-CA"/>
        </w:rPr>
        <w:t>454C, tandis que le R</w:t>
      </w:r>
      <w:r w:rsidR="003F25F7">
        <w:rPr>
          <w:bCs/>
          <w:lang w:val="fr-CA"/>
        </w:rPr>
        <w:noBreakHyphen/>
      </w:r>
      <w:r w:rsidRPr="0022386C">
        <w:rPr>
          <w:bCs/>
          <w:lang w:val="fr-CA"/>
        </w:rPr>
        <w:t>458A est étudié pour remplacer le HCFC</w:t>
      </w:r>
      <w:r w:rsidR="003F25F7">
        <w:rPr>
          <w:bCs/>
          <w:lang w:val="fr-CA"/>
        </w:rPr>
        <w:noBreakHyphen/>
      </w:r>
      <w:r w:rsidRPr="0022386C">
        <w:rPr>
          <w:bCs/>
          <w:lang w:val="fr-CA"/>
        </w:rPr>
        <w:t xml:space="preserve">22 dans les </w:t>
      </w:r>
      <w:r>
        <w:rPr>
          <w:bCs/>
          <w:lang w:val="fr-CA"/>
        </w:rPr>
        <w:t>auto</w:t>
      </w:r>
      <w:r w:rsidRPr="0022386C">
        <w:rPr>
          <w:bCs/>
          <w:lang w:val="fr-CA"/>
        </w:rPr>
        <w:t>bus</w:t>
      </w:r>
      <w:r w:rsidR="00220E27" w:rsidRPr="001521F0">
        <w:rPr>
          <w:lang w:val="fr-CA"/>
        </w:rPr>
        <w:t>.</w:t>
      </w:r>
    </w:p>
    <w:p w14:paraId="0A2F8AF0" w14:textId="77777777" w:rsidR="0070038F" w:rsidRPr="001521F0" w:rsidRDefault="00540B93" w:rsidP="002C2C32">
      <w:pPr>
        <w:keepNext/>
        <w:suppressAutoHyphens/>
        <w:spacing w:after="240"/>
        <w:rPr>
          <w:lang w:val="fr-CA"/>
        </w:rPr>
      </w:pPr>
      <w:r w:rsidRPr="0022386C">
        <w:rPr>
          <w:bCs/>
          <w:i/>
          <w:iCs/>
          <w:noProof/>
          <w:lang w:val="fr-CA"/>
        </w:rPr>
        <w:lastRenderedPageBreak/>
        <w:t>Sous</w:t>
      </w:r>
      <w:r w:rsidR="003F25F7">
        <w:rPr>
          <w:bCs/>
          <w:i/>
          <w:iCs/>
          <w:noProof/>
          <w:lang w:val="fr-CA"/>
        </w:rPr>
        <w:noBreakHyphen/>
      </w:r>
      <w:r w:rsidRPr="0022386C">
        <w:rPr>
          <w:bCs/>
          <w:i/>
          <w:iCs/>
          <w:noProof/>
          <w:lang w:val="fr-CA"/>
        </w:rPr>
        <w:t>secteur de</w:t>
      </w:r>
      <w:r w:rsidRPr="0022386C">
        <w:rPr>
          <w:bCs/>
          <w:i/>
          <w:iCs/>
          <w:lang w:val="fr-CA"/>
        </w:rPr>
        <w:t xml:space="preserve"> l</w:t>
      </w:r>
      <w:r w:rsidR="0028543B">
        <w:rPr>
          <w:bCs/>
          <w:i/>
          <w:iCs/>
          <w:lang w:val="fr-CA"/>
        </w:rPr>
        <w:t>’</w:t>
      </w:r>
      <w:r w:rsidRPr="0022386C">
        <w:rPr>
          <w:bCs/>
          <w:i/>
          <w:iCs/>
          <w:lang w:val="fr-CA"/>
        </w:rPr>
        <w:t>installation et de l</w:t>
      </w:r>
      <w:r w:rsidR="0028543B">
        <w:rPr>
          <w:bCs/>
          <w:i/>
          <w:iCs/>
          <w:lang w:val="fr-CA"/>
        </w:rPr>
        <w:t>’</w:t>
      </w:r>
      <w:r w:rsidRPr="0022386C">
        <w:rPr>
          <w:bCs/>
          <w:i/>
          <w:iCs/>
          <w:lang w:val="fr-CA"/>
        </w:rPr>
        <w:t>assemblage loca</w:t>
      </w:r>
      <w:r>
        <w:rPr>
          <w:bCs/>
          <w:i/>
          <w:iCs/>
          <w:lang w:val="fr-CA"/>
        </w:rPr>
        <w:t>l</w:t>
      </w:r>
    </w:p>
    <w:p w14:paraId="5CF1D44E" w14:textId="77777777" w:rsidR="00DA744A" w:rsidRPr="001521F0" w:rsidRDefault="00540B93" w:rsidP="005E01DE">
      <w:pPr>
        <w:pStyle w:val="Heading1"/>
        <w:rPr>
          <w:lang w:val="fr-CA"/>
        </w:rPr>
      </w:pPr>
      <w:r w:rsidRPr="0022386C">
        <w:rPr>
          <w:bCs/>
          <w:lang w:val="fr-CA"/>
        </w:rPr>
        <w:t>On estime à plus de 30, le nombre d</w:t>
      </w:r>
      <w:r w:rsidR="0028543B">
        <w:rPr>
          <w:bCs/>
          <w:lang w:val="fr-CA"/>
        </w:rPr>
        <w:t>’</w:t>
      </w:r>
      <w:r w:rsidRPr="0022386C">
        <w:rPr>
          <w:bCs/>
          <w:lang w:val="fr-CA"/>
        </w:rPr>
        <w:t>entreprises impliquées dans l</w:t>
      </w:r>
      <w:r w:rsidR="0028543B">
        <w:rPr>
          <w:bCs/>
          <w:lang w:val="fr-CA"/>
        </w:rPr>
        <w:t>’</w:t>
      </w:r>
      <w:r w:rsidRPr="0022386C">
        <w:rPr>
          <w:bCs/>
          <w:lang w:val="fr-CA"/>
        </w:rPr>
        <w:t>installation et l</w:t>
      </w:r>
      <w:r w:rsidR="0028543B">
        <w:rPr>
          <w:bCs/>
          <w:lang w:val="fr-CA"/>
        </w:rPr>
        <w:t>’</w:t>
      </w:r>
      <w:r w:rsidRPr="0022386C">
        <w:rPr>
          <w:bCs/>
          <w:lang w:val="fr-CA"/>
        </w:rPr>
        <w:t>assemblage de gros systèmes de réfrigération commerciale et industrielle dans les supermarchés, les usines pharmaceutiques et de transformation des aliments, et les entrepôts frigorifiques</w:t>
      </w:r>
      <w:r w:rsidR="00DA744A" w:rsidRPr="001521F0">
        <w:rPr>
          <w:lang w:val="fr-CA"/>
        </w:rPr>
        <w:t>.</w:t>
      </w:r>
    </w:p>
    <w:p w14:paraId="446A9A3D" w14:textId="77777777" w:rsidR="0070038F" w:rsidRPr="001521F0" w:rsidRDefault="0070038F" w:rsidP="002C2C32">
      <w:pPr>
        <w:pStyle w:val="Heading1"/>
        <w:keepNext/>
        <w:numPr>
          <w:ilvl w:val="0"/>
          <w:numId w:val="0"/>
        </w:numPr>
        <w:rPr>
          <w:b/>
          <w:bCs/>
          <w:lang w:val="fr-CA"/>
        </w:rPr>
      </w:pPr>
      <w:r w:rsidRPr="001521F0">
        <w:rPr>
          <w:b/>
          <w:bCs/>
          <w:lang w:val="fr-CA"/>
        </w:rPr>
        <w:t>IV.</w:t>
      </w:r>
      <w:r w:rsidR="002547A2" w:rsidRPr="001521F0">
        <w:rPr>
          <w:b/>
          <w:bCs/>
          <w:lang w:val="fr-CA"/>
        </w:rPr>
        <w:tab/>
      </w:r>
      <w:r w:rsidR="00F604CE">
        <w:rPr>
          <w:b/>
          <w:lang w:val="fr-CA"/>
        </w:rPr>
        <w:t>Phase </w:t>
      </w:r>
      <w:r w:rsidR="00F604CE" w:rsidRPr="0022386C">
        <w:rPr>
          <w:b/>
          <w:lang w:val="fr-CA"/>
        </w:rPr>
        <w:t>I du plan de mise en œuvre de l</w:t>
      </w:r>
      <w:r w:rsidR="0028543B">
        <w:rPr>
          <w:b/>
          <w:lang w:val="fr-CA"/>
        </w:rPr>
        <w:t>’</w:t>
      </w:r>
      <w:r w:rsidR="00F604CE" w:rsidRPr="0022386C">
        <w:rPr>
          <w:b/>
          <w:lang w:val="fr-CA"/>
        </w:rPr>
        <w:t xml:space="preserve">Amendement de Kigali </w:t>
      </w:r>
      <w:r w:rsidR="00F604CE">
        <w:rPr>
          <w:b/>
          <w:lang w:val="fr-CA"/>
        </w:rPr>
        <w:t>relatif aux</w:t>
      </w:r>
      <w:r w:rsidR="00F604CE" w:rsidRPr="0022386C">
        <w:rPr>
          <w:b/>
          <w:lang w:val="fr-CA"/>
        </w:rPr>
        <w:t xml:space="preserve"> HFC, tel que soumis</w:t>
      </w:r>
    </w:p>
    <w:p w14:paraId="48ABF133" w14:textId="77777777" w:rsidR="0070038F" w:rsidRPr="001521F0" w:rsidRDefault="00F604CE" w:rsidP="002C2C32">
      <w:pPr>
        <w:keepNext/>
        <w:spacing w:after="240"/>
        <w:rPr>
          <w:u w:val="single"/>
          <w:lang w:val="fr-CA"/>
        </w:rPr>
      </w:pPr>
      <w:r w:rsidRPr="0022386C">
        <w:rPr>
          <w:bCs/>
          <w:u w:val="single"/>
          <w:lang w:val="fr-CA"/>
        </w:rPr>
        <w:t>Cadre institutionnel, politique et réglementaire</w:t>
      </w:r>
    </w:p>
    <w:p w14:paraId="0750FF9B" w14:textId="77777777" w:rsidR="0093079D" w:rsidRPr="001521F0" w:rsidRDefault="00F604CE" w:rsidP="00801AF2">
      <w:pPr>
        <w:pStyle w:val="Heading1"/>
        <w:rPr>
          <w:lang w:val="fr-CA" w:eastAsia="zh-CN"/>
        </w:rPr>
      </w:pPr>
      <w:r w:rsidRPr="0022386C">
        <w:rPr>
          <w:bCs/>
          <w:lang w:val="fr-CA"/>
        </w:rPr>
        <w:t xml:space="preserve">La Direction générale du contrôle des changements climatiques, opérant dans le cadre du ministère de </w:t>
      </w:r>
      <w:r w:rsidRPr="0022386C">
        <w:rPr>
          <w:bCs/>
          <w:noProof/>
          <w:lang w:val="fr-CA"/>
        </w:rPr>
        <w:t>l</w:t>
      </w:r>
      <w:r w:rsidR="0028543B">
        <w:rPr>
          <w:bCs/>
          <w:noProof/>
          <w:lang w:val="fr-CA"/>
        </w:rPr>
        <w:t>’</w:t>
      </w:r>
      <w:r w:rsidRPr="0022386C">
        <w:rPr>
          <w:bCs/>
          <w:noProof/>
          <w:lang w:val="fr-CA"/>
        </w:rPr>
        <w:t>Environnement (Kementerian Lingkungan Hidup ou KLH), héberge</w:t>
      </w:r>
      <w:r w:rsidRPr="0022386C">
        <w:rPr>
          <w:bCs/>
          <w:lang w:val="fr-CA"/>
        </w:rPr>
        <w:t xml:space="preserve"> l</w:t>
      </w:r>
      <w:r w:rsidR="0028543B">
        <w:rPr>
          <w:bCs/>
          <w:lang w:val="fr-CA"/>
        </w:rPr>
        <w:t>’</w:t>
      </w:r>
      <w:r w:rsidRPr="0022386C">
        <w:rPr>
          <w:bCs/>
          <w:lang w:val="fr-CA"/>
        </w:rPr>
        <w:t>Unité nationale de l</w:t>
      </w:r>
      <w:r w:rsidR="0028543B">
        <w:rPr>
          <w:bCs/>
          <w:lang w:val="fr-CA"/>
        </w:rPr>
        <w:t>’</w:t>
      </w:r>
      <w:r w:rsidRPr="0022386C">
        <w:rPr>
          <w:bCs/>
          <w:lang w:val="fr-CA"/>
        </w:rPr>
        <w:t>ozone (</w:t>
      </w:r>
      <w:r>
        <w:rPr>
          <w:bCs/>
          <w:lang w:val="fr-CA"/>
        </w:rPr>
        <w:t>NOU</w:t>
      </w:r>
      <w:r w:rsidRPr="0022386C">
        <w:rPr>
          <w:bCs/>
          <w:lang w:val="fr-CA"/>
        </w:rPr>
        <w:t>) qui est responsable de la mise en œuvre des mesures et des programmes reliés au Protocole de Montréal. Le NOU assure la coordination, entre autres, avec les ministères du Commerce (pour les politiques d</w:t>
      </w:r>
      <w:r w:rsidR="0028543B">
        <w:rPr>
          <w:bCs/>
          <w:lang w:val="fr-CA"/>
        </w:rPr>
        <w:t>’</w:t>
      </w:r>
      <w:r w:rsidRPr="0022386C">
        <w:rPr>
          <w:bCs/>
          <w:lang w:val="fr-CA"/>
        </w:rPr>
        <w:t>importation et d</w:t>
      </w:r>
      <w:r w:rsidR="0028543B">
        <w:rPr>
          <w:bCs/>
          <w:lang w:val="fr-CA"/>
        </w:rPr>
        <w:t>’</w:t>
      </w:r>
      <w:r w:rsidRPr="0022386C">
        <w:rPr>
          <w:bCs/>
          <w:lang w:val="fr-CA"/>
        </w:rPr>
        <w:t>exportation, les règlements et les permis), de l</w:t>
      </w:r>
      <w:r w:rsidR="0028543B">
        <w:rPr>
          <w:bCs/>
          <w:lang w:val="fr-CA"/>
        </w:rPr>
        <w:t>’</w:t>
      </w:r>
      <w:r w:rsidRPr="0022386C">
        <w:rPr>
          <w:bCs/>
          <w:lang w:val="fr-CA"/>
        </w:rPr>
        <w:t>Industrie (permis et quotas d</w:t>
      </w:r>
      <w:r w:rsidR="0028543B">
        <w:rPr>
          <w:bCs/>
          <w:lang w:val="fr-CA"/>
        </w:rPr>
        <w:t>’</w:t>
      </w:r>
      <w:r w:rsidRPr="0022386C">
        <w:rPr>
          <w:bCs/>
          <w:lang w:val="fr-CA"/>
        </w:rPr>
        <w:t>importation), et des Finances (taxes, droits de douane, quotas et permis d</w:t>
      </w:r>
      <w:r w:rsidR="0028543B">
        <w:rPr>
          <w:bCs/>
          <w:lang w:val="fr-CA"/>
        </w:rPr>
        <w:t>’</w:t>
      </w:r>
      <w:r w:rsidRPr="0022386C">
        <w:rPr>
          <w:bCs/>
          <w:lang w:val="fr-CA"/>
        </w:rPr>
        <w:t>importation) ainsi qu</w:t>
      </w:r>
      <w:r w:rsidR="0028543B">
        <w:rPr>
          <w:bCs/>
          <w:lang w:val="fr-CA"/>
        </w:rPr>
        <w:t>’</w:t>
      </w:r>
      <w:r w:rsidRPr="0022386C">
        <w:rPr>
          <w:bCs/>
          <w:lang w:val="fr-CA"/>
        </w:rPr>
        <w:t>avec les gouvernements locaux pour la mise en œuvre des mesures d</w:t>
      </w:r>
      <w:r w:rsidR="0028543B">
        <w:rPr>
          <w:bCs/>
          <w:lang w:val="fr-CA"/>
        </w:rPr>
        <w:t>’</w:t>
      </w:r>
      <w:r w:rsidRPr="0022386C">
        <w:rPr>
          <w:bCs/>
          <w:lang w:val="fr-CA"/>
        </w:rPr>
        <w:t>élimination et de contrôle des substances réglementées appauvrissant la couche d</w:t>
      </w:r>
      <w:r w:rsidR="0028543B">
        <w:rPr>
          <w:bCs/>
          <w:lang w:val="fr-CA"/>
        </w:rPr>
        <w:t>’</w:t>
      </w:r>
      <w:r w:rsidRPr="0022386C">
        <w:rPr>
          <w:bCs/>
          <w:lang w:val="fr-CA"/>
        </w:rPr>
        <w:t>ozone (SAO).</w:t>
      </w:r>
    </w:p>
    <w:p w14:paraId="496A9B20" w14:textId="77777777" w:rsidR="00E84C92" w:rsidRPr="001521F0" w:rsidRDefault="00F604CE" w:rsidP="005A794D">
      <w:pPr>
        <w:pStyle w:val="Heading1"/>
        <w:rPr>
          <w:lang w:val="fr-CA" w:eastAsia="zh-CN"/>
        </w:rPr>
      </w:pPr>
      <w:r w:rsidRPr="0022386C">
        <w:rPr>
          <w:bCs/>
          <w:lang w:val="fr-CA"/>
        </w:rPr>
        <w:t>L</w:t>
      </w:r>
      <w:r w:rsidR="0028543B">
        <w:rPr>
          <w:bCs/>
          <w:lang w:val="fr-CA"/>
        </w:rPr>
        <w:t>’</w:t>
      </w:r>
      <w:r w:rsidRPr="0022386C">
        <w:rPr>
          <w:bCs/>
          <w:lang w:val="fr-CA"/>
        </w:rPr>
        <w:t>engagement de l</w:t>
      </w:r>
      <w:r w:rsidR="0028543B">
        <w:rPr>
          <w:bCs/>
          <w:lang w:val="fr-CA"/>
        </w:rPr>
        <w:t>’</w:t>
      </w:r>
      <w:r w:rsidRPr="0022386C">
        <w:rPr>
          <w:bCs/>
          <w:lang w:val="fr-CA"/>
        </w:rPr>
        <w:t>Indonésie en faveur de la réduction progressive des HFC est énoncé dans le Plan national de développement à moyen terme (RPJMN) 2020</w:t>
      </w:r>
      <w:r w:rsidR="003F25F7">
        <w:rPr>
          <w:bCs/>
          <w:lang w:val="fr-CA"/>
        </w:rPr>
        <w:noBreakHyphen/>
      </w:r>
      <w:r w:rsidRPr="0022386C">
        <w:rPr>
          <w:bCs/>
          <w:lang w:val="fr-CA"/>
        </w:rPr>
        <w:t>2024 qui cible une réduction de 29</w:t>
      </w:r>
      <w:r>
        <w:rPr>
          <w:bCs/>
          <w:lang w:val="fr-CA"/>
        </w:rPr>
        <w:t xml:space="preserve"> pour cent </w:t>
      </w:r>
      <w:r w:rsidRPr="0022386C">
        <w:rPr>
          <w:bCs/>
          <w:lang w:val="fr-CA"/>
        </w:rPr>
        <w:t>des émissions de gaz à effet de serre (GES) d</w:t>
      </w:r>
      <w:r w:rsidR="0028543B">
        <w:rPr>
          <w:bCs/>
          <w:lang w:val="fr-CA"/>
        </w:rPr>
        <w:t>’</w:t>
      </w:r>
      <w:r w:rsidRPr="0022386C">
        <w:rPr>
          <w:bCs/>
          <w:lang w:val="fr-CA"/>
        </w:rPr>
        <w:t xml:space="preserve">ici </w:t>
      </w:r>
      <w:r>
        <w:rPr>
          <w:bCs/>
          <w:lang w:val="fr-CA"/>
        </w:rPr>
        <w:t xml:space="preserve">à 2030. </w:t>
      </w:r>
      <w:r w:rsidRPr="0022386C">
        <w:rPr>
          <w:bCs/>
          <w:lang w:val="fr-CA"/>
        </w:rPr>
        <w:t>Le prochain RPJMN 2025</w:t>
      </w:r>
      <w:r w:rsidR="003F25F7">
        <w:rPr>
          <w:bCs/>
          <w:lang w:val="fr-CA"/>
        </w:rPr>
        <w:noBreakHyphen/>
      </w:r>
      <w:r w:rsidRPr="0022386C">
        <w:rPr>
          <w:bCs/>
          <w:lang w:val="fr-CA"/>
        </w:rPr>
        <w:t>2029 se concentre sur une économie verte et circulaire et insiste sur l</w:t>
      </w:r>
      <w:r w:rsidR="0028543B">
        <w:rPr>
          <w:bCs/>
          <w:lang w:val="fr-CA"/>
        </w:rPr>
        <w:t>’</w:t>
      </w:r>
      <w:r w:rsidRPr="0022386C">
        <w:rPr>
          <w:bCs/>
          <w:lang w:val="fr-CA"/>
        </w:rPr>
        <w:t>atténuation des changements climatiqu</w:t>
      </w:r>
      <w:r>
        <w:rPr>
          <w:bCs/>
          <w:lang w:val="fr-CA"/>
        </w:rPr>
        <w:t xml:space="preserve">es. </w:t>
      </w:r>
      <w:r w:rsidRPr="0022386C">
        <w:rPr>
          <w:bCs/>
          <w:lang w:val="fr-CA"/>
        </w:rPr>
        <w:t>Le décret présidentiel 98/2021 définit le cadre des réductions d</w:t>
      </w:r>
      <w:r w:rsidR="0028543B">
        <w:rPr>
          <w:bCs/>
          <w:lang w:val="fr-CA"/>
        </w:rPr>
        <w:t>’</w:t>
      </w:r>
      <w:r w:rsidRPr="0022386C">
        <w:rPr>
          <w:bCs/>
          <w:lang w:val="fr-CA"/>
        </w:rPr>
        <w:t>émissions de GES et exige des plans sectoriels d</w:t>
      </w:r>
      <w:r w:rsidR="0028543B">
        <w:rPr>
          <w:bCs/>
          <w:lang w:val="fr-CA"/>
        </w:rPr>
        <w:t>’</w:t>
      </w:r>
      <w:r w:rsidRPr="0022386C">
        <w:rPr>
          <w:bCs/>
          <w:lang w:val="fr-CA"/>
        </w:rPr>
        <w:t>atténuation de la part des différents ministères</w:t>
      </w:r>
      <w:r w:rsidR="00E84C92" w:rsidRPr="001521F0">
        <w:rPr>
          <w:lang w:val="fr-CA" w:eastAsia="zh-CN"/>
        </w:rPr>
        <w:t>.</w:t>
      </w:r>
    </w:p>
    <w:p w14:paraId="19CDEED9" w14:textId="77777777" w:rsidR="0093079D" w:rsidRPr="001521F0" w:rsidRDefault="00F604CE" w:rsidP="004E63B4">
      <w:pPr>
        <w:pStyle w:val="Heading1"/>
        <w:rPr>
          <w:lang w:val="fr-CA" w:eastAsia="zh-CN"/>
        </w:rPr>
      </w:pPr>
      <w:r w:rsidRPr="0022386C">
        <w:rPr>
          <w:bCs/>
          <w:lang w:val="fr-CA"/>
        </w:rPr>
        <w:t>L</w:t>
      </w:r>
      <w:r w:rsidR="0028543B">
        <w:rPr>
          <w:bCs/>
          <w:lang w:val="fr-CA"/>
        </w:rPr>
        <w:t>’</w:t>
      </w:r>
      <w:r w:rsidRPr="0022386C">
        <w:rPr>
          <w:bCs/>
          <w:lang w:val="fr-CA"/>
        </w:rPr>
        <w:t>Indonésie possède un cadre réglementaire et politique complet pour le contrôle de</w:t>
      </w:r>
      <w:r>
        <w:rPr>
          <w:bCs/>
          <w:lang w:val="fr-CA"/>
        </w:rPr>
        <w:t xml:space="preserve">s SAO. </w:t>
      </w:r>
      <w:r w:rsidRPr="0022386C">
        <w:rPr>
          <w:bCs/>
          <w:lang w:val="fr-CA"/>
        </w:rPr>
        <w:t>Le système de permis pour les SAO a été instauré</w:t>
      </w:r>
      <w:r>
        <w:rPr>
          <w:bCs/>
          <w:lang w:val="fr-CA"/>
        </w:rPr>
        <w:t xml:space="preserve"> en 1998, révisé en </w:t>
      </w:r>
      <w:r w:rsidRPr="0022386C">
        <w:rPr>
          <w:bCs/>
          <w:lang w:val="fr-CA"/>
        </w:rPr>
        <w:t xml:space="preserve">2006 pour inclure les HCFC, et amendé de nouveau </w:t>
      </w:r>
      <w:r>
        <w:rPr>
          <w:bCs/>
          <w:lang w:val="fr-CA"/>
        </w:rPr>
        <w:t xml:space="preserve">en 2012. </w:t>
      </w:r>
      <w:r w:rsidRPr="0022386C">
        <w:rPr>
          <w:bCs/>
          <w:lang w:val="fr-CA"/>
        </w:rPr>
        <w:t>Les règlements spécifiques pour les HCFC incluent des interdictions d</w:t>
      </w:r>
      <w:r w:rsidR="0028543B">
        <w:rPr>
          <w:bCs/>
          <w:lang w:val="fr-CA"/>
        </w:rPr>
        <w:t>’</w:t>
      </w:r>
      <w:r w:rsidRPr="0022386C">
        <w:rPr>
          <w:bCs/>
          <w:lang w:val="fr-CA"/>
        </w:rPr>
        <w:t>utilisation du HCFC</w:t>
      </w:r>
      <w:r w:rsidR="003F25F7">
        <w:rPr>
          <w:bCs/>
          <w:lang w:val="fr-CA"/>
        </w:rPr>
        <w:noBreakHyphen/>
      </w:r>
      <w:r w:rsidRPr="0022386C">
        <w:rPr>
          <w:bCs/>
          <w:lang w:val="fr-CA"/>
        </w:rPr>
        <w:t>22 et du HCFC</w:t>
      </w:r>
      <w:r w:rsidR="003F25F7">
        <w:rPr>
          <w:bCs/>
          <w:lang w:val="fr-CA"/>
        </w:rPr>
        <w:noBreakHyphen/>
      </w:r>
      <w:r w:rsidRPr="0022386C">
        <w:rPr>
          <w:bCs/>
          <w:lang w:val="fr-CA"/>
        </w:rPr>
        <w:t>141b dans les secteurs de fabrication et d</w:t>
      </w:r>
      <w:r w:rsidR="0028543B">
        <w:rPr>
          <w:bCs/>
          <w:lang w:val="fr-CA"/>
        </w:rPr>
        <w:t>’</w:t>
      </w:r>
      <w:r w:rsidRPr="0022386C">
        <w:rPr>
          <w:bCs/>
          <w:lang w:val="fr-CA"/>
        </w:rPr>
        <w:t>assemblage de l</w:t>
      </w:r>
      <w:r w:rsidR="0028543B">
        <w:rPr>
          <w:bCs/>
          <w:lang w:val="fr-CA"/>
        </w:rPr>
        <w:t>’</w:t>
      </w:r>
      <w:r w:rsidRPr="0022386C">
        <w:rPr>
          <w:bCs/>
          <w:lang w:val="fr-CA"/>
        </w:rPr>
        <w:t>équipement de RAC, et d</w:t>
      </w:r>
      <w:r w:rsidR="0028543B">
        <w:rPr>
          <w:bCs/>
          <w:lang w:val="fr-CA"/>
        </w:rPr>
        <w:t>’</w:t>
      </w:r>
      <w:r w:rsidRPr="0022386C">
        <w:rPr>
          <w:bCs/>
          <w:lang w:val="fr-CA"/>
        </w:rPr>
        <w:t>importation d</w:t>
      </w:r>
      <w:r w:rsidR="0028543B">
        <w:rPr>
          <w:bCs/>
          <w:lang w:val="fr-CA"/>
        </w:rPr>
        <w:t>’</w:t>
      </w:r>
      <w:r w:rsidRPr="0022386C">
        <w:rPr>
          <w:bCs/>
          <w:lang w:val="fr-CA"/>
        </w:rPr>
        <w:t>équipement de RAC à base de HCFC</w:t>
      </w:r>
      <w:r w:rsidR="003F25F7">
        <w:rPr>
          <w:bCs/>
          <w:lang w:val="fr-CA"/>
        </w:rPr>
        <w:noBreakHyphen/>
      </w:r>
      <w:r w:rsidRPr="0022386C">
        <w:rPr>
          <w:bCs/>
          <w:lang w:val="fr-CA"/>
        </w:rPr>
        <w:t>22, avec ou sans</w:t>
      </w:r>
      <w:r>
        <w:rPr>
          <w:bCs/>
          <w:lang w:val="fr-CA"/>
        </w:rPr>
        <w:t xml:space="preserve"> charge de frigorigène (2014). </w:t>
      </w:r>
      <w:r w:rsidRPr="0022386C">
        <w:rPr>
          <w:bCs/>
          <w:lang w:val="fr-CA"/>
        </w:rPr>
        <w:t>Aucun règlement n</w:t>
      </w:r>
      <w:r w:rsidR="0028543B">
        <w:rPr>
          <w:bCs/>
          <w:lang w:val="fr-CA"/>
        </w:rPr>
        <w:t>’</w:t>
      </w:r>
      <w:r w:rsidRPr="0022386C">
        <w:rPr>
          <w:bCs/>
          <w:lang w:val="fr-CA"/>
        </w:rPr>
        <w:t>a encore été élaboré spécifiquement pour les HFC</w:t>
      </w:r>
      <w:r>
        <w:rPr>
          <w:bCs/>
          <w:lang w:val="fr-CA"/>
        </w:rPr>
        <w:t>.</w:t>
      </w:r>
    </w:p>
    <w:p w14:paraId="0C50B49B" w14:textId="77777777" w:rsidR="0093079D" w:rsidRPr="00801E1F" w:rsidRDefault="00F604CE" w:rsidP="00C654E7">
      <w:pPr>
        <w:pStyle w:val="Heading1"/>
        <w:rPr>
          <w:lang w:val="fr-FR" w:eastAsia="zh-CN"/>
        </w:rPr>
      </w:pPr>
      <w:r>
        <w:rPr>
          <w:bCs/>
          <w:lang w:val="fr-CA"/>
        </w:rPr>
        <w:t>Depuis </w:t>
      </w:r>
      <w:r w:rsidRPr="0022386C">
        <w:rPr>
          <w:bCs/>
          <w:lang w:val="fr-CA"/>
        </w:rPr>
        <w:t>2023, les HFC sont traités comme des marchandises restreintes dont l</w:t>
      </w:r>
      <w:r w:rsidR="0028543B">
        <w:rPr>
          <w:bCs/>
          <w:lang w:val="fr-CA"/>
        </w:rPr>
        <w:t>’</w:t>
      </w:r>
      <w:r w:rsidRPr="0022386C">
        <w:rPr>
          <w:bCs/>
          <w:lang w:val="fr-CA"/>
        </w:rPr>
        <w:t>entrée en Indonésie est autorisée uniquement par des ports assignés. Actuellement, on compte</w:t>
      </w:r>
      <w:r>
        <w:rPr>
          <w:bCs/>
          <w:lang w:val="fr-CA"/>
        </w:rPr>
        <w:t xml:space="preserve"> environ 130 </w:t>
      </w:r>
      <w:r w:rsidRPr="0022386C">
        <w:rPr>
          <w:bCs/>
          <w:lang w:val="fr-CA"/>
        </w:rPr>
        <w:t>importateurs, exportateurs et distributeurs de HFC enregistrés dans le pays, soit pour la distribution ou leurs propres procédés de fabrication. Le KLH fournit des recommandations techniques pour l</w:t>
      </w:r>
      <w:r w:rsidR="0028543B">
        <w:rPr>
          <w:bCs/>
          <w:lang w:val="fr-CA"/>
        </w:rPr>
        <w:t>’</w:t>
      </w:r>
      <w:r w:rsidRPr="0022386C">
        <w:rPr>
          <w:bCs/>
          <w:lang w:val="fr-CA"/>
        </w:rPr>
        <w:t>émission de permis d</w:t>
      </w:r>
      <w:r w:rsidR="0028543B">
        <w:rPr>
          <w:bCs/>
          <w:lang w:val="fr-CA"/>
        </w:rPr>
        <w:t>’</w:t>
      </w:r>
      <w:r w:rsidRPr="0022386C">
        <w:rPr>
          <w:bCs/>
          <w:lang w:val="fr-CA"/>
        </w:rPr>
        <w:t>importation de HFC d</w:t>
      </w:r>
      <w:r w:rsidR="0028543B">
        <w:rPr>
          <w:bCs/>
          <w:lang w:val="fr-CA"/>
        </w:rPr>
        <w:t>’</w:t>
      </w:r>
      <w:r w:rsidRPr="0022386C">
        <w:rPr>
          <w:bCs/>
          <w:lang w:val="fr-CA"/>
        </w:rPr>
        <w:t>une durée d</w:t>
      </w:r>
      <w:r w:rsidR="0028543B">
        <w:rPr>
          <w:bCs/>
          <w:lang w:val="fr-CA"/>
        </w:rPr>
        <w:t>’</w:t>
      </w:r>
      <w:r w:rsidRPr="0022386C">
        <w:rPr>
          <w:bCs/>
          <w:lang w:val="fr-CA"/>
        </w:rPr>
        <w:t>un an et les marchandises contenant des systèmes de réfrigération et il surveille le volume de substances importées et stockées par des importateurs enregistrés</w:t>
      </w:r>
      <w:r>
        <w:rPr>
          <w:bCs/>
          <w:lang w:val="fr-CA"/>
        </w:rPr>
        <w:t xml:space="preserve">. </w:t>
      </w:r>
      <w:r w:rsidRPr="0022386C">
        <w:rPr>
          <w:bCs/>
          <w:lang w:val="fr-CA"/>
        </w:rPr>
        <w:t>Les quotas d</w:t>
      </w:r>
      <w:r w:rsidR="0028543B">
        <w:rPr>
          <w:bCs/>
          <w:lang w:val="fr-CA"/>
        </w:rPr>
        <w:t>’</w:t>
      </w:r>
      <w:r w:rsidRPr="0022386C">
        <w:rPr>
          <w:bCs/>
          <w:lang w:val="fr-CA"/>
        </w:rPr>
        <w:t>importation de HFC pour des entreprises individuelles sont établis en consultation avec les ministères et les agences pertinentes</w:t>
      </w:r>
      <w:r>
        <w:rPr>
          <w:bCs/>
          <w:lang w:val="fr-CA"/>
        </w:rPr>
        <w:t>.</w:t>
      </w:r>
    </w:p>
    <w:p w14:paraId="0F2D5383" w14:textId="77777777" w:rsidR="00DE2111" w:rsidRPr="00801E1F" w:rsidRDefault="00F604CE" w:rsidP="00504362">
      <w:pPr>
        <w:pStyle w:val="Heading1"/>
        <w:widowControl w:val="0"/>
        <w:suppressAutoHyphens/>
        <w:spacing w:before="240"/>
        <w:rPr>
          <w:u w:val="single"/>
          <w:lang w:val="fr-FR"/>
        </w:rPr>
      </w:pPr>
      <w:r w:rsidRPr="0022386C">
        <w:rPr>
          <w:bCs/>
          <w:lang w:val="fr-CA"/>
        </w:rPr>
        <w:t>Le pays a établi des normes pour la formation et la certification des techniciens, l</w:t>
      </w:r>
      <w:r w:rsidR="0028543B">
        <w:rPr>
          <w:bCs/>
          <w:lang w:val="fr-CA"/>
        </w:rPr>
        <w:t>’</w:t>
      </w:r>
      <w:r w:rsidRPr="0022386C">
        <w:rPr>
          <w:bCs/>
          <w:lang w:val="fr-CA"/>
        </w:rPr>
        <w:t>utilisation des extincteurs, la manipulation sécuritaire des frigorigènes toxiques et inflammables, l</w:t>
      </w:r>
      <w:r w:rsidR="0028543B">
        <w:rPr>
          <w:bCs/>
          <w:lang w:val="fr-CA"/>
        </w:rPr>
        <w:t>’</w:t>
      </w:r>
      <w:r w:rsidRPr="0022386C">
        <w:rPr>
          <w:bCs/>
          <w:lang w:val="fr-CA"/>
        </w:rPr>
        <w:t>efficacité énergétique et la conservation de l</w:t>
      </w:r>
      <w:r w:rsidR="0028543B">
        <w:rPr>
          <w:bCs/>
          <w:lang w:val="fr-CA"/>
        </w:rPr>
        <w:t>’</w:t>
      </w:r>
      <w:r w:rsidRPr="0022386C">
        <w:rPr>
          <w:bCs/>
          <w:lang w:val="fr-CA"/>
        </w:rPr>
        <w:t>énergie, incluant l</w:t>
      </w:r>
      <w:r w:rsidR="0028543B">
        <w:rPr>
          <w:bCs/>
          <w:lang w:val="fr-CA"/>
        </w:rPr>
        <w:t>’</w:t>
      </w:r>
      <w:r w:rsidRPr="0022386C">
        <w:rPr>
          <w:bCs/>
          <w:lang w:val="fr-CA"/>
        </w:rPr>
        <w:t>instauration de normes minimales de performance énergétique et l</w:t>
      </w:r>
      <w:r w:rsidR="0028543B">
        <w:rPr>
          <w:bCs/>
          <w:lang w:val="fr-CA"/>
        </w:rPr>
        <w:t>’</w:t>
      </w:r>
      <w:r w:rsidRPr="0022386C">
        <w:rPr>
          <w:bCs/>
          <w:lang w:val="fr-CA"/>
        </w:rPr>
        <w:t>étiquetage adéquat des réfrigérateurs domestiques et</w:t>
      </w:r>
      <w:r>
        <w:rPr>
          <w:bCs/>
          <w:lang w:val="fr-CA"/>
        </w:rPr>
        <w:t xml:space="preserve"> des climatiseurs individuels. </w:t>
      </w:r>
      <w:r w:rsidRPr="0022386C">
        <w:rPr>
          <w:bCs/>
          <w:lang w:val="fr-CA"/>
        </w:rPr>
        <w:t>Au niveau provincial, le gouvernement de Djakarta applique</w:t>
      </w:r>
      <w:r>
        <w:rPr>
          <w:bCs/>
          <w:lang w:val="fr-CA"/>
        </w:rPr>
        <w:t>, depuis </w:t>
      </w:r>
      <w:r w:rsidRPr="0022386C">
        <w:rPr>
          <w:bCs/>
          <w:lang w:val="fr-CA"/>
        </w:rPr>
        <w:t xml:space="preserve">2022, </w:t>
      </w:r>
      <w:r>
        <w:rPr>
          <w:bCs/>
          <w:lang w:val="fr-CA"/>
        </w:rPr>
        <w:t>un règlement sur les « Édifices verts »</w:t>
      </w:r>
      <w:r w:rsidRPr="0022386C">
        <w:rPr>
          <w:bCs/>
          <w:lang w:val="fr-CA"/>
        </w:rPr>
        <w:t xml:space="preserve"> qui oblige les propriétaires d</w:t>
      </w:r>
      <w:r w:rsidR="0028543B">
        <w:rPr>
          <w:bCs/>
          <w:lang w:val="fr-CA"/>
        </w:rPr>
        <w:t>’</w:t>
      </w:r>
      <w:r w:rsidRPr="0022386C">
        <w:rPr>
          <w:bCs/>
          <w:lang w:val="fr-CA"/>
        </w:rPr>
        <w:t>immeubles avec une consommation d</w:t>
      </w:r>
      <w:r w:rsidR="0028543B">
        <w:rPr>
          <w:bCs/>
          <w:lang w:val="fr-CA"/>
        </w:rPr>
        <w:t>’</w:t>
      </w:r>
      <w:r w:rsidRPr="0022386C">
        <w:rPr>
          <w:bCs/>
          <w:lang w:val="fr-CA"/>
        </w:rPr>
        <w:t>énergie élevée à mettre en place des programmes de conservation de l</w:t>
      </w:r>
      <w:r w:rsidR="0028543B">
        <w:rPr>
          <w:bCs/>
          <w:lang w:val="fr-CA"/>
        </w:rPr>
        <w:t>’</w:t>
      </w:r>
      <w:r w:rsidRPr="0022386C">
        <w:rPr>
          <w:bCs/>
          <w:lang w:val="fr-CA"/>
        </w:rPr>
        <w:t>énergie, effectuer des audits énergétiques réguliers, appliquer les recommandations de ces audits et faire rapport annuellement sur les résultats</w:t>
      </w:r>
      <w:r w:rsidR="00DE2111" w:rsidRPr="00801E1F">
        <w:rPr>
          <w:lang w:val="fr-FR" w:eastAsia="zh-CN"/>
        </w:rPr>
        <w:t>.</w:t>
      </w:r>
    </w:p>
    <w:p w14:paraId="58E97AB7" w14:textId="77777777" w:rsidR="0070038F" w:rsidRPr="00801E1F" w:rsidRDefault="00F604CE" w:rsidP="00DE2111">
      <w:pPr>
        <w:pStyle w:val="Heading1"/>
        <w:keepNext/>
        <w:numPr>
          <w:ilvl w:val="0"/>
          <w:numId w:val="0"/>
        </w:numPr>
        <w:suppressAutoHyphens/>
        <w:spacing w:before="240"/>
        <w:rPr>
          <w:u w:val="single"/>
          <w:lang w:val="fr-FR"/>
        </w:rPr>
      </w:pPr>
      <w:r w:rsidRPr="0022386C">
        <w:rPr>
          <w:bCs/>
          <w:u w:val="single"/>
          <w:lang w:val="fr-CA"/>
        </w:rPr>
        <w:lastRenderedPageBreak/>
        <w:t>Stratégie de réduc</w:t>
      </w:r>
      <w:r>
        <w:rPr>
          <w:bCs/>
          <w:u w:val="single"/>
          <w:lang w:val="fr-CA"/>
        </w:rPr>
        <w:t>tion progressive pour la phase </w:t>
      </w:r>
      <w:r w:rsidRPr="0022386C">
        <w:rPr>
          <w:bCs/>
          <w:u w:val="single"/>
          <w:lang w:val="fr-CA"/>
        </w:rPr>
        <w:t xml:space="preserve">I </w:t>
      </w:r>
      <w:r w:rsidRPr="0022386C">
        <w:rPr>
          <w:u w:val="single"/>
          <w:lang w:val="fr-CA"/>
        </w:rPr>
        <w:t>du plan de mise en œuvre de l</w:t>
      </w:r>
      <w:r w:rsidR="0028543B">
        <w:rPr>
          <w:u w:val="single"/>
          <w:lang w:val="fr-CA"/>
        </w:rPr>
        <w:t>’</w:t>
      </w:r>
      <w:r w:rsidRPr="0022386C">
        <w:rPr>
          <w:u w:val="single"/>
          <w:lang w:val="fr-CA"/>
        </w:rPr>
        <w:t xml:space="preserve">Amendement de Kigali </w:t>
      </w:r>
      <w:r>
        <w:rPr>
          <w:u w:val="single"/>
          <w:lang w:val="fr-CA"/>
        </w:rPr>
        <w:t>relatif aux</w:t>
      </w:r>
      <w:r w:rsidRPr="0022386C">
        <w:rPr>
          <w:lang w:val="fr-CA"/>
        </w:rPr>
        <w:t xml:space="preserve"> </w:t>
      </w:r>
      <w:r w:rsidRPr="0022386C">
        <w:rPr>
          <w:u w:val="single"/>
          <w:lang w:val="fr-CA"/>
        </w:rPr>
        <w:t>HFC</w:t>
      </w:r>
    </w:p>
    <w:p w14:paraId="1015AC2E" w14:textId="77777777" w:rsidR="0070038F" w:rsidRPr="001C3C94" w:rsidRDefault="00F604CE" w:rsidP="002C2C32">
      <w:pPr>
        <w:keepNext/>
        <w:suppressAutoHyphens/>
        <w:spacing w:before="240" w:after="240"/>
        <w:outlineLvl w:val="0"/>
        <w:rPr>
          <w:i/>
          <w:iCs/>
        </w:rPr>
      </w:pPr>
      <w:r w:rsidRPr="0022386C">
        <w:rPr>
          <w:i/>
          <w:iCs/>
          <w:lang w:val="fr-CA"/>
        </w:rPr>
        <w:t>Stratégie globale</w:t>
      </w:r>
    </w:p>
    <w:p w14:paraId="2A7B1131" w14:textId="77777777" w:rsidR="00BA1D5C" w:rsidRPr="00801E1F" w:rsidRDefault="00DD2EFE" w:rsidP="00BA1D5C">
      <w:pPr>
        <w:pStyle w:val="Heading1"/>
        <w:rPr>
          <w:lang w:val="fr-FR"/>
        </w:rPr>
      </w:pPr>
      <w:r w:rsidRPr="0022386C">
        <w:rPr>
          <w:lang w:val="fr-CA"/>
        </w:rPr>
        <w:t>Avec la mise en œuvre de son KIP, l</w:t>
      </w:r>
      <w:r w:rsidR="0028543B">
        <w:rPr>
          <w:lang w:val="fr-CA"/>
        </w:rPr>
        <w:t>’</w:t>
      </w:r>
      <w:r w:rsidRPr="0022386C">
        <w:rPr>
          <w:lang w:val="fr-CA"/>
        </w:rPr>
        <w:t>Indonésie vise un équilibre entre les mesures requises pour respecter les obligations de l</w:t>
      </w:r>
      <w:r w:rsidR="0028543B">
        <w:rPr>
          <w:lang w:val="fr-CA"/>
        </w:rPr>
        <w:t>’</w:t>
      </w:r>
      <w:r w:rsidRPr="0022386C">
        <w:rPr>
          <w:lang w:val="fr-CA"/>
        </w:rPr>
        <w:t>Amendement de Kigali d</w:t>
      </w:r>
      <w:r w:rsidR="0028543B">
        <w:rPr>
          <w:lang w:val="fr-CA"/>
        </w:rPr>
        <w:t>’</w:t>
      </w:r>
      <w:r w:rsidRPr="0022386C">
        <w:rPr>
          <w:lang w:val="fr-CA"/>
        </w:rPr>
        <w:t>une part, la promotion et le maintien de la croissance économique et du développement des industries nationales, d</w:t>
      </w:r>
      <w:r w:rsidR="0028543B">
        <w:rPr>
          <w:lang w:val="fr-CA"/>
        </w:rPr>
        <w:t>’</w:t>
      </w:r>
      <w:r w:rsidRPr="0022386C">
        <w:rPr>
          <w:lang w:val="fr-CA"/>
        </w:rPr>
        <w:t>autre part</w:t>
      </w:r>
      <w:r>
        <w:rPr>
          <w:lang w:val="fr-CA"/>
        </w:rPr>
        <w:t>. La phase </w:t>
      </w:r>
      <w:r w:rsidRPr="0022386C">
        <w:rPr>
          <w:lang w:val="fr-CA"/>
        </w:rPr>
        <w:t>I restreindra la disponibilité des systèmes de climatisation résidentielle et commerciale légère à base de frigorigènes à des unités avec un</w:t>
      </w:r>
      <w:r w:rsidR="006F1272">
        <w:rPr>
          <w:lang w:val="fr-CA"/>
        </w:rPr>
        <w:t xml:space="preserve"> PRP inférieur à </w:t>
      </w:r>
      <w:r w:rsidRPr="0022386C">
        <w:rPr>
          <w:lang w:val="fr-CA"/>
        </w:rPr>
        <w:t>700; interdira l</w:t>
      </w:r>
      <w:r w:rsidR="0028543B">
        <w:rPr>
          <w:lang w:val="fr-CA"/>
        </w:rPr>
        <w:t>’</w:t>
      </w:r>
      <w:r w:rsidRPr="0022386C">
        <w:rPr>
          <w:lang w:val="fr-CA"/>
        </w:rPr>
        <w:t>importation et l</w:t>
      </w:r>
      <w:r w:rsidR="0028543B">
        <w:rPr>
          <w:lang w:val="fr-CA"/>
        </w:rPr>
        <w:t>’</w:t>
      </w:r>
      <w:r w:rsidRPr="0022386C">
        <w:rPr>
          <w:lang w:val="fr-CA"/>
        </w:rPr>
        <w:t>utilisation du HFC</w:t>
      </w:r>
      <w:r w:rsidR="003F25F7">
        <w:rPr>
          <w:lang w:val="fr-CA"/>
        </w:rPr>
        <w:noBreakHyphen/>
      </w:r>
      <w:r w:rsidRPr="0022386C">
        <w:rPr>
          <w:lang w:val="fr-CA"/>
        </w:rPr>
        <w:t>134a dans la fabrication de réfrigérateurs domestiques ainsi que la fabrication et l</w:t>
      </w:r>
      <w:r w:rsidR="0028543B">
        <w:rPr>
          <w:lang w:val="fr-CA"/>
        </w:rPr>
        <w:t>’</w:t>
      </w:r>
      <w:r w:rsidRPr="0022386C">
        <w:rPr>
          <w:lang w:val="fr-CA"/>
        </w:rPr>
        <w:t>importation d</w:t>
      </w:r>
      <w:r w:rsidR="0028543B">
        <w:rPr>
          <w:lang w:val="fr-CA"/>
        </w:rPr>
        <w:t>’</w:t>
      </w:r>
      <w:r w:rsidRPr="0022386C">
        <w:rPr>
          <w:lang w:val="fr-CA"/>
        </w:rPr>
        <w:t>équipement de réfrigération commerciale autonome à bas</w:t>
      </w:r>
      <w:r>
        <w:rPr>
          <w:lang w:val="fr-CA"/>
        </w:rPr>
        <w:t xml:space="preserve">e de HFC. </w:t>
      </w:r>
      <w:r w:rsidRPr="0022386C">
        <w:rPr>
          <w:lang w:val="fr-CA"/>
        </w:rPr>
        <w:t>Les reconversions dans le secteur de la fabrication incluent la reconversion du secteur de la fabrication de réfrigérateurs domestiques et un projet pour réduire progressivement l</w:t>
      </w:r>
      <w:r w:rsidR="0028543B">
        <w:rPr>
          <w:lang w:val="fr-CA"/>
        </w:rPr>
        <w:t>’</w:t>
      </w:r>
      <w:r w:rsidRPr="0022386C">
        <w:rPr>
          <w:lang w:val="fr-CA"/>
        </w:rPr>
        <w:t>utilisation des HFC dans les systèmes de climatisation des trains</w:t>
      </w:r>
      <w:r>
        <w:rPr>
          <w:lang w:val="fr-CA"/>
        </w:rPr>
        <w:t xml:space="preserve">. </w:t>
      </w:r>
      <w:r w:rsidRPr="0022386C">
        <w:rPr>
          <w:lang w:val="fr-CA"/>
        </w:rPr>
        <w:t>L</w:t>
      </w:r>
      <w:r w:rsidR="0028543B">
        <w:rPr>
          <w:lang w:val="fr-CA"/>
        </w:rPr>
        <w:t>’</w:t>
      </w:r>
      <w:r w:rsidRPr="0022386C">
        <w:rPr>
          <w:lang w:val="fr-CA"/>
        </w:rPr>
        <w:t>industrie aura un délai suffisant pour se reconvertir, en fonction des caractéristiques du secteur, des tendances du marché; et des reconversions technologiques subséquentes seront évité</w:t>
      </w:r>
      <w:r w:rsidR="006F1272">
        <w:rPr>
          <w:lang w:val="fr-CA"/>
        </w:rPr>
        <w:t xml:space="preserve">es dans la mesure du possible. </w:t>
      </w:r>
      <w:r w:rsidRPr="0022386C">
        <w:rPr>
          <w:lang w:val="fr-CA"/>
        </w:rPr>
        <w:t>La mise à la retraite précoce d</w:t>
      </w:r>
      <w:r w:rsidR="0028543B">
        <w:rPr>
          <w:lang w:val="fr-CA"/>
        </w:rPr>
        <w:t>’</w:t>
      </w:r>
      <w:r w:rsidRPr="0022386C">
        <w:rPr>
          <w:lang w:val="fr-CA"/>
        </w:rPr>
        <w:t>équipements existants sera minimisée par une consommation résiduaire suffisante dans les secteurs de l</w:t>
      </w:r>
      <w:r w:rsidR="0028543B">
        <w:rPr>
          <w:lang w:val="fr-CA"/>
        </w:rPr>
        <w:t>’</w:t>
      </w:r>
      <w:r w:rsidRPr="0022386C">
        <w:rPr>
          <w:lang w:val="fr-CA"/>
        </w:rPr>
        <w:t>entretien, et les émissions de HFC des plus gros pollueurs seront gérées par des quotas</w:t>
      </w:r>
      <w:r w:rsidR="00E17C80" w:rsidRPr="00801E1F">
        <w:rPr>
          <w:lang w:val="fr-FR"/>
        </w:rPr>
        <w:t>.</w:t>
      </w:r>
    </w:p>
    <w:p w14:paraId="4E4F4C48" w14:textId="77777777" w:rsidR="007006DA" w:rsidRDefault="006F1272" w:rsidP="002C2C32">
      <w:pPr>
        <w:pStyle w:val="Heading1"/>
        <w:keepNext/>
        <w:numPr>
          <w:ilvl w:val="0"/>
          <w:numId w:val="0"/>
        </w:numPr>
        <w:spacing w:before="240"/>
        <w:rPr>
          <w:i/>
          <w:iCs/>
        </w:rPr>
      </w:pPr>
      <w:r w:rsidRPr="0022386C">
        <w:rPr>
          <w:i/>
          <w:iCs/>
          <w:lang w:val="fr-CA"/>
        </w:rPr>
        <w:t>Réductions proposées</w:t>
      </w:r>
    </w:p>
    <w:p w14:paraId="532E4AEF" w14:textId="77777777" w:rsidR="007006DA" w:rsidRPr="00801E1F" w:rsidRDefault="006F1272" w:rsidP="007006DA">
      <w:pPr>
        <w:pStyle w:val="Heading1"/>
        <w:rPr>
          <w:lang w:val="fr-FR" w:eastAsia="en-CA"/>
        </w:rPr>
      </w:pPr>
      <w:r>
        <w:rPr>
          <w:lang w:val="fr-CA"/>
        </w:rPr>
        <w:t>La phase </w:t>
      </w:r>
      <w:r w:rsidRPr="0022386C">
        <w:rPr>
          <w:lang w:val="fr-CA"/>
        </w:rPr>
        <w:t>I du KIP cible une réduction de</w:t>
      </w:r>
      <w:r>
        <w:rPr>
          <w:lang w:val="fr-CA"/>
        </w:rPr>
        <w:t xml:space="preserve"> 10 pour cent</w:t>
      </w:r>
      <w:r w:rsidR="00D97791">
        <w:rPr>
          <w:lang w:val="fr-CA"/>
        </w:rPr>
        <w:t xml:space="preserve"> </w:t>
      </w:r>
      <w:r w:rsidRPr="0022386C">
        <w:rPr>
          <w:lang w:val="fr-CA"/>
        </w:rPr>
        <w:t>de la consommation moyenne de HFC des années de référence, d</w:t>
      </w:r>
      <w:r w:rsidR="0028543B">
        <w:rPr>
          <w:lang w:val="fr-CA"/>
        </w:rPr>
        <w:t>’</w:t>
      </w:r>
      <w:r w:rsidRPr="0022386C">
        <w:rPr>
          <w:lang w:val="fr-CA"/>
        </w:rPr>
        <w:t xml:space="preserve">ici </w:t>
      </w:r>
      <w:r>
        <w:rPr>
          <w:lang w:val="fr-CA"/>
        </w:rPr>
        <w:t>à 2029, soit une réduction de 2 337 </w:t>
      </w:r>
      <w:r w:rsidRPr="0022386C">
        <w:rPr>
          <w:lang w:val="fr-CA"/>
        </w:rPr>
        <w:t>072</w:t>
      </w:r>
      <w:r>
        <w:rPr>
          <w:lang w:val="fr-CA"/>
        </w:rPr>
        <w:t> </w:t>
      </w:r>
      <w:r w:rsidRPr="006F1272">
        <w:rPr>
          <w:lang w:val="fr-CA"/>
        </w:rPr>
        <w:t>tonnes éqCO</w:t>
      </w:r>
      <w:r w:rsidRPr="006F1272">
        <w:rPr>
          <w:vertAlign w:val="subscript"/>
          <w:lang w:val="fr-CA"/>
        </w:rPr>
        <w:t>2</w:t>
      </w:r>
      <w:r w:rsidRPr="0022386C">
        <w:rPr>
          <w:lang w:val="fr-CA"/>
        </w:rPr>
        <w:t xml:space="preserve"> de la valeur de référence qui est </w:t>
      </w:r>
      <w:r>
        <w:rPr>
          <w:lang w:val="fr-CA"/>
        </w:rPr>
        <w:t>de 23 370 </w:t>
      </w:r>
      <w:r w:rsidRPr="0022386C">
        <w:rPr>
          <w:lang w:val="fr-CA"/>
        </w:rPr>
        <w:t>721</w:t>
      </w:r>
      <w:r>
        <w:rPr>
          <w:lang w:val="fr-CA"/>
        </w:rPr>
        <w:t> </w:t>
      </w:r>
      <w:r w:rsidRPr="006F1272">
        <w:rPr>
          <w:lang w:val="fr-CA"/>
        </w:rPr>
        <w:t>tonnes éqCO</w:t>
      </w:r>
      <w:r w:rsidRPr="006F1272">
        <w:rPr>
          <w:vertAlign w:val="subscript"/>
          <w:lang w:val="fr-CA"/>
        </w:rPr>
        <w:t>2</w:t>
      </w:r>
      <w:r>
        <w:rPr>
          <w:lang w:val="fr-CA"/>
        </w:rPr>
        <w:t>. Le tableau </w:t>
      </w:r>
      <w:r w:rsidRPr="0022386C">
        <w:rPr>
          <w:lang w:val="fr-CA"/>
        </w:rPr>
        <w:t>6 présente la consommation estimée selon un scénario de maintien du statu quo</w:t>
      </w:r>
      <w:r>
        <w:rPr>
          <w:lang w:val="fr-CA"/>
        </w:rPr>
        <w:t xml:space="preserve"> (BAU)</w:t>
      </w:r>
      <w:r w:rsidRPr="0022386C">
        <w:rPr>
          <w:lang w:val="fr-CA"/>
        </w:rPr>
        <w:t xml:space="preserve"> sans KIP, les limites du Protocole de Montréal, les niveaux de consommation es</w:t>
      </w:r>
      <w:r>
        <w:rPr>
          <w:lang w:val="fr-CA"/>
        </w:rPr>
        <w:t>timés dans le cadre de la phase </w:t>
      </w:r>
      <w:r w:rsidRPr="0022386C">
        <w:rPr>
          <w:lang w:val="fr-CA"/>
        </w:rPr>
        <w:t xml:space="preserve">I du KIP qui tiennent compte du </w:t>
      </w:r>
      <w:r>
        <w:rPr>
          <w:lang w:val="fr-CA"/>
        </w:rPr>
        <w:t>stockage qui a pu avoir lieu en </w:t>
      </w:r>
      <w:r w:rsidRPr="0022386C">
        <w:rPr>
          <w:lang w:val="fr-CA"/>
        </w:rPr>
        <w:t>2022, et les cibles de consommation de HFC propo</w:t>
      </w:r>
      <w:r>
        <w:rPr>
          <w:lang w:val="fr-CA"/>
        </w:rPr>
        <w:t>sées dans le cadre de la phase I du KIP pour l</w:t>
      </w:r>
      <w:r w:rsidR="0028543B">
        <w:rPr>
          <w:lang w:val="fr-CA"/>
        </w:rPr>
        <w:t>’</w:t>
      </w:r>
      <w:r>
        <w:rPr>
          <w:lang w:val="fr-CA"/>
        </w:rPr>
        <w:t xml:space="preserve">Indonésie. </w:t>
      </w:r>
      <w:r w:rsidRPr="0022386C">
        <w:rPr>
          <w:lang w:val="fr-CA"/>
        </w:rPr>
        <w:t xml:space="preserve">Les modèles utilisés pour élaborer le scénario de maintien du statu quo et </w:t>
      </w:r>
      <w:r>
        <w:rPr>
          <w:lang w:val="fr-CA"/>
        </w:rPr>
        <w:t>la consommation durant la phase </w:t>
      </w:r>
      <w:r w:rsidRPr="0022386C">
        <w:rPr>
          <w:lang w:val="fr-CA"/>
        </w:rPr>
        <w:t xml:space="preserve">I sont discutés plus amplement aux </w:t>
      </w:r>
      <w:r w:rsidR="00D97791">
        <w:rPr>
          <w:lang w:val="fr-CA"/>
        </w:rPr>
        <w:t>paragraphes 61 à </w:t>
      </w:r>
      <w:r w:rsidRPr="00D97791">
        <w:rPr>
          <w:lang w:val="fr-CA"/>
        </w:rPr>
        <w:t xml:space="preserve">64 </w:t>
      </w:r>
      <w:r w:rsidRPr="00D97791">
        <w:rPr>
          <w:noProof/>
          <w:lang w:val="fr-CA"/>
        </w:rPr>
        <w:t>ci</w:t>
      </w:r>
      <w:r w:rsidR="003F25F7">
        <w:rPr>
          <w:noProof/>
          <w:lang w:val="fr-CA"/>
        </w:rPr>
        <w:noBreakHyphen/>
      </w:r>
      <w:r w:rsidRPr="00D97791">
        <w:rPr>
          <w:noProof/>
          <w:lang w:val="fr-CA"/>
        </w:rPr>
        <w:t>dessous</w:t>
      </w:r>
      <w:r w:rsidR="00392A28" w:rsidRPr="00801E1F">
        <w:rPr>
          <w:lang w:val="fr-FR" w:eastAsia="en-CA"/>
        </w:rPr>
        <w:t>.</w:t>
      </w:r>
    </w:p>
    <w:p w14:paraId="31FD986E" w14:textId="77777777" w:rsidR="007006DA" w:rsidRPr="00801E1F" w:rsidRDefault="001F5FBB" w:rsidP="007006DA">
      <w:pPr>
        <w:rPr>
          <w:b/>
          <w:bCs/>
          <w:lang w:val="fr-FR"/>
        </w:rPr>
      </w:pPr>
      <w:r w:rsidRPr="0022386C">
        <w:rPr>
          <w:b/>
          <w:lang w:val="fr-CA"/>
        </w:rPr>
        <w:t>Tableau 6</w:t>
      </w:r>
      <w:r w:rsidRPr="0022386C">
        <w:rPr>
          <w:b/>
          <w:bCs/>
          <w:lang w:val="fr-CA"/>
        </w:rPr>
        <w:t>. Prévisions de consommation des HFC selon un scénario sans contraintes, les limites du Protocole de Montréal, et les réductions des HFC proposées dans le cadre de la phase</w:t>
      </w:r>
      <w:r>
        <w:rPr>
          <w:b/>
          <w:bCs/>
          <w:lang w:val="fr-CA"/>
        </w:rPr>
        <w:t> </w:t>
      </w:r>
      <w:r w:rsidRPr="0022386C">
        <w:rPr>
          <w:b/>
          <w:bCs/>
          <w:lang w:val="fr-CA"/>
        </w:rPr>
        <w:t>I (</w:t>
      </w:r>
      <w:r w:rsidRPr="001F5FBB">
        <w:rPr>
          <w:b/>
          <w:bCs/>
          <w:lang w:val="fr-CA"/>
        </w:rPr>
        <w:t>tonnes éqCO</w:t>
      </w:r>
      <w:r w:rsidRPr="001F5FBB">
        <w:rPr>
          <w:b/>
          <w:bCs/>
          <w:vertAlign w:val="subscript"/>
          <w:lang w:val="fr-CA"/>
        </w:rPr>
        <w:t>2</w:t>
      </w:r>
      <w:r w:rsidRPr="0022386C">
        <w:rPr>
          <w:b/>
          <w:bCs/>
          <w:lang w:val="fr-CA"/>
        </w:rPr>
        <w:t>), telles que soumises</w:t>
      </w:r>
    </w:p>
    <w:tbl>
      <w:tblPr>
        <w:tblW w:w="5000" w:type="pct"/>
        <w:tblLook w:val="04A0" w:firstRow="1" w:lastRow="0" w:firstColumn="1" w:lastColumn="0" w:noHBand="0" w:noVBand="1"/>
      </w:tblPr>
      <w:tblGrid>
        <w:gridCol w:w="2481"/>
        <w:gridCol w:w="1206"/>
        <w:gridCol w:w="1133"/>
        <w:gridCol w:w="1133"/>
        <w:gridCol w:w="1133"/>
        <w:gridCol w:w="1133"/>
        <w:gridCol w:w="1131"/>
      </w:tblGrid>
      <w:tr w:rsidR="00C53397" w:rsidRPr="00B04B8C" w14:paraId="3B429999" w14:textId="77777777" w:rsidTr="001F5FBB">
        <w:trPr>
          <w:trHeight w:val="50"/>
          <w:tblHeader/>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8CD7320" w14:textId="77777777" w:rsidR="00A4159A" w:rsidRPr="00801E1F" w:rsidRDefault="00A4159A" w:rsidP="00E77898">
            <w:pPr>
              <w:jc w:val="left"/>
              <w:rPr>
                <w:color w:val="000000"/>
                <w:sz w:val="20"/>
                <w:szCs w:val="20"/>
                <w:lang w:val="fr-FR"/>
              </w:rPr>
            </w:pPr>
          </w:p>
        </w:tc>
        <w:tc>
          <w:tcPr>
            <w:tcW w:w="645" w:type="pct"/>
            <w:tcBorders>
              <w:top w:val="single" w:sz="4" w:space="0" w:color="auto"/>
              <w:left w:val="nil"/>
              <w:bottom w:val="single" w:sz="4" w:space="0" w:color="auto"/>
              <w:right w:val="single" w:sz="4" w:space="0" w:color="auto"/>
            </w:tcBorders>
            <w:shd w:val="clear" w:color="000000" w:fill="FFFFFF"/>
          </w:tcPr>
          <w:p w14:paraId="2CC67130" w14:textId="77777777" w:rsidR="009C58B8" w:rsidRPr="00B04B8C" w:rsidRDefault="009C58B8" w:rsidP="00E77898">
            <w:pPr>
              <w:jc w:val="center"/>
              <w:rPr>
                <w:b/>
                <w:sz w:val="20"/>
                <w:szCs w:val="20"/>
              </w:rPr>
            </w:pPr>
            <w:r w:rsidRPr="00B04B8C">
              <w:rPr>
                <w:b/>
                <w:sz w:val="20"/>
                <w:szCs w:val="20"/>
              </w:rPr>
              <w:t>2024</w:t>
            </w:r>
            <w:r w:rsidR="00615AF8">
              <w:rPr>
                <w:b/>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3F0FAC1" w14:textId="77777777" w:rsidR="00A4159A" w:rsidRPr="00B04B8C" w:rsidRDefault="00A4159A" w:rsidP="00E77898">
            <w:pPr>
              <w:jc w:val="center"/>
              <w:rPr>
                <w:b/>
                <w:color w:val="000000"/>
                <w:sz w:val="20"/>
                <w:szCs w:val="20"/>
              </w:rPr>
            </w:pPr>
            <w:r w:rsidRPr="00B04B8C">
              <w:rPr>
                <w:b/>
                <w:sz w:val="20"/>
                <w:szCs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ED0A06B" w14:textId="77777777" w:rsidR="00A4159A" w:rsidRPr="00B04B8C" w:rsidRDefault="00A4159A" w:rsidP="00E77898">
            <w:pPr>
              <w:jc w:val="center"/>
              <w:rPr>
                <w:b/>
                <w:color w:val="000000"/>
                <w:sz w:val="20"/>
                <w:szCs w:val="20"/>
              </w:rPr>
            </w:pPr>
            <w:r w:rsidRPr="00B04B8C">
              <w:rPr>
                <w:b/>
                <w:sz w:val="20"/>
                <w:szCs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4A70EB4" w14:textId="77777777" w:rsidR="00A4159A" w:rsidRPr="00B04B8C" w:rsidRDefault="00A4159A" w:rsidP="00E77898">
            <w:pPr>
              <w:jc w:val="center"/>
              <w:rPr>
                <w:b/>
                <w:color w:val="000000"/>
                <w:sz w:val="20"/>
                <w:szCs w:val="20"/>
              </w:rPr>
            </w:pPr>
            <w:r w:rsidRPr="00B04B8C">
              <w:rPr>
                <w:b/>
                <w:sz w:val="20"/>
                <w:szCs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7EBBD1A" w14:textId="77777777" w:rsidR="00A4159A" w:rsidRPr="00B04B8C" w:rsidRDefault="00A4159A" w:rsidP="00E77898">
            <w:pPr>
              <w:jc w:val="center"/>
              <w:rPr>
                <w:b/>
                <w:color w:val="000000"/>
                <w:sz w:val="20"/>
                <w:szCs w:val="20"/>
              </w:rPr>
            </w:pPr>
            <w:r w:rsidRPr="00B04B8C">
              <w:rPr>
                <w:b/>
                <w:sz w:val="20"/>
                <w:szCs w:val="20"/>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9C23A47" w14:textId="77777777" w:rsidR="00A4159A" w:rsidRPr="00B04B8C" w:rsidRDefault="00A4159A" w:rsidP="00E77898">
            <w:pPr>
              <w:jc w:val="center"/>
              <w:rPr>
                <w:b/>
                <w:color w:val="000000"/>
                <w:sz w:val="20"/>
                <w:szCs w:val="20"/>
              </w:rPr>
            </w:pPr>
            <w:r w:rsidRPr="00B04B8C">
              <w:rPr>
                <w:b/>
                <w:sz w:val="20"/>
                <w:szCs w:val="20"/>
              </w:rPr>
              <w:t>2029</w:t>
            </w:r>
          </w:p>
        </w:tc>
      </w:tr>
      <w:tr w:rsidR="001F5FBB" w:rsidRPr="00B04B8C" w14:paraId="181AB5CB" w14:textId="77777777" w:rsidTr="001F5FBB">
        <w:trPr>
          <w:trHeight w:val="123"/>
        </w:trPr>
        <w:tc>
          <w:tcPr>
            <w:tcW w:w="132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50B5A54" w14:textId="07F5F9C0" w:rsidR="001F5FBB" w:rsidRPr="0022386C" w:rsidRDefault="001F5FBB" w:rsidP="001D1090">
            <w:pPr>
              <w:jc w:val="left"/>
              <w:rPr>
                <w:sz w:val="20"/>
                <w:szCs w:val="20"/>
                <w:lang w:val="fr-CA" w:eastAsia="zh-CN"/>
              </w:rPr>
            </w:pPr>
            <w:r w:rsidRPr="0022386C">
              <w:rPr>
                <w:sz w:val="20"/>
                <w:szCs w:val="20"/>
                <w:lang w:val="fr-CA"/>
              </w:rPr>
              <w:t>Prévisions de consommation de HFC, avec un taux de croissance annuelle moyenne de 8,</w:t>
            </w:r>
            <w:r w:rsidR="00B13CE1" w:rsidRPr="0022386C">
              <w:rPr>
                <w:sz w:val="20"/>
                <w:szCs w:val="20"/>
                <w:lang w:val="fr-CA"/>
              </w:rPr>
              <w:t>6</w:t>
            </w:r>
            <w:r w:rsidR="00B13CE1" w:rsidRPr="0022386C">
              <w:rPr>
                <w:sz w:val="20"/>
                <w:szCs w:val="20"/>
                <w:lang w:val="fr-CA" w:eastAsia="zh-CN"/>
              </w:rPr>
              <w:t xml:space="preserve"> %</w:t>
            </w:r>
          </w:p>
          <w:p w14:paraId="1F94F088" w14:textId="77777777" w:rsidR="001F5FBB" w:rsidRPr="0022386C" w:rsidRDefault="0033255A" w:rsidP="001D1090">
            <w:pPr>
              <w:jc w:val="left"/>
              <w:rPr>
                <w:color w:val="000000"/>
                <w:sz w:val="20"/>
                <w:szCs w:val="20"/>
                <w:lang w:val="fr-CA"/>
              </w:rPr>
            </w:pPr>
            <w:r>
              <w:rPr>
                <w:sz w:val="20"/>
                <w:szCs w:val="20"/>
                <w:lang w:val="fr-CA" w:eastAsia="zh-CN"/>
              </w:rPr>
              <w:t>(scénario BAU)</w:t>
            </w:r>
          </w:p>
        </w:tc>
        <w:tc>
          <w:tcPr>
            <w:tcW w:w="645" w:type="pct"/>
            <w:tcBorders>
              <w:top w:val="single" w:sz="4" w:space="0" w:color="auto"/>
              <w:left w:val="nil"/>
              <w:bottom w:val="single" w:sz="4" w:space="0" w:color="auto"/>
              <w:right w:val="single" w:sz="4" w:space="0" w:color="auto"/>
            </w:tcBorders>
            <w:shd w:val="clear" w:color="000000" w:fill="FFFFFF"/>
            <w:vAlign w:val="center"/>
          </w:tcPr>
          <w:p w14:paraId="2FDC44BC" w14:textId="77777777" w:rsidR="001F5FBB" w:rsidRPr="00B04B8C" w:rsidRDefault="001F5FBB" w:rsidP="00E77898">
            <w:pPr>
              <w:jc w:val="right"/>
              <w:rPr>
                <w:color w:val="000000"/>
                <w:sz w:val="20"/>
                <w:szCs w:val="20"/>
              </w:rPr>
            </w:pPr>
            <w:r w:rsidRPr="00B04B8C">
              <w:rPr>
                <w:sz w:val="20"/>
                <w:szCs w:val="20"/>
              </w:rPr>
              <w:t>14</w:t>
            </w:r>
            <w:r>
              <w:rPr>
                <w:sz w:val="20"/>
                <w:szCs w:val="20"/>
              </w:rPr>
              <w:t> </w:t>
            </w:r>
            <w:r w:rsidRPr="00B04B8C">
              <w:rPr>
                <w:sz w:val="20"/>
                <w:szCs w:val="20"/>
              </w:rPr>
              <w:t>930</w:t>
            </w:r>
            <w:r>
              <w:rPr>
                <w:sz w:val="20"/>
                <w:szCs w:val="20"/>
              </w:rPr>
              <w:t> </w:t>
            </w:r>
            <w:r w:rsidRPr="00B04B8C">
              <w:rPr>
                <w:sz w:val="20"/>
                <w:szCs w:val="20"/>
              </w:rPr>
              <w:t>000</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3045A409" w14:textId="77777777" w:rsidR="001F5FBB" w:rsidRPr="00B04B8C" w:rsidRDefault="001F5FBB" w:rsidP="00E77898">
            <w:pPr>
              <w:jc w:val="right"/>
              <w:rPr>
                <w:color w:val="000000"/>
                <w:sz w:val="20"/>
                <w:szCs w:val="20"/>
              </w:rPr>
            </w:pPr>
            <w:r w:rsidRPr="00B04B8C">
              <w:rPr>
                <w:sz w:val="20"/>
                <w:szCs w:val="20"/>
              </w:rPr>
              <w:t>16</w:t>
            </w:r>
            <w:r>
              <w:rPr>
                <w:sz w:val="20"/>
                <w:szCs w:val="20"/>
              </w:rPr>
              <w:t> </w:t>
            </w:r>
            <w:r w:rsidRPr="00B04B8C">
              <w:rPr>
                <w:sz w:val="20"/>
                <w:szCs w:val="20"/>
              </w:rPr>
              <w:t>570</w:t>
            </w:r>
            <w:r>
              <w:rPr>
                <w:sz w:val="20"/>
                <w:szCs w:val="20"/>
              </w:rPr>
              <w:t> </w:t>
            </w:r>
            <w:r w:rsidRPr="00B04B8C">
              <w:rPr>
                <w:sz w:val="20"/>
                <w:szCs w:val="20"/>
              </w:rPr>
              <w:t>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AB2A889" w14:textId="77777777" w:rsidR="001F5FBB" w:rsidRPr="00B04B8C" w:rsidRDefault="001F5FBB" w:rsidP="00E77898">
            <w:pPr>
              <w:jc w:val="right"/>
              <w:rPr>
                <w:color w:val="000000"/>
                <w:sz w:val="20"/>
                <w:szCs w:val="20"/>
              </w:rPr>
            </w:pPr>
            <w:r w:rsidRPr="00B04B8C">
              <w:rPr>
                <w:sz w:val="20"/>
                <w:szCs w:val="20"/>
              </w:rPr>
              <w:t>17</w:t>
            </w:r>
            <w:r>
              <w:rPr>
                <w:sz w:val="20"/>
                <w:szCs w:val="20"/>
              </w:rPr>
              <w:t> </w:t>
            </w:r>
            <w:r w:rsidRPr="00B04B8C">
              <w:rPr>
                <w:sz w:val="20"/>
                <w:szCs w:val="20"/>
              </w:rPr>
              <w:t>850</w:t>
            </w:r>
            <w:r>
              <w:rPr>
                <w:sz w:val="20"/>
                <w:szCs w:val="20"/>
              </w:rPr>
              <w:t> </w:t>
            </w:r>
            <w:r w:rsidRPr="00B04B8C">
              <w:rPr>
                <w:sz w:val="20"/>
                <w:szCs w:val="20"/>
              </w:rPr>
              <w:t>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2F8839C" w14:textId="77777777" w:rsidR="001F5FBB" w:rsidRPr="00B04B8C" w:rsidRDefault="001F5FBB" w:rsidP="00E77898">
            <w:pPr>
              <w:jc w:val="right"/>
              <w:rPr>
                <w:color w:val="000000"/>
                <w:sz w:val="20"/>
                <w:szCs w:val="20"/>
              </w:rPr>
            </w:pPr>
            <w:r w:rsidRPr="00B04B8C">
              <w:rPr>
                <w:sz w:val="20"/>
                <w:szCs w:val="20"/>
              </w:rPr>
              <w:t>19</w:t>
            </w:r>
            <w:r>
              <w:rPr>
                <w:sz w:val="20"/>
                <w:szCs w:val="20"/>
              </w:rPr>
              <w:t> </w:t>
            </w:r>
            <w:r w:rsidRPr="00B04B8C">
              <w:rPr>
                <w:sz w:val="20"/>
                <w:szCs w:val="20"/>
              </w:rPr>
              <w:t>350</w:t>
            </w:r>
            <w:r>
              <w:rPr>
                <w:sz w:val="20"/>
                <w:szCs w:val="20"/>
              </w:rPr>
              <w:t> </w:t>
            </w:r>
            <w:r w:rsidRPr="00B04B8C">
              <w:rPr>
                <w:sz w:val="20"/>
                <w:szCs w:val="20"/>
              </w:rPr>
              <w:t>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2DDCA9F" w14:textId="77777777" w:rsidR="001F5FBB" w:rsidRPr="00B04B8C" w:rsidRDefault="001F5FBB" w:rsidP="00E77898">
            <w:pPr>
              <w:jc w:val="right"/>
              <w:rPr>
                <w:color w:val="000000"/>
                <w:sz w:val="20"/>
                <w:szCs w:val="20"/>
              </w:rPr>
            </w:pPr>
            <w:r w:rsidRPr="00B04B8C">
              <w:rPr>
                <w:sz w:val="20"/>
                <w:szCs w:val="20"/>
              </w:rPr>
              <w:t>20</w:t>
            </w:r>
            <w:r>
              <w:rPr>
                <w:sz w:val="20"/>
                <w:szCs w:val="20"/>
              </w:rPr>
              <w:t> </w:t>
            </w:r>
            <w:r w:rsidRPr="00B04B8C">
              <w:rPr>
                <w:sz w:val="20"/>
                <w:szCs w:val="20"/>
              </w:rPr>
              <w:t>860</w:t>
            </w:r>
            <w:r>
              <w:rPr>
                <w:sz w:val="20"/>
                <w:szCs w:val="20"/>
              </w:rPr>
              <w:t> </w:t>
            </w:r>
            <w:r w:rsidRPr="00B04B8C">
              <w:rPr>
                <w:sz w:val="20"/>
                <w:szCs w:val="20"/>
              </w:rPr>
              <w:t>000</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1B2EC2A" w14:textId="77777777" w:rsidR="001F5FBB" w:rsidRPr="00B04B8C" w:rsidRDefault="001F5FBB" w:rsidP="00E77898">
            <w:pPr>
              <w:jc w:val="right"/>
              <w:rPr>
                <w:color w:val="000000"/>
                <w:sz w:val="20"/>
                <w:szCs w:val="20"/>
              </w:rPr>
            </w:pPr>
            <w:r w:rsidRPr="00B04B8C">
              <w:rPr>
                <w:sz w:val="20"/>
                <w:szCs w:val="20"/>
              </w:rPr>
              <w:t>22</w:t>
            </w:r>
            <w:r>
              <w:rPr>
                <w:sz w:val="20"/>
                <w:szCs w:val="20"/>
              </w:rPr>
              <w:t> </w:t>
            </w:r>
            <w:r w:rsidRPr="00B04B8C">
              <w:rPr>
                <w:sz w:val="20"/>
                <w:szCs w:val="20"/>
              </w:rPr>
              <w:t>560</w:t>
            </w:r>
            <w:r>
              <w:rPr>
                <w:sz w:val="20"/>
                <w:szCs w:val="20"/>
              </w:rPr>
              <w:t> </w:t>
            </w:r>
            <w:r w:rsidRPr="00B04B8C">
              <w:rPr>
                <w:sz w:val="20"/>
                <w:szCs w:val="20"/>
              </w:rPr>
              <w:t>000</w:t>
            </w:r>
          </w:p>
        </w:tc>
      </w:tr>
      <w:tr w:rsidR="001F5FBB" w:rsidRPr="00B04B8C" w14:paraId="0F9DF566" w14:textId="77777777" w:rsidTr="001F5FBB">
        <w:trPr>
          <w:trHeight w:val="191"/>
        </w:trPr>
        <w:tc>
          <w:tcPr>
            <w:tcW w:w="132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3BCEF82" w14:textId="77777777" w:rsidR="001F5FBB" w:rsidRPr="00801E1F" w:rsidRDefault="001F5FBB" w:rsidP="00E77898">
            <w:pPr>
              <w:jc w:val="left"/>
              <w:rPr>
                <w:color w:val="000000"/>
                <w:sz w:val="20"/>
                <w:szCs w:val="20"/>
                <w:lang w:val="fr-FR"/>
              </w:rPr>
            </w:pPr>
            <w:r w:rsidRPr="0022386C">
              <w:rPr>
                <w:sz w:val="20"/>
                <w:szCs w:val="20"/>
                <w:lang w:val="fr-CA"/>
              </w:rPr>
              <w:t>Limites de consommation de HFC du Protocole de Montréal</w:t>
            </w:r>
          </w:p>
        </w:tc>
        <w:tc>
          <w:tcPr>
            <w:tcW w:w="645" w:type="pct"/>
            <w:tcBorders>
              <w:top w:val="single" w:sz="4" w:space="0" w:color="auto"/>
              <w:left w:val="single" w:sz="4" w:space="0" w:color="auto"/>
              <w:bottom w:val="single" w:sz="4" w:space="0" w:color="auto"/>
              <w:right w:val="single" w:sz="4" w:space="0" w:color="auto"/>
            </w:tcBorders>
            <w:vAlign w:val="center"/>
          </w:tcPr>
          <w:p w14:paraId="123D2200" w14:textId="77777777" w:rsidR="001F5FBB" w:rsidRPr="00B04B8C" w:rsidRDefault="001F5FBB" w:rsidP="00E77898">
            <w:pPr>
              <w:jc w:val="right"/>
              <w:rPr>
                <w:sz w:val="20"/>
                <w:szCs w:val="20"/>
                <w:highlight w:val="cyan"/>
              </w:rPr>
            </w:pPr>
            <w:r w:rsidRPr="00B04B8C">
              <w:rPr>
                <w:sz w:val="20"/>
                <w:szCs w:val="20"/>
              </w:rPr>
              <w:t>23</w:t>
            </w:r>
            <w:r>
              <w:rPr>
                <w:sz w:val="20"/>
                <w:szCs w:val="20"/>
              </w:rPr>
              <w:t> </w:t>
            </w:r>
            <w:r w:rsidRPr="00B04B8C">
              <w:rPr>
                <w:sz w:val="20"/>
                <w:szCs w:val="20"/>
              </w:rPr>
              <w:t>370</w:t>
            </w:r>
            <w:r>
              <w:rPr>
                <w:sz w:val="20"/>
                <w:szCs w:val="20"/>
              </w:rPr>
              <w:t> </w:t>
            </w:r>
            <w:r w:rsidRPr="00B04B8C">
              <w:rPr>
                <w:sz w:val="20"/>
                <w:szCs w:val="20"/>
              </w:rPr>
              <w:t>721</w:t>
            </w:r>
          </w:p>
        </w:tc>
        <w:tc>
          <w:tcPr>
            <w:tcW w:w="606"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4E4E1053" w14:textId="77777777" w:rsidR="001F5FBB" w:rsidRPr="00B04B8C" w:rsidRDefault="001F5FBB" w:rsidP="00E77898">
            <w:pPr>
              <w:jc w:val="right"/>
              <w:rPr>
                <w:color w:val="000000"/>
                <w:sz w:val="20"/>
                <w:szCs w:val="20"/>
              </w:rPr>
            </w:pPr>
            <w:r w:rsidRPr="00B04B8C">
              <w:rPr>
                <w:sz w:val="20"/>
                <w:szCs w:val="20"/>
              </w:rPr>
              <w:t>23</w:t>
            </w:r>
            <w:r>
              <w:rPr>
                <w:sz w:val="20"/>
                <w:szCs w:val="20"/>
              </w:rPr>
              <w:t> </w:t>
            </w:r>
            <w:r w:rsidRPr="00B04B8C">
              <w:rPr>
                <w:sz w:val="20"/>
                <w:szCs w:val="20"/>
              </w:rPr>
              <w:t>370</w:t>
            </w:r>
            <w:r>
              <w:rPr>
                <w:sz w:val="20"/>
                <w:szCs w:val="20"/>
              </w:rPr>
              <w:t> </w:t>
            </w:r>
            <w:r w:rsidRPr="00B04B8C">
              <w:rPr>
                <w:sz w:val="20"/>
                <w:szCs w:val="20"/>
              </w:rPr>
              <w:t>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23D50E14" w14:textId="77777777" w:rsidR="001F5FBB" w:rsidRPr="00B04B8C" w:rsidRDefault="001F5FBB" w:rsidP="00E77898">
            <w:pPr>
              <w:jc w:val="right"/>
              <w:rPr>
                <w:color w:val="000000"/>
                <w:sz w:val="20"/>
                <w:szCs w:val="20"/>
              </w:rPr>
            </w:pPr>
            <w:r w:rsidRPr="00B04B8C">
              <w:rPr>
                <w:sz w:val="20"/>
                <w:szCs w:val="20"/>
              </w:rPr>
              <w:t>23</w:t>
            </w:r>
            <w:r>
              <w:rPr>
                <w:sz w:val="20"/>
                <w:szCs w:val="20"/>
              </w:rPr>
              <w:t> </w:t>
            </w:r>
            <w:r w:rsidRPr="00B04B8C">
              <w:rPr>
                <w:sz w:val="20"/>
                <w:szCs w:val="20"/>
              </w:rPr>
              <w:t>370</w:t>
            </w:r>
            <w:r>
              <w:rPr>
                <w:sz w:val="20"/>
                <w:szCs w:val="20"/>
              </w:rPr>
              <w:t> </w:t>
            </w:r>
            <w:r w:rsidRPr="00B04B8C">
              <w:rPr>
                <w:sz w:val="20"/>
                <w:szCs w:val="20"/>
              </w:rPr>
              <w:t>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3F89EB82" w14:textId="77777777" w:rsidR="001F5FBB" w:rsidRPr="00B04B8C" w:rsidRDefault="001F5FBB" w:rsidP="00E77898">
            <w:pPr>
              <w:jc w:val="right"/>
              <w:rPr>
                <w:color w:val="000000"/>
                <w:sz w:val="20"/>
                <w:szCs w:val="20"/>
              </w:rPr>
            </w:pPr>
            <w:r w:rsidRPr="00B04B8C">
              <w:rPr>
                <w:sz w:val="20"/>
                <w:szCs w:val="20"/>
              </w:rPr>
              <w:t>23</w:t>
            </w:r>
            <w:r>
              <w:rPr>
                <w:sz w:val="20"/>
                <w:szCs w:val="20"/>
              </w:rPr>
              <w:t> </w:t>
            </w:r>
            <w:r w:rsidRPr="00B04B8C">
              <w:rPr>
                <w:sz w:val="20"/>
                <w:szCs w:val="20"/>
              </w:rPr>
              <w:t>370</w:t>
            </w:r>
            <w:r>
              <w:rPr>
                <w:sz w:val="20"/>
                <w:szCs w:val="20"/>
              </w:rPr>
              <w:t> </w:t>
            </w:r>
            <w:r w:rsidRPr="00B04B8C">
              <w:rPr>
                <w:sz w:val="20"/>
                <w:szCs w:val="20"/>
              </w:rPr>
              <w:t>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291CB6B1" w14:textId="77777777" w:rsidR="001F5FBB" w:rsidRPr="00B04B8C" w:rsidRDefault="001F5FBB" w:rsidP="00E77898">
            <w:pPr>
              <w:jc w:val="right"/>
              <w:rPr>
                <w:color w:val="000000"/>
                <w:sz w:val="20"/>
                <w:szCs w:val="20"/>
              </w:rPr>
            </w:pPr>
            <w:r w:rsidRPr="00B04B8C">
              <w:rPr>
                <w:sz w:val="20"/>
                <w:szCs w:val="20"/>
              </w:rPr>
              <w:t>23</w:t>
            </w:r>
            <w:r>
              <w:rPr>
                <w:sz w:val="20"/>
                <w:szCs w:val="20"/>
              </w:rPr>
              <w:t> </w:t>
            </w:r>
            <w:r w:rsidRPr="00B04B8C">
              <w:rPr>
                <w:sz w:val="20"/>
                <w:szCs w:val="20"/>
              </w:rPr>
              <w:t>370</w:t>
            </w:r>
            <w:r>
              <w:rPr>
                <w:sz w:val="20"/>
                <w:szCs w:val="20"/>
              </w:rPr>
              <w:t> </w:t>
            </w:r>
            <w:r w:rsidRPr="00B04B8C">
              <w:rPr>
                <w:sz w:val="20"/>
                <w:szCs w:val="20"/>
              </w:rPr>
              <w:t>721</w:t>
            </w:r>
          </w:p>
        </w:tc>
        <w:tc>
          <w:tcPr>
            <w:tcW w:w="605" w:type="pct"/>
            <w:tcBorders>
              <w:top w:val="nil"/>
              <w:left w:val="nil"/>
              <w:bottom w:val="single" w:sz="4" w:space="0" w:color="auto"/>
              <w:right w:val="single" w:sz="4" w:space="0" w:color="auto"/>
            </w:tcBorders>
            <w:shd w:val="clear" w:color="auto" w:fill="auto"/>
            <w:tcMar>
              <w:left w:w="72" w:type="dxa"/>
              <w:right w:w="72" w:type="dxa"/>
            </w:tcMar>
            <w:vAlign w:val="center"/>
          </w:tcPr>
          <w:p w14:paraId="4D995D52" w14:textId="77777777" w:rsidR="001F5FBB" w:rsidRPr="00B04B8C" w:rsidRDefault="001F5FBB" w:rsidP="00E77898">
            <w:pPr>
              <w:jc w:val="right"/>
              <w:rPr>
                <w:color w:val="000000"/>
                <w:sz w:val="20"/>
                <w:szCs w:val="20"/>
              </w:rPr>
            </w:pPr>
            <w:r w:rsidRPr="00B04B8C">
              <w:rPr>
                <w:sz w:val="20"/>
                <w:szCs w:val="20"/>
              </w:rPr>
              <w:t>21</w:t>
            </w:r>
            <w:r>
              <w:rPr>
                <w:sz w:val="20"/>
                <w:szCs w:val="20"/>
              </w:rPr>
              <w:t> </w:t>
            </w:r>
            <w:r w:rsidRPr="00B04B8C">
              <w:rPr>
                <w:sz w:val="20"/>
                <w:szCs w:val="20"/>
              </w:rPr>
              <w:t>033</w:t>
            </w:r>
            <w:r>
              <w:rPr>
                <w:sz w:val="20"/>
                <w:szCs w:val="20"/>
              </w:rPr>
              <w:t> </w:t>
            </w:r>
            <w:r w:rsidRPr="00B04B8C">
              <w:rPr>
                <w:sz w:val="20"/>
                <w:szCs w:val="20"/>
              </w:rPr>
              <w:t>649</w:t>
            </w:r>
          </w:p>
        </w:tc>
      </w:tr>
      <w:tr w:rsidR="001F5FBB" w:rsidRPr="00B04B8C" w14:paraId="53B8DE10" w14:textId="77777777" w:rsidTr="001F5FBB">
        <w:trPr>
          <w:trHeight w:val="336"/>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9DBFF08" w14:textId="77777777" w:rsidR="001F5FBB" w:rsidRPr="00801E1F" w:rsidRDefault="001F5FBB" w:rsidP="00E77898">
            <w:pPr>
              <w:jc w:val="left"/>
              <w:rPr>
                <w:sz w:val="20"/>
                <w:szCs w:val="20"/>
                <w:lang w:val="fr-FR"/>
              </w:rPr>
            </w:pPr>
            <w:r w:rsidRPr="0022386C">
              <w:rPr>
                <w:sz w:val="20"/>
                <w:szCs w:val="20"/>
                <w:lang w:val="fr-CA"/>
              </w:rPr>
              <w:t>Consommation de HFC estimée dans le cadre du KIP</w:t>
            </w:r>
          </w:p>
        </w:tc>
        <w:tc>
          <w:tcPr>
            <w:tcW w:w="645" w:type="pct"/>
            <w:tcBorders>
              <w:top w:val="single" w:sz="4" w:space="0" w:color="auto"/>
              <w:left w:val="single" w:sz="4" w:space="0" w:color="auto"/>
              <w:bottom w:val="single" w:sz="4" w:space="0" w:color="auto"/>
              <w:right w:val="single" w:sz="4" w:space="0" w:color="auto"/>
            </w:tcBorders>
            <w:vAlign w:val="center"/>
          </w:tcPr>
          <w:p w14:paraId="47D3997E" w14:textId="77777777" w:rsidR="001F5FBB" w:rsidRPr="00B04B8C" w:rsidRDefault="001F5FBB" w:rsidP="00E77898">
            <w:pPr>
              <w:jc w:val="right"/>
              <w:rPr>
                <w:sz w:val="20"/>
                <w:szCs w:val="20"/>
                <w:highlight w:val="cyan"/>
              </w:rPr>
            </w:pPr>
            <w:r w:rsidRPr="00B04B8C">
              <w:rPr>
                <w:sz w:val="20"/>
                <w:szCs w:val="20"/>
              </w:rPr>
              <w:t>20</w:t>
            </w:r>
            <w:r>
              <w:rPr>
                <w:sz w:val="20"/>
                <w:szCs w:val="20"/>
              </w:rPr>
              <w:t> </w:t>
            </w:r>
            <w:r w:rsidRPr="00B04B8C">
              <w:rPr>
                <w:sz w:val="20"/>
                <w:szCs w:val="20"/>
              </w:rPr>
              <w:t>860</w:t>
            </w:r>
            <w:r>
              <w:rPr>
                <w:sz w:val="20"/>
                <w:szCs w:val="20"/>
              </w:rPr>
              <w:t> </w:t>
            </w:r>
            <w:r w:rsidRPr="00B04B8C">
              <w:rPr>
                <w:sz w:val="20"/>
                <w:szCs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BB44A79" w14:textId="77777777" w:rsidR="001F5FBB" w:rsidRPr="00B04B8C" w:rsidRDefault="001F5FBB" w:rsidP="00E77898">
            <w:pPr>
              <w:jc w:val="right"/>
              <w:rPr>
                <w:sz w:val="20"/>
                <w:szCs w:val="20"/>
                <w:highlight w:val="cyan"/>
              </w:rPr>
            </w:pPr>
            <w:r w:rsidRPr="00B04B8C">
              <w:rPr>
                <w:sz w:val="20"/>
                <w:szCs w:val="20"/>
              </w:rPr>
              <w:t>20</w:t>
            </w:r>
            <w:r>
              <w:rPr>
                <w:sz w:val="20"/>
                <w:szCs w:val="20"/>
              </w:rPr>
              <w:t> </w:t>
            </w:r>
            <w:r w:rsidRPr="00B04B8C">
              <w:rPr>
                <w:sz w:val="20"/>
                <w:szCs w:val="20"/>
              </w:rPr>
              <w:t>860</w:t>
            </w:r>
            <w:r>
              <w:rPr>
                <w:sz w:val="20"/>
                <w:szCs w:val="20"/>
              </w:rPr>
              <w:t> </w:t>
            </w:r>
            <w:r w:rsidRPr="00B04B8C">
              <w:rPr>
                <w:sz w:val="20"/>
                <w:szCs w:val="20"/>
              </w:rPr>
              <w:t>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E99B34F" w14:textId="77777777" w:rsidR="001F5FBB" w:rsidRPr="00B04B8C" w:rsidRDefault="001F5FBB" w:rsidP="00E77898">
            <w:pPr>
              <w:jc w:val="right"/>
              <w:rPr>
                <w:sz w:val="20"/>
                <w:szCs w:val="20"/>
                <w:highlight w:val="cyan"/>
              </w:rPr>
            </w:pPr>
            <w:r w:rsidRPr="00B04B8C">
              <w:rPr>
                <w:sz w:val="20"/>
                <w:szCs w:val="20"/>
              </w:rPr>
              <w:t>19</w:t>
            </w:r>
            <w:r>
              <w:rPr>
                <w:sz w:val="20"/>
                <w:szCs w:val="20"/>
              </w:rPr>
              <w:t> </w:t>
            </w:r>
            <w:r w:rsidRPr="00B04B8C">
              <w:rPr>
                <w:sz w:val="20"/>
                <w:szCs w:val="20"/>
              </w:rPr>
              <w:t>350</w:t>
            </w:r>
            <w:r>
              <w:rPr>
                <w:sz w:val="20"/>
                <w:szCs w:val="20"/>
              </w:rPr>
              <w:t> </w:t>
            </w:r>
            <w:r w:rsidRPr="00B04B8C">
              <w:rPr>
                <w:sz w:val="20"/>
                <w:szCs w:val="20"/>
              </w:rPr>
              <w:t>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980D61D" w14:textId="77777777" w:rsidR="001F5FBB" w:rsidRPr="00B04B8C" w:rsidRDefault="001F5FBB" w:rsidP="00E77898">
            <w:pPr>
              <w:jc w:val="right"/>
              <w:rPr>
                <w:sz w:val="20"/>
                <w:szCs w:val="20"/>
                <w:highlight w:val="cyan"/>
              </w:rPr>
            </w:pPr>
            <w:r w:rsidRPr="00B04B8C">
              <w:rPr>
                <w:sz w:val="20"/>
                <w:szCs w:val="20"/>
              </w:rPr>
              <w:t>17</w:t>
            </w:r>
            <w:r>
              <w:rPr>
                <w:sz w:val="20"/>
                <w:szCs w:val="20"/>
              </w:rPr>
              <w:t> </w:t>
            </w:r>
            <w:r w:rsidRPr="00B04B8C">
              <w:rPr>
                <w:sz w:val="20"/>
                <w:szCs w:val="20"/>
              </w:rPr>
              <w:t>850</w:t>
            </w:r>
            <w:r>
              <w:rPr>
                <w:sz w:val="20"/>
                <w:szCs w:val="20"/>
              </w:rPr>
              <w:t> </w:t>
            </w:r>
            <w:r w:rsidRPr="00B04B8C">
              <w:rPr>
                <w:sz w:val="20"/>
                <w:szCs w:val="20"/>
              </w:rPr>
              <w:t>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EA2C61C" w14:textId="77777777" w:rsidR="001F5FBB" w:rsidRPr="00B04B8C" w:rsidRDefault="001F5FBB" w:rsidP="00E77898">
            <w:pPr>
              <w:jc w:val="right"/>
              <w:rPr>
                <w:sz w:val="20"/>
                <w:szCs w:val="20"/>
                <w:highlight w:val="cyan"/>
              </w:rPr>
            </w:pPr>
            <w:r w:rsidRPr="00B04B8C">
              <w:rPr>
                <w:sz w:val="20"/>
                <w:szCs w:val="20"/>
              </w:rPr>
              <w:t>16</w:t>
            </w:r>
            <w:r>
              <w:rPr>
                <w:sz w:val="20"/>
                <w:szCs w:val="20"/>
              </w:rPr>
              <w:t> </w:t>
            </w:r>
            <w:r w:rsidRPr="00B04B8C">
              <w:rPr>
                <w:sz w:val="20"/>
                <w:szCs w:val="20"/>
              </w:rPr>
              <w:t>570</w:t>
            </w:r>
            <w:r>
              <w:rPr>
                <w:sz w:val="20"/>
                <w:szCs w:val="20"/>
              </w:rPr>
              <w:t> </w:t>
            </w:r>
            <w:r w:rsidRPr="00B04B8C">
              <w:rPr>
                <w:sz w:val="20"/>
                <w:szCs w:val="20"/>
              </w:rPr>
              <w:t>000</w:t>
            </w: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5972D7D" w14:textId="77777777" w:rsidR="001F5FBB" w:rsidRPr="00B04B8C" w:rsidRDefault="001F5FBB" w:rsidP="00E77898">
            <w:pPr>
              <w:jc w:val="right"/>
              <w:rPr>
                <w:sz w:val="20"/>
                <w:szCs w:val="20"/>
                <w:highlight w:val="cyan"/>
              </w:rPr>
            </w:pPr>
            <w:r w:rsidRPr="00B04B8C">
              <w:rPr>
                <w:sz w:val="20"/>
                <w:szCs w:val="20"/>
              </w:rPr>
              <w:t>15</w:t>
            </w:r>
            <w:r>
              <w:rPr>
                <w:sz w:val="20"/>
                <w:szCs w:val="20"/>
              </w:rPr>
              <w:t> </w:t>
            </w:r>
            <w:r w:rsidRPr="00B04B8C">
              <w:rPr>
                <w:sz w:val="20"/>
                <w:szCs w:val="20"/>
              </w:rPr>
              <w:t>890</w:t>
            </w:r>
            <w:r>
              <w:rPr>
                <w:sz w:val="20"/>
                <w:szCs w:val="20"/>
              </w:rPr>
              <w:t> </w:t>
            </w:r>
            <w:r w:rsidRPr="00B04B8C">
              <w:rPr>
                <w:sz w:val="20"/>
                <w:szCs w:val="20"/>
              </w:rPr>
              <w:t>000</w:t>
            </w:r>
          </w:p>
        </w:tc>
      </w:tr>
      <w:tr w:rsidR="001F5FBB" w:rsidRPr="00B04B8C" w14:paraId="6CA2F93F" w14:textId="77777777" w:rsidTr="001F5FBB">
        <w:trPr>
          <w:trHeight w:val="336"/>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62BFADA" w14:textId="77777777" w:rsidR="001F5FBB" w:rsidRPr="00801E1F" w:rsidRDefault="001F5FBB">
            <w:pPr>
              <w:jc w:val="left"/>
              <w:rPr>
                <w:sz w:val="20"/>
                <w:szCs w:val="20"/>
                <w:lang w:val="fr-FR"/>
              </w:rPr>
            </w:pPr>
            <w:r w:rsidRPr="0022386C">
              <w:rPr>
                <w:sz w:val="20"/>
                <w:szCs w:val="20"/>
                <w:lang w:val="fr-CA"/>
              </w:rPr>
              <w:t>Cibles de consommation des HFC proposées dans le cadre du KIP</w:t>
            </w:r>
          </w:p>
        </w:tc>
        <w:tc>
          <w:tcPr>
            <w:tcW w:w="645" w:type="pct"/>
            <w:tcBorders>
              <w:top w:val="single" w:sz="4" w:space="0" w:color="auto"/>
              <w:left w:val="single" w:sz="4" w:space="0" w:color="auto"/>
              <w:bottom w:val="single" w:sz="4" w:space="0" w:color="auto"/>
              <w:right w:val="single" w:sz="4" w:space="0" w:color="auto"/>
            </w:tcBorders>
            <w:vAlign w:val="center"/>
          </w:tcPr>
          <w:p w14:paraId="104384BE" w14:textId="77777777" w:rsidR="001F5FBB" w:rsidRPr="00B04B8C" w:rsidRDefault="001F5FBB">
            <w:pPr>
              <w:jc w:val="right"/>
              <w:rPr>
                <w:sz w:val="20"/>
                <w:szCs w:val="20"/>
                <w:highlight w:val="cyan"/>
              </w:rPr>
            </w:pPr>
            <w:r w:rsidRPr="00B04B8C">
              <w:rPr>
                <w:sz w:val="20"/>
                <w:szCs w:val="20"/>
              </w:rPr>
              <w:t>23</w:t>
            </w:r>
            <w:r>
              <w:rPr>
                <w:sz w:val="20"/>
                <w:szCs w:val="20"/>
              </w:rPr>
              <w:t> </w:t>
            </w:r>
            <w:r w:rsidRPr="00B04B8C">
              <w:rPr>
                <w:sz w:val="20"/>
                <w:szCs w:val="20"/>
              </w:rPr>
              <w:t>370</w:t>
            </w:r>
            <w:r>
              <w:rPr>
                <w:sz w:val="20"/>
                <w:szCs w:val="20"/>
              </w:rPr>
              <w:t> </w:t>
            </w:r>
            <w:r w:rsidRPr="00B04B8C">
              <w:rPr>
                <w:sz w:val="20"/>
                <w:szCs w:val="20"/>
              </w:rPr>
              <w:t>721</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9483722" w14:textId="77777777" w:rsidR="001F5FBB" w:rsidRPr="00B04B8C" w:rsidRDefault="001F5FBB">
            <w:pPr>
              <w:jc w:val="right"/>
              <w:rPr>
                <w:sz w:val="20"/>
                <w:szCs w:val="20"/>
                <w:highlight w:val="cyan"/>
              </w:rPr>
            </w:pPr>
            <w:r w:rsidRPr="00B04B8C">
              <w:rPr>
                <w:sz w:val="20"/>
                <w:szCs w:val="20"/>
              </w:rPr>
              <w:t>23</w:t>
            </w:r>
            <w:r>
              <w:rPr>
                <w:sz w:val="20"/>
                <w:szCs w:val="20"/>
              </w:rPr>
              <w:t> </w:t>
            </w:r>
            <w:r w:rsidRPr="00B04B8C">
              <w:rPr>
                <w:sz w:val="20"/>
                <w:szCs w:val="20"/>
              </w:rPr>
              <w:t>370</w:t>
            </w:r>
            <w:r>
              <w:rPr>
                <w:sz w:val="20"/>
                <w:szCs w:val="20"/>
              </w:rPr>
              <w:t> </w:t>
            </w:r>
            <w:r w:rsidRPr="00B04B8C">
              <w:rPr>
                <w:sz w:val="20"/>
                <w:szCs w:val="20"/>
              </w:rPr>
              <w:t>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277B91E" w14:textId="77777777" w:rsidR="001F5FBB" w:rsidRPr="00B04B8C" w:rsidRDefault="001F5FBB">
            <w:pPr>
              <w:jc w:val="right"/>
              <w:rPr>
                <w:sz w:val="20"/>
                <w:szCs w:val="20"/>
                <w:highlight w:val="cyan"/>
              </w:rPr>
            </w:pPr>
            <w:r w:rsidRPr="00B04B8C">
              <w:rPr>
                <w:sz w:val="20"/>
                <w:szCs w:val="20"/>
              </w:rPr>
              <w:t>23</w:t>
            </w:r>
            <w:r>
              <w:rPr>
                <w:sz w:val="20"/>
                <w:szCs w:val="20"/>
              </w:rPr>
              <w:t> </w:t>
            </w:r>
            <w:r w:rsidRPr="00B04B8C">
              <w:rPr>
                <w:sz w:val="20"/>
                <w:szCs w:val="20"/>
              </w:rPr>
              <w:t>370</w:t>
            </w:r>
            <w:r>
              <w:rPr>
                <w:sz w:val="20"/>
                <w:szCs w:val="20"/>
              </w:rPr>
              <w:t> </w:t>
            </w:r>
            <w:r w:rsidRPr="00B04B8C">
              <w:rPr>
                <w:sz w:val="20"/>
                <w:szCs w:val="20"/>
              </w:rPr>
              <w:t>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6057C5B" w14:textId="77777777" w:rsidR="001F5FBB" w:rsidRPr="00B04B8C" w:rsidRDefault="001F5FBB">
            <w:pPr>
              <w:jc w:val="right"/>
              <w:rPr>
                <w:sz w:val="20"/>
                <w:szCs w:val="20"/>
                <w:highlight w:val="cyan"/>
              </w:rPr>
            </w:pPr>
            <w:r w:rsidRPr="00B04B8C">
              <w:rPr>
                <w:sz w:val="20"/>
                <w:szCs w:val="20"/>
              </w:rPr>
              <w:t>23</w:t>
            </w:r>
            <w:r>
              <w:rPr>
                <w:sz w:val="20"/>
                <w:szCs w:val="20"/>
              </w:rPr>
              <w:t> </w:t>
            </w:r>
            <w:r w:rsidRPr="00B04B8C">
              <w:rPr>
                <w:sz w:val="20"/>
                <w:szCs w:val="20"/>
              </w:rPr>
              <w:t>370</w:t>
            </w:r>
            <w:r>
              <w:rPr>
                <w:sz w:val="20"/>
                <w:szCs w:val="20"/>
              </w:rPr>
              <w:t> </w:t>
            </w:r>
            <w:r w:rsidRPr="00B04B8C">
              <w:rPr>
                <w:sz w:val="20"/>
                <w:szCs w:val="20"/>
              </w:rPr>
              <w:t>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B807B57" w14:textId="77777777" w:rsidR="001F5FBB" w:rsidRPr="00B04B8C" w:rsidRDefault="001F5FBB">
            <w:pPr>
              <w:jc w:val="right"/>
              <w:rPr>
                <w:sz w:val="20"/>
                <w:szCs w:val="20"/>
                <w:highlight w:val="cyan"/>
              </w:rPr>
            </w:pPr>
            <w:r w:rsidRPr="00B04B8C">
              <w:rPr>
                <w:sz w:val="20"/>
                <w:szCs w:val="20"/>
              </w:rPr>
              <w:t>23</w:t>
            </w:r>
            <w:r>
              <w:rPr>
                <w:sz w:val="20"/>
                <w:szCs w:val="20"/>
              </w:rPr>
              <w:t> </w:t>
            </w:r>
            <w:r w:rsidRPr="00B04B8C">
              <w:rPr>
                <w:sz w:val="20"/>
                <w:szCs w:val="20"/>
              </w:rPr>
              <w:t>370</w:t>
            </w:r>
            <w:r>
              <w:rPr>
                <w:sz w:val="20"/>
                <w:szCs w:val="20"/>
              </w:rPr>
              <w:t> </w:t>
            </w:r>
            <w:r w:rsidRPr="00B04B8C">
              <w:rPr>
                <w:sz w:val="20"/>
                <w:szCs w:val="20"/>
              </w:rPr>
              <w:t>721</w:t>
            </w: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B0868A2" w14:textId="77777777" w:rsidR="001F5FBB" w:rsidRPr="00B04B8C" w:rsidRDefault="001F5FBB">
            <w:pPr>
              <w:jc w:val="right"/>
              <w:rPr>
                <w:sz w:val="20"/>
                <w:szCs w:val="20"/>
                <w:highlight w:val="cyan"/>
              </w:rPr>
            </w:pPr>
            <w:r w:rsidRPr="00B04B8C">
              <w:rPr>
                <w:sz w:val="20"/>
                <w:szCs w:val="20"/>
              </w:rPr>
              <w:t>21</w:t>
            </w:r>
            <w:r>
              <w:rPr>
                <w:sz w:val="20"/>
                <w:szCs w:val="20"/>
              </w:rPr>
              <w:t> </w:t>
            </w:r>
            <w:r w:rsidRPr="00B04B8C">
              <w:rPr>
                <w:sz w:val="20"/>
                <w:szCs w:val="20"/>
              </w:rPr>
              <w:t>033</w:t>
            </w:r>
            <w:r>
              <w:rPr>
                <w:sz w:val="20"/>
                <w:szCs w:val="20"/>
              </w:rPr>
              <w:t> </w:t>
            </w:r>
            <w:r w:rsidRPr="00B04B8C">
              <w:rPr>
                <w:sz w:val="20"/>
                <w:szCs w:val="20"/>
              </w:rPr>
              <w:t>649</w:t>
            </w:r>
          </w:p>
        </w:tc>
      </w:tr>
      <w:tr w:rsidR="001F5FBB" w:rsidRPr="00B04B8C" w14:paraId="0CA49538" w14:textId="77777777" w:rsidTr="001F5FBB">
        <w:trPr>
          <w:trHeight w:val="88"/>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340E364" w14:textId="77777777" w:rsidR="001F5FBB" w:rsidRPr="00801E1F" w:rsidRDefault="001F5FBB" w:rsidP="00E77898">
            <w:pPr>
              <w:jc w:val="left"/>
              <w:rPr>
                <w:sz w:val="20"/>
                <w:szCs w:val="20"/>
                <w:lang w:val="fr-FR"/>
              </w:rPr>
            </w:pPr>
            <w:r w:rsidRPr="0022386C">
              <w:rPr>
                <w:sz w:val="20"/>
                <w:szCs w:val="20"/>
                <w:lang w:val="fr-CA"/>
              </w:rPr>
              <w:t>Réductions proposées par rapport à la consommation de référence des HFC (%)</w:t>
            </w:r>
          </w:p>
        </w:tc>
        <w:tc>
          <w:tcPr>
            <w:tcW w:w="645" w:type="pct"/>
            <w:tcBorders>
              <w:top w:val="single" w:sz="4" w:space="0" w:color="auto"/>
              <w:left w:val="single" w:sz="4" w:space="0" w:color="auto"/>
              <w:bottom w:val="single" w:sz="4" w:space="0" w:color="auto"/>
              <w:right w:val="single" w:sz="4" w:space="0" w:color="auto"/>
            </w:tcBorders>
            <w:vAlign w:val="center"/>
          </w:tcPr>
          <w:p w14:paraId="2B6056C2" w14:textId="77777777" w:rsidR="001F5FBB" w:rsidRPr="00B04B8C" w:rsidRDefault="001F5FBB" w:rsidP="00ED4FB2">
            <w:pPr>
              <w:jc w:val="center"/>
              <w:rPr>
                <w:sz w:val="20"/>
                <w:szCs w:val="20"/>
                <w:highlight w:val="cyan"/>
              </w:rPr>
            </w:pPr>
            <w:r w:rsidRPr="00B04B8C">
              <w:rPr>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29ED2BBE" w14:textId="77777777" w:rsidR="001F5FBB" w:rsidRPr="00B04B8C" w:rsidRDefault="001F5FBB" w:rsidP="00ED4FB2">
            <w:pPr>
              <w:jc w:val="center"/>
              <w:rPr>
                <w:sz w:val="20"/>
                <w:szCs w:val="20"/>
                <w:highlight w:val="cyan"/>
              </w:rPr>
            </w:pPr>
            <w:r w:rsidRPr="00B04B8C">
              <w:rPr>
                <w:sz w:val="20"/>
                <w:szCs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AB3D4A5" w14:textId="77777777" w:rsidR="001F5FBB" w:rsidRPr="00B04B8C" w:rsidRDefault="001F5FBB" w:rsidP="00ED4FB2">
            <w:pPr>
              <w:jc w:val="center"/>
              <w:rPr>
                <w:sz w:val="20"/>
                <w:szCs w:val="20"/>
                <w:highlight w:val="cyan"/>
              </w:rPr>
            </w:pPr>
            <w:r w:rsidRPr="00B04B8C">
              <w:rPr>
                <w:sz w:val="20"/>
                <w:szCs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FF16F65" w14:textId="77777777" w:rsidR="001F5FBB" w:rsidRPr="00B04B8C" w:rsidRDefault="001F5FBB" w:rsidP="00ED4FB2">
            <w:pPr>
              <w:jc w:val="center"/>
              <w:rPr>
                <w:sz w:val="20"/>
                <w:szCs w:val="20"/>
                <w:highlight w:val="cyan"/>
              </w:rPr>
            </w:pPr>
            <w:r w:rsidRPr="00B04B8C">
              <w:rPr>
                <w:sz w:val="20"/>
                <w:szCs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C4B4B09" w14:textId="77777777" w:rsidR="001F5FBB" w:rsidRPr="00B04B8C" w:rsidRDefault="001F5FBB" w:rsidP="00ED4FB2">
            <w:pPr>
              <w:jc w:val="center"/>
              <w:rPr>
                <w:sz w:val="20"/>
                <w:szCs w:val="20"/>
                <w:highlight w:val="cyan"/>
              </w:rPr>
            </w:pPr>
            <w:r w:rsidRPr="00B04B8C">
              <w:rPr>
                <w:sz w:val="20"/>
                <w:szCs w:val="20"/>
              </w:rPr>
              <w:t>0</w:t>
            </w: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F8A6DD6" w14:textId="77777777" w:rsidR="001F5FBB" w:rsidRPr="00B04B8C" w:rsidRDefault="001F5FBB" w:rsidP="00ED4FB2">
            <w:pPr>
              <w:jc w:val="center"/>
              <w:rPr>
                <w:sz w:val="20"/>
                <w:szCs w:val="20"/>
                <w:highlight w:val="cyan"/>
              </w:rPr>
            </w:pPr>
            <w:r w:rsidRPr="00B04B8C">
              <w:rPr>
                <w:sz w:val="20"/>
                <w:szCs w:val="20"/>
              </w:rPr>
              <w:t>10</w:t>
            </w:r>
          </w:p>
        </w:tc>
      </w:tr>
    </w:tbl>
    <w:p w14:paraId="20FD3D18" w14:textId="77777777" w:rsidR="00615AF8" w:rsidRPr="00801E1F" w:rsidRDefault="00615AF8" w:rsidP="00615AF8">
      <w:pPr>
        <w:suppressAutoHyphens/>
        <w:rPr>
          <w:sz w:val="18"/>
          <w:highlight w:val="magenta"/>
          <w:lang w:val="fr-FR"/>
        </w:rPr>
      </w:pPr>
      <w:r w:rsidRPr="00801E1F">
        <w:rPr>
          <w:sz w:val="18"/>
          <w:lang w:val="fr-FR"/>
        </w:rPr>
        <w:t xml:space="preserve">* </w:t>
      </w:r>
      <w:r w:rsidR="001F5FBB" w:rsidRPr="0022386C">
        <w:rPr>
          <w:sz w:val="18"/>
          <w:lang w:val="fr-CA"/>
        </w:rPr>
        <w:t>Les données du programme de pays pour 2024 n</w:t>
      </w:r>
      <w:r w:rsidR="0028543B">
        <w:rPr>
          <w:sz w:val="18"/>
          <w:lang w:val="fr-CA"/>
        </w:rPr>
        <w:t>’</w:t>
      </w:r>
      <w:r w:rsidR="001F5FBB" w:rsidRPr="0022386C">
        <w:rPr>
          <w:sz w:val="18"/>
          <w:lang w:val="fr-CA"/>
        </w:rPr>
        <w:t>étaient pas disponibles au moment de la soumission du projet et donc cette consommation était une prévision</w:t>
      </w:r>
      <w:r w:rsidR="003168C4" w:rsidRPr="00801E1F">
        <w:rPr>
          <w:sz w:val="18"/>
          <w:lang w:val="fr-FR"/>
        </w:rPr>
        <w:t>.</w:t>
      </w:r>
    </w:p>
    <w:p w14:paraId="2E1D7A97" w14:textId="77777777" w:rsidR="0070038F" w:rsidRPr="00E1707E" w:rsidRDefault="001D1090" w:rsidP="002C2C32">
      <w:pPr>
        <w:pStyle w:val="Heading1"/>
        <w:keepNext/>
        <w:numPr>
          <w:ilvl w:val="0"/>
          <w:numId w:val="0"/>
        </w:numPr>
        <w:spacing w:before="240"/>
        <w:rPr>
          <w:i/>
          <w:iCs/>
        </w:rPr>
      </w:pPr>
      <w:r w:rsidRPr="0022386C">
        <w:rPr>
          <w:i/>
          <w:iCs/>
          <w:lang w:val="fr-CA"/>
        </w:rPr>
        <w:lastRenderedPageBreak/>
        <w:t>Activités proposées</w:t>
      </w:r>
    </w:p>
    <w:p w14:paraId="3BF4C786" w14:textId="77777777" w:rsidR="00F03C98" w:rsidRPr="00801E1F" w:rsidRDefault="001D1090" w:rsidP="0008069E">
      <w:pPr>
        <w:pStyle w:val="Heading1"/>
        <w:rPr>
          <w:lang w:val="fr-FR"/>
        </w:rPr>
      </w:pPr>
      <w:r>
        <w:rPr>
          <w:lang w:val="fr-CA"/>
        </w:rPr>
        <w:t>La phase </w:t>
      </w:r>
      <w:r w:rsidRPr="0022386C">
        <w:rPr>
          <w:lang w:val="fr-CA"/>
        </w:rPr>
        <w:t>I inclut des projets d</w:t>
      </w:r>
      <w:r w:rsidR="0028543B">
        <w:rPr>
          <w:lang w:val="fr-CA"/>
        </w:rPr>
        <w:t>’</w:t>
      </w:r>
      <w:r w:rsidRPr="0022386C">
        <w:rPr>
          <w:lang w:val="fr-CA"/>
        </w:rPr>
        <w:t>investissement, comprenant une réduction de 312,</w:t>
      </w:r>
      <w:r>
        <w:rPr>
          <w:lang w:val="fr-CA"/>
        </w:rPr>
        <w:t>29 </w:t>
      </w:r>
      <w:r w:rsidRPr="0022386C">
        <w:rPr>
          <w:lang w:val="fr-CA"/>
        </w:rPr>
        <w:t>tm de HFC dans le secteur de la fabrication de réfrigérateurs domestiques et un sous</w:t>
      </w:r>
      <w:r w:rsidR="003F25F7">
        <w:rPr>
          <w:lang w:val="fr-CA"/>
        </w:rPr>
        <w:noBreakHyphen/>
      </w:r>
      <w:r w:rsidRPr="0022386C">
        <w:rPr>
          <w:lang w:val="fr-CA"/>
        </w:rPr>
        <w:t>projet pour la réduction progressive de la consommation de R</w:t>
      </w:r>
      <w:r w:rsidR="003F25F7">
        <w:rPr>
          <w:lang w:val="fr-CA"/>
        </w:rPr>
        <w:noBreakHyphen/>
      </w:r>
      <w:r w:rsidRPr="0022386C">
        <w:rPr>
          <w:lang w:val="fr-CA"/>
        </w:rPr>
        <w:t>407C chez un fabricant de systèmes de climatisation pour les trains, et des projets ne portant pas sur des investissements dans le secteur de l</w:t>
      </w:r>
      <w:r w:rsidR="0028543B">
        <w:rPr>
          <w:lang w:val="fr-CA"/>
        </w:rPr>
        <w:t>’</w:t>
      </w:r>
      <w:r w:rsidRPr="0022386C">
        <w:rPr>
          <w:lang w:val="fr-CA"/>
        </w:rPr>
        <w:t>entretien, com</w:t>
      </w:r>
      <w:r>
        <w:rPr>
          <w:lang w:val="fr-CA"/>
        </w:rPr>
        <w:t>prenant une réduction de 987,08 </w:t>
      </w:r>
      <w:r w:rsidRPr="0022386C">
        <w:rPr>
          <w:lang w:val="fr-CA"/>
        </w:rPr>
        <w:t>tm de HFC, incluant des projets réglementaires et de renforcement des capacités, des communications et de la sensibilisation, et de l</w:t>
      </w:r>
      <w:r w:rsidR="0028543B">
        <w:rPr>
          <w:lang w:val="fr-CA"/>
        </w:rPr>
        <w:t>’</w:t>
      </w:r>
      <w:r w:rsidRPr="0022386C">
        <w:rPr>
          <w:lang w:val="fr-CA"/>
        </w:rPr>
        <w:t>assistance en matière de politiques et technique, selon la soumission initiale</w:t>
      </w:r>
      <w:r w:rsidR="003425D0" w:rsidRPr="00801E1F">
        <w:rPr>
          <w:lang w:val="fr-FR"/>
        </w:rPr>
        <w:t>.</w:t>
      </w:r>
    </w:p>
    <w:p w14:paraId="38974343" w14:textId="77777777" w:rsidR="00F03C98" w:rsidRPr="00801E1F" w:rsidRDefault="001D1090" w:rsidP="00E117F6">
      <w:pPr>
        <w:keepNext/>
        <w:spacing w:after="240"/>
        <w:rPr>
          <w:i/>
          <w:iCs/>
          <w:u w:val="single"/>
          <w:lang w:val="fr-FR"/>
        </w:rPr>
      </w:pPr>
      <w:r w:rsidRPr="0022386C">
        <w:rPr>
          <w:i/>
          <w:iCs/>
          <w:u w:val="single"/>
          <w:lang w:val="fr-CA"/>
        </w:rPr>
        <w:t>Secteur de la fabrication de réfrigérateurs domestiques</w:t>
      </w:r>
    </w:p>
    <w:p w14:paraId="1DFC242E" w14:textId="77777777" w:rsidR="00E10BBD" w:rsidRPr="00801E1F" w:rsidRDefault="001D1090" w:rsidP="00E10BBD">
      <w:pPr>
        <w:pStyle w:val="Heading1"/>
        <w:rPr>
          <w:lang w:val="fr-FR"/>
        </w:rPr>
      </w:pPr>
      <w:r w:rsidRPr="00801E1F">
        <w:rPr>
          <w:lang w:val="en-US"/>
        </w:rPr>
        <w:t>On compte huit fabricants de réfrigérateurs domestiques en Indonésie (</w:t>
      </w:r>
      <w:r w:rsidRPr="00801E1F">
        <w:rPr>
          <w:noProof/>
          <w:lang w:val="en-US"/>
        </w:rPr>
        <w:t>i.e., Fujisei Plastik Seitek (Fujisei), Haier Electrical Appliances Indonesia (Haier), Hartono Istana Teknologi (Polytron), LG Electronics Indonesia (LG), Maspion Elektronik (Maspion), Panasonic Manufacturing Indonesia (Panasonic), Sanken Argadwija (Sanken), et Sharp E</w:t>
      </w:r>
      <w:r w:rsidR="00673596" w:rsidRPr="00801E1F">
        <w:rPr>
          <w:noProof/>
          <w:lang w:val="en-US"/>
        </w:rPr>
        <w:t xml:space="preserve">lectronics Indonesia (Sharp)). </w:t>
      </w:r>
      <w:r w:rsidRPr="0022386C">
        <w:rPr>
          <w:noProof/>
          <w:lang w:val="fr-CA"/>
        </w:rPr>
        <w:t>Quatre d</w:t>
      </w:r>
      <w:r w:rsidR="0028543B">
        <w:rPr>
          <w:noProof/>
          <w:lang w:val="fr-CA"/>
        </w:rPr>
        <w:t>’</w:t>
      </w:r>
      <w:r w:rsidRPr="0022386C">
        <w:rPr>
          <w:noProof/>
          <w:lang w:val="fr-CA"/>
        </w:rPr>
        <w:t>entre eux</w:t>
      </w:r>
      <w:r>
        <w:rPr>
          <w:noProof/>
          <w:lang w:val="fr-CA"/>
        </w:rPr>
        <w:t xml:space="preserve"> sont des multinationales</w:t>
      </w:r>
      <w:r w:rsidR="0028543B">
        <w:rPr>
          <w:noProof/>
          <w:lang w:val="fr-CA"/>
        </w:rPr>
        <w:t> :</w:t>
      </w:r>
      <w:r w:rsidRPr="0022386C">
        <w:rPr>
          <w:noProof/>
          <w:lang w:val="fr-CA"/>
        </w:rPr>
        <w:t xml:space="preserve"> Haier, LG, Panasonic et Sharp. Haier est à </w:t>
      </w:r>
      <w:r>
        <w:rPr>
          <w:noProof/>
          <w:lang w:val="fr-CA"/>
        </w:rPr>
        <w:t>100 pour cent</w:t>
      </w:r>
      <w:r w:rsidRPr="0022386C">
        <w:rPr>
          <w:lang w:val="fr-CA"/>
        </w:rPr>
        <w:t xml:space="preserve"> une entreprise de propriété couverte par l</w:t>
      </w:r>
      <w:r w:rsidR="0028543B">
        <w:rPr>
          <w:lang w:val="fr-CA"/>
        </w:rPr>
        <w:t>’</w:t>
      </w:r>
      <w:r w:rsidRPr="0022386C">
        <w:rPr>
          <w:lang w:val="fr-CA"/>
        </w:rPr>
        <w:t>a</w:t>
      </w:r>
      <w:r>
        <w:rPr>
          <w:lang w:val="fr-CA"/>
        </w:rPr>
        <w:t>rticle </w:t>
      </w:r>
      <w:r w:rsidRPr="0022386C">
        <w:rPr>
          <w:lang w:val="fr-CA"/>
        </w:rPr>
        <w:t>5 et possède une chaine de production capable de fabriquer des réfrigérateurs à base de HFC</w:t>
      </w:r>
      <w:r w:rsidR="003F25F7">
        <w:rPr>
          <w:lang w:val="fr-CA"/>
        </w:rPr>
        <w:noBreakHyphen/>
      </w:r>
      <w:r w:rsidRPr="0022386C">
        <w:rPr>
          <w:lang w:val="fr-CA"/>
        </w:rPr>
        <w:t>134a et de R</w:t>
      </w:r>
      <w:r w:rsidR="003F25F7">
        <w:rPr>
          <w:lang w:val="fr-CA"/>
        </w:rPr>
        <w:noBreakHyphen/>
      </w:r>
      <w:r w:rsidRPr="0022386C">
        <w:rPr>
          <w:lang w:val="fr-CA"/>
        </w:rPr>
        <w:t>600a; un financement est demandé pour permettre la reconversion de la consommation de HFC</w:t>
      </w:r>
      <w:r w:rsidR="003F25F7">
        <w:rPr>
          <w:lang w:val="fr-CA"/>
        </w:rPr>
        <w:noBreakHyphen/>
      </w:r>
      <w:r w:rsidRPr="0022386C">
        <w:rPr>
          <w:lang w:val="fr-CA"/>
        </w:rPr>
        <w:t>134a de l</w:t>
      </w:r>
      <w:r w:rsidR="0028543B">
        <w:rPr>
          <w:lang w:val="fr-CA"/>
        </w:rPr>
        <w:t>’</w:t>
      </w:r>
      <w:r w:rsidRPr="0022386C">
        <w:rPr>
          <w:lang w:val="fr-CA"/>
        </w:rPr>
        <w:t>entreprise. LG fabrique déjà des réfrigérateurs domestiques à base de R</w:t>
      </w:r>
      <w:r w:rsidR="003F25F7">
        <w:rPr>
          <w:lang w:val="fr-CA"/>
        </w:rPr>
        <w:noBreakHyphen/>
      </w:r>
      <w:r w:rsidRPr="0022386C">
        <w:rPr>
          <w:lang w:val="fr-CA"/>
        </w:rPr>
        <w:t>600a et, conformément à la dé</w:t>
      </w:r>
      <w:r>
        <w:rPr>
          <w:lang w:val="fr-CA"/>
        </w:rPr>
        <w:t>cision </w:t>
      </w:r>
      <w:r w:rsidRPr="0022386C">
        <w:rPr>
          <w:lang w:val="fr-CA"/>
        </w:rPr>
        <w:t>23/15, l</w:t>
      </w:r>
      <w:r w:rsidR="0028543B">
        <w:rPr>
          <w:lang w:val="fr-CA"/>
        </w:rPr>
        <w:t>’</w:t>
      </w:r>
      <w:r w:rsidRPr="0022386C">
        <w:rPr>
          <w:lang w:val="fr-CA"/>
        </w:rPr>
        <w:t>entreprise n</w:t>
      </w:r>
      <w:r w:rsidR="0028543B">
        <w:rPr>
          <w:lang w:val="fr-CA"/>
        </w:rPr>
        <w:t>’</w:t>
      </w:r>
      <w:r w:rsidRPr="0022386C">
        <w:rPr>
          <w:lang w:val="fr-CA"/>
        </w:rPr>
        <w:t>est pas admissible au financement et reconvertira donc sa (petite) consommation restante avec ses propres ressources. Panasonic est de propriété locale à 40 pour cent mais a déjà reconverti sa fabrication de réfrigérateurs domestiques au R</w:t>
      </w:r>
      <w:r w:rsidR="003F25F7">
        <w:rPr>
          <w:lang w:val="fr-CA"/>
        </w:rPr>
        <w:noBreakHyphen/>
      </w:r>
      <w:r w:rsidRPr="0022386C">
        <w:rPr>
          <w:lang w:val="fr-CA"/>
        </w:rPr>
        <w:t>600a, sauf une petite chaine de fabrication de réfrigérateurs</w:t>
      </w:r>
      <w:r>
        <w:rPr>
          <w:lang w:val="fr-CA"/>
        </w:rPr>
        <w:t xml:space="preserve"> domestiques établie en juillet </w:t>
      </w:r>
      <w:r w:rsidRPr="0022386C">
        <w:rPr>
          <w:lang w:val="fr-CA"/>
        </w:rPr>
        <w:t>2024, a</w:t>
      </w:r>
      <w:r>
        <w:rPr>
          <w:lang w:val="fr-CA"/>
        </w:rPr>
        <w:t xml:space="preserve">près la date </w:t>
      </w:r>
      <w:r w:rsidRPr="0022386C">
        <w:rPr>
          <w:lang w:val="fr-CA"/>
        </w:rPr>
        <w:t>limite pour la capacité admissible, et par conséquent l</w:t>
      </w:r>
      <w:r w:rsidR="0028543B">
        <w:rPr>
          <w:lang w:val="fr-CA"/>
        </w:rPr>
        <w:t>’</w:t>
      </w:r>
      <w:r w:rsidRPr="0022386C">
        <w:rPr>
          <w:lang w:val="fr-CA"/>
        </w:rPr>
        <w:t>entreprise se reconvertira au R</w:t>
      </w:r>
      <w:r w:rsidR="003F25F7">
        <w:rPr>
          <w:lang w:val="fr-CA"/>
        </w:rPr>
        <w:noBreakHyphen/>
      </w:r>
      <w:r w:rsidRPr="0022386C">
        <w:rPr>
          <w:lang w:val="fr-CA"/>
        </w:rPr>
        <w:t>600a avec ses propres ressources. Sharp est de propriété locale à 7,6 pour cent et possède deux chaines de production de réfrigérateurs domestiques et de congélateurs verticaux à base de HFC</w:t>
      </w:r>
      <w:r w:rsidR="003F25F7">
        <w:rPr>
          <w:lang w:val="fr-CA"/>
        </w:rPr>
        <w:noBreakHyphen/>
      </w:r>
      <w:r w:rsidRPr="0022386C">
        <w:rPr>
          <w:lang w:val="fr-CA"/>
        </w:rPr>
        <w:t>134a; le financement est demandé pour reconvertir l</w:t>
      </w:r>
      <w:r w:rsidR="0028543B">
        <w:rPr>
          <w:lang w:val="fr-CA"/>
        </w:rPr>
        <w:t>’</w:t>
      </w:r>
      <w:r w:rsidRPr="0022386C">
        <w:rPr>
          <w:lang w:val="fr-CA"/>
        </w:rPr>
        <w:t xml:space="preserve">entreprise conformément à son admissibilité selon la </w:t>
      </w:r>
      <w:r>
        <w:rPr>
          <w:lang w:val="fr-CA"/>
        </w:rPr>
        <w:t>règle de propriété de l</w:t>
      </w:r>
      <w:r w:rsidR="0028543B">
        <w:rPr>
          <w:lang w:val="fr-CA"/>
        </w:rPr>
        <w:t>’</w:t>
      </w:r>
      <w:r>
        <w:rPr>
          <w:lang w:val="fr-CA"/>
        </w:rPr>
        <w:t>article </w:t>
      </w:r>
      <w:r w:rsidRPr="0022386C">
        <w:rPr>
          <w:lang w:val="fr-CA"/>
        </w:rPr>
        <w:t>5.</w:t>
      </w:r>
    </w:p>
    <w:p w14:paraId="6D04AD15" w14:textId="77777777" w:rsidR="005E086B" w:rsidRPr="00801E1F" w:rsidRDefault="00F950C1" w:rsidP="00AD5D28">
      <w:pPr>
        <w:pStyle w:val="Heading1"/>
        <w:rPr>
          <w:lang w:val="fr-FR"/>
        </w:rPr>
      </w:pPr>
      <w:r w:rsidRPr="0022386C">
        <w:rPr>
          <w:lang w:val="fr-CA"/>
        </w:rPr>
        <w:t xml:space="preserve">En conséquence, du financement est demandé pour la reconversion de </w:t>
      </w:r>
      <w:r w:rsidRPr="0022386C">
        <w:rPr>
          <w:noProof/>
          <w:lang w:val="fr-CA"/>
        </w:rPr>
        <w:t>Fujisei, Haier, Maspion, Polytron, Sanken et Sharp, du HFC</w:t>
      </w:r>
      <w:r w:rsidR="003F25F7">
        <w:rPr>
          <w:noProof/>
          <w:lang w:val="fr-CA"/>
        </w:rPr>
        <w:noBreakHyphen/>
      </w:r>
      <w:r w:rsidRPr="0022386C">
        <w:rPr>
          <w:noProof/>
          <w:lang w:val="fr-CA"/>
        </w:rPr>
        <w:t>134a au R</w:t>
      </w:r>
      <w:r w:rsidR="003F25F7">
        <w:rPr>
          <w:noProof/>
          <w:lang w:val="fr-CA"/>
        </w:rPr>
        <w:noBreakHyphen/>
      </w:r>
      <w:r w:rsidRPr="0022386C">
        <w:rPr>
          <w:noProof/>
          <w:lang w:val="fr-CA"/>
        </w:rPr>
        <w:t>600a, qui entraînera l</w:t>
      </w:r>
      <w:r w:rsidR="0028543B">
        <w:rPr>
          <w:noProof/>
          <w:lang w:val="fr-CA"/>
        </w:rPr>
        <w:t>’</w:t>
      </w:r>
      <w:r w:rsidRPr="0022386C">
        <w:rPr>
          <w:noProof/>
          <w:lang w:val="fr-CA"/>
        </w:rPr>
        <w:t>élimination de 267,41 tm de HFC</w:t>
      </w:r>
      <w:r w:rsidR="003F25F7">
        <w:rPr>
          <w:noProof/>
          <w:lang w:val="fr-CA"/>
        </w:rPr>
        <w:noBreakHyphen/>
      </w:r>
      <w:r w:rsidRPr="0022386C">
        <w:rPr>
          <w:noProof/>
          <w:lang w:val="fr-CA"/>
        </w:rPr>
        <w:t xml:space="preserve">134a. </w:t>
      </w:r>
      <w:r>
        <w:rPr>
          <w:noProof/>
          <w:lang w:val="fr-CA"/>
        </w:rPr>
        <w:t xml:space="preserve">Une quantité </w:t>
      </w:r>
      <w:r w:rsidRPr="0022386C">
        <w:rPr>
          <w:noProof/>
          <w:lang w:val="fr-CA"/>
        </w:rPr>
        <w:t>additionnel</w:t>
      </w:r>
      <w:r>
        <w:rPr>
          <w:noProof/>
          <w:lang w:val="fr-CA"/>
        </w:rPr>
        <w:t>le</w:t>
      </w:r>
      <w:r w:rsidRPr="0022386C">
        <w:rPr>
          <w:noProof/>
          <w:lang w:val="fr-CA"/>
        </w:rPr>
        <w:t xml:space="preserve"> de 33,84 tm de HFC</w:t>
      </w:r>
      <w:r w:rsidR="003F25F7">
        <w:rPr>
          <w:noProof/>
          <w:lang w:val="fr-CA"/>
        </w:rPr>
        <w:noBreakHyphen/>
      </w:r>
      <w:r w:rsidRPr="0022386C">
        <w:rPr>
          <w:noProof/>
          <w:lang w:val="fr-CA"/>
        </w:rPr>
        <w:t>134a serait éliminé</w:t>
      </w:r>
      <w:r>
        <w:rPr>
          <w:noProof/>
          <w:lang w:val="fr-CA"/>
        </w:rPr>
        <w:t>e</w:t>
      </w:r>
      <w:r w:rsidRPr="0022386C">
        <w:rPr>
          <w:noProof/>
          <w:lang w:val="fr-CA"/>
        </w:rPr>
        <w:t xml:space="preserve"> san</w:t>
      </w:r>
      <w:r w:rsidRPr="0022386C">
        <w:rPr>
          <w:lang w:val="fr-CA"/>
        </w:rPr>
        <w:t>s l</w:t>
      </w:r>
      <w:r w:rsidR="0028543B">
        <w:rPr>
          <w:lang w:val="fr-CA"/>
        </w:rPr>
        <w:t>’</w:t>
      </w:r>
      <w:r w:rsidRPr="0022386C">
        <w:rPr>
          <w:lang w:val="fr-CA"/>
        </w:rPr>
        <w:t xml:space="preserve">assistance du Fonds multilatéral. </w:t>
      </w:r>
      <w:r w:rsidRPr="0022386C">
        <w:rPr>
          <w:noProof/>
          <w:lang w:val="fr-CA"/>
        </w:rPr>
        <w:t>Fujisei, Maspion et Sharp utilisent exclusivement du HFC</w:t>
      </w:r>
      <w:r w:rsidR="003F25F7">
        <w:rPr>
          <w:noProof/>
          <w:lang w:val="fr-CA"/>
        </w:rPr>
        <w:noBreakHyphen/>
      </w:r>
      <w:r w:rsidRPr="0022386C">
        <w:rPr>
          <w:noProof/>
          <w:lang w:val="fr-CA"/>
        </w:rPr>
        <w:t>134a pour la fabrication, tandis que Haier, Polytron et Sanken</w:t>
      </w:r>
      <w:r w:rsidRPr="0022386C">
        <w:rPr>
          <w:lang w:val="fr-CA"/>
        </w:rPr>
        <w:t xml:space="preserve"> ont déjà une capacité de fabrication à base de R</w:t>
      </w:r>
      <w:r w:rsidR="003F25F7">
        <w:rPr>
          <w:lang w:val="fr-CA"/>
        </w:rPr>
        <w:noBreakHyphen/>
      </w:r>
      <w:r w:rsidRPr="0022386C">
        <w:rPr>
          <w:lang w:val="fr-CA"/>
        </w:rPr>
        <w:t>600; le financement demandé tenait compte, entre autres, de l</w:t>
      </w:r>
      <w:r w:rsidR="0028543B">
        <w:rPr>
          <w:lang w:val="fr-CA"/>
        </w:rPr>
        <w:t>’</w:t>
      </w:r>
      <w:r w:rsidRPr="0022386C">
        <w:rPr>
          <w:lang w:val="fr-CA"/>
        </w:rPr>
        <w:t>équ</w:t>
      </w:r>
      <w:r>
        <w:rPr>
          <w:lang w:val="fr-CA"/>
        </w:rPr>
        <w:t xml:space="preserve">ipement de référence existant. </w:t>
      </w:r>
      <w:r w:rsidRPr="0022386C">
        <w:rPr>
          <w:lang w:val="fr-CA"/>
        </w:rPr>
        <w:t>En outre, les considérations suivantes, propres à chaque entreprise, ont été prises en compte, entraînant des surcoûts d</w:t>
      </w:r>
      <w:r w:rsidR="0028543B">
        <w:rPr>
          <w:lang w:val="fr-CA"/>
        </w:rPr>
        <w:t>’</w:t>
      </w:r>
      <w:r w:rsidRPr="0022386C">
        <w:rPr>
          <w:lang w:val="fr-CA"/>
        </w:rPr>
        <w:t xml:space="preserve">investissement à hauteur </w:t>
      </w:r>
      <w:r>
        <w:rPr>
          <w:lang w:val="fr-CA"/>
        </w:rPr>
        <w:t>de 2 750 553 </w:t>
      </w:r>
      <w:r w:rsidRPr="0022386C">
        <w:rPr>
          <w:lang w:val="fr-CA"/>
        </w:rPr>
        <w:t xml:space="preserve">$US pour les six entreprises, qui sont détaillés </w:t>
      </w:r>
      <w:r>
        <w:rPr>
          <w:lang w:val="fr-CA"/>
        </w:rPr>
        <w:t>dans le tableau </w:t>
      </w:r>
      <w:r w:rsidRPr="0022386C">
        <w:rPr>
          <w:lang w:val="fr-CA"/>
        </w:rPr>
        <w:t>7 ci</w:t>
      </w:r>
      <w:r w:rsidR="003F25F7">
        <w:rPr>
          <w:lang w:val="fr-CA"/>
        </w:rPr>
        <w:noBreakHyphen/>
      </w:r>
      <w:r w:rsidRPr="0022386C">
        <w:rPr>
          <w:lang w:val="fr-CA"/>
        </w:rPr>
        <w:t>dessous</w:t>
      </w:r>
      <w:r w:rsidR="0028543B">
        <w:rPr>
          <w:lang w:val="fr-CA"/>
        </w:rPr>
        <w:t> :</w:t>
      </w:r>
    </w:p>
    <w:p w14:paraId="6770FD8E" w14:textId="77777777" w:rsidR="000930E7" w:rsidRPr="00801E1F" w:rsidRDefault="007B24A6" w:rsidP="00B6399F">
      <w:pPr>
        <w:pStyle w:val="Heading2"/>
        <w:widowControl/>
        <w:rPr>
          <w:lang w:val="fr-FR"/>
        </w:rPr>
      </w:pPr>
      <w:r w:rsidRPr="0022386C">
        <w:rPr>
          <w:lang w:val="fr-CA"/>
        </w:rPr>
        <w:t>Des machin</w:t>
      </w:r>
      <w:r>
        <w:rPr>
          <w:lang w:val="fr-CA"/>
        </w:rPr>
        <w:t>es de soudage ultrasoniques (20 000 </w:t>
      </w:r>
      <w:r w:rsidRPr="0022386C">
        <w:rPr>
          <w:lang w:val="fr-CA"/>
        </w:rPr>
        <w:t xml:space="preserve">$US, chaque) ont été demandées en fonction du nombre de chaines de fabrication, sauf pour </w:t>
      </w:r>
      <w:r w:rsidRPr="0022386C">
        <w:rPr>
          <w:noProof/>
          <w:lang w:val="fr-CA"/>
        </w:rPr>
        <w:t xml:space="preserve">Polytron et Sharp qui ont demandé des kits Lokring </w:t>
      </w:r>
      <w:r>
        <w:rPr>
          <w:lang w:val="fr-CA"/>
        </w:rPr>
        <w:t xml:space="preserve">avec les accessoires. </w:t>
      </w:r>
      <w:r w:rsidRPr="0022386C">
        <w:rPr>
          <w:lang w:val="fr-CA"/>
        </w:rPr>
        <w:t xml:space="preserve">La machine de soudage ultrasonique ou le </w:t>
      </w:r>
      <w:r w:rsidRPr="0022386C">
        <w:rPr>
          <w:noProof/>
          <w:lang w:val="fr-CA"/>
        </w:rPr>
        <w:t xml:space="preserve">Lokring </w:t>
      </w:r>
      <w:r w:rsidRPr="0022386C">
        <w:rPr>
          <w:lang w:val="fr-CA"/>
        </w:rPr>
        <w:t>seraient utilisés pour sceller le tube de remplissage après le chargement du R</w:t>
      </w:r>
      <w:r w:rsidR="003F25F7">
        <w:rPr>
          <w:lang w:val="fr-CA"/>
        </w:rPr>
        <w:noBreakHyphen/>
      </w:r>
      <w:r w:rsidRPr="0022386C">
        <w:rPr>
          <w:lang w:val="fr-CA"/>
        </w:rPr>
        <w:t>600a dans l</w:t>
      </w:r>
      <w:r w:rsidR="0028543B">
        <w:rPr>
          <w:lang w:val="fr-CA"/>
        </w:rPr>
        <w:t>’</w:t>
      </w:r>
      <w:r w:rsidRPr="0022386C">
        <w:rPr>
          <w:lang w:val="fr-CA"/>
        </w:rPr>
        <w:t>unité; une opération qui se fait actuellement par brasage</w:t>
      </w:r>
      <w:r w:rsidR="00A60DB0" w:rsidRPr="00801E1F">
        <w:rPr>
          <w:lang w:val="fr-FR"/>
        </w:rPr>
        <w:t>;</w:t>
      </w:r>
    </w:p>
    <w:p w14:paraId="74BC2565" w14:textId="77777777" w:rsidR="001F407A" w:rsidRPr="00801E1F" w:rsidRDefault="007B24A6" w:rsidP="00375E20">
      <w:pPr>
        <w:pStyle w:val="Heading2"/>
        <w:rPr>
          <w:lang w:val="fr-FR"/>
        </w:rPr>
      </w:pPr>
      <w:r w:rsidRPr="0022386C">
        <w:rPr>
          <w:lang w:val="fr-CA"/>
        </w:rPr>
        <w:t>Des améliorations de la chambre d</w:t>
      </w:r>
      <w:r w:rsidR="0028543B">
        <w:rPr>
          <w:lang w:val="fr-CA"/>
        </w:rPr>
        <w:t>’</w:t>
      </w:r>
      <w:r w:rsidRPr="0022386C">
        <w:rPr>
          <w:lang w:val="fr-CA"/>
        </w:rPr>
        <w:t xml:space="preserve">essai ont été demandées </w:t>
      </w:r>
      <w:r w:rsidRPr="0022386C">
        <w:rPr>
          <w:noProof/>
          <w:lang w:val="fr-CA"/>
        </w:rPr>
        <w:t>par Polytron et Sharp</w:t>
      </w:r>
      <w:r>
        <w:rPr>
          <w:lang w:val="fr-CA"/>
        </w:rPr>
        <w:t xml:space="preserve">. </w:t>
      </w:r>
      <w:r w:rsidRPr="0022386C">
        <w:rPr>
          <w:noProof/>
          <w:lang w:val="fr-CA"/>
        </w:rPr>
        <w:t>Polytron qui</w:t>
      </w:r>
      <w:r w:rsidRPr="0022386C">
        <w:rPr>
          <w:lang w:val="fr-CA"/>
        </w:rPr>
        <w:t xml:space="preserve"> fabrique déjà des réfrigérateurs domestiques à base de R</w:t>
      </w:r>
      <w:r w:rsidR="003F25F7">
        <w:rPr>
          <w:lang w:val="fr-CA"/>
        </w:rPr>
        <w:noBreakHyphen/>
      </w:r>
      <w:r w:rsidRPr="0022386C">
        <w:rPr>
          <w:lang w:val="fr-CA"/>
        </w:rPr>
        <w:t>600a, dispose de neuf chambres d</w:t>
      </w:r>
      <w:r w:rsidR="0028543B">
        <w:rPr>
          <w:lang w:val="fr-CA"/>
        </w:rPr>
        <w:t>’</w:t>
      </w:r>
      <w:r w:rsidRPr="0022386C">
        <w:rPr>
          <w:lang w:val="fr-CA"/>
        </w:rPr>
        <w:t>essai dont une seule peut être utilisée pour les réfrigérateurs do</w:t>
      </w:r>
      <w:r>
        <w:rPr>
          <w:lang w:val="fr-CA"/>
        </w:rPr>
        <w:t>mestiques à base de R</w:t>
      </w:r>
      <w:r w:rsidR="003F25F7">
        <w:rPr>
          <w:lang w:val="fr-CA"/>
        </w:rPr>
        <w:noBreakHyphen/>
      </w:r>
      <w:r>
        <w:rPr>
          <w:lang w:val="fr-CA"/>
        </w:rPr>
        <w:t xml:space="preserve">600a. </w:t>
      </w:r>
      <w:r w:rsidRPr="0022386C">
        <w:rPr>
          <w:lang w:val="fr-CA"/>
        </w:rPr>
        <w:t>La reconversion de l</w:t>
      </w:r>
      <w:r w:rsidR="0028543B">
        <w:rPr>
          <w:lang w:val="fr-CA"/>
        </w:rPr>
        <w:t>’</w:t>
      </w:r>
      <w:r w:rsidRPr="0022386C">
        <w:rPr>
          <w:lang w:val="fr-CA"/>
        </w:rPr>
        <w:t>entreprise nécessite cinq chambres d</w:t>
      </w:r>
      <w:r w:rsidR="0028543B">
        <w:rPr>
          <w:lang w:val="fr-CA"/>
        </w:rPr>
        <w:t>’</w:t>
      </w:r>
      <w:r w:rsidRPr="0022386C">
        <w:rPr>
          <w:lang w:val="fr-CA"/>
        </w:rPr>
        <w:t>essai, capables de tester des modèles à base de R</w:t>
      </w:r>
      <w:r w:rsidR="003F25F7">
        <w:rPr>
          <w:lang w:val="fr-CA"/>
        </w:rPr>
        <w:noBreakHyphen/>
      </w:r>
      <w:r w:rsidRPr="0022386C">
        <w:rPr>
          <w:lang w:val="fr-CA"/>
        </w:rPr>
        <w:t>600a; l</w:t>
      </w:r>
      <w:r w:rsidR="0028543B">
        <w:rPr>
          <w:lang w:val="fr-CA"/>
        </w:rPr>
        <w:t>’</w:t>
      </w:r>
      <w:r w:rsidRPr="0022386C">
        <w:rPr>
          <w:lang w:val="fr-CA"/>
        </w:rPr>
        <w:t>entreprise cofinancerait trois de ces chambres d</w:t>
      </w:r>
      <w:r w:rsidR="0028543B">
        <w:rPr>
          <w:lang w:val="fr-CA"/>
        </w:rPr>
        <w:t>’</w:t>
      </w:r>
      <w:r w:rsidRPr="0022386C">
        <w:rPr>
          <w:lang w:val="fr-CA"/>
        </w:rPr>
        <w:t>essai, tandis qu</w:t>
      </w:r>
      <w:r w:rsidR="0028543B">
        <w:rPr>
          <w:lang w:val="fr-CA"/>
        </w:rPr>
        <w:t>’</w:t>
      </w:r>
      <w:r w:rsidRPr="0022386C">
        <w:rPr>
          <w:lang w:val="fr-CA"/>
        </w:rPr>
        <w:t>un financement est demandé pour deux chambres d</w:t>
      </w:r>
      <w:r w:rsidR="0028543B">
        <w:rPr>
          <w:lang w:val="fr-CA"/>
        </w:rPr>
        <w:t>’</w:t>
      </w:r>
      <w:r w:rsidRPr="0022386C">
        <w:rPr>
          <w:lang w:val="fr-CA"/>
        </w:rPr>
        <w:t>essai. Sharp qui n</w:t>
      </w:r>
      <w:r w:rsidR="0028543B">
        <w:rPr>
          <w:lang w:val="fr-CA"/>
        </w:rPr>
        <w:t>’</w:t>
      </w:r>
      <w:r w:rsidRPr="0022386C">
        <w:rPr>
          <w:lang w:val="fr-CA"/>
        </w:rPr>
        <w:t>utilise pas de R</w:t>
      </w:r>
      <w:r w:rsidR="003F25F7">
        <w:rPr>
          <w:lang w:val="fr-CA"/>
        </w:rPr>
        <w:noBreakHyphen/>
      </w:r>
      <w:r w:rsidRPr="0022386C">
        <w:rPr>
          <w:lang w:val="fr-CA"/>
        </w:rPr>
        <w:t>600a dans la fabrication, devrait améliorer sa chambre d</w:t>
      </w:r>
      <w:r w:rsidR="0028543B">
        <w:rPr>
          <w:lang w:val="fr-CA"/>
        </w:rPr>
        <w:t>’</w:t>
      </w:r>
      <w:r w:rsidRPr="0022386C">
        <w:rPr>
          <w:lang w:val="fr-CA"/>
        </w:rPr>
        <w:t>essai pour utilisation avec des réfrigérateurs à base de R</w:t>
      </w:r>
      <w:r w:rsidR="003F25F7">
        <w:rPr>
          <w:lang w:val="fr-CA"/>
        </w:rPr>
        <w:noBreakHyphen/>
      </w:r>
      <w:r w:rsidRPr="0022386C">
        <w:rPr>
          <w:lang w:val="fr-CA"/>
        </w:rPr>
        <w:t>600a; et</w:t>
      </w:r>
    </w:p>
    <w:p w14:paraId="70F39AB6" w14:textId="77777777" w:rsidR="00375E20" w:rsidRPr="00801E1F" w:rsidRDefault="007B24A6" w:rsidP="00375E20">
      <w:pPr>
        <w:pStyle w:val="Heading2"/>
        <w:rPr>
          <w:lang w:val="fr-FR"/>
        </w:rPr>
      </w:pPr>
      <w:r>
        <w:rPr>
          <w:lang w:val="fr-CA"/>
        </w:rPr>
        <w:lastRenderedPageBreak/>
        <w:t>La consommation de </w:t>
      </w:r>
      <w:r w:rsidRPr="0022386C">
        <w:rPr>
          <w:lang w:val="fr-CA"/>
        </w:rPr>
        <w:t xml:space="preserve">2023 a été utilisée, sauf </w:t>
      </w:r>
      <w:r w:rsidRPr="0022386C">
        <w:rPr>
          <w:noProof/>
          <w:lang w:val="fr-CA"/>
        </w:rPr>
        <w:t>pour Haier, Sanken et Sharp</w:t>
      </w:r>
      <w:r w:rsidRPr="0022386C">
        <w:rPr>
          <w:lang w:val="fr-CA"/>
        </w:rPr>
        <w:t xml:space="preserve">, entreprises pour lesquelles </w:t>
      </w:r>
      <w:r>
        <w:rPr>
          <w:lang w:val="fr-CA"/>
        </w:rPr>
        <w:t>la consommation moyenne de 2021 à </w:t>
      </w:r>
      <w:r w:rsidRPr="0022386C">
        <w:rPr>
          <w:lang w:val="fr-CA"/>
        </w:rPr>
        <w:t>2023 a été utilisée en raison des fluctuations de la consommation durant ces années</w:t>
      </w:r>
      <w:r w:rsidR="00DD7311" w:rsidRPr="00801E1F">
        <w:rPr>
          <w:lang w:val="fr-FR"/>
        </w:rPr>
        <w:t>.</w:t>
      </w:r>
    </w:p>
    <w:p w14:paraId="4C831E3E" w14:textId="77777777" w:rsidR="007808FA" w:rsidRPr="00801E1F" w:rsidRDefault="00B83AB9" w:rsidP="00332357">
      <w:pPr>
        <w:pStyle w:val="Heading1"/>
        <w:rPr>
          <w:lang w:val="fr-FR"/>
        </w:rPr>
      </w:pPr>
      <w:r w:rsidRPr="0022386C">
        <w:rPr>
          <w:lang w:val="fr-CA"/>
        </w:rPr>
        <w:t>Des surcoûts d</w:t>
      </w:r>
      <w:r w:rsidR="0028543B">
        <w:rPr>
          <w:lang w:val="fr-CA"/>
        </w:rPr>
        <w:t>’</w:t>
      </w:r>
      <w:r w:rsidRPr="0022386C">
        <w:rPr>
          <w:lang w:val="fr-CA"/>
        </w:rPr>
        <w:t xml:space="preserve">exploitation ont été demandés en raison de la </w:t>
      </w:r>
      <w:r>
        <w:rPr>
          <w:lang w:val="fr-CA"/>
        </w:rPr>
        <w:t>différence de prix entre le HFC</w:t>
      </w:r>
      <w:r w:rsidR="003F25F7">
        <w:rPr>
          <w:lang w:val="fr-CA"/>
        </w:rPr>
        <w:noBreakHyphen/>
      </w:r>
      <w:r w:rsidRPr="0022386C">
        <w:rPr>
          <w:lang w:val="fr-CA"/>
        </w:rPr>
        <w:t>134a (5,31 $US/kg) et le R</w:t>
      </w:r>
      <w:r w:rsidR="003F25F7">
        <w:rPr>
          <w:lang w:val="fr-CA"/>
        </w:rPr>
        <w:noBreakHyphen/>
      </w:r>
      <w:r>
        <w:rPr>
          <w:lang w:val="fr-CA"/>
        </w:rPr>
        <w:t>600a (7,19 </w:t>
      </w:r>
      <w:r w:rsidRPr="0022386C">
        <w:rPr>
          <w:lang w:val="fr-CA"/>
        </w:rPr>
        <w:t>$US/kg) et d</w:t>
      </w:r>
      <w:r w:rsidR="0028543B">
        <w:rPr>
          <w:lang w:val="fr-CA"/>
        </w:rPr>
        <w:t>’</w:t>
      </w:r>
      <w:r w:rsidRPr="0022386C">
        <w:rPr>
          <w:lang w:val="fr-CA"/>
        </w:rPr>
        <w:t xml:space="preserve">une réduction de </w:t>
      </w:r>
      <w:r>
        <w:rPr>
          <w:lang w:val="fr-CA"/>
        </w:rPr>
        <w:t xml:space="preserve">50 pour cent </w:t>
      </w:r>
      <w:r w:rsidRPr="0022386C">
        <w:rPr>
          <w:lang w:val="fr-CA"/>
        </w:rPr>
        <w:t>de la charge de frigorigène; et aussi de la différence de prix, variable selon les entreprises, entre un compresseur à base de HFC</w:t>
      </w:r>
      <w:r w:rsidR="003F25F7">
        <w:rPr>
          <w:lang w:val="fr-CA"/>
        </w:rPr>
        <w:noBreakHyphen/>
      </w:r>
      <w:r w:rsidRPr="0022386C">
        <w:rPr>
          <w:lang w:val="fr-CA"/>
        </w:rPr>
        <w:t>134a et un compresseur à base de R</w:t>
      </w:r>
      <w:r w:rsidR="003F25F7">
        <w:rPr>
          <w:lang w:val="fr-CA"/>
        </w:rPr>
        <w:noBreakHyphen/>
      </w:r>
      <w:r w:rsidRPr="0022386C">
        <w:rPr>
          <w:lang w:val="fr-CA"/>
        </w:rPr>
        <w:t xml:space="preserve">600a.  En outre, pour </w:t>
      </w:r>
      <w:r w:rsidRPr="0022386C">
        <w:rPr>
          <w:noProof/>
          <w:lang w:val="fr-CA"/>
        </w:rPr>
        <w:t>Polytron et Sharp</w:t>
      </w:r>
      <w:r w:rsidRPr="0022386C">
        <w:rPr>
          <w:lang w:val="fr-CA"/>
        </w:rPr>
        <w:t>, le coût additionnel de l</w:t>
      </w:r>
      <w:r w:rsidR="0028543B">
        <w:rPr>
          <w:lang w:val="fr-CA"/>
        </w:rPr>
        <w:t>’</w:t>
      </w:r>
      <w:r w:rsidRPr="0022386C">
        <w:rPr>
          <w:lang w:val="fr-CA"/>
        </w:rPr>
        <w:t xml:space="preserve">écrou pour le </w:t>
      </w:r>
      <w:r w:rsidRPr="0022386C">
        <w:rPr>
          <w:noProof/>
          <w:lang w:val="fr-CA"/>
        </w:rPr>
        <w:t>Lokring</w:t>
      </w:r>
      <w:r>
        <w:rPr>
          <w:lang w:val="fr-CA"/>
        </w:rPr>
        <w:t xml:space="preserve"> (0,13 </w:t>
      </w:r>
      <w:r w:rsidRPr="0022386C">
        <w:rPr>
          <w:lang w:val="fr-CA"/>
        </w:rPr>
        <w:t>$US, l</w:t>
      </w:r>
      <w:r w:rsidR="0028543B">
        <w:rPr>
          <w:lang w:val="fr-CA"/>
        </w:rPr>
        <w:t>’</w:t>
      </w:r>
      <w:r w:rsidRPr="0022386C">
        <w:rPr>
          <w:lang w:val="fr-CA"/>
        </w:rPr>
        <w:t>unité) a été pris en compte, entraînant d</w:t>
      </w:r>
      <w:r>
        <w:rPr>
          <w:lang w:val="fr-CA"/>
        </w:rPr>
        <w:t>es surcoûts d</w:t>
      </w:r>
      <w:r w:rsidR="0028543B">
        <w:rPr>
          <w:lang w:val="fr-CA"/>
        </w:rPr>
        <w:t>’</w:t>
      </w:r>
      <w:r>
        <w:rPr>
          <w:lang w:val="fr-CA"/>
        </w:rPr>
        <w:t xml:space="preserve">exploitation de 3 041 949 $US pour les six entreprises. </w:t>
      </w:r>
      <w:r w:rsidRPr="0022386C">
        <w:rPr>
          <w:lang w:val="fr-CA"/>
        </w:rPr>
        <w:t>Tena</w:t>
      </w:r>
      <w:r>
        <w:rPr>
          <w:lang w:val="fr-CA"/>
        </w:rPr>
        <w:t>nt compte du cofinancement de 3 565 134 </w:t>
      </w:r>
      <w:r w:rsidRPr="0022386C">
        <w:rPr>
          <w:lang w:val="fr-CA"/>
        </w:rPr>
        <w:t>$US assumé par les entreprises, le financem</w:t>
      </w:r>
      <w:r>
        <w:rPr>
          <w:lang w:val="fr-CA"/>
        </w:rPr>
        <w:t>ent total demandé s</w:t>
      </w:r>
      <w:r w:rsidR="0028543B">
        <w:rPr>
          <w:lang w:val="fr-CA"/>
        </w:rPr>
        <w:t>’</w:t>
      </w:r>
      <w:r>
        <w:rPr>
          <w:lang w:val="fr-CA"/>
        </w:rPr>
        <w:t>élevait à 2 227 270 </w:t>
      </w:r>
      <w:r w:rsidRPr="0022386C">
        <w:rPr>
          <w:lang w:val="fr-CA"/>
        </w:rPr>
        <w:t>$US</w:t>
      </w:r>
      <w:r>
        <w:rPr>
          <w:lang w:val="fr-CA"/>
        </w:rPr>
        <w:t>, tel qu</w:t>
      </w:r>
      <w:r w:rsidR="0028543B">
        <w:rPr>
          <w:lang w:val="fr-CA"/>
        </w:rPr>
        <w:t>’</w:t>
      </w:r>
      <w:r>
        <w:rPr>
          <w:lang w:val="fr-CA"/>
        </w:rPr>
        <w:t>indiqué au tableau </w:t>
      </w:r>
      <w:r w:rsidRPr="0022386C">
        <w:rPr>
          <w:lang w:val="fr-CA"/>
        </w:rPr>
        <w:t>7.</w:t>
      </w:r>
    </w:p>
    <w:p w14:paraId="5D2C208A" w14:textId="77777777" w:rsidR="002E21D0" w:rsidRPr="00801E1F" w:rsidRDefault="00DA045A" w:rsidP="00A32CDA">
      <w:pPr>
        <w:keepNext/>
        <w:rPr>
          <w:b/>
          <w:bCs/>
          <w:lang w:val="fr-FR"/>
        </w:rPr>
      </w:pPr>
      <w:r w:rsidRPr="0022386C">
        <w:rPr>
          <w:b/>
          <w:lang w:val="fr-CA"/>
        </w:rPr>
        <w:t>Tableau</w:t>
      </w:r>
      <w:r>
        <w:rPr>
          <w:b/>
          <w:lang w:val="fr-CA"/>
        </w:rPr>
        <w:t> </w:t>
      </w:r>
      <w:r w:rsidRPr="0022386C">
        <w:rPr>
          <w:b/>
          <w:lang w:val="fr-CA"/>
        </w:rPr>
        <w:t>7</w:t>
      </w:r>
      <w:r w:rsidRPr="0022386C">
        <w:rPr>
          <w:b/>
          <w:bCs/>
          <w:lang w:val="fr-CA"/>
        </w:rPr>
        <w:t>. Financement demandé (</w:t>
      </w:r>
      <w:r>
        <w:rPr>
          <w:b/>
          <w:bCs/>
          <w:lang w:val="fr-CA"/>
        </w:rPr>
        <w:t xml:space="preserve">en </w:t>
      </w:r>
      <w:r w:rsidRPr="0022386C">
        <w:rPr>
          <w:b/>
          <w:bCs/>
          <w:lang w:val="fr-CA"/>
        </w:rPr>
        <w:t>$US) et consommation (</w:t>
      </w:r>
      <w:r>
        <w:rPr>
          <w:b/>
          <w:bCs/>
          <w:lang w:val="fr-CA"/>
        </w:rPr>
        <w:t xml:space="preserve">en </w:t>
      </w:r>
      <w:r w:rsidRPr="0022386C">
        <w:rPr>
          <w:b/>
          <w:bCs/>
          <w:noProof/>
          <w:lang w:val="fr-CA"/>
        </w:rPr>
        <w:t>tm</w:t>
      </w:r>
      <w:r w:rsidRPr="0022386C">
        <w:rPr>
          <w:b/>
          <w:bCs/>
          <w:lang w:val="fr-CA"/>
        </w:rPr>
        <w:t>) pour le secteur de la fabrication de réfrigérateurs domestiques, tel que soumis</w:t>
      </w:r>
    </w:p>
    <w:tbl>
      <w:tblPr>
        <w:tblW w:w="5000" w:type="pct"/>
        <w:tblLayout w:type="fixed"/>
        <w:tblLook w:val="04A0" w:firstRow="1" w:lastRow="0" w:firstColumn="1" w:lastColumn="0" w:noHBand="0" w:noVBand="1"/>
      </w:tblPr>
      <w:tblGrid>
        <w:gridCol w:w="3692"/>
        <w:gridCol w:w="945"/>
        <w:gridCol w:w="944"/>
        <w:gridCol w:w="944"/>
        <w:gridCol w:w="944"/>
        <w:gridCol w:w="944"/>
        <w:gridCol w:w="937"/>
      </w:tblGrid>
      <w:tr w:rsidR="000C4598" w:rsidRPr="0066137E" w14:paraId="7351C04F" w14:textId="77777777" w:rsidTr="0066137E">
        <w:trPr>
          <w:trHeight w:val="300"/>
          <w:tblHeader/>
        </w:trPr>
        <w:tc>
          <w:tcPr>
            <w:tcW w:w="19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93D2E" w14:textId="77777777" w:rsidR="000C6A40" w:rsidRPr="0066137E" w:rsidRDefault="0066137E" w:rsidP="00A32CDA">
            <w:pPr>
              <w:jc w:val="center"/>
              <w:rPr>
                <w:b/>
                <w:bCs/>
                <w:color w:val="000000"/>
                <w:sz w:val="19"/>
                <w:szCs w:val="19"/>
                <w:lang w:val="fr-CA" w:eastAsia="en-CA"/>
              </w:rPr>
            </w:pPr>
            <w:r w:rsidRPr="0066137E">
              <w:rPr>
                <w:b/>
                <w:bCs/>
                <w:color w:val="000000"/>
                <w:sz w:val="19"/>
                <w:szCs w:val="19"/>
                <w:lang w:val="fr-CA" w:eastAsia="en-CA"/>
              </w:rPr>
              <w:t>Détails</w:t>
            </w:r>
            <w:r w:rsidR="00943D4D" w:rsidRPr="0066137E">
              <w:rPr>
                <w:b/>
                <w:bCs/>
                <w:color w:val="000000"/>
                <w:sz w:val="19"/>
                <w:szCs w:val="19"/>
                <w:vertAlign w:val="superscript"/>
                <w:lang w:val="fr-CA"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0EDCC888" w14:textId="77777777" w:rsidR="000C6A40" w:rsidRPr="0066137E" w:rsidRDefault="000C6A40" w:rsidP="00A32CDA">
            <w:pPr>
              <w:jc w:val="center"/>
              <w:rPr>
                <w:b/>
                <w:bCs/>
                <w:noProof/>
                <w:color w:val="000000"/>
                <w:sz w:val="19"/>
                <w:szCs w:val="19"/>
                <w:lang w:val="fr-CA" w:eastAsia="en-CA"/>
              </w:rPr>
            </w:pPr>
            <w:r w:rsidRPr="0066137E">
              <w:rPr>
                <w:b/>
                <w:bCs/>
                <w:noProof/>
                <w:color w:val="000000"/>
                <w:sz w:val="19"/>
                <w:szCs w:val="19"/>
                <w:lang w:val="fr-CA" w:eastAsia="en-CA"/>
              </w:rPr>
              <w:t>Fujisei</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4705D370" w14:textId="77777777" w:rsidR="000C6A40" w:rsidRPr="0066137E" w:rsidRDefault="000C6A40" w:rsidP="00A32CDA">
            <w:pPr>
              <w:jc w:val="center"/>
              <w:rPr>
                <w:b/>
                <w:bCs/>
                <w:noProof/>
                <w:color w:val="000000"/>
                <w:sz w:val="19"/>
                <w:szCs w:val="19"/>
                <w:lang w:val="fr-CA" w:eastAsia="en-CA"/>
              </w:rPr>
            </w:pPr>
            <w:r w:rsidRPr="0066137E">
              <w:rPr>
                <w:b/>
                <w:bCs/>
                <w:noProof/>
                <w:color w:val="000000"/>
                <w:sz w:val="19"/>
                <w:szCs w:val="19"/>
                <w:lang w:val="fr-CA" w:eastAsia="en-CA"/>
              </w:rPr>
              <w:t>Haier</w:t>
            </w:r>
            <w:r w:rsidR="00943D4D" w:rsidRPr="0066137E">
              <w:rPr>
                <w:b/>
                <w:bCs/>
                <w:noProof/>
                <w:color w:val="000000"/>
                <w:sz w:val="19"/>
                <w:szCs w:val="19"/>
                <w:vertAlign w:val="superscript"/>
                <w:lang w:val="fr-CA"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458D4059" w14:textId="77777777" w:rsidR="000C6A40" w:rsidRPr="0066137E" w:rsidRDefault="000C6A40" w:rsidP="00A32CDA">
            <w:pPr>
              <w:ind w:left="-128" w:right="-89"/>
              <w:jc w:val="center"/>
              <w:rPr>
                <w:b/>
                <w:bCs/>
                <w:noProof/>
                <w:color w:val="000000"/>
                <w:sz w:val="19"/>
                <w:szCs w:val="19"/>
                <w:lang w:val="fr-CA" w:eastAsia="en-CA"/>
              </w:rPr>
            </w:pPr>
            <w:r w:rsidRPr="0066137E">
              <w:rPr>
                <w:b/>
                <w:bCs/>
                <w:noProof/>
                <w:color w:val="000000"/>
                <w:sz w:val="19"/>
                <w:szCs w:val="19"/>
                <w:lang w:val="fr-CA" w:eastAsia="en-CA"/>
              </w:rPr>
              <w:t>Maspion</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56EA7198" w14:textId="77777777" w:rsidR="000C6A40" w:rsidRPr="0066137E" w:rsidRDefault="000C6A40" w:rsidP="000C4598">
            <w:pPr>
              <w:ind w:left="-105" w:right="-110"/>
              <w:jc w:val="center"/>
              <w:rPr>
                <w:b/>
                <w:bCs/>
                <w:noProof/>
                <w:color w:val="000000"/>
                <w:sz w:val="19"/>
                <w:szCs w:val="19"/>
                <w:lang w:val="fr-CA" w:eastAsia="en-CA"/>
              </w:rPr>
            </w:pPr>
            <w:r w:rsidRPr="0066137E">
              <w:rPr>
                <w:b/>
                <w:bCs/>
                <w:noProof/>
                <w:color w:val="000000"/>
                <w:sz w:val="19"/>
                <w:szCs w:val="19"/>
                <w:lang w:val="fr-CA" w:eastAsia="en-CA"/>
              </w:rPr>
              <w:t>Polytron</w:t>
            </w:r>
            <w:r w:rsidR="00943D4D" w:rsidRPr="0066137E">
              <w:rPr>
                <w:b/>
                <w:bCs/>
                <w:noProof/>
                <w:color w:val="000000"/>
                <w:sz w:val="19"/>
                <w:szCs w:val="19"/>
                <w:vertAlign w:val="superscript"/>
                <w:lang w:val="fr-CA"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7B14B732" w14:textId="77777777" w:rsidR="000C6A40" w:rsidRPr="0066137E" w:rsidRDefault="000C6A40" w:rsidP="00B40F3D">
            <w:pPr>
              <w:ind w:left="-71" w:right="-105" w:hanging="35"/>
              <w:jc w:val="center"/>
              <w:rPr>
                <w:b/>
                <w:bCs/>
                <w:noProof/>
                <w:color w:val="000000"/>
                <w:sz w:val="19"/>
                <w:szCs w:val="19"/>
                <w:lang w:val="fr-CA" w:eastAsia="en-CA"/>
              </w:rPr>
            </w:pPr>
            <w:r w:rsidRPr="0066137E">
              <w:rPr>
                <w:b/>
                <w:bCs/>
                <w:noProof/>
                <w:color w:val="000000"/>
                <w:sz w:val="19"/>
                <w:szCs w:val="19"/>
                <w:lang w:val="fr-CA" w:eastAsia="en-CA"/>
              </w:rPr>
              <w:t>Sanken</w:t>
            </w:r>
            <w:r w:rsidR="00943D4D" w:rsidRPr="0066137E">
              <w:rPr>
                <w:b/>
                <w:bCs/>
                <w:noProof/>
                <w:color w:val="000000"/>
                <w:sz w:val="19"/>
                <w:szCs w:val="19"/>
                <w:vertAlign w:val="superscript"/>
                <w:lang w:val="fr-CA" w:eastAsia="en-CA"/>
              </w:rPr>
              <w:t>**</w:t>
            </w:r>
          </w:p>
        </w:tc>
        <w:tc>
          <w:tcPr>
            <w:tcW w:w="501" w:type="pct"/>
            <w:tcBorders>
              <w:top w:val="single" w:sz="4" w:space="0" w:color="auto"/>
              <w:left w:val="nil"/>
              <w:bottom w:val="single" w:sz="4" w:space="0" w:color="auto"/>
              <w:right w:val="single" w:sz="4" w:space="0" w:color="auto"/>
            </w:tcBorders>
            <w:shd w:val="clear" w:color="auto" w:fill="auto"/>
            <w:noWrap/>
            <w:vAlign w:val="center"/>
            <w:hideMark/>
          </w:tcPr>
          <w:p w14:paraId="64C4F757" w14:textId="77777777" w:rsidR="000C6A40" w:rsidRPr="0066137E" w:rsidRDefault="000C6A40" w:rsidP="00A32CDA">
            <w:pPr>
              <w:jc w:val="center"/>
              <w:rPr>
                <w:b/>
                <w:bCs/>
                <w:noProof/>
                <w:color w:val="000000"/>
                <w:sz w:val="19"/>
                <w:szCs w:val="19"/>
                <w:lang w:val="fr-CA" w:eastAsia="en-CA"/>
              </w:rPr>
            </w:pPr>
            <w:r w:rsidRPr="0066137E">
              <w:rPr>
                <w:b/>
                <w:bCs/>
                <w:noProof/>
                <w:color w:val="000000"/>
                <w:sz w:val="19"/>
                <w:szCs w:val="19"/>
                <w:lang w:val="fr-CA" w:eastAsia="en-CA"/>
              </w:rPr>
              <w:t>Sharp</w:t>
            </w:r>
            <w:r w:rsidR="00841E5B" w:rsidRPr="0066137E">
              <w:rPr>
                <w:b/>
                <w:bCs/>
                <w:noProof/>
                <w:color w:val="000000"/>
                <w:sz w:val="19"/>
                <w:szCs w:val="19"/>
                <w:vertAlign w:val="superscript"/>
                <w:lang w:val="fr-CA" w:eastAsia="en-CA"/>
              </w:rPr>
              <w:t>+</w:t>
            </w:r>
          </w:p>
        </w:tc>
      </w:tr>
      <w:tr w:rsidR="0066137E" w:rsidRPr="0066137E" w14:paraId="2FE0D70C"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24B92A2"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Unités fabriquées (nombre)</w:t>
            </w:r>
          </w:p>
        </w:tc>
        <w:tc>
          <w:tcPr>
            <w:tcW w:w="505" w:type="pct"/>
            <w:tcBorders>
              <w:top w:val="nil"/>
              <w:left w:val="nil"/>
              <w:bottom w:val="single" w:sz="4" w:space="0" w:color="auto"/>
              <w:right w:val="single" w:sz="4" w:space="0" w:color="auto"/>
            </w:tcBorders>
            <w:shd w:val="clear" w:color="auto" w:fill="auto"/>
            <w:noWrap/>
            <w:vAlign w:val="bottom"/>
            <w:hideMark/>
          </w:tcPr>
          <w:p w14:paraId="4845151C"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91 921</w:t>
            </w:r>
          </w:p>
        </w:tc>
        <w:tc>
          <w:tcPr>
            <w:tcW w:w="505" w:type="pct"/>
            <w:tcBorders>
              <w:top w:val="nil"/>
              <w:left w:val="nil"/>
              <w:bottom w:val="single" w:sz="4" w:space="0" w:color="auto"/>
              <w:right w:val="single" w:sz="4" w:space="0" w:color="auto"/>
            </w:tcBorders>
            <w:shd w:val="clear" w:color="auto" w:fill="auto"/>
            <w:noWrap/>
            <w:vAlign w:val="bottom"/>
            <w:hideMark/>
          </w:tcPr>
          <w:p w14:paraId="1D47BF39" w14:textId="77777777" w:rsidR="0066137E" w:rsidRPr="0066137E" w:rsidRDefault="0066137E" w:rsidP="00E92B75">
            <w:pPr>
              <w:ind w:left="-96"/>
              <w:jc w:val="right"/>
              <w:rPr>
                <w:color w:val="000000"/>
                <w:sz w:val="19"/>
                <w:szCs w:val="19"/>
                <w:lang w:val="fr-CA" w:eastAsia="en-CA"/>
              </w:rPr>
            </w:pPr>
            <w:r w:rsidRPr="0066137E">
              <w:rPr>
                <w:color w:val="000000"/>
                <w:sz w:val="19"/>
                <w:szCs w:val="19"/>
                <w:lang w:val="fr-CA" w:eastAsia="en-CA"/>
              </w:rPr>
              <w:t>225 768</w:t>
            </w:r>
          </w:p>
        </w:tc>
        <w:tc>
          <w:tcPr>
            <w:tcW w:w="505" w:type="pct"/>
            <w:tcBorders>
              <w:top w:val="nil"/>
              <w:left w:val="nil"/>
              <w:bottom w:val="single" w:sz="4" w:space="0" w:color="auto"/>
              <w:right w:val="single" w:sz="4" w:space="0" w:color="auto"/>
            </w:tcBorders>
            <w:shd w:val="clear" w:color="auto" w:fill="auto"/>
            <w:noWrap/>
            <w:vAlign w:val="bottom"/>
            <w:hideMark/>
          </w:tcPr>
          <w:p w14:paraId="647F9E55"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57 663</w:t>
            </w:r>
          </w:p>
        </w:tc>
        <w:tc>
          <w:tcPr>
            <w:tcW w:w="505" w:type="pct"/>
            <w:tcBorders>
              <w:top w:val="nil"/>
              <w:left w:val="nil"/>
              <w:bottom w:val="single" w:sz="4" w:space="0" w:color="auto"/>
              <w:right w:val="single" w:sz="4" w:space="0" w:color="auto"/>
            </w:tcBorders>
            <w:shd w:val="clear" w:color="auto" w:fill="auto"/>
            <w:noWrap/>
            <w:vAlign w:val="bottom"/>
            <w:hideMark/>
          </w:tcPr>
          <w:p w14:paraId="0EEA1EAA" w14:textId="77777777" w:rsidR="0066137E" w:rsidRPr="0066137E" w:rsidRDefault="0066137E" w:rsidP="00A32CDA">
            <w:pPr>
              <w:ind w:left="-87"/>
              <w:jc w:val="right"/>
              <w:rPr>
                <w:color w:val="000000"/>
                <w:sz w:val="19"/>
                <w:szCs w:val="19"/>
                <w:lang w:val="fr-CA" w:eastAsia="en-CA"/>
              </w:rPr>
            </w:pPr>
            <w:r w:rsidRPr="0066137E">
              <w:rPr>
                <w:color w:val="000000"/>
                <w:sz w:val="19"/>
                <w:szCs w:val="19"/>
                <w:lang w:val="fr-CA" w:eastAsia="en-CA"/>
              </w:rPr>
              <w:t>1 608 873</w:t>
            </w:r>
          </w:p>
        </w:tc>
        <w:tc>
          <w:tcPr>
            <w:tcW w:w="505" w:type="pct"/>
            <w:tcBorders>
              <w:top w:val="nil"/>
              <w:left w:val="nil"/>
              <w:bottom w:val="single" w:sz="4" w:space="0" w:color="auto"/>
              <w:right w:val="single" w:sz="4" w:space="0" w:color="auto"/>
            </w:tcBorders>
            <w:shd w:val="clear" w:color="auto" w:fill="auto"/>
            <w:noWrap/>
            <w:vAlign w:val="bottom"/>
            <w:hideMark/>
          </w:tcPr>
          <w:p w14:paraId="46A715EE" w14:textId="77777777" w:rsidR="0066137E" w:rsidRPr="0066137E" w:rsidRDefault="0066137E" w:rsidP="00B40F3D">
            <w:pPr>
              <w:ind w:hanging="106"/>
              <w:jc w:val="right"/>
              <w:rPr>
                <w:color w:val="000000"/>
                <w:sz w:val="19"/>
                <w:szCs w:val="19"/>
                <w:lang w:val="fr-CA" w:eastAsia="en-CA"/>
              </w:rPr>
            </w:pPr>
            <w:r w:rsidRPr="0066137E">
              <w:rPr>
                <w:color w:val="000000"/>
                <w:sz w:val="19"/>
                <w:szCs w:val="19"/>
                <w:lang w:val="fr-CA" w:eastAsia="en-CA"/>
              </w:rPr>
              <w:t>134 943</w:t>
            </w:r>
          </w:p>
        </w:tc>
        <w:tc>
          <w:tcPr>
            <w:tcW w:w="501" w:type="pct"/>
            <w:tcBorders>
              <w:top w:val="nil"/>
              <w:left w:val="nil"/>
              <w:bottom w:val="single" w:sz="4" w:space="0" w:color="auto"/>
              <w:right w:val="single" w:sz="4" w:space="0" w:color="auto"/>
            </w:tcBorders>
            <w:shd w:val="clear" w:color="auto" w:fill="auto"/>
            <w:noWrap/>
            <w:vAlign w:val="bottom"/>
            <w:hideMark/>
          </w:tcPr>
          <w:p w14:paraId="130131D1" w14:textId="77777777" w:rsidR="0066137E" w:rsidRPr="0066137E" w:rsidRDefault="0066137E" w:rsidP="00E92B75">
            <w:pPr>
              <w:ind w:left="-55"/>
              <w:jc w:val="right"/>
              <w:rPr>
                <w:color w:val="000000"/>
                <w:sz w:val="19"/>
                <w:szCs w:val="19"/>
                <w:lang w:val="fr-CA" w:eastAsia="en-CA"/>
              </w:rPr>
            </w:pPr>
            <w:r w:rsidRPr="0066137E">
              <w:rPr>
                <w:color w:val="000000"/>
                <w:sz w:val="19"/>
                <w:szCs w:val="19"/>
                <w:lang w:val="fr-CA" w:eastAsia="en-CA"/>
              </w:rPr>
              <w:t>1 509 387</w:t>
            </w:r>
          </w:p>
        </w:tc>
      </w:tr>
      <w:tr w:rsidR="0066137E" w:rsidRPr="0066137E" w14:paraId="32DA40A2"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FA6C312"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HFC</w:t>
            </w:r>
            <w:r w:rsidR="003F25F7">
              <w:rPr>
                <w:color w:val="000000"/>
                <w:sz w:val="19"/>
                <w:szCs w:val="19"/>
                <w:lang w:val="fr-CA" w:eastAsia="en-CA"/>
              </w:rPr>
              <w:noBreakHyphen/>
            </w:r>
            <w:r w:rsidRPr="0066137E">
              <w:rPr>
                <w:color w:val="000000"/>
                <w:sz w:val="19"/>
                <w:szCs w:val="19"/>
                <w:lang w:val="fr-CA" w:eastAsia="en-CA"/>
              </w:rPr>
              <w:t>134a (tm)</w:t>
            </w:r>
          </w:p>
        </w:tc>
        <w:tc>
          <w:tcPr>
            <w:tcW w:w="505" w:type="pct"/>
            <w:tcBorders>
              <w:top w:val="nil"/>
              <w:left w:val="nil"/>
              <w:bottom w:val="single" w:sz="4" w:space="0" w:color="auto"/>
              <w:right w:val="single" w:sz="4" w:space="0" w:color="auto"/>
            </w:tcBorders>
            <w:shd w:val="clear" w:color="auto" w:fill="auto"/>
            <w:noWrap/>
            <w:vAlign w:val="bottom"/>
            <w:hideMark/>
          </w:tcPr>
          <w:p w14:paraId="1B966FF8"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10,09</w:t>
            </w:r>
          </w:p>
        </w:tc>
        <w:tc>
          <w:tcPr>
            <w:tcW w:w="505" w:type="pct"/>
            <w:tcBorders>
              <w:top w:val="nil"/>
              <w:left w:val="nil"/>
              <w:bottom w:val="single" w:sz="4" w:space="0" w:color="auto"/>
              <w:right w:val="single" w:sz="4" w:space="0" w:color="auto"/>
            </w:tcBorders>
            <w:shd w:val="clear" w:color="auto" w:fill="auto"/>
            <w:noWrap/>
            <w:vAlign w:val="bottom"/>
            <w:hideMark/>
          </w:tcPr>
          <w:p w14:paraId="75523C2E" w14:textId="77777777" w:rsidR="0066137E" w:rsidRPr="0066137E" w:rsidRDefault="0066137E" w:rsidP="00E92B75">
            <w:pPr>
              <w:jc w:val="right"/>
              <w:rPr>
                <w:color w:val="000000"/>
                <w:sz w:val="19"/>
                <w:szCs w:val="19"/>
                <w:lang w:val="fr-CA" w:eastAsia="en-CA"/>
              </w:rPr>
            </w:pPr>
            <w:r w:rsidRPr="0066137E">
              <w:rPr>
                <w:color w:val="000000"/>
                <w:sz w:val="19"/>
                <w:szCs w:val="19"/>
                <w:vertAlign w:val="superscript"/>
                <w:lang w:val="fr-CA" w:eastAsia="en-CA"/>
              </w:rPr>
              <w:t>***</w:t>
            </w:r>
            <w:r w:rsidRPr="0066137E">
              <w:rPr>
                <w:color w:val="000000"/>
                <w:sz w:val="19"/>
                <w:szCs w:val="19"/>
                <w:lang w:val="fr-CA" w:eastAsia="en-CA"/>
              </w:rPr>
              <w:t>35,81</w:t>
            </w:r>
          </w:p>
        </w:tc>
        <w:tc>
          <w:tcPr>
            <w:tcW w:w="505" w:type="pct"/>
            <w:tcBorders>
              <w:top w:val="nil"/>
              <w:left w:val="nil"/>
              <w:bottom w:val="single" w:sz="4" w:space="0" w:color="auto"/>
              <w:right w:val="single" w:sz="4" w:space="0" w:color="auto"/>
            </w:tcBorders>
            <w:shd w:val="clear" w:color="auto" w:fill="auto"/>
            <w:noWrap/>
            <w:vAlign w:val="bottom"/>
            <w:hideMark/>
          </w:tcPr>
          <w:p w14:paraId="6EDBAEAA"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4,68</w:t>
            </w:r>
          </w:p>
        </w:tc>
        <w:tc>
          <w:tcPr>
            <w:tcW w:w="505" w:type="pct"/>
            <w:tcBorders>
              <w:top w:val="nil"/>
              <w:left w:val="nil"/>
              <w:bottom w:val="single" w:sz="4" w:space="0" w:color="auto"/>
              <w:right w:val="single" w:sz="4" w:space="0" w:color="auto"/>
            </w:tcBorders>
            <w:shd w:val="clear" w:color="auto" w:fill="auto"/>
            <w:noWrap/>
            <w:vAlign w:val="bottom"/>
            <w:hideMark/>
          </w:tcPr>
          <w:p w14:paraId="7CC896A2"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91,74</w:t>
            </w:r>
          </w:p>
        </w:tc>
        <w:tc>
          <w:tcPr>
            <w:tcW w:w="505" w:type="pct"/>
            <w:tcBorders>
              <w:top w:val="nil"/>
              <w:left w:val="nil"/>
              <w:bottom w:val="single" w:sz="4" w:space="0" w:color="auto"/>
              <w:right w:val="single" w:sz="4" w:space="0" w:color="auto"/>
            </w:tcBorders>
            <w:shd w:val="clear" w:color="auto" w:fill="auto"/>
            <w:noWrap/>
            <w:vAlign w:val="bottom"/>
            <w:hideMark/>
          </w:tcPr>
          <w:p w14:paraId="3647ADD4" w14:textId="77777777" w:rsidR="0066137E" w:rsidRPr="0066137E" w:rsidRDefault="0066137E" w:rsidP="00E92B75">
            <w:pPr>
              <w:jc w:val="right"/>
              <w:rPr>
                <w:color w:val="000000"/>
                <w:sz w:val="19"/>
                <w:szCs w:val="19"/>
                <w:lang w:val="fr-CA" w:eastAsia="en-CA"/>
              </w:rPr>
            </w:pPr>
            <w:r w:rsidRPr="0066137E">
              <w:rPr>
                <w:color w:val="000000"/>
                <w:sz w:val="19"/>
                <w:szCs w:val="19"/>
                <w:vertAlign w:val="superscript"/>
                <w:lang w:val="fr-CA" w:eastAsia="en-CA"/>
              </w:rPr>
              <w:t>***</w:t>
            </w:r>
            <w:r w:rsidRPr="0066137E">
              <w:rPr>
                <w:color w:val="000000"/>
                <w:sz w:val="19"/>
                <w:szCs w:val="19"/>
                <w:lang w:val="fr-CA" w:eastAsia="en-CA"/>
              </w:rPr>
              <w:t>8,58</w:t>
            </w:r>
          </w:p>
        </w:tc>
        <w:tc>
          <w:tcPr>
            <w:tcW w:w="501" w:type="pct"/>
            <w:tcBorders>
              <w:top w:val="nil"/>
              <w:left w:val="nil"/>
              <w:bottom w:val="single" w:sz="4" w:space="0" w:color="auto"/>
              <w:right w:val="single" w:sz="4" w:space="0" w:color="auto"/>
            </w:tcBorders>
            <w:shd w:val="clear" w:color="auto" w:fill="auto"/>
            <w:noWrap/>
            <w:vAlign w:val="bottom"/>
            <w:hideMark/>
          </w:tcPr>
          <w:p w14:paraId="76E463EC" w14:textId="77777777" w:rsidR="0066137E" w:rsidRPr="0066137E" w:rsidRDefault="0066137E" w:rsidP="00E92B75">
            <w:pPr>
              <w:jc w:val="right"/>
              <w:rPr>
                <w:color w:val="000000"/>
                <w:sz w:val="19"/>
                <w:szCs w:val="19"/>
                <w:lang w:val="fr-CA" w:eastAsia="en-CA"/>
              </w:rPr>
            </w:pPr>
            <w:r w:rsidRPr="0066137E">
              <w:rPr>
                <w:color w:val="000000"/>
                <w:sz w:val="19"/>
                <w:szCs w:val="19"/>
                <w:vertAlign w:val="superscript"/>
                <w:lang w:val="fr-CA" w:eastAsia="en-CA"/>
              </w:rPr>
              <w:t>***</w:t>
            </w:r>
            <w:r w:rsidRPr="0066137E">
              <w:rPr>
                <w:color w:val="000000"/>
                <w:sz w:val="19"/>
                <w:szCs w:val="19"/>
                <w:lang w:val="fr-CA" w:eastAsia="en-CA"/>
              </w:rPr>
              <w:t>116,51</w:t>
            </w:r>
          </w:p>
        </w:tc>
      </w:tr>
      <w:tr w:rsidR="0066137E" w:rsidRPr="0066137E" w14:paraId="7EE9F1F6"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9EE4FE7"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Stockage et transfert de frigorigènes</w:t>
            </w:r>
          </w:p>
        </w:tc>
        <w:tc>
          <w:tcPr>
            <w:tcW w:w="505" w:type="pct"/>
            <w:tcBorders>
              <w:top w:val="nil"/>
              <w:left w:val="nil"/>
              <w:bottom w:val="single" w:sz="4" w:space="0" w:color="auto"/>
              <w:right w:val="single" w:sz="4" w:space="0" w:color="auto"/>
            </w:tcBorders>
            <w:shd w:val="clear" w:color="auto" w:fill="auto"/>
            <w:noWrap/>
            <w:vAlign w:val="bottom"/>
            <w:hideMark/>
          </w:tcPr>
          <w:p w14:paraId="467C54F1"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30 000</w:t>
            </w:r>
          </w:p>
        </w:tc>
        <w:tc>
          <w:tcPr>
            <w:tcW w:w="505" w:type="pct"/>
            <w:tcBorders>
              <w:top w:val="nil"/>
              <w:left w:val="nil"/>
              <w:bottom w:val="single" w:sz="4" w:space="0" w:color="auto"/>
              <w:right w:val="single" w:sz="4" w:space="0" w:color="auto"/>
            </w:tcBorders>
            <w:shd w:val="clear" w:color="auto" w:fill="auto"/>
            <w:noWrap/>
            <w:vAlign w:val="bottom"/>
            <w:hideMark/>
          </w:tcPr>
          <w:p w14:paraId="2AD37D7D"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30 000</w:t>
            </w:r>
          </w:p>
        </w:tc>
        <w:tc>
          <w:tcPr>
            <w:tcW w:w="505" w:type="pct"/>
            <w:tcBorders>
              <w:top w:val="nil"/>
              <w:left w:val="nil"/>
              <w:bottom w:val="single" w:sz="4" w:space="0" w:color="auto"/>
              <w:right w:val="single" w:sz="4" w:space="0" w:color="auto"/>
            </w:tcBorders>
            <w:shd w:val="clear" w:color="auto" w:fill="auto"/>
            <w:noWrap/>
            <w:vAlign w:val="bottom"/>
            <w:hideMark/>
          </w:tcPr>
          <w:p w14:paraId="0E81F962"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30 000</w:t>
            </w:r>
          </w:p>
        </w:tc>
        <w:tc>
          <w:tcPr>
            <w:tcW w:w="505" w:type="pct"/>
            <w:tcBorders>
              <w:top w:val="nil"/>
              <w:left w:val="nil"/>
              <w:bottom w:val="single" w:sz="4" w:space="0" w:color="auto"/>
              <w:right w:val="single" w:sz="4" w:space="0" w:color="auto"/>
            </w:tcBorders>
            <w:shd w:val="clear" w:color="auto" w:fill="auto"/>
            <w:noWrap/>
            <w:vAlign w:val="bottom"/>
            <w:hideMark/>
          </w:tcPr>
          <w:p w14:paraId="2B48D754"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5 000</w:t>
            </w:r>
          </w:p>
        </w:tc>
        <w:tc>
          <w:tcPr>
            <w:tcW w:w="505" w:type="pct"/>
            <w:tcBorders>
              <w:top w:val="nil"/>
              <w:left w:val="nil"/>
              <w:bottom w:val="single" w:sz="4" w:space="0" w:color="auto"/>
              <w:right w:val="single" w:sz="4" w:space="0" w:color="auto"/>
            </w:tcBorders>
            <w:shd w:val="clear" w:color="auto" w:fill="auto"/>
            <w:noWrap/>
            <w:vAlign w:val="bottom"/>
            <w:hideMark/>
          </w:tcPr>
          <w:p w14:paraId="24798A3C"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30 000</w:t>
            </w:r>
          </w:p>
        </w:tc>
        <w:tc>
          <w:tcPr>
            <w:tcW w:w="501" w:type="pct"/>
            <w:tcBorders>
              <w:top w:val="nil"/>
              <w:left w:val="nil"/>
              <w:bottom w:val="single" w:sz="4" w:space="0" w:color="auto"/>
              <w:right w:val="single" w:sz="4" w:space="0" w:color="auto"/>
            </w:tcBorders>
            <w:shd w:val="clear" w:color="auto" w:fill="auto"/>
            <w:noWrap/>
            <w:vAlign w:val="bottom"/>
            <w:hideMark/>
          </w:tcPr>
          <w:p w14:paraId="65B8D5AB"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171 420</w:t>
            </w:r>
          </w:p>
        </w:tc>
      </w:tr>
      <w:tr w:rsidR="0066137E" w:rsidRPr="0066137E" w14:paraId="7445A021"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FF45955"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Modifications des chaines d</w:t>
            </w:r>
            <w:r w:rsidR="0028543B">
              <w:rPr>
                <w:color w:val="000000"/>
                <w:sz w:val="19"/>
                <w:szCs w:val="19"/>
                <w:lang w:val="fr-CA" w:eastAsia="en-CA"/>
              </w:rPr>
              <w:t>’</w:t>
            </w:r>
            <w:r w:rsidRPr="0066137E">
              <w:rPr>
                <w:color w:val="000000"/>
                <w:sz w:val="19"/>
                <w:szCs w:val="19"/>
                <w:lang w:val="fr-CA" w:eastAsia="en-CA"/>
              </w:rPr>
              <w:t xml:space="preserve">assemblage  </w:t>
            </w:r>
          </w:p>
        </w:tc>
        <w:tc>
          <w:tcPr>
            <w:tcW w:w="505" w:type="pct"/>
            <w:tcBorders>
              <w:top w:val="nil"/>
              <w:left w:val="nil"/>
              <w:bottom w:val="single" w:sz="4" w:space="0" w:color="auto"/>
              <w:right w:val="single" w:sz="4" w:space="0" w:color="auto"/>
            </w:tcBorders>
            <w:shd w:val="clear" w:color="auto" w:fill="auto"/>
            <w:noWrap/>
            <w:vAlign w:val="bottom"/>
            <w:hideMark/>
          </w:tcPr>
          <w:p w14:paraId="0C141289" w14:textId="77777777" w:rsidR="0066137E" w:rsidRPr="0066137E" w:rsidRDefault="0066137E" w:rsidP="00A32CDA">
            <w:pPr>
              <w:ind w:left="-155"/>
              <w:jc w:val="right"/>
              <w:rPr>
                <w:color w:val="000000"/>
                <w:sz w:val="19"/>
                <w:szCs w:val="19"/>
                <w:lang w:val="fr-CA" w:eastAsia="en-CA"/>
              </w:rPr>
            </w:pPr>
            <w:r w:rsidRPr="0066137E">
              <w:rPr>
                <w:color w:val="000000"/>
                <w:sz w:val="19"/>
                <w:szCs w:val="19"/>
                <w:lang w:val="fr-CA" w:eastAsia="en-CA"/>
              </w:rPr>
              <w:t>106 200</w:t>
            </w:r>
          </w:p>
        </w:tc>
        <w:tc>
          <w:tcPr>
            <w:tcW w:w="505" w:type="pct"/>
            <w:tcBorders>
              <w:top w:val="nil"/>
              <w:left w:val="nil"/>
              <w:bottom w:val="single" w:sz="4" w:space="0" w:color="auto"/>
              <w:right w:val="single" w:sz="4" w:space="0" w:color="auto"/>
            </w:tcBorders>
            <w:shd w:val="clear" w:color="auto" w:fill="auto"/>
            <w:noWrap/>
            <w:vAlign w:val="bottom"/>
            <w:hideMark/>
          </w:tcPr>
          <w:p w14:paraId="7917C099"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5 000</w:t>
            </w:r>
          </w:p>
        </w:tc>
        <w:tc>
          <w:tcPr>
            <w:tcW w:w="505" w:type="pct"/>
            <w:tcBorders>
              <w:top w:val="nil"/>
              <w:left w:val="nil"/>
              <w:bottom w:val="single" w:sz="4" w:space="0" w:color="auto"/>
              <w:right w:val="single" w:sz="4" w:space="0" w:color="auto"/>
            </w:tcBorders>
            <w:shd w:val="clear" w:color="auto" w:fill="auto"/>
            <w:noWrap/>
            <w:vAlign w:val="bottom"/>
            <w:hideMark/>
          </w:tcPr>
          <w:p w14:paraId="1F449B94"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165 000</w:t>
            </w:r>
          </w:p>
        </w:tc>
        <w:tc>
          <w:tcPr>
            <w:tcW w:w="505" w:type="pct"/>
            <w:tcBorders>
              <w:top w:val="nil"/>
              <w:left w:val="nil"/>
              <w:bottom w:val="single" w:sz="4" w:space="0" w:color="auto"/>
              <w:right w:val="single" w:sz="4" w:space="0" w:color="auto"/>
            </w:tcBorders>
            <w:shd w:val="clear" w:color="auto" w:fill="auto"/>
            <w:noWrap/>
            <w:vAlign w:val="bottom"/>
            <w:hideMark/>
          </w:tcPr>
          <w:p w14:paraId="2611491F"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45 000</w:t>
            </w:r>
          </w:p>
        </w:tc>
        <w:tc>
          <w:tcPr>
            <w:tcW w:w="505" w:type="pct"/>
            <w:tcBorders>
              <w:top w:val="nil"/>
              <w:left w:val="nil"/>
              <w:bottom w:val="single" w:sz="4" w:space="0" w:color="auto"/>
              <w:right w:val="single" w:sz="4" w:space="0" w:color="auto"/>
            </w:tcBorders>
            <w:shd w:val="clear" w:color="auto" w:fill="auto"/>
            <w:noWrap/>
            <w:vAlign w:val="bottom"/>
            <w:hideMark/>
          </w:tcPr>
          <w:p w14:paraId="002EE143" w14:textId="77777777" w:rsidR="0066137E" w:rsidRPr="0066137E" w:rsidRDefault="0066137E" w:rsidP="00B40F3D">
            <w:pPr>
              <w:ind w:hanging="106"/>
              <w:jc w:val="right"/>
              <w:rPr>
                <w:color w:val="000000"/>
                <w:sz w:val="19"/>
                <w:szCs w:val="19"/>
                <w:lang w:val="fr-CA" w:eastAsia="en-CA"/>
              </w:rPr>
            </w:pPr>
            <w:r w:rsidRPr="0066137E">
              <w:rPr>
                <w:color w:val="000000"/>
                <w:sz w:val="19"/>
                <w:szCs w:val="19"/>
                <w:lang w:val="fr-CA" w:eastAsia="en-CA"/>
              </w:rPr>
              <w:t>120 000</w:t>
            </w:r>
          </w:p>
        </w:tc>
        <w:tc>
          <w:tcPr>
            <w:tcW w:w="501" w:type="pct"/>
            <w:tcBorders>
              <w:top w:val="nil"/>
              <w:left w:val="nil"/>
              <w:bottom w:val="single" w:sz="4" w:space="0" w:color="auto"/>
              <w:right w:val="single" w:sz="4" w:space="0" w:color="auto"/>
            </w:tcBorders>
            <w:shd w:val="clear" w:color="auto" w:fill="auto"/>
            <w:noWrap/>
            <w:vAlign w:val="bottom"/>
            <w:hideMark/>
          </w:tcPr>
          <w:p w14:paraId="21848742"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503 558</w:t>
            </w:r>
          </w:p>
        </w:tc>
      </w:tr>
      <w:tr w:rsidR="0066137E" w:rsidRPr="0066137E" w14:paraId="28D26D09"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E1D0036"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Machine à souder ultrasonique</w:t>
            </w:r>
          </w:p>
        </w:tc>
        <w:tc>
          <w:tcPr>
            <w:tcW w:w="505" w:type="pct"/>
            <w:tcBorders>
              <w:top w:val="nil"/>
              <w:left w:val="nil"/>
              <w:bottom w:val="single" w:sz="4" w:space="0" w:color="auto"/>
              <w:right w:val="single" w:sz="4" w:space="0" w:color="auto"/>
            </w:tcBorders>
            <w:shd w:val="clear" w:color="auto" w:fill="auto"/>
            <w:noWrap/>
            <w:vAlign w:val="bottom"/>
            <w:hideMark/>
          </w:tcPr>
          <w:p w14:paraId="299DD296"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40 000</w:t>
            </w:r>
          </w:p>
        </w:tc>
        <w:tc>
          <w:tcPr>
            <w:tcW w:w="505" w:type="pct"/>
            <w:tcBorders>
              <w:top w:val="nil"/>
              <w:left w:val="nil"/>
              <w:bottom w:val="single" w:sz="4" w:space="0" w:color="auto"/>
              <w:right w:val="single" w:sz="4" w:space="0" w:color="auto"/>
            </w:tcBorders>
            <w:shd w:val="clear" w:color="auto" w:fill="auto"/>
            <w:noWrap/>
            <w:vAlign w:val="bottom"/>
            <w:hideMark/>
          </w:tcPr>
          <w:p w14:paraId="26A49C76"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141317C9"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60 000</w:t>
            </w:r>
          </w:p>
        </w:tc>
        <w:tc>
          <w:tcPr>
            <w:tcW w:w="505" w:type="pct"/>
            <w:tcBorders>
              <w:top w:val="nil"/>
              <w:left w:val="nil"/>
              <w:bottom w:val="single" w:sz="4" w:space="0" w:color="auto"/>
              <w:right w:val="single" w:sz="4" w:space="0" w:color="auto"/>
            </w:tcBorders>
            <w:shd w:val="clear" w:color="auto" w:fill="auto"/>
            <w:noWrap/>
            <w:vAlign w:val="bottom"/>
            <w:hideMark/>
          </w:tcPr>
          <w:p w14:paraId="3B844759"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5CB1E631"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40 000</w:t>
            </w:r>
          </w:p>
        </w:tc>
        <w:tc>
          <w:tcPr>
            <w:tcW w:w="501" w:type="pct"/>
            <w:tcBorders>
              <w:top w:val="nil"/>
              <w:left w:val="nil"/>
              <w:bottom w:val="single" w:sz="4" w:space="0" w:color="auto"/>
              <w:right w:val="single" w:sz="4" w:space="0" w:color="auto"/>
            </w:tcBorders>
            <w:shd w:val="clear" w:color="auto" w:fill="auto"/>
            <w:noWrap/>
            <w:vAlign w:val="bottom"/>
            <w:hideMark/>
          </w:tcPr>
          <w:p w14:paraId="2FD8BCDE"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r>
      <w:tr w:rsidR="0066137E" w:rsidRPr="0066137E" w14:paraId="0904BA2B"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BADCAB0"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Machine Lokring et accessoires</w:t>
            </w:r>
          </w:p>
        </w:tc>
        <w:tc>
          <w:tcPr>
            <w:tcW w:w="505" w:type="pct"/>
            <w:tcBorders>
              <w:top w:val="nil"/>
              <w:left w:val="nil"/>
              <w:bottom w:val="single" w:sz="4" w:space="0" w:color="auto"/>
              <w:right w:val="single" w:sz="4" w:space="0" w:color="auto"/>
            </w:tcBorders>
            <w:shd w:val="clear" w:color="auto" w:fill="auto"/>
            <w:noWrap/>
            <w:vAlign w:val="bottom"/>
            <w:hideMark/>
          </w:tcPr>
          <w:p w14:paraId="4545824D"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16A49EF0"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4472244B"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69E7398B"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17 000</w:t>
            </w:r>
          </w:p>
        </w:tc>
        <w:tc>
          <w:tcPr>
            <w:tcW w:w="505" w:type="pct"/>
            <w:tcBorders>
              <w:top w:val="nil"/>
              <w:left w:val="nil"/>
              <w:bottom w:val="single" w:sz="4" w:space="0" w:color="auto"/>
              <w:right w:val="single" w:sz="4" w:space="0" w:color="auto"/>
            </w:tcBorders>
            <w:shd w:val="clear" w:color="auto" w:fill="auto"/>
            <w:noWrap/>
            <w:vAlign w:val="bottom"/>
            <w:hideMark/>
          </w:tcPr>
          <w:p w14:paraId="669783B4"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1" w:type="pct"/>
            <w:tcBorders>
              <w:top w:val="nil"/>
              <w:left w:val="nil"/>
              <w:bottom w:val="single" w:sz="4" w:space="0" w:color="auto"/>
              <w:right w:val="single" w:sz="4" w:space="0" w:color="auto"/>
            </w:tcBorders>
            <w:shd w:val="clear" w:color="auto" w:fill="auto"/>
            <w:noWrap/>
            <w:vAlign w:val="bottom"/>
            <w:hideMark/>
          </w:tcPr>
          <w:p w14:paraId="5DA4740B"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247 260</w:t>
            </w:r>
          </w:p>
        </w:tc>
      </w:tr>
      <w:tr w:rsidR="0066137E" w:rsidRPr="0066137E" w14:paraId="3FBBDDC3" w14:textId="77777777" w:rsidTr="0066137E">
        <w:trPr>
          <w:trHeight w:val="89"/>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1566B3E1"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 xml:space="preserve">Systèmes de sécurité </w:t>
            </w:r>
          </w:p>
        </w:tc>
        <w:tc>
          <w:tcPr>
            <w:tcW w:w="505" w:type="pct"/>
            <w:tcBorders>
              <w:top w:val="nil"/>
              <w:left w:val="nil"/>
              <w:bottom w:val="single" w:sz="4" w:space="0" w:color="auto"/>
              <w:right w:val="single" w:sz="4" w:space="0" w:color="auto"/>
            </w:tcBorders>
            <w:shd w:val="clear" w:color="auto" w:fill="auto"/>
            <w:noWrap/>
            <w:vAlign w:val="bottom"/>
            <w:hideMark/>
          </w:tcPr>
          <w:p w14:paraId="200F7151"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56 000</w:t>
            </w:r>
          </w:p>
        </w:tc>
        <w:tc>
          <w:tcPr>
            <w:tcW w:w="505" w:type="pct"/>
            <w:tcBorders>
              <w:top w:val="nil"/>
              <w:left w:val="nil"/>
              <w:bottom w:val="single" w:sz="4" w:space="0" w:color="auto"/>
              <w:right w:val="single" w:sz="4" w:space="0" w:color="auto"/>
            </w:tcBorders>
            <w:shd w:val="clear" w:color="auto" w:fill="auto"/>
            <w:noWrap/>
            <w:vAlign w:val="bottom"/>
            <w:hideMark/>
          </w:tcPr>
          <w:p w14:paraId="0B7AFB35"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0803DE60"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84 000</w:t>
            </w:r>
          </w:p>
        </w:tc>
        <w:tc>
          <w:tcPr>
            <w:tcW w:w="505" w:type="pct"/>
            <w:tcBorders>
              <w:top w:val="nil"/>
              <w:left w:val="nil"/>
              <w:bottom w:val="single" w:sz="4" w:space="0" w:color="auto"/>
              <w:right w:val="single" w:sz="4" w:space="0" w:color="auto"/>
            </w:tcBorders>
            <w:shd w:val="clear" w:color="auto" w:fill="auto"/>
            <w:noWrap/>
            <w:vAlign w:val="bottom"/>
            <w:hideMark/>
          </w:tcPr>
          <w:p w14:paraId="1776AC3E"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28 000</w:t>
            </w:r>
          </w:p>
        </w:tc>
        <w:tc>
          <w:tcPr>
            <w:tcW w:w="505" w:type="pct"/>
            <w:tcBorders>
              <w:top w:val="nil"/>
              <w:left w:val="nil"/>
              <w:bottom w:val="single" w:sz="4" w:space="0" w:color="auto"/>
              <w:right w:val="single" w:sz="4" w:space="0" w:color="auto"/>
            </w:tcBorders>
            <w:shd w:val="clear" w:color="auto" w:fill="auto"/>
            <w:noWrap/>
            <w:vAlign w:val="bottom"/>
            <w:hideMark/>
          </w:tcPr>
          <w:p w14:paraId="3EBA962C"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56 000</w:t>
            </w:r>
          </w:p>
        </w:tc>
        <w:tc>
          <w:tcPr>
            <w:tcW w:w="501" w:type="pct"/>
            <w:tcBorders>
              <w:top w:val="nil"/>
              <w:left w:val="nil"/>
              <w:bottom w:val="single" w:sz="4" w:space="0" w:color="auto"/>
              <w:right w:val="single" w:sz="4" w:space="0" w:color="auto"/>
            </w:tcBorders>
            <w:shd w:val="clear" w:color="auto" w:fill="auto"/>
            <w:noWrap/>
            <w:vAlign w:val="bottom"/>
            <w:hideMark/>
          </w:tcPr>
          <w:p w14:paraId="171FF30C"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109 296</w:t>
            </w:r>
          </w:p>
        </w:tc>
      </w:tr>
      <w:tr w:rsidR="0066137E" w:rsidRPr="0066137E" w14:paraId="1C580F26"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53769D8" w14:textId="77777777" w:rsidR="0066137E" w:rsidRPr="0066137E" w:rsidRDefault="0066137E" w:rsidP="0066137E">
            <w:pPr>
              <w:ind w:right="-89"/>
              <w:jc w:val="left"/>
              <w:rPr>
                <w:color w:val="000000"/>
                <w:sz w:val="19"/>
                <w:szCs w:val="19"/>
                <w:lang w:val="fr-CA" w:eastAsia="en-CA"/>
              </w:rPr>
            </w:pPr>
            <w:r w:rsidRPr="0066137E">
              <w:rPr>
                <w:color w:val="000000"/>
                <w:sz w:val="19"/>
                <w:szCs w:val="19"/>
                <w:lang w:val="fr-CA" w:eastAsia="en-CA"/>
              </w:rPr>
              <w:t>Re</w:t>
            </w:r>
            <w:r>
              <w:rPr>
                <w:color w:val="000000"/>
                <w:sz w:val="19"/>
                <w:szCs w:val="19"/>
                <w:lang w:val="fr-CA" w:eastAsia="en-CA"/>
              </w:rPr>
              <w:t>fonte</w:t>
            </w:r>
            <w:r w:rsidRPr="0066137E">
              <w:rPr>
                <w:color w:val="000000"/>
                <w:sz w:val="19"/>
                <w:szCs w:val="19"/>
                <w:lang w:val="fr-CA" w:eastAsia="en-CA"/>
              </w:rPr>
              <w:t xml:space="preserve"> du produit, prototype, </w:t>
            </w:r>
            <w:r>
              <w:rPr>
                <w:color w:val="000000"/>
                <w:sz w:val="19"/>
                <w:szCs w:val="19"/>
                <w:lang w:val="fr-CA" w:eastAsia="en-CA"/>
              </w:rPr>
              <w:t>épreuves</w:t>
            </w:r>
            <w:r w:rsidRPr="0066137E">
              <w:rPr>
                <w:color w:val="000000"/>
                <w:sz w:val="19"/>
                <w:szCs w:val="19"/>
                <w:lang w:val="fr-CA" w:eastAsia="en-CA"/>
              </w:rPr>
              <w:t xml:space="preserve"> et essais</w:t>
            </w:r>
          </w:p>
        </w:tc>
        <w:tc>
          <w:tcPr>
            <w:tcW w:w="505" w:type="pct"/>
            <w:tcBorders>
              <w:top w:val="nil"/>
              <w:left w:val="nil"/>
              <w:bottom w:val="single" w:sz="4" w:space="0" w:color="auto"/>
              <w:right w:val="single" w:sz="4" w:space="0" w:color="auto"/>
            </w:tcBorders>
            <w:shd w:val="clear" w:color="auto" w:fill="auto"/>
            <w:noWrap/>
            <w:vAlign w:val="bottom"/>
            <w:hideMark/>
          </w:tcPr>
          <w:p w14:paraId="59E43B70"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30 000</w:t>
            </w:r>
          </w:p>
        </w:tc>
        <w:tc>
          <w:tcPr>
            <w:tcW w:w="505" w:type="pct"/>
            <w:tcBorders>
              <w:top w:val="nil"/>
              <w:left w:val="nil"/>
              <w:bottom w:val="single" w:sz="4" w:space="0" w:color="auto"/>
              <w:right w:val="single" w:sz="4" w:space="0" w:color="auto"/>
            </w:tcBorders>
            <w:shd w:val="clear" w:color="auto" w:fill="auto"/>
            <w:noWrap/>
            <w:vAlign w:val="bottom"/>
            <w:hideMark/>
          </w:tcPr>
          <w:p w14:paraId="23C92BD4"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10 500</w:t>
            </w:r>
          </w:p>
        </w:tc>
        <w:tc>
          <w:tcPr>
            <w:tcW w:w="505" w:type="pct"/>
            <w:tcBorders>
              <w:top w:val="nil"/>
              <w:left w:val="nil"/>
              <w:bottom w:val="single" w:sz="4" w:space="0" w:color="auto"/>
              <w:right w:val="single" w:sz="4" w:space="0" w:color="auto"/>
            </w:tcBorders>
            <w:shd w:val="clear" w:color="auto" w:fill="auto"/>
            <w:noWrap/>
            <w:vAlign w:val="bottom"/>
            <w:hideMark/>
          </w:tcPr>
          <w:p w14:paraId="77A32C51"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21 000</w:t>
            </w:r>
          </w:p>
        </w:tc>
        <w:tc>
          <w:tcPr>
            <w:tcW w:w="505" w:type="pct"/>
            <w:tcBorders>
              <w:top w:val="nil"/>
              <w:left w:val="nil"/>
              <w:bottom w:val="single" w:sz="4" w:space="0" w:color="auto"/>
              <w:right w:val="single" w:sz="4" w:space="0" w:color="auto"/>
            </w:tcBorders>
            <w:shd w:val="clear" w:color="auto" w:fill="auto"/>
            <w:noWrap/>
            <w:vAlign w:val="bottom"/>
            <w:hideMark/>
          </w:tcPr>
          <w:p w14:paraId="49E82A7E"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37 500</w:t>
            </w:r>
          </w:p>
        </w:tc>
        <w:tc>
          <w:tcPr>
            <w:tcW w:w="505" w:type="pct"/>
            <w:tcBorders>
              <w:top w:val="nil"/>
              <w:left w:val="nil"/>
              <w:bottom w:val="single" w:sz="4" w:space="0" w:color="auto"/>
              <w:right w:val="single" w:sz="4" w:space="0" w:color="auto"/>
            </w:tcBorders>
            <w:shd w:val="clear" w:color="auto" w:fill="auto"/>
            <w:noWrap/>
            <w:vAlign w:val="bottom"/>
            <w:hideMark/>
          </w:tcPr>
          <w:p w14:paraId="6AB30268"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22 500</w:t>
            </w:r>
          </w:p>
        </w:tc>
        <w:tc>
          <w:tcPr>
            <w:tcW w:w="501" w:type="pct"/>
            <w:tcBorders>
              <w:top w:val="nil"/>
              <w:left w:val="nil"/>
              <w:bottom w:val="single" w:sz="4" w:space="0" w:color="auto"/>
              <w:right w:val="single" w:sz="4" w:space="0" w:color="auto"/>
            </w:tcBorders>
            <w:shd w:val="clear" w:color="auto" w:fill="auto"/>
            <w:noWrap/>
            <w:vAlign w:val="bottom"/>
            <w:hideMark/>
          </w:tcPr>
          <w:p w14:paraId="7070396D"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7 600</w:t>
            </w:r>
          </w:p>
        </w:tc>
      </w:tr>
      <w:tr w:rsidR="0066137E" w:rsidRPr="0066137E" w14:paraId="6EE7448B" w14:textId="77777777" w:rsidTr="0066137E">
        <w:trPr>
          <w:trHeight w:val="5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949E4B7"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Améliorations des chambres d</w:t>
            </w:r>
            <w:r w:rsidR="0028543B">
              <w:rPr>
                <w:color w:val="000000"/>
                <w:sz w:val="19"/>
                <w:szCs w:val="19"/>
                <w:lang w:val="fr-CA" w:eastAsia="en-CA"/>
              </w:rPr>
              <w:t>’</w:t>
            </w:r>
            <w:r w:rsidRPr="0066137E">
              <w:rPr>
                <w:color w:val="000000"/>
                <w:sz w:val="19"/>
                <w:szCs w:val="19"/>
                <w:lang w:val="fr-CA" w:eastAsia="en-CA"/>
              </w:rPr>
              <w:t>essai</w:t>
            </w:r>
          </w:p>
        </w:tc>
        <w:tc>
          <w:tcPr>
            <w:tcW w:w="505" w:type="pct"/>
            <w:tcBorders>
              <w:top w:val="nil"/>
              <w:left w:val="nil"/>
              <w:bottom w:val="single" w:sz="4" w:space="0" w:color="auto"/>
              <w:right w:val="single" w:sz="4" w:space="0" w:color="auto"/>
            </w:tcBorders>
            <w:shd w:val="clear" w:color="auto" w:fill="auto"/>
            <w:noWrap/>
            <w:vAlign w:val="bottom"/>
            <w:hideMark/>
          </w:tcPr>
          <w:p w14:paraId="22D83E5D"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5CDD2F41"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2C6AB6AB"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14EE80BC"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250 000</w:t>
            </w:r>
          </w:p>
        </w:tc>
        <w:tc>
          <w:tcPr>
            <w:tcW w:w="505" w:type="pct"/>
            <w:tcBorders>
              <w:top w:val="nil"/>
              <w:left w:val="nil"/>
              <w:bottom w:val="single" w:sz="4" w:space="0" w:color="auto"/>
              <w:right w:val="single" w:sz="4" w:space="0" w:color="auto"/>
            </w:tcBorders>
            <w:shd w:val="clear" w:color="auto" w:fill="auto"/>
            <w:noWrap/>
            <w:vAlign w:val="bottom"/>
            <w:hideMark/>
          </w:tcPr>
          <w:p w14:paraId="1CCD7222"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1" w:type="pct"/>
            <w:tcBorders>
              <w:top w:val="nil"/>
              <w:left w:val="nil"/>
              <w:bottom w:val="single" w:sz="4" w:space="0" w:color="auto"/>
              <w:right w:val="single" w:sz="4" w:space="0" w:color="auto"/>
            </w:tcBorders>
            <w:shd w:val="clear" w:color="auto" w:fill="auto"/>
            <w:noWrap/>
            <w:vAlign w:val="bottom"/>
            <w:hideMark/>
          </w:tcPr>
          <w:p w14:paraId="10A040EB"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35 000</w:t>
            </w:r>
          </w:p>
        </w:tc>
      </w:tr>
      <w:tr w:rsidR="0066137E" w:rsidRPr="0066137E" w14:paraId="44027037"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393D8C25"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Certification pour l</w:t>
            </w:r>
            <w:r w:rsidR="0028543B">
              <w:rPr>
                <w:color w:val="000000"/>
                <w:sz w:val="19"/>
                <w:szCs w:val="19"/>
                <w:lang w:val="fr-CA" w:eastAsia="en-CA"/>
              </w:rPr>
              <w:t>’</w:t>
            </w:r>
            <w:r w:rsidRPr="0066137E">
              <w:rPr>
                <w:color w:val="000000"/>
                <w:sz w:val="19"/>
                <w:szCs w:val="19"/>
                <w:lang w:val="fr-CA" w:eastAsia="en-CA"/>
              </w:rPr>
              <w:t>énergie et la sécurité</w:t>
            </w:r>
          </w:p>
        </w:tc>
        <w:tc>
          <w:tcPr>
            <w:tcW w:w="505" w:type="pct"/>
            <w:tcBorders>
              <w:top w:val="nil"/>
              <w:left w:val="nil"/>
              <w:bottom w:val="single" w:sz="4" w:space="0" w:color="auto"/>
              <w:right w:val="single" w:sz="4" w:space="0" w:color="auto"/>
            </w:tcBorders>
            <w:shd w:val="clear" w:color="auto" w:fill="auto"/>
            <w:noWrap/>
            <w:vAlign w:val="bottom"/>
            <w:hideMark/>
          </w:tcPr>
          <w:p w14:paraId="093646D4"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8 000</w:t>
            </w:r>
          </w:p>
        </w:tc>
        <w:tc>
          <w:tcPr>
            <w:tcW w:w="505" w:type="pct"/>
            <w:tcBorders>
              <w:top w:val="nil"/>
              <w:left w:val="nil"/>
              <w:bottom w:val="single" w:sz="4" w:space="0" w:color="auto"/>
              <w:right w:val="single" w:sz="4" w:space="0" w:color="auto"/>
            </w:tcBorders>
            <w:shd w:val="clear" w:color="auto" w:fill="auto"/>
            <w:noWrap/>
            <w:vAlign w:val="bottom"/>
            <w:hideMark/>
          </w:tcPr>
          <w:p w14:paraId="0247EF43"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2 800</w:t>
            </w:r>
          </w:p>
        </w:tc>
        <w:tc>
          <w:tcPr>
            <w:tcW w:w="505" w:type="pct"/>
            <w:tcBorders>
              <w:top w:val="nil"/>
              <w:left w:val="nil"/>
              <w:bottom w:val="single" w:sz="4" w:space="0" w:color="auto"/>
              <w:right w:val="single" w:sz="4" w:space="0" w:color="auto"/>
            </w:tcBorders>
            <w:shd w:val="clear" w:color="auto" w:fill="auto"/>
            <w:noWrap/>
            <w:vAlign w:val="bottom"/>
            <w:hideMark/>
          </w:tcPr>
          <w:p w14:paraId="1CB29251"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5 600</w:t>
            </w:r>
          </w:p>
        </w:tc>
        <w:tc>
          <w:tcPr>
            <w:tcW w:w="505" w:type="pct"/>
            <w:tcBorders>
              <w:top w:val="nil"/>
              <w:left w:val="nil"/>
              <w:bottom w:val="single" w:sz="4" w:space="0" w:color="auto"/>
              <w:right w:val="single" w:sz="4" w:space="0" w:color="auto"/>
            </w:tcBorders>
            <w:shd w:val="clear" w:color="auto" w:fill="auto"/>
            <w:noWrap/>
            <w:vAlign w:val="bottom"/>
            <w:hideMark/>
          </w:tcPr>
          <w:p w14:paraId="09A3F104"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10 000</w:t>
            </w:r>
          </w:p>
        </w:tc>
        <w:tc>
          <w:tcPr>
            <w:tcW w:w="505" w:type="pct"/>
            <w:tcBorders>
              <w:top w:val="nil"/>
              <w:left w:val="nil"/>
              <w:bottom w:val="single" w:sz="4" w:space="0" w:color="auto"/>
              <w:right w:val="single" w:sz="4" w:space="0" w:color="auto"/>
            </w:tcBorders>
            <w:shd w:val="clear" w:color="auto" w:fill="auto"/>
            <w:noWrap/>
            <w:vAlign w:val="bottom"/>
            <w:hideMark/>
          </w:tcPr>
          <w:p w14:paraId="7161EAC9"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6 000</w:t>
            </w:r>
          </w:p>
        </w:tc>
        <w:tc>
          <w:tcPr>
            <w:tcW w:w="501" w:type="pct"/>
            <w:tcBorders>
              <w:top w:val="nil"/>
              <w:left w:val="nil"/>
              <w:bottom w:val="single" w:sz="4" w:space="0" w:color="auto"/>
              <w:right w:val="single" w:sz="4" w:space="0" w:color="auto"/>
            </w:tcBorders>
            <w:shd w:val="clear" w:color="auto" w:fill="auto"/>
            <w:noWrap/>
            <w:vAlign w:val="bottom"/>
            <w:hideMark/>
          </w:tcPr>
          <w:p w14:paraId="54791409"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31 020</w:t>
            </w:r>
          </w:p>
        </w:tc>
      </w:tr>
      <w:tr w:rsidR="0066137E" w:rsidRPr="0066137E" w14:paraId="5370B7A2"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C97CABE"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 xml:space="preserve">Formation sur la sécurité pour les travailleurs </w:t>
            </w:r>
          </w:p>
        </w:tc>
        <w:tc>
          <w:tcPr>
            <w:tcW w:w="505" w:type="pct"/>
            <w:tcBorders>
              <w:top w:val="nil"/>
              <w:left w:val="nil"/>
              <w:bottom w:val="single" w:sz="4" w:space="0" w:color="auto"/>
              <w:right w:val="single" w:sz="4" w:space="0" w:color="auto"/>
            </w:tcBorders>
            <w:shd w:val="clear" w:color="auto" w:fill="auto"/>
            <w:noWrap/>
            <w:vAlign w:val="bottom"/>
            <w:hideMark/>
          </w:tcPr>
          <w:p w14:paraId="5649AFEB"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5 000</w:t>
            </w:r>
          </w:p>
        </w:tc>
        <w:tc>
          <w:tcPr>
            <w:tcW w:w="505" w:type="pct"/>
            <w:tcBorders>
              <w:top w:val="nil"/>
              <w:left w:val="nil"/>
              <w:bottom w:val="single" w:sz="4" w:space="0" w:color="auto"/>
              <w:right w:val="single" w:sz="4" w:space="0" w:color="auto"/>
            </w:tcBorders>
            <w:shd w:val="clear" w:color="auto" w:fill="auto"/>
            <w:noWrap/>
            <w:vAlign w:val="bottom"/>
            <w:hideMark/>
          </w:tcPr>
          <w:p w14:paraId="63EE9C7E"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5 000</w:t>
            </w:r>
          </w:p>
        </w:tc>
        <w:tc>
          <w:tcPr>
            <w:tcW w:w="505" w:type="pct"/>
            <w:tcBorders>
              <w:top w:val="nil"/>
              <w:left w:val="nil"/>
              <w:bottom w:val="single" w:sz="4" w:space="0" w:color="auto"/>
              <w:right w:val="single" w:sz="4" w:space="0" w:color="auto"/>
            </w:tcBorders>
            <w:shd w:val="clear" w:color="auto" w:fill="auto"/>
            <w:noWrap/>
            <w:vAlign w:val="bottom"/>
            <w:hideMark/>
          </w:tcPr>
          <w:p w14:paraId="53F66A9C"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5 000</w:t>
            </w:r>
          </w:p>
        </w:tc>
        <w:tc>
          <w:tcPr>
            <w:tcW w:w="505" w:type="pct"/>
            <w:tcBorders>
              <w:top w:val="nil"/>
              <w:left w:val="nil"/>
              <w:bottom w:val="single" w:sz="4" w:space="0" w:color="auto"/>
              <w:right w:val="single" w:sz="4" w:space="0" w:color="auto"/>
            </w:tcBorders>
            <w:shd w:val="clear" w:color="auto" w:fill="auto"/>
            <w:noWrap/>
            <w:vAlign w:val="bottom"/>
            <w:hideMark/>
          </w:tcPr>
          <w:p w14:paraId="2F64BE89"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5 000</w:t>
            </w:r>
          </w:p>
        </w:tc>
        <w:tc>
          <w:tcPr>
            <w:tcW w:w="505" w:type="pct"/>
            <w:tcBorders>
              <w:top w:val="nil"/>
              <w:left w:val="nil"/>
              <w:bottom w:val="single" w:sz="4" w:space="0" w:color="auto"/>
              <w:right w:val="single" w:sz="4" w:space="0" w:color="auto"/>
            </w:tcBorders>
            <w:shd w:val="clear" w:color="auto" w:fill="auto"/>
            <w:noWrap/>
            <w:vAlign w:val="bottom"/>
            <w:hideMark/>
          </w:tcPr>
          <w:p w14:paraId="46EE5BC5"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5 000</w:t>
            </w:r>
          </w:p>
        </w:tc>
        <w:tc>
          <w:tcPr>
            <w:tcW w:w="501" w:type="pct"/>
            <w:tcBorders>
              <w:top w:val="nil"/>
              <w:left w:val="nil"/>
              <w:bottom w:val="single" w:sz="4" w:space="0" w:color="auto"/>
              <w:right w:val="single" w:sz="4" w:space="0" w:color="auto"/>
            </w:tcBorders>
            <w:shd w:val="clear" w:color="auto" w:fill="auto"/>
            <w:noWrap/>
            <w:vAlign w:val="bottom"/>
            <w:hideMark/>
          </w:tcPr>
          <w:p w14:paraId="414371C7"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5 000</w:t>
            </w:r>
          </w:p>
        </w:tc>
      </w:tr>
      <w:tr w:rsidR="0066137E" w:rsidRPr="0066137E" w14:paraId="0946A8F3"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641A19D"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Installation et livraison</w:t>
            </w:r>
          </w:p>
        </w:tc>
        <w:tc>
          <w:tcPr>
            <w:tcW w:w="505" w:type="pct"/>
            <w:tcBorders>
              <w:top w:val="nil"/>
              <w:left w:val="nil"/>
              <w:bottom w:val="single" w:sz="4" w:space="0" w:color="auto"/>
              <w:right w:val="single" w:sz="4" w:space="0" w:color="auto"/>
            </w:tcBorders>
            <w:shd w:val="clear" w:color="auto" w:fill="auto"/>
            <w:noWrap/>
            <w:vAlign w:val="bottom"/>
            <w:hideMark/>
          </w:tcPr>
          <w:p w14:paraId="3EE1BCC2"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5 000</w:t>
            </w:r>
          </w:p>
        </w:tc>
        <w:tc>
          <w:tcPr>
            <w:tcW w:w="505" w:type="pct"/>
            <w:tcBorders>
              <w:top w:val="nil"/>
              <w:left w:val="nil"/>
              <w:bottom w:val="single" w:sz="4" w:space="0" w:color="auto"/>
              <w:right w:val="single" w:sz="4" w:space="0" w:color="auto"/>
            </w:tcBorders>
            <w:shd w:val="clear" w:color="auto" w:fill="auto"/>
            <w:noWrap/>
            <w:vAlign w:val="bottom"/>
            <w:hideMark/>
          </w:tcPr>
          <w:p w14:paraId="75132535"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5 000</w:t>
            </w:r>
          </w:p>
        </w:tc>
        <w:tc>
          <w:tcPr>
            <w:tcW w:w="505" w:type="pct"/>
            <w:tcBorders>
              <w:top w:val="nil"/>
              <w:left w:val="nil"/>
              <w:bottom w:val="single" w:sz="4" w:space="0" w:color="auto"/>
              <w:right w:val="single" w:sz="4" w:space="0" w:color="auto"/>
            </w:tcBorders>
            <w:shd w:val="clear" w:color="auto" w:fill="auto"/>
            <w:noWrap/>
            <w:vAlign w:val="bottom"/>
            <w:hideMark/>
          </w:tcPr>
          <w:p w14:paraId="7A874E13"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5 000</w:t>
            </w:r>
          </w:p>
        </w:tc>
        <w:tc>
          <w:tcPr>
            <w:tcW w:w="505" w:type="pct"/>
            <w:tcBorders>
              <w:top w:val="nil"/>
              <w:left w:val="nil"/>
              <w:bottom w:val="single" w:sz="4" w:space="0" w:color="auto"/>
              <w:right w:val="single" w:sz="4" w:space="0" w:color="auto"/>
            </w:tcBorders>
            <w:shd w:val="clear" w:color="auto" w:fill="auto"/>
            <w:noWrap/>
            <w:vAlign w:val="bottom"/>
            <w:hideMark/>
          </w:tcPr>
          <w:p w14:paraId="33CB176E"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5 000</w:t>
            </w:r>
          </w:p>
        </w:tc>
        <w:tc>
          <w:tcPr>
            <w:tcW w:w="505" w:type="pct"/>
            <w:tcBorders>
              <w:top w:val="nil"/>
              <w:left w:val="nil"/>
              <w:bottom w:val="single" w:sz="4" w:space="0" w:color="auto"/>
              <w:right w:val="single" w:sz="4" w:space="0" w:color="auto"/>
            </w:tcBorders>
            <w:shd w:val="clear" w:color="auto" w:fill="auto"/>
            <w:noWrap/>
            <w:vAlign w:val="bottom"/>
            <w:hideMark/>
          </w:tcPr>
          <w:p w14:paraId="114E996D"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5 000</w:t>
            </w:r>
          </w:p>
        </w:tc>
        <w:tc>
          <w:tcPr>
            <w:tcW w:w="501" w:type="pct"/>
            <w:tcBorders>
              <w:top w:val="nil"/>
              <w:left w:val="nil"/>
              <w:bottom w:val="single" w:sz="4" w:space="0" w:color="auto"/>
              <w:right w:val="single" w:sz="4" w:space="0" w:color="auto"/>
            </w:tcBorders>
            <w:shd w:val="clear" w:color="auto" w:fill="auto"/>
            <w:noWrap/>
            <w:vAlign w:val="bottom"/>
            <w:hideMark/>
          </w:tcPr>
          <w:p w14:paraId="0F60A27F"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5 000</w:t>
            </w:r>
          </w:p>
        </w:tc>
      </w:tr>
      <w:tr w:rsidR="0066137E" w:rsidRPr="0066137E" w14:paraId="2FFDFB20"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6CC1857"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Audit de sécurité et permis pour l</w:t>
            </w:r>
            <w:r w:rsidR="0028543B">
              <w:rPr>
                <w:color w:val="000000"/>
                <w:sz w:val="19"/>
                <w:szCs w:val="19"/>
                <w:lang w:val="fr-CA" w:eastAsia="en-CA"/>
              </w:rPr>
              <w:t>’</w:t>
            </w:r>
            <w:r w:rsidRPr="0066137E">
              <w:rPr>
                <w:color w:val="000000"/>
                <w:sz w:val="19"/>
                <w:szCs w:val="19"/>
                <w:lang w:val="fr-CA" w:eastAsia="en-CA"/>
              </w:rPr>
              <w:t>usine</w:t>
            </w:r>
          </w:p>
        </w:tc>
        <w:tc>
          <w:tcPr>
            <w:tcW w:w="505" w:type="pct"/>
            <w:tcBorders>
              <w:top w:val="nil"/>
              <w:left w:val="nil"/>
              <w:bottom w:val="single" w:sz="4" w:space="0" w:color="auto"/>
              <w:right w:val="single" w:sz="4" w:space="0" w:color="auto"/>
            </w:tcBorders>
            <w:shd w:val="clear" w:color="auto" w:fill="auto"/>
            <w:noWrap/>
            <w:vAlign w:val="bottom"/>
            <w:hideMark/>
          </w:tcPr>
          <w:p w14:paraId="0ECEA5F0"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2 000</w:t>
            </w:r>
          </w:p>
        </w:tc>
        <w:tc>
          <w:tcPr>
            <w:tcW w:w="505" w:type="pct"/>
            <w:tcBorders>
              <w:top w:val="nil"/>
              <w:left w:val="nil"/>
              <w:bottom w:val="single" w:sz="4" w:space="0" w:color="auto"/>
              <w:right w:val="single" w:sz="4" w:space="0" w:color="auto"/>
            </w:tcBorders>
            <w:shd w:val="clear" w:color="auto" w:fill="auto"/>
            <w:noWrap/>
            <w:vAlign w:val="bottom"/>
            <w:hideMark/>
          </w:tcPr>
          <w:p w14:paraId="28C0A40F"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2 000</w:t>
            </w:r>
          </w:p>
        </w:tc>
        <w:tc>
          <w:tcPr>
            <w:tcW w:w="505" w:type="pct"/>
            <w:tcBorders>
              <w:top w:val="nil"/>
              <w:left w:val="nil"/>
              <w:bottom w:val="single" w:sz="4" w:space="0" w:color="auto"/>
              <w:right w:val="single" w:sz="4" w:space="0" w:color="auto"/>
            </w:tcBorders>
            <w:shd w:val="clear" w:color="auto" w:fill="auto"/>
            <w:noWrap/>
            <w:vAlign w:val="bottom"/>
            <w:hideMark/>
          </w:tcPr>
          <w:p w14:paraId="01628BF3"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2 000</w:t>
            </w:r>
          </w:p>
        </w:tc>
        <w:tc>
          <w:tcPr>
            <w:tcW w:w="505" w:type="pct"/>
            <w:tcBorders>
              <w:top w:val="nil"/>
              <w:left w:val="nil"/>
              <w:bottom w:val="single" w:sz="4" w:space="0" w:color="auto"/>
              <w:right w:val="single" w:sz="4" w:space="0" w:color="auto"/>
            </w:tcBorders>
            <w:shd w:val="clear" w:color="auto" w:fill="auto"/>
            <w:noWrap/>
            <w:vAlign w:val="bottom"/>
            <w:hideMark/>
          </w:tcPr>
          <w:p w14:paraId="3C9F9B1B"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2 000</w:t>
            </w:r>
          </w:p>
        </w:tc>
        <w:tc>
          <w:tcPr>
            <w:tcW w:w="505" w:type="pct"/>
            <w:tcBorders>
              <w:top w:val="nil"/>
              <w:left w:val="nil"/>
              <w:bottom w:val="single" w:sz="4" w:space="0" w:color="auto"/>
              <w:right w:val="single" w:sz="4" w:space="0" w:color="auto"/>
            </w:tcBorders>
            <w:shd w:val="clear" w:color="auto" w:fill="auto"/>
            <w:noWrap/>
            <w:vAlign w:val="bottom"/>
            <w:hideMark/>
          </w:tcPr>
          <w:p w14:paraId="520E2CA1"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2 000</w:t>
            </w:r>
          </w:p>
        </w:tc>
        <w:tc>
          <w:tcPr>
            <w:tcW w:w="501" w:type="pct"/>
            <w:tcBorders>
              <w:top w:val="nil"/>
              <w:left w:val="nil"/>
              <w:bottom w:val="single" w:sz="4" w:space="0" w:color="auto"/>
              <w:right w:val="single" w:sz="4" w:space="0" w:color="auto"/>
            </w:tcBorders>
            <w:shd w:val="clear" w:color="auto" w:fill="auto"/>
            <w:noWrap/>
            <w:vAlign w:val="bottom"/>
            <w:hideMark/>
          </w:tcPr>
          <w:p w14:paraId="04D30F48" w14:textId="77777777" w:rsidR="0066137E" w:rsidRPr="0066137E" w:rsidRDefault="0066137E" w:rsidP="00C27B2D">
            <w:pPr>
              <w:jc w:val="right"/>
              <w:rPr>
                <w:color w:val="000000"/>
                <w:sz w:val="19"/>
                <w:szCs w:val="19"/>
                <w:lang w:val="fr-CA" w:eastAsia="en-CA"/>
              </w:rPr>
            </w:pPr>
            <w:r w:rsidRPr="0066137E">
              <w:rPr>
                <w:color w:val="000000"/>
                <w:sz w:val="19"/>
                <w:szCs w:val="19"/>
                <w:lang w:val="fr-CA" w:eastAsia="en-CA"/>
              </w:rPr>
              <w:t>2 000</w:t>
            </w:r>
          </w:p>
        </w:tc>
      </w:tr>
      <w:tr w:rsidR="0066137E" w:rsidRPr="0066137E" w14:paraId="72239CEE"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3D97B66B" w14:textId="77777777" w:rsidR="0066137E" w:rsidRPr="0066137E" w:rsidRDefault="0066137E" w:rsidP="009D1BDF">
            <w:pPr>
              <w:jc w:val="left"/>
              <w:rPr>
                <w:b/>
                <w:bCs/>
                <w:color w:val="000000"/>
                <w:sz w:val="19"/>
                <w:szCs w:val="19"/>
                <w:lang w:val="fr-CA" w:eastAsia="en-CA"/>
              </w:rPr>
            </w:pPr>
            <w:r w:rsidRPr="0066137E">
              <w:rPr>
                <w:b/>
                <w:bCs/>
                <w:color w:val="000000"/>
                <w:sz w:val="19"/>
                <w:szCs w:val="19"/>
                <w:lang w:val="fr-CA" w:eastAsia="en-CA"/>
              </w:rPr>
              <w:t>Sous</w:t>
            </w:r>
            <w:r w:rsidR="003F25F7">
              <w:rPr>
                <w:b/>
                <w:bCs/>
                <w:color w:val="000000"/>
                <w:sz w:val="19"/>
                <w:szCs w:val="19"/>
                <w:lang w:val="fr-CA" w:eastAsia="en-CA"/>
              </w:rPr>
              <w:noBreakHyphen/>
            </w:r>
            <w:r w:rsidRPr="0066137E">
              <w:rPr>
                <w:b/>
                <w:bCs/>
                <w:color w:val="000000"/>
                <w:sz w:val="19"/>
                <w:szCs w:val="19"/>
                <w:lang w:val="fr-CA" w:eastAsia="en-CA"/>
              </w:rPr>
              <w:t>total</w:t>
            </w:r>
          </w:p>
        </w:tc>
        <w:tc>
          <w:tcPr>
            <w:tcW w:w="505" w:type="pct"/>
            <w:tcBorders>
              <w:top w:val="nil"/>
              <w:left w:val="nil"/>
              <w:bottom w:val="single" w:sz="4" w:space="0" w:color="auto"/>
              <w:right w:val="single" w:sz="4" w:space="0" w:color="auto"/>
            </w:tcBorders>
            <w:shd w:val="clear" w:color="auto" w:fill="auto"/>
            <w:noWrap/>
            <w:vAlign w:val="bottom"/>
            <w:hideMark/>
          </w:tcPr>
          <w:p w14:paraId="003DFEC4" w14:textId="77777777" w:rsidR="0066137E" w:rsidRPr="0066137E" w:rsidRDefault="0066137E" w:rsidP="00943D4D">
            <w:pPr>
              <w:ind w:left="-127"/>
              <w:jc w:val="right"/>
              <w:rPr>
                <w:b/>
                <w:bCs/>
                <w:color w:val="000000"/>
                <w:sz w:val="19"/>
                <w:szCs w:val="19"/>
                <w:lang w:val="fr-CA" w:eastAsia="en-CA"/>
              </w:rPr>
            </w:pPr>
            <w:r w:rsidRPr="0066137E">
              <w:rPr>
                <w:b/>
                <w:bCs/>
                <w:color w:val="000000"/>
                <w:sz w:val="19"/>
                <w:szCs w:val="19"/>
                <w:lang w:val="fr-CA" w:eastAsia="en-CA"/>
              </w:rPr>
              <w:t>282 200</w:t>
            </w:r>
          </w:p>
        </w:tc>
        <w:tc>
          <w:tcPr>
            <w:tcW w:w="505" w:type="pct"/>
            <w:tcBorders>
              <w:top w:val="nil"/>
              <w:left w:val="nil"/>
              <w:bottom w:val="single" w:sz="4" w:space="0" w:color="auto"/>
              <w:right w:val="single" w:sz="4" w:space="0" w:color="auto"/>
            </w:tcBorders>
            <w:shd w:val="clear" w:color="auto" w:fill="auto"/>
            <w:noWrap/>
            <w:vAlign w:val="bottom"/>
            <w:hideMark/>
          </w:tcPr>
          <w:p w14:paraId="65635B26" w14:textId="77777777" w:rsidR="0066137E" w:rsidRPr="0066137E" w:rsidRDefault="0066137E" w:rsidP="00B40F3D">
            <w:pPr>
              <w:ind w:hanging="107"/>
              <w:jc w:val="right"/>
              <w:rPr>
                <w:b/>
                <w:bCs/>
                <w:color w:val="000000" w:themeColor="text1"/>
                <w:sz w:val="19"/>
                <w:szCs w:val="19"/>
                <w:lang w:val="fr-CA" w:eastAsia="en-CA"/>
              </w:rPr>
            </w:pPr>
            <w:r w:rsidRPr="0066137E">
              <w:rPr>
                <w:b/>
                <w:bCs/>
                <w:color w:val="000000" w:themeColor="text1"/>
                <w:sz w:val="19"/>
                <w:szCs w:val="19"/>
                <w:lang w:val="fr-CA" w:eastAsia="en-CA"/>
              </w:rPr>
              <w:t>60 300</w:t>
            </w:r>
          </w:p>
        </w:tc>
        <w:tc>
          <w:tcPr>
            <w:tcW w:w="505" w:type="pct"/>
            <w:tcBorders>
              <w:top w:val="nil"/>
              <w:left w:val="nil"/>
              <w:bottom w:val="single" w:sz="4" w:space="0" w:color="auto"/>
              <w:right w:val="single" w:sz="4" w:space="0" w:color="auto"/>
            </w:tcBorders>
            <w:shd w:val="clear" w:color="auto" w:fill="auto"/>
            <w:noWrap/>
            <w:vAlign w:val="bottom"/>
            <w:hideMark/>
          </w:tcPr>
          <w:p w14:paraId="2FACB89E" w14:textId="77777777" w:rsidR="0066137E" w:rsidRPr="0066137E" w:rsidRDefault="0066137E" w:rsidP="00E92B75">
            <w:pPr>
              <w:jc w:val="right"/>
              <w:rPr>
                <w:b/>
                <w:bCs/>
                <w:color w:val="000000"/>
                <w:sz w:val="19"/>
                <w:szCs w:val="19"/>
                <w:lang w:val="fr-CA" w:eastAsia="en-CA"/>
              </w:rPr>
            </w:pPr>
            <w:r w:rsidRPr="0066137E">
              <w:rPr>
                <w:b/>
                <w:bCs/>
                <w:color w:val="000000"/>
                <w:sz w:val="19"/>
                <w:szCs w:val="19"/>
                <w:lang w:val="fr-CA" w:eastAsia="en-CA"/>
              </w:rPr>
              <w:t>377 600</w:t>
            </w:r>
          </w:p>
        </w:tc>
        <w:tc>
          <w:tcPr>
            <w:tcW w:w="505" w:type="pct"/>
            <w:tcBorders>
              <w:top w:val="nil"/>
              <w:left w:val="nil"/>
              <w:bottom w:val="single" w:sz="4" w:space="0" w:color="auto"/>
              <w:right w:val="single" w:sz="4" w:space="0" w:color="auto"/>
            </w:tcBorders>
            <w:shd w:val="clear" w:color="auto" w:fill="auto"/>
            <w:noWrap/>
            <w:vAlign w:val="bottom"/>
            <w:hideMark/>
          </w:tcPr>
          <w:p w14:paraId="10335846" w14:textId="77777777" w:rsidR="0066137E" w:rsidRPr="0066137E" w:rsidRDefault="0066137E" w:rsidP="00E92B75">
            <w:pPr>
              <w:jc w:val="right"/>
              <w:rPr>
                <w:b/>
                <w:bCs/>
                <w:color w:val="000000"/>
                <w:sz w:val="19"/>
                <w:szCs w:val="19"/>
                <w:lang w:val="fr-CA" w:eastAsia="en-CA"/>
              </w:rPr>
            </w:pPr>
            <w:r w:rsidRPr="0066137E">
              <w:rPr>
                <w:b/>
                <w:bCs/>
                <w:color w:val="000000"/>
                <w:sz w:val="19"/>
                <w:szCs w:val="19"/>
                <w:lang w:val="fr-CA" w:eastAsia="en-CA"/>
              </w:rPr>
              <w:t>404 500</w:t>
            </w:r>
          </w:p>
        </w:tc>
        <w:tc>
          <w:tcPr>
            <w:tcW w:w="505" w:type="pct"/>
            <w:tcBorders>
              <w:top w:val="nil"/>
              <w:left w:val="nil"/>
              <w:bottom w:val="single" w:sz="4" w:space="0" w:color="auto"/>
              <w:right w:val="single" w:sz="4" w:space="0" w:color="auto"/>
            </w:tcBorders>
            <w:shd w:val="clear" w:color="auto" w:fill="auto"/>
            <w:noWrap/>
            <w:vAlign w:val="bottom"/>
            <w:hideMark/>
          </w:tcPr>
          <w:p w14:paraId="1CCE24DD" w14:textId="77777777" w:rsidR="0066137E" w:rsidRPr="0066137E" w:rsidRDefault="0066137E" w:rsidP="00B40F3D">
            <w:pPr>
              <w:ind w:hanging="106"/>
              <w:jc w:val="right"/>
              <w:rPr>
                <w:b/>
                <w:bCs/>
                <w:color w:val="000000"/>
                <w:sz w:val="19"/>
                <w:szCs w:val="19"/>
                <w:lang w:val="fr-CA" w:eastAsia="en-CA"/>
              </w:rPr>
            </w:pPr>
            <w:r w:rsidRPr="0066137E">
              <w:rPr>
                <w:b/>
                <w:bCs/>
                <w:color w:val="000000"/>
                <w:sz w:val="19"/>
                <w:szCs w:val="19"/>
                <w:lang w:val="fr-CA" w:eastAsia="en-CA"/>
              </w:rPr>
              <w:t>286 500</w:t>
            </w:r>
          </w:p>
        </w:tc>
        <w:tc>
          <w:tcPr>
            <w:tcW w:w="501" w:type="pct"/>
            <w:tcBorders>
              <w:top w:val="nil"/>
              <w:left w:val="nil"/>
              <w:bottom w:val="single" w:sz="4" w:space="0" w:color="auto"/>
              <w:right w:val="single" w:sz="4" w:space="0" w:color="auto"/>
            </w:tcBorders>
            <w:shd w:val="clear" w:color="auto" w:fill="auto"/>
            <w:noWrap/>
            <w:vAlign w:val="bottom"/>
            <w:hideMark/>
          </w:tcPr>
          <w:p w14:paraId="2B68E4F0" w14:textId="77777777" w:rsidR="0066137E" w:rsidRPr="0066137E" w:rsidRDefault="0066137E" w:rsidP="00A32CDA">
            <w:pPr>
              <w:ind w:left="-193"/>
              <w:jc w:val="right"/>
              <w:rPr>
                <w:b/>
                <w:bCs/>
                <w:color w:val="000000"/>
                <w:sz w:val="19"/>
                <w:szCs w:val="19"/>
                <w:lang w:val="fr-CA" w:eastAsia="en-CA"/>
              </w:rPr>
            </w:pPr>
            <w:r w:rsidRPr="0066137E">
              <w:rPr>
                <w:b/>
                <w:bCs/>
                <w:color w:val="000000"/>
                <w:sz w:val="19"/>
                <w:szCs w:val="19"/>
                <w:lang w:val="fr-CA" w:eastAsia="en-CA"/>
              </w:rPr>
              <w:t>1 117 154</w:t>
            </w:r>
          </w:p>
        </w:tc>
      </w:tr>
      <w:tr w:rsidR="0066137E" w:rsidRPr="0066137E" w14:paraId="259F3239"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B485D2E"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Imprévus</w:t>
            </w:r>
          </w:p>
        </w:tc>
        <w:tc>
          <w:tcPr>
            <w:tcW w:w="505" w:type="pct"/>
            <w:tcBorders>
              <w:top w:val="nil"/>
              <w:left w:val="nil"/>
              <w:bottom w:val="single" w:sz="4" w:space="0" w:color="auto"/>
              <w:right w:val="single" w:sz="4" w:space="0" w:color="auto"/>
            </w:tcBorders>
            <w:shd w:val="clear" w:color="auto" w:fill="auto"/>
            <w:noWrap/>
            <w:vAlign w:val="bottom"/>
            <w:hideMark/>
          </w:tcPr>
          <w:p w14:paraId="022B9E55"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22 720</w:t>
            </w:r>
          </w:p>
        </w:tc>
        <w:tc>
          <w:tcPr>
            <w:tcW w:w="505" w:type="pct"/>
            <w:tcBorders>
              <w:top w:val="nil"/>
              <w:left w:val="nil"/>
              <w:bottom w:val="single" w:sz="4" w:space="0" w:color="auto"/>
              <w:right w:val="single" w:sz="4" w:space="0" w:color="auto"/>
            </w:tcBorders>
            <w:shd w:val="clear" w:color="auto" w:fill="auto"/>
            <w:noWrap/>
            <w:vAlign w:val="bottom"/>
            <w:hideMark/>
          </w:tcPr>
          <w:p w14:paraId="5E65D694" w14:textId="77777777" w:rsidR="0066137E" w:rsidRPr="0066137E" w:rsidRDefault="0066137E" w:rsidP="00E92B75">
            <w:pPr>
              <w:jc w:val="right"/>
              <w:rPr>
                <w:color w:val="000000" w:themeColor="text1"/>
                <w:sz w:val="19"/>
                <w:szCs w:val="19"/>
                <w:lang w:val="fr-CA" w:eastAsia="en-CA"/>
              </w:rPr>
            </w:pPr>
            <w:r w:rsidRPr="0066137E">
              <w:rPr>
                <w:color w:val="000000" w:themeColor="text1"/>
                <w:sz w:val="19"/>
                <w:szCs w:val="19"/>
                <w:lang w:val="fr-CA" w:eastAsia="en-CA"/>
              </w:rPr>
              <w:t>3 500</w:t>
            </w:r>
          </w:p>
        </w:tc>
        <w:tc>
          <w:tcPr>
            <w:tcW w:w="505" w:type="pct"/>
            <w:tcBorders>
              <w:top w:val="nil"/>
              <w:left w:val="nil"/>
              <w:bottom w:val="single" w:sz="4" w:space="0" w:color="auto"/>
              <w:right w:val="single" w:sz="4" w:space="0" w:color="auto"/>
            </w:tcBorders>
            <w:shd w:val="clear" w:color="auto" w:fill="auto"/>
            <w:noWrap/>
            <w:vAlign w:val="bottom"/>
            <w:hideMark/>
          </w:tcPr>
          <w:p w14:paraId="03E5D259"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33 400</w:t>
            </w:r>
          </w:p>
        </w:tc>
        <w:tc>
          <w:tcPr>
            <w:tcW w:w="505" w:type="pct"/>
            <w:tcBorders>
              <w:top w:val="nil"/>
              <w:left w:val="nil"/>
              <w:bottom w:val="single" w:sz="4" w:space="0" w:color="auto"/>
              <w:right w:val="single" w:sz="4" w:space="0" w:color="auto"/>
            </w:tcBorders>
            <w:shd w:val="clear" w:color="auto" w:fill="auto"/>
            <w:noWrap/>
            <w:vAlign w:val="bottom"/>
            <w:hideMark/>
          </w:tcPr>
          <w:p w14:paraId="22C35E00"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34 500</w:t>
            </w:r>
          </w:p>
        </w:tc>
        <w:tc>
          <w:tcPr>
            <w:tcW w:w="505" w:type="pct"/>
            <w:tcBorders>
              <w:top w:val="nil"/>
              <w:left w:val="nil"/>
              <w:bottom w:val="single" w:sz="4" w:space="0" w:color="auto"/>
              <w:right w:val="single" w:sz="4" w:space="0" w:color="auto"/>
            </w:tcBorders>
            <w:shd w:val="clear" w:color="auto" w:fill="auto"/>
            <w:noWrap/>
            <w:vAlign w:val="bottom"/>
            <w:hideMark/>
          </w:tcPr>
          <w:p w14:paraId="3BF9EC49"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24 100</w:t>
            </w:r>
          </w:p>
        </w:tc>
        <w:tc>
          <w:tcPr>
            <w:tcW w:w="501" w:type="pct"/>
            <w:tcBorders>
              <w:top w:val="nil"/>
              <w:left w:val="nil"/>
              <w:bottom w:val="single" w:sz="4" w:space="0" w:color="auto"/>
              <w:right w:val="single" w:sz="4" w:space="0" w:color="auto"/>
            </w:tcBorders>
            <w:shd w:val="clear" w:color="auto" w:fill="auto"/>
            <w:noWrap/>
            <w:vAlign w:val="bottom"/>
            <w:hideMark/>
          </w:tcPr>
          <w:p w14:paraId="7DEA6E87"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106 079</w:t>
            </w:r>
          </w:p>
        </w:tc>
      </w:tr>
      <w:tr w:rsidR="0066137E" w:rsidRPr="0066137E" w14:paraId="6BF567C9"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7566DE0"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Surcoûts d</w:t>
            </w:r>
            <w:r w:rsidR="0028543B">
              <w:rPr>
                <w:color w:val="000000"/>
                <w:sz w:val="19"/>
                <w:szCs w:val="19"/>
                <w:lang w:val="fr-CA" w:eastAsia="en-CA"/>
              </w:rPr>
              <w:t>’</w:t>
            </w:r>
            <w:r w:rsidRPr="0066137E">
              <w:rPr>
                <w:color w:val="000000"/>
                <w:sz w:val="19"/>
                <w:szCs w:val="19"/>
                <w:lang w:val="fr-CA" w:eastAsia="en-CA"/>
              </w:rPr>
              <w:t>investissement</w:t>
            </w:r>
          </w:p>
        </w:tc>
        <w:tc>
          <w:tcPr>
            <w:tcW w:w="505" w:type="pct"/>
            <w:tcBorders>
              <w:top w:val="nil"/>
              <w:left w:val="nil"/>
              <w:bottom w:val="single" w:sz="4" w:space="0" w:color="auto"/>
              <w:right w:val="single" w:sz="4" w:space="0" w:color="auto"/>
            </w:tcBorders>
            <w:shd w:val="clear" w:color="auto" w:fill="auto"/>
            <w:noWrap/>
            <w:vAlign w:val="bottom"/>
            <w:hideMark/>
          </w:tcPr>
          <w:p w14:paraId="79C21AEA" w14:textId="77777777" w:rsidR="0066137E" w:rsidRPr="0066137E" w:rsidRDefault="0066137E" w:rsidP="00943D4D">
            <w:pPr>
              <w:ind w:left="-127"/>
              <w:jc w:val="right"/>
              <w:rPr>
                <w:color w:val="000000"/>
                <w:sz w:val="19"/>
                <w:szCs w:val="19"/>
                <w:lang w:val="fr-CA" w:eastAsia="en-CA"/>
              </w:rPr>
            </w:pPr>
            <w:r w:rsidRPr="0066137E">
              <w:rPr>
                <w:color w:val="000000"/>
                <w:sz w:val="19"/>
                <w:szCs w:val="19"/>
                <w:lang w:val="fr-CA" w:eastAsia="en-CA"/>
              </w:rPr>
              <w:t>304 920</w:t>
            </w:r>
          </w:p>
        </w:tc>
        <w:tc>
          <w:tcPr>
            <w:tcW w:w="505" w:type="pct"/>
            <w:tcBorders>
              <w:top w:val="nil"/>
              <w:left w:val="nil"/>
              <w:bottom w:val="single" w:sz="4" w:space="0" w:color="auto"/>
              <w:right w:val="single" w:sz="4" w:space="0" w:color="auto"/>
            </w:tcBorders>
            <w:shd w:val="clear" w:color="auto" w:fill="auto"/>
            <w:noWrap/>
            <w:vAlign w:val="bottom"/>
            <w:hideMark/>
          </w:tcPr>
          <w:p w14:paraId="268F7C78" w14:textId="77777777" w:rsidR="0066137E" w:rsidRPr="0066137E" w:rsidRDefault="0066137E" w:rsidP="00B40F3D">
            <w:pPr>
              <w:ind w:hanging="107"/>
              <w:jc w:val="right"/>
              <w:rPr>
                <w:color w:val="000000" w:themeColor="text1"/>
                <w:sz w:val="19"/>
                <w:szCs w:val="19"/>
                <w:lang w:val="fr-CA" w:eastAsia="en-CA"/>
              </w:rPr>
            </w:pPr>
            <w:r w:rsidRPr="0066137E" w:rsidDel="008D65F9">
              <w:rPr>
                <w:color w:val="000000" w:themeColor="text1"/>
                <w:sz w:val="19"/>
                <w:szCs w:val="19"/>
                <w:lang w:val="fr-CA" w:eastAsia="en-CA"/>
              </w:rPr>
              <w:t xml:space="preserve"> </w:t>
            </w:r>
            <w:r w:rsidRPr="0066137E">
              <w:rPr>
                <w:color w:val="000000" w:themeColor="text1"/>
                <w:sz w:val="19"/>
                <w:szCs w:val="19"/>
                <w:lang w:val="fr-CA" w:eastAsia="en-CA"/>
              </w:rPr>
              <w:t>63 800</w:t>
            </w:r>
          </w:p>
        </w:tc>
        <w:tc>
          <w:tcPr>
            <w:tcW w:w="505" w:type="pct"/>
            <w:tcBorders>
              <w:top w:val="nil"/>
              <w:left w:val="nil"/>
              <w:bottom w:val="single" w:sz="4" w:space="0" w:color="auto"/>
              <w:right w:val="single" w:sz="4" w:space="0" w:color="auto"/>
            </w:tcBorders>
            <w:shd w:val="clear" w:color="auto" w:fill="auto"/>
            <w:noWrap/>
            <w:vAlign w:val="bottom"/>
            <w:hideMark/>
          </w:tcPr>
          <w:p w14:paraId="69A6CC00"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411 000</w:t>
            </w:r>
          </w:p>
        </w:tc>
        <w:tc>
          <w:tcPr>
            <w:tcW w:w="505" w:type="pct"/>
            <w:tcBorders>
              <w:top w:val="nil"/>
              <w:left w:val="nil"/>
              <w:bottom w:val="single" w:sz="4" w:space="0" w:color="auto"/>
              <w:right w:val="single" w:sz="4" w:space="0" w:color="auto"/>
            </w:tcBorders>
            <w:shd w:val="clear" w:color="auto" w:fill="auto"/>
            <w:noWrap/>
            <w:vAlign w:val="bottom"/>
            <w:hideMark/>
          </w:tcPr>
          <w:p w14:paraId="3EED15FC"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439 000</w:t>
            </w:r>
          </w:p>
        </w:tc>
        <w:tc>
          <w:tcPr>
            <w:tcW w:w="505" w:type="pct"/>
            <w:tcBorders>
              <w:top w:val="nil"/>
              <w:left w:val="nil"/>
              <w:bottom w:val="single" w:sz="4" w:space="0" w:color="auto"/>
              <w:right w:val="single" w:sz="4" w:space="0" w:color="auto"/>
            </w:tcBorders>
            <w:shd w:val="clear" w:color="auto" w:fill="auto"/>
            <w:noWrap/>
            <w:vAlign w:val="bottom"/>
            <w:hideMark/>
          </w:tcPr>
          <w:p w14:paraId="2871334C" w14:textId="77777777" w:rsidR="0066137E" w:rsidRPr="0066137E" w:rsidRDefault="0066137E" w:rsidP="000C4598">
            <w:pPr>
              <w:ind w:hanging="106"/>
              <w:jc w:val="right"/>
              <w:rPr>
                <w:color w:val="000000"/>
                <w:sz w:val="19"/>
                <w:szCs w:val="19"/>
                <w:lang w:val="fr-CA" w:eastAsia="en-CA"/>
              </w:rPr>
            </w:pPr>
            <w:r w:rsidRPr="0066137E">
              <w:rPr>
                <w:color w:val="000000"/>
                <w:sz w:val="19"/>
                <w:szCs w:val="19"/>
                <w:lang w:val="fr-CA" w:eastAsia="en-CA"/>
              </w:rPr>
              <w:t>310 600</w:t>
            </w:r>
          </w:p>
        </w:tc>
        <w:tc>
          <w:tcPr>
            <w:tcW w:w="501" w:type="pct"/>
            <w:tcBorders>
              <w:top w:val="nil"/>
              <w:left w:val="nil"/>
              <w:bottom w:val="single" w:sz="4" w:space="0" w:color="auto"/>
              <w:right w:val="single" w:sz="4" w:space="0" w:color="auto"/>
            </w:tcBorders>
            <w:shd w:val="clear" w:color="auto" w:fill="auto"/>
            <w:noWrap/>
            <w:vAlign w:val="bottom"/>
            <w:hideMark/>
          </w:tcPr>
          <w:p w14:paraId="19C9C0C8" w14:textId="77777777" w:rsidR="0066137E" w:rsidRPr="0066137E" w:rsidRDefault="0066137E" w:rsidP="00A32CDA">
            <w:pPr>
              <w:ind w:left="-193"/>
              <w:jc w:val="right"/>
              <w:rPr>
                <w:color w:val="000000"/>
                <w:sz w:val="19"/>
                <w:szCs w:val="19"/>
                <w:lang w:val="fr-CA" w:eastAsia="en-CA"/>
              </w:rPr>
            </w:pPr>
            <w:r w:rsidRPr="0066137E">
              <w:rPr>
                <w:color w:val="000000"/>
                <w:sz w:val="19"/>
                <w:szCs w:val="19"/>
                <w:lang w:val="fr-CA" w:eastAsia="en-CA"/>
              </w:rPr>
              <w:t>1 223 233</w:t>
            </w:r>
          </w:p>
        </w:tc>
      </w:tr>
      <w:tr w:rsidR="0066137E" w:rsidRPr="0066137E" w14:paraId="17666589"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409B6D86" w14:textId="77777777" w:rsidR="0066137E" w:rsidRPr="0066137E" w:rsidRDefault="0066137E" w:rsidP="009D1BDF">
            <w:pPr>
              <w:ind w:right="-201"/>
              <w:jc w:val="left"/>
              <w:rPr>
                <w:color w:val="000000"/>
                <w:sz w:val="19"/>
                <w:szCs w:val="19"/>
                <w:lang w:val="fr-CA" w:eastAsia="en-CA"/>
              </w:rPr>
            </w:pPr>
            <w:r w:rsidRPr="0066137E">
              <w:rPr>
                <w:color w:val="000000"/>
                <w:sz w:val="19"/>
                <w:szCs w:val="19"/>
                <w:lang w:val="fr-CA" w:eastAsia="en-CA"/>
              </w:rPr>
              <w:t>Surcoûts d</w:t>
            </w:r>
            <w:r w:rsidR="0028543B">
              <w:rPr>
                <w:color w:val="000000"/>
                <w:sz w:val="19"/>
                <w:szCs w:val="19"/>
                <w:lang w:val="fr-CA" w:eastAsia="en-CA"/>
              </w:rPr>
              <w:t>’</w:t>
            </w:r>
            <w:r w:rsidRPr="0066137E">
              <w:rPr>
                <w:color w:val="000000"/>
                <w:sz w:val="19"/>
                <w:szCs w:val="19"/>
                <w:lang w:val="fr-CA" w:eastAsia="en-CA"/>
              </w:rPr>
              <w:t>exploitation ($US/kg)</w:t>
            </w:r>
          </w:p>
        </w:tc>
        <w:tc>
          <w:tcPr>
            <w:tcW w:w="505" w:type="pct"/>
            <w:tcBorders>
              <w:top w:val="nil"/>
              <w:left w:val="nil"/>
              <w:bottom w:val="single" w:sz="4" w:space="0" w:color="auto"/>
              <w:right w:val="single" w:sz="4" w:space="0" w:color="auto"/>
            </w:tcBorders>
            <w:shd w:val="clear" w:color="auto" w:fill="auto"/>
            <w:noWrap/>
            <w:vAlign w:val="bottom"/>
            <w:hideMark/>
          </w:tcPr>
          <w:p w14:paraId="25C58FEA"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7,81</w:t>
            </w:r>
          </w:p>
        </w:tc>
        <w:tc>
          <w:tcPr>
            <w:tcW w:w="505" w:type="pct"/>
            <w:tcBorders>
              <w:top w:val="nil"/>
              <w:left w:val="nil"/>
              <w:bottom w:val="single" w:sz="4" w:space="0" w:color="auto"/>
              <w:right w:val="single" w:sz="4" w:space="0" w:color="auto"/>
            </w:tcBorders>
            <w:shd w:val="clear" w:color="auto" w:fill="auto"/>
            <w:noWrap/>
            <w:vAlign w:val="bottom"/>
            <w:hideMark/>
          </w:tcPr>
          <w:p w14:paraId="272EBC81"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9,98</w:t>
            </w:r>
          </w:p>
        </w:tc>
        <w:tc>
          <w:tcPr>
            <w:tcW w:w="505" w:type="pct"/>
            <w:tcBorders>
              <w:top w:val="nil"/>
              <w:left w:val="nil"/>
              <w:bottom w:val="single" w:sz="4" w:space="0" w:color="auto"/>
              <w:right w:val="single" w:sz="4" w:space="0" w:color="auto"/>
            </w:tcBorders>
            <w:shd w:val="clear" w:color="auto" w:fill="auto"/>
            <w:noWrap/>
            <w:vAlign w:val="bottom"/>
            <w:hideMark/>
          </w:tcPr>
          <w:p w14:paraId="4702790E"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16,29</w:t>
            </w:r>
          </w:p>
        </w:tc>
        <w:tc>
          <w:tcPr>
            <w:tcW w:w="505" w:type="pct"/>
            <w:tcBorders>
              <w:top w:val="nil"/>
              <w:left w:val="nil"/>
              <w:bottom w:val="single" w:sz="4" w:space="0" w:color="auto"/>
              <w:right w:val="single" w:sz="4" w:space="0" w:color="auto"/>
            </w:tcBorders>
            <w:shd w:val="clear" w:color="auto" w:fill="auto"/>
            <w:noWrap/>
            <w:vAlign w:val="bottom"/>
            <w:hideMark/>
          </w:tcPr>
          <w:p w14:paraId="44EADFE8"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12,54</w:t>
            </w:r>
          </w:p>
        </w:tc>
        <w:tc>
          <w:tcPr>
            <w:tcW w:w="505" w:type="pct"/>
            <w:tcBorders>
              <w:top w:val="nil"/>
              <w:left w:val="nil"/>
              <w:bottom w:val="single" w:sz="4" w:space="0" w:color="auto"/>
              <w:right w:val="single" w:sz="4" w:space="0" w:color="auto"/>
            </w:tcBorders>
            <w:shd w:val="clear" w:color="auto" w:fill="auto"/>
            <w:noWrap/>
            <w:vAlign w:val="bottom"/>
            <w:hideMark/>
          </w:tcPr>
          <w:p w14:paraId="019CAE9D"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16,06</w:t>
            </w:r>
          </w:p>
        </w:tc>
        <w:tc>
          <w:tcPr>
            <w:tcW w:w="501" w:type="pct"/>
            <w:tcBorders>
              <w:top w:val="nil"/>
              <w:left w:val="nil"/>
              <w:bottom w:val="single" w:sz="4" w:space="0" w:color="auto"/>
              <w:right w:val="single" w:sz="4" w:space="0" w:color="auto"/>
            </w:tcBorders>
            <w:shd w:val="clear" w:color="auto" w:fill="auto"/>
            <w:noWrap/>
            <w:vAlign w:val="bottom"/>
            <w:hideMark/>
          </w:tcPr>
          <w:p w14:paraId="72E35CA7"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10,65</w:t>
            </w:r>
          </w:p>
        </w:tc>
      </w:tr>
      <w:tr w:rsidR="0066137E" w:rsidRPr="0066137E" w14:paraId="08D215BE"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4E520951"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Surcoûts d</w:t>
            </w:r>
            <w:r w:rsidR="0028543B">
              <w:rPr>
                <w:color w:val="000000"/>
                <w:sz w:val="19"/>
                <w:szCs w:val="19"/>
                <w:lang w:val="fr-CA" w:eastAsia="en-CA"/>
              </w:rPr>
              <w:t>’</w:t>
            </w:r>
            <w:r w:rsidRPr="0066137E">
              <w:rPr>
                <w:color w:val="000000"/>
                <w:sz w:val="19"/>
                <w:szCs w:val="19"/>
                <w:lang w:val="fr-CA" w:eastAsia="en-CA"/>
              </w:rPr>
              <w:t>exploitation</w:t>
            </w:r>
          </w:p>
        </w:tc>
        <w:tc>
          <w:tcPr>
            <w:tcW w:w="505" w:type="pct"/>
            <w:tcBorders>
              <w:top w:val="nil"/>
              <w:left w:val="nil"/>
              <w:bottom w:val="single" w:sz="4" w:space="0" w:color="auto"/>
              <w:right w:val="single" w:sz="4" w:space="0" w:color="auto"/>
            </w:tcBorders>
            <w:shd w:val="clear" w:color="auto" w:fill="auto"/>
            <w:noWrap/>
            <w:vAlign w:val="bottom"/>
            <w:hideMark/>
          </w:tcPr>
          <w:p w14:paraId="3C3C4C61"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78 837</w:t>
            </w:r>
          </w:p>
        </w:tc>
        <w:tc>
          <w:tcPr>
            <w:tcW w:w="505" w:type="pct"/>
            <w:tcBorders>
              <w:top w:val="nil"/>
              <w:left w:val="nil"/>
              <w:bottom w:val="single" w:sz="4" w:space="0" w:color="auto"/>
              <w:right w:val="single" w:sz="4" w:space="0" w:color="auto"/>
            </w:tcBorders>
            <w:shd w:val="clear" w:color="auto" w:fill="auto"/>
            <w:noWrap/>
            <w:vAlign w:val="bottom"/>
            <w:hideMark/>
          </w:tcPr>
          <w:p w14:paraId="704B0AEA" w14:textId="77777777" w:rsidR="0066137E" w:rsidRPr="0066137E" w:rsidRDefault="0066137E" w:rsidP="00943D4D">
            <w:pPr>
              <w:ind w:left="-174"/>
              <w:jc w:val="right"/>
              <w:rPr>
                <w:color w:val="000000"/>
                <w:sz w:val="19"/>
                <w:szCs w:val="19"/>
                <w:lang w:val="fr-CA" w:eastAsia="en-CA"/>
              </w:rPr>
            </w:pPr>
            <w:r w:rsidRPr="0066137E">
              <w:rPr>
                <w:color w:val="000000"/>
                <w:sz w:val="19"/>
                <w:szCs w:val="19"/>
                <w:lang w:val="fr-CA" w:eastAsia="en-CA"/>
              </w:rPr>
              <w:t>357 277</w:t>
            </w:r>
          </w:p>
        </w:tc>
        <w:tc>
          <w:tcPr>
            <w:tcW w:w="505" w:type="pct"/>
            <w:tcBorders>
              <w:top w:val="nil"/>
              <w:left w:val="nil"/>
              <w:bottom w:val="single" w:sz="4" w:space="0" w:color="auto"/>
              <w:right w:val="single" w:sz="4" w:space="0" w:color="auto"/>
            </w:tcBorders>
            <w:shd w:val="clear" w:color="auto" w:fill="auto"/>
            <w:noWrap/>
            <w:vAlign w:val="bottom"/>
            <w:hideMark/>
          </w:tcPr>
          <w:p w14:paraId="09EE9F82"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76 259</w:t>
            </w:r>
          </w:p>
        </w:tc>
        <w:tc>
          <w:tcPr>
            <w:tcW w:w="505" w:type="pct"/>
            <w:tcBorders>
              <w:top w:val="nil"/>
              <w:left w:val="nil"/>
              <w:bottom w:val="single" w:sz="4" w:space="0" w:color="auto"/>
              <w:right w:val="single" w:sz="4" w:space="0" w:color="auto"/>
            </w:tcBorders>
            <w:shd w:val="clear" w:color="auto" w:fill="auto"/>
            <w:noWrap/>
            <w:vAlign w:val="bottom"/>
            <w:hideMark/>
          </w:tcPr>
          <w:p w14:paraId="2269F24E" w14:textId="77777777" w:rsidR="0066137E" w:rsidRPr="0066137E" w:rsidRDefault="0066137E" w:rsidP="000C4598">
            <w:pPr>
              <w:ind w:left="-105"/>
              <w:jc w:val="right"/>
              <w:rPr>
                <w:color w:val="000000"/>
                <w:sz w:val="19"/>
                <w:szCs w:val="19"/>
                <w:lang w:val="fr-CA" w:eastAsia="en-CA"/>
              </w:rPr>
            </w:pPr>
            <w:r w:rsidRPr="0066137E">
              <w:rPr>
                <w:color w:val="000000"/>
                <w:sz w:val="19"/>
                <w:szCs w:val="19"/>
                <w:lang w:val="fr-CA" w:eastAsia="en-CA"/>
              </w:rPr>
              <w:t>1 150 441</w:t>
            </w:r>
          </w:p>
        </w:tc>
        <w:tc>
          <w:tcPr>
            <w:tcW w:w="505" w:type="pct"/>
            <w:tcBorders>
              <w:top w:val="nil"/>
              <w:left w:val="nil"/>
              <w:bottom w:val="single" w:sz="4" w:space="0" w:color="auto"/>
              <w:right w:val="single" w:sz="4" w:space="0" w:color="auto"/>
            </w:tcBorders>
            <w:shd w:val="clear" w:color="auto" w:fill="auto"/>
            <w:noWrap/>
            <w:vAlign w:val="bottom"/>
            <w:hideMark/>
          </w:tcPr>
          <w:p w14:paraId="55815707" w14:textId="77777777" w:rsidR="0066137E" w:rsidRPr="0066137E" w:rsidRDefault="0066137E" w:rsidP="000C4598">
            <w:pPr>
              <w:ind w:hanging="106"/>
              <w:jc w:val="right"/>
              <w:rPr>
                <w:color w:val="000000"/>
                <w:sz w:val="19"/>
                <w:szCs w:val="19"/>
                <w:lang w:val="fr-CA" w:eastAsia="en-CA"/>
              </w:rPr>
            </w:pPr>
            <w:r w:rsidRPr="0066137E">
              <w:rPr>
                <w:color w:val="000000"/>
                <w:sz w:val="19"/>
                <w:szCs w:val="19"/>
                <w:lang w:val="fr-CA" w:eastAsia="en-CA"/>
              </w:rPr>
              <w:t>137 776</w:t>
            </w:r>
          </w:p>
        </w:tc>
        <w:tc>
          <w:tcPr>
            <w:tcW w:w="501" w:type="pct"/>
            <w:tcBorders>
              <w:top w:val="nil"/>
              <w:left w:val="nil"/>
              <w:bottom w:val="single" w:sz="4" w:space="0" w:color="auto"/>
              <w:right w:val="single" w:sz="4" w:space="0" w:color="auto"/>
            </w:tcBorders>
            <w:shd w:val="clear" w:color="auto" w:fill="auto"/>
            <w:noWrap/>
            <w:vAlign w:val="bottom"/>
            <w:hideMark/>
          </w:tcPr>
          <w:p w14:paraId="5DF48653" w14:textId="77777777" w:rsidR="0066137E" w:rsidRPr="0066137E" w:rsidRDefault="0066137E" w:rsidP="00A32CDA">
            <w:pPr>
              <w:ind w:left="-103"/>
              <w:jc w:val="right"/>
              <w:rPr>
                <w:color w:val="000000"/>
                <w:sz w:val="19"/>
                <w:szCs w:val="19"/>
                <w:lang w:val="fr-CA" w:eastAsia="en-CA"/>
              </w:rPr>
            </w:pPr>
            <w:r w:rsidRPr="0066137E">
              <w:rPr>
                <w:color w:val="000000"/>
                <w:sz w:val="19"/>
                <w:szCs w:val="19"/>
                <w:lang w:val="fr-CA" w:eastAsia="en-CA"/>
              </w:rPr>
              <w:t>1 241 359</w:t>
            </w:r>
          </w:p>
        </w:tc>
      </w:tr>
      <w:tr w:rsidR="0066137E" w:rsidRPr="0066137E" w14:paraId="7C198F1F"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E98C999" w14:textId="77777777" w:rsidR="0066137E" w:rsidRPr="0066137E" w:rsidRDefault="0066137E" w:rsidP="009D1BDF">
            <w:pPr>
              <w:jc w:val="left"/>
              <w:rPr>
                <w:b/>
                <w:bCs/>
                <w:color w:val="000000"/>
                <w:sz w:val="19"/>
                <w:szCs w:val="19"/>
                <w:lang w:val="fr-CA" w:eastAsia="en-CA"/>
              </w:rPr>
            </w:pPr>
            <w:r w:rsidRPr="0066137E">
              <w:rPr>
                <w:b/>
                <w:bCs/>
                <w:color w:val="000000"/>
                <w:sz w:val="19"/>
                <w:szCs w:val="19"/>
                <w:lang w:val="fr-CA" w:eastAsia="en-CA"/>
              </w:rPr>
              <w:t>Total des surcoûts</w:t>
            </w:r>
          </w:p>
        </w:tc>
        <w:tc>
          <w:tcPr>
            <w:tcW w:w="505" w:type="pct"/>
            <w:tcBorders>
              <w:top w:val="nil"/>
              <w:left w:val="nil"/>
              <w:bottom w:val="single" w:sz="4" w:space="0" w:color="auto"/>
              <w:right w:val="single" w:sz="4" w:space="0" w:color="auto"/>
            </w:tcBorders>
            <w:shd w:val="clear" w:color="auto" w:fill="auto"/>
            <w:noWrap/>
            <w:vAlign w:val="bottom"/>
            <w:hideMark/>
          </w:tcPr>
          <w:p w14:paraId="467AFFE6" w14:textId="77777777" w:rsidR="0066137E" w:rsidRPr="0066137E" w:rsidRDefault="0066137E" w:rsidP="00943D4D">
            <w:pPr>
              <w:ind w:left="-119"/>
              <w:jc w:val="right"/>
              <w:rPr>
                <w:b/>
                <w:bCs/>
                <w:color w:val="000000"/>
                <w:sz w:val="19"/>
                <w:szCs w:val="19"/>
                <w:lang w:val="fr-CA" w:eastAsia="en-CA"/>
              </w:rPr>
            </w:pPr>
            <w:r w:rsidRPr="0066137E">
              <w:rPr>
                <w:b/>
                <w:bCs/>
                <w:color w:val="000000"/>
                <w:sz w:val="19"/>
                <w:szCs w:val="19"/>
                <w:lang w:val="fr-CA" w:eastAsia="en-CA"/>
              </w:rPr>
              <w:t>383 757</w:t>
            </w:r>
          </w:p>
        </w:tc>
        <w:tc>
          <w:tcPr>
            <w:tcW w:w="505" w:type="pct"/>
            <w:tcBorders>
              <w:top w:val="nil"/>
              <w:left w:val="nil"/>
              <w:bottom w:val="single" w:sz="4" w:space="0" w:color="auto"/>
              <w:right w:val="single" w:sz="4" w:space="0" w:color="auto"/>
            </w:tcBorders>
            <w:shd w:val="clear" w:color="auto" w:fill="auto"/>
            <w:noWrap/>
            <w:vAlign w:val="bottom"/>
            <w:hideMark/>
          </w:tcPr>
          <w:p w14:paraId="77B7E435" w14:textId="77777777" w:rsidR="0066137E" w:rsidRPr="0066137E" w:rsidRDefault="0066137E" w:rsidP="00E92B75">
            <w:pPr>
              <w:ind w:left="-84"/>
              <w:jc w:val="right"/>
              <w:rPr>
                <w:b/>
                <w:bCs/>
                <w:color w:val="000000"/>
                <w:sz w:val="19"/>
                <w:szCs w:val="19"/>
                <w:lang w:val="fr-CA" w:eastAsia="en-CA"/>
              </w:rPr>
            </w:pPr>
            <w:r w:rsidRPr="0066137E">
              <w:rPr>
                <w:b/>
                <w:bCs/>
                <w:color w:val="000000"/>
                <w:sz w:val="19"/>
                <w:szCs w:val="19"/>
                <w:lang w:val="fr-CA" w:eastAsia="en-CA"/>
              </w:rPr>
              <w:t>421 077</w:t>
            </w:r>
          </w:p>
        </w:tc>
        <w:tc>
          <w:tcPr>
            <w:tcW w:w="505" w:type="pct"/>
            <w:tcBorders>
              <w:top w:val="nil"/>
              <w:left w:val="nil"/>
              <w:bottom w:val="single" w:sz="4" w:space="0" w:color="auto"/>
              <w:right w:val="single" w:sz="4" w:space="0" w:color="auto"/>
            </w:tcBorders>
            <w:shd w:val="clear" w:color="auto" w:fill="auto"/>
            <w:noWrap/>
            <w:vAlign w:val="bottom"/>
            <w:hideMark/>
          </w:tcPr>
          <w:p w14:paraId="64BAB44C" w14:textId="77777777" w:rsidR="0066137E" w:rsidRPr="0066137E" w:rsidRDefault="0066137E" w:rsidP="00E92B75">
            <w:pPr>
              <w:jc w:val="right"/>
              <w:rPr>
                <w:b/>
                <w:bCs/>
                <w:color w:val="000000"/>
                <w:sz w:val="19"/>
                <w:szCs w:val="19"/>
                <w:lang w:val="fr-CA" w:eastAsia="en-CA"/>
              </w:rPr>
            </w:pPr>
            <w:r w:rsidRPr="0066137E">
              <w:rPr>
                <w:b/>
                <w:bCs/>
                <w:color w:val="000000"/>
                <w:sz w:val="19"/>
                <w:szCs w:val="19"/>
                <w:lang w:val="fr-CA" w:eastAsia="en-CA"/>
              </w:rPr>
              <w:t>487 259</w:t>
            </w:r>
          </w:p>
        </w:tc>
        <w:tc>
          <w:tcPr>
            <w:tcW w:w="505" w:type="pct"/>
            <w:tcBorders>
              <w:top w:val="nil"/>
              <w:left w:val="nil"/>
              <w:bottom w:val="single" w:sz="4" w:space="0" w:color="auto"/>
              <w:right w:val="single" w:sz="4" w:space="0" w:color="auto"/>
            </w:tcBorders>
            <w:shd w:val="clear" w:color="auto" w:fill="auto"/>
            <w:noWrap/>
            <w:vAlign w:val="bottom"/>
            <w:hideMark/>
          </w:tcPr>
          <w:p w14:paraId="69A3A8F0" w14:textId="77777777" w:rsidR="0066137E" w:rsidRPr="0066137E" w:rsidRDefault="0066137E" w:rsidP="000C4598">
            <w:pPr>
              <w:ind w:left="-105"/>
              <w:jc w:val="right"/>
              <w:rPr>
                <w:b/>
                <w:bCs/>
                <w:color w:val="000000"/>
                <w:sz w:val="19"/>
                <w:szCs w:val="19"/>
                <w:lang w:val="fr-CA" w:eastAsia="en-CA"/>
              </w:rPr>
            </w:pPr>
            <w:r w:rsidRPr="0066137E">
              <w:rPr>
                <w:b/>
                <w:bCs/>
                <w:color w:val="000000"/>
                <w:sz w:val="19"/>
                <w:szCs w:val="19"/>
                <w:lang w:val="fr-CA" w:eastAsia="en-CA"/>
              </w:rPr>
              <w:t>1 589 441</w:t>
            </w:r>
          </w:p>
        </w:tc>
        <w:tc>
          <w:tcPr>
            <w:tcW w:w="505" w:type="pct"/>
            <w:tcBorders>
              <w:top w:val="nil"/>
              <w:left w:val="nil"/>
              <w:bottom w:val="single" w:sz="4" w:space="0" w:color="auto"/>
              <w:right w:val="single" w:sz="4" w:space="0" w:color="auto"/>
            </w:tcBorders>
            <w:shd w:val="clear" w:color="auto" w:fill="auto"/>
            <w:noWrap/>
            <w:vAlign w:val="bottom"/>
            <w:hideMark/>
          </w:tcPr>
          <w:p w14:paraId="4694FD84" w14:textId="77777777" w:rsidR="0066137E" w:rsidRPr="0066137E" w:rsidRDefault="0066137E" w:rsidP="000C4598">
            <w:pPr>
              <w:ind w:hanging="106"/>
              <w:jc w:val="right"/>
              <w:rPr>
                <w:b/>
                <w:bCs/>
                <w:color w:val="000000"/>
                <w:sz w:val="19"/>
                <w:szCs w:val="19"/>
                <w:lang w:val="fr-CA" w:eastAsia="en-CA"/>
              </w:rPr>
            </w:pPr>
            <w:r w:rsidRPr="0066137E">
              <w:rPr>
                <w:b/>
                <w:bCs/>
                <w:color w:val="000000"/>
                <w:sz w:val="19"/>
                <w:szCs w:val="19"/>
                <w:lang w:val="fr-CA" w:eastAsia="en-CA"/>
              </w:rPr>
              <w:t>448 376</w:t>
            </w:r>
          </w:p>
        </w:tc>
        <w:tc>
          <w:tcPr>
            <w:tcW w:w="501" w:type="pct"/>
            <w:tcBorders>
              <w:top w:val="nil"/>
              <w:left w:val="nil"/>
              <w:bottom w:val="single" w:sz="4" w:space="0" w:color="auto"/>
              <w:right w:val="single" w:sz="4" w:space="0" w:color="auto"/>
            </w:tcBorders>
            <w:shd w:val="clear" w:color="auto" w:fill="auto"/>
            <w:noWrap/>
            <w:vAlign w:val="bottom"/>
            <w:hideMark/>
          </w:tcPr>
          <w:p w14:paraId="5CCE943B" w14:textId="77777777" w:rsidR="0066137E" w:rsidRPr="0066137E" w:rsidRDefault="0066137E" w:rsidP="000C4598">
            <w:pPr>
              <w:ind w:left="-195"/>
              <w:jc w:val="right"/>
              <w:rPr>
                <w:b/>
                <w:bCs/>
                <w:color w:val="000000"/>
                <w:sz w:val="19"/>
                <w:szCs w:val="19"/>
                <w:lang w:val="fr-CA" w:eastAsia="en-CA"/>
              </w:rPr>
            </w:pPr>
            <w:r w:rsidRPr="0066137E">
              <w:rPr>
                <w:b/>
                <w:bCs/>
                <w:color w:val="000000"/>
                <w:sz w:val="19"/>
                <w:szCs w:val="19"/>
                <w:lang w:val="fr-CA" w:eastAsia="en-CA"/>
              </w:rPr>
              <w:t>2 464 592</w:t>
            </w:r>
          </w:p>
        </w:tc>
      </w:tr>
      <w:tr w:rsidR="0066137E" w:rsidRPr="0066137E" w14:paraId="4D0348C2"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B94837B"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Cofinancement</w:t>
            </w:r>
          </w:p>
        </w:tc>
        <w:tc>
          <w:tcPr>
            <w:tcW w:w="505" w:type="pct"/>
            <w:tcBorders>
              <w:top w:val="nil"/>
              <w:left w:val="nil"/>
              <w:bottom w:val="single" w:sz="4" w:space="0" w:color="auto"/>
              <w:right w:val="single" w:sz="4" w:space="0" w:color="auto"/>
            </w:tcBorders>
            <w:shd w:val="clear" w:color="auto" w:fill="auto"/>
            <w:noWrap/>
            <w:vAlign w:val="bottom"/>
            <w:hideMark/>
          </w:tcPr>
          <w:p w14:paraId="0B850331" w14:textId="77777777" w:rsidR="0066137E" w:rsidRPr="0066137E" w:rsidRDefault="0066137E" w:rsidP="00B40F3D">
            <w:pPr>
              <w:ind w:left="-198"/>
              <w:jc w:val="right"/>
              <w:rPr>
                <w:color w:val="000000"/>
                <w:sz w:val="19"/>
                <w:szCs w:val="19"/>
                <w:lang w:val="fr-CA" w:eastAsia="en-CA"/>
              </w:rPr>
            </w:pPr>
            <w:r w:rsidRPr="0066137E">
              <w:rPr>
                <w:color w:val="000000"/>
                <w:sz w:val="19"/>
                <w:szCs w:val="19"/>
                <w:lang w:val="fr-CA" w:eastAsia="en-CA"/>
              </w:rPr>
              <w:t>200 523</w:t>
            </w:r>
          </w:p>
        </w:tc>
        <w:tc>
          <w:tcPr>
            <w:tcW w:w="505" w:type="pct"/>
            <w:tcBorders>
              <w:top w:val="nil"/>
              <w:left w:val="nil"/>
              <w:bottom w:val="single" w:sz="4" w:space="0" w:color="auto"/>
              <w:right w:val="single" w:sz="4" w:space="0" w:color="auto"/>
            </w:tcBorders>
            <w:shd w:val="clear" w:color="auto" w:fill="auto"/>
            <w:noWrap/>
            <w:vAlign w:val="bottom"/>
            <w:hideMark/>
          </w:tcPr>
          <w:p w14:paraId="08D82BDF"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6817BEE9"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402 198</w:t>
            </w:r>
          </w:p>
        </w:tc>
        <w:tc>
          <w:tcPr>
            <w:tcW w:w="505" w:type="pct"/>
            <w:tcBorders>
              <w:top w:val="nil"/>
              <w:left w:val="nil"/>
              <w:bottom w:val="single" w:sz="4" w:space="0" w:color="auto"/>
              <w:right w:val="single" w:sz="4" w:space="0" w:color="auto"/>
            </w:tcBorders>
            <w:shd w:val="clear" w:color="auto" w:fill="auto"/>
            <w:noWrap/>
            <w:vAlign w:val="bottom"/>
            <w:hideMark/>
          </w:tcPr>
          <w:p w14:paraId="7203D39F"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327 099</w:t>
            </w:r>
          </w:p>
        </w:tc>
        <w:tc>
          <w:tcPr>
            <w:tcW w:w="505" w:type="pct"/>
            <w:tcBorders>
              <w:top w:val="nil"/>
              <w:left w:val="nil"/>
              <w:bottom w:val="single" w:sz="4" w:space="0" w:color="auto"/>
              <w:right w:val="single" w:sz="4" w:space="0" w:color="auto"/>
            </w:tcBorders>
            <w:shd w:val="clear" w:color="auto" w:fill="auto"/>
            <w:noWrap/>
            <w:vAlign w:val="bottom"/>
            <w:hideMark/>
          </w:tcPr>
          <w:p w14:paraId="17DA78F2" w14:textId="77777777" w:rsidR="0066137E" w:rsidRPr="0066137E" w:rsidRDefault="0066137E" w:rsidP="000C4598">
            <w:pPr>
              <w:ind w:hanging="106"/>
              <w:jc w:val="right"/>
              <w:rPr>
                <w:color w:val="000000"/>
                <w:sz w:val="19"/>
                <w:szCs w:val="19"/>
                <w:lang w:val="fr-CA" w:eastAsia="en-CA"/>
              </w:rPr>
            </w:pPr>
            <w:r w:rsidRPr="0066137E">
              <w:rPr>
                <w:color w:val="000000"/>
                <w:sz w:val="19"/>
                <w:szCs w:val="19"/>
                <w:lang w:val="fr-CA" w:eastAsia="en-CA"/>
              </w:rPr>
              <w:t>292 563</w:t>
            </w:r>
          </w:p>
        </w:tc>
        <w:tc>
          <w:tcPr>
            <w:tcW w:w="501" w:type="pct"/>
            <w:tcBorders>
              <w:top w:val="nil"/>
              <w:left w:val="nil"/>
              <w:bottom w:val="single" w:sz="4" w:space="0" w:color="auto"/>
              <w:right w:val="single" w:sz="4" w:space="0" w:color="auto"/>
            </w:tcBorders>
            <w:shd w:val="clear" w:color="auto" w:fill="auto"/>
            <w:noWrap/>
            <w:vAlign w:val="bottom"/>
            <w:hideMark/>
          </w:tcPr>
          <w:p w14:paraId="335E8AE5" w14:textId="77777777" w:rsidR="0066137E" w:rsidRPr="0066137E" w:rsidRDefault="0066137E" w:rsidP="000C4598">
            <w:pPr>
              <w:ind w:left="-195"/>
              <w:jc w:val="right"/>
              <w:rPr>
                <w:color w:val="000000"/>
                <w:sz w:val="19"/>
                <w:szCs w:val="19"/>
                <w:lang w:val="fr-CA" w:eastAsia="en-CA"/>
              </w:rPr>
            </w:pPr>
            <w:r w:rsidRPr="0066137E">
              <w:rPr>
                <w:color w:val="000000"/>
                <w:sz w:val="19"/>
                <w:szCs w:val="19"/>
                <w:lang w:val="fr-CA" w:eastAsia="en-CA"/>
              </w:rPr>
              <w:t>2 342 751</w:t>
            </w:r>
          </w:p>
        </w:tc>
      </w:tr>
      <w:tr w:rsidR="0066137E" w:rsidRPr="0066137E" w14:paraId="7935CBFA"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120B24F4" w14:textId="77777777" w:rsidR="0066137E" w:rsidRPr="0066137E" w:rsidRDefault="0066137E" w:rsidP="009D1BDF">
            <w:pPr>
              <w:jc w:val="left"/>
              <w:rPr>
                <w:b/>
                <w:color w:val="000000"/>
                <w:sz w:val="19"/>
                <w:szCs w:val="19"/>
                <w:lang w:val="fr-CA" w:eastAsia="en-CA"/>
              </w:rPr>
            </w:pPr>
            <w:r w:rsidRPr="0066137E">
              <w:rPr>
                <w:b/>
                <w:color w:val="000000"/>
                <w:sz w:val="19"/>
                <w:szCs w:val="19"/>
                <w:lang w:val="fr-CA" w:eastAsia="en-CA"/>
              </w:rPr>
              <w:t>Financement demandé</w:t>
            </w:r>
          </w:p>
        </w:tc>
        <w:tc>
          <w:tcPr>
            <w:tcW w:w="505" w:type="pct"/>
            <w:tcBorders>
              <w:top w:val="nil"/>
              <w:left w:val="nil"/>
              <w:bottom w:val="single" w:sz="4" w:space="0" w:color="auto"/>
              <w:right w:val="single" w:sz="4" w:space="0" w:color="auto"/>
            </w:tcBorders>
            <w:shd w:val="clear" w:color="auto" w:fill="auto"/>
            <w:noWrap/>
            <w:vAlign w:val="bottom"/>
            <w:hideMark/>
          </w:tcPr>
          <w:p w14:paraId="50955C63" w14:textId="77777777" w:rsidR="0066137E" w:rsidRPr="0066137E" w:rsidRDefault="0066137E" w:rsidP="00943D4D">
            <w:pPr>
              <w:ind w:left="-119"/>
              <w:jc w:val="right"/>
              <w:rPr>
                <w:b/>
                <w:bCs/>
                <w:color w:val="000000"/>
                <w:sz w:val="19"/>
                <w:szCs w:val="19"/>
                <w:lang w:val="fr-CA" w:eastAsia="en-CA"/>
              </w:rPr>
            </w:pPr>
            <w:r w:rsidRPr="0066137E">
              <w:rPr>
                <w:b/>
                <w:bCs/>
                <w:color w:val="000000"/>
                <w:sz w:val="19"/>
                <w:szCs w:val="19"/>
                <w:lang w:val="fr-CA" w:eastAsia="en-CA"/>
              </w:rPr>
              <w:t>183 234</w:t>
            </w:r>
          </w:p>
        </w:tc>
        <w:tc>
          <w:tcPr>
            <w:tcW w:w="505" w:type="pct"/>
            <w:tcBorders>
              <w:top w:val="nil"/>
              <w:left w:val="nil"/>
              <w:bottom w:val="single" w:sz="4" w:space="0" w:color="auto"/>
              <w:right w:val="single" w:sz="4" w:space="0" w:color="auto"/>
            </w:tcBorders>
            <w:shd w:val="clear" w:color="auto" w:fill="auto"/>
            <w:noWrap/>
            <w:vAlign w:val="bottom"/>
            <w:hideMark/>
          </w:tcPr>
          <w:p w14:paraId="0D062134" w14:textId="77777777" w:rsidR="0066137E" w:rsidRPr="0066137E" w:rsidRDefault="0066137E" w:rsidP="00B40F3D">
            <w:pPr>
              <w:ind w:left="-17" w:hanging="90"/>
              <w:jc w:val="right"/>
              <w:rPr>
                <w:b/>
                <w:bCs/>
                <w:color w:val="000000"/>
                <w:sz w:val="19"/>
                <w:szCs w:val="19"/>
                <w:lang w:val="fr-CA" w:eastAsia="en-CA"/>
              </w:rPr>
            </w:pPr>
            <w:r w:rsidRPr="0066137E">
              <w:rPr>
                <w:b/>
                <w:bCs/>
                <w:color w:val="000000"/>
                <w:sz w:val="19"/>
                <w:szCs w:val="19"/>
                <w:lang w:val="fr-CA" w:eastAsia="en-CA"/>
              </w:rPr>
              <w:t>421 077</w:t>
            </w:r>
          </w:p>
        </w:tc>
        <w:tc>
          <w:tcPr>
            <w:tcW w:w="505" w:type="pct"/>
            <w:tcBorders>
              <w:top w:val="nil"/>
              <w:left w:val="nil"/>
              <w:bottom w:val="single" w:sz="4" w:space="0" w:color="auto"/>
              <w:right w:val="single" w:sz="4" w:space="0" w:color="auto"/>
            </w:tcBorders>
            <w:shd w:val="clear" w:color="auto" w:fill="auto"/>
            <w:noWrap/>
            <w:vAlign w:val="bottom"/>
            <w:hideMark/>
          </w:tcPr>
          <w:p w14:paraId="3F347632" w14:textId="77777777" w:rsidR="0066137E" w:rsidRPr="0066137E" w:rsidRDefault="0066137E" w:rsidP="00E92B75">
            <w:pPr>
              <w:jc w:val="right"/>
              <w:rPr>
                <w:b/>
                <w:bCs/>
                <w:color w:val="000000"/>
                <w:sz w:val="19"/>
                <w:szCs w:val="19"/>
                <w:lang w:val="fr-CA" w:eastAsia="en-CA"/>
              </w:rPr>
            </w:pPr>
            <w:r w:rsidRPr="0066137E">
              <w:rPr>
                <w:b/>
                <w:bCs/>
                <w:color w:val="000000"/>
                <w:sz w:val="19"/>
                <w:szCs w:val="19"/>
                <w:lang w:val="fr-CA" w:eastAsia="en-CA"/>
              </w:rPr>
              <w:t>85 061</w:t>
            </w:r>
          </w:p>
        </w:tc>
        <w:tc>
          <w:tcPr>
            <w:tcW w:w="505" w:type="pct"/>
            <w:tcBorders>
              <w:top w:val="nil"/>
              <w:left w:val="nil"/>
              <w:bottom w:val="single" w:sz="4" w:space="0" w:color="auto"/>
              <w:right w:val="single" w:sz="4" w:space="0" w:color="auto"/>
            </w:tcBorders>
            <w:shd w:val="clear" w:color="auto" w:fill="auto"/>
            <w:noWrap/>
            <w:vAlign w:val="bottom"/>
            <w:hideMark/>
          </w:tcPr>
          <w:p w14:paraId="5AA73FBE" w14:textId="77777777" w:rsidR="0066137E" w:rsidRPr="0066137E" w:rsidRDefault="0066137E" w:rsidP="000C4598">
            <w:pPr>
              <w:ind w:left="-105"/>
              <w:jc w:val="right"/>
              <w:rPr>
                <w:b/>
                <w:bCs/>
                <w:color w:val="000000"/>
                <w:sz w:val="19"/>
                <w:szCs w:val="19"/>
                <w:lang w:val="fr-CA" w:eastAsia="en-CA"/>
              </w:rPr>
            </w:pPr>
            <w:r w:rsidRPr="0066137E">
              <w:rPr>
                <w:b/>
                <w:bCs/>
                <w:color w:val="000000"/>
                <w:sz w:val="19"/>
                <w:szCs w:val="19"/>
                <w:lang w:val="fr-CA" w:eastAsia="en-CA"/>
              </w:rPr>
              <w:t>1 262 342</w:t>
            </w:r>
          </w:p>
        </w:tc>
        <w:tc>
          <w:tcPr>
            <w:tcW w:w="505" w:type="pct"/>
            <w:tcBorders>
              <w:top w:val="nil"/>
              <w:left w:val="nil"/>
              <w:bottom w:val="single" w:sz="4" w:space="0" w:color="auto"/>
              <w:right w:val="single" w:sz="4" w:space="0" w:color="auto"/>
            </w:tcBorders>
            <w:shd w:val="clear" w:color="auto" w:fill="auto"/>
            <w:noWrap/>
            <w:vAlign w:val="bottom"/>
            <w:hideMark/>
          </w:tcPr>
          <w:p w14:paraId="5D454539" w14:textId="77777777" w:rsidR="0066137E" w:rsidRPr="0066137E" w:rsidRDefault="0066137E" w:rsidP="000C4598">
            <w:pPr>
              <w:ind w:left="-16" w:hanging="90"/>
              <w:jc w:val="right"/>
              <w:rPr>
                <w:b/>
                <w:bCs/>
                <w:color w:val="000000"/>
                <w:sz w:val="19"/>
                <w:szCs w:val="19"/>
                <w:lang w:val="fr-CA" w:eastAsia="en-CA"/>
              </w:rPr>
            </w:pPr>
            <w:r w:rsidRPr="0066137E">
              <w:rPr>
                <w:b/>
                <w:bCs/>
                <w:color w:val="000000"/>
                <w:sz w:val="19"/>
                <w:szCs w:val="19"/>
                <w:lang w:val="fr-CA" w:eastAsia="en-CA"/>
              </w:rPr>
              <w:t>155 813</w:t>
            </w:r>
          </w:p>
        </w:tc>
        <w:tc>
          <w:tcPr>
            <w:tcW w:w="501" w:type="pct"/>
            <w:tcBorders>
              <w:top w:val="nil"/>
              <w:left w:val="nil"/>
              <w:bottom w:val="single" w:sz="4" w:space="0" w:color="auto"/>
              <w:right w:val="single" w:sz="4" w:space="0" w:color="auto"/>
            </w:tcBorders>
            <w:shd w:val="clear" w:color="auto" w:fill="auto"/>
            <w:noWrap/>
            <w:vAlign w:val="bottom"/>
            <w:hideMark/>
          </w:tcPr>
          <w:p w14:paraId="457D7672" w14:textId="77777777" w:rsidR="0066137E" w:rsidRPr="0066137E" w:rsidRDefault="0066137E" w:rsidP="00E92B75">
            <w:pPr>
              <w:jc w:val="right"/>
              <w:rPr>
                <w:b/>
                <w:bCs/>
                <w:color w:val="000000"/>
                <w:sz w:val="19"/>
                <w:szCs w:val="19"/>
                <w:lang w:val="fr-CA" w:eastAsia="en-CA"/>
              </w:rPr>
            </w:pPr>
            <w:r w:rsidRPr="0066137E">
              <w:rPr>
                <w:b/>
                <w:bCs/>
                <w:color w:val="000000"/>
                <w:sz w:val="19"/>
                <w:szCs w:val="19"/>
                <w:lang w:val="fr-CA" w:eastAsia="en-CA"/>
              </w:rPr>
              <w:t>121 841</w:t>
            </w:r>
          </w:p>
        </w:tc>
      </w:tr>
      <w:tr w:rsidR="0066137E" w:rsidRPr="0066137E" w14:paraId="25922FE6" w14:textId="77777777" w:rsidTr="0066137E">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1FDF2A7C" w14:textId="77777777" w:rsidR="0066137E" w:rsidRPr="0066137E" w:rsidRDefault="0066137E" w:rsidP="009D1BDF">
            <w:pPr>
              <w:jc w:val="left"/>
              <w:rPr>
                <w:color w:val="000000"/>
                <w:sz w:val="19"/>
                <w:szCs w:val="19"/>
                <w:lang w:val="fr-CA" w:eastAsia="en-CA"/>
              </w:rPr>
            </w:pPr>
            <w:r w:rsidRPr="0066137E">
              <w:rPr>
                <w:color w:val="000000"/>
                <w:sz w:val="19"/>
                <w:szCs w:val="19"/>
                <w:lang w:val="fr-CA" w:eastAsia="en-CA"/>
              </w:rPr>
              <w:t>Ratio Coût/Efficacité ($US/kg)</w:t>
            </w:r>
          </w:p>
        </w:tc>
        <w:tc>
          <w:tcPr>
            <w:tcW w:w="505" w:type="pct"/>
            <w:tcBorders>
              <w:top w:val="nil"/>
              <w:left w:val="nil"/>
              <w:bottom w:val="single" w:sz="4" w:space="0" w:color="auto"/>
              <w:right w:val="single" w:sz="4" w:space="0" w:color="auto"/>
            </w:tcBorders>
            <w:shd w:val="clear" w:color="auto" w:fill="auto"/>
            <w:noWrap/>
            <w:vAlign w:val="bottom"/>
            <w:hideMark/>
          </w:tcPr>
          <w:p w14:paraId="4F6DA9D8"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18,16</w:t>
            </w:r>
          </w:p>
        </w:tc>
        <w:tc>
          <w:tcPr>
            <w:tcW w:w="505" w:type="pct"/>
            <w:tcBorders>
              <w:top w:val="nil"/>
              <w:left w:val="nil"/>
              <w:bottom w:val="single" w:sz="4" w:space="0" w:color="auto"/>
              <w:right w:val="single" w:sz="4" w:space="0" w:color="auto"/>
            </w:tcBorders>
            <w:shd w:val="clear" w:color="auto" w:fill="auto"/>
            <w:noWrap/>
            <w:vAlign w:val="bottom"/>
            <w:hideMark/>
          </w:tcPr>
          <w:p w14:paraId="3D19924B"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11,70</w:t>
            </w:r>
          </w:p>
        </w:tc>
        <w:tc>
          <w:tcPr>
            <w:tcW w:w="505" w:type="pct"/>
            <w:tcBorders>
              <w:top w:val="nil"/>
              <w:left w:val="nil"/>
              <w:bottom w:val="single" w:sz="4" w:space="0" w:color="auto"/>
              <w:right w:val="single" w:sz="4" w:space="0" w:color="auto"/>
            </w:tcBorders>
            <w:shd w:val="clear" w:color="auto" w:fill="auto"/>
            <w:noWrap/>
            <w:vAlign w:val="bottom"/>
            <w:hideMark/>
          </w:tcPr>
          <w:p w14:paraId="190E2462"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18,18</w:t>
            </w:r>
          </w:p>
        </w:tc>
        <w:tc>
          <w:tcPr>
            <w:tcW w:w="505" w:type="pct"/>
            <w:tcBorders>
              <w:top w:val="nil"/>
              <w:left w:val="nil"/>
              <w:bottom w:val="single" w:sz="4" w:space="0" w:color="auto"/>
              <w:right w:val="single" w:sz="4" w:space="0" w:color="auto"/>
            </w:tcBorders>
            <w:shd w:val="clear" w:color="auto" w:fill="auto"/>
            <w:noWrap/>
            <w:vAlign w:val="bottom"/>
            <w:hideMark/>
          </w:tcPr>
          <w:p w14:paraId="4E9694F9"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13,76</w:t>
            </w:r>
          </w:p>
        </w:tc>
        <w:tc>
          <w:tcPr>
            <w:tcW w:w="505" w:type="pct"/>
            <w:tcBorders>
              <w:top w:val="nil"/>
              <w:left w:val="nil"/>
              <w:bottom w:val="single" w:sz="4" w:space="0" w:color="auto"/>
              <w:right w:val="single" w:sz="4" w:space="0" w:color="auto"/>
            </w:tcBorders>
            <w:shd w:val="clear" w:color="auto" w:fill="auto"/>
            <w:noWrap/>
            <w:vAlign w:val="bottom"/>
            <w:hideMark/>
          </w:tcPr>
          <w:p w14:paraId="01DDF857"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18,16</w:t>
            </w:r>
          </w:p>
        </w:tc>
        <w:tc>
          <w:tcPr>
            <w:tcW w:w="501" w:type="pct"/>
            <w:tcBorders>
              <w:top w:val="nil"/>
              <w:left w:val="nil"/>
              <w:bottom w:val="single" w:sz="4" w:space="0" w:color="auto"/>
              <w:right w:val="single" w:sz="4" w:space="0" w:color="auto"/>
            </w:tcBorders>
            <w:shd w:val="clear" w:color="auto" w:fill="auto"/>
            <w:noWrap/>
            <w:vAlign w:val="bottom"/>
            <w:hideMark/>
          </w:tcPr>
          <w:p w14:paraId="3B8CD9F4" w14:textId="77777777" w:rsidR="0066137E" w:rsidRPr="0066137E" w:rsidRDefault="0066137E" w:rsidP="00E92B75">
            <w:pPr>
              <w:jc w:val="right"/>
              <w:rPr>
                <w:color w:val="000000"/>
                <w:sz w:val="19"/>
                <w:szCs w:val="19"/>
                <w:lang w:val="fr-CA" w:eastAsia="en-CA"/>
              </w:rPr>
            </w:pPr>
            <w:r w:rsidRPr="0066137E">
              <w:rPr>
                <w:color w:val="000000"/>
                <w:sz w:val="19"/>
                <w:szCs w:val="19"/>
                <w:lang w:val="fr-CA" w:eastAsia="en-CA"/>
              </w:rPr>
              <w:t>1,05</w:t>
            </w:r>
          </w:p>
        </w:tc>
      </w:tr>
    </w:tbl>
    <w:p w14:paraId="74445541" w14:textId="77777777" w:rsidR="002E21D0" w:rsidRPr="0066137E" w:rsidRDefault="00943D4D" w:rsidP="002E21D0">
      <w:pPr>
        <w:rPr>
          <w:sz w:val="18"/>
          <w:szCs w:val="18"/>
          <w:lang w:val="fr-CA"/>
        </w:rPr>
      </w:pPr>
      <w:r w:rsidRPr="0066137E">
        <w:rPr>
          <w:sz w:val="18"/>
          <w:szCs w:val="18"/>
          <w:vertAlign w:val="superscript"/>
          <w:lang w:val="fr-CA"/>
        </w:rPr>
        <w:t>*</w:t>
      </w:r>
      <w:r w:rsidR="00A22873" w:rsidRPr="0066137E">
        <w:rPr>
          <w:sz w:val="18"/>
          <w:szCs w:val="18"/>
          <w:lang w:val="fr-CA"/>
        </w:rPr>
        <w:t xml:space="preserve"> </w:t>
      </w:r>
      <w:r w:rsidR="0066137E" w:rsidRPr="0066137E">
        <w:rPr>
          <w:sz w:val="18"/>
          <w:szCs w:val="18"/>
          <w:lang w:val="fr-CA"/>
        </w:rPr>
        <w:t>$US sauf indication contraire</w:t>
      </w:r>
    </w:p>
    <w:p w14:paraId="7C87A27C" w14:textId="77777777" w:rsidR="004C743A" w:rsidRPr="0066137E" w:rsidRDefault="00943D4D" w:rsidP="002E21D0">
      <w:pPr>
        <w:rPr>
          <w:sz w:val="18"/>
          <w:szCs w:val="18"/>
          <w:lang w:val="fr-CA"/>
        </w:rPr>
      </w:pPr>
      <w:r w:rsidRPr="0066137E">
        <w:rPr>
          <w:sz w:val="18"/>
          <w:szCs w:val="18"/>
          <w:vertAlign w:val="superscript"/>
          <w:lang w:val="fr-CA"/>
        </w:rPr>
        <w:t>**</w:t>
      </w:r>
      <w:r w:rsidR="004C743A" w:rsidRPr="0066137E">
        <w:rPr>
          <w:sz w:val="18"/>
          <w:szCs w:val="18"/>
          <w:lang w:val="fr-CA"/>
        </w:rPr>
        <w:t xml:space="preserve"> </w:t>
      </w:r>
      <w:r w:rsidR="0066137E" w:rsidRPr="0066137E">
        <w:rPr>
          <w:sz w:val="18"/>
          <w:szCs w:val="18"/>
          <w:lang w:val="fr-CA"/>
        </w:rPr>
        <w:t>L</w:t>
      </w:r>
      <w:r w:rsidR="0028543B">
        <w:rPr>
          <w:sz w:val="18"/>
          <w:szCs w:val="18"/>
          <w:lang w:val="fr-CA"/>
        </w:rPr>
        <w:t>’</w:t>
      </w:r>
      <w:r w:rsidR="0066137E" w:rsidRPr="0066137E">
        <w:rPr>
          <w:sz w:val="18"/>
          <w:szCs w:val="18"/>
          <w:lang w:val="fr-CA"/>
        </w:rPr>
        <w:t>entreprise a déjà une capacité de fabrication à base de R</w:t>
      </w:r>
      <w:r w:rsidR="003F25F7">
        <w:rPr>
          <w:sz w:val="18"/>
          <w:szCs w:val="18"/>
          <w:lang w:val="fr-CA"/>
        </w:rPr>
        <w:noBreakHyphen/>
      </w:r>
      <w:r w:rsidR="0066137E" w:rsidRPr="0066137E">
        <w:rPr>
          <w:sz w:val="18"/>
          <w:szCs w:val="18"/>
          <w:lang w:val="fr-CA"/>
        </w:rPr>
        <w:t>600a</w:t>
      </w:r>
    </w:p>
    <w:p w14:paraId="7A716342" w14:textId="77777777" w:rsidR="00B22FF1" w:rsidRPr="0066137E" w:rsidRDefault="0086531E" w:rsidP="002E21D0">
      <w:pPr>
        <w:rPr>
          <w:sz w:val="18"/>
          <w:szCs w:val="18"/>
          <w:lang w:val="fr-CA"/>
        </w:rPr>
      </w:pPr>
      <w:r w:rsidRPr="0066137E">
        <w:rPr>
          <w:sz w:val="18"/>
          <w:szCs w:val="18"/>
          <w:vertAlign w:val="superscript"/>
          <w:lang w:val="fr-CA"/>
        </w:rPr>
        <w:t>***</w:t>
      </w:r>
      <w:r w:rsidR="00B22FF1" w:rsidRPr="0066137E">
        <w:rPr>
          <w:sz w:val="18"/>
          <w:szCs w:val="18"/>
          <w:lang w:val="fr-CA"/>
        </w:rPr>
        <w:t xml:space="preserve"> </w:t>
      </w:r>
      <w:r w:rsidR="0066137E" w:rsidRPr="0066137E">
        <w:rPr>
          <w:sz w:val="18"/>
          <w:szCs w:val="18"/>
          <w:lang w:val="fr-CA"/>
        </w:rPr>
        <w:t>Consommation moyenne pour 2021–2023</w:t>
      </w:r>
    </w:p>
    <w:p w14:paraId="6AF9D0B0" w14:textId="77777777" w:rsidR="00A54C91" w:rsidRPr="0066137E" w:rsidRDefault="00A54C91" w:rsidP="002E21D0">
      <w:pPr>
        <w:rPr>
          <w:sz w:val="18"/>
          <w:szCs w:val="18"/>
          <w:lang w:val="fr-CA"/>
        </w:rPr>
      </w:pPr>
    </w:p>
    <w:p w14:paraId="0CC7D791" w14:textId="77777777" w:rsidR="002E21D0" w:rsidRPr="00801E1F" w:rsidRDefault="00841E5B" w:rsidP="00943D4D">
      <w:pPr>
        <w:spacing w:after="240"/>
        <w:rPr>
          <w:sz w:val="18"/>
          <w:szCs w:val="18"/>
          <w:lang w:val="fr-FR"/>
        </w:rPr>
      </w:pPr>
      <w:r w:rsidRPr="00801E1F">
        <w:rPr>
          <w:sz w:val="18"/>
          <w:szCs w:val="18"/>
          <w:vertAlign w:val="superscript"/>
          <w:lang w:val="fr-FR"/>
        </w:rPr>
        <w:t>+</w:t>
      </w:r>
      <w:r w:rsidR="002956BD" w:rsidRPr="00801E1F">
        <w:rPr>
          <w:sz w:val="18"/>
          <w:szCs w:val="18"/>
          <w:lang w:val="fr-FR"/>
        </w:rPr>
        <w:t xml:space="preserve"> </w:t>
      </w:r>
      <w:r w:rsidR="0066137E" w:rsidRPr="0022386C">
        <w:rPr>
          <w:sz w:val="18"/>
          <w:szCs w:val="18"/>
          <w:lang w:val="fr-CA"/>
        </w:rPr>
        <w:t xml:space="preserve">Entreprise </w:t>
      </w:r>
      <w:r w:rsidR="0066137E">
        <w:rPr>
          <w:sz w:val="18"/>
          <w:szCs w:val="18"/>
          <w:lang w:val="fr-CA"/>
        </w:rPr>
        <w:t>avec 7,6 pour cent de propriété selon l</w:t>
      </w:r>
      <w:r w:rsidR="0028543B">
        <w:rPr>
          <w:sz w:val="18"/>
          <w:szCs w:val="18"/>
          <w:lang w:val="fr-CA"/>
        </w:rPr>
        <w:t>’</w:t>
      </w:r>
      <w:r w:rsidR="0066137E">
        <w:rPr>
          <w:sz w:val="18"/>
          <w:szCs w:val="18"/>
          <w:lang w:val="fr-CA"/>
        </w:rPr>
        <w:t>article </w:t>
      </w:r>
      <w:r w:rsidR="0066137E" w:rsidRPr="0022386C">
        <w:rPr>
          <w:sz w:val="18"/>
          <w:szCs w:val="18"/>
          <w:lang w:val="fr-CA"/>
        </w:rPr>
        <w:t>5</w:t>
      </w:r>
    </w:p>
    <w:p w14:paraId="69A5913E" w14:textId="77777777" w:rsidR="005E086B" w:rsidRPr="00801E1F" w:rsidRDefault="0066137E" w:rsidP="00943D4D">
      <w:pPr>
        <w:pStyle w:val="Heading1"/>
        <w:spacing w:before="240"/>
        <w:rPr>
          <w:lang w:val="fr-FR"/>
        </w:rPr>
      </w:pPr>
      <w:r w:rsidRPr="0022386C">
        <w:rPr>
          <w:lang w:val="fr-CA"/>
        </w:rPr>
        <w:t xml:space="preserve">En plus des huit fabricants </w:t>
      </w:r>
      <w:r w:rsidRPr="0022386C">
        <w:rPr>
          <w:noProof/>
          <w:lang w:val="fr-CA"/>
        </w:rPr>
        <w:t>mentionnés ci</w:t>
      </w:r>
      <w:r w:rsidR="003F25F7">
        <w:rPr>
          <w:noProof/>
          <w:lang w:val="fr-CA"/>
        </w:rPr>
        <w:noBreakHyphen/>
      </w:r>
      <w:r w:rsidRPr="0022386C">
        <w:rPr>
          <w:noProof/>
          <w:lang w:val="fr-CA"/>
        </w:rPr>
        <w:t>dessus, une entreprise (Denpoo Mandiri) assemble des distributeurs d</w:t>
      </w:r>
      <w:r w:rsidR="0028543B">
        <w:rPr>
          <w:noProof/>
          <w:lang w:val="fr-CA"/>
        </w:rPr>
        <w:t>’</w:t>
      </w:r>
      <w:r w:rsidRPr="0022386C">
        <w:rPr>
          <w:noProof/>
          <w:lang w:val="fr-CA"/>
        </w:rPr>
        <w:t>eau froide à partir d</w:t>
      </w:r>
      <w:r w:rsidR="0028543B">
        <w:rPr>
          <w:noProof/>
          <w:lang w:val="fr-CA"/>
        </w:rPr>
        <w:t>’</w:t>
      </w:r>
      <w:r w:rsidRPr="0022386C">
        <w:rPr>
          <w:noProof/>
          <w:lang w:val="fr-CA"/>
        </w:rPr>
        <w:t xml:space="preserve">importations de kits en pièces détachées </w:t>
      </w:r>
      <w:r>
        <w:rPr>
          <w:noProof/>
          <w:lang w:val="fr-CA"/>
        </w:rPr>
        <w:t>semi</w:t>
      </w:r>
      <w:r w:rsidR="003F25F7">
        <w:rPr>
          <w:noProof/>
          <w:lang w:val="fr-CA"/>
        </w:rPr>
        <w:noBreakHyphen/>
      </w:r>
      <w:r>
        <w:rPr>
          <w:noProof/>
          <w:lang w:val="fr-CA"/>
        </w:rPr>
        <w:t>complets qui sont pré</w:t>
      </w:r>
      <w:r w:rsidR="003F25F7">
        <w:rPr>
          <w:noProof/>
          <w:lang w:val="fr-CA"/>
        </w:rPr>
        <w:noBreakHyphen/>
      </w:r>
      <w:r w:rsidRPr="0022386C">
        <w:rPr>
          <w:noProof/>
          <w:lang w:val="fr-CA"/>
        </w:rPr>
        <w:t>chargés au HFC</w:t>
      </w:r>
      <w:r w:rsidR="003F25F7">
        <w:rPr>
          <w:noProof/>
          <w:lang w:val="fr-CA"/>
        </w:rPr>
        <w:noBreakHyphen/>
      </w:r>
      <w:r w:rsidRPr="0022386C">
        <w:rPr>
          <w:noProof/>
          <w:lang w:val="fr-CA"/>
        </w:rPr>
        <w:t>134a.  L</w:t>
      </w:r>
      <w:r w:rsidR="0028543B">
        <w:rPr>
          <w:noProof/>
          <w:lang w:val="fr-CA"/>
        </w:rPr>
        <w:t>’</w:t>
      </w:r>
      <w:r w:rsidRPr="0022386C">
        <w:rPr>
          <w:noProof/>
          <w:lang w:val="fr-CA"/>
        </w:rPr>
        <w:t>entreprise assemble et teste les unités assemblées dans son</w:t>
      </w:r>
      <w:r w:rsidRPr="0022386C">
        <w:rPr>
          <w:lang w:val="fr-CA"/>
        </w:rPr>
        <w:t xml:space="preserve"> usine en Indonésie et en cas de fuites, la charge de frigorigène est complétée à l</w:t>
      </w:r>
      <w:r w:rsidR="0028543B">
        <w:rPr>
          <w:lang w:val="fr-CA"/>
        </w:rPr>
        <w:t>’</w:t>
      </w:r>
      <w:r w:rsidRPr="0022386C">
        <w:rPr>
          <w:lang w:val="fr-CA"/>
        </w:rPr>
        <w:t>aide d</w:t>
      </w:r>
      <w:r w:rsidR="0028543B">
        <w:rPr>
          <w:lang w:val="fr-CA"/>
        </w:rPr>
        <w:t>’</w:t>
      </w:r>
      <w:r w:rsidRPr="0022386C">
        <w:rPr>
          <w:lang w:val="fr-CA"/>
        </w:rPr>
        <w:t>outils simples (manomètre de collecteur). Cette consommation est examinée dans le cadre du secteur de l</w:t>
      </w:r>
      <w:r w:rsidR="0028543B">
        <w:rPr>
          <w:lang w:val="fr-CA"/>
        </w:rPr>
        <w:t>’</w:t>
      </w:r>
      <w:r w:rsidRPr="0022386C">
        <w:rPr>
          <w:lang w:val="fr-CA"/>
        </w:rPr>
        <w:t>entretien</w:t>
      </w:r>
      <w:r w:rsidR="00802A7D" w:rsidRPr="00801E1F">
        <w:rPr>
          <w:lang w:val="fr-FR"/>
        </w:rPr>
        <w:t>.</w:t>
      </w:r>
    </w:p>
    <w:p w14:paraId="0FC1E0E0" w14:textId="77777777" w:rsidR="00A055E9" w:rsidRPr="00801E1F" w:rsidRDefault="0066137E" w:rsidP="00E709A4">
      <w:pPr>
        <w:keepNext/>
        <w:spacing w:after="240"/>
        <w:rPr>
          <w:i/>
          <w:iCs/>
          <w:u w:val="single"/>
          <w:lang w:val="fr-FR"/>
        </w:rPr>
      </w:pPr>
      <w:r w:rsidRPr="00AA21E8">
        <w:rPr>
          <w:i/>
          <w:noProof/>
          <w:u w:val="single"/>
          <w:lang w:val="fr-CA"/>
        </w:rPr>
        <w:t>Sous</w:t>
      </w:r>
      <w:r w:rsidR="003F25F7">
        <w:rPr>
          <w:i/>
          <w:noProof/>
          <w:u w:val="single"/>
          <w:lang w:val="fr-CA"/>
        </w:rPr>
        <w:noBreakHyphen/>
      </w:r>
      <w:r w:rsidRPr="00AA21E8">
        <w:rPr>
          <w:i/>
          <w:noProof/>
          <w:u w:val="single"/>
          <w:lang w:val="fr-CA"/>
        </w:rPr>
        <w:t>projet d</w:t>
      </w:r>
      <w:r w:rsidR="0028543B">
        <w:rPr>
          <w:i/>
          <w:noProof/>
          <w:u w:val="single"/>
          <w:lang w:val="fr-CA"/>
        </w:rPr>
        <w:t>’</w:t>
      </w:r>
      <w:r w:rsidRPr="00AA21E8">
        <w:rPr>
          <w:i/>
          <w:noProof/>
          <w:u w:val="single"/>
          <w:lang w:val="fr-CA"/>
        </w:rPr>
        <w:t>investissement</w:t>
      </w:r>
      <w:r w:rsidRPr="00AA21E8">
        <w:rPr>
          <w:i/>
          <w:u w:val="single"/>
          <w:lang w:val="fr-CA"/>
        </w:rPr>
        <w:t xml:space="preserve"> pour les systèmes de climatisation</w:t>
      </w:r>
      <w:r w:rsidR="00AA21E8" w:rsidRPr="00AA21E8">
        <w:rPr>
          <w:i/>
          <w:u w:val="single"/>
          <w:lang w:val="fr-CA"/>
        </w:rPr>
        <w:t xml:space="preserve"> mobile</w:t>
      </w:r>
      <w:r w:rsidRPr="00AA21E8">
        <w:rPr>
          <w:i/>
          <w:u w:val="single"/>
          <w:lang w:val="fr-CA"/>
        </w:rPr>
        <w:t xml:space="preserve"> des trains</w:t>
      </w:r>
    </w:p>
    <w:p w14:paraId="1BDCB3B0" w14:textId="77777777" w:rsidR="00911447" w:rsidRPr="00801E1F" w:rsidRDefault="00AA21E8" w:rsidP="009E1423">
      <w:pPr>
        <w:pStyle w:val="Heading1"/>
        <w:rPr>
          <w:lang w:val="fr-FR"/>
        </w:rPr>
      </w:pPr>
      <w:r w:rsidRPr="0022386C">
        <w:rPr>
          <w:lang w:val="fr-CA"/>
        </w:rPr>
        <w:t>Le seul fabricant d</w:t>
      </w:r>
      <w:r w:rsidR="0028543B">
        <w:rPr>
          <w:lang w:val="fr-CA"/>
        </w:rPr>
        <w:t>’</w:t>
      </w:r>
      <w:r w:rsidRPr="0022386C">
        <w:rPr>
          <w:lang w:val="fr-CA"/>
        </w:rPr>
        <w:t xml:space="preserve">unités de climatisation pour les trains de passagers en Indonésie est INKA </w:t>
      </w:r>
      <w:r w:rsidRPr="0022386C">
        <w:rPr>
          <w:noProof/>
          <w:lang w:val="fr-CA"/>
        </w:rPr>
        <w:t>Multi Solusi (IMS), une filiale de Industri Kereta Api (INKA</w:t>
      </w:r>
      <w:r w:rsidRPr="0022386C">
        <w:rPr>
          <w:lang w:val="fr-CA"/>
        </w:rPr>
        <w:t xml:space="preserve">), le constructeur national de locomotives et de matériel roulant pour la Compagnie de chemin de fer indonésienne. Actuellement, tous les wagons sont </w:t>
      </w:r>
      <w:r w:rsidRPr="0022386C">
        <w:rPr>
          <w:lang w:val="fr-CA"/>
        </w:rPr>
        <w:lastRenderedPageBreak/>
        <w:t>équipés d</w:t>
      </w:r>
      <w:r w:rsidR="0028543B">
        <w:rPr>
          <w:lang w:val="fr-CA"/>
        </w:rPr>
        <w:t>’</w:t>
      </w:r>
      <w:r w:rsidRPr="0022386C">
        <w:rPr>
          <w:lang w:val="fr-CA"/>
        </w:rPr>
        <w:t xml:space="preserve">unités de climatisation installées sur </w:t>
      </w:r>
      <w:r>
        <w:rPr>
          <w:lang w:val="fr-CA"/>
        </w:rPr>
        <w:t>le toit et chargées au R</w:t>
      </w:r>
      <w:r w:rsidR="003F25F7">
        <w:rPr>
          <w:lang w:val="fr-CA"/>
        </w:rPr>
        <w:noBreakHyphen/>
      </w:r>
      <w:r>
        <w:rPr>
          <w:lang w:val="fr-CA"/>
        </w:rPr>
        <w:t>407C. Depuis 2014, IMS a fabriqué plus de 2 000 </w:t>
      </w:r>
      <w:r w:rsidRPr="0022386C">
        <w:rPr>
          <w:lang w:val="fr-CA"/>
        </w:rPr>
        <w:t>unités, avec une consommation de 49,2</w:t>
      </w:r>
      <w:r>
        <w:rPr>
          <w:lang w:val="fr-CA"/>
        </w:rPr>
        <w:t>2 </w:t>
      </w:r>
      <w:r w:rsidRPr="0022386C">
        <w:rPr>
          <w:lang w:val="fr-CA"/>
        </w:rPr>
        <w:t>tm de R</w:t>
      </w:r>
      <w:r w:rsidR="003F25F7">
        <w:rPr>
          <w:lang w:val="fr-CA"/>
        </w:rPr>
        <w:noBreakHyphen/>
      </w:r>
      <w:r w:rsidRPr="0022386C">
        <w:rPr>
          <w:lang w:val="fr-CA"/>
        </w:rPr>
        <w:t xml:space="preserve">407C </w:t>
      </w:r>
      <w:r>
        <w:rPr>
          <w:lang w:val="fr-CA"/>
        </w:rPr>
        <w:t>entre 2019 et </w:t>
      </w:r>
      <w:r w:rsidRPr="0022386C">
        <w:rPr>
          <w:lang w:val="fr-CA"/>
        </w:rPr>
        <w:t>2023</w:t>
      </w:r>
      <w:r w:rsidR="00617B5D" w:rsidRPr="00801E1F">
        <w:rPr>
          <w:lang w:val="fr-FR"/>
        </w:rPr>
        <w:t>.</w:t>
      </w:r>
    </w:p>
    <w:p w14:paraId="7CE63742" w14:textId="77777777" w:rsidR="00D77759" w:rsidRPr="00801E1F" w:rsidRDefault="00AA21E8" w:rsidP="009E1423">
      <w:pPr>
        <w:pStyle w:val="Heading1"/>
        <w:rPr>
          <w:lang w:val="fr-FR"/>
        </w:rPr>
      </w:pPr>
      <w:r>
        <w:rPr>
          <w:lang w:val="fr-CA"/>
        </w:rPr>
        <w:t>Entre 2029 et </w:t>
      </w:r>
      <w:r w:rsidRPr="0022386C">
        <w:rPr>
          <w:lang w:val="fr-CA"/>
        </w:rPr>
        <w:t>2034, l</w:t>
      </w:r>
      <w:r w:rsidR="0028543B">
        <w:rPr>
          <w:lang w:val="fr-CA"/>
        </w:rPr>
        <w:t>’</w:t>
      </w:r>
      <w:r w:rsidRPr="0022386C">
        <w:rPr>
          <w:lang w:val="fr-CA"/>
        </w:rPr>
        <w:t>Indonésie prévoit resserrer l</w:t>
      </w:r>
      <w:r w:rsidR="0028543B">
        <w:rPr>
          <w:lang w:val="fr-CA"/>
        </w:rPr>
        <w:t>’</w:t>
      </w:r>
      <w:r w:rsidRPr="0022386C">
        <w:rPr>
          <w:lang w:val="fr-CA"/>
        </w:rPr>
        <w:t>offre de R</w:t>
      </w:r>
      <w:r w:rsidR="003F25F7">
        <w:rPr>
          <w:lang w:val="fr-CA"/>
        </w:rPr>
        <w:noBreakHyphen/>
      </w:r>
      <w:r w:rsidRPr="0022386C">
        <w:rPr>
          <w:lang w:val="fr-CA"/>
        </w:rPr>
        <w:t>407C pour utilisation dans les climatiseurs de trains et des transports et cesser l</w:t>
      </w:r>
      <w:r w:rsidR="0028543B">
        <w:rPr>
          <w:lang w:val="fr-CA"/>
        </w:rPr>
        <w:t>’</w:t>
      </w:r>
      <w:r w:rsidRPr="0022386C">
        <w:rPr>
          <w:lang w:val="fr-CA"/>
        </w:rPr>
        <w:t>installation de climatiseurs à base de R</w:t>
      </w:r>
      <w:r w:rsidR="003F25F7">
        <w:rPr>
          <w:lang w:val="fr-CA"/>
        </w:rPr>
        <w:noBreakHyphen/>
      </w:r>
      <w:r w:rsidRPr="0022386C">
        <w:rPr>
          <w:lang w:val="fr-CA"/>
        </w:rPr>
        <w:t>407C dans les voitures particulières d</w:t>
      </w:r>
      <w:r w:rsidR="0028543B">
        <w:rPr>
          <w:lang w:val="fr-CA"/>
        </w:rPr>
        <w:t>’</w:t>
      </w:r>
      <w:r w:rsidRPr="0022386C">
        <w:rPr>
          <w:lang w:val="fr-CA"/>
        </w:rPr>
        <w:t>ici le 1</w:t>
      </w:r>
      <w:r w:rsidRPr="0022386C">
        <w:rPr>
          <w:vertAlign w:val="superscript"/>
          <w:lang w:val="fr-CA"/>
        </w:rPr>
        <w:t>er</w:t>
      </w:r>
      <w:r>
        <w:rPr>
          <w:lang w:val="fr-CA"/>
        </w:rPr>
        <w:t> janvier </w:t>
      </w:r>
      <w:r w:rsidRPr="0022386C">
        <w:rPr>
          <w:lang w:val="fr-CA"/>
        </w:rPr>
        <w:t>2035, à partir de l</w:t>
      </w:r>
      <w:r w:rsidR="0028543B">
        <w:rPr>
          <w:lang w:val="fr-CA"/>
        </w:rPr>
        <w:t>’</w:t>
      </w:r>
      <w:r w:rsidRPr="0022386C">
        <w:rPr>
          <w:lang w:val="fr-CA"/>
        </w:rPr>
        <w:t>évaluation satisfaisante de la performance et de la fiabilité des nouveaux systèmes de climatisation dans des conditions réelles d</w:t>
      </w:r>
      <w:r w:rsidR="0028543B">
        <w:rPr>
          <w:lang w:val="fr-CA"/>
        </w:rPr>
        <w:t>’</w:t>
      </w:r>
      <w:r w:rsidRPr="0022386C">
        <w:rPr>
          <w:lang w:val="fr-CA"/>
        </w:rPr>
        <w:t>exploitation sur les trains. L</w:t>
      </w:r>
      <w:r w:rsidR="0028543B">
        <w:rPr>
          <w:lang w:val="fr-CA"/>
        </w:rPr>
        <w:t>’</w:t>
      </w:r>
      <w:r w:rsidRPr="0022386C">
        <w:rPr>
          <w:lang w:val="fr-CA"/>
        </w:rPr>
        <w:t>interdiction de fabrication de climatiseurs à base de frigo</w:t>
      </w:r>
      <w:r>
        <w:rPr>
          <w:lang w:val="fr-CA"/>
        </w:rPr>
        <w:t>rigènes avec un PRP supérieur à </w:t>
      </w:r>
      <w:r w:rsidRPr="0022386C">
        <w:rPr>
          <w:lang w:val="fr-CA"/>
        </w:rPr>
        <w:t>150 dans les trains et les transports est prévue d</w:t>
      </w:r>
      <w:r w:rsidR="0028543B">
        <w:rPr>
          <w:lang w:val="fr-CA"/>
        </w:rPr>
        <w:t>’</w:t>
      </w:r>
      <w:r w:rsidRPr="0022386C">
        <w:rPr>
          <w:lang w:val="fr-CA"/>
        </w:rPr>
        <w:t xml:space="preserve">ici </w:t>
      </w:r>
      <w:r>
        <w:rPr>
          <w:lang w:val="fr-CA"/>
        </w:rPr>
        <w:t xml:space="preserve">à 2035. </w:t>
      </w:r>
      <w:r w:rsidRPr="0022386C">
        <w:rPr>
          <w:lang w:val="fr-CA"/>
        </w:rPr>
        <w:t>En dépit d</w:t>
      </w:r>
      <w:r w:rsidR="0028543B">
        <w:rPr>
          <w:lang w:val="fr-CA"/>
        </w:rPr>
        <w:t>’</w:t>
      </w:r>
      <w:r w:rsidRPr="0022386C">
        <w:rPr>
          <w:lang w:val="fr-CA"/>
        </w:rPr>
        <w:t>un impact relativement faible, cette application présente pour le gouvernement l</w:t>
      </w:r>
      <w:r w:rsidR="0028543B">
        <w:rPr>
          <w:lang w:val="fr-CA"/>
        </w:rPr>
        <w:t>’</w:t>
      </w:r>
      <w:r w:rsidRPr="0022386C">
        <w:rPr>
          <w:lang w:val="fr-CA"/>
        </w:rPr>
        <w:t xml:space="preserve">occasion de </w:t>
      </w:r>
      <w:r w:rsidRPr="0022386C">
        <w:rPr>
          <w:noProof/>
          <w:lang w:val="fr-CA"/>
        </w:rPr>
        <w:t>s</w:t>
      </w:r>
      <w:r w:rsidR="0028543B">
        <w:rPr>
          <w:noProof/>
          <w:lang w:val="fr-CA"/>
        </w:rPr>
        <w:t>’</w:t>
      </w:r>
      <w:r w:rsidRPr="0022386C">
        <w:rPr>
          <w:noProof/>
          <w:lang w:val="fr-CA"/>
        </w:rPr>
        <w:t>attaquer proactivement à</w:t>
      </w:r>
      <w:r w:rsidRPr="0022386C">
        <w:rPr>
          <w:lang w:val="fr-CA"/>
        </w:rPr>
        <w:t xml:space="preserve"> la réduction progressive des HFC à travers </w:t>
      </w:r>
      <w:r w:rsidRPr="0022386C">
        <w:rPr>
          <w:noProof/>
          <w:lang w:val="fr-CA"/>
        </w:rPr>
        <w:t>un sous</w:t>
      </w:r>
      <w:r w:rsidR="003F25F7">
        <w:rPr>
          <w:noProof/>
          <w:lang w:val="fr-CA"/>
        </w:rPr>
        <w:noBreakHyphen/>
      </w:r>
      <w:r w:rsidRPr="0022386C">
        <w:rPr>
          <w:noProof/>
          <w:lang w:val="fr-CA"/>
        </w:rPr>
        <w:t>projet d</w:t>
      </w:r>
      <w:r w:rsidR="0028543B">
        <w:rPr>
          <w:noProof/>
          <w:lang w:val="fr-CA"/>
        </w:rPr>
        <w:t>’</w:t>
      </w:r>
      <w:r w:rsidRPr="0022386C">
        <w:rPr>
          <w:noProof/>
          <w:lang w:val="fr-CA"/>
        </w:rPr>
        <w:t>investissement</w:t>
      </w:r>
      <w:r w:rsidRPr="0022386C">
        <w:rPr>
          <w:lang w:val="fr-CA"/>
        </w:rPr>
        <w:t xml:space="preserve"> lancé dans une entreprise d</w:t>
      </w:r>
      <w:r w:rsidR="0028543B">
        <w:rPr>
          <w:lang w:val="fr-CA"/>
        </w:rPr>
        <w:t>’</w:t>
      </w:r>
      <w:r w:rsidRPr="0022386C">
        <w:rPr>
          <w:lang w:val="fr-CA"/>
        </w:rPr>
        <w:t>état. L</w:t>
      </w:r>
      <w:r w:rsidR="0028543B">
        <w:rPr>
          <w:lang w:val="fr-CA"/>
        </w:rPr>
        <w:t>’</w:t>
      </w:r>
      <w:r w:rsidRPr="0022386C">
        <w:rPr>
          <w:lang w:val="fr-CA"/>
        </w:rPr>
        <w:t>utilisation d</w:t>
      </w:r>
      <w:r w:rsidR="0028543B">
        <w:rPr>
          <w:lang w:val="fr-CA"/>
        </w:rPr>
        <w:t>’</w:t>
      </w:r>
      <w:r w:rsidRPr="0022386C">
        <w:rPr>
          <w:lang w:val="fr-CA"/>
        </w:rPr>
        <w:t>un frigorigène à PRP plus faible dans les systèmes de climatisation des trains exigera des modifications de conception pour assurer la sécurité, ainsi qu</w:t>
      </w:r>
      <w:r w:rsidR="0028543B">
        <w:rPr>
          <w:lang w:val="fr-CA"/>
        </w:rPr>
        <w:t>’</w:t>
      </w:r>
      <w:r w:rsidRPr="0022386C">
        <w:rPr>
          <w:lang w:val="fr-CA"/>
        </w:rPr>
        <w:t>une optimisation de la taille et de la performance du compresseur adapté au climat local, en prenant note qu</w:t>
      </w:r>
      <w:r w:rsidR="0028543B">
        <w:rPr>
          <w:lang w:val="fr-CA"/>
        </w:rPr>
        <w:t>’</w:t>
      </w:r>
      <w:r w:rsidRPr="0022386C">
        <w:rPr>
          <w:lang w:val="fr-CA"/>
        </w:rPr>
        <w:t>à l</w:t>
      </w:r>
      <w:r w:rsidR="0028543B">
        <w:rPr>
          <w:lang w:val="fr-CA"/>
        </w:rPr>
        <w:t>’</w:t>
      </w:r>
      <w:r w:rsidRPr="0022386C">
        <w:rPr>
          <w:lang w:val="fr-CA"/>
        </w:rPr>
        <w:t>avenir les trains vieillissants devront remplacer leurs systèmes de climatisation, et que l</w:t>
      </w:r>
      <w:r w:rsidR="0028543B">
        <w:rPr>
          <w:lang w:val="fr-CA"/>
        </w:rPr>
        <w:t>’</w:t>
      </w:r>
      <w:r w:rsidRPr="0022386C">
        <w:rPr>
          <w:lang w:val="fr-CA"/>
        </w:rPr>
        <w:t>absence de frigorigène adéquat pour l</w:t>
      </w:r>
      <w:r w:rsidR="0028543B">
        <w:rPr>
          <w:lang w:val="fr-CA"/>
        </w:rPr>
        <w:t>’</w:t>
      </w:r>
      <w:r w:rsidRPr="0022386C">
        <w:rPr>
          <w:lang w:val="fr-CA"/>
        </w:rPr>
        <w:t>entretien pourrait mettre en danger la sécurité du public</w:t>
      </w:r>
      <w:r>
        <w:rPr>
          <w:lang w:val="fr-CA"/>
        </w:rPr>
        <w:t>.</w:t>
      </w:r>
    </w:p>
    <w:p w14:paraId="26E2D464" w14:textId="77777777" w:rsidR="00FC0C71" w:rsidRPr="00801E1F" w:rsidRDefault="00AA21E8">
      <w:pPr>
        <w:pStyle w:val="Heading1"/>
        <w:rPr>
          <w:color w:val="000000" w:themeColor="text1"/>
          <w:lang w:val="fr-FR"/>
        </w:rPr>
      </w:pPr>
      <w:r>
        <w:rPr>
          <w:lang w:val="fr-CA"/>
        </w:rPr>
        <w:t>La phase </w:t>
      </w:r>
      <w:r w:rsidRPr="0022386C">
        <w:rPr>
          <w:lang w:val="fr-CA"/>
        </w:rPr>
        <w:t xml:space="preserve">I du KIP soutiendra le </w:t>
      </w:r>
      <w:r w:rsidRPr="0022386C">
        <w:rPr>
          <w:noProof/>
          <w:lang w:val="fr-CA"/>
        </w:rPr>
        <w:t>sous</w:t>
      </w:r>
      <w:r w:rsidR="003F25F7">
        <w:rPr>
          <w:noProof/>
          <w:lang w:val="fr-CA"/>
        </w:rPr>
        <w:noBreakHyphen/>
      </w:r>
      <w:r w:rsidRPr="0022386C">
        <w:rPr>
          <w:noProof/>
          <w:lang w:val="fr-CA"/>
        </w:rPr>
        <w:t>p</w:t>
      </w:r>
      <w:r>
        <w:rPr>
          <w:noProof/>
          <w:lang w:val="fr-CA"/>
        </w:rPr>
        <w:t>rojet chez</w:t>
      </w:r>
      <w:r>
        <w:rPr>
          <w:lang w:val="fr-CA"/>
        </w:rPr>
        <w:t xml:space="preserve"> IMS pour éliminer </w:t>
      </w:r>
      <w:r>
        <w:rPr>
          <w:noProof/>
          <w:lang w:val="fr-CA"/>
        </w:rPr>
        <w:t>11 </w:t>
      </w:r>
      <w:r w:rsidRPr="0022386C">
        <w:rPr>
          <w:noProof/>
          <w:lang w:val="fr-CA"/>
        </w:rPr>
        <w:t xml:space="preserve">tm ou </w:t>
      </w:r>
      <w:r>
        <w:rPr>
          <w:noProof/>
          <w:lang w:val="fr-CA"/>
        </w:rPr>
        <w:t>19 </w:t>
      </w:r>
      <w:r w:rsidRPr="0022386C">
        <w:rPr>
          <w:noProof/>
          <w:lang w:val="fr-CA"/>
        </w:rPr>
        <w:t>512</w:t>
      </w:r>
      <w:r>
        <w:rPr>
          <w:noProof/>
          <w:lang w:val="fr-CA"/>
        </w:rPr>
        <w:t> </w:t>
      </w:r>
      <w:r w:rsidRPr="00AA21E8">
        <w:rPr>
          <w:noProof/>
          <w:lang w:val="fr-CA"/>
        </w:rPr>
        <w:t>tonnes éqCO</w:t>
      </w:r>
      <w:r w:rsidRPr="00AA21E8">
        <w:rPr>
          <w:noProof/>
          <w:vertAlign w:val="subscript"/>
          <w:lang w:val="fr-CA"/>
        </w:rPr>
        <w:t>2</w:t>
      </w:r>
      <w:r w:rsidRPr="0022386C">
        <w:rPr>
          <w:noProof/>
          <w:lang w:val="fr-CA"/>
        </w:rPr>
        <w:t xml:space="preserve"> de R</w:t>
      </w:r>
      <w:r w:rsidR="003F25F7">
        <w:rPr>
          <w:noProof/>
          <w:lang w:val="fr-CA"/>
        </w:rPr>
        <w:noBreakHyphen/>
      </w:r>
      <w:r w:rsidRPr="0022386C">
        <w:rPr>
          <w:noProof/>
          <w:lang w:val="fr-CA"/>
        </w:rPr>
        <w:t>407C par l</w:t>
      </w:r>
      <w:r w:rsidR="0028543B">
        <w:rPr>
          <w:noProof/>
          <w:lang w:val="fr-CA"/>
        </w:rPr>
        <w:t>’</w:t>
      </w:r>
      <w:r w:rsidRPr="0022386C">
        <w:rPr>
          <w:noProof/>
          <w:lang w:val="fr-CA"/>
        </w:rPr>
        <w:t>introduction d</w:t>
      </w:r>
      <w:r w:rsidR="0028543B">
        <w:rPr>
          <w:noProof/>
          <w:lang w:val="fr-CA"/>
        </w:rPr>
        <w:t>’</w:t>
      </w:r>
      <w:r w:rsidRPr="0022386C">
        <w:rPr>
          <w:noProof/>
          <w:lang w:val="fr-CA"/>
        </w:rPr>
        <w:t>une technologie à base de frigorigène à faible</w:t>
      </w:r>
      <w:r w:rsidRPr="0022386C">
        <w:rPr>
          <w:lang w:val="fr-CA"/>
        </w:rPr>
        <w:t xml:space="preserve"> PRP dans la fabrication des systèmes de climatisation des trains, ce qui facilitera ensuite l</w:t>
      </w:r>
      <w:r w:rsidR="0028543B">
        <w:rPr>
          <w:lang w:val="fr-CA"/>
        </w:rPr>
        <w:t>’</w:t>
      </w:r>
      <w:r w:rsidRPr="0022386C">
        <w:rPr>
          <w:lang w:val="fr-CA"/>
        </w:rPr>
        <w:t>élimination complète du R</w:t>
      </w:r>
      <w:r w:rsidR="003F25F7">
        <w:rPr>
          <w:lang w:val="fr-CA"/>
        </w:rPr>
        <w:noBreakHyphen/>
      </w:r>
      <w:r w:rsidRPr="0022386C">
        <w:rPr>
          <w:lang w:val="fr-CA"/>
        </w:rPr>
        <w:t>407C dans le secteur des climatiseurs mobiles en Indonésie, prévue pour 2035</w:t>
      </w:r>
      <w:r w:rsidR="003F25F7">
        <w:rPr>
          <w:lang w:val="fr-CA"/>
        </w:rPr>
        <w:noBreakHyphen/>
        <w:t xml:space="preserve">2039. </w:t>
      </w:r>
      <w:r w:rsidRPr="0022386C">
        <w:rPr>
          <w:lang w:val="fr-CA"/>
        </w:rPr>
        <w:t>Le projet aidera IMS pour la recherche et le développement de nouveaux modèles de climatiseurs mobiles à base de R</w:t>
      </w:r>
      <w:r w:rsidR="003F25F7">
        <w:rPr>
          <w:lang w:val="fr-CA"/>
        </w:rPr>
        <w:noBreakHyphen/>
      </w:r>
      <w:r w:rsidRPr="0022386C">
        <w:rPr>
          <w:lang w:val="fr-CA"/>
        </w:rPr>
        <w:t>454C (PRP de 145) et la fabrication de 10 prototypes pour des</w:t>
      </w:r>
      <w:r>
        <w:rPr>
          <w:lang w:val="fr-CA"/>
        </w:rPr>
        <w:t xml:space="preserve"> tests en conditions réelles. Le R</w:t>
      </w:r>
      <w:r w:rsidR="003F25F7">
        <w:rPr>
          <w:lang w:val="fr-CA"/>
        </w:rPr>
        <w:noBreakHyphen/>
      </w:r>
      <w:r w:rsidRPr="0022386C">
        <w:rPr>
          <w:lang w:val="fr-CA"/>
        </w:rPr>
        <w:t>454C étant classé comme frigorigène légèrement inflammable, l</w:t>
      </w:r>
      <w:r w:rsidR="0028543B">
        <w:rPr>
          <w:lang w:val="fr-CA"/>
        </w:rPr>
        <w:t>’</w:t>
      </w:r>
      <w:r w:rsidRPr="0022386C">
        <w:rPr>
          <w:lang w:val="fr-CA"/>
        </w:rPr>
        <w:t>entreprise aura besoin d</w:t>
      </w:r>
      <w:r w:rsidR="0028543B">
        <w:rPr>
          <w:lang w:val="fr-CA"/>
        </w:rPr>
        <w:t>’</w:t>
      </w:r>
      <w:r w:rsidRPr="0022386C">
        <w:rPr>
          <w:lang w:val="fr-CA"/>
        </w:rPr>
        <w:t>équipement de charge adéquat, de tests de sécurité et de la certification pour des installations da</w:t>
      </w:r>
      <w:r>
        <w:rPr>
          <w:lang w:val="fr-CA"/>
        </w:rPr>
        <w:t xml:space="preserve">ns les voitures particulières. </w:t>
      </w:r>
      <w:r w:rsidRPr="0022386C">
        <w:rPr>
          <w:lang w:val="fr-CA"/>
        </w:rPr>
        <w:t>En coopération avec les opérateurs de train, le fabricant entretiendra et surveillera le fonctionnement de ces unités de climatisation pendant un an pour en évaluer les</w:t>
      </w:r>
      <w:r>
        <w:rPr>
          <w:lang w:val="fr-CA"/>
        </w:rPr>
        <w:t xml:space="preserve"> performances et la fiabilité. </w:t>
      </w:r>
      <w:r w:rsidRPr="0022386C">
        <w:rPr>
          <w:lang w:val="fr-CA"/>
        </w:rPr>
        <w:t>Si les exigences de performance et de fiabilité sont satisfaites, l</w:t>
      </w:r>
      <w:r w:rsidR="0028543B">
        <w:rPr>
          <w:lang w:val="fr-CA"/>
        </w:rPr>
        <w:t>’</w:t>
      </w:r>
      <w:r w:rsidRPr="0022386C">
        <w:rPr>
          <w:lang w:val="fr-CA"/>
        </w:rPr>
        <w:t>entreprise prévoit développer d</w:t>
      </w:r>
      <w:r w:rsidR="0028543B">
        <w:rPr>
          <w:lang w:val="fr-CA"/>
        </w:rPr>
        <w:t>’</w:t>
      </w:r>
      <w:r w:rsidRPr="0022386C">
        <w:rPr>
          <w:lang w:val="fr-CA"/>
        </w:rPr>
        <w:t>autres spécifications techniques pour les nouveaux systèmes de climatisation mobile à base de R</w:t>
      </w:r>
      <w:r w:rsidR="003F25F7">
        <w:rPr>
          <w:lang w:val="fr-CA"/>
        </w:rPr>
        <w:noBreakHyphen/>
      </w:r>
      <w:r w:rsidRPr="0022386C">
        <w:rPr>
          <w:lang w:val="fr-CA"/>
        </w:rPr>
        <w:t>454C dans les w</w:t>
      </w:r>
      <w:r>
        <w:rPr>
          <w:lang w:val="fr-CA"/>
        </w:rPr>
        <w:t xml:space="preserve">agons de passagers. </w:t>
      </w:r>
      <w:r w:rsidRPr="0022386C">
        <w:rPr>
          <w:lang w:val="fr-CA"/>
        </w:rPr>
        <w:t>Les résultats de R&amp;D peuvent être partagés avec des pays de la région pour un impact climatique plus vaste</w:t>
      </w:r>
      <w:r w:rsidR="00FC0C71" w:rsidRPr="00801E1F">
        <w:rPr>
          <w:lang w:val="fr-FR"/>
        </w:rPr>
        <w:t>.</w:t>
      </w:r>
    </w:p>
    <w:p w14:paraId="66FACC14" w14:textId="77777777" w:rsidR="00033A49" w:rsidRPr="00801E1F" w:rsidRDefault="00AA21E8" w:rsidP="002A3C49">
      <w:pPr>
        <w:pStyle w:val="Heading1"/>
        <w:rPr>
          <w:b/>
          <w:color w:val="000000" w:themeColor="text1"/>
          <w:lang w:val="fr-FR"/>
        </w:rPr>
      </w:pPr>
      <w:r>
        <w:rPr>
          <w:lang w:val="fr-CA"/>
        </w:rPr>
        <w:t xml:space="preserve">La </w:t>
      </w:r>
      <w:r w:rsidRPr="0022386C">
        <w:rPr>
          <w:lang w:val="fr-CA"/>
        </w:rPr>
        <w:t>ventilation des surcoûts d</w:t>
      </w:r>
      <w:r w:rsidR="0028543B">
        <w:rPr>
          <w:lang w:val="fr-CA"/>
        </w:rPr>
        <w:t>’</w:t>
      </w:r>
      <w:r w:rsidRPr="0022386C">
        <w:rPr>
          <w:lang w:val="fr-CA"/>
        </w:rPr>
        <w:t xml:space="preserve">investissement pour </w:t>
      </w:r>
      <w:r w:rsidRPr="0022386C">
        <w:rPr>
          <w:noProof/>
          <w:lang w:val="fr-CA"/>
        </w:rPr>
        <w:t>le sous</w:t>
      </w:r>
      <w:r w:rsidR="003F25F7">
        <w:rPr>
          <w:noProof/>
          <w:lang w:val="fr-CA"/>
        </w:rPr>
        <w:noBreakHyphen/>
      </w:r>
      <w:r w:rsidRPr="0022386C">
        <w:rPr>
          <w:noProof/>
          <w:lang w:val="fr-CA"/>
        </w:rPr>
        <w:t>proje</w:t>
      </w:r>
      <w:r>
        <w:rPr>
          <w:noProof/>
          <w:lang w:val="fr-CA"/>
        </w:rPr>
        <w:t xml:space="preserve">t est présentée dans le tableau 8. </w:t>
      </w:r>
      <w:r w:rsidRPr="0022386C">
        <w:rPr>
          <w:noProof/>
          <w:lang w:val="fr-CA"/>
        </w:rPr>
        <w:t>Le financement demandé au F</w:t>
      </w:r>
      <w:r>
        <w:rPr>
          <w:noProof/>
          <w:lang w:val="fr-CA"/>
        </w:rPr>
        <w:t>onds multilatéral s</w:t>
      </w:r>
      <w:r w:rsidR="0028543B">
        <w:rPr>
          <w:noProof/>
          <w:lang w:val="fr-CA"/>
        </w:rPr>
        <w:t>’</w:t>
      </w:r>
      <w:r>
        <w:rPr>
          <w:noProof/>
          <w:lang w:val="fr-CA"/>
        </w:rPr>
        <w:t xml:space="preserve">élève à 330 000 $US. </w:t>
      </w:r>
      <w:r w:rsidRPr="0022386C">
        <w:rPr>
          <w:noProof/>
          <w:lang w:val="fr-CA"/>
        </w:rPr>
        <w:t>Le ratio coût</w:t>
      </w:r>
      <w:r w:rsidR="003F25F7">
        <w:rPr>
          <w:noProof/>
          <w:lang w:val="fr-CA"/>
        </w:rPr>
        <w:noBreakHyphen/>
      </w:r>
      <w:r w:rsidRPr="0022386C">
        <w:rPr>
          <w:noProof/>
          <w:lang w:val="fr-CA"/>
        </w:rPr>
        <w:t>efficacité</w:t>
      </w:r>
      <w:r w:rsidRPr="0022386C">
        <w:rPr>
          <w:lang w:val="fr-CA"/>
        </w:rPr>
        <w:t xml:space="preserve"> du </w:t>
      </w:r>
      <w:r>
        <w:rPr>
          <w:lang w:val="fr-CA"/>
        </w:rPr>
        <w:t>projet (CE) est calculé à 27,27 </w:t>
      </w:r>
      <w:r w:rsidRPr="0022386C">
        <w:rPr>
          <w:lang w:val="fr-CA"/>
        </w:rPr>
        <w:t>$U/kg ou 15,38 $US/</w:t>
      </w:r>
      <w:r w:rsidRPr="00AA21E8">
        <w:rPr>
          <w:lang w:val="fr-CA"/>
        </w:rPr>
        <w:t>tonnes éqCO</w:t>
      </w:r>
      <w:r w:rsidRPr="00AA21E8">
        <w:rPr>
          <w:vertAlign w:val="subscript"/>
          <w:lang w:val="fr-CA"/>
        </w:rPr>
        <w:t>2</w:t>
      </w:r>
      <w:r w:rsidR="00F03F84" w:rsidRPr="00801E1F">
        <w:rPr>
          <w:lang w:val="fr-FR"/>
        </w:rPr>
        <w:t>.</w:t>
      </w:r>
    </w:p>
    <w:p w14:paraId="3E740D9B" w14:textId="77777777" w:rsidR="002A3C49" w:rsidRPr="003F25F7" w:rsidRDefault="00AA21E8" w:rsidP="00030139">
      <w:pPr>
        <w:pStyle w:val="Heading1"/>
        <w:widowControl w:val="0"/>
        <w:numPr>
          <w:ilvl w:val="0"/>
          <w:numId w:val="0"/>
        </w:numPr>
        <w:spacing w:after="0"/>
        <w:rPr>
          <w:b/>
          <w:color w:val="000000" w:themeColor="text1"/>
          <w:lang w:val="fr-CA"/>
        </w:rPr>
      </w:pPr>
      <w:r>
        <w:rPr>
          <w:b/>
          <w:color w:val="000000" w:themeColor="text1"/>
          <w:shd w:val="clear" w:color="auto" w:fill="FFFFFF" w:themeFill="background1"/>
          <w:lang w:val="fr-CA"/>
        </w:rPr>
        <w:t>Tableau </w:t>
      </w:r>
      <w:r w:rsidRPr="0022386C">
        <w:rPr>
          <w:b/>
          <w:color w:val="000000" w:themeColor="text1"/>
          <w:shd w:val="clear" w:color="auto" w:fill="FFFFFF" w:themeFill="background1"/>
          <w:lang w:val="fr-CA"/>
        </w:rPr>
        <w:t xml:space="preserve">8. </w:t>
      </w:r>
      <w:r w:rsidRPr="003F25F7">
        <w:rPr>
          <w:b/>
          <w:color w:val="000000" w:themeColor="text1"/>
          <w:shd w:val="clear" w:color="auto" w:fill="FFFFFF" w:themeFill="background1"/>
          <w:lang w:val="fr-CA"/>
        </w:rPr>
        <w:t xml:space="preserve">Ventilation des coûts </w:t>
      </w:r>
      <w:r w:rsidRPr="003F25F7">
        <w:rPr>
          <w:b/>
          <w:noProof/>
          <w:color w:val="000000" w:themeColor="text1"/>
          <w:shd w:val="clear" w:color="auto" w:fill="FFFFFF" w:themeFill="background1"/>
          <w:lang w:val="fr-CA"/>
        </w:rPr>
        <w:t>du sous</w:t>
      </w:r>
      <w:r w:rsidR="003F25F7" w:rsidRPr="003F25F7">
        <w:rPr>
          <w:b/>
          <w:noProof/>
          <w:color w:val="000000" w:themeColor="text1"/>
          <w:shd w:val="clear" w:color="auto" w:fill="FFFFFF" w:themeFill="background1"/>
          <w:lang w:val="fr-CA"/>
        </w:rPr>
        <w:noBreakHyphen/>
      </w:r>
      <w:r w:rsidRPr="003F25F7">
        <w:rPr>
          <w:b/>
          <w:noProof/>
          <w:color w:val="000000" w:themeColor="text1"/>
          <w:shd w:val="clear" w:color="auto" w:fill="FFFFFF" w:themeFill="background1"/>
          <w:lang w:val="fr-CA"/>
        </w:rPr>
        <w:t>projet chez IMS</w:t>
      </w:r>
      <w:r w:rsidRPr="003F25F7">
        <w:rPr>
          <w:b/>
          <w:color w:val="000000" w:themeColor="text1"/>
          <w:shd w:val="clear" w:color="auto" w:fill="FFFFFF" w:themeFill="background1"/>
          <w:lang w:val="fr-CA"/>
        </w:rPr>
        <w:t>, le fabricant d</w:t>
      </w:r>
      <w:r w:rsidR="0028543B">
        <w:rPr>
          <w:b/>
          <w:color w:val="000000" w:themeColor="text1"/>
          <w:shd w:val="clear" w:color="auto" w:fill="FFFFFF" w:themeFill="background1"/>
          <w:lang w:val="fr-CA"/>
        </w:rPr>
        <w:t>’</w:t>
      </w:r>
      <w:r w:rsidRPr="003F25F7">
        <w:rPr>
          <w:b/>
          <w:color w:val="000000" w:themeColor="text1"/>
          <w:shd w:val="clear" w:color="auto" w:fill="FFFFFF" w:themeFill="background1"/>
          <w:lang w:val="fr-CA"/>
        </w:rPr>
        <w:t>unités de climatisation mobile (MAC) pour les trains</w:t>
      </w:r>
    </w:p>
    <w:tbl>
      <w:tblPr>
        <w:tblStyle w:val="TableGrid"/>
        <w:tblW w:w="5000" w:type="pct"/>
        <w:shd w:val="clear" w:color="auto" w:fill="FFFFFF" w:themeFill="background1"/>
        <w:tblLook w:val="04A0" w:firstRow="1" w:lastRow="0" w:firstColumn="1" w:lastColumn="0" w:noHBand="0" w:noVBand="1"/>
      </w:tblPr>
      <w:tblGrid>
        <w:gridCol w:w="5911"/>
        <w:gridCol w:w="1236"/>
        <w:gridCol w:w="972"/>
        <w:gridCol w:w="1231"/>
      </w:tblGrid>
      <w:tr w:rsidR="00AA21E8" w:rsidRPr="003F25F7" w14:paraId="44AF2968" w14:textId="77777777" w:rsidTr="00DD053C">
        <w:trPr>
          <w:tblHeader/>
        </w:trPr>
        <w:tc>
          <w:tcPr>
            <w:tcW w:w="3174" w:type="pct"/>
            <w:tcBorders>
              <w:bottom w:val="single" w:sz="4" w:space="0" w:color="auto"/>
            </w:tcBorders>
            <w:shd w:val="clear" w:color="auto" w:fill="FFFFFF" w:themeFill="background1"/>
            <w:vAlign w:val="center"/>
          </w:tcPr>
          <w:p w14:paraId="053AD432" w14:textId="77777777" w:rsidR="00AA21E8" w:rsidRPr="003F25F7" w:rsidRDefault="00AA21E8" w:rsidP="004B0B66">
            <w:pPr>
              <w:jc w:val="center"/>
              <w:rPr>
                <w:b/>
                <w:bCs/>
                <w:sz w:val="20"/>
                <w:szCs w:val="20"/>
                <w:lang w:val="fr-CA"/>
              </w:rPr>
            </w:pPr>
            <w:r w:rsidRPr="003F25F7">
              <w:rPr>
                <w:b/>
                <w:bCs/>
                <w:sz w:val="20"/>
                <w:szCs w:val="20"/>
                <w:lang w:val="fr-CA"/>
              </w:rPr>
              <w:t>Détails</w:t>
            </w:r>
          </w:p>
        </w:tc>
        <w:tc>
          <w:tcPr>
            <w:tcW w:w="674" w:type="pct"/>
            <w:tcBorders>
              <w:bottom w:val="single" w:sz="4" w:space="0" w:color="auto"/>
            </w:tcBorders>
            <w:shd w:val="clear" w:color="auto" w:fill="FFFFFF" w:themeFill="background1"/>
            <w:vAlign w:val="center"/>
          </w:tcPr>
          <w:p w14:paraId="3CEB3052" w14:textId="77777777" w:rsidR="00AA21E8" w:rsidRPr="003F25F7" w:rsidRDefault="00AA21E8" w:rsidP="009D1BDF">
            <w:pPr>
              <w:jc w:val="center"/>
              <w:rPr>
                <w:b/>
                <w:bCs/>
                <w:sz w:val="20"/>
                <w:szCs w:val="20"/>
                <w:lang w:val="fr-CA"/>
              </w:rPr>
            </w:pPr>
            <w:r w:rsidRPr="003F25F7">
              <w:rPr>
                <w:b/>
                <w:bCs/>
                <w:sz w:val="20"/>
                <w:szCs w:val="20"/>
                <w:lang w:val="fr-CA"/>
              </w:rPr>
              <w:t>Coût unitaire ($US)</w:t>
            </w:r>
          </w:p>
        </w:tc>
        <w:tc>
          <w:tcPr>
            <w:tcW w:w="481" w:type="pct"/>
            <w:tcBorders>
              <w:bottom w:val="single" w:sz="4" w:space="0" w:color="auto"/>
            </w:tcBorders>
            <w:shd w:val="clear" w:color="auto" w:fill="FFFFFF" w:themeFill="background1"/>
            <w:vAlign w:val="center"/>
          </w:tcPr>
          <w:p w14:paraId="25A98F6F" w14:textId="77777777" w:rsidR="00AA21E8" w:rsidRPr="003F25F7" w:rsidRDefault="003F25F7" w:rsidP="009D1BDF">
            <w:pPr>
              <w:jc w:val="center"/>
              <w:rPr>
                <w:b/>
                <w:bCs/>
                <w:sz w:val="20"/>
                <w:szCs w:val="20"/>
                <w:lang w:val="fr-CA"/>
              </w:rPr>
            </w:pPr>
            <w:r w:rsidRPr="003F25F7">
              <w:rPr>
                <w:b/>
                <w:bCs/>
                <w:sz w:val="20"/>
                <w:szCs w:val="20"/>
                <w:lang w:val="fr-CA"/>
              </w:rPr>
              <w:t>Quantité</w:t>
            </w:r>
          </w:p>
        </w:tc>
        <w:tc>
          <w:tcPr>
            <w:tcW w:w="671" w:type="pct"/>
            <w:tcBorders>
              <w:bottom w:val="single" w:sz="4" w:space="0" w:color="auto"/>
            </w:tcBorders>
            <w:shd w:val="clear" w:color="auto" w:fill="FFFFFF" w:themeFill="background1"/>
            <w:vAlign w:val="center"/>
          </w:tcPr>
          <w:p w14:paraId="74F06066" w14:textId="77777777" w:rsidR="00AA21E8" w:rsidRPr="003F25F7" w:rsidRDefault="00AA21E8" w:rsidP="009D1BDF">
            <w:pPr>
              <w:jc w:val="center"/>
              <w:rPr>
                <w:b/>
                <w:bCs/>
                <w:sz w:val="20"/>
                <w:szCs w:val="20"/>
                <w:lang w:val="fr-CA"/>
              </w:rPr>
            </w:pPr>
            <w:r w:rsidRPr="003F25F7">
              <w:rPr>
                <w:b/>
                <w:bCs/>
                <w:sz w:val="20"/>
                <w:szCs w:val="20"/>
                <w:lang w:val="fr-CA"/>
              </w:rPr>
              <w:t>Coût total ($US)</w:t>
            </w:r>
          </w:p>
        </w:tc>
      </w:tr>
      <w:tr w:rsidR="00AA21E8" w:rsidRPr="003F25F7" w14:paraId="7A1AFC49" w14:textId="77777777" w:rsidTr="004B0B66">
        <w:tc>
          <w:tcPr>
            <w:tcW w:w="3174" w:type="pct"/>
            <w:tcBorders>
              <w:top w:val="single" w:sz="4" w:space="0" w:color="auto"/>
              <w:left w:val="single" w:sz="4" w:space="0" w:color="auto"/>
              <w:bottom w:val="single" w:sz="4" w:space="0" w:color="auto"/>
              <w:right w:val="nil"/>
            </w:tcBorders>
            <w:shd w:val="clear" w:color="auto" w:fill="FFFFFF" w:themeFill="background1"/>
            <w:vAlign w:val="center"/>
          </w:tcPr>
          <w:p w14:paraId="0ED45A78" w14:textId="77777777" w:rsidR="00AA21E8" w:rsidRPr="003F25F7" w:rsidRDefault="00AA21E8" w:rsidP="009D1BDF">
            <w:pPr>
              <w:jc w:val="left"/>
              <w:rPr>
                <w:b/>
                <w:bCs/>
                <w:sz w:val="20"/>
                <w:szCs w:val="20"/>
                <w:lang w:val="fr-CA"/>
              </w:rPr>
            </w:pPr>
            <w:r w:rsidRPr="003F25F7">
              <w:rPr>
                <w:b/>
                <w:bCs/>
                <w:sz w:val="20"/>
                <w:szCs w:val="20"/>
                <w:lang w:val="fr-CA"/>
              </w:rPr>
              <w:t>Composante d</w:t>
            </w:r>
            <w:r w:rsidR="0028543B">
              <w:rPr>
                <w:b/>
                <w:bCs/>
                <w:sz w:val="20"/>
                <w:szCs w:val="20"/>
                <w:lang w:val="fr-CA"/>
              </w:rPr>
              <w:t>’</w:t>
            </w:r>
            <w:r w:rsidRPr="003F25F7">
              <w:rPr>
                <w:b/>
                <w:bCs/>
                <w:sz w:val="20"/>
                <w:szCs w:val="20"/>
                <w:lang w:val="fr-CA"/>
              </w:rPr>
              <w:t>investissement pour IMS</w:t>
            </w:r>
          </w:p>
        </w:tc>
        <w:tc>
          <w:tcPr>
            <w:tcW w:w="674" w:type="pct"/>
            <w:tcBorders>
              <w:top w:val="single" w:sz="4" w:space="0" w:color="auto"/>
              <w:left w:val="nil"/>
              <w:bottom w:val="single" w:sz="4" w:space="0" w:color="auto"/>
              <w:right w:val="nil"/>
            </w:tcBorders>
            <w:shd w:val="clear" w:color="auto" w:fill="FFFFFF" w:themeFill="background1"/>
          </w:tcPr>
          <w:p w14:paraId="039F5F5A" w14:textId="77777777" w:rsidR="00AA21E8" w:rsidRPr="003F25F7" w:rsidRDefault="00AA21E8" w:rsidP="004B0B66">
            <w:pPr>
              <w:jc w:val="right"/>
              <w:rPr>
                <w:sz w:val="20"/>
                <w:szCs w:val="20"/>
                <w:lang w:val="fr-CA"/>
              </w:rPr>
            </w:pPr>
          </w:p>
        </w:tc>
        <w:tc>
          <w:tcPr>
            <w:tcW w:w="481" w:type="pct"/>
            <w:tcBorders>
              <w:top w:val="single" w:sz="4" w:space="0" w:color="auto"/>
              <w:left w:val="nil"/>
              <w:bottom w:val="single" w:sz="4" w:space="0" w:color="auto"/>
              <w:right w:val="nil"/>
            </w:tcBorders>
            <w:shd w:val="clear" w:color="auto" w:fill="FFFFFF" w:themeFill="background1"/>
          </w:tcPr>
          <w:p w14:paraId="1419A430" w14:textId="77777777" w:rsidR="00AA21E8" w:rsidRPr="003F25F7" w:rsidRDefault="00AA21E8" w:rsidP="004B0B66">
            <w:pPr>
              <w:jc w:val="right"/>
              <w:rPr>
                <w:sz w:val="20"/>
                <w:szCs w:val="20"/>
                <w:lang w:val="fr-CA"/>
              </w:rPr>
            </w:pPr>
          </w:p>
        </w:tc>
        <w:tc>
          <w:tcPr>
            <w:tcW w:w="671" w:type="pct"/>
            <w:tcBorders>
              <w:top w:val="single" w:sz="4" w:space="0" w:color="auto"/>
              <w:left w:val="nil"/>
              <w:bottom w:val="single" w:sz="4" w:space="0" w:color="auto"/>
              <w:right w:val="single" w:sz="4" w:space="0" w:color="auto"/>
            </w:tcBorders>
            <w:shd w:val="clear" w:color="auto" w:fill="FFFFFF" w:themeFill="background1"/>
          </w:tcPr>
          <w:p w14:paraId="36BC8A86" w14:textId="77777777" w:rsidR="00AA21E8" w:rsidRPr="003F25F7" w:rsidRDefault="00AA21E8" w:rsidP="004B0B66">
            <w:pPr>
              <w:jc w:val="right"/>
              <w:rPr>
                <w:sz w:val="20"/>
                <w:szCs w:val="20"/>
                <w:lang w:val="fr-CA"/>
              </w:rPr>
            </w:pPr>
          </w:p>
        </w:tc>
      </w:tr>
      <w:tr w:rsidR="00AA21E8" w:rsidRPr="003F25F7" w14:paraId="5A5DC549" w14:textId="77777777" w:rsidTr="004B0B66">
        <w:tc>
          <w:tcPr>
            <w:tcW w:w="3174" w:type="pct"/>
            <w:tcBorders>
              <w:top w:val="single" w:sz="4" w:space="0" w:color="auto"/>
            </w:tcBorders>
            <w:shd w:val="clear" w:color="auto" w:fill="FFFFFF" w:themeFill="background1"/>
            <w:vAlign w:val="center"/>
          </w:tcPr>
          <w:p w14:paraId="784D72E7" w14:textId="77777777" w:rsidR="00AA21E8" w:rsidRPr="003F25F7" w:rsidRDefault="00AA21E8" w:rsidP="009D1BDF">
            <w:pPr>
              <w:jc w:val="left"/>
              <w:rPr>
                <w:sz w:val="20"/>
                <w:szCs w:val="20"/>
                <w:lang w:val="fr-CA"/>
              </w:rPr>
            </w:pPr>
            <w:r w:rsidRPr="003F25F7">
              <w:rPr>
                <w:sz w:val="20"/>
                <w:szCs w:val="20"/>
                <w:lang w:val="fr-CA"/>
              </w:rPr>
              <w:t xml:space="preserve">Machine de chargement de frigorigène A2L </w:t>
            </w:r>
          </w:p>
        </w:tc>
        <w:tc>
          <w:tcPr>
            <w:tcW w:w="674" w:type="pct"/>
            <w:tcBorders>
              <w:top w:val="single" w:sz="4" w:space="0" w:color="auto"/>
            </w:tcBorders>
            <w:shd w:val="clear" w:color="auto" w:fill="FFFFFF" w:themeFill="background1"/>
          </w:tcPr>
          <w:p w14:paraId="4E3E07D2" w14:textId="77777777" w:rsidR="00AA21E8" w:rsidRPr="003F25F7" w:rsidRDefault="00AA21E8" w:rsidP="004B0B66">
            <w:pPr>
              <w:jc w:val="right"/>
              <w:rPr>
                <w:sz w:val="20"/>
                <w:szCs w:val="20"/>
                <w:lang w:val="fr-CA"/>
              </w:rPr>
            </w:pPr>
            <w:r w:rsidRPr="003F25F7">
              <w:rPr>
                <w:sz w:val="20"/>
                <w:szCs w:val="20"/>
                <w:lang w:val="fr-CA"/>
              </w:rPr>
              <w:t>10</w:t>
            </w:r>
            <w:r w:rsidR="007727BF" w:rsidRPr="003F25F7">
              <w:rPr>
                <w:sz w:val="20"/>
                <w:szCs w:val="20"/>
                <w:lang w:val="fr-CA"/>
              </w:rPr>
              <w:t> </w:t>
            </w:r>
            <w:r w:rsidRPr="003F25F7">
              <w:rPr>
                <w:sz w:val="20"/>
                <w:szCs w:val="20"/>
                <w:lang w:val="fr-CA"/>
              </w:rPr>
              <w:t>000</w:t>
            </w:r>
          </w:p>
        </w:tc>
        <w:tc>
          <w:tcPr>
            <w:tcW w:w="481" w:type="pct"/>
            <w:tcBorders>
              <w:top w:val="single" w:sz="4" w:space="0" w:color="auto"/>
            </w:tcBorders>
            <w:shd w:val="clear" w:color="auto" w:fill="FFFFFF" w:themeFill="background1"/>
          </w:tcPr>
          <w:p w14:paraId="3CBEDF87" w14:textId="77777777" w:rsidR="00AA21E8" w:rsidRPr="003F25F7" w:rsidRDefault="00AA21E8" w:rsidP="00A50526">
            <w:pPr>
              <w:jc w:val="center"/>
              <w:rPr>
                <w:sz w:val="20"/>
                <w:szCs w:val="20"/>
                <w:lang w:val="fr-CA"/>
              </w:rPr>
            </w:pPr>
            <w:r w:rsidRPr="003F25F7">
              <w:rPr>
                <w:sz w:val="20"/>
                <w:szCs w:val="20"/>
                <w:lang w:val="fr-CA"/>
              </w:rPr>
              <w:t>1</w:t>
            </w:r>
          </w:p>
        </w:tc>
        <w:tc>
          <w:tcPr>
            <w:tcW w:w="671" w:type="pct"/>
            <w:tcBorders>
              <w:top w:val="single" w:sz="4" w:space="0" w:color="auto"/>
            </w:tcBorders>
            <w:shd w:val="clear" w:color="auto" w:fill="FFFFFF" w:themeFill="background1"/>
          </w:tcPr>
          <w:p w14:paraId="01920887" w14:textId="77777777" w:rsidR="00AA21E8" w:rsidRPr="003F25F7" w:rsidRDefault="00AA21E8" w:rsidP="004B0B66">
            <w:pPr>
              <w:jc w:val="right"/>
              <w:rPr>
                <w:sz w:val="20"/>
                <w:szCs w:val="20"/>
                <w:lang w:val="fr-CA"/>
              </w:rPr>
            </w:pPr>
            <w:r w:rsidRPr="003F25F7">
              <w:rPr>
                <w:sz w:val="20"/>
                <w:szCs w:val="20"/>
                <w:lang w:val="fr-CA"/>
              </w:rPr>
              <w:t>10</w:t>
            </w:r>
            <w:r w:rsidR="007727BF" w:rsidRPr="003F25F7">
              <w:rPr>
                <w:sz w:val="20"/>
                <w:szCs w:val="20"/>
                <w:lang w:val="fr-CA"/>
              </w:rPr>
              <w:t> </w:t>
            </w:r>
            <w:r w:rsidRPr="003F25F7">
              <w:rPr>
                <w:sz w:val="20"/>
                <w:szCs w:val="20"/>
                <w:lang w:val="fr-CA"/>
              </w:rPr>
              <w:t>000</w:t>
            </w:r>
          </w:p>
        </w:tc>
      </w:tr>
      <w:tr w:rsidR="00AA21E8" w:rsidRPr="003F25F7" w14:paraId="6FE70CAD" w14:textId="77777777" w:rsidTr="004B0B66">
        <w:tc>
          <w:tcPr>
            <w:tcW w:w="3174" w:type="pct"/>
            <w:shd w:val="clear" w:color="auto" w:fill="FFFFFF" w:themeFill="background1"/>
            <w:vAlign w:val="center"/>
          </w:tcPr>
          <w:p w14:paraId="5A665BBC" w14:textId="77777777" w:rsidR="00AA21E8" w:rsidRPr="003F25F7" w:rsidRDefault="00AA21E8" w:rsidP="009D1BDF">
            <w:pPr>
              <w:jc w:val="left"/>
              <w:rPr>
                <w:sz w:val="20"/>
                <w:szCs w:val="20"/>
                <w:lang w:val="fr-CA"/>
              </w:rPr>
            </w:pPr>
            <w:r w:rsidRPr="003F25F7">
              <w:rPr>
                <w:sz w:val="20"/>
                <w:szCs w:val="20"/>
                <w:lang w:val="fr-CA"/>
              </w:rPr>
              <w:t>Système de sécurité dans l</w:t>
            </w:r>
            <w:r w:rsidR="0028543B">
              <w:rPr>
                <w:sz w:val="20"/>
                <w:szCs w:val="20"/>
                <w:lang w:val="fr-CA"/>
              </w:rPr>
              <w:t>’</w:t>
            </w:r>
            <w:r w:rsidRPr="003F25F7">
              <w:rPr>
                <w:sz w:val="20"/>
                <w:szCs w:val="20"/>
                <w:lang w:val="fr-CA"/>
              </w:rPr>
              <w:t>aire de chargement</w:t>
            </w:r>
          </w:p>
        </w:tc>
        <w:tc>
          <w:tcPr>
            <w:tcW w:w="674" w:type="pct"/>
            <w:shd w:val="clear" w:color="auto" w:fill="FFFFFF" w:themeFill="background1"/>
          </w:tcPr>
          <w:p w14:paraId="23DA14EA" w14:textId="77777777" w:rsidR="00AA21E8" w:rsidRPr="003F25F7" w:rsidRDefault="00AA21E8" w:rsidP="004B0B66">
            <w:pPr>
              <w:jc w:val="right"/>
              <w:rPr>
                <w:sz w:val="20"/>
                <w:szCs w:val="20"/>
                <w:lang w:val="fr-CA"/>
              </w:rPr>
            </w:pPr>
            <w:r w:rsidRPr="003F25F7">
              <w:rPr>
                <w:sz w:val="20"/>
                <w:szCs w:val="20"/>
                <w:lang w:val="fr-CA"/>
              </w:rPr>
              <w:t>20</w:t>
            </w:r>
            <w:r w:rsidR="007727BF" w:rsidRPr="003F25F7">
              <w:rPr>
                <w:sz w:val="20"/>
                <w:szCs w:val="20"/>
                <w:lang w:val="fr-CA"/>
              </w:rPr>
              <w:t> </w:t>
            </w:r>
            <w:r w:rsidRPr="003F25F7">
              <w:rPr>
                <w:sz w:val="20"/>
                <w:szCs w:val="20"/>
                <w:lang w:val="fr-CA"/>
              </w:rPr>
              <w:t>000</w:t>
            </w:r>
          </w:p>
        </w:tc>
        <w:tc>
          <w:tcPr>
            <w:tcW w:w="481" w:type="pct"/>
            <w:shd w:val="clear" w:color="auto" w:fill="FFFFFF" w:themeFill="background1"/>
          </w:tcPr>
          <w:p w14:paraId="006111C7" w14:textId="77777777" w:rsidR="00AA21E8" w:rsidRPr="003F25F7" w:rsidRDefault="00AA21E8" w:rsidP="00A50526">
            <w:pPr>
              <w:jc w:val="center"/>
              <w:rPr>
                <w:sz w:val="20"/>
                <w:szCs w:val="20"/>
                <w:lang w:val="fr-CA"/>
              </w:rPr>
            </w:pPr>
            <w:r w:rsidRPr="003F25F7">
              <w:rPr>
                <w:sz w:val="20"/>
                <w:szCs w:val="20"/>
                <w:lang w:val="fr-CA"/>
              </w:rPr>
              <w:t>1</w:t>
            </w:r>
          </w:p>
        </w:tc>
        <w:tc>
          <w:tcPr>
            <w:tcW w:w="671" w:type="pct"/>
            <w:shd w:val="clear" w:color="auto" w:fill="FFFFFF" w:themeFill="background1"/>
          </w:tcPr>
          <w:p w14:paraId="26F3BEAF" w14:textId="77777777" w:rsidR="00AA21E8" w:rsidRPr="003F25F7" w:rsidRDefault="00AA21E8" w:rsidP="004B0B66">
            <w:pPr>
              <w:jc w:val="right"/>
              <w:rPr>
                <w:sz w:val="20"/>
                <w:szCs w:val="20"/>
                <w:lang w:val="fr-CA"/>
              </w:rPr>
            </w:pPr>
            <w:r w:rsidRPr="003F25F7">
              <w:rPr>
                <w:sz w:val="20"/>
                <w:szCs w:val="20"/>
                <w:lang w:val="fr-CA"/>
              </w:rPr>
              <w:t>20</w:t>
            </w:r>
            <w:r w:rsidR="007727BF" w:rsidRPr="003F25F7">
              <w:rPr>
                <w:sz w:val="20"/>
                <w:szCs w:val="20"/>
                <w:lang w:val="fr-CA"/>
              </w:rPr>
              <w:t> </w:t>
            </w:r>
            <w:r w:rsidRPr="003F25F7">
              <w:rPr>
                <w:sz w:val="20"/>
                <w:szCs w:val="20"/>
                <w:lang w:val="fr-CA"/>
              </w:rPr>
              <w:t>000</w:t>
            </w:r>
          </w:p>
        </w:tc>
      </w:tr>
      <w:tr w:rsidR="00AA21E8" w:rsidRPr="003F25F7" w14:paraId="41BD6CE4" w14:textId="77777777" w:rsidTr="004B0B66">
        <w:tc>
          <w:tcPr>
            <w:tcW w:w="3174" w:type="pct"/>
            <w:shd w:val="clear" w:color="auto" w:fill="FFFFFF" w:themeFill="background1"/>
            <w:vAlign w:val="center"/>
          </w:tcPr>
          <w:p w14:paraId="0DDE2D8E" w14:textId="77777777" w:rsidR="00AA21E8" w:rsidRPr="003F25F7" w:rsidRDefault="00AA21E8" w:rsidP="009D1BDF">
            <w:pPr>
              <w:jc w:val="left"/>
              <w:rPr>
                <w:sz w:val="20"/>
                <w:szCs w:val="20"/>
                <w:lang w:val="fr-CA"/>
              </w:rPr>
            </w:pPr>
            <w:r w:rsidRPr="003F25F7">
              <w:rPr>
                <w:sz w:val="20"/>
                <w:szCs w:val="20"/>
                <w:lang w:val="fr-CA"/>
              </w:rPr>
              <w:t>Recherche et développement, prototypes, banc d</w:t>
            </w:r>
            <w:r w:rsidR="0028543B">
              <w:rPr>
                <w:sz w:val="20"/>
                <w:szCs w:val="20"/>
                <w:lang w:val="fr-CA"/>
              </w:rPr>
              <w:t>’</w:t>
            </w:r>
            <w:r w:rsidRPr="003F25F7">
              <w:rPr>
                <w:sz w:val="20"/>
                <w:szCs w:val="20"/>
                <w:lang w:val="fr-CA"/>
              </w:rPr>
              <w:t>essais et validation</w:t>
            </w:r>
          </w:p>
        </w:tc>
        <w:tc>
          <w:tcPr>
            <w:tcW w:w="674" w:type="pct"/>
            <w:shd w:val="clear" w:color="auto" w:fill="FFFFFF" w:themeFill="background1"/>
          </w:tcPr>
          <w:p w14:paraId="1F8658DC" w14:textId="77777777" w:rsidR="00AA21E8" w:rsidRPr="003F25F7" w:rsidRDefault="00AA21E8" w:rsidP="004B0B66">
            <w:pPr>
              <w:jc w:val="right"/>
              <w:rPr>
                <w:sz w:val="20"/>
                <w:szCs w:val="20"/>
                <w:lang w:val="fr-CA"/>
              </w:rPr>
            </w:pPr>
            <w:r w:rsidRPr="003F25F7">
              <w:rPr>
                <w:sz w:val="20"/>
                <w:szCs w:val="20"/>
                <w:lang w:val="fr-CA"/>
              </w:rPr>
              <w:t>60</w:t>
            </w:r>
            <w:r w:rsidR="007727BF" w:rsidRPr="003F25F7">
              <w:rPr>
                <w:sz w:val="20"/>
                <w:szCs w:val="20"/>
                <w:lang w:val="fr-CA"/>
              </w:rPr>
              <w:t> </w:t>
            </w:r>
            <w:r w:rsidRPr="003F25F7">
              <w:rPr>
                <w:sz w:val="20"/>
                <w:szCs w:val="20"/>
                <w:lang w:val="fr-CA"/>
              </w:rPr>
              <w:t>000</w:t>
            </w:r>
          </w:p>
        </w:tc>
        <w:tc>
          <w:tcPr>
            <w:tcW w:w="481" w:type="pct"/>
            <w:shd w:val="clear" w:color="auto" w:fill="FFFFFF" w:themeFill="background1"/>
          </w:tcPr>
          <w:p w14:paraId="000BB336" w14:textId="77777777" w:rsidR="00AA21E8" w:rsidRPr="003F25F7" w:rsidRDefault="00AA21E8" w:rsidP="00A50526">
            <w:pPr>
              <w:jc w:val="center"/>
              <w:rPr>
                <w:sz w:val="20"/>
                <w:szCs w:val="20"/>
                <w:lang w:val="fr-CA"/>
              </w:rPr>
            </w:pPr>
            <w:r w:rsidRPr="003F25F7">
              <w:rPr>
                <w:sz w:val="20"/>
                <w:szCs w:val="20"/>
                <w:lang w:val="fr-CA"/>
              </w:rPr>
              <w:t>1</w:t>
            </w:r>
          </w:p>
        </w:tc>
        <w:tc>
          <w:tcPr>
            <w:tcW w:w="671" w:type="pct"/>
            <w:shd w:val="clear" w:color="auto" w:fill="FFFFFF" w:themeFill="background1"/>
          </w:tcPr>
          <w:p w14:paraId="5BE6D670" w14:textId="77777777" w:rsidR="00AA21E8" w:rsidRPr="003F25F7" w:rsidRDefault="00AA21E8" w:rsidP="004B0B66">
            <w:pPr>
              <w:jc w:val="right"/>
              <w:rPr>
                <w:sz w:val="20"/>
                <w:szCs w:val="20"/>
                <w:lang w:val="fr-CA"/>
              </w:rPr>
            </w:pPr>
            <w:r w:rsidRPr="003F25F7">
              <w:rPr>
                <w:sz w:val="20"/>
                <w:szCs w:val="20"/>
                <w:lang w:val="fr-CA"/>
              </w:rPr>
              <w:t>60</w:t>
            </w:r>
            <w:r w:rsidR="007727BF" w:rsidRPr="003F25F7">
              <w:rPr>
                <w:sz w:val="20"/>
                <w:szCs w:val="20"/>
                <w:lang w:val="fr-CA"/>
              </w:rPr>
              <w:t> </w:t>
            </w:r>
            <w:r w:rsidRPr="003F25F7">
              <w:rPr>
                <w:sz w:val="20"/>
                <w:szCs w:val="20"/>
                <w:lang w:val="fr-CA"/>
              </w:rPr>
              <w:t>000</w:t>
            </w:r>
          </w:p>
        </w:tc>
      </w:tr>
      <w:tr w:rsidR="00AA21E8" w:rsidRPr="003F25F7" w14:paraId="0F95BE3F" w14:textId="77777777" w:rsidTr="004B0B66">
        <w:tc>
          <w:tcPr>
            <w:tcW w:w="3174" w:type="pct"/>
            <w:shd w:val="clear" w:color="auto" w:fill="FFFFFF" w:themeFill="background1"/>
            <w:vAlign w:val="center"/>
          </w:tcPr>
          <w:p w14:paraId="1B074504" w14:textId="77777777" w:rsidR="00AA21E8" w:rsidRPr="003F25F7" w:rsidRDefault="00AA21E8" w:rsidP="009D1BDF">
            <w:pPr>
              <w:jc w:val="left"/>
              <w:rPr>
                <w:sz w:val="20"/>
                <w:szCs w:val="20"/>
                <w:lang w:val="fr-CA"/>
              </w:rPr>
            </w:pPr>
            <w:r w:rsidRPr="003F25F7">
              <w:rPr>
                <w:sz w:val="20"/>
                <w:szCs w:val="20"/>
                <w:lang w:val="fr-CA"/>
              </w:rPr>
              <w:t>Test de sécurité et certification</w:t>
            </w:r>
          </w:p>
        </w:tc>
        <w:tc>
          <w:tcPr>
            <w:tcW w:w="674" w:type="pct"/>
            <w:shd w:val="clear" w:color="auto" w:fill="FFFFFF" w:themeFill="background1"/>
          </w:tcPr>
          <w:p w14:paraId="00EF6A4C" w14:textId="77777777" w:rsidR="00AA21E8" w:rsidRPr="003F25F7" w:rsidRDefault="00AA21E8" w:rsidP="004B0B66">
            <w:pPr>
              <w:jc w:val="right"/>
              <w:rPr>
                <w:sz w:val="20"/>
                <w:szCs w:val="20"/>
                <w:lang w:val="fr-CA"/>
              </w:rPr>
            </w:pPr>
            <w:r w:rsidRPr="003F25F7">
              <w:rPr>
                <w:sz w:val="20"/>
                <w:szCs w:val="20"/>
                <w:lang w:val="fr-CA"/>
              </w:rPr>
              <w:t>10</w:t>
            </w:r>
            <w:r w:rsidR="007727BF" w:rsidRPr="003F25F7">
              <w:rPr>
                <w:sz w:val="20"/>
                <w:szCs w:val="20"/>
                <w:lang w:val="fr-CA"/>
              </w:rPr>
              <w:t> </w:t>
            </w:r>
            <w:r w:rsidRPr="003F25F7">
              <w:rPr>
                <w:sz w:val="20"/>
                <w:szCs w:val="20"/>
                <w:lang w:val="fr-CA"/>
              </w:rPr>
              <w:t>000</w:t>
            </w:r>
          </w:p>
        </w:tc>
        <w:tc>
          <w:tcPr>
            <w:tcW w:w="481" w:type="pct"/>
            <w:shd w:val="clear" w:color="auto" w:fill="FFFFFF" w:themeFill="background1"/>
          </w:tcPr>
          <w:p w14:paraId="7BCD8FCA" w14:textId="77777777" w:rsidR="00AA21E8" w:rsidRPr="003F25F7" w:rsidRDefault="00AA21E8" w:rsidP="00A50526">
            <w:pPr>
              <w:jc w:val="center"/>
              <w:rPr>
                <w:sz w:val="20"/>
                <w:szCs w:val="20"/>
                <w:lang w:val="fr-CA"/>
              </w:rPr>
            </w:pPr>
            <w:r w:rsidRPr="003F25F7">
              <w:rPr>
                <w:sz w:val="20"/>
                <w:szCs w:val="20"/>
                <w:lang w:val="fr-CA"/>
              </w:rPr>
              <w:t>1</w:t>
            </w:r>
          </w:p>
        </w:tc>
        <w:tc>
          <w:tcPr>
            <w:tcW w:w="671" w:type="pct"/>
            <w:shd w:val="clear" w:color="auto" w:fill="FFFFFF" w:themeFill="background1"/>
          </w:tcPr>
          <w:p w14:paraId="181242B4" w14:textId="77777777" w:rsidR="00AA21E8" w:rsidRPr="003F25F7" w:rsidRDefault="00AA21E8" w:rsidP="004B0B66">
            <w:pPr>
              <w:jc w:val="right"/>
              <w:rPr>
                <w:sz w:val="20"/>
                <w:szCs w:val="20"/>
                <w:lang w:val="fr-CA"/>
              </w:rPr>
            </w:pPr>
            <w:r w:rsidRPr="003F25F7">
              <w:rPr>
                <w:sz w:val="20"/>
                <w:szCs w:val="20"/>
                <w:lang w:val="fr-CA"/>
              </w:rPr>
              <w:t>10</w:t>
            </w:r>
            <w:r w:rsidR="007727BF" w:rsidRPr="003F25F7">
              <w:rPr>
                <w:sz w:val="20"/>
                <w:szCs w:val="20"/>
                <w:lang w:val="fr-CA"/>
              </w:rPr>
              <w:t> </w:t>
            </w:r>
            <w:r w:rsidRPr="003F25F7">
              <w:rPr>
                <w:sz w:val="20"/>
                <w:szCs w:val="20"/>
                <w:lang w:val="fr-CA"/>
              </w:rPr>
              <w:t>000</w:t>
            </w:r>
          </w:p>
        </w:tc>
      </w:tr>
      <w:tr w:rsidR="00AA21E8" w:rsidRPr="003F25F7" w14:paraId="253E6D3B" w14:textId="77777777" w:rsidTr="004B0B66">
        <w:tc>
          <w:tcPr>
            <w:tcW w:w="3174" w:type="pct"/>
            <w:shd w:val="clear" w:color="auto" w:fill="FFFFFF" w:themeFill="background1"/>
            <w:vAlign w:val="center"/>
          </w:tcPr>
          <w:p w14:paraId="7EB03BF8" w14:textId="77777777" w:rsidR="00AA21E8" w:rsidRPr="003F25F7" w:rsidRDefault="00AA21E8" w:rsidP="009D1BDF">
            <w:pPr>
              <w:jc w:val="left"/>
              <w:rPr>
                <w:sz w:val="20"/>
                <w:szCs w:val="20"/>
                <w:lang w:val="fr-CA"/>
              </w:rPr>
            </w:pPr>
            <w:r w:rsidRPr="003F25F7">
              <w:rPr>
                <w:sz w:val="20"/>
                <w:szCs w:val="20"/>
                <w:lang w:val="fr-CA"/>
              </w:rPr>
              <w:t>Fabrication de 10 unités de climatisation pour des conditions d</w:t>
            </w:r>
            <w:r w:rsidR="0028543B">
              <w:rPr>
                <w:sz w:val="20"/>
                <w:szCs w:val="20"/>
                <w:lang w:val="fr-CA"/>
              </w:rPr>
              <w:t>’</w:t>
            </w:r>
            <w:r w:rsidRPr="003F25F7">
              <w:rPr>
                <w:sz w:val="20"/>
                <w:szCs w:val="20"/>
                <w:lang w:val="fr-CA"/>
              </w:rPr>
              <w:t>opération réelles dans les trains</w:t>
            </w:r>
          </w:p>
        </w:tc>
        <w:tc>
          <w:tcPr>
            <w:tcW w:w="674" w:type="pct"/>
            <w:shd w:val="clear" w:color="auto" w:fill="FFFFFF" w:themeFill="background1"/>
          </w:tcPr>
          <w:p w14:paraId="49F98511" w14:textId="77777777" w:rsidR="00AA21E8" w:rsidRPr="003F25F7" w:rsidRDefault="00AA21E8" w:rsidP="004B0B66">
            <w:pPr>
              <w:jc w:val="right"/>
              <w:rPr>
                <w:sz w:val="20"/>
                <w:szCs w:val="20"/>
                <w:lang w:val="fr-CA"/>
              </w:rPr>
            </w:pPr>
            <w:r w:rsidRPr="003F25F7">
              <w:rPr>
                <w:sz w:val="20"/>
                <w:szCs w:val="20"/>
                <w:lang w:val="fr-CA"/>
              </w:rPr>
              <w:t>18</w:t>
            </w:r>
            <w:r w:rsidR="007727BF" w:rsidRPr="003F25F7">
              <w:rPr>
                <w:sz w:val="20"/>
                <w:szCs w:val="20"/>
                <w:lang w:val="fr-CA"/>
              </w:rPr>
              <w:t> </w:t>
            </w:r>
            <w:r w:rsidRPr="003F25F7">
              <w:rPr>
                <w:sz w:val="20"/>
                <w:szCs w:val="20"/>
                <w:lang w:val="fr-CA"/>
              </w:rPr>
              <w:t>000</w:t>
            </w:r>
          </w:p>
        </w:tc>
        <w:tc>
          <w:tcPr>
            <w:tcW w:w="481" w:type="pct"/>
            <w:shd w:val="clear" w:color="auto" w:fill="FFFFFF" w:themeFill="background1"/>
          </w:tcPr>
          <w:p w14:paraId="0472AD47" w14:textId="77777777" w:rsidR="00AA21E8" w:rsidRPr="003F25F7" w:rsidRDefault="00AA21E8" w:rsidP="00A50526">
            <w:pPr>
              <w:jc w:val="center"/>
              <w:rPr>
                <w:sz w:val="20"/>
                <w:szCs w:val="20"/>
                <w:lang w:val="fr-CA"/>
              </w:rPr>
            </w:pPr>
            <w:r w:rsidRPr="003F25F7">
              <w:rPr>
                <w:sz w:val="20"/>
                <w:szCs w:val="20"/>
                <w:lang w:val="fr-CA"/>
              </w:rPr>
              <w:t>10</w:t>
            </w:r>
          </w:p>
        </w:tc>
        <w:tc>
          <w:tcPr>
            <w:tcW w:w="671" w:type="pct"/>
            <w:shd w:val="clear" w:color="auto" w:fill="FFFFFF" w:themeFill="background1"/>
          </w:tcPr>
          <w:p w14:paraId="3E6E36F0" w14:textId="77777777" w:rsidR="00AA21E8" w:rsidRPr="003F25F7" w:rsidRDefault="00AA21E8" w:rsidP="004B0B66">
            <w:pPr>
              <w:jc w:val="right"/>
              <w:rPr>
                <w:sz w:val="20"/>
                <w:szCs w:val="20"/>
                <w:lang w:val="fr-CA"/>
              </w:rPr>
            </w:pPr>
            <w:r w:rsidRPr="003F25F7">
              <w:rPr>
                <w:sz w:val="20"/>
                <w:szCs w:val="20"/>
                <w:lang w:val="fr-CA"/>
              </w:rPr>
              <w:t>180</w:t>
            </w:r>
            <w:r w:rsidR="007727BF" w:rsidRPr="003F25F7">
              <w:rPr>
                <w:sz w:val="20"/>
                <w:szCs w:val="20"/>
                <w:lang w:val="fr-CA"/>
              </w:rPr>
              <w:t> </w:t>
            </w:r>
            <w:r w:rsidRPr="003F25F7">
              <w:rPr>
                <w:sz w:val="20"/>
                <w:szCs w:val="20"/>
                <w:lang w:val="fr-CA"/>
              </w:rPr>
              <w:t>000</w:t>
            </w:r>
          </w:p>
        </w:tc>
      </w:tr>
      <w:tr w:rsidR="00AA21E8" w:rsidRPr="003F25F7" w14:paraId="25DD9CBC" w14:textId="77777777" w:rsidTr="004B0B66">
        <w:tc>
          <w:tcPr>
            <w:tcW w:w="3174" w:type="pct"/>
            <w:shd w:val="clear" w:color="auto" w:fill="FFFFFF" w:themeFill="background1"/>
            <w:vAlign w:val="center"/>
          </w:tcPr>
          <w:p w14:paraId="66F13451" w14:textId="77777777" w:rsidR="00AA21E8" w:rsidRPr="003F25F7" w:rsidRDefault="00AA21E8" w:rsidP="009D1BDF">
            <w:pPr>
              <w:jc w:val="left"/>
              <w:rPr>
                <w:sz w:val="20"/>
                <w:szCs w:val="20"/>
                <w:lang w:val="fr-CA"/>
              </w:rPr>
            </w:pPr>
            <w:r w:rsidRPr="003F25F7">
              <w:rPr>
                <w:sz w:val="20"/>
                <w:szCs w:val="20"/>
                <w:lang w:val="fr-CA"/>
              </w:rPr>
              <w:t>Suivi de la performance des 10 unités de climatisation mobiles installées, pendant une période d</w:t>
            </w:r>
            <w:r w:rsidR="0028543B">
              <w:rPr>
                <w:sz w:val="20"/>
                <w:szCs w:val="20"/>
                <w:lang w:val="fr-CA"/>
              </w:rPr>
              <w:t>’</w:t>
            </w:r>
            <w:r w:rsidRPr="003F25F7">
              <w:rPr>
                <w:sz w:val="20"/>
                <w:szCs w:val="20"/>
                <w:lang w:val="fr-CA"/>
              </w:rPr>
              <w:t>un an</w:t>
            </w:r>
          </w:p>
        </w:tc>
        <w:tc>
          <w:tcPr>
            <w:tcW w:w="674" w:type="pct"/>
            <w:shd w:val="clear" w:color="auto" w:fill="FFFFFF" w:themeFill="background1"/>
          </w:tcPr>
          <w:p w14:paraId="4E70F6FE" w14:textId="77777777" w:rsidR="00AA21E8" w:rsidRPr="003F25F7" w:rsidRDefault="00AA21E8" w:rsidP="004B0B66">
            <w:pPr>
              <w:jc w:val="right"/>
              <w:rPr>
                <w:sz w:val="20"/>
                <w:szCs w:val="20"/>
                <w:lang w:val="fr-CA"/>
              </w:rPr>
            </w:pPr>
            <w:r w:rsidRPr="003F25F7">
              <w:rPr>
                <w:sz w:val="20"/>
                <w:szCs w:val="20"/>
                <w:lang w:val="fr-CA"/>
              </w:rPr>
              <w:t>20</w:t>
            </w:r>
            <w:r w:rsidR="007727BF" w:rsidRPr="003F25F7">
              <w:rPr>
                <w:sz w:val="20"/>
                <w:szCs w:val="20"/>
                <w:lang w:val="fr-CA"/>
              </w:rPr>
              <w:t> </w:t>
            </w:r>
            <w:r w:rsidRPr="003F25F7">
              <w:rPr>
                <w:sz w:val="20"/>
                <w:szCs w:val="20"/>
                <w:lang w:val="fr-CA"/>
              </w:rPr>
              <w:t>000</w:t>
            </w:r>
          </w:p>
        </w:tc>
        <w:tc>
          <w:tcPr>
            <w:tcW w:w="481" w:type="pct"/>
            <w:shd w:val="clear" w:color="auto" w:fill="FFFFFF" w:themeFill="background1"/>
          </w:tcPr>
          <w:p w14:paraId="5EC059DE" w14:textId="77777777" w:rsidR="00AA21E8" w:rsidRPr="003F25F7" w:rsidRDefault="00AA21E8" w:rsidP="00A50526">
            <w:pPr>
              <w:jc w:val="center"/>
              <w:rPr>
                <w:sz w:val="20"/>
                <w:szCs w:val="20"/>
                <w:lang w:val="fr-CA"/>
              </w:rPr>
            </w:pPr>
            <w:r w:rsidRPr="003F25F7">
              <w:rPr>
                <w:sz w:val="20"/>
                <w:szCs w:val="20"/>
                <w:lang w:val="fr-CA"/>
              </w:rPr>
              <w:t>1</w:t>
            </w:r>
          </w:p>
        </w:tc>
        <w:tc>
          <w:tcPr>
            <w:tcW w:w="671" w:type="pct"/>
            <w:shd w:val="clear" w:color="auto" w:fill="FFFFFF" w:themeFill="background1"/>
          </w:tcPr>
          <w:p w14:paraId="1444938F" w14:textId="77777777" w:rsidR="00AA21E8" w:rsidRPr="003F25F7" w:rsidRDefault="00AA21E8" w:rsidP="004B0B66">
            <w:pPr>
              <w:jc w:val="right"/>
              <w:rPr>
                <w:sz w:val="20"/>
                <w:szCs w:val="20"/>
                <w:lang w:val="fr-CA"/>
              </w:rPr>
            </w:pPr>
            <w:r w:rsidRPr="003F25F7">
              <w:rPr>
                <w:sz w:val="20"/>
                <w:szCs w:val="20"/>
                <w:lang w:val="fr-CA"/>
              </w:rPr>
              <w:t>20</w:t>
            </w:r>
            <w:r w:rsidR="007727BF" w:rsidRPr="003F25F7">
              <w:rPr>
                <w:sz w:val="20"/>
                <w:szCs w:val="20"/>
                <w:lang w:val="fr-CA"/>
              </w:rPr>
              <w:t> </w:t>
            </w:r>
            <w:r w:rsidRPr="003F25F7">
              <w:rPr>
                <w:sz w:val="20"/>
                <w:szCs w:val="20"/>
                <w:lang w:val="fr-CA"/>
              </w:rPr>
              <w:t>000</w:t>
            </w:r>
          </w:p>
        </w:tc>
      </w:tr>
      <w:tr w:rsidR="00AA21E8" w:rsidRPr="003F25F7" w14:paraId="26FA2190" w14:textId="77777777" w:rsidTr="004B0B66">
        <w:tc>
          <w:tcPr>
            <w:tcW w:w="3174" w:type="pct"/>
            <w:shd w:val="clear" w:color="auto" w:fill="FFFFFF" w:themeFill="background1"/>
            <w:vAlign w:val="center"/>
          </w:tcPr>
          <w:p w14:paraId="41D28C39" w14:textId="77777777" w:rsidR="00AA21E8" w:rsidRPr="003F25F7" w:rsidRDefault="00AA21E8" w:rsidP="009D1BDF">
            <w:pPr>
              <w:jc w:val="left"/>
              <w:rPr>
                <w:b/>
                <w:bCs/>
                <w:noProof/>
                <w:sz w:val="20"/>
                <w:szCs w:val="20"/>
                <w:lang w:val="fr-CA"/>
              </w:rPr>
            </w:pPr>
            <w:r w:rsidRPr="003F25F7">
              <w:rPr>
                <w:b/>
                <w:bCs/>
                <w:noProof/>
                <w:sz w:val="20"/>
                <w:szCs w:val="20"/>
                <w:lang w:val="fr-CA"/>
              </w:rPr>
              <w:t>Sous</w:t>
            </w:r>
            <w:r w:rsidR="003F25F7" w:rsidRPr="003F25F7">
              <w:rPr>
                <w:b/>
                <w:bCs/>
                <w:noProof/>
                <w:sz w:val="20"/>
                <w:szCs w:val="20"/>
                <w:lang w:val="fr-CA"/>
              </w:rPr>
              <w:noBreakHyphen/>
            </w:r>
            <w:r w:rsidRPr="003F25F7">
              <w:rPr>
                <w:b/>
                <w:bCs/>
                <w:noProof/>
                <w:sz w:val="20"/>
                <w:szCs w:val="20"/>
                <w:lang w:val="fr-CA"/>
              </w:rPr>
              <w:t>total</w:t>
            </w:r>
          </w:p>
        </w:tc>
        <w:tc>
          <w:tcPr>
            <w:tcW w:w="674" w:type="pct"/>
            <w:shd w:val="clear" w:color="auto" w:fill="FFFFFF" w:themeFill="background1"/>
          </w:tcPr>
          <w:p w14:paraId="455A3BD3" w14:textId="77777777" w:rsidR="00AA21E8" w:rsidRPr="003F25F7" w:rsidRDefault="00AA21E8" w:rsidP="004B0B66">
            <w:pPr>
              <w:jc w:val="right"/>
              <w:rPr>
                <w:b/>
                <w:bCs/>
                <w:sz w:val="20"/>
                <w:szCs w:val="20"/>
                <w:lang w:val="fr-CA"/>
              </w:rPr>
            </w:pPr>
          </w:p>
        </w:tc>
        <w:tc>
          <w:tcPr>
            <w:tcW w:w="481" w:type="pct"/>
            <w:shd w:val="clear" w:color="auto" w:fill="FFFFFF" w:themeFill="background1"/>
          </w:tcPr>
          <w:p w14:paraId="31B5F4AE" w14:textId="77777777" w:rsidR="00AA21E8" w:rsidRPr="003F25F7" w:rsidRDefault="00AA21E8" w:rsidP="00A50526">
            <w:pPr>
              <w:jc w:val="center"/>
              <w:rPr>
                <w:b/>
                <w:bCs/>
                <w:sz w:val="20"/>
                <w:szCs w:val="20"/>
                <w:lang w:val="fr-CA"/>
              </w:rPr>
            </w:pPr>
          </w:p>
        </w:tc>
        <w:tc>
          <w:tcPr>
            <w:tcW w:w="671" w:type="pct"/>
            <w:shd w:val="clear" w:color="auto" w:fill="FFFFFF" w:themeFill="background1"/>
          </w:tcPr>
          <w:p w14:paraId="2C7887AF" w14:textId="77777777" w:rsidR="00AA21E8" w:rsidRPr="003F25F7" w:rsidRDefault="00AA21E8" w:rsidP="004B0B66">
            <w:pPr>
              <w:jc w:val="right"/>
              <w:rPr>
                <w:b/>
                <w:bCs/>
                <w:sz w:val="20"/>
                <w:szCs w:val="20"/>
                <w:lang w:val="fr-CA"/>
              </w:rPr>
            </w:pPr>
            <w:r w:rsidRPr="003F25F7">
              <w:rPr>
                <w:b/>
                <w:bCs/>
                <w:sz w:val="20"/>
                <w:szCs w:val="20"/>
                <w:lang w:val="fr-CA"/>
              </w:rPr>
              <w:t>300</w:t>
            </w:r>
            <w:r w:rsidR="007727BF" w:rsidRPr="003F25F7">
              <w:rPr>
                <w:b/>
                <w:bCs/>
                <w:sz w:val="20"/>
                <w:szCs w:val="20"/>
                <w:lang w:val="fr-CA"/>
              </w:rPr>
              <w:t> </w:t>
            </w:r>
            <w:r w:rsidRPr="003F25F7">
              <w:rPr>
                <w:b/>
                <w:bCs/>
                <w:sz w:val="20"/>
                <w:szCs w:val="20"/>
                <w:lang w:val="fr-CA"/>
              </w:rPr>
              <w:t>000</w:t>
            </w:r>
          </w:p>
        </w:tc>
      </w:tr>
      <w:tr w:rsidR="00AA21E8" w:rsidRPr="003F25F7" w14:paraId="1818AEF4" w14:textId="77777777" w:rsidTr="004B0B66">
        <w:tc>
          <w:tcPr>
            <w:tcW w:w="3174" w:type="pct"/>
            <w:shd w:val="clear" w:color="auto" w:fill="FFFFFF" w:themeFill="background1"/>
            <w:vAlign w:val="center"/>
          </w:tcPr>
          <w:p w14:paraId="64E654BF" w14:textId="77777777" w:rsidR="00AA21E8" w:rsidRPr="003F25F7" w:rsidRDefault="00AA21E8" w:rsidP="009D1BDF">
            <w:pPr>
              <w:jc w:val="left"/>
              <w:rPr>
                <w:sz w:val="20"/>
                <w:szCs w:val="20"/>
                <w:lang w:val="fr-CA"/>
              </w:rPr>
            </w:pPr>
            <w:r w:rsidRPr="003F25F7">
              <w:rPr>
                <w:sz w:val="20"/>
                <w:szCs w:val="20"/>
                <w:lang w:val="fr-CA"/>
              </w:rPr>
              <w:t>Imprévus</w:t>
            </w:r>
          </w:p>
        </w:tc>
        <w:tc>
          <w:tcPr>
            <w:tcW w:w="674" w:type="pct"/>
            <w:shd w:val="clear" w:color="auto" w:fill="FFFFFF" w:themeFill="background1"/>
          </w:tcPr>
          <w:p w14:paraId="734E0F81" w14:textId="77777777" w:rsidR="00AA21E8" w:rsidRPr="003F25F7" w:rsidRDefault="00AA21E8" w:rsidP="004B0B66">
            <w:pPr>
              <w:jc w:val="right"/>
              <w:rPr>
                <w:sz w:val="20"/>
                <w:szCs w:val="20"/>
                <w:lang w:val="fr-CA"/>
              </w:rPr>
            </w:pPr>
          </w:p>
        </w:tc>
        <w:tc>
          <w:tcPr>
            <w:tcW w:w="481" w:type="pct"/>
            <w:shd w:val="clear" w:color="auto" w:fill="FFFFFF" w:themeFill="background1"/>
          </w:tcPr>
          <w:p w14:paraId="14B5CC31" w14:textId="77777777" w:rsidR="00AA21E8" w:rsidRPr="003F25F7" w:rsidRDefault="00AA21E8" w:rsidP="00A50526">
            <w:pPr>
              <w:jc w:val="center"/>
              <w:rPr>
                <w:sz w:val="20"/>
                <w:szCs w:val="20"/>
                <w:lang w:val="fr-CA"/>
              </w:rPr>
            </w:pPr>
            <w:r w:rsidRPr="003F25F7">
              <w:rPr>
                <w:sz w:val="20"/>
                <w:szCs w:val="20"/>
                <w:lang w:val="fr-CA"/>
              </w:rPr>
              <w:t>10</w:t>
            </w:r>
            <w:r w:rsidR="007727BF" w:rsidRPr="003F25F7">
              <w:rPr>
                <w:sz w:val="20"/>
                <w:szCs w:val="20"/>
                <w:lang w:val="fr-CA"/>
              </w:rPr>
              <w:t> </w:t>
            </w:r>
            <w:r w:rsidRPr="003F25F7">
              <w:rPr>
                <w:sz w:val="20"/>
                <w:szCs w:val="20"/>
                <w:lang w:val="fr-CA"/>
              </w:rPr>
              <w:t>%</w:t>
            </w:r>
          </w:p>
        </w:tc>
        <w:tc>
          <w:tcPr>
            <w:tcW w:w="671" w:type="pct"/>
            <w:shd w:val="clear" w:color="auto" w:fill="FFFFFF" w:themeFill="background1"/>
          </w:tcPr>
          <w:p w14:paraId="1D671EE3" w14:textId="77777777" w:rsidR="00AA21E8" w:rsidRPr="003F25F7" w:rsidRDefault="00AA21E8" w:rsidP="004B0B66">
            <w:pPr>
              <w:jc w:val="right"/>
              <w:rPr>
                <w:sz w:val="20"/>
                <w:szCs w:val="20"/>
                <w:lang w:val="fr-CA"/>
              </w:rPr>
            </w:pPr>
            <w:r w:rsidRPr="003F25F7">
              <w:rPr>
                <w:sz w:val="20"/>
                <w:szCs w:val="20"/>
                <w:lang w:val="fr-CA"/>
              </w:rPr>
              <w:t>30</w:t>
            </w:r>
            <w:r w:rsidR="007727BF" w:rsidRPr="003F25F7">
              <w:rPr>
                <w:sz w:val="20"/>
                <w:szCs w:val="20"/>
                <w:lang w:val="fr-CA"/>
              </w:rPr>
              <w:t> </w:t>
            </w:r>
            <w:r w:rsidRPr="003F25F7">
              <w:rPr>
                <w:sz w:val="20"/>
                <w:szCs w:val="20"/>
                <w:lang w:val="fr-CA"/>
              </w:rPr>
              <w:t>000</w:t>
            </w:r>
          </w:p>
        </w:tc>
      </w:tr>
      <w:tr w:rsidR="00AA21E8" w:rsidRPr="003F25F7" w14:paraId="7D9E7D07" w14:textId="77777777" w:rsidTr="004B0B66">
        <w:tc>
          <w:tcPr>
            <w:tcW w:w="3174" w:type="pct"/>
            <w:shd w:val="clear" w:color="auto" w:fill="FFFFFF" w:themeFill="background1"/>
            <w:vAlign w:val="center"/>
          </w:tcPr>
          <w:p w14:paraId="05FC7ADF" w14:textId="77777777" w:rsidR="00AA21E8" w:rsidRPr="003F25F7" w:rsidRDefault="00AA21E8" w:rsidP="009D1BDF">
            <w:pPr>
              <w:jc w:val="left"/>
              <w:rPr>
                <w:b/>
                <w:bCs/>
                <w:sz w:val="20"/>
                <w:szCs w:val="20"/>
                <w:lang w:val="fr-CA"/>
              </w:rPr>
            </w:pPr>
            <w:r w:rsidRPr="003F25F7">
              <w:rPr>
                <w:b/>
                <w:bCs/>
                <w:sz w:val="20"/>
                <w:szCs w:val="20"/>
                <w:lang w:val="fr-CA"/>
              </w:rPr>
              <w:t>Total</w:t>
            </w:r>
          </w:p>
        </w:tc>
        <w:tc>
          <w:tcPr>
            <w:tcW w:w="674" w:type="pct"/>
            <w:shd w:val="clear" w:color="auto" w:fill="FFFFFF" w:themeFill="background1"/>
          </w:tcPr>
          <w:p w14:paraId="42026147" w14:textId="77777777" w:rsidR="00AA21E8" w:rsidRPr="003F25F7" w:rsidRDefault="00AA21E8" w:rsidP="004B0B66">
            <w:pPr>
              <w:jc w:val="right"/>
              <w:rPr>
                <w:b/>
                <w:bCs/>
                <w:sz w:val="20"/>
                <w:szCs w:val="20"/>
                <w:lang w:val="fr-CA"/>
              </w:rPr>
            </w:pPr>
          </w:p>
        </w:tc>
        <w:tc>
          <w:tcPr>
            <w:tcW w:w="481" w:type="pct"/>
            <w:shd w:val="clear" w:color="auto" w:fill="FFFFFF" w:themeFill="background1"/>
          </w:tcPr>
          <w:p w14:paraId="705AB755" w14:textId="77777777" w:rsidR="00AA21E8" w:rsidRPr="003F25F7" w:rsidRDefault="00AA21E8" w:rsidP="00A50526">
            <w:pPr>
              <w:jc w:val="center"/>
              <w:rPr>
                <w:b/>
                <w:bCs/>
                <w:sz w:val="20"/>
                <w:szCs w:val="20"/>
                <w:lang w:val="fr-CA"/>
              </w:rPr>
            </w:pPr>
          </w:p>
        </w:tc>
        <w:tc>
          <w:tcPr>
            <w:tcW w:w="671" w:type="pct"/>
            <w:shd w:val="clear" w:color="auto" w:fill="FFFFFF" w:themeFill="background1"/>
          </w:tcPr>
          <w:p w14:paraId="63383036" w14:textId="77777777" w:rsidR="00AA21E8" w:rsidRPr="003F25F7" w:rsidRDefault="00AA21E8" w:rsidP="004B0B66">
            <w:pPr>
              <w:jc w:val="right"/>
              <w:rPr>
                <w:b/>
                <w:bCs/>
                <w:sz w:val="20"/>
                <w:szCs w:val="20"/>
                <w:lang w:val="fr-CA"/>
              </w:rPr>
            </w:pPr>
            <w:r w:rsidRPr="003F25F7">
              <w:rPr>
                <w:b/>
                <w:bCs/>
                <w:sz w:val="20"/>
                <w:szCs w:val="20"/>
                <w:lang w:val="fr-CA"/>
              </w:rPr>
              <w:t>330</w:t>
            </w:r>
            <w:r w:rsidR="007727BF" w:rsidRPr="003F25F7">
              <w:rPr>
                <w:b/>
                <w:bCs/>
                <w:sz w:val="20"/>
                <w:szCs w:val="20"/>
                <w:lang w:val="fr-CA"/>
              </w:rPr>
              <w:t> </w:t>
            </w:r>
            <w:r w:rsidRPr="003F25F7">
              <w:rPr>
                <w:b/>
                <w:bCs/>
                <w:sz w:val="20"/>
                <w:szCs w:val="20"/>
                <w:lang w:val="fr-CA"/>
              </w:rPr>
              <w:t>000</w:t>
            </w:r>
          </w:p>
        </w:tc>
      </w:tr>
    </w:tbl>
    <w:p w14:paraId="442F6795" w14:textId="77777777" w:rsidR="00A055E9" w:rsidRPr="003F25F7" w:rsidRDefault="00DC769F" w:rsidP="00F03F84">
      <w:pPr>
        <w:keepNext/>
        <w:spacing w:before="240" w:after="240"/>
        <w:rPr>
          <w:i/>
          <w:iCs/>
          <w:u w:val="single"/>
          <w:lang w:val="fr-CA"/>
        </w:rPr>
      </w:pPr>
      <w:r w:rsidRPr="003F25F7">
        <w:rPr>
          <w:i/>
          <w:iCs/>
          <w:u w:val="single"/>
          <w:lang w:val="fr-CA"/>
        </w:rPr>
        <w:lastRenderedPageBreak/>
        <w:t>Secteur de l</w:t>
      </w:r>
      <w:r w:rsidR="0028543B">
        <w:rPr>
          <w:i/>
          <w:iCs/>
          <w:u w:val="single"/>
          <w:lang w:val="fr-CA"/>
        </w:rPr>
        <w:t>’</w:t>
      </w:r>
      <w:r w:rsidRPr="003F25F7">
        <w:rPr>
          <w:i/>
          <w:iCs/>
          <w:u w:val="single"/>
          <w:lang w:val="fr-CA"/>
        </w:rPr>
        <w:t>entretien</w:t>
      </w:r>
    </w:p>
    <w:p w14:paraId="69A5AAA6" w14:textId="77777777" w:rsidR="00470D36" w:rsidRPr="003F25F7" w:rsidRDefault="00DC769F" w:rsidP="00470D36">
      <w:pPr>
        <w:pStyle w:val="Heading1"/>
        <w:shd w:val="clear" w:color="auto" w:fill="FFFFFF" w:themeFill="background1"/>
        <w:rPr>
          <w:lang w:val="fr-CA"/>
        </w:rPr>
      </w:pPr>
      <w:r w:rsidRPr="003F25F7">
        <w:rPr>
          <w:lang w:val="fr-CA"/>
        </w:rPr>
        <w:t>Les activités proposées dans le secteur de l</w:t>
      </w:r>
      <w:r w:rsidR="0028543B">
        <w:rPr>
          <w:lang w:val="fr-CA"/>
        </w:rPr>
        <w:t>’</w:t>
      </w:r>
      <w:r w:rsidRPr="003F25F7">
        <w:rPr>
          <w:lang w:val="fr-CA"/>
        </w:rPr>
        <w:t>entretien pour mise en œuvre par la Banque mondiale dans le cadre de la phase I et de la première tranche, ainsi que la ventilation de leurs coûts sont présentées dans le tableau 9.</w:t>
      </w:r>
    </w:p>
    <w:p w14:paraId="1390953F" w14:textId="77777777" w:rsidR="00470D36" w:rsidRPr="003F25F7" w:rsidRDefault="00DC769F" w:rsidP="00365ADD">
      <w:pPr>
        <w:keepNext/>
        <w:shd w:val="clear" w:color="auto" w:fill="FFFFFF" w:themeFill="background1"/>
        <w:rPr>
          <w:lang w:val="fr-CA"/>
        </w:rPr>
      </w:pPr>
      <w:r w:rsidRPr="003F25F7">
        <w:rPr>
          <w:b/>
          <w:lang w:val="fr-CA"/>
        </w:rPr>
        <w:t>Tableau 9.</w:t>
      </w:r>
      <w:r w:rsidRPr="003F25F7">
        <w:rPr>
          <w:b/>
          <w:bCs/>
          <w:lang w:val="fr-CA"/>
        </w:rPr>
        <w:t xml:space="preserve"> Activités dans le secteur de l</w:t>
      </w:r>
      <w:r w:rsidR="0028543B">
        <w:rPr>
          <w:b/>
          <w:bCs/>
          <w:lang w:val="fr-CA"/>
        </w:rPr>
        <w:t>’</w:t>
      </w:r>
      <w:r w:rsidRPr="003F25F7">
        <w:rPr>
          <w:b/>
          <w:bCs/>
          <w:lang w:val="fr-CA"/>
        </w:rPr>
        <w:t>entretien et leurs coûts dans le cadre de la phase I et de la première tranche du KIP pour l</w:t>
      </w:r>
      <w:r w:rsidR="0028543B">
        <w:rPr>
          <w:b/>
          <w:bCs/>
          <w:lang w:val="fr-CA"/>
        </w:rPr>
        <w:t>’</w:t>
      </w:r>
      <w:r w:rsidRPr="003F25F7">
        <w:rPr>
          <w:b/>
          <w:bCs/>
          <w:lang w:val="fr-CA"/>
        </w:rPr>
        <w:t>Indonésie, tel que soumis par la Banque mondiale</w:t>
      </w:r>
    </w:p>
    <w:tbl>
      <w:tblPr>
        <w:tblStyle w:val="TableGrid"/>
        <w:tblW w:w="0" w:type="auto"/>
        <w:tblLayout w:type="fixed"/>
        <w:tblLook w:val="04A0" w:firstRow="1" w:lastRow="0" w:firstColumn="1" w:lastColumn="0" w:noHBand="0" w:noVBand="1"/>
      </w:tblPr>
      <w:tblGrid>
        <w:gridCol w:w="7196"/>
        <w:gridCol w:w="1134"/>
        <w:gridCol w:w="1020"/>
      </w:tblGrid>
      <w:tr w:rsidR="00DC769F" w:rsidRPr="003F25F7" w14:paraId="7858843F" w14:textId="77777777" w:rsidTr="00DC769F">
        <w:trPr>
          <w:trHeight w:val="48"/>
          <w:tblHeader/>
        </w:trPr>
        <w:tc>
          <w:tcPr>
            <w:tcW w:w="7196" w:type="dxa"/>
            <w:vMerge w:val="restart"/>
            <w:vAlign w:val="center"/>
          </w:tcPr>
          <w:p w14:paraId="2CBA5DCA" w14:textId="77777777" w:rsidR="00DC769F" w:rsidRPr="003F25F7" w:rsidRDefault="00DC769F" w:rsidP="00365ADD">
            <w:pPr>
              <w:keepNext/>
              <w:shd w:val="clear" w:color="auto" w:fill="FFFFFF" w:themeFill="background1"/>
              <w:ind w:firstLine="171"/>
              <w:jc w:val="center"/>
              <w:rPr>
                <w:b/>
                <w:bCs/>
                <w:sz w:val="20"/>
                <w:szCs w:val="20"/>
                <w:lang w:val="fr-CA"/>
              </w:rPr>
            </w:pPr>
            <w:r w:rsidRPr="003F25F7">
              <w:rPr>
                <w:b/>
                <w:bCs/>
                <w:sz w:val="20"/>
                <w:szCs w:val="20"/>
                <w:lang w:val="fr-CA"/>
              </w:rPr>
              <w:t>Activités de la phase I du KIP</w:t>
            </w:r>
          </w:p>
        </w:tc>
        <w:tc>
          <w:tcPr>
            <w:tcW w:w="2154" w:type="dxa"/>
            <w:gridSpan w:val="2"/>
            <w:vAlign w:val="center"/>
          </w:tcPr>
          <w:p w14:paraId="04ACE84D" w14:textId="77777777" w:rsidR="00DC769F" w:rsidRPr="003F25F7" w:rsidRDefault="00DC769F" w:rsidP="009D1BDF">
            <w:pPr>
              <w:keepNext/>
              <w:shd w:val="clear" w:color="auto" w:fill="FFFFFF" w:themeFill="background1"/>
              <w:jc w:val="center"/>
              <w:rPr>
                <w:b/>
                <w:bCs/>
                <w:sz w:val="20"/>
                <w:szCs w:val="20"/>
                <w:lang w:val="fr-CA"/>
              </w:rPr>
            </w:pPr>
            <w:r w:rsidRPr="003F25F7">
              <w:rPr>
                <w:b/>
                <w:bCs/>
                <w:sz w:val="20"/>
                <w:szCs w:val="20"/>
                <w:lang w:val="fr-CA"/>
              </w:rPr>
              <w:t>Coût ($US)</w:t>
            </w:r>
          </w:p>
        </w:tc>
      </w:tr>
      <w:tr w:rsidR="00DC769F" w:rsidRPr="003F25F7" w14:paraId="20ACC456" w14:textId="77777777" w:rsidTr="00DC769F">
        <w:trPr>
          <w:trHeight w:val="78"/>
          <w:tblHeader/>
        </w:trPr>
        <w:tc>
          <w:tcPr>
            <w:tcW w:w="7196" w:type="dxa"/>
            <w:vMerge/>
            <w:vAlign w:val="center"/>
          </w:tcPr>
          <w:p w14:paraId="76D66084" w14:textId="77777777" w:rsidR="00DC769F" w:rsidRPr="003F25F7" w:rsidRDefault="00DC769F" w:rsidP="00365ADD">
            <w:pPr>
              <w:keepNext/>
              <w:shd w:val="clear" w:color="auto" w:fill="FFFFFF" w:themeFill="background1"/>
              <w:ind w:firstLine="171"/>
              <w:jc w:val="left"/>
              <w:rPr>
                <w:b/>
                <w:bCs/>
                <w:sz w:val="20"/>
                <w:szCs w:val="20"/>
                <w:lang w:val="fr-CA"/>
              </w:rPr>
            </w:pPr>
          </w:p>
        </w:tc>
        <w:tc>
          <w:tcPr>
            <w:tcW w:w="1134" w:type="dxa"/>
            <w:tcBorders>
              <w:bottom w:val="single" w:sz="4" w:space="0" w:color="auto"/>
            </w:tcBorders>
            <w:vAlign w:val="center"/>
          </w:tcPr>
          <w:p w14:paraId="19419D12" w14:textId="77777777" w:rsidR="00DC769F" w:rsidRPr="003F25F7" w:rsidRDefault="00DC769F" w:rsidP="009D1BDF">
            <w:pPr>
              <w:keepNext/>
              <w:shd w:val="clear" w:color="auto" w:fill="FFFFFF" w:themeFill="background1"/>
              <w:jc w:val="center"/>
              <w:rPr>
                <w:b/>
                <w:bCs/>
                <w:sz w:val="20"/>
                <w:szCs w:val="20"/>
                <w:lang w:val="fr-CA"/>
              </w:rPr>
            </w:pPr>
            <w:r w:rsidRPr="003F25F7">
              <w:rPr>
                <w:b/>
                <w:bCs/>
                <w:sz w:val="20"/>
                <w:szCs w:val="20"/>
                <w:lang w:val="fr-CA"/>
              </w:rPr>
              <w:t>Phase I</w:t>
            </w:r>
          </w:p>
        </w:tc>
        <w:tc>
          <w:tcPr>
            <w:tcW w:w="1020" w:type="dxa"/>
            <w:tcBorders>
              <w:bottom w:val="single" w:sz="4" w:space="0" w:color="auto"/>
            </w:tcBorders>
            <w:vAlign w:val="center"/>
          </w:tcPr>
          <w:p w14:paraId="05336B6C" w14:textId="77777777" w:rsidR="00DC769F" w:rsidRPr="003F25F7" w:rsidRDefault="00DC769F" w:rsidP="009D1BDF">
            <w:pPr>
              <w:keepNext/>
              <w:shd w:val="clear" w:color="auto" w:fill="FFFFFF" w:themeFill="background1"/>
              <w:jc w:val="center"/>
              <w:rPr>
                <w:b/>
                <w:bCs/>
                <w:sz w:val="20"/>
                <w:szCs w:val="20"/>
                <w:lang w:val="fr-CA"/>
              </w:rPr>
            </w:pPr>
            <w:r w:rsidRPr="003F25F7">
              <w:rPr>
                <w:b/>
                <w:bCs/>
                <w:sz w:val="20"/>
                <w:szCs w:val="20"/>
                <w:lang w:val="fr-CA"/>
              </w:rPr>
              <w:t>Première tranche</w:t>
            </w:r>
          </w:p>
        </w:tc>
      </w:tr>
      <w:tr w:rsidR="00200A84" w:rsidRPr="00F535AB" w14:paraId="590C2033" w14:textId="77777777" w:rsidTr="00DC769F">
        <w:tc>
          <w:tcPr>
            <w:tcW w:w="7196" w:type="dxa"/>
            <w:tcBorders>
              <w:top w:val="single" w:sz="4" w:space="0" w:color="auto"/>
              <w:left w:val="single" w:sz="4" w:space="0" w:color="auto"/>
              <w:bottom w:val="single" w:sz="4" w:space="0" w:color="auto"/>
              <w:right w:val="nil"/>
            </w:tcBorders>
          </w:tcPr>
          <w:p w14:paraId="1EF4D044" w14:textId="77777777" w:rsidR="00200A84" w:rsidRPr="003F25F7" w:rsidRDefault="00D05F5D" w:rsidP="00365ADD">
            <w:pPr>
              <w:keepNext/>
              <w:shd w:val="clear" w:color="auto" w:fill="FFFFFF" w:themeFill="background1"/>
              <w:spacing w:before="20" w:after="20"/>
              <w:ind w:left="58"/>
              <w:jc w:val="left"/>
              <w:rPr>
                <w:b/>
                <w:bCs/>
                <w:sz w:val="20"/>
                <w:szCs w:val="20"/>
                <w:lang w:val="fr-CA"/>
              </w:rPr>
            </w:pPr>
            <w:r w:rsidRPr="003F25F7">
              <w:rPr>
                <w:b/>
                <w:bCs/>
                <w:sz w:val="20"/>
                <w:szCs w:val="20"/>
                <w:lang w:val="fr-CA"/>
              </w:rPr>
              <w:t>1.</w:t>
            </w:r>
            <w:r w:rsidR="006A1CB5" w:rsidRPr="003F25F7">
              <w:rPr>
                <w:b/>
                <w:bCs/>
                <w:sz w:val="20"/>
                <w:szCs w:val="20"/>
                <w:lang w:val="fr-CA"/>
              </w:rPr>
              <w:t> </w:t>
            </w:r>
            <w:r w:rsidR="00A547E9" w:rsidRPr="003F25F7">
              <w:rPr>
                <w:b/>
                <w:bCs/>
                <w:sz w:val="20"/>
                <w:szCs w:val="20"/>
                <w:lang w:val="fr-CA"/>
              </w:rPr>
              <w:t xml:space="preserve"> </w:t>
            </w:r>
            <w:r w:rsidR="00DC769F" w:rsidRPr="003F25F7">
              <w:rPr>
                <w:b/>
                <w:bCs/>
                <w:sz w:val="20"/>
                <w:szCs w:val="20"/>
                <w:lang w:val="fr-CA"/>
              </w:rPr>
              <w:t>Renforcement des capacités pour l</w:t>
            </w:r>
            <w:r w:rsidR="0028543B">
              <w:rPr>
                <w:b/>
                <w:bCs/>
                <w:sz w:val="20"/>
                <w:szCs w:val="20"/>
                <w:lang w:val="fr-CA"/>
              </w:rPr>
              <w:t>’</w:t>
            </w:r>
            <w:r w:rsidR="00DC769F" w:rsidRPr="003F25F7">
              <w:rPr>
                <w:b/>
                <w:bCs/>
                <w:sz w:val="20"/>
                <w:szCs w:val="20"/>
                <w:lang w:val="fr-CA"/>
              </w:rPr>
              <w:t>entretien des climatiseurs mobiles (MAC)</w:t>
            </w:r>
          </w:p>
        </w:tc>
        <w:tc>
          <w:tcPr>
            <w:tcW w:w="1134" w:type="dxa"/>
            <w:tcBorders>
              <w:top w:val="single" w:sz="4" w:space="0" w:color="auto"/>
              <w:left w:val="nil"/>
              <w:bottom w:val="single" w:sz="4" w:space="0" w:color="auto"/>
              <w:right w:val="nil"/>
            </w:tcBorders>
          </w:tcPr>
          <w:p w14:paraId="30E67CF2" w14:textId="77777777" w:rsidR="00200A84" w:rsidRPr="003F25F7" w:rsidRDefault="00200A84" w:rsidP="00365ADD">
            <w:pPr>
              <w:keepNext/>
              <w:shd w:val="clear" w:color="auto" w:fill="FFFFFF" w:themeFill="background1"/>
              <w:jc w:val="right"/>
              <w:rPr>
                <w:sz w:val="20"/>
                <w:szCs w:val="20"/>
                <w:lang w:val="fr-CA"/>
              </w:rPr>
            </w:pPr>
          </w:p>
        </w:tc>
        <w:tc>
          <w:tcPr>
            <w:tcW w:w="1020" w:type="dxa"/>
            <w:tcBorders>
              <w:top w:val="single" w:sz="4" w:space="0" w:color="auto"/>
              <w:left w:val="nil"/>
              <w:bottom w:val="single" w:sz="4" w:space="0" w:color="auto"/>
              <w:right w:val="single" w:sz="4" w:space="0" w:color="auto"/>
            </w:tcBorders>
          </w:tcPr>
          <w:p w14:paraId="15542B41" w14:textId="77777777" w:rsidR="00200A84" w:rsidRPr="003F25F7" w:rsidRDefault="00200A84" w:rsidP="00365ADD">
            <w:pPr>
              <w:keepNext/>
              <w:shd w:val="clear" w:color="auto" w:fill="FFFFFF" w:themeFill="background1"/>
              <w:jc w:val="right"/>
              <w:rPr>
                <w:sz w:val="20"/>
                <w:szCs w:val="20"/>
                <w:lang w:val="fr-CA"/>
              </w:rPr>
            </w:pPr>
          </w:p>
        </w:tc>
      </w:tr>
      <w:tr w:rsidR="00931B61" w:rsidRPr="003F25F7" w14:paraId="751B92CE" w14:textId="77777777" w:rsidTr="00DC769F">
        <w:tc>
          <w:tcPr>
            <w:tcW w:w="7196" w:type="dxa"/>
            <w:tcBorders>
              <w:top w:val="single" w:sz="4" w:space="0" w:color="auto"/>
            </w:tcBorders>
          </w:tcPr>
          <w:p w14:paraId="413C1839" w14:textId="77777777" w:rsidR="00931B61" w:rsidRPr="003F25F7" w:rsidRDefault="00DC769F" w:rsidP="00BF4109">
            <w:pPr>
              <w:keepNext/>
              <w:shd w:val="clear" w:color="auto" w:fill="FFFFFF" w:themeFill="background1"/>
              <w:jc w:val="left"/>
              <w:rPr>
                <w:sz w:val="20"/>
                <w:szCs w:val="20"/>
                <w:lang w:val="fr-CA"/>
              </w:rPr>
            </w:pPr>
            <w:r w:rsidRPr="003F25F7">
              <w:rPr>
                <w:sz w:val="20"/>
                <w:szCs w:val="20"/>
                <w:lang w:val="fr-CA"/>
              </w:rPr>
              <w:t>Élaboration et publication d</w:t>
            </w:r>
            <w:r w:rsidR="0028543B">
              <w:rPr>
                <w:sz w:val="20"/>
                <w:szCs w:val="20"/>
                <w:lang w:val="fr-CA"/>
              </w:rPr>
              <w:t>’</w:t>
            </w:r>
            <w:r w:rsidRPr="003F25F7">
              <w:rPr>
                <w:sz w:val="20"/>
                <w:szCs w:val="20"/>
                <w:lang w:val="fr-CA"/>
              </w:rPr>
              <w:t>une norme nationale pour la formation des techniciens de climatiseurs mobiles basée sur les compétences, évaluation et certification des modules de formation et d</w:t>
            </w:r>
            <w:r w:rsidR="0028543B">
              <w:rPr>
                <w:sz w:val="20"/>
                <w:szCs w:val="20"/>
                <w:lang w:val="fr-CA"/>
              </w:rPr>
              <w:t>’</w:t>
            </w:r>
            <w:r w:rsidRPr="003F25F7">
              <w:rPr>
                <w:sz w:val="20"/>
                <w:szCs w:val="20"/>
                <w:lang w:val="fr-CA"/>
              </w:rPr>
              <w:t>évaluation correspondants (60 000 $US); révision et mise à jour des normes professionnelles existantes et des programmes d</w:t>
            </w:r>
            <w:r w:rsidR="0028543B">
              <w:rPr>
                <w:sz w:val="20"/>
                <w:szCs w:val="20"/>
                <w:lang w:val="fr-CA"/>
              </w:rPr>
              <w:t>’</w:t>
            </w:r>
            <w:r w:rsidRPr="003F25F7">
              <w:rPr>
                <w:sz w:val="20"/>
                <w:szCs w:val="20"/>
                <w:lang w:val="fr-CA"/>
              </w:rPr>
              <w:t>étude pour inclure les bonnes pratiques, la réduction des fuites et la manipulation des nouveaux frigorigènes (15 000 $US)</w:t>
            </w:r>
          </w:p>
        </w:tc>
        <w:tc>
          <w:tcPr>
            <w:tcW w:w="1134" w:type="dxa"/>
            <w:tcBorders>
              <w:top w:val="single" w:sz="4" w:space="0" w:color="auto"/>
            </w:tcBorders>
          </w:tcPr>
          <w:p w14:paraId="397A186D" w14:textId="77777777" w:rsidR="00931B61" w:rsidRPr="003F25F7" w:rsidRDefault="00897C0F" w:rsidP="00365ADD">
            <w:pPr>
              <w:keepNext/>
              <w:shd w:val="clear" w:color="auto" w:fill="FFFFFF" w:themeFill="background1"/>
              <w:jc w:val="right"/>
              <w:rPr>
                <w:sz w:val="20"/>
                <w:szCs w:val="20"/>
                <w:lang w:val="fr-CA"/>
              </w:rPr>
            </w:pPr>
            <w:r w:rsidRPr="003F25F7">
              <w:rPr>
                <w:sz w:val="20"/>
                <w:szCs w:val="20"/>
                <w:lang w:val="fr-CA"/>
              </w:rPr>
              <w:t>75</w:t>
            </w:r>
            <w:r w:rsidR="00DC769F" w:rsidRPr="003F25F7">
              <w:rPr>
                <w:sz w:val="20"/>
                <w:szCs w:val="20"/>
                <w:lang w:val="fr-CA"/>
              </w:rPr>
              <w:t> </w:t>
            </w:r>
            <w:r w:rsidRPr="003F25F7">
              <w:rPr>
                <w:sz w:val="20"/>
                <w:szCs w:val="20"/>
                <w:lang w:val="fr-CA"/>
              </w:rPr>
              <w:t>000</w:t>
            </w:r>
          </w:p>
        </w:tc>
        <w:tc>
          <w:tcPr>
            <w:tcW w:w="1020" w:type="dxa"/>
            <w:tcBorders>
              <w:top w:val="single" w:sz="4" w:space="0" w:color="auto"/>
            </w:tcBorders>
          </w:tcPr>
          <w:p w14:paraId="1C07DFA6" w14:textId="77777777" w:rsidR="00931B61" w:rsidRPr="003F25F7" w:rsidRDefault="00D62F34" w:rsidP="00365ADD">
            <w:pPr>
              <w:keepNext/>
              <w:shd w:val="clear" w:color="auto" w:fill="FFFFFF" w:themeFill="background1"/>
              <w:jc w:val="right"/>
              <w:rPr>
                <w:sz w:val="20"/>
                <w:szCs w:val="20"/>
                <w:lang w:val="fr-CA"/>
              </w:rPr>
            </w:pPr>
            <w:r w:rsidRPr="003F25F7">
              <w:rPr>
                <w:sz w:val="20"/>
                <w:szCs w:val="20"/>
                <w:lang w:val="fr-CA"/>
              </w:rPr>
              <w:t>75</w:t>
            </w:r>
            <w:r w:rsidR="00DC769F" w:rsidRPr="003F25F7">
              <w:rPr>
                <w:sz w:val="20"/>
                <w:szCs w:val="20"/>
                <w:lang w:val="fr-CA"/>
              </w:rPr>
              <w:t> </w:t>
            </w:r>
            <w:r w:rsidRPr="003F25F7">
              <w:rPr>
                <w:sz w:val="20"/>
                <w:szCs w:val="20"/>
                <w:lang w:val="fr-CA"/>
              </w:rPr>
              <w:t>000</w:t>
            </w:r>
          </w:p>
        </w:tc>
      </w:tr>
      <w:tr w:rsidR="00482848" w:rsidRPr="003F25F7" w14:paraId="617EB350" w14:textId="77777777" w:rsidTr="00DC769F">
        <w:tc>
          <w:tcPr>
            <w:tcW w:w="7196" w:type="dxa"/>
          </w:tcPr>
          <w:p w14:paraId="3DDBEF2F" w14:textId="77777777" w:rsidR="00482848" w:rsidRPr="003F25F7" w:rsidRDefault="00DC769F" w:rsidP="00DC769F">
            <w:pPr>
              <w:widowControl w:val="0"/>
              <w:shd w:val="clear" w:color="auto" w:fill="FFFFFF" w:themeFill="background1"/>
              <w:jc w:val="left"/>
              <w:rPr>
                <w:sz w:val="20"/>
                <w:szCs w:val="20"/>
                <w:lang w:val="fr-CA"/>
              </w:rPr>
            </w:pPr>
            <w:r w:rsidRPr="003F25F7">
              <w:rPr>
                <w:sz w:val="20"/>
                <w:szCs w:val="20"/>
                <w:lang w:val="fr-CA"/>
              </w:rPr>
              <w:t>Organisation de 5 ateliers de formation, à l</w:t>
            </w:r>
            <w:r w:rsidR="0028543B">
              <w:rPr>
                <w:sz w:val="20"/>
                <w:szCs w:val="20"/>
                <w:lang w:val="fr-CA"/>
              </w:rPr>
              <w:t>’</w:t>
            </w:r>
            <w:r w:rsidRPr="003F25F7">
              <w:rPr>
                <w:sz w:val="20"/>
                <w:szCs w:val="20"/>
                <w:lang w:val="fr-CA"/>
              </w:rPr>
              <w:t>intention des formateurs, sur le nouveau système de certification basé sur les compétences pour les techniciens de climatiseurs mobiles (25 000 $US); et 84 ateliers pratiques et théoriques d</w:t>
            </w:r>
            <w:r w:rsidR="0028543B">
              <w:rPr>
                <w:sz w:val="20"/>
                <w:szCs w:val="20"/>
                <w:lang w:val="fr-CA"/>
              </w:rPr>
              <w:t>’</w:t>
            </w:r>
            <w:r w:rsidRPr="003F25F7">
              <w:rPr>
                <w:sz w:val="20"/>
                <w:szCs w:val="20"/>
                <w:lang w:val="fr-CA"/>
              </w:rPr>
              <w:t>une durée de trois jours pour former, évaluer et certifier 1 680  techniciens sur l</w:t>
            </w:r>
            <w:r w:rsidR="0028543B">
              <w:rPr>
                <w:sz w:val="20"/>
                <w:szCs w:val="20"/>
                <w:lang w:val="fr-CA"/>
              </w:rPr>
              <w:t>’</w:t>
            </w:r>
            <w:r w:rsidRPr="003F25F7">
              <w:rPr>
                <w:sz w:val="20"/>
                <w:szCs w:val="20"/>
                <w:lang w:val="fr-CA"/>
              </w:rPr>
              <w:t>installation, la réparation , l</w:t>
            </w:r>
            <w:r w:rsidR="0028543B">
              <w:rPr>
                <w:sz w:val="20"/>
                <w:szCs w:val="20"/>
                <w:lang w:val="fr-CA"/>
              </w:rPr>
              <w:t>’</w:t>
            </w:r>
            <w:r w:rsidRPr="003F25F7">
              <w:rPr>
                <w:sz w:val="20"/>
                <w:szCs w:val="20"/>
                <w:lang w:val="fr-CA"/>
              </w:rPr>
              <w:t>entretien et la manipulation d</w:t>
            </w:r>
            <w:r w:rsidR="0028543B">
              <w:rPr>
                <w:sz w:val="20"/>
                <w:szCs w:val="20"/>
                <w:lang w:val="fr-CA"/>
              </w:rPr>
              <w:t>’</w:t>
            </w:r>
            <w:r w:rsidRPr="003F25F7">
              <w:rPr>
                <w:sz w:val="20"/>
                <w:szCs w:val="20"/>
                <w:lang w:val="fr-CA"/>
              </w:rPr>
              <w:t>équipement chargé avec des substances réglementées et du HFO</w:t>
            </w:r>
            <w:r w:rsidR="003F25F7" w:rsidRPr="003F25F7">
              <w:rPr>
                <w:sz w:val="20"/>
                <w:szCs w:val="20"/>
                <w:lang w:val="fr-CA"/>
              </w:rPr>
              <w:noBreakHyphen/>
            </w:r>
            <w:r w:rsidRPr="003F25F7">
              <w:rPr>
                <w:sz w:val="20"/>
                <w:szCs w:val="20"/>
                <w:lang w:val="fr-CA"/>
              </w:rPr>
              <w:t>1234yf, incluant les coûts du matériel de formation et les coûts de déplacement des formateurs (672 000 $US)</w:t>
            </w:r>
          </w:p>
        </w:tc>
        <w:tc>
          <w:tcPr>
            <w:tcW w:w="1134" w:type="dxa"/>
          </w:tcPr>
          <w:p w14:paraId="3973ABC7" w14:textId="77777777" w:rsidR="00482848" w:rsidRPr="003F25F7" w:rsidRDefault="00203021" w:rsidP="009E1423">
            <w:pPr>
              <w:widowControl w:val="0"/>
              <w:shd w:val="clear" w:color="auto" w:fill="FFFFFF" w:themeFill="background1"/>
              <w:jc w:val="right"/>
              <w:rPr>
                <w:sz w:val="20"/>
                <w:szCs w:val="20"/>
                <w:lang w:val="fr-CA"/>
              </w:rPr>
            </w:pPr>
            <w:r w:rsidRPr="003F25F7">
              <w:rPr>
                <w:sz w:val="20"/>
                <w:szCs w:val="20"/>
                <w:lang w:val="fr-CA"/>
              </w:rPr>
              <w:t>697</w:t>
            </w:r>
            <w:r w:rsidR="00DC769F" w:rsidRPr="003F25F7">
              <w:rPr>
                <w:sz w:val="20"/>
                <w:szCs w:val="20"/>
                <w:lang w:val="fr-CA"/>
              </w:rPr>
              <w:t> </w:t>
            </w:r>
            <w:r w:rsidR="005C5F93" w:rsidRPr="003F25F7">
              <w:rPr>
                <w:sz w:val="20"/>
                <w:szCs w:val="20"/>
                <w:lang w:val="fr-CA"/>
              </w:rPr>
              <w:t>000</w:t>
            </w:r>
          </w:p>
        </w:tc>
        <w:tc>
          <w:tcPr>
            <w:tcW w:w="1020" w:type="dxa"/>
          </w:tcPr>
          <w:p w14:paraId="2591B2A2" w14:textId="77777777" w:rsidR="00482848" w:rsidRPr="003F25F7" w:rsidRDefault="00D62F34" w:rsidP="009E1423">
            <w:pPr>
              <w:widowControl w:val="0"/>
              <w:shd w:val="clear" w:color="auto" w:fill="FFFFFF" w:themeFill="background1"/>
              <w:jc w:val="right"/>
              <w:rPr>
                <w:sz w:val="20"/>
                <w:szCs w:val="20"/>
                <w:lang w:val="fr-CA"/>
              </w:rPr>
            </w:pPr>
            <w:r w:rsidRPr="003F25F7">
              <w:rPr>
                <w:sz w:val="20"/>
                <w:szCs w:val="20"/>
                <w:lang w:val="fr-CA"/>
              </w:rPr>
              <w:t>25</w:t>
            </w:r>
            <w:r w:rsidR="00DC769F" w:rsidRPr="003F25F7">
              <w:rPr>
                <w:sz w:val="20"/>
                <w:szCs w:val="20"/>
                <w:lang w:val="fr-CA"/>
              </w:rPr>
              <w:t> </w:t>
            </w:r>
            <w:r w:rsidRPr="003F25F7">
              <w:rPr>
                <w:sz w:val="20"/>
                <w:szCs w:val="20"/>
                <w:lang w:val="fr-CA"/>
              </w:rPr>
              <w:t>000</w:t>
            </w:r>
          </w:p>
        </w:tc>
      </w:tr>
      <w:tr w:rsidR="00482848" w:rsidRPr="003F25F7" w14:paraId="6EFE8513" w14:textId="77777777" w:rsidTr="00DC769F">
        <w:tc>
          <w:tcPr>
            <w:tcW w:w="7196" w:type="dxa"/>
          </w:tcPr>
          <w:p w14:paraId="54B1E252" w14:textId="77777777" w:rsidR="00482848" w:rsidRPr="003F25F7" w:rsidRDefault="00DC769F" w:rsidP="00DC769F">
            <w:pPr>
              <w:widowControl w:val="0"/>
              <w:shd w:val="clear" w:color="auto" w:fill="FFFFFF" w:themeFill="background1"/>
              <w:jc w:val="left"/>
              <w:rPr>
                <w:sz w:val="20"/>
                <w:szCs w:val="20"/>
                <w:lang w:val="fr-CA"/>
              </w:rPr>
            </w:pPr>
            <w:r w:rsidRPr="003F25F7">
              <w:rPr>
                <w:sz w:val="20"/>
                <w:szCs w:val="20"/>
                <w:lang w:val="fr-CA"/>
              </w:rPr>
              <w:t>Lancement du nouveau programme de formation sur les climatiseurs mobiles, acquisition et livraison de 112 ensembles d</w:t>
            </w:r>
            <w:r w:rsidR="0028543B">
              <w:rPr>
                <w:sz w:val="20"/>
                <w:szCs w:val="20"/>
                <w:lang w:val="fr-CA"/>
              </w:rPr>
              <w:t>’</w:t>
            </w:r>
            <w:r w:rsidRPr="003F25F7">
              <w:rPr>
                <w:sz w:val="20"/>
                <w:szCs w:val="20"/>
                <w:lang w:val="fr-CA"/>
              </w:rPr>
              <w:t>équipement de formation pour 14 centres de formation (1 120 000 $US); et livraison de 30 ensembles de formation pour 30 centres d</w:t>
            </w:r>
            <w:r w:rsidR="0028543B">
              <w:rPr>
                <w:sz w:val="20"/>
                <w:szCs w:val="20"/>
                <w:lang w:val="fr-CA"/>
              </w:rPr>
              <w:t>’</w:t>
            </w:r>
            <w:r w:rsidRPr="003F25F7">
              <w:rPr>
                <w:sz w:val="20"/>
                <w:szCs w:val="20"/>
                <w:lang w:val="fr-CA"/>
              </w:rPr>
              <w:t>entretien (300 000 $US)</w:t>
            </w:r>
          </w:p>
        </w:tc>
        <w:tc>
          <w:tcPr>
            <w:tcW w:w="1134" w:type="dxa"/>
          </w:tcPr>
          <w:p w14:paraId="474450F6" w14:textId="77777777" w:rsidR="00482848" w:rsidRPr="003F25F7" w:rsidRDefault="00C86703" w:rsidP="009E1423">
            <w:pPr>
              <w:widowControl w:val="0"/>
              <w:shd w:val="clear" w:color="auto" w:fill="FFFFFF" w:themeFill="background1"/>
              <w:jc w:val="right"/>
              <w:rPr>
                <w:sz w:val="20"/>
                <w:szCs w:val="20"/>
                <w:lang w:val="fr-CA"/>
              </w:rPr>
            </w:pPr>
            <w:r w:rsidRPr="003F25F7">
              <w:rPr>
                <w:sz w:val="20"/>
                <w:szCs w:val="20"/>
                <w:lang w:val="fr-CA"/>
              </w:rPr>
              <w:t>1</w:t>
            </w:r>
            <w:r w:rsidR="00DC769F" w:rsidRPr="003F25F7">
              <w:rPr>
                <w:sz w:val="20"/>
                <w:szCs w:val="20"/>
                <w:lang w:val="fr-CA"/>
              </w:rPr>
              <w:t> </w:t>
            </w:r>
            <w:r w:rsidR="0048505D" w:rsidRPr="003F25F7">
              <w:rPr>
                <w:sz w:val="20"/>
                <w:szCs w:val="20"/>
                <w:lang w:val="fr-CA"/>
              </w:rPr>
              <w:t>420</w:t>
            </w:r>
            <w:r w:rsidR="00DC769F" w:rsidRPr="003F25F7">
              <w:rPr>
                <w:sz w:val="20"/>
                <w:szCs w:val="20"/>
                <w:lang w:val="fr-CA"/>
              </w:rPr>
              <w:t> </w:t>
            </w:r>
            <w:r w:rsidR="0048505D" w:rsidRPr="003F25F7">
              <w:rPr>
                <w:sz w:val="20"/>
                <w:szCs w:val="20"/>
                <w:lang w:val="fr-CA"/>
              </w:rPr>
              <w:t>000</w:t>
            </w:r>
          </w:p>
        </w:tc>
        <w:tc>
          <w:tcPr>
            <w:tcW w:w="1020" w:type="dxa"/>
          </w:tcPr>
          <w:p w14:paraId="22E2B9CC" w14:textId="77777777" w:rsidR="00482848" w:rsidRPr="003F25F7" w:rsidRDefault="00D62F34" w:rsidP="009E1423">
            <w:pPr>
              <w:widowControl w:val="0"/>
              <w:shd w:val="clear" w:color="auto" w:fill="FFFFFF" w:themeFill="background1"/>
              <w:jc w:val="right"/>
              <w:rPr>
                <w:sz w:val="20"/>
                <w:szCs w:val="20"/>
                <w:lang w:val="fr-CA"/>
              </w:rPr>
            </w:pPr>
            <w:r w:rsidRPr="003F25F7">
              <w:rPr>
                <w:sz w:val="20"/>
                <w:szCs w:val="20"/>
                <w:lang w:val="fr-CA"/>
              </w:rPr>
              <w:t>1</w:t>
            </w:r>
            <w:r w:rsidR="00DC769F" w:rsidRPr="003F25F7">
              <w:rPr>
                <w:sz w:val="20"/>
                <w:szCs w:val="20"/>
                <w:lang w:val="fr-CA"/>
              </w:rPr>
              <w:t> </w:t>
            </w:r>
            <w:r w:rsidRPr="003F25F7">
              <w:rPr>
                <w:sz w:val="20"/>
                <w:szCs w:val="20"/>
                <w:lang w:val="fr-CA"/>
              </w:rPr>
              <w:t>120</w:t>
            </w:r>
            <w:r w:rsidR="00DC769F" w:rsidRPr="003F25F7">
              <w:rPr>
                <w:sz w:val="20"/>
                <w:szCs w:val="20"/>
                <w:lang w:val="fr-CA"/>
              </w:rPr>
              <w:t> </w:t>
            </w:r>
            <w:r w:rsidRPr="003F25F7">
              <w:rPr>
                <w:sz w:val="20"/>
                <w:szCs w:val="20"/>
                <w:lang w:val="fr-CA"/>
              </w:rPr>
              <w:t>000</w:t>
            </w:r>
          </w:p>
        </w:tc>
      </w:tr>
      <w:tr w:rsidR="0048505D" w:rsidRPr="003F25F7" w14:paraId="4BAB5899" w14:textId="77777777" w:rsidTr="00DC769F">
        <w:tc>
          <w:tcPr>
            <w:tcW w:w="7196" w:type="dxa"/>
          </w:tcPr>
          <w:p w14:paraId="35440C0F" w14:textId="77777777" w:rsidR="0048505D" w:rsidRPr="003F25F7" w:rsidRDefault="00DC769F" w:rsidP="00DC769F">
            <w:pPr>
              <w:widowControl w:val="0"/>
              <w:shd w:val="clear" w:color="auto" w:fill="FFFFFF" w:themeFill="background1"/>
              <w:jc w:val="left"/>
              <w:rPr>
                <w:sz w:val="20"/>
                <w:szCs w:val="20"/>
                <w:lang w:val="fr-CA"/>
              </w:rPr>
            </w:pPr>
            <w:r w:rsidRPr="003F25F7">
              <w:rPr>
                <w:sz w:val="20"/>
                <w:szCs w:val="20"/>
                <w:lang w:val="fr-CA"/>
              </w:rPr>
              <w:t>Remise de kits d</w:t>
            </w:r>
            <w:r w:rsidR="0028543B">
              <w:rPr>
                <w:sz w:val="20"/>
                <w:szCs w:val="20"/>
                <w:lang w:val="fr-CA"/>
              </w:rPr>
              <w:t>’</w:t>
            </w:r>
            <w:r w:rsidRPr="003F25F7">
              <w:rPr>
                <w:sz w:val="20"/>
                <w:szCs w:val="20"/>
                <w:lang w:val="fr-CA"/>
              </w:rPr>
              <w:t>outils d</w:t>
            </w:r>
            <w:r w:rsidR="0028543B">
              <w:rPr>
                <w:sz w:val="20"/>
                <w:szCs w:val="20"/>
                <w:lang w:val="fr-CA"/>
              </w:rPr>
              <w:t>’</w:t>
            </w:r>
            <w:r w:rsidRPr="003F25F7">
              <w:rPr>
                <w:sz w:val="20"/>
                <w:szCs w:val="20"/>
                <w:lang w:val="fr-CA"/>
              </w:rPr>
              <w:t>entretien des climatiseurs mobiles (MAC), incluant des manomètres et des détecteurs de fuites, à 1 680 techniciens certifiés dans des ateliers de formation</w:t>
            </w:r>
          </w:p>
        </w:tc>
        <w:tc>
          <w:tcPr>
            <w:tcW w:w="1134" w:type="dxa"/>
          </w:tcPr>
          <w:p w14:paraId="0E8F737E" w14:textId="77777777" w:rsidR="0048505D" w:rsidRPr="003F25F7" w:rsidRDefault="00D05F5D" w:rsidP="009E1423">
            <w:pPr>
              <w:widowControl w:val="0"/>
              <w:shd w:val="clear" w:color="auto" w:fill="FFFFFF" w:themeFill="background1"/>
              <w:jc w:val="right"/>
              <w:rPr>
                <w:sz w:val="20"/>
                <w:szCs w:val="20"/>
                <w:lang w:val="fr-CA"/>
              </w:rPr>
            </w:pPr>
            <w:r w:rsidRPr="003F25F7">
              <w:rPr>
                <w:sz w:val="20"/>
                <w:szCs w:val="20"/>
                <w:lang w:val="fr-CA"/>
              </w:rPr>
              <w:t>840</w:t>
            </w:r>
            <w:r w:rsidR="00DC769F" w:rsidRPr="003F25F7">
              <w:rPr>
                <w:sz w:val="20"/>
                <w:szCs w:val="20"/>
                <w:lang w:val="fr-CA"/>
              </w:rPr>
              <w:t> </w:t>
            </w:r>
            <w:r w:rsidRPr="003F25F7">
              <w:rPr>
                <w:sz w:val="20"/>
                <w:szCs w:val="20"/>
                <w:lang w:val="fr-CA"/>
              </w:rPr>
              <w:t>000</w:t>
            </w:r>
          </w:p>
        </w:tc>
        <w:tc>
          <w:tcPr>
            <w:tcW w:w="1020" w:type="dxa"/>
          </w:tcPr>
          <w:p w14:paraId="304E6CA9" w14:textId="77777777" w:rsidR="0048505D" w:rsidRPr="003F25F7" w:rsidRDefault="00D62F34" w:rsidP="009E1423">
            <w:pPr>
              <w:widowControl w:val="0"/>
              <w:shd w:val="clear" w:color="auto" w:fill="FFFFFF" w:themeFill="background1"/>
              <w:jc w:val="right"/>
              <w:rPr>
                <w:sz w:val="20"/>
                <w:szCs w:val="20"/>
                <w:lang w:val="fr-CA"/>
              </w:rPr>
            </w:pPr>
            <w:r w:rsidRPr="003F25F7">
              <w:rPr>
                <w:sz w:val="20"/>
                <w:szCs w:val="20"/>
                <w:lang w:val="fr-CA"/>
              </w:rPr>
              <w:t>0</w:t>
            </w:r>
          </w:p>
        </w:tc>
      </w:tr>
      <w:tr w:rsidR="0048505D" w:rsidRPr="003F25F7" w14:paraId="04A198C5" w14:textId="77777777" w:rsidTr="00DC769F">
        <w:tc>
          <w:tcPr>
            <w:tcW w:w="7196" w:type="dxa"/>
          </w:tcPr>
          <w:p w14:paraId="0772D12F" w14:textId="77777777" w:rsidR="0048505D" w:rsidRPr="003F25F7" w:rsidRDefault="003F25F7" w:rsidP="009E1423">
            <w:pPr>
              <w:widowControl w:val="0"/>
              <w:shd w:val="clear" w:color="auto" w:fill="FFFFFF" w:themeFill="background1"/>
              <w:ind w:left="4924"/>
              <w:jc w:val="left"/>
              <w:rPr>
                <w:b/>
                <w:bCs/>
                <w:noProof/>
                <w:sz w:val="20"/>
                <w:szCs w:val="20"/>
                <w:lang w:val="fr-CA"/>
              </w:rPr>
            </w:pPr>
            <w:r w:rsidRPr="003F25F7">
              <w:rPr>
                <w:b/>
                <w:bCs/>
                <w:noProof/>
                <w:sz w:val="20"/>
                <w:szCs w:val="20"/>
                <w:lang w:val="fr-CA"/>
              </w:rPr>
              <w:t>Sou</w:t>
            </w:r>
            <w:r w:rsidR="00DC769F" w:rsidRPr="003F25F7">
              <w:rPr>
                <w:b/>
                <w:bCs/>
                <w:noProof/>
                <w:sz w:val="20"/>
                <w:szCs w:val="20"/>
                <w:lang w:val="fr-CA"/>
              </w:rPr>
              <w:t>s</w:t>
            </w:r>
            <w:r w:rsidRPr="003F25F7">
              <w:rPr>
                <w:b/>
                <w:bCs/>
                <w:noProof/>
                <w:sz w:val="20"/>
                <w:szCs w:val="20"/>
                <w:lang w:val="fr-CA"/>
              </w:rPr>
              <w:noBreakHyphen/>
            </w:r>
            <w:r w:rsidR="00DC769F" w:rsidRPr="003F25F7">
              <w:rPr>
                <w:b/>
                <w:bCs/>
                <w:noProof/>
                <w:sz w:val="20"/>
                <w:szCs w:val="20"/>
                <w:lang w:val="fr-CA"/>
              </w:rPr>
              <w:t>total </w:t>
            </w:r>
            <w:r w:rsidR="006A1CB5" w:rsidRPr="003F25F7">
              <w:rPr>
                <w:b/>
                <w:bCs/>
                <w:noProof/>
                <w:sz w:val="20"/>
                <w:szCs w:val="20"/>
                <w:lang w:val="fr-CA"/>
              </w:rPr>
              <w:t>1</w:t>
            </w:r>
          </w:p>
        </w:tc>
        <w:tc>
          <w:tcPr>
            <w:tcW w:w="1134" w:type="dxa"/>
            <w:tcBorders>
              <w:bottom w:val="single" w:sz="4" w:space="0" w:color="auto"/>
            </w:tcBorders>
          </w:tcPr>
          <w:p w14:paraId="5ACFA541" w14:textId="77777777" w:rsidR="0048505D" w:rsidRPr="003F25F7" w:rsidRDefault="00571B40" w:rsidP="009E1423">
            <w:pPr>
              <w:widowControl w:val="0"/>
              <w:shd w:val="clear" w:color="auto" w:fill="FFFFFF" w:themeFill="background1"/>
              <w:jc w:val="right"/>
              <w:rPr>
                <w:b/>
                <w:bCs/>
                <w:sz w:val="20"/>
                <w:szCs w:val="20"/>
                <w:lang w:val="fr-CA"/>
              </w:rPr>
            </w:pPr>
            <w:r w:rsidRPr="003F25F7">
              <w:rPr>
                <w:b/>
                <w:bCs/>
                <w:sz w:val="20"/>
                <w:szCs w:val="20"/>
                <w:lang w:val="fr-CA"/>
              </w:rPr>
              <w:t>3</w:t>
            </w:r>
            <w:r w:rsidR="00DC769F" w:rsidRPr="003F25F7">
              <w:rPr>
                <w:b/>
                <w:bCs/>
                <w:sz w:val="20"/>
                <w:szCs w:val="20"/>
                <w:lang w:val="fr-CA"/>
              </w:rPr>
              <w:t> </w:t>
            </w:r>
            <w:r w:rsidRPr="003F25F7">
              <w:rPr>
                <w:b/>
                <w:bCs/>
                <w:sz w:val="20"/>
                <w:szCs w:val="20"/>
                <w:lang w:val="fr-CA"/>
              </w:rPr>
              <w:t>032</w:t>
            </w:r>
            <w:r w:rsidR="00DC769F" w:rsidRPr="003F25F7">
              <w:rPr>
                <w:b/>
                <w:bCs/>
                <w:sz w:val="20"/>
                <w:szCs w:val="20"/>
                <w:lang w:val="fr-CA"/>
              </w:rPr>
              <w:t> </w:t>
            </w:r>
            <w:r w:rsidRPr="003F25F7">
              <w:rPr>
                <w:b/>
                <w:bCs/>
                <w:sz w:val="20"/>
                <w:szCs w:val="20"/>
                <w:lang w:val="fr-CA"/>
              </w:rPr>
              <w:t>000</w:t>
            </w:r>
          </w:p>
        </w:tc>
        <w:tc>
          <w:tcPr>
            <w:tcW w:w="1020" w:type="dxa"/>
          </w:tcPr>
          <w:p w14:paraId="6B039CC1" w14:textId="77777777" w:rsidR="0048505D" w:rsidRPr="003F25F7" w:rsidRDefault="005D1A7F" w:rsidP="009E1423">
            <w:pPr>
              <w:widowControl w:val="0"/>
              <w:shd w:val="clear" w:color="auto" w:fill="FFFFFF" w:themeFill="background1"/>
              <w:jc w:val="right"/>
              <w:rPr>
                <w:b/>
                <w:bCs/>
                <w:sz w:val="20"/>
                <w:szCs w:val="20"/>
                <w:lang w:val="fr-CA"/>
              </w:rPr>
            </w:pPr>
            <w:r w:rsidRPr="003F25F7">
              <w:rPr>
                <w:b/>
                <w:bCs/>
                <w:sz w:val="20"/>
                <w:szCs w:val="20"/>
                <w:lang w:val="fr-CA"/>
              </w:rPr>
              <w:t>1</w:t>
            </w:r>
            <w:r w:rsidR="00DC769F" w:rsidRPr="003F25F7">
              <w:rPr>
                <w:b/>
                <w:bCs/>
                <w:sz w:val="20"/>
                <w:szCs w:val="20"/>
                <w:lang w:val="fr-CA"/>
              </w:rPr>
              <w:t> </w:t>
            </w:r>
            <w:r w:rsidRPr="003F25F7">
              <w:rPr>
                <w:b/>
                <w:bCs/>
                <w:sz w:val="20"/>
                <w:szCs w:val="20"/>
                <w:lang w:val="fr-CA"/>
              </w:rPr>
              <w:t>220</w:t>
            </w:r>
            <w:r w:rsidR="00DC769F" w:rsidRPr="003F25F7">
              <w:rPr>
                <w:b/>
                <w:bCs/>
                <w:sz w:val="20"/>
                <w:szCs w:val="20"/>
                <w:lang w:val="fr-CA"/>
              </w:rPr>
              <w:t> </w:t>
            </w:r>
            <w:r w:rsidRPr="003F25F7">
              <w:rPr>
                <w:b/>
                <w:bCs/>
                <w:sz w:val="20"/>
                <w:szCs w:val="20"/>
                <w:lang w:val="fr-CA"/>
              </w:rPr>
              <w:t>000</w:t>
            </w:r>
          </w:p>
        </w:tc>
      </w:tr>
      <w:tr w:rsidR="00571B40" w:rsidRPr="00F535AB" w14:paraId="623B9C3E" w14:textId="77777777" w:rsidTr="00DC769F">
        <w:tc>
          <w:tcPr>
            <w:tcW w:w="7196" w:type="dxa"/>
            <w:tcBorders>
              <w:right w:val="nil"/>
            </w:tcBorders>
          </w:tcPr>
          <w:p w14:paraId="466E6C66" w14:textId="77777777" w:rsidR="00571B40" w:rsidRPr="003F25F7" w:rsidRDefault="00C96D57" w:rsidP="00B70813">
            <w:pPr>
              <w:keepNext/>
              <w:shd w:val="clear" w:color="auto" w:fill="FFFFFF" w:themeFill="background1"/>
              <w:spacing w:before="20" w:after="20"/>
              <w:ind w:left="58"/>
              <w:rPr>
                <w:b/>
                <w:bCs/>
                <w:sz w:val="20"/>
                <w:szCs w:val="20"/>
                <w:lang w:val="fr-CA"/>
              </w:rPr>
            </w:pPr>
            <w:r w:rsidRPr="003F25F7">
              <w:rPr>
                <w:b/>
                <w:bCs/>
                <w:sz w:val="20"/>
                <w:szCs w:val="20"/>
                <w:lang w:val="fr-CA"/>
              </w:rPr>
              <w:t xml:space="preserve">2. </w:t>
            </w:r>
            <w:r w:rsidR="00DC769F" w:rsidRPr="003F25F7">
              <w:rPr>
                <w:b/>
                <w:bCs/>
                <w:sz w:val="20"/>
                <w:szCs w:val="20"/>
                <w:lang w:val="fr-CA"/>
              </w:rPr>
              <w:t>Renforcement des capacités pour l</w:t>
            </w:r>
            <w:r w:rsidR="0028543B">
              <w:rPr>
                <w:b/>
                <w:bCs/>
                <w:sz w:val="20"/>
                <w:szCs w:val="20"/>
                <w:lang w:val="fr-CA"/>
              </w:rPr>
              <w:t>’</w:t>
            </w:r>
            <w:r w:rsidR="00DC769F" w:rsidRPr="003F25F7">
              <w:rPr>
                <w:b/>
                <w:bCs/>
                <w:sz w:val="20"/>
                <w:szCs w:val="20"/>
                <w:lang w:val="fr-CA"/>
              </w:rPr>
              <w:t>entretien d</w:t>
            </w:r>
            <w:r w:rsidR="0028543B">
              <w:rPr>
                <w:b/>
                <w:bCs/>
                <w:sz w:val="20"/>
                <w:szCs w:val="20"/>
                <w:lang w:val="fr-CA"/>
              </w:rPr>
              <w:t>’</w:t>
            </w:r>
            <w:r w:rsidR="00DC769F" w:rsidRPr="003F25F7">
              <w:rPr>
                <w:b/>
                <w:bCs/>
                <w:sz w:val="20"/>
                <w:szCs w:val="20"/>
                <w:lang w:val="fr-CA"/>
              </w:rPr>
              <w:t>équipement de réfrigération commerciale et domestique</w:t>
            </w:r>
          </w:p>
        </w:tc>
        <w:tc>
          <w:tcPr>
            <w:tcW w:w="1134" w:type="dxa"/>
            <w:tcBorders>
              <w:top w:val="single" w:sz="4" w:space="0" w:color="auto"/>
              <w:left w:val="nil"/>
              <w:right w:val="nil"/>
            </w:tcBorders>
          </w:tcPr>
          <w:p w14:paraId="15414CB0" w14:textId="77777777" w:rsidR="00571B40" w:rsidRPr="003F25F7" w:rsidRDefault="00571B40" w:rsidP="009E1423">
            <w:pPr>
              <w:widowControl w:val="0"/>
              <w:shd w:val="clear" w:color="auto" w:fill="FFFFFF" w:themeFill="background1"/>
              <w:jc w:val="right"/>
              <w:rPr>
                <w:b/>
                <w:bCs/>
                <w:sz w:val="20"/>
                <w:szCs w:val="20"/>
                <w:lang w:val="fr-CA"/>
              </w:rPr>
            </w:pPr>
          </w:p>
        </w:tc>
        <w:tc>
          <w:tcPr>
            <w:tcW w:w="1020" w:type="dxa"/>
            <w:tcBorders>
              <w:left w:val="nil"/>
            </w:tcBorders>
          </w:tcPr>
          <w:p w14:paraId="0527C84B" w14:textId="77777777" w:rsidR="00571B40" w:rsidRPr="003F25F7" w:rsidRDefault="00571B40" w:rsidP="009E1423">
            <w:pPr>
              <w:widowControl w:val="0"/>
              <w:shd w:val="clear" w:color="auto" w:fill="FFFFFF" w:themeFill="background1"/>
              <w:jc w:val="right"/>
              <w:rPr>
                <w:b/>
                <w:bCs/>
                <w:sz w:val="20"/>
                <w:szCs w:val="20"/>
                <w:lang w:val="fr-CA"/>
              </w:rPr>
            </w:pPr>
          </w:p>
        </w:tc>
      </w:tr>
      <w:tr w:rsidR="00DC769F" w:rsidRPr="003F25F7" w14:paraId="5095F713" w14:textId="77777777" w:rsidTr="00DC769F">
        <w:tc>
          <w:tcPr>
            <w:tcW w:w="7196" w:type="dxa"/>
          </w:tcPr>
          <w:p w14:paraId="23E5DCCD" w14:textId="77777777" w:rsidR="00DC769F" w:rsidRPr="003F25F7" w:rsidRDefault="00DC769F" w:rsidP="00DC769F">
            <w:pPr>
              <w:keepNext/>
              <w:shd w:val="clear" w:color="auto" w:fill="FFFFFF" w:themeFill="background1"/>
              <w:ind w:left="64"/>
              <w:jc w:val="left"/>
              <w:rPr>
                <w:sz w:val="20"/>
                <w:szCs w:val="20"/>
                <w:lang w:val="fr-CA"/>
              </w:rPr>
            </w:pPr>
            <w:r w:rsidRPr="003F25F7">
              <w:rPr>
                <w:sz w:val="20"/>
                <w:szCs w:val="20"/>
                <w:lang w:val="fr-CA"/>
              </w:rPr>
              <w:t>Développement de modules et de matériel de formation standardisés pour l</w:t>
            </w:r>
            <w:r w:rsidR="0028543B">
              <w:rPr>
                <w:sz w:val="20"/>
                <w:szCs w:val="20"/>
                <w:lang w:val="fr-CA"/>
              </w:rPr>
              <w:t>’</w:t>
            </w:r>
            <w:r w:rsidRPr="003F25F7">
              <w:rPr>
                <w:sz w:val="20"/>
                <w:szCs w:val="20"/>
                <w:lang w:val="fr-CA"/>
              </w:rPr>
              <w:t>entretien de l</w:t>
            </w:r>
            <w:r w:rsidR="0028543B">
              <w:rPr>
                <w:sz w:val="20"/>
                <w:szCs w:val="20"/>
                <w:lang w:val="fr-CA"/>
              </w:rPr>
              <w:t>’</w:t>
            </w:r>
            <w:r w:rsidRPr="003F25F7">
              <w:rPr>
                <w:sz w:val="20"/>
                <w:szCs w:val="20"/>
                <w:lang w:val="fr-CA"/>
              </w:rPr>
              <w:t>équipement de réfrigération domestique et commerciale, incluant la manipulation sécuritaire des frigorigènes et de l</w:t>
            </w:r>
            <w:r w:rsidR="0028543B">
              <w:rPr>
                <w:sz w:val="20"/>
                <w:szCs w:val="20"/>
                <w:lang w:val="fr-CA"/>
              </w:rPr>
              <w:t>’</w:t>
            </w:r>
            <w:r w:rsidRPr="003F25F7">
              <w:rPr>
                <w:sz w:val="20"/>
                <w:szCs w:val="20"/>
                <w:lang w:val="fr-CA"/>
              </w:rPr>
              <w:t>équipement durant l</w:t>
            </w:r>
            <w:r w:rsidR="0028543B">
              <w:rPr>
                <w:sz w:val="20"/>
                <w:szCs w:val="20"/>
                <w:lang w:val="fr-CA"/>
              </w:rPr>
              <w:t>’</w:t>
            </w:r>
            <w:r w:rsidRPr="003F25F7">
              <w:rPr>
                <w:sz w:val="20"/>
                <w:szCs w:val="20"/>
                <w:lang w:val="fr-CA"/>
              </w:rPr>
              <w:t>entretien et la réparation, en évitant les fuites, et pour la récupération et le recyclage du frigorigène (60 000 $US); un module de formation additionnel sur la technologie  du compresseur inversé et la réparation des composantes électroniques de l</w:t>
            </w:r>
            <w:r w:rsidR="0028543B">
              <w:rPr>
                <w:sz w:val="20"/>
                <w:szCs w:val="20"/>
                <w:lang w:val="fr-CA"/>
              </w:rPr>
              <w:t>’</w:t>
            </w:r>
            <w:r w:rsidRPr="003F25F7">
              <w:rPr>
                <w:sz w:val="20"/>
                <w:szCs w:val="20"/>
                <w:lang w:val="fr-CA"/>
              </w:rPr>
              <w:t>équipement de réfrigération écoénergétique (35 200 $US); et intégration des bonnes pratiques d</w:t>
            </w:r>
            <w:r w:rsidR="0028543B">
              <w:rPr>
                <w:sz w:val="20"/>
                <w:szCs w:val="20"/>
                <w:lang w:val="fr-CA"/>
              </w:rPr>
              <w:t>’</w:t>
            </w:r>
            <w:r w:rsidRPr="003F25F7">
              <w:rPr>
                <w:sz w:val="20"/>
                <w:szCs w:val="20"/>
                <w:lang w:val="fr-CA"/>
              </w:rPr>
              <w:t>entretien dans les normes professionnelles existantes et les programmes d</w:t>
            </w:r>
            <w:r w:rsidR="0028543B">
              <w:rPr>
                <w:sz w:val="20"/>
                <w:szCs w:val="20"/>
                <w:lang w:val="fr-CA"/>
              </w:rPr>
              <w:t>’</w:t>
            </w:r>
            <w:r w:rsidRPr="003F25F7">
              <w:rPr>
                <w:sz w:val="20"/>
                <w:szCs w:val="20"/>
                <w:lang w:val="fr-CA"/>
              </w:rPr>
              <w:t>étude (15 000 $US)</w:t>
            </w:r>
          </w:p>
        </w:tc>
        <w:tc>
          <w:tcPr>
            <w:tcW w:w="1134" w:type="dxa"/>
          </w:tcPr>
          <w:p w14:paraId="44547BFD" w14:textId="77777777" w:rsidR="00DC769F" w:rsidRPr="003F25F7" w:rsidRDefault="00DC769F" w:rsidP="009E1423">
            <w:pPr>
              <w:widowControl w:val="0"/>
              <w:shd w:val="clear" w:color="auto" w:fill="FFFFFF" w:themeFill="background1"/>
              <w:jc w:val="right"/>
              <w:rPr>
                <w:sz w:val="20"/>
                <w:szCs w:val="20"/>
                <w:lang w:val="fr-CA"/>
              </w:rPr>
            </w:pPr>
            <w:r w:rsidRPr="003F25F7">
              <w:rPr>
                <w:sz w:val="20"/>
                <w:szCs w:val="20"/>
                <w:lang w:val="fr-CA"/>
              </w:rPr>
              <w:t>110 200</w:t>
            </w:r>
          </w:p>
        </w:tc>
        <w:tc>
          <w:tcPr>
            <w:tcW w:w="1020" w:type="dxa"/>
          </w:tcPr>
          <w:p w14:paraId="782578BE" w14:textId="77777777" w:rsidR="00DC769F" w:rsidRPr="003F25F7" w:rsidRDefault="00DC769F" w:rsidP="009E1423">
            <w:pPr>
              <w:widowControl w:val="0"/>
              <w:shd w:val="clear" w:color="auto" w:fill="FFFFFF" w:themeFill="background1"/>
              <w:jc w:val="right"/>
              <w:rPr>
                <w:sz w:val="20"/>
                <w:szCs w:val="20"/>
                <w:lang w:val="fr-CA"/>
              </w:rPr>
            </w:pPr>
            <w:r w:rsidRPr="003F25F7">
              <w:rPr>
                <w:sz w:val="20"/>
                <w:szCs w:val="20"/>
                <w:lang w:val="fr-CA"/>
              </w:rPr>
              <w:t>75 000</w:t>
            </w:r>
          </w:p>
        </w:tc>
      </w:tr>
      <w:tr w:rsidR="00DC769F" w:rsidRPr="003F25F7" w14:paraId="7D59B9AC" w14:textId="77777777" w:rsidTr="00DC769F">
        <w:tc>
          <w:tcPr>
            <w:tcW w:w="7196" w:type="dxa"/>
          </w:tcPr>
          <w:p w14:paraId="24347D07" w14:textId="77777777" w:rsidR="00DC769F" w:rsidRPr="003F25F7" w:rsidRDefault="00DC769F" w:rsidP="009D1BDF">
            <w:pPr>
              <w:widowControl w:val="0"/>
              <w:shd w:val="clear" w:color="auto" w:fill="FFFFFF" w:themeFill="background1"/>
              <w:ind w:left="64"/>
              <w:jc w:val="left"/>
              <w:rPr>
                <w:sz w:val="20"/>
                <w:szCs w:val="20"/>
                <w:lang w:val="fr-CA"/>
              </w:rPr>
            </w:pPr>
            <w:r w:rsidRPr="003F25F7">
              <w:rPr>
                <w:sz w:val="20"/>
                <w:szCs w:val="20"/>
                <w:lang w:val="fr-CA"/>
              </w:rPr>
              <w:t>Acquisition et livraison de 45 sets d</w:t>
            </w:r>
            <w:r w:rsidR="0028543B">
              <w:rPr>
                <w:sz w:val="20"/>
                <w:szCs w:val="20"/>
                <w:lang w:val="fr-CA"/>
              </w:rPr>
              <w:t>’</w:t>
            </w:r>
            <w:r w:rsidRPr="003F25F7">
              <w:rPr>
                <w:sz w:val="20"/>
                <w:szCs w:val="20"/>
                <w:lang w:val="fr-CA"/>
              </w:rPr>
              <w:t>équipement de formation en réfrigération</w:t>
            </w:r>
            <w:r w:rsidRPr="003F25F7">
              <w:rPr>
                <w:rStyle w:val="FootnoteReference"/>
                <w:sz w:val="20"/>
                <w:szCs w:val="20"/>
                <w:lang w:val="fr-CA"/>
              </w:rPr>
              <w:footnoteReference w:id="5"/>
            </w:r>
            <w:r w:rsidRPr="003F25F7">
              <w:rPr>
                <w:sz w:val="20"/>
                <w:szCs w:val="20"/>
                <w:lang w:val="fr-CA"/>
              </w:rPr>
              <w:t xml:space="preserve"> pour 9 centres de formation professionnelle privés sélectionnés (256 500 $US) et 32 kits d</w:t>
            </w:r>
            <w:r w:rsidR="0028543B">
              <w:rPr>
                <w:sz w:val="20"/>
                <w:szCs w:val="20"/>
                <w:lang w:val="fr-CA"/>
              </w:rPr>
              <w:t>’</w:t>
            </w:r>
            <w:r w:rsidRPr="003F25F7">
              <w:rPr>
                <w:sz w:val="20"/>
                <w:szCs w:val="20"/>
                <w:lang w:val="fr-CA"/>
              </w:rPr>
              <w:t>outils de réparation électroniques pour 4 centres de formation (19 200 $US)</w:t>
            </w:r>
          </w:p>
        </w:tc>
        <w:tc>
          <w:tcPr>
            <w:tcW w:w="1134" w:type="dxa"/>
          </w:tcPr>
          <w:p w14:paraId="0CAD4951" w14:textId="77777777" w:rsidR="00DC769F" w:rsidRPr="003F25F7" w:rsidRDefault="00DC769F" w:rsidP="009E1423">
            <w:pPr>
              <w:widowControl w:val="0"/>
              <w:shd w:val="clear" w:color="auto" w:fill="FFFFFF" w:themeFill="background1"/>
              <w:jc w:val="right"/>
              <w:rPr>
                <w:sz w:val="20"/>
                <w:szCs w:val="20"/>
                <w:lang w:val="fr-CA"/>
              </w:rPr>
            </w:pPr>
            <w:r w:rsidRPr="003F25F7">
              <w:rPr>
                <w:sz w:val="20"/>
                <w:szCs w:val="20"/>
                <w:lang w:val="fr-CA"/>
              </w:rPr>
              <w:t>275 700</w:t>
            </w:r>
          </w:p>
        </w:tc>
        <w:tc>
          <w:tcPr>
            <w:tcW w:w="1020" w:type="dxa"/>
          </w:tcPr>
          <w:p w14:paraId="6EE25EBF" w14:textId="77777777" w:rsidR="00DC769F" w:rsidRPr="003F25F7" w:rsidRDefault="00DC769F" w:rsidP="009E1423">
            <w:pPr>
              <w:widowControl w:val="0"/>
              <w:shd w:val="clear" w:color="auto" w:fill="FFFFFF" w:themeFill="background1"/>
              <w:jc w:val="right"/>
              <w:rPr>
                <w:sz w:val="20"/>
                <w:szCs w:val="20"/>
                <w:lang w:val="fr-CA"/>
              </w:rPr>
            </w:pPr>
            <w:r w:rsidRPr="003F25F7">
              <w:rPr>
                <w:sz w:val="20"/>
                <w:szCs w:val="20"/>
                <w:lang w:val="fr-CA"/>
              </w:rPr>
              <w:t>205 200</w:t>
            </w:r>
          </w:p>
        </w:tc>
      </w:tr>
      <w:tr w:rsidR="00DC769F" w:rsidRPr="003F25F7" w14:paraId="0BE1E612" w14:textId="77777777" w:rsidTr="00DC769F">
        <w:tc>
          <w:tcPr>
            <w:tcW w:w="7196" w:type="dxa"/>
          </w:tcPr>
          <w:p w14:paraId="7634F816" w14:textId="77777777" w:rsidR="00DC769F" w:rsidRPr="003F25F7" w:rsidRDefault="00DC769F" w:rsidP="009D1BDF">
            <w:pPr>
              <w:widowControl w:val="0"/>
              <w:shd w:val="clear" w:color="auto" w:fill="FFFFFF" w:themeFill="background1"/>
              <w:ind w:left="64"/>
              <w:jc w:val="left"/>
              <w:rPr>
                <w:sz w:val="20"/>
                <w:szCs w:val="20"/>
                <w:lang w:val="fr-CA"/>
              </w:rPr>
            </w:pPr>
            <w:r w:rsidRPr="003F25F7">
              <w:rPr>
                <w:sz w:val="20"/>
                <w:szCs w:val="20"/>
                <w:lang w:val="fr-CA"/>
              </w:rPr>
              <w:t>Organisation de 3 ateliers de formation à l</w:t>
            </w:r>
            <w:r w:rsidR="0028543B">
              <w:rPr>
                <w:sz w:val="20"/>
                <w:szCs w:val="20"/>
                <w:lang w:val="fr-CA"/>
              </w:rPr>
              <w:t>’</w:t>
            </w:r>
            <w:r w:rsidRPr="003F25F7">
              <w:rPr>
                <w:sz w:val="20"/>
                <w:szCs w:val="20"/>
                <w:lang w:val="fr-CA"/>
              </w:rPr>
              <w:t>intention de formateurs (15 000 $US) et de 45 ateliers pour former, évaluer et certifier 900 techniciens sur les bonnes pratiques d</w:t>
            </w:r>
            <w:r w:rsidR="0028543B">
              <w:rPr>
                <w:sz w:val="20"/>
                <w:szCs w:val="20"/>
                <w:lang w:val="fr-CA"/>
              </w:rPr>
              <w:t>’</w:t>
            </w:r>
            <w:r w:rsidRPr="003F25F7">
              <w:rPr>
                <w:sz w:val="20"/>
                <w:szCs w:val="20"/>
                <w:lang w:val="fr-CA"/>
              </w:rPr>
              <w:t>entretien, la manipulation sécuritaire des frigorigènes, et le diagnostic/la réparation/le remplacement de l</w:t>
            </w:r>
            <w:r w:rsidR="0028543B">
              <w:rPr>
                <w:sz w:val="20"/>
                <w:szCs w:val="20"/>
                <w:lang w:val="fr-CA"/>
              </w:rPr>
              <w:t>’</w:t>
            </w:r>
            <w:r w:rsidRPr="003F25F7">
              <w:rPr>
                <w:sz w:val="20"/>
                <w:szCs w:val="20"/>
                <w:lang w:val="fr-CA"/>
              </w:rPr>
              <w:t>électronique dans les technologies d</w:t>
            </w:r>
            <w:r w:rsidR="0028543B">
              <w:rPr>
                <w:sz w:val="20"/>
                <w:szCs w:val="20"/>
                <w:lang w:val="fr-CA"/>
              </w:rPr>
              <w:t>’</w:t>
            </w:r>
            <w:r w:rsidRPr="003F25F7">
              <w:rPr>
                <w:sz w:val="20"/>
                <w:szCs w:val="20"/>
                <w:lang w:val="fr-CA"/>
              </w:rPr>
              <w:t>inverseur, incluant le matériel de formation (360 000 $US); acquisition et livraison d</w:t>
            </w:r>
            <w:r w:rsidR="0028543B">
              <w:rPr>
                <w:sz w:val="20"/>
                <w:szCs w:val="20"/>
                <w:lang w:val="fr-CA"/>
              </w:rPr>
              <w:t>’</w:t>
            </w:r>
            <w:r w:rsidRPr="003F25F7">
              <w:rPr>
                <w:sz w:val="20"/>
                <w:szCs w:val="20"/>
                <w:lang w:val="fr-CA"/>
              </w:rPr>
              <w:t>outils d</w:t>
            </w:r>
            <w:r w:rsidR="0028543B">
              <w:rPr>
                <w:sz w:val="20"/>
                <w:szCs w:val="20"/>
                <w:lang w:val="fr-CA"/>
              </w:rPr>
              <w:t>’</w:t>
            </w:r>
            <w:r w:rsidRPr="003F25F7">
              <w:rPr>
                <w:sz w:val="20"/>
                <w:szCs w:val="20"/>
                <w:lang w:val="fr-CA"/>
              </w:rPr>
              <w:t>entretien sélectionnés (microns, jauges de collecteur ou anémomètres) pour les techniciens participants (324 000 $US)</w:t>
            </w:r>
          </w:p>
        </w:tc>
        <w:tc>
          <w:tcPr>
            <w:tcW w:w="1134" w:type="dxa"/>
          </w:tcPr>
          <w:p w14:paraId="691E66E4" w14:textId="77777777" w:rsidR="00DC769F" w:rsidRPr="003F25F7" w:rsidRDefault="00DC769F" w:rsidP="009E1423">
            <w:pPr>
              <w:widowControl w:val="0"/>
              <w:shd w:val="clear" w:color="auto" w:fill="FFFFFF" w:themeFill="background1"/>
              <w:jc w:val="right"/>
              <w:rPr>
                <w:sz w:val="20"/>
                <w:szCs w:val="20"/>
                <w:lang w:val="fr-CA"/>
              </w:rPr>
            </w:pPr>
            <w:r w:rsidRPr="003F25F7">
              <w:rPr>
                <w:sz w:val="20"/>
                <w:szCs w:val="20"/>
                <w:lang w:val="fr-CA"/>
              </w:rPr>
              <w:t>699 000</w:t>
            </w:r>
          </w:p>
        </w:tc>
        <w:tc>
          <w:tcPr>
            <w:tcW w:w="1020" w:type="dxa"/>
          </w:tcPr>
          <w:p w14:paraId="4E5E1F41" w14:textId="77777777" w:rsidR="00DC769F" w:rsidRPr="003F25F7" w:rsidRDefault="00DC769F" w:rsidP="009E1423">
            <w:pPr>
              <w:widowControl w:val="0"/>
              <w:shd w:val="clear" w:color="auto" w:fill="FFFFFF" w:themeFill="background1"/>
              <w:jc w:val="right"/>
              <w:rPr>
                <w:sz w:val="20"/>
                <w:szCs w:val="20"/>
                <w:lang w:val="fr-CA"/>
              </w:rPr>
            </w:pPr>
            <w:r w:rsidRPr="003F25F7">
              <w:rPr>
                <w:sz w:val="20"/>
                <w:szCs w:val="20"/>
                <w:lang w:val="fr-CA"/>
              </w:rPr>
              <w:t>0</w:t>
            </w:r>
          </w:p>
        </w:tc>
      </w:tr>
      <w:tr w:rsidR="00DC769F" w:rsidRPr="003F25F7" w14:paraId="1E7EB9AC" w14:textId="77777777" w:rsidTr="00DC769F">
        <w:tc>
          <w:tcPr>
            <w:tcW w:w="7196" w:type="dxa"/>
          </w:tcPr>
          <w:p w14:paraId="7443F1C4" w14:textId="77777777" w:rsidR="00DC769F" w:rsidRPr="003F25F7" w:rsidRDefault="00DC769F" w:rsidP="009D1BDF">
            <w:pPr>
              <w:widowControl w:val="0"/>
              <w:shd w:val="clear" w:color="auto" w:fill="FFFFFF" w:themeFill="background1"/>
              <w:ind w:left="64"/>
              <w:jc w:val="left"/>
              <w:rPr>
                <w:sz w:val="20"/>
                <w:szCs w:val="20"/>
                <w:lang w:val="fr-CA"/>
              </w:rPr>
            </w:pPr>
            <w:r w:rsidRPr="003F25F7">
              <w:rPr>
                <w:sz w:val="20"/>
                <w:szCs w:val="20"/>
                <w:lang w:val="fr-CA"/>
              </w:rPr>
              <w:lastRenderedPageBreak/>
              <w:t>Programme de formation pilote pour offrir une formation et une certification combinées sur les bonnes pratiques d</w:t>
            </w:r>
            <w:r w:rsidR="0028543B">
              <w:rPr>
                <w:sz w:val="20"/>
                <w:szCs w:val="20"/>
                <w:lang w:val="fr-CA"/>
              </w:rPr>
              <w:t>’</w:t>
            </w:r>
            <w:r w:rsidRPr="003F25F7">
              <w:rPr>
                <w:sz w:val="20"/>
                <w:szCs w:val="20"/>
                <w:lang w:val="fr-CA"/>
              </w:rPr>
              <w:t>entretien (3 jours) et la réparation des composantes électroniques (0,5 jour) à l</w:t>
            </w:r>
            <w:r w:rsidR="0028543B">
              <w:rPr>
                <w:sz w:val="20"/>
                <w:szCs w:val="20"/>
                <w:lang w:val="fr-CA"/>
              </w:rPr>
              <w:t>’</w:t>
            </w:r>
            <w:r w:rsidRPr="003F25F7">
              <w:rPr>
                <w:sz w:val="20"/>
                <w:szCs w:val="20"/>
                <w:lang w:val="fr-CA"/>
              </w:rPr>
              <w:t>intention de 300 techniciens dans 4 centres de formation; acquisition et livraison de trousses à outils électroniques pour des vérifications d</w:t>
            </w:r>
            <w:r w:rsidR="0028543B">
              <w:rPr>
                <w:sz w:val="20"/>
                <w:szCs w:val="20"/>
                <w:lang w:val="fr-CA"/>
              </w:rPr>
              <w:t>’</w:t>
            </w:r>
            <w:r w:rsidRPr="003F25F7">
              <w:rPr>
                <w:sz w:val="20"/>
                <w:szCs w:val="20"/>
                <w:lang w:val="fr-CA"/>
              </w:rPr>
              <w:t>inverseur et des multimètres de serrage électroniques pour les techniciens participants (148 500$US)</w:t>
            </w:r>
          </w:p>
        </w:tc>
        <w:tc>
          <w:tcPr>
            <w:tcW w:w="1134" w:type="dxa"/>
          </w:tcPr>
          <w:p w14:paraId="6D9ED301" w14:textId="77777777" w:rsidR="00DC769F" w:rsidRPr="003F25F7" w:rsidRDefault="00DC769F" w:rsidP="009E1423">
            <w:pPr>
              <w:widowControl w:val="0"/>
              <w:shd w:val="clear" w:color="auto" w:fill="FFFFFF" w:themeFill="background1"/>
              <w:jc w:val="right"/>
              <w:rPr>
                <w:sz w:val="20"/>
                <w:szCs w:val="20"/>
                <w:lang w:val="fr-CA"/>
              </w:rPr>
            </w:pPr>
            <w:r w:rsidRPr="003F25F7">
              <w:rPr>
                <w:sz w:val="20"/>
                <w:szCs w:val="20"/>
                <w:lang w:val="fr-CA"/>
              </w:rPr>
              <w:t>148 500</w:t>
            </w:r>
          </w:p>
        </w:tc>
        <w:tc>
          <w:tcPr>
            <w:tcW w:w="1020" w:type="dxa"/>
          </w:tcPr>
          <w:p w14:paraId="0111AF4C" w14:textId="77777777" w:rsidR="00DC769F" w:rsidRPr="003F25F7" w:rsidRDefault="00DC769F" w:rsidP="009E1423">
            <w:pPr>
              <w:widowControl w:val="0"/>
              <w:shd w:val="clear" w:color="auto" w:fill="FFFFFF" w:themeFill="background1"/>
              <w:jc w:val="right"/>
              <w:rPr>
                <w:sz w:val="20"/>
                <w:szCs w:val="20"/>
                <w:lang w:val="fr-CA"/>
              </w:rPr>
            </w:pPr>
            <w:r w:rsidRPr="003F25F7">
              <w:rPr>
                <w:sz w:val="20"/>
                <w:szCs w:val="20"/>
                <w:lang w:val="fr-CA"/>
              </w:rPr>
              <w:t>0</w:t>
            </w:r>
          </w:p>
        </w:tc>
      </w:tr>
      <w:tr w:rsidR="00CB2F00" w:rsidRPr="003F25F7" w14:paraId="5BD7CF6E" w14:textId="77777777" w:rsidTr="00DC769F">
        <w:tc>
          <w:tcPr>
            <w:tcW w:w="7196" w:type="dxa"/>
          </w:tcPr>
          <w:p w14:paraId="7EA5C4C3" w14:textId="77777777" w:rsidR="00CB2F00" w:rsidRPr="003F25F7" w:rsidRDefault="00DC769F" w:rsidP="00A3664C">
            <w:pPr>
              <w:shd w:val="clear" w:color="auto" w:fill="FFFFFF" w:themeFill="background1"/>
              <w:ind w:left="4931"/>
              <w:jc w:val="left"/>
              <w:rPr>
                <w:b/>
                <w:bCs/>
                <w:noProof/>
                <w:sz w:val="20"/>
                <w:szCs w:val="20"/>
                <w:lang w:val="fr-CA"/>
              </w:rPr>
            </w:pPr>
            <w:r w:rsidRPr="003F25F7">
              <w:rPr>
                <w:b/>
                <w:bCs/>
                <w:noProof/>
                <w:sz w:val="20"/>
                <w:szCs w:val="20"/>
                <w:lang w:val="fr-CA"/>
              </w:rPr>
              <w:t>Sous</w:t>
            </w:r>
            <w:r w:rsidR="003F25F7" w:rsidRPr="003F25F7">
              <w:rPr>
                <w:b/>
                <w:bCs/>
                <w:noProof/>
                <w:sz w:val="20"/>
                <w:szCs w:val="20"/>
                <w:lang w:val="fr-CA"/>
              </w:rPr>
              <w:noBreakHyphen/>
            </w:r>
            <w:r w:rsidRPr="003F25F7">
              <w:rPr>
                <w:b/>
                <w:bCs/>
                <w:noProof/>
                <w:sz w:val="20"/>
                <w:szCs w:val="20"/>
                <w:lang w:val="fr-CA"/>
              </w:rPr>
              <w:t>total </w:t>
            </w:r>
            <w:r w:rsidR="00A3664C" w:rsidRPr="003F25F7">
              <w:rPr>
                <w:b/>
                <w:bCs/>
                <w:noProof/>
                <w:sz w:val="20"/>
                <w:szCs w:val="20"/>
                <w:lang w:val="fr-CA"/>
              </w:rPr>
              <w:t>2</w:t>
            </w:r>
          </w:p>
        </w:tc>
        <w:tc>
          <w:tcPr>
            <w:tcW w:w="1134" w:type="dxa"/>
            <w:tcBorders>
              <w:bottom w:val="single" w:sz="4" w:space="0" w:color="auto"/>
            </w:tcBorders>
            <w:shd w:val="clear" w:color="auto" w:fill="auto"/>
          </w:tcPr>
          <w:p w14:paraId="387A6AE8" w14:textId="77777777" w:rsidR="00CB2F00" w:rsidRPr="003F25F7" w:rsidRDefault="00A3664C" w:rsidP="00596B3E">
            <w:pPr>
              <w:jc w:val="right"/>
              <w:rPr>
                <w:b/>
                <w:bCs/>
                <w:sz w:val="20"/>
                <w:szCs w:val="20"/>
                <w:lang w:val="fr-CA"/>
              </w:rPr>
            </w:pPr>
            <w:r w:rsidRPr="003F25F7">
              <w:rPr>
                <w:b/>
                <w:bCs/>
                <w:sz w:val="20"/>
                <w:szCs w:val="20"/>
                <w:lang w:val="fr-CA"/>
              </w:rPr>
              <w:t>1</w:t>
            </w:r>
            <w:r w:rsidR="00DC769F" w:rsidRPr="003F25F7">
              <w:rPr>
                <w:b/>
                <w:bCs/>
                <w:sz w:val="20"/>
                <w:szCs w:val="20"/>
                <w:lang w:val="fr-CA"/>
              </w:rPr>
              <w:t> </w:t>
            </w:r>
            <w:r w:rsidRPr="003F25F7">
              <w:rPr>
                <w:b/>
                <w:bCs/>
                <w:sz w:val="20"/>
                <w:szCs w:val="20"/>
                <w:lang w:val="fr-CA"/>
              </w:rPr>
              <w:t>233</w:t>
            </w:r>
            <w:r w:rsidR="00DC769F" w:rsidRPr="003F25F7">
              <w:rPr>
                <w:b/>
                <w:bCs/>
                <w:sz w:val="20"/>
                <w:szCs w:val="20"/>
                <w:lang w:val="fr-CA"/>
              </w:rPr>
              <w:t> </w:t>
            </w:r>
            <w:r w:rsidR="00083CC4" w:rsidRPr="003F25F7">
              <w:rPr>
                <w:b/>
                <w:bCs/>
                <w:sz w:val="20"/>
                <w:szCs w:val="20"/>
                <w:lang w:val="fr-CA"/>
              </w:rPr>
              <w:t>400</w:t>
            </w:r>
          </w:p>
        </w:tc>
        <w:tc>
          <w:tcPr>
            <w:tcW w:w="1020" w:type="dxa"/>
          </w:tcPr>
          <w:p w14:paraId="4B642477" w14:textId="77777777" w:rsidR="00CB2F00" w:rsidRPr="003F25F7" w:rsidRDefault="002D1865" w:rsidP="001026D4">
            <w:pPr>
              <w:shd w:val="clear" w:color="auto" w:fill="FFFFFF" w:themeFill="background1"/>
              <w:jc w:val="right"/>
              <w:rPr>
                <w:b/>
                <w:bCs/>
                <w:sz w:val="20"/>
                <w:szCs w:val="20"/>
                <w:lang w:val="fr-CA"/>
              </w:rPr>
            </w:pPr>
            <w:r w:rsidRPr="003F25F7">
              <w:rPr>
                <w:b/>
                <w:bCs/>
                <w:sz w:val="20"/>
                <w:szCs w:val="20"/>
                <w:lang w:val="fr-CA"/>
              </w:rPr>
              <w:t>280</w:t>
            </w:r>
            <w:r w:rsidR="00DC769F" w:rsidRPr="003F25F7">
              <w:rPr>
                <w:b/>
                <w:bCs/>
                <w:sz w:val="20"/>
                <w:szCs w:val="20"/>
                <w:lang w:val="fr-CA"/>
              </w:rPr>
              <w:t> </w:t>
            </w:r>
            <w:r w:rsidRPr="003F25F7">
              <w:rPr>
                <w:b/>
                <w:bCs/>
                <w:sz w:val="20"/>
                <w:szCs w:val="20"/>
                <w:lang w:val="fr-CA"/>
              </w:rPr>
              <w:t>200</w:t>
            </w:r>
          </w:p>
        </w:tc>
      </w:tr>
      <w:tr w:rsidR="00CB2F00" w:rsidRPr="00F535AB" w14:paraId="4BE1A9C7" w14:textId="77777777" w:rsidTr="00DC769F">
        <w:tc>
          <w:tcPr>
            <w:tcW w:w="7196" w:type="dxa"/>
            <w:tcBorders>
              <w:right w:val="nil"/>
            </w:tcBorders>
          </w:tcPr>
          <w:p w14:paraId="013DA5E0" w14:textId="3B93850D" w:rsidR="00DC769F" w:rsidRPr="003F25F7" w:rsidRDefault="009C776E" w:rsidP="00DC769F">
            <w:pPr>
              <w:keepNext/>
              <w:shd w:val="clear" w:color="auto" w:fill="FFFFFF" w:themeFill="background1"/>
              <w:ind w:left="62"/>
              <w:jc w:val="left"/>
              <w:rPr>
                <w:b/>
                <w:bCs/>
                <w:noProof/>
                <w:sz w:val="20"/>
                <w:szCs w:val="20"/>
                <w:lang w:val="fr-CA"/>
              </w:rPr>
            </w:pPr>
            <w:r w:rsidRPr="003F25F7">
              <w:rPr>
                <w:b/>
                <w:bCs/>
                <w:noProof/>
                <w:sz w:val="20"/>
                <w:szCs w:val="20"/>
                <w:lang w:val="fr-CA"/>
              </w:rPr>
              <w:t xml:space="preserve">3. </w:t>
            </w:r>
            <w:r w:rsidR="00DC769F" w:rsidRPr="003F25F7">
              <w:rPr>
                <w:b/>
                <w:bCs/>
                <w:noProof/>
                <w:sz w:val="20"/>
                <w:szCs w:val="20"/>
                <w:lang w:val="fr-CA"/>
              </w:rPr>
              <w:t>Assistance pour un assembleur local d</w:t>
            </w:r>
            <w:r w:rsidR="0028543B">
              <w:rPr>
                <w:b/>
                <w:bCs/>
                <w:noProof/>
                <w:sz w:val="20"/>
                <w:szCs w:val="20"/>
                <w:lang w:val="fr-CA"/>
              </w:rPr>
              <w:t>’</w:t>
            </w:r>
            <w:r w:rsidR="00DC769F" w:rsidRPr="003F25F7">
              <w:rPr>
                <w:b/>
                <w:bCs/>
                <w:noProof/>
                <w:sz w:val="20"/>
                <w:szCs w:val="20"/>
                <w:lang w:val="fr-CA"/>
              </w:rPr>
              <w:t>équipement de réfrigération domestique (Denp</w:t>
            </w:r>
            <w:r w:rsidR="00C107E9">
              <w:rPr>
                <w:b/>
                <w:bCs/>
                <w:noProof/>
                <w:sz w:val="20"/>
                <w:szCs w:val="20"/>
                <w:lang w:val="fr-CA"/>
              </w:rPr>
              <w:t>o</w:t>
            </w:r>
            <w:r w:rsidR="00DC769F" w:rsidRPr="003F25F7">
              <w:rPr>
                <w:b/>
                <w:bCs/>
                <w:noProof/>
                <w:sz w:val="20"/>
                <w:szCs w:val="20"/>
                <w:lang w:val="fr-CA"/>
              </w:rPr>
              <w:t>o Mandiri)</w:t>
            </w:r>
          </w:p>
        </w:tc>
        <w:tc>
          <w:tcPr>
            <w:tcW w:w="1134" w:type="dxa"/>
            <w:tcBorders>
              <w:left w:val="nil"/>
              <w:right w:val="nil"/>
            </w:tcBorders>
          </w:tcPr>
          <w:p w14:paraId="35113FF8" w14:textId="77777777" w:rsidR="00CB2F00" w:rsidRPr="003F25F7" w:rsidRDefault="00CB2F00" w:rsidP="00BD3715">
            <w:pPr>
              <w:keepNext/>
              <w:shd w:val="clear" w:color="auto" w:fill="FFFFFF" w:themeFill="background1"/>
              <w:jc w:val="right"/>
              <w:rPr>
                <w:sz w:val="20"/>
                <w:szCs w:val="20"/>
                <w:lang w:val="fr-CA"/>
              </w:rPr>
            </w:pPr>
          </w:p>
        </w:tc>
        <w:tc>
          <w:tcPr>
            <w:tcW w:w="1020" w:type="dxa"/>
            <w:tcBorders>
              <w:left w:val="nil"/>
            </w:tcBorders>
          </w:tcPr>
          <w:p w14:paraId="71CFCC68" w14:textId="77777777" w:rsidR="00CB2F00" w:rsidRPr="003F25F7" w:rsidRDefault="00CB2F00" w:rsidP="001026D4">
            <w:pPr>
              <w:shd w:val="clear" w:color="auto" w:fill="FFFFFF" w:themeFill="background1"/>
              <w:jc w:val="right"/>
              <w:rPr>
                <w:sz w:val="20"/>
                <w:szCs w:val="20"/>
                <w:lang w:val="fr-CA"/>
              </w:rPr>
            </w:pPr>
          </w:p>
        </w:tc>
      </w:tr>
      <w:tr w:rsidR="00CB2F00" w:rsidRPr="003F25F7" w14:paraId="2B8D0AA1" w14:textId="77777777" w:rsidTr="00DC769F">
        <w:tc>
          <w:tcPr>
            <w:tcW w:w="7196" w:type="dxa"/>
          </w:tcPr>
          <w:p w14:paraId="2B3B206B" w14:textId="77777777" w:rsidR="00CB2F00" w:rsidRPr="003F25F7" w:rsidRDefault="00DC769F" w:rsidP="00EC4416">
            <w:pPr>
              <w:keepNext/>
              <w:shd w:val="clear" w:color="auto" w:fill="FFFFFF" w:themeFill="background1"/>
              <w:ind w:left="62"/>
              <w:jc w:val="left"/>
              <w:rPr>
                <w:noProof/>
                <w:sz w:val="20"/>
                <w:szCs w:val="20"/>
                <w:lang w:val="fr-CA"/>
              </w:rPr>
            </w:pPr>
            <w:r w:rsidRPr="003F25F7">
              <w:rPr>
                <w:noProof/>
                <w:sz w:val="20"/>
                <w:szCs w:val="20"/>
                <w:lang w:val="fr-CA"/>
              </w:rPr>
              <w:t>Acquisition et livraison d</w:t>
            </w:r>
            <w:r w:rsidR="0028543B">
              <w:rPr>
                <w:noProof/>
                <w:sz w:val="20"/>
                <w:szCs w:val="20"/>
                <w:lang w:val="fr-CA"/>
              </w:rPr>
              <w:t>’</w:t>
            </w:r>
            <w:r w:rsidRPr="003F25F7">
              <w:rPr>
                <w:noProof/>
                <w:sz w:val="20"/>
                <w:szCs w:val="20"/>
                <w:lang w:val="fr-CA"/>
              </w:rPr>
              <w:t>un ensemble d</w:t>
            </w:r>
            <w:r w:rsidR="0028543B">
              <w:rPr>
                <w:noProof/>
                <w:sz w:val="20"/>
                <w:szCs w:val="20"/>
                <w:lang w:val="fr-CA"/>
              </w:rPr>
              <w:t>’</w:t>
            </w:r>
            <w:r w:rsidRPr="003F25F7">
              <w:rPr>
                <w:noProof/>
                <w:sz w:val="20"/>
                <w:szCs w:val="20"/>
                <w:lang w:val="fr-CA"/>
              </w:rPr>
              <w:t>outils pour la récupération du HFC</w:t>
            </w:r>
            <w:r w:rsidR="003F25F7" w:rsidRPr="003F25F7">
              <w:rPr>
                <w:noProof/>
                <w:sz w:val="20"/>
                <w:szCs w:val="20"/>
                <w:lang w:val="fr-CA"/>
              </w:rPr>
              <w:noBreakHyphen/>
            </w:r>
            <w:r w:rsidRPr="003F25F7">
              <w:rPr>
                <w:noProof/>
                <w:sz w:val="20"/>
                <w:szCs w:val="20"/>
                <w:lang w:val="fr-CA"/>
              </w:rPr>
              <w:t>134a et la recharge</w:t>
            </w:r>
            <w:r w:rsidRPr="003F25F7">
              <w:rPr>
                <w:noProof/>
                <w:sz w:val="20"/>
                <w:szCs w:val="20"/>
                <w:vertAlign w:val="superscript"/>
                <w:lang w:val="fr-CA"/>
              </w:rPr>
              <w:footnoteReference w:id="6"/>
            </w:r>
            <w:r w:rsidRPr="003F25F7">
              <w:rPr>
                <w:noProof/>
                <w:sz w:val="20"/>
                <w:szCs w:val="20"/>
                <w:lang w:val="fr-CA"/>
              </w:rPr>
              <w:t xml:space="preserve"> durant l</w:t>
            </w:r>
            <w:r w:rsidR="0028543B">
              <w:rPr>
                <w:noProof/>
                <w:sz w:val="20"/>
                <w:szCs w:val="20"/>
                <w:lang w:val="fr-CA"/>
              </w:rPr>
              <w:t>’</w:t>
            </w:r>
            <w:r w:rsidRPr="003F25F7">
              <w:rPr>
                <w:noProof/>
                <w:sz w:val="20"/>
                <w:szCs w:val="20"/>
                <w:lang w:val="fr-CA"/>
              </w:rPr>
              <w:t>assemblage et l</w:t>
            </w:r>
            <w:r w:rsidR="0028543B">
              <w:rPr>
                <w:noProof/>
                <w:sz w:val="20"/>
                <w:szCs w:val="20"/>
                <w:lang w:val="fr-CA"/>
              </w:rPr>
              <w:t>’</w:t>
            </w:r>
            <w:r w:rsidRPr="003F25F7">
              <w:rPr>
                <w:noProof/>
                <w:sz w:val="20"/>
                <w:szCs w:val="20"/>
                <w:lang w:val="fr-CA"/>
              </w:rPr>
              <w:t>entretien après</w:t>
            </w:r>
            <w:r w:rsidR="003F25F7" w:rsidRPr="003F25F7">
              <w:rPr>
                <w:noProof/>
                <w:sz w:val="20"/>
                <w:szCs w:val="20"/>
                <w:lang w:val="fr-CA"/>
              </w:rPr>
              <w:noBreakHyphen/>
            </w:r>
            <w:r w:rsidRPr="003F25F7">
              <w:rPr>
                <w:noProof/>
                <w:sz w:val="20"/>
                <w:szCs w:val="20"/>
                <w:lang w:val="fr-CA"/>
              </w:rPr>
              <w:t>vente des rafraichisseurs d</w:t>
            </w:r>
            <w:r w:rsidR="0028543B">
              <w:rPr>
                <w:noProof/>
                <w:sz w:val="20"/>
                <w:szCs w:val="20"/>
                <w:lang w:val="fr-CA"/>
              </w:rPr>
              <w:t>’</w:t>
            </w:r>
            <w:r w:rsidRPr="003F25F7">
              <w:rPr>
                <w:noProof/>
                <w:sz w:val="20"/>
                <w:szCs w:val="20"/>
                <w:lang w:val="fr-CA"/>
              </w:rPr>
              <w:t>eau importés et préchargés, jusqu</w:t>
            </w:r>
            <w:r w:rsidR="0028543B">
              <w:rPr>
                <w:noProof/>
                <w:sz w:val="20"/>
                <w:szCs w:val="20"/>
                <w:lang w:val="fr-CA"/>
              </w:rPr>
              <w:t>’</w:t>
            </w:r>
            <w:r w:rsidRPr="003F25F7">
              <w:rPr>
                <w:noProof/>
                <w:sz w:val="20"/>
                <w:szCs w:val="20"/>
                <w:lang w:val="fr-CA"/>
              </w:rPr>
              <w:t>à l</w:t>
            </w:r>
            <w:r w:rsidR="0028543B">
              <w:rPr>
                <w:noProof/>
                <w:sz w:val="20"/>
                <w:szCs w:val="20"/>
                <w:lang w:val="fr-CA"/>
              </w:rPr>
              <w:t>’</w:t>
            </w:r>
            <w:r w:rsidRPr="003F25F7">
              <w:rPr>
                <w:noProof/>
                <w:sz w:val="20"/>
                <w:szCs w:val="20"/>
                <w:lang w:val="fr-CA"/>
              </w:rPr>
              <w:t>imposition de l</w:t>
            </w:r>
            <w:r w:rsidR="0028543B">
              <w:rPr>
                <w:noProof/>
                <w:sz w:val="20"/>
                <w:szCs w:val="20"/>
                <w:lang w:val="fr-CA"/>
              </w:rPr>
              <w:t>’</w:t>
            </w:r>
            <w:r w:rsidRPr="003F25F7">
              <w:rPr>
                <w:noProof/>
                <w:sz w:val="20"/>
                <w:szCs w:val="20"/>
                <w:lang w:val="fr-CA"/>
              </w:rPr>
              <w:t>interdiction des importations de HFC</w:t>
            </w:r>
            <w:r w:rsidR="003F25F7" w:rsidRPr="003F25F7">
              <w:rPr>
                <w:noProof/>
                <w:sz w:val="20"/>
                <w:szCs w:val="20"/>
                <w:lang w:val="fr-CA"/>
              </w:rPr>
              <w:noBreakHyphen/>
            </w:r>
            <w:r w:rsidRPr="003F25F7">
              <w:rPr>
                <w:noProof/>
                <w:sz w:val="20"/>
                <w:szCs w:val="20"/>
                <w:lang w:val="fr-CA"/>
              </w:rPr>
              <w:t>134a (7 043 $US); et formation connexe sur la sécurité (3 000 $US)</w:t>
            </w:r>
          </w:p>
        </w:tc>
        <w:tc>
          <w:tcPr>
            <w:tcW w:w="1134" w:type="dxa"/>
          </w:tcPr>
          <w:p w14:paraId="16577CA5" w14:textId="77777777" w:rsidR="00CB2F00" w:rsidRPr="003F25F7" w:rsidRDefault="00664ED4" w:rsidP="00BD3715">
            <w:pPr>
              <w:keepNext/>
              <w:shd w:val="clear" w:color="auto" w:fill="FFFFFF" w:themeFill="background1"/>
              <w:jc w:val="right"/>
              <w:rPr>
                <w:sz w:val="20"/>
                <w:szCs w:val="20"/>
                <w:lang w:val="fr-CA"/>
              </w:rPr>
            </w:pPr>
            <w:r w:rsidRPr="003F25F7">
              <w:rPr>
                <w:sz w:val="20"/>
                <w:szCs w:val="20"/>
                <w:lang w:val="fr-CA"/>
              </w:rPr>
              <w:t>10</w:t>
            </w:r>
            <w:r w:rsidR="00DC769F" w:rsidRPr="003F25F7">
              <w:rPr>
                <w:sz w:val="20"/>
                <w:szCs w:val="20"/>
                <w:lang w:val="fr-CA"/>
              </w:rPr>
              <w:t> </w:t>
            </w:r>
            <w:r w:rsidRPr="003F25F7">
              <w:rPr>
                <w:sz w:val="20"/>
                <w:szCs w:val="20"/>
                <w:lang w:val="fr-CA"/>
              </w:rPr>
              <w:t>043</w:t>
            </w:r>
          </w:p>
        </w:tc>
        <w:tc>
          <w:tcPr>
            <w:tcW w:w="1020" w:type="dxa"/>
          </w:tcPr>
          <w:p w14:paraId="35557C44" w14:textId="77777777" w:rsidR="00CB2F00" w:rsidRPr="003F25F7" w:rsidRDefault="0023313C" w:rsidP="001026D4">
            <w:pPr>
              <w:shd w:val="clear" w:color="auto" w:fill="FFFFFF" w:themeFill="background1"/>
              <w:jc w:val="right"/>
              <w:rPr>
                <w:sz w:val="20"/>
                <w:szCs w:val="20"/>
                <w:lang w:val="fr-CA"/>
              </w:rPr>
            </w:pPr>
            <w:r w:rsidRPr="003F25F7">
              <w:rPr>
                <w:sz w:val="20"/>
                <w:szCs w:val="20"/>
                <w:lang w:val="fr-CA"/>
              </w:rPr>
              <w:t>0</w:t>
            </w:r>
          </w:p>
        </w:tc>
      </w:tr>
      <w:tr w:rsidR="00664ED4" w:rsidRPr="003F25F7" w14:paraId="738FDF81" w14:textId="77777777" w:rsidTr="00DC769F">
        <w:tc>
          <w:tcPr>
            <w:tcW w:w="7196" w:type="dxa"/>
          </w:tcPr>
          <w:p w14:paraId="5CDD98BB" w14:textId="77777777" w:rsidR="00664ED4" w:rsidRPr="003F25F7" w:rsidRDefault="00DC769F" w:rsidP="00664ED4">
            <w:pPr>
              <w:shd w:val="clear" w:color="auto" w:fill="FFFFFF" w:themeFill="background1"/>
              <w:ind w:left="4930"/>
              <w:jc w:val="left"/>
              <w:rPr>
                <w:noProof/>
                <w:sz w:val="20"/>
                <w:szCs w:val="20"/>
                <w:lang w:val="fr-CA"/>
              </w:rPr>
            </w:pPr>
            <w:r w:rsidRPr="003F25F7">
              <w:rPr>
                <w:b/>
                <w:bCs/>
                <w:noProof/>
                <w:sz w:val="20"/>
                <w:szCs w:val="20"/>
                <w:lang w:val="fr-CA"/>
              </w:rPr>
              <w:t>Sous</w:t>
            </w:r>
            <w:r w:rsidR="003F25F7" w:rsidRPr="003F25F7">
              <w:rPr>
                <w:b/>
                <w:bCs/>
                <w:noProof/>
                <w:sz w:val="20"/>
                <w:szCs w:val="20"/>
                <w:lang w:val="fr-CA"/>
              </w:rPr>
              <w:noBreakHyphen/>
            </w:r>
            <w:r w:rsidRPr="003F25F7">
              <w:rPr>
                <w:b/>
                <w:bCs/>
                <w:noProof/>
                <w:sz w:val="20"/>
                <w:szCs w:val="20"/>
                <w:lang w:val="fr-CA"/>
              </w:rPr>
              <w:t>total </w:t>
            </w:r>
            <w:r w:rsidR="00664ED4" w:rsidRPr="003F25F7">
              <w:rPr>
                <w:b/>
                <w:bCs/>
                <w:noProof/>
                <w:sz w:val="20"/>
                <w:szCs w:val="20"/>
                <w:lang w:val="fr-CA"/>
              </w:rPr>
              <w:t>3</w:t>
            </w:r>
          </w:p>
        </w:tc>
        <w:tc>
          <w:tcPr>
            <w:tcW w:w="1134" w:type="dxa"/>
          </w:tcPr>
          <w:p w14:paraId="3C391A65" w14:textId="77777777" w:rsidR="00664ED4" w:rsidRPr="003F25F7" w:rsidRDefault="00664ED4" w:rsidP="00664ED4">
            <w:pPr>
              <w:shd w:val="clear" w:color="auto" w:fill="FFFFFF" w:themeFill="background1"/>
              <w:jc w:val="right"/>
              <w:rPr>
                <w:b/>
                <w:bCs/>
                <w:sz w:val="20"/>
                <w:szCs w:val="20"/>
                <w:lang w:val="fr-CA"/>
              </w:rPr>
            </w:pPr>
            <w:r w:rsidRPr="003F25F7">
              <w:rPr>
                <w:b/>
                <w:bCs/>
                <w:sz w:val="20"/>
                <w:szCs w:val="20"/>
                <w:lang w:val="fr-CA"/>
              </w:rPr>
              <w:t>10</w:t>
            </w:r>
            <w:r w:rsidR="00DC769F" w:rsidRPr="003F25F7">
              <w:rPr>
                <w:b/>
                <w:bCs/>
                <w:sz w:val="20"/>
                <w:szCs w:val="20"/>
                <w:lang w:val="fr-CA"/>
              </w:rPr>
              <w:t> </w:t>
            </w:r>
            <w:r w:rsidRPr="003F25F7">
              <w:rPr>
                <w:b/>
                <w:bCs/>
                <w:sz w:val="20"/>
                <w:szCs w:val="20"/>
                <w:lang w:val="fr-CA"/>
              </w:rPr>
              <w:t>043</w:t>
            </w:r>
          </w:p>
        </w:tc>
        <w:tc>
          <w:tcPr>
            <w:tcW w:w="1020" w:type="dxa"/>
          </w:tcPr>
          <w:p w14:paraId="75B67412" w14:textId="77777777" w:rsidR="00664ED4" w:rsidRPr="003F25F7" w:rsidRDefault="001B0B06" w:rsidP="00664ED4">
            <w:pPr>
              <w:shd w:val="clear" w:color="auto" w:fill="FFFFFF" w:themeFill="background1"/>
              <w:jc w:val="right"/>
              <w:rPr>
                <w:b/>
                <w:bCs/>
                <w:sz w:val="20"/>
                <w:szCs w:val="20"/>
                <w:lang w:val="fr-CA"/>
              </w:rPr>
            </w:pPr>
            <w:r w:rsidRPr="003F25F7">
              <w:rPr>
                <w:b/>
                <w:bCs/>
                <w:sz w:val="20"/>
                <w:szCs w:val="20"/>
                <w:lang w:val="fr-CA"/>
              </w:rPr>
              <w:t>0</w:t>
            </w:r>
          </w:p>
        </w:tc>
      </w:tr>
      <w:tr w:rsidR="00664ED4" w:rsidRPr="003F25F7" w14:paraId="54B4C9BF" w14:textId="77777777" w:rsidTr="00DC769F">
        <w:tc>
          <w:tcPr>
            <w:tcW w:w="7196" w:type="dxa"/>
          </w:tcPr>
          <w:p w14:paraId="717E5990" w14:textId="77777777" w:rsidR="00664ED4" w:rsidRPr="003F25F7" w:rsidRDefault="00664ED4" w:rsidP="00664ED4">
            <w:pPr>
              <w:shd w:val="clear" w:color="auto" w:fill="FFFFFF" w:themeFill="background1"/>
              <w:jc w:val="left"/>
              <w:rPr>
                <w:sz w:val="20"/>
                <w:szCs w:val="20"/>
                <w:lang w:val="fr-CA"/>
              </w:rPr>
            </w:pPr>
            <w:r w:rsidRPr="003F25F7">
              <w:rPr>
                <w:b/>
                <w:bCs/>
                <w:sz w:val="20"/>
                <w:szCs w:val="20"/>
                <w:lang w:val="fr-CA"/>
              </w:rPr>
              <w:t>Total</w:t>
            </w:r>
          </w:p>
        </w:tc>
        <w:tc>
          <w:tcPr>
            <w:tcW w:w="1134" w:type="dxa"/>
            <w:shd w:val="clear" w:color="auto" w:fill="auto"/>
          </w:tcPr>
          <w:p w14:paraId="173ED357" w14:textId="77777777" w:rsidR="00664ED4" w:rsidRPr="003F25F7" w:rsidRDefault="00A02E22" w:rsidP="00596B3E">
            <w:pPr>
              <w:jc w:val="right"/>
              <w:rPr>
                <w:b/>
                <w:bCs/>
                <w:sz w:val="20"/>
                <w:szCs w:val="20"/>
                <w:lang w:val="fr-CA"/>
              </w:rPr>
            </w:pPr>
            <w:r w:rsidRPr="003F25F7">
              <w:rPr>
                <w:b/>
                <w:bCs/>
                <w:sz w:val="20"/>
                <w:szCs w:val="20"/>
                <w:lang w:val="fr-CA"/>
              </w:rPr>
              <w:t>4</w:t>
            </w:r>
            <w:r w:rsidR="00DC769F" w:rsidRPr="003F25F7">
              <w:rPr>
                <w:b/>
                <w:bCs/>
                <w:sz w:val="20"/>
                <w:szCs w:val="20"/>
                <w:lang w:val="fr-CA"/>
              </w:rPr>
              <w:t> </w:t>
            </w:r>
            <w:r w:rsidRPr="003F25F7">
              <w:rPr>
                <w:b/>
                <w:bCs/>
                <w:sz w:val="20"/>
                <w:szCs w:val="20"/>
                <w:lang w:val="fr-CA"/>
              </w:rPr>
              <w:t>275</w:t>
            </w:r>
            <w:r w:rsidR="00DC769F" w:rsidRPr="003F25F7">
              <w:rPr>
                <w:b/>
                <w:bCs/>
                <w:sz w:val="20"/>
                <w:szCs w:val="20"/>
                <w:lang w:val="fr-CA"/>
              </w:rPr>
              <w:t> </w:t>
            </w:r>
            <w:r w:rsidR="00083CC4" w:rsidRPr="003F25F7">
              <w:rPr>
                <w:b/>
                <w:bCs/>
                <w:sz w:val="20"/>
                <w:szCs w:val="20"/>
                <w:lang w:val="fr-CA"/>
              </w:rPr>
              <w:t>443</w:t>
            </w:r>
          </w:p>
        </w:tc>
        <w:tc>
          <w:tcPr>
            <w:tcW w:w="1020" w:type="dxa"/>
          </w:tcPr>
          <w:p w14:paraId="603E64FB" w14:textId="77777777" w:rsidR="00664ED4" w:rsidRPr="003F25F7" w:rsidRDefault="00BA1738" w:rsidP="00664ED4">
            <w:pPr>
              <w:shd w:val="clear" w:color="auto" w:fill="FFFFFF" w:themeFill="background1"/>
              <w:jc w:val="right"/>
              <w:rPr>
                <w:b/>
                <w:bCs/>
                <w:sz w:val="20"/>
                <w:szCs w:val="20"/>
                <w:lang w:val="fr-CA"/>
              </w:rPr>
            </w:pPr>
            <w:r w:rsidRPr="003F25F7">
              <w:rPr>
                <w:b/>
                <w:bCs/>
                <w:sz w:val="20"/>
                <w:szCs w:val="20"/>
                <w:lang w:val="fr-CA"/>
              </w:rPr>
              <w:t>1</w:t>
            </w:r>
            <w:r w:rsidR="00DC769F" w:rsidRPr="003F25F7">
              <w:rPr>
                <w:b/>
                <w:bCs/>
                <w:sz w:val="20"/>
                <w:szCs w:val="20"/>
                <w:lang w:val="fr-CA"/>
              </w:rPr>
              <w:t> </w:t>
            </w:r>
            <w:r w:rsidRPr="003F25F7">
              <w:rPr>
                <w:b/>
                <w:bCs/>
                <w:sz w:val="20"/>
                <w:szCs w:val="20"/>
                <w:lang w:val="fr-CA"/>
              </w:rPr>
              <w:t>500</w:t>
            </w:r>
            <w:r w:rsidR="00DC769F" w:rsidRPr="003F25F7">
              <w:rPr>
                <w:b/>
                <w:bCs/>
                <w:sz w:val="20"/>
                <w:szCs w:val="20"/>
                <w:lang w:val="fr-CA"/>
              </w:rPr>
              <w:t> </w:t>
            </w:r>
            <w:r w:rsidRPr="003F25F7">
              <w:rPr>
                <w:b/>
                <w:bCs/>
                <w:sz w:val="20"/>
                <w:szCs w:val="20"/>
                <w:lang w:val="fr-CA"/>
              </w:rPr>
              <w:t>200</w:t>
            </w:r>
          </w:p>
        </w:tc>
      </w:tr>
    </w:tbl>
    <w:p w14:paraId="36AC990D" w14:textId="77777777" w:rsidR="004E713B" w:rsidRPr="003F25F7" w:rsidRDefault="00B314EA" w:rsidP="006F7BAA">
      <w:pPr>
        <w:keepNext/>
        <w:spacing w:before="240" w:after="240"/>
        <w:rPr>
          <w:shd w:val="clear" w:color="auto" w:fill="92D050"/>
          <w:lang w:val="fr-CA"/>
        </w:rPr>
      </w:pPr>
      <w:r w:rsidRPr="003F25F7">
        <w:rPr>
          <w:i/>
          <w:iCs/>
          <w:u w:val="single"/>
          <w:lang w:val="fr-CA"/>
        </w:rPr>
        <w:t>Assistance technique</w:t>
      </w:r>
      <w:r w:rsidR="00813DFE" w:rsidRPr="003F25F7">
        <w:rPr>
          <w:i/>
          <w:iCs/>
          <w:lang w:val="fr-CA"/>
        </w:rPr>
        <w:t xml:space="preserve"> </w:t>
      </w:r>
    </w:p>
    <w:p w14:paraId="16785A72" w14:textId="77777777" w:rsidR="001F375E" w:rsidRPr="003F25F7" w:rsidRDefault="00B314EA" w:rsidP="005B53A8">
      <w:pPr>
        <w:pStyle w:val="Heading1"/>
        <w:rPr>
          <w:lang w:val="fr-CA"/>
        </w:rPr>
      </w:pPr>
      <w:r w:rsidRPr="003F25F7">
        <w:rPr>
          <w:lang w:val="fr-CA"/>
        </w:rPr>
        <w:t>Les activités d</w:t>
      </w:r>
      <w:r w:rsidR="0028543B">
        <w:rPr>
          <w:lang w:val="fr-CA"/>
        </w:rPr>
        <w:t>’</w:t>
      </w:r>
      <w:r w:rsidRPr="003F25F7">
        <w:rPr>
          <w:lang w:val="fr-CA"/>
        </w:rPr>
        <w:t>assistance technique proposées pour mise en œuvre par la Banque mondiale dans le cadre de la phase I et de la première tranche, ainsi que la ventilation de leurs coûts sont présentées dans le tableau 10</w:t>
      </w:r>
      <w:r w:rsidR="008F6B1B" w:rsidRPr="003F25F7">
        <w:rPr>
          <w:lang w:val="fr-CA"/>
        </w:rPr>
        <w:t>.</w:t>
      </w:r>
    </w:p>
    <w:p w14:paraId="22328F46" w14:textId="77777777" w:rsidR="00594F1F" w:rsidRPr="003F25F7" w:rsidRDefault="00F639D9" w:rsidP="001E0616">
      <w:pPr>
        <w:shd w:val="clear" w:color="auto" w:fill="FFFFFF" w:themeFill="background1"/>
        <w:contextualSpacing/>
        <w:rPr>
          <w:b/>
          <w:bCs/>
          <w:lang w:val="fr-CA"/>
        </w:rPr>
      </w:pPr>
      <w:bookmarkStart w:id="2" w:name="_Toc189485401"/>
      <w:r w:rsidRPr="003F25F7">
        <w:rPr>
          <w:b/>
          <w:bCs/>
          <w:lang w:val="fr-CA"/>
        </w:rPr>
        <w:t>Tableau </w:t>
      </w:r>
      <w:r w:rsidRPr="003F25F7">
        <w:rPr>
          <w:b/>
          <w:shd w:val="clear" w:color="auto" w:fill="FFFFFF" w:themeFill="background1"/>
          <w:lang w:val="fr-CA"/>
        </w:rPr>
        <w:t>10</w:t>
      </w:r>
      <w:r w:rsidRPr="003F25F7">
        <w:rPr>
          <w:b/>
          <w:bCs/>
          <w:lang w:val="fr-CA"/>
        </w:rPr>
        <w:t>. Activités d</w:t>
      </w:r>
      <w:r w:rsidR="0028543B">
        <w:rPr>
          <w:b/>
          <w:bCs/>
          <w:lang w:val="fr-CA"/>
        </w:rPr>
        <w:t>’</w:t>
      </w:r>
      <w:r w:rsidRPr="003F25F7">
        <w:rPr>
          <w:b/>
          <w:bCs/>
          <w:lang w:val="fr-CA"/>
        </w:rPr>
        <w:t>assistance prévues dans la phase I du KIP</w:t>
      </w:r>
      <w:bookmarkEnd w:id="2"/>
    </w:p>
    <w:tbl>
      <w:tblPr>
        <w:tblStyle w:val="TableGrid"/>
        <w:tblW w:w="9355" w:type="dxa"/>
        <w:tblLayout w:type="fixed"/>
        <w:tblLook w:val="04A0" w:firstRow="1" w:lastRow="0" w:firstColumn="1" w:lastColumn="0" w:noHBand="0" w:noVBand="1"/>
      </w:tblPr>
      <w:tblGrid>
        <w:gridCol w:w="7015"/>
        <w:gridCol w:w="1170"/>
        <w:gridCol w:w="1170"/>
      </w:tblGrid>
      <w:tr w:rsidR="00F639D9" w:rsidRPr="003F25F7" w14:paraId="6C2CF934" w14:textId="77777777" w:rsidTr="005E2DED">
        <w:trPr>
          <w:trHeight w:val="48"/>
          <w:tblHeader/>
        </w:trPr>
        <w:tc>
          <w:tcPr>
            <w:tcW w:w="7015" w:type="dxa"/>
            <w:vMerge w:val="restart"/>
            <w:vAlign w:val="center"/>
          </w:tcPr>
          <w:p w14:paraId="08AF2B54" w14:textId="77777777" w:rsidR="00F639D9" w:rsidRPr="003F25F7" w:rsidRDefault="00F639D9" w:rsidP="005E2DED">
            <w:pPr>
              <w:keepNext/>
              <w:shd w:val="clear" w:color="auto" w:fill="FFFFFF" w:themeFill="background1"/>
              <w:ind w:firstLine="171"/>
              <w:jc w:val="center"/>
              <w:rPr>
                <w:b/>
                <w:bCs/>
                <w:sz w:val="20"/>
                <w:szCs w:val="20"/>
                <w:lang w:val="fr-CA"/>
              </w:rPr>
            </w:pPr>
            <w:r w:rsidRPr="003F25F7">
              <w:rPr>
                <w:b/>
                <w:bCs/>
                <w:sz w:val="20"/>
                <w:szCs w:val="20"/>
                <w:lang w:val="fr-CA"/>
              </w:rPr>
              <w:t>Composante / Activité</w:t>
            </w:r>
          </w:p>
        </w:tc>
        <w:tc>
          <w:tcPr>
            <w:tcW w:w="2340" w:type="dxa"/>
            <w:gridSpan w:val="2"/>
            <w:vAlign w:val="center"/>
          </w:tcPr>
          <w:p w14:paraId="431DE026" w14:textId="77777777" w:rsidR="00F639D9" w:rsidRPr="003F25F7" w:rsidRDefault="00F639D9" w:rsidP="009D1BDF">
            <w:pPr>
              <w:keepNext/>
              <w:shd w:val="clear" w:color="auto" w:fill="FFFFFF" w:themeFill="background1"/>
              <w:spacing w:before="60" w:after="60"/>
              <w:jc w:val="center"/>
              <w:rPr>
                <w:b/>
                <w:bCs/>
                <w:sz w:val="20"/>
                <w:szCs w:val="20"/>
                <w:lang w:val="fr-CA"/>
              </w:rPr>
            </w:pPr>
            <w:r w:rsidRPr="003F25F7">
              <w:rPr>
                <w:b/>
                <w:bCs/>
                <w:sz w:val="20"/>
                <w:szCs w:val="20"/>
                <w:lang w:val="fr-CA"/>
              </w:rPr>
              <w:t>Coût ($US)</w:t>
            </w:r>
          </w:p>
        </w:tc>
      </w:tr>
      <w:tr w:rsidR="00F639D9" w:rsidRPr="003F25F7" w14:paraId="60EEC33B" w14:textId="77777777" w:rsidTr="005E2DED">
        <w:trPr>
          <w:trHeight w:val="78"/>
          <w:tblHeader/>
        </w:trPr>
        <w:tc>
          <w:tcPr>
            <w:tcW w:w="7015" w:type="dxa"/>
            <w:vMerge/>
            <w:vAlign w:val="center"/>
          </w:tcPr>
          <w:p w14:paraId="14613335" w14:textId="77777777" w:rsidR="00F639D9" w:rsidRPr="003F25F7" w:rsidRDefault="00F639D9" w:rsidP="005E2DED">
            <w:pPr>
              <w:keepNext/>
              <w:shd w:val="clear" w:color="auto" w:fill="FFFFFF" w:themeFill="background1"/>
              <w:ind w:firstLine="171"/>
              <w:jc w:val="center"/>
              <w:rPr>
                <w:b/>
                <w:bCs/>
                <w:sz w:val="20"/>
                <w:szCs w:val="20"/>
                <w:lang w:val="fr-CA"/>
              </w:rPr>
            </w:pPr>
          </w:p>
        </w:tc>
        <w:tc>
          <w:tcPr>
            <w:tcW w:w="1170" w:type="dxa"/>
            <w:vAlign w:val="center"/>
          </w:tcPr>
          <w:p w14:paraId="6FF640B5" w14:textId="77777777" w:rsidR="00F639D9" w:rsidRPr="003F25F7" w:rsidRDefault="00F639D9" w:rsidP="009D1BDF">
            <w:pPr>
              <w:keepNext/>
              <w:shd w:val="clear" w:color="auto" w:fill="FFFFFF" w:themeFill="background1"/>
              <w:spacing w:before="60" w:after="60"/>
              <w:jc w:val="center"/>
              <w:rPr>
                <w:b/>
                <w:bCs/>
                <w:sz w:val="20"/>
                <w:szCs w:val="20"/>
                <w:lang w:val="fr-CA"/>
              </w:rPr>
            </w:pPr>
            <w:r w:rsidRPr="003F25F7">
              <w:rPr>
                <w:b/>
                <w:bCs/>
                <w:sz w:val="20"/>
                <w:szCs w:val="20"/>
                <w:lang w:val="fr-CA"/>
              </w:rPr>
              <w:t>Phase I</w:t>
            </w:r>
          </w:p>
        </w:tc>
        <w:tc>
          <w:tcPr>
            <w:tcW w:w="1170" w:type="dxa"/>
            <w:vAlign w:val="center"/>
          </w:tcPr>
          <w:p w14:paraId="551D5265" w14:textId="77777777" w:rsidR="00F639D9" w:rsidRPr="003F25F7" w:rsidRDefault="00F639D9" w:rsidP="00F639D9">
            <w:pPr>
              <w:keepNext/>
              <w:shd w:val="clear" w:color="auto" w:fill="FFFFFF" w:themeFill="background1"/>
              <w:spacing w:before="60" w:after="60"/>
              <w:ind w:left="-75"/>
              <w:jc w:val="center"/>
              <w:rPr>
                <w:b/>
                <w:bCs/>
                <w:sz w:val="20"/>
                <w:szCs w:val="20"/>
                <w:lang w:val="fr-CA"/>
              </w:rPr>
            </w:pPr>
            <w:r w:rsidRPr="003F25F7">
              <w:rPr>
                <w:b/>
                <w:bCs/>
                <w:sz w:val="20"/>
                <w:szCs w:val="20"/>
                <w:lang w:val="fr-CA"/>
              </w:rPr>
              <w:t>1</w:t>
            </w:r>
            <w:r w:rsidRPr="003F25F7">
              <w:rPr>
                <w:b/>
                <w:bCs/>
                <w:sz w:val="20"/>
                <w:szCs w:val="20"/>
                <w:vertAlign w:val="superscript"/>
                <w:lang w:val="fr-CA"/>
              </w:rPr>
              <w:t>ère </w:t>
            </w:r>
            <w:r w:rsidRPr="003F25F7">
              <w:rPr>
                <w:b/>
                <w:bCs/>
                <w:sz w:val="20"/>
                <w:szCs w:val="20"/>
                <w:lang w:val="fr-CA"/>
              </w:rPr>
              <w:t>tranche</w:t>
            </w:r>
          </w:p>
        </w:tc>
      </w:tr>
      <w:tr w:rsidR="00F13D11" w:rsidRPr="00F535AB" w14:paraId="0D3EA278" w14:textId="77777777" w:rsidTr="005E2DED">
        <w:trPr>
          <w:trHeight w:val="116"/>
        </w:trPr>
        <w:tc>
          <w:tcPr>
            <w:tcW w:w="9355" w:type="dxa"/>
            <w:gridSpan w:val="3"/>
          </w:tcPr>
          <w:p w14:paraId="42C4A6C5" w14:textId="77777777" w:rsidR="00F13D11" w:rsidRPr="003F25F7" w:rsidRDefault="00F639D9" w:rsidP="005E2DED">
            <w:pPr>
              <w:pStyle w:val="ListParagraph"/>
              <w:keepNext/>
              <w:numPr>
                <w:ilvl w:val="0"/>
                <w:numId w:val="41"/>
              </w:numPr>
              <w:shd w:val="clear" w:color="auto" w:fill="FFFFFF" w:themeFill="background1"/>
              <w:spacing w:before="60" w:after="60"/>
              <w:ind w:left="527" w:right="-113" w:hanging="357"/>
              <w:contextualSpacing w:val="0"/>
              <w:jc w:val="left"/>
              <w:rPr>
                <w:b/>
                <w:bCs/>
                <w:sz w:val="20"/>
                <w:szCs w:val="20"/>
                <w:lang w:val="fr-CA"/>
              </w:rPr>
            </w:pPr>
            <w:r w:rsidRPr="003F25F7">
              <w:rPr>
                <w:b/>
                <w:bCs/>
                <w:sz w:val="20"/>
                <w:szCs w:val="20"/>
                <w:lang w:val="fr-CA"/>
              </w:rPr>
              <w:t>Évaluation de l</w:t>
            </w:r>
            <w:r w:rsidR="0028543B">
              <w:rPr>
                <w:b/>
                <w:bCs/>
                <w:sz w:val="20"/>
                <w:szCs w:val="20"/>
                <w:lang w:val="fr-CA"/>
              </w:rPr>
              <w:t>’</w:t>
            </w:r>
            <w:r w:rsidRPr="003F25F7">
              <w:rPr>
                <w:b/>
                <w:bCs/>
                <w:sz w:val="20"/>
                <w:szCs w:val="20"/>
                <w:lang w:val="fr-CA"/>
              </w:rPr>
              <w:t>impact des politiques</w:t>
            </w:r>
          </w:p>
        </w:tc>
      </w:tr>
      <w:tr w:rsidR="00F13D11" w:rsidRPr="003F25F7" w14:paraId="0189E4BC" w14:textId="77777777" w:rsidTr="00492040">
        <w:trPr>
          <w:trHeight w:val="78"/>
        </w:trPr>
        <w:tc>
          <w:tcPr>
            <w:tcW w:w="7015" w:type="dxa"/>
          </w:tcPr>
          <w:p w14:paraId="36EB9356" w14:textId="77777777" w:rsidR="00F13D11" w:rsidRPr="003F25F7" w:rsidRDefault="00FD6F69" w:rsidP="005E2DED">
            <w:pPr>
              <w:jc w:val="left"/>
              <w:rPr>
                <w:sz w:val="20"/>
                <w:szCs w:val="20"/>
                <w:lang w:val="fr-CA"/>
              </w:rPr>
            </w:pPr>
            <w:r w:rsidRPr="003F25F7">
              <w:rPr>
                <w:sz w:val="20"/>
                <w:szCs w:val="20"/>
                <w:lang w:val="fr-CA"/>
              </w:rPr>
              <w:t>Évaluations de l</w:t>
            </w:r>
            <w:r w:rsidR="0028543B">
              <w:rPr>
                <w:sz w:val="20"/>
                <w:szCs w:val="20"/>
                <w:lang w:val="fr-CA"/>
              </w:rPr>
              <w:t>’</w:t>
            </w:r>
            <w:r w:rsidRPr="003F25F7">
              <w:rPr>
                <w:sz w:val="20"/>
                <w:szCs w:val="20"/>
                <w:lang w:val="fr-CA"/>
              </w:rPr>
              <w:t>impact des politiques (au moins 2) pour</w:t>
            </w:r>
            <w:r w:rsidR="0028543B">
              <w:rPr>
                <w:sz w:val="20"/>
                <w:szCs w:val="20"/>
                <w:lang w:val="fr-CA"/>
              </w:rPr>
              <w:t> :</w:t>
            </w:r>
            <w:r w:rsidRPr="003F25F7">
              <w:rPr>
                <w:sz w:val="20"/>
                <w:szCs w:val="20"/>
                <w:lang w:val="fr-CA"/>
              </w:rPr>
              <w:t xml:space="preserve"> la réfrigération domestique, la réfrigération commerciale autonome, le HFC</w:t>
            </w:r>
            <w:r w:rsidR="003F25F7" w:rsidRPr="003F25F7">
              <w:rPr>
                <w:sz w:val="20"/>
                <w:szCs w:val="20"/>
                <w:lang w:val="fr-CA"/>
              </w:rPr>
              <w:noBreakHyphen/>
            </w:r>
            <w:r w:rsidRPr="003F25F7">
              <w:rPr>
                <w:sz w:val="20"/>
                <w:szCs w:val="20"/>
                <w:lang w:val="fr-CA"/>
              </w:rPr>
              <w:t>125 utilisé comme agent de nettoyage dans les nouveaux systèmes de protection incendie et/ou pour éviter l</w:t>
            </w:r>
            <w:r w:rsidR="0028543B">
              <w:rPr>
                <w:sz w:val="20"/>
                <w:szCs w:val="20"/>
                <w:lang w:val="fr-CA"/>
              </w:rPr>
              <w:t>’</w:t>
            </w:r>
            <w:r w:rsidRPr="003F25F7">
              <w:rPr>
                <w:sz w:val="20"/>
                <w:szCs w:val="20"/>
                <w:lang w:val="fr-CA"/>
              </w:rPr>
              <w:t>utilisation et l</w:t>
            </w:r>
            <w:r w:rsidR="0028543B">
              <w:rPr>
                <w:sz w:val="20"/>
                <w:szCs w:val="20"/>
                <w:lang w:val="fr-CA"/>
              </w:rPr>
              <w:t>’</w:t>
            </w:r>
            <w:r w:rsidRPr="003F25F7">
              <w:rPr>
                <w:sz w:val="20"/>
                <w:szCs w:val="20"/>
                <w:lang w:val="fr-CA"/>
              </w:rPr>
              <w:t>importation de HFC avec un PRP supérieur à 700 dans les unités de climatisation résidentielle</w:t>
            </w:r>
          </w:p>
        </w:tc>
        <w:tc>
          <w:tcPr>
            <w:tcW w:w="1170" w:type="dxa"/>
          </w:tcPr>
          <w:p w14:paraId="0680177F" w14:textId="77777777" w:rsidR="00F13D11" w:rsidRPr="003F25F7" w:rsidRDefault="00F13D11" w:rsidP="005E2DED">
            <w:pPr>
              <w:keepNext/>
              <w:shd w:val="clear" w:color="auto" w:fill="FFFFFF" w:themeFill="background1"/>
              <w:jc w:val="right"/>
              <w:rPr>
                <w:sz w:val="20"/>
                <w:szCs w:val="20"/>
                <w:lang w:val="fr-CA"/>
              </w:rPr>
            </w:pPr>
            <w:r w:rsidRPr="003F25F7">
              <w:rPr>
                <w:sz w:val="20"/>
                <w:szCs w:val="20"/>
                <w:lang w:val="fr-CA"/>
              </w:rPr>
              <w:t>100</w:t>
            </w:r>
            <w:r w:rsidR="00FD6F69" w:rsidRPr="003F25F7">
              <w:rPr>
                <w:sz w:val="20"/>
                <w:szCs w:val="20"/>
                <w:lang w:val="fr-CA"/>
              </w:rPr>
              <w:t> </w:t>
            </w:r>
            <w:r w:rsidRPr="003F25F7">
              <w:rPr>
                <w:sz w:val="20"/>
                <w:szCs w:val="20"/>
                <w:lang w:val="fr-CA"/>
              </w:rPr>
              <w:t>000</w:t>
            </w:r>
          </w:p>
        </w:tc>
        <w:tc>
          <w:tcPr>
            <w:tcW w:w="1170" w:type="dxa"/>
            <w:shd w:val="clear" w:color="auto" w:fill="auto"/>
          </w:tcPr>
          <w:p w14:paraId="7B122106" w14:textId="77777777" w:rsidR="00F13D11" w:rsidRPr="003F25F7" w:rsidRDefault="00492040" w:rsidP="005E2DED">
            <w:pPr>
              <w:jc w:val="right"/>
              <w:rPr>
                <w:sz w:val="20"/>
                <w:szCs w:val="20"/>
                <w:lang w:val="fr-CA"/>
              </w:rPr>
            </w:pPr>
            <w:r w:rsidRPr="003F25F7">
              <w:rPr>
                <w:sz w:val="20"/>
                <w:szCs w:val="20"/>
                <w:lang w:val="fr-CA"/>
              </w:rPr>
              <w:t>0</w:t>
            </w:r>
          </w:p>
        </w:tc>
      </w:tr>
      <w:tr w:rsidR="00F13D11" w:rsidRPr="003F25F7" w14:paraId="290BC0BA" w14:textId="77777777" w:rsidTr="00492040">
        <w:trPr>
          <w:trHeight w:val="78"/>
        </w:trPr>
        <w:tc>
          <w:tcPr>
            <w:tcW w:w="9355" w:type="dxa"/>
            <w:gridSpan w:val="3"/>
            <w:shd w:val="clear" w:color="auto" w:fill="auto"/>
            <w:vAlign w:val="center"/>
          </w:tcPr>
          <w:p w14:paraId="2218B606" w14:textId="77777777" w:rsidR="00F13D11" w:rsidRPr="003F25F7" w:rsidRDefault="00FD6F69" w:rsidP="005E2DED">
            <w:pPr>
              <w:pStyle w:val="ListParagraph"/>
              <w:keepNext/>
              <w:numPr>
                <w:ilvl w:val="0"/>
                <w:numId w:val="41"/>
              </w:numPr>
              <w:shd w:val="clear" w:color="auto" w:fill="FFFFFF" w:themeFill="background1"/>
              <w:spacing w:before="60" w:after="60"/>
              <w:ind w:left="527" w:right="-113" w:hanging="357"/>
              <w:contextualSpacing w:val="0"/>
              <w:jc w:val="left"/>
              <w:rPr>
                <w:b/>
                <w:bCs/>
                <w:sz w:val="20"/>
                <w:szCs w:val="20"/>
                <w:lang w:val="fr-CA"/>
              </w:rPr>
            </w:pPr>
            <w:r w:rsidRPr="003F25F7">
              <w:rPr>
                <w:b/>
                <w:bCs/>
                <w:sz w:val="20"/>
                <w:szCs w:val="20"/>
                <w:lang w:val="fr-CA"/>
              </w:rPr>
              <w:t>Études et directives</w:t>
            </w:r>
          </w:p>
        </w:tc>
      </w:tr>
      <w:tr w:rsidR="00FD6F69" w:rsidRPr="003F25F7" w14:paraId="3F1049B1" w14:textId="77777777" w:rsidTr="00492040">
        <w:trPr>
          <w:trHeight w:val="78"/>
        </w:trPr>
        <w:tc>
          <w:tcPr>
            <w:tcW w:w="7015" w:type="dxa"/>
          </w:tcPr>
          <w:p w14:paraId="42ED558E" w14:textId="77777777" w:rsidR="00FD6F69" w:rsidRPr="003F25F7" w:rsidRDefault="00FD6F69" w:rsidP="009D1BDF">
            <w:pPr>
              <w:jc w:val="left"/>
              <w:rPr>
                <w:sz w:val="20"/>
                <w:szCs w:val="20"/>
                <w:lang w:val="fr-CA"/>
              </w:rPr>
            </w:pPr>
            <w:r w:rsidRPr="003F25F7">
              <w:rPr>
                <w:sz w:val="20"/>
                <w:szCs w:val="20"/>
                <w:lang w:val="fr-CA"/>
              </w:rPr>
              <w:t xml:space="preserve">Étude de faisabilité concernant des marchés publics verts pour des appareils et équipement à PRP plus faible afin de renforcer les efforts de réduction progressive du stock croissant de biens publics dépendants des HFC, incluant les réfrigérateurs domestiques utilisés dans les écoles, les hôpitaux et autres édifices publics  </w:t>
            </w:r>
          </w:p>
        </w:tc>
        <w:tc>
          <w:tcPr>
            <w:tcW w:w="1170" w:type="dxa"/>
          </w:tcPr>
          <w:p w14:paraId="25F810B3" w14:textId="77777777" w:rsidR="00FD6F69" w:rsidRPr="003F25F7" w:rsidRDefault="00FD6F69" w:rsidP="005E2DED">
            <w:pPr>
              <w:keepNext/>
              <w:shd w:val="clear" w:color="auto" w:fill="FFFFFF" w:themeFill="background1"/>
              <w:jc w:val="right"/>
              <w:rPr>
                <w:sz w:val="20"/>
                <w:szCs w:val="20"/>
                <w:lang w:val="fr-CA"/>
              </w:rPr>
            </w:pPr>
            <w:r w:rsidRPr="003F25F7">
              <w:rPr>
                <w:sz w:val="20"/>
                <w:szCs w:val="20"/>
                <w:lang w:val="fr-CA"/>
              </w:rPr>
              <w:t>50 000</w:t>
            </w:r>
          </w:p>
        </w:tc>
        <w:tc>
          <w:tcPr>
            <w:tcW w:w="1170" w:type="dxa"/>
            <w:shd w:val="clear" w:color="auto" w:fill="auto"/>
          </w:tcPr>
          <w:p w14:paraId="38A57899" w14:textId="77777777" w:rsidR="00FD6F69" w:rsidRPr="003F25F7" w:rsidRDefault="00FD6F69" w:rsidP="005E2DED">
            <w:pPr>
              <w:jc w:val="right"/>
              <w:rPr>
                <w:sz w:val="20"/>
                <w:szCs w:val="20"/>
                <w:lang w:val="fr-CA"/>
              </w:rPr>
            </w:pPr>
            <w:r w:rsidRPr="003F25F7">
              <w:rPr>
                <w:sz w:val="20"/>
                <w:szCs w:val="20"/>
                <w:lang w:val="fr-CA"/>
              </w:rPr>
              <w:t>0</w:t>
            </w:r>
          </w:p>
        </w:tc>
      </w:tr>
      <w:tr w:rsidR="00FD6F69" w:rsidRPr="003F25F7" w14:paraId="746590BB" w14:textId="77777777" w:rsidTr="005E2DED">
        <w:trPr>
          <w:trHeight w:val="78"/>
        </w:trPr>
        <w:tc>
          <w:tcPr>
            <w:tcW w:w="7015" w:type="dxa"/>
          </w:tcPr>
          <w:p w14:paraId="6EE7E968" w14:textId="77777777" w:rsidR="00FD6F69" w:rsidRPr="003F25F7" w:rsidRDefault="00FD6F69" w:rsidP="009D1BDF">
            <w:pPr>
              <w:jc w:val="left"/>
              <w:rPr>
                <w:sz w:val="20"/>
                <w:szCs w:val="20"/>
                <w:lang w:val="fr-CA"/>
              </w:rPr>
            </w:pPr>
            <w:r w:rsidRPr="003F25F7">
              <w:rPr>
                <w:sz w:val="20"/>
                <w:szCs w:val="20"/>
                <w:lang w:val="fr-CA"/>
              </w:rPr>
              <w:t>Étude de sensibilisation à l</w:t>
            </w:r>
            <w:r w:rsidR="0028543B">
              <w:rPr>
                <w:sz w:val="20"/>
                <w:szCs w:val="20"/>
                <w:lang w:val="fr-CA"/>
              </w:rPr>
              <w:t>’</w:t>
            </w:r>
            <w:r w:rsidRPr="003F25F7">
              <w:rPr>
                <w:sz w:val="20"/>
                <w:szCs w:val="20"/>
                <w:lang w:val="fr-CA"/>
              </w:rPr>
              <w:t>adoption sécuritaire et efficace de climatiseurs mobiles à faible PRP dans les transports publics et ferroviaires, incluant les aspects coût</w:t>
            </w:r>
            <w:r w:rsidR="003F25F7" w:rsidRPr="003F25F7">
              <w:rPr>
                <w:sz w:val="20"/>
                <w:szCs w:val="20"/>
                <w:lang w:val="fr-CA"/>
              </w:rPr>
              <w:noBreakHyphen/>
            </w:r>
            <w:r w:rsidRPr="003F25F7">
              <w:rPr>
                <w:sz w:val="20"/>
                <w:szCs w:val="20"/>
                <w:lang w:val="fr-CA"/>
              </w:rPr>
              <w:t>avantages et la sécurité, reliés entre autres à la taille et à l</w:t>
            </w:r>
            <w:r w:rsidR="0028543B">
              <w:rPr>
                <w:sz w:val="20"/>
                <w:szCs w:val="20"/>
                <w:lang w:val="fr-CA"/>
              </w:rPr>
              <w:t>’</w:t>
            </w:r>
            <w:r w:rsidRPr="003F25F7">
              <w:rPr>
                <w:sz w:val="20"/>
                <w:szCs w:val="20"/>
                <w:lang w:val="fr-CA"/>
              </w:rPr>
              <w:t xml:space="preserve">emplacement du compresseur </w:t>
            </w:r>
          </w:p>
        </w:tc>
        <w:tc>
          <w:tcPr>
            <w:tcW w:w="1170" w:type="dxa"/>
          </w:tcPr>
          <w:p w14:paraId="51F24061" w14:textId="77777777" w:rsidR="00FD6F69" w:rsidRPr="003F25F7" w:rsidRDefault="00FD6F69" w:rsidP="005E2DED">
            <w:pPr>
              <w:keepNext/>
              <w:shd w:val="clear" w:color="auto" w:fill="FFFFFF" w:themeFill="background1"/>
              <w:jc w:val="right"/>
              <w:rPr>
                <w:sz w:val="20"/>
                <w:szCs w:val="20"/>
                <w:lang w:val="fr-CA"/>
              </w:rPr>
            </w:pPr>
            <w:r w:rsidRPr="003F25F7">
              <w:rPr>
                <w:sz w:val="20"/>
                <w:szCs w:val="20"/>
                <w:lang w:val="fr-CA"/>
              </w:rPr>
              <w:t>75 000</w:t>
            </w:r>
          </w:p>
        </w:tc>
        <w:tc>
          <w:tcPr>
            <w:tcW w:w="1170" w:type="dxa"/>
          </w:tcPr>
          <w:p w14:paraId="559C9DFB" w14:textId="77777777" w:rsidR="00FD6F69" w:rsidRPr="003F25F7" w:rsidRDefault="00FD6F69" w:rsidP="005E2DED">
            <w:pPr>
              <w:jc w:val="right"/>
              <w:rPr>
                <w:sz w:val="20"/>
                <w:szCs w:val="20"/>
                <w:lang w:val="fr-CA"/>
              </w:rPr>
            </w:pPr>
            <w:r w:rsidRPr="003F25F7">
              <w:rPr>
                <w:sz w:val="20"/>
                <w:szCs w:val="20"/>
                <w:lang w:val="fr-CA"/>
              </w:rPr>
              <w:t>75 000</w:t>
            </w:r>
          </w:p>
        </w:tc>
      </w:tr>
      <w:tr w:rsidR="00FD6F69" w:rsidRPr="003F25F7" w14:paraId="45D922A5" w14:textId="77777777" w:rsidTr="005E2DED">
        <w:trPr>
          <w:trHeight w:val="78"/>
        </w:trPr>
        <w:tc>
          <w:tcPr>
            <w:tcW w:w="7015" w:type="dxa"/>
          </w:tcPr>
          <w:p w14:paraId="776E3B02" w14:textId="77777777" w:rsidR="00FD6F69" w:rsidRPr="003F25F7" w:rsidRDefault="00FD6F69" w:rsidP="009D1BDF">
            <w:pPr>
              <w:jc w:val="left"/>
              <w:rPr>
                <w:sz w:val="20"/>
                <w:szCs w:val="20"/>
                <w:lang w:val="fr-CA"/>
              </w:rPr>
            </w:pPr>
            <w:r w:rsidRPr="003F25F7">
              <w:rPr>
                <w:sz w:val="20"/>
                <w:szCs w:val="20"/>
                <w:lang w:val="fr-CA"/>
              </w:rPr>
              <w:t>Évaluation de l</w:t>
            </w:r>
            <w:r w:rsidR="0028543B">
              <w:rPr>
                <w:sz w:val="20"/>
                <w:szCs w:val="20"/>
                <w:lang w:val="fr-CA"/>
              </w:rPr>
              <w:t>’</w:t>
            </w:r>
            <w:r w:rsidRPr="003F25F7">
              <w:rPr>
                <w:sz w:val="20"/>
                <w:szCs w:val="20"/>
                <w:lang w:val="fr-CA"/>
              </w:rPr>
              <w:t>impact des HFC utilisés dans la chaine du froid pour les fruits de mer/poissons et étude des solutions de remplacement et des moyens de développement, pour soutenir le ministère des Affaires maritimes et des pêches dans l</w:t>
            </w:r>
            <w:r w:rsidR="0028543B">
              <w:rPr>
                <w:sz w:val="20"/>
                <w:szCs w:val="20"/>
                <w:lang w:val="fr-CA"/>
              </w:rPr>
              <w:t>’</w:t>
            </w:r>
            <w:r w:rsidRPr="003F25F7">
              <w:rPr>
                <w:sz w:val="20"/>
                <w:szCs w:val="20"/>
                <w:lang w:val="fr-CA"/>
              </w:rPr>
              <w:t>expansion importante de la chaine du froid envisagée et l</w:t>
            </w:r>
            <w:r w:rsidR="0028543B">
              <w:rPr>
                <w:sz w:val="20"/>
                <w:szCs w:val="20"/>
                <w:lang w:val="fr-CA"/>
              </w:rPr>
              <w:t>’</w:t>
            </w:r>
            <w:r w:rsidRPr="003F25F7">
              <w:rPr>
                <w:sz w:val="20"/>
                <w:szCs w:val="20"/>
                <w:lang w:val="fr-CA"/>
              </w:rPr>
              <w:t>utilisation de HFC à PRP élevé dans ce secteur selon la planification économique future; des solutions de remplacement des HFC pour différentes parties de la chaine du froid pour les poissons, à court, moyen et long terme; analyse des coûts, de l</w:t>
            </w:r>
            <w:r w:rsidR="0028543B">
              <w:rPr>
                <w:sz w:val="20"/>
                <w:szCs w:val="20"/>
                <w:lang w:val="fr-CA"/>
              </w:rPr>
              <w:t>’</w:t>
            </w:r>
            <w:r w:rsidRPr="003F25F7">
              <w:rPr>
                <w:sz w:val="20"/>
                <w:szCs w:val="20"/>
                <w:lang w:val="fr-CA"/>
              </w:rPr>
              <w:t>impact et des avantages pour le climat</w:t>
            </w:r>
          </w:p>
        </w:tc>
        <w:tc>
          <w:tcPr>
            <w:tcW w:w="1170" w:type="dxa"/>
          </w:tcPr>
          <w:p w14:paraId="5ADABD47" w14:textId="77777777" w:rsidR="00FD6F69" w:rsidRPr="003F25F7" w:rsidRDefault="00FD6F69" w:rsidP="005E2DED">
            <w:pPr>
              <w:keepNext/>
              <w:shd w:val="clear" w:color="auto" w:fill="FFFFFF" w:themeFill="background1"/>
              <w:jc w:val="right"/>
              <w:rPr>
                <w:sz w:val="20"/>
                <w:szCs w:val="20"/>
                <w:lang w:val="fr-CA"/>
              </w:rPr>
            </w:pPr>
            <w:r w:rsidRPr="003F25F7">
              <w:rPr>
                <w:sz w:val="20"/>
                <w:szCs w:val="20"/>
                <w:lang w:val="fr-CA"/>
              </w:rPr>
              <w:t>185 000</w:t>
            </w:r>
          </w:p>
        </w:tc>
        <w:tc>
          <w:tcPr>
            <w:tcW w:w="1170" w:type="dxa"/>
          </w:tcPr>
          <w:p w14:paraId="149C28E2" w14:textId="77777777" w:rsidR="00FD6F69" w:rsidRPr="003F25F7" w:rsidRDefault="00FD6F69" w:rsidP="005E2DED">
            <w:pPr>
              <w:jc w:val="right"/>
              <w:rPr>
                <w:sz w:val="20"/>
                <w:szCs w:val="20"/>
                <w:lang w:val="fr-CA"/>
              </w:rPr>
            </w:pPr>
            <w:r w:rsidRPr="003F25F7">
              <w:rPr>
                <w:sz w:val="20"/>
                <w:szCs w:val="20"/>
                <w:lang w:val="fr-CA"/>
              </w:rPr>
              <w:t>185 000</w:t>
            </w:r>
          </w:p>
        </w:tc>
      </w:tr>
      <w:tr w:rsidR="00FD6F69" w:rsidRPr="003F25F7" w14:paraId="7E62882C" w14:textId="77777777" w:rsidTr="005E2DED">
        <w:trPr>
          <w:trHeight w:val="78"/>
        </w:trPr>
        <w:tc>
          <w:tcPr>
            <w:tcW w:w="7015" w:type="dxa"/>
          </w:tcPr>
          <w:p w14:paraId="3612E4CA" w14:textId="77777777" w:rsidR="00FD6F69" w:rsidRPr="003F25F7" w:rsidRDefault="00FD6F69" w:rsidP="009D1BDF">
            <w:pPr>
              <w:jc w:val="left"/>
              <w:rPr>
                <w:sz w:val="20"/>
                <w:szCs w:val="20"/>
                <w:lang w:val="fr-CA"/>
              </w:rPr>
            </w:pPr>
            <w:r w:rsidRPr="003F25F7">
              <w:rPr>
                <w:sz w:val="20"/>
                <w:szCs w:val="20"/>
                <w:lang w:val="fr-CA"/>
              </w:rPr>
              <w:lastRenderedPageBreak/>
              <w:t>À la suite de l</w:t>
            </w:r>
            <w:r w:rsidR="0028543B">
              <w:rPr>
                <w:sz w:val="20"/>
                <w:szCs w:val="20"/>
                <w:lang w:val="fr-CA"/>
              </w:rPr>
              <w:t>’</w:t>
            </w:r>
            <w:r w:rsidRPr="003F25F7">
              <w:rPr>
                <w:sz w:val="20"/>
                <w:szCs w:val="20"/>
                <w:lang w:val="fr-CA"/>
              </w:rPr>
              <w:t>évaluation de l</w:t>
            </w:r>
            <w:r w:rsidR="0028543B">
              <w:rPr>
                <w:sz w:val="20"/>
                <w:szCs w:val="20"/>
                <w:lang w:val="fr-CA"/>
              </w:rPr>
              <w:t>’</w:t>
            </w:r>
            <w:r w:rsidRPr="003F25F7">
              <w:rPr>
                <w:sz w:val="20"/>
                <w:szCs w:val="20"/>
                <w:lang w:val="fr-CA"/>
              </w:rPr>
              <w:t>impact et de l</w:t>
            </w:r>
            <w:r w:rsidR="0028543B">
              <w:rPr>
                <w:sz w:val="20"/>
                <w:szCs w:val="20"/>
                <w:lang w:val="fr-CA"/>
              </w:rPr>
              <w:t>’</w:t>
            </w:r>
            <w:r w:rsidRPr="003F25F7">
              <w:rPr>
                <w:sz w:val="20"/>
                <w:szCs w:val="20"/>
                <w:lang w:val="fr-CA"/>
              </w:rPr>
              <w:t>étude susmentionnées, en puisant dans les directives internationales existantes, élaboration de directives pour les utilisateurs finaux dans l</w:t>
            </w:r>
            <w:r w:rsidR="0028543B">
              <w:rPr>
                <w:sz w:val="20"/>
                <w:szCs w:val="20"/>
                <w:lang w:val="fr-CA"/>
              </w:rPr>
              <w:t>’</w:t>
            </w:r>
            <w:r w:rsidRPr="003F25F7">
              <w:rPr>
                <w:sz w:val="20"/>
                <w:szCs w:val="20"/>
                <w:lang w:val="fr-CA"/>
              </w:rPr>
              <w:t xml:space="preserve">agriculture nationalisée et la chaine du froid dans les pêches </w:t>
            </w:r>
          </w:p>
        </w:tc>
        <w:tc>
          <w:tcPr>
            <w:tcW w:w="1170" w:type="dxa"/>
          </w:tcPr>
          <w:p w14:paraId="0DDFF2DA" w14:textId="77777777" w:rsidR="00FD6F69" w:rsidRPr="003F25F7" w:rsidRDefault="00FD6F69" w:rsidP="005E2DED">
            <w:pPr>
              <w:keepNext/>
              <w:shd w:val="clear" w:color="auto" w:fill="FFFFFF" w:themeFill="background1"/>
              <w:jc w:val="right"/>
              <w:rPr>
                <w:sz w:val="20"/>
                <w:szCs w:val="20"/>
                <w:lang w:val="fr-CA"/>
              </w:rPr>
            </w:pPr>
            <w:r w:rsidRPr="003F25F7">
              <w:rPr>
                <w:sz w:val="20"/>
                <w:szCs w:val="20"/>
                <w:lang w:val="fr-CA"/>
              </w:rPr>
              <w:t>95 000</w:t>
            </w:r>
          </w:p>
        </w:tc>
        <w:tc>
          <w:tcPr>
            <w:tcW w:w="1170" w:type="dxa"/>
          </w:tcPr>
          <w:p w14:paraId="63744406" w14:textId="77777777" w:rsidR="00FD6F69" w:rsidRPr="003F25F7" w:rsidRDefault="00FD6F69" w:rsidP="005E2DED">
            <w:pPr>
              <w:keepNext/>
              <w:shd w:val="clear" w:color="auto" w:fill="FFFFFF" w:themeFill="background1"/>
              <w:ind w:left="-109"/>
              <w:jc w:val="right"/>
              <w:rPr>
                <w:sz w:val="20"/>
                <w:szCs w:val="20"/>
                <w:lang w:val="fr-CA"/>
              </w:rPr>
            </w:pPr>
            <w:r w:rsidRPr="003F25F7">
              <w:rPr>
                <w:sz w:val="20"/>
                <w:szCs w:val="20"/>
                <w:lang w:val="fr-CA"/>
              </w:rPr>
              <w:t>0</w:t>
            </w:r>
          </w:p>
        </w:tc>
      </w:tr>
      <w:tr w:rsidR="00F13D11" w:rsidRPr="003F25F7" w14:paraId="4BCBC1EE" w14:textId="77777777" w:rsidTr="005E2DED">
        <w:trPr>
          <w:trHeight w:val="78"/>
        </w:trPr>
        <w:tc>
          <w:tcPr>
            <w:tcW w:w="7015" w:type="dxa"/>
          </w:tcPr>
          <w:p w14:paraId="250EF2B4" w14:textId="77777777" w:rsidR="00F13D11" w:rsidRPr="003F25F7" w:rsidRDefault="00FD6F69" w:rsidP="005E2DED">
            <w:pPr>
              <w:jc w:val="left"/>
              <w:rPr>
                <w:sz w:val="20"/>
                <w:szCs w:val="20"/>
                <w:lang w:val="fr-CA"/>
              </w:rPr>
            </w:pPr>
            <w:r w:rsidRPr="003F25F7">
              <w:rPr>
                <w:sz w:val="20"/>
                <w:szCs w:val="20"/>
                <w:lang w:val="fr-CA"/>
              </w:rPr>
              <w:t>Étude, à l</w:t>
            </w:r>
            <w:r w:rsidR="0028543B">
              <w:rPr>
                <w:sz w:val="20"/>
                <w:szCs w:val="20"/>
                <w:lang w:val="fr-CA"/>
              </w:rPr>
              <w:t>’</w:t>
            </w:r>
            <w:r w:rsidRPr="003F25F7">
              <w:rPr>
                <w:sz w:val="20"/>
                <w:szCs w:val="20"/>
                <w:lang w:val="fr-CA"/>
              </w:rPr>
              <w:t>échelle du pays, sur les solutions de remplacement du HFC</w:t>
            </w:r>
            <w:r w:rsidR="003F25F7" w:rsidRPr="003F25F7">
              <w:rPr>
                <w:sz w:val="20"/>
                <w:szCs w:val="20"/>
                <w:lang w:val="fr-CA"/>
              </w:rPr>
              <w:noBreakHyphen/>
            </w:r>
            <w:r w:rsidRPr="003F25F7">
              <w:rPr>
                <w:sz w:val="20"/>
                <w:szCs w:val="20"/>
                <w:lang w:val="fr-CA"/>
              </w:rPr>
              <w:t>245fa consommé par ORC dans le secteur énergétique et dans l</w:t>
            </w:r>
            <w:r w:rsidR="0028543B">
              <w:rPr>
                <w:sz w:val="20"/>
                <w:szCs w:val="20"/>
                <w:lang w:val="fr-CA"/>
              </w:rPr>
              <w:t>’</w:t>
            </w:r>
            <w:r w:rsidRPr="003F25F7">
              <w:rPr>
                <w:sz w:val="20"/>
                <w:szCs w:val="20"/>
                <w:lang w:val="fr-CA"/>
              </w:rPr>
              <w:t>industrie chimique</w:t>
            </w:r>
          </w:p>
        </w:tc>
        <w:tc>
          <w:tcPr>
            <w:tcW w:w="1170" w:type="dxa"/>
          </w:tcPr>
          <w:p w14:paraId="49819A76" w14:textId="77777777" w:rsidR="00F13D11" w:rsidRPr="003F25F7" w:rsidRDefault="00F13D11" w:rsidP="005E2DED">
            <w:pPr>
              <w:keepNext/>
              <w:shd w:val="clear" w:color="auto" w:fill="FFFFFF" w:themeFill="background1"/>
              <w:jc w:val="right"/>
              <w:rPr>
                <w:sz w:val="20"/>
                <w:szCs w:val="20"/>
                <w:lang w:val="fr-CA"/>
              </w:rPr>
            </w:pPr>
            <w:r w:rsidRPr="003F25F7">
              <w:rPr>
                <w:sz w:val="20"/>
                <w:szCs w:val="20"/>
                <w:lang w:val="fr-CA"/>
              </w:rPr>
              <w:t>85</w:t>
            </w:r>
            <w:r w:rsidR="00FD6F69" w:rsidRPr="003F25F7">
              <w:rPr>
                <w:sz w:val="20"/>
                <w:szCs w:val="20"/>
                <w:lang w:val="fr-CA"/>
              </w:rPr>
              <w:t> </w:t>
            </w:r>
            <w:r w:rsidRPr="003F25F7">
              <w:rPr>
                <w:sz w:val="20"/>
                <w:szCs w:val="20"/>
                <w:lang w:val="fr-CA"/>
              </w:rPr>
              <w:t>000</w:t>
            </w:r>
          </w:p>
        </w:tc>
        <w:tc>
          <w:tcPr>
            <w:tcW w:w="1170" w:type="dxa"/>
          </w:tcPr>
          <w:p w14:paraId="0C0F8E1E" w14:textId="77777777" w:rsidR="00F13D11" w:rsidRPr="003F25F7" w:rsidRDefault="00F13D11" w:rsidP="005E2DED">
            <w:pPr>
              <w:keepNext/>
              <w:shd w:val="clear" w:color="auto" w:fill="FFFFFF" w:themeFill="background1"/>
              <w:ind w:left="-109"/>
              <w:jc w:val="right"/>
              <w:rPr>
                <w:sz w:val="20"/>
                <w:szCs w:val="20"/>
                <w:lang w:val="fr-CA"/>
              </w:rPr>
            </w:pPr>
            <w:r w:rsidRPr="003F25F7">
              <w:rPr>
                <w:sz w:val="20"/>
                <w:szCs w:val="20"/>
                <w:lang w:val="fr-CA"/>
              </w:rPr>
              <w:t>0</w:t>
            </w:r>
          </w:p>
        </w:tc>
      </w:tr>
      <w:tr w:rsidR="00F13D11" w:rsidRPr="00F535AB" w14:paraId="1FBC2DA7" w14:textId="77777777" w:rsidTr="005E2DED">
        <w:trPr>
          <w:trHeight w:val="78"/>
        </w:trPr>
        <w:tc>
          <w:tcPr>
            <w:tcW w:w="9355" w:type="dxa"/>
            <w:gridSpan w:val="3"/>
            <w:shd w:val="clear" w:color="auto" w:fill="auto"/>
            <w:vAlign w:val="center"/>
          </w:tcPr>
          <w:p w14:paraId="62DBA7AB" w14:textId="77777777" w:rsidR="00F13D11" w:rsidRPr="003F25F7" w:rsidRDefault="00FD6F69" w:rsidP="005E2DED">
            <w:pPr>
              <w:pStyle w:val="ListParagraph"/>
              <w:keepNext/>
              <w:numPr>
                <w:ilvl w:val="0"/>
                <w:numId w:val="41"/>
              </w:numPr>
              <w:shd w:val="clear" w:color="auto" w:fill="FFFFFF" w:themeFill="background1"/>
              <w:spacing w:before="60" w:after="60"/>
              <w:ind w:left="527" w:hanging="357"/>
              <w:contextualSpacing w:val="0"/>
              <w:jc w:val="left"/>
              <w:rPr>
                <w:b/>
                <w:bCs/>
                <w:sz w:val="20"/>
                <w:szCs w:val="20"/>
                <w:lang w:val="fr-CA"/>
              </w:rPr>
            </w:pPr>
            <w:r w:rsidRPr="003F25F7">
              <w:rPr>
                <w:b/>
                <w:bCs/>
                <w:sz w:val="20"/>
                <w:szCs w:val="20"/>
                <w:lang w:val="fr-CA"/>
              </w:rPr>
              <w:t>Consultations et formation sur la gestion des HFC et les solutions de remplacement</w:t>
            </w:r>
          </w:p>
        </w:tc>
      </w:tr>
      <w:tr w:rsidR="00FD6F69" w:rsidRPr="003F25F7" w14:paraId="666F0C56" w14:textId="77777777" w:rsidTr="00AB7719">
        <w:trPr>
          <w:trHeight w:val="216"/>
        </w:trPr>
        <w:tc>
          <w:tcPr>
            <w:tcW w:w="7015" w:type="dxa"/>
          </w:tcPr>
          <w:p w14:paraId="1130340A" w14:textId="77777777" w:rsidR="00FD6F69" w:rsidRPr="003F25F7" w:rsidRDefault="00FD6F69" w:rsidP="009D1BDF">
            <w:pPr>
              <w:jc w:val="left"/>
              <w:rPr>
                <w:sz w:val="20"/>
                <w:szCs w:val="20"/>
                <w:lang w:val="fr-CA"/>
              </w:rPr>
            </w:pPr>
            <w:r w:rsidRPr="003F25F7">
              <w:rPr>
                <w:sz w:val="20"/>
                <w:szCs w:val="20"/>
                <w:lang w:val="fr-CA"/>
              </w:rPr>
              <w:t>Consultations et formation prévues en 2028  à l</w:t>
            </w:r>
            <w:r w:rsidR="0028543B">
              <w:rPr>
                <w:sz w:val="20"/>
                <w:szCs w:val="20"/>
                <w:lang w:val="fr-CA"/>
              </w:rPr>
              <w:t>’</w:t>
            </w:r>
            <w:r w:rsidRPr="003F25F7">
              <w:rPr>
                <w:sz w:val="20"/>
                <w:szCs w:val="20"/>
                <w:lang w:val="fr-CA"/>
              </w:rPr>
              <w:t>intention des parties prenantes prioritaires, incluant</w:t>
            </w:r>
            <w:r w:rsidR="0028543B">
              <w:rPr>
                <w:sz w:val="20"/>
                <w:szCs w:val="20"/>
                <w:lang w:val="fr-CA"/>
              </w:rPr>
              <w:t> :</w:t>
            </w:r>
            <w:r w:rsidRPr="003F25F7">
              <w:rPr>
                <w:sz w:val="20"/>
                <w:szCs w:val="20"/>
                <w:lang w:val="fr-CA"/>
              </w:rPr>
              <w:t xml:space="preserve"> des activités de sensibilisation pour des groupes de consommateurs afin de promouvoir la réfrigération sécuritaire à faible PRP et écoénergétique; des consultations et des réunions dédiées sur les solutions de remplacement de la réfrigération à température ultra basse; atelier de formation avec les autorités/l</w:t>
            </w:r>
            <w:r w:rsidR="0028543B">
              <w:rPr>
                <w:sz w:val="20"/>
                <w:szCs w:val="20"/>
                <w:lang w:val="fr-CA"/>
              </w:rPr>
              <w:t>’</w:t>
            </w:r>
            <w:r w:rsidRPr="003F25F7">
              <w:rPr>
                <w:sz w:val="20"/>
                <w:szCs w:val="20"/>
                <w:lang w:val="fr-CA"/>
              </w:rPr>
              <w:t>industrie de protection incendie sur les solutions de remplacement à faible PRP; une série d</w:t>
            </w:r>
            <w:r w:rsidR="0028543B">
              <w:rPr>
                <w:sz w:val="20"/>
                <w:szCs w:val="20"/>
                <w:lang w:val="fr-CA"/>
              </w:rPr>
              <w:t>’</w:t>
            </w:r>
            <w:r w:rsidRPr="003F25F7">
              <w:rPr>
                <w:sz w:val="20"/>
                <w:szCs w:val="20"/>
                <w:lang w:val="fr-CA"/>
              </w:rPr>
              <w:t>ateliers pour les entrepreneurs et utilisateurs finaux de la réfrigération commerciale sur les implications de la réduction progressive des HFC durant la phase I et le début de la phase II; et soutien d</w:t>
            </w:r>
            <w:r w:rsidR="0028543B">
              <w:rPr>
                <w:sz w:val="20"/>
                <w:szCs w:val="20"/>
                <w:lang w:val="fr-CA"/>
              </w:rPr>
              <w:t>’</w:t>
            </w:r>
            <w:r w:rsidRPr="003F25F7">
              <w:rPr>
                <w:sz w:val="20"/>
                <w:szCs w:val="20"/>
                <w:lang w:val="fr-CA"/>
              </w:rPr>
              <w:t>experts pour les secteurs dans lesquels des interdictions de HFC sont proposées durant la phase I, sous forme d</w:t>
            </w:r>
            <w:r w:rsidR="0028543B">
              <w:rPr>
                <w:sz w:val="20"/>
                <w:szCs w:val="20"/>
                <w:lang w:val="fr-CA"/>
              </w:rPr>
              <w:t>’</w:t>
            </w:r>
            <w:r w:rsidRPr="003F25F7">
              <w:rPr>
                <w:sz w:val="20"/>
                <w:szCs w:val="20"/>
                <w:lang w:val="fr-CA"/>
              </w:rPr>
              <w:t>ateliers ou de visites sur place</w:t>
            </w:r>
          </w:p>
        </w:tc>
        <w:tc>
          <w:tcPr>
            <w:tcW w:w="1170" w:type="dxa"/>
          </w:tcPr>
          <w:p w14:paraId="01492B58" w14:textId="77777777" w:rsidR="00FD6F69" w:rsidRPr="003F25F7" w:rsidRDefault="00FD6F69" w:rsidP="005E2DED">
            <w:pPr>
              <w:keepNext/>
              <w:shd w:val="clear" w:color="auto" w:fill="FFFFFF" w:themeFill="background1"/>
              <w:jc w:val="right"/>
              <w:rPr>
                <w:sz w:val="20"/>
                <w:szCs w:val="20"/>
                <w:lang w:val="fr-CA"/>
              </w:rPr>
            </w:pPr>
            <w:r w:rsidRPr="003F25F7">
              <w:rPr>
                <w:sz w:val="20"/>
                <w:szCs w:val="20"/>
                <w:lang w:val="fr-CA"/>
              </w:rPr>
              <w:t>100 000</w:t>
            </w:r>
          </w:p>
        </w:tc>
        <w:tc>
          <w:tcPr>
            <w:tcW w:w="1170" w:type="dxa"/>
          </w:tcPr>
          <w:p w14:paraId="6F107BEC" w14:textId="77777777" w:rsidR="00FD6F69" w:rsidRPr="003F25F7" w:rsidRDefault="00FD6F69" w:rsidP="005E2DED">
            <w:pPr>
              <w:keepNext/>
              <w:shd w:val="clear" w:color="auto" w:fill="FFFFFF" w:themeFill="background1"/>
              <w:ind w:left="-109"/>
              <w:jc w:val="right"/>
              <w:rPr>
                <w:sz w:val="20"/>
                <w:szCs w:val="20"/>
                <w:lang w:val="fr-CA"/>
              </w:rPr>
            </w:pPr>
            <w:r w:rsidRPr="003F25F7">
              <w:rPr>
                <w:sz w:val="20"/>
                <w:szCs w:val="20"/>
                <w:lang w:val="fr-CA"/>
              </w:rPr>
              <w:t>50 000</w:t>
            </w:r>
          </w:p>
        </w:tc>
      </w:tr>
      <w:tr w:rsidR="00FD6F69" w:rsidRPr="003F25F7" w14:paraId="4F60431D" w14:textId="77777777" w:rsidTr="005E2DED">
        <w:trPr>
          <w:trHeight w:val="78"/>
        </w:trPr>
        <w:tc>
          <w:tcPr>
            <w:tcW w:w="7015" w:type="dxa"/>
          </w:tcPr>
          <w:p w14:paraId="4D393182" w14:textId="77777777" w:rsidR="00FD6F69" w:rsidRPr="003F25F7" w:rsidRDefault="00FD6F69" w:rsidP="009D1BDF">
            <w:pPr>
              <w:jc w:val="left"/>
              <w:rPr>
                <w:sz w:val="20"/>
                <w:szCs w:val="20"/>
                <w:lang w:val="fr-CA"/>
              </w:rPr>
            </w:pPr>
            <w:r w:rsidRPr="003F25F7">
              <w:rPr>
                <w:sz w:val="20"/>
                <w:szCs w:val="20"/>
                <w:lang w:val="fr-CA"/>
              </w:rPr>
              <w:t>Rencontres annuelles sur les développements du HFO</w:t>
            </w:r>
            <w:r w:rsidR="003F25F7" w:rsidRPr="003F25F7">
              <w:rPr>
                <w:sz w:val="20"/>
                <w:szCs w:val="20"/>
                <w:lang w:val="fr-CA"/>
              </w:rPr>
              <w:noBreakHyphen/>
            </w:r>
            <w:r w:rsidRPr="003F25F7">
              <w:rPr>
                <w:sz w:val="20"/>
                <w:szCs w:val="20"/>
                <w:lang w:val="fr-CA"/>
              </w:rPr>
              <w:t>1234yf pour le secteur de la climatisation mobile</w:t>
            </w:r>
          </w:p>
        </w:tc>
        <w:tc>
          <w:tcPr>
            <w:tcW w:w="1170" w:type="dxa"/>
          </w:tcPr>
          <w:p w14:paraId="262D2224" w14:textId="77777777" w:rsidR="00FD6F69" w:rsidRPr="003F25F7" w:rsidRDefault="00FD6F69" w:rsidP="005E2DED">
            <w:pPr>
              <w:keepNext/>
              <w:shd w:val="clear" w:color="auto" w:fill="FFFFFF" w:themeFill="background1"/>
              <w:jc w:val="right"/>
              <w:rPr>
                <w:sz w:val="20"/>
                <w:szCs w:val="20"/>
                <w:lang w:val="fr-CA"/>
              </w:rPr>
            </w:pPr>
            <w:r w:rsidRPr="003F25F7">
              <w:rPr>
                <w:sz w:val="20"/>
                <w:szCs w:val="20"/>
                <w:lang w:val="fr-CA"/>
              </w:rPr>
              <w:t>15 000</w:t>
            </w:r>
          </w:p>
        </w:tc>
        <w:tc>
          <w:tcPr>
            <w:tcW w:w="1170" w:type="dxa"/>
          </w:tcPr>
          <w:p w14:paraId="2C8397B8" w14:textId="77777777" w:rsidR="00FD6F69" w:rsidRPr="003F25F7" w:rsidRDefault="00FD6F69" w:rsidP="005E2DED">
            <w:pPr>
              <w:keepNext/>
              <w:shd w:val="clear" w:color="auto" w:fill="FFFFFF" w:themeFill="background1"/>
              <w:ind w:left="-109"/>
              <w:jc w:val="right"/>
              <w:rPr>
                <w:sz w:val="20"/>
                <w:szCs w:val="20"/>
                <w:lang w:val="fr-CA"/>
              </w:rPr>
            </w:pPr>
            <w:r w:rsidRPr="003F25F7">
              <w:rPr>
                <w:sz w:val="20"/>
                <w:szCs w:val="20"/>
                <w:lang w:val="fr-CA"/>
              </w:rPr>
              <w:t>9 000</w:t>
            </w:r>
          </w:p>
        </w:tc>
      </w:tr>
      <w:tr w:rsidR="00FD6F69" w:rsidRPr="003F25F7" w14:paraId="4BD2EC0F" w14:textId="77777777" w:rsidTr="005E2DED">
        <w:trPr>
          <w:trHeight w:val="78"/>
        </w:trPr>
        <w:tc>
          <w:tcPr>
            <w:tcW w:w="7015" w:type="dxa"/>
          </w:tcPr>
          <w:p w14:paraId="3AFB7E23" w14:textId="77777777" w:rsidR="00FD6F69" w:rsidRPr="003F25F7" w:rsidRDefault="00FD6F69" w:rsidP="009D1BDF">
            <w:pPr>
              <w:jc w:val="left"/>
              <w:rPr>
                <w:sz w:val="20"/>
                <w:szCs w:val="20"/>
                <w:lang w:val="fr-CA"/>
              </w:rPr>
            </w:pPr>
            <w:r w:rsidRPr="003F25F7">
              <w:rPr>
                <w:sz w:val="20"/>
                <w:szCs w:val="20"/>
                <w:lang w:val="fr-CA"/>
              </w:rPr>
              <w:t>Voyage d</w:t>
            </w:r>
            <w:r w:rsidR="0028543B">
              <w:rPr>
                <w:sz w:val="20"/>
                <w:szCs w:val="20"/>
                <w:lang w:val="fr-CA"/>
              </w:rPr>
              <w:t>’</w:t>
            </w:r>
            <w:r w:rsidRPr="003F25F7">
              <w:rPr>
                <w:sz w:val="20"/>
                <w:szCs w:val="20"/>
                <w:lang w:val="fr-CA"/>
              </w:rPr>
              <w:t>étude sur le secteur de la climatisation ferroviaire dans des pays non visés à l</w:t>
            </w:r>
            <w:r w:rsidR="0028543B">
              <w:rPr>
                <w:sz w:val="20"/>
                <w:szCs w:val="20"/>
                <w:lang w:val="fr-CA"/>
              </w:rPr>
              <w:t>’</w:t>
            </w:r>
            <w:r w:rsidRPr="003F25F7">
              <w:rPr>
                <w:sz w:val="20"/>
                <w:szCs w:val="20"/>
                <w:lang w:val="fr-CA"/>
              </w:rPr>
              <w:t>article 5, pour des fonctionnaires de la Direction générale du transport ferroviaire</w:t>
            </w:r>
          </w:p>
        </w:tc>
        <w:tc>
          <w:tcPr>
            <w:tcW w:w="1170" w:type="dxa"/>
          </w:tcPr>
          <w:p w14:paraId="5D22CCF2" w14:textId="77777777" w:rsidR="00FD6F69" w:rsidRPr="003F25F7" w:rsidRDefault="00FD6F69" w:rsidP="005E2DED">
            <w:pPr>
              <w:keepNext/>
              <w:shd w:val="clear" w:color="auto" w:fill="FFFFFF" w:themeFill="background1"/>
              <w:jc w:val="right"/>
              <w:rPr>
                <w:sz w:val="20"/>
                <w:szCs w:val="20"/>
                <w:lang w:val="fr-CA"/>
              </w:rPr>
            </w:pPr>
            <w:r w:rsidRPr="003F25F7">
              <w:rPr>
                <w:sz w:val="20"/>
                <w:szCs w:val="20"/>
                <w:lang w:val="fr-CA"/>
              </w:rPr>
              <w:t>50 000</w:t>
            </w:r>
          </w:p>
        </w:tc>
        <w:tc>
          <w:tcPr>
            <w:tcW w:w="1170" w:type="dxa"/>
          </w:tcPr>
          <w:p w14:paraId="1B1D3DA7" w14:textId="77777777" w:rsidR="00FD6F69" w:rsidRPr="003F25F7" w:rsidRDefault="00FD6F69" w:rsidP="005E2DED">
            <w:pPr>
              <w:keepNext/>
              <w:shd w:val="clear" w:color="auto" w:fill="FFFFFF" w:themeFill="background1"/>
              <w:ind w:left="-109"/>
              <w:jc w:val="right"/>
              <w:rPr>
                <w:sz w:val="20"/>
                <w:szCs w:val="20"/>
                <w:lang w:val="fr-CA"/>
              </w:rPr>
            </w:pPr>
            <w:r w:rsidRPr="003F25F7">
              <w:rPr>
                <w:sz w:val="20"/>
                <w:szCs w:val="20"/>
                <w:lang w:val="fr-CA"/>
              </w:rPr>
              <w:t>50 000</w:t>
            </w:r>
          </w:p>
        </w:tc>
      </w:tr>
      <w:tr w:rsidR="00FD6F69" w:rsidRPr="003F25F7" w14:paraId="64C7BFD0" w14:textId="77777777" w:rsidTr="00492040">
        <w:trPr>
          <w:trHeight w:val="78"/>
        </w:trPr>
        <w:tc>
          <w:tcPr>
            <w:tcW w:w="7015" w:type="dxa"/>
          </w:tcPr>
          <w:p w14:paraId="75B6E4B8" w14:textId="77777777" w:rsidR="00FD6F69" w:rsidRPr="003F25F7" w:rsidRDefault="00FD6F69" w:rsidP="009D1BDF">
            <w:pPr>
              <w:jc w:val="left"/>
              <w:rPr>
                <w:sz w:val="20"/>
                <w:szCs w:val="20"/>
                <w:lang w:val="fr-CA"/>
              </w:rPr>
            </w:pPr>
            <w:r w:rsidRPr="003F25F7">
              <w:rPr>
                <w:sz w:val="20"/>
                <w:szCs w:val="20"/>
                <w:lang w:val="fr-CA"/>
              </w:rPr>
              <w:t>Ateliers prévus en 2028 pour les parties prenantes et des associations du secteur RAC et de l</w:t>
            </w:r>
            <w:r w:rsidR="0028543B">
              <w:rPr>
                <w:sz w:val="20"/>
                <w:szCs w:val="20"/>
                <w:lang w:val="fr-CA"/>
              </w:rPr>
              <w:t>’</w:t>
            </w:r>
            <w:r w:rsidRPr="003F25F7">
              <w:rPr>
                <w:sz w:val="20"/>
                <w:szCs w:val="20"/>
                <w:lang w:val="fr-CA"/>
              </w:rPr>
              <w:t>industrie de la chaine du froid, incluant des entrepreneurs et des utilisateurs finaux du secteur de la réfrigération commerciale, afin d</w:t>
            </w:r>
            <w:r w:rsidR="0028543B">
              <w:rPr>
                <w:sz w:val="20"/>
                <w:szCs w:val="20"/>
                <w:lang w:val="fr-CA"/>
              </w:rPr>
              <w:t>’</w:t>
            </w:r>
            <w:r w:rsidRPr="003F25F7">
              <w:rPr>
                <w:sz w:val="20"/>
                <w:szCs w:val="20"/>
                <w:lang w:val="fr-CA"/>
              </w:rPr>
              <w:t>évaluer les tendances du marché et discuter de la disponibilité et de la viabilité commerciale des solutions de remplacement du R</w:t>
            </w:r>
            <w:r w:rsidR="003F25F7" w:rsidRPr="003F25F7">
              <w:rPr>
                <w:sz w:val="20"/>
                <w:szCs w:val="20"/>
                <w:lang w:val="fr-CA"/>
              </w:rPr>
              <w:noBreakHyphen/>
            </w:r>
            <w:r w:rsidRPr="003F25F7">
              <w:rPr>
                <w:sz w:val="20"/>
                <w:szCs w:val="20"/>
                <w:lang w:val="fr-CA"/>
              </w:rPr>
              <w:t>404A</w:t>
            </w:r>
          </w:p>
        </w:tc>
        <w:tc>
          <w:tcPr>
            <w:tcW w:w="1170" w:type="dxa"/>
          </w:tcPr>
          <w:p w14:paraId="04716EEB" w14:textId="77777777" w:rsidR="00FD6F69" w:rsidRPr="003F25F7" w:rsidRDefault="00FD6F69" w:rsidP="005E2DED">
            <w:pPr>
              <w:keepNext/>
              <w:shd w:val="clear" w:color="auto" w:fill="FFFFFF" w:themeFill="background1"/>
              <w:jc w:val="right"/>
              <w:rPr>
                <w:sz w:val="20"/>
                <w:szCs w:val="20"/>
                <w:lang w:val="fr-CA"/>
              </w:rPr>
            </w:pPr>
            <w:r w:rsidRPr="003F25F7">
              <w:rPr>
                <w:sz w:val="20"/>
                <w:szCs w:val="20"/>
                <w:lang w:val="fr-CA"/>
              </w:rPr>
              <w:t>3 500</w:t>
            </w:r>
          </w:p>
        </w:tc>
        <w:tc>
          <w:tcPr>
            <w:tcW w:w="1170" w:type="dxa"/>
            <w:shd w:val="clear" w:color="auto" w:fill="auto"/>
          </w:tcPr>
          <w:p w14:paraId="0EB8DB75" w14:textId="77777777" w:rsidR="00FD6F69" w:rsidRPr="003F25F7" w:rsidRDefault="00FD6F69" w:rsidP="00DE32DA">
            <w:pPr>
              <w:jc w:val="right"/>
              <w:rPr>
                <w:sz w:val="20"/>
                <w:szCs w:val="20"/>
                <w:lang w:val="fr-CA"/>
              </w:rPr>
            </w:pPr>
            <w:r w:rsidRPr="003F25F7">
              <w:rPr>
                <w:sz w:val="20"/>
                <w:szCs w:val="20"/>
                <w:lang w:val="fr-CA"/>
              </w:rPr>
              <w:t>0</w:t>
            </w:r>
          </w:p>
        </w:tc>
      </w:tr>
      <w:tr w:rsidR="00F13D11" w:rsidRPr="003F25F7" w14:paraId="535EA8A2" w14:textId="77777777" w:rsidTr="005E2DED">
        <w:trPr>
          <w:trHeight w:val="78"/>
        </w:trPr>
        <w:tc>
          <w:tcPr>
            <w:tcW w:w="7015" w:type="dxa"/>
          </w:tcPr>
          <w:p w14:paraId="5E168420" w14:textId="77777777" w:rsidR="00F13D11" w:rsidRPr="003F25F7" w:rsidRDefault="00F13D11" w:rsidP="005E2DED">
            <w:pPr>
              <w:keepNext/>
              <w:shd w:val="clear" w:color="auto" w:fill="FFFFFF" w:themeFill="background1"/>
              <w:spacing w:before="60" w:after="60"/>
              <w:ind w:right="-173"/>
              <w:jc w:val="left"/>
              <w:rPr>
                <w:b/>
                <w:bCs/>
                <w:sz w:val="20"/>
                <w:szCs w:val="20"/>
                <w:lang w:val="fr-CA"/>
              </w:rPr>
            </w:pPr>
            <w:r w:rsidRPr="003F25F7">
              <w:rPr>
                <w:b/>
                <w:bCs/>
                <w:sz w:val="20"/>
                <w:szCs w:val="20"/>
                <w:lang w:val="fr-CA"/>
              </w:rPr>
              <w:t>Total</w:t>
            </w:r>
          </w:p>
        </w:tc>
        <w:tc>
          <w:tcPr>
            <w:tcW w:w="1170" w:type="dxa"/>
          </w:tcPr>
          <w:p w14:paraId="20D7993E" w14:textId="77777777" w:rsidR="00F13D11" w:rsidRPr="003F25F7" w:rsidRDefault="00F13D11" w:rsidP="005E2DED">
            <w:pPr>
              <w:keepNext/>
              <w:shd w:val="clear" w:color="auto" w:fill="FFFFFF" w:themeFill="background1"/>
              <w:spacing w:before="60" w:after="60"/>
              <w:jc w:val="right"/>
              <w:rPr>
                <w:b/>
                <w:bCs/>
                <w:sz w:val="20"/>
                <w:szCs w:val="20"/>
                <w:lang w:val="fr-CA"/>
              </w:rPr>
            </w:pPr>
            <w:r w:rsidRPr="003F25F7">
              <w:rPr>
                <w:b/>
                <w:bCs/>
                <w:sz w:val="20"/>
                <w:szCs w:val="20"/>
                <w:lang w:val="fr-CA"/>
              </w:rPr>
              <w:t>758</w:t>
            </w:r>
            <w:r w:rsidR="00FD6F69" w:rsidRPr="003F25F7">
              <w:rPr>
                <w:b/>
                <w:bCs/>
                <w:sz w:val="20"/>
                <w:szCs w:val="20"/>
                <w:lang w:val="fr-CA"/>
              </w:rPr>
              <w:t> </w:t>
            </w:r>
            <w:r w:rsidRPr="003F25F7">
              <w:rPr>
                <w:b/>
                <w:bCs/>
                <w:sz w:val="20"/>
                <w:szCs w:val="20"/>
                <w:lang w:val="fr-CA"/>
              </w:rPr>
              <w:t>500</w:t>
            </w:r>
          </w:p>
        </w:tc>
        <w:tc>
          <w:tcPr>
            <w:tcW w:w="1170" w:type="dxa"/>
          </w:tcPr>
          <w:p w14:paraId="0A1E9C4B" w14:textId="77777777" w:rsidR="00F13D11" w:rsidRPr="003F25F7" w:rsidRDefault="00F13D11" w:rsidP="005E2DED">
            <w:pPr>
              <w:keepNext/>
              <w:shd w:val="clear" w:color="auto" w:fill="FFFFFF" w:themeFill="background1"/>
              <w:spacing w:before="60" w:after="60"/>
              <w:ind w:left="-109"/>
              <w:jc w:val="right"/>
              <w:rPr>
                <w:b/>
                <w:bCs/>
                <w:sz w:val="20"/>
                <w:szCs w:val="20"/>
                <w:lang w:val="fr-CA"/>
              </w:rPr>
            </w:pPr>
            <w:r w:rsidRPr="003F25F7">
              <w:rPr>
                <w:b/>
                <w:bCs/>
                <w:sz w:val="20"/>
                <w:szCs w:val="20"/>
                <w:lang w:val="fr-CA"/>
              </w:rPr>
              <w:t>369</w:t>
            </w:r>
            <w:r w:rsidR="00FD6F69" w:rsidRPr="003F25F7">
              <w:rPr>
                <w:b/>
                <w:bCs/>
                <w:sz w:val="20"/>
                <w:szCs w:val="20"/>
                <w:lang w:val="fr-CA"/>
              </w:rPr>
              <w:t> </w:t>
            </w:r>
            <w:r w:rsidRPr="003F25F7">
              <w:rPr>
                <w:b/>
                <w:bCs/>
                <w:sz w:val="20"/>
                <w:szCs w:val="20"/>
                <w:lang w:val="fr-CA"/>
              </w:rPr>
              <w:t>000</w:t>
            </w:r>
          </w:p>
        </w:tc>
      </w:tr>
    </w:tbl>
    <w:p w14:paraId="71784250" w14:textId="77777777" w:rsidR="0070038F" w:rsidRPr="003F25F7" w:rsidRDefault="00FD6F69" w:rsidP="002C2C32">
      <w:pPr>
        <w:pStyle w:val="Heading1"/>
        <w:keepNext/>
        <w:widowControl w:val="0"/>
        <w:numPr>
          <w:ilvl w:val="0"/>
          <w:numId w:val="0"/>
        </w:numPr>
        <w:spacing w:before="240"/>
        <w:rPr>
          <w:u w:val="single"/>
          <w:lang w:val="fr-CA"/>
        </w:rPr>
      </w:pPr>
      <w:r w:rsidRPr="003F25F7">
        <w:rPr>
          <w:u w:val="single"/>
          <w:lang w:val="fr-CA"/>
        </w:rPr>
        <w:t>Coût total de la phase I du plan de mise en œuvre de l</w:t>
      </w:r>
      <w:r w:rsidR="0028543B">
        <w:rPr>
          <w:u w:val="single"/>
          <w:lang w:val="fr-CA"/>
        </w:rPr>
        <w:t>’</w:t>
      </w:r>
      <w:r w:rsidRPr="003F25F7">
        <w:rPr>
          <w:u w:val="single"/>
          <w:lang w:val="fr-CA"/>
        </w:rPr>
        <w:t>Amendement de Kigali relatif aux HFC</w:t>
      </w:r>
    </w:p>
    <w:p w14:paraId="2D94F3BF" w14:textId="77777777" w:rsidR="0070038F" w:rsidRPr="003F25F7" w:rsidRDefault="00FD6F69">
      <w:pPr>
        <w:pStyle w:val="Heading1"/>
        <w:shd w:val="clear" w:color="auto" w:fill="FFFFFF" w:themeFill="background1"/>
        <w:rPr>
          <w:lang w:val="fr-CA"/>
        </w:rPr>
      </w:pPr>
      <w:bookmarkStart w:id="3" w:name="_Hlk118631498"/>
      <w:r w:rsidRPr="003F25F7">
        <w:rPr>
          <w:lang w:val="fr-CA"/>
        </w:rPr>
        <w:t>Le budget proposé pour la phase I s</w:t>
      </w:r>
      <w:r w:rsidR="0028543B">
        <w:rPr>
          <w:lang w:val="fr-CA"/>
        </w:rPr>
        <w:t>’</w:t>
      </w:r>
      <w:r w:rsidRPr="003F25F7">
        <w:rPr>
          <w:lang w:val="fr-CA"/>
        </w:rPr>
        <w:t xml:space="preserve">élève à </w:t>
      </w:r>
      <w:r w:rsidRPr="003F25F7">
        <w:rPr>
          <w:lang w:val="fr-CA" w:eastAsia="en-CA"/>
        </w:rPr>
        <w:t>8 380 364 $US,</w:t>
      </w:r>
      <w:r w:rsidRPr="003F25F7">
        <w:rPr>
          <w:lang w:val="fr-CA"/>
        </w:rPr>
        <w:t xml:space="preserve"> tel que résumé dans le tableau 11.</w:t>
      </w:r>
    </w:p>
    <w:bookmarkEnd w:id="3"/>
    <w:p w14:paraId="4657A374" w14:textId="77777777" w:rsidR="0070038F" w:rsidRPr="003F25F7" w:rsidRDefault="00FD6F69" w:rsidP="00A1791B">
      <w:pPr>
        <w:keepNext/>
        <w:widowControl w:val="0"/>
        <w:suppressAutoHyphens/>
        <w:rPr>
          <w:b/>
          <w:bCs/>
          <w:lang w:val="fr-CA"/>
        </w:rPr>
      </w:pPr>
      <w:r w:rsidRPr="003F25F7">
        <w:rPr>
          <w:b/>
          <w:lang w:val="fr-CA"/>
        </w:rPr>
        <w:t>Tableau </w:t>
      </w:r>
      <w:r w:rsidRPr="003F25F7">
        <w:rPr>
          <w:b/>
          <w:bCs/>
          <w:lang w:val="fr-CA"/>
        </w:rPr>
        <w:t>11</w:t>
      </w:r>
      <w:r w:rsidRPr="003F25F7">
        <w:rPr>
          <w:b/>
          <w:lang w:val="fr-CA"/>
        </w:rPr>
        <w:t>.</w:t>
      </w:r>
      <w:r w:rsidRPr="003F25F7">
        <w:rPr>
          <w:b/>
          <w:bCs/>
          <w:lang w:val="fr-CA"/>
        </w:rPr>
        <w:t xml:space="preserve"> Financement demandé pour des activités à mettre en œuvre durant la phase I du KIP pour l</w:t>
      </w:r>
      <w:r w:rsidR="0028543B">
        <w:rPr>
          <w:b/>
          <w:bCs/>
          <w:lang w:val="fr-CA"/>
        </w:rPr>
        <w:t>’</w:t>
      </w:r>
      <w:r w:rsidRPr="003F25F7">
        <w:rPr>
          <w:b/>
          <w:bCs/>
          <w:lang w:val="fr-CA"/>
        </w:rPr>
        <w:t>Indonésie ($US) et réductions à atteindre, tel que soumis</w:t>
      </w:r>
    </w:p>
    <w:tbl>
      <w:tblPr>
        <w:tblStyle w:val="TableGrid"/>
        <w:tblW w:w="4942" w:type="pct"/>
        <w:tblInd w:w="-4" w:type="dxa"/>
        <w:tblLook w:val="04A0" w:firstRow="1" w:lastRow="0" w:firstColumn="1" w:lastColumn="0" w:noHBand="0" w:noVBand="1"/>
      </w:tblPr>
      <w:tblGrid>
        <w:gridCol w:w="5721"/>
        <w:gridCol w:w="1327"/>
        <w:gridCol w:w="916"/>
        <w:gridCol w:w="1278"/>
      </w:tblGrid>
      <w:tr w:rsidR="00E1280E" w:rsidRPr="003F25F7" w14:paraId="7F4C865A" w14:textId="77777777" w:rsidTr="00245DBC">
        <w:trPr>
          <w:trHeight w:val="48"/>
          <w:tblHeader/>
        </w:trPr>
        <w:tc>
          <w:tcPr>
            <w:tcW w:w="3110" w:type="pct"/>
            <w:vMerge w:val="restart"/>
            <w:vAlign w:val="center"/>
          </w:tcPr>
          <w:p w14:paraId="2B267468" w14:textId="77777777" w:rsidR="00E1280E" w:rsidRPr="003F25F7" w:rsidRDefault="003F25F7" w:rsidP="000D3A46">
            <w:pPr>
              <w:keepNext/>
              <w:keepLines/>
              <w:shd w:val="clear" w:color="auto" w:fill="FFFFFF" w:themeFill="background1"/>
              <w:spacing w:before="20" w:after="20"/>
              <w:ind w:firstLine="171"/>
              <w:jc w:val="center"/>
              <w:rPr>
                <w:b/>
                <w:bCs/>
                <w:sz w:val="20"/>
                <w:szCs w:val="20"/>
                <w:lang w:val="fr-CA"/>
              </w:rPr>
            </w:pPr>
            <w:r w:rsidRPr="0022386C">
              <w:rPr>
                <w:b/>
                <w:bCs/>
                <w:sz w:val="20"/>
                <w:szCs w:val="20"/>
                <w:lang w:val="fr-CA"/>
              </w:rPr>
              <w:t>Composante / Activité</w:t>
            </w:r>
          </w:p>
        </w:tc>
        <w:tc>
          <w:tcPr>
            <w:tcW w:w="701" w:type="pct"/>
            <w:vMerge w:val="restart"/>
            <w:vAlign w:val="center"/>
          </w:tcPr>
          <w:p w14:paraId="7D4C7665" w14:textId="77777777" w:rsidR="00A97772" w:rsidRPr="003F25F7" w:rsidRDefault="009D1BDF" w:rsidP="000D3A46">
            <w:pPr>
              <w:keepNext/>
              <w:keepLines/>
              <w:shd w:val="clear" w:color="auto" w:fill="FFFFFF" w:themeFill="background1"/>
              <w:spacing w:before="20" w:after="20"/>
              <w:jc w:val="center"/>
              <w:rPr>
                <w:b/>
                <w:bCs/>
                <w:sz w:val="20"/>
                <w:szCs w:val="20"/>
                <w:lang w:val="fr-CA"/>
              </w:rPr>
            </w:pPr>
            <w:r w:rsidRPr="003F25F7">
              <w:rPr>
                <w:b/>
                <w:bCs/>
                <w:sz w:val="20"/>
                <w:szCs w:val="20"/>
                <w:lang w:val="fr-CA"/>
              </w:rPr>
              <w:t>Financement</w:t>
            </w:r>
          </w:p>
        </w:tc>
        <w:tc>
          <w:tcPr>
            <w:tcW w:w="1189" w:type="pct"/>
            <w:gridSpan w:val="2"/>
            <w:vAlign w:val="center"/>
          </w:tcPr>
          <w:p w14:paraId="7966FEDE" w14:textId="77777777" w:rsidR="00E1280E" w:rsidRPr="003F25F7" w:rsidRDefault="009D1BDF" w:rsidP="000D3A46">
            <w:pPr>
              <w:keepNext/>
              <w:keepLines/>
              <w:shd w:val="clear" w:color="auto" w:fill="FFFFFF" w:themeFill="background1"/>
              <w:spacing w:before="20" w:after="20"/>
              <w:jc w:val="center"/>
              <w:rPr>
                <w:b/>
                <w:bCs/>
                <w:sz w:val="20"/>
                <w:szCs w:val="20"/>
                <w:lang w:val="fr-CA"/>
              </w:rPr>
            </w:pPr>
            <w:r w:rsidRPr="003F25F7">
              <w:rPr>
                <w:b/>
                <w:bCs/>
                <w:sz w:val="20"/>
                <w:szCs w:val="20"/>
                <w:lang w:val="fr-CA"/>
              </w:rPr>
              <w:t>Réduction progressive</w:t>
            </w:r>
          </w:p>
        </w:tc>
      </w:tr>
      <w:tr w:rsidR="00E1280E" w:rsidRPr="003F25F7" w14:paraId="39521216" w14:textId="77777777" w:rsidTr="00245DBC">
        <w:trPr>
          <w:trHeight w:val="78"/>
          <w:tblHeader/>
        </w:trPr>
        <w:tc>
          <w:tcPr>
            <w:tcW w:w="3110" w:type="pct"/>
            <w:vMerge/>
            <w:tcBorders>
              <w:bottom w:val="single" w:sz="4" w:space="0" w:color="auto"/>
            </w:tcBorders>
            <w:vAlign w:val="center"/>
          </w:tcPr>
          <w:p w14:paraId="35CB26B4" w14:textId="77777777" w:rsidR="00E1280E" w:rsidRPr="003F25F7" w:rsidRDefault="00E1280E" w:rsidP="00905E46">
            <w:pPr>
              <w:keepNext/>
              <w:keepLines/>
              <w:shd w:val="clear" w:color="auto" w:fill="FFFFFF" w:themeFill="background1"/>
              <w:spacing w:before="20" w:after="20"/>
              <w:ind w:firstLine="171"/>
              <w:jc w:val="center"/>
              <w:rPr>
                <w:b/>
                <w:bCs/>
                <w:sz w:val="20"/>
                <w:szCs w:val="20"/>
                <w:lang w:val="fr-CA"/>
              </w:rPr>
            </w:pPr>
          </w:p>
        </w:tc>
        <w:tc>
          <w:tcPr>
            <w:tcW w:w="701" w:type="pct"/>
            <w:vMerge/>
            <w:tcBorders>
              <w:bottom w:val="single" w:sz="4" w:space="0" w:color="auto"/>
            </w:tcBorders>
            <w:vAlign w:val="center"/>
          </w:tcPr>
          <w:p w14:paraId="4D98928B" w14:textId="77777777" w:rsidR="00E1280E" w:rsidRPr="003F25F7" w:rsidRDefault="00E1280E" w:rsidP="000D3A46">
            <w:pPr>
              <w:keepNext/>
              <w:keepLines/>
              <w:shd w:val="clear" w:color="auto" w:fill="FFFFFF" w:themeFill="background1"/>
              <w:spacing w:before="20" w:after="20"/>
              <w:jc w:val="center"/>
              <w:rPr>
                <w:b/>
                <w:bCs/>
                <w:sz w:val="20"/>
                <w:szCs w:val="20"/>
                <w:lang w:val="fr-CA"/>
              </w:rPr>
            </w:pPr>
          </w:p>
        </w:tc>
        <w:tc>
          <w:tcPr>
            <w:tcW w:w="484" w:type="pct"/>
            <w:tcBorders>
              <w:bottom w:val="single" w:sz="4" w:space="0" w:color="auto"/>
            </w:tcBorders>
            <w:vAlign w:val="center"/>
          </w:tcPr>
          <w:p w14:paraId="713ABF73" w14:textId="77777777" w:rsidR="00A97772" w:rsidRPr="003F25F7" w:rsidRDefault="009D1BDF" w:rsidP="000D3A46">
            <w:pPr>
              <w:keepNext/>
              <w:keepLines/>
              <w:shd w:val="clear" w:color="auto" w:fill="FFFFFF" w:themeFill="background1"/>
              <w:spacing w:before="20" w:after="20"/>
              <w:ind w:left="-109" w:right="-112"/>
              <w:jc w:val="center"/>
              <w:rPr>
                <w:b/>
                <w:bCs/>
                <w:noProof/>
                <w:sz w:val="20"/>
                <w:szCs w:val="20"/>
                <w:lang w:val="fr-CA"/>
              </w:rPr>
            </w:pPr>
            <w:r w:rsidRPr="003F25F7">
              <w:rPr>
                <w:b/>
                <w:bCs/>
                <w:noProof/>
                <w:sz w:val="20"/>
                <w:szCs w:val="20"/>
                <w:lang w:val="fr-CA"/>
              </w:rPr>
              <w:t>tm</w:t>
            </w:r>
          </w:p>
        </w:tc>
        <w:tc>
          <w:tcPr>
            <w:tcW w:w="705" w:type="pct"/>
            <w:tcBorders>
              <w:bottom w:val="single" w:sz="4" w:space="0" w:color="auto"/>
            </w:tcBorders>
            <w:vAlign w:val="center"/>
          </w:tcPr>
          <w:p w14:paraId="75CFA0A0" w14:textId="77777777" w:rsidR="00E1280E" w:rsidRPr="003F25F7" w:rsidRDefault="00245DBC" w:rsidP="000D3A46">
            <w:pPr>
              <w:keepNext/>
              <w:keepLines/>
              <w:shd w:val="clear" w:color="auto" w:fill="FFFFFF" w:themeFill="background1"/>
              <w:spacing w:before="20" w:after="20"/>
              <w:ind w:left="-109" w:right="-112"/>
              <w:jc w:val="center"/>
              <w:rPr>
                <w:b/>
                <w:bCs/>
                <w:sz w:val="20"/>
                <w:szCs w:val="20"/>
                <w:lang w:val="fr-CA"/>
              </w:rPr>
            </w:pPr>
            <w:r w:rsidRPr="003F25F7">
              <w:rPr>
                <w:b/>
                <w:bCs/>
                <w:sz w:val="20"/>
                <w:szCs w:val="20"/>
                <w:lang w:val="fr-CA"/>
              </w:rPr>
              <w:t>t</w:t>
            </w:r>
            <w:r w:rsidR="009D1BDF" w:rsidRPr="003F25F7">
              <w:rPr>
                <w:b/>
                <w:bCs/>
                <w:sz w:val="20"/>
                <w:szCs w:val="20"/>
                <w:lang w:val="fr-CA"/>
              </w:rPr>
              <w:t>onnes éqCO</w:t>
            </w:r>
            <w:r w:rsidR="009D1BDF" w:rsidRPr="003F25F7">
              <w:rPr>
                <w:b/>
                <w:bCs/>
                <w:sz w:val="20"/>
                <w:szCs w:val="20"/>
                <w:vertAlign w:val="subscript"/>
                <w:lang w:val="fr-CA"/>
              </w:rPr>
              <w:t>2</w:t>
            </w:r>
            <w:r w:rsidR="009D1BDF" w:rsidRPr="003F25F7">
              <w:rPr>
                <w:b/>
                <w:bCs/>
                <w:sz w:val="20"/>
                <w:szCs w:val="20"/>
                <w:lang w:val="fr-CA"/>
              </w:rPr>
              <w:t xml:space="preserve"> </w:t>
            </w:r>
          </w:p>
        </w:tc>
      </w:tr>
      <w:tr w:rsidR="00A46907" w:rsidRPr="00F535AB" w14:paraId="5D7C1C6E" w14:textId="77777777" w:rsidTr="00245DBC">
        <w:tc>
          <w:tcPr>
            <w:tcW w:w="3110" w:type="pct"/>
            <w:tcBorders>
              <w:right w:val="nil"/>
            </w:tcBorders>
          </w:tcPr>
          <w:p w14:paraId="1C8CA87E" w14:textId="77777777" w:rsidR="00A46907" w:rsidRPr="003F25F7" w:rsidRDefault="00245DBC">
            <w:pPr>
              <w:pStyle w:val="ListParagraph"/>
              <w:widowControl w:val="0"/>
              <w:numPr>
                <w:ilvl w:val="0"/>
                <w:numId w:val="25"/>
              </w:numPr>
              <w:shd w:val="clear" w:color="auto" w:fill="FFFFFF" w:themeFill="background1"/>
              <w:spacing w:before="20" w:after="20"/>
              <w:ind w:left="414" w:hanging="357"/>
              <w:jc w:val="left"/>
              <w:rPr>
                <w:b/>
                <w:bCs/>
                <w:sz w:val="20"/>
                <w:szCs w:val="20"/>
                <w:lang w:val="fr-CA"/>
              </w:rPr>
            </w:pPr>
            <w:r w:rsidRPr="003F25F7">
              <w:rPr>
                <w:b/>
                <w:bCs/>
                <w:sz w:val="20"/>
                <w:szCs w:val="20"/>
                <w:lang w:val="fr-CA"/>
              </w:rPr>
              <w:t>Activités dans le secteur de la fabrication</w:t>
            </w:r>
          </w:p>
        </w:tc>
        <w:tc>
          <w:tcPr>
            <w:tcW w:w="701" w:type="pct"/>
            <w:tcBorders>
              <w:left w:val="nil"/>
              <w:right w:val="nil"/>
            </w:tcBorders>
          </w:tcPr>
          <w:p w14:paraId="5B289CB9" w14:textId="77777777" w:rsidR="00A46907" w:rsidRPr="003F25F7" w:rsidRDefault="00A46907">
            <w:pPr>
              <w:keepNext/>
              <w:keepLines/>
              <w:shd w:val="clear" w:color="auto" w:fill="FFFFFF" w:themeFill="background1"/>
              <w:spacing w:before="20" w:after="20"/>
              <w:jc w:val="right"/>
              <w:rPr>
                <w:sz w:val="20"/>
                <w:szCs w:val="20"/>
                <w:lang w:val="fr-CA"/>
              </w:rPr>
            </w:pPr>
          </w:p>
        </w:tc>
        <w:tc>
          <w:tcPr>
            <w:tcW w:w="484" w:type="pct"/>
            <w:tcBorders>
              <w:left w:val="nil"/>
              <w:right w:val="nil"/>
            </w:tcBorders>
          </w:tcPr>
          <w:p w14:paraId="401152D4" w14:textId="77777777" w:rsidR="00A46907" w:rsidRPr="003F25F7" w:rsidRDefault="00A46907">
            <w:pPr>
              <w:keepNext/>
              <w:keepLines/>
              <w:shd w:val="clear" w:color="auto" w:fill="FFFFFF" w:themeFill="background1"/>
              <w:spacing w:before="20" w:after="20"/>
              <w:jc w:val="right"/>
              <w:rPr>
                <w:sz w:val="20"/>
                <w:szCs w:val="20"/>
                <w:lang w:val="fr-CA"/>
              </w:rPr>
            </w:pPr>
          </w:p>
        </w:tc>
        <w:tc>
          <w:tcPr>
            <w:tcW w:w="705" w:type="pct"/>
            <w:tcBorders>
              <w:left w:val="nil"/>
            </w:tcBorders>
          </w:tcPr>
          <w:p w14:paraId="73A35EE3" w14:textId="77777777" w:rsidR="00A46907" w:rsidRPr="003F25F7" w:rsidRDefault="00A46907">
            <w:pPr>
              <w:keepNext/>
              <w:keepLines/>
              <w:shd w:val="clear" w:color="auto" w:fill="FFFFFF" w:themeFill="background1"/>
              <w:spacing w:before="20" w:after="20"/>
              <w:jc w:val="right"/>
              <w:rPr>
                <w:sz w:val="20"/>
                <w:szCs w:val="20"/>
                <w:lang w:val="fr-CA"/>
              </w:rPr>
            </w:pPr>
          </w:p>
        </w:tc>
      </w:tr>
      <w:tr w:rsidR="00245DBC" w:rsidRPr="003F25F7" w14:paraId="4E9A3875" w14:textId="77777777" w:rsidTr="00245DBC">
        <w:tc>
          <w:tcPr>
            <w:tcW w:w="3110" w:type="pct"/>
            <w:tcBorders>
              <w:bottom w:val="single" w:sz="4" w:space="0" w:color="auto"/>
            </w:tcBorders>
          </w:tcPr>
          <w:p w14:paraId="7D5B8C70" w14:textId="77777777" w:rsidR="00245DBC" w:rsidRPr="003F25F7" w:rsidRDefault="00245DBC" w:rsidP="00245DBC">
            <w:pPr>
              <w:pStyle w:val="ListParagraph"/>
              <w:widowControl w:val="0"/>
              <w:numPr>
                <w:ilvl w:val="1"/>
                <w:numId w:val="25"/>
              </w:numPr>
              <w:shd w:val="clear" w:color="auto" w:fill="FFFFFF" w:themeFill="background1"/>
              <w:spacing w:before="20" w:after="20"/>
              <w:jc w:val="left"/>
              <w:rPr>
                <w:sz w:val="20"/>
                <w:szCs w:val="20"/>
                <w:lang w:val="fr-CA"/>
              </w:rPr>
            </w:pPr>
            <w:r w:rsidRPr="003F25F7">
              <w:rPr>
                <w:sz w:val="20"/>
                <w:szCs w:val="20"/>
                <w:lang w:val="fr-CA"/>
              </w:rPr>
              <w:t>Réfrigération domestique</w:t>
            </w:r>
            <w:r w:rsidR="0028543B">
              <w:rPr>
                <w:sz w:val="20"/>
                <w:szCs w:val="20"/>
                <w:lang w:val="fr-CA"/>
              </w:rPr>
              <w:t> :</w:t>
            </w:r>
            <w:r w:rsidRPr="003F25F7">
              <w:rPr>
                <w:sz w:val="20"/>
                <w:szCs w:val="20"/>
                <w:lang w:val="fr-CA"/>
              </w:rPr>
              <w:t xml:space="preserve"> Reconversions de l</w:t>
            </w:r>
            <w:r w:rsidR="0028543B">
              <w:rPr>
                <w:sz w:val="20"/>
                <w:szCs w:val="20"/>
                <w:lang w:val="fr-CA"/>
              </w:rPr>
              <w:t>’</w:t>
            </w:r>
            <w:r w:rsidRPr="003F25F7">
              <w:rPr>
                <w:sz w:val="20"/>
                <w:szCs w:val="20"/>
                <w:lang w:val="fr-CA"/>
              </w:rPr>
              <w:t>utilisation du HFC</w:t>
            </w:r>
            <w:r w:rsidR="003F25F7" w:rsidRPr="003F25F7">
              <w:rPr>
                <w:sz w:val="20"/>
                <w:szCs w:val="20"/>
                <w:lang w:val="fr-CA"/>
              </w:rPr>
              <w:noBreakHyphen/>
            </w:r>
            <w:r w:rsidRPr="003F25F7">
              <w:rPr>
                <w:sz w:val="20"/>
                <w:szCs w:val="20"/>
                <w:lang w:val="fr-CA"/>
              </w:rPr>
              <w:t>134a au R</w:t>
            </w:r>
            <w:r w:rsidR="003F25F7" w:rsidRPr="003F25F7">
              <w:rPr>
                <w:sz w:val="20"/>
                <w:szCs w:val="20"/>
                <w:lang w:val="fr-CA"/>
              </w:rPr>
              <w:noBreakHyphen/>
            </w:r>
            <w:r w:rsidRPr="003F25F7">
              <w:rPr>
                <w:sz w:val="20"/>
                <w:szCs w:val="20"/>
                <w:lang w:val="fr-CA"/>
              </w:rPr>
              <w:t>600a chez 6 fabricants</w:t>
            </w:r>
          </w:p>
        </w:tc>
        <w:tc>
          <w:tcPr>
            <w:tcW w:w="701" w:type="pct"/>
            <w:tcBorders>
              <w:bottom w:val="single" w:sz="4" w:space="0" w:color="auto"/>
            </w:tcBorders>
          </w:tcPr>
          <w:p w14:paraId="3C2794C8"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2 229 368</w:t>
            </w:r>
          </w:p>
        </w:tc>
        <w:tc>
          <w:tcPr>
            <w:tcW w:w="484" w:type="pct"/>
            <w:tcBorders>
              <w:bottom w:val="single" w:sz="4" w:space="0" w:color="auto"/>
            </w:tcBorders>
          </w:tcPr>
          <w:p w14:paraId="55838C4E"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301,29</w:t>
            </w:r>
          </w:p>
        </w:tc>
        <w:tc>
          <w:tcPr>
            <w:tcW w:w="705" w:type="pct"/>
            <w:tcBorders>
              <w:bottom w:val="single" w:sz="4" w:space="0" w:color="auto"/>
            </w:tcBorders>
          </w:tcPr>
          <w:p w14:paraId="32AA6966"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430 840</w:t>
            </w:r>
          </w:p>
        </w:tc>
      </w:tr>
      <w:tr w:rsidR="00245DBC" w:rsidRPr="003F25F7" w14:paraId="2F58D948" w14:textId="77777777" w:rsidTr="00245DBC">
        <w:tc>
          <w:tcPr>
            <w:tcW w:w="3110" w:type="pct"/>
            <w:tcBorders>
              <w:right w:val="single" w:sz="4" w:space="0" w:color="auto"/>
            </w:tcBorders>
          </w:tcPr>
          <w:p w14:paraId="0D74C882" w14:textId="77777777" w:rsidR="00245DBC" w:rsidRPr="003F25F7" w:rsidRDefault="00245DBC" w:rsidP="00245DBC">
            <w:pPr>
              <w:pStyle w:val="ListParagraph"/>
              <w:keepNext/>
              <w:widowControl w:val="0"/>
              <w:numPr>
                <w:ilvl w:val="1"/>
                <w:numId w:val="25"/>
              </w:numPr>
              <w:shd w:val="clear" w:color="auto" w:fill="FFFFFF" w:themeFill="background1"/>
              <w:spacing w:before="20" w:after="20"/>
              <w:ind w:left="414" w:hanging="357"/>
              <w:jc w:val="left"/>
              <w:rPr>
                <w:sz w:val="20"/>
                <w:szCs w:val="20"/>
                <w:lang w:val="fr-CA"/>
              </w:rPr>
            </w:pPr>
            <w:r w:rsidRPr="003F25F7">
              <w:rPr>
                <w:sz w:val="20"/>
                <w:szCs w:val="20"/>
                <w:lang w:val="fr-CA"/>
              </w:rPr>
              <w:t>Climatisation des transports</w:t>
            </w:r>
            <w:r w:rsidR="0028543B">
              <w:rPr>
                <w:sz w:val="20"/>
                <w:szCs w:val="20"/>
                <w:lang w:val="fr-CA"/>
              </w:rPr>
              <w:t> :</w:t>
            </w:r>
            <w:r w:rsidRPr="003F25F7">
              <w:rPr>
                <w:sz w:val="20"/>
                <w:szCs w:val="20"/>
                <w:lang w:val="fr-CA"/>
              </w:rPr>
              <w:t xml:space="preserve"> Soutien d</w:t>
            </w:r>
            <w:r w:rsidR="0028543B">
              <w:rPr>
                <w:sz w:val="20"/>
                <w:szCs w:val="20"/>
                <w:lang w:val="fr-CA"/>
              </w:rPr>
              <w:t>’</w:t>
            </w:r>
            <w:r w:rsidRPr="003F25F7">
              <w:rPr>
                <w:sz w:val="20"/>
                <w:szCs w:val="20"/>
                <w:lang w:val="fr-CA"/>
              </w:rPr>
              <w:t>un fabricant de systèmes de climatisation pour les trains dans le développement, la production et les tests de 10 prototypes de systèmes de climatisation à base de R</w:t>
            </w:r>
            <w:r w:rsidR="003F25F7" w:rsidRPr="003F25F7">
              <w:rPr>
                <w:sz w:val="20"/>
                <w:szCs w:val="20"/>
                <w:lang w:val="fr-CA"/>
              </w:rPr>
              <w:noBreakHyphen/>
            </w:r>
            <w:r w:rsidRPr="003F25F7">
              <w:rPr>
                <w:sz w:val="20"/>
                <w:szCs w:val="20"/>
                <w:lang w:val="fr-CA"/>
              </w:rPr>
              <w:t>454C</w:t>
            </w:r>
          </w:p>
        </w:tc>
        <w:tc>
          <w:tcPr>
            <w:tcW w:w="701" w:type="pct"/>
            <w:tcBorders>
              <w:left w:val="single" w:sz="4" w:space="0" w:color="auto"/>
              <w:right w:val="single" w:sz="4" w:space="0" w:color="auto"/>
            </w:tcBorders>
          </w:tcPr>
          <w:p w14:paraId="543CDB32" w14:textId="77777777" w:rsidR="00245DBC" w:rsidRPr="003F25F7" w:rsidRDefault="00245DBC">
            <w:pPr>
              <w:keepNext/>
              <w:shd w:val="clear" w:color="auto" w:fill="FFFFFF" w:themeFill="background1"/>
              <w:spacing w:before="20" w:after="20"/>
              <w:jc w:val="right"/>
              <w:rPr>
                <w:sz w:val="20"/>
                <w:szCs w:val="20"/>
                <w:lang w:val="fr-CA"/>
              </w:rPr>
            </w:pPr>
            <w:r w:rsidRPr="003F25F7">
              <w:rPr>
                <w:sz w:val="20"/>
                <w:szCs w:val="20"/>
                <w:lang w:val="fr-CA"/>
              </w:rPr>
              <w:t>330 000</w:t>
            </w:r>
          </w:p>
        </w:tc>
        <w:tc>
          <w:tcPr>
            <w:tcW w:w="484" w:type="pct"/>
            <w:tcBorders>
              <w:left w:val="single" w:sz="4" w:space="0" w:color="auto"/>
              <w:right w:val="single" w:sz="4" w:space="0" w:color="auto"/>
            </w:tcBorders>
          </w:tcPr>
          <w:p w14:paraId="3DB2014E" w14:textId="77777777" w:rsidR="00245DBC" w:rsidRPr="003F25F7" w:rsidRDefault="00245DBC">
            <w:pPr>
              <w:shd w:val="clear" w:color="auto" w:fill="FFFFFF" w:themeFill="background1"/>
              <w:spacing w:before="20" w:after="20"/>
              <w:jc w:val="right"/>
              <w:rPr>
                <w:sz w:val="20"/>
                <w:szCs w:val="20"/>
                <w:lang w:val="fr-CA"/>
              </w:rPr>
            </w:pPr>
            <w:r w:rsidRPr="003F25F7">
              <w:rPr>
                <w:sz w:val="20"/>
                <w:szCs w:val="20"/>
                <w:lang w:val="fr-CA"/>
              </w:rPr>
              <w:t>11,00</w:t>
            </w:r>
          </w:p>
        </w:tc>
        <w:tc>
          <w:tcPr>
            <w:tcW w:w="705" w:type="pct"/>
            <w:tcBorders>
              <w:left w:val="single" w:sz="4" w:space="0" w:color="auto"/>
            </w:tcBorders>
          </w:tcPr>
          <w:p w14:paraId="70E8D5A4" w14:textId="77777777" w:rsidR="00245DBC" w:rsidRPr="003F25F7" w:rsidRDefault="00245DBC">
            <w:pPr>
              <w:shd w:val="clear" w:color="auto" w:fill="FFFFFF" w:themeFill="background1"/>
              <w:spacing w:before="20" w:after="20"/>
              <w:jc w:val="right"/>
              <w:rPr>
                <w:sz w:val="20"/>
                <w:szCs w:val="20"/>
                <w:lang w:val="fr-CA"/>
              </w:rPr>
            </w:pPr>
            <w:r w:rsidRPr="003F25F7">
              <w:rPr>
                <w:sz w:val="20"/>
                <w:szCs w:val="20"/>
                <w:lang w:val="fr-CA"/>
              </w:rPr>
              <w:t>19 512</w:t>
            </w:r>
          </w:p>
        </w:tc>
      </w:tr>
      <w:tr w:rsidR="00A46907" w:rsidRPr="003F25F7" w14:paraId="405C5B47" w14:textId="77777777" w:rsidTr="00245DBC">
        <w:tc>
          <w:tcPr>
            <w:tcW w:w="3110" w:type="pct"/>
          </w:tcPr>
          <w:p w14:paraId="7E947DCA" w14:textId="77777777" w:rsidR="00A46907" w:rsidRPr="003F25F7" w:rsidRDefault="00245DBC">
            <w:pPr>
              <w:widowControl w:val="0"/>
              <w:shd w:val="clear" w:color="auto" w:fill="FFFFFF" w:themeFill="background1"/>
              <w:spacing w:before="20" w:after="20"/>
              <w:ind w:left="64"/>
              <w:jc w:val="left"/>
              <w:rPr>
                <w:noProof/>
                <w:sz w:val="20"/>
                <w:szCs w:val="20"/>
                <w:lang w:val="fr-CA"/>
              </w:rPr>
            </w:pPr>
            <w:r w:rsidRPr="003F25F7">
              <w:rPr>
                <w:b/>
                <w:bCs/>
                <w:noProof/>
                <w:sz w:val="20"/>
                <w:szCs w:val="20"/>
                <w:lang w:val="fr-CA"/>
              </w:rPr>
              <w:t>Sous</w:t>
            </w:r>
            <w:r w:rsidR="003F25F7" w:rsidRPr="003F25F7">
              <w:rPr>
                <w:b/>
                <w:bCs/>
                <w:noProof/>
                <w:sz w:val="20"/>
                <w:szCs w:val="20"/>
                <w:lang w:val="fr-CA"/>
              </w:rPr>
              <w:noBreakHyphen/>
            </w:r>
            <w:r w:rsidRPr="003F25F7">
              <w:rPr>
                <w:b/>
                <w:bCs/>
                <w:noProof/>
                <w:sz w:val="20"/>
                <w:szCs w:val="20"/>
                <w:lang w:val="fr-CA"/>
              </w:rPr>
              <w:t>total pour les activités dans le secteur de la fabrication</w:t>
            </w:r>
          </w:p>
        </w:tc>
        <w:tc>
          <w:tcPr>
            <w:tcW w:w="701" w:type="pct"/>
            <w:tcBorders>
              <w:bottom w:val="single" w:sz="4" w:space="0" w:color="auto"/>
            </w:tcBorders>
          </w:tcPr>
          <w:p w14:paraId="21AA9809" w14:textId="77777777" w:rsidR="00A46907" w:rsidRPr="003F25F7" w:rsidRDefault="00A46907">
            <w:pPr>
              <w:keepNext/>
              <w:shd w:val="clear" w:color="auto" w:fill="FFFFFF" w:themeFill="background1"/>
              <w:spacing w:before="20" w:after="20"/>
              <w:jc w:val="right"/>
              <w:rPr>
                <w:b/>
                <w:bCs/>
                <w:sz w:val="20"/>
                <w:szCs w:val="20"/>
                <w:lang w:val="fr-CA"/>
              </w:rPr>
            </w:pPr>
            <w:r w:rsidRPr="003F25F7">
              <w:rPr>
                <w:b/>
                <w:bCs/>
                <w:sz w:val="20"/>
                <w:szCs w:val="20"/>
                <w:lang w:val="fr-CA"/>
              </w:rPr>
              <w:t>2</w:t>
            </w:r>
            <w:r w:rsidR="00245DBC" w:rsidRPr="003F25F7">
              <w:rPr>
                <w:b/>
                <w:bCs/>
                <w:sz w:val="20"/>
                <w:szCs w:val="20"/>
                <w:lang w:val="fr-CA"/>
              </w:rPr>
              <w:t> </w:t>
            </w:r>
            <w:r w:rsidRPr="003F25F7">
              <w:rPr>
                <w:b/>
                <w:bCs/>
                <w:sz w:val="20"/>
                <w:szCs w:val="20"/>
                <w:lang w:val="fr-CA"/>
              </w:rPr>
              <w:t>557</w:t>
            </w:r>
            <w:r w:rsidR="00245DBC" w:rsidRPr="003F25F7">
              <w:rPr>
                <w:b/>
                <w:bCs/>
                <w:sz w:val="20"/>
                <w:szCs w:val="20"/>
                <w:lang w:val="fr-CA"/>
              </w:rPr>
              <w:t> </w:t>
            </w:r>
            <w:r w:rsidRPr="003F25F7">
              <w:rPr>
                <w:b/>
                <w:bCs/>
                <w:sz w:val="20"/>
                <w:szCs w:val="20"/>
                <w:lang w:val="fr-CA"/>
              </w:rPr>
              <w:t>270</w:t>
            </w:r>
          </w:p>
        </w:tc>
        <w:tc>
          <w:tcPr>
            <w:tcW w:w="484" w:type="pct"/>
            <w:tcBorders>
              <w:bottom w:val="single" w:sz="4" w:space="0" w:color="auto"/>
            </w:tcBorders>
          </w:tcPr>
          <w:p w14:paraId="2897493E" w14:textId="77777777" w:rsidR="00A46907" w:rsidRPr="003F25F7" w:rsidRDefault="00A46907">
            <w:pPr>
              <w:shd w:val="clear" w:color="auto" w:fill="FFFFFF" w:themeFill="background1"/>
              <w:spacing w:before="20" w:after="20"/>
              <w:jc w:val="right"/>
              <w:rPr>
                <w:b/>
                <w:bCs/>
                <w:sz w:val="20"/>
                <w:szCs w:val="20"/>
                <w:lang w:val="fr-CA"/>
              </w:rPr>
            </w:pPr>
            <w:r w:rsidRPr="003F25F7">
              <w:rPr>
                <w:b/>
                <w:bCs/>
                <w:sz w:val="20"/>
                <w:szCs w:val="20"/>
                <w:lang w:val="fr-CA"/>
              </w:rPr>
              <w:t>312</w:t>
            </w:r>
            <w:r w:rsidR="00245DBC" w:rsidRPr="003F25F7">
              <w:rPr>
                <w:b/>
                <w:bCs/>
                <w:sz w:val="20"/>
                <w:szCs w:val="20"/>
                <w:lang w:val="fr-CA"/>
              </w:rPr>
              <w:t>,</w:t>
            </w:r>
            <w:r w:rsidRPr="003F25F7">
              <w:rPr>
                <w:b/>
                <w:bCs/>
                <w:sz w:val="20"/>
                <w:szCs w:val="20"/>
                <w:lang w:val="fr-CA"/>
              </w:rPr>
              <w:t>29</w:t>
            </w:r>
          </w:p>
        </w:tc>
        <w:tc>
          <w:tcPr>
            <w:tcW w:w="705" w:type="pct"/>
            <w:tcBorders>
              <w:bottom w:val="single" w:sz="4" w:space="0" w:color="auto"/>
            </w:tcBorders>
          </w:tcPr>
          <w:p w14:paraId="4EE19D4C" w14:textId="77777777" w:rsidR="00A46907" w:rsidRPr="003F25F7" w:rsidRDefault="00A46907">
            <w:pPr>
              <w:shd w:val="clear" w:color="auto" w:fill="FFFFFF" w:themeFill="background1"/>
              <w:spacing w:before="20" w:after="20"/>
              <w:jc w:val="right"/>
              <w:rPr>
                <w:b/>
                <w:bCs/>
                <w:sz w:val="20"/>
                <w:szCs w:val="20"/>
                <w:lang w:val="fr-CA"/>
              </w:rPr>
            </w:pPr>
            <w:r w:rsidRPr="003F25F7">
              <w:rPr>
                <w:b/>
                <w:bCs/>
                <w:sz w:val="20"/>
                <w:szCs w:val="20"/>
                <w:lang w:val="fr-CA"/>
              </w:rPr>
              <w:t>450</w:t>
            </w:r>
            <w:r w:rsidR="00245DBC" w:rsidRPr="003F25F7">
              <w:rPr>
                <w:b/>
                <w:bCs/>
                <w:sz w:val="20"/>
                <w:szCs w:val="20"/>
                <w:lang w:val="fr-CA"/>
              </w:rPr>
              <w:t> </w:t>
            </w:r>
            <w:r w:rsidRPr="003F25F7">
              <w:rPr>
                <w:b/>
                <w:bCs/>
                <w:sz w:val="20"/>
                <w:szCs w:val="20"/>
                <w:lang w:val="fr-CA"/>
              </w:rPr>
              <w:t>356</w:t>
            </w:r>
          </w:p>
        </w:tc>
      </w:tr>
      <w:tr w:rsidR="00A46907" w:rsidRPr="00F535AB" w14:paraId="6ABC4975" w14:textId="77777777" w:rsidTr="00245DBC">
        <w:tc>
          <w:tcPr>
            <w:tcW w:w="3110" w:type="pct"/>
            <w:tcBorders>
              <w:top w:val="single" w:sz="4" w:space="0" w:color="auto"/>
              <w:left w:val="single" w:sz="4" w:space="0" w:color="auto"/>
              <w:bottom w:val="single" w:sz="4" w:space="0" w:color="auto"/>
              <w:right w:val="single" w:sz="4" w:space="0" w:color="auto"/>
            </w:tcBorders>
          </w:tcPr>
          <w:p w14:paraId="3226977F" w14:textId="77777777" w:rsidR="00A46907" w:rsidRPr="003F25F7" w:rsidRDefault="00245DBC" w:rsidP="002A7691">
            <w:pPr>
              <w:pStyle w:val="ListParagraph"/>
              <w:widowControl w:val="0"/>
              <w:numPr>
                <w:ilvl w:val="0"/>
                <w:numId w:val="25"/>
              </w:numPr>
              <w:shd w:val="clear" w:color="auto" w:fill="FFFFFF" w:themeFill="background1"/>
              <w:spacing w:before="20" w:after="20"/>
              <w:jc w:val="left"/>
              <w:rPr>
                <w:b/>
                <w:bCs/>
                <w:noProof/>
                <w:sz w:val="20"/>
                <w:szCs w:val="20"/>
                <w:lang w:val="fr-CA"/>
              </w:rPr>
            </w:pPr>
            <w:r w:rsidRPr="003F25F7">
              <w:rPr>
                <w:b/>
                <w:bCs/>
                <w:noProof/>
                <w:sz w:val="20"/>
                <w:szCs w:val="20"/>
                <w:lang w:val="fr-CA"/>
              </w:rPr>
              <w:t>Activités dans le secteur de l</w:t>
            </w:r>
            <w:r w:rsidR="0028543B">
              <w:rPr>
                <w:b/>
                <w:bCs/>
                <w:noProof/>
                <w:sz w:val="20"/>
                <w:szCs w:val="20"/>
                <w:lang w:val="fr-CA"/>
              </w:rPr>
              <w:t>’</w:t>
            </w:r>
            <w:r w:rsidRPr="003F25F7">
              <w:rPr>
                <w:b/>
                <w:bCs/>
                <w:noProof/>
                <w:sz w:val="20"/>
                <w:szCs w:val="20"/>
                <w:lang w:val="fr-CA"/>
              </w:rPr>
              <w:t>entretien</w:t>
            </w:r>
          </w:p>
        </w:tc>
        <w:tc>
          <w:tcPr>
            <w:tcW w:w="701" w:type="pct"/>
            <w:tcBorders>
              <w:top w:val="single" w:sz="4" w:space="0" w:color="auto"/>
              <w:left w:val="single" w:sz="4" w:space="0" w:color="auto"/>
              <w:bottom w:val="single" w:sz="4" w:space="0" w:color="auto"/>
              <w:right w:val="single" w:sz="4" w:space="0" w:color="auto"/>
            </w:tcBorders>
          </w:tcPr>
          <w:p w14:paraId="0D8EC1C6" w14:textId="77777777" w:rsidR="00A46907" w:rsidRPr="003F25F7" w:rsidRDefault="00A46907">
            <w:pPr>
              <w:keepNext/>
              <w:keepLines/>
              <w:shd w:val="clear" w:color="auto" w:fill="FFFFFF" w:themeFill="background1"/>
              <w:spacing w:before="20" w:after="20"/>
              <w:jc w:val="right"/>
              <w:rPr>
                <w:sz w:val="20"/>
                <w:szCs w:val="20"/>
                <w:lang w:val="fr-CA"/>
              </w:rPr>
            </w:pPr>
          </w:p>
        </w:tc>
        <w:tc>
          <w:tcPr>
            <w:tcW w:w="484" w:type="pct"/>
            <w:tcBorders>
              <w:top w:val="single" w:sz="4" w:space="0" w:color="auto"/>
              <w:left w:val="single" w:sz="4" w:space="0" w:color="auto"/>
              <w:bottom w:val="single" w:sz="4" w:space="0" w:color="auto"/>
              <w:right w:val="single" w:sz="4" w:space="0" w:color="auto"/>
            </w:tcBorders>
          </w:tcPr>
          <w:p w14:paraId="38AC8C37" w14:textId="77777777" w:rsidR="00A46907" w:rsidRPr="003F25F7" w:rsidRDefault="00A46907">
            <w:pPr>
              <w:keepNext/>
              <w:keepLines/>
              <w:shd w:val="clear" w:color="auto" w:fill="FFFFFF" w:themeFill="background1"/>
              <w:spacing w:before="20" w:after="20"/>
              <w:jc w:val="right"/>
              <w:rPr>
                <w:sz w:val="20"/>
                <w:szCs w:val="20"/>
                <w:lang w:val="fr-CA"/>
              </w:rPr>
            </w:pPr>
          </w:p>
        </w:tc>
        <w:tc>
          <w:tcPr>
            <w:tcW w:w="705" w:type="pct"/>
            <w:tcBorders>
              <w:top w:val="single" w:sz="4" w:space="0" w:color="auto"/>
              <w:left w:val="single" w:sz="4" w:space="0" w:color="auto"/>
              <w:bottom w:val="single" w:sz="4" w:space="0" w:color="auto"/>
              <w:right w:val="single" w:sz="4" w:space="0" w:color="auto"/>
            </w:tcBorders>
          </w:tcPr>
          <w:p w14:paraId="4E8BF82A" w14:textId="77777777" w:rsidR="00A46907" w:rsidRPr="003F25F7" w:rsidRDefault="00A46907">
            <w:pPr>
              <w:keepNext/>
              <w:keepLines/>
              <w:shd w:val="clear" w:color="auto" w:fill="FFFFFF" w:themeFill="background1"/>
              <w:spacing w:before="20" w:after="20"/>
              <w:jc w:val="right"/>
              <w:rPr>
                <w:sz w:val="20"/>
                <w:szCs w:val="20"/>
                <w:lang w:val="fr-CA"/>
              </w:rPr>
            </w:pPr>
          </w:p>
        </w:tc>
      </w:tr>
      <w:tr w:rsidR="00245DBC" w:rsidRPr="003F25F7" w14:paraId="746600B6" w14:textId="77777777" w:rsidTr="00245DBC">
        <w:tc>
          <w:tcPr>
            <w:tcW w:w="3110" w:type="pct"/>
            <w:tcBorders>
              <w:top w:val="single" w:sz="4" w:space="0" w:color="auto"/>
              <w:left w:val="single" w:sz="4" w:space="0" w:color="auto"/>
              <w:bottom w:val="single" w:sz="4" w:space="0" w:color="auto"/>
              <w:right w:val="single" w:sz="4" w:space="0" w:color="auto"/>
            </w:tcBorders>
          </w:tcPr>
          <w:p w14:paraId="545B046A" w14:textId="77777777" w:rsidR="00245DBC" w:rsidRPr="003F25F7" w:rsidRDefault="00245DBC" w:rsidP="00245DBC">
            <w:pPr>
              <w:pStyle w:val="ListParagraph"/>
              <w:widowControl w:val="0"/>
              <w:numPr>
                <w:ilvl w:val="1"/>
                <w:numId w:val="25"/>
              </w:numPr>
              <w:shd w:val="clear" w:color="auto" w:fill="FFFFFF" w:themeFill="background1"/>
              <w:spacing w:before="20" w:after="20"/>
              <w:jc w:val="left"/>
              <w:rPr>
                <w:sz w:val="20"/>
                <w:szCs w:val="20"/>
                <w:lang w:val="fr-CA"/>
              </w:rPr>
            </w:pPr>
            <w:r w:rsidRPr="003F25F7">
              <w:rPr>
                <w:sz w:val="20"/>
                <w:szCs w:val="20"/>
                <w:lang w:val="fr-CA"/>
              </w:rPr>
              <w:t>Renforcement des capacités dans le secteur de l</w:t>
            </w:r>
            <w:r w:rsidR="0028543B">
              <w:rPr>
                <w:sz w:val="20"/>
                <w:szCs w:val="20"/>
                <w:lang w:val="fr-CA"/>
              </w:rPr>
              <w:t>’</w:t>
            </w:r>
            <w:r w:rsidRPr="003F25F7">
              <w:rPr>
                <w:sz w:val="20"/>
                <w:szCs w:val="20"/>
                <w:lang w:val="fr-CA"/>
              </w:rPr>
              <w:t>entretien des climatiseurs mobiles</w:t>
            </w:r>
          </w:p>
        </w:tc>
        <w:tc>
          <w:tcPr>
            <w:tcW w:w="701" w:type="pct"/>
            <w:tcBorders>
              <w:top w:val="single" w:sz="4" w:space="0" w:color="auto"/>
              <w:left w:val="single" w:sz="4" w:space="0" w:color="auto"/>
              <w:bottom w:val="single" w:sz="4" w:space="0" w:color="auto"/>
              <w:right w:val="single" w:sz="4" w:space="0" w:color="auto"/>
            </w:tcBorders>
          </w:tcPr>
          <w:p w14:paraId="42C53A76"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3 032 000</w:t>
            </w:r>
          </w:p>
        </w:tc>
        <w:tc>
          <w:tcPr>
            <w:tcW w:w="484" w:type="pct"/>
            <w:tcBorders>
              <w:top w:val="single" w:sz="4" w:space="0" w:color="auto"/>
              <w:left w:val="single" w:sz="4" w:space="0" w:color="auto"/>
              <w:bottom w:val="single" w:sz="4" w:space="0" w:color="auto"/>
              <w:right w:val="single" w:sz="4" w:space="0" w:color="auto"/>
            </w:tcBorders>
          </w:tcPr>
          <w:p w14:paraId="2360A68C"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594,49</w:t>
            </w:r>
          </w:p>
        </w:tc>
        <w:tc>
          <w:tcPr>
            <w:tcW w:w="705" w:type="pct"/>
            <w:tcBorders>
              <w:top w:val="single" w:sz="4" w:space="0" w:color="auto"/>
              <w:left w:val="single" w:sz="4" w:space="0" w:color="auto"/>
              <w:bottom w:val="single" w:sz="4" w:space="0" w:color="auto"/>
              <w:right w:val="single" w:sz="4" w:space="0" w:color="auto"/>
            </w:tcBorders>
          </w:tcPr>
          <w:p w14:paraId="4DE20EFE"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840 608</w:t>
            </w:r>
          </w:p>
        </w:tc>
      </w:tr>
      <w:tr w:rsidR="00245DBC" w:rsidRPr="003F25F7" w14:paraId="42601382" w14:textId="77777777" w:rsidTr="00245DBC">
        <w:tc>
          <w:tcPr>
            <w:tcW w:w="3110" w:type="pct"/>
            <w:tcBorders>
              <w:top w:val="single" w:sz="4" w:space="0" w:color="auto"/>
            </w:tcBorders>
          </w:tcPr>
          <w:p w14:paraId="0836292D" w14:textId="77777777" w:rsidR="00245DBC" w:rsidRPr="003F25F7" w:rsidRDefault="00245DBC" w:rsidP="00245DBC">
            <w:pPr>
              <w:pStyle w:val="ListParagraph"/>
              <w:widowControl w:val="0"/>
              <w:numPr>
                <w:ilvl w:val="1"/>
                <w:numId w:val="25"/>
              </w:numPr>
              <w:shd w:val="clear" w:color="auto" w:fill="FFFFFF" w:themeFill="background1"/>
              <w:spacing w:before="20" w:after="20"/>
              <w:jc w:val="left"/>
              <w:rPr>
                <w:sz w:val="20"/>
                <w:szCs w:val="20"/>
                <w:lang w:val="fr-CA"/>
              </w:rPr>
            </w:pPr>
            <w:r w:rsidRPr="003F25F7">
              <w:rPr>
                <w:sz w:val="20"/>
                <w:szCs w:val="20"/>
                <w:lang w:val="fr-CA"/>
              </w:rPr>
              <w:t>Renforcement des capacités dans l</w:t>
            </w:r>
            <w:r w:rsidR="0028543B">
              <w:rPr>
                <w:sz w:val="20"/>
                <w:szCs w:val="20"/>
                <w:lang w:val="fr-CA"/>
              </w:rPr>
              <w:t>’</w:t>
            </w:r>
            <w:r w:rsidRPr="003F25F7">
              <w:rPr>
                <w:sz w:val="20"/>
                <w:szCs w:val="20"/>
                <w:lang w:val="fr-CA"/>
              </w:rPr>
              <w:t>entretien pour la réfrigération commerciale et domestique</w:t>
            </w:r>
          </w:p>
        </w:tc>
        <w:tc>
          <w:tcPr>
            <w:tcW w:w="701" w:type="pct"/>
            <w:tcBorders>
              <w:bottom w:val="single" w:sz="4" w:space="0" w:color="auto"/>
            </w:tcBorders>
          </w:tcPr>
          <w:p w14:paraId="20D65BEC"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1 233 400</w:t>
            </w:r>
          </w:p>
        </w:tc>
        <w:tc>
          <w:tcPr>
            <w:tcW w:w="484" w:type="pct"/>
          </w:tcPr>
          <w:p w14:paraId="5A912587"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241,89</w:t>
            </w:r>
          </w:p>
        </w:tc>
        <w:tc>
          <w:tcPr>
            <w:tcW w:w="705" w:type="pct"/>
          </w:tcPr>
          <w:p w14:paraId="0D59A01C"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342 038</w:t>
            </w:r>
          </w:p>
        </w:tc>
      </w:tr>
      <w:tr w:rsidR="00245DBC" w:rsidRPr="003F25F7" w14:paraId="7FB12519" w14:textId="77777777" w:rsidTr="00245DBC">
        <w:tc>
          <w:tcPr>
            <w:tcW w:w="3110" w:type="pct"/>
          </w:tcPr>
          <w:p w14:paraId="7AD94B0C" w14:textId="77777777" w:rsidR="00245DBC" w:rsidRPr="003F25F7" w:rsidRDefault="00245DBC" w:rsidP="00245DBC">
            <w:pPr>
              <w:pStyle w:val="ListParagraph"/>
              <w:widowControl w:val="0"/>
              <w:numPr>
                <w:ilvl w:val="1"/>
                <w:numId w:val="25"/>
              </w:numPr>
              <w:shd w:val="clear" w:color="auto" w:fill="FFFFFF" w:themeFill="background1"/>
              <w:spacing w:before="20" w:after="20"/>
              <w:jc w:val="left"/>
              <w:rPr>
                <w:sz w:val="20"/>
                <w:szCs w:val="20"/>
                <w:lang w:val="fr-CA"/>
              </w:rPr>
            </w:pPr>
            <w:r w:rsidRPr="003F25F7">
              <w:rPr>
                <w:sz w:val="20"/>
                <w:szCs w:val="20"/>
                <w:lang w:val="fr-CA"/>
              </w:rPr>
              <w:t xml:space="preserve">Assistance pour un assembleur local dans la réfrigération </w:t>
            </w:r>
            <w:r w:rsidRPr="003F25F7">
              <w:rPr>
                <w:noProof/>
                <w:sz w:val="20"/>
                <w:szCs w:val="20"/>
                <w:lang w:val="fr-CA"/>
              </w:rPr>
              <w:t>domestique (Denpoo Mandiri)</w:t>
            </w:r>
          </w:p>
        </w:tc>
        <w:tc>
          <w:tcPr>
            <w:tcW w:w="701" w:type="pct"/>
          </w:tcPr>
          <w:p w14:paraId="7D210FFB"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10 043</w:t>
            </w:r>
          </w:p>
        </w:tc>
        <w:tc>
          <w:tcPr>
            <w:tcW w:w="484" w:type="pct"/>
          </w:tcPr>
          <w:p w14:paraId="786EFD80"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1,97</w:t>
            </w:r>
          </w:p>
        </w:tc>
        <w:tc>
          <w:tcPr>
            <w:tcW w:w="705" w:type="pct"/>
          </w:tcPr>
          <w:p w14:paraId="5500184D" w14:textId="77777777" w:rsidR="00245DBC" w:rsidRPr="003F25F7" w:rsidRDefault="00245DBC">
            <w:pPr>
              <w:keepNext/>
              <w:keepLines/>
              <w:shd w:val="clear" w:color="auto" w:fill="FFFFFF" w:themeFill="background1"/>
              <w:spacing w:before="20" w:after="20"/>
              <w:jc w:val="right"/>
              <w:rPr>
                <w:sz w:val="20"/>
                <w:szCs w:val="20"/>
                <w:lang w:val="fr-CA"/>
              </w:rPr>
            </w:pPr>
            <w:r w:rsidRPr="003F25F7">
              <w:rPr>
                <w:sz w:val="20"/>
                <w:szCs w:val="20"/>
                <w:lang w:val="fr-CA"/>
              </w:rPr>
              <w:t>2 784</w:t>
            </w:r>
          </w:p>
        </w:tc>
      </w:tr>
      <w:tr w:rsidR="00A46907" w:rsidRPr="003F25F7" w14:paraId="74407D72" w14:textId="77777777" w:rsidTr="00245DBC">
        <w:tc>
          <w:tcPr>
            <w:tcW w:w="3110" w:type="pct"/>
          </w:tcPr>
          <w:p w14:paraId="49E93C33" w14:textId="77777777" w:rsidR="00A46907" w:rsidRPr="003F25F7" w:rsidRDefault="00245DBC">
            <w:pPr>
              <w:widowControl w:val="0"/>
              <w:shd w:val="clear" w:color="auto" w:fill="FFFFFF" w:themeFill="background1"/>
              <w:spacing w:before="20" w:after="20"/>
              <w:ind w:left="62"/>
              <w:jc w:val="left"/>
              <w:rPr>
                <w:sz w:val="20"/>
                <w:szCs w:val="20"/>
                <w:lang w:val="fr-CA"/>
              </w:rPr>
            </w:pPr>
            <w:r w:rsidRPr="003F25F7">
              <w:rPr>
                <w:b/>
                <w:bCs/>
                <w:noProof/>
                <w:sz w:val="20"/>
                <w:szCs w:val="20"/>
                <w:lang w:val="fr-CA"/>
              </w:rPr>
              <w:lastRenderedPageBreak/>
              <w:t>Sous</w:t>
            </w:r>
            <w:r w:rsidR="003F25F7" w:rsidRPr="003F25F7">
              <w:rPr>
                <w:b/>
                <w:bCs/>
                <w:noProof/>
                <w:sz w:val="20"/>
                <w:szCs w:val="20"/>
                <w:lang w:val="fr-CA"/>
              </w:rPr>
              <w:noBreakHyphen/>
            </w:r>
            <w:r w:rsidRPr="003F25F7">
              <w:rPr>
                <w:b/>
                <w:bCs/>
                <w:noProof/>
                <w:sz w:val="20"/>
                <w:szCs w:val="20"/>
                <w:lang w:val="fr-CA"/>
              </w:rPr>
              <w:t>total</w:t>
            </w:r>
            <w:r w:rsidRPr="003F25F7">
              <w:rPr>
                <w:b/>
                <w:bCs/>
                <w:sz w:val="20"/>
                <w:szCs w:val="20"/>
                <w:lang w:val="fr-CA"/>
              </w:rPr>
              <w:t xml:space="preserve"> pour les activités dans le secteur de l</w:t>
            </w:r>
            <w:r w:rsidR="0028543B">
              <w:rPr>
                <w:b/>
                <w:bCs/>
                <w:sz w:val="20"/>
                <w:szCs w:val="20"/>
                <w:lang w:val="fr-CA"/>
              </w:rPr>
              <w:t>’</w:t>
            </w:r>
            <w:r w:rsidRPr="003F25F7">
              <w:rPr>
                <w:b/>
                <w:bCs/>
                <w:sz w:val="20"/>
                <w:szCs w:val="20"/>
                <w:lang w:val="fr-CA"/>
              </w:rPr>
              <w:t>entretien</w:t>
            </w:r>
          </w:p>
        </w:tc>
        <w:tc>
          <w:tcPr>
            <w:tcW w:w="701" w:type="pct"/>
            <w:tcBorders>
              <w:bottom w:val="single" w:sz="4" w:space="0" w:color="auto"/>
            </w:tcBorders>
            <w:shd w:val="clear" w:color="auto" w:fill="auto"/>
          </w:tcPr>
          <w:p w14:paraId="13B73DC8" w14:textId="77777777" w:rsidR="00A46907" w:rsidRPr="003F25F7" w:rsidRDefault="00A46907">
            <w:pPr>
              <w:jc w:val="right"/>
              <w:rPr>
                <w:b/>
                <w:bCs/>
                <w:sz w:val="20"/>
                <w:szCs w:val="20"/>
                <w:lang w:val="fr-CA"/>
              </w:rPr>
            </w:pPr>
            <w:r w:rsidRPr="003F25F7">
              <w:rPr>
                <w:b/>
                <w:sz w:val="20"/>
                <w:szCs w:val="20"/>
                <w:lang w:val="fr-CA"/>
              </w:rPr>
              <w:t>4</w:t>
            </w:r>
            <w:r w:rsidR="00245DBC" w:rsidRPr="003F25F7">
              <w:rPr>
                <w:b/>
                <w:sz w:val="20"/>
                <w:szCs w:val="20"/>
                <w:lang w:val="fr-CA"/>
              </w:rPr>
              <w:t> </w:t>
            </w:r>
            <w:r w:rsidRPr="003F25F7">
              <w:rPr>
                <w:b/>
                <w:sz w:val="20"/>
                <w:szCs w:val="20"/>
                <w:lang w:val="fr-CA"/>
              </w:rPr>
              <w:t>275</w:t>
            </w:r>
            <w:r w:rsidR="00245DBC" w:rsidRPr="003F25F7">
              <w:rPr>
                <w:b/>
                <w:sz w:val="20"/>
                <w:szCs w:val="20"/>
                <w:lang w:val="fr-CA"/>
              </w:rPr>
              <w:t> </w:t>
            </w:r>
            <w:r w:rsidR="00083CC4" w:rsidRPr="003F25F7">
              <w:rPr>
                <w:b/>
                <w:sz w:val="20"/>
                <w:szCs w:val="20"/>
                <w:lang w:val="fr-CA"/>
              </w:rPr>
              <w:t>443</w:t>
            </w:r>
          </w:p>
        </w:tc>
        <w:tc>
          <w:tcPr>
            <w:tcW w:w="484" w:type="pct"/>
          </w:tcPr>
          <w:p w14:paraId="77C9DF8B" w14:textId="77777777" w:rsidR="00A46907" w:rsidRPr="003F25F7" w:rsidRDefault="00A46907">
            <w:pPr>
              <w:keepNext/>
              <w:keepLines/>
              <w:shd w:val="clear" w:color="auto" w:fill="FFFFFF" w:themeFill="background1"/>
              <w:spacing w:before="20" w:after="20"/>
              <w:jc w:val="right"/>
              <w:rPr>
                <w:b/>
                <w:bCs/>
                <w:sz w:val="20"/>
                <w:szCs w:val="20"/>
                <w:lang w:val="fr-CA"/>
              </w:rPr>
            </w:pPr>
            <w:r w:rsidRPr="003F25F7">
              <w:rPr>
                <w:b/>
                <w:bCs/>
                <w:sz w:val="20"/>
                <w:szCs w:val="20"/>
                <w:lang w:val="fr-CA"/>
              </w:rPr>
              <w:t>838</w:t>
            </w:r>
            <w:r w:rsidR="00245DBC" w:rsidRPr="003F25F7">
              <w:rPr>
                <w:b/>
                <w:bCs/>
                <w:sz w:val="20"/>
                <w:szCs w:val="20"/>
                <w:lang w:val="fr-CA"/>
              </w:rPr>
              <w:t>,</w:t>
            </w:r>
            <w:r w:rsidRPr="003F25F7">
              <w:rPr>
                <w:b/>
                <w:bCs/>
                <w:sz w:val="20"/>
                <w:szCs w:val="20"/>
                <w:lang w:val="fr-CA"/>
              </w:rPr>
              <w:t>35</w:t>
            </w:r>
          </w:p>
        </w:tc>
        <w:tc>
          <w:tcPr>
            <w:tcW w:w="705" w:type="pct"/>
          </w:tcPr>
          <w:p w14:paraId="1691D90D" w14:textId="77777777" w:rsidR="00A46907" w:rsidRPr="003F25F7" w:rsidRDefault="00A46907">
            <w:pPr>
              <w:keepNext/>
              <w:keepLines/>
              <w:shd w:val="clear" w:color="auto" w:fill="FFFFFF" w:themeFill="background1"/>
              <w:spacing w:before="20" w:after="20"/>
              <w:jc w:val="right"/>
              <w:rPr>
                <w:b/>
                <w:sz w:val="20"/>
                <w:szCs w:val="20"/>
                <w:lang w:val="fr-CA"/>
              </w:rPr>
            </w:pPr>
            <w:r w:rsidRPr="003F25F7">
              <w:rPr>
                <w:b/>
                <w:bCs/>
                <w:sz w:val="20"/>
                <w:szCs w:val="20"/>
                <w:lang w:val="fr-CA"/>
              </w:rPr>
              <w:t>1</w:t>
            </w:r>
            <w:r w:rsidR="00245DBC" w:rsidRPr="003F25F7">
              <w:rPr>
                <w:b/>
                <w:bCs/>
                <w:sz w:val="20"/>
                <w:szCs w:val="20"/>
                <w:lang w:val="fr-CA"/>
              </w:rPr>
              <w:t> </w:t>
            </w:r>
            <w:r w:rsidRPr="003F25F7">
              <w:rPr>
                <w:b/>
                <w:bCs/>
                <w:sz w:val="20"/>
                <w:szCs w:val="20"/>
                <w:lang w:val="fr-CA"/>
              </w:rPr>
              <w:t>185</w:t>
            </w:r>
            <w:r w:rsidR="00245DBC" w:rsidRPr="003F25F7">
              <w:rPr>
                <w:b/>
                <w:bCs/>
                <w:sz w:val="20"/>
                <w:szCs w:val="20"/>
                <w:lang w:val="fr-CA"/>
              </w:rPr>
              <w:t> </w:t>
            </w:r>
            <w:r w:rsidRPr="003F25F7">
              <w:rPr>
                <w:b/>
                <w:bCs/>
                <w:sz w:val="20"/>
                <w:szCs w:val="20"/>
                <w:lang w:val="fr-CA"/>
              </w:rPr>
              <w:t>430</w:t>
            </w:r>
          </w:p>
        </w:tc>
      </w:tr>
      <w:tr w:rsidR="0021591A" w:rsidRPr="003F25F7" w14:paraId="0943A568" w14:textId="77777777" w:rsidTr="00245DBC">
        <w:tc>
          <w:tcPr>
            <w:tcW w:w="3811" w:type="pct"/>
            <w:gridSpan w:val="2"/>
            <w:tcBorders>
              <w:top w:val="single" w:sz="4" w:space="0" w:color="auto"/>
              <w:left w:val="single" w:sz="4" w:space="0" w:color="auto"/>
              <w:bottom w:val="single" w:sz="4" w:space="0" w:color="auto"/>
              <w:right w:val="nil"/>
            </w:tcBorders>
          </w:tcPr>
          <w:p w14:paraId="69196151" w14:textId="77777777" w:rsidR="00E1280E" w:rsidRPr="003F25F7" w:rsidRDefault="00245DBC" w:rsidP="002A7691">
            <w:pPr>
              <w:pStyle w:val="ListParagraph"/>
              <w:keepNext/>
              <w:keepLines/>
              <w:numPr>
                <w:ilvl w:val="0"/>
                <w:numId w:val="25"/>
              </w:numPr>
              <w:shd w:val="clear" w:color="auto" w:fill="FFFFFF" w:themeFill="background1"/>
              <w:spacing w:before="20" w:after="20"/>
              <w:jc w:val="left"/>
              <w:rPr>
                <w:sz w:val="20"/>
                <w:szCs w:val="20"/>
                <w:lang w:val="fr-CA"/>
              </w:rPr>
            </w:pPr>
            <w:r w:rsidRPr="003F25F7">
              <w:rPr>
                <w:b/>
                <w:bCs/>
                <w:sz w:val="20"/>
                <w:szCs w:val="20"/>
                <w:lang w:val="fr-CA"/>
              </w:rPr>
              <w:t>Assistance technique</w:t>
            </w:r>
          </w:p>
        </w:tc>
        <w:tc>
          <w:tcPr>
            <w:tcW w:w="484" w:type="pct"/>
            <w:tcBorders>
              <w:top w:val="single" w:sz="4" w:space="0" w:color="auto"/>
              <w:left w:val="nil"/>
              <w:bottom w:val="single" w:sz="4" w:space="0" w:color="auto"/>
              <w:right w:val="nil"/>
            </w:tcBorders>
          </w:tcPr>
          <w:p w14:paraId="0DB757A4" w14:textId="77777777" w:rsidR="00A97772" w:rsidRPr="003F25F7" w:rsidRDefault="00A97772" w:rsidP="000D3A46">
            <w:pPr>
              <w:keepNext/>
              <w:keepLines/>
              <w:shd w:val="clear" w:color="auto" w:fill="FFFFFF" w:themeFill="background1"/>
              <w:spacing w:before="20" w:after="20"/>
              <w:jc w:val="right"/>
              <w:rPr>
                <w:sz w:val="20"/>
                <w:szCs w:val="20"/>
                <w:lang w:val="fr-CA"/>
              </w:rPr>
            </w:pPr>
          </w:p>
        </w:tc>
        <w:tc>
          <w:tcPr>
            <w:tcW w:w="705" w:type="pct"/>
            <w:tcBorders>
              <w:top w:val="single" w:sz="4" w:space="0" w:color="auto"/>
              <w:left w:val="nil"/>
              <w:bottom w:val="single" w:sz="4" w:space="0" w:color="auto"/>
              <w:right w:val="single" w:sz="4" w:space="0" w:color="auto"/>
            </w:tcBorders>
          </w:tcPr>
          <w:p w14:paraId="4DA9E1AE" w14:textId="77777777" w:rsidR="00E1280E" w:rsidRPr="003F25F7" w:rsidRDefault="00E1280E" w:rsidP="000D3A46">
            <w:pPr>
              <w:keepNext/>
              <w:keepLines/>
              <w:shd w:val="clear" w:color="auto" w:fill="FFFFFF" w:themeFill="background1"/>
              <w:spacing w:before="20" w:after="20"/>
              <w:jc w:val="right"/>
              <w:rPr>
                <w:sz w:val="20"/>
                <w:szCs w:val="20"/>
                <w:lang w:val="fr-CA"/>
              </w:rPr>
            </w:pPr>
          </w:p>
        </w:tc>
      </w:tr>
      <w:tr w:rsidR="00245DBC" w:rsidRPr="003F25F7" w14:paraId="7E691301" w14:textId="77777777" w:rsidTr="00245DBC">
        <w:tc>
          <w:tcPr>
            <w:tcW w:w="3110" w:type="pct"/>
            <w:tcBorders>
              <w:top w:val="single" w:sz="4" w:space="0" w:color="auto"/>
              <w:left w:val="single" w:sz="4" w:space="0" w:color="auto"/>
              <w:bottom w:val="single" w:sz="4" w:space="0" w:color="auto"/>
              <w:right w:val="single" w:sz="4" w:space="0" w:color="auto"/>
            </w:tcBorders>
          </w:tcPr>
          <w:p w14:paraId="032D4E6B" w14:textId="77777777" w:rsidR="00245DBC" w:rsidRPr="003F25F7" w:rsidRDefault="00245DBC" w:rsidP="00245DBC">
            <w:pPr>
              <w:pStyle w:val="ListParagraph"/>
              <w:widowControl w:val="0"/>
              <w:numPr>
                <w:ilvl w:val="1"/>
                <w:numId w:val="25"/>
              </w:numPr>
              <w:shd w:val="clear" w:color="auto" w:fill="FFFFFF" w:themeFill="background1"/>
              <w:spacing w:before="20" w:after="20"/>
              <w:jc w:val="left"/>
              <w:rPr>
                <w:sz w:val="20"/>
                <w:szCs w:val="20"/>
                <w:lang w:val="fr-CA"/>
              </w:rPr>
            </w:pPr>
            <w:r w:rsidRPr="003F25F7">
              <w:rPr>
                <w:sz w:val="20"/>
                <w:szCs w:val="20"/>
                <w:lang w:val="fr-CA"/>
              </w:rPr>
              <w:t>Conduite d</w:t>
            </w:r>
            <w:r w:rsidR="0028543B">
              <w:rPr>
                <w:sz w:val="20"/>
                <w:szCs w:val="20"/>
                <w:lang w:val="fr-CA"/>
              </w:rPr>
              <w:t>’</w:t>
            </w:r>
            <w:r w:rsidRPr="003F25F7">
              <w:rPr>
                <w:sz w:val="20"/>
                <w:szCs w:val="20"/>
                <w:lang w:val="fr-CA"/>
              </w:rPr>
              <w:t>au moins 2 études d</w:t>
            </w:r>
            <w:r w:rsidR="0028543B">
              <w:rPr>
                <w:sz w:val="20"/>
                <w:szCs w:val="20"/>
                <w:lang w:val="fr-CA"/>
              </w:rPr>
              <w:t>’</w:t>
            </w:r>
            <w:r w:rsidRPr="003F25F7">
              <w:rPr>
                <w:sz w:val="20"/>
                <w:szCs w:val="20"/>
                <w:lang w:val="fr-CA"/>
              </w:rPr>
              <w:t>évaluation de l</w:t>
            </w:r>
            <w:r w:rsidR="0028543B">
              <w:rPr>
                <w:sz w:val="20"/>
                <w:szCs w:val="20"/>
                <w:lang w:val="fr-CA"/>
              </w:rPr>
              <w:t>’</w:t>
            </w:r>
            <w:r w:rsidRPr="003F25F7">
              <w:rPr>
                <w:sz w:val="20"/>
                <w:szCs w:val="20"/>
                <w:lang w:val="fr-CA"/>
              </w:rPr>
              <w:t>impact des interdictions prévues de l</w:t>
            </w:r>
            <w:r w:rsidR="0028543B">
              <w:rPr>
                <w:sz w:val="20"/>
                <w:szCs w:val="20"/>
                <w:lang w:val="fr-CA"/>
              </w:rPr>
              <w:t>’</w:t>
            </w:r>
            <w:r w:rsidRPr="003F25F7">
              <w:rPr>
                <w:sz w:val="20"/>
                <w:szCs w:val="20"/>
                <w:lang w:val="fr-CA"/>
              </w:rPr>
              <w:t>utilisation/des importations du HFC dans le secteur de la fabrication (d</w:t>
            </w:r>
            <w:r w:rsidR="0028543B">
              <w:rPr>
                <w:sz w:val="20"/>
                <w:szCs w:val="20"/>
                <w:lang w:val="fr-CA"/>
              </w:rPr>
              <w:t>’</w:t>
            </w:r>
            <w:r w:rsidRPr="003F25F7">
              <w:rPr>
                <w:sz w:val="20"/>
                <w:szCs w:val="20"/>
                <w:lang w:val="fr-CA"/>
              </w:rPr>
              <w:t>ici à janvier 2029)</w:t>
            </w:r>
          </w:p>
        </w:tc>
        <w:tc>
          <w:tcPr>
            <w:tcW w:w="701" w:type="pct"/>
            <w:tcBorders>
              <w:top w:val="single" w:sz="4" w:space="0" w:color="auto"/>
              <w:left w:val="single" w:sz="4" w:space="0" w:color="auto"/>
              <w:bottom w:val="single" w:sz="4" w:space="0" w:color="auto"/>
              <w:right w:val="single" w:sz="4" w:space="0" w:color="auto"/>
            </w:tcBorders>
          </w:tcPr>
          <w:p w14:paraId="7C2604DB" w14:textId="77777777" w:rsidR="00245DBC" w:rsidRPr="003F25F7" w:rsidRDefault="00245DBC" w:rsidP="000D3A46">
            <w:pPr>
              <w:keepNext/>
              <w:keepLines/>
              <w:shd w:val="clear" w:color="auto" w:fill="FFFFFF" w:themeFill="background1"/>
              <w:spacing w:before="20" w:after="20"/>
              <w:jc w:val="right"/>
              <w:rPr>
                <w:sz w:val="20"/>
                <w:szCs w:val="20"/>
                <w:lang w:val="fr-CA"/>
              </w:rPr>
            </w:pPr>
            <w:r w:rsidRPr="003F25F7">
              <w:rPr>
                <w:sz w:val="20"/>
                <w:szCs w:val="20"/>
                <w:lang w:val="fr-CA"/>
              </w:rPr>
              <w:t>100 000</w:t>
            </w:r>
          </w:p>
        </w:tc>
        <w:tc>
          <w:tcPr>
            <w:tcW w:w="484" w:type="pct"/>
            <w:tcBorders>
              <w:top w:val="single" w:sz="4" w:space="0" w:color="auto"/>
              <w:left w:val="single" w:sz="4" w:space="0" w:color="auto"/>
              <w:bottom w:val="single" w:sz="4" w:space="0" w:color="auto"/>
              <w:right w:val="single" w:sz="4" w:space="0" w:color="auto"/>
            </w:tcBorders>
          </w:tcPr>
          <w:p w14:paraId="59954949" w14:textId="77777777" w:rsidR="00245DBC" w:rsidRPr="003F25F7" w:rsidRDefault="00245DBC" w:rsidP="000D3A46">
            <w:pPr>
              <w:keepNext/>
              <w:keepLines/>
              <w:shd w:val="clear" w:color="auto" w:fill="FFFFFF" w:themeFill="background1"/>
              <w:spacing w:before="20" w:after="20"/>
              <w:jc w:val="right"/>
              <w:rPr>
                <w:sz w:val="20"/>
                <w:szCs w:val="20"/>
                <w:lang w:val="fr-CA"/>
              </w:rPr>
            </w:pPr>
            <w:r w:rsidRPr="003F25F7">
              <w:rPr>
                <w:sz w:val="20"/>
                <w:szCs w:val="20"/>
                <w:lang w:val="fr-CA"/>
              </w:rPr>
              <w:t>19,61</w:t>
            </w:r>
          </w:p>
        </w:tc>
        <w:tc>
          <w:tcPr>
            <w:tcW w:w="705" w:type="pct"/>
            <w:tcBorders>
              <w:top w:val="single" w:sz="4" w:space="0" w:color="auto"/>
              <w:left w:val="single" w:sz="4" w:space="0" w:color="auto"/>
              <w:bottom w:val="single" w:sz="4" w:space="0" w:color="auto"/>
              <w:right w:val="single" w:sz="4" w:space="0" w:color="auto"/>
            </w:tcBorders>
          </w:tcPr>
          <w:p w14:paraId="4F294C83" w14:textId="77777777" w:rsidR="00245DBC" w:rsidRPr="003F25F7" w:rsidRDefault="00245DBC" w:rsidP="000D3A46">
            <w:pPr>
              <w:keepNext/>
              <w:keepLines/>
              <w:shd w:val="clear" w:color="auto" w:fill="FFFFFF" w:themeFill="background1"/>
              <w:spacing w:before="20" w:after="20"/>
              <w:jc w:val="right"/>
              <w:rPr>
                <w:sz w:val="20"/>
                <w:szCs w:val="20"/>
                <w:lang w:val="fr-CA"/>
              </w:rPr>
            </w:pPr>
            <w:r w:rsidRPr="003F25F7">
              <w:rPr>
                <w:sz w:val="20"/>
                <w:szCs w:val="20"/>
                <w:lang w:val="fr-CA"/>
              </w:rPr>
              <w:t>29 80</w:t>
            </w:r>
          </w:p>
        </w:tc>
      </w:tr>
      <w:tr w:rsidR="00245DBC" w:rsidRPr="003F25F7" w14:paraId="405A5290" w14:textId="77777777" w:rsidTr="00245DBC">
        <w:tc>
          <w:tcPr>
            <w:tcW w:w="3110" w:type="pct"/>
            <w:tcBorders>
              <w:top w:val="single" w:sz="4" w:space="0" w:color="auto"/>
              <w:left w:val="single" w:sz="4" w:space="0" w:color="auto"/>
              <w:bottom w:val="single" w:sz="4" w:space="0" w:color="auto"/>
              <w:right w:val="single" w:sz="4" w:space="0" w:color="auto"/>
            </w:tcBorders>
          </w:tcPr>
          <w:p w14:paraId="200B1044" w14:textId="77777777" w:rsidR="00245DBC" w:rsidRPr="003F25F7" w:rsidRDefault="00245DBC" w:rsidP="00245DBC">
            <w:pPr>
              <w:pStyle w:val="ListParagraph"/>
              <w:widowControl w:val="0"/>
              <w:numPr>
                <w:ilvl w:val="1"/>
                <w:numId w:val="25"/>
              </w:numPr>
              <w:shd w:val="clear" w:color="auto" w:fill="FFFFFF" w:themeFill="background1"/>
              <w:spacing w:before="20" w:after="20"/>
              <w:jc w:val="left"/>
              <w:rPr>
                <w:sz w:val="20"/>
                <w:szCs w:val="20"/>
                <w:lang w:val="fr-CA"/>
              </w:rPr>
            </w:pPr>
            <w:r w:rsidRPr="003F25F7">
              <w:rPr>
                <w:sz w:val="20"/>
                <w:szCs w:val="20"/>
                <w:lang w:val="fr-CA"/>
              </w:rPr>
              <w:t>Préparation d</w:t>
            </w:r>
            <w:r w:rsidR="0028543B">
              <w:rPr>
                <w:sz w:val="20"/>
                <w:szCs w:val="20"/>
                <w:lang w:val="fr-CA"/>
              </w:rPr>
              <w:t>’</w:t>
            </w:r>
            <w:r w:rsidRPr="003F25F7">
              <w:rPr>
                <w:sz w:val="20"/>
                <w:szCs w:val="20"/>
                <w:lang w:val="fr-CA"/>
              </w:rPr>
              <w:t>études (4) et de directives (1) relatives aux HFC pour différents secteurs</w:t>
            </w:r>
          </w:p>
        </w:tc>
        <w:tc>
          <w:tcPr>
            <w:tcW w:w="701" w:type="pct"/>
            <w:tcBorders>
              <w:top w:val="single" w:sz="4" w:space="0" w:color="auto"/>
              <w:left w:val="single" w:sz="4" w:space="0" w:color="auto"/>
              <w:bottom w:val="single" w:sz="4" w:space="0" w:color="auto"/>
              <w:right w:val="single" w:sz="4" w:space="0" w:color="auto"/>
            </w:tcBorders>
          </w:tcPr>
          <w:p w14:paraId="637BC0C4" w14:textId="77777777" w:rsidR="00245DBC" w:rsidRPr="003F25F7" w:rsidRDefault="00245DBC" w:rsidP="000D3A46">
            <w:pPr>
              <w:keepNext/>
              <w:keepLines/>
              <w:shd w:val="clear" w:color="auto" w:fill="FFFFFF" w:themeFill="background1"/>
              <w:spacing w:before="20" w:after="20"/>
              <w:jc w:val="right"/>
              <w:rPr>
                <w:sz w:val="20"/>
                <w:szCs w:val="20"/>
                <w:lang w:val="fr-CA"/>
              </w:rPr>
            </w:pPr>
            <w:r w:rsidRPr="003F25F7">
              <w:rPr>
                <w:sz w:val="20"/>
                <w:szCs w:val="20"/>
                <w:lang w:val="fr-CA"/>
              </w:rPr>
              <w:t>490 000</w:t>
            </w:r>
          </w:p>
        </w:tc>
        <w:tc>
          <w:tcPr>
            <w:tcW w:w="484" w:type="pct"/>
            <w:tcBorders>
              <w:top w:val="single" w:sz="4" w:space="0" w:color="auto"/>
              <w:left w:val="single" w:sz="4" w:space="0" w:color="auto"/>
              <w:bottom w:val="single" w:sz="4" w:space="0" w:color="auto"/>
              <w:right w:val="single" w:sz="4" w:space="0" w:color="auto"/>
            </w:tcBorders>
          </w:tcPr>
          <w:p w14:paraId="1D9F04A9" w14:textId="77777777" w:rsidR="00245DBC" w:rsidRPr="003F25F7" w:rsidRDefault="00245DBC" w:rsidP="000D3A46">
            <w:pPr>
              <w:keepNext/>
              <w:keepLines/>
              <w:shd w:val="clear" w:color="auto" w:fill="FFFFFF" w:themeFill="background1"/>
              <w:spacing w:before="20" w:after="20"/>
              <w:jc w:val="right"/>
              <w:rPr>
                <w:sz w:val="20"/>
                <w:szCs w:val="20"/>
                <w:lang w:val="fr-CA"/>
              </w:rPr>
            </w:pPr>
            <w:r w:rsidRPr="003F25F7">
              <w:rPr>
                <w:sz w:val="20"/>
                <w:szCs w:val="20"/>
                <w:lang w:val="fr-CA"/>
              </w:rPr>
              <w:t>96,08</w:t>
            </w:r>
          </w:p>
        </w:tc>
        <w:tc>
          <w:tcPr>
            <w:tcW w:w="705" w:type="pct"/>
            <w:tcBorders>
              <w:top w:val="single" w:sz="4" w:space="0" w:color="auto"/>
              <w:left w:val="single" w:sz="4" w:space="0" w:color="auto"/>
              <w:bottom w:val="single" w:sz="4" w:space="0" w:color="auto"/>
              <w:right w:val="single" w:sz="4" w:space="0" w:color="auto"/>
            </w:tcBorders>
          </w:tcPr>
          <w:p w14:paraId="7882789F" w14:textId="77777777" w:rsidR="00245DBC" w:rsidRPr="003F25F7" w:rsidRDefault="00245DBC" w:rsidP="000D3A46">
            <w:pPr>
              <w:keepNext/>
              <w:keepLines/>
              <w:shd w:val="clear" w:color="auto" w:fill="FFFFFF" w:themeFill="background1"/>
              <w:spacing w:before="20" w:after="20"/>
              <w:jc w:val="right"/>
              <w:rPr>
                <w:sz w:val="20"/>
                <w:szCs w:val="20"/>
                <w:lang w:val="fr-CA"/>
              </w:rPr>
            </w:pPr>
            <w:r w:rsidRPr="003F25F7">
              <w:rPr>
                <w:sz w:val="20"/>
                <w:szCs w:val="20"/>
                <w:lang w:val="fr-CA"/>
              </w:rPr>
              <w:t>146 053</w:t>
            </w:r>
          </w:p>
        </w:tc>
      </w:tr>
      <w:tr w:rsidR="00245DBC" w:rsidRPr="003F25F7" w14:paraId="11D59357" w14:textId="77777777" w:rsidTr="00245DBC">
        <w:tc>
          <w:tcPr>
            <w:tcW w:w="3110" w:type="pct"/>
            <w:tcBorders>
              <w:top w:val="single" w:sz="4" w:space="0" w:color="auto"/>
              <w:left w:val="single" w:sz="4" w:space="0" w:color="auto"/>
              <w:bottom w:val="single" w:sz="4" w:space="0" w:color="auto"/>
              <w:right w:val="single" w:sz="4" w:space="0" w:color="auto"/>
            </w:tcBorders>
          </w:tcPr>
          <w:p w14:paraId="641E403E" w14:textId="77777777" w:rsidR="00245DBC" w:rsidRPr="003F25F7" w:rsidRDefault="00245DBC" w:rsidP="00245DBC">
            <w:pPr>
              <w:pStyle w:val="ListParagraph"/>
              <w:widowControl w:val="0"/>
              <w:numPr>
                <w:ilvl w:val="1"/>
                <w:numId w:val="25"/>
              </w:numPr>
              <w:shd w:val="clear" w:color="auto" w:fill="FFFFFF" w:themeFill="background1"/>
              <w:spacing w:before="20" w:after="20"/>
              <w:ind w:left="414" w:hanging="357"/>
              <w:jc w:val="left"/>
              <w:rPr>
                <w:sz w:val="20"/>
                <w:szCs w:val="20"/>
                <w:lang w:val="fr-CA"/>
              </w:rPr>
            </w:pPr>
            <w:r w:rsidRPr="003F25F7">
              <w:rPr>
                <w:sz w:val="20"/>
                <w:szCs w:val="20"/>
                <w:lang w:val="fr-CA"/>
              </w:rPr>
              <w:t>Consultations, voyages d</w:t>
            </w:r>
            <w:r w:rsidR="0028543B">
              <w:rPr>
                <w:sz w:val="20"/>
                <w:szCs w:val="20"/>
                <w:lang w:val="fr-CA"/>
              </w:rPr>
              <w:t>’</w:t>
            </w:r>
            <w:r w:rsidRPr="003F25F7">
              <w:rPr>
                <w:sz w:val="20"/>
                <w:szCs w:val="20"/>
                <w:lang w:val="fr-CA"/>
              </w:rPr>
              <w:t xml:space="preserve">étude et ateliers de formation sur la gestion et les solutions de remplacement des HFC dans les secteurs de la climatisation mobile, la climatisation des transports et la réfrigération commerciale </w:t>
            </w:r>
          </w:p>
        </w:tc>
        <w:tc>
          <w:tcPr>
            <w:tcW w:w="701" w:type="pct"/>
            <w:tcBorders>
              <w:top w:val="single" w:sz="4" w:space="0" w:color="auto"/>
              <w:left w:val="single" w:sz="4" w:space="0" w:color="auto"/>
              <w:bottom w:val="single" w:sz="4" w:space="0" w:color="auto"/>
              <w:right w:val="single" w:sz="4" w:space="0" w:color="auto"/>
            </w:tcBorders>
          </w:tcPr>
          <w:p w14:paraId="779373DF" w14:textId="77777777" w:rsidR="00245DBC" w:rsidRPr="003F25F7" w:rsidRDefault="00245DBC" w:rsidP="000D3A46">
            <w:pPr>
              <w:keepNext/>
              <w:keepLines/>
              <w:shd w:val="clear" w:color="auto" w:fill="FFFFFF" w:themeFill="background1"/>
              <w:spacing w:before="20" w:after="20"/>
              <w:jc w:val="right"/>
              <w:rPr>
                <w:sz w:val="20"/>
                <w:szCs w:val="20"/>
                <w:lang w:val="fr-CA"/>
              </w:rPr>
            </w:pPr>
            <w:r w:rsidRPr="003F25F7">
              <w:rPr>
                <w:sz w:val="20"/>
                <w:szCs w:val="20"/>
                <w:lang w:val="fr-CA"/>
              </w:rPr>
              <w:t>168 500</w:t>
            </w:r>
          </w:p>
        </w:tc>
        <w:tc>
          <w:tcPr>
            <w:tcW w:w="484" w:type="pct"/>
            <w:tcBorders>
              <w:top w:val="single" w:sz="4" w:space="0" w:color="auto"/>
              <w:left w:val="single" w:sz="4" w:space="0" w:color="auto"/>
              <w:bottom w:val="single" w:sz="4" w:space="0" w:color="auto"/>
              <w:right w:val="single" w:sz="4" w:space="0" w:color="auto"/>
            </w:tcBorders>
          </w:tcPr>
          <w:p w14:paraId="6ED11AAF" w14:textId="77777777" w:rsidR="00245DBC" w:rsidRPr="003F25F7" w:rsidRDefault="00245DBC" w:rsidP="000D3A46">
            <w:pPr>
              <w:keepNext/>
              <w:keepLines/>
              <w:shd w:val="clear" w:color="auto" w:fill="FFFFFF" w:themeFill="background1"/>
              <w:spacing w:before="20" w:after="20"/>
              <w:jc w:val="right"/>
              <w:rPr>
                <w:sz w:val="20"/>
                <w:szCs w:val="20"/>
                <w:lang w:val="fr-CA"/>
              </w:rPr>
            </w:pPr>
            <w:r w:rsidRPr="003F25F7">
              <w:rPr>
                <w:sz w:val="20"/>
                <w:szCs w:val="20"/>
                <w:lang w:val="fr-CA"/>
              </w:rPr>
              <w:t>33,04</w:t>
            </w:r>
          </w:p>
        </w:tc>
        <w:tc>
          <w:tcPr>
            <w:tcW w:w="705" w:type="pct"/>
            <w:tcBorders>
              <w:top w:val="single" w:sz="4" w:space="0" w:color="auto"/>
              <w:left w:val="single" w:sz="4" w:space="0" w:color="auto"/>
              <w:bottom w:val="single" w:sz="4" w:space="0" w:color="auto"/>
              <w:right w:val="single" w:sz="4" w:space="0" w:color="auto"/>
            </w:tcBorders>
          </w:tcPr>
          <w:p w14:paraId="66F9A255" w14:textId="77777777" w:rsidR="00245DBC" w:rsidRPr="003F25F7" w:rsidRDefault="00245DBC" w:rsidP="000D3A46">
            <w:pPr>
              <w:keepNext/>
              <w:keepLines/>
              <w:shd w:val="clear" w:color="auto" w:fill="FFFFFF" w:themeFill="background1"/>
              <w:spacing w:before="20" w:after="20"/>
              <w:jc w:val="right"/>
              <w:rPr>
                <w:sz w:val="20"/>
                <w:szCs w:val="20"/>
                <w:lang w:val="fr-CA"/>
              </w:rPr>
            </w:pPr>
            <w:r w:rsidRPr="003F25F7">
              <w:rPr>
                <w:sz w:val="20"/>
                <w:szCs w:val="20"/>
                <w:lang w:val="fr-CA"/>
              </w:rPr>
              <w:t>50 224</w:t>
            </w:r>
          </w:p>
        </w:tc>
      </w:tr>
      <w:tr w:rsidR="00081A78" w:rsidRPr="003F25F7" w14:paraId="1C592E34" w14:textId="77777777" w:rsidTr="00245DBC">
        <w:tc>
          <w:tcPr>
            <w:tcW w:w="3110" w:type="pct"/>
            <w:tcBorders>
              <w:top w:val="single" w:sz="4" w:space="0" w:color="auto"/>
              <w:left w:val="single" w:sz="4" w:space="0" w:color="auto"/>
              <w:bottom w:val="single" w:sz="4" w:space="0" w:color="auto"/>
              <w:right w:val="single" w:sz="4" w:space="0" w:color="auto"/>
            </w:tcBorders>
          </w:tcPr>
          <w:p w14:paraId="498218C4" w14:textId="77777777" w:rsidR="00081A78" w:rsidRPr="003F25F7" w:rsidRDefault="00245DBC" w:rsidP="000D3A46">
            <w:pPr>
              <w:pStyle w:val="ListParagraph"/>
              <w:widowControl w:val="0"/>
              <w:shd w:val="clear" w:color="auto" w:fill="FFFFFF" w:themeFill="background1"/>
              <w:spacing w:before="20" w:after="20"/>
              <w:ind w:left="70"/>
              <w:jc w:val="left"/>
              <w:rPr>
                <w:b/>
                <w:bCs/>
                <w:sz w:val="20"/>
                <w:szCs w:val="20"/>
                <w:lang w:val="fr-CA"/>
              </w:rPr>
            </w:pPr>
            <w:r w:rsidRPr="003F25F7">
              <w:rPr>
                <w:b/>
                <w:bCs/>
                <w:noProof/>
                <w:sz w:val="20"/>
                <w:szCs w:val="20"/>
                <w:lang w:val="fr-CA"/>
              </w:rPr>
              <w:t>Sous</w:t>
            </w:r>
            <w:r w:rsidR="003F25F7" w:rsidRPr="003F25F7">
              <w:rPr>
                <w:b/>
                <w:bCs/>
                <w:noProof/>
                <w:sz w:val="20"/>
                <w:szCs w:val="20"/>
                <w:lang w:val="fr-CA"/>
              </w:rPr>
              <w:noBreakHyphen/>
            </w:r>
            <w:r w:rsidRPr="003F25F7">
              <w:rPr>
                <w:b/>
                <w:bCs/>
                <w:noProof/>
                <w:sz w:val="20"/>
                <w:szCs w:val="20"/>
                <w:lang w:val="fr-CA"/>
              </w:rPr>
              <w:t>total</w:t>
            </w:r>
            <w:r w:rsidRPr="003F25F7">
              <w:rPr>
                <w:b/>
                <w:bCs/>
                <w:sz w:val="20"/>
                <w:szCs w:val="20"/>
                <w:lang w:val="fr-CA"/>
              </w:rPr>
              <w:t xml:space="preserve"> pour l</w:t>
            </w:r>
            <w:r w:rsidR="0028543B">
              <w:rPr>
                <w:b/>
                <w:bCs/>
                <w:sz w:val="20"/>
                <w:szCs w:val="20"/>
                <w:lang w:val="fr-CA"/>
              </w:rPr>
              <w:t>’</w:t>
            </w:r>
            <w:r w:rsidRPr="003F25F7">
              <w:rPr>
                <w:b/>
                <w:bCs/>
                <w:sz w:val="20"/>
                <w:szCs w:val="20"/>
                <w:lang w:val="fr-CA"/>
              </w:rPr>
              <w:t>assistance technique</w:t>
            </w:r>
          </w:p>
        </w:tc>
        <w:tc>
          <w:tcPr>
            <w:tcW w:w="701" w:type="pct"/>
            <w:tcBorders>
              <w:top w:val="single" w:sz="4" w:space="0" w:color="auto"/>
              <w:left w:val="single" w:sz="4" w:space="0" w:color="auto"/>
              <w:bottom w:val="single" w:sz="4" w:space="0" w:color="auto"/>
              <w:right w:val="single" w:sz="4" w:space="0" w:color="auto"/>
            </w:tcBorders>
          </w:tcPr>
          <w:p w14:paraId="1EFCFED5" w14:textId="77777777" w:rsidR="00081A78" w:rsidRPr="003F25F7" w:rsidRDefault="00083CC4" w:rsidP="000D3A46">
            <w:pPr>
              <w:keepNext/>
              <w:keepLines/>
              <w:shd w:val="clear" w:color="auto" w:fill="FFFFFF" w:themeFill="background1"/>
              <w:spacing w:before="20" w:after="20"/>
              <w:jc w:val="right"/>
              <w:rPr>
                <w:b/>
                <w:bCs/>
                <w:sz w:val="20"/>
                <w:szCs w:val="20"/>
                <w:lang w:val="fr-CA"/>
              </w:rPr>
            </w:pPr>
            <w:r w:rsidRPr="003F25F7">
              <w:rPr>
                <w:b/>
                <w:bCs/>
                <w:sz w:val="20"/>
                <w:szCs w:val="20"/>
                <w:lang w:val="fr-CA"/>
              </w:rPr>
              <w:t>758</w:t>
            </w:r>
            <w:r w:rsidR="00245DBC" w:rsidRPr="003F25F7">
              <w:rPr>
                <w:b/>
                <w:bCs/>
                <w:sz w:val="20"/>
                <w:szCs w:val="20"/>
                <w:lang w:val="fr-CA"/>
              </w:rPr>
              <w:t> </w:t>
            </w:r>
            <w:r w:rsidR="000003BF" w:rsidRPr="003F25F7">
              <w:rPr>
                <w:b/>
                <w:bCs/>
                <w:sz w:val="20"/>
                <w:szCs w:val="20"/>
                <w:lang w:val="fr-CA"/>
              </w:rPr>
              <w:t>500</w:t>
            </w:r>
          </w:p>
        </w:tc>
        <w:tc>
          <w:tcPr>
            <w:tcW w:w="484" w:type="pct"/>
            <w:tcBorders>
              <w:top w:val="single" w:sz="4" w:space="0" w:color="auto"/>
              <w:left w:val="single" w:sz="4" w:space="0" w:color="auto"/>
              <w:bottom w:val="single" w:sz="4" w:space="0" w:color="auto"/>
              <w:right w:val="single" w:sz="4" w:space="0" w:color="auto"/>
            </w:tcBorders>
          </w:tcPr>
          <w:p w14:paraId="6AC8ECDF" w14:textId="77777777" w:rsidR="00A97772" w:rsidRPr="003F25F7" w:rsidRDefault="00755DB0" w:rsidP="000D3A46">
            <w:pPr>
              <w:keepNext/>
              <w:keepLines/>
              <w:shd w:val="clear" w:color="auto" w:fill="FFFFFF" w:themeFill="background1"/>
              <w:spacing w:before="20" w:after="20"/>
              <w:jc w:val="right"/>
              <w:rPr>
                <w:b/>
                <w:bCs/>
                <w:sz w:val="20"/>
                <w:szCs w:val="20"/>
                <w:lang w:val="fr-CA"/>
              </w:rPr>
            </w:pPr>
            <w:r w:rsidRPr="003F25F7">
              <w:rPr>
                <w:b/>
                <w:bCs/>
                <w:sz w:val="20"/>
                <w:szCs w:val="20"/>
                <w:lang w:val="fr-CA"/>
              </w:rPr>
              <w:t>148</w:t>
            </w:r>
            <w:r w:rsidR="00245DBC" w:rsidRPr="003F25F7">
              <w:rPr>
                <w:b/>
                <w:bCs/>
                <w:sz w:val="20"/>
                <w:szCs w:val="20"/>
                <w:lang w:val="fr-CA"/>
              </w:rPr>
              <w:t>,</w:t>
            </w:r>
            <w:r w:rsidRPr="003F25F7">
              <w:rPr>
                <w:b/>
                <w:bCs/>
                <w:sz w:val="20"/>
                <w:szCs w:val="20"/>
                <w:lang w:val="fr-CA"/>
              </w:rPr>
              <w:t>73</w:t>
            </w:r>
          </w:p>
        </w:tc>
        <w:tc>
          <w:tcPr>
            <w:tcW w:w="705" w:type="pct"/>
            <w:tcBorders>
              <w:top w:val="single" w:sz="4" w:space="0" w:color="auto"/>
              <w:left w:val="single" w:sz="4" w:space="0" w:color="auto"/>
              <w:bottom w:val="single" w:sz="4" w:space="0" w:color="auto"/>
              <w:right w:val="single" w:sz="4" w:space="0" w:color="auto"/>
            </w:tcBorders>
          </w:tcPr>
          <w:p w14:paraId="39340965" w14:textId="77777777" w:rsidR="00081A78" w:rsidRPr="003F25F7" w:rsidRDefault="00532719" w:rsidP="000D3A46">
            <w:pPr>
              <w:keepNext/>
              <w:keepLines/>
              <w:shd w:val="clear" w:color="auto" w:fill="FFFFFF" w:themeFill="background1"/>
              <w:spacing w:before="20" w:after="20"/>
              <w:jc w:val="right"/>
              <w:rPr>
                <w:b/>
                <w:bCs/>
                <w:sz w:val="20"/>
                <w:szCs w:val="20"/>
                <w:lang w:val="fr-CA"/>
              </w:rPr>
            </w:pPr>
            <w:r w:rsidRPr="003F25F7">
              <w:rPr>
                <w:b/>
                <w:bCs/>
                <w:sz w:val="20"/>
                <w:szCs w:val="20"/>
                <w:lang w:val="fr-CA"/>
              </w:rPr>
              <w:t>226</w:t>
            </w:r>
            <w:r w:rsidR="00245DBC" w:rsidRPr="003F25F7">
              <w:rPr>
                <w:b/>
                <w:bCs/>
                <w:sz w:val="20"/>
                <w:szCs w:val="20"/>
                <w:lang w:val="fr-CA"/>
              </w:rPr>
              <w:t> </w:t>
            </w:r>
            <w:r w:rsidR="00745E11" w:rsidRPr="003F25F7">
              <w:rPr>
                <w:b/>
                <w:bCs/>
                <w:sz w:val="20"/>
                <w:szCs w:val="20"/>
                <w:lang w:val="fr-CA"/>
              </w:rPr>
              <w:t>084</w:t>
            </w:r>
          </w:p>
        </w:tc>
      </w:tr>
      <w:tr w:rsidR="008E2EDD" w:rsidRPr="003F25F7" w14:paraId="437E120D" w14:textId="77777777" w:rsidTr="00245DBC">
        <w:tc>
          <w:tcPr>
            <w:tcW w:w="3110" w:type="pct"/>
          </w:tcPr>
          <w:p w14:paraId="244E3172" w14:textId="77777777" w:rsidR="008E2EDD" w:rsidRPr="003F25F7" w:rsidRDefault="00EB39C9" w:rsidP="000D3A46">
            <w:pPr>
              <w:widowControl w:val="0"/>
              <w:shd w:val="clear" w:color="auto" w:fill="FFFFFF" w:themeFill="background1"/>
              <w:spacing w:before="20" w:after="20"/>
              <w:ind w:left="64"/>
              <w:jc w:val="left"/>
              <w:rPr>
                <w:sz w:val="20"/>
                <w:szCs w:val="20"/>
                <w:lang w:val="fr-CA"/>
              </w:rPr>
            </w:pPr>
            <w:r>
              <w:rPr>
                <w:sz w:val="20"/>
                <w:szCs w:val="20"/>
                <w:lang w:val="fr-CA"/>
              </w:rPr>
              <w:t>Activités de l</w:t>
            </w:r>
            <w:r w:rsidR="0028543B">
              <w:rPr>
                <w:sz w:val="20"/>
                <w:szCs w:val="20"/>
                <w:lang w:val="fr-CA"/>
              </w:rPr>
              <w:t>’</w:t>
            </w:r>
            <w:r>
              <w:rPr>
                <w:sz w:val="20"/>
                <w:szCs w:val="20"/>
                <w:lang w:val="fr-CA"/>
              </w:rPr>
              <w:t>u</w:t>
            </w:r>
            <w:r w:rsidR="00245DBC" w:rsidRPr="003F25F7">
              <w:rPr>
                <w:sz w:val="20"/>
                <w:szCs w:val="20"/>
                <w:lang w:val="fr-CA"/>
              </w:rPr>
              <w:t>nité de gestion de projet (UGP), à savoir, personnel et consultants (440 000 $US), coûts opérationnels incluant les déplacements (125 851 $US), suivi et préparation des rapports (150 000 $US), et sensibilisation du public (46 000 $US)</w:t>
            </w:r>
          </w:p>
        </w:tc>
        <w:tc>
          <w:tcPr>
            <w:tcW w:w="701" w:type="pct"/>
            <w:shd w:val="clear" w:color="auto" w:fill="auto"/>
          </w:tcPr>
          <w:p w14:paraId="66CBB0DD" w14:textId="77777777" w:rsidR="008E2EDD" w:rsidRPr="003F25F7" w:rsidRDefault="008E2EDD" w:rsidP="000D3A46">
            <w:pPr>
              <w:keepNext/>
              <w:shd w:val="clear" w:color="auto" w:fill="FFFFFF" w:themeFill="background1"/>
              <w:spacing w:before="20" w:after="20"/>
              <w:jc w:val="right"/>
              <w:rPr>
                <w:sz w:val="20"/>
                <w:szCs w:val="20"/>
                <w:lang w:val="fr-CA"/>
              </w:rPr>
            </w:pPr>
            <w:r w:rsidRPr="003F25F7">
              <w:rPr>
                <w:sz w:val="20"/>
                <w:szCs w:val="20"/>
                <w:lang w:val="fr-CA"/>
              </w:rPr>
              <w:t>761</w:t>
            </w:r>
            <w:r w:rsidR="00245DBC" w:rsidRPr="003F25F7">
              <w:rPr>
                <w:sz w:val="20"/>
                <w:szCs w:val="20"/>
                <w:lang w:val="fr-CA"/>
              </w:rPr>
              <w:t> </w:t>
            </w:r>
            <w:r w:rsidRPr="003F25F7">
              <w:rPr>
                <w:sz w:val="20"/>
                <w:szCs w:val="20"/>
                <w:lang w:val="fr-CA"/>
              </w:rPr>
              <w:t>851</w:t>
            </w:r>
          </w:p>
        </w:tc>
        <w:tc>
          <w:tcPr>
            <w:tcW w:w="484" w:type="pct"/>
            <w:shd w:val="clear" w:color="auto" w:fill="auto"/>
          </w:tcPr>
          <w:p w14:paraId="2F4CEEF2" w14:textId="77777777" w:rsidR="00A97772" w:rsidRPr="003F25F7" w:rsidRDefault="00245DBC" w:rsidP="005969AB">
            <w:pPr>
              <w:jc w:val="right"/>
              <w:rPr>
                <w:sz w:val="20"/>
                <w:szCs w:val="20"/>
                <w:lang w:val="fr-CA"/>
              </w:rPr>
            </w:pPr>
            <w:r w:rsidRPr="003F25F7">
              <w:rPr>
                <w:sz w:val="20"/>
                <w:szCs w:val="20"/>
                <w:lang w:val="fr-CA"/>
              </w:rPr>
              <w:t>s/o</w:t>
            </w:r>
          </w:p>
        </w:tc>
        <w:tc>
          <w:tcPr>
            <w:tcW w:w="705" w:type="pct"/>
            <w:shd w:val="clear" w:color="auto" w:fill="auto"/>
          </w:tcPr>
          <w:p w14:paraId="35777987" w14:textId="77777777" w:rsidR="008E2EDD" w:rsidRPr="003F25F7" w:rsidRDefault="00245DBC" w:rsidP="005969AB">
            <w:pPr>
              <w:jc w:val="right"/>
              <w:rPr>
                <w:sz w:val="20"/>
                <w:szCs w:val="20"/>
                <w:lang w:val="fr-CA"/>
              </w:rPr>
            </w:pPr>
            <w:r w:rsidRPr="003F25F7">
              <w:rPr>
                <w:sz w:val="20"/>
                <w:szCs w:val="20"/>
                <w:lang w:val="fr-CA"/>
              </w:rPr>
              <w:t>s/o</w:t>
            </w:r>
          </w:p>
        </w:tc>
      </w:tr>
      <w:tr w:rsidR="008B0A16" w:rsidRPr="003F25F7" w14:paraId="55739008" w14:textId="77777777" w:rsidTr="00245DBC">
        <w:tc>
          <w:tcPr>
            <w:tcW w:w="3110" w:type="pct"/>
          </w:tcPr>
          <w:p w14:paraId="568746AD" w14:textId="77777777" w:rsidR="008B0A16" w:rsidRPr="003F25F7" w:rsidRDefault="00245DBC" w:rsidP="008B0A16">
            <w:pPr>
              <w:shd w:val="clear" w:color="auto" w:fill="FFFFFF" w:themeFill="background1"/>
              <w:spacing w:before="20" w:after="20"/>
              <w:jc w:val="left"/>
              <w:rPr>
                <w:sz w:val="20"/>
                <w:szCs w:val="20"/>
                <w:lang w:val="fr-CA"/>
              </w:rPr>
            </w:pPr>
            <w:r w:rsidRPr="003F25F7">
              <w:rPr>
                <w:b/>
                <w:bCs/>
                <w:sz w:val="20"/>
                <w:szCs w:val="20"/>
                <w:lang w:val="fr-CA"/>
              </w:rPr>
              <w:t>Total pour la phase I du KIP</w:t>
            </w:r>
          </w:p>
        </w:tc>
        <w:tc>
          <w:tcPr>
            <w:tcW w:w="701" w:type="pct"/>
            <w:shd w:val="clear" w:color="auto" w:fill="auto"/>
          </w:tcPr>
          <w:p w14:paraId="1EAF3F67" w14:textId="77777777" w:rsidR="008B0A16" w:rsidRPr="003F25F7" w:rsidRDefault="0088438F" w:rsidP="008B0A16">
            <w:pPr>
              <w:jc w:val="right"/>
              <w:rPr>
                <w:b/>
                <w:bCs/>
                <w:sz w:val="20"/>
                <w:szCs w:val="20"/>
                <w:lang w:val="fr-CA"/>
              </w:rPr>
            </w:pPr>
            <w:r w:rsidRPr="003F25F7">
              <w:rPr>
                <w:b/>
                <w:sz w:val="20"/>
                <w:szCs w:val="20"/>
                <w:lang w:val="fr-CA"/>
              </w:rPr>
              <w:t>8</w:t>
            </w:r>
            <w:r w:rsidR="00245DBC" w:rsidRPr="003F25F7">
              <w:rPr>
                <w:b/>
                <w:sz w:val="20"/>
                <w:szCs w:val="20"/>
                <w:lang w:val="fr-CA"/>
              </w:rPr>
              <w:t> </w:t>
            </w:r>
            <w:r w:rsidRPr="003F25F7">
              <w:rPr>
                <w:b/>
                <w:sz w:val="20"/>
                <w:szCs w:val="20"/>
                <w:lang w:val="fr-CA"/>
              </w:rPr>
              <w:t>352</w:t>
            </w:r>
            <w:r w:rsidR="00245DBC" w:rsidRPr="003F25F7">
              <w:rPr>
                <w:b/>
                <w:sz w:val="20"/>
                <w:szCs w:val="20"/>
                <w:lang w:val="fr-CA"/>
              </w:rPr>
              <w:t> </w:t>
            </w:r>
            <w:r w:rsidRPr="003F25F7">
              <w:rPr>
                <w:b/>
                <w:sz w:val="20"/>
                <w:szCs w:val="20"/>
                <w:lang w:val="fr-CA"/>
              </w:rPr>
              <w:t>642</w:t>
            </w:r>
          </w:p>
        </w:tc>
        <w:tc>
          <w:tcPr>
            <w:tcW w:w="484" w:type="pct"/>
            <w:shd w:val="clear" w:color="auto" w:fill="auto"/>
          </w:tcPr>
          <w:p w14:paraId="4420231E" w14:textId="77777777" w:rsidR="00A97772" w:rsidRPr="003F25F7" w:rsidRDefault="00422EF0" w:rsidP="008B0A16">
            <w:pPr>
              <w:jc w:val="right"/>
              <w:rPr>
                <w:b/>
                <w:sz w:val="20"/>
                <w:szCs w:val="20"/>
                <w:lang w:val="fr-CA"/>
              </w:rPr>
            </w:pPr>
            <w:r w:rsidRPr="003F25F7">
              <w:rPr>
                <w:b/>
                <w:sz w:val="20"/>
                <w:szCs w:val="20"/>
                <w:lang w:val="fr-CA"/>
              </w:rPr>
              <w:t>1</w:t>
            </w:r>
            <w:r w:rsidR="00245DBC" w:rsidRPr="003F25F7">
              <w:rPr>
                <w:b/>
                <w:sz w:val="20"/>
                <w:szCs w:val="20"/>
                <w:lang w:val="fr-CA"/>
              </w:rPr>
              <w:t> </w:t>
            </w:r>
            <w:r w:rsidRPr="003F25F7">
              <w:rPr>
                <w:b/>
                <w:sz w:val="20"/>
                <w:szCs w:val="20"/>
                <w:lang w:val="fr-CA"/>
              </w:rPr>
              <w:t>299</w:t>
            </w:r>
            <w:r w:rsidR="00245DBC" w:rsidRPr="003F25F7">
              <w:rPr>
                <w:b/>
                <w:sz w:val="20"/>
                <w:szCs w:val="20"/>
                <w:lang w:val="fr-CA"/>
              </w:rPr>
              <w:t>,</w:t>
            </w:r>
            <w:r w:rsidR="00860CC7" w:rsidRPr="003F25F7">
              <w:rPr>
                <w:b/>
                <w:sz w:val="20"/>
                <w:szCs w:val="20"/>
                <w:lang w:val="fr-CA"/>
              </w:rPr>
              <w:t>37</w:t>
            </w:r>
          </w:p>
        </w:tc>
        <w:tc>
          <w:tcPr>
            <w:tcW w:w="705" w:type="pct"/>
            <w:shd w:val="clear" w:color="auto" w:fill="auto"/>
          </w:tcPr>
          <w:p w14:paraId="1FF0016E" w14:textId="77777777" w:rsidR="008B0A16" w:rsidRPr="003F25F7" w:rsidRDefault="00D55A2F" w:rsidP="008B0A16">
            <w:pPr>
              <w:jc w:val="right"/>
              <w:rPr>
                <w:b/>
                <w:bCs/>
                <w:sz w:val="20"/>
                <w:szCs w:val="20"/>
                <w:lang w:val="fr-CA"/>
              </w:rPr>
            </w:pPr>
            <w:r w:rsidRPr="003F25F7">
              <w:rPr>
                <w:b/>
                <w:bCs/>
                <w:sz w:val="20"/>
                <w:szCs w:val="20"/>
                <w:lang w:val="fr-CA"/>
              </w:rPr>
              <w:t>1</w:t>
            </w:r>
            <w:r w:rsidR="00245DBC" w:rsidRPr="003F25F7">
              <w:rPr>
                <w:b/>
                <w:bCs/>
                <w:sz w:val="20"/>
                <w:szCs w:val="20"/>
                <w:lang w:val="fr-CA"/>
              </w:rPr>
              <w:t> </w:t>
            </w:r>
            <w:r w:rsidRPr="003F25F7">
              <w:rPr>
                <w:b/>
                <w:bCs/>
                <w:sz w:val="20"/>
                <w:szCs w:val="20"/>
                <w:lang w:val="fr-CA"/>
              </w:rPr>
              <w:t>861</w:t>
            </w:r>
            <w:r w:rsidR="00245DBC" w:rsidRPr="003F25F7">
              <w:rPr>
                <w:b/>
                <w:bCs/>
                <w:sz w:val="20"/>
                <w:szCs w:val="20"/>
                <w:lang w:val="fr-CA"/>
              </w:rPr>
              <w:t> </w:t>
            </w:r>
            <w:r w:rsidRPr="003F25F7">
              <w:rPr>
                <w:b/>
                <w:bCs/>
                <w:sz w:val="20"/>
                <w:szCs w:val="20"/>
                <w:lang w:val="fr-CA"/>
              </w:rPr>
              <w:t>870</w:t>
            </w:r>
          </w:p>
        </w:tc>
      </w:tr>
    </w:tbl>
    <w:p w14:paraId="4D697027" w14:textId="77777777" w:rsidR="006E04F2" w:rsidRPr="003F25F7" w:rsidRDefault="00016A19" w:rsidP="006E04F2">
      <w:pPr>
        <w:pStyle w:val="Heading1"/>
        <w:keepNext/>
        <w:widowControl w:val="0"/>
        <w:numPr>
          <w:ilvl w:val="0"/>
          <w:numId w:val="0"/>
        </w:numPr>
        <w:spacing w:before="240"/>
        <w:rPr>
          <w:i/>
          <w:iCs/>
          <w:u w:val="single"/>
          <w:lang w:val="fr-CA"/>
        </w:rPr>
      </w:pPr>
      <w:r w:rsidRPr="003F25F7">
        <w:rPr>
          <w:i/>
          <w:iCs/>
          <w:u w:val="single"/>
          <w:lang w:val="fr-CA"/>
        </w:rPr>
        <w:t>Mesures politiques supplémentaires</w:t>
      </w:r>
    </w:p>
    <w:p w14:paraId="61005B90" w14:textId="77777777" w:rsidR="006E04F2" w:rsidRPr="003F25F7" w:rsidRDefault="00016A19" w:rsidP="006E04F2">
      <w:pPr>
        <w:pStyle w:val="Heading1"/>
        <w:rPr>
          <w:lang w:val="fr-CA"/>
        </w:rPr>
      </w:pPr>
      <w:r w:rsidRPr="003F25F7">
        <w:rPr>
          <w:lang w:val="fr-CA"/>
        </w:rPr>
        <w:t>Les réductions totales de la consommation à réaliser à travers les activités dont le financement est demandé au Fonds multilatéral s</w:t>
      </w:r>
      <w:r w:rsidR="0028543B">
        <w:rPr>
          <w:lang w:val="fr-CA"/>
        </w:rPr>
        <w:t>’</w:t>
      </w:r>
      <w:r w:rsidRPr="003F25F7">
        <w:rPr>
          <w:lang w:val="fr-CA"/>
        </w:rPr>
        <w:t>élèvent à 1 861 870 tonnes éqCO</w:t>
      </w:r>
      <w:r w:rsidRPr="003F25F7">
        <w:rPr>
          <w:vertAlign w:val="subscript"/>
          <w:lang w:val="fr-CA"/>
        </w:rPr>
        <w:t>2</w:t>
      </w:r>
      <w:r w:rsidRPr="003F25F7">
        <w:rPr>
          <w:lang w:val="fr-CA"/>
        </w:rPr>
        <w:t>. Pour parvenir aux réductions additionnelles requises pour atteindre la cible de réduction de 10 pour cent, le gouvernement mettra en œuvre les règlements et les mesures politiques suivantes, d</w:t>
      </w:r>
      <w:r w:rsidR="0028543B">
        <w:rPr>
          <w:lang w:val="fr-CA"/>
        </w:rPr>
        <w:t>’</w:t>
      </w:r>
      <w:r w:rsidRPr="003F25F7">
        <w:rPr>
          <w:lang w:val="fr-CA"/>
        </w:rPr>
        <w:t xml:space="preserve">ici </w:t>
      </w:r>
      <w:r w:rsidR="000E0BD3">
        <w:rPr>
          <w:lang w:val="fr-CA"/>
        </w:rPr>
        <w:t>au</w:t>
      </w:r>
      <w:r w:rsidRPr="003F25F7">
        <w:rPr>
          <w:lang w:val="fr-CA"/>
        </w:rPr>
        <w:t xml:space="preserve"> 1</w:t>
      </w:r>
      <w:r w:rsidRPr="003F25F7">
        <w:rPr>
          <w:vertAlign w:val="superscript"/>
          <w:lang w:val="fr-CA"/>
        </w:rPr>
        <w:t>er</w:t>
      </w:r>
      <w:r w:rsidRPr="003F25F7">
        <w:rPr>
          <w:lang w:val="fr-CA"/>
        </w:rPr>
        <w:t> janvier 2029, sans financement additionnel du Fonds multilatéral</w:t>
      </w:r>
      <w:r w:rsidR="0028543B">
        <w:rPr>
          <w:lang w:val="fr-CA"/>
        </w:rPr>
        <w:t> :</w:t>
      </w:r>
    </w:p>
    <w:p w14:paraId="65C58385" w14:textId="77777777" w:rsidR="006E04F2" w:rsidRPr="003F25F7" w:rsidRDefault="00016A19" w:rsidP="00365ADD">
      <w:pPr>
        <w:pStyle w:val="Heading2"/>
        <w:rPr>
          <w:lang w:val="fr-CA"/>
        </w:rPr>
      </w:pPr>
      <w:r w:rsidRPr="003F25F7">
        <w:rPr>
          <w:lang w:val="fr-CA"/>
        </w:rPr>
        <w:t>Interdiction d</w:t>
      </w:r>
      <w:r w:rsidR="0028543B">
        <w:rPr>
          <w:lang w:val="fr-CA"/>
        </w:rPr>
        <w:t>’</w:t>
      </w:r>
      <w:r w:rsidRPr="003F25F7">
        <w:rPr>
          <w:lang w:val="fr-CA"/>
        </w:rPr>
        <w:t>importation et de fabrication de réfrigérateurs domestiques à base de HFC</w:t>
      </w:r>
      <w:r w:rsidR="006E04F2" w:rsidRPr="003F25F7">
        <w:rPr>
          <w:lang w:val="fr-CA"/>
        </w:rPr>
        <w:t>;</w:t>
      </w:r>
    </w:p>
    <w:p w14:paraId="655367D8" w14:textId="77777777" w:rsidR="006E04F2" w:rsidRPr="003F25F7" w:rsidRDefault="00016A19" w:rsidP="00365ADD">
      <w:pPr>
        <w:pStyle w:val="Heading2"/>
        <w:widowControl/>
        <w:rPr>
          <w:lang w:val="fr-CA"/>
        </w:rPr>
      </w:pPr>
      <w:r w:rsidRPr="003F25F7">
        <w:rPr>
          <w:lang w:val="fr-CA"/>
        </w:rPr>
        <w:t>Interdiction d</w:t>
      </w:r>
      <w:r w:rsidR="0028543B">
        <w:rPr>
          <w:lang w:val="fr-CA"/>
        </w:rPr>
        <w:t>’</w:t>
      </w:r>
      <w:r w:rsidRPr="003F25F7">
        <w:rPr>
          <w:lang w:val="fr-CA"/>
        </w:rPr>
        <w:t>importation et de fabrication d</w:t>
      </w:r>
      <w:r w:rsidR="0028543B">
        <w:rPr>
          <w:lang w:val="fr-CA"/>
        </w:rPr>
        <w:t>’</w:t>
      </w:r>
      <w:r w:rsidRPr="003F25F7">
        <w:rPr>
          <w:lang w:val="fr-CA"/>
        </w:rPr>
        <w:t>équipement de réfrigération commerciale autonome à base de HFC</w:t>
      </w:r>
      <w:r w:rsidR="006E04F2" w:rsidRPr="003F25F7">
        <w:rPr>
          <w:lang w:val="fr-CA"/>
        </w:rPr>
        <w:t>;</w:t>
      </w:r>
    </w:p>
    <w:p w14:paraId="4BC3C433" w14:textId="77777777" w:rsidR="003A747C" w:rsidRPr="003F25F7" w:rsidRDefault="00016A19" w:rsidP="003A747C">
      <w:pPr>
        <w:pStyle w:val="Heading2"/>
        <w:rPr>
          <w:lang w:val="fr-CA"/>
        </w:rPr>
      </w:pPr>
      <w:r w:rsidRPr="003F25F7">
        <w:rPr>
          <w:lang w:val="fr-CA"/>
        </w:rPr>
        <w:t>Interdiction d</w:t>
      </w:r>
      <w:r w:rsidR="0028543B">
        <w:rPr>
          <w:lang w:val="fr-CA"/>
        </w:rPr>
        <w:t>’</w:t>
      </w:r>
      <w:r w:rsidRPr="003F25F7">
        <w:rPr>
          <w:lang w:val="fr-CA"/>
        </w:rPr>
        <w:t>importation, de fabrication et d</w:t>
      </w:r>
      <w:r w:rsidR="0028543B">
        <w:rPr>
          <w:lang w:val="fr-CA"/>
        </w:rPr>
        <w:t>’</w:t>
      </w:r>
      <w:r w:rsidRPr="003F25F7">
        <w:rPr>
          <w:lang w:val="fr-CA"/>
        </w:rPr>
        <w:t>installation d</w:t>
      </w:r>
      <w:r w:rsidR="0028543B">
        <w:rPr>
          <w:lang w:val="fr-CA"/>
        </w:rPr>
        <w:t>’</w:t>
      </w:r>
      <w:r w:rsidRPr="003F25F7">
        <w:rPr>
          <w:lang w:val="fr-CA"/>
        </w:rPr>
        <w:t>équipement d</w:t>
      </w:r>
      <w:r w:rsidR="0028543B">
        <w:rPr>
          <w:lang w:val="fr-CA"/>
        </w:rPr>
        <w:t>’</w:t>
      </w:r>
      <w:r w:rsidRPr="003F25F7">
        <w:rPr>
          <w:lang w:val="fr-CA"/>
        </w:rPr>
        <w:t>extinction d</w:t>
      </w:r>
      <w:r w:rsidR="0028543B">
        <w:rPr>
          <w:lang w:val="fr-CA"/>
        </w:rPr>
        <w:t>’</w:t>
      </w:r>
      <w:r w:rsidRPr="003F25F7">
        <w:rPr>
          <w:lang w:val="fr-CA"/>
        </w:rPr>
        <w:t>incendie à base de HFC</w:t>
      </w:r>
      <w:r w:rsidR="003F25F7" w:rsidRPr="003F25F7">
        <w:rPr>
          <w:lang w:val="fr-CA"/>
        </w:rPr>
        <w:noBreakHyphen/>
      </w:r>
      <w:r w:rsidRPr="003F25F7">
        <w:rPr>
          <w:lang w:val="fr-CA"/>
        </w:rPr>
        <w:t>125</w:t>
      </w:r>
      <w:r w:rsidR="003A747C" w:rsidRPr="003F25F7">
        <w:rPr>
          <w:lang w:val="fr-CA"/>
        </w:rPr>
        <w:t>;</w:t>
      </w:r>
    </w:p>
    <w:p w14:paraId="304AC699" w14:textId="77777777" w:rsidR="006E04F2" w:rsidRPr="003F25F7" w:rsidRDefault="00016A19" w:rsidP="00365ADD">
      <w:pPr>
        <w:pStyle w:val="Heading2"/>
        <w:spacing w:before="240"/>
        <w:rPr>
          <w:lang w:val="fr-CA"/>
        </w:rPr>
      </w:pPr>
      <w:r w:rsidRPr="003F25F7">
        <w:rPr>
          <w:lang w:val="fr-CA"/>
        </w:rPr>
        <w:t>Restriction d</w:t>
      </w:r>
      <w:r w:rsidR="0028543B">
        <w:rPr>
          <w:lang w:val="fr-CA"/>
        </w:rPr>
        <w:t>’</w:t>
      </w:r>
      <w:r w:rsidRPr="003F25F7">
        <w:rPr>
          <w:lang w:val="fr-CA"/>
        </w:rPr>
        <w:t>importation et de fabrication d</w:t>
      </w:r>
      <w:r w:rsidR="0028543B">
        <w:rPr>
          <w:lang w:val="fr-CA"/>
        </w:rPr>
        <w:t>’</w:t>
      </w:r>
      <w:r w:rsidRPr="003F25F7">
        <w:rPr>
          <w:lang w:val="fr-CA"/>
        </w:rPr>
        <w:t>équipement de climatisation résidentielle et commerciale légère à base de frigorigènes à PRP inférieur à 700; et</w:t>
      </w:r>
    </w:p>
    <w:p w14:paraId="3FB1AEE7" w14:textId="77777777" w:rsidR="006E04F2" w:rsidRPr="003F25F7" w:rsidRDefault="00016A19" w:rsidP="006E04F2">
      <w:pPr>
        <w:pStyle w:val="Heading2"/>
        <w:rPr>
          <w:lang w:val="fr-CA"/>
        </w:rPr>
      </w:pPr>
      <w:r w:rsidRPr="003F25F7">
        <w:rPr>
          <w:lang w:val="fr-CA"/>
        </w:rPr>
        <w:t>Limitation de la fabrication et de l</w:t>
      </w:r>
      <w:r w:rsidR="0028543B">
        <w:rPr>
          <w:lang w:val="fr-CA"/>
        </w:rPr>
        <w:t>’</w:t>
      </w:r>
      <w:r w:rsidR="00A949CA" w:rsidRPr="003F25F7">
        <w:rPr>
          <w:lang w:val="fr-CA"/>
        </w:rPr>
        <w:t>installation de congélateurs</w:t>
      </w:r>
      <w:r w:rsidRPr="003F25F7">
        <w:rPr>
          <w:lang w:val="fr-CA"/>
        </w:rPr>
        <w:t xml:space="preserve"> </w:t>
      </w:r>
      <w:r w:rsidR="00A949CA" w:rsidRPr="003F25F7">
        <w:rPr>
          <w:lang w:val="fr-CA"/>
        </w:rPr>
        <w:t xml:space="preserve">ultra basse </w:t>
      </w:r>
      <w:r w:rsidRPr="003F25F7">
        <w:rPr>
          <w:lang w:val="fr-CA"/>
        </w:rPr>
        <w:t xml:space="preserve">température </w:t>
      </w:r>
      <w:r w:rsidR="00A949CA" w:rsidRPr="003F25F7">
        <w:rPr>
          <w:lang w:val="fr-CA"/>
        </w:rPr>
        <w:t>(ULT)</w:t>
      </w:r>
      <w:r w:rsidRPr="003F25F7">
        <w:rPr>
          <w:lang w:val="fr-CA"/>
        </w:rPr>
        <w:t xml:space="preserve"> à base de HFC</w:t>
      </w:r>
      <w:r w:rsidR="003F25F7" w:rsidRPr="003F25F7">
        <w:rPr>
          <w:lang w:val="fr-CA"/>
        </w:rPr>
        <w:noBreakHyphen/>
      </w:r>
      <w:r w:rsidRPr="003F25F7">
        <w:rPr>
          <w:lang w:val="fr-CA"/>
        </w:rPr>
        <w:t>23 à la consommation moyenne de 2020</w:t>
      </w:r>
      <w:r w:rsidR="003F25F7" w:rsidRPr="003F25F7">
        <w:rPr>
          <w:lang w:val="fr-CA"/>
        </w:rPr>
        <w:noBreakHyphen/>
      </w:r>
      <w:r w:rsidRPr="003F25F7">
        <w:rPr>
          <w:lang w:val="fr-CA"/>
        </w:rPr>
        <w:t xml:space="preserve">2022 pour cette catégorie, </w:t>
      </w:r>
      <w:r w:rsidRPr="003F25F7">
        <w:rPr>
          <w:noProof/>
          <w:lang w:val="fr-CA"/>
        </w:rPr>
        <w:t>et au</w:t>
      </w:r>
      <w:r w:rsidR="003F25F7" w:rsidRPr="003F25F7">
        <w:rPr>
          <w:noProof/>
          <w:lang w:val="fr-CA"/>
        </w:rPr>
        <w:noBreakHyphen/>
      </w:r>
      <w:r w:rsidRPr="003F25F7">
        <w:rPr>
          <w:noProof/>
          <w:lang w:val="fr-CA"/>
        </w:rPr>
        <w:t>delà</w:t>
      </w:r>
      <w:r w:rsidRPr="003F25F7">
        <w:rPr>
          <w:lang w:val="fr-CA"/>
        </w:rPr>
        <w:t xml:space="preserve"> de cette quantité, limitation des congélateurs </w:t>
      </w:r>
      <w:r w:rsidR="00A949CA" w:rsidRPr="003F25F7">
        <w:rPr>
          <w:lang w:val="fr-CA"/>
        </w:rPr>
        <w:t xml:space="preserve">ultra basse température </w:t>
      </w:r>
      <w:r w:rsidRPr="003F25F7">
        <w:rPr>
          <w:lang w:val="fr-CA"/>
        </w:rPr>
        <w:t>à des unités à base de frigorigènes ayant un PRP de 1 400 ou moins.</w:t>
      </w:r>
    </w:p>
    <w:p w14:paraId="1E8FAD29" w14:textId="77777777" w:rsidR="006E04F2" w:rsidRPr="003F25F7" w:rsidRDefault="00822746" w:rsidP="000F6235">
      <w:pPr>
        <w:pStyle w:val="Heading1"/>
        <w:spacing w:after="0"/>
        <w:rPr>
          <w:lang w:val="fr-CA"/>
        </w:rPr>
      </w:pPr>
      <w:r w:rsidRPr="003F25F7">
        <w:rPr>
          <w:lang w:val="fr-CA" w:eastAsia="fr-CA"/>
        </w:rPr>
        <w:t xml:space="preserve">Sur la base des mesures réglementaires et politiques </w:t>
      </w:r>
      <w:r w:rsidRPr="003F25F7">
        <w:rPr>
          <w:noProof/>
          <w:lang w:val="fr-CA" w:eastAsia="fr-CA"/>
        </w:rPr>
        <w:t>énumérées ci</w:t>
      </w:r>
      <w:r w:rsidR="003F25F7" w:rsidRPr="003F25F7">
        <w:rPr>
          <w:noProof/>
          <w:lang w:val="fr-CA" w:eastAsia="fr-CA"/>
        </w:rPr>
        <w:noBreakHyphen/>
      </w:r>
      <w:r w:rsidRPr="003F25F7">
        <w:rPr>
          <w:noProof/>
          <w:lang w:val="fr-CA" w:eastAsia="fr-CA"/>
        </w:rPr>
        <w:t>dessus,</w:t>
      </w:r>
      <w:r w:rsidRPr="003F25F7">
        <w:rPr>
          <w:lang w:val="fr-CA" w:eastAsia="fr-CA"/>
        </w:rPr>
        <w:t xml:space="preserve"> et de la consommation pour la fabrication de tels équipements indiquée dans le tableau 12, le pays réaliserait des réductions supplémentaires de 475 201 tonnes éqCO</w:t>
      </w:r>
      <w:r w:rsidRPr="003F25F7">
        <w:rPr>
          <w:vertAlign w:val="subscript"/>
          <w:lang w:val="fr-CA" w:eastAsia="fr-CA"/>
        </w:rPr>
        <w:t>2</w:t>
      </w:r>
      <w:r w:rsidRPr="003F25F7">
        <w:rPr>
          <w:lang w:val="fr-CA" w:eastAsia="fr-CA"/>
        </w:rPr>
        <w:t xml:space="preserve"> sans assistance supplémentaire du Fonds multilatéral. La consommation moyenne dans la fabrication de </w:t>
      </w:r>
      <w:r w:rsidR="00A949CA" w:rsidRPr="003F25F7">
        <w:rPr>
          <w:lang w:val="fr-CA"/>
        </w:rPr>
        <w:t xml:space="preserve">congélateurs ultra basse température </w:t>
      </w:r>
      <w:r w:rsidRPr="003F25F7">
        <w:rPr>
          <w:lang w:val="fr-CA" w:eastAsia="fr-CA"/>
        </w:rPr>
        <w:t>serait limitée à 12,30 tonnes métriques de HFC</w:t>
      </w:r>
      <w:r w:rsidR="003F25F7" w:rsidRPr="003F25F7">
        <w:rPr>
          <w:lang w:val="fr-CA" w:eastAsia="fr-CA"/>
        </w:rPr>
        <w:noBreakHyphen/>
      </w:r>
      <w:r w:rsidRPr="003F25F7">
        <w:rPr>
          <w:lang w:val="fr-CA" w:eastAsia="fr-CA"/>
        </w:rPr>
        <w:t>23 d</w:t>
      </w:r>
      <w:r w:rsidR="0028543B">
        <w:rPr>
          <w:lang w:val="fr-CA" w:eastAsia="fr-CA"/>
        </w:rPr>
        <w:t>’</w:t>
      </w:r>
      <w:r w:rsidRPr="003F25F7">
        <w:rPr>
          <w:lang w:val="fr-CA" w:eastAsia="fr-CA"/>
        </w:rPr>
        <w:t>ici au 1</w:t>
      </w:r>
      <w:r w:rsidRPr="003F25F7">
        <w:rPr>
          <w:vertAlign w:val="superscript"/>
          <w:lang w:val="fr-CA" w:eastAsia="fr-CA"/>
        </w:rPr>
        <w:t>er</w:t>
      </w:r>
      <w:r w:rsidRPr="003F25F7">
        <w:rPr>
          <w:lang w:val="fr-CA" w:eastAsia="fr-CA"/>
        </w:rPr>
        <w:t> janvier 2029.</w:t>
      </w:r>
    </w:p>
    <w:p w14:paraId="08F2BE30" w14:textId="77777777" w:rsidR="006E04F2" w:rsidRPr="003F25F7" w:rsidRDefault="006E04F2" w:rsidP="00DD053C">
      <w:pPr>
        <w:keepNext/>
        <w:spacing w:before="240"/>
        <w:rPr>
          <w:b/>
          <w:bCs/>
          <w:lang w:val="fr-CA"/>
        </w:rPr>
      </w:pPr>
      <w:r w:rsidRPr="003F25F7">
        <w:rPr>
          <w:b/>
          <w:lang w:val="fr-CA"/>
        </w:rPr>
        <w:lastRenderedPageBreak/>
        <w:t>Table</w:t>
      </w:r>
      <w:r w:rsidR="00822746" w:rsidRPr="003F25F7">
        <w:rPr>
          <w:b/>
          <w:lang w:val="fr-CA"/>
        </w:rPr>
        <w:t>au</w:t>
      </w:r>
      <w:r w:rsidR="000E706A" w:rsidRPr="003F25F7">
        <w:rPr>
          <w:b/>
          <w:lang w:val="fr-CA"/>
        </w:rPr>
        <w:t> </w:t>
      </w:r>
      <w:r w:rsidR="00F03F84" w:rsidRPr="003F25F7" w:rsidDel="00250F85">
        <w:rPr>
          <w:b/>
          <w:lang w:val="fr-CA"/>
        </w:rPr>
        <w:t>1</w:t>
      </w:r>
      <w:r w:rsidR="00250F85" w:rsidRPr="003F25F7">
        <w:rPr>
          <w:b/>
          <w:bCs/>
          <w:lang w:val="fr-CA"/>
        </w:rPr>
        <w:t>2</w:t>
      </w:r>
      <w:r w:rsidRPr="003F25F7">
        <w:rPr>
          <w:b/>
          <w:bCs/>
          <w:lang w:val="fr-CA"/>
        </w:rPr>
        <w:t>.</w:t>
      </w:r>
      <w:r w:rsidR="00822746" w:rsidRPr="003F25F7">
        <w:rPr>
          <w:b/>
          <w:bCs/>
          <w:lang w:val="fr-CA"/>
        </w:rPr>
        <w:t xml:space="preserve"> </w:t>
      </w:r>
      <w:r w:rsidR="00822746" w:rsidRPr="003F25F7">
        <w:rPr>
          <w:b/>
          <w:lang w:val="fr-CA" w:eastAsia="fr-CA"/>
        </w:rPr>
        <w:t>Consommation de fabrication de HFC</w:t>
      </w:r>
      <w:r w:rsidR="003F25F7" w:rsidRPr="003F25F7">
        <w:rPr>
          <w:b/>
          <w:lang w:val="fr-CA" w:eastAsia="fr-CA"/>
        </w:rPr>
        <w:noBreakHyphen/>
      </w:r>
      <w:r w:rsidR="00822746" w:rsidRPr="003F25F7">
        <w:rPr>
          <w:b/>
          <w:lang w:val="fr-CA" w:eastAsia="fr-CA"/>
        </w:rPr>
        <w:t>23 pour les congélateurs ULT, de HFC</w:t>
      </w:r>
      <w:r w:rsidR="003F25F7" w:rsidRPr="003F25F7">
        <w:rPr>
          <w:b/>
          <w:lang w:val="fr-CA" w:eastAsia="fr-CA"/>
        </w:rPr>
        <w:noBreakHyphen/>
      </w:r>
      <w:r w:rsidR="00822746" w:rsidRPr="003F25F7">
        <w:rPr>
          <w:b/>
          <w:lang w:val="fr-CA" w:eastAsia="fr-CA"/>
        </w:rPr>
        <w:t>134a et de R</w:t>
      </w:r>
      <w:r w:rsidR="003F25F7" w:rsidRPr="003F25F7">
        <w:rPr>
          <w:b/>
          <w:lang w:val="fr-CA" w:eastAsia="fr-CA"/>
        </w:rPr>
        <w:noBreakHyphen/>
      </w:r>
      <w:r w:rsidR="00822746" w:rsidRPr="003F25F7">
        <w:rPr>
          <w:b/>
          <w:lang w:val="fr-CA" w:eastAsia="fr-CA"/>
        </w:rPr>
        <w:t>404A pour la réfrigération commerciale autonome, et de R</w:t>
      </w:r>
      <w:r w:rsidR="003F25F7" w:rsidRPr="003F25F7">
        <w:rPr>
          <w:b/>
          <w:lang w:val="fr-CA" w:eastAsia="fr-CA"/>
        </w:rPr>
        <w:noBreakHyphen/>
      </w:r>
      <w:r w:rsidR="00822746" w:rsidRPr="003F25F7">
        <w:rPr>
          <w:b/>
          <w:lang w:val="fr-CA" w:eastAsia="fr-CA"/>
        </w:rPr>
        <w:t xml:space="preserve">410A pour les équipements de climatisation résidentielle </w:t>
      </w:r>
      <w:r w:rsidR="00822746" w:rsidRPr="003F25F7">
        <w:rPr>
          <w:b/>
          <w:noProof/>
          <w:lang w:val="fr-CA" w:eastAsia="fr-CA"/>
        </w:rPr>
        <w:t>(tm)</w:t>
      </w:r>
    </w:p>
    <w:tbl>
      <w:tblPr>
        <w:tblW w:w="5000" w:type="pct"/>
        <w:tblLook w:val="04A0" w:firstRow="1" w:lastRow="0" w:firstColumn="1" w:lastColumn="0" w:noHBand="0" w:noVBand="1"/>
      </w:tblPr>
      <w:tblGrid>
        <w:gridCol w:w="1878"/>
        <w:gridCol w:w="1416"/>
        <w:gridCol w:w="1414"/>
        <w:gridCol w:w="1548"/>
        <w:gridCol w:w="1548"/>
        <w:gridCol w:w="1546"/>
      </w:tblGrid>
      <w:tr w:rsidR="006E04F2" w:rsidRPr="003F25F7" w14:paraId="611A60D4" w14:textId="77777777" w:rsidTr="00AD677E">
        <w:trPr>
          <w:trHeight w:val="43"/>
          <w:tblHeader/>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6E511" w14:textId="77777777" w:rsidR="006E04F2" w:rsidRPr="003F25F7" w:rsidRDefault="00C51C27" w:rsidP="00C51C27">
            <w:pPr>
              <w:jc w:val="center"/>
              <w:rPr>
                <w:b/>
                <w:bCs/>
                <w:sz w:val="20"/>
                <w:szCs w:val="20"/>
                <w:lang w:val="fr-CA" w:bidi="th-TH"/>
              </w:rPr>
            </w:pPr>
            <w:r w:rsidRPr="003F25F7">
              <w:rPr>
                <w:b/>
                <w:bCs/>
                <w:sz w:val="20"/>
                <w:szCs w:val="20"/>
                <w:lang w:val="fr-CA" w:bidi="th-TH"/>
              </w:rPr>
              <w:t>Substance</w:t>
            </w:r>
          </w:p>
        </w:tc>
        <w:tc>
          <w:tcPr>
            <w:tcW w:w="757" w:type="pct"/>
            <w:tcBorders>
              <w:top w:val="single" w:sz="4" w:space="0" w:color="auto"/>
              <w:left w:val="nil"/>
              <w:bottom w:val="single" w:sz="4" w:space="0" w:color="auto"/>
              <w:right w:val="single" w:sz="4" w:space="0" w:color="auto"/>
            </w:tcBorders>
            <w:shd w:val="clear" w:color="auto" w:fill="auto"/>
            <w:noWrap/>
            <w:vAlign w:val="bottom"/>
            <w:hideMark/>
          </w:tcPr>
          <w:p w14:paraId="633EAEC4" w14:textId="77777777" w:rsidR="006E04F2" w:rsidRPr="003F25F7" w:rsidRDefault="006E04F2" w:rsidP="006E04F2">
            <w:pPr>
              <w:jc w:val="center"/>
              <w:rPr>
                <w:b/>
                <w:bCs/>
                <w:sz w:val="20"/>
                <w:szCs w:val="20"/>
                <w:lang w:val="fr-CA" w:bidi="th-TH"/>
              </w:rPr>
            </w:pPr>
            <w:r w:rsidRPr="003F25F7">
              <w:rPr>
                <w:b/>
                <w:bCs/>
                <w:sz w:val="20"/>
                <w:szCs w:val="20"/>
                <w:lang w:val="fr-CA" w:bidi="th-TH"/>
              </w:rPr>
              <w:t>2020</w:t>
            </w:r>
          </w:p>
        </w:tc>
        <w:tc>
          <w:tcPr>
            <w:tcW w:w="756" w:type="pct"/>
            <w:tcBorders>
              <w:top w:val="single" w:sz="4" w:space="0" w:color="auto"/>
              <w:left w:val="nil"/>
              <w:bottom w:val="single" w:sz="4" w:space="0" w:color="auto"/>
              <w:right w:val="single" w:sz="4" w:space="0" w:color="auto"/>
            </w:tcBorders>
            <w:shd w:val="clear" w:color="auto" w:fill="auto"/>
            <w:noWrap/>
            <w:vAlign w:val="bottom"/>
            <w:hideMark/>
          </w:tcPr>
          <w:p w14:paraId="76C37D20" w14:textId="77777777" w:rsidR="006E04F2" w:rsidRPr="003F25F7" w:rsidRDefault="006E04F2" w:rsidP="006E04F2">
            <w:pPr>
              <w:jc w:val="center"/>
              <w:rPr>
                <w:b/>
                <w:bCs/>
                <w:sz w:val="20"/>
                <w:szCs w:val="20"/>
                <w:lang w:val="fr-CA" w:bidi="th-TH"/>
              </w:rPr>
            </w:pPr>
            <w:r w:rsidRPr="003F25F7">
              <w:rPr>
                <w:b/>
                <w:bCs/>
                <w:sz w:val="20"/>
                <w:szCs w:val="20"/>
                <w:lang w:val="fr-CA" w:bidi="th-TH"/>
              </w:rPr>
              <w:t>2021</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44A4325B" w14:textId="77777777" w:rsidR="006E04F2" w:rsidRPr="003F25F7" w:rsidRDefault="006E04F2" w:rsidP="006E04F2">
            <w:pPr>
              <w:jc w:val="center"/>
              <w:rPr>
                <w:b/>
                <w:bCs/>
                <w:sz w:val="20"/>
                <w:szCs w:val="20"/>
                <w:lang w:val="fr-CA" w:bidi="th-TH"/>
              </w:rPr>
            </w:pPr>
            <w:r w:rsidRPr="003F25F7">
              <w:rPr>
                <w:b/>
                <w:bCs/>
                <w:sz w:val="20"/>
                <w:szCs w:val="20"/>
                <w:lang w:val="fr-CA" w:bidi="th-TH"/>
              </w:rPr>
              <w:t>2022</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6A2C9F1A" w14:textId="77777777" w:rsidR="006E04F2" w:rsidRPr="003F25F7" w:rsidRDefault="006E04F2" w:rsidP="006E04F2">
            <w:pPr>
              <w:jc w:val="center"/>
              <w:rPr>
                <w:b/>
                <w:bCs/>
                <w:sz w:val="20"/>
                <w:szCs w:val="20"/>
                <w:lang w:val="fr-CA" w:bidi="th-TH"/>
              </w:rPr>
            </w:pPr>
            <w:r w:rsidRPr="003F25F7">
              <w:rPr>
                <w:b/>
                <w:bCs/>
                <w:sz w:val="20"/>
                <w:szCs w:val="20"/>
                <w:lang w:val="fr-CA" w:bidi="th-TH"/>
              </w:rPr>
              <w:t>2023</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4CE0A4AD" w14:textId="77777777" w:rsidR="006E04F2" w:rsidRPr="003F25F7" w:rsidRDefault="006E04F2" w:rsidP="006E04F2">
            <w:pPr>
              <w:jc w:val="center"/>
              <w:rPr>
                <w:b/>
                <w:bCs/>
                <w:sz w:val="20"/>
                <w:szCs w:val="20"/>
                <w:lang w:val="fr-CA" w:bidi="th-TH"/>
              </w:rPr>
            </w:pPr>
            <w:r w:rsidRPr="003F25F7">
              <w:rPr>
                <w:b/>
                <w:bCs/>
                <w:sz w:val="20"/>
                <w:szCs w:val="20"/>
                <w:lang w:val="fr-CA" w:bidi="th-TH"/>
              </w:rPr>
              <w:t>2024</w:t>
            </w:r>
          </w:p>
        </w:tc>
      </w:tr>
      <w:tr w:rsidR="006E04F2" w:rsidRPr="003F25F7" w14:paraId="0CB3F1F2" w14:textId="77777777" w:rsidTr="00E125A7">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hideMark/>
          </w:tcPr>
          <w:p w14:paraId="4C019901" w14:textId="77777777" w:rsidR="006E04F2" w:rsidRPr="003F25F7" w:rsidRDefault="006E04F2" w:rsidP="006E04F2">
            <w:pPr>
              <w:jc w:val="left"/>
              <w:rPr>
                <w:sz w:val="20"/>
                <w:szCs w:val="20"/>
                <w:lang w:val="fr-CA" w:bidi="th-TH"/>
              </w:rPr>
            </w:pPr>
            <w:r w:rsidRPr="003F25F7">
              <w:rPr>
                <w:sz w:val="20"/>
                <w:szCs w:val="20"/>
                <w:lang w:val="fr-CA" w:bidi="th-TH"/>
              </w:rPr>
              <w:t>HFC</w:t>
            </w:r>
            <w:r w:rsidR="003F25F7" w:rsidRPr="003F25F7">
              <w:rPr>
                <w:sz w:val="20"/>
                <w:szCs w:val="20"/>
                <w:lang w:val="fr-CA" w:bidi="th-TH"/>
              </w:rPr>
              <w:noBreakHyphen/>
            </w:r>
            <w:r w:rsidRPr="003F25F7">
              <w:rPr>
                <w:sz w:val="20"/>
                <w:szCs w:val="20"/>
                <w:lang w:val="fr-CA" w:bidi="th-TH"/>
              </w:rPr>
              <w:t>23</w:t>
            </w:r>
          </w:p>
        </w:tc>
        <w:tc>
          <w:tcPr>
            <w:tcW w:w="757" w:type="pct"/>
            <w:tcBorders>
              <w:top w:val="nil"/>
              <w:left w:val="nil"/>
              <w:bottom w:val="single" w:sz="4" w:space="0" w:color="auto"/>
              <w:right w:val="single" w:sz="4" w:space="0" w:color="auto"/>
            </w:tcBorders>
            <w:shd w:val="clear" w:color="auto" w:fill="auto"/>
            <w:noWrap/>
            <w:vAlign w:val="bottom"/>
            <w:hideMark/>
          </w:tcPr>
          <w:p w14:paraId="74579C18" w14:textId="77777777" w:rsidR="006E04F2" w:rsidRPr="003F25F7" w:rsidRDefault="006E04F2" w:rsidP="006E04F2">
            <w:pPr>
              <w:jc w:val="right"/>
              <w:rPr>
                <w:sz w:val="20"/>
                <w:szCs w:val="20"/>
                <w:lang w:val="fr-CA" w:bidi="th-TH"/>
              </w:rPr>
            </w:pPr>
            <w:r w:rsidRPr="003F25F7">
              <w:rPr>
                <w:sz w:val="20"/>
                <w:szCs w:val="20"/>
                <w:lang w:val="fr-CA" w:bidi="th-TH"/>
              </w:rPr>
              <w:t>0</w:t>
            </w:r>
            <w:r w:rsidR="00822746" w:rsidRPr="003F25F7">
              <w:rPr>
                <w:sz w:val="20"/>
                <w:szCs w:val="20"/>
                <w:lang w:val="fr-CA" w:bidi="th-TH"/>
              </w:rPr>
              <w:t>,</w:t>
            </w:r>
            <w:r w:rsidRPr="003F25F7">
              <w:rPr>
                <w:sz w:val="20"/>
                <w:szCs w:val="20"/>
                <w:lang w:val="fr-CA" w:bidi="th-TH"/>
              </w:rPr>
              <w:t>0</w:t>
            </w:r>
          </w:p>
        </w:tc>
        <w:tc>
          <w:tcPr>
            <w:tcW w:w="756" w:type="pct"/>
            <w:tcBorders>
              <w:top w:val="nil"/>
              <w:left w:val="nil"/>
              <w:bottom w:val="single" w:sz="4" w:space="0" w:color="auto"/>
              <w:right w:val="single" w:sz="4" w:space="0" w:color="auto"/>
            </w:tcBorders>
            <w:shd w:val="clear" w:color="auto" w:fill="auto"/>
            <w:noWrap/>
            <w:vAlign w:val="bottom"/>
            <w:hideMark/>
          </w:tcPr>
          <w:p w14:paraId="600C31AA" w14:textId="77777777" w:rsidR="006E04F2" w:rsidRPr="003F25F7" w:rsidRDefault="006E04F2" w:rsidP="006E04F2">
            <w:pPr>
              <w:jc w:val="right"/>
              <w:rPr>
                <w:sz w:val="20"/>
                <w:szCs w:val="20"/>
                <w:lang w:val="fr-CA" w:bidi="th-TH"/>
              </w:rPr>
            </w:pPr>
            <w:r w:rsidRPr="003F25F7">
              <w:rPr>
                <w:sz w:val="20"/>
                <w:szCs w:val="20"/>
                <w:lang w:val="fr-CA" w:bidi="th-TH"/>
              </w:rPr>
              <w:t>0</w:t>
            </w:r>
            <w:r w:rsidR="00822746" w:rsidRPr="003F25F7">
              <w:rPr>
                <w:sz w:val="20"/>
                <w:szCs w:val="20"/>
                <w:lang w:val="fr-CA" w:bidi="th-TH"/>
              </w:rPr>
              <w:t>,</w:t>
            </w:r>
            <w:r w:rsidRPr="003F25F7">
              <w:rPr>
                <w:sz w:val="20"/>
                <w:szCs w:val="20"/>
                <w:lang w:val="fr-CA" w:bidi="th-TH"/>
              </w:rPr>
              <w:t>0</w:t>
            </w:r>
          </w:p>
        </w:tc>
        <w:tc>
          <w:tcPr>
            <w:tcW w:w="828" w:type="pct"/>
            <w:tcBorders>
              <w:top w:val="nil"/>
              <w:left w:val="nil"/>
              <w:bottom w:val="single" w:sz="4" w:space="0" w:color="auto"/>
              <w:right w:val="single" w:sz="4" w:space="0" w:color="auto"/>
            </w:tcBorders>
            <w:shd w:val="clear" w:color="auto" w:fill="auto"/>
            <w:noWrap/>
            <w:vAlign w:val="bottom"/>
            <w:hideMark/>
          </w:tcPr>
          <w:p w14:paraId="4EDA24CB" w14:textId="77777777" w:rsidR="006E04F2" w:rsidRPr="003F25F7" w:rsidRDefault="006E04F2" w:rsidP="006E04F2">
            <w:pPr>
              <w:jc w:val="right"/>
              <w:rPr>
                <w:sz w:val="20"/>
                <w:szCs w:val="20"/>
                <w:lang w:val="fr-CA" w:bidi="th-TH"/>
              </w:rPr>
            </w:pPr>
            <w:r w:rsidRPr="003F25F7">
              <w:rPr>
                <w:sz w:val="20"/>
                <w:szCs w:val="20"/>
                <w:lang w:val="fr-CA" w:bidi="th-TH"/>
              </w:rPr>
              <w:t>36</w:t>
            </w:r>
            <w:r w:rsidR="00822746" w:rsidRPr="003F25F7">
              <w:rPr>
                <w:sz w:val="20"/>
                <w:szCs w:val="20"/>
                <w:lang w:val="fr-CA" w:bidi="th-TH"/>
              </w:rPr>
              <w:t>,</w:t>
            </w:r>
            <w:r w:rsidRPr="003F25F7">
              <w:rPr>
                <w:sz w:val="20"/>
                <w:szCs w:val="20"/>
                <w:lang w:val="fr-CA" w:bidi="th-TH"/>
              </w:rPr>
              <w:t>90</w:t>
            </w:r>
          </w:p>
        </w:tc>
        <w:tc>
          <w:tcPr>
            <w:tcW w:w="828" w:type="pct"/>
            <w:tcBorders>
              <w:top w:val="nil"/>
              <w:left w:val="nil"/>
              <w:bottom w:val="single" w:sz="4" w:space="0" w:color="auto"/>
              <w:right w:val="single" w:sz="4" w:space="0" w:color="auto"/>
            </w:tcBorders>
            <w:shd w:val="clear" w:color="auto" w:fill="auto"/>
            <w:noWrap/>
            <w:vAlign w:val="bottom"/>
            <w:hideMark/>
          </w:tcPr>
          <w:p w14:paraId="21C25804" w14:textId="77777777" w:rsidR="006E04F2" w:rsidRPr="003F25F7" w:rsidRDefault="006E04F2" w:rsidP="006E04F2">
            <w:pPr>
              <w:jc w:val="right"/>
              <w:rPr>
                <w:sz w:val="20"/>
                <w:szCs w:val="20"/>
                <w:lang w:val="fr-CA" w:bidi="th-TH"/>
              </w:rPr>
            </w:pPr>
            <w:r w:rsidRPr="003F25F7">
              <w:rPr>
                <w:sz w:val="20"/>
                <w:szCs w:val="20"/>
                <w:lang w:val="fr-CA" w:bidi="th-TH"/>
              </w:rPr>
              <w:t>7</w:t>
            </w:r>
            <w:r w:rsidR="00822746" w:rsidRPr="003F25F7">
              <w:rPr>
                <w:sz w:val="20"/>
                <w:szCs w:val="20"/>
                <w:lang w:val="fr-CA" w:bidi="th-TH"/>
              </w:rPr>
              <w:t>,</w:t>
            </w:r>
            <w:r w:rsidRPr="003F25F7">
              <w:rPr>
                <w:sz w:val="20"/>
                <w:szCs w:val="20"/>
                <w:lang w:val="fr-CA" w:bidi="th-TH"/>
              </w:rPr>
              <w:t>41</w:t>
            </w:r>
          </w:p>
        </w:tc>
        <w:tc>
          <w:tcPr>
            <w:tcW w:w="828" w:type="pct"/>
            <w:tcBorders>
              <w:top w:val="nil"/>
              <w:left w:val="nil"/>
              <w:bottom w:val="single" w:sz="4" w:space="0" w:color="auto"/>
              <w:right w:val="single" w:sz="4" w:space="0" w:color="auto"/>
            </w:tcBorders>
            <w:shd w:val="clear" w:color="auto" w:fill="auto"/>
            <w:noWrap/>
            <w:vAlign w:val="bottom"/>
            <w:hideMark/>
          </w:tcPr>
          <w:p w14:paraId="37B743E1" w14:textId="77777777" w:rsidR="006E04F2" w:rsidRPr="003F25F7" w:rsidRDefault="006E04F2" w:rsidP="006E04F2">
            <w:pPr>
              <w:jc w:val="right"/>
              <w:rPr>
                <w:sz w:val="20"/>
                <w:szCs w:val="20"/>
                <w:lang w:val="fr-CA" w:bidi="th-TH"/>
              </w:rPr>
            </w:pPr>
            <w:r w:rsidRPr="003F25F7">
              <w:rPr>
                <w:sz w:val="20"/>
                <w:szCs w:val="20"/>
                <w:lang w:val="fr-CA" w:bidi="th-TH"/>
              </w:rPr>
              <w:t>0</w:t>
            </w:r>
            <w:r w:rsidR="00822746" w:rsidRPr="003F25F7">
              <w:rPr>
                <w:sz w:val="20"/>
                <w:szCs w:val="20"/>
                <w:lang w:val="fr-CA" w:bidi="th-TH"/>
              </w:rPr>
              <w:t>,</w:t>
            </w:r>
            <w:r w:rsidRPr="003F25F7">
              <w:rPr>
                <w:sz w:val="20"/>
                <w:szCs w:val="20"/>
                <w:lang w:val="fr-CA" w:bidi="th-TH"/>
              </w:rPr>
              <w:t>0</w:t>
            </w:r>
          </w:p>
        </w:tc>
      </w:tr>
      <w:tr w:rsidR="006E04F2" w:rsidRPr="003F25F7" w14:paraId="1B610BAD" w14:textId="77777777" w:rsidTr="00E125A7">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hideMark/>
          </w:tcPr>
          <w:p w14:paraId="6E559745" w14:textId="77777777" w:rsidR="006E04F2" w:rsidRPr="003F25F7" w:rsidRDefault="006E04F2" w:rsidP="006E04F2">
            <w:pPr>
              <w:jc w:val="left"/>
              <w:rPr>
                <w:sz w:val="20"/>
                <w:szCs w:val="20"/>
                <w:lang w:val="fr-CA" w:bidi="th-TH"/>
              </w:rPr>
            </w:pPr>
            <w:r w:rsidRPr="003F25F7">
              <w:rPr>
                <w:sz w:val="20"/>
                <w:szCs w:val="20"/>
                <w:lang w:val="fr-CA" w:bidi="th-TH"/>
              </w:rPr>
              <w:t>HFC</w:t>
            </w:r>
            <w:r w:rsidR="003F25F7" w:rsidRPr="003F25F7">
              <w:rPr>
                <w:sz w:val="20"/>
                <w:szCs w:val="20"/>
                <w:lang w:val="fr-CA" w:bidi="th-TH"/>
              </w:rPr>
              <w:noBreakHyphen/>
            </w:r>
            <w:r w:rsidRPr="003F25F7">
              <w:rPr>
                <w:sz w:val="20"/>
                <w:szCs w:val="20"/>
                <w:lang w:val="fr-CA" w:bidi="th-TH"/>
              </w:rPr>
              <w:t>134a</w:t>
            </w:r>
          </w:p>
        </w:tc>
        <w:tc>
          <w:tcPr>
            <w:tcW w:w="757" w:type="pct"/>
            <w:tcBorders>
              <w:top w:val="nil"/>
              <w:left w:val="nil"/>
              <w:bottom w:val="single" w:sz="4" w:space="0" w:color="auto"/>
              <w:right w:val="single" w:sz="4" w:space="0" w:color="auto"/>
            </w:tcBorders>
            <w:shd w:val="clear" w:color="auto" w:fill="auto"/>
            <w:noWrap/>
            <w:vAlign w:val="bottom"/>
            <w:hideMark/>
          </w:tcPr>
          <w:p w14:paraId="64992168" w14:textId="77777777" w:rsidR="006E04F2" w:rsidRPr="003F25F7" w:rsidRDefault="006E04F2" w:rsidP="006E04F2">
            <w:pPr>
              <w:jc w:val="right"/>
              <w:rPr>
                <w:sz w:val="20"/>
                <w:szCs w:val="20"/>
                <w:lang w:val="fr-CA" w:bidi="th-TH"/>
              </w:rPr>
            </w:pPr>
            <w:r w:rsidRPr="003F25F7">
              <w:rPr>
                <w:sz w:val="20"/>
                <w:szCs w:val="20"/>
                <w:lang w:val="fr-CA" w:bidi="th-TH"/>
              </w:rPr>
              <w:t>84</w:t>
            </w:r>
            <w:r w:rsidR="00822746" w:rsidRPr="003F25F7">
              <w:rPr>
                <w:sz w:val="20"/>
                <w:szCs w:val="20"/>
                <w:lang w:val="fr-CA" w:bidi="th-TH"/>
              </w:rPr>
              <w:t>,</w:t>
            </w:r>
            <w:r w:rsidRPr="003F25F7">
              <w:rPr>
                <w:sz w:val="20"/>
                <w:szCs w:val="20"/>
                <w:lang w:val="fr-CA" w:bidi="th-TH"/>
              </w:rPr>
              <w:t>8</w:t>
            </w:r>
          </w:p>
        </w:tc>
        <w:tc>
          <w:tcPr>
            <w:tcW w:w="756" w:type="pct"/>
            <w:tcBorders>
              <w:top w:val="nil"/>
              <w:left w:val="nil"/>
              <w:bottom w:val="single" w:sz="4" w:space="0" w:color="auto"/>
              <w:right w:val="single" w:sz="4" w:space="0" w:color="auto"/>
            </w:tcBorders>
            <w:shd w:val="clear" w:color="auto" w:fill="auto"/>
            <w:noWrap/>
            <w:vAlign w:val="bottom"/>
            <w:hideMark/>
          </w:tcPr>
          <w:p w14:paraId="61A38FFC" w14:textId="77777777" w:rsidR="006E04F2" w:rsidRPr="003F25F7" w:rsidRDefault="006E04F2" w:rsidP="006E04F2">
            <w:pPr>
              <w:jc w:val="right"/>
              <w:rPr>
                <w:sz w:val="20"/>
                <w:szCs w:val="20"/>
                <w:lang w:val="fr-CA" w:bidi="th-TH"/>
              </w:rPr>
            </w:pPr>
            <w:r w:rsidRPr="003F25F7">
              <w:rPr>
                <w:sz w:val="20"/>
                <w:szCs w:val="20"/>
                <w:lang w:val="fr-CA" w:bidi="th-TH"/>
              </w:rPr>
              <w:t>78</w:t>
            </w:r>
            <w:r w:rsidR="00822746" w:rsidRPr="003F25F7">
              <w:rPr>
                <w:sz w:val="20"/>
                <w:szCs w:val="20"/>
                <w:lang w:val="fr-CA" w:bidi="th-TH"/>
              </w:rPr>
              <w:t>,</w:t>
            </w:r>
            <w:r w:rsidRPr="003F25F7">
              <w:rPr>
                <w:sz w:val="20"/>
                <w:szCs w:val="20"/>
                <w:lang w:val="fr-CA" w:bidi="th-TH"/>
              </w:rPr>
              <w:t>5</w:t>
            </w:r>
          </w:p>
        </w:tc>
        <w:tc>
          <w:tcPr>
            <w:tcW w:w="828" w:type="pct"/>
            <w:tcBorders>
              <w:top w:val="nil"/>
              <w:left w:val="nil"/>
              <w:bottom w:val="single" w:sz="4" w:space="0" w:color="auto"/>
              <w:right w:val="single" w:sz="4" w:space="0" w:color="auto"/>
            </w:tcBorders>
            <w:shd w:val="clear" w:color="auto" w:fill="auto"/>
            <w:noWrap/>
            <w:vAlign w:val="bottom"/>
            <w:hideMark/>
          </w:tcPr>
          <w:p w14:paraId="5AD7A464" w14:textId="77777777" w:rsidR="006E04F2" w:rsidRPr="003F25F7" w:rsidRDefault="006E04F2" w:rsidP="006E04F2">
            <w:pPr>
              <w:jc w:val="right"/>
              <w:rPr>
                <w:sz w:val="20"/>
                <w:szCs w:val="20"/>
                <w:lang w:val="fr-CA" w:bidi="th-TH"/>
              </w:rPr>
            </w:pPr>
            <w:r w:rsidRPr="003F25F7">
              <w:rPr>
                <w:sz w:val="20"/>
                <w:szCs w:val="20"/>
                <w:lang w:val="fr-CA" w:bidi="th-TH"/>
              </w:rPr>
              <w:t>83</w:t>
            </w:r>
            <w:r w:rsidR="00822746" w:rsidRPr="003F25F7">
              <w:rPr>
                <w:sz w:val="20"/>
                <w:szCs w:val="20"/>
                <w:lang w:val="fr-CA" w:bidi="th-TH"/>
              </w:rPr>
              <w:t>,</w:t>
            </w:r>
            <w:r w:rsidRPr="003F25F7">
              <w:rPr>
                <w:sz w:val="20"/>
                <w:szCs w:val="20"/>
                <w:lang w:val="fr-CA" w:bidi="th-TH"/>
              </w:rPr>
              <w:t>1</w:t>
            </w:r>
          </w:p>
        </w:tc>
        <w:tc>
          <w:tcPr>
            <w:tcW w:w="828" w:type="pct"/>
            <w:tcBorders>
              <w:top w:val="nil"/>
              <w:left w:val="nil"/>
              <w:bottom w:val="single" w:sz="4" w:space="0" w:color="auto"/>
              <w:right w:val="single" w:sz="4" w:space="0" w:color="auto"/>
            </w:tcBorders>
            <w:shd w:val="clear" w:color="auto" w:fill="auto"/>
            <w:noWrap/>
            <w:vAlign w:val="bottom"/>
            <w:hideMark/>
          </w:tcPr>
          <w:p w14:paraId="1DCA751C" w14:textId="77777777" w:rsidR="006E04F2" w:rsidRPr="003F25F7" w:rsidRDefault="006E04F2" w:rsidP="006E04F2">
            <w:pPr>
              <w:jc w:val="right"/>
              <w:rPr>
                <w:sz w:val="20"/>
                <w:szCs w:val="20"/>
                <w:lang w:val="fr-CA" w:bidi="th-TH"/>
              </w:rPr>
            </w:pPr>
            <w:r w:rsidRPr="003F25F7">
              <w:rPr>
                <w:sz w:val="20"/>
                <w:szCs w:val="20"/>
                <w:lang w:val="fr-CA" w:bidi="th-TH"/>
              </w:rPr>
              <w:t>101</w:t>
            </w:r>
            <w:r w:rsidR="00822746" w:rsidRPr="003F25F7">
              <w:rPr>
                <w:sz w:val="20"/>
                <w:szCs w:val="20"/>
                <w:lang w:val="fr-CA" w:bidi="th-TH"/>
              </w:rPr>
              <w:t>,</w:t>
            </w:r>
            <w:r w:rsidRPr="003F25F7">
              <w:rPr>
                <w:sz w:val="20"/>
                <w:szCs w:val="20"/>
                <w:lang w:val="fr-CA" w:bidi="th-TH"/>
              </w:rPr>
              <w:t>6</w:t>
            </w:r>
          </w:p>
        </w:tc>
        <w:tc>
          <w:tcPr>
            <w:tcW w:w="828" w:type="pct"/>
            <w:tcBorders>
              <w:top w:val="nil"/>
              <w:left w:val="nil"/>
              <w:bottom w:val="single" w:sz="4" w:space="0" w:color="auto"/>
              <w:right w:val="single" w:sz="4" w:space="0" w:color="auto"/>
            </w:tcBorders>
            <w:shd w:val="clear" w:color="auto" w:fill="auto"/>
            <w:noWrap/>
            <w:vAlign w:val="bottom"/>
            <w:hideMark/>
          </w:tcPr>
          <w:p w14:paraId="7AFB7268" w14:textId="77777777" w:rsidR="006E04F2" w:rsidRPr="003F25F7" w:rsidRDefault="006E04F2" w:rsidP="006E04F2">
            <w:pPr>
              <w:jc w:val="right"/>
              <w:rPr>
                <w:sz w:val="20"/>
                <w:szCs w:val="20"/>
                <w:lang w:val="fr-CA" w:bidi="th-TH"/>
              </w:rPr>
            </w:pPr>
            <w:r w:rsidRPr="003F25F7">
              <w:rPr>
                <w:sz w:val="20"/>
                <w:szCs w:val="20"/>
                <w:lang w:val="fr-CA" w:bidi="th-TH"/>
              </w:rPr>
              <w:t>77</w:t>
            </w:r>
            <w:r w:rsidR="00822746" w:rsidRPr="003F25F7">
              <w:rPr>
                <w:sz w:val="20"/>
                <w:szCs w:val="20"/>
                <w:lang w:val="fr-CA" w:bidi="th-TH"/>
              </w:rPr>
              <w:t>,</w:t>
            </w:r>
            <w:r w:rsidRPr="003F25F7">
              <w:rPr>
                <w:sz w:val="20"/>
                <w:szCs w:val="20"/>
                <w:lang w:val="fr-CA" w:bidi="th-TH"/>
              </w:rPr>
              <w:t>9</w:t>
            </w:r>
          </w:p>
        </w:tc>
      </w:tr>
      <w:tr w:rsidR="006E04F2" w:rsidRPr="003F25F7" w14:paraId="27C7BFFA" w14:textId="77777777" w:rsidTr="00E125A7">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09A41E" w14:textId="77777777" w:rsidR="006E04F2" w:rsidRPr="003F25F7" w:rsidRDefault="006E04F2" w:rsidP="006E04F2">
            <w:pPr>
              <w:jc w:val="left"/>
              <w:rPr>
                <w:sz w:val="20"/>
                <w:szCs w:val="20"/>
                <w:lang w:val="fr-CA" w:bidi="th-TH"/>
              </w:rPr>
            </w:pPr>
            <w:r w:rsidRPr="003F25F7">
              <w:rPr>
                <w:sz w:val="20"/>
                <w:szCs w:val="20"/>
                <w:lang w:val="fr-CA" w:bidi="th-TH"/>
              </w:rPr>
              <w:t>R</w:t>
            </w:r>
            <w:r w:rsidR="003F25F7" w:rsidRPr="003F25F7">
              <w:rPr>
                <w:sz w:val="20"/>
                <w:szCs w:val="20"/>
                <w:lang w:val="fr-CA" w:bidi="th-TH"/>
              </w:rPr>
              <w:noBreakHyphen/>
            </w:r>
            <w:r w:rsidRPr="003F25F7">
              <w:rPr>
                <w:sz w:val="20"/>
                <w:szCs w:val="20"/>
                <w:lang w:val="fr-CA" w:bidi="th-TH"/>
              </w:rPr>
              <w:t>404A</w:t>
            </w:r>
          </w:p>
        </w:tc>
        <w:tc>
          <w:tcPr>
            <w:tcW w:w="757" w:type="pct"/>
            <w:tcBorders>
              <w:top w:val="single" w:sz="4" w:space="0" w:color="auto"/>
              <w:left w:val="nil"/>
              <w:bottom w:val="single" w:sz="4" w:space="0" w:color="auto"/>
              <w:right w:val="single" w:sz="4" w:space="0" w:color="auto"/>
            </w:tcBorders>
            <w:shd w:val="clear" w:color="auto" w:fill="auto"/>
            <w:noWrap/>
            <w:vAlign w:val="bottom"/>
            <w:hideMark/>
          </w:tcPr>
          <w:p w14:paraId="0DE9FC8D" w14:textId="77777777" w:rsidR="006E04F2" w:rsidRPr="003F25F7" w:rsidRDefault="006E04F2" w:rsidP="006E04F2">
            <w:pPr>
              <w:jc w:val="right"/>
              <w:rPr>
                <w:sz w:val="20"/>
                <w:szCs w:val="20"/>
                <w:lang w:val="fr-CA" w:bidi="th-TH"/>
              </w:rPr>
            </w:pPr>
            <w:r w:rsidRPr="003F25F7">
              <w:rPr>
                <w:sz w:val="20"/>
                <w:szCs w:val="20"/>
                <w:lang w:val="fr-CA" w:bidi="th-TH"/>
              </w:rPr>
              <w:t>96</w:t>
            </w:r>
            <w:r w:rsidR="00822746" w:rsidRPr="003F25F7">
              <w:rPr>
                <w:sz w:val="20"/>
                <w:szCs w:val="20"/>
                <w:lang w:val="fr-CA" w:bidi="th-TH"/>
              </w:rPr>
              <w:t>,</w:t>
            </w:r>
            <w:r w:rsidRPr="003F25F7">
              <w:rPr>
                <w:sz w:val="20"/>
                <w:szCs w:val="20"/>
                <w:lang w:val="fr-CA" w:bidi="th-TH"/>
              </w:rPr>
              <w:t>4</w:t>
            </w:r>
          </w:p>
        </w:tc>
        <w:tc>
          <w:tcPr>
            <w:tcW w:w="756" w:type="pct"/>
            <w:tcBorders>
              <w:top w:val="single" w:sz="4" w:space="0" w:color="auto"/>
              <w:left w:val="nil"/>
              <w:bottom w:val="single" w:sz="4" w:space="0" w:color="auto"/>
              <w:right w:val="single" w:sz="4" w:space="0" w:color="auto"/>
            </w:tcBorders>
            <w:shd w:val="clear" w:color="auto" w:fill="auto"/>
            <w:noWrap/>
            <w:vAlign w:val="bottom"/>
            <w:hideMark/>
          </w:tcPr>
          <w:p w14:paraId="648A6531" w14:textId="77777777" w:rsidR="006E04F2" w:rsidRPr="003F25F7" w:rsidRDefault="006E04F2" w:rsidP="006E04F2">
            <w:pPr>
              <w:jc w:val="right"/>
              <w:rPr>
                <w:sz w:val="20"/>
                <w:szCs w:val="20"/>
                <w:lang w:val="fr-CA" w:bidi="th-TH"/>
              </w:rPr>
            </w:pPr>
            <w:r w:rsidRPr="003F25F7">
              <w:rPr>
                <w:sz w:val="20"/>
                <w:szCs w:val="20"/>
                <w:lang w:val="fr-CA" w:bidi="th-TH"/>
              </w:rPr>
              <w:t>55</w:t>
            </w:r>
            <w:r w:rsidR="00822746" w:rsidRPr="003F25F7">
              <w:rPr>
                <w:sz w:val="20"/>
                <w:szCs w:val="20"/>
                <w:lang w:val="fr-CA" w:bidi="th-TH"/>
              </w:rPr>
              <w:t>,</w:t>
            </w:r>
            <w:r w:rsidRPr="003F25F7">
              <w:rPr>
                <w:sz w:val="20"/>
                <w:szCs w:val="20"/>
                <w:lang w:val="fr-CA" w:bidi="th-TH"/>
              </w:rPr>
              <w:t>0</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2C58FCF1" w14:textId="77777777" w:rsidR="006E04F2" w:rsidRPr="003F25F7" w:rsidRDefault="006E04F2" w:rsidP="006E04F2">
            <w:pPr>
              <w:jc w:val="right"/>
              <w:rPr>
                <w:sz w:val="20"/>
                <w:szCs w:val="20"/>
                <w:lang w:val="fr-CA" w:bidi="th-TH"/>
              </w:rPr>
            </w:pPr>
            <w:r w:rsidRPr="003F25F7">
              <w:rPr>
                <w:sz w:val="20"/>
                <w:szCs w:val="20"/>
                <w:lang w:val="fr-CA" w:bidi="th-TH"/>
              </w:rPr>
              <w:t>104</w:t>
            </w:r>
            <w:r w:rsidR="00822746" w:rsidRPr="003F25F7">
              <w:rPr>
                <w:sz w:val="20"/>
                <w:szCs w:val="20"/>
                <w:lang w:val="fr-CA" w:bidi="th-TH"/>
              </w:rPr>
              <w:t>,</w:t>
            </w:r>
            <w:r w:rsidRPr="003F25F7">
              <w:rPr>
                <w:sz w:val="20"/>
                <w:szCs w:val="20"/>
                <w:lang w:val="fr-CA" w:bidi="th-TH"/>
              </w:rPr>
              <w:t>3</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6CEC71DB" w14:textId="77777777" w:rsidR="006E04F2" w:rsidRPr="003F25F7" w:rsidRDefault="006E04F2" w:rsidP="006E04F2">
            <w:pPr>
              <w:jc w:val="right"/>
              <w:rPr>
                <w:sz w:val="20"/>
                <w:szCs w:val="20"/>
                <w:lang w:val="fr-CA" w:bidi="th-TH"/>
              </w:rPr>
            </w:pPr>
            <w:r w:rsidRPr="003F25F7">
              <w:rPr>
                <w:sz w:val="20"/>
                <w:szCs w:val="20"/>
                <w:lang w:val="fr-CA" w:bidi="th-TH"/>
              </w:rPr>
              <w:t>131</w:t>
            </w:r>
            <w:r w:rsidR="00822746" w:rsidRPr="003F25F7">
              <w:rPr>
                <w:sz w:val="20"/>
                <w:szCs w:val="20"/>
                <w:lang w:val="fr-CA" w:bidi="th-TH"/>
              </w:rPr>
              <w:t>,</w:t>
            </w:r>
            <w:r w:rsidRPr="003F25F7">
              <w:rPr>
                <w:sz w:val="20"/>
                <w:szCs w:val="20"/>
                <w:lang w:val="fr-CA" w:bidi="th-TH"/>
              </w:rPr>
              <w:t>6</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45D8C343" w14:textId="77777777" w:rsidR="006E04F2" w:rsidRPr="003F25F7" w:rsidRDefault="006E04F2" w:rsidP="006E04F2">
            <w:pPr>
              <w:jc w:val="right"/>
              <w:rPr>
                <w:sz w:val="20"/>
                <w:szCs w:val="20"/>
                <w:lang w:val="fr-CA" w:bidi="th-TH"/>
              </w:rPr>
            </w:pPr>
            <w:r w:rsidRPr="003F25F7">
              <w:rPr>
                <w:sz w:val="20"/>
                <w:szCs w:val="20"/>
                <w:lang w:val="fr-CA" w:bidi="th-TH"/>
              </w:rPr>
              <w:t>114</w:t>
            </w:r>
            <w:r w:rsidR="00822746" w:rsidRPr="003F25F7">
              <w:rPr>
                <w:sz w:val="20"/>
                <w:szCs w:val="20"/>
                <w:lang w:val="fr-CA" w:bidi="th-TH"/>
              </w:rPr>
              <w:t>,</w:t>
            </w:r>
            <w:r w:rsidRPr="003F25F7">
              <w:rPr>
                <w:sz w:val="20"/>
                <w:szCs w:val="20"/>
                <w:lang w:val="fr-CA" w:bidi="th-TH"/>
              </w:rPr>
              <w:t>8</w:t>
            </w:r>
          </w:p>
        </w:tc>
      </w:tr>
      <w:tr w:rsidR="006E04F2" w:rsidRPr="003F25F7" w14:paraId="7906B4FF" w14:textId="77777777" w:rsidTr="0092337E">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1C9D1B" w14:textId="77777777" w:rsidR="006E04F2" w:rsidRPr="003F25F7" w:rsidRDefault="006E04F2" w:rsidP="006E04F2">
            <w:pPr>
              <w:jc w:val="left"/>
              <w:rPr>
                <w:sz w:val="20"/>
                <w:szCs w:val="20"/>
                <w:lang w:val="fr-CA" w:bidi="th-TH"/>
              </w:rPr>
            </w:pPr>
            <w:r w:rsidRPr="003F25F7">
              <w:rPr>
                <w:sz w:val="20"/>
                <w:szCs w:val="20"/>
                <w:lang w:val="fr-CA" w:bidi="th-TH"/>
              </w:rPr>
              <w:t>R</w:t>
            </w:r>
            <w:r w:rsidR="003F25F7" w:rsidRPr="003F25F7">
              <w:rPr>
                <w:sz w:val="20"/>
                <w:szCs w:val="20"/>
                <w:lang w:val="fr-CA" w:bidi="th-TH"/>
              </w:rPr>
              <w:noBreakHyphen/>
            </w:r>
            <w:r w:rsidRPr="003F25F7">
              <w:rPr>
                <w:sz w:val="20"/>
                <w:szCs w:val="20"/>
                <w:lang w:val="fr-CA" w:bidi="th-TH"/>
              </w:rPr>
              <w:t>410A</w:t>
            </w:r>
          </w:p>
        </w:tc>
        <w:tc>
          <w:tcPr>
            <w:tcW w:w="757" w:type="pct"/>
            <w:tcBorders>
              <w:top w:val="single" w:sz="4" w:space="0" w:color="auto"/>
              <w:left w:val="nil"/>
              <w:bottom w:val="single" w:sz="4" w:space="0" w:color="auto"/>
              <w:right w:val="single" w:sz="4" w:space="0" w:color="auto"/>
            </w:tcBorders>
            <w:shd w:val="clear" w:color="auto" w:fill="auto"/>
            <w:noWrap/>
            <w:vAlign w:val="bottom"/>
          </w:tcPr>
          <w:p w14:paraId="25C3F2FF" w14:textId="77777777" w:rsidR="006E04F2" w:rsidRPr="003F25F7" w:rsidRDefault="006E04F2" w:rsidP="006E04F2">
            <w:pPr>
              <w:jc w:val="right"/>
              <w:rPr>
                <w:sz w:val="20"/>
                <w:szCs w:val="20"/>
                <w:lang w:val="fr-CA" w:bidi="th-TH"/>
              </w:rPr>
            </w:pPr>
            <w:r w:rsidRPr="003F25F7">
              <w:rPr>
                <w:sz w:val="20"/>
                <w:szCs w:val="20"/>
                <w:lang w:val="fr-CA"/>
              </w:rPr>
              <w:t>23</w:t>
            </w:r>
            <w:r w:rsidR="00822746" w:rsidRPr="003F25F7">
              <w:rPr>
                <w:sz w:val="20"/>
                <w:szCs w:val="20"/>
                <w:lang w:val="fr-CA"/>
              </w:rPr>
              <w:t>,</w:t>
            </w:r>
            <w:r w:rsidRPr="003F25F7">
              <w:rPr>
                <w:sz w:val="20"/>
                <w:szCs w:val="20"/>
                <w:lang w:val="fr-CA"/>
              </w:rPr>
              <w:t>41</w:t>
            </w:r>
          </w:p>
        </w:tc>
        <w:tc>
          <w:tcPr>
            <w:tcW w:w="756" w:type="pct"/>
            <w:tcBorders>
              <w:top w:val="single" w:sz="4" w:space="0" w:color="auto"/>
              <w:left w:val="nil"/>
              <w:bottom w:val="single" w:sz="4" w:space="0" w:color="auto"/>
              <w:right w:val="single" w:sz="4" w:space="0" w:color="auto"/>
            </w:tcBorders>
            <w:shd w:val="clear" w:color="auto" w:fill="auto"/>
            <w:noWrap/>
            <w:vAlign w:val="bottom"/>
          </w:tcPr>
          <w:p w14:paraId="694DE079" w14:textId="77777777" w:rsidR="006E04F2" w:rsidRPr="003F25F7" w:rsidRDefault="006E04F2" w:rsidP="006E04F2">
            <w:pPr>
              <w:jc w:val="right"/>
              <w:rPr>
                <w:sz w:val="20"/>
                <w:szCs w:val="20"/>
                <w:lang w:val="fr-CA" w:bidi="th-TH"/>
              </w:rPr>
            </w:pPr>
            <w:r w:rsidRPr="003F25F7">
              <w:rPr>
                <w:sz w:val="20"/>
                <w:szCs w:val="20"/>
                <w:lang w:val="fr-CA"/>
              </w:rPr>
              <w:t>7</w:t>
            </w:r>
            <w:r w:rsidR="00822746" w:rsidRPr="003F25F7">
              <w:rPr>
                <w:sz w:val="20"/>
                <w:szCs w:val="20"/>
                <w:lang w:val="fr-CA"/>
              </w:rPr>
              <w:t>,</w:t>
            </w:r>
            <w:r w:rsidRPr="003F25F7">
              <w:rPr>
                <w:sz w:val="20"/>
                <w:szCs w:val="20"/>
                <w:lang w:val="fr-CA"/>
              </w:rPr>
              <w:t>79</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6BA978DE" w14:textId="77777777" w:rsidR="006E04F2" w:rsidRPr="003F25F7" w:rsidRDefault="006E04F2" w:rsidP="006E04F2">
            <w:pPr>
              <w:jc w:val="right"/>
              <w:rPr>
                <w:sz w:val="20"/>
                <w:szCs w:val="20"/>
                <w:lang w:val="fr-CA" w:bidi="th-TH"/>
              </w:rPr>
            </w:pPr>
            <w:r w:rsidRPr="003F25F7">
              <w:rPr>
                <w:sz w:val="20"/>
                <w:szCs w:val="20"/>
                <w:lang w:val="fr-CA"/>
              </w:rPr>
              <w:t>2</w:t>
            </w:r>
            <w:r w:rsidR="00822746" w:rsidRPr="003F25F7">
              <w:rPr>
                <w:sz w:val="20"/>
                <w:szCs w:val="20"/>
                <w:lang w:val="fr-CA"/>
              </w:rPr>
              <w:t>,</w:t>
            </w:r>
            <w:r w:rsidRPr="003F25F7">
              <w:rPr>
                <w:sz w:val="20"/>
                <w:szCs w:val="20"/>
                <w:lang w:val="fr-CA"/>
              </w:rPr>
              <w:t>66</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5F8EC09A" w14:textId="77777777" w:rsidR="006E04F2" w:rsidRPr="003F25F7" w:rsidRDefault="006E04F2" w:rsidP="006E04F2">
            <w:pPr>
              <w:jc w:val="right"/>
              <w:rPr>
                <w:sz w:val="20"/>
                <w:szCs w:val="20"/>
                <w:lang w:val="fr-CA" w:bidi="th-TH"/>
              </w:rPr>
            </w:pPr>
            <w:r w:rsidRPr="003F25F7">
              <w:rPr>
                <w:sz w:val="20"/>
                <w:szCs w:val="20"/>
                <w:lang w:val="fr-CA"/>
              </w:rPr>
              <w:t>3</w:t>
            </w:r>
            <w:r w:rsidR="00822746" w:rsidRPr="003F25F7">
              <w:rPr>
                <w:sz w:val="20"/>
                <w:szCs w:val="20"/>
                <w:lang w:val="fr-CA"/>
              </w:rPr>
              <w:t>,</w:t>
            </w:r>
            <w:r w:rsidRPr="003F25F7">
              <w:rPr>
                <w:sz w:val="20"/>
                <w:szCs w:val="20"/>
                <w:lang w:val="fr-CA"/>
              </w:rPr>
              <w:t>48</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027FB9C7" w14:textId="77777777" w:rsidR="006E04F2" w:rsidRPr="003F25F7" w:rsidRDefault="006E04F2" w:rsidP="006E04F2">
            <w:pPr>
              <w:jc w:val="right"/>
              <w:rPr>
                <w:sz w:val="20"/>
                <w:szCs w:val="20"/>
                <w:lang w:val="fr-CA" w:bidi="th-TH"/>
              </w:rPr>
            </w:pPr>
            <w:r w:rsidRPr="003F25F7">
              <w:rPr>
                <w:sz w:val="20"/>
                <w:szCs w:val="20"/>
                <w:lang w:val="fr-CA" w:bidi="th-TH"/>
              </w:rPr>
              <w:t>*</w:t>
            </w:r>
          </w:p>
        </w:tc>
      </w:tr>
    </w:tbl>
    <w:p w14:paraId="115A9334" w14:textId="77777777" w:rsidR="00CD07B2" w:rsidRPr="003F25F7" w:rsidRDefault="00CD07B2" w:rsidP="00A80910">
      <w:pPr>
        <w:keepNext/>
        <w:suppressAutoHyphens/>
        <w:spacing w:after="240"/>
        <w:outlineLvl w:val="0"/>
        <w:rPr>
          <w:sz w:val="18"/>
          <w:szCs w:val="18"/>
          <w:lang w:val="fr-CA"/>
        </w:rPr>
      </w:pPr>
      <w:r w:rsidRPr="003F25F7">
        <w:rPr>
          <w:sz w:val="18"/>
          <w:szCs w:val="18"/>
          <w:lang w:val="fr-CA"/>
        </w:rPr>
        <w:t>* </w:t>
      </w:r>
      <w:r w:rsidR="00822746" w:rsidRPr="003F25F7">
        <w:rPr>
          <w:sz w:val="18"/>
          <w:szCs w:val="18"/>
          <w:lang w:val="fr-CA" w:eastAsia="fr-CA"/>
        </w:rPr>
        <w:t>Non disponible au moment de la finalisation du présent document</w:t>
      </w:r>
    </w:p>
    <w:p w14:paraId="5ACDDFF8" w14:textId="77777777" w:rsidR="00741343" w:rsidRPr="00DC769F" w:rsidRDefault="00822746" w:rsidP="002656C8">
      <w:pPr>
        <w:keepNext/>
        <w:suppressAutoHyphens/>
        <w:spacing w:before="240" w:after="240"/>
        <w:outlineLvl w:val="0"/>
        <w:rPr>
          <w:u w:val="single"/>
          <w:lang w:val="fr-CA"/>
        </w:rPr>
      </w:pPr>
      <w:r w:rsidRPr="003F25F7">
        <w:rPr>
          <w:bCs/>
          <w:u w:val="single"/>
          <w:lang w:val="fr-CA" w:eastAsia="fr-CA"/>
        </w:rPr>
        <w:t>Plan de mise en œuvre de la premiè</w:t>
      </w:r>
      <w:r w:rsidRPr="00DC769F">
        <w:rPr>
          <w:bCs/>
          <w:u w:val="single"/>
          <w:lang w:val="fr-CA" w:eastAsia="fr-CA"/>
        </w:rPr>
        <w:t>re tranche</w:t>
      </w:r>
    </w:p>
    <w:p w14:paraId="27162222" w14:textId="77777777" w:rsidR="0070038F" w:rsidRPr="00DC769F" w:rsidRDefault="009C67AE" w:rsidP="008B0A16">
      <w:pPr>
        <w:pStyle w:val="Heading1"/>
        <w:rPr>
          <w:lang w:val="fr-CA"/>
        </w:rPr>
      </w:pPr>
      <w:r w:rsidRPr="00DC769F">
        <w:rPr>
          <w:lang w:val="fr-CA" w:eastAsia="fr-CA"/>
        </w:rPr>
        <w:t>La première tranche de financement de la phase I du KIP, pour un montant total sollicité de 4 567 579 $US, sera mise en œuvre entre juin 2025 et décembre 2027. Des informations détaillées sur les activités à mettre en œuvre, y compris les ajustements et le niveau de fonds convenus, sont présentées aux paragraphes 88 et 89 ainsi que dans le tableau </w:t>
      </w:r>
      <w:r w:rsidRPr="00DC769F">
        <w:rPr>
          <w:noProof/>
          <w:lang w:val="fr-CA" w:eastAsia="fr-CA"/>
        </w:rPr>
        <w:t>17 ci</w:t>
      </w:r>
      <w:r w:rsidR="003F25F7">
        <w:rPr>
          <w:noProof/>
          <w:lang w:val="fr-CA" w:eastAsia="fr-CA"/>
        </w:rPr>
        <w:noBreakHyphen/>
      </w:r>
      <w:r w:rsidRPr="00DC769F">
        <w:rPr>
          <w:noProof/>
          <w:lang w:val="fr-CA" w:eastAsia="fr-CA"/>
        </w:rPr>
        <w:t>dessous</w:t>
      </w:r>
      <w:r w:rsidRPr="00DC769F">
        <w:rPr>
          <w:lang w:val="fr-CA" w:eastAsia="fr-CA"/>
        </w:rPr>
        <w:t>.</w:t>
      </w:r>
    </w:p>
    <w:p w14:paraId="1728418E" w14:textId="77777777" w:rsidR="0070038F" w:rsidRPr="00DC769F" w:rsidRDefault="00E04694" w:rsidP="00FC4C4B">
      <w:pPr>
        <w:keepNext/>
        <w:widowControl w:val="0"/>
        <w:spacing w:before="360" w:after="240"/>
        <w:jc w:val="center"/>
        <w:rPr>
          <w:b/>
          <w:lang w:val="fr-CA"/>
        </w:rPr>
      </w:pPr>
      <w:bookmarkStart w:id="4" w:name="_Hlk126916095"/>
      <w:r w:rsidRPr="00DC769F">
        <w:rPr>
          <w:b/>
          <w:bCs/>
          <w:lang w:val="fr-CA" w:eastAsia="fr-CA"/>
        </w:rPr>
        <w:t>OBSERVATIONS ET RECOMMANDATION DU SECRÉTARIAT</w:t>
      </w:r>
    </w:p>
    <w:p w14:paraId="7E6797D5" w14:textId="77777777" w:rsidR="0070038F" w:rsidRPr="00DC769F" w:rsidRDefault="0070038F" w:rsidP="00FC4C4B">
      <w:pPr>
        <w:pStyle w:val="Heading2"/>
        <w:keepNext/>
        <w:numPr>
          <w:ilvl w:val="0"/>
          <w:numId w:val="0"/>
        </w:numPr>
        <w:rPr>
          <w:b/>
          <w:bCs/>
          <w:lang w:val="fr-CA"/>
        </w:rPr>
      </w:pPr>
      <w:r w:rsidRPr="00DC769F">
        <w:rPr>
          <w:b/>
          <w:bCs/>
          <w:lang w:val="fr-CA"/>
        </w:rPr>
        <w:t>V.</w:t>
      </w:r>
      <w:r w:rsidR="002547A2" w:rsidRPr="00DC769F">
        <w:rPr>
          <w:b/>
          <w:bCs/>
          <w:lang w:val="fr-CA"/>
        </w:rPr>
        <w:tab/>
      </w:r>
      <w:r w:rsidR="00E04694" w:rsidRPr="00DC769F">
        <w:rPr>
          <w:b/>
          <w:bCs/>
          <w:lang w:val="fr-CA" w:eastAsia="fr-CA"/>
        </w:rPr>
        <w:t>Observations</w:t>
      </w:r>
    </w:p>
    <w:p w14:paraId="6738CFDF" w14:textId="77777777" w:rsidR="0047322F" w:rsidRPr="00DC769F" w:rsidRDefault="00E04694" w:rsidP="00FC4C4B">
      <w:pPr>
        <w:pStyle w:val="Heading1"/>
        <w:keepNext/>
        <w:widowControl w:val="0"/>
        <w:numPr>
          <w:ilvl w:val="0"/>
          <w:numId w:val="0"/>
        </w:numPr>
        <w:rPr>
          <w:u w:val="single"/>
          <w:lang w:val="fr-CA"/>
        </w:rPr>
      </w:pPr>
      <w:bookmarkStart w:id="5" w:name="_Hlk126916105"/>
      <w:bookmarkEnd w:id="4"/>
      <w:r w:rsidRPr="00DC769F">
        <w:rPr>
          <w:bCs/>
          <w:u w:val="single"/>
          <w:lang w:val="fr-CA" w:eastAsia="fr-CA"/>
        </w:rPr>
        <w:t>Consommation de HFC</w:t>
      </w:r>
    </w:p>
    <w:p w14:paraId="098B83D8" w14:textId="77777777" w:rsidR="001E6517" w:rsidRPr="00DC769F" w:rsidRDefault="004E76CB" w:rsidP="006213D6">
      <w:pPr>
        <w:spacing w:after="240"/>
        <w:rPr>
          <w:i/>
          <w:iCs/>
          <w:lang w:val="fr-CA"/>
        </w:rPr>
      </w:pPr>
      <w:r w:rsidRPr="00DC769F">
        <w:rPr>
          <w:bCs/>
          <w:i/>
          <w:lang w:val="fr-CA" w:eastAsia="fr-CA"/>
        </w:rPr>
        <w:t>Fluctuations de la consommation de HFC pendant les années de référence</w:t>
      </w:r>
    </w:p>
    <w:p w14:paraId="484DA32D" w14:textId="77777777" w:rsidR="002F2361" w:rsidRPr="00DC769F" w:rsidRDefault="004E76CB">
      <w:pPr>
        <w:pStyle w:val="Heading1"/>
        <w:rPr>
          <w:lang w:val="fr-CA"/>
        </w:rPr>
      </w:pPr>
      <w:r w:rsidRPr="00DC769F">
        <w:rPr>
          <w:lang w:val="fr-CA" w:eastAsia="fr-CA"/>
        </w:rPr>
        <w:t>La Banque mondiale a noté des fluctuations de la consommation pendant la période 2020 à 2023. La réduction de 12,6 pour cent de la consommation entre 2020 et 2021 était probablement due à la pandémie de COVID</w:t>
      </w:r>
      <w:r w:rsidR="003F25F7">
        <w:rPr>
          <w:lang w:val="fr-CA" w:eastAsia="fr-CA"/>
        </w:rPr>
        <w:noBreakHyphen/>
      </w:r>
      <w:r w:rsidRPr="00DC769F">
        <w:rPr>
          <w:lang w:val="fr-CA" w:eastAsia="fr-CA"/>
        </w:rPr>
        <w:t>19. L</w:t>
      </w:r>
      <w:r w:rsidR="0028543B">
        <w:rPr>
          <w:lang w:val="fr-CA" w:eastAsia="fr-CA"/>
        </w:rPr>
        <w:t>’</w:t>
      </w:r>
      <w:r w:rsidRPr="00DC769F">
        <w:rPr>
          <w:lang w:val="fr-CA" w:eastAsia="fr-CA"/>
        </w:rPr>
        <w:t>augmentation substantielle de la consommation en 2022, tant en tonnes métriques (plus du double) qu</w:t>
      </w:r>
      <w:r w:rsidR="0028543B">
        <w:rPr>
          <w:lang w:val="fr-CA" w:eastAsia="fr-CA"/>
        </w:rPr>
        <w:t>’</w:t>
      </w:r>
      <w:r w:rsidRPr="00DC769F">
        <w:rPr>
          <w:lang w:val="fr-CA" w:eastAsia="fr-CA"/>
        </w:rPr>
        <w:t>en tonnes équivalent CO</w:t>
      </w:r>
      <w:r w:rsidRPr="00DC769F">
        <w:rPr>
          <w:vertAlign w:val="subscript"/>
          <w:lang w:val="fr-CA" w:eastAsia="fr-CA"/>
        </w:rPr>
        <w:t>2</w:t>
      </w:r>
      <w:r w:rsidRPr="00DC769F">
        <w:rPr>
          <w:lang w:val="fr-CA" w:eastAsia="fr-CA"/>
        </w:rPr>
        <w:t xml:space="preserve"> (plus du triple), a été suivie d</w:t>
      </w:r>
      <w:r w:rsidR="0028543B">
        <w:rPr>
          <w:lang w:val="fr-CA" w:eastAsia="fr-CA"/>
        </w:rPr>
        <w:t>’</w:t>
      </w:r>
      <w:r w:rsidRPr="00DC769F">
        <w:rPr>
          <w:lang w:val="fr-CA" w:eastAsia="fr-CA"/>
        </w:rPr>
        <w:t>une consommation historiquement faible en 2023. En analysant cette tendance, la Banque mondiale a considéré que la reprise économique après le COVID</w:t>
      </w:r>
      <w:r w:rsidR="003F25F7">
        <w:rPr>
          <w:lang w:val="fr-CA" w:eastAsia="fr-CA"/>
        </w:rPr>
        <w:noBreakHyphen/>
      </w:r>
      <w:r w:rsidRPr="00DC769F">
        <w:rPr>
          <w:lang w:val="fr-CA" w:eastAsia="fr-CA"/>
        </w:rPr>
        <w:t>19 et les problèmes de chaîne d</w:t>
      </w:r>
      <w:r w:rsidR="0028543B">
        <w:rPr>
          <w:lang w:val="fr-CA" w:eastAsia="fr-CA"/>
        </w:rPr>
        <w:t>’</w:t>
      </w:r>
      <w:r w:rsidRPr="00DC769F">
        <w:rPr>
          <w:lang w:val="fr-CA" w:eastAsia="fr-CA"/>
        </w:rPr>
        <w:t>approvisionnement mondiale associés, bien que des facteurs contributifs, ne semblent pas être la principale raison de l</w:t>
      </w:r>
      <w:r w:rsidR="0028543B">
        <w:rPr>
          <w:lang w:val="fr-CA" w:eastAsia="fr-CA"/>
        </w:rPr>
        <w:t>’</w:t>
      </w:r>
      <w:r w:rsidRPr="00DC769F">
        <w:rPr>
          <w:lang w:val="fr-CA" w:eastAsia="fr-CA"/>
        </w:rPr>
        <w:t>augmentation importante de la consommation en 2022. La Banque mondiale a entrepris un examen détaillé des données d</w:t>
      </w:r>
      <w:r w:rsidR="0028543B">
        <w:rPr>
          <w:lang w:val="fr-CA" w:eastAsia="fr-CA"/>
        </w:rPr>
        <w:t>’</w:t>
      </w:r>
      <w:r w:rsidRPr="00DC769F">
        <w:rPr>
          <w:lang w:val="fr-CA" w:eastAsia="fr-CA"/>
        </w:rPr>
        <w:t>importation et d</w:t>
      </w:r>
      <w:r w:rsidR="0028543B">
        <w:rPr>
          <w:lang w:val="fr-CA" w:eastAsia="fr-CA"/>
        </w:rPr>
        <w:t>’</w:t>
      </w:r>
      <w:r w:rsidRPr="00DC769F">
        <w:rPr>
          <w:lang w:val="fr-CA" w:eastAsia="fr-CA"/>
        </w:rPr>
        <w:t>exportation pour 2022 et 2023 et a constaté des importations exceptionnellement importantes en 2022 de cinq HFC à fort PRP (presque neuf fois plus de R</w:t>
      </w:r>
      <w:r w:rsidR="003F25F7">
        <w:rPr>
          <w:lang w:val="fr-CA" w:eastAsia="fr-CA"/>
        </w:rPr>
        <w:noBreakHyphen/>
      </w:r>
      <w:r w:rsidRPr="00DC769F">
        <w:rPr>
          <w:lang w:val="fr-CA" w:eastAsia="fr-CA"/>
        </w:rPr>
        <w:t>404A, huit fois plus de R</w:t>
      </w:r>
      <w:r w:rsidR="003F25F7">
        <w:rPr>
          <w:lang w:val="fr-CA" w:eastAsia="fr-CA"/>
        </w:rPr>
        <w:noBreakHyphen/>
      </w:r>
      <w:r w:rsidRPr="00DC769F">
        <w:rPr>
          <w:lang w:val="fr-CA" w:eastAsia="fr-CA"/>
        </w:rPr>
        <w:t>507A, cinq fois plus de HFC</w:t>
      </w:r>
      <w:r w:rsidR="003F25F7">
        <w:rPr>
          <w:lang w:val="fr-CA" w:eastAsia="fr-CA"/>
        </w:rPr>
        <w:noBreakHyphen/>
      </w:r>
      <w:r w:rsidRPr="00DC769F">
        <w:rPr>
          <w:lang w:val="fr-CA" w:eastAsia="fr-CA"/>
        </w:rPr>
        <w:t>245fa et plus du double de HFC</w:t>
      </w:r>
      <w:r w:rsidR="003F25F7">
        <w:rPr>
          <w:lang w:val="fr-CA" w:eastAsia="fr-CA"/>
        </w:rPr>
        <w:noBreakHyphen/>
      </w:r>
      <w:r w:rsidRPr="00DC769F">
        <w:rPr>
          <w:lang w:val="fr-CA" w:eastAsia="fr-CA"/>
        </w:rPr>
        <w:t>134a et de R</w:t>
      </w:r>
      <w:r w:rsidR="003F25F7">
        <w:rPr>
          <w:lang w:val="fr-CA" w:eastAsia="fr-CA"/>
        </w:rPr>
        <w:noBreakHyphen/>
      </w:r>
      <w:r w:rsidRPr="00DC769F">
        <w:rPr>
          <w:lang w:val="fr-CA" w:eastAsia="fr-CA"/>
        </w:rPr>
        <w:t>410A par rapport aux importations de 2021), et a conclu qu</w:t>
      </w:r>
      <w:r w:rsidR="0028543B">
        <w:rPr>
          <w:lang w:val="fr-CA" w:eastAsia="fr-CA"/>
        </w:rPr>
        <w:t>’</w:t>
      </w:r>
      <w:r w:rsidRPr="00DC769F">
        <w:rPr>
          <w:lang w:val="fr-CA" w:eastAsia="fr-CA"/>
        </w:rPr>
        <w:t>il s</w:t>
      </w:r>
      <w:r w:rsidR="0028543B">
        <w:rPr>
          <w:lang w:val="fr-CA" w:eastAsia="fr-CA"/>
        </w:rPr>
        <w:t>’</w:t>
      </w:r>
      <w:r w:rsidRPr="00DC769F">
        <w:rPr>
          <w:lang w:val="fr-CA" w:eastAsia="fr-CA"/>
        </w:rPr>
        <w:t xml:space="preserve">agissait probablement de constitutions de stocks, étant donné que des quantités considérables de ces gaz ont été exportées en 2023. La Banque mondiale a conclu que la consommation de 2022 et 2023 pour ces cinq substances constitue des anomalies et, par conséquent, les modèles utilisés par la Banque mondiale pour prévoir la consommation dans le scénario du maintien du statu quo </w:t>
      </w:r>
      <w:r w:rsidR="00C43527" w:rsidRPr="00DC769F">
        <w:rPr>
          <w:lang w:val="fr-CA" w:eastAsia="fr-CA"/>
        </w:rPr>
        <w:t xml:space="preserve">(BAU) </w:t>
      </w:r>
      <w:r w:rsidRPr="00DC769F">
        <w:rPr>
          <w:lang w:val="fr-CA" w:eastAsia="fr-CA"/>
        </w:rPr>
        <w:t>et dans la phase I excluaient la consommation anormale de 2022 et étaient plutôt basés sur une demande estimée.</w:t>
      </w:r>
    </w:p>
    <w:p w14:paraId="6579C78B" w14:textId="77777777" w:rsidR="00322FCA" w:rsidRPr="00DC769F" w:rsidRDefault="00FB0B22" w:rsidP="00322FCA">
      <w:pPr>
        <w:pStyle w:val="Heading1"/>
        <w:rPr>
          <w:lang w:val="fr-CA"/>
        </w:rPr>
      </w:pPr>
      <w:r w:rsidRPr="00DC769F">
        <w:rPr>
          <w:lang w:val="fr-CA" w:eastAsia="fr-CA"/>
        </w:rPr>
        <w:t>En particulier, la Banque mondiale a utilisé la consommation estimée de 2019</w:t>
      </w:r>
      <w:r w:rsidRPr="00DC769F">
        <w:rPr>
          <w:rStyle w:val="FootnoteReference"/>
          <w:lang w:val="fr-CA"/>
        </w:rPr>
        <w:footnoteReference w:id="7"/>
      </w:r>
      <w:r w:rsidRPr="00DC769F">
        <w:rPr>
          <w:lang w:val="fr-CA" w:eastAsia="fr-CA"/>
        </w:rPr>
        <w:t xml:space="preserve"> et les données déclarées de 2020</w:t>
      </w:r>
      <w:r w:rsidR="003F25F7">
        <w:rPr>
          <w:lang w:val="fr-CA" w:eastAsia="fr-CA"/>
        </w:rPr>
        <w:noBreakHyphen/>
      </w:r>
      <w:r w:rsidRPr="00DC769F">
        <w:rPr>
          <w:lang w:val="fr-CA" w:eastAsia="fr-CA"/>
        </w:rPr>
        <w:t>2021, auxquelles elle a appliqué des taux de croissance basés sur le secteur global ou le niveau d</w:t>
      </w:r>
      <w:r w:rsidR="0028543B">
        <w:rPr>
          <w:lang w:val="fr-CA" w:eastAsia="fr-CA"/>
        </w:rPr>
        <w:t>’</w:t>
      </w:r>
      <w:r w:rsidRPr="00DC769F">
        <w:rPr>
          <w:lang w:val="fr-CA" w:eastAsia="fr-CA"/>
        </w:rPr>
        <w:t>application, fournis par l</w:t>
      </w:r>
      <w:r w:rsidR="0028543B">
        <w:rPr>
          <w:lang w:val="fr-CA" w:eastAsia="fr-CA"/>
        </w:rPr>
        <w:t>’</w:t>
      </w:r>
      <w:r w:rsidRPr="00DC769F">
        <w:rPr>
          <w:lang w:val="fr-CA" w:eastAsia="fr-CA"/>
        </w:rPr>
        <w:t>industrie, ainsi qu</w:t>
      </w:r>
      <w:r w:rsidR="0028543B">
        <w:rPr>
          <w:lang w:val="fr-CA" w:eastAsia="fr-CA"/>
        </w:rPr>
        <w:t>’</w:t>
      </w:r>
      <w:r w:rsidRPr="00DC769F">
        <w:rPr>
          <w:lang w:val="fr-CA" w:eastAsia="fr-CA"/>
        </w:rPr>
        <w:t>au niveau de HFC dans ce secteur. Une régression linéaire a été appliquée de 2022 à 2045 au niveau sectoriel, et l</w:t>
      </w:r>
      <w:r w:rsidR="0028543B">
        <w:rPr>
          <w:lang w:val="fr-CA" w:eastAsia="fr-CA"/>
        </w:rPr>
        <w:t>’</w:t>
      </w:r>
      <w:r w:rsidRPr="00DC769F">
        <w:rPr>
          <w:lang w:val="fr-CA" w:eastAsia="fr-CA"/>
        </w:rPr>
        <w:t>analyse a également pris en compte la politique du gouvernement visant à promouvoir la fabrication locale d</w:t>
      </w:r>
      <w:r w:rsidR="0028543B">
        <w:rPr>
          <w:lang w:val="fr-CA" w:eastAsia="fr-CA"/>
        </w:rPr>
        <w:t>’</w:t>
      </w:r>
      <w:r w:rsidRPr="00DC769F">
        <w:rPr>
          <w:lang w:val="fr-CA" w:eastAsia="fr-CA"/>
        </w:rPr>
        <w:t>équipements de refroidissement, ce qui a influencé la croissance de la consommation de HFC</w:t>
      </w:r>
      <w:r w:rsidR="003F25F7">
        <w:rPr>
          <w:lang w:val="fr-CA" w:eastAsia="fr-CA"/>
        </w:rPr>
        <w:noBreakHyphen/>
      </w:r>
      <w:r w:rsidRPr="00DC769F">
        <w:rPr>
          <w:lang w:val="fr-CA" w:eastAsia="fr-CA"/>
        </w:rPr>
        <w:t>32.</w:t>
      </w:r>
    </w:p>
    <w:p w14:paraId="0BE9034E" w14:textId="77777777" w:rsidR="00BD6CBE" w:rsidRPr="00822746" w:rsidRDefault="00146EF0" w:rsidP="00B86EF2">
      <w:pPr>
        <w:keepNext/>
        <w:spacing w:after="240"/>
        <w:rPr>
          <w:i/>
          <w:iCs/>
          <w:lang w:val="fr-CA"/>
        </w:rPr>
      </w:pPr>
      <w:r w:rsidRPr="00DC769F">
        <w:rPr>
          <w:bCs/>
          <w:i/>
          <w:lang w:val="fr-CA" w:eastAsia="fr-CA"/>
        </w:rPr>
        <w:lastRenderedPageBreak/>
        <w:t>Différences entre le rapport du programme de pays et les données</w:t>
      </w:r>
      <w:r w:rsidRPr="00367BD0">
        <w:rPr>
          <w:bCs/>
          <w:i/>
          <w:lang w:val="fr-CA" w:eastAsia="fr-CA"/>
        </w:rPr>
        <w:t xml:space="preserve"> de l</w:t>
      </w:r>
      <w:r w:rsidR="0028543B" w:rsidRPr="00801E1F">
        <w:rPr>
          <w:bCs/>
          <w:i/>
          <w:lang w:val="fr-FR" w:eastAsia="fr-CA"/>
        </w:rPr>
        <w:t>’</w:t>
      </w:r>
      <w:r w:rsidRPr="00367BD0">
        <w:rPr>
          <w:bCs/>
          <w:i/>
          <w:lang w:val="fr-CA" w:eastAsia="fr-CA"/>
        </w:rPr>
        <w:t>enquête</w:t>
      </w:r>
    </w:p>
    <w:p w14:paraId="053078B8" w14:textId="77777777" w:rsidR="00E4737A" w:rsidRPr="00F75DD2" w:rsidRDefault="00BC6470" w:rsidP="00CB3976">
      <w:pPr>
        <w:pStyle w:val="Heading1"/>
        <w:rPr>
          <w:lang w:val="fr-CA"/>
        </w:rPr>
      </w:pPr>
      <w:r w:rsidRPr="00367BD0">
        <w:rPr>
          <w:lang w:val="fr-CA" w:eastAsia="fr-CA"/>
        </w:rPr>
        <w:t xml:space="preserve">Le Secrétariat a cherché à mieux comprendre la consommation du pays et les modèles </w:t>
      </w:r>
      <w:r w:rsidR="007F57ED">
        <w:rPr>
          <w:lang w:val="fr-CA" w:eastAsia="fr-CA"/>
        </w:rPr>
        <w:t>élaborés</w:t>
      </w:r>
      <w:r w:rsidRPr="00367BD0">
        <w:rPr>
          <w:lang w:val="fr-CA" w:eastAsia="fr-CA"/>
        </w:rPr>
        <w:t xml:space="preserve"> par la Banque mondiale pour prévoir la consommation future. </w:t>
      </w:r>
      <w:r w:rsidR="007F57ED">
        <w:rPr>
          <w:lang w:val="fr-CA" w:eastAsia="fr-CA"/>
        </w:rPr>
        <w:t>S</w:t>
      </w:r>
      <w:r w:rsidR="0028543B">
        <w:rPr>
          <w:lang w:val="fr-CA" w:eastAsia="fr-CA"/>
        </w:rPr>
        <w:t>’</w:t>
      </w:r>
      <w:r w:rsidR="007F57ED">
        <w:rPr>
          <w:lang w:val="fr-CA" w:eastAsia="fr-CA"/>
        </w:rPr>
        <w:t>agissant de la consommation du pays</w:t>
      </w:r>
      <w:r w:rsidRPr="00367BD0">
        <w:rPr>
          <w:lang w:val="fr-CA" w:eastAsia="fr-CA"/>
        </w:rPr>
        <w:t>, le Secrétariat a noté que l</w:t>
      </w:r>
      <w:r w:rsidR="0028543B" w:rsidRPr="00801E1F">
        <w:rPr>
          <w:lang w:val="fr-FR" w:eastAsia="fr-CA"/>
        </w:rPr>
        <w:t>’</w:t>
      </w:r>
      <w:r w:rsidRPr="00367BD0">
        <w:rPr>
          <w:lang w:val="fr-CA" w:eastAsia="fr-CA"/>
        </w:rPr>
        <w:t>utilisation des HFC rapportée par le pays dans ses rapports de données</w:t>
      </w:r>
      <w:r w:rsidR="007F57ED">
        <w:rPr>
          <w:lang w:val="fr-CA" w:eastAsia="fr-CA"/>
        </w:rPr>
        <w:t xml:space="preserve"> du</w:t>
      </w:r>
      <w:r w:rsidRPr="00367BD0">
        <w:rPr>
          <w:lang w:val="fr-CA" w:eastAsia="fr-CA"/>
        </w:rPr>
        <w:t xml:space="preserve"> programme de pays de 2020 à 2023 </w:t>
      </w:r>
      <w:r w:rsidR="007F57ED">
        <w:rPr>
          <w:lang w:val="fr-CA" w:eastAsia="fr-CA"/>
        </w:rPr>
        <w:t>ne s</w:t>
      </w:r>
      <w:r w:rsidR="0028543B">
        <w:rPr>
          <w:lang w:val="fr-CA" w:eastAsia="fr-CA"/>
        </w:rPr>
        <w:t>’</w:t>
      </w:r>
      <w:r w:rsidR="007F57ED">
        <w:rPr>
          <w:lang w:val="fr-CA" w:eastAsia="fr-CA"/>
        </w:rPr>
        <w:t>alignait pas</w:t>
      </w:r>
      <w:r w:rsidRPr="00367BD0">
        <w:rPr>
          <w:lang w:val="fr-CA" w:eastAsia="fr-CA"/>
        </w:rPr>
        <w:t xml:space="preserve"> avec l</w:t>
      </w:r>
      <w:r w:rsidR="0028543B" w:rsidRPr="00801E1F">
        <w:rPr>
          <w:lang w:val="fr-FR" w:eastAsia="fr-CA"/>
        </w:rPr>
        <w:t>’</w:t>
      </w:r>
      <w:r w:rsidRPr="00367BD0">
        <w:rPr>
          <w:lang w:val="fr-CA" w:eastAsia="fr-CA"/>
        </w:rPr>
        <w:t>utilisation déclarée dans la soumission.</w:t>
      </w:r>
      <w:r w:rsidR="007F57ED" w:rsidRPr="007F57ED">
        <w:rPr>
          <w:rStyle w:val="FootnoteReference"/>
          <w:lang w:val="fr-CA"/>
        </w:rPr>
        <w:t xml:space="preserve"> </w:t>
      </w:r>
      <w:r w:rsidR="007F57ED" w:rsidRPr="00822746">
        <w:rPr>
          <w:rStyle w:val="FootnoteReference"/>
          <w:lang w:val="fr-CA"/>
        </w:rPr>
        <w:footnoteReference w:id="8"/>
      </w:r>
      <w:r w:rsidR="007F57ED" w:rsidRPr="00822746">
        <w:rPr>
          <w:lang w:val="fr-CA"/>
        </w:rPr>
        <w:t xml:space="preserve"> </w:t>
      </w:r>
      <w:r w:rsidRPr="00367BD0">
        <w:rPr>
          <w:lang w:val="fr-CA" w:eastAsia="fr-CA"/>
        </w:rPr>
        <w:t xml:space="preserve"> En particulier, pour toutes les années, l</w:t>
      </w:r>
      <w:r w:rsidR="0028543B" w:rsidRPr="00801E1F">
        <w:rPr>
          <w:lang w:val="fr-FR" w:eastAsia="fr-CA"/>
        </w:rPr>
        <w:t>’</w:t>
      </w:r>
      <w:r w:rsidRPr="00367BD0">
        <w:rPr>
          <w:lang w:val="fr-CA" w:eastAsia="fr-CA"/>
        </w:rPr>
        <w:t xml:space="preserve">utilisation totale dans les rapports </w:t>
      </w:r>
      <w:r w:rsidR="007F57ED">
        <w:rPr>
          <w:lang w:val="fr-CA" w:eastAsia="fr-CA"/>
        </w:rPr>
        <w:t xml:space="preserve">du </w:t>
      </w:r>
      <w:r w:rsidRPr="00367BD0">
        <w:rPr>
          <w:lang w:val="fr-CA" w:eastAsia="fr-CA"/>
        </w:rPr>
        <w:t>programme de pays est égale aux importations sans déduction des exportations. De plus, l</w:t>
      </w:r>
      <w:r w:rsidR="0028543B" w:rsidRPr="00801E1F">
        <w:rPr>
          <w:lang w:val="fr-FR" w:eastAsia="fr-CA"/>
        </w:rPr>
        <w:t>’</w:t>
      </w:r>
      <w:r w:rsidRPr="00367BD0">
        <w:rPr>
          <w:lang w:val="fr-CA" w:eastAsia="fr-CA"/>
        </w:rPr>
        <w:t xml:space="preserve">utilisation des HFC dans le rapport de données </w:t>
      </w:r>
      <w:r w:rsidR="007F57ED">
        <w:rPr>
          <w:lang w:val="fr-CA" w:eastAsia="fr-CA"/>
        </w:rPr>
        <w:t xml:space="preserve">du </w:t>
      </w:r>
      <w:r w:rsidRPr="00367BD0">
        <w:rPr>
          <w:lang w:val="fr-CA" w:eastAsia="fr-CA"/>
        </w:rPr>
        <w:t>programme de pays de 2022 ne prend pas en compte la constitution de stocks, ce qui entraîne une utilisation sectorielle déclarée nettement supérieure à l</w:t>
      </w:r>
      <w:r w:rsidR="0028543B" w:rsidRPr="00801E1F">
        <w:rPr>
          <w:lang w:val="fr-FR" w:eastAsia="fr-CA"/>
        </w:rPr>
        <w:t>’</w:t>
      </w:r>
      <w:r w:rsidRPr="00367BD0">
        <w:rPr>
          <w:lang w:val="fr-CA" w:eastAsia="fr-CA"/>
        </w:rPr>
        <w:t>utilisation réelle sur le marché, tandis que l</w:t>
      </w:r>
      <w:r w:rsidR="0028543B" w:rsidRPr="00801E1F">
        <w:rPr>
          <w:lang w:val="fr-FR" w:eastAsia="fr-CA"/>
        </w:rPr>
        <w:t>’</w:t>
      </w:r>
      <w:r w:rsidRPr="00367BD0">
        <w:rPr>
          <w:lang w:val="fr-CA" w:eastAsia="fr-CA"/>
        </w:rPr>
        <w:t>utilisation déclarée dans le rapport de données</w:t>
      </w:r>
      <w:r w:rsidR="007F57ED">
        <w:rPr>
          <w:lang w:val="fr-CA" w:eastAsia="fr-CA"/>
        </w:rPr>
        <w:t xml:space="preserve"> du</w:t>
      </w:r>
      <w:r w:rsidRPr="00367BD0">
        <w:rPr>
          <w:lang w:val="fr-CA" w:eastAsia="fr-CA"/>
        </w:rPr>
        <w:t xml:space="preserve"> programme de pays</w:t>
      </w:r>
      <w:r w:rsidR="007F57ED">
        <w:rPr>
          <w:lang w:val="fr-CA" w:eastAsia="fr-CA"/>
        </w:rPr>
        <w:t xml:space="preserve"> pour</w:t>
      </w:r>
      <w:r w:rsidRPr="00367BD0">
        <w:rPr>
          <w:lang w:val="fr-CA" w:eastAsia="fr-CA"/>
        </w:rPr>
        <w:t xml:space="preserve"> 2023 ne tient pas compte des exportations considérables et des quantités de HFC prélevées sur le stock de 2022. Une comparaison des sources de </w:t>
      </w:r>
      <w:r w:rsidRPr="00F75DD2">
        <w:rPr>
          <w:lang w:val="fr-CA" w:eastAsia="fr-CA"/>
        </w:rPr>
        <w:t>données est présentée dans le tableau 13</w:t>
      </w:r>
      <w:r w:rsidR="007F57ED" w:rsidRPr="00F75DD2">
        <w:rPr>
          <w:lang w:val="fr-CA" w:eastAsia="fr-CA"/>
        </w:rPr>
        <w:t>.</w:t>
      </w:r>
    </w:p>
    <w:p w14:paraId="2F93D2DB" w14:textId="77777777" w:rsidR="00B46CAD" w:rsidRPr="00F75DD2" w:rsidRDefault="00B46CAD" w:rsidP="00770C47">
      <w:pPr>
        <w:rPr>
          <w:b/>
          <w:lang w:val="fr-CA"/>
        </w:rPr>
      </w:pPr>
      <w:r w:rsidRPr="00F75DD2">
        <w:rPr>
          <w:b/>
          <w:lang w:val="fr-CA"/>
        </w:rPr>
        <w:t>Table</w:t>
      </w:r>
      <w:r w:rsidR="00F75DD2" w:rsidRPr="00F75DD2">
        <w:rPr>
          <w:b/>
          <w:lang w:val="fr-CA"/>
        </w:rPr>
        <w:t>au </w:t>
      </w:r>
      <w:r w:rsidRPr="00F75DD2">
        <w:rPr>
          <w:b/>
          <w:lang w:val="fr-CA"/>
        </w:rPr>
        <w:t>1</w:t>
      </w:r>
      <w:r w:rsidR="00250F85" w:rsidRPr="00F75DD2">
        <w:rPr>
          <w:b/>
          <w:lang w:val="fr-CA"/>
        </w:rPr>
        <w:t>3</w:t>
      </w:r>
      <w:r w:rsidRPr="00F75DD2">
        <w:rPr>
          <w:b/>
          <w:lang w:val="fr-CA"/>
        </w:rPr>
        <w:t xml:space="preserve">. </w:t>
      </w:r>
      <w:r w:rsidR="00F75DD2" w:rsidRPr="00F75DD2">
        <w:rPr>
          <w:b/>
          <w:lang w:val="fr-CA" w:eastAsia="fr-CA"/>
        </w:rPr>
        <w:t>Comparaison de l</w:t>
      </w:r>
      <w:r w:rsidR="0028543B">
        <w:rPr>
          <w:b/>
          <w:lang w:val="fr-CA" w:eastAsia="fr-CA"/>
        </w:rPr>
        <w:t>’</w:t>
      </w:r>
      <w:r w:rsidR="00F75DD2" w:rsidRPr="00F75DD2">
        <w:rPr>
          <w:b/>
          <w:lang w:val="fr-CA" w:eastAsia="fr-CA"/>
        </w:rPr>
        <w:t>utilisation sectorielle (tm) dans les rapports de</w:t>
      </w:r>
      <w:r w:rsidR="003D654F">
        <w:rPr>
          <w:b/>
          <w:lang w:val="fr-CA" w:eastAsia="fr-CA"/>
        </w:rPr>
        <w:t>s</w:t>
      </w:r>
      <w:r w:rsidR="00F75DD2" w:rsidRPr="00F75DD2">
        <w:rPr>
          <w:b/>
          <w:lang w:val="fr-CA" w:eastAsia="fr-CA"/>
        </w:rPr>
        <w:t xml:space="preserve"> données</w:t>
      </w:r>
      <w:r w:rsidR="003D654F">
        <w:rPr>
          <w:b/>
          <w:lang w:val="fr-CA" w:eastAsia="fr-CA"/>
        </w:rPr>
        <w:t xml:space="preserve"> du</w:t>
      </w:r>
      <w:r w:rsidR="00F75DD2" w:rsidRPr="00F75DD2">
        <w:rPr>
          <w:b/>
          <w:lang w:val="fr-CA" w:eastAsia="fr-CA"/>
        </w:rPr>
        <w:t xml:space="preserve"> programme de pays et dans la soumission KIP, ainsi que les exportations</w:t>
      </w:r>
    </w:p>
    <w:tbl>
      <w:tblPr>
        <w:tblStyle w:val="TableGrid"/>
        <w:tblW w:w="0" w:type="auto"/>
        <w:tblLook w:val="04A0" w:firstRow="1" w:lastRow="0" w:firstColumn="1" w:lastColumn="0" w:noHBand="0" w:noVBand="1"/>
      </w:tblPr>
      <w:tblGrid>
        <w:gridCol w:w="2929"/>
        <w:gridCol w:w="1284"/>
        <w:gridCol w:w="1284"/>
        <w:gridCol w:w="1284"/>
        <w:gridCol w:w="1284"/>
        <w:gridCol w:w="1285"/>
      </w:tblGrid>
      <w:tr w:rsidR="000248BD" w:rsidRPr="00F75DD2" w14:paraId="549AAF19" w14:textId="77777777" w:rsidTr="00963F1B">
        <w:tc>
          <w:tcPr>
            <w:tcW w:w="2929" w:type="dxa"/>
          </w:tcPr>
          <w:p w14:paraId="550CF53F" w14:textId="77777777" w:rsidR="000248BD" w:rsidRPr="00F75DD2" w:rsidRDefault="003D654F" w:rsidP="00963F1B">
            <w:pPr>
              <w:pStyle w:val="Heading1"/>
              <w:numPr>
                <w:ilvl w:val="0"/>
                <w:numId w:val="0"/>
              </w:numPr>
              <w:spacing w:after="0"/>
              <w:jc w:val="center"/>
              <w:rPr>
                <w:b/>
                <w:sz w:val="20"/>
                <w:szCs w:val="20"/>
                <w:lang w:val="fr-CA"/>
              </w:rPr>
            </w:pPr>
            <w:r w:rsidRPr="00D66924">
              <w:rPr>
                <w:b/>
                <w:bCs/>
                <w:sz w:val="20"/>
                <w:szCs w:val="20"/>
                <w:lang w:val="fr-CA" w:eastAsia="fr-CA"/>
              </w:rPr>
              <w:t>Utilisation sectorielle</w:t>
            </w:r>
          </w:p>
        </w:tc>
        <w:tc>
          <w:tcPr>
            <w:tcW w:w="1284" w:type="dxa"/>
          </w:tcPr>
          <w:p w14:paraId="6D295BFC" w14:textId="77777777" w:rsidR="000248BD" w:rsidRPr="00F75DD2" w:rsidRDefault="000248BD" w:rsidP="00963F1B">
            <w:pPr>
              <w:pStyle w:val="Heading1"/>
              <w:numPr>
                <w:ilvl w:val="0"/>
                <w:numId w:val="0"/>
              </w:numPr>
              <w:spacing w:after="0"/>
              <w:jc w:val="center"/>
              <w:rPr>
                <w:b/>
                <w:sz w:val="20"/>
                <w:szCs w:val="20"/>
                <w:lang w:val="fr-CA"/>
              </w:rPr>
            </w:pPr>
            <w:r w:rsidRPr="00F75DD2">
              <w:rPr>
                <w:b/>
                <w:sz w:val="20"/>
                <w:szCs w:val="20"/>
                <w:lang w:val="fr-CA"/>
              </w:rPr>
              <w:t>2020</w:t>
            </w:r>
          </w:p>
        </w:tc>
        <w:tc>
          <w:tcPr>
            <w:tcW w:w="1284" w:type="dxa"/>
          </w:tcPr>
          <w:p w14:paraId="66BAB42D" w14:textId="77777777" w:rsidR="000248BD" w:rsidRPr="00F75DD2" w:rsidRDefault="000248BD" w:rsidP="00963F1B">
            <w:pPr>
              <w:pStyle w:val="Heading1"/>
              <w:numPr>
                <w:ilvl w:val="0"/>
                <w:numId w:val="0"/>
              </w:numPr>
              <w:spacing w:after="0"/>
              <w:jc w:val="center"/>
              <w:rPr>
                <w:b/>
                <w:sz w:val="20"/>
                <w:szCs w:val="20"/>
                <w:lang w:val="fr-CA"/>
              </w:rPr>
            </w:pPr>
            <w:r w:rsidRPr="00F75DD2">
              <w:rPr>
                <w:b/>
                <w:sz w:val="20"/>
                <w:szCs w:val="20"/>
                <w:lang w:val="fr-CA"/>
              </w:rPr>
              <w:t>2021</w:t>
            </w:r>
          </w:p>
        </w:tc>
        <w:tc>
          <w:tcPr>
            <w:tcW w:w="1284" w:type="dxa"/>
          </w:tcPr>
          <w:p w14:paraId="239F1644" w14:textId="77777777" w:rsidR="000248BD" w:rsidRPr="00F75DD2" w:rsidRDefault="000248BD" w:rsidP="00963F1B">
            <w:pPr>
              <w:pStyle w:val="Heading1"/>
              <w:numPr>
                <w:ilvl w:val="0"/>
                <w:numId w:val="0"/>
              </w:numPr>
              <w:spacing w:after="0"/>
              <w:jc w:val="center"/>
              <w:rPr>
                <w:b/>
                <w:sz w:val="20"/>
                <w:szCs w:val="20"/>
                <w:lang w:val="fr-CA"/>
              </w:rPr>
            </w:pPr>
            <w:r w:rsidRPr="00F75DD2">
              <w:rPr>
                <w:b/>
                <w:sz w:val="20"/>
                <w:szCs w:val="20"/>
                <w:lang w:val="fr-CA"/>
              </w:rPr>
              <w:t>2022</w:t>
            </w:r>
          </w:p>
        </w:tc>
        <w:tc>
          <w:tcPr>
            <w:tcW w:w="1284" w:type="dxa"/>
          </w:tcPr>
          <w:p w14:paraId="2925E21B" w14:textId="77777777" w:rsidR="000248BD" w:rsidRPr="00F75DD2" w:rsidRDefault="000248BD" w:rsidP="00963F1B">
            <w:pPr>
              <w:pStyle w:val="Heading1"/>
              <w:numPr>
                <w:ilvl w:val="0"/>
                <w:numId w:val="0"/>
              </w:numPr>
              <w:spacing w:after="0"/>
              <w:jc w:val="center"/>
              <w:rPr>
                <w:b/>
                <w:sz w:val="20"/>
                <w:szCs w:val="20"/>
                <w:lang w:val="fr-CA"/>
              </w:rPr>
            </w:pPr>
            <w:r w:rsidRPr="00F75DD2">
              <w:rPr>
                <w:b/>
                <w:sz w:val="20"/>
                <w:szCs w:val="20"/>
                <w:lang w:val="fr-CA"/>
              </w:rPr>
              <w:t>2023</w:t>
            </w:r>
          </w:p>
        </w:tc>
        <w:tc>
          <w:tcPr>
            <w:tcW w:w="1285" w:type="dxa"/>
          </w:tcPr>
          <w:p w14:paraId="2D5FF083" w14:textId="77777777" w:rsidR="000248BD" w:rsidRPr="00F75DD2" w:rsidRDefault="000248BD" w:rsidP="00963F1B">
            <w:pPr>
              <w:pStyle w:val="Heading1"/>
              <w:numPr>
                <w:ilvl w:val="0"/>
                <w:numId w:val="0"/>
              </w:numPr>
              <w:spacing w:after="0"/>
              <w:jc w:val="center"/>
              <w:rPr>
                <w:b/>
                <w:sz w:val="20"/>
                <w:szCs w:val="20"/>
                <w:lang w:val="fr-CA"/>
              </w:rPr>
            </w:pPr>
            <w:r w:rsidRPr="00F75DD2">
              <w:rPr>
                <w:b/>
                <w:sz w:val="20"/>
                <w:szCs w:val="20"/>
                <w:lang w:val="fr-CA"/>
              </w:rPr>
              <w:t>2024</w:t>
            </w:r>
          </w:p>
        </w:tc>
      </w:tr>
      <w:tr w:rsidR="000248BD" w:rsidRPr="00F75DD2" w14:paraId="388748AA" w14:textId="77777777" w:rsidTr="00963F1B">
        <w:tc>
          <w:tcPr>
            <w:tcW w:w="2929" w:type="dxa"/>
          </w:tcPr>
          <w:p w14:paraId="4D3C464C" w14:textId="77777777" w:rsidR="000248BD" w:rsidRPr="00F75DD2" w:rsidRDefault="003D654F" w:rsidP="00963F1B">
            <w:pPr>
              <w:pStyle w:val="Heading1"/>
              <w:numPr>
                <w:ilvl w:val="0"/>
                <w:numId w:val="0"/>
              </w:numPr>
              <w:spacing w:after="0"/>
              <w:rPr>
                <w:sz w:val="20"/>
                <w:szCs w:val="20"/>
                <w:lang w:val="fr-CA"/>
              </w:rPr>
            </w:pPr>
            <w:r w:rsidRPr="00D66924">
              <w:rPr>
                <w:sz w:val="20"/>
                <w:szCs w:val="20"/>
                <w:lang w:val="fr-CA" w:eastAsia="fr-CA"/>
              </w:rPr>
              <w:t>Enquête KIP</w:t>
            </w:r>
          </w:p>
        </w:tc>
        <w:tc>
          <w:tcPr>
            <w:tcW w:w="1284" w:type="dxa"/>
          </w:tcPr>
          <w:p w14:paraId="1C61A0E3" w14:textId="77777777" w:rsidR="000248BD" w:rsidRPr="00F75DD2" w:rsidRDefault="00C45924" w:rsidP="00963F1B">
            <w:pPr>
              <w:pStyle w:val="Heading1"/>
              <w:numPr>
                <w:ilvl w:val="0"/>
                <w:numId w:val="0"/>
              </w:numPr>
              <w:spacing w:after="0"/>
              <w:jc w:val="right"/>
              <w:rPr>
                <w:sz w:val="20"/>
                <w:szCs w:val="20"/>
                <w:lang w:val="fr-CA"/>
              </w:rPr>
            </w:pPr>
            <w:r w:rsidRPr="00F75DD2">
              <w:rPr>
                <w:sz w:val="20"/>
                <w:szCs w:val="20"/>
                <w:lang w:val="fr-CA"/>
              </w:rPr>
              <w:t>6</w:t>
            </w:r>
            <w:r w:rsidR="003D654F">
              <w:rPr>
                <w:sz w:val="20"/>
                <w:szCs w:val="20"/>
                <w:lang w:val="fr-CA"/>
              </w:rPr>
              <w:t> </w:t>
            </w:r>
            <w:r w:rsidRPr="00F75DD2">
              <w:rPr>
                <w:sz w:val="20"/>
                <w:szCs w:val="20"/>
                <w:lang w:val="fr-CA"/>
              </w:rPr>
              <w:t>689</w:t>
            </w:r>
            <w:r w:rsidR="003D654F">
              <w:rPr>
                <w:sz w:val="20"/>
                <w:szCs w:val="20"/>
                <w:lang w:val="fr-CA"/>
              </w:rPr>
              <w:t>,</w:t>
            </w:r>
            <w:r w:rsidRPr="00F75DD2">
              <w:rPr>
                <w:sz w:val="20"/>
                <w:szCs w:val="20"/>
                <w:lang w:val="fr-CA"/>
              </w:rPr>
              <w:t>35</w:t>
            </w:r>
          </w:p>
        </w:tc>
        <w:tc>
          <w:tcPr>
            <w:tcW w:w="1284" w:type="dxa"/>
          </w:tcPr>
          <w:p w14:paraId="6865DEAF" w14:textId="77777777" w:rsidR="000248BD" w:rsidRPr="00F75DD2" w:rsidRDefault="00C374A8" w:rsidP="00963F1B">
            <w:pPr>
              <w:pStyle w:val="Heading1"/>
              <w:numPr>
                <w:ilvl w:val="0"/>
                <w:numId w:val="0"/>
              </w:numPr>
              <w:spacing w:after="0"/>
              <w:jc w:val="right"/>
              <w:rPr>
                <w:sz w:val="20"/>
                <w:szCs w:val="20"/>
                <w:lang w:val="fr-CA"/>
              </w:rPr>
            </w:pPr>
            <w:r w:rsidRPr="00F75DD2">
              <w:rPr>
                <w:sz w:val="20"/>
                <w:szCs w:val="20"/>
                <w:lang w:val="fr-CA"/>
              </w:rPr>
              <w:t>6</w:t>
            </w:r>
            <w:r w:rsidR="003D654F">
              <w:rPr>
                <w:sz w:val="20"/>
                <w:szCs w:val="20"/>
                <w:lang w:val="fr-CA"/>
              </w:rPr>
              <w:t> </w:t>
            </w:r>
            <w:r w:rsidRPr="00F75DD2">
              <w:rPr>
                <w:sz w:val="20"/>
                <w:szCs w:val="20"/>
                <w:lang w:val="fr-CA"/>
              </w:rPr>
              <w:t>319</w:t>
            </w:r>
            <w:r w:rsidR="003D654F">
              <w:rPr>
                <w:sz w:val="20"/>
                <w:szCs w:val="20"/>
                <w:lang w:val="fr-CA"/>
              </w:rPr>
              <w:t>,</w:t>
            </w:r>
            <w:r w:rsidRPr="00F75DD2">
              <w:rPr>
                <w:sz w:val="20"/>
                <w:szCs w:val="20"/>
                <w:lang w:val="fr-CA"/>
              </w:rPr>
              <w:t>94</w:t>
            </w:r>
          </w:p>
        </w:tc>
        <w:tc>
          <w:tcPr>
            <w:tcW w:w="1284" w:type="dxa"/>
          </w:tcPr>
          <w:p w14:paraId="271CBE96" w14:textId="77777777" w:rsidR="000248BD" w:rsidRPr="00F75DD2" w:rsidRDefault="00CD3736" w:rsidP="00963F1B">
            <w:pPr>
              <w:pStyle w:val="Heading1"/>
              <w:numPr>
                <w:ilvl w:val="0"/>
                <w:numId w:val="0"/>
              </w:numPr>
              <w:spacing w:after="0"/>
              <w:jc w:val="right"/>
              <w:rPr>
                <w:sz w:val="20"/>
                <w:szCs w:val="20"/>
                <w:lang w:val="fr-CA"/>
              </w:rPr>
            </w:pPr>
            <w:r w:rsidRPr="00F75DD2">
              <w:rPr>
                <w:sz w:val="20"/>
                <w:szCs w:val="20"/>
                <w:lang w:val="fr-CA"/>
              </w:rPr>
              <w:t>8</w:t>
            </w:r>
            <w:r w:rsidR="003D654F">
              <w:rPr>
                <w:sz w:val="20"/>
                <w:szCs w:val="20"/>
                <w:lang w:val="fr-CA"/>
              </w:rPr>
              <w:t> </w:t>
            </w:r>
            <w:r w:rsidRPr="00F75DD2">
              <w:rPr>
                <w:sz w:val="20"/>
                <w:szCs w:val="20"/>
                <w:lang w:val="fr-CA"/>
              </w:rPr>
              <w:t>220</w:t>
            </w:r>
            <w:r w:rsidR="003D654F">
              <w:rPr>
                <w:sz w:val="20"/>
                <w:szCs w:val="20"/>
                <w:lang w:val="fr-CA"/>
              </w:rPr>
              <w:t>,</w:t>
            </w:r>
            <w:r w:rsidRPr="00F75DD2">
              <w:rPr>
                <w:sz w:val="20"/>
                <w:szCs w:val="20"/>
                <w:lang w:val="fr-CA"/>
              </w:rPr>
              <w:t>14</w:t>
            </w:r>
          </w:p>
        </w:tc>
        <w:tc>
          <w:tcPr>
            <w:tcW w:w="1284" w:type="dxa"/>
          </w:tcPr>
          <w:p w14:paraId="14C84042" w14:textId="77777777" w:rsidR="000248BD" w:rsidRPr="00F75DD2" w:rsidRDefault="002A6939" w:rsidP="00963F1B">
            <w:pPr>
              <w:pStyle w:val="Heading1"/>
              <w:numPr>
                <w:ilvl w:val="0"/>
                <w:numId w:val="0"/>
              </w:numPr>
              <w:spacing w:after="0"/>
              <w:jc w:val="right"/>
              <w:rPr>
                <w:sz w:val="20"/>
                <w:szCs w:val="20"/>
                <w:lang w:val="fr-CA"/>
              </w:rPr>
            </w:pPr>
            <w:r w:rsidRPr="00F75DD2">
              <w:rPr>
                <w:sz w:val="20"/>
                <w:szCs w:val="20"/>
                <w:lang w:val="fr-CA"/>
              </w:rPr>
              <w:t>9</w:t>
            </w:r>
            <w:r w:rsidR="003D654F">
              <w:rPr>
                <w:sz w:val="20"/>
                <w:szCs w:val="20"/>
                <w:lang w:val="fr-CA"/>
              </w:rPr>
              <w:t> </w:t>
            </w:r>
            <w:r w:rsidRPr="00F75DD2">
              <w:rPr>
                <w:sz w:val="20"/>
                <w:szCs w:val="20"/>
                <w:lang w:val="fr-CA"/>
              </w:rPr>
              <w:t>008</w:t>
            </w:r>
            <w:r w:rsidR="003D654F">
              <w:rPr>
                <w:sz w:val="20"/>
                <w:szCs w:val="20"/>
                <w:lang w:val="fr-CA"/>
              </w:rPr>
              <w:t>,</w:t>
            </w:r>
            <w:r w:rsidRPr="00F75DD2">
              <w:rPr>
                <w:sz w:val="20"/>
                <w:szCs w:val="20"/>
                <w:lang w:val="fr-CA"/>
              </w:rPr>
              <w:t>95</w:t>
            </w:r>
          </w:p>
        </w:tc>
        <w:tc>
          <w:tcPr>
            <w:tcW w:w="1285" w:type="dxa"/>
          </w:tcPr>
          <w:p w14:paraId="6155ED8E" w14:textId="77777777" w:rsidR="000248BD" w:rsidRPr="00F75DD2" w:rsidRDefault="000248BD" w:rsidP="00C25020">
            <w:pPr>
              <w:pStyle w:val="Heading1"/>
              <w:numPr>
                <w:ilvl w:val="0"/>
                <w:numId w:val="0"/>
              </w:numPr>
              <w:spacing w:after="0"/>
              <w:jc w:val="center"/>
              <w:rPr>
                <w:sz w:val="20"/>
                <w:szCs w:val="20"/>
                <w:lang w:val="fr-CA"/>
              </w:rPr>
            </w:pPr>
          </w:p>
        </w:tc>
      </w:tr>
      <w:tr w:rsidR="000248BD" w:rsidRPr="00F75DD2" w14:paraId="1931F2BD" w14:textId="77777777" w:rsidTr="00963F1B">
        <w:tc>
          <w:tcPr>
            <w:tcW w:w="2929" w:type="dxa"/>
          </w:tcPr>
          <w:p w14:paraId="38FB60B3" w14:textId="77777777" w:rsidR="000248BD" w:rsidRPr="00F75DD2" w:rsidRDefault="003D654F" w:rsidP="00963F1B">
            <w:pPr>
              <w:pStyle w:val="Heading1"/>
              <w:numPr>
                <w:ilvl w:val="0"/>
                <w:numId w:val="0"/>
              </w:numPr>
              <w:spacing w:after="0"/>
              <w:rPr>
                <w:sz w:val="20"/>
                <w:szCs w:val="20"/>
                <w:lang w:val="fr-CA"/>
              </w:rPr>
            </w:pPr>
            <w:r w:rsidRPr="00D66924">
              <w:rPr>
                <w:sz w:val="20"/>
                <w:szCs w:val="20"/>
                <w:lang w:val="fr-CA" w:eastAsia="fr-CA"/>
              </w:rPr>
              <w:t>Données</w:t>
            </w:r>
            <w:r>
              <w:rPr>
                <w:sz w:val="20"/>
                <w:szCs w:val="20"/>
                <w:lang w:val="fr-CA" w:eastAsia="fr-CA"/>
              </w:rPr>
              <w:t xml:space="preserve"> du</w:t>
            </w:r>
            <w:r w:rsidRPr="00D66924">
              <w:rPr>
                <w:sz w:val="20"/>
                <w:szCs w:val="20"/>
                <w:lang w:val="fr-CA" w:eastAsia="fr-CA"/>
              </w:rPr>
              <w:t xml:space="preserve"> programme de pays</w:t>
            </w:r>
          </w:p>
        </w:tc>
        <w:tc>
          <w:tcPr>
            <w:tcW w:w="1284" w:type="dxa"/>
          </w:tcPr>
          <w:p w14:paraId="1EB97CAF" w14:textId="77777777" w:rsidR="000248BD" w:rsidRPr="00F75DD2" w:rsidRDefault="00D20E3B" w:rsidP="00963F1B">
            <w:pPr>
              <w:pStyle w:val="Heading1"/>
              <w:numPr>
                <w:ilvl w:val="0"/>
                <w:numId w:val="0"/>
              </w:numPr>
              <w:spacing w:after="0"/>
              <w:jc w:val="right"/>
              <w:rPr>
                <w:sz w:val="20"/>
                <w:szCs w:val="20"/>
                <w:lang w:val="fr-CA"/>
              </w:rPr>
            </w:pPr>
            <w:r w:rsidRPr="00F75DD2">
              <w:rPr>
                <w:sz w:val="20"/>
                <w:szCs w:val="20"/>
                <w:lang w:val="fr-CA"/>
              </w:rPr>
              <w:t>6</w:t>
            </w:r>
            <w:r w:rsidR="003D654F">
              <w:rPr>
                <w:sz w:val="20"/>
                <w:szCs w:val="20"/>
                <w:lang w:val="fr-CA"/>
              </w:rPr>
              <w:t> </w:t>
            </w:r>
            <w:r w:rsidRPr="00F75DD2">
              <w:rPr>
                <w:sz w:val="20"/>
                <w:szCs w:val="20"/>
                <w:lang w:val="fr-CA"/>
              </w:rPr>
              <w:t>706</w:t>
            </w:r>
            <w:r w:rsidR="003D654F">
              <w:rPr>
                <w:sz w:val="20"/>
                <w:szCs w:val="20"/>
                <w:lang w:val="fr-CA"/>
              </w:rPr>
              <w:t>,</w:t>
            </w:r>
            <w:r w:rsidRPr="00F75DD2">
              <w:rPr>
                <w:sz w:val="20"/>
                <w:szCs w:val="20"/>
                <w:lang w:val="fr-CA"/>
              </w:rPr>
              <w:t>7</w:t>
            </w:r>
            <w:r w:rsidR="00B4197F" w:rsidRPr="00F75DD2">
              <w:rPr>
                <w:sz w:val="20"/>
                <w:szCs w:val="20"/>
                <w:lang w:val="fr-CA"/>
              </w:rPr>
              <w:t>2</w:t>
            </w:r>
          </w:p>
        </w:tc>
        <w:tc>
          <w:tcPr>
            <w:tcW w:w="1284" w:type="dxa"/>
          </w:tcPr>
          <w:p w14:paraId="4CF10E41" w14:textId="77777777" w:rsidR="000248BD" w:rsidRPr="00F75DD2" w:rsidRDefault="0068165A" w:rsidP="00963F1B">
            <w:pPr>
              <w:pStyle w:val="Heading1"/>
              <w:numPr>
                <w:ilvl w:val="0"/>
                <w:numId w:val="0"/>
              </w:numPr>
              <w:spacing w:after="0"/>
              <w:jc w:val="right"/>
              <w:rPr>
                <w:sz w:val="20"/>
                <w:szCs w:val="20"/>
                <w:lang w:val="fr-CA"/>
              </w:rPr>
            </w:pPr>
            <w:r w:rsidRPr="00F75DD2">
              <w:rPr>
                <w:sz w:val="20"/>
                <w:szCs w:val="20"/>
                <w:lang w:val="fr-CA"/>
              </w:rPr>
              <w:t>6</w:t>
            </w:r>
            <w:r w:rsidR="003D654F">
              <w:rPr>
                <w:sz w:val="20"/>
                <w:szCs w:val="20"/>
                <w:lang w:val="fr-CA"/>
              </w:rPr>
              <w:t> </w:t>
            </w:r>
            <w:r w:rsidRPr="00F75DD2">
              <w:rPr>
                <w:sz w:val="20"/>
                <w:szCs w:val="20"/>
                <w:lang w:val="fr-CA"/>
              </w:rPr>
              <w:t>357</w:t>
            </w:r>
            <w:r w:rsidR="003D654F">
              <w:rPr>
                <w:sz w:val="20"/>
                <w:szCs w:val="20"/>
                <w:lang w:val="fr-CA"/>
              </w:rPr>
              <w:t>,</w:t>
            </w:r>
            <w:r w:rsidRPr="00F75DD2">
              <w:rPr>
                <w:sz w:val="20"/>
                <w:szCs w:val="20"/>
                <w:lang w:val="fr-CA"/>
              </w:rPr>
              <w:t>95</w:t>
            </w:r>
          </w:p>
        </w:tc>
        <w:tc>
          <w:tcPr>
            <w:tcW w:w="1284" w:type="dxa"/>
          </w:tcPr>
          <w:p w14:paraId="56BCB4CB" w14:textId="77777777" w:rsidR="000248BD" w:rsidRPr="00F75DD2" w:rsidRDefault="003D14C8" w:rsidP="00963F1B">
            <w:pPr>
              <w:pStyle w:val="Heading1"/>
              <w:numPr>
                <w:ilvl w:val="0"/>
                <w:numId w:val="0"/>
              </w:numPr>
              <w:spacing w:after="0"/>
              <w:jc w:val="right"/>
              <w:rPr>
                <w:sz w:val="20"/>
                <w:szCs w:val="20"/>
                <w:lang w:val="fr-CA"/>
              </w:rPr>
            </w:pPr>
            <w:r w:rsidRPr="00F75DD2">
              <w:rPr>
                <w:sz w:val="20"/>
                <w:szCs w:val="20"/>
                <w:lang w:val="fr-CA"/>
              </w:rPr>
              <w:t>15</w:t>
            </w:r>
            <w:r w:rsidR="003D654F">
              <w:rPr>
                <w:sz w:val="20"/>
                <w:szCs w:val="20"/>
                <w:lang w:val="fr-CA"/>
              </w:rPr>
              <w:t> </w:t>
            </w:r>
            <w:r w:rsidRPr="00F75DD2">
              <w:rPr>
                <w:sz w:val="20"/>
                <w:szCs w:val="20"/>
                <w:lang w:val="fr-CA"/>
              </w:rPr>
              <w:t>682</w:t>
            </w:r>
            <w:r w:rsidR="003D654F">
              <w:rPr>
                <w:sz w:val="20"/>
                <w:szCs w:val="20"/>
                <w:lang w:val="fr-CA"/>
              </w:rPr>
              <w:t>,</w:t>
            </w:r>
            <w:r w:rsidRPr="00F75DD2">
              <w:rPr>
                <w:sz w:val="20"/>
                <w:szCs w:val="20"/>
                <w:lang w:val="fr-CA"/>
              </w:rPr>
              <w:t>04</w:t>
            </w:r>
          </w:p>
        </w:tc>
        <w:tc>
          <w:tcPr>
            <w:tcW w:w="1284" w:type="dxa"/>
          </w:tcPr>
          <w:p w14:paraId="2070C024" w14:textId="77777777" w:rsidR="000248BD" w:rsidRPr="00F75DD2" w:rsidRDefault="00E90986" w:rsidP="00963F1B">
            <w:pPr>
              <w:pStyle w:val="Heading1"/>
              <w:numPr>
                <w:ilvl w:val="0"/>
                <w:numId w:val="0"/>
              </w:numPr>
              <w:spacing w:after="0"/>
              <w:jc w:val="right"/>
              <w:rPr>
                <w:sz w:val="20"/>
                <w:szCs w:val="20"/>
                <w:lang w:val="fr-CA"/>
              </w:rPr>
            </w:pPr>
            <w:r w:rsidRPr="00F75DD2">
              <w:rPr>
                <w:sz w:val="20"/>
                <w:szCs w:val="20"/>
                <w:lang w:val="fr-CA"/>
              </w:rPr>
              <w:t>6</w:t>
            </w:r>
            <w:r w:rsidR="003D654F">
              <w:rPr>
                <w:sz w:val="20"/>
                <w:szCs w:val="20"/>
                <w:lang w:val="fr-CA"/>
              </w:rPr>
              <w:t> </w:t>
            </w:r>
            <w:r w:rsidRPr="00F75DD2">
              <w:rPr>
                <w:sz w:val="20"/>
                <w:szCs w:val="20"/>
                <w:lang w:val="fr-CA"/>
              </w:rPr>
              <w:t>255</w:t>
            </w:r>
            <w:r w:rsidR="003D654F">
              <w:rPr>
                <w:sz w:val="20"/>
                <w:szCs w:val="20"/>
                <w:lang w:val="fr-CA"/>
              </w:rPr>
              <w:t>,</w:t>
            </w:r>
            <w:r w:rsidRPr="00F75DD2">
              <w:rPr>
                <w:sz w:val="20"/>
                <w:szCs w:val="20"/>
                <w:lang w:val="fr-CA"/>
              </w:rPr>
              <w:t>43</w:t>
            </w:r>
          </w:p>
        </w:tc>
        <w:tc>
          <w:tcPr>
            <w:tcW w:w="1285" w:type="dxa"/>
          </w:tcPr>
          <w:p w14:paraId="2087EA3D" w14:textId="77777777" w:rsidR="000248BD" w:rsidRPr="00F75DD2" w:rsidRDefault="00D57EE8" w:rsidP="00963F1B">
            <w:pPr>
              <w:pStyle w:val="Heading1"/>
              <w:numPr>
                <w:ilvl w:val="0"/>
                <w:numId w:val="0"/>
              </w:numPr>
              <w:spacing w:after="0"/>
              <w:jc w:val="right"/>
              <w:rPr>
                <w:sz w:val="20"/>
                <w:szCs w:val="20"/>
                <w:lang w:val="fr-CA"/>
              </w:rPr>
            </w:pPr>
            <w:r w:rsidRPr="00F75DD2">
              <w:rPr>
                <w:sz w:val="20"/>
                <w:szCs w:val="20"/>
                <w:lang w:val="fr-CA"/>
              </w:rPr>
              <w:t>9</w:t>
            </w:r>
            <w:r w:rsidR="003D654F">
              <w:rPr>
                <w:sz w:val="20"/>
                <w:szCs w:val="20"/>
                <w:lang w:val="fr-CA"/>
              </w:rPr>
              <w:t> </w:t>
            </w:r>
            <w:r w:rsidRPr="00F75DD2">
              <w:rPr>
                <w:sz w:val="20"/>
                <w:szCs w:val="20"/>
                <w:lang w:val="fr-CA"/>
              </w:rPr>
              <w:t>663</w:t>
            </w:r>
            <w:r w:rsidR="003D654F">
              <w:rPr>
                <w:sz w:val="20"/>
                <w:szCs w:val="20"/>
                <w:lang w:val="fr-CA"/>
              </w:rPr>
              <w:t>,</w:t>
            </w:r>
            <w:r w:rsidRPr="00F75DD2">
              <w:rPr>
                <w:sz w:val="20"/>
                <w:szCs w:val="20"/>
                <w:lang w:val="fr-CA"/>
              </w:rPr>
              <w:t>91</w:t>
            </w:r>
          </w:p>
        </w:tc>
      </w:tr>
      <w:tr w:rsidR="00A44861" w:rsidRPr="00F75DD2" w14:paraId="73339E04" w14:textId="77777777" w:rsidTr="00963F1B">
        <w:tc>
          <w:tcPr>
            <w:tcW w:w="2929" w:type="dxa"/>
          </w:tcPr>
          <w:p w14:paraId="2C3A0890" w14:textId="77777777" w:rsidR="00A44861" w:rsidRPr="00F75DD2" w:rsidRDefault="003D654F" w:rsidP="00072C17">
            <w:pPr>
              <w:pStyle w:val="Heading1"/>
              <w:numPr>
                <w:ilvl w:val="0"/>
                <w:numId w:val="0"/>
              </w:numPr>
              <w:spacing w:after="0"/>
              <w:ind w:left="250"/>
              <w:rPr>
                <w:sz w:val="20"/>
                <w:szCs w:val="20"/>
                <w:lang w:val="fr-CA"/>
              </w:rPr>
            </w:pPr>
            <w:r w:rsidRPr="00D66924">
              <w:rPr>
                <w:sz w:val="20"/>
                <w:szCs w:val="20"/>
                <w:lang w:val="fr-CA" w:eastAsia="fr-CA"/>
              </w:rPr>
              <w:t xml:space="preserve">Exportations </w:t>
            </w:r>
            <w:r w:rsidRPr="00D66924">
              <w:rPr>
                <w:noProof/>
                <w:sz w:val="20"/>
                <w:szCs w:val="20"/>
                <w:lang w:val="fr-CA" w:eastAsia="fr-CA"/>
              </w:rPr>
              <w:t>(tm)</w:t>
            </w:r>
          </w:p>
        </w:tc>
        <w:tc>
          <w:tcPr>
            <w:tcW w:w="1284" w:type="dxa"/>
          </w:tcPr>
          <w:p w14:paraId="4967563A" w14:textId="77777777" w:rsidR="00A44861" w:rsidRPr="00F75DD2" w:rsidRDefault="009D164B" w:rsidP="00072C17">
            <w:pPr>
              <w:pStyle w:val="Heading1"/>
              <w:numPr>
                <w:ilvl w:val="0"/>
                <w:numId w:val="0"/>
              </w:numPr>
              <w:spacing w:after="0"/>
              <w:jc w:val="right"/>
              <w:rPr>
                <w:sz w:val="20"/>
                <w:szCs w:val="20"/>
                <w:lang w:val="fr-CA"/>
              </w:rPr>
            </w:pPr>
            <w:r w:rsidRPr="00F75DD2">
              <w:rPr>
                <w:sz w:val="20"/>
                <w:szCs w:val="20"/>
                <w:lang w:val="fr-CA"/>
              </w:rPr>
              <w:t>0</w:t>
            </w:r>
            <w:r w:rsidR="003D654F">
              <w:rPr>
                <w:sz w:val="20"/>
                <w:szCs w:val="20"/>
                <w:lang w:val="fr-CA"/>
              </w:rPr>
              <w:t>,</w:t>
            </w:r>
            <w:r w:rsidR="00FB0F85" w:rsidRPr="00F75DD2">
              <w:rPr>
                <w:sz w:val="20"/>
                <w:szCs w:val="20"/>
                <w:lang w:val="fr-CA"/>
              </w:rPr>
              <w:t>96</w:t>
            </w:r>
          </w:p>
        </w:tc>
        <w:tc>
          <w:tcPr>
            <w:tcW w:w="1284" w:type="dxa"/>
          </w:tcPr>
          <w:p w14:paraId="1C63C7B7" w14:textId="77777777" w:rsidR="00A44861" w:rsidRPr="00F75DD2" w:rsidRDefault="00E917AC" w:rsidP="00072C17">
            <w:pPr>
              <w:pStyle w:val="Heading1"/>
              <w:numPr>
                <w:ilvl w:val="0"/>
                <w:numId w:val="0"/>
              </w:numPr>
              <w:spacing w:after="0"/>
              <w:jc w:val="right"/>
              <w:rPr>
                <w:sz w:val="20"/>
                <w:szCs w:val="20"/>
                <w:lang w:val="fr-CA"/>
              </w:rPr>
            </w:pPr>
            <w:r w:rsidRPr="00F75DD2">
              <w:rPr>
                <w:sz w:val="20"/>
                <w:szCs w:val="20"/>
                <w:lang w:val="fr-CA"/>
              </w:rPr>
              <w:t>9</w:t>
            </w:r>
            <w:r w:rsidR="003D654F">
              <w:rPr>
                <w:sz w:val="20"/>
                <w:szCs w:val="20"/>
                <w:lang w:val="fr-CA"/>
              </w:rPr>
              <w:t>,</w:t>
            </w:r>
            <w:r w:rsidRPr="00F75DD2">
              <w:rPr>
                <w:sz w:val="20"/>
                <w:szCs w:val="20"/>
                <w:lang w:val="fr-CA"/>
              </w:rPr>
              <w:t>41</w:t>
            </w:r>
          </w:p>
        </w:tc>
        <w:tc>
          <w:tcPr>
            <w:tcW w:w="1284" w:type="dxa"/>
          </w:tcPr>
          <w:p w14:paraId="3AF16663" w14:textId="77777777" w:rsidR="00A44861" w:rsidRPr="00F75DD2" w:rsidRDefault="00CD2A94" w:rsidP="00072C17">
            <w:pPr>
              <w:pStyle w:val="Heading1"/>
              <w:numPr>
                <w:ilvl w:val="0"/>
                <w:numId w:val="0"/>
              </w:numPr>
              <w:spacing w:after="0"/>
              <w:jc w:val="right"/>
              <w:rPr>
                <w:sz w:val="20"/>
                <w:szCs w:val="20"/>
                <w:lang w:val="fr-CA"/>
              </w:rPr>
            </w:pPr>
            <w:r w:rsidRPr="00F75DD2">
              <w:rPr>
                <w:sz w:val="20"/>
                <w:szCs w:val="20"/>
                <w:lang w:val="fr-CA"/>
              </w:rPr>
              <w:t>3</w:t>
            </w:r>
            <w:r w:rsidR="003D654F">
              <w:rPr>
                <w:sz w:val="20"/>
                <w:szCs w:val="20"/>
                <w:lang w:val="fr-CA"/>
              </w:rPr>
              <w:t>,</w:t>
            </w:r>
            <w:r w:rsidRPr="00F75DD2">
              <w:rPr>
                <w:sz w:val="20"/>
                <w:szCs w:val="20"/>
                <w:lang w:val="fr-CA"/>
              </w:rPr>
              <w:t>30</w:t>
            </w:r>
          </w:p>
        </w:tc>
        <w:tc>
          <w:tcPr>
            <w:tcW w:w="1284" w:type="dxa"/>
          </w:tcPr>
          <w:p w14:paraId="59F1B290" w14:textId="77777777" w:rsidR="00A44861" w:rsidRPr="00F75DD2" w:rsidRDefault="004C3B42" w:rsidP="00072C17">
            <w:pPr>
              <w:pStyle w:val="Heading1"/>
              <w:numPr>
                <w:ilvl w:val="0"/>
                <w:numId w:val="0"/>
              </w:numPr>
              <w:spacing w:after="0"/>
              <w:jc w:val="right"/>
              <w:rPr>
                <w:sz w:val="20"/>
                <w:szCs w:val="20"/>
                <w:lang w:val="fr-CA"/>
              </w:rPr>
            </w:pPr>
            <w:r w:rsidRPr="00F75DD2">
              <w:rPr>
                <w:sz w:val="20"/>
                <w:szCs w:val="20"/>
                <w:lang w:val="fr-CA"/>
              </w:rPr>
              <w:t>2</w:t>
            </w:r>
            <w:r w:rsidR="003D654F">
              <w:rPr>
                <w:sz w:val="20"/>
                <w:szCs w:val="20"/>
                <w:lang w:val="fr-CA"/>
              </w:rPr>
              <w:t> </w:t>
            </w:r>
            <w:r w:rsidRPr="00F75DD2">
              <w:rPr>
                <w:sz w:val="20"/>
                <w:szCs w:val="20"/>
                <w:lang w:val="fr-CA"/>
              </w:rPr>
              <w:t>752</w:t>
            </w:r>
            <w:r w:rsidR="003D654F">
              <w:rPr>
                <w:sz w:val="20"/>
                <w:szCs w:val="20"/>
                <w:lang w:val="fr-CA"/>
              </w:rPr>
              <w:t>,</w:t>
            </w:r>
            <w:r w:rsidRPr="00F75DD2">
              <w:rPr>
                <w:sz w:val="20"/>
                <w:szCs w:val="20"/>
                <w:lang w:val="fr-CA"/>
              </w:rPr>
              <w:t>80</w:t>
            </w:r>
          </w:p>
        </w:tc>
        <w:tc>
          <w:tcPr>
            <w:tcW w:w="1285" w:type="dxa"/>
          </w:tcPr>
          <w:p w14:paraId="285C2CE9" w14:textId="77777777" w:rsidR="00A44861" w:rsidRPr="00F75DD2" w:rsidRDefault="0001322F" w:rsidP="00072C17">
            <w:pPr>
              <w:pStyle w:val="Heading1"/>
              <w:numPr>
                <w:ilvl w:val="0"/>
                <w:numId w:val="0"/>
              </w:numPr>
              <w:spacing w:after="0"/>
              <w:jc w:val="right"/>
              <w:rPr>
                <w:sz w:val="20"/>
                <w:szCs w:val="20"/>
                <w:lang w:val="fr-CA"/>
              </w:rPr>
            </w:pPr>
            <w:r w:rsidRPr="00F75DD2">
              <w:rPr>
                <w:sz w:val="20"/>
                <w:szCs w:val="20"/>
                <w:lang w:val="fr-CA"/>
              </w:rPr>
              <w:t>300</w:t>
            </w:r>
            <w:r w:rsidR="003D654F">
              <w:rPr>
                <w:sz w:val="20"/>
                <w:szCs w:val="20"/>
                <w:lang w:val="fr-CA"/>
              </w:rPr>
              <w:t>,</w:t>
            </w:r>
            <w:r w:rsidRPr="00F75DD2">
              <w:rPr>
                <w:sz w:val="20"/>
                <w:szCs w:val="20"/>
                <w:lang w:val="fr-CA"/>
              </w:rPr>
              <w:t>41</w:t>
            </w:r>
          </w:p>
        </w:tc>
      </w:tr>
      <w:tr w:rsidR="00E73647" w:rsidRPr="00F75DD2" w14:paraId="103708C4" w14:textId="77777777" w:rsidTr="00963F1B">
        <w:tc>
          <w:tcPr>
            <w:tcW w:w="2929" w:type="dxa"/>
          </w:tcPr>
          <w:p w14:paraId="1E41E236" w14:textId="77777777" w:rsidR="00E73647" w:rsidRPr="00F75DD2" w:rsidRDefault="003D654F" w:rsidP="003D654F">
            <w:pPr>
              <w:pStyle w:val="Heading1"/>
              <w:numPr>
                <w:ilvl w:val="0"/>
                <w:numId w:val="0"/>
              </w:numPr>
              <w:spacing w:after="0"/>
              <w:ind w:left="250"/>
              <w:rPr>
                <w:sz w:val="20"/>
                <w:szCs w:val="20"/>
                <w:lang w:val="fr-CA"/>
              </w:rPr>
            </w:pPr>
            <w:r w:rsidRPr="00D66924">
              <w:rPr>
                <w:sz w:val="20"/>
                <w:szCs w:val="20"/>
                <w:lang w:val="fr-CA" w:eastAsia="fr-CA"/>
              </w:rPr>
              <w:t>Exportations (</w:t>
            </w:r>
            <w:r w:rsidRPr="003D654F">
              <w:rPr>
                <w:sz w:val="20"/>
                <w:szCs w:val="20"/>
                <w:lang w:val="fr-CA" w:eastAsia="fr-CA"/>
              </w:rPr>
              <w:t>tonnes éqCO</w:t>
            </w:r>
            <w:r w:rsidRPr="003D654F">
              <w:rPr>
                <w:sz w:val="20"/>
                <w:szCs w:val="20"/>
                <w:vertAlign w:val="subscript"/>
                <w:lang w:val="fr-CA" w:eastAsia="fr-CA"/>
              </w:rPr>
              <w:t>2</w:t>
            </w:r>
            <w:r>
              <w:rPr>
                <w:sz w:val="20"/>
                <w:szCs w:val="20"/>
                <w:lang w:val="fr-CA" w:eastAsia="fr-CA"/>
              </w:rPr>
              <w:t>)</w:t>
            </w:r>
          </w:p>
        </w:tc>
        <w:tc>
          <w:tcPr>
            <w:tcW w:w="1284" w:type="dxa"/>
          </w:tcPr>
          <w:p w14:paraId="608FF4AD" w14:textId="77777777" w:rsidR="00E73647" w:rsidRPr="00F75DD2" w:rsidRDefault="00B34342" w:rsidP="00072C17">
            <w:pPr>
              <w:pStyle w:val="Heading1"/>
              <w:numPr>
                <w:ilvl w:val="0"/>
                <w:numId w:val="0"/>
              </w:numPr>
              <w:spacing w:after="0"/>
              <w:jc w:val="right"/>
              <w:rPr>
                <w:sz w:val="20"/>
                <w:szCs w:val="20"/>
                <w:lang w:val="fr-CA"/>
              </w:rPr>
            </w:pPr>
            <w:r w:rsidRPr="00F75DD2">
              <w:rPr>
                <w:sz w:val="20"/>
                <w:szCs w:val="20"/>
                <w:lang w:val="fr-CA"/>
              </w:rPr>
              <w:t>1</w:t>
            </w:r>
            <w:r w:rsidR="003D654F">
              <w:rPr>
                <w:sz w:val="20"/>
                <w:szCs w:val="20"/>
                <w:lang w:val="fr-CA"/>
              </w:rPr>
              <w:t> </w:t>
            </w:r>
            <w:r w:rsidR="009D58C2" w:rsidRPr="00F75DD2">
              <w:rPr>
                <w:sz w:val="20"/>
                <w:szCs w:val="20"/>
                <w:lang w:val="fr-CA"/>
              </w:rPr>
              <w:t>022</w:t>
            </w:r>
          </w:p>
        </w:tc>
        <w:tc>
          <w:tcPr>
            <w:tcW w:w="1284" w:type="dxa"/>
          </w:tcPr>
          <w:p w14:paraId="0DAA807F" w14:textId="77777777" w:rsidR="00E73647" w:rsidRPr="00F75DD2" w:rsidRDefault="00012728" w:rsidP="00072C17">
            <w:pPr>
              <w:pStyle w:val="Heading1"/>
              <w:numPr>
                <w:ilvl w:val="0"/>
                <w:numId w:val="0"/>
              </w:numPr>
              <w:spacing w:after="0"/>
              <w:jc w:val="right"/>
              <w:rPr>
                <w:sz w:val="20"/>
                <w:szCs w:val="20"/>
                <w:lang w:val="fr-CA"/>
              </w:rPr>
            </w:pPr>
            <w:r w:rsidRPr="00F75DD2">
              <w:rPr>
                <w:sz w:val="20"/>
                <w:szCs w:val="20"/>
                <w:lang w:val="fr-CA"/>
              </w:rPr>
              <w:t>17</w:t>
            </w:r>
            <w:r w:rsidR="003D654F">
              <w:rPr>
                <w:sz w:val="20"/>
                <w:szCs w:val="20"/>
                <w:lang w:val="fr-CA"/>
              </w:rPr>
              <w:t> </w:t>
            </w:r>
            <w:r w:rsidRPr="00F75DD2">
              <w:rPr>
                <w:sz w:val="20"/>
                <w:szCs w:val="20"/>
                <w:lang w:val="fr-CA"/>
              </w:rPr>
              <w:t>456</w:t>
            </w:r>
          </w:p>
        </w:tc>
        <w:tc>
          <w:tcPr>
            <w:tcW w:w="1284" w:type="dxa"/>
          </w:tcPr>
          <w:p w14:paraId="61102DF9" w14:textId="77777777" w:rsidR="00E73647" w:rsidRPr="00F75DD2" w:rsidRDefault="00C73217" w:rsidP="00072C17">
            <w:pPr>
              <w:pStyle w:val="Heading1"/>
              <w:numPr>
                <w:ilvl w:val="0"/>
                <w:numId w:val="0"/>
              </w:numPr>
              <w:spacing w:after="0"/>
              <w:jc w:val="right"/>
              <w:rPr>
                <w:sz w:val="20"/>
                <w:szCs w:val="20"/>
                <w:lang w:val="fr-CA"/>
              </w:rPr>
            </w:pPr>
            <w:r w:rsidRPr="00F75DD2">
              <w:rPr>
                <w:sz w:val="20"/>
                <w:szCs w:val="20"/>
                <w:lang w:val="fr-CA"/>
              </w:rPr>
              <w:t>3</w:t>
            </w:r>
            <w:r w:rsidR="003D654F">
              <w:rPr>
                <w:sz w:val="20"/>
                <w:szCs w:val="20"/>
                <w:lang w:val="fr-CA"/>
              </w:rPr>
              <w:t> </w:t>
            </w:r>
            <w:r w:rsidRPr="00F75DD2">
              <w:rPr>
                <w:sz w:val="20"/>
                <w:szCs w:val="20"/>
                <w:lang w:val="fr-CA"/>
              </w:rPr>
              <w:t>399</w:t>
            </w:r>
          </w:p>
        </w:tc>
        <w:tc>
          <w:tcPr>
            <w:tcW w:w="1284" w:type="dxa"/>
          </w:tcPr>
          <w:p w14:paraId="44C09F3F" w14:textId="77777777" w:rsidR="00E73647" w:rsidRPr="00F75DD2" w:rsidRDefault="001F4CDD" w:rsidP="00072C17">
            <w:pPr>
              <w:pStyle w:val="Heading1"/>
              <w:numPr>
                <w:ilvl w:val="0"/>
                <w:numId w:val="0"/>
              </w:numPr>
              <w:spacing w:after="0"/>
              <w:jc w:val="right"/>
              <w:rPr>
                <w:sz w:val="20"/>
                <w:szCs w:val="20"/>
                <w:lang w:val="fr-CA"/>
              </w:rPr>
            </w:pPr>
            <w:r w:rsidRPr="00F75DD2">
              <w:rPr>
                <w:sz w:val="20"/>
                <w:szCs w:val="20"/>
                <w:lang w:val="fr-CA"/>
              </w:rPr>
              <w:t>8</w:t>
            </w:r>
            <w:r w:rsidR="003D654F">
              <w:rPr>
                <w:sz w:val="20"/>
                <w:szCs w:val="20"/>
                <w:lang w:val="fr-CA"/>
              </w:rPr>
              <w:t> </w:t>
            </w:r>
            <w:r w:rsidRPr="00F75DD2">
              <w:rPr>
                <w:sz w:val="20"/>
                <w:szCs w:val="20"/>
                <w:lang w:val="fr-CA"/>
              </w:rPr>
              <w:t>227</w:t>
            </w:r>
            <w:r w:rsidR="003D654F">
              <w:rPr>
                <w:sz w:val="20"/>
                <w:szCs w:val="20"/>
                <w:lang w:val="fr-CA"/>
              </w:rPr>
              <w:t> </w:t>
            </w:r>
            <w:r w:rsidR="00B71104" w:rsidRPr="00F75DD2">
              <w:rPr>
                <w:sz w:val="20"/>
                <w:szCs w:val="20"/>
                <w:lang w:val="fr-CA"/>
              </w:rPr>
              <w:t>306</w:t>
            </w:r>
          </w:p>
        </w:tc>
        <w:tc>
          <w:tcPr>
            <w:tcW w:w="1285" w:type="dxa"/>
          </w:tcPr>
          <w:p w14:paraId="2CA9FC0B" w14:textId="77777777" w:rsidR="00E73647" w:rsidRPr="00F75DD2" w:rsidRDefault="00D04F81" w:rsidP="00072C17">
            <w:pPr>
              <w:pStyle w:val="Heading1"/>
              <w:numPr>
                <w:ilvl w:val="0"/>
                <w:numId w:val="0"/>
              </w:numPr>
              <w:spacing w:after="0"/>
              <w:jc w:val="right"/>
              <w:rPr>
                <w:sz w:val="20"/>
                <w:szCs w:val="20"/>
                <w:lang w:val="fr-CA"/>
              </w:rPr>
            </w:pPr>
            <w:r w:rsidRPr="00F75DD2">
              <w:rPr>
                <w:sz w:val="20"/>
                <w:szCs w:val="20"/>
                <w:lang w:val="fr-CA"/>
              </w:rPr>
              <w:t>1</w:t>
            </w:r>
            <w:r w:rsidR="003D654F">
              <w:rPr>
                <w:sz w:val="20"/>
                <w:szCs w:val="20"/>
                <w:lang w:val="fr-CA"/>
              </w:rPr>
              <w:t> </w:t>
            </w:r>
            <w:r w:rsidRPr="00F75DD2">
              <w:rPr>
                <w:sz w:val="20"/>
                <w:szCs w:val="20"/>
                <w:lang w:val="fr-CA"/>
              </w:rPr>
              <w:t>356</w:t>
            </w:r>
            <w:r w:rsidR="003D654F">
              <w:rPr>
                <w:sz w:val="20"/>
                <w:szCs w:val="20"/>
                <w:lang w:val="fr-CA"/>
              </w:rPr>
              <w:t> </w:t>
            </w:r>
            <w:r w:rsidRPr="00F75DD2">
              <w:rPr>
                <w:sz w:val="20"/>
                <w:szCs w:val="20"/>
                <w:lang w:val="fr-CA"/>
              </w:rPr>
              <w:t>616</w:t>
            </w:r>
          </w:p>
        </w:tc>
      </w:tr>
    </w:tbl>
    <w:p w14:paraId="2A5807B8" w14:textId="77777777" w:rsidR="00E4737A" w:rsidRPr="00822746" w:rsidRDefault="00D93AC0" w:rsidP="00945FA7">
      <w:pPr>
        <w:pStyle w:val="Heading1"/>
        <w:numPr>
          <w:ilvl w:val="0"/>
          <w:numId w:val="0"/>
        </w:numPr>
        <w:rPr>
          <w:sz w:val="18"/>
          <w:szCs w:val="18"/>
          <w:lang w:val="fr-CA"/>
        </w:rPr>
      </w:pPr>
      <w:r w:rsidRPr="00F75DD2">
        <w:rPr>
          <w:sz w:val="18"/>
          <w:szCs w:val="18"/>
          <w:lang w:val="fr-CA"/>
        </w:rPr>
        <w:t>*</w:t>
      </w:r>
      <w:r w:rsidR="003D654F" w:rsidRPr="003D654F">
        <w:rPr>
          <w:sz w:val="18"/>
          <w:szCs w:val="18"/>
          <w:lang w:val="fr-CA" w:eastAsia="fr-CA"/>
        </w:rPr>
        <w:t xml:space="preserve"> </w:t>
      </w:r>
      <w:r w:rsidR="003D654F" w:rsidRPr="00D66924">
        <w:rPr>
          <w:sz w:val="18"/>
          <w:szCs w:val="18"/>
          <w:lang w:val="fr-CA" w:eastAsia="fr-CA"/>
        </w:rPr>
        <w:t>L</w:t>
      </w:r>
      <w:r w:rsidR="0028543B">
        <w:rPr>
          <w:sz w:val="18"/>
          <w:szCs w:val="18"/>
          <w:lang w:val="fr-CA" w:eastAsia="fr-CA"/>
        </w:rPr>
        <w:t>’</w:t>
      </w:r>
      <w:r w:rsidR="003D654F" w:rsidRPr="00D66924">
        <w:rPr>
          <w:sz w:val="18"/>
          <w:szCs w:val="18"/>
          <w:lang w:val="fr-CA" w:eastAsia="fr-CA"/>
        </w:rPr>
        <w:t>utilisation totale par secteur n</w:t>
      </w:r>
      <w:r w:rsidR="0028543B">
        <w:rPr>
          <w:sz w:val="18"/>
          <w:szCs w:val="18"/>
          <w:lang w:val="fr-CA" w:eastAsia="fr-CA"/>
        </w:rPr>
        <w:t>’</w:t>
      </w:r>
      <w:r w:rsidR="003D654F" w:rsidRPr="00D66924">
        <w:rPr>
          <w:sz w:val="18"/>
          <w:szCs w:val="18"/>
          <w:lang w:val="fr-CA" w:eastAsia="fr-CA"/>
        </w:rPr>
        <w:t>inclut pas les exportations</w:t>
      </w:r>
    </w:p>
    <w:p w14:paraId="0E2CE062" w14:textId="77777777" w:rsidR="00971D9E" w:rsidRPr="00822746" w:rsidRDefault="00E61A5E" w:rsidP="00CB3976">
      <w:pPr>
        <w:pStyle w:val="Heading1"/>
        <w:rPr>
          <w:lang w:val="fr-CA"/>
        </w:rPr>
      </w:pPr>
      <w:r w:rsidRPr="00D66924">
        <w:rPr>
          <w:lang w:val="fr-CA" w:eastAsia="fr-CA"/>
        </w:rPr>
        <w:t xml:space="preserve">Enfin, les </w:t>
      </w:r>
      <w:r>
        <w:rPr>
          <w:lang w:val="fr-CA" w:eastAsia="fr-CA"/>
        </w:rPr>
        <w:t>contradictions</w:t>
      </w:r>
      <w:r w:rsidRPr="00D66924">
        <w:rPr>
          <w:lang w:val="fr-CA" w:eastAsia="fr-CA"/>
        </w:rPr>
        <w:t xml:space="preserve"> suivantes entre la soumission de projet et les rapports de</w:t>
      </w:r>
      <w:r>
        <w:rPr>
          <w:lang w:val="fr-CA" w:eastAsia="fr-CA"/>
        </w:rPr>
        <w:t>s</w:t>
      </w:r>
      <w:r w:rsidRPr="00D66924">
        <w:rPr>
          <w:lang w:val="fr-CA" w:eastAsia="fr-CA"/>
        </w:rPr>
        <w:t xml:space="preserve"> données </w:t>
      </w:r>
      <w:r>
        <w:rPr>
          <w:lang w:val="fr-CA" w:eastAsia="fr-CA"/>
        </w:rPr>
        <w:t xml:space="preserve">du </w:t>
      </w:r>
      <w:r w:rsidRPr="00D66924">
        <w:rPr>
          <w:lang w:val="fr-CA" w:eastAsia="fr-CA"/>
        </w:rPr>
        <w:t xml:space="preserve">programme de pays ont été </w:t>
      </w:r>
      <w:r>
        <w:rPr>
          <w:lang w:val="fr-CA" w:eastAsia="fr-CA"/>
        </w:rPr>
        <w:t>relevées</w:t>
      </w:r>
      <w:r w:rsidR="0028543B">
        <w:rPr>
          <w:lang w:val="fr-CA" w:eastAsia="fr-CA"/>
        </w:rPr>
        <w:t> :</w:t>
      </w:r>
    </w:p>
    <w:p w14:paraId="6AA8CE77" w14:textId="77777777" w:rsidR="00AC2504" w:rsidRPr="00822746" w:rsidRDefault="00D15604" w:rsidP="00B25EAC">
      <w:pPr>
        <w:pStyle w:val="Heading2"/>
        <w:rPr>
          <w:lang w:val="fr-CA"/>
        </w:rPr>
      </w:pPr>
      <w:r w:rsidRPr="00D66924">
        <w:rPr>
          <w:lang w:val="fr-CA" w:eastAsia="fr-CA"/>
        </w:rPr>
        <w:t>Les rapports de données</w:t>
      </w:r>
      <w:r>
        <w:rPr>
          <w:lang w:val="fr-CA" w:eastAsia="fr-CA"/>
        </w:rPr>
        <w:t xml:space="preserve"> du</w:t>
      </w:r>
      <w:r w:rsidRPr="00D66924">
        <w:rPr>
          <w:lang w:val="fr-CA" w:eastAsia="fr-CA"/>
        </w:rPr>
        <w:t xml:space="preserve"> programme de pays ne reflétaient pas l</w:t>
      </w:r>
      <w:r w:rsidR="0028543B">
        <w:rPr>
          <w:lang w:val="fr-CA" w:eastAsia="fr-CA"/>
        </w:rPr>
        <w:t>’</w:t>
      </w:r>
      <w:r w:rsidRPr="00D66924">
        <w:rPr>
          <w:lang w:val="fr-CA" w:eastAsia="fr-CA"/>
        </w:rPr>
        <w:t>utilisation du HFC</w:t>
      </w:r>
      <w:r w:rsidR="003F25F7">
        <w:rPr>
          <w:lang w:val="fr-CA" w:eastAsia="fr-CA"/>
        </w:rPr>
        <w:noBreakHyphen/>
      </w:r>
      <w:r w:rsidRPr="00D66924">
        <w:rPr>
          <w:lang w:val="fr-CA" w:eastAsia="fr-CA"/>
        </w:rPr>
        <w:t>245fa dans la fabrication de mousses PU</w:t>
      </w:r>
      <w:r>
        <w:rPr>
          <w:lang w:val="fr-CA" w:eastAsia="fr-CA"/>
        </w:rPr>
        <w:t>;</w:t>
      </w:r>
    </w:p>
    <w:p w14:paraId="69059447" w14:textId="77777777" w:rsidR="0009596C" w:rsidRPr="00822746" w:rsidRDefault="00D15604" w:rsidP="00D93AC0">
      <w:pPr>
        <w:pStyle w:val="Heading2"/>
        <w:widowControl/>
        <w:rPr>
          <w:lang w:val="fr-CA"/>
        </w:rPr>
      </w:pPr>
      <w:r w:rsidRPr="00D66924">
        <w:rPr>
          <w:lang w:val="fr-CA" w:eastAsia="fr-CA"/>
        </w:rPr>
        <w:t>L</w:t>
      </w:r>
      <w:r w:rsidR="0028543B">
        <w:rPr>
          <w:lang w:val="fr-CA" w:eastAsia="fr-CA"/>
        </w:rPr>
        <w:t>’</w:t>
      </w:r>
      <w:r w:rsidRPr="00D66924">
        <w:rPr>
          <w:lang w:val="fr-CA" w:eastAsia="fr-CA"/>
        </w:rPr>
        <w:t>utilisation relative des HFC pour la fabrication et l</w:t>
      </w:r>
      <w:r w:rsidR="0028543B">
        <w:rPr>
          <w:lang w:val="fr-CA" w:eastAsia="fr-CA"/>
        </w:rPr>
        <w:t>’</w:t>
      </w:r>
      <w:r w:rsidRPr="00D66924">
        <w:rPr>
          <w:lang w:val="fr-CA" w:eastAsia="fr-CA"/>
        </w:rPr>
        <w:t xml:space="preserve">entretien des équipements RAC dans les rapports </w:t>
      </w:r>
      <w:r>
        <w:rPr>
          <w:lang w:val="fr-CA" w:eastAsia="fr-CA"/>
        </w:rPr>
        <w:t xml:space="preserve">du </w:t>
      </w:r>
      <w:r w:rsidRPr="00D66924">
        <w:rPr>
          <w:lang w:val="fr-CA" w:eastAsia="fr-CA"/>
        </w:rPr>
        <w:t xml:space="preserve">programme de pays (environ 50/50) est </w:t>
      </w:r>
      <w:r>
        <w:rPr>
          <w:lang w:val="fr-CA" w:eastAsia="fr-CA"/>
        </w:rPr>
        <w:t>incompatible</w:t>
      </w:r>
      <w:r w:rsidRPr="00D66924">
        <w:rPr>
          <w:lang w:val="fr-CA" w:eastAsia="fr-CA"/>
        </w:rPr>
        <w:t xml:space="preserve"> avec celle fournie dans la soumission (où la fabrication représente environ un quart et l</w:t>
      </w:r>
      <w:r w:rsidR="0028543B">
        <w:rPr>
          <w:lang w:val="fr-CA" w:eastAsia="fr-CA"/>
        </w:rPr>
        <w:t>’</w:t>
      </w:r>
      <w:r w:rsidRPr="00D66924">
        <w:rPr>
          <w:lang w:val="fr-CA" w:eastAsia="fr-CA"/>
        </w:rPr>
        <w:t>entretien environ</w:t>
      </w:r>
      <w:r>
        <w:rPr>
          <w:lang w:val="fr-CA" w:eastAsia="fr-CA"/>
        </w:rPr>
        <w:t xml:space="preserve"> les</w:t>
      </w:r>
      <w:r w:rsidRPr="00D66924">
        <w:rPr>
          <w:lang w:val="fr-CA" w:eastAsia="fr-CA"/>
        </w:rPr>
        <w:t xml:space="preserve"> trois quarts de l</w:t>
      </w:r>
      <w:r w:rsidR="0028543B">
        <w:rPr>
          <w:lang w:val="fr-CA" w:eastAsia="fr-CA"/>
        </w:rPr>
        <w:t>’</w:t>
      </w:r>
      <w:r w:rsidRPr="00D66924">
        <w:rPr>
          <w:lang w:val="fr-CA" w:eastAsia="fr-CA"/>
        </w:rPr>
        <w:t>utilisation des HFC dans le secteur RAC). Conformément à l</w:t>
      </w:r>
      <w:r w:rsidR="0028543B">
        <w:rPr>
          <w:lang w:val="fr-CA" w:eastAsia="fr-CA"/>
        </w:rPr>
        <w:t>’</w:t>
      </w:r>
      <w:r w:rsidRPr="00D66924">
        <w:rPr>
          <w:lang w:val="fr-CA" w:eastAsia="fr-CA"/>
        </w:rPr>
        <w:t>observation de la Banque mondiale selon laquelle les données incluses dans la soumission étaient plus précises, étant basées sur l</w:t>
      </w:r>
      <w:r w:rsidR="0028543B">
        <w:rPr>
          <w:lang w:val="fr-CA" w:eastAsia="fr-CA"/>
        </w:rPr>
        <w:t>’</w:t>
      </w:r>
      <w:r w:rsidRPr="00D66924">
        <w:rPr>
          <w:lang w:val="fr-CA" w:eastAsia="fr-CA"/>
        </w:rPr>
        <w:t>enquête de données et l</w:t>
      </w:r>
      <w:r w:rsidR="0028543B">
        <w:rPr>
          <w:lang w:val="fr-CA" w:eastAsia="fr-CA"/>
        </w:rPr>
        <w:t>’</w:t>
      </w:r>
      <w:r w:rsidRPr="00D66924">
        <w:rPr>
          <w:lang w:val="fr-CA" w:eastAsia="fr-CA"/>
        </w:rPr>
        <w:t>analyse subséquente effectuée lors de la préparation du KIP, le Secrétariat a utilisé les données fournies dans la soumission lors du rapport sur la moyenne de</w:t>
      </w:r>
      <w:r>
        <w:rPr>
          <w:lang w:val="fr-CA" w:eastAsia="fr-CA"/>
        </w:rPr>
        <w:t xml:space="preserve"> tonnes métriques et de </w:t>
      </w:r>
      <w:r w:rsidRPr="00D66924">
        <w:rPr>
          <w:lang w:val="fr-CA" w:eastAsia="fr-CA"/>
        </w:rPr>
        <w:t>tonnes éqCO</w:t>
      </w:r>
      <w:r w:rsidRPr="00D66924">
        <w:rPr>
          <w:vertAlign w:val="subscript"/>
          <w:lang w:val="fr-CA" w:eastAsia="fr-CA"/>
        </w:rPr>
        <w:t>2</w:t>
      </w:r>
      <w:r>
        <w:rPr>
          <w:lang w:val="fr-CA" w:eastAsia="fr-CA"/>
        </w:rPr>
        <w:t xml:space="preserve"> de</w:t>
      </w:r>
      <w:r w:rsidRPr="00D66924">
        <w:rPr>
          <w:lang w:val="fr-CA" w:eastAsia="fr-CA"/>
        </w:rPr>
        <w:t xml:space="preserve"> HFC utilisés dans le secteur de l</w:t>
      </w:r>
      <w:r w:rsidR="0028543B">
        <w:rPr>
          <w:lang w:val="fr-CA" w:eastAsia="fr-CA"/>
        </w:rPr>
        <w:t>’</w:t>
      </w:r>
      <w:r w:rsidRPr="00D66924">
        <w:rPr>
          <w:lang w:val="fr-CA" w:eastAsia="fr-CA"/>
        </w:rPr>
        <w:t>entretien pendant les années de référence, ce qui est utilisé pour déterminer les déductions de la consommation restante éligible au financement dans le secteur de l</w:t>
      </w:r>
      <w:r w:rsidR="0028543B">
        <w:rPr>
          <w:lang w:val="fr-CA" w:eastAsia="fr-CA"/>
        </w:rPr>
        <w:t>’</w:t>
      </w:r>
      <w:r w:rsidRPr="00D66924">
        <w:rPr>
          <w:lang w:val="fr-CA" w:eastAsia="fr-CA"/>
        </w:rPr>
        <w:t xml:space="preserve">entretien, comme indiqué dans le tableau 15 </w:t>
      </w:r>
      <w:r w:rsidRPr="00D66924">
        <w:rPr>
          <w:noProof/>
          <w:lang w:val="fr-CA" w:eastAsia="fr-CA"/>
        </w:rPr>
        <w:t>ci</w:t>
      </w:r>
      <w:r w:rsidR="003F25F7">
        <w:rPr>
          <w:noProof/>
          <w:lang w:val="fr-CA" w:eastAsia="fr-CA"/>
        </w:rPr>
        <w:noBreakHyphen/>
      </w:r>
      <w:r w:rsidRPr="00D66924">
        <w:rPr>
          <w:noProof/>
          <w:lang w:val="fr-CA" w:eastAsia="fr-CA"/>
        </w:rPr>
        <w:t>dessous</w:t>
      </w:r>
      <w:r>
        <w:rPr>
          <w:lang w:val="fr-CA" w:eastAsia="fr-CA"/>
        </w:rPr>
        <w:t>;</w:t>
      </w:r>
    </w:p>
    <w:p w14:paraId="16165AF6" w14:textId="77777777" w:rsidR="006651A3" w:rsidRPr="00822746" w:rsidRDefault="002C2506" w:rsidP="006651A3">
      <w:pPr>
        <w:pStyle w:val="Heading2"/>
        <w:rPr>
          <w:lang w:val="fr-CA"/>
        </w:rPr>
      </w:pPr>
      <w:r w:rsidRPr="00D66924">
        <w:rPr>
          <w:lang w:val="fr-CA" w:eastAsia="fr-CA"/>
        </w:rPr>
        <w:t>L</w:t>
      </w:r>
      <w:r w:rsidR="0028543B">
        <w:rPr>
          <w:lang w:val="fr-CA" w:eastAsia="fr-CA"/>
        </w:rPr>
        <w:t>’</w:t>
      </w:r>
      <w:r w:rsidR="00A90C2D">
        <w:rPr>
          <w:lang w:val="fr-CA" w:eastAsia="fr-CA"/>
        </w:rPr>
        <w:t>utilisation de</w:t>
      </w:r>
      <w:r w:rsidRPr="00D66924">
        <w:rPr>
          <w:lang w:val="fr-CA" w:eastAsia="fr-CA"/>
        </w:rPr>
        <w:t xml:space="preserve"> HFC</w:t>
      </w:r>
      <w:r w:rsidR="003F25F7">
        <w:rPr>
          <w:lang w:val="fr-CA" w:eastAsia="fr-CA"/>
        </w:rPr>
        <w:noBreakHyphen/>
      </w:r>
      <w:r w:rsidRPr="00D66924">
        <w:rPr>
          <w:lang w:val="fr-CA" w:eastAsia="fr-CA"/>
        </w:rPr>
        <w:t>23 était signalée exclusivement pour l</w:t>
      </w:r>
      <w:r w:rsidR="0028543B">
        <w:rPr>
          <w:lang w:val="fr-CA" w:eastAsia="fr-CA"/>
        </w:rPr>
        <w:t>’</w:t>
      </w:r>
      <w:r w:rsidRPr="00D66924">
        <w:rPr>
          <w:lang w:val="fr-CA" w:eastAsia="fr-CA"/>
        </w:rPr>
        <w:t>entretien dans les rapports de</w:t>
      </w:r>
      <w:r>
        <w:rPr>
          <w:lang w:val="fr-CA" w:eastAsia="fr-CA"/>
        </w:rPr>
        <w:t>s</w:t>
      </w:r>
      <w:r w:rsidRPr="00D66924">
        <w:rPr>
          <w:lang w:val="fr-CA" w:eastAsia="fr-CA"/>
        </w:rPr>
        <w:t xml:space="preserve"> données</w:t>
      </w:r>
      <w:r>
        <w:rPr>
          <w:lang w:val="fr-CA" w:eastAsia="fr-CA"/>
        </w:rPr>
        <w:t xml:space="preserve"> du</w:t>
      </w:r>
      <w:r w:rsidRPr="00D66924">
        <w:rPr>
          <w:lang w:val="fr-CA" w:eastAsia="fr-CA"/>
        </w:rPr>
        <w:t xml:space="preserve"> programme de pays, tandis que la soumission indiquait une utilisation dans la fabrication en 2022 et 2023</w:t>
      </w:r>
      <w:r>
        <w:rPr>
          <w:lang w:val="fr-CA" w:eastAsia="fr-CA"/>
        </w:rPr>
        <w:t xml:space="preserve"> (voir également le paragraphe </w:t>
      </w:r>
      <w:r w:rsidRPr="00D66924">
        <w:rPr>
          <w:noProof/>
          <w:lang w:val="fr-CA" w:eastAsia="fr-CA"/>
        </w:rPr>
        <w:t>60 ci</w:t>
      </w:r>
      <w:r w:rsidR="003F25F7">
        <w:rPr>
          <w:noProof/>
          <w:lang w:val="fr-CA" w:eastAsia="fr-CA"/>
        </w:rPr>
        <w:noBreakHyphen/>
      </w:r>
      <w:r w:rsidRPr="00D66924">
        <w:rPr>
          <w:noProof/>
          <w:lang w:val="fr-CA" w:eastAsia="fr-CA"/>
        </w:rPr>
        <w:t>dessous</w:t>
      </w:r>
      <w:r w:rsidRPr="00D66924">
        <w:rPr>
          <w:lang w:val="fr-CA" w:eastAsia="fr-CA"/>
        </w:rPr>
        <w:t>);</w:t>
      </w:r>
      <w:r>
        <w:rPr>
          <w:lang w:val="fr-CA" w:eastAsia="fr-CA"/>
        </w:rPr>
        <w:t xml:space="preserve"> </w:t>
      </w:r>
      <w:r>
        <w:rPr>
          <w:lang w:val="fr-CA"/>
        </w:rPr>
        <w:t>et</w:t>
      </w:r>
    </w:p>
    <w:p w14:paraId="72AC49CF" w14:textId="77777777" w:rsidR="001978FF" w:rsidRPr="00822746" w:rsidRDefault="00A90C2D" w:rsidP="001978FF">
      <w:pPr>
        <w:pStyle w:val="Heading2"/>
        <w:rPr>
          <w:lang w:val="fr-CA"/>
        </w:rPr>
      </w:pPr>
      <w:r w:rsidRPr="00D66924">
        <w:rPr>
          <w:lang w:val="fr-CA" w:eastAsia="fr-CA"/>
        </w:rPr>
        <w:t>L</w:t>
      </w:r>
      <w:r w:rsidR="0028543B">
        <w:rPr>
          <w:lang w:val="fr-CA" w:eastAsia="fr-CA"/>
        </w:rPr>
        <w:t>’</w:t>
      </w:r>
      <w:r w:rsidRPr="00D66924">
        <w:rPr>
          <w:lang w:val="fr-CA" w:eastAsia="fr-CA"/>
        </w:rPr>
        <w:t>utilisation de HFC</w:t>
      </w:r>
      <w:r w:rsidR="003F25F7">
        <w:rPr>
          <w:lang w:val="fr-CA" w:eastAsia="fr-CA"/>
        </w:rPr>
        <w:noBreakHyphen/>
      </w:r>
      <w:r w:rsidRPr="00D66924">
        <w:rPr>
          <w:lang w:val="fr-CA" w:eastAsia="fr-CA"/>
        </w:rPr>
        <w:t>236fa dans la lutte contre l</w:t>
      </w:r>
      <w:r w:rsidR="0028543B">
        <w:rPr>
          <w:lang w:val="fr-CA" w:eastAsia="fr-CA"/>
        </w:rPr>
        <w:t>’</w:t>
      </w:r>
      <w:r w:rsidRPr="00D66924">
        <w:rPr>
          <w:lang w:val="fr-CA" w:eastAsia="fr-CA"/>
        </w:rPr>
        <w:t>incendie signalée dans la proposition KIP diffère de celle déclarée dans les rapports</w:t>
      </w:r>
      <w:r>
        <w:rPr>
          <w:lang w:val="fr-CA" w:eastAsia="fr-CA"/>
        </w:rPr>
        <w:t xml:space="preserve"> nationaux</w:t>
      </w:r>
      <w:r w:rsidRPr="00D66924">
        <w:rPr>
          <w:lang w:val="fr-CA" w:eastAsia="fr-CA"/>
        </w:rPr>
        <w:t xml:space="preserve"> de</w:t>
      </w:r>
      <w:r>
        <w:rPr>
          <w:lang w:val="fr-CA" w:eastAsia="fr-CA"/>
        </w:rPr>
        <w:t>s</w:t>
      </w:r>
      <w:r w:rsidRPr="00D66924">
        <w:rPr>
          <w:lang w:val="fr-CA" w:eastAsia="fr-CA"/>
        </w:rPr>
        <w:t xml:space="preserve"> données </w:t>
      </w:r>
      <w:r>
        <w:rPr>
          <w:lang w:val="fr-CA" w:eastAsia="fr-CA"/>
        </w:rPr>
        <w:t xml:space="preserve">du </w:t>
      </w:r>
      <w:r w:rsidRPr="00D66924">
        <w:rPr>
          <w:lang w:val="fr-CA" w:eastAsia="fr-CA"/>
        </w:rPr>
        <w:t>programme de pays</w:t>
      </w:r>
      <w:r>
        <w:rPr>
          <w:lang w:val="fr-CA" w:eastAsia="fr-CA"/>
        </w:rPr>
        <w:t>.</w:t>
      </w:r>
    </w:p>
    <w:p w14:paraId="56987E1D" w14:textId="77777777" w:rsidR="008D0271" w:rsidRPr="00822746" w:rsidRDefault="00524CBB">
      <w:pPr>
        <w:pStyle w:val="Heading1"/>
        <w:rPr>
          <w:lang w:val="fr-CA"/>
        </w:rPr>
      </w:pPr>
      <w:r w:rsidRPr="00D66924">
        <w:rPr>
          <w:lang w:val="fr-CA" w:eastAsia="fr-CA"/>
        </w:rPr>
        <w:t>Lors de la 95</w:t>
      </w:r>
      <w:r w:rsidRPr="00D66924">
        <w:rPr>
          <w:vertAlign w:val="superscript"/>
          <w:lang w:val="fr-CA" w:eastAsia="fr-CA"/>
        </w:rPr>
        <w:t>e</w:t>
      </w:r>
      <w:r>
        <w:rPr>
          <w:vertAlign w:val="superscript"/>
          <w:lang w:val="fr-CA" w:eastAsia="fr-CA"/>
        </w:rPr>
        <w:t> </w:t>
      </w:r>
      <w:r w:rsidRPr="00D66924">
        <w:rPr>
          <w:lang w:val="fr-CA" w:eastAsia="fr-CA"/>
        </w:rPr>
        <w:t>réunion, le Comité exécutif a attiré l</w:t>
      </w:r>
      <w:r w:rsidR="0028543B">
        <w:rPr>
          <w:lang w:val="fr-CA" w:eastAsia="fr-CA"/>
        </w:rPr>
        <w:t>’</w:t>
      </w:r>
      <w:r w:rsidRPr="00D66924">
        <w:rPr>
          <w:lang w:val="fr-CA" w:eastAsia="fr-CA"/>
        </w:rPr>
        <w:t>attentio</w:t>
      </w:r>
      <w:r>
        <w:rPr>
          <w:lang w:val="fr-CA" w:eastAsia="fr-CA"/>
        </w:rPr>
        <w:t>n des agences sur les décisions 34/18 et </w:t>
      </w:r>
      <w:r w:rsidRPr="00D66924">
        <w:rPr>
          <w:lang w:val="fr-CA" w:eastAsia="fr-CA"/>
        </w:rPr>
        <w:t xml:space="preserve">41/16, dans lesquelles la question des </w:t>
      </w:r>
      <w:r>
        <w:rPr>
          <w:lang w:val="fr-CA" w:eastAsia="fr-CA"/>
        </w:rPr>
        <w:t>incompatibilités entre les</w:t>
      </w:r>
      <w:r w:rsidRPr="00D66924">
        <w:rPr>
          <w:lang w:val="fr-CA" w:eastAsia="fr-CA"/>
        </w:rPr>
        <w:t xml:space="preserve"> données avait été abordée et qui demandaient aux agences bilatérales et d</w:t>
      </w:r>
      <w:r w:rsidR="0028543B">
        <w:rPr>
          <w:lang w:val="fr-CA" w:eastAsia="fr-CA"/>
        </w:rPr>
        <w:t>’</w:t>
      </w:r>
      <w:r w:rsidRPr="00D66924">
        <w:rPr>
          <w:lang w:val="fr-CA" w:eastAsia="fr-CA"/>
        </w:rPr>
        <w:t>exécution de garantir la cohérence des données</w:t>
      </w:r>
      <w:r>
        <w:rPr>
          <w:lang w:val="fr-CA" w:eastAsia="fr-CA"/>
        </w:rPr>
        <w:t xml:space="preserve"> au titre</w:t>
      </w:r>
      <w:r w:rsidRPr="00D66924">
        <w:rPr>
          <w:lang w:val="fr-CA" w:eastAsia="fr-CA"/>
        </w:rPr>
        <w:t xml:space="preserve"> de </w:t>
      </w:r>
      <w:r w:rsidRPr="00D66924">
        <w:rPr>
          <w:lang w:val="fr-CA" w:eastAsia="fr-CA"/>
        </w:rPr>
        <w:lastRenderedPageBreak/>
        <w:t>l</w:t>
      </w:r>
      <w:r w:rsidR="0028543B">
        <w:rPr>
          <w:lang w:val="fr-CA" w:eastAsia="fr-CA"/>
        </w:rPr>
        <w:t>’</w:t>
      </w:r>
      <w:r>
        <w:rPr>
          <w:lang w:val="fr-CA" w:eastAsia="fr-CA"/>
        </w:rPr>
        <w:t>article </w:t>
      </w:r>
      <w:r w:rsidRPr="00D66924">
        <w:rPr>
          <w:lang w:val="fr-CA" w:eastAsia="fr-CA"/>
        </w:rPr>
        <w:t>7, des données</w:t>
      </w:r>
      <w:r>
        <w:rPr>
          <w:lang w:val="fr-CA" w:eastAsia="fr-CA"/>
        </w:rPr>
        <w:t xml:space="preserve"> du</w:t>
      </w:r>
      <w:r w:rsidRPr="00D66924">
        <w:rPr>
          <w:lang w:val="fr-CA" w:eastAsia="fr-CA"/>
        </w:rPr>
        <w:t xml:space="preserve"> programme de pays et des données d</w:t>
      </w:r>
      <w:r w:rsidR="0028543B">
        <w:rPr>
          <w:lang w:val="fr-CA" w:eastAsia="fr-CA"/>
        </w:rPr>
        <w:t>’</w:t>
      </w:r>
      <w:r w:rsidRPr="00D66924">
        <w:rPr>
          <w:lang w:val="fr-CA" w:eastAsia="fr-CA"/>
        </w:rPr>
        <w:t>élimination des projets dans toutes les propositions de projet avant leur soumission au Secrétariat.</w:t>
      </w:r>
      <w:r w:rsidRPr="00822746">
        <w:rPr>
          <w:rStyle w:val="FootnoteReference"/>
          <w:lang w:val="fr-CA"/>
        </w:rPr>
        <w:footnoteReference w:id="9"/>
      </w:r>
      <w:r w:rsidRPr="00822746">
        <w:rPr>
          <w:lang w:val="fr-CA"/>
        </w:rPr>
        <w:t xml:space="preserve"> </w:t>
      </w:r>
      <w:r w:rsidRPr="00D66924">
        <w:rPr>
          <w:lang w:val="fr-CA" w:eastAsia="fr-CA"/>
        </w:rPr>
        <w:t>En conséquence, le Secrétariat a demandé à la Banque mondiale d</w:t>
      </w:r>
      <w:r w:rsidR="0028543B">
        <w:rPr>
          <w:lang w:val="fr-CA" w:eastAsia="fr-CA"/>
        </w:rPr>
        <w:t>’</w:t>
      </w:r>
      <w:r w:rsidRPr="00D66924">
        <w:rPr>
          <w:lang w:val="fr-CA" w:eastAsia="fr-CA"/>
        </w:rPr>
        <w:t xml:space="preserve">aider le pays à corriger ses rapports de données </w:t>
      </w:r>
      <w:r>
        <w:rPr>
          <w:lang w:val="fr-CA" w:eastAsia="fr-CA"/>
        </w:rPr>
        <w:t xml:space="preserve">du </w:t>
      </w:r>
      <w:r w:rsidRPr="00D66924">
        <w:rPr>
          <w:lang w:val="fr-CA" w:eastAsia="fr-CA"/>
        </w:rPr>
        <w:t>programme de pays pour 2020</w:t>
      </w:r>
      <w:r w:rsidR="003F25F7">
        <w:rPr>
          <w:lang w:val="fr-CA" w:eastAsia="fr-CA"/>
        </w:rPr>
        <w:noBreakHyphen/>
      </w:r>
      <w:r w:rsidRPr="00D66924">
        <w:rPr>
          <w:lang w:val="fr-CA" w:eastAsia="fr-CA"/>
        </w:rPr>
        <w:t>2023. Le Secrétariat fournira une mise à jour sur cette question lors de la 96</w:t>
      </w:r>
      <w:r w:rsidRPr="00524CBB">
        <w:rPr>
          <w:vertAlign w:val="superscript"/>
          <w:lang w:val="fr-CA" w:eastAsia="fr-CA"/>
        </w:rPr>
        <w:t>e</w:t>
      </w:r>
      <w:r>
        <w:rPr>
          <w:lang w:val="fr-CA" w:eastAsia="fr-CA"/>
        </w:rPr>
        <w:t> </w:t>
      </w:r>
      <w:r w:rsidRPr="00D66924">
        <w:rPr>
          <w:lang w:val="fr-CA" w:eastAsia="fr-CA"/>
        </w:rPr>
        <w:t>réunion</w:t>
      </w:r>
      <w:r>
        <w:rPr>
          <w:lang w:val="fr-CA" w:eastAsia="fr-CA"/>
        </w:rPr>
        <w:t>.</w:t>
      </w:r>
    </w:p>
    <w:p w14:paraId="332AF860" w14:textId="77777777" w:rsidR="00951420" w:rsidRPr="00822746" w:rsidRDefault="00962B4D" w:rsidP="007A0B82">
      <w:pPr>
        <w:keepNext/>
        <w:spacing w:after="240"/>
        <w:rPr>
          <w:i/>
          <w:iCs/>
          <w:lang w:val="fr-CA"/>
        </w:rPr>
      </w:pPr>
      <w:r w:rsidRPr="00D66924">
        <w:rPr>
          <w:bCs/>
          <w:i/>
          <w:lang w:val="fr-CA" w:eastAsia="fr-CA"/>
        </w:rPr>
        <w:t>Rapport de</w:t>
      </w:r>
      <w:r>
        <w:rPr>
          <w:bCs/>
          <w:i/>
          <w:lang w:val="fr-CA" w:eastAsia="fr-CA"/>
        </w:rPr>
        <w:t>s</w:t>
      </w:r>
      <w:r w:rsidRPr="00D66924">
        <w:rPr>
          <w:bCs/>
          <w:i/>
          <w:lang w:val="fr-CA" w:eastAsia="fr-CA"/>
        </w:rPr>
        <w:t xml:space="preserve"> données du programme de pays</w:t>
      </w:r>
      <w:r>
        <w:rPr>
          <w:bCs/>
          <w:i/>
          <w:lang w:val="fr-CA" w:eastAsia="fr-CA"/>
        </w:rPr>
        <w:t xml:space="preserve"> pour</w:t>
      </w:r>
      <w:r w:rsidRPr="00D66924">
        <w:rPr>
          <w:bCs/>
          <w:i/>
          <w:lang w:val="fr-CA" w:eastAsia="fr-CA"/>
        </w:rPr>
        <w:t> 2024</w:t>
      </w:r>
    </w:p>
    <w:p w14:paraId="12874C8D" w14:textId="4BC1EA63" w:rsidR="00A66E41" w:rsidRPr="00822746" w:rsidRDefault="00285093" w:rsidP="008D706B">
      <w:pPr>
        <w:pStyle w:val="Heading1"/>
        <w:rPr>
          <w:lang w:val="fr-CA"/>
        </w:rPr>
      </w:pPr>
      <w:r w:rsidRPr="00D66924">
        <w:rPr>
          <w:lang w:val="fr-CA" w:eastAsia="fr-CA"/>
        </w:rPr>
        <w:t>Le rapport de</w:t>
      </w:r>
      <w:r>
        <w:rPr>
          <w:lang w:val="fr-CA" w:eastAsia="fr-CA"/>
        </w:rPr>
        <w:t>s</w:t>
      </w:r>
      <w:r w:rsidRPr="00D66924">
        <w:rPr>
          <w:lang w:val="fr-CA" w:eastAsia="fr-CA"/>
        </w:rPr>
        <w:t xml:space="preserve"> données</w:t>
      </w:r>
      <w:r>
        <w:rPr>
          <w:lang w:val="fr-CA" w:eastAsia="fr-CA"/>
        </w:rPr>
        <w:t xml:space="preserve"> </w:t>
      </w:r>
      <w:r w:rsidR="00B13CE1">
        <w:rPr>
          <w:lang w:val="fr-CA" w:eastAsia="fr-CA"/>
        </w:rPr>
        <w:t xml:space="preserve">du </w:t>
      </w:r>
      <w:r w:rsidR="00B13CE1" w:rsidRPr="00D66924">
        <w:rPr>
          <w:lang w:val="fr-CA" w:eastAsia="fr-CA"/>
        </w:rPr>
        <w:t>programme</w:t>
      </w:r>
      <w:r w:rsidRPr="00D66924">
        <w:rPr>
          <w:lang w:val="fr-CA" w:eastAsia="fr-CA"/>
        </w:rPr>
        <w:t xml:space="preserve"> de pays</w:t>
      </w:r>
      <w:r>
        <w:rPr>
          <w:lang w:val="fr-CA" w:eastAsia="fr-CA"/>
        </w:rPr>
        <w:t xml:space="preserve"> pour</w:t>
      </w:r>
      <w:r w:rsidRPr="00D66924">
        <w:rPr>
          <w:lang w:val="fr-CA" w:eastAsia="fr-CA"/>
        </w:rPr>
        <w:t xml:space="preserve"> 2024 </w:t>
      </w:r>
      <w:r>
        <w:rPr>
          <w:lang w:val="fr-CA" w:eastAsia="fr-CA"/>
        </w:rPr>
        <w:t xml:space="preserve">a été mis à disposition </w:t>
      </w:r>
      <w:r w:rsidRPr="00D66924">
        <w:rPr>
          <w:lang w:val="fr-CA" w:eastAsia="fr-CA"/>
        </w:rPr>
        <w:t>le 1</w:t>
      </w:r>
      <w:r w:rsidRPr="00285093">
        <w:rPr>
          <w:vertAlign w:val="superscript"/>
          <w:lang w:val="fr-CA" w:eastAsia="fr-CA"/>
        </w:rPr>
        <w:t>er</w:t>
      </w:r>
      <w:r>
        <w:rPr>
          <w:lang w:val="fr-CA" w:eastAsia="fr-CA"/>
        </w:rPr>
        <w:t> </w:t>
      </w:r>
      <w:r w:rsidRPr="00D66924">
        <w:rPr>
          <w:lang w:val="fr-CA" w:eastAsia="fr-CA"/>
        </w:rPr>
        <w:t>mai 2025, au moment de la finalisation du présent document. Le Secrétariat a noté que la consommation déclarée pour 2024</w:t>
      </w:r>
      <w:r>
        <w:rPr>
          <w:lang w:val="fr-CA" w:eastAsia="fr-CA"/>
        </w:rPr>
        <w:t xml:space="preserve"> de 12 </w:t>
      </w:r>
      <w:r w:rsidRPr="00D66924">
        <w:rPr>
          <w:lang w:val="fr-CA" w:eastAsia="fr-CA"/>
        </w:rPr>
        <w:t>908 634 tonnes éqCO</w:t>
      </w:r>
      <w:r w:rsidRPr="00D66924">
        <w:rPr>
          <w:vertAlign w:val="subscript"/>
          <w:lang w:val="fr-CA" w:eastAsia="fr-CA"/>
        </w:rPr>
        <w:t>2</w:t>
      </w:r>
      <w:r w:rsidRPr="00D66924">
        <w:rPr>
          <w:lang w:val="fr-CA" w:eastAsia="fr-CA"/>
        </w:rPr>
        <w:t xml:space="preserve"> est inférieure à la consommation de HFC estimée pour la même année dans le scénario de prévision </w:t>
      </w:r>
      <w:r>
        <w:rPr>
          <w:lang w:val="fr-CA" w:eastAsia="fr-CA"/>
        </w:rPr>
        <w:t>de maintien du statu quo de la Banque mondiale (14 </w:t>
      </w:r>
      <w:r w:rsidRPr="00D66924">
        <w:rPr>
          <w:lang w:val="fr-CA" w:eastAsia="fr-CA"/>
        </w:rPr>
        <w:t>930</w:t>
      </w:r>
      <w:r>
        <w:rPr>
          <w:lang w:val="fr-CA" w:eastAsia="fr-CA"/>
        </w:rPr>
        <w:t> </w:t>
      </w:r>
      <w:r w:rsidRPr="00D66924">
        <w:rPr>
          <w:lang w:val="fr-CA" w:eastAsia="fr-CA"/>
        </w:rPr>
        <w:t>000 tonnes éqCO</w:t>
      </w:r>
      <w:r w:rsidRPr="00D66924">
        <w:rPr>
          <w:vertAlign w:val="subscript"/>
          <w:lang w:val="fr-CA" w:eastAsia="fr-CA"/>
        </w:rPr>
        <w:t>2</w:t>
      </w:r>
      <w:r>
        <w:rPr>
          <w:vertAlign w:val="subscript"/>
          <w:lang w:val="fr-CA" w:eastAsia="fr-CA"/>
        </w:rPr>
        <w:t xml:space="preserve"> </w:t>
      </w:r>
      <w:r w:rsidRPr="00D66924">
        <w:rPr>
          <w:lang w:val="fr-CA" w:eastAsia="fr-CA"/>
        </w:rPr>
        <w:t xml:space="preserve">dans le tableau 6 </w:t>
      </w:r>
      <w:r w:rsidRPr="00D66924">
        <w:rPr>
          <w:noProof/>
          <w:lang w:val="fr-CA" w:eastAsia="fr-CA"/>
        </w:rPr>
        <w:t>ci</w:t>
      </w:r>
      <w:r w:rsidR="003F25F7">
        <w:rPr>
          <w:noProof/>
          <w:lang w:val="fr-CA" w:eastAsia="fr-CA"/>
        </w:rPr>
        <w:noBreakHyphen/>
      </w:r>
      <w:r w:rsidRPr="00D66924">
        <w:rPr>
          <w:noProof/>
          <w:lang w:val="fr-CA" w:eastAsia="fr-CA"/>
        </w:rPr>
        <w:t>dessus</w:t>
      </w:r>
      <w:r w:rsidRPr="00D66924">
        <w:rPr>
          <w:lang w:val="fr-CA" w:eastAsia="fr-CA"/>
        </w:rPr>
        <w:t xml:space="preserve">). Le rapport </w:t>
      </w:r>
      <w:r>
        <w:rPr>
          <w:lang w:val="fr-CA" w:eastAsia="fr-CA"/>
        </w:rPr>
        <w:t xml:space="preserve">du </w:t>
      </w:r>
      <w:r w:rsidRPr="00D66924">
        <w:rPr>
          <w:lang w:val="fr-CA" w:eastAsia="fr-CA"/>
        </w:rPr>
        <w:t>programme de pays inclut les exportations des cinq HFC identifiés par la Banque mondiale comme ayant fait l</w:t>
      </w:r>
      <w:r w:rsidR="0028543B">
        <w:rPr>
          <w:lang w:val="fr-CA" w:eastAsia="fr-CA"/>
        </w:rPr>
        <w:t>’</w:t>
      </w:r>
      <w:r w:rsidRPr="00D66924">
        <w:rPr>
          <w:lang w:val="fr-CA" w:eastAsia="fr-CA"/>
        </w:rPr>
        <w:t>objet d</w:t>
      </w:r>
      <w:r w:rsidR="0028543B">
        <w:rPr>
          <w:lang w:val="fr-CA" w:eastAsia="fr-CA"/>
        </w:rPr>
        <w:t>’</w:t>
      </w:r>
      <w:r w:rsidRPr="00D66924">
        <w:rPr>
          <w:lang w:val="fr-CA" w:eastAsia="fr-CA"/>
        </w:rPr>
        <w:t xml:space="preserve">importations exceptionnellement importantes en 2022, expliquées dans le rapport </w:t>
      </w:r>
      <w:r>
        <w:rPr>
          <w:lang w:val="fr-CA" w:eastAsia="fr-CA"/>
        </w:rPr>
        <w:t xml:space="preserve">du </w:t>
      </w:r>
      <w:r w:rsidRPr="00D66924">
        <w:rPr>
          <w:lang w:val="fr-CA" w:eastAsia="fr-CA"/>
        </w:rPr>
        <w:t>programme de pays</w:t>
      </w:r>
      <w:r>
        <w:rPr>
          <w:lang w:val="fr-CA" w:eastAsia="fr-CA"/>
        </w:rPr>
        <w:t xml:space="preserve"> pour</w:t>
      </w:r>
      <w:r w:rsidRPr="00D66924">
        <w:rPr>
          <w:lang w:val="fr-CA" w:eastAsia="fr-CA"/>
        </w:rPr>
        <w:t> 2024 comme étant très probablement issues du stock de l</w:t>
      </w:r>
      <w:r w:rsidR="0028543B">
        <w:rPr>
          <w:lang w:val="fr-CA" w:eastAsia="fr-CA"/>
        </w:rPr>
        <w:t>’</w:t>
      </w:r>
      <w:r w:rsidRPr="00D66924">
        <w:rPr>
          <w:lang w:val="fr-CA" w:eastAsia="fr-CA"/>
        </w:rPr>
        <w:t>année précédente, ains</w:t>
      </w:r>
      <w:r>
        <w:rPr>
          <w:lang w:val="fr-CA" w:eastAsia="fr-CA"/>
        </w:rPr>
        <w:t>i que les exportations de 37,32 </w:t>
      </w:r>
      <w:r w:rsidRPr="00D66924">
        <w:rPr>
          <w:lang w:val="fr-CA" w:eastAsia="fr-CA"/>
        </w:rPr>
        <w:t>tm de HFC</w:t>
      </w:r>
      <w:r w:rsidR="003F25F7">
        <w:rPr>
          <w:lang w:val="fr-CA" w:eastAsia="fr-CA"/>
        </w:rPr>
        <w:noBreakHyphen/>
      </w:r>
      <w:r w:rsidRPr="00D66924">
        <w:rPr>
          <w:lang w:val="fr-CA" w:eastAsia="fr-CA"/>
        </w:rPr>
        <w:t xml:space="preserve">23, sans utilisation dans la fabrication, ce qui nécessiterait des </w:t>
      </w:r>
      <w:r>
        <w:rPr>
          <w:lang w:val="fr-CA" w:eastAsia="fr-CA"/>
        </w:rPr>
        <w:t>précisions</w:t>
      </w:r>
      <w:r w:rsidRPr="00D66924">
        <w:rPr>
          <w:lang w:val="fr-CA" w:eastAsia="fr-CA"/>
        </w:rPr>
        <w:t xml:space="preserve"> supplémentaires.</w:t>
      </w:r>
      <w:r w:rsidRPr="00822746">
        <w:rPr>
          <w:rStyle w:val="FootnoteReference"/>
          <w:lang w:val="fr-CA"/>
        </w:rPr>
        <w:footnoteReference w:id="10"/>
      </w:r>
      <w:r w:rsidRPr="00D66924">
        <w:rPr>
          <w:lang w:val="fr-CA" w:eastAsia="fr-CA"/>
        </w:rPr>
        <w:t xml:space="preserve"> Le Secrétariat a cherché à mieux comprendre l</w:t>
      </w:r>
      <w:r w:rsidR="0028543B">
        <w:rPr>
          <w:lang w:val="fr-CA" w:eastAsia="fr-CA"/>
        </w:rPr>
        <w:t>’</w:t>
      </w:r>
      <w:r w:rsidRPr="00D66924">
        <w:rPr>
          <w:lang w:val="fr-CA" w:eastAsia="fr-CA"/>
        </w:rPr>
        <w:t xml:space="preserve">incidence de ces informations supplémentaires dans la prévision </w:t>
      </w:r>
      <w:r w:rsidR="00C43527">
        <w:rPr>
          <w:lang w:val="fr-CA" w:eastAsia="fr-CA"/>
        </w:rPr>
        <w:t>de scénario du</w:t>
      </w:r>
      <w:r>
        <w:rPr>
          <w:lang w:val="fr-CA" w:eastAsia="fr-CA"/>
        </w:rPr>
        <w:t xml:space="preserve"> maintien du statu quo</w:t>
      </w:r>
      <w:r w:rsidRPr="00D66924">
        <w:rPr>
          <w:lang w:val="fr-CA" w:eastAsia="fr-CA"/>
        </w:rPr>
        <w:t xml:space="preserve"> fournie, la compréhension des besoins réels du marché du pays en 2020</w:t>
      </w:r>
      <w:r w:rsidR="003F25F7">
        <w:rPr>
          <w:lang w:val="fr-CA" w:eastAsia="fr-CA"/>
        </w:rPr>
        <w:noBreakHyphen/>
      </w:r>
      <w:r w:rsidRPr="00D66924">
        <w:rPr>
          <w:lang w:val="fr-CA" w:eastAsia="fr-CA"/>
        </w:rPr>
        <w:t>2022, l</w:t>
      </w:r>
      <w:r w:rsidR="0028543B">
        <w:rPr>
          <w:lang w:val="fr-CA" w:eastAsia="fr-CA"/>
        </w:rPr>
        <w:t>’</w:t>
      </w:r>
      <w:r w:rsidRPr="00D66924">
        <w:rPr>
          <w:lang w:val="fr-CA" w:eastAsia="fr-CA"/>
        </w:rPr>
        <w:t xml:space="preserve">estimation du niveau de constitution de stocks en 2022, et la question de savoir </w:t>
      </w:r>
      <w:r>
        <w:rPr>
          <w:lang w:val="fr-CA" w:eastAsia="fr-CA"/>
        </w:rPr>
        <w:t>si la</w:t>
      </w:r>
      <w:r w:rsidRPr="00D66924">
        <w:rPr>
          <w:lang w:val="fr-CA" w:eastAsia="fr-CA"/>
        </w:rPr>
        <w:t xml:space="preserve"> fabrication de congélateurs ULT avec HFC</w:t>
      </w:r>
      <w:r w:rsidR="003F25F7">
        <w:rPr>
          <w:lang w:val="fr-CA" w:eastAsia="fr-CA"/>
        </w:rPr>
        <w:noBreakHyphen/>
      </w:r>
      <w:r w:rsidRPr="00D66924">
        <w:rPr>
          <w:lang w:val="fr-CA" w:eastAsia="fr-CA"/>
        </w:rPr>
        <w:t>23</w:t>
      </w:r>
      <w:r>
        <w:rPr>
          <w:lang w:val="fr-CA" w:eastAsia="fr-CA"/>
        </w:rPr>
        <w:t xml:space="preserve"> a eu lieu</w:t>
      </w:r>
      <w:r w:rsidRPr="00D66924">
        <w:rPr>
          <w:lang w:val="fr-CA" w:eastAsia="fr-CA"/>
        </w:rPr>
        <w:t xml:space="preserve"> au cours de ces années. Au moment de la finalisation du présent document, le Secrétariat discutait de cette question avec la Banque mondiale et fournira une mise à jour lors de la 96</w:t>
      </w:r>
      <w:r w:rsidRPr="00285093">
        <w:rPr>
          <w:vertAlign w:val="superscript"/>
          <w:lang w:val="fr-CA" w:eastAsia="fr-CA"/>
        </w:rPr>
        <w:t>e</w:t>
      </w:r>
      <w:r>
        <w:rPr>
          <w:lang w:val="fr-CA" w:eastAsia="fr-CA"/>
        </w:rPr>
        <w:t> </w:t>
      </w:r>
      <w:r w:rsidRPr="00D66924">
        <w:rPr>
          <w:lang w:val="fr-CA" w:eastAsia="fr-CA"/>
        </w:rPr>
        <w:t>réunion</w:t>
      </w:r>
      <w:r>
        <w:rPr>
          <w:lang w:val="fr-CA" w:eastAsia="fr-CA"/>
        </w:rPr>
        <w:t>.</w:t>
      </w:r>
    </w:p>
    <w:p w14:paraId="6B90703F" w14:textId="77777777" w:rsidR="0070038F" w:rsidRPr="00822746" w:rsidRDefault="00EB76B6" w:rsidP="00FC4C4B">
      <w:pPr>
        <w:pStyle w:val="Heading1"/>
        <w:keepNext/>
        <w:widowControl w:val="0"/>
        <w:numPr>
          <w:ilvl w:val="0"/>
          <w:numId w:val="0"/>
        </w:numPr>
        <w:rPr>
          <w:u w:val="single"/>
          <w:lang w:val="fr-CA"/>
        </w:rPr>
      </w:pPr>
      <w:r w:rsidRPr="00D66924">
        <w:rPr>
          <w:u w:val="single"/>
          <w:lang w:val="fr-CA" w:eastAsia="fr-CA"/>
        </w:rPr>
        <w:t>Stratégie globale</w:t>
      </w:r>
    </w:p>
    <w:p w14:paraId="1F2F157A" w14:textId="77777777" w:rsidR="002E7E53" w:rsidRPr="00822746" w:rsidRDefault="00EB76B6" w:rsidP="00E336B9">
      <w:pPr>
        <w:widowControl w:val="0"/>
        <w:spacing w:after="240"/>
        <w:rPr>
          <w:i/>
          <w:iCs/>
          <w:lang w:val="fr-CA"/>
        </w:rPr>
      </w:pPr>
      <w:r w:rsidRPr="00D66924">
        <w:rPr>
          <w:i/>
          <w:lang w:val="fr-CA" w:eastAsia="fr-CA"/>
        </w:rPr>
        <w:t>Cibles de réduction</w:t>
      </w:r>
    </w:p>
    <w:p w14:paraId="6C57B512" w14:textId="77777777" w:rsidR="00D515F8" w:rsidRPr="00822746" w:rsidRDefault="00C43527">
      <w:pPr>
        <w:pStyle w:val="Heading1"/>
        <w:rPr>
          <w:lang w:val="fr-CA"/>
        </w:rPr>
      </w:pPr>
      <w:bookmarkStart w:id="6" w:name="_Hlk126916111"/>
      <w:bookmarkEnd w:id="5"/>
      <w:r w:rsidRPr="00D66924">
        <w:rPr>
          <w:lang w:val="fr-CA" w:eastAsia="fr-CA"/>
        </w:rPr>
        <w:t>Le Secrétariat a noté que le pays, avec l</w:t>
      </w:r>
      <w:r w:rsidR="0028543B">
        <w:rPr>
          <w:lang w:val="fr-CA" w:eastAsia="fr-CA"/>
        </w:rPr>
        <w:t>’</w:t>
      </w:r>
      <w:r w:rsidRPr="00D66924">
        <w:rPr>
          <w:lang w:val="fr-CA" w:eastAsia="fr-CA"/>
        </w:rPr>
        <w:t>assistance de la Banque mondiale, avait pris en compte la consommation anormale en 2022 et 2023</w:t>
      </w:r>
      <w:r>
        <w:rPr>
          <w:lang w:val="fr-CA" w:eastAsia="fr-CA"/>
        </w:rPr>
        <w:t xml:space="preserve"> et avait élaboré un scénario du</w:t>
      </w:r>
      <w:r w:rsidRPr="00D66924">
        <w:rPr>
          <w:lang w:val="fr-CA" w:eastAsia="fr-CA"/>
        </w:rPr>
        <w:t xml:space="preserve"> maintien du statu quo qui, sur la base de l</w:t>
      </w:r>
      <w:r w:rsidR="0028543B">
        <w:rPr>
          <w:lang w:val="fr-CA" w:eastAsia="fr-CA"/>
        </w:rPr>
        <w:t>’</w:t>
      </w:r>
      <w:r w:rsidRPr="00D66924">
        <w:rPr>
          <w:lang w:val="fr-CA" w:eastAsia="fr-CA"/>
        </w:rPr>
        <w:t>enquête, correspondait de manière plus étroite à la demande réelle du marché dans le pays. Dans ce scénario de BAU, la consommation de HFC devrait atteindre 16</w:t>
      </w:r>
      <w:r>
        <w:rPr>
          <w:lang w:val="fr-CA" w:eastAsia="fr-CA"/>
        </w:rPr>
        <w:t>,57, 17,85 et 19,35 </w:t>
      </w:r>
      <w:r w:rsidRPr="00D66924">
        <w:rPr>
          <w:lang w:val="fr-CA" w:eastAsia="fr-CA"/>
        </w:rPr>
        <w:t>millions de tonnes éqCO</w:t>
      </w:r>
      <w:r w:rsidRPr="00D66924">
        <w:rPr>
          <w:vertAlign w:val="subscript"/>
          <w:lang w:val="fr-CA" w:eastAsia="fr-CA"/>
        </w:rPr>
        <w:t>2</w:t>
      </w:r>
      <w:r w:rsidRPr="00D66924">
        <w:rPr>
          <w:lang w:val="fr-CA" w:eastAsia="fr-CA"/>
        </w:rPr>
        <w:t xml:space="preserve"> en 2025, 2026 et 2027, respectivement. Ces niveaux de consommation sont attendus en l</w:t>
      </w:r>
      <w:r w:rsidR="0028543B">
        <w:rPr>
          <w:lang w:val="fr-CA" w:eastAsia="fr-CA"/>
        </w:rPr>
        <w:t>’</w:t>
      </w:r>
      <w:r w:rsidRPr="00D66924">
        <w:rPr>
          <w:lang w:val="fr-CA" w:eastAsia="fr-CA"/>
        </w:rPr>
        <w:t>absence d</w:t>
      </w:r>
      <w:r w:rsidR="0028543B">
        <w:rPr>
          <w:lang w:val="fr-CA" w:eastAsia="fr-CA"/>
        </w:rPr>
        <w:t>’</w:t>
      </w:r>
      <w:r w:rsidRPr="00D66924">
        <w:rPr>
          <w:lang w:val="fr-CA" w:eastAsia="fr-CA"/>
        </w:rPr>
        <w:t>interventions, tandis que dans le cadre de la phase I du KIP, un financement était demandé pour des activités visant à aider le pays à réduire la consommation. En conséquence, le Secrétariat a demandé si le gouvernement envisagerait des cibles pour 2025–2028 inférieures aux niveaux de consommation de référence de HFC, en notant que le modèle de BAU suggérait que de telles cibles intermédiaires étaient réalisables. Afin d</w:t>
      </w:r>
      <w:r w:rsidR="0028543B">
        <w:rPr>
          <w:lang w:val="fr-CA" w:eastAsia="fr-CA"/>
        </w:rPr>
        <w:t>’</w:t>
      </w:r>
      <w:r w:rsidRPr="00D66924">
        <w:rPr>
          <w:lang w:val="fr-CA" w:eastAsia="fr-CA"/>
        </w:rPr>
        <w:t>assurer la même approche entre les pays, le Secrétariat a envisagé des scénarios où les importateurs n</w:t>
      </w:r>
      <w:r w:rsidR="0028543B">
        <w:rPr>
          <w:lang w:val="fr-CA" w:eastAsia="fr-CA"/>
        </w:rPr>
        <w:t>’</w:t>
      </w:r>
      <w:r w:rsidRPr="00D66924">
        <w:rPr>
          <w:lang w:val="fr-CA" w:eastAsia="fr-CA"/>
        </w:rPr>
        <w:t>auraient pas constitué de stocks de HFC pendant les années de référence, ce qui a donné lieu à une cible finale possible d</w:t>
      </w:r>
      <w:r w:rsidR="0028543B">
        <w:rPr>
          <w:lang w:val="fr-CA" w:eastAsia="fr-CA"/>
        </w:rPr>
        <w:t>’</w:t>
      </w:r>
      <w:r w:rsidRPr="00D66924">
        <w:rPr>
          <w:lang w:val="fr-CA" w:eastAsia="fr-CA"/>
        </w:rPr>
        <w:t>environ 16,3 millions de tonnes éqCO</w:t>
      </w:r>
      <w:r w:rsidRPr="00D66924">
        <w:rPr>
          <w:vertAlign w:val="subscript"/>
          <w:lang w:val="fr-CA" w:eastAsia="fr-CA"/>
        </w:rPr>
        <w:t>2</w:t>
      </w:r>
      <w:r w:rsidRPr="00D66924">
        <w:rPr>
          <w:lang w:val="fr-CA" w:eastAsia="fr-CA"/>
        </w:rPr>
        <w:t xml:space="preserve"> Compte tenu des incertitudes, notamment en ce qui concerne l</w:t>
      </w:r>
      <w:r w:rsidR="0028543B">
        <w:rPr>
          <w:lang w:val="fr-CA" w:eastAsia="fr-CA"/>
        </w:rPr>
        <w:t>’</w:t>
      </w:r>
      <w:r w:rsidRPr="00D66924">
        <w:rPr>
          <w:lang w:val="fr-CA" w:eastAsia="fr-CA"/>
        </w:rPr>
        <w:t>évolution des technologies à faible PRP dans le secteur RAC, l</w:t>
      </w:r>
      <w:r w:rsidR="0028543B">
        <w:rPr>
          <w:lang w:val="fr-CA" w:eastAsia="fr-CA"/>
        </w:rPr>
        <w:t>’</w:t>
      </w:r>
      <w:r w:rsidRPr="00D66924">
        <w:rPr>
          <w:lang w:val="fr-CA" w:eastAsia="fr-CA"/>
        </w:rPr>
        <w:t>adoption de ces technologies dans le pays et d</w:t>
      </w:r>
      <w:r w:rsidR="0028543B">
        <w:rPr>
          <w:lang w:val="fr-CA" w:eastAsia="fr-CA"/>
        </w:rPr>
        <w:t>’</w:t>
      </w:r>
      <w:r w:rsidRPr="00D66924">
        <w:rPr>
          <w:lang w:val="fr-CA" w:eastAsia="fr-CA"/>
        </w:rPr>
        <w:t>autres facteurs susceptibles d</w:t>
      </w:r>
      <w:r w:rsidR="0028543B">
        <w:rPr>
          <w:lang w:val="fr-CA" w:eastAsia="fr-CA"/>
        </w:rPr>
        <w:t>’</w:t>
      </w:r>
      <w:r w:rsidRPr="00D66924">
        <w:rPr>
          <w:lang w:val="fr-CA" w:eastAsia="fr-CA"/>
        </w:rPr>
        <w:t>influencer la consommation future du pays, le Secrétariat a suggéré qu</w:t>
      </w:r>
      <w:r w:rsidR="0028543B">
        <w:rPr>
          <w:lang w:val="fr-CA" w:eastAsia="fr-CA"/>
        </w:rPr>
        <w:t>’</w:t>
      </w:r>
      <w:r w:rsidRPr="00D66924">
        <w:rPr>
          <w:lang w:val="fr-CA" w:eastAsia="fr-CA"/>
        </w:rPr>
        <w:t>en fonction des circonstances nationales du pays, une cible finale pour l</w:t>
      </w:r>
      <w:r w:rsidR="0028543B">
        <w:rPr>
          <w:lang w:val="fr-CA" w:eastAsia="fr-CA"/>
        </w:rPr>
        <w:t>’</w:t>
      </w:r>
      <w:r w:rsidRPr="00D66924">
        <w:rPr>
          <w:lang w:val="fr-CA" w:eastAsia="fr-CA"/>
        </w:rPr>
        <w:t>Indonésie pourrait être d</w:t>
      </w:r>
      <w:r w:rsidR="0028543B">
        <w:rPr>
          <w:lang w:val="fr-CA" w:eastAsia="fr-CA"/>
        </w:rPr>
        <w:t>’</w:t>
      </w:r>
      <w:r w:rsidRPr="00D66924">
        <w:rPr>
          <w:lang w:val="fr-CA" w:eastAsia="fr-CA"/>
        </w:rPr>
        <w:t>environ 18,6 millions de tonnes éqCO</w:t>
      </w:r>
      <w:r w:rsidRPr="00D66924">
        <w:rPr>
          <w:vertAlign w:val="subscript"/>
          <w:lang w:val="fr-CA" w:eastAsia="fr-CA"/>
        </w:rPr>
        <w:t>2</w:t>
      </w:r>
      <w:r w:rsidRPr="00D66924">
        <w:rPr>
          <w:lang w:val="fr-CA" w:eastAsia="fr-CA"/>
        </w:rPr>
        <w:t>, ce qui se situe entre la cible initialement proposée pour 2029 (soit 21</w:t>
      </w:r>
      <w:r>
        <w:rPr>
          <w:lang w:val="fr-CA" w:eastAsia="fr-CA"/>
        </w:rPr>
        <w:t> 033 </w:t>
      </w:r>
      <w:r w:rsidRPr="00D66924">
        <w:rPr>
          <w:lang w:val="fr-CA" w:eastAsia="fr-CA"/>
        </w:rPr>
        <w:t>649</w:t>
      </w:r>
      <w:r>
        <w:rPr>
          <w:lang w:val="fr-CA" w:eastAsia="fr-CA"/>
        </w:rPr>
        <w:t xml:space="preserve"> de </w:t>
      </w:r>
      <w:r w:rsidRPr="00D66924">
        <w:rPr>
          <w:lang w:val="fr-CA" w:eastAsia="fr-CA"/>
        </w:rPr>
        <w:t>tonnes éqCO</w:t>
      </w:r>
      <w:r w:rsidRPr="00D66924">
        <w:rPr>
          <w:vertAlign w:val="subscript"/>
          <w:lang w:val="fr-CA" w:eastAsia="fr-CA"/>
        </w:rPr>
        <w:t>2</w:t>
      </w:r>
      <w:r w:rsidRPr="00D66924">
        <w:rPr>
          <w:lang w:val="fr-CA" w:eastAsia="fr-CA"/>
        </w:rPr>
        <w:t xml:space="preserve">) et celle indiquée </w:t>
      </w:r>
      <w:r w:rsidRPr="00D66924">
        <w:rPr>
          <w:noProof/>
          <w:lang w:val="fr-CA" w:eastAsia="fr-CA"/>
        </w:rPr>
        <w:t>ci</w:t>
      </w:r>
      <w:r w:rsidR="003F25F7">
        <w:rPr>
          <w:noProof/>
          <w:lang w:val="fr-CA" w:eastAsia="fr-CA"/>
        </w:rPr>
        <w:noBreakHyphen/>
      </w:r>
      <w:r w:rsidRPr="00D66924">
        <w:rPr>
          <w:noProof/>
          <w:lang w:val="fr-CA" w:eastAsia="fr-CA"/>
        </w:rPr>
        <w:t>dessus</w:t>
      </w:r>
      <w:r w:rsidRPr="00D66924">
        <w:rPr>
          <w:lang w:val="fr-CA" w:eastAsia="fr-CA"/>
        </w:rPr>
        <w:t xml:space="preserve"> (16,3 millions de tonnes éqCO</w:t>
      </w:r>
      <w:r w:rsidRPr="00D66924">
        <w:rPr>
          <w:vertAlign w:val="subscript"/>
          <w:lang w:val="fr-CA" w:eastAsia="fr-CA"/>
        </w:rPr>
        <w:t>2</w:t>
      </w:r>
      <w:r w:rsidRPr="00D66924">
        <w:rPr>
          <w:lang w:val="fr-CA" w:eastAsia="fr-CA"/>
        </w:rPr>
        <w:t>).</w:t>
      </w:r>
    </w:p>
    <w:p w14:paraId="7BCA65E0" w14:textId="77777777" w:rsidR="00C5212B" w:rsidRPr="00A7085A" w:rsidRDefault="008603B1">
      <w:pPr>
        <w:pStyle w:val="Heading1"/>
        <w:rPr>
          <w:lang w:val="fr-CA"/>
        </w:rPr>
      </w:pPr>
      <w:r>
        <w:rPr>
          <w:lang w:val="fr-CA" w:eastAsia="fr-CA"/>
        </w:rPr>
        <w:t xml:space="preserve">Suite à </w:t>
      </w:r>
      <w:r w:rsidR="00DE2EB8" w:rsidRPr="00D66924">
        <w:rPr>
          <w:lang w:val="fr-CA" w:eastAsia="fr-CA"/>
        </w:rPr>
        <w:t xml:space="preserve">une discussion, la Banque mondiale a proposé de maintenir les </w:t>
      </w:r>
      <w:r w:rsidR="00DE2EB8">
        <w:rPr>
          <w:lang w:val="fr-CA" w:eastAsia="fr-CA"/>
        </w:rPr>
        <w:t>cibles</w:t>
      </w:r>
      <w:r w:rsidR="00DE2EB8" w:rsidRPr="00D66924">
        <w:rPr>
          <w:lang w:val="fr-CA" w:eastAsia="fr-CA"/>
        </w:rPr>
        <w:t xml:space="preserve"> pour la période 2025</w:t>
      </w:r>
      <w:r w:rsidR="003F25F7">
        <w:rPr>
          <w:lang w:val="fr-CA" w:eastAsia="fr-CA"/>
        </w:rPr>
        <w:noBreakHyphen/>
      </w:r>
      <w:r w:rsidR="00DE2EB8" w:rsidRPr="00D66924">
        <w:rPr>
          <w:lang w:val="fr-CA" w:eastAsia="fr-CA"/>
        </w:rPr>
        <w:t xml:space="preserve">2028 </w:t>
      </w:r>
      <w:r w:rsidR="001B3DF3">
        <w:rPr>
          <w:lang w:val="fr-CA" w:eastAsia="fr-CA"/>
        </w:rPr>
        <w:t>à la valeur de référence pour l</w:t>
      </w:r>
      <w:r w:rsidR="00DE2EB8" w:rsidRPr="00D66924">
        <w:rPr>
          <w:lang w:val="fr-CA" w:eastAsia="fr-CA"/>
        </w:rPr>
        <w:t xml:space="preserve">es HFC, un objectif de réduction de 15 pour cent </w:t>
      </w:r>
      <w:r w:rsidR="00DE2EB8">
        <w:rPr>
          <w:lang w:val="fr-CA" w:eastAsia="fr-CA"/>
        </w:rPr>
        <w:t xml:space="preserve">par </w:t>
      </w:r>
      <w:r w:rsidR="00DE2EB8">
        <w:rPr>
          <w:lang w:val="fr-CA" w:eastAsia="fr-CA"/>
        </w:rPr>
        <w:lastRenderedPageBreak/>
        <w:t>rapport au</w:t>
      </w:r>
      <w:r w:rsidR="00DE2EB8" w:rsidRPr="00D66924">
        <w:rPr>
          <w:lang w:val="fr-CA" w:eastAsia="fr-CA"/>
        </w:rPr>
        <w:t xml:space="preserve"> niveau de référence en 2029</w:t>
      </w:r>
      <w:r w:rsidR="00DE2EB8">
        <w:rPr>
          <w:lang w:val="fr-CA" w:eastAsia="fr-CA"/>
        </w:rPr>
        <w:t>,</w:t>
      </w:r>
      <w:r w:rsidR="00DE2EB8" w:rsidRPr="00D66924">
        <w:rPr>
          <w:lang w:val="fr-CA" w:eastAsia="fr-CA"/>
        </w:rPr>
        <w:t xml:space="preserve"> et de 20 pour cent en 2032. Notant que les </w:t>
      </w:r>
      <w:r w:rsidR="00DE2EB8">
        <w:rPr>
          <w:lang w:val="fr-CA" w:eastAsia="fr-CA"/>
        </w:rPr>
        <w:t xml:space="preserve">cibles </w:t>
      </w:r>
      <w:r w:rsidR="00DE2EB8" w:rsidRPr="00D66924">
        <w:rPr>
          <w:lang w:val="fr-CA" w:eastAsia="fr-CA"/>
        </w:rPr>
        <w:t>pour 2025 à 2028 étaient supérieur</w:t>
      </w:r>
      <w:r w:rsidR="00DE2EB8">
        <w:rPr>
          <w:lang w:val="fr-CA" w:eastAsia="fr-CA"/>
        </w:rPr>
        <w:t>e</w:t>
      </w:r>
      <w:r w:rsidR="00DE2EB8" w:rsidRPr="00D66924">
        <w:rPr>
          <w:lang w:val="fr-CA" w:eastAsia="fr-CA"/>
        </w:rPr>
        <w:t>s à ce</w:t>
      </w:r>
      <w:r w:rsidR="00DE2EB8">
        <w:rPr>
          <w:lang w:val="fr-CA" w:eastAsia="fr-CA"/>
        </w:rPr>
        <w:t>lles</w:t>
      </w:r>
      <w:r w:rsidR="00DE2EB8" w:rsidRPr="00D66924">
        <w:rPr>
          <w:lang w:val="fr-CA" w:eastAsia="fr-CA"/>
        </w:rPr>
        <w:t xml:space="preserve"> du scénario BAU proposé par la Banque mondiale, mais reconnaissant également que </w:t>
      </w:r>
      <w:r w:rsidR="00D42674">
        <w:rPr>
          <w:lang w:val="fr-CA" w:eastAsia="fr-CA"/>
        </w:rPr>
        <w:t>le pouvoir discrétionnaire</w:t>
      </w:r>
      <w:r w:rsidR="00DE2EB8" w:rsidRPr="00D66924">
        <w:rPr>
          <w:lang w:val="fr-CA" w:eastAsia="fr-CA"/>
        </w:rPr>
        <w:t xml:space="preserve"> de fixer des </w:t>
      </w:r>
      <w:r w:rsidR="001B3DF3">
        <w:rPr>
          <w:lang w:val="fr-CA" w:eastAsia="fr-CA"/>
        </w:rPr>
        <w:t>cibles réalisables et significative</w:t>
      </w:r>
      <w:r w:rsidR="00DE2EB8" w:rsidRPr="00D66924">
        <w:rPr>
          <w:lang w:val="fr-CA" w:eastAsia="fr-CA"/>
        </w:rPr>
        <w:t>s en fonction des circonstances nationales incombait au gouvernement, le Secrétariat a demandé s</w:t>
      </w:r>
      <w:r w:rsidR="0028543B">
        <w:rPr>
          <w:lang w:val="fr-CA" w:eastAsia="fr-CA"/>
        </w:rPr>
        <w:t>’</w:t>
      </w:r>
      <w:r w:rsidR="00DE2EB8" w:rsidRPr="00D66924">
        <w:rPr>
          <w:lang w:val="fr-CA" w:eastAsia="fr-CA"/>
        </w:rPr>
        <w:t>il serait approprié d</w:t>
      </w:r>
      <w:r w:rsidR="0028543B">
        <w:rPr>
          <w:lang w:val="fr-CA" w:eastAsia="fr-CA"/>
        </w:rPr>
        <w:t>’</w:t>
      </w:r>
      <w:r w:rsidR="00DE2EB8" w:rsidRPr="00D66924">
        <w:rPr>
          <w:lang w:val="fr-CA" w:eastAsia="fr-CA"/>
        </w:rPr>
        <w:t>envisager des objectifs alternatifs, par exemple une réduction de 15 pour cent par rapport au niveau de référence entre 2025 et 2031, et une réduction de 20 pour cent en 2032;</w:t>
      </w:r>
      <w:r w:rsidR="00D42674">
        <w:rPr>
          <w:lang w:val="fr-CA" w:eastAsia="fr-CA"/>
        </w:rPr>
        <w:t xml:space="preserve"> ou, sur la base des</w:t>
      </w:r>
      <w:r w:rsidR="00DE2EB8" w:rsidRPr="00D66924">
        <w:rPr>
          <w:lang w:val="fr-CA" w:eastAsia="fr-CA"/>
        </w:rPr>
        <w:t xml:space="preserve"> quota</w:t>
      </w:r>
      <w:r w:rsidR="00D42674">
        <w:rPr>
          <w:lang w:val="fr-CA" w:eastAsia="fr-CA"/>
        </w:rPr>
        <w:t>s</w:t>
      </w:r>
      <w:r w:rsidR="00DE2EB8" w:rsidRPr="00D66924">
        <w:rPr>
          <w:lang w:val="fr-CA" w:eastAsia="fr-CA"/>
        </w:rPr>
        <w:t xml:space="preserve"> de 2025 et du scénario BAU pour les années 2025</w:t>
      </w:r>
      <w:r w:rsidR="003F25F7">
        <w:rPr>
          <w:lang w:val="fr-CA" w:eastAsia="fr-CA"/>
        </w:rPr>
        <w:noBreakHyphen/>
      </w:r>
      <w:r w:rsidR="00DE2EB8" w:rsidRPr="00D66924">
        <w:rPr>
          <w:lang w:val="fr-CA" w:eastAsia="fr-CA"/>
        </w:rPr>
        <w:t xml:space="preserve">2028, une réduction de 15 pour cent en 2029, et des </w:t>
      </w:r>
      <w:r w:rsidR="00DE2EB8" w:rsidRPr="00A7085A">
        <w:rPr>
          <w:lang w:val="fr-CA" w:eastAsia="fr-CA"/>
        </w:rPr>
        <w:t xml:space="preserve">réductions linéaires </w:t>
      </w:r>
      <w:r w:rsidR="00D42674" w:rsidRPr="00A7085A">
        <w:rPr>
          <w:lang w:val="fr-CA" w:eastAsia="fr-CA"/>
        </w:rPr>
        <w:t>jusqu</w:t>
      </w:r>
      <w:r w:rsidR="0028543B">
        <w:rPr>
          <w:lang w:val="fr-CA" w:eastAsia="fr-CA"/>
        </w:rPr>
        <w:t>’</w:t>
      </w:r>
      <w:r w:rsidR="00D42674" w:rsidRPr="00A7085A">
        <w:rPr>
          <w:lang w:val="fr-CA" w:eastAsia="fr-CA"/>
        </w:rPr>
        <w:t>à</w:t>
      </w:r>
      <w:r w:rsidR="00DE2EB8" w:rsidRPr="00A7085A">
        <w:rPr>
          <w:lang w:val="fr-CA" w:eastAsia="fr-CA"/>
        </w:rPr>
        <w:t xml:space="preserve"> 20 pour cent</w:t>
      </w:r>
      <w:r w:rsidR="00D42674" w:rsidRPr="00A7085A">
        <w:rPr>
          <w:lang w:val="fr-CA" w:eastAsia="fr-CA"/>
        </w:rPr>
        <w:t xml:space="preserve"> sous les</w:t>
      </w:r>
      <w:r w:rsidR="00DE2EB8" w:rsidRPr="00A7085A">
        <w:rPr>
          <w:lang w:val="fr-CA" w:eastAsia="fr-CA"/>
        </w:rPr>
        <w:t xml:space="preserve"> niveau</w:t>
      </w:r>
      <w:r w:rsidR="00D42674" w:rsidRPr="00A7085A">
        <w:rPr>
          <w:lang w:val="fr-CA" w:eastAsia="fr-CA"/>
        </w:rPr>
        <w:t>x</w:t>
      </w:r>
      <w:r w:rsidR="00DE2EB8" w:rsidRPr="00A7085A">
        <w:rPr>
          <w:lang w:val="fr-CA" w:eastAsia="fr-CA"/>
        </w:rPr>
        <w:t xml:space="preserve"> de référence du pays d</w:t>
      </w:r>
      <w:r w:rsidR="0028543B">
        <w:rPr>
          <w:lang w:val="fr-CA" w:eastAsia="fr-CA"/>
        </w:rPr>
        <w:t>’</w:t>
      </w:r>
      <w:r w:rsidR="00DE2EB8" w:rsidRPr="00A7085A">
        <w:rPr>
          <w:lang w:val="fr-CA" w:eastAsia="fr-CA"/>
        </w:rPr>
        <w:t>ici</w:t>
      </w:r>
      <w:r w:rsidR="00D42674" w:rsidRPr="00A7085A">
        <w:rPr>
          <w:lang w:val="fr-CA" w:eastAsia="fr-CA"/>
        </w:rPr>
        <w:t xml:space="preserve"> à</w:t>
      </w:r>
      <w:r w:rsidR="00DE2EB8" w:rsidRPr="00A7085A">
        <w:rPr>
          <w:lang w:val="fr-CA" w:eastAsia="fr-CA"/>
        </w:rPr>
        <w:t> 2032</w:t>
      </w:r>
      <w:r w:rsidR="00D42674" w:rsidRPr="00A7085A">
        <w:rPr>
          <w:lang w:val="fr-CA" w:eastAsia="fr-CA"/>
        </w:rPr>
        <w:t>.</w:t>
      </w:r>
    </w:p>
    <w:p w14:paraId="1EB349C6" w14:textId="77777777" w:rsidR="008934B8" w:rsidRPr="00A7085A" w:rsidRDefault="00BA20E8" w:rsidP="008934B8">
      <w:pPr>
        <w:pStyle w:val="Heading1"/>
        <w:rPr>
          <w:lang w:val="fr-CA"/>
        </w:rPr>
      </w:pPr>
      <w:r w:rsidRPr="00D66924">
        <w:rPr>
          <w:lang w:val="fr-CA" w:eastAsia="fr-CA"/>
        </w:rPr>
        <w:t xml:space="preserve">La Banque mondiale a maintenu les </w:t>
      </w:r>
      <w:r>
        <w:rPr>
          <w:lang w:val="fr-CA" w:eastAsia="fr-CA"/>
        </w:rPr>
        <w:t>cibles</w:t>
      </w:r>
      <w:r w:rsidRPr="00D66924">
        <w:rPr>
          <w:lang w:val="fr-CA" w:eastAsia="fr-CA"/>
        </w:rPr>
        <w:t xml:space="preserve"> existant</w:t>
      </w:r>
      <w:r>
        <w:rPr>
          <w:lang w:val="fr-CA" w:eastAsia="fr-CA"/>
        </w:rPr>
        <w:t>e</w:t>
      </w:r>
      <w:r w:rsidRPr="00D66924">
        <w:rPr>
          <w:lang w:val="fr-CA" w:eastAsia="fr-CA"/>
        </w:rPr>
        <w:t xml:space="preserve">s et a souligné que le scénario BAU avait été soigneusement élaboré pour prendre en compte la croissance par secteur et par HFC dans ce secteur particulier, ainsi que les nouvelles installations de fabrication (dont au moins une a commencé </w:t>
      </w:r>
      <w:r>
        <w:rPr>
          <w:lang w:val="fr-CA" w:eastAsia="fr-CA"/>
        </w:rPr>
        <w:t>à produire</w:t>
      </w:r>
      <w:r w:rsidRPr="00D66924">
        <w:rPr>
          <w:lang w:val="fr-CA" w:eastAsia="fr-CA"/>
        </w:rPr>
        <w:t xml:space="preserve"> en 2025) découlant de la politique industrielle du gouvernement visant à promouvoir la fabrication nationale. Toute intervention antérieure à celles proposées entrant en vigueur en 2029 présenterait un risque pour le gouvernement, compte tenu des tendances du marché, des politiques et d</w:t>
      </w:r>
      <w:r w:rsidR="0028543B">
        <w:rPr>
          <w:lang w:val="fr-CA" w:eastAsia="fr-CA"/>
        </w:rPr>
        <w:t>’</w:t>
      </w:r>
      <w:r w:rsidRPr="00D66924">
        <w:rPr>
          <w:lang w:val="fr-CA" w:eastAsia="fr-CA"/>
        </w:rPr>
        <w:t>un certain nombre d</w:t>
      </w:r>
      <w:r w:rsidR="0028543B">
        <w:rPr>
          <w:lang w:val="fr-CA" w:eastAsia="fr-CA"/>
        </w:rPr>
        <w:t>’</w:t>
      </w:r>
      <w:r w:rsidRPr="00D66924">
        <w:rPr>
          <w:lang w:val="fr-CA" w:eastAsia="fr-CA"/>
        </w:rPr>
        <w:t>incertitudes dans de nombreux secteurs, étant donné qu</w:t>
      </w:r>
      <w:r w:rsidR="0028543B">
        <w:rPr>
          <w:lang w:val="fr-CA" w:eastAsia="fr-CA"/>
        </w:rPr>
        <w:t>’</w:t>
      </w:r>
      <w:r w:rsidRPr="00D66924">
        <w:rPr>
          <w:lang w:val="fr-CA" w:eastAsia="fr-CA"/>
        </w:rPr>
        <w:t>il s</w:t>
      </w:r>
      <w:r w:rsidR="0028543B">
        <w:rPr>
          <w:lang w:val="fr-CA" w:eastAsia="fr-CA"/>
        </w:rPr>
        <w:t>’</w:t>
      </w:r>
      <w:r w:rsidRPr="00D66924">
        <w:rPr>
          <w:lang w:val="fr-CA" w:eastAsia="fr-CA"/>
        </w:rPr>
        <w:t xml:space="preserve">agit de la première </w:t>
      </w:r>
      <w:r w:rsidR="00043F07">
        <w:rPr>
          <w:lang w:val="fr-CA" w:eastAsia="fr-CA"/>
        </w:rPr>
        <w:t>phase</w:t>
      </w:r>
      <w:r w:rsidRPr="00D66924">
        <w:rPr>
          <w:lang w:val="fr-CA" w:eastAsia="fr-CA"/>
        </w:rPr>
        <w:t xml:space="preserve"> de la réduction progressive des HFC. La Banque mondiale a en outre souligné qu</w:t>
      </w:r>
      <w:r w:rsidR="0028543B">
        <w:rPr>
          <w:lang w:val="fr-CA" w:eastAsia="fr-CA"/>
        </w:rPr>
        <w:t>’</w:t>
      </w:r>
      <w:r w:rsidRPr="00D66924">
        <w:rPr>
          <w:lang w:val="fr-CA" w:eastAsia="fr-CA"/>
        </w:rPr>
        <w:t>il existe de nombreuses incertitudes concernant la consommation en raison de la pandémie de COVID</w:t>
      </w:r>
      <w:r w:rsidR="003F25F7">
        <w:rPr>
          <w:lang w:val="fr-CA" w:eastAsia="fr-CA"/>
        </w:rPr>
        <w:noBreakHyphen/>
      </w:r>
      <w:r w:rsidRPr="00D66924">
        <w:rPr>
          <w:lang w:val="fr-CA" w:eastAsia="fr-CA"/>
        </w:rPr>
        <w:t xml:space="preserve">19, de la constitution de stocks et des politiques nationales du gouvernement et du plan de développement visant à promouvoir la croissance économique et les industries locales. Bien que la Banque mondiale ait fait de son mieux pour projeter le scénario </w:t>
      </w:r>
      <w:r w:rsidR="00043F07">
        <w:rPr>
          <w:lang w:val="fr-CA" w:eastAsia="fr-CA"/>
        </w:rPr>
        <w:t>du maintien du statu quo</w:t>
      </w:r>
      <w:r w:rsidRPr="00D66924">
        <w:rPr>
          <w:lang w:val="fr-CA" w:eastAsia="fr-CA"/>
        </w:rPr>
        <w:t xml:space="preserve">, de nombreux facteurs externes pourraient avoir </w:t>
      </w:r>
      <w:r w:rsidR="00043F07">
        <w:rPr>
          <w:lang w:val="fr-CA" w:eastAsia="fr-CA"/>
        </w:rPr>
        <w:t>une incidence</w:t>
      </w:r>
      <w:r w:rsidRPr="00D66924">
        <w:rPr>
          <w:lang w:val="fr-CA" w:eastAsia="fr-CA"/>
        </w:rPr>
        <w:t xml:space="preserve"> sur la consommation; par conséquent, le gouvernement ne pouvait accepter </w:t>
      </w:r>
      <w:r w:rsidR="00043F07">
        <w:rPr>
          <w:lang w:val="fr-CA" w:eastAsia="fr-CA"/>
        </w:rPr>
        <w:t xml:space="preserve">que </w:t>
      </w:r>
      <w:r w:rsidRPr="00D66924">
        <w:rPr>
          <w:lang w:val="fr-CA" w:eastAsia="fr-CA"/>
        </w:rPr>
        <w:t xml:space="preserve">des </w:t>
      </w:r>
      <w:r w:rsidR="00043F07">
        <w:rPr>
          <w:lang w:val="fr-CA" w:eastAsia="fr-CA"/>
        </w:rPr>
        <w:t xml:space="preserve">cibles </w:t>
      </w:r>
      <w:r w:rsidRPr="00D66924">
        <w:rPr>
          <w:lang w:val="fr-CA" w:eastAsia="fr-CA"/>
        </w:rPr>
        <w:t>de réduction avancé</w:t>
      </w:r>
      <w:r w:rsidR="00043F07">
        <w:rPr>
          <w:lang w:val="fr-CA" w:eastAsia="fr-CA"/>
        </w:rPr>
        <w:t>e</w:t>
      </w:r>
      <w:r w:rsidRPr="00D66924">
        <w:rPr>
          <w:lang w:val="fr-CA" w:eastAsia="fr-CA"/>
        </w:rPr>
        <w:t xml:space="preserve">s pour 2029 et 2032, tout en maintenant les </w:t>
      </w:r>
      <w:r w:rsidR="00043F07">
        <w:rPr>
          <w:lang w:val="fr-CA" w:eastAsia="fr-CA"/>
        </w:rPr>
        <w:t>cibles pour</w:t>
      </w:r>
      <w:r w:rsidRPr="00D66924">
        <w:rPr>
          <w:lang w:val="fr-CA" w:eastAsia="fr-CA"/>
        </w:rPr>
        <w:t> 2025</w:t>
      </w:r>
      <w:r w:rsidR="003F25F7">
        <w:rPr>
          <w:lang w:val="fr-CA" w:eastAsia="fr-CA"/>
        </w:rPr>
        <w:noBreakHyphen/>
      </w:r>
      <w:r w:rsidRPr="00D66924">
        <w:rPr>
          <w:lang w:val="fr-CA" w:eastAsia="fr-CA"/>
        </w:rPr>
        <w:t>2028 au</w:t>
      </w:r>
      <w:r w:rsidR="00043F07">
        <w:rPr>
          <w:lang w:val="fr-CA" w:eastAsia="fr-CA"/>
        </w:rPr>
        <w:t>x</w:t>
      </w:r>
      <w:r w:rsidRPr="00D66924">
        <w:rPr>
          <w:lang w:val="fr-CA" w:eastAsia="fr-CA"/>
        </w:rPr>
        <w:t xml:space="preserve"> niveau</w:t>
      </w:r>
      <w:r w:rsidR="00043F07">
        <w:rPr>
          <w:lang w:val="fr-CA" w:eastAsia="fr-CA"/>
        </w:rPr>
        <w:t>x</w:t>
      </w:r>
      <w:r w:rsidRPr="00D66924">
        <w:rPr>
          <w:lang w:val="fr-CA" w:eastAsia="fr-CA"/>
        </w:rPr>
        <w:t xml:space="preserve"> de référence</w:t>
      </w:r>
      <w:r w:rsidR="00043F07">
        <w:rPr>
          <w:lang w:val="fr-CA" w:eastAsia="fr-CA"/>
        </w:rPr>
        <w:t>.</w:t>
      </w:r>
    </w:p>
    <w:p w14:paraId="5F21ED18" w14:textId="77777777" w:rsidR="00384E42" w:rsidRPr="00A7085A" w:rsidRDefault="00E50582" w:rsidP="007D2F20">
      <w:pPr>
        <w:pStyle w:val="Heading1"/>
        <w:rPr>
          <w:lang w:val="fr-CA"/>
        </w:rPr>
      </w:pPr>
      <w:r>
        <w:rPr>
          <w:lang w:val="fr-CA" w:eastAsia="fr-CA"/>
        </w:rPr>
        <w:t>Par ailleurs</w:t>
      </w:r>
      <w:r w:rsidRPr="00D66924">
        <w:rPr>
          <w:lang w:val="fr-CA" w:eastAsia="fr-CA"/>
        </w:rPr>
        <w:t>, la Banque mondiale a expliqué que l</w:t>
      </w:r>
      <w:r>
        <w:rPr>
          <w:lang w:val="fr-CA" w:eastAsia="fr-CA"/>
        </w:rPr>
        <w:t xml:space="preserve">a cible </w:t>
      </w:r>
      <w:r w:rsidRPr="00D66924">
        <w:rPr>
          <w:lang w:val="fr-CA" w:eastAsia="fr-CA"/>
        </w:rPr>
        <w:t>de réduction révisé</w:t>
      </w:r>
      <w:r>
        <w:rPr>
          <w:lang w:val="fr-CA" w:eastAsia="fr-CA"/>
        </w:rPr>
        <w:t>e</w:t>
      </w:r>
      <w:r w:rsidRPr="00D66924">
        <w:rPr>
          <w:lang w:val="fr-CA" w:eastAsia="fr-CA"/>
        </w:rPr>
        <w:t xml:space="preserve"> de 15 pour cent en 2029 dépassait déjà </w:t>
      </w:r>
      <w:r>
        <w:rPr>
          <w:lang w:val="fr-CA" w:eastAsia="fr-CA"/>
        </w:rPr>
        <w:t>la cible</w:t>
      </w:r>
      <w:r w:rsidRPr="00D66924">
        <w:rPr>
          <w:lang w:val="fr-CA" w:eastAsia="fr-CA"/>
        </w:rPr>
        <w:t xml:space="preserve"> du </w:t>
      </w:r>
      <w:r w:rsidRPr="00E50582">
        <w:rPr>
          <w:lang w:val="fr-CA" w:eastAsia="fr-CA"/>
        </w:rPr>
        <w:t>plan quinquennal national de développement à moyen terme</w:t>
      </w:r>
      <w:r w:rsidRPr="00D66924">
        <w:rPr>
          <w:lang w:val="fr-CA" w:eastAsia="fr-CA"/>
        </w:rPr>
        <w:t xml:space="preserve"> </w:t>
      </w:r>
      <w:r>
        <w:rPr>
          <w:lang w:val="fr-CA" w:eastAsia="fr-CA"/>
        </w:rPr>
        <w:t>(</w:t>
      </w:r>
      <w:r w:rsidRPr="00D66924">
        <w:rPr>
          <w:lang w:val="fr-CA" w:eastAsia="fr-CA"/>
        </w:rPr>
        <w:t>RPJMN</w:t>
      </w:r>
      <w:r>
        <w:rPr>
          <w:lang w:val="fr-CA" w:eastAsia="fr-CA"/>
        </w:rPr>
        <w:t xml:space="preserve">) </w:t>
      </w:r>
      <w:r w:rsidRPr="00D66924">
        <w:rPr>
          <w:lang w:val="fr-CA" w:eastAsia="fr-CA"/>
        </w:rPr>
        <w:t>2025</w:t>
      </w:r>
      <w:r w:rsidR="003F25F7">
        <w:rPr>
          <w:lang w:val="fr-CA" w:eastAsia="fr-CA"/>
        </w:rPr>
        <w:noBreakHyphen/>
      </w:r>
      <w:r w:rsidRPr="00D66924">
        <w:rPr>
          <w:lang w:val="fr-CA" w:eastAsia="fr-CA"/>
        </w:rPr>
        <w:t>2029 approuvé. En particulier, l</w:t>
      </w:r>
      <w:r w:rsidR="0028543B">
        <w:rPr>
          <w:lang w:val="fr-CA" w:eastAsia="fr-CA"/>
        </w:rPr>
        <w:t>’</w:t>
      </w:r>
      <w:r w:rsidRPr="00D66924">
        <w:rPr>
          <w:lang w:val="fr-CA" w:eastAsia="fr-CA"/>
        </w:rPr>
        <w:t>élimination des SAO et la réduction</w:t>
      </w:r>
      <w:r w:rsidR="001A1561">
        <w:rPr>
          <w:lang w:val="fr-CA" w:eastAsia="fr-CA"/>
        </w:rPr>
        <w:t xml:space="preserve"> progressive</w:t>
      </w:r>
      <w:r w:rsidRPr="00D66924">
        <w:rPr>
          <w:lang w:val="fr-CA" w:eastAsia="fr-CA"/>
        </w:rPr>
        <w:t xml:space="preserve"> des HFC soutiennent la deuxième priorité nationale spécifiée dans ce plan pour atteindre l</w:t>
      </w:r>
      <w:r w:rsidR="0028543B">
        <w:rPr>
          <w:lang w:val="fr-CA" w:eastAsia="fr-CA"/>
        </w:rPr>
        <w:t>’</w:t>
      </w:r>
      <w:r w:rsidRPr="00D66924">
        <w:rPr>
          <w:lang w:val="fr-CA" w:eastAsia="fr-CA"/>
        </w:rPr>
        <w:t>objectif cumulé de réduction des émissions de</w:t>
      </w:r>
      <w:r w:rsidR="001A1561">
        <w:rPr>
          <w:lang w:val="fr-CA" w:eastAsia="fr-CA"/>
        </w:rPr>
        <w:t xml:space="preserve"> gaz à effet de serre</w:t>
      </w:r>
      <w:r w:rsidRPr="00D66924">
        <w:rPr>
          <w:lang w:val="fr-CA" w:eastAsia="fr-CA"/>
        </w:rPr>
        <w:t xml:space="preserve"> </w:t>
      </w:r>
      <w:r w:rsidR="001A1561">
        <w:rPr>
          <w:lang w:val="fr-CA" w:eastAsia="fr-CA"/>
        </w:rPr>
        <w:t>(</w:t>
      </w:r>
      <w:r w:rsidRPr="00D66924">
        <w:rPr>
          <w:lang w:val="fr-CA" w:eastAsia="fr-CA"/>
        </w:rPr>
        <w:t>GES</w:t>
      </w:r>
      <w:r w:rsidR="001A1561">
        <w:rPr>
          <w:lang w:val="fr-CA" w:eastAsia="fr-CA"/>
        </w:rPr>
        <w:t>)</w:t>
      </w:r>
      <w:r w:rsidRPr="00D66924">
        <w:rPr>
          <w:lang w:val="fr-CA" w:eastAsia="fr-CA"/>
        </w:rPr>
        <w:t xml:space="preserve"> </w:t>
      </w:r>
      <w:r w:rsidR="001A1561">
        <w:rPr>
          <w:lang w:val="fr-CA" w:eastAsia="fr-CA"/>
        </w:rPr>
        <w:t>au titre</w:t>
      </w:r>
      <w:r w:rsidRPr="00D66924">
        <w:rPr>
          <w:lang w:val="fr-CA" w:eastAsia="fr-CA"/>
        </w:rPr>
        <w:t xml:space="preserve"> de l</w:t>
      </w:r>
      <w:r w:rsidR="0028543B">
        <w:rPr>
          <w:lang w:val="fr-CA" w:eastAsia="fr-CA"/>
        </w:rPr>
        <w:t>’</w:t>
      </w:r>
      <w:r w:rsidRPr="00D66924">
        <w:rPr>
          <w:lang w:val="fr-CA" w:eastAsia="fr-CA"/>
        </w:rPr>
        <w:t>indicateur de transformation de l</w:t>
      </w:r>
      <w:r w:rsidR="0028543B">
        <w:rPr>
          <w:lang w:val="fr-CA" w:eastAsia="fr-CA"/>
        </w:rPr>
        <w:t>’</w:t>
      </w:r>
      <w:r w:rsidRPr="00D66924">
        <w:rPr>
          <w:lang w:val="fr-CA" w:eastAsia="fr-CA"/>
        </w:rPr>
        <w:t xml:space="preserve">économie verte, et </w:t>
      </w:r>
      <w:r w:rsidR="001A1561">
        <w:rPr>
          <w:lang w:val="fr-CA" w:eastAsia="fr-CA"/>
        </w:rPr>
        <w:t xml:space="preserve">la cible </w:t>
      </w:r>
      <w:r w:rsidRPr="00D66924">
        <w:rPr>
          <w:lang w:val="fr-CA" w:eastAsia="fr-CA"/>
        </w:rPr>
        <w:t>de réduction</w:t>
      </w:r>
      <w:r w:rsidR="001A1561">
        <w:rPr>
          <w:lang w:val="fr-CA" w:eastAsia="fr-CA"/>
        </w:rPr>
        <w:t xml:space="preserve"> progressive</w:t>
      </w:r>
      <w:r w:rsidRPr="00D66924">
        <w:rPr>
          <w:lang w:val="fr-CA" w:eastAsia="fr-CA"/>
        </w:rPr>
        <w:t xml:space="preserve"> des HFC est intégré</w:t>
      </w:r>
      <w:r w:rsidR="001A1561">
        <w:rPr>
          <w:lang w:val="fr-CA" w:eastAsia="fr-CA"/>
        </w:rPr>
        <w:t>e</w:t>
      </w:r>
      <w:r w:rsidRPr="00D66924">
        <w:rPr>
          <w:lang w:val="fr-CA" w:eastAsia="fr-CA"/>
        </w:rPr>
        <w:t xml:space="preserve"> au RPJMN dans le cadre du plan de travail à réaliser par le ministère de l</w:t>
      </w:r>
      <w:r w:rsidR="0028543B">
        <w:rPr>
          <w:lang w:val="fr-CA" w:eastAsia="fr-CA"/>
        </w:rPr>
        <w:t>’</w:t>
      </w:r>
      <w:r w:rsidRPr="00D66924">
        <w:rPr>
          <w:lang w:val="fr-CA" w:eastAsia="fr-CA"/>
        </w:rPr>
        <w:t xml:space="preserve">Environnement, qui </w:t>
      </w:r>
      <w:r w:rsidR="001A1561">
        <w:rPr>
          <w:lang w:val="fr-CA" w:eastAsia="fr-CA"/>
        </w:rPr>
        <w:t>devrait figurer</w:t>
      </w:r>
      <w:r w:rsidRPr="00D66924">
        <w:rPr>
          <w:lang w:val="fr-CA" w:eastAsia="fr-CA"/>
        </w:rPr>
        <w:t xml:space="preserve"> en annexe au RPJMN. Enfin, la Banque mondiale a souligné les complexités et le temps nécessaires pour fixer des </w:t>
      </w:r>
      <w:r w:rsidR="001A1561">
        <w:rPr>
          <w:lang w:val="fr-CA" w:eastAsia="fr-CA"/>
        </w:rPr>
        <w:t>cibles</w:t>
      </w:r>
      <w:r w:rsidRPr="00D66924">
        <w:rPr>
          <w:lang w:val="fr-CA" w:eastAsia="fr-CA"/>
        </w:rPr>
        <w:t xml:space="preserve"> dans le plan national du pays, qui dépendent de consultations approfondies entre les agences gouvernementales et les parties prenantes concernées, basées sur l</w:t>
      </w:r>
      <w:r w:rsidR="0028543B">
        <w:rPr>
          <w:lang w:val="fr-CA" w:eastAsia="fr-CA"/>
        </w:rPr>
        <w:t>’</w:t>
      </w:r>
      <w:r w:rsidRPr="00D66924">
        <w:rPr>
          <w:lang w:val="fr-CA" w:eastAsia="fr-CA"/>
        </w:rPr>
        <w:t xml:space="preserve">analyse des données et la modélisation de plusieurs scénarios. Tout changement important dans les </w:t>
      </w:r>
      <w:r w:rsidR="001A1561">
        <w:rPr>
          <w:lang w:val="fr-CA" w:eastAsia="fr-CA"/>
        </w:rPr>
        <w:t>cibles</w:t>
      </w:r>
      <w:r w:rsidRPr="00D66924">
        <w:rPr>
          <w:lang w:val="fr-CA" w:eastAsia="fr-CA"/>
        </w:rPr>
        <w:t xml:space="preserve"> nécessiterait la répétition de ce processus de consultation complet. Le Comité exécutif pourrait souhaiter examiner les </w:t>
      </w:r>
      <w:r w:rsidR="001A1561">
        <w:rPr>
          <w:lang w:val="fr-CA" w:eastAsia="fr-CA"/>
        </w:rPr>
        <w:t>cibles</w:t>
      </w:r>
      <w:r w:rsidRPr="00D66924">
        <w:rPr>
          <w:lang w:val="fr-CA" w:eastAsia="fr-CA"/>
        </w:rPr>
        <w:t xml:space="preserve"> à la lumière des informations fournies.</w:t>
      </w:r>
    </w:p>
    <w:p w14:paraId="3391AC74" w14:textId="77777777" w:rsidR="00A45A02" w:rsidRPr="00A7085A" w:rsidRDefault="00930784" w:rsidP="00E510AA">
      <w:pPr>
        <w:spacing w:after="240"/>
        <w:rPr>
          <w:i/>
          <w:iCs/>
          <w:lang w:val="fr-CA"/>
        </w:rPr>
      </w:pPr>
      <w:r w:rsidRPr="00D66924">
        <w:rPr>
          <w:bCs/>
          <w:i/>
          <w:lang w:val="fr-CA" w:eastAsia="fr-CA"/>
        </w:rPr>
        <w:t xml:space="preserve">Déductions de la consommation restante </w:t>
      </w:r>
      <w:r>
        <w:rPr>
          <w:bCs/>
          <w:i/>
          <w:lang w:val="fr-CA" w:eastAsia="fr-CA"/>
        </w:rPr>
        <w:t>admissible au financement associé</w:t>
      </w:r>
      <w:r w:rsidR="00C77510">
        <w:rPr>
          <w:bCs/>
          <w:i/>
          <w:lang w:val="fr-CA" w:eastAsia="fr-CA"/>
        </w:rPr>
        <w:t>es</w:t>
      </w:r>
      <w:r w:rsidRPr="00D66924">
        <w:rPr>
          <w:bCs/>
          <w:i/>
          <w:lang w:val="fr-CA" w:eastAsia="fr-CA"/>
        </w:rPr>
        <w:t xml:space="preserve"> aux HFC stockés pendant les années de référence</w:t>
      </w:r>
    </w:p>
    <w:p w14:paraId="7691A5D8" w14:textId="77777777" w:rsidR="00751631" w:rsidRPr="00A7085A" w:rsidRDefault="00DF47C3">
      <w:pPr>
        <w:pStyle w:val="Heading1"/>
        <w:rPr>
          <w:lang w:val="fr-CA"/>
        </w:rPr>
      </w:pPr>
      <w:r w:rsidRPr="00790B99">
        <w:rPr>
          <w:lang w:val="fr-CA" w:eastAsia="fr-CA"/>
        </w:rPr>
        <w:t>Le Secrétariat</w:t>
      </w:r>
      <w:r w:rsidRPr="00D66924">
        <w:rPr>
          <w:lang w:val="fr-CA" w:eastAsia="fr-CA"/>
        </w:rPr>
        <w:t xml:space="preserve"> </w:t>
      </w:r>
      <w:r w:rsidR="00021202">
        <w:rPr>
          <w:lang w:val="fr-CA" w:eastAsia="fr-CA"/>
        </w:rPr>
        <w:t>estime</w:t>
      </w:r>
      <w:r w:rsidRPr="00D66924">
        <w:rPr>
          <w:lang w:val="fr-CA" w:eastAsia="fr-CA"/>
        </w:rPr>
        <w:t xml:space="preserve"> que les HFC stockés pendant les années de référence ne devraient pas être inclus dans la consommation de HFC du pays </w:t>
      </w:r>
      <w:r w:rsidR="00021202">
        <w:rPr>
          <w:lang w:val="fr-CA" w:eastAsia="fr-CA"/>
        </w:rPr>
        <w:t>admissible</w:t>
      </w:r>
      <w:r w:rsidRPr="00D66924">
        <w:rPr>
          <w:lang w:val="fr-CA" w:eastAsia="fr-CA"/>
        </w:rPr>
        <w:t xml:space="preserve"> au financement. Afin d</w:t>
      </w:r>
      <w:r w:rsidR="0028543B">
        <w:rPr>
          <w:lang w:val="fr-CA" w:eastAsia="fr-CA"/>
        </w:rPr>
        <w:t>’</w:t>
      </w:r>
      <w:r w:rsidRPr="00D66924">
        <w:rPr>
          <w:lang w:val="fr-CA" w:eastAsia="fr-CA"/>
        </w:rPr>
        <w:t xml:space="preserve">estimer la quantité de HFC stockés pendant les années de référence, le Secrétariat </w:t>
      </w:r>
      <w:r w:rsidR="00A1795D">
        <w:rPr>
          <w:lang w:val="fr-CA" w:eastAsia="fr-CA"/>
        </w:rPr>
        <w:t>a demandé les</w:t>
      </w:r>
      <w:r w:rsidRPr="00D66924">
        <w:rPr>
          <w:lang w:val="fr-CA" w:eastAsia="fr-CA"/>
        </w:rPr>
        <w:t xml:space="preserve"> modèles élaborés par la Banque mondiale pour le</w:t>
      </w:r>
      <w:r w:rsidR="00964EC2">
        <w:rPr>
          <w:lang w:val="fr-CA" w:eastAsia="fr-CA"/>
        </w:rPr>
        <w:t>s scénarios du maintien du statu quo</w:t>
      </w:r>
      <w:r w:rsidR="00C77510">
        <w:rPr>
          <w:lang w:val="fr-CA" w:eastAsia="fr-CA"/>
        </w:rPr>
        <w:t xml:space="preserve"> (BAU)</w:t>
      </w:r>
      <w:r w:rsidR="00964EC2">
        <w:rPr>
          <w:lang w:val="fr-CA" w:eastAsia="fr-CA"/>
        </w:rPr>
        <w:t xml:space="preserve"> </w:t>
      </w:r>
      <w:r w:rsidRPr="00D66924">
        <w:rPr>
          <w:lang w:val="fr-CA" w:eastAsia="fr-CA"/>
        </w:rPr>
        <w:t>et de la</w:t>
      </w:r>
      <w:r w:rsidR="00964EC2">
        <w:rPr>
          <w:lang w:val="fr-CA" w:eastAsia="fr-CA"/>
        </w:rPr>
        <w:t xml:space="preserve"> consommation de la</w:t>
      </w:r>
      <w:r w:rsidR="00C77510">
        <w:rPr>
          <w:lang w:val="fr-CA" w:eastAsia="fr-CA"/>
        </w:rPr>
        <w:t xml:space="preserve"> phase I. En l</w:t>
      </w:r>
      <w:r w:rsidR="0028543B">
        <w:rPr>
          <w:lang w:val="fr-CA" w:eastAsia="fr-CA"/>
        </w:rPr>
        <w:t>’</w:t>
      </w:r>
      <w:r w:rsidRPr="00D66924">
        <w:rPr>
          <w:lang w:val="fr-CA" w:eastAsia="fr-CA"/>
        </w:rPr>
        <w:t>absence</w:t>
      </w:r>
      <w:r w:rsidR="00C77510">
        <w:rPr>
          <w:lang w:val="fr-CA" w:eastAsia="fr-CA"/>
        </w:rPr>
        <w:t xml:space="preserve"> de ceux</w:t>
      </w:r>
      <w:r w:rsidR="003F25F7">
        <w:rPr>
          <w:lang w:val="fr-CA" w:eastAsia="fr-CA"/>
        </w:rPr>
        <w:noBreakHyphen/>
      </w:r>
      <w:r w:rsidR="00C77510">
        <w:rPr>
          <w:lang w:val="fr-CA" w:eastAsia="fr-CA"/>
        </w:rPr>
        <w:t>ci</w:t>
      </w:r>
      <w:r w:rsidRPr="00D66924">
        <w:rPr>
          <w:lang w:val="fr-CA" w:eastAsia="fr-CA"/>
        </w:rPr>
        <w:t>, le Secrétariat a envisagé trois approches pour estim</w:t>
      </w:r>
      <w:r w:rsidR="00A1795D">
        <w:rPr>
          <w:lang w:val="fr-CA" w:eastAsia="fr-CA"/>
        </w:rPr>
        <w:t>er les besoins réels du marché</w:t>
      </w:r>
      <w:r w:rsidR="0028543B">
        <w:rPr>
          <w:lang w:val="fr-CA" w:eastAsia="fr-CA"/>
        </w:rPr>
        <w:t> :</w:t>
      </w:r>
      <w:r w:rsidRPr="00D66924">
        <w:rPr>
          <w:lang w:val="fr-CA" w:eastAsia="fr-CA"/>
        </w:rPr>
        <w:t xml:space="preserve"> sur la base de l</w:t>
      </w:r>
      <w:r w:rsidR="0028543B">
        <w:rPr>
          <w:lang w:val="fr-CA" w:eastAsia="fr-CA"/>
        </w:rPr>
        <w:t>’</w:t>
      </w:r>
      <w:r w:rsidRPr="00D66924">
        <w:rPr>
          <w:lang w:val="fr-CA" w:eastAsia="fr-CA"/>
        </w:rPr>
        <w:t xml:space="preserve">utilisation agrégée rapportée dans le KIP dans tous les secteurs, ce qui donne une contribution </w:t>
      </w:r>
      <w:r w:rsidR="00A637E2" w:rsidRPr="00D66924">
        <w:rPr>
          <w:lang w:val="fr-CA" w:eastAsia="fr-CA"/>
        </w:rPr>
        <w:t xml:space="preserve">des HFC stockés </w:t>
      </w:r>
      <w:r w:rsidR="00A637E2">
        <w:rPr>
          <w:lang w:val="fr-CA" w:eastAsia="fr-CA"/>
        </w:rPr>
        <w:t xml:space="preserve">au niveau de consommation de référence </w:t>
      </w:r>
      <w:r w:rsidR="00C77510">
        <w:rPr>
          <w:lang w:val="fr-CA" w:eastAsia="fr-CA"/>
        </w:rPr>
        <w:t>pour les</w:t>
      </w:r>
      <w:r w:rsidR="00A637E2">
        <w:rPr>
          <w:lang w:val="fr-CA" w:eastAsia="fr-CA"/>
        </w:rPr>
        <w:t xml:space="preserve"> HFC </w:t>
      </w:r>
      <w:r w:rsidR="00A1795D">
        <w:rPr>
          <w:lang w:val="fr-CA" w:eastAsia="fr-CA"/>
        </w:rPr>
        <w:t>de 5 </w:t>
      </w:r>
      <w:r w:rsidRPr="00D66924">
        <w:rPr>
          <w:lang w:val="fr-CA" w:eastAsia="fr-CA"/>
        </w:rPr>
        <w:t>602 730 tonnes éqCO</w:t>
      </w:r>
      <w:r w:rsidRPr="00D66924">
        <w:rPr>
          <w:vertAlign w:val="subscript"/>
          <w:lang w:val="fr-CA" w:eastAsia="fr-CA"/>
        </w:rPr>
        <w:t>2</w:t>
      </w:r>
      <w:r w:rsidRPr="00D66924">
        <w:rPr>
          <w:lang w:val="fr-CA" w:eastAsia="fr-CA"/>
        </w:rPr>
        <w:t>; un modèle linéaire basé sur la consommation déclarée en 2020, ou la moyenne de la consommation 2020</w:t>
      </w:r>
      <w:r w:rsidR="003F25F7">
        <w:rPr>
          <w:lang w:val="fr-CA" w:eastAsia="fr-CA"/>
        </w:rPr>
        <w:noBreakHyphen/>
      </w:r>
      <w:r w:rsidRPr="00D66924">
        <w:rPr>
          <w:lang w:val="fr-CA" w:eastAsia="fr-CA"/>
        </w:rPr>
        <w:t xml:space="preserve">2021, et le taux de croissance du scénario BAU de la Banque mondiale, ce qui donne une contribution estimée des HFC stockés </w:t>
      </w:r>
      <w:r w:rsidR="005B22A0">
        <w:rPr>
          <w:lang w:val="fr-CA" w:eastAsia="fr-CA"/>
        </w:rPr>
        <w:t xml:space="preserve">au niveau de consommation de référence de HFC </w:t>
      </w:r>
      <w:r w:rsidRPr="00D66924">
        <w:rPr>
          <w:lang w:val="fr-CA" w:eastAsia="fr-CA"/>
        </w:rPr>
        <w:t>entre cinq et six millions de tonnes éqCO</w:t>
      </w:r>
      <w:r w:rsidRPr="00D66924">
        <w:rPr>
          <w:vertAlign w:val="subscript"/>
          <w:lang w:val="fr-CA" w:eastAsia="fr-CA"/>
        </w:rPr>
        <w:t>2</w:t>
      </w:r>
      <w:r w:rsidRPr="00D66924">
        <w:rPr>
          <w:lang w:val="fr-CA" w:eastAsia="fr-CA"/>
        </w:rPr>
        <w:t xml:space="preserve">; et un modèle qui ne </w:t>
      </w:r>
      <w:r w:rsidR="005B22A0">
        <w:rPr>
          <w:lang w:val="fr-CA" w:eastAsia="fr-CA"/>
        </w:rPr>
        <w:t xml:space="preserve">prend en considération </w:t>
      </w:r>
      <w:r w:rsidRPr="00D66924">
        <w:rPr>
          <w:lang w:val="fr-CA" w:eastAsia="fr-CA"/>
        </w:rPr>
        <w:t>que la consommation en 2022 et</w:t>
      </w:r>
      <w:r w:rsidR="00C77510">
        <w:rPr>
          <w:lang w:val="fr-CA" w:eastAsia="fr-CA"/>
        </w:rPr>
        <w:t xml:space="preserve"> en</w:t>
      </w:r>
      <w:r w:rsidRPr="00D66924">
        <w:rPr>
          <w:lang w:val="fr-CA" w:eastAsia="fr-CA"/>
        </w:rPr>
        <w:t> 2023, en supposant que la moitié de la consommation totale de 2022</w:t>
      </w:r>
      <w:r w:rsidR="003F25F7">
        <w:rPr>
          <w:lang w:val="fr-CA" w:eastAsia="fr-CA"/>
        </w:rPr>
        <w:noBreakHyphen/>
      </w:r>
      <w:r w:rsidRPr="00D66924">
        <w:rPr>
          <w:lang w:val="fr-CA" w:eastAsia="fr-CA"/>
        </w:rPr>
        <w:t>2023 a été utilisée en 2022 et l</w:t>
      </w:r>
      <w:r w:rsidR="0028543B">
        <w:rPr>
          <w:lang w:val="fr-CA" w:eastAsia="fr-CA"/>
        </w:rPr>
        <w:t>’</w:t>
      </w:r>
      <w:r w:rsidRPr="00D66924">
        <w:rPr>
          <w:lang w:val="fr-CA" w:eastAsia="fr-CA"/>
        </w:rPr>
        <w:t xml:space="preserve">autre moitié en 2023, donnant une contribution estimée des HFC stockés </w:t>
      </w:r>
      <w:r w:rsidR="005B22A0">
        <w:rPr>
          <w:lang w:val="fr-CA" w:eastAsia="fr-CA"/>
        </w:rPr>
        <w:t xml:space="preserve">au niveau de consommation de </w:t>
      </w:r>
      <w:r w:rsidR="005B22A0">
        <w:rPr>
          <w:lang w:val="fr-CA" w:eastAsia="fr-CA"/>
        </w:rPr>
        <w:lastRenderedPageBreak/>
        <w:t>référence de 4 811 218 </w:t>
      </w:r>
      <w:r w:rsidRPr="00D66924">
        <w:rPr>
          <w:lang w:val="fr-CA" w:eastAsia="fr-CA"/>
        </w:rPr>
        <w:t>tonnes éqCO</w:t>
      </w:r>
      <w:r w:rsidRPr="00D66924">
        <w:rPr>
          <w:vertAlign w:val="subscript"/>
          <w:lang w:val="fr-CA" w:eastAsia="fr-CA"/>
        </w:rPr>
        <w:t>2</w:t>
      </w:r>
      <w:r w:rsidRPr="00D66924">
        <w:rPr>
          <w:lang w:val="fr-CA" w:eastAsia="fr-CA"/>
        </w:rPr>
        <w:t>. Le Secrétariat a noté que les deux premières approches pourraient entraîner une surestimation de la quantité de HFC stockés, car elles pourraient ne pas avoir pleinement pris en compte la reprise liée au COVID</w:t>
      </w:r>
      <w:r w:rsidR="003F25F7">
        <w:rPr>
          <w:lang w:val="fr-CA" w:eastAsia="fr-CA"/>
        </w:rPr>
        <w:noBreakHyphen/>
      </w:r>
      <w:r w:rsidRPr="00D66924">
        <w:rPr>
          <w:lang w:val="fr-CA" w:eastAsia="fr-CA"/>
        </w:rPr>
        <w:t>19; il a donc proposé d</w:t>
      </w:r>
      <w:r w:rsidR="0028543B">
        <w:rPr>
          <w:lang w:val="fr-CA" w:eastAsia="fr-CA"/>
        </w:rPr>
        <w:t>’</w:t>
      </w:r>
      <w:r w:rsidRPr="00D66924">
        <w:rPr>
          <w:lang w:val="fr-CA" w:eastAsia="fr-CA"/>
        </w:rPr>
        <w:t>utiliser la dernière méthodologie, ce qui a été convenu</w:t>
      </w:r>
      <w:r>
        <w:rPr>
          <w:lang w:val="fr-CA" w:eastAsia="fr-CA"/>
        </w:rPr>
        <w:t>.</w:t>
      </w:r>
    </w:p>
    <w:p w14:paraId="4C944927" w14:textId="77777777" w:rsidR="0019088F" w:rsidRPr="00A7085A" w:rsidRDefault="00E43109">
      <w:pPr>
        <w:pStyle w:val="Heading1"/>
        <w:rPr>
          <w:lang w:val="fr-CA"/>
        </w:rPr>
      </w:pPr>
      <w:r w:rsidRPr="00D66924">
        <w:rPr>
          <w:lang w:val="fr-CA" w:eastAsia="fr-CA"/>
        </w:rPr>
        <w:t>En outre, le Secrétariat a noté que la méthodologie pour déterminer le point de départ n</w:t>
      </w:r>
      <w:r w:rsidR="0028543B">
        <w:rPr>
          <w:lang w:val="fr-CA" w:eastAsia="fr-CA"/>
        </w:rPr>
        <w:t>’</w:t>
      </w:r>
      <w:r w:rsidRPr="00D66924">
        <w:rPr>
          <w:lang w:val="fr-CA" w:eastAsia="fr-CA"/>
        </w:rPr>
        <w:t xml:space="preserve">avait pas encore été approuvée par le Comité exécutif et que le pays devait conserver une consommation restante </w:t>
      </w:r>
      <w:r>
        <w:rPr>
          <w:lang w:val="fr-CA" w:eastAsia="fr-CA"/>
        </w:rPr>
        <w:t>admissible</w:t>
      </w:r>
      <w:r w:rsidRPr="00D66924">
        <w:rPr>
          <w:lang w:val="fr-CA" w:eastAsia="fr-CA"/>
        </w:rPr>
        <w:t xml:space="preserve"> au financement suffisante pour les futures</w:t>
      </w:r>
      <w:r>
        <w:rPr>
          <w:lang w:val="fr-CA" w:eastAsia="fr-CA"/>
        </w:rPr>
        <w:t xml:space="preserve"> phases </w:t>
      </w:r>
      <w:r w:rsidRPr="00D66924">
        <w:rPr>
          <w:lang w:val="fr-CA" w:eastAsia="fr-CA"/>
        </w:rPr>
        <w:t>du KIP. Il a donc été convenu que si le Comité exécutif établissait le point de</w:t>
      </w:r>
      <w:r>
        <w:rPr>
          <w:lang w:val="fr-CA" w:eastAsia="fr-CA"/>
        </w:rPr>
        <w:t xml:space="preserve"> départ à un niveau différent de la valeur de référence de consommation de</w:t>
      </w:r>
      <w:r w:rsidRPr="00D66924">
        <w:rPr>
          <w:lang w:val="fr-CA" w:eastAsia="fr-CA"/>
        </w:rPr>
        <w:t xml:space="preserve"> HFC, la déduction supplémentaire due à la constitution de stocks devrait être ajustée, étant entendu qu</w:t>
      </w:r>
      <w:r w:rsidR="0028543B">
        <w:rPr>
          <w:lang w:val="fr-CA" w:eastAsia="fr-CA"/>
        </w:rPr>
        <w:t>’</w:t>
      </w:r>
      <w:r>
        <w:rPr>
          <w:lang w:val="fr-CA" w:eastAsia="fr-CA"/>
        </w:rPr>
        <w:t>elle ne devrait pas dépasser 4 </w:t>
      </w:r>
      <w:r w:rsidRPr="00D66924">
        <w:rPr>
          <w:lang w:val="fr-CA" w:eastAsia="fr-CA"/>
        </w:rPr>
        <w:t>811 218 tonnes éqCO</w:t>
      </w:r>
      <w:r w:rsidRPr="00D66924">
        <w:rPr>
          <w:vertAlign w:val="subscript"/>
          <w:lang w:val="fr-CA" w:eastAsia="fr-CA"/>
        </w:rPr>
        <w:t>2</w:t>
      </w:r>
      <w:r>
        <w:rPr>
          <w:lang w:val="fr-CA" w:eastAsia="fr-CA"/>
        </w:rPr>
        <w:t>.</w:t>
      </w:r>
    </w:p>
    <w:p w14:paraId="6FC73668" w14:textId="77777777" w:rsidR="009038CC" w:rsidRPr="00A7085A" w:rsidRDefault="00E43109" w:rsidP="00FC4C4B">
      <w:pPr>
        <w:pStyle w:val="Heading1"/>
        <w:rPr>
          <w:lang w:val="fr-CA"/>
        </w:rPr>
      </w:pPr>
      <w:r w:rsidRPr="00D66924">
        <w:rPr>
          <w:lang w:val="fr-CA" w:eastAsia="fr-CA"/>
        </w:rPr>
        <w:t xml:space="preserve">Le pays a </w:t>
      </w:r>
      <w:r>
        <w:rPr>
          <w:lang w:val="fr-CA" w:eastAsia="fr-CA"/>
        </w:rPr>
        <w:t>présenté</w:t>
      </w:r>
      <w:r w:rsidRPr="00D66924">
        <w:rPr>
          <w:lang w:val="fr-CA" w:eastAsia="fr-CA"/>
        </w:rPr>
        <w:t xml:space="preserve"> so</w:t>
      </w:r>
      <w:r>
        <w:rPr>
          <w:lang w:val="fr-CA" w:eastAsia="fr-CA"/>
        </w:rPr>
        <w:t>n rapport sur l</w:t>
      </w:r>
      <w:r w:rsidRPr="00D66924">
        <w:rPr>
          <w:lang w:val="fr-CA" w:eastAsia="fr-CA"/>
        </w:rPr>
        <w:t>e</w:t>
      </w:r>
      <w:r>
        <w:rPr>
          <w:lang w:val="fr-CA" w:eastAsia="fr-CA"/>
        </w:rPr>
        <w:t>s</w:t>
      </w:r>
      <w:r w:rsidRPr="00D66924">
        <w:rPr>
          <w:lang w:val="fr-CA" w:eastAsia="fr-CA"/>
        </w:rPr>
        <w:t xml:space="preserve"> données</w:t>
      </w:r>
      <w:r>
        <w:rPr>
          <w:lang w:val="fr-CA" w:eastAsia="fr-CA"/>
        </w:rPr>
        <w:t xml:space="preserve"> du</w:t>
      </w:r>
      <w:r w:rsidRPr="00D66924">
        <w:rPr>
          <w:lang w:val="fr-CA" w:eastAsia="fr-CA"/>
        </w:rPr>
        <w:t xml:space="preserve"> programme de pays</w:t>
      </w:r>
      <w:r>
        <w:rPr>
          <w:lang w:val="fr-CA" w:eastAsia="fr-CA"/>
        </w:rPr>
        <w:t xml:space="preserve"> pour</w:t>
      </w:r>
      <w:r w:rsidRPr="00D66924">
        <w:rPr>
          <w:lang w:val="fr-CA" w:eastAsia="fr-CA"/>
        </w:rPr>
        <w:t xml:space="preserve"> 2024 après la finalisation des discussions entre le Secrétariat et la Banque mondiale sur le niveau des stocks de HFC en 2022 mentionné </w:t>
      </w:r>
      <w:r w:rsidRPr="00D66924">
        <w:rPr>
          <w:noProof/>
          <w:lang w:val="fr-CA" w:eastAsia="fr-CA"/>
        </w:rPr>
        <w:t>ci</w:t>
      </w:r>
      <w:r w:rsidR="003F25F7">
        <w:rPr>
          <w:noProof/>
          <w:lang w:val="fr-CA" w:eastAsia="fr-CA"/>
        </w:rPr>
        <w:noBreakHyphen/>
      </w:r>
      <w:r w:rsidRPr="00D66924">
        <w:rPr>
          <w:noProof/>
          <w:lang w:val="fr-CA" w:eastAsia="fr-CA"/>
        </w:rPr>
        <w:t>dessus</w:t>
      </w:r>
      <w:r w:rsidRPr="00D66924">
        <w:rPr>
          <w:lang w:val="fr-CA" w:eastAsia="fr-CA"/>
        </w:rPr>
        <w:t>. En 2024, le</w:t>
      </w:r>
      <w:r>
        <w:rPr>
          <w:lang w:val="fr-CA" w:eastAsia="fr-CA"/>
        </w:rPr>
        <w:t xml:space="preserve"> pays a déclaré avoir exporté 1 356 </w:t>
      </w:r>
      <w:r w:rsidRPr="00D66924">
        <w:rPr>
          <w:lang w:val="fr-CA" w:eastAsia="fr-CA"/>
        </w:rPr>
        <w:t xml:space="preserve">616 </w:t>
      </w:r>
      <w:r w:rsidRPr="00E43109">
        <w:rPr>
          <w:lang w:val="fr-CA" w:eastAsia="fr-CA"/>
        </w:rPr>
        <w:t>tonnes éqCO</w:t>
      </w:r>
      <w:r w:rsidRPr="00E43109">
        <w:rPr>
          <w:vertAlign w:val="subscript"/>
          <w:lang w:val="fr-CA" w:eastAsia="fr-CA"/>
        </w:rPr>
        <w:t>2</w:t>
      </w:r>
      <w:r w:rsidRPr="00D66924">
        <w:rPr>
          <w:lang w:val="fr-CA" w:eastAsia="fr-CA"/>
        </w:rPr>
        <w:t xml:space="preserve"> de HFC</w:t>
      </w:r>
      <w:r>
        <w:rPr>
          <w:lang w:val="fr-CA" w:eastAsia="fr-CA"/>
        </w:rPr>
        <w:t>.</w:t>
      </w:r>
    </w:p>
    <w:p w14:paraId="487F1A6F" w14:textId="77777777" w:rsidR="0070038F" w:rsidRPr="00A7085A" w:rsidRDefault="00E43109" w:rsidP="00FC4C4B">
      <w:pPr>
        <w:keepNext/>
        <w:widowControl w:val="0"/>
        <w:spacing w:after="240"/>
        <w:rPr>
          <w:u w:val="single"/>
          <w:lang w:val="fr-CA"/>
        </w:rPr>
      </w:pPr>
      <w:r w:rsidRPr="00D66924">
        <w:rPr>
          <w:bCs/>
          <w:u w:val="single"/>
          <w:lang w:val="fr-CA" w:eastAsia="fr-CA"/>
        </w:rPr>
        <w:t>Cadre institutionnel, politique et réglementaire</w:t>
      </w:r>
    </w:p>
    <w:bookmarkEnd w:id="6"/>
    <w:p w14:paraId="4F25E878" w14:textId="77777777" w:rsidR="0070038F" w:rsidRPr="00A7085A" w:rsidRDefault="00715D42" w:rsidP="00FC4C4B">
      <w:pPr>
        <w:keepNext/>
        <w:widowControl w:val="0"/>
        <w:suppressAutoHyphens/>
        <w:spacing w:after="240"/>
        <w:rPr>
          <w:i/>
          <w:iCs/>
          <w:lang w:val="fr-CA"/>
        </w:rPr>
      </w:pPr>
      <w:r>
        <w:rPr>
          <w:bCs/>
          <w:i/>
          <w:lang w:val="fr-CA" w:eastAsia="fr-CA"/>
        </w:rPr>
        <w:t>Système</w:t>
      </w:r>
      <w:r w:rsidR="00E43109">
        <w:rPr>
          <w:bCs/>
          <w:i/>
          <w:lang w:val="fr-CA" w:eastAsia="fr-CA"/>
        </w:rPr>
        <w:t xml:space="preserve"> </w:t>
      </w:r>
      <w:r w:rsidR="00E43109" w:rsidRPr="00D66924">
        <w:rPr>
          <w:bCs/>
          <w:i/>
          <w:lang w:val="fr-CA" w:eastAsia="fr-CA"/>
        </w:rPr>
        <w:t>de licence</w:t>
      </w:r>
      <w:r w:rsidR="00E43109">
        <w:rPr>
          <w:bCs/>
          <w:i/>
          <w:lang w:val="fr-CA" w:eastAsia="fr-CA"/>
        </w:rPr>
        <w:t>s</w:t>
      </w:r>
      <w:r w:rsidR="00E43109" w:rsidRPr="00D66924">
        <w:rPr>
          <w:bCs/>
          <w:i/>
          <w:lang w:val="fr-CA" w:eastAsia="fr-CA"/>
        </w:rPr>
        <w:t xml:space="preserve"> et de quotas pour les HFC</w:t>
      </w:r>
    </w:p>
    <w:p w14:paraId="7C541CC1" w14:textId="77777777" w:rsidR="002F3816" w:rsidRPr="00A7085A" w:rsidRDefault="006B1D4C">
      <w:pPr>
        <w:pStyle w:val="Heading1"/>
        <w:rPr>
          <w:lang w:val="fr-CA"/>
        </w:rPr>
      </w:pPr>
      <w:r>
        <w:rPr>
          <w:lang w:val="fr-CA" w:eastAsia="fr-CA"/>
        </w:rPr>
        <w:t>Conformément à la décision 87/50 </w:t>
      </w:r>
      <w:r w:rsidRPr="00D66924">
        <w:rPr>
          <w:lang w:val="fr-CA" w:eastAsia="fr-CA"/>
        </w:rPr>
        <w:t>g), la Banque mondiale a confirmé que l</w:t>
      </w:r>
      <w:r w:rsidR="0028543B">
        <w:rPr>
          <w:lang w:val="fr-CA" w:eastAsia="fr-CA"/>
        </w:rPr>
        <w:t>’</w:t>
      </w:r>
      <w:r w:rsidRPr="00D66924">
        <w:rPr>
          <w:lang w:val="fr-CA" w:eastAsia="fr-CA"/>
        </w:rPr>
        <w:t>Indonésie dispose d</w:t>
      </w:r>
      <w:r w:rsidR="0028543B">
        <w:rPr>
          <w:lang w:val="fr-CA" w:eastAsia="fr-CA"/>
        </w:rPr>
        <w:t>’</w:t>
      </w:r>
      <w:r w:rsidRPr="00D66924">
        <w:rPr>
          <w:lang w:val="fr-CA" w:eastAsia="fr-CA"/>
        </w:rPr>
        <w:t>un système établi et exécutoire de licences et de quotas pour le suivi des importations/exportations de HFC</w:t>
      </w:r>
      <w:r>
        <w:rPr>
          <w:lang w:val="fr-CA" w:eastAsia="fr-CA"/>
        </w:rPr>
        <w:t>.</w:t>
      </w:r>
    </w:p>
    <w:p w14:paraId="41E01E29" w14:textId="77777777" w:rsidR="00CD2D22" w:rsidRPr="00A7085A" w:rsidRDefault="006109B0" w:rsidP="003A222C">
      <w:pPr>
        <w:pStyle w:val="Heading1"/>
        <w:rPr>
          <w:lang w:val="fr-CA"/>
        </w:rPr>
      </w:pPr>
      <w:r w:rsidRPr="00D66924">
        <w:rPr>
          <w:lang w:val="fr-CA" w:eastAsia="fr-CA"/>
        </w:rPr>
        <w:t xml:space="preserve">Les quotas sont délivrés en tonnes </w:t>
      </w:r>
      <w:r>
        <w:rPr>
          <w:lang w:val="fr-CA" w:eastAsia="fr-CA"/>
        </w:rPr>
        <w:t xml:space="preserve">équivalent </w:t>
      </w:r>
      <w:r w:rsidRPr="006109B0">
        <w:rPr>
          <w:lang w:val="fr-CA" w:eastAsia="fr-CA"/>
        </w:rPr>
        <w:t>CO</w:t>
      </w:r>
      <w:r w:rsidRPr="006109B0">
        <w:rPr>
          <w:vertAlign w:val="subscript"/>
          <w:lang w:val="fr-CA" w:eastAsia="fr-CA"/>
        </w:rPr>
        <w:t>2</w:t>
      </w:r>
      <w:r w:rsidRPr="00D66924">
        <w:rPr>
          <w:lang w:val="fr-CA" w:eastAsia="fr-CA"/>
        </w:rPr>
        <w:t>. Lors de la détermination du quota national, le gouvernement réserve 20 pour cent de la consommation maximale autorisée en tant que marge de sécurité pour anticiper de nouveaux importateurs ou fabricants et des importations imprévues. Le système de licences et de qu</w:t>
      </w:r>
      <w:r>
        <w:rPr>
          <w:lang w:val="fr-CA" w:eastAsia="fr-CA"/>
        </w:rPr>
        <w:t>otas est entré en vigueur le 10 </w:t>
      </w:r>
      <w:r w:rsidRPr="00D66924">
        <w:rPr>
          <w:lang w:val="fr-CA" w:eastAsia="fr-CA"/>
        </w:rPr>
        <w:t>mars 2024; les importations ayant eu lieu entre le 1</w:t>
      </w:r>
      <w:r w:rsidRPr="006109B0">
        <w:rPr>
          <w:vertAlign w:val="superscript"/>
          <w:lang w:val="fr-CA" w:eastAsia="fr-CA"/>
        </w:rPr>
        <w:t>er</w:t>
      </w:r>
      <w:r>
        <w:rPr>
          <w:lang w:val="fr-CA" w:eastAsia="fr-CA"/>
        </w:rPr>
        <w:t> janvier et le 10 </w:t>
      </w:r>
      <w:r w:rsidRPr="00D66924">
        <w:rPr>
          <w:lang w:val="fr-CA" w:eastAsia="fr-CA"/>
        </w:rPr>
        <w:t>mars 2024 relèvent de cette marge de sécurité</w:t>
      </w:r>
      <w:r>
        <w:rPr>
          <w:lang w:val="fr-CA" w:eastAsia="fr-CA"/>
        </w:rPr>
        <w:t>.</w:t>
      </w:r>
    </w:p>
    <w:p w14:paraId="4DF1E316" w14:textId="77777777" w:rsidR="00EB4190" w:rsidRPr="00A7085A" w:rsidRDefault="002222D8">
      <w:pPr>
        <w:pStyle w:val="Heading1"/>
        <w:rPr>
          <w:lang w:val="fr-CA"/>
        </w:rPr>
      </w:pPr>
      <w:r w:rsidRPr="00D66924">
        <w:rPr>
          <w:lang w:val="fr-CA" w:eastAsia="fr-CA"/>
        </w:rPr>
        <w:t>Le Secrétariat a noté que, compte tenu de la consommation inhabituelle du pays en 2022 et de la forte réduction de la consommation en 2023, notamment en raison des exportations effectuées</w:t>
      </w:r>
      <w:r w:rsidR="00420262">
        <w:rPr>
          <w:lang w:val="fr-CA" w:eastAsia="fr-CA"/>
        </w:rPr>
        <w:t xml:space="preserve"> au cours de cette année</w:t>
      </w:r>
      <w:r w:rsidRPr="00D66924">
        <w:rPr>
          <w:lang w:val="fr-CA" w:eastAsia="fr-CA"/>
        </w:rPr>
        <w:t>,</w:t>
      </w:r>
      <w:r w:rsidR="00420262">
        <w:rPr>
          <w:lang w:val="fr-CA" w:eastAsia="fr-CA"/>
        </w:rPr>
        <w:t xml:space="preserve"> le fait de</w:t>
      </w:r>
      <w:r w:rsidRPr="00D66924">
        <w:rPr>
          <w:lang w:val="fr-CA" w:eastAsia="fr-CA"/>
        </w:rPr>
        <w:t xml:space="preserve"> </w:t>
      </w:r>
      <w:r>
        <w:rPr>
          <w:lang w:val="fr-CA" w:eastAsia="fr-CA"/>
        </w:rPr>
        <w:t xml:space="preserve">baser </w:t>
      </w:r>
      <w:r w:rsidRPr="00D66924">
        <w:rPr>
          <w:lang w:val="fr-CA" w:eastAsia="fr-CA"/>
        </w:rPr>
        <w:t>l</w:t>
      </w:r>
      <w:r w:rsidR="0028543B">
        <w:rPr>
          <w:lang w:val="fr-CA" w:eastAsia="fr-CA"/>
        </w:rPr>
        <w:t>’</w:t>
      </w:r>
      <w:r>
        <w:rPr>
          <w:lang w:val="fr-CA" w:eastAsia="fr-CA"/>
        </w:rPr>
        <w:t>allocation de</w:t>
      </w:r>
      <w:r w:rsidRPr="00D66924">
        <w:rPr>
          <w:lang w:val="fr-CA" w:eastAsia="fr-CA"/>
        </w:rPr>
        <w:t xml:space="preserve"> quotas sur </w:t>
      </w:r>
      <w:r>
        <w:rPr>
          <w:lang w:val="fr-CA" w:eastAsia="fr-CA"/>
        </w:rPr>
        <w:t>les</w:t>
      </w:r>
      <w:r w:rsidRPr="00D66924">
        <w:rPr>
          <w:lang w:val="fr-CA" w:eastAsia="fr-CA"/>
        </w:rPr>
        <w:t xml:space="preserve"> ventes réalisées </w:t>
      </w:r>
      <w:r w:rsidRPr="00D66924">
        <w:rPr>
          <w:noProof/>
          <w:lang w:val="fr-CA" w:eastAsia="fr-CA"/>
        </w:rPr>
        <w:t>cette année</w:t>
      </w:r>
      <w:r w:rsidR="003F25F7">
        <w:rPr>
          <w:noProof/>
          <w:lang w:val="fr-CA" w:eastAsia="fr-CA"/>
        </w:rPr>
        <w:noBreakHyphen/>
      </w:r>
      <w:r>
        <w:rPr>
          <w:noProof/>
          <w:lang w:val="fr-CA" w:eastAsia="fr-CA"/>
        </w:rPr>
        <w:t>là</w:t>
      </w:r>
      <w:r w:rsidRPr="00D66924">
        <w:rPr>
          <w:noProof/>
          <w:lang w:val="fr-CA" w:eastAsia="fr-CA"/>
        </w:rPr>
        <w:t xml:space="preserve"> pourrait</w:t>
      </w:r>
      <w:r w:rsidRPr="00D66924">
        <w:rPr>
          <w:lang w:val="fr-CA" w:eastAsia="fr-CA"/>
        </w:rPr>
        <w:t xml:space="preserve"> refléter plus fidèlement la demande de HFC </w:t>
      </w:r>
      <w:r w:rsidR="00420262">
        <w:rPr>
          <w:lang w:val="fr-CA" w:eastAsia="fr-CA"/>
        </w:rPr>
        <w:t>que de baser les quotas sur l</w:t>
      </w:r>
      <w:r w:rsidRPr="00D66924">
        <w:rPr>
          <w:lang w:val="fr-CA" w:eastAsia="fr-CA"/>
        </w:rPr>
        <w:t>es importations. La Banque mondiale a expliqué que les quotas alloués en 2024 étaient basés sur les importations des années de référence, les importations de l</w:t>
      </w:r>
      <w:r w:rsidR="0028543B">
        <w:rPr>
          <w:lang w:val="fr-CA" w:eastAsia="fr-CA"/>
        </w:rPr>
        <w:t>’</w:t>
      </w:r>
      <w:r w:rsidRPr="00D66924">
        <w:rPr>
          <w:lang w:val="fr-CA" w:eastAsia="fr-CA"/>
        </w:rPr>
        <w:t>année précédente, les ventes de l</w:t>
      </w:r>
      <w:r w:rsidR="0028543B">
        <w:rPr>
          <w:lang w:val="fr-CA" w:eastAsia="fr-CA"/>
        </w:rPr>
        <w:t>’</w:t>
      </w:r>
      <w:r w:rsidRPr="00D66924">
        <w:rPr>
          <w:lang w:val="fr-CA" w:eastAsia="fr-CA"/>
        </w:rPr>
        <w:t>année d</w:t>
      </w:r>
      <w:r w:rsidR="0028543B">
        <w:rPr>
          <w:lang w:val="fr-CA" w:eastAsia="fr-CA"/>
        </w:rPr>
        <w:t>’</w:t>
      </w:r>
      <w:r w:rsidRPr="00D66924">
        <w:rPr>
          <w:lang w:val="fr-CA" w:eastAsia="fr-CA"/>
        </w:rPr>
        <w:t>importation, le plan de fabrication, le cas échéant, et la quantité totale de HFC importée entre le 1</w:t>
      </w:r>
      <w:r w:rsidRPr="00420262">
        <w:rPr>
          <w:vertAlign w:val="superscript"/>
          <w:lang w:val="fr-CA" w:eastAsia="fr-CA"/>
        </w:rPr>
        <w:t>er</w:t>
      </w:r>
      <w:r w:rsidR="00420262">
        <w:rPr>
          <w:lang w:val="fr-CA" w:eastAsia="fr-CA"/>
        </w:rPr>
        <w:t> janvier et le 10 </w:t>
      </w:r>
      <w:r w:rsidRPr="00D66924">
        <w:rPr>
          <w:lang w:val="fr-CA" w:eastAsia="fr-CA"/>
        </w:rPr>
        <w:t>mars 2024. Le quota pour 2024</w:t>
      </w:r>
      <w:r w:rsidR="00420262">
        <w:rPr>
          <w:lang w:val="fr-CA" w:eastAsia="fr-CA"/>
        </w:rPr>
        <w:t xml:space="preserve"> était de 13 800 </w:t>
      </w:r>
      <w:r w:rsidRPr="00D66924">
        <w:rPr>
          <w:lang w:val="fr-CA" w:eastAsia="fr-CA"/>
        </w:rPr>
        <w:t xml:space="preserve">185 </w:t>
      </w:r>
      <w:r w:rsidR="00420262" w:rsidRPr="00420262">
        <w:rPr>
          <w:lang w:val="fr-CA" w:eastAsia="fr-CA"/>
        </w:rPr>
        <w:t>tonnes éqCO</w:t>
      </w:r>
      <w:r w:rsidR="00420262" w:rsidRPr="00420262">
        <w:rPr>
          <w:vertAlign w:val="subscript"/>
          <w:lang w:val="fr-CA" w:eastAsia="fr-CA"/>
        </w:rPr>
        <w:t>2</w:t>
      </w:r>
      <w:r w:rsidRPr="00D66924">
        <w:rPr>
          <w:lang w:val="fr-CA" w:eastAsia="fr-CA"/>
        </w:rPr>
        <w:t>, et les quotas pour 2025</w:t>
      </w:r>
      <w:r w:rsidR="00420262">
        <w:rPr>
          <w:lang w:val="fr-CA" w:eastAsia="fr-CA"/>
        </w:rPr>
        <w:t xml:space="preserve"> ont été fixés à 18 539 </w:t>
      </w:r>
      <w:r w:rsidRPr="00D66924">
        <w:rPr>
          <w:lang w:val="fr-CA" w:eastAsia="fr-CA"/>
        </w:rPr>
        <w:t xml:space="preserve">125 </w:t>
      </w:r>
      <w:r w:rsidR="00420262" w:rsidRPr="00420262">
        <w:rPr>
          <w:lang w:val="fr-CA" w:eastAsia="fr-CA"/>
        </w:rPr>
        <w:t>tonnes éqCO</w:t>
      </w:r>
      <w:r w:rsidR="00420262" w:rsidRPr="00420262">
        <w:rPr>
          <w:vertAlign w:val="subscript"/>
          <w:lang w:val="fr-CA" w:eastAsia="fr-CA"/>
        </w:rPr>
        <w:t>2</w:t>
      </w:r>
      <w:r w:rsidR="00420262">
        <w:rPr>
          <w:lang w:val="fr-CA" w:eastAsia="fr-CA"/>
        </w:rPr>
        <w:t>.</w:t>
      </w:r>
    </w:p>
    <w:p w14:paraId="53A194D0" w14:textId="77777777" w:rsidR="00E04D12" w:rsidRPr="00A7085A" w:rsidRDefault="0088745D" w:rsidP="00E04D12">
      <w:pPr>
        <w:keepNext/>
        <w:spacing w:after="240"/>
        <w:rPr>
          <w:highlight w:val="magenta"/>
          <w:lang w:val="fr-CA"/>
        </w:rPr>
      </w:pPr>
      <w:bookmarkStart w:id="7" w:name="_Hlk126916116"/>
      <w:r w:rsidRPr="00D66924">
        <w:rPr>
          <w:bCs/>
          <w:u w:val="single"/>
          <w:lang w:val="fr-CA" w:eastAsia="fr-CA"/>
        </w:rPr>
        <w:t>Questions techniques et liées aux coûts</w:t>
      </w:r>
    </w:p>
    <w:p w14:paraId="78D6D6E3" w14:textId="77777777" w:rsidR="00FE0EA0" w:rsidRPr="00A7085A" w:rsidRDefault="0088745D" w:rsidP="00E04D12">
      <w:pPr>
        <w:keepNext/>
        <w:spacing w:after="240"/>
        <w:rPr>
          <w:i/>
          <w:iCs/>
          <w:lang w:val="fr-CA"/>
        </w:rPr>
      </w:pPr>
      <w:r w:rsidRPr="00981FDC">
        <w:rPr>
          <w:bCs/>
          <w:i/>
          <w:lang w:val="fr-CA" w:eastAsia="fr-CA"/>
        </w:rPr>
        <w:t>Secteur de</w:t>
      </w:r>
      <w:r>
        <w:rPr>
          <w:bCs/>
          <w:i/>
          <w:lang w:val="fr-CA" w:eastAsia="fr-CA"/>
        </w:rPr>
        <w:t xml:space="preserve"> la</w:t>
      </w:r>
      <w:r w:rsidRPr="00981FDC">
        <w:rPr>
          <w:bCs/>
          <w:i/>
          <w:lang w:val="fr-CA" w:eastAsia="fr-CA"/>
        </w:rPr>
        <w:t xml:space="preserve"> fabrication </w:t>
      </w:r>
      <w:r w:rsidR="00790B99">
        <w:rPr>
          <w:bCs/>
          <w:i/>
          <w:lang w:val="fr-CA" w:eastAsia="fr-CA"/>
        </w:rPr>
        <w:t>pour la</w:t>
      </w:r>
      <w:r w:rsidRPr="00981FDC">
        <w:rPr>
          <w:bCs/>
          <w:i/>
          <w:lang w:val="fr-CA" w:eastAsia="fr-CA"/>
        </w:rPr>
        <w:t xml:space="preserve"> réfrigération domestique</w:t>
      </w:r>
    </w:p>
    <w:p w14:paraId="64FEAECF" w14:textId="77777777" w:rsidR="009B5D31" w:rsidRPr="00A97355" w:rsidRDefault="000D3CC2" w:rsidP="0085086B">
      <w:pPr>
        <w:pStyle w:val="Heading1"/>
        <w:rPr>
          <w:lang w:val="fr-CA"/>
        </w:rPr>
      </w:pPr>
      <w:r w:rsidRPr="00D66924">
        <w:rPr>
          <w:lang w:val="fr-CA" w:eastAsia="fr-CA"/>
        </w:rPr>
        <w:t xml:space="preserve">Le financement demandé par la Banque mondiale pour le secteur de la fabrication </w:t>
      </w:r>
      <w:r w:rsidR="00790B99">
        <w:rPr>
          <w:lang w:val="fr-CA" w:eastAsia="fr-CA"/>
        </w:rPr>
        <w:t>pour la</w:t>
      </w:r>
      <w:r w:rsidRPr="00D66924">
        <w:rPr>
          <w:lang w:val="fr-CA" w:eastAsia="fr-CA"/>
        </w:rPr>
        <w:t xml:space="preserve"> réfrigération domestique n</w:t>
      </w:r>
      <w:r w:rsidR="0028543B">
        <w:rPr>
          <w:lang w:val="fr-CA" w:eastAsia="fr-CA"/>
        </w:rPr>
        <w:t>’</w:t>
      </w:r>
      <w:r w:rsidRPr="00D66924">
        <w:rPr>
          <w:lang w:val="fr-CA" w:eastAsia="fr-CA"/>
        </w:rPr>
        <w:t>était pas conforme aux lignes directrices sur les coûts convenues par le Comité exécutif pour la phase I</w:t>
      </w:r>
      <w:r>
        <w:rPr>
          <w:lang w:val="fr-CA" w:eastAsia="fr-CA"/>
        </w:rPr>
        <w:t xml:space="preserve"> des KIP dans la décision </w:t>
      </w:r>
      <w:r w:rsidRPr="00D66924">
        <w:rPr>
          <w:lang w:val="fr-CA" w:eastAsia="fr-CA"/>
        </w:rPr>
        <w:t xml:space="preserve">95/86, car les </w:t>
      </w:r>
      <w:r w:rsidR="00A97355">
        <w:rPr>
          <w:lang w:val="fr-CA" w:eastAsia="fr-CA"/>
        </w:rPr>
        <w:t>sur</w:t>
      </w:r>
      <w:r w:rsidR="00351C3C">
        <w:rPr>
          <w:lang w:val="fr-CA" w:eastAsia="fr-CA"/>
        </w:rPr>
        <w:t>coûts d</w:t>
      </w:r>
      <w:r w:rsidR="0028543B">
        <w:rPr>
          <w:lang w:val="fr-CA" w:eastAsia="fr-CA"/>
        </w:rPr>
        <w:t>’</w:t>
      </w:r>
      <w:r w:rsidR="00351C3C">
        <w:rPr>
          <w:lang w:val="fr-CA" w:eastAsia="fr-CA"/>
        </w:rPr>
        <w:t xml:space="preserve">exploitation </w:t>
      </w:r>
      <w:r w:rsidRPr="00D66924">
        <w:rPr>
          <w:lang w:val="fr-CA" w:eastAsia="fr-CA"/>
        </w:rPr>
        <w:t>dem</w:t>
      </w:r>
      <w:r w:rsidR="00351C3C">
        <w:rPr>
          <w:lang w:val="fr-CA" w:eastAsia="fr-CA"/>
        </w:rPr>
        <w:t xml:space="preserve">andés dépassaient le seuil de </w:t>
      </w:r>
      <w:r w:rsidR="00A97355">
        <w:rPr>
          <w:lang w:val="fr-CA" w:eastAsia="fr-CA"/>
        </w:rPr>
        <w:t>surcoûts</w:t>
      </w:r>
      <w:r>
        <w:rPr>
          <w:lang w:val="fr-CA" w:eastAsia="fr-CA"/>
        </w:rPr>
        <w:t xml:space="preserve"> </w:t>
      </w:r>
      <w:r w:rsidRPr="00D66924">
        <w:rPr>
          <w:lang w:val="fr-CA" w:eastAsia="fr-CA"/>
        </w:rPr>
        <w:t>convenu pour le secteur, et</w:t>
      </w:r>
      <w:r w:rsidR="00790B99">
        <w:rPr>
          <w:lang w:val="fr-CA" w:eastAsia="fr-CA"/>
        </w:rPr>
        <w:t xml:space="preserve"> le</w:t>
      </w:r>
      <w:r w:rsidRPr="00D66924">
        <w:rPr>
          <w:lang w:val="fr-CA" w:eastAsia="fr-CA"/>
        </w:rPr>
        <w:t xml:space="preserve"> </w:t>
      </w:r>
      <w:r w:rsidR="00790B99">
        <w:rPr>
          <w:lang w:val="fr-CA" w:eastAsia="fr-CA"/>
        </w:rPr>
        <w:t>ratio coût/efficacité, ou la rentabilité,</w:t>
      </w:r>
      <w:r w:rsidRPr="00D66924">
        <w:rPr>
          <w:lang w:val="fr-CA" w:eastAsia="fr-CA"/>
        </w:rPr>
        <w:t xml:space="preserve"> des conversions pour plusieurs entreprises dépassait le seuil convenu, car la Banque mo</w:t>
      </w:r>
      <w:r w:rsidR="00351C3C">
        <w:rPr>
          <w:lang w:val="fr-CA" w:eastAsia="fr-CA"/>
        </w:rPr>
        <w:t>ndiale les considérait comme</w:t>
      </w:r>
      <w:r w:rsidR="00790B99">
        <w:rPr>
          <w:lang w:val="fr-CA" w:eastAsia="fr-CA"/>
        </w:rPr>
        <w:t xml:space="preserve"> étant</w:t>
      </w:r>
      <w:r w:rsidR="00351C3C">
        <w:rPr>
          <w:lang w:val="fr-CA" w:eastAsia="fr-CA"/>
        </w:rPr>
        <w:t xml:space="preserve"> de</w:t>
      </w:r>
      <w:r w:rsidRPr="00D66924">
        <w:rPr>
          <w:lang w:val="fr-CA" w:eastAsia="fr-CA"/>
        </w:rPr>
        <w:t xml:space="preserve"> petites ou moyennes entreprises (PME). Bien que le Comité exécutif n</w:t>
      </w:r>
      <w:r w:rsidR="0028543B">
        <w:rPr>
          <w:lang w:val="fr-CA" w:eastAsia="fr-CA"/>
        </w:rPr>
        <w:t>’</w:t>
      </w:r>
      <w:r w:rsidRPr="00D66924">
        <w:rPr>
          <w:lang w:val="fr-CA" w:eastAsia="fr-CA"/>
        </w:rPr>
        <w:t xml:space="preserve">ait pas défini </w:t>
      </w:r>
      <w:r w:rsidR="00DB43E7">
        <w:rPr>
          <w:lang w:val="fr-CA" w:eastAsia="fr-CA"/>
        </w:rPr>
        <w:t>ce qui constitue une</w:t>
      </w:r>
      <w:r w:rsidRPr="00D66924">
        <w:rPr>
          <w:lang w:val="fr-CA" w:eastAsia="fr-CA"/>
        </w:rPr>
        <w:t xml:space="preserve"> PME </w:t>
      </w:r>
      <w:r w:rsidR="00DB43E7">
        <w:rPr>
          <w:lang w:val="fr-CA" w:eastAsia="fr-CA"/>
        </w:rPr>
        <w:t>dans</w:t>
      </w:r>
      <w:r w:rsidR="00351C3C">
        <w:rPr>
          <w:lang w:val="fr-CA" w:eastAsia="fr-CA"/>
        </w:rPr>
        <w:t xml:space="preserve"> le secteur de</w:t>
      </w:r>
      <w:r w:rsidRPr="00D66924">
        <w:rPr>
          <w:lang w:val="fr-CA" w:eastAsia="fr-CA"/>
        </w:rPr>
        <w:t xml:space="preserve"> la réfrigération domestique, le Secrétariat a néanmoins évalué s</w:t>
      </w:r>
      <w:r w:rsidR="0028543B">
        <w:rPr>
          <w:lang w:val="fr-CA" w:eastAsia="fr-CA"/>
        </w:rPr>
        <w:t>’</w:t>
      </w:r>
      <w:r w:rsidRPr="00D66924">
        <w:rPr>
          <w:lang w:val="fr-CA" w:eastAsia="fr-CA"/>
        </w:rPr>
        <w:t>il pouvait, à titre exceptionnel, considérer les entreprises incluses dans le projet ayant u</w:t>
      </w:r>
      <w:r w:rsidR="00DB43E7">
        <w:rPr>
          <w:lang w:val="fr-CA" w:eastAsia="fr-CA"/>
        </w:rPr>
        <w:t xml:space="preserve">ne consommation inférieure </w:t>
      </w:r>
      <w:r w:rsidR="00DB43E7">
        <w:rPr>
          <w:noProof/>
          <w:lang w:val="fr-CA" w:eastAsia="fr-CA"/>
        </w:rPr>
        <w:t>à 15 </w:t>
      </w:r>
      <w:r w:rsidRPr="00D66924">
        <w:rPr>
          <w:noProof/>
          <w:lang w:val="fr-CA" w:eastAsia="fr-CA"/>
        </w:rPr>
        <w:t>tm</w:t>
      </w:r>
      <w:r w:rsidRPr="00D66924">
        <w:rPr>
          <w:lang w:val="fr-CA" w:eastAsia="fr-CA"/>
        </w:rPr>
        <w:t xml:space="preserve"> comme des PME. </w:t>
      </w:r>
      <w:r w:rsidR="00DB43E7">
        <w:rPr>
          <w:lang w:val="fr-CA" w:eastAsia="fr-CA"/>
        </w:rPr>
        <w:t>Puisqu</w:t>
      </w:r>
      <w:r w:rsidR="0028543B">
        <w:rPr>
          <w:lang w:val="fr-CA" w:eastAsia="fr-CA"/>
        </w:rPr>
        <w:t>’</w:t>
      </w:r>
      <w:r w:rsidRPr="00D66924">
        <w:rPr>
          <w:lang w:val="fr-CA" w:eastAsia="fr-CA"/>
        </w:rPr>
        <w:t>aucune des entreprises ne remplissait les conditions spécifiées dans la décision 95/86</w:t>
      </w:r>
      <w:r w:rsidR="00DB43E7">
        <w:rPr>
          <w:lang w:val="fr-CA" w:eastAsia="fr-CA"/>
        </w:rPr>
        <w:t> </w:t>
      </w:r>
      <w:r w:rsidRPr="00D66924">
        <w:rPr>
          <w:lang w:val="fr-CA" w:eastAsia="fr-CA"/>
        </w:rPr>
        <w:t>c)(ii), le Secrétariat n</w:t>
      </w:r>
      <w:r w:rsidR="0028543B">
        <w:rPr>
          <w:lang w:val="fr-CA" w:eastAsia="fr-CA"/>
        </w:rPr>
        <w:t>’</w:t>
      </w:r>
      <w:r w:rsidRPr="00D66924">
        <w:rPr>
          <w:lang w:val="fr-CA" w:eastAsia="fr-CA"/>
        </w:rPr>
        <w:t xml:space="preserve">a pas pu les considérer comme des PME. Cependant, le Secrétariat a noté que la phase I du KIP incluait toutes les entreprises restantes dans le </w:t>
      </w:r>
      <w:r w:rsidRPr="00D66924">
        <w:rPr>
          <w:noProof/>
          <w:lang w:val="fr-CA" w:eastAsia="fr-CA"/>
        </w:rPr>
        <w:t>sous</w:t>
      </w:r>
      <w:r w:rsidR="003F25F7">
        <w:rPr>
          <w:noProof/>
          <w:lang w:val="fr-CA" w:eastAsia="fr-CA"/>
        </w:rPr>
        <w:noBreakHyphen/>
      </w:r>
      <w:r w:rsidRPr="00D66924">
        <w:rPr>
          <w:noProof/>
          <w:lang w:val="fr-CA" w:eastAsia="fr-CA"/>
        </w:rPr>
        <w:t xml:space="preserve">secteur de la </w:t>
      </w:r>
      <w:r w:rsidRPr="00D66924">
        <w:rPr>
          <w:noProof/>
          <w:lang w:val="fr-CA" w:eastAsia="fr-CA"/>
        </w:rPr>
        <w:lastRenderedPageBreak/>
        <w:t>fabrication</w:t>
      </w:r>
      <w:r w:rsidR="00DB43E7">
        <w:rPr>
          <w:noProof/>
          <w:lang w:val="fr-CA" w:eastAsia="fr-CA"/>
        </w:rPr>
        <w:t xml:space="preserve"> </w:t>
      </w:r>
      <w:r w:rsidR="00790B99">
        <w:rPr>
          <w:noProof/>
          <w:lang w:val="fr-CA" w:eastAsia="fr-CA"/>
        </w:rPr>
        <w:t>pour la</w:t>
      </w:r>
      <w:r w:rsidRPr="00D66924">
        <w:rPr>
          <w:noProof/>
          <w:lang w:val="fr-CA" w:eastAsia="fr-CA"/>
        </w:rPr>
        <w:t xml:space="preserve"> réfrigération domestique, pour lequel un seuil </w:t>
      </w:r>
      <w:r w:rsidR="0075789A">
        <w:rPr>
          <w:noProof/>
          <w:lang w:val="fr-CA" w:eastAsia="fr-CA"/>
        </w:rPr>
        <w:t>de rentabilité</w:t>
      </w:r>
      <w:r w:rsidRPr="00D66924">
        <w:rPr>
          <w:noProof/>
          <w:lang w:val="fr-CA" w:eastAsia="fr-CA"/>
        </w:rPr>
        <w:t xml:space="preserve"> avait été établi par le Comité exécutif; il a compris que l</w:t>
      </w:r>
      <w:r w:rsidR="0028543B">
        <w:rPr>
          <w:noProof/>
          <w:lang w:val="fr-CA" w:eastAsia="fr-CA"/>
        </w:rPr>
        <w:t>’</w:t>
      </w:r>
      <w:r w:rsidRPr="00D66924">
        <w:rPr>
          <w:noProof/>
          <w:lang w:val="fr-CA" w:eastAsia="fr-CA"/>
        </w:rPr>
        <w:t xml:space="preserve">Indonésie ne soumettrait </w:t>
      </w:r>
      <w:r w:rsidR="006C6EAF">
        <w:rPr>
          <w:noProof/>
          <w:lang w:val="fr-CA" w:eastAsia="fr-CA"/>
        </w:rPr>
        <w:t>plus de demande de financement a</w:t>
      </w:r>
      <w:r w:rsidRPr="00D66924">
        <w:rPr>
          <w:noProof/>
          <w:lang w:val="fr-CA" w:eastAsia="fr-CA"/>
        </w:rPr>
        <w:t>u</w:t>
      </w:r>
      <w:r w:rsidR="006C6EAF">
        <w:rPr>
          <w:noProof/>
          <w:lang w:val="fr-CA" w:eastAsia="fr-CA"/>
        </w:rPr>
        <w:t>près du</w:t>
      </w:r>
      <w:r w:rsidRPr="00D66924">
        <w:rPr>
          <w:noProof/>
          <w:lang w:val="fr-CA" w:eastAsia="fr-CA"/>
        </w:rPr>
        <w:t xml:space="preserve"> Fonds multilatéral pour convertir d</w:t>
      </w:r>
      <w:r w:rsidR="0028543B">
        <w:rPr>
          <w:noProof/>
          <w:lang w:val="fr-CA" w:eastAsia="fr-CA"/>
        </w:rPr>
        <w:t>’</w:t>
      </w:r>
      <w:r w:rsidRPr="00D66924">
        <w:rPr>
          <w:noProof/>
          <w:lang w:val="fr-CA" w:eastAsia="fr-CA"/>
        </w:rPr>
        <w:t>autres entreprises du sous</w:t>
      </w:r>
      <w:r w:rsidR="003F25F7">
        <w:rPr>
          <w:noProof/>
          <w:lang w:val="fr-CA" w:eastAsia="fr-CA"/>
        </w:rPr>
        <w:noBreakHyphen/>
      </w:r>
      <w:r w:rsidRPr="00D66924">
        <w:rPr>
          <w:noProof/>
          <w:lang w:val="fr-CA" w:eastAsia="fr-CA"/>
        </w:rPr>
        <w:t>secteur, et a donc proposé que le projet soit considéré comme un projet</w:t>
      </w:r>
      <w:r w:rsidR="003F25F7">
        <w:rPr>
          <w:noProof/>
          <w:lang w:val="fr-CA" w:eastAsia="fr-CA"/>
        </w:rPr>
        <w:noBreakHyphen/>
      </w:r>
      <w:r w:rsidRPr="00D66924">
        <w:rPr>
          <w:noProof/>
          <w:lang w:val="fr-CA" w:eastAsia="fr-CA"/>
        </w:rPr>
        <w:t>ca</w:t>
      </w:r>
      <w:r w:rsidR="006C6EAF">
        <w:rPr>
          <w:noProof/>
          <w:lang w:val="fr-CA" w:eastAsia="fr-CA"/>
        </w:rPr>
        <w:t>dre, conformément à la décision </w:t>
      </w:r>
      <w:r w:rsidRPr="00D66924">
        <w:rPr>
          <w:noProof/>
          <w:lang w:val="fr-CA" w:eastAsia="fr-CA"/>
        </w:rPr>
        <w:t xml:space="preserve">19/32. La Banque </w:t>
      </w:r>
      <w:r w:rsidRPr="00A97355">
        <w:rPr>
          <w:noProof/>
          <w:lang w:val="fr-CA" w:eastAsia="fr-CA"/>
        </w:rPr>
        <w:t xml:space="preserve">mondiale a confirmé </w:t>
      </w:r>
      <w:r w:rsidR="00751E6D" w:rsidRPr="00A97355">
        <w:rPr>
          <w:noProof/>
          <w:lang w:val="fr-CA" w:eastAsia="fr-CA"/>
        </w:rPr>
        <w:t>l</w:t>
      </w:r>
      <w:r w:rsidR="0028543B">
        <w:rPr>
          <w:noProof/>
          <w:lang w:val="fr-CA" w:eastAsia="fr-CA"/>
        </w:rPr>
        <w:t>’</w:t>
      </w:r>
      <w:r w:rsidR="00751E6D" w:rsidRPr="00A97355">
        <w:rPr>
          <w:noProof/>
          <w:lang w:val="fr-CA" w:eastAsia="fr-CA"/>
        </w:rPr>
        <w:t>interprétation</w:t>
      </w:r>
      <w:r w:rsidRPr="00A97355">
        <w:rPr>
          <w:noProof/>
          <w:lang w:val="fr-CA" w:eastAsia="fr-CA"/>
        </w:rPr>
        <w:t xml:space="preserve"> du Secrétariat et a accepté de considérer le projet comme un projet</w:t>
      </w:r>
      <w:r w:rsidR="003F25F7">
        <w:rPr>
          <w:noProof/>
          <w:lang w:val="fr-CA" w:eastAsia="fr-CA"/>
        </w:rPr>
        <w:noBreakHyphen/>
      </w:r>
      <w:r w:rsidRPr="00A97355">
        <w:rPr>
          <w:noProof/>
          <w:lang w:val="fr-CA" w:eastAsia="fr-CA"/>
        </w:rPr>
        <w:t>cadre</w:t>
      </w:r>
      <w:r w:rsidR="006C6EAF" w:rsidRPr="00A97355">
        <w:rPr>
          <w:lang w:val="fr-CA" w:eastAsia="fr-CA"/>
        </w:rPr>
        <w:t>.</w:t>
      </w:r>
    </w:p>
    <w:p w14:paraId="19852E38" w14:textId="77777777" w:rsidR="00DF0FBF" w:rsidRPr="00A7085A" w:rsidRDefault="004F6414">
      <w:pPr>
        <w:pStyle w:val="Heading1"/>
        <w:keepNext/>
        <w:rPr>
          <w:lang w:val="fr-CA"/>
        </w:rPr>
      </w:pPr>
      <w:r>
        <w:rPr>
          <w:lang w:val="fr-CA" w:eastAsia="fr-CA"/>
        </w:rPr>
        <w:t>S</w:t>
      </w:r>
      <w:r w:rsidR="0028543B">
        <w:rPr>
          <w:lang w:val="fr-CA" w:eastAsia="fr-CA"/>
        </w:rPr>
        <w:t>’</w:t>
      </w:r>
      <w:r>
        <w:rPr>
          <w:lang w:val="fr-CA" w:eastAsia="fr-CA"/>
        </w:rPr>
        <w:t>agissant d</w:t>
      </w:r>
      <w:r w:rsidR="00A97355" w:rsidRPr="00A97355">
        <w:rPr>
          <w:lang w:val="fr-CA" w:eastAsia="fr-CA"/>
        </w:rPr>
        <w:t xml:space="preserve">es </w:t>
      </w:r>
      <w:r>
        <w:rPr>
          <w:lang w:val="fr-CA" w:eastAsia="fr-CA"/>
        </w:rPr>
        <w:t>surcoûts d</w:t>
      </w:r>
      <w:r w:rsidR="0028543B">
        <w:rPr>
          <w:lang w:val="fr-CA" w:eastAsia="fr-CA"/>
        </w:rPr>
        <w:t>’</w:t>
      </w:r>
      <w:r>
        <w:rPr>
          <w:lang w:val="fr-CA" w:eastAsia="fr-CA"/>
        </w:rPr>
        <w:t xml:space="preserve">exploitation </w:t>
      </w:r>
      <w:r w:rsidR="00A97355" w:rsidRPr="00A97355">
        <w:rPr>
          <w:lang w:val="fr-CA" w:eastAsia="fr-CA"/>
        </w:rPr>
        <w:t>proposés, le Secrétariat a noté que le prix inférieur du R</w:t>
      </w:r>
      <w:r w:rsidR="003F25F7">
        <w:rPr>
          <w:lang w:val="fr-CA" w:eastAsia="fr-CA"/>
        </w:rPr>
        <w:noBreakHyphen/>
      </w:r>
      <w:r w:rsidR="00A97355" w:rsidRPr="00A97355">
        <w:rPr>
          <w:lang w:val="fr-CA" w:eastAsia="fr-CA"/>
        </w:rPr>
        <w:t>600a (2,90 $US/kg) par rapport à celui du HFC</w:t>
      </w:r>
      <w:r w:rsidR="003F25F7">
        <w:rPr>
          <w:lang w:val="fr-CA" w:eastAsia="fr-CA"/>
        </w:rPr>
        <w:noBreakHyphen/>
      </w:r>
      <w:r w:rsidR="00A97355" w:rsidRPr="00A97355">
        <w:rPr>
          <w:lang w:val="fr-CA" w:eastAsia="fr-CA"/>
        </w:rPr>
        <w:t>134a (5,07 $US/kg) déclaré par le pays, ainsi que la réduction de la charge en frigorigène lors de la conversion du HFC</w:t>
      </w:r>
      <w:r w:rsidR="003F25F7">
        <w:rPr>
          <w:lang w:val="fr-CA" w:eastAsia="fr-CA"/>
        </w:rPr>
        <w:noBreakHyphen/>
      </w:r>
      <w:r w:rsidR="00A97355" w:rsidRPr="00A97355">
        <w:rPr>
          <w:lang w:val="fr-CA" w:eastAsia="fr-CA"/>
        </w:rPr>
        <w:t>134a au R</w:t>
      </w:r>
      <w:r w:rsidR="003F25F7">
        <w:rPr>
          <w:lang w:val="fr-CA" w:eastAsia="fr-CA"/>
        </w:rPr>
        <w:noBreakHyphen/>
      </w:r>
      <w:r w:rsidR="00A97355" w:rsidRPr="00A97355">
        <w:rPr>
          <w:lang w:val="fr-CA" w:eastAsia="fr-CA"/>
        </w:rPr>
        <w:t>600a, entraîneraient des économies. De plus, des informations d</w:t>
      </w:r>
      <w:r w:rsidR="0028543B">
        <w:rPr>
          <w:lang w:val="fr-CA" w:eastAsia="fr-CA"/>
        </w:rPr>
        <w:t>’</w:t>
      </w:r>
      <w:r w:rsidR="00A97355" w:rsidRPr="00A97355">
        <w:rPr>
          <w:lang w:val="fr-CA" w:eastAsia="fr-CA"/>
        </w:rPr>
        <w:t>experts du secteur indiquent que la production mondiale de compresseurs à base de R</w:t>
      </w:r>
      <w:r w:rsidR="003F25F7">
        <w:rPr>
          <w:lang w:val="fr-CA" w:eastAsia="fr-CA"/>
        </w:rPr>
        <w:noBreakHyphen/>
      </w:r>
      <w:r w:rsidR="00A97355" w:rsidRPr="00A97355">
        <w:rPr>
          <w:lang w:val="fr-CA" w:eastAsia="fr-CA"/>
        </w:rPr>
        <w:t>600a pour les réfrigérateurs domestiques dépasse celle des compresseurs à base de HFC</w:t>
      </w:r>
      <w:r w:rsidR="003F25F7">
        <w:rPr>
          <w:lang w:val="fr-CA" w:eastAsia="fr-CA"/>
        </w:rPr>
        <w:noBreakHyphen/>
      </w:r>
      <w:r w:rsidR="00A97355" w:rsidRPr="00A97355">
        <w:rPr>
          <w:lang w:val="fr-CA" w:eastAsia="fr-CA"/>
        </w:rPr>
        <w:t>134a, et que le prix de ces compresseurs est généralement inférieur, bien qu</w:t>
      </w:r>
      <w:r w:rsidR="0028543B">
        <w:rPr>
          <w:lang w:val="fr-CA" w:eastAsia="fr-CA"/>
        </w:rPr>
        <w:t>’</w:t>
      </w:r>
      <w:r w:rsidR="00A97355" w:rsidRPr="00A97355">
        <w:rPr>
          <w:lang w:val="fr-CA" w:eastAsia="fr-CA"/>
        </w:rPr>
        <w:t>il puisse y avoir des variations en fonction de la chaîne d</w:t>
      </w:r>
      <w:r w:rsidR="0028543B">
        <w:rPr>
          <w:lang w:val="fr-CA" w:eastAsia="fr-CA"/>
        </w:rPr>
        <w:t>’</w:t>
      </w:r>
      <w:r w:rsidR="00A97355" w:rsidRPr="00A97355">
        <w:rPr>
          <w:lang w:val="fr-CA" w:eastAsia="fr-CA"/>
        </w:rPr>
        <w:t>approvisionnement locale et d</w:t>
      </w:r>
      <w:r w:rsidR="0028543B">
        <w:rPr>
          <w:lang w:val="fr-CA" w:eastAsia="fr-CA"/>
        </w:rPr>
        <w:t>’</w:t>
      </w:r>
      <w:r w:rsidR="00A97355" w:rsidRPr="00A97355">
        <w:rPr>
          <w:lang w:val="fr-CA" w:eastAsia="fr-CA"/>
        </w:rPr>
        <w:t>autres facteurs. Concernant la proposition d</w:t>
      </w:r>
      <w:r w:rsidR="0028543B">
        <w:rPr>
          <w:lang w:val="fr-CA" w:eastAsia="fr-CA"/>
        </w:rPr>
        <w:t>’</w:t>
      </w:r>
      <w:r w:rsidR="00A97355" w:rsidRPr="00A97355">
        <w:rPr>
          <w:lang w:val="fr-CA" w:eastAsia="fr-CA"/>
        </w:rPr>
        <w:t xml:space="preserve">utiliser des bouchons </w:t>
      </w:r>
      <w:r w:rsidR="00A97355" w:rsidRPr="00A97355">
        <w:rPr>
          <w:noProof/>
          <w:lang w:val="fr-CA" w:eastAsia="fr-CA"/>
        </w:rPr>
        <w:t>Lokring pour Polytron</w:t>
      </w:r>
      <w:r w:rsidR="00A97355" w:rsidRPr="00A97355">
        <w:rPr>
          <w:lang w:val="fr-CA" w:eastAsia="fr-CA"/>
        </w:rPr>
        <w:t xml:space="preserve"> et Sharp, les deux plus grands fabricants du projet, ce qui entraînerait une augmentation substantielle des </w:t>
      </w:r>
      <w:r>
        <w:rPr>
          <w:lang w:val="fr-CA" w:eastAsia="fr-CA"/>
        </w:rPr>
        <w:t>surcoûts d</w:t>
      </w:r>
      <w:r w:rsidR="0028543B">
        <w:rPr>
          <w:lang w:val="fr-CA" w:eastAsia="fr-CA"/>
        </w:rPr>
        <w:t>’</w:t>
      </w:r>
      <w:r>
        <w:rPr>
          <w:lang w:val="fr-CA" w:eastAsia="fr-CA"/>
        </w:rPr>
        <w:t>exploitations du</w:t>
      </w:r>
      <w:r w:rsidR="00A97355" w:rsidRPr="00A97355">
        <w:rPr>
          <w:lang w:val="fr-CA" w:eastAsia="fr-CA"/>
        </w:rPr>
        <w:t xml:space="preserve"> projet, le Secrétariat a noté que la technologie </w:t>
      </w:r>
      <w:r w:rsidR="00A97355" w:rsidRPr="00A97355">
        <w:rPr>
          <w:noProof/>
          <w:lang w:val="fr-CA" w:eastAsia="fr-CA"/>
        </w:rPr>
        <w:t>Lokring était</w:t>
      </w:r>
      <w:r w:rsidR="00A97355" w:rsidRPr="00A97355">
        <w:rPr>
          <w:lang w:val="fr-CA" w:eastAsia="fr-CA"/>
        </w:rPr>
        <w:t xml:space="preserve"> utilisée par des entreprises fabriquant des dizaines d</w:t>
      </w:r>
      <w:r w:rsidR="0028543B">
        <w:rPr>
          <w:lang w:val="fr-CA" w:eastAsia="fr-CA"/>
        </w:rPr>
        <w:t>’</w:t>
      </w:r>
      <w:r w:rsidR="00A97355" w:rsidRPr="00A97355">
        <w:rPr>
          <w:lang w:val="fr-CA" w:eastAsia="fr-CA"/>
        </w:rPr>
        <w:t>équipements par jour. Le Secrétariat a plutôt recommandé de fournir aux entreprises des machines de soudage par ultrasons, utilisées par d</w:t>
      </w:r>
      <w:r w:rsidR="0028543B">
        <w:rPr>
          <w:lang w:val="fr-CA" w:eastAsia="fr-CA"/>
        </w:rPr>
        <w:t>’</w:t>
      </w:r>
      <w:r w:rsidR="00A97355" w:rsidRPr="00A97355">
        <w:rPr>
          <w:lang w:val="fr-CA" w:eastAsia="fr-CA"/>
        </w:rPr>
        <w:t xml:space="preserve">autres entreprises du projet. </w:t>
      </w:r>
      <w:r>
        <w:rPr>
          <w:lang w:val="fr-CA" w:eastAsia="fr-CA"/>
        </w:rPr>
        <w:t>Suite à une</w:t>
      </w:r>
      <w:r w:rsidR="00A97355" w:rsidRPr="00A97355">
        <w:rPr>
          <w:lang w:val="fr-CA" w:eastAsia="fr-CA"/>
        </w:rPr>
        <w:t xml:space="preserve"> discussion, les </w:t>
      </w:r>
      <w:r>
        <w:rPr>
          <w:lang w:val="fr-CA" w:eastAsia="fr-CA"/>
        </w:rPr>
        <w:t>surcoûts d</w:t>
      </w:r>
      <w:r w:rsidR="0028543B">
        <w:rPr>
          <w:lang w:val="fr-CA" w:eastAsia="fr-CA"/>
        </w:rPr>
        <w:t>’</w:t>
      </w:r>
      <w:r>
        <w:rPr>
          <w:lang w:val="fr-CA" w:eastAsia="fr-CA"/>
        </w:rPr>
        <w:t xml:space="preserve">exploitation </w:t>
      </w:r>
      <w:r w:rsidR="00A97355" w:rsidRPr="00A97355">
        <w:rPr>
          <w:lang w:val="fr-CA" w:eastAsia="fr-CA"/>
        </w:rPr>
        <w:t>pour le secteur de la fabrication</w:t>
      </w:r>
      <w:r>
        <w:rPr>
          <w:lang w:val="fr-CA" w:eastAsia="fr-CA"/>
        </w:rPr>
        <w:t xml:space="preserve"> </w:t>
      </w:r>
      <w:r w:rsidR="00790B99">
        <w:rPr>
          <w:lang w:val="fr-CA" w:eastAsia="fr-CA"/>
        </w:rPr>
        <w:t>pour la</w:t>
      </w:r>
      <w:r w:rsidR="00A97355" w:rsidRPr="00A97355">
        <w:rPr>
          <w:lang w:val="fr-CA" w:eastAsia="fr-CA"/>
        </w:rPr>
        <w:t xml:space="preserve"> réfrigération domestique ont été</w:t>
      </w:r>
      <w:r>
        <w:rPr>
          <w:lang w:val="fr-CA" w:eastAsia="fr-CA"/>
        </w:rPr>
        <w:t xml:space="preserve"> fixés à zé</w:t>
      </w:r>
      <w:r w:rsidR="00A97355" w:rsidRPr="00A97355">
        <w:rPr>
          <w:lang w:val="fr-CA" w:eastAsia="fr-CA"/>
        </w:rPr>
        <w:t>ro</w:t>
      </w:r>
      <w:r>
        <w:rPr>
          <w:lang w:val="fr-CA" w:eastAsia="fr-CA"/>
        </w:rPr>
        <w:t>.</w:t>
      </w:r>
    </w:p>
    <w:p w14:paraId="254AC6DA" w14:textId="77777777" w:rsidR="004A345D" w:rsidRPr="00A7085A" w:rsidRDefault="002521F4" w:rsidP="004A345D">
      <w:pPr>
        <w:pStyle w:val="Heading1"/>
        <w:rPr>
          <w:lang w:val="fr-CA"/>
        </w:rPr>
      </w:pPr>
      <w:r w:rsidRPr="00B80957">
        <w:rPr>
          <w:lang w:val="fr-CA" w:eastAsia="fr-CA"/>
        </w:rPr>
        <w:t xml:space="preserve">Bien </w:t>
      </w:r>
      <w:r w:rsidRPr="002521F4">
        <w:rPr>
          <w:lang w:val="fr-CA" w:eastAsia="fr-CA"/>
        </w:rPr>
        <w:t>qu</w:t>
      </w:r>
      <w:r w:rsidR="0028543B">
        <w:rPr>
          <w:lang w:val="fr-CA" w:eastAsia="fr-CA"/>
        </w:rPr>
        <w:t>’</w:t>
      </w:r>
      <w:r w:rsidRPr="002521F4">
        <w:rPr>
          <w:lang w:val="fr-CA" w:eastAsia="fr-CA"/>
        </w:rPr>
        <w:t>aucun surcoût d</w:t>
      </w:r>
      <w:r w:rsidR="0028543B">
        <w:rPr>
          <w:lang w:val="fr-CA" w:eastAsia="fr-CA"/>
        </w:rPr>
        <w:t>’</w:t>
      </w:r>
      <w:r w:rsidRPr="002521F4">
        <w:rPr>
          <w:lang w:val="fr-CA" w:eastAsia="fr-CA"/>
        </w:rPr>
        <w:t>exploitation ne soit accordé</w:t>
      </w:r>
      <w:r w:rsidRPr="00B80957">
        <w:rPr>
          <w:lang w:val="fr-CA" w:eastAsia="fr-CA"/>
        </w:rPr>
        <w:t xml:space="preserve"> aux entreprises dans le cadre du projet, le Secrétariat a noté avec satisfaction que le pays avait </w:t>
      </w:r>
      <w:r>
        <w:rPr>
          <w:lang w:val="fr-CA" w:eastAsia="fr-CA"/>
        </w:rPr>
        <w:t>présenté,</w:t>
      </w:r>
      <w:r w:rsidRPr="00B80957">
        <w:rPr>
          <w:lang w:val="fr-CA" w:eastAsia="fr-CA"/>
        </w:rPr>
        <w:t xml:space="preserve"> </w:t>
      </w:r>
      <w:r>
        <w:rPr>
          <w:lang w:val="fr-CA" w:eastAsia="fr-CA"/>
        </w:rPr>
        <w:t>à</w:t>
      </w:r>
      <w:r w:rsidRPr="00B80957">
        <w:rPr>
          <w:lang w:val="fr-CA" w:eastAsia="fr-CA"/>
        </w:rPr>
        <w:t xml:space="preserve"> la 96</w:t>
      </w:r>
      <w:r w:rsidRPr="002521F4">
        <w:rPr>
          <w:vertAlign w:val="superscript"/>
          <w:lang w:val="fr-CA" w:eastAsia="fr-CA"/>
        </w:rPr>
        <w:t>e</w:t>
      </w:r>
      <w:r>
        <w:rPr>
          <w:lang w:val="fr-CA" w:eastAsia="fr-CA"/>
        </w:rPr>
        <w:t> </w:t>
      </w:r>
      <w:r w:rsidRPr="00B80957">
        <w:rPr>
          <w:lang w:val="fr-CA" w:eastAsia="fr-CA"/>
        </w:rPr>
        <w:t>réunion</w:t>
      </w:r>
      <w:r>
        <w:rPr>
          <w:lang w:val="fr-CA" w:eastAsia="fr-CA"/>
        </w:rPr>
        <w:t>,</w:t>
      </w:r>
      <w:r w:rsidRPr="00A7085A">
        <w:rPr>
          <w:rStyle w:val="FootnoteReference"/>
          <w:lang w:val="fr-CA"/>
        </w:rPr>
        <w:footnoteReference w:id="11"/>
      </w:r>
      <w:r w:rsidRPr="00A7085A">
        <w:rPr>
          <w:lang w:val="fr-CA"/>
        </w:rPr>
        <w:t xml:space="preserve"> </w:t>
      </w:r>
      <w:r w:rsidRPr="00B80957">
        <w:rPr>
          <w:lang w:val="fr-CA" w:eastAsia="fr-CA"/>
        </w:rPr>
        <w:t>une demande de financement pour préparer un projet visant à améliorer l</w:t>
      </w:r>
      <w:r w:rsidR="0028543B">
        <w:rPr>
          <w:lang w:val="fr-CA" w:eastAsia="fr-CA"/>
        </w:rPr>
        <w:t>’</w:t>
      </w:r>
      <w:r w:rsidRPr="00B80957">
        <w:rPr>
          <w:lang w:val="fr-CA" w:eastAsia="fr-CA"/>
        </w:rPr>
        <w:t>efficacité énergétique des équipements fabriqués par les entreprises, c</w:t>
      </w:r>
      <w:r>
        <w:rPr>
          <w:lang w:val="fr-CA" w:eastAsia="fr-CA"/>
        </w:rPr>
        <w:t>onformément à la décision 94/60</w:t>
      </w:r>
      <w:r w:rsidRPr="00B80957">
        <w:rPr>
          <w:lang w:val="fr-CA" w:eastAsia="fr-CA"/>
        </w:rPr>
        <w:t>. L</w:t>
      </w:r>
      <w:r w:rsidR="0028543B">
        <w:rPr>
          <w:lang w:val="fr-CA" w:eastAsia="fr-CA"/>
        </w:rPr>
        <w:t>’</w:t>
      </w:r>
      <w:r w:rsidRPr="00B80957">
        <w:rPr>
          <w:lang w:val="fr-CA" w:eastAsia="fr-CA"/>
        </w:rPr>
        <w:t>approbation d</w:t>
      </w:r>
      <w:r w:rsidR="0028543B">
        <w:rPr>
          <w:lang w:val="fr-CA" w:eastAsia="fr-CA"/>
        </w:rPr>
        <w:t>’</w:t>
      </w:r>
      <w:r w:rsidRPr="00B80957">
        <w:rPr>
          <w:lang w:val="fr-CA" w:eastAsia="fr-CA"/>
        </w:rPr>
        <w:t>un tel projet permettrait de fournir des financements supplémentaires aux entreprises pour améliorer l</w:t>
      </w:r>
      <w:r w:rsidR="0028543B">
        <w:rPr>
          <w:lang w:val="fr-CA" w:eastAsia="fr-CA"/>
        </w:rPr>
        <w:t>’</w:t>
      </w:r>
      <w:r w:rsidRPr="00B80957">
        <w:rPr>
          <w:lang w:val="fr-CA" w:eastAsia="fr-CA"/>
        </w:rPr>
        <w:t>efficacité énergétique des équipements qu</w:t>
      </w:r>
      <w:r w:rsidR="0028543B">
        <w:rPr>
          <w:lang w:val="fr-CA" w:eastAsia="fr-CA"/>
        </w:rPr>
        <w:t>’</w:t>
      </w:r>
      <w:r w:rsidRPr="00B80957">
        <w:rPr>
          <w:lang w:val="fr-CA" w:eastAsia="fr-CA"/>
        </w:rPr>
        <w:t>elles fabriquent</w:t>
      </w:r>
      <w:r>
        <w:rPr>
          <w:lang w:val="fr-CA" w:eastAsia="fr-CA"/>
        </w:rPr>
        <w:t>.</w:t>
      </w:r>
    </w:p>
    <w:p w14:paraId="40BB6EFD" w14:textId="77777777" w:rsidR="00436967" w:rsidRPr="002521F4" w:rsidRDefault="002521F4" w:rsidP="00CC2BE1">
      <w:pPr>
        <w:pStyle w:val="Heading1"/>
        <w:rPr>
          <w:lang w:val="fr-CA"/>
        </w:rPr>
      </w:pPr>
      <w:r w:rsidRPr="002521F4">
        <w:rPr>
          <w:lang w:val="fr-CA" w:eastAsia="fr-CA"/>
        </w:rPr>
        <w:t>À la suite de discussions approfondies avec la Banque mondiale, les ajustements suivants ont été apportés aux coûts de conversion des six entreprises</w:t>
      </w:r>
      <w:r w:rsidR="0028543B">
        <w:rPr>
          <w:lang w:val="fr-CA" w:eastAsia="fr-CA"/>
        </w:rPr>
        <w:t> :</w:t>
      </w:r>
    </w:p>
    <w:p w14:paraId="719DB8EC" w14:textId="77777777" w:rsidR="00FC645A" w:rsidRPr="002521F4" w:rsidRDefault="002521F4" w:rsidP="00C36D0D">
      <w:pPr>
        <w:pStyle w:val="Heading2"/>
        <w:widowControl/>
        <w:rPr>
          <w:lang w:val="fr-CA"/>
        </w:rPr>
      </w:pPr>
      <w:r w:rsidRPr="00B80957">
        <w:rPr>
          <w:lang w:val="fr-CA" w:eastAsia="fr-CA"/>
        </w:rPr>
        <w:t xml:space="preserve">Conformément à la décision </w:t>
      </w:r>
      <w:r>
        <w:rPr>
          <w:lang w:val="fr-CA" w:eastAsia="fr-CA"/>
        </w:rPr>
        <w:t>figurant au paragraphe 32 </w:t>
      </w:r>
      <w:r w:rsidRPr="00B80957">
        <w:rPr>
          <w:lang w:val="fr-CA" w:eastAsia="fr-CA"/>
        </w:rPr>
        <w:t xml:space="preserve">b) du document </w:t>
      </w:r>
      <w:r w:rsidRPr="00B80957">
        <w:rPr>
          <w:noProof/>
          <w:lang w:val="fr-CA" w:eastAsia="fr-CA"/>
        </w:rPr>
        <w:t>UNEP/OzL.Pro/ExCom/16/20, la</w:t>
      </w:r>
      <w:r w:rsidRPr="00B80957">
        <w:rPr>
          <w:lang w:val="fr-CA" w:eastAsia="fr-CA"/>
        </w:rPr>
        <w:t xml:space="preserve"> consommation de 2024 a été utilisée pour déterminer les </w:t>
      </w:r>
      <w:r>
        <w:rPr>
          <w:lang w:val="fr-CA" w:eastAsia="fr-CA"/>
        </w:rPr>
        <w:t>sur</w:t>
      </w:r>
      <w:r w:rsidRPr="00B80957">
        <w:rPr>
          <w:lang w:val="fr-CA" w:eastAsia="fr-CA"/>
        </w:rPr>
        <w:t xml:space="preserve">coûts </w:t>
      </w:r>
      <w:r>
        <w:rPr>
          <w:lang w:val="fr-CA" w:eastAsia="fr-CA"/>
        </w:rPr>
        <w:t>admissibles</w:t>
      </w:r>
      <w:r w:rsidRPr="00B80957">
        <w:rPr>
          <w:lang w:val="fr-CA" w:eastAsia="fr-CA"/>
        </w:rPr>
        <w:t xml:space="preserve"> convenus</w:t>
      </w:r>
      <w:r>
        <w:rPr>
          <w:lang w:val="fr-CA" w:eastAsia="fr-CA"/>
        </w:rPr>
        <w:t>;</w:t>
      </w:r>
    </w:p>
    <w:p w14:paraId="4ACC2DD8" w14:textId="77777777" w:rsidR="00C73A14" w:rsidRPr="002521F4" w:rsidRDefault="002521F4" w:rsidP="00C573FE">
      <w:pPr>
        <w:pStyle w:val="Heading2"/>
        <w:rPr>
          <w:lang w:val="fr-CA"/>
        </w:rPr>
      </w:pPr>
      <w:r w:rsidRPr="00B80957">
        <w:rPr>
          <w:lang w:val="fr-CA" w:eastAsia="fr-CA"/>
        </w:rPr>
        <w:t xml:space="preserve">Les machines et </w:t>
      </w:r>
      <w:r w:rsidRPr="00B80957">
        <w:rPr>
          <w:noProof/>
          <w:lang w:val="fr-CA" w:eastAsia="fr-CA"/>
        </w:rPr>
        <w:t>accessoires Lokring ont</w:t>
      </w:r>
      <w:r w:rsidRPr="00B80957">
        <w:rPr>
          <w:lang w:val="fr-CA" w:eastAsia="fr-CA"/>
        </w:rPr>
        <w:t xml:space="preserve"> été remplacés par des machines de soudage par ultrasons</w:t>
      </w:r>
      <w:r>
        <w:rPr>
          <w:lang w:val="fr-CA"/>
        </w:rPr>
        <w:t>;</w:t>
      </w:r>
    </w:p>
    <w:p w14:paraId="160797E8" w14:textId="77777777" w:rsidR="007038C4" w:rsidRPr="002521F4" w:rsidRDefault="002521F4" w:rsidP="00A436BC">
      <w:pPr>
        <w:pStyle w:val="Heading2"/>
        <w:rPr>
          <w:lang w:val="fr-CA"/>
        </w:rPr>
      </w:pPr>
      <w:r w:rsidRPr="00B80957">
        <w:rPr>
          <w:lang w:val="fr-CA" w:eastAsia="fr-CA"/>
        </w:rPr>
        <w:t>Des ajustements ont</w:t>
      </w:r>
      <w:r w:rsidR="00FC5CD3">
        <w:rPr>
          <w:lang w:val="fr-CA" w:eastAsia="fr-CA"/>
        </w:rPr>
        <w:t xml:space="preserve"> été effectués en fonction des</w:t>
      </w:r>
      <w:r w:rsidRPr="00B80957">
        <w:rPr>
          <w:lang w:val="fr-CA" w:eastAsia="fr-CA"/>
        </w:rPr>
        <w:t xml:space="preserve"> capacité</w:t>
      </w:r>
      <w:r w:rsidR="00FC5CD3">
        <w:rPr>
          <w:lang w:val="fr-CA" w:eastAsia="fr-CA"/>
        </w:rPr>
        <w:t>s</w:t>
      </w:r>
      <w:r w:rsidRPr="00B80957">
        <w:rPr>
          <w:lang w:val="fr-CA" w:eastAsia="fr-CA"/>
        </w:rPr>
        <w:t xml:space="preserve"> des machines de chargement et des détecteurs de fuites de référence à charger et </w:t>
      </w:r>
      <w:r w:rsidR="00FC5CD3">
        <w:rPr>
          <w:lang w:val="fr-CA" w:eastAsia="fr-CA"/>
        </w:rPr>
        <w:t xml:space="preserve">à </w:t>
      </w:r>
      <w:r w:rsidRPr="00B80957">
        <w:rPr>
          <w:lang w:val="fr-CA" w:eastAsia="fr-CA"/>
        </w:rPr>
        <w:t>détecter le R</w:t>
      </w:r>
      <w:r w:rsidR="003F25F7">
        <w:rPr>
          <w:lang w:val="fr-CA" w:eastAsia="fr-CA"/>
        </w:rPr>
        <w:noBreakHyphen/>
      </w:r>
      <w:r w:rsidRPr="00B80957">
        <w:rPr>
          <w:lang w:val="fr-CA" w:eastAsia="fr-CA"/>
        </w:rPr>
        <w:t>600a, et si l</w:t>
      </w:r>
      <w:r w:rsidR="0028543B">
        <w:rPr>
          <w:lang w:val="fr-CA" w:eastAsia="fr-CA"/>
        </w:rPr>
        <w:t>’</w:t>
      </w:r>
      <w:r w:rsidRPr="00B80957">
        <w:rPr>
          <w:lang w:val="fr-CA" w:eastAsia="fr-CA"/>
        </w:rPr>
        <w:t xml:space="preserve">équipement </w:t>
      </w:r>
      <w:r w:rsidR="00FC5CD3">
        <w:rPr>
          <w:lang w:val="fr-CA" w:eastAsia="fr-CA"/>
        </w:rPr>
        <w:t>de référence</w:t>
      </w:r>
      <w:r w:rsidRPr="00B80957">
        <w:rPr>
          <w:lang w:val="fr-CA" w:eastAsia="fr-CA"/>
        </w:rPr>
        <w:t xml:space="preserve"> avait été installé </w:t>
      </w:r>
      <w:r w:rsidR="00FC5CD3">
        <w:rPr>
          <w:lang w:val="fr-CA" w:eastAsia="fr-CA"/>
        </w:rPr>
        <w:t>après la date limite pour les</w:t>
      </w:r>
      <w:r w:rsidRPr="00B80957">
        <w:rPr>
          <w:lang w:val="fr-CA" w:eastAsia="fr-CA"/>
        </w:rPr>
        <w:t xml:space="preserve"> capacité</w:t>
      </w:r>
      <w:r w:rsidR="00FC5CD3">
        <w:rPr>
          <w:lang w:val="fr-CA" w:eastAsia="fr-CA"/>
        </w:rPr>
        <w:t>s</w:t>
      </w:r>
      <w:r w:rsidRPr="00B80957">
        <w:rPr>
          <w:lang w:val="fr-CA" w:eastAsia="fr-CA"/>
        </w:rPr>
        <w:t xml:space="preserve"> </w:t>
      </w:r>
      <w:r w:rsidR="00FC5CD3">
        <w:rPr>
          <w:lang w:val="fr-CA" w:eastAsia="fr-CA"/>
        </w:rPr>
        <w:t>admissibles;</w:t>
      </w:r>
    </w:p>
    <w:p w14:paraId="3C5B49FE" w14:textId="77777777" w:rsidR="007038C4" w:rsidRPr="002521F4" w:rsidRDefault="00B41821" w:rsidP="00A436BC">
      <w:pPr>
        <w:pStyle w:val="Heading2"/>
        <w:rPr>
          <w:lang w:val="fr-CA"/>
        </w:rPr>
      </w:pPr>
      <w:r w:rsidRPr="00B80957">
        <w:rPr>
          <w:lang w:val="fr-CA" w:eastAsia="fr-CA"/>
        </w:rPr>
        <w:t>Ajustements de la formation à la sécurité dans les entrep</w:t>
      </w:r>
      <w:r>
        <w:rPr>
          <w:lang w:val="fr-CA" w:eastAsia="fr-CA"/>
        </w:rPr>
        <w:t>rises fabriquant déjà avec du R</w:t>
      </w:r>
      <w:r w:rsidR="003F25F7">
        <w:rPr>
          <w:lang w:val="fr-CA" w:eastAsia="fr-CA"/>
        </w:rPr>
        <w:noBreakHyphen/>
      </w:r>
      <w:r w:rsidRPr="00B80957">
        <w:rPr>
          <w:lang w:val="fr-CA" w:eastAsia="fr-CA"/>
        </w:rPr>
        <w:t xml:space="preserve">600a, et pour </w:t>
      </w:r>
      <w:r w:rsidRPr="00B80957">
        <w:rPr>
          <w:noProof/>
          <w:lang w:val="fr-CA" w:eastAsia="fr-CA"/>
        </w:rPr>
        <w:t>Haier, une</w:t>
      </w:r>
      <w:r w:rsidRPr="00B80957">
        <w:rPr>
          <w:lang w:val="fr-CA" w:eastAsia="fr-CA"/>
        </w:rPr>
        <w:t xml:space="preserve"> réduction des coûts liés au stockage et au transfert des frigorigènes, aux modifications de la chaîne de montage, et aux coûts d</w:t>
      </w:r>
      <w:r w:rsidR="0028543B">
        <w:rPr>
          <w:lang w:val="fr-CA" w:eastAsia="fr-CA"/>
        </w:rPr>
        <w:t>’</w:t>
      </w:r>
      <w:r w:rsidRPr="00B80957">
        <w:rPr>
          <w:lang w:val="fr-CA" w:eastAsia="fr-CA"/>
        </w:rPr>
        <w:t xml:space="preserve">installation et de livraison compte tenu du </w:t>
      </w:r>
      <w:r w:rsidR="000404F9">
        <w:rPr>
          <w:lang w:val="fr-CA" w:eastAsia="fr-CA"/>
        </w:rPr>
        <w:t>nombre</w:t>
      </w:r>
      <w:r w:rsidRPr="00B80957">
        <w:rPr>
          <w:lang w:val="fr-CA" w:eastAsia="fr-CA"/>
        </w:rPr>
        <w:t xml:space="preserve"> limité</w:t>
      </w:r>
      <w:r w:rsidR="000404F9">
        <w:rPr>
          <w:lang w:val="fr-CA" w:eastAsia="fr-CA"/>
        </w:rPr>
        <w:t xml:space="preserve"> d</w:t>
      </w:r>
      <w:r w:rsidR="0028543B">
        <w:rPr>
          <w:lang w:val="fr-CA" w:eastAsia="fr-CA"/>
        </w:rPr>
        <w:t>’</w:t>
      </w:r>
      <w:r w:rsidR="000404F9">
        <w:rPr>
          <w:lang w:val="fr-CA" w:eastAsia="fr-CA"/>
        </w:rPr>
        <w:t>équipements</w:t>
      </w:r>
      <w:r w:rsidRPr="00B80957">
        <w:rPr>
          <w:lang w:val="fr-CA" w:eastAsia="fr-CA"/>
        </w:rPr>
        <w:t xml:space="preserve"> </w:t>
      </w:r>
      <w:r w:rsidR="000404F9">
        <w:rPr>
          <w:lang w:val="fr-CA" w:eastAsia="fr-CA"/>
        </w:rPr>
        <w:t>achetés; et</w:t>
      </w:r>
    </w:p>
    <w:p w14:paraId="15325D48" w14:textId="77777777" w:rsidR="00C73A14" w:rsidRPr="002521F4" w:rsidRDefault="000D412D" w:rsidP="00496795">
      <w:pPr>
        <w:pStyle w:val="Heading2"/>
        <w:widowControl/>
        <w:rPr>
          <w:lang w:val="fr-CA"/>
        </w:rPr>
      </w:pPr>
      <w:r w:rsidRPr="00B80957">
        <w:rPr>
          <w:lang w:val="fr-CA" w:eastAsia="fr-CA"/>
        </w:rPr>
        <w:t>Ajustement des coûts des activités et des équi</w:t>
      </w:r>
      <w:r>
        <w:rPr>
          <w:lang w:val="fr-CA" w:eastAsia="fr-CA"/>
        </w:rPr>
        <w:t xml:space="preserve">pements chez Sharp, conformément </w:t>
      </w:r>
      <w:r w:rsidRPr="00B80957">
        <w:rPr>
          <w:lang w:val="fr-CA" w:eastAsia="fr-CA"/>
        </w:rPr>
        <w:t>à ceux des cinq autres entreprises</w:t>
      </w:r>
      <w:r>
        <w:rPr>
          <w:lang w:val="fr-CA" w:eastAsia="fr-CA"/>
        </w:rPr>
        <w:t>.</w:t>
      </w:r>
    </w:p>
    <w:p w14:paraId="48315BFD" w14:textId="77777777" w:rsidR="004A345D" w:rsidRPr="002521F4" w:rsidRDefault="00911F56" w:rsidP="00322881">
      <w:pPr>
        <w:pStyle w:val="Heading1"/>
        <w:rPr>
          <w:lang w:val="fr-CA"/>
        </w:rPr>
      </w:pPr>
      <w:r w:rsidRPr="00B80957">
        <w:rPr>
          <w:lang w:val="fr-CA" w:eastAsia="fr-CA"/>
        </w:rPr>
        <w:lastRenderedPageBreak/>
        <w:t>Sur la base des ajustements convenus ci</w:t>
      </w:r>
      <w:r w:rsidR="003F25F7" w:rsidRPr="00801E1F">
        <w:rPr>
          <w:lang w:val="fr-FR" w:eastAsia="fr-CA"/>
        </w:rPr>
        <w:noBreakHyphen/>
      </w:r>
      <w:r w:rsidRPr="00B80957">
        <w:rPr>
          <w:lang w:val="fr-CA" w:eastAsia="fr-CA"/>
        </w:rPr>
        <w:t>dessus, et c</w:t>
      </w:r>
      <w:r>
        <w:rPr>
          <w:lang w:val="fr-CA" w:eastAsia="fr-CA"/>
        </w:rPr>
        <w:t>onformément aux décisions 19/32 a)</w:t>
      </w:r>
      <w:r w:rsidR="00437BF8">
        <w:rPr>
          <w:rStyle w:val="FootnoteReference"/>
        </w:rPr>
        <w:footnoteReference w:id="12"/>
      </w:r>
      <w:r>
        <w:rPr>
          <w:lang w:val="fr-CA" w:eastAsia="fr-CA"/>
        </w:rPr>
        <w:t xml:space="preserve"> et </w:t>
      </w:r>
      <w:r w:rsidRPr="00B80957">
        <w:rPr>
          <w:lang w:val="fr-CA" w:eastAsia="fr-CA"/>
        </w:rPr>
        <w:t>95/86, le coût total convenu pour convert</w:t>
      </w:r>
      <w:r>
        <w:rPr>
          <w:lang w:val="fr-CA" w:eastAsia="fr-CA"/>
        </w:rPr>
        <w:t>ir les six entreprises est de 1 139 </w:t>
      </w:r>
      <w:r w:rsidRPr="00B80957">
        <w:rPr>
          <w:lang w:val="fr-CA" w:eastAsia="fr-CA"/>
        </w:rPr>
        <w:t>809 $US</w:t>
      </w:r>
      <w:r>
        <w:rPr>
          <w:lang w:val="fr-CA" w:eastAsia="fr-CA"/>
        </w:rPr>
        <w:t xml:space="preserve"> pour éliminer 266,</w:t>
      </w:r>
      <w:r>
        <w:rPr>
          <w:noProof/>
          <w:lang w:val="fr-CA" w:eastAsia="fr-CA"/>
        </w:rPr>
        <w:t>83 </w:t>
      </w:r>
      <w:r w:rsidRPr="00B80957">
        <w:rPr>
          <w:noProof/>
          <w:lang w:val="fr-CA" w:eastAsia="fr-CA"/>
        </w:rPr>
        <w:t>tm de</w:t>
      </w:r>
      <w:r w:rsidRPr="00B80957">
        <w:rPr>
          <w:lang w:val="fr-CA" w:eastAsia="fr-CA"/>
        </w:rPr>
        <w:t xml:space="preserve"> HFC</w:t>
      </w:r>
      <w:r w:rsidR="003F25F7" w:rsidRPr="00801E1F">
        <w:rPr>
          <w:lang w:val="fr-FR" w:eastAsia="fr-CA"/>
        </w:rPr>
        <w:noBreakHyphen/>
      </w:r>
      <w:r w:rsidRPr="00B80957">
        <w:rPr>
          <w:lang w:val="fr-CA" w:eastAsia="fr-CA"/>
        </w:rPr>
        <w:t>134a, comme indiqué dans le tableau 14 ci</w:t>
      </w:r>
      <w:r w:rsidR="003F25F7" w:rsidRPr="00801E1F">
        <w:rPr>
          <w:lang w:val="fr-FR" w:eastAsia="fr-CA"/>
        </w:rPr>
        <w:noBreakHyphen/>
      </w:r>
      <w:r w:rsidRPr="00B80957">
        <w:rPr>
          <w:lang w:val="fr-CA" w:eastAsia="fr-CA"/>
        </w:rPr>
        <w:t>dessous. La Banque mondiale a confirmé que LG, Panasonic et les six entreprises financées dans le cadre du projet sont les se</w:t>
      </w:r>
      <w:r>
        <w:rPr>
          <w:lang w:val="fr-CA" w:eastAsia="fr-CA"/>
        </w:rPr>
        <w:t>ules fabriquant de</w:t>
      </w:r>
      <w:r w:rsidR="00790B99">
        <w:rPr>
          <w:lang w:val="fr-CA" w:eastAsia="fr-CA"/>
        </w:rPr>
        <w:t>s</w:t>
      </w:r>
      <w:r w:rsidRPr="00B80957">
        <w:rPr>
          <w:lang w:val="fr-CA" w:eastAsia="fr-CA"/>
        </w:rPr>
        <w:t xml:space="preserve"> réfrigérateurs domestiques à base de HFC</w:t>
      </w:r>
      <w:r w:rsidR="003F25F7" w:rsidRPr="00801E1F">
        <w:rPr>
          <w:lang w:val="fr-FR" w:eastAsia="fr-CA"/>
        </w:rPr>
        <w:noBreakHyphen/>
      </w:r>
      <w:r w:rsidRPr="00B80957">
        <w:rPr>
          <w:lang w:val="fr-CA" w:eastAsia="fr-CA"/>
        </w:rPr>
        <w:t>134a dans le pays, et que LG et Panasonic n</w:t>
      </w:r>
      <w:r w:rsidR="0028543B">
        <w:rPr>
          <w:lang w:val="fr-CA" w:eastAsia="fr-CA"/>
        </w:rPr>
        <w:t>’</w:t>
      </w:r>
      <w:r w:rsidRPr="00B80957">
        <w:rPr>
          <w:lang w:val="fr-CA" w:eastAsia="fr-CA"/>
        </w:rPr>
        <w:t>avaient pas consommé de HFC</w:t>
      </w:r>
      <w:r w:rsidR="003F25F7" w:rsidRPr="00801E1F">
        <w:rPr>
          <w:lang w:val="fr-FR" w:eastAsia="fr-CA"/>
        </w:rPr>
        <w:noBreakHyphen/>
      </w:r>
      <w:r w:rsidRPr="00B80957">
        <w:rPr>
          <w:lang w:val="fr-CA" w:eastAsia="fr-CA"/>
        </w:rPr>
        <w:t>134a en 2024. En conséquence, l</w:t>
      </w:r>
      <w:r w:rsidR="0028543B">
        <w:rPr>
          <w:lang w:val="fr-CA" w:eastAsia="fr-CA"/>
        </w:rPr>
        <w:t>’</w:t>
      </w:r>
      <w:r w:rsidRPr="00B80957">
        <w:rPr>
          <w:lang w:val="fr-CA" w:eastAsia="fr-CA"/>
        </w:rPr>
        <w:t>élimination totale résultant de la conversion du secte</w:t>
      </w:r>
      <w:r>
        <w:rPr>
          <w:lang w:val="fr-CA" w:eastAsia="fr-CA"/>
        </w:rPr>
        <w:t xml:space="preserve">ur de la fabrication est de </w:t>
      </w:r>
      <w:r>
        <w:rPr>
          <w:noProof/>
          <w:lang w:val="fr-CA" w:eastAsia="fr-CA"/>
        </w:rPr>
        <w:t>266,83 </w:t>
      </w:r>
      <w:r w:rsidRPr="00B80957">
        <w:rPr>
          <w:noProof/>
          <w:lang w:val="fr-CA" w:eastAsia="fr-CA"/>
        </w:rPr>
        <w:t>tm</w:t>
      </w:r>
      <w:r>
        <w:rPr>
          <w:lang w:val="fr-CA" w:eastAsia="fr-CA"/>
        </w:rPr>
        <w:t>.</w:t>
      </w:r>
    </w:p>
    <w:p w14:paraId="28A2C1AB" w14:textId="77777777" w:rsidR="00BF5765" w:rsidRPr="002521F4" w:rsidRDefault="00CB4D66" w:rsidP="00BF5765">
      <w:pPr>
        <w:keepNext/>
        <w:rPr>
          <w:b/>
          <w:bCs/>
          <w:lang w:val="fr-CA"/>
        </w:rPr>
      </w:pPr>
      <w:r w:rsidRPr="00B80957">
        <w:rPr>
          <w:b/>
          <w:bCs/>
          <w:lang w:val="fr-CA" w:eastAsia="fr-CA"/>
        </w:rPr>
        <w:t>Tableau 14. Financement convenu (</w:t>
      </w:r>
      <w:r>
        <w:rPr>
          <w:b/>
          <w:bCs/>
          <w:lang w:val="fr-CA" w:eastAsia="fr-CA"/>
        </w:rPr>
        <w:t>$US</w:t>
      </w:r>
      <w:r w:rsidRPr="00B80957">
        <w:rPr>
          <w:b/>
          <w:bCs/>
          <w:lang w:val="fr-CA" w:eastAsia="fr-CA"/>
        </w:rPr>
        <w:t xml:space="preserve">) et </w:t>
      </w:r>
      <w:r w:rsidRPr="00B80957">
        <w:rPr>
          <w:b/>
          <w:bCs/>
          <w:noProof/>
          <w:lang w:val="fr-CA" w:eastAsia="fr-CA"/>
        </w:rPr>
        <w:t>consommation (tm)</w:t>
      </w:r>
      <w:r w:rsidRPr="00B80957">
        <w:rPr>
          <w:b/>
          <w:bCs/>
          <w:lang w:val="fr-CA" w:eastAsia="fr-CA"/>
        </w:rPr>
        <w:t xml:space="preserve"> en 2024 pour le secteur de la fabrication </w:t>
      </w:r>
      <w:r w:rsidR="00790B99">
        <w:rPr>
          <w:b/>
          <w:bCs/>
          <w:lang w:val="fr-CA" w:eastAsia="fr-CA"/>
        </w:rPr>
        <w:t>pour la</w:t>
      </w:r>
      <w:r w:rsidRPr="00B80957">
        <w:rPr>
          <w:b/>
          <w:bCs/>
          <w:lang w:val="fr-CA" w:eastAsia="fr-CA"/>
        </w:rPr>
        <w:t xml:space="preserve"> réfrigération domestique</w:t>
      </w:r>
    </w:p>
    <w:tbl>
      <w:tblPr>
        <w:tblW w:w="5000" w:type="pct"/>
        <w:tblLayout w:type="fixed"/>
        <w:tblLook w:val="04A0" w:firstRow="1" w:lastRow="0" w:firstColumn="1" w:lastColumn="0" w:noHBand="0" w:noVBand="1"/>
      </w:tblPr>
      <w:tblGrid>
        <w:gridCol w:w="3692"/>
        <w:gridCol w:w="945"/>
        <w:gridCol w:w="944"/>
        <w:gridCol w:w="944"/>
        <w:gridCol w:w="944"/>
        <w:gridCol w:w="944"/>
        <w:gridCol w:w="937"/>
      </w:tblGrid>
      <w:tr w:rsidR="00BF5765" w:rsidRPr="002521F4" w14:paraId="3046A545" w14:textId="77777777" w:rsidTr="00F06AEF">
        <w:trPr>
          <w:trHeight w:val="300"/>
          <w:tblHeader/>
        </w:trPr>
        <w:tc>
          <w:tcPr>
            <w:tcW w:w="19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C7EE9" w14:textId="77777777" w:rsidR="00BF5765" w:rsidRPr="002521F4" w:rsidRDefault="00CB4D66">
            <w:pPr>
              <w:jc w:val="center"/>
              <w:rPr>
                <w:b/>
                <w:bCs/>
                <w:color w:val="000000"/>
                <w:sz w:val="20"/>
                <w:szCs w:val="20"/>
                <w:lang w:val="fr-CA" w:eastAsia="en-CA"/>
              </w:rPr>
            </w:pPr>
            <w:r w:rsidRPr="00B80957">
              <w:rPr>
                <w:b/>
                <w:bCs/>
                <w:sz w:val="20"/>
                <w:szCs w:val="20"/>
                <w:lang w:val="fr-CA" w:eastAsia="fr-CA"/>
              </w:rPr>
              <w:t>Détails</w:t>
            </w:r>
            <w:r w:rsidRPr="002521F4">
              <w:rPr>
                <w:b/>
                <w:bCs/>
                <w:color w:val="000000"/>
                <w:sz w:val="20"/>
                <w:szCs w:val="20"/>
                <w:vertAlign w:val="superscript"/>
                <w:lang w:val="fr-CA" w:eastAsia="en-CA"/>
              </w:rPr>
              <w:t xml:space="preserve"> </w:t>
            </w:r>
            <w:r w:rsidR="00BF5765" w:rsidRPr="002521F4">
              <w:rPr>
                <w:b/>
                <w:bCs/>
                <w:color w:val="000000"/>
                <w:sz w:val="20"/>
                <w:szCs w:val="20"/>
                <w:vertAlign w:val="superscript"/>
                <w:lang w:val="fr-CA"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39CD768E" w14:textId="77777777" w:rsidR="00BF5765" w:rsidRPr="002521F4" w:rsidRDefault="00BF5765">
            <w:pPr>
              <w:jc w:val="center"/>
              <w:rPr>
                <w:b/>
                <w:bCs/>
                <w:noProof/>
                <w:color w:val="000000"/>
                <w:sz w:val="20"/>
                <w:szCs w:val="20"/>
                <w:lang w:val="fr-CA" w:eastAsia="en-CA"/>
              </w:rPr>
            </w:pPr>
            <w:r w:rsidRPr="002521F4">
              <w:rPr>
                <w:b/>
                <w:bCs/>
                <w:noProof/>
                <w:color w:val="000000"/>
                <w:sz w:val="20"/>
                <w:szCs w:val="20"/>
                <w:lang w:val="fr-CA" w:eastAsia="en-CA"/>
              </w:rPr>
              <w:t>Fujisei</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1A49EB1F" w14:textId="77777777" w:rsidR="00BF5765" w:rsidRPr="002521F4" w:rsidRDefault="00BF5765">
            <w:pPr>
              <w:jc w:val="center"/>
              <w:rPr>
                <w:b/>
                <w:bCs/>
                <w:noProof/>
                <w:color w:val="000000"/>
                <w:sz w:val="20"/>
                <w:szCs w:val="20"/>
                <w:lang w:val="fr-CA" w:eastAsia="en-CA"/>
              </w:rPr>
            </w:pPr>
            <w:r w:rsidRPr="002521F4">
              <w:rPr>
                <w:b/>
                <w:bCs/>
                <w:noProof/>
                <w:color w:val="000000"/>
                <w:sz w:val="20"/>
                <w:szCs w:val="20"/>
                <w:lang w:val="fr-CA" w:eastAsia="en-CA"/>
              </w:rPr>
              <w:t>Haier</w:t>
            </w:r>
            <w:r w:rsidRPr="002521F4">
              <w:rPr>
                <w:b/>
                <w:bCs/>
                <w:noProof/>
                <w:color w:val="000000"/>
                <w:sz w:val="20"/>
                <w:szCs w:val="20"/>
                <w:vertAlign w:val="superscript"/>
                <w:lang w:val="fr-CA"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20CDCD52" w14:textId="77777777" w:rsidR="00BF5765" w:rsidRPr="002521F4" w:rsidRDefault="00BF5765">
            <w:pPr>
              <w:ind w:left="-128" w:right="-89"/>
              <w:jc w:val="center"/>
              <w:rPr>
                <w:b/>
                <w:bCs/>
                <w:noProof/>
                <w:color w:val="000000"/>
                <w:sz w:val="20"/>
                <w:szCs w:val="20"/>
                <w:lang w:val="fr-CA" w:eastAsia="en-CA"/>
              </w:rPr>
            </w:pPr>
            <w:r w:rsidRPr="002521F4">
              <w:rPr>
                <w:b/>
                <w:bCs/>
                <w:noProof/>
                <w:color w:val="000000"/>
                <w:sz w:val="20"/>
                <w:szCs w:val="20"/>
                <w:lang w:val="fr-CA" w:eastAsia="en-CA"/>
              </w:rPr>
              <w:t>Maspion</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124A7A17" w14:textId="77777777" w:rsidR="00BF5765" w:rsidRPr="002521F4" w:rsidRDefault="00BF5765">
            <w:pPr>
              <w:ind w:left="-105" w:right="-110"/>
              <w:jc w:val="center"/>
              <w:rPr>
                <w:b/>
                <w:bCs/>
                <w:noProof/>
                <w:color w:val="000000"/>
                <w:sz w:val="20"/>
                <w:szCs w:val="20"/>
                <w:lang w:val="fr-CA" w:eastAsia="en-CA"/>
              </w:rPr>
            </w:pPr>
            <w:r w:rsidRPr="002521F4">
              <w:rPr>
                <w:b/>
                <w:bCs/>
                <w:noProof/>
                <w:color w:val="000000"/>
                <w:sz w:val="20"/>
                <w:szCs w:val="20"/>
                <w:lang w:val="fr-CA" w:eastAsia="en-CA"/>
              </w:rPr>
              <w:t>Polytron</w:t>
            </w:r>
            <w:r w:rsidRPr="002521F4">
              <w:rPr>
                <w:b/>
                <w:bCs/>
                <w:noProof/>
                <w:color w:val="000000"/>
                <w:sz w:val="20"/>
                <w:szCs w:val="20"/>
                <w:vertAlign w:val="superscript"/>
                <w:lang w:val="fr-CA"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4E3A79C7" w14:textId="77777777" w:rsidR="00BF5765" w:rsidRPr="002521F4" w:rsidRDefault="00BF5765">
            <w:pPr>
              <w:ind w:left="-71" w:right="-105" w:hanging="35"/>
              <w:jc w:val="center"/>
              <w:rPr>
                <w:b/>
                <w:bCs/>
                <w:noProof/>
                <w:color w:val="000000"/>
                <w:sz w:val="20"/>
                <w:szCs w:val="20"/>
                <w:lang w:val="fr-CA" w:eastAsia="en-CA"/>
              </w:rPr>
            </w:pPr>
            <w:r w:rsidRPr="002521F4">
              <w:rPr>
                <w:b/>
                <w:bCs/>
                <w:noProof/>
                <w:color w:val="000000"/>
                <w:sz w:val="20"/>
                <w:szCs w:val="20"/>
                <w:lang w:val="fr-CA" w:eastAsia="en-CA"/>
              </w:rPr>
              <w:t>Sanken</w:t>
            </w:r>
            <w:r w:rsidRPr="002521F4">
              <w:rPr>
                <w:b/>
                <w:bCs/>
                <w:noProof/>
                <w:color w:val="000000"/>
                <w:sz w:val="20"/>
                <w:szCs w:val="20"/>
                <w:vertAlign w:val="superscript"/>
                <w:lang w:val="fr-CA" w:eastAsia="en-CA"/>
              </w:rPr>
              <w:t>**</w:t>
            </w:r>
          </w:p>
        </w:tc>
        <w:tc>
          <w:tcPr>
            <w:tcW w:w="501" w:type="pct"/>
            <w:tcBorders>
              <w:top w:val="single" w:sz="4" w:space="0" w:color="auto"/>
              <w:left w:val="nil"/>
              <w:bottom w:val="single" w:sz="4" w:space="0" w:color="auto"/>
              <w:right w:val="single" w:sz="4" w:space="0" w:color="auto"/>
            </w:tcBorders>
            <w:shd w:val="clear" w:color="auto" w:fill="auto"/>
            <w:noWrap/>
            <w:vAlign w:val="center"/>
            <w:hideMark/>
          </w:tcPr>
          <w:p w14:paraId="345EB4B0" w14:textId="77777777" w:rsidR="00BF5765" w:rsidRPr="002521F4" w:rsidRDefault="00BF5765">
            <w:pPr>
              <w:jc w:val="center"/>
              <w:rPr>
                <w:b/>
                <w:bCs/>
                <w:noProof/>
                <w:color w:val="000000"/>
                <w:sz w:val="20"/>
                <w:szCs w:val="20"/>
                <w:lang w:val="fr-CA" w:eastAsia="en-CA"/>
              </w:rPr>
            </w:pPr>
            <w:r w:rsidRPr="002521F4">
              <w:rPr>
                <w:b/>
                <w:bCs/>
                <w:noProof/>
                <w:color w:val="000000"/>
                <w:sz w:val="20"/>
                <w:szCs w:val="20"/>
                <w:lang w:val="fr-CA" w:eastAsia="en-CA"/>
              </w:rPr>
              <w:t>Sharp</w:t>
            </w:r>
            <w:r w:rsidR="00717AD4" w:rsidRPr="002521F4">
              <w:rPr>
                <w:b/>
                <w:bCs/>
                <w:noProof/>
                <w:color w:val="000000"/>
                <w:sz w:val="20"/>
                <w:szCs w:val="20"/>
                <w:vertAlign w:val="superscript"/>
                <w:lang w:val="fr-CA" w:eastAsia="en-CA"/>
              </w:rPr>
              <w:t>***</w:t>
            </w:r>
          </w:p>
        </w:tc>
      </w:tr>
      <w:tr w:rsidR="002212E8" w:rsidRPr="002521F4" w14:paraId="570F8A3B"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13F2009" w14:textId="77777777" w:rsidR="002212E8" w:rsidRPr="002521F4" w:rsidRDefault="002212E8" w:rsidP="00CB4D66">
            <w:pPr>
              <w:jc w:val="left"/>
              <w:rPr>
                <w:color w:val="000000"/>
                <w:sz w:val="20"/>
                <w:szCs w:val="20"/>
                <w:lang w:val="fr-CA" w:eastAsia="en-CA"/>
              </w:rPr>
            </w:pPr>
            <w:r w:rsidRPr="002521F4">
              <w:rPr>
                <w:color w:val="000000"/>
                <w:sz w:val="20"/>
                <w:szCs w:val="20"/>
                <w:lang w:val="fr-CA" w:eastAsia="en-CA"/>
              </w:rPr>
              <w:t>HFC</w:t>
            </w:r>
            <w:r w:rsidR="003F25F7">
              <w:rPr>
                <w:color w:val="000000"/>
                <w:sz w:val="20"/>
                <w:szCs w:val="20"/>
                <w:lang w:val="fr-CA" w:eastAsia="en-CA"/>
              </w:rPr>
              <w:noBreakHyphen/>
            </w:r>
            <w:r w:rsidRPr="002521F4">
              <w:rPr>
                <w:noProof/>
                <w:color w:val="000000"/>
                <w:sz w:val="20"/>
                <w:szCs w:val="20"/>
                <w:lang w:val="fr-CA" w:eastAsia="en-CA"/>
              </w:rPr>
              <w:t>134a (</w:t>
            </w:r>
            <w:r w:rsidR="00CB4D66">
              <w:rPr>
                <w:noProof/>
                <w:color w:val="000000"/>
                <w:sz w:val="20"/>
                <w:szCs w:val="20"/>
                <w:lang w:val="fr-CA" w:eastAsia="en-CA"/>
              </w:rPr>
              <w:t>tm</w:t>
            </w:r>
            <w:r w:rsidRPr="002521F4">
              <w:rPr>
                <w:noProof/>
                <w:color w:val="000000"/>
                <w:sz w:val="20"/>
                <w:szCs w:val="20"/>
                <w:lang w:val="fr-CA" w:eastAsia="en-CA"/>
              </w:rPr>
              <w:t>)</w:t>
            </w:r>
          </w:p>
        </w:tc>
        <w:tc>
          <w:tcPr>
            <w:tcW w:w="505" w:type="pct"/>
            <w:tcBorders>
              <w:top w:val="nil"/>
              <w:left w:val="nil"/>
              <w:bottom w:val="single" w:sz="4" w:space="0" w:color="auto"/>
              <w:right w:val="single" w:sz="4" w:space="0" w:color="auto"/>
            </w:tcBorders>
            <w:shd w:val="clear" w:color="auto" w:fill="auto"/>
            <w:noWrap/>
            <w:hideMark/>
          </w:tcPr>
          <w:p w14:paraId="0DBCB631" w14:textId="77777777" w:rsidR="002212E8" w:rsidRPr="002521F4" w:rsidRDefault="002212E8" w:rsidP="002212E8">
            <w:pPr>
              <w:jc w:val="right"/>
              <w:rPr>
                <w:color w:val="000000"/>
                <w:sz w:val="20"/>
                <w:szCs w:val="20"/>
                <w:lang w:val="fr-CA" w:eastAsia="en-CA"/>
              </w:rPr>
            </w:pPr>
            <w:r w:rsidRPr="002521F4">
              <w:rPr>
                <w:sz w:val="20"/>
                <w:szCs w:val="20"/>
                <w:lang w:val="fr-CA"/>
              </w:rPr>
              <w:t>12</w:t>
            </w:r>
            <w:r w:rsidR="005811FE">
              <w:rPr>
                <w:sz w:val="20"/>
                <w:szCs w:val="20"/>
                <w:lang w:val="fr-CA"/>
              </w:rPr>
              <w:t>,</w:t>
            </w:r>
            <w:r w:rsidRPr="002521F4">
              <w:rPr>
                <w:sz w:val="20"/>
                <w:szCs w:val="20"/>
                <w:lang w:val="fr-CA"/>
              </w:rPr>
              <w:t>20</w:t>
            </w:r>
          </w:p>
        </w:tc>
        <w:tc>
          <w:tcPr>
            <w:tcW w:w="505" w:type="pct"/>
            <w:tcBorders>
              <w:top w:val="nil"/>
              <w:left w:val="nil"/>
              <w:bottom w:val="single" w:sz="4" w:space="0" w:color="auto"/>
              <w:right w:val="single" w:sz="4" w:space="0" w:color="auto"/>
            </w:tcBorders>
            <w:shd w:val="clear" w:color="auto" w:fill="auto"/>
            <w:noWrap/>
            <w:hideMark/>
          </w:tcPr>
          <w:p w14:paraId="1BA61CC4" w14:textId="77777777" w:rsidR="002212E8" w:rsidRPr="002521F4" w:rsidRDefault="002212E8" w:rsidP="002212E8">
            <w:pPr>
              <w:jc w:val="right"/>
              <w:rPr>
                <w:color w:val="000000"/>
                <w:sz w:val="20"/>
                <w:szCs w:val="20"/>
                <w:lang w:val="fr-CA" w:eastAsia="en-CA"/>
              </w:rPr>
            </w:pPr>
            <w:r w:rsidRPr="002521F4">
              <w:rPr>
                <w:sz w:val="20"/>
                <w:szCs w:val="20"/>
                <w:lang w:val="fr-CA"/>
              </w:rPr>
              <w:t>15</w:t>
            </w:r>
            <w:r w:rsidR="005811FE">
              <w:rPr>
                <w:sz w:val="20"/>
                <w:szCs w:val="20"/>
                <w:lang w:val="fr-CA"/>
              </w:rPr>
              <w:t>,</w:t>
            </w:r>
            <w:r w:rsidRPr="002521F4">
              <w:rPr>
                <w:sz w:val="20"/>
                <w:szCs w:val="20"/>
                <w:lang w:val="fr-CA"/>
              </w:rPr>
              <w:t>60</w:t>
            </w:r>
          </w:p>
        </w:tc>
        <w:tc>
          <w:tcPr>
            <w:tcW w:w="505" w:type="pct"/>
            <w:tcBorders>
              <w:top w:val="nil"/>
              <w:left w:val="nil"/>
              <w:bottom w:val="single" w:sz="4" w:space="0" w:color="auto"/>
              <w:right w:val="single" w:sz="4" w:space="0" w:color="auto"/>
            </w:tcBorders>
            <w:shd w:val="clear" w:color="auto" w:fill="auto"/>
            <w:noWrap/>
            <w:hideMark/>
          </w:tcPr>
          <w:p w14:paraId="4EAA5010"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w:t>
            </w:r>
            <w:r w:rsidRPr="002521F4">
              <w:rPr>
                <w:sz w:val="20"/>
                <w:szCs w:val="20"/>
                <w:lang w:val="fr-CA"/>
              </w:rPr>
              <w:t>18</w:t>
            </w:r>
          </w:p>
        </w:tc>
        <w:tc>
          <w:tcPr>
            <w:tcW w:w="505" w:type="pct"/>
            <w:tcBorders>
              <w:top w:val="nil"/>
              <w:left w:val="nil"/>
              <w:bottom w:val="single" w:sz="4" w:space="0" w:color="auto"/>
              <w:right w:val="single" w:sz="4" w:space="0" w:color="auto"/>
            </w:tcBorders>
            <w:shd w:val="clear" w:color="auto" w:fill="auto"/>
            <w:noWrap/>
            <w:hideMark/>
          </w:tcPr>
          <w:p w14:paraId="76CE4CE0" w14:textId="77777777" w:rsidR="002212E8" w:rsidRPr="002521F4" w:rsidRDefault="002212E8" w:rsidP="002212E8">
            <w:pPr>
              <w:jc w:val="right"/>
              <w:rPr>
                <w:color w:val="000000"/>
                <w:sz w:val="20"/>
                <w:szCs w:val="20"/>
                <w:lang w:val="fr-CA" w:eastAsia="en-CA"/>
              </w:rPr>
            </w:pPr>
            <w:r w:rsidRPr="002521F4">
              <w:rPr>
                <w:sz w:val="20"/>
                <w:szCs w:val="20"/>
                <w:lang w:val="fr-CA"/>
              </w:rPr>
              <w:t>87</w:t>
            </w:r>
            <w:r w:rsidR="005811FE">
              <w:rPr>
                <w:sz w:val="20"/>
                <w:szCs w:val="20"/>
                <w:lang w:val="fr-CA"/>
              </w:rPr>
              <w:t>,</w:t>
            </w:r>
            <w:r w:rsidRPr="002521F4">
              <w:rPr>
                <w:sz w:val="20"/>
                <w:szCs w:val="20"/>
                <w:lang w:val="fr-CA"/>
              </w:rPr>
              <w:t>42</w:t>
            </w:r>
          </w:p>
        </w:tc>
        <w:tc>
          <w:tcPr>
            <w:tcW w:w="505" w:type="pct"/>
            <w:tcBorders>
              <w:top w:val="nil"/>
              <w:left w:val="nil"/>
              <w:bottom w:val="single" w:sz="4" w:space="0" w:color="auto"/>
              <w:right w:val="single" w:sz="4" w:space="0" w:color="auto"/>
            </w:tcBorders>
            <w:shd w:val="clear" w:color="auto" w:fill="auto"/>
            <w:noWrap/>
            <w:hideMark/>
          </w:tcPr>
          <w:p w14:paraId="6368301F" w14:textId="77777777" w:rsidR="002212E8" w:rsidRPr="002521F4" w:rsidRDefault="002212E8" w:rsidP="002212E8">
            <w:pPr>
              <w:jc w:val="right"/>
              <w:rPr>
                <w:color w:val="000000"/>
                <w:sz w:val="20"/>
                <w:szCs w:val="20"/>
                <w:lang w:val="fr-CA" w:eastAsia="en-CA"/>
              </w:rPr>
            </w:pPr>
            <w:r w:rsidRPr="002521F4">
              <w:rPr>
                <w:sz w:val="20"/>
                <w:szCs w:val="20"/>
                <w:lang w:val="fr-CA"/>
              </w:rPr>
              <w:t>7</w:t>
            </w:r>
            <w:r w:rsidR="005811FE">
              <w:rPr>
                <w:sz w:val="20"/>
                <w:szCs w:val="20"/>
                <w:lang w:val="fr-CA"/>
              </w:rPr>
              <w:t>,</w:t>
            </w:r>
            <w:r w:rsidRPr="002521F4">
              <w:rPr>
                <w:sz w:val="20"/>
                <w:szCs w:val="20"/>
                <w:lang w:val="fr-CA"/>
              </w:rPr>
              <w:t>95</w:t>
            </w:r>
          </w:p>
        </w:tc>
        <w:tc>
          <w:tcPr>
            <w:tcW w:w="501" w:type="pct"/>
            <w:tcBorders>
              <w:top w:val="nil"/>
              <w:left w:val="nil"/>
              <w:bottom w:val="single" w:sz="4" w:space="0" w:color="auto"/>
              <w:right w:val="single" w:sz="4" w:space="0" w:color="auto"/>
            </w:tcBorders>
            <w:shd w:val="clear" w:color="auto" w:fill="auto"/>
            <w:noWrap/>
            <w:hideMark/>
          </w:tcPr>
          <w:p w14:paraId="2F0B141E" w14:textId="77777777" w:rsidR="002212E8" w:rsidRPr="002521F4" w:rsidRDefault="002212E8" w:rsidP="002212E8">
            <w:pPr>
              <w:jc w:val="right"/>
              <w:rPr>
                <w:color w:val="000000"/>
                <w:sz w:val="20"/>
                <w:szCs w:val="20"/>
                <w:lang w:val="fr-CA" w:eastAsia="en-CA"/>
              </w:rPr>
            </w:pPr>
            <w:r w:rsidRPr="002521F4">
              <w:rPr>
                <w:sz w:val="20"/>
                <w:szCs w:val="20"/>
                <w:lang w:val="fr-CA"/>
              </w:rPr>
              <w:t>138</w:t>
            </w:r>
            <w:r w:rsidR="005811FE">
              <w:rPr>
                <w:sz w:val="20"/>
                <w:szCs w:val="20"/>
                <w:lang w:val="fr-CA"/>
              </w:rPr>
              <w:t>,</w:t>
            </w:r>
            <w:r w:rsidRPr="002521F4">
              <w:rPr>
                <w:sz w:val="20"/>
                <w:szCs w:val="20"/>
                <w:lang w:val="fr-CA"/>
              </w:rPr>
              <w:t>48</w:t>
            </w:r>
          </w:p>
        </w:tc>
      </w:tr>
      <w:tr w:rsidR="002212E8" w:rsidRPr="002521F4" w14:paraId="40CFEE98"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0A36D047" w14:textId="77777777" w:rsidR="002212E8" w:rsidRPr="002521F4" w:rsidRDefault="00CB4D66" w:rsidP="002212E8">
            <w:pPr>
              <w:jc w:val="left"/>
              <w:rPr>
                <w:color w:val="000000"/>
                <w:sz w:val="20"/>
                <w:szCs w:val="20"/>
                <w:lang w:val="fr-CA" w:eastAsia="en-CA"/>
              </w:rPr>
            </w:pPr>
            <w:r w:rsidRPr="00B80957">
              <w:rPr>
                <w:sz w:val="20"/>
                <w:szCs w:val="20"/>
                <w:lang w:val="fr-CA" w:eastAsia="fr-CA"/>
              </w:rPr>
              <w:t>Stockage et transfert de frigorigène</w:t>
            </w:r>
          </w:p>
        </w:tc>
        <w:tc>
          <w:tcPr>
            <w:tcW w:w="505" w:type="pct"/>
            <w:tcBorders>
              <w:top w:val="nil"/>
              <w:left w:val="nil"/>
              <w:bottom w:val="single" w:sz="4" w:space="0" w:color="auto"/>
              <w:right w:val="single" w:sz="4" w:space="0" w:color="auto"/>
            </w:tcBorders>
            <w:shd w:val="clear" w:color="auto" w:fill="auto"/>
            <w:noWrap/>
            <w:hideMark/>
          </w:tcPr>
          <w:p w14:paraId="73E0FB46" w14:textId="77777777" w:rsidR="002212E8" w:rsidRPr="002521F4" w:rsidRDefault="002212E8" w:rsidP="002212E8">
            <w:pPr>
              <w:jc w:val="right"/>
              <w:rPr>
                <w:color w:val="000000"/>
                <w:sz w:val="20"/>
                <w:szCs w:val="20"/>
                <w:lang w:val="fr-CA" w:eastAsia="en-CA"/>
              </w:rPr>
            </w:pPr>
            <w:r w:rsidRPr="002521F4">
              <w:rPr>
                <w:sz w:val="20"/>
                <w:szCs w:val="20"/>
                <w:lang w:val="fr-CA"/>
              </w:rPr>
              <w:t>30</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19149136" w14:textId="77777777" w:rsidR="002212E8" w:rsidRPr="002521F4" w:rsidRDefault="002212E8" w:rsidP="002212E8">
            <w:pPr>
              <w:jc w:val="right"/>
              <w:rPr>
                <w:color w:val="000000"/>
                <w:sz w:val="20"/>
                <w:szCs w:val="20"/>
                <w:lang w:val="fr-CA" w:eastAsia="en-CA"/>
              </w:rPr>
            </w:pPr>
            <w:r w:rsidRPr="002521F4">
              <w:rPr>
                <w:sz w:val="20"/>
                <w:szCs w:val="20"/>
                <w:lang w:val="fr-CA"/>
              </w:rPr>
              <w:t>2</w:t>
            </w:r>
            <w:r w:rsidR="00E6247C" w:rsidRPr="002521F4">
              <w:rPr>
                <w:sz w:val="20"/>
                <w:szCs w:val="20"/>
                <w:lang w:val="fr-CA"/>
              </w:rPr>
              <w:t>6</w:t>
            </w:r>
            <w:r w:rsidR="005811FE">
              <w:rPr>
                <w:sz w:val="20"/>
                <w:szCs w:val="20"/>
                <w:lang w:val="fr-CA"/>
              </w:rPr>
              <w:t> </w:t>
            </w:r>
            <w:r w:rsidR="00E6247C" w:rsidRPr="002521F4">
              <w:rPr>
                <w:sz w:val="20"/>
                <w:szCs w:val="20"/>
                <w:lang w:val="fr-CA"/>
              </w:rPr>
              <w:t>5</w:t>
            </w:r>
            <w:r w:rsidRPr="002521F4">
              <w:rPr>
                <w:sz w:val="20"/>
                <w:szCs w:val="20"/>
                <w:lang w:val="fr-CA"/>
              </w:rPr>
              <w:t>00</w:t>
            </w:r>
          </w:p>
        </w:tc>
        <w:tc>
          <w:tcPr>
            <w:tcW w:w="505" w:type="pct"/>
            <w:tcBorders>
              <w:top w:val="nil"/>
              <w:left w:val="nil"/>
              <w:bottom w:val="single" w:sz="4" w:space="0" w:color="auto"/>
              <w:right w:val="single" w:sz="4" w:space="0" w:color="auto"/>
            </w:tcBorders>
            <w:shd w:val="clear" w:color="auto" w:fill="auto"/>
            <w:noWrap/>
            <w:hideMark/>
          </w:tcPr>
          <w:p w14:paraId="451383EE" w14:textId="77777777" w:rsidR="002212E8" w:rsidRPr="002521F4" w:rsidRDefault="002212E8" w:rsidP="002212E8">
            <w:pPr>
              <w:jc w:val="right"/>
              <w:rPr>
                <w:color w:val="000000"/>
                <w:sz w:val="20"/>
                <w:szCs w:val="20"/>
                <w:lang w:val="fr-CA" w:eastAsia="en-CA"/>
              </w:rPr>
            </w:pPr>
            <w:r w:rsidRPr="002521F4">
              <w:rPr>
                <w:sz w:val="20"/>
                <w:szCs w:val="20"/>
                <w:lang w:val="fr-CA"/>
              </w:rPr>
              <w:t>30</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18B92DF6"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1324EA72" w14:textId="77777777" w:rsidR="002212E8" w:rsidRPr="002521F4" w:rsidRDefault="002212E8" w:rsidP="002212E8">
            <w:pPr>
              <w:jc w:val="right"/>
              <w:rPr>
                <w:color w:val="000000"/>
                <w:sz w:val="20"/>
                <w:szCs w:val="20"/>
                <w:lang w:val="fr-CA" w:eastAsia="en-CA"/>
              </w:rPr>
            </w:pPr>
            <w:r w:rsidRPr="002521F4">
              <w:rPr>
                <w:sz w:val="20"/>
                <w:szCs w:val="20"/>
                <w:lang w:val="fr-CA"/>
              </w:rPr>
              <w:t>30</w:t>
            </w:r>
            <w:r w:rsidR="005811FE">
              <w:rPr>
                <w:sz w:val="20"/>
                <w:szCs w:val="20"/>
                <w:lang w:val="fr-CA"/>
              </w:rPr>
              <w:t> </w:t>
            </w:r>
            <w:r w:rsidRPr="002521F4">
              <w:rPr>
                <w:sz w:val="20"/>
                <w:szCs w:val="20"/>
                <w:lang w:val="fr-CA"/>
              </w:rPr>
              <w:t>000</w:t>
            </w:r>
          </w:p>
        </w:tc>
        <w:tc>
          <w:tcPr>
            <w:tcW w:w="501" w:type="pct"/>
            <w:tcBorders>
              <w:top w:val="nil"/>
              <w:left w:val="nil"/>
              <w:bottom w:val="single" w:sz="4" w:space="0" w:color="auto"/>
              <w:right w:val="single" w:sz="4" w:space="0" w:color="auto"/>
            </w:tcBorders>
            <w:shd w:val="clear" w:color="auto" w:fill="auto"/>
            <w:noWrap/>
            <w:hideMark/>
          </w:tcPr>
          <w:p w14:paraId="0A42D41C" w14:textId="77777777" w:rsidR="002212E8" w:rsidRPr="002521F4" w:rsidRDefault="002212E8" w:rsidP="002212E8">
            <w:pPr>
              <w:jc w:val="right"/>
              <w:rPr>
                <w:color w:val="000000"/>
                <w:sz w:val="20"/>
                <w:szCs w:val="20"/>
                <w:lang w:val="fr-CA" w:eastAsia="en-CA"/>
              </w:rPr>
            </w:pPr>
            <w:r w:rsidRPr="002521F4">
              <w:rPr>
                <w:sz w:val="20"/>
                <w:szCs w:val="20"/>
                <w:lang w:val="fr-CA"/>
              </w:rPr>
              <w:t>38</w:t>
            </w:r>
            <w:r w:rsidR="005811FE">
              <w:rPr>
                <w:sz w:val="20"/>
                <w:szCs w:val="20"/>
                <w:lang w:val="fr-CA"/>
              </w:rPr>
              <w:t> </w:t>
            </w:r>
            <w:r w:rsidRPr="002521F4">
              <w:rPr>
                <w:sz w:val="20"/>
                <w:szCs w:val="20"/>
                <w:lang w:val="fr-CA"/>
              </w:rPr>
              <w:t>000</w:t>
            </w:r>
          </w:p>
        </w:tc>
      </w:tr>
      <w:tr w:rsidR="002212E8" w:rsidRPr="002521F4" w14:paraId="3A9A047B"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04010E72" w14:textId="77777777" w:rsidR="002212E8" w:rsidRPr="002521F4" w:rsidRDefault="00CB4D66" w:rsidP="002212E8">
            <w:pPr>
              <w:jc w:val="left"/>
              <w:rPr>
                <w:color w:val="000000"/>
                <w:sz w:val="20"/>
                <w:szCs w:val="20"/>
                <w:lang w:val="fr-CA" w:eastAsia="en-CA"/>
              </w:rPr>
            </w:pPr>
            <w:r w:rsidRPr="00B80957">
              <w:rPr>
                <w:sz w:val="20"/>
                <w:szCs w:val="20"/>
                <w:lang w:val="fr-CA" w:eastAsia="fr-CA"/>
              </w:rPr>
              <w:t>Modification de la chaîne de montage</w:t>
            </w:r>
          </w:p>
        </w:tc>
        <w:tc>
          <w:tcPr>
            <w:tcW w:w="505" w:type="pct"/>
            <w:tcBorders>
              <w:top w:val="nil"/>
              <w:left w:val="nil"/>
              <w:bottom w:val="single" w:sz="4" w:space="0" w:color="auto"/>
              <w:right w:val="single" w:sz="4" w:space="0" w:color="auto"/>
            </w:tcBorders>
            <w:shd w:val="clear" w:color="auto" w:fill="auto"/>
            <w:noWrap/>
            <w:hideMark/>
          </w:tcPr>
          <w:p w14:paraId="3793DAFF" w14:textId="77777777" w:rsidR="002212E8" w:rsidRPr="002521F4" w:rsidRDefault="002212E8" w:rsidP="002212E8">
            <w:pPr>
              <w:ind w:left="-155"/>
              <w:jc w:val="right"/>
              <w:rPr>
                <w:color w:val="000000"/>
                <w:sz w:val="20"/>
                <w:szCs w:val="20"/>
                <w:lang w:val="fr-CA" w:eastAsia="en-CA"/>
              </w:rPr>
            </w:pPr>
            <w:r w:rsidRPr="002521F4">
              <w:rPr>
                <w:sz w:val="20"/>
                <w:szCs w:val="20"/>
                <w:lang w:val="fr-CA"/>
              </w:rPr>
              <w:t>90</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3E45293A" w14:textId="77777777" w:rsidR="002212E8" w:rsidRPr="002521F4" w:rsidRDefault="00E6247C" w:rsidP="002212E8">
            <w:pPr>
              <w:jc w:val="right"/>
              <w:rPr>
                <w:color w:val="000000"/>
                <w:sz w:val="20"/>
                <w:szCs w:val="20"/>
                <w:lang w:val="fr-CA" w:eastAsia="en-CA"/>
              </w:rPr>
            </w:pPr>
            <w:r w:rsidRPr="002521F4">
              <w:rPr>
                <w:sz w:val="20"/>
                <w:szCs w:val="20"/>
                <w:lang w:val="fr-CA"/>
              </w:rPr>
              <w:t>2</w:t>
            </w:r>
            <w:r w:rsidR="005811FE">
              <w:rPr>
                <w:sz w:val="20"/>
                <w:szCs w:val="20"/>
                <w:lang w:val="fr-CA"/>
              </w:rPr>
              <w:t> </w:t>
            </w:r>
            <w:r w:rsidRPr="002521F4">
              <w:rPr>
                <w:sz w:val="20"/>
                <w:szCs w:val="20"/>
                <w:lang w:val="fr-CA"/>
              </w:rPr>
              <w:t>5</w:t>
            </w:r>
            <w:r w:rsidR="002212E8" w:rsidRPr="002521F4">
              <w:rPr>
                <w:sz w:val="20"/>
                <w:szCs w:val="20"/>
                <w:lang w:val="fr-CA"/>
              </w:rPr>
              <w:t>00</w:t>
            </w:r>
          </w:p>
        </w:tc>
        <w:tc>
          <w:tcPr>
            <w:tcW w:w="505" w:type="pct"/>
            <w:tcBorders>
              <w:top w:val="nil"/>
              <w:left w:val="nil"/>
              <w:bottom w:val="single" w:sz="4" w:space="0" w:color="auto"/>
              <w:right w:val="single" w:sz="4" w:space="0" w:color="auto"/>
            </w:tcBorders>
            <w:shd w:val="clear" w:color="auto" w:fill="auto"/>
            <w:noWrap/>
            <w:hideMark/>
          </w:tcPr>
          <w:p w14:paraId="7E4B5F92" w14:textId="77777777" w:rsidR="002212E8" w:rsidRPr="002521F4" w:rsidRDefault="002212E8" w:rsidP="002212E8">
            <w:pPr>
              <w:jc w:val="right"/>
              <w:rPr>
                <w:color w:val="000000"/>
                <w:sz w:val="20"/>
                <w:szCs w:val="20"/>
                <w:lang w:val="fr-CA" w:eastAsia="en-CA"/>
              </w:rPr>
            </w:pPr>
            <w:r w:rsidRPr="002521F4">
              <w:rPr>
                <w:sz w:val="20"/>
                <w:szCs w:val="20"/>
                <w:lang w:val="fr-CA"/>
              </w:rPr>
              <w:t>15</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2C9E6B83" w14:textId="77777777" w:rsidR="002212E8" w:rsidRPr="002521F4" w:rsidRDefault="002212E8" w:rsidP="002212E8">
            <w:pPr>
              <w:jc w:val="right"/>
              <w:rPr>
                <w:color w:val="000000"/>
                <w:sz w:val="20"/>
                <w:szCs w:val="20"/>
                <w:lang w:val="fr-CA" w:eastAsia="en-CA"/>
              </w:rPr>
            </w:pPr>
            <w:r w:rsidRPr="002521F4">
              <w:rPr>
                <w:sz w:val="20"/>
                <w:szCs w:val="20"/>
                <w:lang w:val="fr-CA"/>
              </w:rPr>
              <w:t>45</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548F43A6" w14:textId="77777777" w:rsidR="002212E8" w:rsidRPr="002521F4" w:rsidRDefault="002212E8" w:rsidP="002212E8">
            <w:pPr>
              <w:ind w:hanging="106"/>
              <w:jc w:val="right"/>
              <w:rPr>
                <w:color w:val="000000"/>
                <w:sz w:val="20"/>
                <w:szCs w:val="20"/>
                <w:lang w:val="fr-CA" w:eastAsia="en-CA"/>
              </w:rPr>
            </w:pPr>
            <w:r w:rsidRPr="002521F4">
              <w:rPr>
                <w:sz w:val="20"/>
                <w:szCs w:val="20"/>
                <w:lang w:val="fr-CA"/>
              </w:rPr>
              <w:t>90</w:t>
            </w:r>
            <w:r w:rsidR="005811FE">
              <w:rPr>
                <w:sz w:val="20"/>
                <w:szCs w:val="20"/>
                <w:lang w:val="fr-CA"/>
              </w:rPr>
              <w:t> </w:t>
            </w:r>
            <w:r w:rsidRPr="002521F4">
              <w:rPr>
                <w:sz w:val="20"/>
                <w:szCs w:val="20"/>
                <w:lang w:val="fr-CA"/>
              </w:rPr>
              <w:t>000</w:t>
            </w:r>
          </w:p>
        </w:tc>
        <w:tc>
          <w:tcPr>
            <w:tcW w:w="501" w:type="pct"/>
            <w:tcBorders>
              <w:top w:val="nil"/>
              <w:left w:val="nil"/>
              <w:bottom w:val="single" w:sz="4" w:space="0" w:color="auto"/>
              <w:right w:val="single" w:sz="4" w:space="0" w:color="auto"/>
            </w:tcBorders>
            <w:shd w:val="clear" w:color="auto" w:fill="auto"/>
            <w:noWrap/>
            <w:hideMark/>
          </w:tcPr>
          <w:p w14:paraId="172326F3" w14:textId="77777777" w:rsidR="002212E8" w:rsidRPr="002521F4" w:rsidRDefault="002212E8" w:rsidP="002212E8">
            <w:pPr>
              <w:jc w:val="right"/>
              <w:rPr>
                <w:color w:val="000000"/>
                <w:sz w:val="20"/>
                <w:szCs w:val="20"/>
                <w:lang w:val="fr-CA" w:eastAsia="en-CA"/>
              </w:rPr>
            </w:pPr>
            <w:r w:rsidRPr="002521F4">
              <w:rPr>
                <w:sz w:val="20"/>
                <w:szCs w:val="20"/>
                <w:lang w:val="fr-CA"/>
              </w:rPr>
              <w:t>144</w:t>
            </w:r>
            <w:r w:rsidR="005811FE">
              <w:rPr>
                <w:sz w:val="20"/>
                <w:szCs w:val="20"/>
                <w:lang w:val="fr-CA"/>
              </w:rPr>
              <w:t> </w:t>
            </w:r>
            <w:r w:rsidRPr="002521F4">
              <w:rPr>
                <w:sz w:val="20"/>
                <w:szCs w:val="20"/>
                <w:lang w:val="fr-CA"/>
              </w:rPr>
              <w:t>000</w:t>
            </w:r>
          </w:p>
        </w:tc>
      </w:tr>
      <w:tr w:rsidR="002212E8" w:rsidRPr="002521F4" w14:paraId="649C1A16"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41AAB21C" w14:textId="77777777" w:rsidR="002212E8" w:rsidRPr="002521F4" w:rsidRDefault="00593083" w:rsidP="002212E8">
            <w:pPr>
              <w:jc w:val="left"/>
              <w:rPr>
                <w:color w:val="000000"/>
                <w:sz w:val="20"/>
                <w:szCs w:val="20"/>
                <w:lang w:val="fr-CA" w:eastAsia="en-CA"/>
              </w:rPr>
            </w:pPr>
            <w:r w:rsidRPr="00B80957">
              <w:rPr>
                <w:sz w:val="20"/>
                <w:szCs w:val="20"/>
                <w:lang w:val="fr-CA" w:eastAsia="fr-CA"/>
              </w:rPr>
              <w:t>Machine de soudage par ultrasons</w:t>
            </w:r>
          </w:p>
        </w:tc>
        <w:tc>
          <w:tcPr>
            <w:tcW w:w="505" w:type="pct"/>
            <w:tcBorders>
              <w:top w:val="nil"/>
              <w:left w:val="nil"/>
              <w:bottom w:val="single" w:sz="4" w:space="0" w:color="auto"/>
              <w:right w:val="single" w:sz="4" w:space="0" w:color="auto"/>
            </w:tcBorders>
            <w:shd w:val="clear" w:color="auto" w:fill="auto"/>
            <w:noWrap/>
            <w:hideMark/>
          </w:tcPr>
          <w:p w14:paraId="4C7FA454" w14:textId="77777777" w:rsidR="002212E8" w:rsidRPr="002521F4" w:rsidRDefault="002212E8" w:rsidP="002212E8">
            <w:pPr>
              <w:jc w:val="right"/>
              <w:rPr>
                <w:color w:val="000000"/>
                <w:sz w:val="20"/>
                <w:szCs w:val="20"/>
                <w:lang w:val="fr-CA" w:eastAsia="en-CA"/>
              </w:rPr>
            </w:pPr>
            <w:r w:rsidRPr="002521F4">
              <w:rPr>
                <w:sz w:val="20"/>
                <w:szCs w:val="20"/>
                <w:lang w:val="fr-CA"/>
              </w:rPr>
              <w:t>40</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57D00148" w14:textId="77777777" w:rsidR="002212E8" w:rsidRPr="002521F4" w:rsidRDefault="002212E8" w:rsidP="002212E8">
            <w:pPr>
              <w:jc w:val="right"/>
              <w:rPr>
                <w:color w:val="000000"/>
                <w:sz w:val="20"/>
                <w:szCs w:val="20"/>
                <w:lang w:val="fr-CA" w:eastAsia="en-CA"/>
              </w:rPr>
            </w:pPr>
            <w:r w:rsidRPr="002521F4">
              <w:rPr>
                <w:sz w:val="20"/>
                <w:szCs w:val="20"/>
                <w:lang w:val="fr-CA"/>
              </w:rPr>
              <w:t>0</w:t>
            </w:r>
          </w:p>
        </w:tc>
        <w:tc>
          <w:tcPr>
            <w:tcW w:w="505" w:type="pct"/>
            <w:tcBorders>
              <w:top w:val="nil"/>
              <w:left w:val="nil"/>
              <w:bottom w:val="single" w:sz="4" w:space="0" w:color="auto"/>
              <w:right w:val="single" w:sz="4" w:space="0" w:color="auto"/>
            </w:tcBorders>
            <w:shd w:val="clear" w:color="auto" w:fill="auto"/>
            <w:noWrap/>
            <w:hideMark/>
          </w:tcPr>
          <w:p w14:paraId="61CE0E08" w14:textId="77777777" w:rsidR="002212E8" w:rsidRPr="002521F4" w:rsidRDefault="002212E8" w:rsidP="002212E8">
            <w:pPr>
              <w:jc w:val="right"/>
              <w:rPr>
                <w:color w:val="000000"/>
                <w:sz w:val="20"/>
                <w:szCs w:val="20"/>
                <w:lang w:val="fr-CA" w:eastAsia="en-CA"/>
              </w:rPr>
            </w:pPr>
            <w:r w:rsidRPr="002521F4">
              <w:rPr>
                <w:sz w:val="20"/>
                <w:szCs w:val="20"/>
                <w:lang w:val="fr-CA"/>
              </w:rPr>
              <w:t>40</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38FD31CE" w14:textId="77777777" w:rsidR="002212E8" w:rsidRPr="002521F4" w:rsidRDefault="002212E8" w:rsidP="002212E8">
            <w:pPr>
              <w:jc w:val="right"/>
              <w:rPr>
                <w:color w:val="000000"/>
                <w:sz w:val="20"/>
                <w:szCs w:val="20"/>
                <w:lang w:val="fr-CA" w:eastAsia="en-CA"/>
              </w:rPr>
            </w:pPr>
            <w:r w:rsidRPr="002521F4">
              <w:rPr>
                <w:sz w:val="20"/>
                <w:szCs w:val="20"/>
                <w:lang w:val="fr-CA"/>
              </w:rPr>
              <w:t>20</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646C9110" w14:textId="77777777" w:rsidR="002212E8" w:rsidRPr="002521F4" w:rsidRDefault="002212E8" w:rsidP="002212E8">
            <w:pPr>
              <w:jc w:val="right"/>
              <w:rPr>
                <w:color w:val="000000"/>
                <w:sz w:val="20"/>
                <w:szCs w:val="20"/>
                <w:lang w:val="fr-CA" w:eastAsia="en-CA"/>
              </w:rPr>
            </w:pPr>
            <w:r w:rsidRPr="002521F4">
              <w:rPr>
                <w:sz w:val="20"/>
                <w:szCs w:val="20"/>
                <w:lang w:val="fr-CA"/>
              </w:rPr>
              <w:t>40</w:t>
            </w:r>
            <w:r w:rsidR="005811FE">
              <w:rPr>
                <w:sz w:val="20"/>
                <w:szCs w:val="20"/>
                <w:lang w:val="fr-CA"/>
              </w:rPr>
              <w:t> </w:t>
            </w:r>
            <w:r w:rsidRPr="002521F4">
              <w:rPr>
                <w:sz w:val="20"/>
                <w:szCs w:val="20"/>
                <w:lang w:val="fr-CA"/>
              </w:rPr>
              <w:t>000</w:t>
            </w:r>
          </w:p>
        </w:tc>
        <w:tc>
          <w:tcPr>
            <w:tcW w:w="501" w:type="pct"/>
            <w:tcBorders>
              <w:top w:val="nil"/>
              <w:left w:val="nil"/>
              <w:bottom w:val="single" w:sz="4" w:space="0" w:color="auto"/>
              <w:right w:val="single" w:sz="4" w:space="0" w:color="auto"/>
            </w:tcBorders>
            <w:shd w:val="clear" w:color="auto" w:fill="auto"/>
            <w:noWrap/>
            <w:hideMark/>
          </w:tcPr>
          <w:p w14:paraId="3405FBDD" w14:textId="77777777" w:rsidR="002212E8" w:rsidRPr="002521F4" w:rsidRDefault="002212E8" w:rsidP="002212E8">
            <w:pPr>
              <w:jc w:val="right"/>
              <w:rPr>
                <w:color w:val="000000"/>
                <w:sz w:val="20"/>
                <w:szCs w:val="20"/>
                <w:lang w:val="fr-CA" w:eastAsia="en-CA"/>
              </w:rPr>
            </w:pPr>
            <w:r w:rsidRPr="002521F4">
              <w:rPr>
                <w:sz w:val="20"/>
                <w:szCs w:val="20"/>
                <w:lang w:val="fr-CA"/>
              </w:rPr>
              <w:t>40</w:t>
            </w:r>
            <w:r w:rsidR="005811FE">
              <w:rPr>
                <w:sz w:val="20"/>
                <w:szCs w:val="20"/>
                <w:lang w:val="fr-CA"/>
              </w:rPr>
              <w:t> </w:t>
            </w:r>
            <w:r w:rsidRPr="002521F4">
              <w:rPr>
                <w:sz w:val="20"/>
                <w:szCs w:val="20"/>
                <w:lang w:val="fr-CA"/>
              </w:rPr>
              <w:t>000</w:t>
            </w:r>
          </w:p>
        </w:tc>
      </w:tr>
      <w:tr w:rsidR="002212E8" w:rsidRPr="002521F4" w14:paraId="6D7FDD76" w14:textId="77777777">
        <w:trPr>
          <w:trHeight w:val="89"/>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3A19ECC" w14:textId="77777777" w:rsidR="002212E8" w:rsidRPr="004A580F" w:rsidRDefault="00593083" w:rsidP="002212E8">
            <w:pPr>
              <w:jc w:val="left"/>
              <w:rPr>
                <w:color w:val="000000"/>
                <w:sz w:val="20"/>
                <w:szCs w:val="20"/>
                <w:lang w:val="fr-CA" w:eastAsia="en-CA"/>
              </w:rPr>
            </w:pPr>
            <w:r w:rsidRPr="004A580F">
              <w:rPr>
                <w:sz w:val="20"/>
                <w:szCs w:val="20"/>
                <w:lang w:val="fr-CA" w:eastAsia="fr-CA"/>
              </w:rPr>
              <w:t>Systèmes de sécurité</w:t>
            </w:r>
          </w:p>
        </w:tc>
        <w:tc>
          <w:tcPr>
            <w:tcW w:w="505" w:type="pct"/>
            <w:tcBorders>
              <w:top w:val="nil"/>
              <w:left w:val="nil"/>
              <w:bottom w:val="single" w:sz="4" w:space="0" w:color="auto"/>
              <w:right w:val="single" w:sz="4" w:space="0" w:color="auto"/>
            </w:tcBorders>
            <w:shd w:val="clear" w:color="auto" w:fill="auto"/>
            <w:noWrap/>
            <w:hideMark/>
          </w:tcPr>
          <w:p w14:paraId="7A55EC05" w14:textId="77777777" w:rsidR="002212E8" w:rsidRPr="002521F4" w:rsidRDefault="002212E8" w:rsidP="002212E8">
            <w:pPr>
              <w:jc w:val="right"/>
              <w:rPr>
                <w:color w:val="000000"/>
                <w:sz w:val="20"/>
                <w:szCs w:val="20"/>
                <w:lang w:val="fr-CA" w:eastAsia="en-CA"/>
              </w:rPr>
            </w:pPr>
            <w:r w:rsidRPr="002521F4">
              <w:rPr>
                <w:sz w:val="20"/>
                <w:szCs w:val="20"/>
                <w:lang w:val="fr-CA"/>
              </w:rPr>
              <w:t>56</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4D4C7BF1" w14:textId="77777777" w:rsidR="002212E8" w:rsidRPr="002521F4" w:rsidRDefault="002212E8" w:rsidP="002212E8">
            <w:pPr>
              <w:jc w:val="right"/>
              <w:rPr>
                <w:color w:val="000000"/>
                <w:sz w:val="20"/>
                <w:szCs w:val="20"/>
                <w:lang w:val="fr-CA" w:eastAsia="en-CA"/>
              </w:rPr>
            </w:pPr>
            <w:r w:rsidRPr="002521F4">
              <w:rPr>
                <w:sz w:val="20"/>
                <w:szCs w:val="20"/>
                <w:lang w:val="fr-CA"/>
              </w:rPr>
              <w:t>0</w:t>
            </w:r>
          </w:p>
        </w:tc>
        <w:tc>
          <w:tcPr>
            <w:tcW w:w="505" w:type="pct"/>
            <w:tcBorders>
              <w:top w:val="nil"/>
              <w:left w:val="nil"/>
              <w:bottom w:val="single" w:sz="4" w:space="0" w:color="auto"/>
              <w:right w:val="single" w:sz="4" w:space="0" w:color="auto"/>
            </w:tcBorders>
            <w:shd w:val="clear" w:color="auto" w:fill="auto"/>
            <w:noWrap/>
            <w:hideMark/>
          </w:tcPr>
          <w:p w14:paraId="0A3BBDC5" w14:textId="77777777" w:rsidR="002212E8" w:rsidRPr="002521F4" w:rsidRDefault="002212E8" w:rsidP="002212E8">
            <w:pPr>
              <w:jc w:val="right"/>
              <w:rPr>
                <w:color w:val="000000"/>
                <w:sz w:val="20"/>
                <w:szCs w:val="20"/>
                <w:lang w:val="fr-CA" w:eastAsia="en-CA"/>
              </w:rPr>
            </w:pPr>
            <w:r w:rsidRPr="002521F4">
              <w:rPr>
                <w:sz w:val="20"/>
                <w:szCs w:val="20"/>
                <w:lang w:val="fr-CA"/>
              </w:rPr>
              <w:t>84</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30EBF3A7" w14:textId="77777777" w:rsidR="002212E8" w:rsidRPr="002521F4" w:rsidRDefault="002212E8" w:rsidP="002212E8">
            <w:pPr>
              <w:jc w:val="right"/>
              <w:rPr>
                <w:color w:val="000000"/>
                <w:sz w:val="20"/>
                <w:szCs w:val="20"/>
                <w:lang w:val="fr-CA" w:eastAsia="en-CA"/>
              </w:rPr>
            </w:pPr>
            <w:r w:rsidRPr="002521F4">
              <w:rPr>
                <w:sz w:val="20"/>
                <w:szCs w:val="20"/>
                <w:lang w:val="fr-CA"/>
              </w:rPr>
              <w:t>28</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66EF1346" w14:textId="77777777" w:rsidR="002212E8" w:rsidRPr="002521F4" w:rsidRDefault="002212E8" w:rsidP="002212E8">
            <w:pPr>
              <w:jc w:val="right"/>
              <w:rPr>
                <w:color w:val="000000"/>
                <w:sz w:val="20"/>
                <w:szCs w:val="20"/>
                <w:lang w:val="fr-CA" w:eastAsia="en-CA"/>
              </w:rPr>
            </w:pPr>
            <w:r w:rsidRPr="002521F4">
              <w:rPr>
                <w:sz w:val="20"/>
                <w:szCs w:val="20"/>
                <w:lang w:val="fr-CA"/>
              </w:rPr>
              <w:t>56</w:t>
            </w:r>
            <w:r w:rsidR="005811FE">
              <w:rPr>
                <w:sz w:val="20"/>
                <w:szCs w:val="20"/>
                <w:lang w:val="fr-CA"/>
              </w:rPr>
              <w:t> </w:t>
            </w:r>
            <w:r w:rsidRPr="002521F4">
              <w:rPr>
                <w:sz w:val="20"/>
                <w:szCs w:val="20"/>
                <w:lang w:val="fr-CA"/>
              </w:rPr>
              <w:t>000</w:t>
            </w:r>
          </w:p>
        </w:tc>
        <w:tc>
          <w:tcPr>
            <w:tcW w:w="501" w:type="pct"/>
            <w:tcBorders>
              <w:top w:val="nil"/>
              <w:left w:val="nil"/>
              <w:bottom w:val="single" w:sz="4" w:space="0" w:color="auto"/>
              <w:right w:val="single" w:sz="4" w:space="0" w:color="auto"/>
            </w:tcBorders>
            <w:shd w:val="clear" w:color="auto" w:fill="auto"/>
            <w:noWrap/>
            <w:hideMark/>
          </w:tcPr>
          <w:p w14:paraId="7CC35AD0" w14:textId="77777777" w:rsidR="002212E8" w:rsidRPr="002521F4" w:rsidRDefault="002212E8" w:rsidP="002212E8">
            <w:pPr>
              <w:jc w:val="right"/>
              <w:rPr>
                <w:color w:val="000000"/>
                <w:sz w:val="20"/>
                <w:szCs w:val="20"/>
                <w:lang w:val="fr-CA" w:eastAsia="en-CA"/>
              </w:rPr>
            </w:pPr>
            <w:r w:rsidRPr="002521F4">
              <w:rPr>
                <w:sz w:val="20"/>
                <w:szCs w:val="20"/>
                <w:lang w:val="fr-CA"/>
              </w:rPr>
              <w:t>40</w:t>
            </w:r>
            <w:r w:rsidR="005811FE">
              <w:rPr>
                <w:sz w:val="20"/>
                <w:szCs w:val="20"/>
                <w:lang w:val="fr-CA"/>
              </w:rPr>
              <w:t> </w:t>
            </w:r>
            <w:r w:rsidRPr="002521F4">
              <w:rPr>
                <w:sz w:val="20"/>
                <w:szCs w:val="20"/>
                <w:lang w:val="fr-CA"/>
              </w:rPr>
              <w:t>000</w:t>
            </w:r>
          </w:p>
        </w:tc>
      </w:tr>
      <w:tr w:rsidR="002212E8" w:rsidRPr="002521F4" w14:paraId="68677293"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D5FFA77" w14:textId="77777777" w:rsidR="002212E8" w:rsidRPr="004A580F" w:rsidRDefault="00593083" w:rsidP="004A580F">
            <w:pPr>
              <w:ind w:right="-89"/>
              <w:jc w:val="left"/>
              <w:rPr>
                <w:color w:val="000000"/>
                <w:sz w:val="20"/>
                <w:szCs w:val="20"/>
                <w:lang w:val="fr-CA" w:eastAsia="en-CA"/>
              </w:rPr>
            </w:pPr>
            <w:r w:rsidRPr="004A580F">
              <w:rPr>
                <w:color w:val="000000"/>
                <w:sz w:val="20"/>
                <w:szCs w:val="20"/>
                <w:lang w:val="fr-CA" w:eastAsia="en-CA"/>
              </w:rPr>
              <w:t>Refonte</w:t>
            </w:r>
            <w:r w:rsidR="004A580F" w:rsidRPr="004A580F">
              <w:rPr>
                <w:color w:val="000000"/>
                <w:sz w:val="20"/>
                <w:szCs w:val="20"/>
                <w:lang w:val="fr-CA" w:eastAsia="en-CA"/>
              </w:rPr>
              <w:t xml:space="preserve"> de produit</w:t>
            </w:r>
            <w:r w:rsidRPr="004A580F">
              <w:rPr>
                <w:color w:val="000000"/>
                <w:sz w:val="20"/>
                <w:szCs w:val="20"/>
                <w:lang w:val="fr-CA" w:eastAsia="en-CA"/>
              </w:rPr>
              <w:t>, prototype, épreuves et essais</w:t>
            </w:r>
          </w:p>
        </w:tc>
        <w:tc>
          <w:tcPr>
            <w:tcW w:w="505" w:type="pct"/>
            <w:tcBorders>
              <w:top w:val="nil"/>
              <w:left w:val="nil"/>
              <w:bottom w:val="single" w:sz="4" w:space="0" w:color="auto"/>
              <w:right w:val="single" w:sz="4" w:space="0" w:color="auto"/>
            </w:tcBorders>
            <w:shd w:val="clear" w:color="auto" w:fill="auto"/>
            <w:noWrap/>
            <w:hideMark/>
          </w:tcPr>
          <w:p w14:paraId="46189826" w14:textId="77777777" w:rsidR="002212E8" w:rsidRPr="002521F4" w:rsidRDefault="002212E8" w:rsidP="002212E8">
            <w:pPr>
              <w:jc w:val="right"/>
              <w:rPr>
                <w:color w:val="000000"/>
                <w:sz w:val="20"/>
                <w:szCs w:val="20"/>
                <w:lang w:val="fr-CA" w:eastAsia="en-CA"/>
              </w:rPr>
            </w:pPr>
            <w:r w:rsidRPr="002521F4">
              <w:rPr>
                <w:sz w:val="20"/>
                <w:szCs w:val="20"/>
                <w:lang w:val="fr-CA"/>
              </w:rPr>
              <w:t>30</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3891B961" w14:textId="77777777" w:rsidR="002212E8" w:rsidRPr="002521F4" w:rsidRDefault="002212E8" w:rsidP="002212E8">
            <w:pPr>
              <w:jc w:val="right"/>
              <w:rPr>
                <w:color w:val="000000"/>
                <w:sz w:val="20"/>
                <w:szCs w:val="20"/>
                <w:lang w:val="fr-CA" w:eastAsia="en-CA"/>
              </w:rPr>
            </w:pPr>
            <w:r w:rsidRPr="002521F4">
              <w:rPr>
                <w:sz w:val="20"/>
                <w:szCs w:val="20"/>
                <w:lang w:val="fr-CA"/>
              </w:rPr>
              <w:t>10</w:t>
            </w:r>
            <w:r w:rsidR="005811FE">
              <w:rPr>
                <w:sz w:val="20"/>
                <w:szCs w:val="20"/>
                <w:lang w:val="fr-CA"/>
              </w:rPr>
              <w:t> </w:t>
            </w:r>
            <w:r w:rsidRPr="002521F4">
              <w:rPr>
                <w:sz w:val="20"/>
                <w:szCs w:val="20"/>
                <w:lang w:val="fr-CA"/>
              </w:rPr>
              <w:t>500</w:t>
            </w:r>
          </w:p>
        </w:tc>
        <w:tc>
          <w:tcPr>
            <w:tcW w:w="505" w:type="pct"/>
            <w:tcBorders>
              <w:top w:val="nil"/>
              <w:left w:val="nil"/>
              <w:bottom w:val="single" w:sz="4" w:space="0" w:color="auto"/>
              <w:right w:val="single" w:sz="4" w:space="0" w:color="auto"/>
            </w:tcBorders>
            <w:shd w:val="clear" w:color="auto" w:fill="auto"/>
            <w:noWrap/>
            <w:hideMark/>
          </w:tcPr>
          <w:p w14:paraId="49819455" w14:textId="77777777" w:rsidR="002212E8" w:rsidRPr="002521F4" w:rsidRDefault="002212E8" w:rsidP="002212E8">
            <w:pPr>
              <w:jc w:val="right"/>
              <w:rPr>
                <w:color w:val="000000"/>
                <w:sz w:val="20"/>
                <w:szCs w:val="20"/>
                <w:lang w:val="fr-CA" w:eastAsia="en-CA"/>
              </w:rPr>
            </w:pPr>
            <w:r w:rsidRPr="002521F4">
              <w:rPr>
                <w:sz w:val="20"/>
                <w:szCs w:val="20"/>
                <w:lang w:val="fr-CA"/>
              </w:rPr>
              <w:t>21</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0B244F68" w14:textId="77777777" w:rsidR="002212E8" w:rsidRPr="002521F4" w:rsidRDefault="002212E8" w:rsidP="002212E8">
            <w:pPr>
              <w:jc w:val="right"/>
              <w:rPr>
                <w:color w:val="000000"/>
                <w:sz w:val="20"/>
                <w:szCs w:val="20"/>
                <w:lang w:val="fr-CA" w:eastAsia="en-CA"/>
              </w:rPr>
            </w:pPr>
            <w:r w:rsidRPr="002521F4">
              <w:rPr>
                <w:sz w:val="20"/>
                <w:szCs w:val="20"/>
                <w:lang w:val="fr-CA"/>
              </w:rPr>
              <w:t>37</w:t>
            </w:r>
            <w:r w:rsidR="005811FE">
              <w:rPr>
                <w:sz w:val="20"/>
                <w:szCs w:val="20"/>
                <w:lang w:val="fr-CA"/>
              </w:rPr>
              <w:t> </w:t>
            </w:r>
            <w:r w:rsidRPr="002521F4">
              <w:rPr>
                <w:sz w:val="20"/>
                <w:szCs w:val="20"/>
                <w:lang w:val="fr-CA"/>
              </w:rPr>
              <w:t>500</w:t>
            </w:r>
          </w:p>
        </w:tc>
        <w:tc>
          <w:tcPr>
            <w:tcW w:w="505" w:type="pct"/>
            <w:tcBorders>
              <w:top w:val="nil"/>
              <w:left w:val="nil"/>
              <w:bottom w:val="single" w:sz="4" w:space="0" w:color="auto"/>
              <w:right w:val="single" w:sz="4" w:space="0" w:color="auto"/>
            </w:tcBorders>
            <w:shd w:val="clear" w:color="auto" w:fill="auto"/>
            <w:noWrap/>
            <w:hideMark/>
          </w:tcPr>
          <w:p w14:paraId="0B070A0C" w14:textId="77777777" w:rsidR="002212E8" w:rsidRPr="002521F4" w:rsidRDefault="002212E8" w:rsidP="002212E8">
            <w:pPr>
              <w:jc w:val="right"/>
              <w:rPr>
                <w:color w:val="000000"/>
                <w:sz w:val="20"/>
                <w:szCs w:val="20"/>
                <w:lang w:val="fr-CA" w:eastAsia="en-CA"/>
              </w:rPr>
            </w:pPr>
            <w:r w:rsidRPr="002521F4">
              <w:rPr>
                <w:sz w:val="20"/>
                <w:szCs w:val="20"/>
                <w:lang w:val="fr-CA"/>
              </w:rPr>
              <w:t>22</w:t>
            </w:r>
            <w:r w:rsidR="005811FE">
              <w:rPr>
                <w:sz w:val="20"/>
                <w:szCs w:val="20"/>
                <w:lang w:val="fr-CA"/>
              </w:rPr>
              <w:t> </w:t>
            </w:r>
            <w:r w:rsidRPr="002521F4">
              <w:rPr>
                <w:sz w:val="20"/>
                <w:szCs w:val="20"/>
                <w:lang w:val="fr-CA"/>
              </w:rPr>
              <w:t>500</w:t>
            </w:r>
          </w:p>
        </w:tc>
        <w:tc>
          <w:tcPr>
            <w:tcW w:w="501" w:type="pct"/>
            <w:tcBorders>
              <w:top w:val="nil"/>
              <w:left w:val="nil"/>
              <w:bottom w:val="single" w:sz="4" w:space="0" w:color="auto"/>
              <w:right w:val="single" w:sz="4" w:space="0" w:color="auto"/>
            </w:tcBorders>
            <w:shd w:val="clear" w:color="auto" w:fill="auto"/>
            <w:noWrap/>
            <w:hideMark/>
          </w:tcPr>
          <w:p w14:paraId="281929DB" w14:textId="77777777" w:rsidR="002212E8" w:rsidRPr="002521F4" w:rsidRDefault="002212E8" w:rsidP="002212E8">
            <w:pPr>
              <w:jc w:val="right"/>
              <w:rPr>
                <w:color w:val="000000"/>
                <w:sz w:val="20"/>
                <w:szCs w:val="20"/>
                <w:lang w:val="fr-CA" w:eastAsia="en-CA"/>
              </w:rPr>
            </w:pPr>
            <w:r w:rsidRPr="002521F4">
              <w:rPr>
                <w:sz w:val="20"/>
                <w:szCs w:val="20"/>
                <w:lang w:val="fr-CA"/>
              </w:rPr>
              <w:t>7</w:t>
            </w:r>
            <w:r w:rsidR="005811FE">
              <w:rPr>
                <w:sz w:val="20"/>
                <w:szCs w:val="20"/>
                <w:lang w:val="fr-CA"/>
              </w:rPr>
              <w:t> </w:t>
            </w:r>
            <w:r w:rsidRPr="002521F4">
              <w:rPr>
                <w:sz w:val="20"/>
                <w:szCs w:val="20"/>
                <w:lang w:val="fr-CA"/>
              </w:rPr>
              <w:t>600</w:t>
            </w:r>
          </w:p>
        </w:tc>
      </w:tr>
      <w:tr w:rsidR="002212E8" w:rsidRPr="002521F4" w14:paraId="2957B151" w14:textId="77777777">
        <w:trPr>
          <w:trHeight w:val="5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3A35E32" w14:textId="77777777" w:rsidR="002212E8" w:rsidRPr="004A580F" w:rsidRDefault="0066137E" w:rsidP="002212E8">
            <w:pPr>
              <w:jc w:val="left"/>
              <w:rPr>
                <w:color w:val="000000"/>
                <w:sz w:val="20"/>
                <w:szCs w:val="20"/>
                <w:lang w:val="fr-CA" w:eastAsia="en-CA"/>
              </w:rPr>
            </w:pPr>
            <w:r>
              <w:rPr>
                <w:sz w:val="20"/>
                <w:szCs w:val="20"/>
                <w:lang w:val="fr-CA" w:eastAsia="fr-CA"/>
              </w:rPr>
              <w:t>Améliorations des</w:t>
            </w:r>
            <w:r w:rsidR="004A580F" w:rsidRPr="004A580F">
              <w:rPr>
                <w:sz w:val="20"/>
                <w:szCs w:val="20"/>
                <w:lang w:val="fr-CA" w:eastAsia="fr-CA"/>
              </w:rPr>
              <w:t xml:space="preserve"> chambre</w:t>
            </w:r>
            <w:r>
              <w:rPr>
                <w:sz w:val="20"/>
                <w:szCs w:val="20"/>
                <w:lang w:val="fr-CA" w:eastAsia="fr-CA"/>
              </w:rPr>
              <w:t>s</w:t>
            </w:r>
            <w:r w:rsidR="004A580F" w:rsidRPr="004A580F">
              <w:rPr>
                <w:sz w:val="20"/>
                <w:szCs w:val="20"/>
                <w:lang w:val="fr-CA" w:eastAsia="fr-CA"/>
              </w:rPr>
              <w:t xml:space="preserve"> d</w:t>
            </w:r>
            <w:r w:rsidR="0028543B">
              <w:rPr>
                <w:sz w:val="20"/>
                <w:szCs w:val="20"/>
                <w:lang w:val="fr-CA" w:eastAsia="fr-CA"/>
              </w:rPr>
              <w:t>’</w:t>
            </w:r>
            <w:r w:rsidR="004A580F" w:rsidRPr="004A580F">
              <w:rPr>
                <w:sz w:val="20"/>
                <w:szCs w:val="20"/>
                <w:lang w:val="fr-CA" w:eastAsia="fr-CA"/>
              </w:rPr>
              <w:t>essai</w:t>
            </w:r>
          </w:p>
        </w:tc>
        <w:tc>
          <w:tcPr>
            <w:tcW w:w="505" w:type="pct"/>
            <w:tcBorders>
              <w:top w:val="nil"/>
              <w:left w:val="nil"/>
              <w:bottom w:val="single" w:sz="4" w:space="0" w:color="auto"/>
              <w:right w:val="single" w:sz="4" w:space="0" w:color="auto"/>
            </w:tcBorders>
            <w:shd w:val="clear" w:color="auto" w:fill="auto"/>
            <w:noWrap/>
            <w:hideMark/>
          </w:tcPr>
          <w:p w14:paraId="0D619A7B" w14:textId="77777777" w:rsidR="002212E8" w:rsidRPr="002521F4" w:rsidRDefault="002212E8" w:rsidP="002212E8">
            <w:pPr>
              <w:jc w:val="right"/>
              <w:rPr>
                <w:color w:val="000000"/>
                <w:sz w:val="20"/>
                <w:szCs w:val="20"/>
                <w:lang w:val="fr-CA" w:eastAsia="en-CA"/>
              </w:rPr>
            </w:pPr>
            <w:r w:rsidRPr="002521F4">
              <w:rPr>
                <w:sz w:val="20"/>
                <w:szCs w:val="20"/>
                <w:lang w:val="fr-CA"/>
              </w:rPr>
              <w:t>0</w:t>
            </w:r>
          </w:p>
        </w:tc>
        <w:tc>
          <w:tcPr>
            <w:tcW w:w="505" w:type="pct"/>
            <w:tcBorders>
              <w:top w:val="nil"/>
              <w:left w:val="nil"/>
              <w:bottom w:val="single" w:sz="4" w:space="0" w:color="auto"/>
              <w:right w:val="single" w:sz="4" w:space="0" w:color="auto"/>
            </w:tcBorders>
            <w:shd w:val="clear" w:color="auto" w:fill="auto"/>
            <w:noWrap/>
            <w:hideMark/>
          </w:tcPr>
          <w:p w14:paraId="74700CE3" w14:textId="77777777" w:rsidR="002212E8" w:rsidRPr="002521F4" w:rsidRDefault="002212E8" w:rsidP="002212E8">
            <w:pPr>
              <w:jc w:val="right"/>
              <w:rPr>
                <w:color w:val="000000"/>
                <w:sz w:val="20"/>
                <w:szCs w:val="20"/>
                <w:lang w:val="fr-CA" w:eastAsia="en-CA"/>
              </w:rPr>
            </w:pPr>
            <w:r w:rsidRPr="002521F4">
              <w:rPr>
                <w:sz w:val="20"/>
                <w:szCs w:val="20"/>
                <w:lang w:val="fr-CA"/>
              </w:rPr>
              <w:t>0</w:t>
            </w:r>
          </w:p>
        </w:tc>
        <w:tc>
          <w:tcPr>
            <w:tcW w:w="505" w:type="pct"/>
            <w:tcBorders>
              <w:top w:val="nil"/>
              <w:left w:val="nil"/>
              <w:bottom w:val="single" w:sz="4" w:space="0" w:color="auto"/>
              <w:right w:val="single" w:sz="4" w:space="0" w:color="auto"/>
            </w:tcBorders>
            <w:shd w:val="clear" w:color="auto" w:fill="auto"/>
            <w:noWrap/>
            <w:hideMark/>
          </w:tcPr>
          <w:p w14:paraId="09AB671D" w14:textId="77777777" w:rsidR="002212E8" w:rsidRPr="002521F4" w:rsidRDefault="002212E8" w:rsidP="002212E8">
            <w:pPr>
              <w:jc w:val="right"/>
              <w:rPr>
                <w:color w:val="000000"/>
                <w:sz w:val="20"/>
                <w:szCs w:val="20"/>
                <w:lang w:val="fr-CA" w:eastAsia="en-CA"/>
              </w:rPr>
            </w:pPr>
            <w:r w:rsidRPr="002521F4">
              <w:rPr>
                <w:sz w:val="20"/>
                <w:szCs w:val="20"/>
                <w:lang w:val="fr-CA"/>
              </w:rPr>
              <w:t>0</w:t>
            </w:r>
          </w:p>
        </w:tc>
        <w:tc>
          <w:tcPr>
            <w:tcW w:w="505" w:type="pct"/>
            <w:tcBorders>
              <w:top w:val="nil"/>
              <w:left w:val="nil"/>
              <w:bottom w:val="single" w:sz="4" w:space="0" w:color="auto"/>
              <w:right w:val="single" w:sz="4" w:space="0" w:color="auto"/>
            </w:tcBorders>
            <w:shd w:val="clear" w:color="auto" w:fill="auto"/>
            <w:noWrap/>
            <w:hideMark/>
          </w:tcPr>
          <w:p w14:paraId="0F9F86C0" w14:textId="77777777" w:rsidR="002212E8" w:rsidRPr="002521F4" w:rsidRDefault="002212E8" w:rsidP="002212E8">
            <w:pPr>
              <w:jc w:val="right"/>
              <w:rPr>
                <w:color w:val="000000"/>
                <w:sz w:val="20"/>
                <w:szCs w:val="20"/>
                <w:lang w:val="fr-CA" w:eastAsia="en-CA"/>
              </w:rPr>
            </w:pPr>
            <w:r w:rsidRPr="002521F4">
              <w:rPr>
                <w:sz w:val="20"/>
                <w:szCs w:val="20"/>
                <w:lang w:val="fr-CA"/>
              </w:rPr>
              <w:t>250</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7601249A" w14:textId="77777777" w:rsidR="002212E8" w:rsidRPr="002521F4" w:rsidRDefault="002212E8" w:rsidP="002212E8">
            <w:pPr>
              <w:jc w:val="right"/>
              <w:rPr>
                <w:color w:val="000000"/>
                <w:sz w:val="20"/>
                <w:szCs w:val="20"/>
                <w:lang w:val="fr-CA" w:eastAsia="en-CA"/>
              </w:rPr>
            </w:pPr>
            <w:r w:rsidRPr="002521F4">
              <w:rPr>
                <w:sz w:val="20"/>
                <w:szCs w:val="20"/>
                <w:lang w:val="fr-CA"/>
              </w:rPr>
              <w:t>0</w:t>
            </w:r>
          </w:p>
        </w:tc>
        <w:tc>
          <w:tcPr>
            <w:tcW w:w="501" w:type="pct"/>
            <w:tcBorders>
              <w:top w:val="nil"/>
              <w:left w:val="nil"/>
              <w:bottom w:val="single" w:sz="4" w:space="0" w:color="auto"/>
              <w:right w:val="single" w:sz="4" w:space="0" w:color="auto"/>
            </w:tcBorders>
            <w:shd w:val="clear" w:color="auto" w:fill="auto"/>
            <w:noWrap/>
            <w:hideMark/>
          </w:tcPr>
          <w:p w14:paraId="24E61245" w14:textId="77777777" w:rsidR="002212E8" w:rsidRPr="002521F4" w:rsidRDefault="002212E8" w:rsidP="002212E8">
            <w:pPr>
              <w:jc w:val="right"/>
              <w:rPr>
                <w:color w:val="000000"/>
                <w:sz w:val="20"/>
                <w:szCs w:val="20"/>
                <w:lang w:val="fr-CA" w:eastAsia="en-CA"/>
              </w:rPr>
            </w:pPr>
            <w:r w:rsidRPr="002521F4">
              <w:rPr>
                <w:sz w:val="20"/>
                <w:szCs w:val="20"/>
                <w:lang w:val="fr-CA"/>
              </w:rPr>
              <w:t>35</w:t>
            </w:r>
            <w:r w:rsidR="005811FE">
              <w:rPr>
                <w:sz w:val="20"/>
                <w:szCs w:val="20"/>
                <w:lang w:val="fr-CA"/>
              </w:rPr>
              <w:t> </w:t>
            </w:r>
            <w:r w:rsidRPr="002521F4">
              <w:rPr>
                <w:sz w:val="20"/>
                <w:szCs w:val="20"/>
                <w:lang w:val="fr-CA"/>
              </w:rPr>
              <w:t>000</w:t>
            </w:r>
          </w:p>
        </w:tc>
      </w:tr>
      <w:tr w:rsidR="002212E8" w:rsidRPr="002521F4" w14:paraId="49B2E474"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43A3882" w14:textId="77777777" w:rsidR="002212E8" w:rsidRPr="004A580F" w:rsidRDefault="004A580F" w:rsidP="002212E8">
            <w:pPr>
              <w:jc w:val="left"/>
              <w:rPr>
                <w:color w:val="000000"/>
                <w:sz w:val="20"/>
                <w:szCs w:val="20"/>
                <w:lang w:val="fr-CA" w:eastAsia="en-CA"/>
              </w:rPr>
            </w:pPr>
            <w:r w:rsidRPr="0024083D">
              <w:rPr>
                <w:sz w:val="20"/>
                <w:szCs w:val="20"/>
                <w:lang w:val="fr-CA" w:eastAsia="fr-CA"/>
              </w:rPr>
              <w:t>Certification énergétique et de sécurité</w:t>
            </w:r>
          </w:p>
        </w:tc>
        <w:tc>
          <w:tcPr>
            <w:tcW w:w="505" w:type="pct"/>
            <w:tcBorders>
              <w:top w:val="nil"/>
              <w:left w:val="nil"/>
              <w:bottom w:val="single" w:sz="4" w:space="0" w:color="auto"/>
              <w:right w:val="single" w:sz="4" w:space="0" w:color="auto"/>
            </w:tcBorders>
            <w:shd w:val="clear" w:color="auto" w:fill="auto"/>
            <w:noWrap/>
            <w:hideMark/>
          </w:tcPr>
          <w:p w14:paraId="6896A306" w14:textId="77777777" w:rsidR="002212E8" w:rsidRPr="002521F4" w:rsidRDefault="002212E8" w:rsidP="002212E8">
            <w:pPr>
              <w:jc w:val="right"/>
              <w:rPr>
                <w:color w:val="000000"/>
                <w:sz w:val="20"/>
                <w:szCs w:val="20"/>
                <w:lang w:val="fr-CA" w:eastAsia="en-CA"/>
              </w:rPr>
            </w:pPr>
            <w:r w:rsidRPr="002521F4">
              <w:rPr>
                <w:sz w:val="20"/>
                <w:szCs w:val="20"/>
                <w:lang w:val="fr-CA"/>
              </w:rPr>
              <w:t>8</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75F9082D" w14:textId="77777777" w:rsidR="002212E8" w:rsidRPr="002521F4" w:rsidRDefault="002212E8" w:rsidP="002212E8">
            <w:pPr>
              <w:jc w:val="right"/>
              <w:rPr>
                <w:color w:val="000000"/>
                <w:sz w:val="20"/>
                <w:szCs w:val="20"/>
                <w:lang w:val="fr-CA" w:eastAsia="en-CA"/>
              </w:rPr>
            </w:pPr>
            <w:r w:rsidRPr="002521F4">
              <w:rPr>
                <w:sz w:val="20"/>
                <w:szCs w:val="20"/>
                <w:lang w:val="fr-CA"/>
              </w:rPr>
              <w:t>2</w:t>
            </w:r>
            <w:r w:rsidR="005811FE">
              <w:rPr>
                <w:sz w:val="20"/>
                <w:szCs w:val="20"/>
                <w:lang w:val="fr-CA"/>
              </w:rPr>
              <w:t> </w:t>
            </w:r>
            <w:r w:rsidRPr="002521F4">
              <w:rPr>
                <w:sz w:val="20"/>
                <w:szCs w:val="20"/>
                <w:lang w:val="fr-CA"/>
              </w:rPr>
              <w:t>800</w:t>
            </w:r>
          </w:p>
        </w:tc>
        <w:tc>
          <w:tcPr>
            <w:tcW w:w="505" w:type="pct"/>
            <w:tcBorders>
              <w:top w:val="nil"/>
              <w:left w:val="nil"/>
              <w:bottom w:val="single" w:sz="4" w:space="0" w:color="auto"/>
              <w:right w:val="single" w:sz="4" w:space="0" w:color="auto"/>
            </w:tcBorders>
            <w:shd w:val="clear" w:color="auto" w:fill="auto"/>
            <w:noWrap/>
            <w:hideMark/>
          </w:tcPr>
          <w:p w14:paraId="6DBB8EDF"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 </w:t>
            </w:r>
            <w:r w:rsidRPr="002521F4">
              <w:rPr>
                <w:sz w:val="20"/>
                <w:szCs w:val="20"/>
                <w:lang w:val="fr-CA"/>
              </w:rPr>
              <w:t>600</w:t>
            </w:r>
          </w:p>
        </w:tc>
        <w:tc>
          <w:tcPr>
            <w:tcW w:w="505" w:type="pct"/>
            <w:tcBorders>
              <w:top w:val="nil"/>
              <w:left w:val="nil"/>
              <w:bottom w:val="single" w:sz="4" w:space="0" w:color="auto"/>
              <w:right w:val="single" w:sz="4" w:space="0" w:color="auto"/>
            </w:tcBorders>
            <w:shd w:val="clear" w:color="auto" w:fill="auto"/>
            <w:noWrap/>
            <w:hideMark/>
          </w:tcPr>
          <w:p w14:paraId="4F64E9D6" w14:textId="77777777" w:rsidR="002212E8" w:rsidRPr="002521F4" w:rsidRDefault="002212E8" w:rsidP="002212E8">
            <w:pPr>
              <w:jc w:val="right"/>
              <w:rPr>
                <w:color w:val="000000"/>
                <w:sz w:val="20"/>
                <w:szCs w:val="20"/>
                <w:lang w:val="fr-CA" w:eastAsia="en-CA"/>
              </w:rPr>
            </w:pPr>
            <w:r w:rsidRPr="002521F4">
              <w:rPr>
                <w:sz w:val="20"/>
                <w:szCs w:val="20"/>
                <w:lang w:val="fr-CA"/>
              </w:rPr>
              <w:t>10</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6D6B9513" w14:textId="77777777" w:rsidR="002212E8" w:rsidRPr="002521F4" w:rsidRDefault="002212E8" w:rsidP="002212E8">
            <w:pPr>
              <w:jc w:val="right"/>
              <w:rPr>
                <w:color w:val="000000"/>
                <w:sz w:val="20"/>
                <w:szCs w:val="20"/>
                <w:lang w:val="fr-CA" w:eastAsia="en-CA"/>
              </w:rPr>
            </w:pPr>
            <w:r w:rsidRPr="002521F4">
              <w:rPr>
                <w:sz w:val="20"/>
                <w:szCs w:val="20"/>
                <w:lang w:val="fr-CA"/>
              </w:rPr>
              <w:t>6</w:t>
            </w:r>
            <w:r w:rsidR="005811FE">
              <w:rPr>
                <w:sz w:val="20"/>
                <w:szCs w:val="20"/>
                <w:lang w:val="fr-CA"/>
              </w:rPr>
              <w:t> </w:t>
            </w:r>
            <w:r w:rsidRPr="002521F4">
              <w:rPr>
                <w:sz w:val="20"/>
                <w:szCs w:val="20"/>
                <w:lang w:val="fr-CA"/>
              </w:rPr>
              <w:t>000</w:t>
            </w:r>
          </w:p>
        </w:tc>
        <w:tc>
          <w:tcPr>
            <w:tcW w:w="501" w:type="pct"/>
            <w:tcBorders>
              <w:top w:val="nil"/>
              <w:left w:val="nil"/>
              <w:bottom w:val="single" w:sz="4" w:space="0" w:color="auto"/>
              <w:right w:val="single" w:sz="4" w:space="0" w:color="auto"/>
            </w:tcBorders>
            <w:shd w:val="clear" w:color="auto" w:fill="auto"/>
            <w:noWrap/>
            <w:hideMark/>
          </w:tcPr>
          <w:p w14:paraId="5342EE0A" w14:textId="77777777" w:rsidR="002212E8" w:rsidRPr="002521F4" w:rsidRDefault="002212E8" w:rsidP="002212E8">
            <w:pPr>
              <w:jc w:val="right"/>
              <w:rPr>
                <w:color w:val="000000"/>
                <w:sz w:val="20"/>
                <w:szCs w:val="20"/>
                <w:lang w:val="fr-CA" w:eastAsia="en-CA"/>
              </w:rPr>
            </w:pPr>
            <w:r w:rsidRPr="002521F4">
              <w:rPr>
                <w:sz w:val="20"/>
                <w:szCs w:val="20"/>
                <w:lang w:val="fr-CA"/>
              </w:rPr>
              <w:t>31</w:t>
            </w:r>
            <w:r w:rsidR="005811FE">
              <w:rPr>
                <w:sz w:val="20"/>
                <w:szCs w:val="20"/>
                <w:lang w:val="fr-CA"/>
              </w:rPr>
              <w:t> </w:t>
            </w:r>
            <w:r w:rsidRPr="002521F4">
              <w:rPr>
                <w:sz w:val="20"/>
                <w:szCs w:val="20"/>
                <w:lang w:val="fr-CA"/>
              </w:rPr>
              <w:t>000</w:t>
            </w:r>
          </w:p>
        </w:tc>
      </w:tr>
      <w:tr w:rsidR="002212E8" w:rsidRPr="002521F4" w14:paraId="6568B082"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EF3026A" w14:textId="77777777" w:rsidR="002212E8" w:rsidRPr="004A580F" w:rsidRDefault="004A580F" w:rsidP="002212E8">
            <w:pPr>
              <w:jc w:val="left"/>
              <w:rPr>
                <w:color w:val="000000"/>
                <w:sz w:val="20"/>
                <w:szCs w:val="20"/>
                <w:lang w:val="fr-CA" w:eastAsia="en-CA"/>
              </w:rPr>
            </w:pPr>
            <w:r w:rsidRPr="0024083D">
              <w:rPr>
                <w:sz w:val="20"/>
                <w:szCs w:val="20"/>
                <w:lang w:val="fr-CA" w:eastAsia="fr-CA"/>
              </w:rPr>
              <w:t>Formation à la sécurité pour les travailleurs</w:t>
            </w:r>
          </w:p>
        </w:tc>
        <w:tc>
          <w:tcPr>
            <w:tcW w:w="505" w:type="pct"/>
            <w:tcBorders>
              <w:top w:val="nil"/>
              <w:left w:val="nil"/>
              <w:bottom w:val="single" w:sz="4" w:space="0" w:color="auto"/>
              <w:right w:val="single" w:sz="4" w:space="0" w:color="auto"/>
            </w:tcBorders>
            <w:shd w:val="clear" w:color="auto" w:fill="auto"/>
            <w:noWrap/>
            <w:hideMark/>
          </w:tcPr>
          <w:p w14:paraId="7BB09943"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40F489D0" w14:textId="77777777" w:rsidR="002212E8" w:rsidRPr="002521F4" w:rsidRDefault="002212E8" w:rsidP="002212E8">
            <w:pPr>
              <w:jc w:val="right"/>
              <w:rPr>
                <w:color w:val="000000"/>
                <w:sz w:val="20"/>
                <w:szCs w:val="20"/>
                <w:lang w:val="fr-CA" w:eastAsia="en-CA"/>
              </w:rPr>
            </w:pPr>
            <w:r w:rsidRPr="002521F4">
              <w:rPr>
                <w:sz w:val="20"/>
                <w:szCs w:val="20"/>
                <w:lang w:val="fr-CA"/>
              </w:rPr>
              <w:t>1</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0057CEC0"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43A35B97" w14:textId="77777777" w:rsidR="002212E8" w:rsidRPr="002521F4" w:rsidRDefault="002212E8" w:rsidP="002212E8">
            <w:pPr>
              <w:jc w:val="right"/>
              <w:rPr>
                <w:color w:val="000000"/>
                <w:sz w:val="20"/>
                <w:szCs w:val="20"/>
                <w:lang w:val="fr-CA" w:eastAsia="en-CA"/>
              </w:rPr>
            </w:pPr>
            <w:r w:rsidRPr="002521F4">
              <w:rPr>
                <w:sz w:val="20"/>
                <w:szCs w:val="20"/>
                <w:lang w:val="fr-CA"/>
              </w:rPr>
              <w:t>1</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6CFD8067"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 </w:t>
            </w:r>
            <w:r w:rsidRPr="002521F4">
              <w:rPr>
                <w:sz w:val="20"/>
                <w:szCs w:val="20"/>
                <w:lang w:val="fr-CA"/>
              </w:rPr>
              <w:t>000</w:t>
            </w:r>
          </w:p>
        </w:tc>
        <w:tc>
          <w:tcPr>
            <w:tcW w:w="501" w:type="pct"/>
            <w:tcBorders>
              <w:top w:val="nil"/>
              <w:left w:val="nil"/>
              <w:bottom w:val="single" w:sz="4" w:space="0" w:color="auto"/>
              <w:right w:val="single" w:sz="4" w:space="0" w:color="auto"/>
            </w:tcBorders>
            <w:shd w:val="clear" w:color="auto" w:fill="auto"/>
            <w:noWrap/>
            <w:hideMark/>
          </w:tcPr>
          <w:p w14:paraId="5433E1C2"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 </w:t>
            </w:r>
            <w:r w:rsidRPr="002521F4">
              <w:rPr>
                <w:sz w:val="20"/>
                <w:szCs w:val="20"/>
                <w:lang w:val="fr-CA"/>
              </w:rPr>
              <w:t>000</w:t>
            </w:r>
          </w:p>
        </w:tc>
      </w:tr>
      <w:tr w:rsidR="002212E8" w:rsidRPr="002521F4" w14:paraId="21BFDF3C"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C484DAE" w14:textId="77777777" w:rsidR="002212E8" w:rsidRPr="004A580F" w:rsidRDefault="004A580F" w:rsidP="002212E8">
            <w:pPr>
              <w:jc w:val="left"/>
              <w:rPr>
                <w:color w:val="000000"/>
                <w:sz w:val="20"/>
                <w:szCs w:val="20"/>
                <w:lang w:val="fr-CA" w:eastAsia="en-CA"/>
              </w:rPr>
            </w:pPr>
            <w:r w:rsidRPr="0024083D">
              <w:rPr>
                <w:sz w:val="20"/>
                <w:szCs w:val="20"/>
                <w:lang w:val="fr-CA" w:eastAsia="fr-CA"/>
              </w:rPr>
              <w:t>Installation et livraison</w:t>
            </w:r>
          </w:p>
        </w:tc>
        <w:tc>
          <w:tcPr>
            <w:tcW w:w="505" w:type="pct"/>
            <w:tcBorders>
              <w:top w:val="nil"/>
              <w:left w:val="nil"/>
              <w:bottom w:val="single" w:sz="4" w:space="0" w:color="auto"/>
              <w:right w:val="single" w:sz="4" w:space="0" w:color="auto"/>
            </w:tcBorders>
            <w:shd w:val="clear" w:color="auto" w:fill="auto"/>
            <w:noWrap/>
            <w:hideMark/>
          </w:tcPr>
          <w:p w14:paraId="7CD8FFF9"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2BE0E5B9" w14:textId="77777777" w:rsidR="002212E8" w:rsidRPr="002521F4" w:rsidRDefault="002212E8" w:rsidP="002212E8">
            <w:pPr>
              <w:jc w:val="right"/>
              <w:rPr>
                <w:color w:val="000000"/>
                <w:sz w:val="20"/>
                <w:szCs w:val="20"/>
                <w:lang w:val="fr-CA" w:eastAsia="en-CA"/>
              </w:rPr>
            </w:pPr>
            <w:r w:rsidRPr="002521F4">
              <w:rPr>
                <w:sz w:val="20"/>
                <w:szCs w:val="20"/>
                <w:lang w:val="fr-CA"/>
              </w:rPr>
              <w:t>2</w:t>
            </w:r>
            <w:r w:rsidR="005811FE">
              <w:rPr>
                <w:sz w:val="20"/>
                <w:szCs w:val="20"/>
                <w:lang w:val="fr-CA"/>
              </w:rPr>
              <w:t> </w:t>
            </w:r>
            <w:r w:rsidRPr="002521F4">
              <w:rPr>
                <w:sz w:val="20"/>
                <w:szCs w:val="20"/>
                <w:lang w:val="fr-CA"/>
              </w:rPr>
              <w:t>500</w:t>
            </w:r>
          </w:p>
        </w:tc>
        <w:tc>
          <w:tcPr>
            <w:tcW w:w="505" w:type="pct"/>
            <w:tcBorders>
              <w:top w:val="nil"/>
              <w:left w:val="nil"/>
              <w:bottom w:val="single" w:sz="4" w:space="0" w:color="auto"/>
              <w:right w:val="single" w:sz="4" w:space="0" w:color="auto"/>
            </w:tcBorders>
            <w:shd w:val="clear" w:color="auto" w:fill="auto"/>
            <w:noWrap/>
            <w:hideMark/>
          </w:tcPr>
          <w:p w14:paraId="6DD9C432"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564891C6"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390D2A14"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 </w:t>
            </w:r>
            <w:r w:rsidRPr="002521F4">
              <w:rPr>
                <w:sz w:val="20"/>
                <w:szCs w:val="20"/>
                <w:lang w:val="fr-CA"/>
              </w:rPr>
              <w:t>000</w:t>
            </w:r>
          </w:p>
        </w:tc>
        <w:tc>
          <w:tcPr>
            <w:tcW w:w="501" w:type="pct"/>
            <w:tcBorders>
              <w:top w:val="nil"/>
              <w:left w:val="nil"/>
              <w:bottom w:val="single" w:sz="4" w:space="0" w:color="auto"/>
              <w:right w:val="single" w:sz="4" w:space="0" w:color="auto"/>
            </w:tcBorders>
            <w:shd w:val="clear" w:color="auto" w:fill="auto"/>
            <w:noWrap/>
            <w:hideMark/>
          </w:tcPr>
          <w:p w14:paraId="4914103D" w14:textId="77777777" w:rsidR="002212E8" w:rsidRPr="002521F4" w:rsidRDefault="002212E8" w:rsidP="002212E8">
            <w:pPr>
              <w:jc w:val="right"/>
              <w:rPr>
                <w:color w:val="000000"/>
                <w:sz w:val="20"/>
                <w:szCs w:val="20"/>
                <w:lang w:val="fr-CA" w:eastAsia="en-CA"/>
              </w:rPr>
            </w:pPr>
            <w:r w:rsidRPr="002521F4">
              <w:rPr>
                <w:sz w:val="20"/>
                <w:szCs w:val="20"/>
                <w:lang w:val="fr-CA"/>
              </w:rPr>
              <w:t>5</w:t>
            </w:r>
            <w:r w:rsidR="005811FE">
              <w:rPr>
                <w:sz w:val="20"/>
                <w:szCs w:val="20"/>
                <w:lang w:val="fr-CA"/>
              </w:rPr>
              <w:t> </w:t>
            </w:r>
            <w:r w:rsidRPr="002521F4">
              <w:rPr>
                <w:sz w:val="20"/>
                <w:szCs w:val="20"/>
                <w:lang w:val="fr-CA"/>
              </w:rPr>
              <w:t>000</w:t>
            </w:r>
          </w:p>
        </w:tc>
      </w:tr>
      <w:tr w:rsidR="002212E8" w:rsidRPr="002521F4" w14:paraId="7EF1C7EC"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8E3C9ED" w14:textId="77777777" w:rsidR="002212E8" w:rsidRPr="004A580F" w:rsidRDefault="004A580F" w:rsidP="002212E8">
            <w:pPr>
              <w:jc w:val="left"/>
              <w:rPr>
                <w:color w:val="000000"/>
                <w:sz w:val="20"/>
                <w:szCs w:val="20"/>
                <w:lang w:val="fr-CA" w:eastAsia="en-CA"/>
              </w:rPr>
            </w:pPr>
            <w:r w:rsidRPr="0024083D">
              <w:rPr>
                <w:sz w:val="20"/>
                <w:szCs w:val="20"/>
                <w:lang w:val="fr-CA" w:eastAsia="fr-CA"/>
              </w:rPr>
              <w:t>Audit de sécurité de l</w:t>
            </w:r>
            <w:r w:rsidR="0028543B">
              <w:rPr>
                <w:sz w:val="20"/>
                <w:szCs w:val="20"/>
                <w:lang w:val="fr-CA" w:eastAsia="fr-CA"/>
              </w:rPr>
              <w:t>’</w:t>
            </w:r>
            <w:r w:rsidRPr="0024083D">
              <w:rPr>
                <w:sz w:val="20"/>
                <w:szCs w:val="20"/>
                <w:lang w:val="fr-CA" w:eastAsia="fr-CA"/>
              </w:rPr>
              <w:t>usine et permis</w:t>
            </w:r>
          </w:p>
        </w:tc>
        <w:tc>
          <w:tcPr>
            <w:tcW w:w="505" w:type="pct"/>
            <w:tcBorders>
              <w:top w:val="nil"/>
              <w:left w:val="nil"/>
              <w:bottom w:val="single" w:sz="4" w:space="0" w:color="auto"/>
              <w:right w:val="single" w:sz="4" w:space="0" w:color="auto"/>
            </w:tcBorders>
            <w:shd w:val="clear" w:color="auto" w:fill="auto"/>
            <w:noWrap/>
            <w:hideMark/>
          </w:tcPr>
          <w:p w14:paraId="35C66DBA" w14:textId="77777777" w:rsidR="002212E8" w:rsidRPr="002521F4" w:rsidRDefault="002212E8" w:rsidP="002212E8">
            <w:pPr>
              <w:jc w:val="right"/>
              <w:rPr>
                <w:color w:val="000000"/>
                <w:sz w:val="20"/>
                <w:szCs w:val="20"/>
                <w:lang w:val="fr-CA" w:eastAsia="en-CA"/>
              </w:rPr>
            </w:pPr>
            <w:r w:rsidRPr="002521F4">
              <w:rPr>
                <w:sz w:val="20"/>
                <w:szCs w:val="20"/>
                <w:lang w:val="fr-CA"/>
              </w:rPr>
              <w:t>2</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186C503D" w14:textId="77777777" w:rsidR="002212E8" w:rsidRPr="002521F4" w:rsidRDefault="002212E8" w:rsidP="002212E8">
            <w:pPr>
              <w:jc w:val="right"/>
              <w:rPr>
                <w:color w:val="000000"/>
                <w:sz w:val="20"/>
                <w:szCs w:val="20"/>
                <w:lang w:val="fr-CA" w:eastAsia="en-CA"/>
              </w:rPr>
            </w:pPr>
            <w:r w:rsidRPr="002521F4">
              <w:rPr>
                <w:sz w:val="20"/>
                <w:szCs w:val="20"/>
                <w:lang w:val="fr-CA"/>
              </w:rPr>
              <w:t>2</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0E4EFB92" w14:textId="77777777" w:rsidR="002212E8" w:rsidRPr="002521F4" w:rsidRDefault="002212E8" w:rsidP="002212E8">
            <w:pPr>
              <w:jc w:val="right"/>
              <w:rPr>
                <w:color w:val="000000"/>
                <w:sz w:val="20"/>
                <w:szCs w:val="20"/>
                <w:lang w:val="fr-CA" w:eastAsia="en-CA"/>
              </w:rPr>
            </w:pPr>
            <w:r w:rsidRPr="002521F4">
              <w:rPr>
                <w:sz w:val="20"/>
                <w:szCs w:val="20"/>
                <w:lang w:val="fr-CA"/>
              </w:rPr>
              <w:t>2</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0715C77D" w14:textId="77777777" w:rsidR="002212E8" w:rsidRPr="002521F4" w:rsidRDefault="002212E8" w:rsidP="002212E8">
            <w:pPr>
              <w:jc w:val="right"/>
              <w:rPr>
                <w:color w:val="000000"/>
                <w:sz w:val="20"/>
                <w:szCs w:val="20"/>
                <w:lang w:val="fr-CA" w:eastAsia="en-CA"/>
              </w:rPr>
            </w:pPr>
            <w:r w:rsidRPr="002521F4">
              <w:rPr>
                <w:sz w:val="20"/>
                <w:szCs w:val="20"/>
                <w:lang w:val="fr-CA"/>
              </w:rPr>
              <w:t>2</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6992C9C5" w14:textId="77777777" w:rsidR="002212E8" w:rsidRPr="002521F4" w:rsidRDefault="002212E8" w:rsidP="002212E8">
            <w:pPr>
              <w:jc w:val="right"/>
              <w:rPr>
                <w:color w:val="000000"/>
                <w:sz w:val="20"/>
                <w:szCs w:val="20"/>
                <w:lang w:val="fr-CA" w:eastAsia="en-CA"/>
              </w:rPr>
            </w:pPr>
            <w:r w:rsidRPr="002521F4">
              <w:rPr>
                <w:sz w:val="20"/>
                <w:szCs w:val="20"/>
                <w:lang w:val="fr-CA"/>
              </w:rPr>
              <w:t>2</w:t>
            </w:r>
            <w:r w:rsidR="005811FE">
              <w:rPr>
                <w:sz w:val="20"/>
                <w:szCs w:val="20"/>
                <w:lang w:val="fr-CA"/>
              </w:rPr>
              <w:t> </w:t>
            </w:r>
            <w:r w:rsidRPr="002521F4">
              <w:rPr>
                <w:sz w:val="20"/>
                <w:szCs w:val="20"/>
                <w:lang w:val="fr-CA"/>
              </w:rPr>
              <w:t>000</w:t>
            </w:r>
          </w:p>
        </w:tc>
        <w:tc>
          <w:tcPr>
            <w:tcW w:w="501" w:type="pct"/>
            <w:tcBorders>
              <w:top w:val="nil"/>
              <w:left w:val="nil"/>
              <w:bottom w:val="single" w:sz="4" w:space="0" w:color="auto"/>
              <w:right w:val="single" w:sz="4" w:space="0" w:color="auto"/>
            </w:tcBorders>
            <w:shd w:val="clear" w:color="auto" w:fill="auto"/>
            <w:noWrap/>
            <w:hideMark/>
          </w:tcPr>
          <w:p w14:paraId="3F536FB8" w14:textId="77777777" w:rsidR="002212E8" w:rsidRPr="002521F4" w:rsidRDefault="002212E8" w:rsidP="002212E8">
            <w:pPr>
              <w:jc w:val="right"/>
              <w:rPr>
                <w:color w:val="000000"/>
                <w:sz w:val="20"/>
                <w:szCs w:val="20"/>
                <w:lang w:val="fr-CA" w:eastAsia="en-CA"/>
              </w:rPr>
            </w:pPr>
            <w:r w:rsidRPr="002521F4">
              <w:rPr>
                <w:sz w:val="20"/>
                <w:szCs w:val="20"/>
                <w:lang w:val="fr-CA"/>
              </w:rPr>
              <w:t>2</w:t>
            </w:r>
            <w:r w:rsidR="005811FE">
              <w:rPr>
                <w:sz w:val="20"/>
                <w:szCs w:val="20"/>
                <w:lang w:val="fr-CA"/>
              </w:rPr>
              <w:t> </w:t>
            </w:r>
            <w:r w:rsidRPr="002521F4">
              <w:rPr>
                <w:sz w:val="20"/>
                <w:szCs w:val="20"/>
                <w:lang w:val="fr-CA"/>
              </w:rPr>
              <w:t>000</w:t>
            </w:r>
          </w:p>
        </w:tc>
      </w:tr>
      <w:tr w:rsidR="002212E8" w:rsidRPr="002521F4" w14:paraId="0A91B73F"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1C8FA006" w14:textId="77777777" w:rsidR="002212E8" w:rsidRPr="004A580F" w:rsidRDefault="004A580F" w:rsidP="002212E8">
            <w:pPr>
              <w:jc w:val="left"/>
              <w:rPr>
                <w:b/>
                <w:bCs/>
                <w:noProof/>
                <w:color w:val="000000"/>
                <w:sz w:val="20"/>
                <w:szCs w:val="20"/>
                <w:lang w:val="fr-CA" w:eastAsia="en-CA"/>
              </w:rPr>
            </w:pPr>
            <w:r>
              <w:rPr>
                <w:b/>
                <w:bCs/>
                <w:noProof/>
                <w:color w:val="000000"/>
                <w:sz w:val="20"/>
                <w:szCs w:val="20"/>
                <w:lang w:val="fr-CA" w:eastAsia="en-CA"/>
              </w:rPr>
              <w:t>Sous</w:t>
            </w:r>
            <w:r w:rsidR="003F25F7">
              <w:rPr>
                <w:b/>
                <w:bCs/>
                <w:noProof/>
                <w:color w:val="000000"/>
                <w:sz w:val="20"/>
                <w:szCs w:val="20"/>
                <w:lang w:val="fr-CA" w:eastAsia="en-CA"/>
              </w:rPr>
              <w:noBreakHyphen/>
            </w:r>
            <w:r w:rsidR="002212E8" w:rsidRPr="004A580F">
              <w:rPr>
                <w:b/>
                <w:bCs/>
                <w:noProof/>
                <w:color w:val="000000"/>
                <w:sz w:val="20"/>
                <w:szCs w:val="20"/>
                <w:lang w:val="fr-CA" w:eastAsia="en-CA"/>
              </w:rPr>
              <w:t>total</w:t>
            </w:r>
          </w:p>
        </w:tc>
        <w:tc>
          <w:tcPr>
            <w:tcW w:w="505" w:type="pct"/>
            <w:tcBorders>
              <w:top w:val="nil"/>
              <w:left w:val="nil"/>
              <w:bottom w:val="single" w:sz="4" w:space="0" w:color="auto"/>
              <w:right w:val="single" w:sz="4" w:space="0" w:color="auto"/>
            </w:tcBorders>
            <w:shd w:val="clear" w:color="auto" w:fill="auto"/>
            <w:noWrap/>
            <w:hideMark/>
          </w:tcPr>
          <w:p w14:paraId="4CFAC040" w14:textId="77777777" w:rsidR="002212E8" w:rsidRPr="002521F4" w:rsidRDefault="002212E8" w:rsidP="002212E8">
            <w:pPr>
              <w:ind w:left="-127"/>
              <w:jc w:val="right"/>
              <w:rPr>
                <w:b/>
                <w:bCs/>
                <w:color w:val="000000"/>
                <w:sz w:val="20"/>
                <w:szCs w:val="20"/>
                <w:lang w:val="fr-CA" w:eastAsia="en-CA"/>
              </w:rPr>
            </w:pPr>
            <w:r w:rsidRPr="002521F4">
              <w:rPr>
                <w:b/>
                <w:bCs/>
                <w:sz w:val="20"/>
                <w:szCs w:val="20"/>
                <w:lang w:val="fr-CA"/>
              </w:rPr>
              <w:t>266</w:t>
            </w:r>
            <w:r w:rsidR="005811FE">
              <w:rPr>
                <w:b/>
                <w:bCs/>
                <w:sz w:val="20"/>
                <w:szCs w:val="20"/>
                <w:lang w:val="fr-CA"/>
              </w:rPr>
              <w:t> </w:t>
            </w:r>
            <w:r w:rsidRPr="002521F4">
              <w:rPr>
                <w:b/>
                <w:bCs/>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4AAE2852" w14:textId="77777777" w:rsidR="002212E8" w:rsidRPr="002521F4" w:rsidRDefault="002212E8" w:rsidP="002212E8">
            <w:pPr>
              <w:ind w:hanging="107"/>
              <w:jc w:val="right"/>
              <w:rPr>
                <w:b/>
                <w:bCs/>
                <w:color w:val="000000" w:themeColor="text1"/>
                <w:sz w:val="20"/>
                <w:szCs w:val="20"/>
                <w:lang w:val="fr-CA" w:eastAsia="en-CA"/>
              </w:rPr>
            </w:pPr>
            <w:r w:rsidRPr="002521F4">
              <w:rPr>
                <w:b/>
                <w:bCs/>
                <w:sz w:val="20"/>
                <w:szCs w:val="20"/>
                <w:lang w:val="fr-CA"/>
              </w:rPr>
              <w:t>4</w:t>
            </w:r>
            <w:r w:rsidR="007C66C7" w:rsidRPr="002521F4">
              <w:rPr>
                <w:b/>
                <w:bCs/>
                <w:sz w:val="20"/>
                <w:szCs w:val="20"/>
                <w:lang w:val="fr-CA"/>
              </w:rPr>
              <w:t>7</w:t>
            </w:r>
            <w:r w:rsidR="005811FE">
              <w:rPr>
                <w:b/>
                <w:bCs/>
                <w:sz w:val="20"/>
                <w:szCs w:val="20"/>
                <w:lang w:val="fr-CA"/>
              </w:rPr>
              <w:t> </w:t>
            </w:r>
            <w:r w:rsidRPr="002521F4">
              <w:rPr>
                <w:b/>
                <w:bCs/>
                <w:sz w:val="20"/>
                <w:szCs w:val="20"/>
                <w:lang w:val="fr-CA"/>
              </w:rPr>
              <w:t>800</w:t>
            </w:r>
          </w:p>
        </w:tc>
        <w:tc>
          <w:tcPr>
            <w:tcW w:w="505" w:type="pct"/>
            <w:tcBorders>
              <w:top w:val="nil"/>
              <w:left w:val="nil"/>
              <w:bottom w:val="single" w:sz="4" w:space="0" w:color="auto"/>
              <w:right w:val="single" w:sz="4" w:space="0" w:color="auto"/>
            </w:tcBorders>
            <w:shd w:val="clear" w:color="auto" w:fill="auto"/>
            <w:noWrap/>
            <w:hideMark/>
          </w:tcPr>
          <w:p w14:paraId="164DC029" w14:textId="77777777" w:rsidR="002212E8" w:rsidRPr="002521F4" w:rsidRDefault="002212E8" w:rsidP="002212E8">
            <w:pPr>
              <w:jc w:val="right"/>
              <w:rPr>
                <w:b/>
                <w:bCs/>
                <w:color w:val="000000"/>
                <w:sz w:val="20"/>
                <w:szCs w:val="20"/>
                <w:lang w:val="fr-CA" w:eastAsia="en-CA"/>
              </w:rPr>
            </w:pPr>
            <w:r w:rsidRPr="002521F4">
              <w:rPr>
                <w:b/>
                <w:bCs/>
                <w:sz w:val="20"/>
                <w:szCs w:val="20"/>
                <w:lang w:val="fr-CA"/>
              </w:rPr>
              <w:t>207</w:t>
            </w:r>
            <w:r w:rsidR="005811FE">
              <w:rPr>
                <w:b/>
                <w:bCs/>
                <w:sz w:val="20"/>
                <w:szCs w:val="20"/>
                <w:lang w:val="fr-CA"/>
              </w:rPr>
              <w:t> </w:t>
            </w:r>
            <w:r w:rsidRPr="002521F4">
              <w:rPr>
                <w:b/>
                <w:bCs/>
                <w:sz w:val="20"/>
                <w:szCs w:val="20"/>
                <w:lang w:val="fr-CA"/>
              </w:rPr>
              <w:t>600</w:t>
            </w:r>
          </w:p>
        </w:tc>
        <w:tc>
          <w:tcPr>
            <w:tcW w:w="505" w:type="pct"/>
            <w:tcBorders>
              <w:top w:val="nil"/>
              <w:left w:val="nil"/>
              <w:bottom w:val="single" w:sz="4" w:space="0" w:color="auto"/>
              <w:right w:val="single" w:sz="4" w:space="0" w:color="auto"/>
            </w:tcBorders>
            <w:shd w:val="clear" w:color="auto" w:fill="auto"/>
            <w:noWrap/>
            <w:hideMark/>
          </w:tcPr>
          <w:p w14:paraId="3FD1ADBA" w14:textId="77777777" w:rsidR="002212E8" w:rsidRPr="002521F4" w:rsidRDefault="002212E8" w:rsidP="002212E8">
            <w:pPr>
              <w:jc w:val="right"/>
              <w:rPr>
                <w:b/>
                <w:bCs/>
                <w:color w:val="000000"/>
                <w:sz w:val="20"/>
                <w:szCs w:val="20"/>
                <w:lang w:val="fr-CA" w:eastAsia="en-CA"/>
              </w:rPr>
            </w:pPr>
            <w:r w:rsidRPr="002521F4">
              <w:rPr>
                <w:b/>
                <w:bCs/>
                <w:sz w:val="20"/>
                <w:szCs w:val="20"/>
                <w:lang w:val="fr-CA"/>
              </w:rPr>
              <w:t>403</w:t>
            </w:r>
            <w:r w:rsidR="005811FE">
              <w:rPr>
                <w:b/>
                <w:bCs/>
                <w:sz w:val="20"/>
                <w:szCs w:val="20"/>
                <w:lang w:val="fr-CA"/>
              </w:rPr>
              <w:t> </w:t>
            </w:r>
            <w:r w:rsidRPr="002521F4">
              <w:rPr>
                <w:b/>
                <w:bCs/>
                <w:sz w:val="20"/>
                <w:szCs w:val="20"/>
                <w:lang w:val="fr-CA"/>
              </w:rPr>
              <w:t>500</w:t>
            </w:r>
          </w:p>
        </w:tc>
        <w:tc>
          <w:tcPr>
            <w:tcW w:w="505" w:type="pct"/>
            <w:tcBorders>
              <w:top w:val="nil"/>
              <w:left w:val="nil"/>
              <w:bottom w:val="single" w:sz="4" w:space="0" w:color="auto"/>
              <w:right w:val="single" w:sz="4" w:space="0" w:color="auto"/>
            </w:tcBorders>
            <w:shd w:val="clear" w:color="auto" w:fill="auto"/>
            <w:noWrap/>
            <w:hideMark/>
          </w:tcPr>
          <w:p w14:paraId="6A028153" w14:textId="77777777" w:rsidR="002212E8" w:rsidRPr="002521F4" w:rsidRDefault="002212E8" w:rsidP="002212E8">
            <w:pPr>
              <w:ind w:hanging="106"/>
              <w:jc w:val="right"/>
              <w:rPr>
                <w:b/>
                <w:bCs/>
                <w:color w:val="000000"/>
                <w:sz w:val="20"/>
                <w:szCs w:val="20"/>
                <w:lang w:val="fr-CA" w:eastAsia="en-CA"/>
              </w:rPr>
            </w:pPr>
            <w:r w:rsidRPr="002521F4">
              <w:rPr>
                <w:b/>
                <w:bCs/>
                <w:sz w:val="20"/>
                <w:szCs w:val="20"/>
                <w:lang w:val="fr-CA"/>
              </w:rPr>
              <w:t>256</w:t>
            </w:r>
            <w:r w:rsidR="005811FE">
              <w:rPr>
                <w:b/>
                <w:bCs/>
                <w:sz w:val="20"/>
                <w:szCs w:val="20"/>
                <w:lang w:val="fr-CA"/>
              </w:rPr>
              <w:t> </w:t>
            </w:r>
            <w:r w:rsidRPr="002521F4">
              <w:rPr>
                <w:b/>
                <w:bCs/>
                <w:sz w:val="20"/>
                <w:szCs w:val="20"/>
                <w:lang w:val="fr-CA"/>
              </w:rPr>
              <w:t>500</w:t>
            </w:r>
          </w:p>
        </w:tc>
        <w:tc>
          <w:tcPr>
            <w:tcW w:w="501" w:type="pct"/>
            <w:tcBorders>
              <w:top w:val="nil"/>
              <w:left w:val="nil"/>
              <w:bottom w:val="single" w:sz="4" w:space="0" w:color="auto"/>
              <w:right w:val="single" w:sz="4" w:space="0" w:color="auto"/>
            </w:tcBorders>
            <w:shd w:val="clear" w:color="auto" w:fill="auto"/>
            <w:noWrap/>
            <w:hideMark/>
          </w:tcPr>
          <w:p w14:paraId="7D28354D" w14:textId="77777777" w:rsidR="002212E8" w:rsidRPr="002521F4" w:rsidRDefault="002212E8" w:rsidP="002212E8">
            <w:pPr>
              <w:ind w:left="-193"/>
              <w:jc w:val="right"/>
              <w:rPr>
                <w:b/>
                <w:bCs/>
                <w:color w:val="000000"/>
                <w:sz w:val="20"/>
                <w:szCs w:val="20"/>
                <w:lang w:val="fr-CA" w:eastAsia="en-CA"/>
              </w:rPr>
            </w:pPr>
            <w:r w:rsidRPr="002521F4">
              <w:rPr>
                <w:b/>
                <w:bCs/>
                <w:sz w:val="20"/>
                <w:szCs w:val="20"/>
                <w:lang w:val="fr-CA"/>
              </w:rPr>
              <w:t>347</w:t>
            </w:r>
            <w:r w:rsidR="005811FE">
              <w:rPr>
                <w:b/>
                <w:bCs/>
                <w:sz w:val="20"/>
                <w:szCs w:val="20"/>
                <w:lang w:val="fr-CA"/>
              </w:rPr>
              <w:t> </w:t>
            </w:r>
            <w:r w:rsidRPr="002521F4">
              <w:rPr>
                <w:b/>
                <w:bCs/>
                <w:sz w:val="20"/>
                <w:szCs w:val="20"/>
                <w:lang w:val="fr-CA"/>
              </w:rPr>
              <w:t>600</w:t>
            </w:r>
          </w:p>
        </w:tc>
      </w:tr>
      <w:tr w:rsidR="002212E8" w:rsidRPr="002521F4" w14:paraId="27576A81"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132FB180" w14:textId="77777777" w:rsidR="002212E8" w:rsidRPr="002521F4" w:rsidRDefault="0066137E" w:rsidP="002212E8">
            <w:pPr>
              <w:jc w:val="left"/>
              <w:rPr>
                <w:color w:val="000000"/>
                <w:sz w:val="20"/>
                <w:szCs w:val="20"/>
                <w:lang w:val="fr-CA" w:eastAsia="en-CA"/>
              </w:rPr>
            </w:pPr>
            <w:r>
              <w:rPr>
                <w:sz w:val="20"/>
                <w:szCs w:val="20"/>
                <w:lang w:val="fr-CA" w:eastAsia="fr-CA"/>
              </w:rPr>
              <w:t>Imprévus</w:t>
            </w:r>
          </w:p>
        </w:tc>
        <w:tc>
          <w:tcPr>
            <w:tcW w:w="505" w:type="pct"/>
            <w:tcBorders>
              <w:top w:val="nil"/>
              <w:left w:val="nil"/>
              <w:bottom w:val="single" w:sz="4" w:space="0" w:color="auto"/>
              <w:right w:val="single" w:sz="4" w:space="0" w:color="auto"/>
            </w:tcBorders>
            <w:shd w:val="clear" w:color="auto" w:fill="auto"/>
            <w:noWrap/>
            <w:hideMark/>
          </w:tcPr>
          <w:p w14:paraId="27B92529" w14:textId="77777777" w:rsidR="002212E8" w:rsidRPr="002521F4" w:rsidRDefault="002212E8" w:rsidP="002212E8">
            <w:pPr>
              <w:jc w:val="right"/>
              <w:rPr>
                <w:color w:val="000000"/>
                <w:sz w:val="20"/>
                <w:szCs w:val="20"/>
                <w:lang w:val="fr-CA" w:eastAsia="en-CA"/>
              </w:rPr>
            </w:pPr>
            <w:r w:rsidRPr="002521F4">
              <w:rPr>
                <w:sz w:val="20"/>
                <w:szCs w:val="20"/>
                <w:lang w:val="fr-CA"/>
              </w:rPr>
              <w:t>21</w:t>
            </w:r>
            <w:r w:rsidR="005811FE">
              <w:rPr>
                <w:sz w:val="20"/>
                <w:szCs w:val="20"/>
                <w:lang w:val="fr-CA"/>
              </w:rPr>
              <w:t> </w:t>
            </w:r>
            <w:r w:rsidRPr="002521F4">
              <w:rPr>
                <w:sz w:val="20"/>
                <w:szCs w:val="20"/>
                <w:lang w:val="fr-CA"/>
              </w:rPr>
              <w:t>100</w:t>
            </w:r>
          </w:p>
        </w:tc>
        <w:tc>
          <w:tcPr>
            <w:tcW w:w="505" w:type="pct"/>
            <w:tcBorders>
              <w:top w:val="nil"/>
              <w:left w:val="nil"/>
              <w:bottom w:val="single" w:sz="4" w:space="0" w:color="auto"/>
              <w:right w:val="single" w:sz="4" w:space="0" w:color="auto"/>
            </w:tcBorders>
            <w:shd w:val="clear" w:color="auto" w:fill="auto"/>
            <w:noWrap/>
            <w:hideMark/>
          </w:tcPr>
          <w:p w14:paraId="04D36F70" w14:textId="77777777" w:rsidR="002212E8" w:rsidRPr="002521F4" w:rsidRDefault="002212E8" w:rsidP="002212E8">
            <w:pPr>
              <w:jc w:val="right"/>
              <w:rPr>
                <w:color w:val="000000" w:themeColor="text1"/>
                <w:sz w:val="20"/>
                <w:szCs w:val="20"/>
                <w:lang w:val="fr-CA" w:eastAsia="en-CA"/>
              </w:rPr>
            </w:pPr>
            <w:r w:rsidRPr="002521F4">
              <w:rPr>
                <w:sz w:val="20"/>
                <w:szCs w:val="20"/>
                <w:lang w:val="fr-CA"/>
              </w:rPr>
              <w:t>2</w:t>
            </w:r>
            <w:r w:rsidR="005811FE">
              <w:rPr>
                <w:sz w:val="20"/>
                <w:szCs w:val="20"/>
                <w:lang w:val="fr-CA"/>
              </w:rPr>
              <w:t> </w:t>
            </w:r>
            <w:r w:rsidR="000511E2" w:rsidRPr="002521F4">
              <w:rPr>
                <w:sz w:val="20"/>
                <w:szCs w:val="20"/>
                <w:lang w:val="fr-CA"/>
              </w:rPr>
              <w:t>4</w:t>
            </w:r>
            <w:r w:rsidRPr="002521F4">
              <w:rPr>
                <w:sz w:val="20"/>
                <w:szCs w:val="20"/>
                <w:lang w:val="fr-CA"/>
              </w:rPr>
              <w:t>00</w:t>
            </w:r>
          </w:p>
        </w:tc>
        <w:tc>
          <w:tcPr>
            <w:tcW w:w="505" w:type="pct"/>
            <w:tcBorders>
              <w:top w:val="nil"/>
              <w:left w:val="nil"/>
              <w:bottom w:val="single" w:sz="4" w:space="0" w:color="auto"/>
              <w:right w:val="single" w:sz="4" w:space="0" w:color="auto"/>
            </w:tcBorders>
            <w:shd w:val="clear" w:color="auto" w:fill="auto"/>
            <w:noWrap/>
            <w:hideMark/>
          </w:tcPr>
          <w:p w14:paraId="3E66D17D" w14:textId="77777777" w:rsidR="002212E8" w:rsidRPr="002521F4" w:rsidRDefault="002212E8" w:rsidP="002212E8">
            <w:pPr>
              <w:jc w:val="right"/>
              <w:rPr>
                <w:color w:val="000000"/>
                <w:sz w:val="20"/>
                <w:szCs w:val="20"/>
                <w:lang w:val="fr-CA" w:eastAsia="en-CA"/>
              </w:rPr>
            </w:pPr>
            <w:r w:rsidRPr="002521F4">
              <w:rPr>
                <w:sz w:val="20"/>
                <w:szCs w:val="20"/>
                <w:lang w:val="fr-CA"/>
              </w:rPr>
              <w:t>16</w:t>
            </w:r>
            <w:r w:rsidR="005811FE">
              <w:rPr>
                <w:sz w:val="20"/>
                <w:szCs w:val="20"/>
                <w:lang w:val="fr-CA"/>
              </w:rPr>
              <w:t> </w:t>
            </w:r>
            <w:r w:rsidRPr="002521F4">
              <w:rPr>
                <w:sz w:val="20"/>
                <w:szCs w:val="20"/>
                <w:lang w:val="fr-CA"/>
              </w:rPr>
              <w:t>400</w:t>
            </w:r>
          </w:p>
        </w:tc>
        <w:tc>
          <w:tcPr>
            <w:tcW w:w="505" w:type="pct"/>
            <w:tcBorders>
              <w:top w:val="nil"/>
              <w:left w:val="nil"/>
              <w:bottom w:val="single" w:sz="4" w:space="0" w:color="auto"/>
              <w:right w:val="single" w:sz="4" w:space="0" w:color="auto"/>
            </w:tcBorders>
            <w:shd w:val="clear" w:color="auto" w:fill="auto"/>
            <w:noWrap/>
            <w:hideMark/>
          </w:tcPr>
          <w:p w14:paraId="097F6BED" w14:textId="77777777" w:rsidR="002212E8" w:rsidRPr="002521F4" w:rsidRDefault="002212E8" w:rsidP="002212E8">
            <w:pPr>
              <w:jc w:val="right"/>
              <w:rPr>
                <w:color w:val="000000"/>
                <w:sz w:val="20"/>
                <w:szCs w:val="20"/>
                <w:lang w:val="fr-CA" w:eastAsia="en-CA"/>
              </w:rPr>
            </w:pPr>
            <w:r w:rsidRPr="002521F4">
              <w:rPr>
                <w:sz w:val="20"/>
                <w:szCs w:val="20"/>
                <w:lang w:val="fr-CA"/>
              </w:rPr>
              <w:t>9</w:t>
            </w:r>
            <w:r w:rsidR="005811FE">
              <w:rPr>
                <w:sz w:val="20"/>
                <w:szCs w:val="20"/>
                <w:lang w:val="fr-CA"/>
              </w:rPr>
              <w:t> </w:t>
            </w:r>
            <w:r w:rsidRPr="002521F4">
              <w:rPr>
                <w:sz w:val="20"/>
                <w:szCs w:val="20"/>
                <w:lang w:val="fr-CA"/>
              </w:rPr>
              <w:t>300</w:t>
            </w:r>
          </w:p>
        </w:tc>
        <w:tc>
          <w:tcPr>
            <w:tcW w:w="505" w:type="pct"/>
            <w:tcBorders>
              <w:top w:val="nil"/>
              <w:left w:val="nil"/>
              <w:bottom w:val="single" w:sz="4" w:space="0" w:color="auto"/>
              <w:right w:val="single" w:sz="4" w:space="0" w:color="auto"/>
            </w:tcBorders>
            <w:shd w:val="clear" w:color="auto" w:fill="auto"/>
            <w:noWrap/>
            <w:hideMark/>
          </w:tcPr>
          <w:p w14:paraId="785C0975" w14:textId="77777777" w:rsidR="002212E8" w:rsidRPr="002521F4" w:rsidRDefault="002212E8" w:rsidP="002212E8">
            <w:pPr>
              <w:jc w:val="right"/>
              <w:rPr>
                <w:color w:val="000000"/>
                <w:sz w:val="20"/>
                <w:szCs w:val="20"/>
                <w:lang w:val="fr-CA" w:eastAsia="en-CA"/>
              </w:rPr>
            </w:pPr>
            <w:r w:rsidRPr="002521F4">
              <w:rPr>
                <w:sz w:val="20"/>
                <w:szCs w:val="20"/>
                <w:lang w:val="fr-CA"/>
              </w:rPr>
              <w:t>21</w:t>
            </w:r>
            <w:r w:rsidR="005811FE">
              <w:rPr>
                <w:sz w:val="20"/>
                <w:szCs w:val="20"/>
                <w:lang w:val="fr-CA"/>
              </w:rPr>
              <w:t> </w:t>
            </w:r>
            <w:r w:rsidRPr="002521F4">
              <w:rPr>
                <w:sz w:val="20"/>
                <w:szCs w:val="20"/>
                <w:lang w:val="fr-CA"/>
              </w:rPr>
              <w:t>100</w:t>
            </w:r>
          </w:p>
        </w:tc>
        <w:tc>
          <w:tcPr>
            <w:tcW w:w="501" w:type="pct"/>
            <w:tcBorders>
              <w:top w:val="nil"/>
              <w:left w:val="nil"/>
              <w:bottom w:val="single" w:sz="4" w:space="0" w:color="auto"/>
              <w:right w:val="single" w:sz="4" w:space="0" w:color="auto"/>
            </w:tcBorders>
            <w:shd w:val="clear" w:color="auto" w:fill="auto"/>
            <w:noWrap/>
            <w:hideMark/>
          </w:tcPr>
          <w:p w14:paraId="7DE3CDB4" w14:textId="77777777" w:rsidR="002212E8" w:rsidRPr="002521F4" w:rsidRDefault="002212E8" w:rsidP="002212E8">
            <w:pPr>
              <w:jc w:val="right"/>
              <w:rPr>
                <w:color w:val="000000"/>
                <w:sz w:val="20"/>
                <w:szCs w:val="20"/>
                <w:lang w:val="fr-CA" w:eastAsia="en-CA"/>
              </w:rPr>
            </w:pPr>
            <w:r w:rsidRPr="002521F4">
              <w:rPr>
                <w:sz w:val="20"/>
                <w:szCs w:val="20"/>
                <w:lang w:val="fr-CA"/>
              </w:rPr>
              <w:t>25</w:t>
            </w:r>
            <w:r w:rsidR="005811FE">
              <w:rPr>
                <w:sz w:val="20"/>
                <w:szCs w:val="20"/>
                <w:lang w:val="fr-CA"/>
              </w:rPr>
              <w:t> </w:t>
            </w:r>
            <w:r w:rsidRPr="002521F4">
              <w:rPr>
                <w:sz w:val="20"/>
                <w:szCs w:val="20"/>
                <w:lang w:val="fr-CA"/>
              </w:rPr>
              <w:t>700</w:t>
            </w:r>
          </w:p>
        </w:tc>
      </w:tr>
      <w:tr w:rsidR="002212E8" w:rsidRPr="002521F4" w14:paraId="37769085"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F9D90EE" w14:textId="77777777" w:rsidR="002212E8" w:rsidRPr="002521F4" w:rsidRDefault="004A580F" w:rsidP="002212E8">
            <w:pPr>
              <w:jc w:val="left"/>
              <w:rPr>
                <w:color w:val="000000"/>
                <w:sz w:val="20"/>
                <w:szCs w:val="20"/>
                <w:lang w:val="fr-CA" w:eastAsia="en-CA"/>
              </w:rPr>
            </w:pPr>
            <w:r>
              <w:rPr>
                <w:color w:val="000000"/>
                <w:sz w:val="20"/>
                <w:szCs w:val="20"/>
                <w:lang w:val="fr-CA" w:eastAsia="en-CA"/>
              </w:rPr>
              <w:t>Surcoûts d</w:t>
            </w:r>
            <w:r w:rsidR="0028543B">
              <w:rPr>
                <w:color w:val="000000"/>
                <w:sz w:val="20"/>
                <w:szCs w:val="20"/>
                <w:lang w:val="fr-CA" w:eastAsia="en-CA"/>
              </w:rPr>
              <w:t>’</w:t>
            </w:r>
            <w:r>
              <w:rPr>
                <w:color w:val="000000"/>
                <w:sz w:val="20"/>
                <w:szCs w:val="20"/>
                <w:lang w:val="fr-CA" w:eastAsia="en-CA"/>
              </w:rPr>
              <w:t>investissement</w:t>
            </w:r>
          </w:p>
        </w:tc>
        <w:tc>
          <w:tcPr>
            <w:tcW w:w="505" w:type="pct"/>
            <w:tcBorders>
              <w:top w:val="nil"/>
              <w:left w:val="nil"/>
              <w:bottom w:val="single" w:sz="4" w:space="0" w:color="auto"/>
              <w:right w:val="single" w:sz="4" w:space="0" w:color="auto"/>
            </w:tcBorders>
            <w:shd w:val="clear" w:color="auto" w:fill="auto"/>
            <w:noWrap/>
            <w:hideMark/>
          </w:tcPr>
          <w:p w14:paraId="3ACDF1E6" w14:textId="77777777" w:rsidR="002212E8" w:rsidRPr="002521F4" w:rsidRDefault="002212E8" w:rsidP="002212E8">
            <w:pPr>
              <w:ind w:left="-127"/>
              <w:jc w:val="right"/>
              <w:rPr>
                <w:color w:val="000000"/>
                <w:sz w:val="20"/>
                <w:szCs w:val="20"/>
                <w:lang w:val="fr-CA" w:eastAsia="en-CA"/>
              </w:rPr>
            </w:pPr>
            <w:r w:rsidRPr="002521F4">
              <w:rPr>
                <w:sz w:val="20"/>
                <w:szCs w:val="20"/>
                <w:lang w:val="fr-CA"/>
              </w:rPr>
              <w:t>287</w:t>
            </w:r>
            <w:r w:rsidR="005811FE">
              <w:rPr>
                <w:sz w:val="20"/>
                <w:szCs w:val="20"/>
                <w:lang w:val="fr-CA"/>
              </w:rPr>
              <w:t> </w:t>
            </w:r>
            <w:r w:rsidRPr="002521F4">
              <w:rPr>
                <w:sz w:val="20"/>
                <w:szCs w:val="20"/>
                <w:lang w:val="fr-CA"/>
              </w:rPr>
              <w:t>100</w:t>
            </w:r>
          </w:p>
        </w:tc>
        <w:tc>
          <w:tcPr>
            <w:tcW w:w="505" w:type="pct"/>
            <w:tcBorders>
              <w:top w:val="nil"/>
              <w:left w:val="nil"/>
              <w:bottom w:val="single" w:sz="4" w:space="0" w:color="auto"/>
              <w:right w:val="single" w:sz="4" w:space="0" w:color="auto"/>
            </w:tcBorders>
            <w:shd w:val="clear" w:color="auto" w:fill="auto"/>
            <w:noWrap/>
            <w:hideMark/>
          </w:tcPr>
          <w:p w14:paraId="09C5CC90" w14:textId="77777777" w:rsidR="002212E8" w:rsidRPr="002521F4" w:rsidRDefault="00E431E8" w:rsidP="002212E8">
            <w:pPr>
              <w:ind w:hanging="107"/>
              <w:jc w:val="right"/>
              <w:rPr>
                <w:color w:val="000000" w:themeColor="text1"/>
                <w:sz w:val="20"/>
                <w:szCs w:val="20"/>
                <w:lang w:val="fr-CA" w:eastAsia="en-CA"/>
              </w:rPr>
            </w:pPr>
            <w:r w:rsidRPr="002521F4">
              <w:rPr>
                <w:sz w:val="20"/>
                <w:szCs w:val="20"/>
                <w:lang w:val="fr-CA"/>
              </w:rPr>
              <w:t>50</w:t>
            </w:r>
            <w:r w:rsidR="005811FE">
              <w:rPr>
                <w:sz w:val="20"/>
                <w:szCs w:val="20"/>
                <w:lang w:val="fr-CA"/>
              </w:rPr>
              <w:t> </w:t>
            </w:r>
            <w:r w:rsidR="009A2F7F" w:rsidRPr="002521F4">
              <w:rPr>
                <w:sz w:val="20"/>
                <w:szCs w:val="20"/>
                <w:lang w:val="fr-CA"/>
              </w:rPr>
              <w:t>2</w:t>
            </w:r>
            <w:r w:rsidR="002212E8" w:rsidRPr="002521F4">
              <w:rPr>
                <w:sz w:val="20"/>
                <w:szCs w:val="20"/>
                <w:lang w:val="fr-CA"/>
              </w:rPr>
              <w:t>00</w:t>
            </w:r>
          </w:p>
        </w:tc>
        <w:tc>
          <w:tcPr>
            <w:tcW w:w="505" w:type="pct"/>
            <w:tcBorders>
              <w:top w:val="nil"/>
              <w:left w:val="nil"/>
              <w:bottom w:val="single" w:sz="4" w:space="0" w:color="auto"/>
              <w:right w:val="single" w:sz="4" w:space="0" w:color="auto"/>
            </w:tcBorders>
            <w:shd w:val="clear" w:color="auto" w:fill="auto"/>
            <w:noWrap/>
            <w:hideMark/>
          </w:tcPr>
          <w:p w14:paraId="04457926" w14:textId="77777777" w:rsidR="002212E8" w:rsidRPr="002521F4" w:rsidRDefault="002212E8" w:rsidP="002212E8">
            <w:pPr>
              <w:jc w:val="right"/>
              <w:rPr>
                <w:color w:val="000000"/>
                <w:sz w:val="20"/>
                <w:szCs w:val="20"/>
                <w:lang w:val="fr-CA" w:eastAsia="en-CA"/>
              </w:rPr>
            </w:pPr>
            <w:r w:rsidRPr="002521F4">
              <w:rPr>
                <w:sz w:val="20"/>
                <w:szCs w:val="20"/>
                <w:lang w:val="fr-CA"/>
              </w:rPr>
              <w:t>224</w:t>
            </w:r>
            <w:r w:rsidR="005811FE">
              <w:rPr>
                <w:sz w:val="20"/>
                <w:szCs w:val="20"/>
                <w:lang w:val="fr-CA"/>
              </w:rPr>
              <w:t> </w:t>
            </w:r>
            <w:r w:rsidRPr="002521F4">
              <w:rPr>
                <w:sz w:val="20"/>
                <w:szCs w:val="20"/>
                <w:lang w:val="fr-CA"/>
              </w:rPr>
              <w:t>000</w:t>
            </w:r>
          </w:p>
        </w:tc>
        <w:tc>
          <w:tcPr>
            <w:tcW w:w="505" w:type="pct"/>
            <w:tcBorders>
              <w:top w:val="nil"/>
              <w:left w:val="nil"/>
              <w:bottom w:val="single" w:sz="4" w:space="0" w:color="auto"/>
              <w:right w:val="single" w:sz="4" w:space="0" w:color="auto"/>
            </w:tcBorders>
            <w:shd w:val="clear" w:color="auto" w:fill="auto"/>
            <w:noWrap/>
            <w:hideMark/>
          </w:tcPr>
          <w:p w14:paraId="78454932" w14:textId="77777777" w:rsidR="002212E8" w:rsidRPr="002521F4" w:rsidRDefault="002212E8" w:rsidP="002212E8">
            <w:pPr>
              <w:jc w:val="right"/>
              <w:rPr>
                <w:color w:val="000000"/>
                <w:sz w:val="20"/>
                <w:szCs w:val="20"/>
                <w:lang w:val="fr-CA" w:eastAsia="en-CA"/>
              </w:rPr>
            </w:pPr>
            <w:r w:rsidRPr="002521F4">
              <w:rPr>
                <w:sz w:val="20"/>
                <w:szCs w:val="20"/>
                <w:lang w:val="fr-CA"/>
              </w:rPr>
              <w:t>412</w:t>
            </w:r>
            <w:r w:rsidR="005811FE">
              <w:rPr>
                <w:sz w:val="20"/>
                <w:szCs w:val="20"/>
                <w:lang w:val="fr-CA"/>
              </w:rPr>
              <w:t> </w:t>
            </w:r>
            <w:r w:rsidRPr="002521F4">
              <w:rPr>
                <w:sz w:val="20"/>
                <w:szCs w:val="20"/>
                <w:lang w:val="fr-CA"/>
              </w:rPr>
              <w:t>800</w:t>
            </w:r>
          </w:p>
        </w:tc>
        <w:tc>
          <w:tcPr>
            <w:tcW w:w="505" w:type="pct"/>
            <w:tcBorders>
              <w:top w:val="nil"/>
              <w:left w:val="nil"/>
              <w:bottom w:val="single" w:sz="4" w:space="0" w:color="auto"/>
              <w:right w:val="single" w:sz="4" w:space="0" w:color="auto"/>
            </w:tcBorders>
            <w:shd w:val="clear" w:color="auto" w:fill="auto"/>
            <w:noWrap/>
            <w:hideMark/>
          </w:tcPr>
          <w:p w14:paraId="1515EB51" w14:textId="77777777" w:rsidR="002212E8" w:rsidRPr="002521F4" w:rsidRDefault="002212E8" w:rsidP="002212E8">
            <w:pPr>
              <w:ind w:hanging="106"/>
              <w:jc w:val="right"/>
              <w:rPr>
                <w:color w:val="000000"/>
                <w:sz w:val="20"/>
                <w:szCs w:val="20"/>
                <w:lang w:val="fr-CA" w:eastAsia="en-CA"/>
              </w:rPr>
            </w:pPr>
            <w:r w:rsidRPr="002521F4">
              <w:rPr>
                <w:sz w:val="20"/>
                <w:szCs w:val="20"/>
                <w:lang w:val="fr-CA"/>
              </w:rPr>
              <w:t>277</w:t>
            </w:r>
            <w:r w:rsidR="005811FE">
              <w:rPr>
                <w:sz w:val="20"/>
                <w:szCs w:val="20"/>
                <w:lang w:val="fr-CA"/>
              </w:rPr>
              <w:t> </w:t>
            </w:r>
            <w:r w:rsidRPr="002521F4">
              <w:rPr>
                <w:sz w:val="20"/>
                <w:szCs w:val="20"/>
                <w:lang w:val="fr-CA"/>
              </w:rPr>
              <w:t>600</w:t>
            </w:r>
          </w:p>
        </w:tc>
        <w:tc>
          <w:tcPr>
            <w:tcW w:w="501" w:type="pct"/>
            <w:tcBorders>
              <w:top w:val="nil"/>
              <w:left w:val="nil"/>
              <w:bottom w:val="single" w:sz="4" w:space="0" w:color="auto"/>
              <w:right w:val="single" w:sz="4" w:space="0" w:color="auto"/>
            </w:tcBorders>
            <w:shd w:val="clear" w:color="auto" w:fill="auto"/>
            <w:noWrap/>
            <w:hideMark/>
          </w:tcPr>
          <w:p w14:paraId="04F1487D" w14:textId="77777777" w:rsidR="002212E8" w:rsidRPr="002521F4" w:rsidRDefault="002212E8" w:rsidP="002212E8">
            <w:pPr>
              <w:ind w:left="-193"/>
              <w:jc w:val="right"/>
              <w:rPr>
                <w:color w:val="000000"/>
                <w:sz w:val="20"/>
                <w:szCs w:val="20"/>
                <w:lang w:val="fr-CA" w:eastAsia="en-CA"/>
              </w:rPr>
            </w:pPr>
            <w:r w:rsidRPr="002521F4">
              <w:rPr>
                <w:sz w:val="20"/>
                <w:szCs w:val="20"/>
                <w:lang w:val="fr-CA"/>
              </w:rPr>
              <w:t>373</w:t>
            </w:r>
            <w:r w:rsidR="005811FE">
              <w:rPr>
                <w:sz w:val="20"/>
                <w:szCs w:val="20"/>
                <w:lang w:val="fr-CA"/>
              </w:rPr>
              <w:t> </w:t>
            </w:r>
            <w:r w:rsidRPr="002521F4">
              <w:rPr>
                <w:sz w:val="20"/>
                <w:szCs w:val="20"/>
                <w:lang w:val="fr-CA"/>
              </w:rPr>
              <w:t>300</w:t>
            </w:r>
          </w:p>
        </w:tc>
      </w:tr>
      <w:tr w:rsidR="002212E8" w:rsidRPr="002521F4" w14:paraId="425530DC"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A92FF21" w14:textId="77777777" w:rsidR="002212E8" w:rsidRPr="004A580F" w:rsidRDefault="004A580F" w:rsidP="004A580F">
            <w:pPr>
              <w:jc w:val="left"/>
              <w:rPr>
                <w:sz w:val="20"/>
                <w:szCs w:val="20"/>
                <w:lang w:val="fr-CA" w:eastAsia="fr-CA"/>
              </w:rPr>
            </w:pPr>
            <w:r w:rsidRPr="004A580F">
              <w:rPr>
                <w:sz w:val="20"/>
                <w:szCs w:val="20"/>
                <w:lang w:val="fr-CA" w:eastAsia="fr-CA"/>
              </w:rPr>
              <w:t>Coûts admissibles convenus</w:t>
            </w:r>
          </w:p>
        </w:tc>
        <w:tc>
          <w:tcPr>
            <w:tcW w:w="505" w:type="pct"/>
            <w:tcBorders>
              <w:top w:val="nil"/>
              <w:left w:val="nil"/>
              <w:bottom w:val="single" w:sz="4" w:space="0" w:color="auto"/>
              <w:right w:val="single" w:sz="4" w:space="0" w:color="auto"/>
            </w:tcBorders>
            <w:shd w:val="clear" w:color="auto" w:fill="auto"/>
            <w:noWrap/>
            <w:hideMark/>
          </w:tcPr>
          <w:p w14:paraId="54527366" w14:textId="77777777" w:rsidR="002212E8" w:rsidRPr="002521F4" w:rsidRDefault="002212E8" w:rsidP="002212E8">
            <w:pPr>
              <w:ind w:left="-119"/>
              <w:jc w:val="right"/>
              <w:rPr>
                <w:b/>
                <w:bCs/>
                <w:color w:val="000000"/>
                <w:sz w:val="20"/>
                <w:szCs w:val="20"/>
                <w:lang w:val="fr-CA" w:eastAsia="en-CA"/>
              </w:rPr>
            </w:pPr>
            <w:r w:rsidRPr="002521F4">
              <w:rPr>
                <w:b/>
                <w:bCs/>
                <w:sz w:val="20"/>
                <w:szCs w:val="20"/>
                <w:lang w:val="fr-CA"/>
              </w:rPr>
              <w:t>287</w:t>
            </w:r>
            <w:r w:rsidR="005811FE">
              <w:rPr>
                <w:b/>
                <w:bCs/>
                <w:sz w:val="20"/>
                <w:szCs w:val="20"/>
                <w:lang w:val="fr-CA"/>
              </w:rPr>
              <w:t> </w:t>
            </w:r>
            <w:r w:rsidRPr="002521F4">
              <w:rPr>
                <w:b/>
                <w:bCs/>
                <w:sz w:val="20"/>
                <w:szCs w:val="20"/>
                <w:lang w:val="fr-CA"/>
              </w:rPr>
              <w:t>100</w:t>
            </w:r>
          </w:p>
        </w:tc>
        <w:tc>
          <w:tcPr>
            <w:tcW w:w="505" w:type="pct"/>
            <w:tcBorders>
              <w:top w:val="nil"/>
              <w:left w:val="nil"/>
              <w:bottom w:val="single" w:sz="4" w:space="0" w:color="auto"/>
              <w:right w:val="single" w:sz="4" w:space="0" w:color="auto"/>
            </w:tcBorders>
            <w:shd w:val="clear" w:color="auto" w:fill="auto"/>
            <w:noWrap/>
            <w:hideMark/>
          </w:tcPr>
          <w:p w14:paraId="7A21E4CC" w14:textId="77777777" w:rsidR="002212E8" w:rsidRPr="002521F4" w:rsidRDefault="004E7902" w:rsidP="002212E8">
            <w:pPr>
              <w:ind w:left="-84"/>
              <w:jc w:val="right"/>
              <w:rPr>
                <w:b/>
                <w:bCs/>
                <w:color w:val="000000"/>
                <w:sz w:val="20"/>
                <w:szCs w:val="20"/>
                <w:lang w:val="fr-CA" w:eastAsia="en-CA"/>
              </w:rPr>
            </w:pPr>
            <w:r w:rsidRPr="002521F4">
              <w:rPr>
                <w:b/>
                <w:bCs/>
                <w:sz w:val="20"/>
                <w:szCs w:val="20"/>
                <w:lang w:val="fr-CA"/>
              </w:rPr>
              <w:t>50</w:t>
            </w:r>
            <w:r w:rsidR="005811FE">
              <w:rPr>
                <w:b/>
                <w:bCs/>
                <w:sz w:val="20"/>
                <w:szCs w:val="20"/>
                <w:lang w:val="fr-CA"/>
              </w:rPr>
              <w:t> </w:t>
            </w:r>
            <w:r w:rsidRPr="002521F4">
              <w:rPr>
                <w:b/>
                <w:bCs/>
                <w:sz w:val="20"/>
                <w:szCs w:val="20"/>
                <w:lang w:val="fr-CA"/>
              </w:rPr>
              <w:t>2</w:t>
            </w:r>
            <w:r w:rsidR="002212E8" w:rsidRPr="002521F4">
              <w:rPr>
                <w:b/>
                <w:bCs/>
                <w:sz w:val="20"/>
                <w:szCs w:val="20"/>
                <w:lang w:val="fr-CA"/>
              </w:rPr>
              <w:t>00</w:t>
            </w:r>
          </w:p>
        </w:tc>
        <w:tc>
          <w:tcPr>
            <w:tcW w:w="505" w:type="pct"/>
            <w:tcBorders>
              <w:top w:val="nil"/>
              <w:left w:val="nil"/>
              <w:bottom w:val="single" w:sz="4" w:space="0" w:color="auto"/>
              <w:right w:val="single" w:sz="4" w:space="0" w:color="auto"/>
            </w:tcBorders>
            <w:shd w:val="clear" w:color="auto" w:fill="auto"/>
            <w:noWrap/>
            <w:hideMark/>
          </w:tcPr>
          <w:p w14:paraId="015350A9" w14:textId="77777777" w:rsidR="002212E8" w:rsidRPr="002521F4" w:rsidRDefault="002212E8" w:rsidP="002212E8">
            <w:pPr>
              <w:jc w:val="right"/>
              <w:rPr>
                <w:b/>
                <w:bCs/>
                <w:color w:val="000000"/>
                <w:sz w:val="20"/>
                <w:szCs w:val="20"/>
                <w:lang w:val="fr-CA" w:eastAsia="en-CA"/>
              </w:rPr>
            </w:pPr>
            <w:r w:rsidRPr="002521F4">
              <w:rPr>
                <w:b/>
                <w:bCs/>
                <w:sz w:val="20"/>
                <w:szCs w:val="20"/>
                <w:lang w:val="fr-CA"/>
              </w:rPr>
              <w:t>142</w:t>
            </w:r>
            <w:r w:rsidR="005811FE">
              <w:rPr>
                <w:b/>
                <w:bCs/>
                <w:sz w:val="20"/>
                <w:szCs w:val="20"/>
                <w:lang w:val="fr-CA"/>
              </w:rPr>
              <w:t> </w:t>
            </w:r>
            <w:r w:rsidRPr="002521F4">
              <w:rPr>
                <w:b/>
                <w:bCs/>
                <w:sz w:val="20"/>
                <w:szCs w:val="20"/>
                <w:lang w:val="fr-CA"/>
              </w:rPr>
              <w:t>554</w:t>
            </w:r>
          </w:p>
        </w:tc>
        <w:tc>
          <w:tcPr>
            <w:tcW w:w="505" w:type="pct"/>
            <w:tcBorders>
              <w:top w:val="nil"/>
              <w:left w:val="nil"/>
              <w:bottom w:val="single" w:sz="4" w:space="0" w:color="auto"/>
              <w:right w:val="single" w:sz="4" w:space="0" w:color="auto"/>
            </w:tcBorders>
            <w:shd w:val="clear" w:color="auto" w:fill="auto"/>
            <w:noWrap/>
            <w:hideMark/>
          </w:tcPr>
          <w:p w14:paraId="744A2242" w14:textId="77777777" w:rsidR="002212E8" w:rsidRPr="002521F4" w:rsidRDefault="002212E8" w:rsidP="002212E8">
            <w:pPr>
              <w:ind w:left="-105"/>
              <w:jc w:val="right"/>
              <w:rPr>
                <w:b/>
                <w:bCs/>
                <w:color w:val="000000"/>
                <w:sz w:val="20"/>
                <w:szCs w:val="20"/>
                <w:lang w:val="fr-CA" w:eastAsia="en-CA"/>
              </w:rPr>
            </w:pPr>
            <w:r w:rsidRPr="002521F4">
              <w:rPr>
                <w:b/>
                <w:bCs/>
                <w:sz w:val="20"/>
                <w:szCs w:val="20"/>
                <w:lang w:val="fr-CA"/>
              </w:rPr>
              <w:t>412</w:t>
            </w:r>
            <w:r w:rsidR="005811FE">
              <w:rPr>
                <w:b/>
                <w:bCs/>
                <w:sz w:val="20"/>
                <w:szCs w:val="20"/>
                <w:lang w:val="fr-CA"/>
              </w:rPr>
              <w:t> </w:t>
            </w:r>
            <w:r w:rsidRPr="002521F4">
              <w:rPr>
                <w:b/>
                <w:bCs/>
                <w:sz w:val="20"/>
                <w:szCs w:val="20"/>
                <w:lang w:val="fr-CA"/>
              </w:rPr>
              <w:t>800</w:t>
            </w:r>
          </w:p>
        </w:tc>
        <w:tc>
          <w:tcPr>
            <w:tcW w:w="505" w:type="pct"/>
            <w:tcBorders>
              <w:top w:val="nil"/>
              <w:left w:val="nil"/>
              <w:bottom w:val="single" w:sz="4" w:space="0" w:color="auto"/>
              <w:right w:val="single" w:sz="4" w:space="0" w:color="auto"/>
            </w:tcBorders>
            <w:shd w:val="clear" w:color="auto" w:fill="auto"/>
            <w:noWrap/>
            <w:hideMark/>
          </w:tcPr>
          <w:p w14:paraId="5B112707" w14:textId="77777777" w:rsidR="002212E8" w:rsidRPr="002521F4" w:rsidRDefault="002212E8" w:rsidP="002212E8">
            <w:pPr>
              <w:ind w:hanging="106"/>
              <w:jc w:val="right"/>
              <w:rPr>
                <w:b/>
                <w:bCs/>
                <w:color w:val="000000"/>
                <w:sz w:val="20"/>
                <w:szCs w:val="20"/>
                <w:lang w:val="fr-CA" w:eastAsia="en-CA"/>
              </w:rPr>
            </w:pPr>
            <w:r w:rsidRPr="002521F4">
              <w:rPr>
                <w:b/>
                <w:bCs/>
                <w:sz w:val="20"/>
                <w:szCs w:val="20"/>
                <w:lang w:val="fr-CA"/>
              </w:rPr>
              <w:t>218</w:t>
            </w:r>
            <w:r w:rsidR="005811FE">
              <w:rPr>
                <w:b/>
                <w:bCs/>
                <w:sz w:val="20"/>
                <w:szCs w:val="20"/>
                <w:lang w:val="fr-CA"/>
              </w:rPr>
              <w:t> </w:t>
            </w:r>
            <w:r w:rsidRPr="002521F4">
              <w:rPr>
                <w:b/>
                <w:bCs/>
                <w:sz w:val="20"/>
                <w:szCs w:val="20"/>
                <w:lang w:val="fr-CA"/>
              </w:rPr>
              <w:t>784</w:t>
            </w:r>
          </w:p>
        </w:tc>
        <w:tc>
          <w:tcPr>
            <w:tcW w:w="501" w:type="pct"/>
            <w:tcBorders>
              <w:top w:val="nil"/>
              <w:left w:val="nil"/>
              <w:bottom w:val="single" w:sz="4" w:space="0" w:color="auto"/>
              <w:right w:val="single" w:sz="4" w:space="0" w:color="auto"/>
            </w:tcBorders>
            <w:shd w:val="clear" w:color="auto" w:fill="auto"/>
            <w:noWrap/>
            <w:hideMark/>
          </w:tcPr>
          <w:p w14:paraId="3C130FE2" w14:textId="77777777" w:rsidR="002212E8" w:rsidRPr="002521F4" w:rsidRDefault="002212E8" w:rsidP="002212E8">
            <w:pPr>
              <w:ind w:left="-195"/>
              <w:jc w:val="right"/>
              <w:rPr>
                <w:b/>
                <w:bCs/>
                <w:color w:val="000000"/>
                <w:sz w:val="20"/>
                <w:szCs w:val="20"/>
                <w:lang w:val="fr-CA" w:eastAsia="en-CA"/>
              </w:rPr>
            </w:pPr>
            <w:r w:rsidRPr="002521F4">
              <w:rPr>
                <w:b/>
                <w:bCs/>
                <w:sz w:val="20"/>
                <w:szCs w:val="20"/>
                <w:lang w:val="fr-CA"/>
              </w:rPr>
              <w:t>28</w:t>
            </w:r>
            <w:r w:rsidR="005811FE">
              <w:rPr>
                <w:b/>
                <w:bCs/>
                <w:sz w:val="20"/>
                <w:szCs w:val="20"/>
                <w:lang w:val="fr-CA"/>
              </w:rPr>
              <w:t> </w:t>
            </w:r>
            <w:r w:rsidRPr="002521F4">
              <w:rPr>
                <w:b/>
                <w:bCs/>
                <w:sz w:val="20"/>
                <w:szCs w:val="20"/>
                <w:lang w:val="fr-CA"/>
              </w:rPr>
              <w:t>371</w:t>
            </w:r>
          </w:p>
        </w:tc>
      </w:tr>
      <w:tr w:rsidR="002212E8" w:rsidRPr="002521F4" w14:paraId="234A0805" w14:textId="77777777">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9404701" w14:textId="77777777" w:rsidR="002212E8" w:rsidRPr="004A580F" w:rsidRDefault="00AA21E8" w:rsidP="002212E8">
            <w:pPr>
              <w:jc w:val="left"/>
              <w:rPr>
                <w:sz w:val="20"/>
                <w:szCs w:val="20"/>
                <w:lang w:val="fr-CA" w:eastAsia="fr-CA"/>
              </w:rPr>
            </w:pPr>
            <w:r>
              <w:rPr>
                <w:sz w:val="20"/>
                <w:szCs w:val="20"/>
                <w:lang w:val="fr-CA" w:eastAsia="fr-CA"/>
              </w:rPr>
              <w:t>Ratio Coût/Efficacité</w:t>
            </w:r>
            <w:r w:rsidR="004A580F">
              <w:rPr>
                <w:sz w:val="20"/>
                <w:szCs w:val="20"/>
                <w:lang w:val="fr-CA" w:eastAsia="fr-CA"/>
              </w:rPr>
              <w:t xml:space="preserve"> ($US</w:t>
            </w:r>
            <w:r w:rsidR="002212E8" w:rsidRPr="004A580F">
              <w:rPr>
                <w:sz w:val="20"/>
                <w:szCs w:val="20"/>
                <w:lang w:val="fr-CA" w:eastAsia="fr-CA"/>
              </w:rPr>
              <w:t>/kg)</w:t>
            </w:r>
          </w:p>
        </w:tc>
        <w:tc>
          <w:tcPr>
            <w:tcW w:w="505" w:type="pct"/>
            <w:tcBorders>
              <w:top w:val="nil"/>
              <w:left w:val="nil"/>
              <w:bottom w:val="single" w:sz="4" w:space="0" w:color="auto"/>
              <w:right w:val="single" w:sz="4" w:space="0" w:color="auto"/>
            </w:tcBorders>
            <w:shd w:val="clear" w:color="auto" w:fill="auto"/>
            <w:noWrap/>
            <w:hideMark/>
          </w:tcPr>
          <w:p w14:paraId="11F0DE76" w14:textId="77777777" w:rsidR="002212E8" w:rsidRPr="002521F4" w:rsidRDefault="002212E8" w:rsidP="002212E8">
            <w:pPr>
              <w:jc w:val="right"/>
              <w:rPr>
                <w:color w:val="000000"/>
                <w:sz w:val="20"/>
                <w:szCs w:val="20"/>
                <w:lang w:val="fr-CA" w:eastAsia="en-CA"/>
              </w:rPr>
            </w:pPr>
            <w:r w:rsidRPr="002521F4">
              <w:rPr>
                <w:sz w:val="20"/>
                <w:szCs w:val="20"/>
                <w:lang w:val="fr-CA"/>
              </w:rPr>
              <w:t>23</w:t>
            </w:r>
            <w:r w:rsidR="005811FE">
              <w:rPr>
                <w:sz w:val="20"/>
                <w:szCs w:val="20"/>
                <w:lang w:val="fr-CA"/>
              </w:rPr>
              <w:t>,</w:t>
            </w:r>
            <w:r w:rsidRPr="002521F4">
              <w:rPr>
                <w:sz w:val="20"/>
                <w:szCs w:val="20"/>
                <w:lang w:val="fr-CA"/>
              </w:rPr>
              <w:t>53</w:t>
            </w:r>
          </w:p>
        </w:tc>
        <w:tc>
          <w:tcPr>
            <w:tcW w:w="505" w:type="pct"/>
            <w:tcBorders>
              <w:top w:val="nil"/>
              <w:left w:val="nil"/>
              <w:bottom w:val="single" w:sz="4" w:space="0" w:color="auto"/>
              <w:right w:val="single" w:sz="4" w:space="0" w:color="auto"/>
            </w:tcBorders>
            <w:shd w:val="clear" w:color="auto" w:fill="auto"/>
            <w:noWrap/>
            <w:hideMark/>
          </w:tcPr>
          <w:p w14:paraId="60931A53" w14:textId="77777777" w:rsidR="002212E8" w:rsidRPr="002521F4" w:rsidRDefault="002212E8" w:rsidP="002212E8">
            <w:pPr>
              <w:jc w:val="right"/>
              <w:rPr>
                <w:color w:val="000000"/>
                <w:sz w:val="20"/>
                <w:szCs w:val="20"/>
                <w:lang w:val="fr-CA" w:eastAsia="en-CA"/>
              </w:rPr>
            </w:pPr>
            <w:r w:rsidRPr="002521F4">
              <w:rPr>
                <w:sz w:val="20"/>
                <w:szCs w:val="20"/>
                <w:lang w:val="fr-CA"/>
              </w:rPr>
              <w:t>3</w:t>
            </w:r>
            <w:r w:rsidR="005811FE">
              <w:rPr>
                <w:sz w:val="20"/>
                <w:szCs w:val="20"/>
                <w:lang w:val="fr-CA"/>
              </w:rPr>
              <w:t>,</w:t>
            </w:r>
            <w:r w:rsidR="00A006A9" w:rsidRPr="002521F4">
              <w:rPr>
                <w:sz w:val="20"/>
                <w:szCs w:val="20"/>
                <w:lang w:val="fr-CA"/>
              </w:rPr>
              <w:t>22</w:t>
            </w:r>
          </w:p>
        </w:tc>
        <w:tc>
          <w:tcPr>
            <w:tcW w:w="505" w:type="pct"/>
            <w:tcBorders>
              <w:top w:val="nil"/>
              <w:left w:val="nil"/>
              <w:bottom w:val="single" w:sz="4" w:space="0" w:color="auto"/>
              <w:right w:val="single" w:sz="4" w:space="0" w:color="auto"/>
            </w:tcBorders>
            <w:shd w:val="clear" w:color="auto" w:fill="auto"/>
            <w:noWrap/>
            <w:hideMark/>
          </w:tcPr>
          <w:p w14:paraId="0665CA9B" w14:textId="77777777" w:rsidR="002212E8" w:rsidRPr="002521F4" w:rsidRDefault="002212E8" w:rsidP="002212E8">
            <w:pPr>
              <w:jc w:val="right"/>
              <w:rPr>
                <w:color w:val="000000"/>
                <w:sz w:val="20"/>
                <w:szCs w:val="20"/>
                <w:lang w:val="fr-CA" w:eastAsia="en-CA"/>
              </w:rPr>
            </w:pPr>
            <w:r w:rsidRPr="002521F4">
              <w:rPr>
                <w:sz w:val="20"/>
                <w:szCs w:val="20"/>
                <w:lang w:val="fr-CA"/>
              </w:rPr>
              <w:t>27</w:t>
            </w:r>
            <w:r w:rsidR="005811FE">
              <w:rPr>
                <w:sz w:val="20"/>
                <w:szCs w:val="20"/>
                <w:lang w:val="fr-CA"/>
              </w:rPr>
              <w:t>,</w:t>
            </w:r>
            <w:r w:rsidRPr="002521F4">
              <w:rPr>
                <w:sz w:val="20"/>
                <w:szCs w:val="20"/>
                <w:lang w:val="fr-CA"/>
              </w:rPr>
              <w:t>52</w:t>
            </w:r>
          </w:p>
        </w:tc>
        <w:tc>
          <w:tcPr>
            <w:tcW w:w="505" w:type="pct"/>
            <w:tcBorders>
              <w:top w:val="nil"/>
              <w:left w:val="nil"/>
              <w:bottom w:val="single" w:sz="4" w:space="0" w:color="auto"/>
              <w:right w:val="single" w:sz="4" w:space="0" w:color="auto"/>
            </w:tcBorders>
            <w:shd w:val="clear" w:color="auto" w:fill="auto"/>
            <w:noWrap/>
            <w:hideMark/>
          </w:tcPr>
          <w:p w14:paraId="0A1A57BB" w14:textId="77777777" w:rsidR="002212E8" w:rsidRPr="002521F4" w:rsidRDefault="002212E8" w:rsidP="002212E8">
            <w:pPr>
              <w:jc w:val="right"/>
              <w:rPr>
                <w:color w:val="000000"/>
                <w:sz w:val="20"/>
                <w:szCs w:val="20"/>
                <w:lang w:val="fr-CA" w:eastAsia="en-CA"/>
              </w:rPr>
            </w:pPr>
            <w:r w:rsidRPr="002521F4">
              <w:rPr>
                <w:sz w:val="20"/>
                <w:szCs w:val="20"/>
                <w:lang w:val="fr-CA"/>
              </w:rPr>
              <w:t>4</w:t>
            </w:r>
            <w:r w:rsidR="005811FE">
              <w:rPr>
                <w:sz w:val="20"/>
                <w:szCs w:val="20"/>
                <w:lang w:val="fr-CA"/>
              </w:rPr>
              <w:t>,</w:t>
            </w:r>
            <w:r w:rsidRPr="002521F4">
              <w:rPr>
                <w:sz w:val="20"/>
                <w:szCs w:val="20"/>
                <w:lang w:val="fr-CA"/>
              </w:rPr>
              <w:t>72</w:t>
            </w:r>
          </w:p>
        </w:tc>
        <w:tc>
          <w:tcPr>
            <w:tcW w:w="505" w:type="pct"/>
            <w:tcBorders>
              <w:top w:val="nil"/>
              <w:left w:val="nil"/>
              <w:bottom w:val="single" w:sz="4" w:space="0" w:color="auto"/>
              <w:right w:val="single" w:sz="4" w:space="0" w:color="auto"/>
            </w:tcBorders>
            <w:shd w:val="clear" w:color="auto" w:fill="auto"/>
            <w:noWrap/>
            <w:hideMark/>
          </w:tcPr>
          <w:p w14:paraId="2FA455FC" w14:textId="77777777" w:rsidR="002212E8" w:rsidRPr="002521F4" w:rsidRDefault="002212E8" w:rsidP="002212E8">
            <w:pPr>
              <w:jc w:val="right"/>
              <w:rPr>
                <w:color w:val="000000"/>
                <w:sz w:val="20"/>
                <w:szCs w:val="20"/>
                <w:lang w:val="fr-CA" w:eastAsia="en-CA"/>
              </w:rPr>
            </w:pPr>
            <w:r w:rsidRPr="002521F4">
              <w:rPr>
                <w:sz w:val="20"/>
                <w:szCs w:val="20"/>
                <w:lang w:val="fr-CA"/>
              </w:rPr>
              <w:t>27</w:t>
            </w:r>
            <w:r w:rsidR="005811FE">
              <w:rPr>
                <w:sz w:val="20"/>
                <w:szCs w:val="20"/>
                <w:lang w:val="fr-CA"/>
              </w:rPr>
              <w:t>,</w:t>
            </w:r>
            <w:r w:rsidRPr="002521F4">
              <w:rPr>
                <w:sz w:val="20"/>
                <w:szCs w:val="20"/>
                <w:lang w:val="fr-CA"/>
              </w:rPr>
              <w:t>52</w:t>
            </w:r>
          </w:p>
        </w:tc>
        <w:tc>
          <w:tcPr>
            <w:tcW w:w="501" w:type="pct"/>
            <w:tcBorders>
              <w:top w:val="nil"/>
              <w:left w:val="nil"/>
              <w:bottom w:val="single" w:sz="4" w:space="0" w:color="auto"/>
              <w:right w:val="single" w:sz="4" w:space="0" w:color="auto"/>
            </w:tcBorders>
            <w:shd w:val="clear" w:color="auto" w:fill="auto"/>
            <w:noWrap/>
            <w:hideMark/>
          </w:tcPr>
          <w:p w14:paraId="4E836F1A" w14:textId="77777777" w:rsidR="002212E8" w:rsidRPr="002521F4" w:rsidRDefault="002212E8" w:rsidP="002212E8">
            <w:pPr>
              <w:jc w:val="right"/>
              <w:rPr>
                <w:color w:val="000000"/>
                <w:sz w:val="20"/>
                <w:szCs w:val="20"/>
                <w:lang w:val="fr-CA" w:eastAsia="en-CA"/>
              </w:rPr>
            </w:pPr>
            <w:r w:rsidRPr="002521F4">
              <w:rPr>
                <w:sz w:val="20"/>
                <w:szCs w:val="20"/>
                <w:lang w:val="fr-CA"/>
              </w:rPr>
              <w:t>0</w:t>
            </w:r>
            <w:r w:rsidR="005811FE">
              <w:rPr>
                <w:sz w:val="20"/>
                <w:szCs w:val="20"/>
                <w:lang w:val="fr-CA"/>
              </w:rPr>
              <w:t>,</w:t>
            </w:r>
            <w:r w:rsidRPr="002521F4">
              <w:rPr>
                <w:sz w:val="20"/>
                <w:szCs w:val="20"/>
                <w:lang w:val="fr-CA"/>
              </w:rPr>
              <w:t>20</w:t>
            </w:r>
          </w:p>
        </w:tc>
      </w:tr>
    </w:tbl>
    <w:p w14:paraId="6A227DE8" w14:textId="77777777" w:rsidR="00BF5765" w:rsidRPr="002521F4" w:rsidRDefault="00BF5765" w:rsidP="00BF5765">
      <w:pPr>
        <w:rPr>
          <w:sz w:val="18"/>
          <w:szCs w:val="18"/>
          <w:lang w:val="fr-CA"/>
        </w:rPr>
      </w:pPr>
      <w:r w:rsidRPr="002521F4">
        <w:rPr>
          <w:sz w:val="18"/>
          <w:szCs w:val="18"/>
          <w:vertAlign w:val="superscript"/>
          <w:lang w:val="fr-CA"/>
        </w:rPr>
        <w:t>*</w:t>
      </w:r>
      <w:r w:rsidRPr="002521F4">
        <w:rPr>
          <w:sz w:val="18"/>
          <w:szCs w:val="18"/>
          <w:lang w:val="fr-CA"/>
        </w:rPr>
        <w:t xml:space="preserve"> </w:t>
      </w:r>
      <w:r w:rsidR="005811FE">
        <w:rPr>
          <w:sz w:val="18"/>
          <w:szCs w:val="18"/>
          <w:lang w:val="fr-CA" w:eastAsia="fr-CA"/>
        </w:rPr>
        <w:t>$US</w:t>
      </w:r>
      <w:r w:rsidR="005811FE" w:rsidRPr="0024083D">
        <w:rPr>
          <w:sz w:val="18"/>
          <w:szCs w:val="18"/>
          <w:lang w:val="fr-CA" w:eastAsia="fr-CA"/>
        </w:rPr>
        <w:t xml:space="preserve"> sauf indication contraire</w:t>
      </w:r>
    </w:p>
    <w:p w14:paraId="4845222B" w14:textId="77777777" w:rsidR="00BF5765" w:rsidRPr="002521F4" w:rsidRDefault="00BF5765" w:rsidP="00BF5765">
      <w:pPr>
        <w:rPr>
          <w:sz w:val="18"/>
          <w:szCs w:val="18"/>
          <w:lang w:val="fr-CA"/>
        </w:rPr>
      </w:pPr>
      <w:r w:rsidRPr="002521F4">
        <w:rPr>
          <w:sz w:val="18"/>
          <w:szCs w:val="18"/>
          <w:vertAlign w:val="superscript"/>
          <w:lang w:val="fr-CA"/>
        </w:rPr>
        <w:t>**</w:t>
      </w:r>
      <w:r w:rsidRPr="002521F4">
        <w:rPr>
          <w:sz w:val="18"/>
          <w:szCs w:val="18"/>
          <w:lang w:val="fr-CA"/>
        </w:rPr>
        <w:t xml:space="preserve"> </w:t>
      </w:r>
      <w:r w:rsidR="005811FE" w:rsidRPr="0024083D">
        <w:rPr>
          <w:sz w:val="18"/>
          <w:szCs w:val="18"/>
          <w:lang w:val="fr-CA" w:eastAsia="fr-CA"/>
        </w:rPr>
        <w:t>L</w:t>
      </w:r>
      <w:r w:rsidR="0028543B">
        <w:rPr>
          <w:sz w:val="18"/>
          <w:szCs w:val="18"/>
          <w:lang w:val="fr-CA" w:eastAsia="fr-CA"/>
        </w:rPr>
        <w:t>’</w:t>
      </w:r>
      <w:r w:rsidR="005811FE" w:rsidRPr="0024083D">
        <w:rPr>
          <w:sz w:val="18"/>
          <w:szCs w:val="18"/>
          <w:lang w:val="fr-CA" w:eastAsia="fr-CA"/>
        </w:rPr>
        <w:t>entreprise dispose déjà d</w:t>
      </w:r>
      <w:r w:rsidR="0028543B">
        <w:rPr>
          <w:sz w:val="18"/>
          <w:szCs w:val="18"/>
          <w:lang w:val="fr-CA" w:eastAsia="fr-CA"/>
        </w:rPr>
        <w:t>’</w:t>
      </w:r>
      <w:r w:rsidR="005811FE" w:rsidRPr="0024083D">
        <w:rPr>
          <w:sz w:val="18"/>
          <w:szCs w:val="18"/>
          <w:lang w:val="fr-CA" w:eastAsia="fr-CA"/>
        </w:rPr>
        <w:t>une capacité de fabrication de R</w:t>
      </w:r>
      <w:r w:rsidR="003F25F7">
        <w:rPr>
          <w:sz w:val="18"/>
          <w:szCs w:val="18"/>
          <w:lang w:val="fr-CA" w:eastAsia="fr-CA"/>
        </w:rPr>
        <w:noBreakHyphen/>
      </w:r>
      <w:r w:rsidR="005811FE" w:rsidRPr="0024083D">
        <w:rPr>
          <w:sz w:val="18"/>
          <w:szCs w:val="18"/>
          <w:lang w:val="fr-CA" w:eastAsia="fr-CA"/>
        </w:rPr>
        <w:t>600a</w:t>
      </w:r>
    </w:p>
    <w:p w14:paraId="1F3CB340" w14:textId="77777777" w:rsidR="005944B0" w:rsidRPr="002521F4" w:rsidRDefault="00717AD4" w:rsidP="00A07AB6">
      <w:pPr>
        <w:rPr>
          <w:sz w:val="18"/>
          <w:szCs w:val="18"/>
          <w:lang w:val="fr-CA"/>
        </w:rPr>
      </w:pPr>
      <w:r w:rsidRPr="002521F4">
        <w:rPr>
          <w:sz w:val="18"/>
          <w:szCs w:val="18"/>
          <w:vertAlign w:val="superscript"/>
          <w:lang w:val="fr-CA"/>
        </w:rPr>
        <w:t>*</w:t>
      </w:r>
      <w:r w:rsidR="00653367" w:rsidRPr="002521F4">
        <w:rPr>
          <w:sz w:val="18"/>
          <w:szCs w:val="18"/>
          <w:vertAlign w:val="superscript"/>
          <w:lang w:val="fr-CA"/>
        </w:rPr>
        <w:t>*</w:t>
      </w:r>
      <w:r w:rsidRPr="002521F4">
        <w:rPr>
          <w:sz w:val="18"/>
          <w:szCs w:val="18"/>
          <w:vertAlign w:val="superscript"/>
          <w:lang w:val="fr-CA"/>
        </w:rPr>
        <w:t>*</w:t>
      </w:r>
      <w:r w:rsidRPr="002521F4">
        <w:rPr>
          <w:sz w:val="18"/>
          <w:szCs w:val="18"/>
          <w:lang w:val="fr-CA"/>
        </w:rPr>
        <w:t xml:space="preserve"> </w:t>
      </w:r>
      <w:r w:rsidR="0066137E" w:rsidRPr="0022386C">
        <w:rPr>
          <w:sz w:val="18"/>
          <w:szCs w:val="18"/>
          <w:lang w:val="fr-CA"/>
        </w:rPr>
        <w:t xml:space="preserve">Entreprise </w:t>
      </w:r>
      <w:r w:rsidR="0066137E">
        <w:rPr>
          <w:sz w:val="18"/>
          <w:szCs w:val="18"/>
          <w:lang w:val="fr-CA"/>
        </w:rPr>
        <w:t>avec 7,6 pour cent de propriété selon l</w:t>
      </w:r>
      <w:r w:rsidR="0028543B">
        <w:rPr>
          <w:sz w:val="18"/>
          <w:szCs w:val="18"/>
          <w:lang w:val="fr-CA"/>
        </w:rPr>
        <w:t>’</w:t>
      </w:r>
      <w:r w:rsidR="0066137E">
        <w:rPr>
          <w:sz w:val="18"/>
          <w:szCs w:val="18"/>
          <w:lang w:val="fr-CA"/>
        </w:rPr>
        <w:t>article </w:t>
      </w:r>
      <w:r w:rsidR="0066137E" w:rsidRPr="0022386C">
        <w:rPr>
          <w:sz w:val="18"/>
          <w:szCs w:val="18"/>
          <w:lang w:val="fr-CA"/>
        </w:rPr>
        <w:t>5</w:t>
      </w:r>
    </w:p>
    <w:p w14:paraId="76B559BD" w14:textId="77777777" w:rsidR="000474F3" w:rsidRPr="002521F4" w:rsidRDefault="005811FE" w:rsidP="00A07AB6">
      <w:pPr>
        <w:keepNext/>
        <w:spacing w:before="240" w:after="240"/>
        <w:rPr>
          <w:i/>
          <w:iCs/>
          <w:noProof/>
          <w:u w:val="single"/>
          <w:lang w:val="fr-CA"/>
        </w:rPr>
      </w:pPr>
      <w:r w:rsidRPr="0024083D">
        <w:rPr>
          <w:bCs/>
          <w:i/>
          <w:noProof/>
          <w:u w:val="single"/>
          <w:lang w:val="fr-CA" w:eastAsia="fr-CA"/>
        </w:rPr>
        <w:t>Sous</w:t>
      </w:r>
      <w:r w:rsidR="003F25F7">
        <w:rPr>
          <w:bCs/>
          <w:i/>
          <w:noProof/>
          <w:u w:val="single"/>
          <w:lang w:val="fr-CA" w:eastAsia="fr-CA"/>
        </w:rPr>
        <w:noBreakHyphen/>
      </w:r>
      <w:r w:rsidRPr="0024083D">
        <w:rPr>
          <w:bCs/>
          <w:i/>
          <w:noProof/>
          <w:u w:val="single"/>
          <w:lang w:val="fr-CA" w:eastAsia="fr-CA"/>
        </w:rPr>
        <w:t>projet d</w:t>
      </w:r>
      <w:r w:rsidR="0028543B">
        <w:rPr>
          <w:bCs/>
          <w:i/>
          <w:noProof/>
          <w:u w:val="single"/>
          <w:lang w:val="fr-CA" w:eastAsia="fr-CA"/>
        </w:rPr>
        <w:t>’</w:t>
      </w:r>
      <w:r w:rsidRPr="0024083D">
        <w:rPr>
          <w:bCs/>
          <w:i/>
          <w:noProof/>
          <w:u w:val="single"/>
          <w:lang w:val="fr-CA" w:eastAsia="fr-CA"/>
        </w:rPr>
        <w:t>investissement pour les systèmes de climatisation mobile des trains</w:t>
      </w:r>
    </w:p>
    <w:p w14:paraId="2640B068" w14:textId="77777777" w:rsidR="00220AFD" w:rsidRPr="002521F4" w:rsidRDefault="002C509D" w:rsidP="005944B0">
      <w:pPr>
        <w:pStyle w:val="Heading1"/>
        <w:rPr>
          <w:lang w:val="fr-CA"/>
        </w:rPr>
      </w:pPr>
      <w:r w:rsidRPr="0024083D">
        <w:rPr>
          <w:noProof/>
          <w:lang w:val="fr-CA" w:eastAsia="fr-CA"/>
        </w:rPr>
        <w:t>Notant que le sous</w:t>
      </w:r>
      <w:r w:rsidR="003F25F7">
        <w:rPr>
          <w:noProof/>
          <w:lang w:val="fr-CA" w:eastAsia="fr-CA"/>
        </w:rPr>
        <w:noBreakHyphen/>
      </w:r>
      <w:r w:rsidRPr="0024083D">
        <w:rPr>
          <w:noProof/>
          <w:lang w:val="fr-CA" w:eastAsia="fr-CA"/>
        </w:rPr>
        <w:t>projet</w:t>
      </w:r>
      <w:r w:rsidRPr="0024083D">
        <w:rPr>
          <w:lang w:val="fr-CA" w:eastAsia="fr-CA"/>
        </w:rPr>
        <w:t xml:space="preserve"> était pratiquement identiq</w:t>
      </w:r>
      <w:r w:rsidR="00032812">
        <w:rPr>
          <w:lang w:val="fr-CA" w:eastAsia="fr-CA"/>
        </w:rPr>
        <w:t>ue à celui proposé pour le Viet </w:t>
      </w:r>
      <w:r w:rsidRPr="0024083D">
        <w:rPr>
          <w:lang w:val="fr-CA" w:eastAsia="fr-CA"/>
        </w:rPr>
        <w:t>Nam lors de la 93</w:t>
      </w:r>
      <w:r w:rsidRPr="002C509D">
        <w:rPr>
          <w:vertAlign w:val="superscript"/>
          <w:lang w:val="fr-CA" w:eastAsia="fr-CA"/>
        </w:rPr>
        <w:t>e</w:t>
      </w:r>
      <w:r>
        <w:rPr>
          <w:lang w:val="fr-CA" w:eastAsia="fr-CA"/>
        </w:rPr>
        <w:t> </w:t>
      </w:r>
      <w:r w:rsidRPr="0024083D">
        <w:rPr>
          <w:lang w:val="fr-CA" w:eastAsia="fr-CA"/>
        </w:rPr>
        <w:t>réunion</w:t>
      </w:r>
      <w:r w:rsidR="00032812">
        <w:rPr>
          <w:lang w:val="fr-CA" w:eastAsia="fr-CA"/>
        </w:rPr>
        <w:t>,</w:t>
      </w:r>
      <w:r w:rsidR="00032812" w:rsidRPr="00032812">
        <w:rPr>
          <w:rStyle w:val="FootnoteReference"/>
          <w:lang w:val="fr-CA"/>
        </w:rPr>
        <w:t xml:space="preserve"> </w:t>
      </w:r>
      <w:r w:rsidR="00032812" w:rsidRPr="002521F4">
        <w:rPr>
          <w:rStyle w:val="FootnoteReference"/>
          <w:lang w:val="fr-CA"/>
        </w:rPr>
        <w:footnoteReference w:id="13"/>
      </w:r>
      <w:r w:rsidRPr="0024083D">
        <w:rPr>
          <w:lang w:val="fr-CA" w:eastAsia="fr-CA"/>
        </w:rPr>
        <w:t xml:space="preserve"> le Secrétariat a cherché à comprendre pourquoi les réductions de consommation attendues du projet actuel étaient légèrement inférieures et les coûts légèr</w:t>
      </w:r>
      <w:r w:rsidR="00032812">
        <w:rPr>
          <w:lang w:val="fr-CA" w:eastAsia="fr-CA"/>
        </w:rPr>
        <w:t>ement supérieurs à ceux du Viet </w:t>
      </w:r>
      <w:r w:rsidRPr="0024083D">
        <w:rPr>
          <w:lang w:val="fr-CA" w:eastAsia="fr-CA"/>
        </w:rPr>
        <w:t>Nam. En outre, le Secrétariat a noté qu</w:t>
      </w:r>
      <w:r w:rsidR="0028543B">
        <w:rPr>
          <w:lang w:val="fr-CA" w:eastAsia="fr-CA"/>
        </w:rPr>
        <w:t>’</w:t>
      </w:r>
      <w:r w:rsidR="00032812">
        <w:rPr>
          <w:lang w:val="fr-CA" w:eastAsia="fr-CA"/>
        </w:rPr>
        <w:t>au Viet </w:t>
      </w:r>
      <w:r w:rsidRPr="0024083D">
        <w:rPr>
          <w:lang w:val="fr-CA" w:eastAsia="fr-CA"/>
        </w:rPr>
        <w:t>Nam, le gouvernement s</w:t>
      </w:r>
      <w:r w:rsidR="0028543B">
        <w:rPr>
          <w:lang w:val="fr-CA" w:eastAsia="fr-CA"/>
        </w:rPr>
        <w:t>’</w:t>
      </w:r>
      <w:r w:rsidRPr="0024083D">
        <w:rPr>
          <w:lang w:val="fr-CA" w:eastAsia="fr-CA"/>
        </w:rPr>
        <w:t>était engagé à interdire la fabrication et l</w:t>
      </w:r>
      <w:r w:rsidR="0028543B">
        <w:rPr>
          <w:lang w:val="fr-CA" w:eastAsia="fr-CA"/>
        </w:rPr>
        <w:t>’</w:t>
      </w:r>
      <w:r w:rsidRPr="0024083D">
        <w:rPr>
          <w:lang w:val="fr-CA" w:eastAsia="fr-CA"/>
        </w:rPr>
        <w:t xml:space="preserve">importation de systèmes de climatisation </w:t>
      </w:r>
      <w:r w:rsidR="0000734E">
        <w:rPr>
          <w:lang w:val="fr-CA" w:eastAsia="fr-CA"/>
        </w:rPr>
        <w:t>MAC</w:t>
      </w:r>
      <w:r w:rsidRPr="0024083D">
        <w:rPr>
          <w:lang w:val="fr-CA" w:eastAsia="fr-CA"/>
        </w:rPr>
        <w:t xml:space="preserve"> utilisant le R</w:t>
      </w:r>
      <w:r w:rsidR="003F25F7">
        <w:rPr>
          <w:lang w:val="fr-CA" w:eastAsia="fr-CA"/>
        </w:rPr>
        <w:noBreakHyphen/>
      </w:r>
      <w:r w:rsidRPr="0024083D">
        <w:rPr>
          <w:lang w:val="fr-CA" w:eastAsia="fr-CA"/>
        </w:rPr>
        <w:t>407C d</w:t>
      </w:r>
      <w:r w:rsidR="0028543B">
        <w:rPr>
          <w:lang w:val="fr-CA" w:eastAsia="fr-CA"/>
        </w:rPr>
        <w:t>’</w:t>
      </w:r>
      <w:r w:rsidRPr="0024083D">
        <w:rPr>
          <w:lang w:val="fr-CA" w:eastAsia="fr-CA"/>
        </w:rPr>
        <w:t>ici au 1</w:t>
      </w:r>
      <w:r w:rsidRPr="00032812">
        <w:rPr>
          <w:vertAlign w:val="superscript"/>
          <w:lang w:val="fr-CA" w:eastAsia="fr-CA"/>
        </w:rPr>
        <w:t>er</w:t>
      </w:r>
      <w:r w:rsidR="00032812">
        <w:rPr>
          <w:lang w:val="fr-CA" w:eastAsia="fr-CA"/>
        </w:rPr>
        <w:t> </w:t>
      </w:r>
      <w:r w:rsidRPr="0024083D">
        <w:rPr>
          <w:lang w:val="fr-CA" w:eastAsia="fr-CA"/>
        </w:rPr>
        <w:t>janvier 2029 et a demandé si le gouvernement indonésien pouvait également interdire cette fabrication et ces importations</w:t>
      </w:r>
      <w:r w:rsidR="00032812">
        <w:rPr>
          <w:lang w:val="fr-CA" w:eastAsia="fr-CA"/>
        </w:rPr>
        <w:t>.</w:t>
      </w:r>
    </w:p>
    <w:p w14:paraId="1ABC4C4B" w14:textId="77777777" w:rsidR="00993599" w:rsidRPr="002521F4" w:rsidRDefault="00032812" w:rsidP="00993599">
      <w:pPr>
        <w:pStyle w:val="Heading1"/>
        <w:rPr>
          <w:lang w:val="fr-CA"/>
        </w:rPr>
      </w:pPr>
      <w:r w:rsidRPr="0024083D">
        <w:rPr>
          <w:lang w:val="fr-CA" w:eastAsia="fr-CA"/>
        </w:rPr>
        <w:t xml:space="preserve">La Banque mondiale a </w:t>
      </w:r>
      <w:r>
        <w:rPr>
          <w:lang w:val="fr-CA" w:eastAsia="fr-CA"/>
        </w:rPr>
        <w:t>précisé</w:t>
      </w:r>
      <w:r w:rsidRPr="0024083D">
        <w:rPr>
          <w:lang w:val="fr-CA" w:eastAsia="fr-CA"/>
        </w:rPr>
        <w:t xml:space="preserve"> que le coût du </w:t>
      </w:r>
      <w:r w:rsidRPr="0024083D">
        <w:rPr>
          <w:noProof/>
          <w:lang w:val="fr-CA" w:eastAsia="fr-CA"/>
        </w:rPr>
        <w:t>sous</w:t>
      </w:r>
      <w:r w:rsidR="003F25F7">
        <w:rPr>
          <w:noProof/>
          <w:lang w:val="fr-CA" w:eastAsia="fr-CA"/>
        </w:rPr>
        <w:noBreakHyphen/>
      </w:r>
      <w:r w:rsidRPr="0024083D">
        <w:rPr>
          <w:noProof/>
          <w:lang w:val="fr-CA" w:eastAsia="fr-CA"/>
        </w:rPr>
        <w:t>projet</w:t>
      </w:r>
      <w:r w:rsidRPr="0024083D">
        <w:rPr>
          <w:lang w:val="fr-CA" w:eastAsia="fr-CA"/>
        </w:rPr>
        <w:t xml:space="preserve"> en Indonésie était plus élevé qu</w:t>
      </w:r>
      <w:r w:rsidR="0028543B">
        <w:rPr>
          <w:lang w:val="fr-CA" w:eastAsia="fr-CA"/>
        </w:rPr>
        <w:t>’</w:t>
      </w:r>
      <w:r w:rsidRPr="0024083D">
        <w:rPr>
          <w:lang w:val="fr-CA" w:eastAsia="fr-CA"/>
        </w:rPr>
        <w:t xml:space="preserve">au </w:t>
      </w:r>
      <w:r w:rsidRPr="00801E1F">
        <w:rPr>
          <w:lang w:val="fr-FR" w:eastAsia="fr-CA"/>
        </w:rPr>
        <w:t xml:space="preserve">Viet Nam </w:t>
      </w:r>
      <w:r w:rsidRPr="0024083D">
        <w:rPr>
          <w:lang w:val="fr-CA" w:eastAsia="fr-CA"/>
        </w:rPr>
        <w:t>en raison de mesures de sécurité supplémentaires pour la zone de chargement, d</w:t>
      </w:r>
      <w:r w:rsidR="0028543B">
        <w:rPr>
          <w:lang w:val="fr-CA" w:eastAsia="fr-CA"/>
        </w:rPr>
        <w:t>’</w:t>
      </w:r>
      <w:r w:rsidRPr="0024083D">
        <w:rPr>
          <w:lang w:val="fr-CA" w:eastAsia="fr-CA"/>
        </w:rPr>
        <w:t xml:space="preserve">essais et de certifications de sécurité supplémentaires, ainsi que de modèles de climatisation supplémentaires (un et deux circuits de réfrigération) à </w:t>
      </w:r>
      <w:r w:rsidR="00A430A2">
        <w:rPr>
          <w:lang w:val="fr-CA" w:eastAsia="fr-CA"/>
        </w:rPr>
        <w:t>remanier</w:t>
      </w:r>
      <w:r w:rsidRPr="0024083D">
        <w:rPr>
          <w:lang w:val="fr-CA" w:eastAsia="fr-CA"/>
        </w:rPr>
        <w:t xml:space="preserve"> et </w:t>
      </w:r>
      <w:r>
        <w:rPr>
          <w:lang w:val="fr-CA" w:eastAsia="fr-CA"/>
        </w:rPr>
        <w:t xml:space="preserve">à </w:t>
      </w:r>
      <w:r w:rsidRPr="0024083D">
        <w:rPr>
          <w:lang w:val="fr-CA" w:eastAsia="fr-CA"/>
        </w:rPr>
        <w:t>tester. Le gouvernement indonésien n</w:t>
      </w:r>
      <w:r w:rsidR="0028543B">
        <w:rPr>
          <w:lang w:val="fr-CA" w:eastAsia="fr-CA"/>
        </w:rPr>
        <w:t>’</w:t>
      </w:r>
      <w:r w:rsidRPr="0024083D">
        <w:rPr>
          <w:lang w:val="fr-CA" w:eastAsia="fr-CA"/>
        </w:rPr>
        <w:t>a pas envisagé de mettre en place une interdiction d</w:t>
      </w:r>
      <w:r w:rsidR="0028543B">
        <w:rPr>
          <w:lang w:val="fr-CA" w:eastAsia="fr-CA"/>
        </w:rPr>
        <w:t>’</w:t>
      </w:r>
      <w:r w:rsidRPr="0024083D">
        <w:rPr>
          <w:lang w:val="fr-CA" w:eastAsia="fr-CA"/>
        </w:rPr>
        <w:t xml:space="preserve">ici </w:t>
      </w:r>
      <w:r>
        <w:rPr>
          <w:lang w:val="fr-CA" w:eastAsia="fr-CA"/>
        </w:rPr>
        <w:t xml:space="preserve">à </w:t>
      </w:r>
      <w:r w:rsidRPr="0024083D">
        <w:rPr>
          <w:lang w:val="fr-CA" w:eastAsia="fr-CA"/>
        </w:rPr>
        <w:t>la fin de la phase I</w:t>
      </w:r>
      <w:r>
        <w:rPr>
          <w:lang w:val="fr-CA" w:eastAsia="fr-CA"/>
        </w:rPr>
        <w:t xml:space="preserve"> </w:t>
      </w:r>
      <w:r w:rsidRPr="0024083D">
        <w:rPr>
          <w:lang w:val="fr-CA" w:eastAsia="fr-CA"/>
        </w:rPr>
        <w:t>du KIP car d</w:t>
      </w:r>
      <w:r w:rsidR="0028543B">
        <w:rPr>
          <w:lang w:val="fr-CA" w:eastAsia="fr-CA"/>
        </w:rPr>
        <w:t>’</w:t>
      </w:r>
      <w:r w:rsidRPr="0024083D">
        <w:rPr>
          <w:lang w:val="fr-CA" w:eastAsia="fr-CA"/>
        </w:rPr>
        <w:t>autres entreprises non identifiées fabriquant des systèmes MAC</w:t>
      </w:r>
      <w:r w:rsidR="00444881">
        <w:rPr>
          <w:lang w:val="fr-CA" w:eastAsia="fr-CA"/>
        </w:rPr>
        <w:t xml:space="preserve"> de train existent dans le pays, et</w:t>
      </w:r>
      <w:r w:rsidRPr="0024083D">
        <w:rPr>
          <w:lang w:val="fr-CA" w:eastAsia="fr-CA"/>
        </w:rPr>
        <w:t xml:space="preserve"> la consommation de ces entreprises n</w:t>
      </w:r>
      <w:r w:rsidR="0028543B">
        <w:rPr>
          <w:lang w:val="fr-CA" w:eastAsia="fr-CA"/>
        </w:rPr>
        <w:t>’</w:t>
      </w:r>
      <w:r w:rsidR="00444881">
        <w:rPr>
          <w:lang w:val="fr-CA" w:eastAsia="fr-CA"/>
        </w:rPr>
        <w:t>est</w:t>
      </w:r>
      <w:r w:rsidRPr="0024083D">
        <w:rPr>
          <w:lang w:val="fr-CA" w:eastAsia="fr-CA"/>
        </w:rPr>
        <w:t xml:space="preserve"> pas connue. L</w:t>
      </w:r>
      <w:r w:rsidR="0028543B">
        <w:rPr>
          <w:lang w:val="fr-CA" w:eastAsia="fr-CA"/>
        </w:rPr>
        <w:t>’</w:t>
      </w:r>
      <w:r w:rsidRPr="0024083D">
        <w:rPr>
          <w:lang w:val="fr-CA" w:eastAsia="fr-CA"/>
        </w:rPr>
        <w:t>élimination du R</w:t>
      </w:r>
      <w:r w:rsidR="003F25F7">
        <w:rPr>
          <w:lang w:val="fr-CA" w:eastAsia="fr-CA"/>
        </w:rPr>
        <w:noBreakHyphen/>
      </w:r>
      <w:r w:rsidRPr="0024083D">
        <w:rPr>
          <w:lang w:val="fr-CA" w:eastAsia="fr-CA"/>
        </w:rPr>
        <w:t>407C pour l</w:t>
      </w:r>
      <w:r w:rsidR="0028543B">
        <w:rPr>
          <w:lang w:val="fr-CA" w:eastAsia="fr-CA"/>
        </w:rPr>
        <w:t>’</w:t>
      </w:r>
      <w:r w:rsidRPr="0024083D">
        <w:rPr>
          <w:lang w:val="fr-CA" w:eastAsia="fr-CA"/>
        </w:rPr>
        <w:t>Indonésie a été estimée sur la base de la fabrication projetée par l</w:t>
      </w:r>
      <w:r w:rsidR="0028543B">
        <w:rPr>
          <w:lang w:val="fr-CA" w:eastAsia="fr-CA"/>
        </w:rPr>
        <w:t>’</w:t>
      </w:r>
      <w:r w:rsidRPr="0024083D">
        <w:rPr>
          <w:lang w:val="fr-CA" w:eastAsia="fr-CA"/>
        </w:rPr>
        <w:t>entreprise en 2035</w:t>
      </w:r>
      <w:r>
        <w:rPr>
          <w:lang w:val="fr-CA" w:eastAsia="fr-CA"/>
        </w:rPr>
        <w:t>.</w:t>
      </w:r>
    </w:p>
    <w:p w14:paraId="44C789CD" w14:textId="77777777" w:rsidR="00063745" w:rsidRPr="002521F4" w:rsidRDefault="00B64773" w:rsidP="00063745">
      <w:pPr>
        <w:pStyle w:val="Heading1"/>
        <w:rPr>
          <w:lang w:val="fr-CA"/>
        </w:rPr>
      </w:pPr>
      <w:r w:rsidRPr="0024083D">
        <w:rPr>
          <w:lang w:val="fr-CA" w:eastAsia="fr-CA"/>
        </w:rPr>
        <w:lastRenderedPageBreak/>
        <w:t xml:space="preserve">Le Secrétariat a rappelé </w:t>
      </w:r>
      <w:r>
        <w:rPr>
          <w:lang w:val="fr-CA" w:eastAsia="fr-CA"/>
        </w:rPr>
        <w:t>que, conformément à la décision 95/86 </w:t>
      </w:r>
      <w:r w:rsidRPr="0024083D">
        <w:rPr>
          <w:lang w:val="fr-CA" w:eastAsia="fr-CA"/>
        </w:rPr>
        <w:t>a), le financement des projets MAC devait être examiné au cas par cas. Sur cette base, il a été convenu que l</w:t>
      </w:r>
      <w:r w:rsidR="0028543B">
        <w:rPr>
          <w:lang w:val="fr-CA" w:eastAsia="fr-CA"/>
        </w:rPr>
        <w:t>’</w:t>
      </w:r>
      <w:r w:rsidRPr="0024083D">
        <w:rPr>
          <w:lang w:val="fr-CA" w:eastAsia="fr-CA"/>
        </w:rPr>
        <w:t>entreprise cofinancerait les imprévus, ce q</w:t>
      </w:r>
      <w:r>
        <w:rPr>
          <w:lang w:val="fr-CA" w:eastAsia="fr-CA"/>
        </w:rPr>
        <w:t>ui donne un coût convenu de 300 </w:t>
      </w:r>
      <w:r w:rsidRPr="0024083D">
        <w:rPr>
          <w:lang w:val="fr-CA" w:eastAsia="fr-CA"/>
        </w:rPr>
        <w:t>000 $US pour le projet, étant entendu que l</w:t>
      </w:r>
      <w:r w:rsidR="0028543B">
        <w:rPr>
          <w:lang w:val="fr-CA" w:eastAsia="fr-CA"/>
        </w:rPr>
        <w:t>’</w:t>
      </w:r>
      <w:r w:rsidRPr="0024083D">
        <w:rPr>
          <w:lang w:val="fr-CA" w:eastAsia="fr-CA"/>
        </w:rPr>
        <w:t xml:space="preserve">entreprise ne serait pas </w:t>
      </w:r>
      <w:r>
        <w:rPr>
          <w:lang w:val="fr-CA" w:eastAsia="fr-CA"/>
        </w:rPr>
        <w:t>admissible</w:t>
      </w:r>
      <w:r w:rsidRPr="0024083D">
        <w:rPr>
          <w:lang w:val="fr-CA" w:eastAsia="fr-CA"/>
        </w:rPr>
        <w:t xml:space="preserve"> aux </w:t>
      </w:r>
      <w:r>
        <w:rPr>
          <w:lang w:val="fr-CA" w:eastAsia="fr-CA"/>
        </w:rPr>
        <w:t>surcoûts d</w:t>
      </w:r>
      <w:r w:rsidR="0028543B">
        <w:rPr>
          <w:lang w:val="fr-CA" w:eastAsia="fr-CA"/>
        </w:rPr>
        <w:t>’</w:t>
      </w:r>
      <w:r>
        <w:rPr>
          <w:lang w:val="fr-CA" w:eastAsia="fr-CA"/>
        </w:rPr>
        <w:t>investissement</w:t>
      </w:r>
      <w:r w:rsidRPr="0024083D">
        <w:rPr>
          <w:lang w:val="fr-CA" w:eastAsia="fr-CA"/>
        </w:rPr>
        <w:t xml:space="preserve"> pour un futur projet de réduction de la consommation de HFC dans les</w:t>
      </w:r>
      <w:r>
        <w:rPr>
          <w:lang w:val="fr-CA" w:eastAsia="fr-CA"/>
        </w:rPr>
        <w:t xml:space="preserve"> systèmes</w:t>
      </w:r>
      <w:r w:rsidRPr="0024083D">
        <w:rPr>
          <w:lang w:val="fr-CA" w:eastAsia="fr-CA"/>
        </w:rPr>
        <w:t xml:space="preserve"> MAC, mais serait </w:t>
      </w:r>
      <w:r>
        <w:rPr>
          <w:lang w:val="fr-CA" w:eastAsia="fr-CA"/>
        </w:rPr>
        <w:t>admissible</w:t>
      </w:r>
      <w:r w:rsidRPr="0024083D">
        <w:rPr>
          <w:lang w:val="fr-CA" w:eastAsia="fr-CA"/>
        </w:rPr>
        <w:t xml:space="preserve"> aux </w:t>
      </w:r>
      <w:r>
        <w:rPr>
          <w:lang w:val="fr-CA" w:eastAsia="fr-CA"/>
        </w:rPr>
        <w:t>surcoûts d</w:t>
      </w:r>
      <w:r w:rsidR="0028543B">
        <w:rPr>
          <w:lang w:val="fr-CA" w:eastAsia="fr-CA"/>
        </w:rPr>
        <w:t>’</w:t>
      </w:r>
      <w:r>
        <w:rPr>
          <w:lang w:val="fr-CA" w:eastAsia="fr-CA"/>
        </w:rPr>
        <w:t>exploitation</w:t>
      </w:r>
      <w:r w:rsidRPr="0024083D">
        <w:rPr>
          <w:lang w:val="fr-CA" w:eastAsia="fr-CA"/>
        </w:rPr>
        <w:t xml:space="preserve"> si un tel projet était soumis </w:t>
      </w:r>
      <w:r>
        <w:rPr>
          <w:lang w:val="fr-CA" w:eastAsia="fr-CA"/>
        </w:rPr>
        <w:t>au cours</w:t>
      </w:r>
      <w:r w:rsidRPr="0024083D">
        <w:rPr>
          <w:lang w:val="fr-CA" w:eastAsia="fr-CA"/>
        </w:rPr>
        <w:t xml:space="preserve"> </w:t>
      </w:r>
      <w:r>
        <w:rPr>
          <w:lang w:val="fr-CA" w:eastAsia="fr-CA"/>
        </w:rPr>
        <w:t>d</w:t>
      </w:r>
      <w:r w:rsidR="0028543B">
        <w:rPr>
          <w:lang w:val="fr-CA" w:eastAsia="fr-CA"/>
        </w:rPr>
        <w:t>’</w:t>
      </w:r>
      <w:r w:rsidRPr="0024083D">
        <w:rPr>
          <w:lang w:val="fr-CA" w:eastAsia="fr-CA"/>
        </w:rPr>
        <w:t xml:space="preserve">une </w:t>
      </w:r>
      <w:r>
        <w:rPr>
          <w:lang w:val="fr-CA" w:eastAsia="fr-CA"/>
        </w:rPr>
        <w:t>phase</w:t>
      </w:r>
      <w:r w:rsidRPr="0024083D">
        <w:rPr>
          <w:lang w:val="fr-CA" w:eastAsia="fr-CA"/>
        </w:rPr>
        <w:t xml:space="preserve"> ultérieure. De plus, la Banque mondiale a confirmé </w:t>
      </w:r>
      <w:r>
        <w:rPr>
          <w:lang w:val="fr-CA" w:eastAsia="fr-CA"/>
        </w:rPr>
        <w:t>que dans le cas improbable</w:t>
      </w:r>
      <w:r w:rsidRPr="0024083D">
        <w:rPr>
          <w:lang w:val="fr-CA" w:eastAsia="fr-CA"/>
        </w:rPr>
        <w:t xml:space="preserve"> où</w:t>
      </w:r>
      <w:r w:rsidR="009F4C12">
        <w:rPr>
          <w:lang w:val="fr-CA" w:eastAsia="fr-CA"/>
        </w:rPr>
        <w:t xml:space="preserve"> </w:t>
      </w:r>
      <w:r w:rsidRPr="0024083D">
        <w:rPr>
          <w:lang w:val="fr-CA" w:eastAsia="fr-CA"/>
        </w:rPr>
        <w:t xml:space="preserve">IMS et/ou les exploitants </w:t>
      </w:r>
      <w:r w:rsidR="009F4C12">
        <w:rPr>
          <w:lang w:val="fr-CA" w:eastAsia="fr-CA"/>
        </w:rPr>
        <w:t>ferroviaires</w:t>
      </w:r>
      <w:r w:rsidRPr="0024083D">
        <w:rPr>
          <w:lang w:val="fr-CA" w:eastAsia="fr-CA"/>
        </w:rPr>
        <w:t xml:space="preserve"> (par exemple, KAI) détermineraient que le MAC à base de R</w:t>
      </w:r>
      <w:r w:rsidR="003F25F7">
        <w:rPr>
          <w:lang w:val="fr-CA" w:eastAsia="fr-CA"/>
        </w:rPr>
        <w:noBreakHyphen/>
      </w:r>
      <w:r w:rsidRPr="0024083D">
        <w:rPr>
          <w:lang w:val="fr-CA" w:eastAsia="fr-CA"/>
        </w:rPr>
        <w:t>454C ne</w:t>
      </w:r>
      <w:r w:rsidR="009F4C12">
        <w:rPr>
          <w:lang w:val="fr-CA" w:eastAsia="fr-CA"/>
        </w:rPr>
        <w:t xml:space="preserve"> peut pas répondre</w:t>
      </w:r>
      <w:r w:rsidRPr="0024083D">
        <w:rPr>
          <w:lang w:val="fr-CA" w:eastAsia="fr-CA"/>
        </w:rPr>
        <w:t xml:space="preserve"> aux spécifications de performance, y compris en matière d</w:t>
      </w:r>
      <w:r w:rsidR="0028543B">
        <w:rPr>
          <w:lang w:val="fr-CA" w:eastAsia="fr-CA"/>
        </w:rPr>
        <w:t>’</w:t>
      </w:r>
      <w:r w:rsidRPr="0024083D">
        <w:rPr>
          <w:lang w:val="fr-CA" w:eastAsia="fr-CA"/>
        </w:rPr>
        <w:t xml:space="preserve">efficacité énergétique, le gouvernement </w:t>
      </w:r>
      <w:r w:rsidR="009F4C12">
        <w:rPr>
          <w:lang w:val="fr-CA" w:eastAsia="fr-CA"/>
        </w:rPr>
        <w:t>s</w:t>
      </w:r>
      <w:r w:rsidR="0028543B">
        <w:rPr>
          <w:lang w:val="fr-CA" w:eastAsia="fr-CA"/>
        </w:rPr>
        <w:t>’</w:t>
      </w:r>
      <w:r w:rsidR="009F4C12">
        <w:rPr>
          <w:lang w:val="fr-CA" w:eastAsia="fr-CA"/>
        </w:rPr>
        <w:t>est engagé</w:t>
      </w:r>
      <w:r w:rsidRPr="0024083D">
        <w:rPr>
          <w:lang w:val="fr-CA" w:eastAsia="fr-CA"/>
        </w:rPr>
        <w:t xml:space="preserve"> à explorer d</w:t>
      </w:r>
      <w:r w:rsidR="0028543B">
        <w:rPr>
          <w:lang w:val="fr-CA" w:eastAsia="fr-CA"/>
        </w:rPr>
        <w:t>’</w:t>
      </w:r>
      <w:r w:rsidRPr="0024083D">
        <w:rPr>
          <w:lang w:val="fr-CA" w:eastAsia="fr-CA"/>
        </w:rPr>
        <w:t xml:space="preserve">autres </w:t>
      </w:r>
      <w:r w:rsidR="009F4C12">
        <w:rPr>
          <w:lang w:val="fr-CA" w:eastAsia="fr-CA"/>
        </w:rPr>
        <w:t>solutions</w:t>
      </w:r>
      <w:r w:rsidRPr="0024083D">
        <w:rPr>
          <w:lang w:val="fr-CA" w:eastAsia="fr-CA"/>
        </w:rPr>
        <w:t xml:space="preserve"> à faible PRP; à soumettre un rapport annuel sur les progrès réalisés dans l</w:t>
      </w:r>
      <w:r w:rsidR="0028543B">
        <w:rPr>
          <w:lang w:val="fr-CA" w:eastAsia="fr-CA"/>
        </w:rPr>
        <w:t>’</w:t>
      </w:r>
      <w:r w:rsidRPr="0024083D">
        <w:rPr>
          <w:lang w:val="fr-CA" w:eastAsia="fr-CA"/>
        </w:rPr>
        <w:t>identification d</w:t>
      </w:r>
      <w:r w:rsidR="0028543B">
        <w:rPr>
          <w:lang w:val="fr-CA" w:eastAsia="fr-CA"/>
        </w:rPr>
        <w:t>’</w:t>
      </w:r>
      <w:r w:rsidR="009F4C12">
        <w:rPr>
          <w:lang w:val="fr-CA" w:eastAsia="fr-CA"/>
        </w:rPr>
        <w:t>un substitut approprié</w:t>
      </w:r>
      <w:r w:rsidRPr="0024083D">
        <w:rPr>
          <w:lang w:val="fr-CA" w:eastAsia="fr-CA"/>
        </w:rPr>
        <w:t xml:space="preserve">; et </w:t>
      </w:r>
      <w:r w:rsidR="00444881">
        <w:rPr>
          <w:lang w:val="fr-CA" w:eastAsia="fr-CA"/>
        </w:rPr>
        <w:t xml:space="preserve">que </w:t>
      </w:r>
      <w:r w:rsidRPr="0024083D">
        <w:rPr>
          <w:lang w:val="fr-CA" w:eastAsia="fr-CA"/>
        </w:rPr>
        <w:t>la Banque mondiale soumettrait une demande au Comité exécutif pour un changement de technologie une fois qu</w:t>
      </w:r>
      <w:r w:rsidR="0028543B">
        <w:rPr>
          <w:lang w:val="fr-CA" w:eastAsia="fr-CA"/>
        </w:rPr>
        <w:t>’</w:t>
      </w:r>
      <w:r w:rsidRPr="0024083D">
        <w:rPr>
          <w:lang w:val="fr-CA" w:eastAsia="fr-CA"/>
        </w:rPr>
        <w:t xml:space="preserve">une technologie appropriée </w:t>
      </w:r>
      <w:r w:rsidR="00A430A2">
        <w:rPr>
          <w:lang w:val="fr-CA" w:eastAsia="fr-CA"/>
        </w:rPr>
        <w:t>aurait été</w:t>
      </w:r>
      <w:r w:rsidRPr="0024083D">
        <w:rPr>
          <w:lang w:val="fr-CA" w:eastAsia="fr-CA"/>
        </w:rPr>
        <w:t xml:space="preserve"> identifiée</w:t>
      </w:r>
      <w:r w:rsidR="009F4C12">
        <w:rPr>
          <w:lang w:val="fr-CA" w:eastAsia="fr-CA"/>
        </w:rPr>
        <w:t>, aux fins d</w:t>
      </w:r>
      <w:r w:rsidR="0028543B">
        <w:rPr>
          <w:lang w:val="fr-CA" w:eastAsia="fr-CA"/>
        </w:rPr>
        <w:t>’</w:t>
      </w:r>
      <w:r w:rsidR="009F4C12">
        <w:rPr>
          <w:lang w:val="fr-CA" w:eastAsia="fr-CA"/>
        </w:rPr>
        <w:t>examen par le Comité.</w:t>
      </w:r>
    </w:p>
    <w:p w14:paraId="35FE4BEC" w14:textId="77777777" w:rsidR="00220AFD" w:rsidRPr="002521F4" w:rsidRDefault="002C494A" w:rsidP="00F31E96">
      <w:pPr>
        <w:keepNext/>
        <w:keepLines/>
        <w:spacing w:after="240"/>
        <w:rPr>
          <w:i/>
          <w:iCs/>
          <w:lang w:val="fr-CA"/>
        </w:rPr>
      </w:pPr>
      <w:r w:rsidRPr="0024083D">
        <w:rPr>
          <w:bCs/>
          <w:i/>
          <w:lang w:val="fr-CA" w:eastAsia="fr-CA"/>
        </w:rPr>
        <w:t>Entretien et assistance technique</w:t>
      </w:r>
    </w:p>
    <w:bookmarkEnd w:id="7"/>
    <w:p w14:paraId="77B37D64" w14:textId="77777777" w:rsidR="000972E4" w:rsidRPr="002521F4" w:rsidRDefault="004722CB" w:rsidP="000972E4">
      <w:pPr>
        <w:pStyle w:val="Heading1"/>
        <w:rPr>
          <w:lang w:val="fr-CA"/>
        </w:rPr>
      </w:pPr>
      <w:r w:rsidRPr="0024083D">
        <w:rPr>
          <w:lang w:val="fr-CA" w:eastAsia="fr-CA"/>
        </w:rPr>
        <w:t>Dans le secteur de l</w:t>
      </w:r>
      <w:r w:rsidR="0028543B">
        <w:rPr>
          <w:lang w:val="fr-CA" w:eastAsia="fr-CA"/>
        </w:rPr>
        <w:t>’</w:t>
      </w:r>
      <w:r w:rsidRPr="0024083D">
        <w:rPr>
          <w:lang w:val="fr-CA" w:eastAsia="fr-CA"/>
        </w:rPr>
        <w:t xml:space="preserve">entretien, les prix </w:t>
      </w:r>
      <w:r>
        <w:rPr>
          <w:lang w:val="fr-CA" w:eastAsia="fr-CA"/>
        </w:rPr>
        <w:t>unitaires d</w:t>
      </w:r>
      <w:r w:rsidR="0028543B">
        <w:rPr>
          <w:lang w:val="fr-CA" w:eastAsia="fr-CA"/>
        </w:rPr>
        <w:t>’</w:t>
      </w:r>
      <w:r>
        <w:rPr>
          <w:lang w:val="fr-CA" w:eastAsia="fr-CA"/>
        </w:rPr>
        <w:t>approvisionnement et de formation</w:t>
      </w:r>
      <w:r w:rsidRPr="0024083D">
        <w:rPr>
          <w:lang w:val="fr-CA" w:eastAsia="fr-CA"/>
        </w:rPr>
        <w:t xml:space="preserve"> ont été </w:t>
      </w:r>
      <w:r>
        <w:rPr>
          <w:lang w:val="fr-CA" w:eastAsia="fr-CA"/>
        </w:rPr>
        <w:t>révisés</w:t>
      </w:r>
      <w:r w:rsidRPr="0024083D">
        <w:rPr>
          <w:lang w:val="fr-CA" w:eastAsia="fr-CA"/>
        </w:rPr>
        <w:t xml:space="preserve"> à la baisse pour s</w:t>
      </w:r>
      <w:r w:rsidR="0028543B">
        <w:rPr>
          <w:lang w:val="fr-CA" w:eastAsia="fr-CA"/>
        </w:rPr>
        <w:t>’</w:t>
      </w:r>
      <w:r w:rsidRPr="0024083D">
        <w:rPr>
          <w:lang w:val="fr-CA" w:eastAsia="fr-CA"/>
        </w:rPr>
        <w:t>aligner sur les coûts approuvés dans d</w:t>
      </w:r>
      <w:r w:rsidR="0028543B">
        <w:rPr>
          <w:lang w:val="fr-CA" w:eastAsia="fr-CA"/>
        </w:rPr>
        <w:t>’</w:t>
      </w:r>
      <w:r w:rsidRPr="0024083D">
        <w:rPr>
          <w:lang w:val="fr-CA" w:eastAsia="fr-CA"/>
        </w:rPr>
        <w:t xml:space="preserve">autres KIP (par exemple, Malaisie et </w:t>
      </w:r>
      <w:r w:rsidRPr="00801E1F">
        <w:rPr>
          <w:lang w:val="fr-FR" w:eastAsia="fr-CA"/>
        </w:rPr>
        <w:t xml:space="preserve">Viet Nam </w:t>
      </w:r>
      <w:r w:rsidRPr="0024083D">
        <w:rPr>
          <w:lang w:val="fr-CA" w:eastAsia="fr-CA"/>
        </w:rPr>
        <w:t>) et la quantité de formations, de certifications et d</w:t>
      </w:r>
      <w:r w:rsidR="0028543B">
        <w:rPr>
          <w:lang w:val="fr-CA" w:eastAsia="fr-CA"/>
        </w:rPr>
        <w:t>’</w:t>
      </w:r>
      <w:r w:rsidRPr="0024083D">
        <w:rPr>
          <w:lang w:val="fr-CA" w:eastAsia="fr-CA"/>
        </w:rPr>
        <w:t>a</w:t>
      </w:r>
      <w:r w:rsidR="00860BAC">
        <w:rPr>
          <w:lang w:val="fr-CA" w:eastAsia="fr-CA"/>
        </w:rPr>
        <w:t>chats</w:t>
      </w:r>
      <w:r w:rsidRPr="0024083D">
        <w:rPr>
          <w:lang w:val="fr-CA" w:eastAsia="fr-CA"/>
        </w:rPr>
        <w:t xml:space="preserve"> d</w:t>
      </w:r>
      <w:r w:rsidR="0028543B">
        <w:rPr>
          <w:lang w:val="fr-CA" w:eastAsia="fr-CA"/>
        </w:rPr>
        <w:t>’</w:t>
      </w:r>
      <w:r w:rsidRPr="0024083D">
        <w:rPr>
          <w:lang w:val="fr-CA" w:eastAsia="fr-CA"/>
        </w:rPr>
        <w:t>équipements pour les techniciens participants a été augmentée pour permettre la formation et la certification de 1</w:t>
      </w:r>
      <w:r>
        <w:rPr>
          <w:lang w:val="fr-CA" w:eastAsia="fr-CA"/>
        </w:rPr>
        <w:t> 260 </w:t>
      </w:r>
      <w:r w:rsidRPr="0024083D">
        <w:rPr>
          <w:lang w:val="fr-CA" w:eastAsia="fr-CA"/>
        </w:rPr>
        <w:t>techn</w:t>
      </w:r>
      <w:r>
        <w:rPr>
          <w:lang w:val="fr-CA" w:eastAsia="fr-CA"/>
        </w:rPr>
        <w:t>iciens RAC et la formation de 2 100 </w:t>
      </w:r>
      <w:r w:rsidRPr="0024083D">
        <w:rPr>
          <w:lang w:val="fr-CA" w:eastAsia="fr-CA"/>
        </w:rPr>
        <w:t>techniciens MAC</w:t>
      </w:r>
      <w:r>
        <w:rPr>
          <w:lang w:val="fr-CA" w:eastAsia="fr-CA"/>
        </w:rPr>
        <w:t>.</w:t>
      </w:r>
    </w:p>
    <w:p w14:paraId="3BDE4B4E" w14:textId="77777777" w:rsidR="00C233FD" w:rsidRPr="002521F4" w:rsidRDefault="00E57053" w:rsidP="007A0B82">
      <w:pPr>
        <w:pStyle w:val="Heading1"/>
        <w:spacing w:before="240"/>
        <w:rPr>
          <w:lang w:val="fr-CA"/>
        </w:rPr>
      </w:pPr>
      <w:r w:rsidRPr="0024083D">
        <w:rPr>
          <w:lang w:val="fr-CA" w:eastAsia="fr-CA"/>
        </w:rPr>
        <w:t>Le Secrétariat a noté avec satisfaction l</w:t>
      </w:r>
      <w:r w:rsidR="0028543B">
        <w:rPr>
          <w:lang w:val="fr-CA" w:eastAsia="fr-CA"/>
        </w:rPr>
        <w:t>’</w:t>
      </w:r>
      <w:r w:rsidRPr="0024083D">
        <w:rPr>
          <w:lang w:val="fr-CA" w:eastAsia="fr-CA"/>
        </w:rPr>
        <w:t>activité d</w:t>
      </w:r>
      <w:r w:rsidR="0028543B">
        <w:rPr>
          <w:lang w:val="fr-CA" w:eastAsia="fr-CA"/>
        </w:rPr>
        <w:t>’</w:t>
      </w:r>
      <w:r w:rsidRPr="0024083D">
        <w:rPr>
          <w:lang w:val="fr-CA" w:eastAsia="fr-CA"/>
        </w:rPr>
        <w:t>assistance technique liée au secteur de la pêche. L</w:t>
      </w:r>
      <w:r w:rsidR="0028543B">
        <w:rPr>
          <w:lang w:val="fr-CA" w:eastAsia="fr-CA"/>
        </w:rPr>
        <w:t>’</w:t>
      </w:r>
      <w:r w:rsidRPr="0024083D">
        <w:rPr>
          <w:lang w:val="fr-CA" w:eastAsia="fr-CA"/>
        </w:rPr>
        <w:t>Indonésie est le deuxième producteur mondial de produits de</w:t>
      </w:r>
      <w:r>
        <w:rPr>
          <w:lang w:val="fr-CA" w:eastAsia="fr-CA"/>
        </w:rPr>
        <w:t xml:space="preserve"> la mer et le secteur emploie 7 </w:t>
      </w:r>
      <w:r w:rsidRPr="0024083D">
        <w:rPr>
          <w:lang w:val="fr-CA" w:eastAsia="fr-CA"/>
        </w:rPr>
        <w:t>millions d</w:t>
      </w:r>
      <w:r w:rsidR="0028543B">
        <w:rPr>
          <w:lang w:val="fr-CA" w:eastAsia="fr-CA"/>
        </w:rPr>
        <w:t>’</w:t>
      </w:r>
      <w:r w:rsidRPr="0024083D">
        <w:rPr>
          <w:lang w:val="fr-CA" w:eastAsia="fr-CA"/>
        </w:rPr>
        <w:t xml:space="preserve">Indonésiens, </w:t>
      </w:r>
      <w:r w:rsidR="004F10EB">
        <w:rPr>
          <w:lang w:val="fr-CA" w:eastAsia="fr-CA"/>
        </w:rPr>
        <w:t>ayant contribué</w:t>
      </w:r>
      <w:r w:rsidRPr="0024083D">
        <w:rPr>
          <w:lang w:val="fr-CA" w:eastAsia="fr-CA"/>
        </w:rPr>
        <w:t xml:space="preserve"> 26,9 milliards $US à l</w:t>
      </w:r>
      <w:r w:rsidR="0028543B">
        <w:rPr>
          <w:lang w:val="fr-CA" w:eastAsia="fr-CA"/>
        </w:rPr>
        <w:t>’</w:t>
      </w:r>
      <w:r>
        <w:rPr>
          <w:lang w:val="fr-CA" w:eastAsia="fr-CA"/>
        </w:rPr>
        <w:t>économie indonésienne en </w:t>
      </w:r>
      <w:r w:rsidRPr="0024083D">
        <w:rPr>
          <w:lang w:val="fr-CA" w:eastAsia="fr-CA"/>
        </w:rPr>
        <w:t>2018 et 6,24 milliards $US à ses exportations en 2022</w:t>
      </w:r>
      <w:r w:rsidR="004F10EB">
        <w:rPr>
          <w:lang w:val="fr-CA" w:eastAsia="fr-CA"/>
        </w:rPr>
        <w:t>. Cependant, on estime qu</w:t>
      </w:r>
      <w:r w:rsidR="0028543B">
        <w:rPr>
          <w:lang w:val="fr-CA" w:eastAsia="fr-CA"/>
        </w:rPr>
        <w:t>’</w:t>
      </w:r>
      <w:r w:rsidR="004F10EB">
        <w:rPr>
          <w:lang w:val="fr-CA" w:eastAsia="fr-CA"/>
        </w:rPr>
        <w:t>entre </w:t>
      </w:r>
      <w:r w:rsidRPr="0024083D">
        <w:rPr>
          <w:lang w:val="fr-CA" w:eastAsia="fr-CA"/>
        </w:rPr>
        <w:t>20 et 40 pour cent de la production halieutique totale est perdue chaque année en raison d</w:t>
      </w:r>
      <w:r w:rsidR="0028543B">
        <w:rPr>
          <w:lang w:val="fr-CA" w:eastAsia="fr-CA"/>
        </w:rPr>
        <w:t>’</w:t>
      </w:r>
      <w:r w:rsidRPr="0024083D">
        <w:rPr>
          <w:lang w:val="fr-CA" w:eastAsia="fr-CA"/>
        </w:rPr>
        <w:t>une mauvaise gestion et de chaînes du froid inadéquates. L</w:t>
      </w:r>
      <w:r w:rsidR="0028543B">
        <w:rPr>
          <w:lang w:val="fr-CA" w:eastAsia="fr-CA"/>
        </w:rPr>
        <w:t>’</w:t>
      </w:r>
      <w:r w:rsidRPr="0024083D">
        <w:rPr>
          <w:lang w:val="fr-CA" w:eastAsia="fr-CA"/>
        </w:rPr>
        <w:t xml:space="preserve">activité proposée devrait contribuer à une meilleure compréhension des besoins du secteur et favoriser non seulement la réduction de la demande de HFC à fort PRP, mais aussi </w:t>
      </w:r>
      <w:r w:rsidR="0040778A">
        <w:rPr>
          <w:lang w:val="fr-CA" w:eastAsia="fr-CA"/>
        </w:rPr>
        <w:t>la création</w:t>
      </w:r>
      <w:r w:rsidRPr="0024083D">
        <w:rPr>
          <w:lang w:val="fr-CA" w:eastAsia="fr-CA"/>
        </w:rPr>
        <w:t xml:space="preserve"> de chaînes du froid durables et la réduction du gaspillage alimentaire</w:t>
      </w:r>
      <w:r w:rsidR="0040778A">
        <w:rPr>
          <w:lang w:val="fr-CA" w:eastAsia="fr-CA"/>
        </w:rPr>
        <w:t>.</w:t>
      </w:r>
      <w:r>
        <w:rPr>
          <w:lang w:val="fr-CA" w:eastAsia="fr-CA"/>
        </w:rPr>
        <w:t xml:space="preserve"> </w:t>
      </w:r>
      <w:r w:rsidR="0040778A">
        <w:rPr>
          <w:lang w:val="fr-CA" w:eastAsia="fr-CA"/>
        </w:rPr>
        <w:t>De même, le Secrétariat a noté l</w:t>
      </w:r>
      <w:r w:rsidR="0028543B">
        <w:rPr>
          <w:lang w:val="fr-CA" w:eastAsia="fr-CA"/>
        </w:rPr>
        <w:t>’</w:t>
      </w:r>
      <w:r w:rsidR="0040778A">
        <w:rPr>
          <w:lang w:val="fr-CA" w:eastAsia="fr-CA"/>
        </w:rPr>
        <w:t>utilité de l</w:t>
      </w:r>
      <w:r w:rsidR="00EC62A8">
        <w:rPr>
          <w:lang w:val="fr-CA" w:eastAsia="fr-CA"/>
        </w:rPr>
        <w:t xml:space="preserve">a recherche </w:t>
      </w:r>
      <w:r w:rsidR="00E563B5">
        <w:rPr>
          <w:lang w:val="fr-CA" w:eastAsia="fr-CA"/>
        </w:rPr>
        <w:t>sur les</w:t>
      </w:r>
      <w:r w:rsidR="00EC62A8">
        <w:rPr>
          <w:lang w:val="fr-CA" w:eastAsia="fr-CA"/>
        </w:rPr>
        <w:t xml:space="preserve"> substituts au</w:t>
      </w:r>
      <w:r w:rsidR="0040778A">
        <w:rPr>
          <w:lang w:val="fr-CA" w:eastAsia="fr-CA"/>
        </w:rPr>
        <w:t xml:space="preserve"> </w:t>
      </w:r>
      <w:r w:rsidR="00EC62A8" w:rsidRPr="002521F4">
        <w:rPr>
          <w:lang w:val="fr-CA"/>
        </w:rPr>
        <w:t>HFC</w:t>
      </w:r>
      <w:r w:rsidR="003F25F7">
        <w:rPr>
          <w:lang w:val="fr-CA"/>
        </w:rPr>
        <w:noBreakHyphen/>
      </w:r>
      <w:r w:rsidR="00EC62A8" w:rsidRPr="002521F4">
        <w:rPr>
          <w:lang w:val="fr-CA"/>
        </w:rPr>
        <w:t xml:space="preserve">245fa </w:t>
      </w:r>
      <w:r w:rsidR="00EC62A8">
        <w:rPr>
          <w:lang w:val="fr-CA"/>
        </w:rPr>
        <w:t>dans le cycle organique de Rankine puisqu</w:t>
      </w:r>
      <w:r w:rsidR="0028543B">
        <w:rPr>
          <w:lang w:val="fr-CA"/>
        </w:rPr>
        <w:t>’</w:t>
      </w:r>
      <w:r w:rsidR="00EC62A8">
        <w:rPr>
          <w:lang w:val="fr-CA"/>
        </w:rPr>
        <w:t xml:space="preserve">on </w:t>
      </w:r>
      <w:r w:rsidR="0075789A">
        <w:rPr>
          <w:lang w:val="fr-CA"/>
        </w:rPr>
        <w:t>connaît peu</w:t>
      </w:r>
      <w:r w:rsidR="00EC62A8">
        <w:rPr>
          <w:lang w:val="fr-CA"/>
        </w:rPr>
        <w:t xml:space="preserve"> au sujet de cette utilisation, et cette information pourrait </w:t>
      </w:r>
      <w:r w:rsidR="006E0D44">
        <w:rPr>
          <w:lang w:val="fr-CA"/>
        </w:rPr>
        <w:t>s</w:t>
      </w:r>
      <w:r w:rsidR="0028543B">
        <w:rPr>
          <w:lang w:val="fr-CA"/>
        </w:rPr>
        <w:t>’</w:t>
      </w:r>
      <w:r w:rsidR="006E0D44">
        <w:rPr>
          <w:lang w:val="fr-CA"/>
        </w:rPr>
        <w:t>avérer</w:t>
      </w:r>
      <w:r w:rsidR="00EC62A8">
        <w:rPr>
          <w:lang w:val="fr-CA"/>
        </w:rPr>
        <w:t xml:space="preserve"> utile à d</w:t>
      </w:r>
      <w:r w:rsidR="0028543B">
        <w:rPr>
          <w:lang w:val="fr-CA"/>
        </w:rPr>
        <w:t>’</w:t>
      </w:r>
      <w:r w:rsidR="00EC62A8">
        <w:rPr>
          <w:lang w:val="fr-CA"/>
        </w:rPr>
        <w:t>autres pays dispos</w:t>
      </w:r>
      <w:r w:rsidR="00E563B5">
        <w:rPr>
          <w:lang w:val="fr-CA"/>
        </w:rPr>
        <w:t>ant de centrales géothermiques.</w:t>
      </w:r>
    </w:p>
    <w:p w14:paraId="59FBD16A" w14:textId="77777777" w:rsidR="004E08EE" w:rsidRPr="002521F4" w:rsidRDefault="002B4E9E" w:rsidP="00C63E9C">
      <w:pPr>
        <w:pStyle w:val="Heading1"/>
        <w:spacing w:before="240"/>
        <w:rPr>
          <w:lang w:val="fr-CA"/>
        </w:rPr>
      </w:pPr>
      <w:r w:rsidRPr="008A43F6">
        <w:rPr>
          <w:bCs/>
          <w:lang w:val="fr-CA" w:eastAsia="fr-CA"/>
        </w:rPr>
        <w:t>Sur la base du coût des activités dans le secteur de l</w:t>
      </w:r>
      <w:r w:rsidR="0028543B">
        <w:rPr>
          <w:bCs/>
          <w:lang w:val="fr-CA" w:eastAsia="fr-CA"/>
        </w:rPr>
        <w:t>’</w:t>
      </w:r>
      <w:r>
        <w:rPr>
          <w:bCs/>
          <w:lang w:val="fr-CA" w:eastAsia="fr-CA"/>
        </w:rPr>
        <w:t>entretien, convenu à 5 033 </w:t>
      </w:r>
      <w:r w:rsidRPr="008A43F6">
        <w:rPr>
          <w:bCs/>
          <w:lang w:val="fr-CA" w:eastAsia="fr-CA"/>
        </w:rPr>
        <w:t xml:space="preserve">143 $US, les réductions de la consommation restante de HFC </w:t>
      </w:r>
      <w:r>
        <w:rPr>
          <w:bCs/>
          <w:lang w:val="fr-CA" w:eastAsia="fr-CA"/>
        </w:rPr>
        <w:t>admissible</w:t>
      </w:r>
      <w:r w:rsidRPr="008A43F6">
        <w:rPr>
          <w:bCs/>
          <w:lang w:val="fr-CA" w:eastAsia="fr-CA"/>
        </w:rPr>
        <w:t xml:space="preserve"> au financement dans le secteur de l</w:t>
      </w:r>
      <w:r w:rsidR="0028543B">
        <w:rPr>
          <w:bCs/>
          <w:lang w:val="fr-CA" w:eastAsia="fr-CA"/>
        </w:rPr>
        <w:t>’</w:t>
      </w:r>
      <w:r w:rsidRPr="008A43F6">
        <w:rPr>
          <w:bCs/>
          <w:lang w:val="fr-CA" w:eastAsia="fr-CA"/>
        </w:rPr>
        <w:t>entretien s</w:t>
      </w:r>
      <w:r w:rsidR="0028543B">
        <w:rPr>
          <w:bCs/>
          <w:lang w:val="fr-CA" w:eastAsia="fr-CA"/>
        </w:rPr>
        <w:t>’</w:t>
      </w:r>
      <w:r>
        <w:rPr>
          <w:bCs/>
          <w:lang w:val="fr-CA" w:eastAsia="fr-CA"/>
        </w:rPr>
        <w:t>élèvent à 1 587 784 </w:t>
      </w:r>
      <w:r w:rsidRPr="002B4E9E">
        <w:rPr>
          <w:bCs/>
          <w:lang w:val="fr-CA" w:eastAsia="fr-CA"/>
        </w:rPr>
        <w:t>tonnes éqCO</w:t>
      </w:r>
      <w:r w:rsidRPr="002B4E9E">
        <w:rPr>
          <w:bCs/>
          <w:vertAlign w:val="subscript"/>
          <w:lang w:val="fr-CA" w:eastAsia="fr-CA"/>
        </w:rPr>
        <w:t>2</w:t>
      </w:r>
      <w:r w:rsidRPr="008A43F6">
        <w:rPr>
          <w:bCs/>
          <w:lang w:val="fr-CA" w:eastAsia="fr-CA"/>
        </w:rPr>
        <w:t>, comme résumé dans le tableau 15</w:t>
      </w:r>
      <w:r>
        <w:rPr>
          <w:bCs/>
          <w:lang w:val="fr-CA" w:eastAsia="fr-CA"/>
        </w:rPr>
        <w:t>.</w:t>
      </w:r>
      <w:r w:rsidRPr="002521F4">
        <w:rPr>
          <w:rStyle w:val="FootnoteReference"/>
          <w:lang w:val="fr-CA"/>
        </w:rPr>
        <w:footnoteReference w:id="14"/>
      </w:r>
    </w:p>
    <w:p w14:paraId="2C9DC6CC" w14:textId="77777777" w:rsidR="004E08EE" w:rsidRPr="002521F4" w:rsidRDefault="002B4E9E" w:rsidP="006F2464">
      <w:pPr>
        <w:keepNext/>
        <w:keepLines/>
        <w:spacing w:before="240"/>
        <w:rPr>
          <w:b/>
          <w:bCs/>
          <w:lang w:val="fr-CA"/>
        </w:rPr>
      </w:pPr>
      <w:r>
        <w:rPr>
          <w:b/>
          <w:bCs/>
          <w:lang w:val="fr-CA" w:eastAsia="fr-CA"/>
        </w:rPr>
        <w:t>Tableau </w:t>
      </w:r>
      <w:r w:rsidRPr="008A43F6">
        <w:rPr>
          <w:b/>
          <w:bCs/>
          <w:lang w:val="fr-CA" w:eastAsia="fr-CA"/>
        </w:rPr>
        <w:t xml:space="preserve">15. Coûts et réductions de la consommation de HFC </w:t>
      </w:r>
      <w:r w:rsidR="004F10EB" w:rsidRPr="008A43F6">
        <w:rPr>
          <w:b/>
          <w:bCs/>
          <w:lang w:val="fr-CA" w:eastAsia="fr-CA"/>
        </w:rPr>
        <w:t>convenus</w:t>
      </w:r>
      <w:r w:rsidR="004F10EB">
        <w:rPr>
          <w:b/>
          <w:bCs/>
          <w:lang w:val="fr-CA" w:eastAsia="fr-CA"/>
        </w:rPr>
        <w:t xml:space="preserve"> </w:t>
      </w:r>
      <w:r>
        <w:rPr>
          <w:b/>
          <w:bCs/>
          <w:lang w:val="fr-CA" w:eastAsia="fr-CA"/>
        </w:rPr>
        <w:t>admissibles</w:t>
      </w:r>
      <w:r w:rsidRPr="008A43F6">
        <w:rPr>
          <w:b/>
          <w:bCs/>
          <w:lang w:val="fr-CA" w:eastAsia="fr-CA"/>
        </w:rPr>
        <w:t xml:space="preserve"> au financement dans</w:t>
      </w:r>
      <w:r>
        <w:rPr>
          <w:b/>
          <w:bCs/>
          <w:lang w:val="fr-CA" w:eastAsia="fr-CA"/>
        </w:rPr>
        <w:t xml:space="preserve"> le secteur de</w:t>
      </w:r>
      <w:r w:rsidRPr="008A43F6">
        <w:rPr>
          <w:b/>
          <w:bCs/>
          <w:lang w:val="fr-CA" w:eastAsia="fr-CA"/>
        </w:rPr>
        <w:t xml:space="preserve"> l</w:t>
      </w:r>
      <w:r w:rsidR="0028543B">
        <w:rPr>
          <w:b/>
          <w:bCs/>
          <w:lang w:val="fr-CA" w:eastAsia="fr-CA"/>
        </w:rPr>
        <w:t>’</w:t>
      </w:r>
      <w:r w:rsidRPr="008A43F6">
        <w:rPr>
          <w:b/>
          <w:bCs/>
          <w:lang w:val="fr-CA" w:eastAsia="fr-CA"/>
        </w:rPr>
        <w:t xml:space="preserve">entretien et </w:t>
      </w:r>
      <w:r w:rsidR="004F10EB">
        <w:rPr>
          <w:b/>
          <w:bCs/>
          <w:lang w:val="fr-CA" w:eastAsia="fr-CA"/>
        </w:rPr>
        <w:t>à</w:t>
      </w:r>
      <w:r w:rsidRPr="008A43F6">
        <w:rPr>
          <w:b/>
          <w:bCs/>
          <w:lang w:val="fr-CA" w:eastAsia="fr-CA"/>
        </w:rPr>
        <w:t xml:space="preserve"> l</w:t>
      </w:r>
      <w:r w:rsidR="0028543B">
        <w:rPr>
          <w:b/>
          <w:bCs/>
          <w:lang w:val="fr-CA" w:eastAsia="fr-CA"/>
        </w:rPr>
        <w:t>’</w:t>
      </w:r>
      <w:r w:rsidRPr="008A43F6">
        <w:rPr>
          <w:b/>
          <w:bCs/>
          <w:lang w:val="fr-CA" w:eastAsia="fr-CA"/>
        </w:rPr>
        <w:t>assistance technique</w:t>
      </w:r>
    </w:p>
    <w:tbl>
      <w:tblPr>
        <w:tblW w:w="4976" w:type="pct"/>
        <w:tblLook w:val="04A0" w:firstRow="1" w:lastRow="0" w:firstColumn="1" w:lastColumn="0" w:noHBand="0" w:noVBand="1"/>
      </w:tblPr>
      <w:tblGrid>
        <w:gridCol w:w="6203"/>
        <w:gridCol w:w="1422"/>
        <w:gridCol w:w="1680"/>
      </w:tblGrid>
      <w:tr w:rsidR="004E08EE" w:rsidRPr="002521F4" w14:paraId="2424C7C9" w14:textId="77777777" w:rsidTr="001E132D">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BE03A2E" w14:textId="77777777" w:rsidR="004E08EE" w:rsidRPr="002521F4" w:rsidRDefault="0075789A" w:rsidP="006F2464">
            <w:pPr>
              <w:keepNext/>
              <w:keepLines/>
              <w:jc w:val="center"/>
              <w:rPr>
                <w:b/>
                <w:bCs/>
                <w:color w:val="000000"/>
                <w:sz w:val="20"/>
                <w:szCs w:val="20"/>
                <w:lang w:val="fr-CA" w:eastAsia="en-CA"/>
              </w:rPr>
            </w:pPr>
            <w:r>
              <w:rPr>
                <w:b/>
                <w:bCs/>
                <w:color w:val="000000"/>
                <w:sz w:val="20"/>
                <w:szCs w:val="20"/>
                <w:lang w:val="fr-CA" w:eastAsia="en-CA"/>
              </w:rPr>
              <w:t>Secteur de l</w:t>
            </w:r>
            <w:r w:rsidR="0028543B">
              <w:rPr>
                <w:b/>
                <w:bCs/>
                <w:color w:val="000000"/>
                <w:sz w:val="20"/>
                <w:szCs w:val="20"/>
                <w:lang w:val="fr-CA" w:eastAsia="en-CA"/>
              </w:rPr>
              <w:t>’</w:t>
            </w:r>
            <w:r>
              <w:rPr>
                <w:b/>
                <w:bCs/>
                <w:color w:val="000000"/>
                <w:sz w:val="20"/>
                <w:szCs w:val="20"/>
                <w:lang w:val="fr-CA" w:eastAsia="en-CA"/>
              </w:rPr>
              <w:t>entretien</w:t>
            </w:r>
          </w:p>
        </w:tc>
      </w:tr>
      <w:tr w:rsidR="004E08EE" w:rsidRPr="002521F4" w14:paraId="7AE8DEA3" w14:textId="77777777" w:rsidTr="00E015AE">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2113207" w14:textId="77777777" w:rsidR="004E08EE" w:rsidRPr="002521F4" w:rsidRDefault="0075789A" w:rsidP="0075789A">
            <w:pPr>
              <w:keepNext/>
              <w:keepLines/>
              <w:jc w:val="left"/>
              <w:rPr>
                <w:color w:val="000000"/>
                <w:sz w:val="20"/>
                <w:szCs w:val="20"/>
                <w:lang w:val="fr-CA" w:eastAsia="en-CA"/>
              </w:rPr>
            </w:pPr>
            <w:r w:rsidRPr="008A43F6">
              <w:rPr>
                <w:sz w:val="20"/>
                <w:szCs w:val="20"/>
                <w:lang w:val="fr-CA" w:eastAsia="fr-CA"/>
              </w:rPr>
              <w:t>Consommation moyenne de HFC dans le secteur de l</w:t>
            </w:r>
            <w:r w:rsidR="0028543B">
              <w:rPr>
                <w:sz w:val="20"/>
                <w:szCs w:val="20"/>
                <w:lang w:val="fr-CA" w:eastAsia="fr-CA"/>
              </w:rPr>
              <w:t>’</w:t>
            </w:r>
            <w:r w:rsidRPr="008A43F6">
              <w:rPr>
                <w:sz w:val="20"/>
                <w:szCs w:val="20"/>
                <w:lang w:val="fr-CA" w:eastAsia="fr-CA"/>
              </w:rPr>
              <w:t>entretien pendant les années de référence</w:t>
            </w:r>
          </w:p>
        </w:tc>
        <w:tc>
          <w:tcPr>
            <w:tcW w:w="764" w:type="pct"/>
            <w:tcBorders>
              <w:top w:val="nil"/>
              <w:left w:val="nil"/>
              <w:bottom w:val="single" w:sz="4" w:space="0" w:color="auto"/>
              <w:right w:val="single" w:sz="4" w:space="0" w:color="auto"/>
            </w:tcBorders>
            <w:hideMark/>
          </w:tcPr>
          <w:p w14:paraId="58B8FF5F" w14:textId="77777777" w:rsidR="004E08EE" w:rsidRPr="002521F4" w:rsidRDefault="0075789A" w:rsidP="006F2464">
            <w:pPr>
              <w:keepNext/>
              <w:keepLines/>
              <w:jc w:val="left"/>
              <w:rPr>
                <w:noProof/>
                <w:color w:val="000000"/>
                <w:sz w:val="20"/>
                <w:szCs w:val="20"/>
                <w:lang w:val="fr-CA" w:eastAsia="en-CA"/>
              </w:rPr>
            </w:pPr>
            <w:r>
              <w:rPr>
                <w:noProof/>
                <w:color w:val="000000"/>
                <w:sz w:val="20"/>
                <w:szCs w:val="20"/>
                <w:lang w:val="fr-CA" w:eastAsia="en-CA"/>
              </w:rPr>
              <w:t>tm</w:t>
            </w:r>
          </w:p>
        </w:tc>
        <w:tc>
          <w:tcPr>
            <w:tcW w:w="903" w:type="pct"/>
            <w:tcBorders>
              <w:top w:val="nil"/>
              <w:left w:val="nil"/>
              <w:bottom w:val="single" w:sz="4" w:space="0" w:color="auto"/>
              <w:right w:val="single" w:sz="4" w:space="0" w:color="auto"/>
            </w:tcBorders>
            <w:vAlign w:val="center"/>
          </w:tcPr>
          <w:p w14:paraId="4C29CEA1" w14:textId="77777777" w:rsidR="004E08EE" w:rsidRPr="002521F4" w:rsidRDefault="00E422FF" w:rsidP="006F2464">
            <w:pPr>
              <w:keepNext/>
              <w:keepLines/>
              <w:jc w:val="right"/>
              <w:rPr>
                <w:color w:val="000000"/>
                <w:sz w:val="20"/>
                <w:szCs w:val="20"/>
                <w:lang w:val="fr-CA" w:eastAsia="en-CA"/>
              </w:rPr>
            </w:pPr>
            <w:r w:rsidRPr="002521F4">
              <w:rPr>
                <w:color w:val="000000"/>
                <w:sz w:val="20"/>
                <w:szCs w:val="20"/>
                <w:lang w:val="fr-CA" w:eastAsia="en-CA"/>
              </w:rPr>
              <w:t>5</w:t>
            </w:r>
            <w:r w:rsidR="0075789A">
              <w:rPr>
                <w:color w:val="000000"/>
                <w:sz w:val="20"/>
                <w:szCs w:val="20"/>
                <w:lang w:val="fr-CA" w:eastAsia="en-CA"/>
              </w:rPr>
              <w:t> </w:t>
            </w:r>
            <w:r w:rsidRPr="002521F4">
              <w:rPr>
                <w:color w:val="000000"/>
                <w:sz w:val="20"/>
                <w:szCs w:val="20"/>
                <w:lang w:val="fr-CA" w:eastAsia="en-CA"/>
              </w:rPr>
              <w:t>375</w:t>
            </w:r>
            <w:r w:rsidR="0075789A">
              <w:rPr>
                <w:color w:val="000000"/>
                <w:sz w:val="20"/>
                <w:szCs w:val="20"/>
                <w:lang w:val="fr-CA" w:eastAsia="en-CA"/>
              </w:rPr>
              <w:t>,</w:t>
            </w:r>
            <w:r w:rsidRPr="002521F4">
              <w:rPr>
                <w:color w:val="000000"/>
                <w:sz w:val="20"/>
                <w:szCs w:val="20"/>
                <w:lang w:val="fr-CA" w:eastAsia="en-CA"/>
              </w:rPr>
              <w:t>78</w:t>
            </w:r>
          </w:p>
        </w:tc>
      </w:tr>
      <w:tr w:rsidR="004E08EE" w:rsidRPr="002521F4" w14:paraId="18FF48A6" w14:textId="77777777" w:rsidTr="00E015AE">
        <w:trPr>
          <w:trHeight w:val="238"/>
        </w:trPr>
        <w:tc>
          <w:tcPr>
            <w:tcW w:w="0" w:type="auto"/>
            <w:vMerge/>
            <w:tcBorders>
              <w:top w:val="nil"/>
              <w:left w:val="single" w:sz="4" w:space="0" w:color="auto"/>
              <w:bottom w:val="single" w:sz="4" w:space="0" w:color="auto"/>
              <w:right w:val="single" w:sz="4" w:space="0" w:color="auto"/>
            </w:tcBorders>
            <w:vAlign w:val="center"/>
            <w:hideMark/>
          </w:tcPr>
          <w:p w14:paraId="52B1FF7C" w14:textId="77777777" w:rsidR="004E08EE" w:rsidRPr="002521F4" w:rsidRDefault="004E08EE" w:rsidP="006F2464">
            <w:pPr>
              <w:keepNext/>
              <w:keepLines/>
              <w:jc w:val="left"/>
              <w:rPr>
                <w:color w:val="000000"/>
                <w:sz w:val="20"/>
                <w:szCs w:val="20"/>
                <w:lang w:val="fr-CA" w:eastAsia="en-CA"/>
              </w:rPr>
            </w:pPr>
          </w:p>
        </w:tc>
        <w:tc>
          <w:tcPr>
            <w:tcW w:w="764" w:type="pct"/>
            <w:tcBorders>
              <w:top w:val="nil"/>
              <w:left w:val="nil"/>
              <w:bottom w:val="single" w:sz="4" w:space="0" w:color="auto"/>
              <w:right w:val="single" w:sz="4" w:space="0" w:color="auto"/>
            </w:tcBorders>
            <w:hideMark/>
          </w:tcPr>
          <w:p w14:paraId="11A32406" w14:textId="77777777" w:rsidR="004E08EE" w:rsidRPr="002521F4" w:rsidRDefault="0075789A" w:rsidP="006F2464">
            <w:pPr>
              <w:keepNext/>
              <w:keepLines/>
              <w:jc w:val="left"/>
              <w:rPr>
                <w:color w:val="000000"/>
                <w:sz w:val="20"/>
                <w:szCs w:val="20"/>
                <w:lang w:val="fr-CA" w:eastAsia="en-CA"/>
              </w:rPr>
            </w:pPr>
            <w:r>
              <w:rPr>
                <w:color w:val="000000"/>
                <w:sz w:val="20"/>
                <w:szCs w:val="20"/>
                <w:lang w:val="fr-CA" w:eastAsia="en-CA"/>
              </w:rPr>
              <w:t>t</w:t>
            </w:r>
            <w:r w:rsidRPr="0075789A">
              <w:rPr>
                <w:color w:val="000000"/>
                <w:sz w:val="20"/>
                <w:szCs w:val="20"/>
                <w:lang w:val="fr-CA" w:eastAsia="en-CA"/>
              </w:rPr>
              <w:t>onnes éqCO</w:t>
            </w:r>
            <w:r w:rsidRPr="0075789A">
              <w:rPr>
                <w:color w:val="000000"/>
                <w:sz w:val="20"/>
                <w:szCs w:val="20"/>
                <w:vertAlign w:val="subscript"/>
                <w:lang w:val="fr-CA" w:eastAsia="en-CA"/>
              </w:rPr>
              <w:t>2</w:t>
            </w:r>
          </w:p>
        </w:tc>
        <w:tc>
          <w:tcPr>
            <w:tcW w:w="903" w:type="pct"/>
            <w:tcBorders>
              <w:top w:val="nil"/>
              <w:left w:val="nil"/>
              <w:bottom w:val="single" w:sz="4" w:space="0" w:color="auto"/>
              <w:right w:val="single" w:sz="4" w:space="0" w:color="auto"/>
            </w:tcBorders>
            <w:vAlign w:val="center"/>
          </w:tcPr>
          <w:p w14:paraId="3AA9A3D7" w14:textId="77777777" w:rsidR="004E08EE" w:rsidRPr="002521F4" w:rsidRDefault="00335B32" w:rsidP="006F2464">
            <w:pPr>
              <w:keepNext/>
              <w:keepLines/>
              <w:jc w:val="right"/>
              <w:rPr>
                <w:color w:val="000000"/>
                <w:sz w:val="20"/>
                <w:szCs w:val="20"/>
                <w:lang w:val="fr-CA" w:eastAsia="en-CA"/>
              </w:rPr>
            </w:pPr>
            <w:r w:rsidRPr="002521F4">
              <w:rPr>
                <w:color w:val="000000"/>
                <w:sz w:val="20"/>
                <w:szCs w:val="20"/>
                <w:lang w:val="fr-CA" w:eastAsia="en-CA"/>
              </w:rPr>
              <w:t>8</w:t>
            </w:r>
            <w:r w:rsidR="0075789A">
              <w:rPr>
                <w:color w:val="000000"/>
                <w:sz w:val="20"/>
                <w:szCs w:val="20"/>
                <w:lang w:val="fr-CA" w:eastAsia="en-CA"/>
              </w:rPr>
              <w:t> </w:t>
            </w:r>
            <w:r w:rsidRPr="002521F4">
              <w:rPr>
                <w:color w:val="000000"/>
                <w:sz w:val="20"/>
                <w:szCs w:val="20"/>
                <w:lang w:val="fr-CA" w:eastAsia="en-CA"/>
              </w:rPr>
              <w:t>648</w:t>
            </w:r>
            <w:r w:rsidR="0075789A">
              <w:rPr>
                <w:color w:val="000000"/>
                <w:sz w:val="20"/>
                <w:szCs w:val="20"/>
                <w:lang w:val="fr-CA" w:eastAsia="en-CA"/>
              </w:rPr>
              <w:t> </w:t>
            </w:r>
            <w:r w:rsidRPr="002521F4">
              <w:rPr>
                <w:color w:val="000000"/>
                <w:sz w:val="20"/>
                <w:szCs w:val="20"/>
                <w:lang w:val="fr-CA" w:eastAsia="en-CA"/>
              </w:rPr>
              <w:t>957</w:t>
            </w:r>
          </w:p>
        </w:tc>
      </w:tr>
      <w:tr w:rsidR="004E08EE" w:rsidRPr="002521F4" w14:paraId="6BD4DCCA" w14:textId="77777777" w:rsidTr="00E015AE">
        <w:trPr>
          <w:trHeight w:val="231"/>
        </w:trPr>
        <w:tc>
          <w:tcPr>
            <w:tcW w:w="3333" w:type="pct"/>
            <w:tcBorders>
              <w:top w:val="nil"/>
              <w:left w:val="single" w:sz="4" w:space="0" w:color="auto"/>
              <w:bottom w:val="single" w:sz="4" w:space="0" w:color="auto"/>
              <w:right w:val="single" w:sz="4" w:space="0" w:color="auto"/>
            </w:tcBorders>
            <w:vAlign w:val="center"/>
            <w:hideMark/>
          </w:tcPr>
          <w:p w14:paraId="1492BE1B" w14:textId="77777777" w:rsidR="004F10EB" w:rsidRPr="004F10EB" w:rsidRDefault="0075789A" w:rsidP="004F10EB">
            <w:pPr>
              <w:jc w:val="left"/>
              <w:rPr>
                <w:sz w:val="20"/>
                <w:szCs w:val="20"/>
                <w:lang w:val="fr-CA" w:eastAsia="fr-CA"/>
              </w:rPr>
            </w:pPr>
            <w:r w:rsidRPr="008A43F6">
              <w:rPr>
                <w:sz w:val="20"/>
                <w:szCs w:val="20"/>
                <w:lang w:val="fr-CA" w:eastAsia="fr-CA"/>
              </w:rPr>
              <w:t>Financement pour</w:t>
            </w:r>
            <w:r>
              <w:rPr>
                <w:sz w:val="20"/>
                <w:szCs w:val="20"/>
                <w:lang w:val="fr-CA" w:eastAsia="fr-CA"/>
              </w:rPr>
              <w:t xml:space="preserve"> le secteur de</w:t>
            </w:r>
            <w:r w:rsidR="004F10EB">
              <w:rPr>
                <w:sz w:val="20"/>
                <w:szCs w:val="20"/>
                <w:lang w:val="fr-CA" w:eastAsia="fr-CA"/>
              </w:rPr>
              <w:t xml:space="preserve"> l</w:t>
            </w:r>
            <w:r w:rsidR="0028543B">
              <w:rPr>
                <w:sz w:val="20"/>
                <w:szCs w:val="20"/>
                <w:lang w:val="fr-CA" w:eastAsia="fr-CA"/>
              </w:rPr>
              <w:t>’</w:t>
            </w:r>
            <w:r w:rsidR="004F10EB">
              <w:rPr>
                <w:sz w:val="20"/>
                <w:szCs w:val="20"/>
                <w:lang w:val="fr-CA" w:eastAsia="fr-CA"/>
              </w:rPr>
              <w:t>entretien et l</w:t>
            </w:r>
            <w:r w:rsidR="0028543B">
              <w:rPr>
                <w:sz w:val="20"/>
                <w:szCs w:val="20"/>
                <w:lang w:val="fr-CA" w:eastAsia="fr-CA"/>
              </w:rPr>
              <w:t>’</w:t>
            </w:r>
            <w:r w:rsidRPr="008A43F6">
              <w:rPr>
                <w:sz w:val="20"/>
                <w:szCs w:val="20"/>
                <w:lang w:val="fr-CA" w:eastAsia="fr-CA"/>
              </w:rPr>
              <w:t>assistance technique</w:t>
            </w:r>
            <w:r w:rsidR="004F10EB" w:rsidRPr="008A43F6">
              <w:rPr>
                <w:sz w:val="20"/>
                <w:szCs w:val="20"/>
                <w:lang w:val="fr-CA" w:eastAsia="fr-CA"/>
              </w:rPr>
              <w:t xml:space="preserve"> convenu</w:t>
            </w:r>
          </w:p>
        </w:tc>
        <w:tc>
          <w:tcPr>
            <w:tcW w:w="764" w:type="pct"/>
            <w:tcBorders>
              <w:top w:val="nil"/>
              <w:left w:val="nil"/>
              <w:bottom w:val="single" w:sz="4" w:space="0" w:color="auto"/>
              <w:right w:val="single" w:sz="4" w:space="0" w:color="auto"/>
            </w:tcBorders>
            <w:hideMark/>
          </w:tcPr>
          <w:p w14:paraId="5C93D551" w14:textId="77777777" w:rsidR="004E08EE" w:rsidRPr="002521F4" w:rsidRDefault="0075789A" w:rsidP="008A3A7F">
            <w:pPr>
              <w:jc w:val="left"/>
              <w:rPr>
                <w:color w:val="000000"/>
                <w:sz w:val="20"/>
                <w:szCs w:val="20"/>
                <w:lang w:val="fr-CA" w:eastAsia="en-CA"/>
              </w:rPr>
            </w:pPr>
            <w:r>
              <w:rPr>
                <w:color w:val="000000"/>
                <w:sz w:val="20"/>
                <w:szCs w:val="20"/>
                <w:lang w:val="fr-CA" w:eastAsia="en-CA"/>
              </w:rPr>
              <w:t>$</w:t>
            </w:r>
            <w:r w:rsidR="004E08EE" w:rsidRPr="002521F4">
              <w:rPr>
                <w:color w:val="000000"/>
                <w:sz w:val="20"/>
                <w:szCs w:val="20"/>
                <w:lang w:val="fr-CA" w:eastAsia="en-CA"/>
              </w:rPr>
              <w:t>US</w:t>
            </w:r>
          </w:p>
        </w:tc>
        <w:tc>
          <w:tcPr>
            <w:tcW w:w="903" w:type="pct"/>
            <w:tcBorders>
              <w:top w:val="nil"/>
              <w:left w:val="nil"/>
              <w:bottom w:val="single" w:sz="4" w:space="0" w:color="auto"/>
              <w:right w:val="single" w:sz="4" w:space="0" w:color="auto"/>
            </w:tcBorders>
            <w:vAlign w:val="center"/>
          </w:tcPr>
          <w:p w14:paraId="2E6B7784" w14:textId="77777777" w:rsidR="004E08EE" w:rsidRPr="002521F4" w:rsidRDefault="004220E1" w:rsidP="009774CB">
            <w:pPr>
              <w:jc w:val="right"/>
              <w:rPr>
                <w:color w:val="000000"/>
                <w:sz w:val="20"/>
                <w:szCs w:val="20"/>
                <w:lang w:val="fr-CA" w:eastAsia="en-CA"/>
              </w:rPr>
            </w:pPr>
            <w:r w:rsidRPr="002521F4">
              <w:rPr>
                <w:color w:val="000000"/>
                <w:sz w:val="20"/>
                <w:szCs w:val="20"/>
                <w:lang w:val="fr-CA" w:eastAsia="en-CA"/>
              </w:rPr>
              <w:t>5</w:t>
            </w:r>
            <w:r w:rsidR="0075789A">
              <w:rPr>
                <w:color w:val="000000"/>
                <w:sz w:val="20"/>
                <w:szCs w:val="20"/>
                <w:lang w:val="fr-CA" w:eastAsia="en-CA"/>
              </w:rPr>
              <w:t> </w:t>
            </w:r>
            <w:r w:rsidRPr="002521F4">
              <w:rPr>
                <w:color w:val="000000"/>
                <w:sz w:val="20"/>
                <w:szCs w:val="20"/>
                <w:lang w:val="fr-CA" w:eastAsia="en-CA"/>
              </w:rPr>
              <w:t>033</w:t>
            </w:r>
            <w:r w:rsidR="0075789A">
              <w:rPr>
                <w:color w:val="000000"/>
                <w:sz w:val="20"/>
                <w:szCs w:val="20"/>
                <w:lang w:val="fr-CA" w:eastAsia="en-CA"/>
              </w:rPr>
              <w:t> </w:t>
            </w:r>
            <w:r w:rsidRPr="002521F4">
              <w:rPr>
                <w:color w:val="000000"/>
                <w:sz w:val="20"/>
                <w:szCs w:val="20"/>
                <w:lang w:val="fr-CA" w:eastAsia="en-CA"/>
              </w:rPr>
              <w:t>143</w:t>
            </w:r>
          </w:p>
        </w:tc>
      </w:tr>
      <w:tr w:rsidR="004E08EE" w:rsidRPr="002521F4" w14:paraId="315F1136" w14:textId="77777777" w:rsidTr="00E015AE">
        <w:trPr>
          <w:trHeight w:val="231"/>
        </w:trPr>
        <w:tc>
          <w:tcPr>
            <w:tcW w:w="3333" w:type="pct"/>
            <w:tcBorders>
              <w:top w:val="nil"/>
              <w:left w:val="single" w:sz="4" w:space="0" w:color="auto"/>
              <w:bottom w:val="single" w:sz="4" w:space="0" w:color="auto"/>
              <w:right w:val="single" w:sz="4" w:space="0" w:color="auto"/>
            </w:tcBorders>
            <w:vAlign w:val="center"/>
            <w:hideMark/>
          </w:tcPr>
          <w:p w14:paraId="6027296B" w14:textId="77777777" w:rsidR="004E08EE" w:rsidRPr="00E25E69" w:rsidRDefault="0075789A" w:rsidP="00E25E69">
            <w:pPr>
              <w:jc w:val="left"/>
              <w:rPr>
                <w:sz w:val="20"/>
                <w:szCs w:val="20"/>
                <w:lang w:val="fr-CA" w:eastAsia="fr-CA"/>
              </w:rPr>
            </w:pPr>
            <w:r w:rsidRPr="008A43F6">
              <w:rPr>
                <w:sz w:val="20"/>
                <w:szCs w:val="20"/>
                <w:lang w:val="fr-CA" w:eastAsia="fr-CA"/>
              </w:rPr>
              <w:t xml:space="preserve">Seuil de </w:t>
            </w:r>
            <w:r w:rsidR="00E25E69">
              <w:rPr>
                <w:sz w:val="20"/>
                <w:szCs w:val="20"/>
                <w:lang w:val="fr-CA" w:eastAsia="fr-CA"/>
              </w:rPr>
              <w:t xml:space="preserve">coût/efficacité </w:t>
            </w:r>
            <w:r w:rsidRPr="008A43F6">
              <w:rPr>
                <w:sz w:val="20"/>
                <w:szCs w:val="20"/>
                <w:lang w:val="fr-CA" w:eastAsia="fr-CA"/>
              </w:rPr>
              <w:t>convenu</w:t>
            </w:r>
          </w:p>
        </w:tc>
        <w:tc>
          <w:tcPr>
            <w:tcW w:w="764" w:type="pct"/>
            <w:tcBorders>
              <w:top w:val="nil"/>
              <w:left w:val="nil"/>
              <w:bottom w:val="single" w:sz="4" w:space="0" w:color="auto"/>
              <w:right w:val="single" w:sz="4" w:space="0" w:color="auto"/>
            </w:tcBorders>
            <w:hideMark/>
          </w:tcPr>
          <w:p w14:paraId="596CC769" w14:textId="77777777" w:rsidR="004E08EE" w:rsidRPr="002521F4" w:rsidRDefault="0075789A" w:rsidP="008A3A7F">
            <w:pPr>
              <w:jc w:val="left"/>
              <w:rPr>
                <w:color w:val="000000"/>
                <w:sz w:val="20"/>
                <w:szCs w:val="20"/>
                <w:lang w:val="fr-CA" w:eastAsia="en-CA"/>
              </w:rPr>
            </w:pPr>
            <w:r>
              <w:rPr>
                <w:color w:val="000000"/>
                <w:sz w:val="20"/>
                <w:szCs w:val="20"/>
                <w:lang w:val="fr-CA" w:eastAsia="en-CA"/>
              </w:rPr>
              <w:t>$US</w:t>
            </w:r>
            <w:r w:rsidR="004E08EE" w:rsidRPr="002521F4">
              <w:rPr>
                <w:color w:val="000000"/>
                <w:sz w:val="20"/>
                <w:szCs w:val="20"/>
                <w:lang w:val="fr-CA" w:eastAsia="en-CA"/>
              </w:rPr>
              <w:t>/kg</w:t>
            </w:r>
          </w:p>
        </w:tc>
        <w:tc>
          <w:tcPr>
            <w:tcW w:w="903" w:type="pct"/>
            <w:tcBorders>
              <w:top w:val="nil"/>
              <w:left w:val="nil"/>
              <w:bottom w:val="single" w:sz="4" w:space="0" w:color="auto"/>
              <w:right w:val="single" w:sz="4" w:space="0" w:color="auto"/>
            </w:tcBorders>
            <w:vAlign w:val="center"/>
          </w:tcPr>
          <w:p w14:paraId="3D2AE34F" w14:textId="77777777" w:rsidR="004E08EE" w:rsidRPr="002521F4" w:rsidRDefault="00E015AE" w:rsidP="009774CB">
            <w:pPr>
              <w:jc w:val="right"/>
              <w:rPr>
                <w:color w:val="000000"/>
                <w:sz w:val="20"/>
                <w:szCs w:val="20"/>
                <w:lang w:val="fr-CA" w:eastAsia="en-CA"/>
              </w:rPr>
            </w:pPr>
            <w:r w:rsidRPr="002521F4">
              <w:rPr>
                <w:color w:val="000000"/>
                <w:sz w:val="20"/>
                <w:szCs w:val="20"/>
                <w:lang w:val="fr-CA" w:eastAsia="en-CA"/>
              </w:rPr>
              <w:t>5</w:t>
            </w:r>
            <w:r w:rsidR="0075789A">
              <w:rPr>
                <w:color w:val="000000"/>
                <w:sz w:val="20"/>
                <w:szCs w:val="20"/>
                <w:lang w:val="fr-CA" w:eastAsia="en-CA"/>
              </w:rPr>
              <w:t>,</w:t>
            </w:r>
            <w:r w:rsidRPr="002521F4">
              <w:rPr>
                <w:color w:val="000000"/>
                <w:sz w:val="20"/>
                <w:szCs w:val="20"/>
                <w:lang w:val="fr-CA" w:eastAsia="en-CA"/>
              </w:rPr>
              <w:t>10</w:t>
            </w:r>
          </w:p>
        </w:tc>
      </w:tr>
      <w:tr w:rsidR="004E08EE" w:rsidRPr="002521F4" w14:paraId="26F16867" w14:textId="77777777" w:rsidTr="00E015AE">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27241158" w14:textId="77777777" w:rsidR="004E08EE" w:rsidRPr="002521F4" w:rsidRDefault="0075789A" w:rsidP="0075789A">
            <w:pPr>
              <w:jc w:val="left"/>
              <w:rPr>
                <w:color w:val="000000"/>
                <w:sz w:val="20"/>
                <w:szCs w:val="20"/>
                <w:lang w:val="fr-CA" w:eastAsia="en-CA"/>
              </w:rPr>
            </w:pPr>
            <w:r w:rsidRPr="008A43F6">
              <w:rPr>
                <w:sz w:val="20"/>
                <w:szCs w:val="20"/>
                <w:lang w:val="fr-CA" w:eastAsia="fr-CA"/>
              </w:rPr>
              <w:t xml:space="preserve">Réductions de la consommation restante </w:t>
            </w:r>
            <w:r w:rsidR="00E25E69">
              <w:rPr>
                <w:sz w:val="20"/>
                <w:szCs w:val="20"/>
                <w:lang w:val="fr-CA" w:eastAsia="fr-CA"/>
              </w:rPr>
              <w:t xml:space="preserve">de HFC </w:t>
            </w:r>
            <w:r w:rsidRPr="008A43F6">
              <w:rPr>
                <w:sz w:val="20"/>
                <w:szCs w:val="20"/>
                <w:lang w:val="fr-CA" w:eastAsia="fr-CA"/>
              </w:rPr>
              <w:t>dans le secteur</w:t>
            </w:r>
          </w:p>
        </w:tc>
        <w:tc>
          <w:tcPr>
            <w:tcW w:w="764" w:type="pct"/>
            <w:tcBorders>
              <w:top w:val="nil"/>
              <w:left w:val="nil"/>
              <w:bottom w:val="single" w:sz="4" w:space="0" w:color="auto"/>
              <w:right w:val="single" w:sz="4" w:space="0" w:color="auto"/>
            </w:tcBorders>
            <w:hideMark/>
          </w:tcPr>
          <w:p w14:paraId="2DBA36CF" w14:textId="77777777" w:rsidR="004E08EE" w:rsidRPr="002521F4" w:rsidRDefault="0075789A" w:rsidP="008A3A7F">
            <w:pPr>
              <w:jc w:val="left"/>
              <w:rPr>
                <w:noProof/>
                <w:color w:val="000000"/>
                <w:sz w:val="20"/>
                <w:szCs w:val="20"/>
                <w:lang w:val="fr-CA" w:eastAsia="en-CA"/>
              </w:rPr>
            </w:pPr>
            <w:r>
              <w:rPr>
                <w:noProof/>
                <w:color w:val="000000"/>
                <w:sz w:val="20"/>
                <w:szCs w:val="20"/>
                <w:lang w:val="fr-CA" w:eastAsia="en-CA"/>
              </w:rPr>
              <w:t>tm</w:t>
            </w:r>
          </w:p>
        </w:tc>
        <w:tc>
          <w:tcPr>
            <w:tcW w:w="903" w:type="pct"/>
            <w:tcBorders>
              <w:top w:val="nil"/>
              <w:left w:val="nil"/>
              <w:bottom w:val="single" w:sz="4" w:space="0" w:color="auto"/>
              <w:right w:val="single" w:sz="4" w:space="0" w:color="auto"/>
            </w:tcBorders>
            <w:vAlign w:val="center"/>
          </w:tcPr>
          <w:p w14:paraId="5BD574DF" w14:textId="77777777" w:rsidR="004E08EE" w:rsidRPr="002521F4" w:rsidRDefault="00D6071D" w:rsidP="009774CB">
            <w:pPr>
              <w:jc w:val="right"/>
              <w:rPr>
                <w:color w:val="000000"/>
                <w:sz w:val="20"/>
                <w:szCs w:val="20"/>
                <w:lang w:val="fr-CA" w:eastAsia="en-CA"/>
              </w:rPr>
            </w:pPr>
            <w:r w:rsidRPr="002521F4">
              <w:rPr>
                <w:color w:val="000000"/>
                <w:sz w:val="20"/>
                <w:szCs w:val="20"/>
                <w:lang w:val="fr-CA" w:eastAsia="en-CA"/>
              </w:rPr>
              <w:t>986</w:t>
            </w:r>
            <w:r w:rsidR="0075789A">
              <w:rPr>
                <w:color w:val="000000"/>
                <w:sz w:val="20"/>
                <w:szCs w:val="20"/>
                <w:lang w:val="fr-CA" w:eastAsia="en-CA"/>
              </w:rPr>
              <w:t>,</w:t>
            </w:r>
            <w:r w:rsidRPr="002521F4">
              <w:rPr>
                <w:color w:val="000000"/>
                <w:sz w:val="20"/>
                <w:szCs w:val="20"/>
                <w:lang w:val="fr-CA" w:eastAsia="en-CA"/>
              </w:rPr>
              <w:t>89</w:t>
            </w:r>
          </w:p>
        </w:tc>
      </w:tr>
      <w:tr w:rsidR="004E08EE" w:rsidRPr="002521F4" w14:paraId="5D159275" w14:textId="77777777" w:rsidTr="00E015AE">
        <w:trPr>
          <w:trHeight w:val="231"/>
        </w:trPr>
        <w:tc>
          <w:tcPr>
            <w:tcW w:w="0" w:type="auto"/>
            <w:vMerge/>
            <w:tcBorders>
              <w:top w:val="nil"/>
              <w:left w:val="single" w:sz="4" w:space="0" w:color="auto"/>
              <w:bottom w:val="single" w:sz="4" w:space="0" w:color="auto"/>
              <w:right w:val="single" w:sz="4" w:space="0" w:color="auto"/>
            </w:tcBorders>
            <w:vAlign w:val="center"/>
            <w:hideMark/>
          </w:tcPr>
          <w:p w14:paraId="163F05A5" w14:textId="77777777" w:rsidR="004E08EE" w:rsidRPr="002521F4" w:rsidRDefault="004E08EE" w:rsidP="009774CB">
            <w:pPr>
              <w:jc w:val="left"/>
              <w:rPr>
                <w:color w:val="000000"/>
                <w:sz w:val="20"/>
                <w:szCs w:val="20"/>
                <w:lang w:val="fr-CA" w:eastAsia="en-CA"/>
              </w:rPr>
            </w:pPr>
          </w:p>
        </w:tc>
        <w:tc>
          <w:tcPr>
            <w:tcW w:w="764" w:type="pct"/>
            <w:tcBorders>
              <w:top w:val="nil"/>
              <w:left w:val="nil"/>
              <w:bottom w:val="single" w:sz="4" w:space="0" w:color="auto"/>
              <w:right w:val="single" w:sz="4" w:space="0" w:color="auto"/>
            </w:tcBorders>
            <w:hideMark/>
          </w:tcPr>
          <w:p w14:paraId="0AC856B3" w14:textId="77777777" w:rsidR="004E08EE" w:rsidRPr="002521F4" w:rsidRDefault="0075789A" w:rsidP="008A3A7F">
            <w:pPr>
              <w:jc w:val="left"/>
              <w:rPr>
                <w:color w:val="000000"/>
                <w:sz w:val="20"/>
                <w:szCs w:val="20"/>
                <w:lang w:val="fr-CA" w:eastAsia="en-CA"/>
              </w:rPr>
            </w:pPr>
            <w:r>
              <w:rPr>
                <w:color w:val="000000"/>
                <w:sz w:val="20"/>
                <w:szCs w:val="20"/>
                <w:lang w:val="fr-CA" w:eastAsia="en-CA"/>
              </w:rPr>
              <w:t>t</w:t>
            </w:r>
            <w:r w:rsidRPr="0075789A">
              <w:rPr>
                <w:color w:val="000000"/>
                <w:sz w:val="20"/>
                <w:szCs w:val="20"/>
                <w:lang w:val="fr-CA" w:eastAsia="en-CA"/>
              </w:rPr>
              <w:t>onnes éqCO</w:t>
            </w:r>
            <w:r w:rsidRPr="0075789A">
              <w:rPr>
                <w:color w:val="000000"/>
                <w:sz w:val="20"/>
                <w:szCs w:val="20"/>
                <w:vertAlign w:val="subscript"/>
                <w:lang w:val="fr-CA" w:eastAsia="en-CA"/>
              </w:rPr>
              <w:t>2</w:t>
            </w:r>
          </w:p>
        </w:tc>
        <w:tc>
          <w:tcPr>
            <w:tcW w:w="903" w:type="pct"/>
            <w:tcBorders>
              <w:top w:val="nil"/>
              <w:left w:val="nil"/>
              <w:bottom w:val="single" w:sz="4" w:space="0" w:color="auto"/>
              <w:right w:val="single" w:sz="4" w:space="0" w:color="auto"/>
            </w:tcBorders>
            <w:vAlign w:val="center"/>
          </w:tcPr>
          <w:p w14:paraId="42B2B6A4" w14:textId="77777777" w:rsidR="004E08EE" w:rsidRPr="002521F4" w:rsidRDefault="00632505" w:rsidP="009774CB">
            <w:pPr>
              <w:jc w:val="right"/>
              <w:rPr>
                <w:color w:val="000000"/>
                <w:sz w:val="20"/>
                <w:szCs w:val="20"/>
                <w:lang w:val="fr-CA" w:eastAsia="en-CA"/>
              </w:rPr>
            </w:pPr>
            <w:r w:rsidRPr="002521F4">
              <w:rPr>
                <w:color w:val="000000"/>
                <w:sz w:val="20"/>
                <w:szCs w:val="20"/>
                <w:lang w:val="fr-CA" w:eastAsia="en-CA"/>
              </w:rPr>
              <w:t>1</w:t>
            </w:r>
            <w:r w:rsidR="0075789A">
              <w:rPr>
                <w:color w:val="000000"/>
                <w:sz w:val="20"/>
                <w:szCs w:val="20"/>
                <w:lang w:val="fr-CA" w:eastAsia="en-CA"/>
              </w:rPr>
              <w:t> </w:t>
            </w:r>
            <w:r w:rsidRPr="002521F4">
              <w:rPr>
                <w:color w:val="000000"/>
                <w:sz w:val="20"/>
                <w:szCs w:val="20"/>
                <w:lang w:val="fr-CA" w:eastAsia="en-CA"/>
              </w:rPr>
              <w:t>587</w:t>
            </w:r>
            <w:r w:rsidR="0075789A">
              <w:rPr>
                <w:color w:val="000000"/>
                <w:sz w:val="20"/>
                <w:szCs w:val="20"/>
                <w:lang w:val="fr-CA" w:eastAsia="en-CA"/>
              </w:rPr>
              <w:t> </w:t>
            </w:r>
            <w:r w:rsidRPr="002521F4">
              <w:rPr>
                <w:color w:val="000000"/>
                <w:sz w:val="20"/>
                <w:szCs w:val="20"/>
                <w:lang w:val="fr-CA" w:eastAsia="en-CA"/>
              </w:rPr>
              <w:t>784</w:t>
            </w:r>
          </w:p>
        </w:tc>
      </w:tr>
    </w:tbl>
    <w:p w14:paraId="1FA08D63" w14:textId="77777777" w:rsidR="004E08EE" w:rsidRPr="002521F4" w:rsidRDefault="001F48F7" w:rsidP="000F3FD0">
      <w:pPr>
        <w:keepNext/>
        <w:spacing w:before="240" w:after="240"/>
        <w:rPr>
          <w:i/>
          <w:iCs/>
          <w:lang w:val="fr-CA"/>
        </w:rPr>
      </w:pPr>
      <w:r>
        <w:rPr>
          <w:bCs/>
          <w:i/>
          <w:lang w:val="fr-CA" w:eastAsia="fr-CA"/>
        </w:rPr>
        <w:t>Unité de gestion de projet</w:t>
      </w:r>
    </w:p>
    <w:p w14:paraId="6D5CE49B" w14:textId="77777777" w:rsidR="004E08EE" w:rsidRPr="002521F4" w:rsidRDefault="000429A5" w:rsidP="004E08EE">
      <w:pPr>
        <w:pStyle w:val="Heading1"/>
        <w:rPr>
          <w:u w:val="single"/>
          <w:lang w:val="fr-CA"/>
        </w:rPr>
      </w:pPr>
      <w:r w:rsidRPr="008A43F6">
        <w:rPr>
          <w:lang w:val="fr-CA" w:eastAsia="fr-CA"/>
        </w:rPr>
        <w:t>Le financement pour l</w:t>
      </w:r>
      <w:r w:rsidR="0028543B">
        <w:rPr>
          <w:lang w:val="fr-CA" w:eastAsia="fr-CA"/>
        </w:rPr>
        <w:t>’</w:t>
      </w:r>
      <w:r w:rsidRPr="008A43F6">
        <w:rPr>
          <w:lang w:val="fr-CA" w:eastAsia="fr-CA"/>
        </w:rPr>
        <w:t>unité de gestion de projet</w:t>
      </w:r>
      <w:r w:rsidR="00090C8E">
        <w:rPr>
          <w:lang w:val="fr-CA" w:eastAsia="fr-CA"/>
        </w:rPr>
        <w:t xml:space="preserve"> (UGP)</w:t>
      </w:r>
      <w:r w:rsidRPr="008A43F6">
        <w:rPr>
          <w:lang w:val="fr-CA" w:eastAsia="fr-CA"/>
        </w:rPr>
        <w:t xml:space="preserve"> a été </w:t>
      </w:r>
      <w:r>
        <w:rPr>
          <w:lang w:val="fr-CA" w:eastAsia="fr-CA"/>
        </w:rPr>
        <w:t>fixé à 572 </w:t>
      </w:r>
      <w:r w:rsidRPr="008A43F6">
        <w:rPr>
          <w:lang w:val="fr-CA" w:eastAsia="fr-CA"/>
        </w:rPr>
        <w:t>846 $US</w:t>
      </w:r>
      <w:r>
        <w:rPr>
          <w:lang w:val="fr-CA" w:eastAsia="fr-CA"/>
        </w:rPr>
        <w:t xml:space="preserve"> (424 </w:t>
      </w:r>
      <w:r w:rsidRPr="008A43F6">
        <w:rPr>
          <w:lang w:val="fr-CA" w:eastAsia="fr-CA"/>
        </w:rPr>
        <w:t>000 $US pour le personnel et les consultants</w:t>
      </w:r>
      <w:r>
        <w:rPr>
          <w:lang w:val="fr-CA" w:eastAsia="fr-CA"/>
        </w:rPr>
        <w:t>, 125 </w:t>
      </w:r>
      <w:r w:rsidRPr="008A43F6">
        <w:rPr>
          <w:lang w:val="fr-CA" w:eastAsia="fr-CA"/>
        </w:rPr>
        <w:t>851 $US</w:t>
      </w:r>
      <w:r>
        <w:rPr>
          <w:lang w:val="fr-CA" w:eastAsia="fr-CA"/>
        </w:rPr>
        <w:t xml:space="preserve"> pour</w:t>
      </w:r>
      <w:r w:rsidRPr="008A43F6">
        <w:rPr>
          <w:lang w:val="fr-CA" w:eastAsia="fr-CA"/>
        </w:rPr>
        <w:t xml:space="preserve"> </w:t>
      </w:r>
      <w:r>
        <w:rPr>
          <w:lang w:val="fr-CA" w:eastAsia="fr-CA"/>
        </w:rPr>
        <w:t xml:space="preserve">les </w:t>
      </w:r>
      <w:r w:rsidRPr="008A43F6">
        <w:rPr>
          <w:lang w:val="fr-CA" w:eastAsia="fr-CA"/>
        </w:rPr>
        <w:t xml:space="preserve">coûts opérationnels </w:t>
      </w:r>
      <w:r>
        <w:rPr>
          <w:lang w:val="fr-CA" w:eastAsia="fr-CA"/>
        </w:rPr>
        <w:t xml:space="preserve">y compris les déplacements, </w:t>
      </w:r>
      <w:r>
        <w:rPr>
          <w:lang w:val="fr-CA" w:eastAsia="fr-CA"/>
        </w:rPr>
        <w:lastRenderedPageBreak/>
        <w:t>140 </w:t>
      </w:r>
      <w:r w:rsidRPr="008A43F6">
        <w:rPr>
          <w:lang w:val="fr-CA" w:eastAsia="fr-CA"/>
        </w:rPr>
        <w:t>846 $US</w:t>
      </w:r>
      <w:r>
        <w:rPr>
          <w:lang w:val="fr-CA" w:eastAsia="fr-CA"/>
        </w:rPr>
        <w:t xml:space="preserve"> pour le suivi et le rapport</w:t>
      </w:r>
      <w:r w:rsidRPr="008A43F6">
        <w:rPr>
          <w:lang w:val="fr-CA" w:eastAsia="fr-CA"/>
        </w:rPr>
        <w:t xml:space="preserve">, et </w:t>
      </w:r>
      <w:r>
        <w:rPr>
          <w:lang w:val="fr-CA" w:eastAsia="fr-CA"/>
        </w:rPr>
        <w:t>8 </w:t>
      </w:r>
      <w:r w:rsidRPr="008A43F6">
        <w:rPr>
          <w:lang w:val="fr-CA" w:eastAsia="fr-CA"/>
        </w:rPr>
        <w:t xml:space="preserve">000 $US </w:t>
      </w:r>
      <w:r>
        <w:rPr>
          <w:lang w:val="fr-CA" w:eastAsia="fr-CA"/>
        </w:rPr>
        <w:t xml:space="preserve">pour </w:t>
      </w:r>
      <w:r w:rsidRPr="008A43F6">
        <w:rPr>
          <w:lang w:val="fr-CA" w:eastAsia="fr-CA"/>
        </w:rPr>
        <w:t>un at</w:t>
      </w:r>
      <w:r>
        <w:rPr>
          <w:lang w:val="fr-CA" w:eastAsia="fr-CA"/>
        </w:rPr>
        <w:t>elier de lancement du projet</w:t>
      </w:r>
      <w:r w:rsidRPr="008A43F6">
        <w:rPr>
          <w:lang w:val="fr-CA" w:eastAsia="fr-CA"/>
        </w:rPr>
        <w:t xml:space="preserve">), </w:t>
      </w:r>
      <w:r>
        <w:rPr>
          <w:lang w:val="fr-CA" w:eastAsia="fr-CA"/>
        </w:rPr>
        <w:t>ce qui représente</w:t>
      </w:r>
      <w:r w:rsidRPr="008A43F6">
        <w:rPr>
          <w:lang w:val="fr-CA" w:eastAsia="fr-CA"/>
        </w:rPr>
        <w:t xml:space="preserve"> 8,85 pour cent des coûts du projet</w:t>
      </w:r>
      <w:r>
        <w:rPr>
          <w:lang w:val="fr-CA" w:eastAsia="fr-CA"/>
        </w:rPr>
        <w:t>.</w:t>
      </w:r>
    </w:p>
    <w:p w14:paraId="1FBAFFC1" w14:textId="77777777" w:rsidR="0070038F" w:rsidRPr="002521F4" w:rsidRDefault="000429A5" w:rsidP="004C5C6F">
      <w:pPr>
        <w:keepNext/>
        <w:spacing w:after="240"/>
        <w:rPr>
          <w:lang w:val="fr-CA"/>
        </w:rPr>
      </w:pPr>
      <w:r w:rsidRPr="008A43F6">
        <w:rPr>
          <w:bCs/>
          <w:u w:val="single"/>
          <w:lang w:val="fr-CA" w:eastAsia="fr-CA"/>
        </w:rPr>
        <w:t>Coût total du projet</w:t>
      </w:r>
    </w:p>
    <w:p w14:paraId="63F242E3" w14:textId="77777777" w:rsidR="00E7471F" w:rsidRPr="00B614AE" w:rsidRDefault="00644270" w:rsidP="00E7471F">
      <w:pPr>
        <w:pStyle w:val="Heading1"/>
        <w:rPr>
          <w:lang w:val="fr-CA"/>
        </w:rPr>
      </w:pPr>
      <w:r>
        <w:rPr>
          <w:lang w:val="fr-CA" w:eastAsia="fr-CA"/>
        </w:rPr>
        <w:t>Pour un coût total de 7 045 </w:t>
      </w:r>
      <w:r w:rsidRPr="008A43F6">
        <w:rPr>
          <w:lang w:val="fr-CA" w:eastAsia="fr-CA"/>
        </w:rPr>
        <w:t>798 $US, la phase I du KIP pour l</w:t>
      </w:r>
      <w:r w:rsidR="0028543B">
        <w:rPr>
          <w:lang w:val="fr-CA" w:eastAsia="fr-CA"/>
        </w:rPr>
        <w:t>’</w:t>
      </w:r>
      <w:r w:rsidRPr="008A43F6">
        <w:rPr>
          <w:lang w:val="fr-CA" w:eastAsia="fr-CA"/>
        </w:rPr>
        <w:t>Indonés</w:t>
      </w:r>
      <w:r>
        <w:rPr>
          <w:lang w:val="fr-CA" w:eastAsia="fr-CA"/>
        </w:rPr>
        <w:t>ie permettra une réduction de 2 464 064 </w:t>
      </w:r>
      <w:r w:rsidRPr="00644270">
        <w:rPr>
          <w:lang w:val="fr-CA" w:eastAsia="fr-CA"/>
        </w:rPr>
        <w:t>tonnes éqCO</w:t>
      </w:r>
      <w:r w:rsidRPr="00644270">
        <w:rPr>
          <w:vertAlign w:val="subscript"/>
          <w:lang w:val="fr-CA" w:eastAsia="fr-CA"/>
        </w:rPr>
        <w:t>2</w:t>
      </w:r>
      <w:r w:rsidRPr="008A43F6">
        <w:rPr>
          <w:lang w:val="fr-CA" w:eastAsia="fr-CA"/>
        </w:rPr>
        <w:t xml:space="preserve"> de la consommation de HFC du pays </w:t>
      </w:r>
      <w:r w:rsidRPr="00801E1F">
        <w:rPr>
          <w:lang w:val="fr-FR" w:eastAsia="fr-CA"/>
        </w:rPr>
        <w:t>admissible</w:t>
      </w:r>
      <w:r w:rsidRPr="008A43F6">
        <w:rPr>
          <w:lang w:val="fr-CA" w:eastAsia="fr-CA"/>
        </w:rPr>
        <w:t xml:space="preserve"> au financement, comme résumé dans le tableau 16.</w:t>
      </w:r>
      <w:r>
        <w:rPr>
          <w:lang w:val="fr-CA" w:eastAsia="fr-CA"/>
        </w:rPr>
        <w:t xml:space="preserve"> Un maximum supplémentaire de 4 811 </w:t>
      </w:r>
      <w:r w:rsidRPr="008A43F6">
        <w:rPr>
          <w:lang w:val="fr-CA" w:eastAsia="fr-CA"/>
        </w:rPr>
        <w:t>218</w:t>
      </w:r>
      <w:r>
        <w:rPr>
          <w:lang w:val="fr-CA" w:eastAsia="fr-CA"/>
        </w:rPr>
        <w:t> </w:t>
      </w:r>
      <w:r w:rsidRPr="00644270">
        <w:rPr>
          <w:lang w:val="fr-CA" w:eastAsia="fr-CA"/>
        </w:rPr>
        <w:t>tonnes éqCO</w:t>
      </w:r>
      <w:r w:rsidRPr="00644270">
        <w:rPr>
          <w:vertAlign w:val="subscript"/>
          <w:lang w:val="fr-CA" w:eastAsia="fr-CA"/>
        </w:rPr>
        <w:t>2</w:t>
      </w:r>
      <w:r>
        <w:rPr>
          <w:lang w:val="fr-CA" w:eastAsia="fr-CA"/>
        </w:rPr>
        <w:t xml:space="preserve"> </w:t>
      </w:r>
      <w:r w:rsidRPr="008A43F6">
        <w:rPr>
          <w:lang w:val="fr-CA" w:eastAsia="fr-CA"/>
        </w:rPr>
        <w:t xml:space="preserve">associé aux HFC stockés, importés dans le pays pendant les années de référence pour </w:t>
      </w:r>
      <w:r>
        <w:rPr>
          <w:lang w:val="fr-CA" w:eastAsia="fr-CA"/>
        </w:rPr>
        <w:t>être utilisés dans les années suivant les années de référence</w:t>
      </w:r>
      <w:r w:rsidRPr="008A43F6">
        <w:rPr>
          <w:lang w:val="fr-CA" w:eastAsia="fr-CA"/>
        </w:rPr>
        <w:t>, sera également déduit de la consommation restante de HFC</w:t>
      </w:r>
      <w:r w:rsidR="008C5147">
        <w:rPr>
          <w:lang w:val="fr-CA" w:eastAsia="fr-CA"/>
        </w:rPr>
        <w:t xml:space="preserve"> du pays</w:t>
      </w:r>
      <w:r w:rsidRPr="008A43F6">
        <w:rPr>
          <w:lang w:val="fr-CA" w:eastAsia="fr-CA"/>
        </w:rPr>
        <w:t xml:space="preserve"> </w:t>
      </w:r>
      <w:r w:rsidRPr="00801E1F">
        <w:rPr>
          <w:lang w:val="fr-FR" w:eastAsia="fr-CA"/>
        </w:rPr>
        <w:t>admissible</w:t>
      </w:r>
      <w:r w:rsidRPr="008A43F6">
        <w:rPr>
          <w:lang w:val="fr-CA" w:eastAsia="fr-CA"/>
        </w:rPr>
        <w:t xml:space="preserve"> au financement</w:t>
      </w:r>
      <w:r>
        <w:rPr>
          <w:lang w:val="fr-CA" w:eastAsia="fr-CA"/>
        </w:rPr>
        <w:t>.</w:t>
      </w:r>
    </w:p>
    <w:p w14:paraId="5FFCEC02" w14:textId="77777777" w:rsidR="00FB7240" w:rsidRPr="00B614AE" w:rsidRDefault="00B614AE" w:rsidP="009517AF">
      <w:pPr>
        <w:rPr>
          <w:b/>
          <w:bCs/>
          <w:lang w:val="fr-CA"/>
        </w:rPr>
      </w:pPr>
      <w:r w:rsidRPr="00B614AE">
        <w:rPr>
          <w:b/>
          <w:bCs/>
          <w:lang w:val="fr-CA" w:eastAsia="fr-CA"/>
        </w:rPr>
        <w:t>Tableau 16. Coût convenu des activités à mettre en œuvre pendant la phase I du KIP en Indonésie</w:t>
      </w:r>
    </w:p>
    <w:tbl>
      <w:tblPr>
        <w:tblW w:w="9351" w:type="dxa"/>
        <w:tblLook w:val="04A0" w:firstRow="1" w:lastRow="0" w:firstColumn="1" w:lastColumn="0" w:noHBand="0" w:noVBand="1"/>
      </w:tblPr>
      <w:tblGrid>
        <w:gridCol w:w="2547"/>
        <w:gridCol w:w="1058"/>
        <w:gridCol w:w="1493"/>
        <w:gridCol w:w="1418"/>
        <w:gridCol w:w="992"/>
        <w:gridCol w:w="1843"/>
      </w:tblGrid>
      <w:tr w:rsidR="009121F2" w:rsidRPr="00B614AE" w14:paraId="1D5C399D" w14:textId="77777777" w:rsidTr="00620DB7">
        <w:trPr>
          <w:trHeight w:val="340"/>
          <w:tblHeader/>
        </w:trPr>
        <w:tc>
          <w:tcPr>
            <w:tcW w:w="2547" w:type="dxa"/>
            <w:vMerge w:val="restart"/>
            <w:tcBorders>
              <w:top w:val="single" w:sz="4" w:space="0" w:color="auto"/>
              <w:left w:val="single" w:sz="4" w:space="0" w:color="auto"/>
              <w:right w:val="single" w:sz="4" w:space="0" w:color="auto"/>
            </w:tcBorders>
            <w:shd w:val="clear" w:color="auto" w:fill="auto"/>
            <w:noWrap/>
            <w:vAlign w:val="center"/>
            <w:hideMark/>
          </w:tcPr>
          <w:p w14:paraId="04F6F800" w14:textId="77777777" w:rsidR="009121F2" w:rsidRPr="00B614AE" w:rsidRDefault="009121F2" w:rsidP="00090C8E">
            <w:pPr>
              <w:jc w:val="center"/>
              <w:rPr>
                <w:color w:val="000000"/>
                <w:sz w:val="20"/>
                <w:szCs w:val="20"/>
                <w:lang w:val="fr-CA" w:eastAsia="en-CA"/>
              </w:rPr>
            </w:pPr>
            <w:r w:rsidRPr="00B614AE">
              <w:rPr>
                <w:b/>
                <w:bCs/>
                <w:sz w:val="20"/>
                <w:szCs w:val="20"/>
                <w:lang w:val="fr-CA" w:eastAsia="en-CA"/>
              </w:rPr>
              <w:t>Sect</w:t>
            </w:r>
            <w:r w:rsidR="00090C8E">
              <w:rPr>
                <w:b/>
                <w:bCs/>
                <w:sz w:val="20"/>
                <w:szCs w:val="20"/>
                <w:lang w:val="fr-CA" w:eastAsia="en-CA"/>
              </w:rPr>
              <w:t>eu</w:t>
            </w:r>
            <w:r w:rsidRPr="00B614AE">
              <w:rPr>
                <w:b/>
                <w:bCs/>
                <w:sz w:val="20"/>
                <w:szCs w:val="20"/>
                <w:lang w:val="fr-CA" w:eastAsia="en-CA"/>
              </w:rPr>
              <w:t>r</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hideMark/>
          </w:tcPr>
          <w:p w14:paraId="1194C15D" w14:textId="77777777" w:rsidR="009121F2" w:rsidRPr="00B614AE" w:rsidRDefault="00090C8E" w:rsidP="00D60F72">
            <w:pPr>
              <w:jc w:val="center"/>
              <w:rPr>
                <w:b/>
                <w:bCs/>
                <w:color w:val="000000"/>
                <w:sz w:val="20"/>
                <w:szCs w:val="20"/>
                <w:lang w:val="fr-CA" w:eastAsia="en-CA"/>
              </w:rPr>
            </w:pPr>
            <w:r>
              <w:rPr>
                <w:b/>
                <w:bCs/>
                <w:color w:val="000000"/>
                <w:sz w:val="20"/>
                <w:szCs w:val="20"/>
                <w:lang w:val="fr-CA" w:eastAsia="en-CA"/>
              </w:rPr>
              <w:t>Réduction</w:t>
            </w:r>
          </w:p>
        </w:tc>
        <w:tc>
          <w:tcPr>
            <w:tcW w:w="1418" w:type="dxa"/>
            <w:vMerge w:val="restart"/>
            <w:tcBorders>
              <w:top w:val="single" w:sz="4" w:space="0" w:color="auto"/>
              <w:left w:val="nil"/>
              <w:right w:val="nil"/>
            </w:tcBorders>
            <w:shd w:val="clear" w:color="auto" w:fill="auto"/>
            <w:noWrap/>
            <w:vAlign w:val="center"/>
            <w:hideMark/>
          </w:tcPr>
          <w:p w14:paraId="12CACA74" w14:textId="77777777" w:rsidR="009121F2" w:rsidRPr="00B614AE" w:rsidRDefault="00090C8E" w:rsidP="00106ACA">
            <w:pPr>
              <w:jc w:val="center"/>
              <w:rPr>
                <w:b/>
                <w:bCs/>
                <w:color w:val="000000"/>
                <w:sz w:val="20"/>
                <w:szCs w:val="20"/>
                <w:lang w:val="fr-CA" w:eastAsia="en-CA"/>
              </w:rPr>
            </w:pPr>
            <w:r>
              <w:rPr>
                <w:b/>
                <w:bCs/>
                <w:color w:val="000000"/>
                <w:sz w:val="20"/>
                <w:szCs w:val="20"/>
                <w:lang w:val="fr-CA" w:eastAsia="en-CA"/>
              </w:rPr>
              <w:t>Financement convenu</w:t>
            </w:r>
            <w:r w:rsidR="009121F2" w:rsidRPr="00B614AE">
              <w:rPr>
                <w:b/>
                <w:bCs/>
                <w:color w:val="000000"/>
                <w:sz w:val="20"/>
                <w:szCs w:val="20"/>
                <w:lang w:val="fr-CA" w:eastAsia="en-CA"/>
              </w:rPr>
              <w:t xml:space="preserve"> (</w:t>
            </w:r>
            <w:r>
              <w:rPr>
                <w:b/>
                <w:bCs/>
                <w:color w:val="000000"/>
                <w:sz w:val="20"/>
                <w:szCs w:val="20"/>
                <w:lang w:val="fr-CA" w:eastAsia="en-CA"/>
              </w:rPr>
              <w:t>$</w:t>
            </w:r>
            <w:r w:rsidR="009121F2" w:rsidRPr="00B614AE">
              <w:rPr>
                <w:b/>
                <w:bCs/>
                <w:color w:val="000000"/>
                <w:sz w:val="20"/>
                <w:szCs w:val="20"/>
                <w:lang w:val="fr-CA" w:eastAsia="en-CA"/>
              </w:rPr>
              <w:t>US)</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C58A6D" w14:textId="77777777" w:rsidR="009121F2" w:rsidRPr="00B614AE" w:rsidRDefault="00090C8E" w:rsidP="00D60F72">
            <w:pPr>
              <w:jc w:val="center"/>
              <w:rPr>
                <w:b/>
                <w:bCs/>
                <w:color w:val="000000"/>
                <w:sz w:val="20"/>
                <w:szCs w:val="20"/>
                <w:lang w:val="fr-CA" w:eastAsia="en-CA"/>
              </w:rPr>
            </w:pPr>
            <w:r>
              <w:rPr>
                <w:b/>
                <w:bCs/>
                <w:color w:val="000000"/>
                <w:sz w:val="20"/>
                <w:szCs w:val="20"/>
                <w:lang w:val="fr-CA" w:eastAsia="en-CA"/>
              </w:rPr>
              <w:t>Rentabilité</w:t>
            </w:r>
          </w:p>
        </w:tc>
      </w:tr>
      <w:tr w:rsidR="009121F2" w:rsidRPr="00B614AE" w14:paraId="6F3D71D9" w14:textId="77777777" w:rsidTr="00620DB7">
        <w:trPr>
          <w:trHeight w:val="340"/>
          <w:tblHeader/>
        </w:trPr>
        <w:tc>
          <w:tcPr>
            <w:tcW w:w="2547" w:type="dxa"/>
            <w:vMerge/>
            <w:tcBorders>
              <w:left w:val="single" w:sz="4" w:space="0" w:color="auto"/>
              <w:bottom w:val="single" w:sz="4" w:space="0" w:color="auto"/>
              <w:right w:val="single" w:sz="4" w:space="0" w:color="auto"/>
            </w:tcBorders>
            <w:shd w:val="clear" w:color="auto" w:fill="auto"/>
            <w:noWrap/>
            <w:vAlign w:val="center"/>
            <w:hideMark/>
          </w:tcPr>
          <w:p w14:paraId="761AF07B" w14:textId="77777777" w:rsidR="009121F2" w:rsidRPr="00B614AE" w:rsidRDefault="009121F2" w:rsidP="009121F2">
            <w:pPr>
              <w:jc w:val="center"/>
              <w:rPr>
                <w:b/>
                <w:bCs/>
                <w:sz w:val="20"/>
                <w:szCs w:val="20"/>
                <w:lang w:val="fr-CA" w:eastAsia="en-CA"/>
              </w:rPr>
            </w:pPr>
          </w:p>
        </w:tc>
        <w:tc>
          <w:tcPr>
            <w:tcW w:w="1058" w:type="dxa"/>
            <w:tcBorders>
              <w:top w:val="nil"/>
              <w:left w:val="nil"/>
              <w:bottom w:val="single" w:sz="4" w:space="0" w:color="auto"/>
              <w:right w:val="single" w:sz="4" w:space="0" w:color="auto"/>
            </w:tcBorders>
            <w:shd w:val="clear" w:color="auto" w:fill="auto"/>
            <w:noWrap/>
            <w:vAlign w:val="center"/>
            <w:hideMark/>
          </w:tcPr>
          <w:p w14:paraId="0288A496" w14:textId="77777777" w:rsidR="009121F2" w:rsidRPr="00B614AE" w:rsidRDefault="00090C8E" w:rsidP="00D60F72">
            <w:pPr>
              <w:jc w:val="center"/>
              <w:rPr>
                <w:b/>
                <w:bCs/>
                <w:noProof/>
                <w:sz w:val="20"/>
                <w:szCs w:val="20"/>
                <w:lang w:val="fr-CA" w:eastAsia="en-CA"/>
              </w:rPr>
            </w:pPr>
            <w:r>
              <w:rPr>
                <w:b/>
                <w:bCs/>
                <w:noProof/>
                <w:sz w:val="20"/>
                <w:szCs w:val="20"/>
                <w:lang w:val="fr-CA" w:eastAsia="en-CA"/>
              </w:rPr>
              <w:t>tm</w:t>
            </w:r>
          </w:p>
        </w:tc>
        <w:tc>
          <w:tcPr>
            <w:tcW w:w="1493" w:type="dxa"/>
            <w:tcBorders>
              <w:top w:val="nil"/>
              <w:left w:val="nil"/>
              <w:bottom w:val="single" w:sz="4" w:space="0" w:color="auto"/>
              <w:right w:val="single" w:sz="4" w:space="0" w:color="auto"/>
            </w:tcBorders>
            <w:shd w:val="clear" w:color="auto" w:fill="auto"/>
            <w:noWrap/>
            <w:vAlign w:val="center"/>
            <w:hideMark/>
          </w:tcPr>
          <w:p w14:paraId="4F1EB262" w14:textId="77777777" w:rsidR="009121F2" w:rsidRPr="00B614AE" w:rsidRDefault="008C2488" w:rsidP="00D60F72">
            <w:pPr>
              <w:jc w:val="center"/>
              <w:rPr>
                <w:b/>
                <w:bCs/>
                <w:sz w:val="20"/>
                <w:szCs w:val="20"/>
                <w:lang w:val="fr-CA" w:eastAsia="en-CA"/>
              </w:rPr>
            </w:pPr>
            <w:r>
              <w:rPr>
                <w:b/>
                <w:bCs/>
                <w:sz w:val="20"/>
                <w:szCs w:val="20"/>
                <w:lang w:val="fr-CA" w:eastAsia="en-CA"/>
              </w:rPr>
              <w:t>T</w:t>
            </w:r>
            <w:r w:rsidRPr="008C2488">
              <w:rPr>
                <w:b/>
                <w:bCs/>
                <w:sz w:val="20"/>
                <w:szCs w:val="20"/>
                <w:lang w:val="fr-CA" w:eastAsia="en-CA"/>
              </w:rPr>
              <w:t>onnes éqCO</w:t>
            </w:r>
            <w:r w:rsidRPr="008C2488">
              <w:rPr>
                <w:b/>
                <w:bCs/>
                <w:sz w:val="20"/>
                <w:szCs w:val="20"/>
                <w:vertAlign w:val="subscript"/>
                <w:lang w:val="fr-CA" w:eastAsia="en-CA"/>
              </w:rPr>
              <w:t>2</w:t>
            </w:r>
          </w:p>
        </w:tc>
        <w:tc>
          <w:tcPr>
            <w:tcW w:w="1418" w:type="dxa"/>
            <w:vMerge/>
            <w:tcBorders>
              <w:left w:val="nil"/>
              <w:bottom w:val="single" w:sz="4" w:space="0" w:color="auto"/>
              <w:right w:val="nil"/>
            </w:tcBorders>
            <w:shd w:val="clear" w:color="auto" w:fill="auto"/>
            <w:noWrap/>
            <w:vAlign w:val="center"/>
            <w:hideMark/>
          </w:tcPr>
          <w:p w14:paraId="67AE33AA" w14:textId="77777777" w:rsidR="009121F2" w:rsidRPr="00B614AE" w:rsidRDefault="009121F2" w:rsidP="00D60F72">
            <w:pPr>
              <w:jc w:val="center"/>
              <w:rPr>
                <w:b/>
                <w:bCs/>
                <w:sz w:val="20"/>
                <w:szCs w:val="20"/>
                <w:lang w:val="fr-CA" w:eastAsia="en-CA"/>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100FE57" w14:textId="77777777" w:rsidR="009121F2" w:rsidRPr="00B614AE" w:rsidRDefault="00090C8E" w:rsidP="00937FEC">
            <w:pPr>
              <w:jc w:val="center"/>
              <w:rPr>
                <w:b/>
                <w:bCs/>
                <w:sz w:val="20"/>
                <w:szCs w:val="20"/>
                <w:lang w:val="fr-CA" w:eastAsia="en-CA"/>
              </w:rPr>
            </w:pPr>
            <w:r>
              <w:rPr>
                <w:b/>
                <w:bCs/>
                <w:sz w:val="20"/>
                <w:szCs w:val="20"/>
                <w:lang w:val="fr-CA" w:eastAsia="en-CA"/>
              </w:rPr>
              <w:t>$</w:t>
            </w:r>
            <w:r w:rsidR="009121F2" w:rsidRPr="00B614AE">
              <w:rPr>
                <w:b/>
                <w:bCs/>
                <w:sz w:val="20"/>
                <w:szCs w:val="20"/>
                <w:lang w:val="fr-CA" w:eastAsia="en-CA"/>
              </w:rPr>
              <w:t>US/kg</w:t>
            </w:r>
          </w:p>
        </w:tc>
        <w:tc>
          <w:tcPr>
            <w:tcW w:w="1843" w:type="dxa"/>
            <w:tcBorders>
              <w:top w:val="nil"/>
              <w:left w:val="nil"/>
              <w:bottom w:val="single" w:sz="4" w:space="0" w:color="auto"/>
              <w:right w:val="single" w:sz="4" w:space="0" w:color="auto"/>
            </w:tcBorders>
            <w:shd w:val="clear" w:color="auto" w:fill="auto"/>
            <w:noWrap/>
            <w:vAlign w:val="center"/>
            <w:hideMark/>
          </w:tcPr>
          <w:p w14:paraId="3E2A1391" w14:textId="77777777" w:rsidR="009121F2" w:rsidRPr="00B614AE" w:rsidRDefault="00090C8E" w:rsidP="00090C8E">
            <w:pPr>
              <w:ind w:left="-110" w:right="-104"/>
              <w:jc w:val="center"/>
              <w:rPr>
                <w:b/>
                <w:bCs/>
                <w:color w:val="000000"/>
                <w:sz w:val="20"/>
                <w:szCs w:val="20"/>
                <w:lang w:val="fr-CA" w:eastAsia="en-CA"/>
              </w:rPr>
            </w:pPr>
            <w:r>
              <w:rPr>
                <w:b/>
                <w:bCs/>
                <w:color w:val="000000"/>
                <w:sz w:val="20"/>
                <w:szCs w:val="20"/>
                <w:lang w:val="fr-CA" w:eastAsia="en-CA"/>
              </w:rPr>
              <w:t>$</w:t>
            </w:r>
            <w:r w:rsidR="009121F2" w:rsidRPr="00B614AE">
              <w:rPr>
                <w:b/>
                <w:bCs/>
                <w:color w:val="000000"/>
                <w:sz w:val="20"/>
                <w:szCs w:val="20"/>
                <w:lang w:val="fr-CA" w:eastAsia="en-CA"/>
              </w:rPr>
              <w:t>US/</w:t>
            </w:r>
            <w:r w:rsidRPr="00090C8E">
              <w:rPr>
                <w:b/>
                <w:bCs/>
                <w:color w:val="000000"/>
                <w:sz w:val="20"/>
                <w:szCs w:val="20"/>
                <w:lang w:val="fr-CA" w:eastAsia="en-CA"/>
              </w:rPr>
              <w:t>tonnes éqCO</w:t>
            </w:r>
            <w:r w:rsidRPr="00090C8E">
              <w:rPr>
                <w:b/>
                <w:bCs/>
                <w:color w:val="000000"/>
                <w:sz w:val="20"/>
                <w:szCs w:val="20"/>
                <w:vertAlign w:val="subscript"/>
                <w:lang w:val="fr-CA" w:eastAsia="en-CA"/>
              </w:rPr>
              <w:t>2</w:t>
            </w:r>
          </w:p>
        </w:tc>
      </w:tr>
      <w:tr w:rsidR="00432B4E" w:rsidRPr="00B614AE" w14:paraId="4E992B22" w14:textId="77777777" w:rsidTr="00620DB7">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5794F" w14:textId="77777777" w:rsidR="00D60F72" w:rsidRPr="00B614AE" w:rsidRDefault="00090C8E" w:rsidP="00F0351F">
            <w:pPr>
              <w:jc w:val="left"/>
              <w:rPr>
                <w:sz w:val="20"/>
                <w:szCs w:val="20"/>
                <w:lang w:val="fr-CA" w:eastAsia="en-CA"/>
              </w:rPr>
            </w:pPr>
            <w:r>
              <w:rPr>
                <w:sz w:val="20"/>
                <w:szCs w:val="20"/>
                <w:lang w:val="fr-CA" w:eastAsia="fr-CA"/>
              </w:rPr>
              <w:t xml:space="preserve">Secteur de la fabrication </w:t>
            </w:r>
            <w:r w:rsidR="00F0351F">
              <w:rPr>
                <w:sz w:val="20"/>
                <w:szCs w:val="20"/>
                <w:lang w:val="fr-CA" w:eastAsia="fr-CA"/>
              </w:rPr>
              <w:t>pour la</w:t>
            </w:r>
            <w:r>
              <w:rPr>
                <w:sz w:val="20"/>
                <w:szCs w:val="20"/>
                <w:lang w:val="fr-CA" w:eastAsia="fr-CA"/>
              </w:rPr>
              <w:t xml:space="preserve"> r</w:t>
            </w:r>
            <w:r w:rsidRPr="00D8256D">
              <w:rPr>
                <w:sz w:val="20"/>
                <w:szCs w:val="20"/>
                <w:lang w:val="fr-CA" w:eastAsia="fr-CA"/>
              </w:rPr>
              <w:t>éfrigération domestique</w:t>
            </w:r>
            <w:r w:rsidRPr="00B614AE">
              <w:rPr>
                <w:sz w:val="20"/>
                <w:szCs w:val="20"/>
                <w:lang w:val="fr-CA" w:eastAsia="en-CA"/>
              </w:rPr>
              <w:t xml:space="preserve"> </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3B4B9FB2" w14:textId="77777777" w:rsidR="00D60F72" w:rsidRPr="00B614AE" w:rsidRDefault="00D60F72" w:rsidP="00D17B72">
            <w:pPr>
              <w:jc w:val="right"/>
              <w:rPr>
                <w:sz w:val="20"/>
                <w:szCs w:val="20"/>
                <w:lang w:val="fr-CA" w:eastAsia="en-CA"/>
              </w:rPr>
            </w:pPr>
            <w:r w:rsidRPr="00B614AE">
              <w:rPr>
                <w:sz w:val="20"/>
                <w:szCs w:val="20"/>
                <w:lang w:val="fr-CA" w:eastAsia="en-CA"/>
              </w:rPr>
              <w:t>266</w:t>
            </w:r>
            <w:r w:rsidR="00090C8E">
              <w:rPr>
                <w:sz w:val="20"/>
                <w:szCs w:val="20"/>
                <w:lang w:val="fr-CA" w:eastAsia="en-CA"/>
              </w:rPr>
              <w:t>,</w:t>
            </w:r>
            <w:r w:rsidRPr="00B614AE">
              <w:rPr>
                <w:sz w:val="20"/>
                <w:szCs w:val="20"/>
                <w:lang w:val="fr-CA" w:eastAsia="en-CA"/>
              </w:rPr>
              <w:t>83</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5F3A3AE4" w14:textId="77777777" w:rsidR="00D60F72" w:rsidRPr="00B614AE" w:rsidRDefault="00D60F72" w:rsidP="00D17B72">
            <w:pPr>
              <w:jc w:val="right"/>
              <w:rPr>
                <w:sz w:val="20"/>
                <w:szCs w:val="20"/>
                <w:lang w:val="fr-CA" w:eastAsia="en-CA"/>
              </w:rPr>
            </w:pPr>
            <w:r w:rsidRPr="00B614AE">
              <w:rPr>
                <w:sz w:val="20"/>
                <w:szCs w:val="20"/>
                <w:lang w:val="fr-CA" w:eastAsia="en-CA"/>
              </w:rPr>
              <w:t>381</w:t>
            </w:r>
            <w:r w:rsidR="00090C8E">
              <w:rPr>
                <w:sz w:val="20"/>
                <w:szCs w:val="20"/>
                <w:lang w:val="fr-CA" w:eastAsia="en-CA"/>
              </w:rPr>
              <w:t> </w:t>
            </w:r>
            <w:r w:rsidRPr="00B614AE">
              <w:rPr>
                <w:sz w:val="20"/>
                <w:szCs w:val="20"/>
                <w:lang w:val="fr-CA" w:eastAsia="en-CA"/>
              </w:rPr>
              <w:t>567</w:t>
            </w:r>
          </w:p>
        </w:tc>
        <w:tc>
          <w:tcPr>
            <w:tcW w:w="1418" w:type="dxa"/>
            <w:tcBorders>
              <w:top w:val="single" w:sz="4" w:space="0" w:color="auto"/>
              <w:left w:val="nil"/>
              <w:bottom w:val="single" w:sz="4" w:space="0" w:color="auto"/>
              <w:right w:val="nil"/>
            </w:tcBorders>
            <w:shd w:val="clear" w:color="auto" w:fill="auto"/>
            <w:noWrap/>
            <w:vAlign w:val="center"/>
            <w:hideMark/>
          </w:tcPr>
          <w:p w14:paraId="57F224C1" w14:textId="77777777" w:rsidR="00D60F72" w:rsidRPr="00B614AE" w:rsidRDefault="00D60F72" w:rsidP="00D17B72">
            <w:pPr>
              <w:jc w:val="right"/>
              <w:rPr>
                <w:sz w:val="20"/>
                <w:szCs w:val="20"/>
                <w:lang w:val="fr-CA" w:eastAsia="en-CA"/>
              </w:rPr>
            </w:pPr>
            <w:r w:rsidRPr="00B614AE">
              <w:rPr>
                <w:sz w:val="20"/>
                <w:szCs w:val="20"/>
                <w:lang w:val="fr-CA" w:eastAsia="en-CA"/>
              </w:rPr>
              <w:t>1</w:t>
            </w:r>
            <w:r w:rsidR="00090C8E">
              <w:rPr>
                <w:sz w:val="20"/>
                <w:szCs w:val="20"/>
                <w:lang w:val="fr-CA" w:eastAsia="en-CA"/>
              </w:rPr>
              <w:t> </w:t>
            </w:r>
            <w:r w:rsidRPr="00B614AE">
              <w:rPr>
                <w:sz w:val="20"/>
                <w:szCs w:val="20"/>
                <w:lang w:val="fr-CA" w:eastAsia="en-CA"/>
              </w:rPr>
              <w:t>139</w:t>
            </w:r>
            <w:r w:rsidR="00090C8E">
              <w:rPr>
                <w:sz w:val="20"/>
                <w:szCs w:val="20"/>
                <w:lang w:val="fr-CA" w:eastAsia="en-CA"/>
              </w:rPr>
              <w:t> </w:t>
            </w:r>
            <w:r w:rsidRPr="00B614AE">
              <w:rPr>
                <w:sz w:val="20"/>
                <w:szCs w:val="20"/>
                <w:lang w:val="fr-CA" w:eastAsia="en-CA"/>
              </w:rPr>
              <w:t>809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8D77A" w14:textId="77777777" w:rsidR="00D60F72" w:rsidRPr="00B614AE" w:rsidRDefault="00D60F72" w:rsidP="00D17B72">
            <w:pPr>
              <w:jc w:val="right"/>
              <w:rPr>
                <w:sz w:val="20"/>
                <w:szCs w:val="20"/>
                <w:lang w:val="fr-CA" w:eastAsia="en-CA"/>
              </w:rPr>
            </w:pPr>
            <w:r w:rsidRPr="00B614AE">
              <w:rPr>
                <w:sz w:val="20"/>
                <w:szCs w:val="20"/>
                <w:lang w:val="fr-CA" w:eastAsia="en-CA"/>
              </w:rPr>
              <w:t>4</w:t>
            </w:r>
            <w:r w:rsidR="00090C8E">
              <w:rPr>
                <w:sz w:val="20"/>
                <w:szCs w:val="20"/>
                <w:lang w:val="fr-CA" w:eastAsia="en-CA"/>
              </w:rPr>
              <w:t>,</w:t>
            </w:r>
            <w:r w:rsidRPr="00B614AE">
              <w:rPr>
                <w:sz w:val="20"/>
                <w:szCs w:val="20"/>
                <w:lang w:val="fr-CA" w:eastAsia="en-CA"/>
              </w:rPr>
              <w:t>27</w:t>
            </w:r>
          </w:p>
        </w:tc>
        <w:tc>
          <w:tcPr>
            <w:tcW w:w="1843" w:type="dxa"/>
            <w:tcBorders>
              <w:top w:val="nil"/>
              <w:left w:val="nil"/>
              <w:bottom w:val="single" w:sz="4" w:space="0" w:color="auto"/>
              <w:right w:val="single" w:sz="4" w:space="0" w:color="auto"/>
            </w:tcBorders>
            <w:shd w:val="clear" w:color="auto" w:fill="auto"/>
            <w:noWrap/>
            <w:vAlign w:val="center"/>
            <w:hideMark/>
          </w:tcPr>
          <w:p w14:paraId="59EF5B94" w14:textId="77777777" w:rsidR="00D60F72" w:rsidRPr="00B614AE" w:rsidRDefault="00D60F72" w:rsidP="00D17B72">
            <w:pPr>
              <w:jc w:val="right"/>
              <w:rPr>
                <w:color w:val="000000"/>
                <w:sz w:val="20"/>
                <w:szCs w:val="20"/>
                <w:lang w:val="fr-CA" w:eastAsia="en-CA"/>
              </w:rPr>
            </w:pPr>
            <w:r w:rsidRPr="00B614AE">
              <w:rPr>
                <w:color w:val="000000"/>
                <w:sz w:val="20"/>
                <w:szCs w:val="20"/>
                <w:lang w:val="fr-CA" w:eastAsia="en-CA"/>
              </w:rPr>
              <w:t>2</w:t>
            </w:r>
            <w:r w:rsidR="00090C8E">
              <w:rPr>
                <w:color w:val="000000"/>
                <w:sz w:val="20"/>
                <w:szCs w:val="20"/>
                <w:lang w:val="fr-CA" w:eastAsia="en-CA"/>
              </w:rPr>
              <w:t>,</w:t>
            </w:r>
            <w:r w:rsidRPr="00B614AE">
              <w:rPr>
                <w:color w:val="000000"/>
                <w:sz w:val="20"/>
                <w:szCs w:val="20"/>
                <w:lang w:val="fr-CA" w:eastAsia="en-CA"/>
              </w:rPr>
              <w:t>99</w:t>
            </w:r>
          </w:p>
        </w:tc>
      </w:tr>
      <w:tr w:rsidR="00432B4E" w:rsidRPr="00B614AE" w14:paraId="08589276" w14:textId="77777777" w:rsidTr="00620DB7">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18A68B" w14:textId="77777777" w:rsidR="00D60F72" w:rsidRPr="00B614AE" w:rsidRDefault="00090C8E" w:rsidP="008C2488">
            <w:pPr>
              <w:jc w:val="left"/>
              <w:rPr>
                <w:noProof/>
                <w:sz w:val="20"/>
                <w:szCs w:val="20"/>
                <w:lang w:val="fr-CA" w:eastAsia="en-CA"/>
              </w:rPr>
            </w:pPr>
            <w:r>
              <w:rPr>
                <w:noProof/>
                <w:sz w:val="20"/>
                <w:szCs w:val="20"/>
                <w:lang w:val="fr-CA" w:eastAsia="en-CA"/>
              </w:rPr>
              <w:t>Sous</w:t>
            </w:r>
            <w:r w:rsidR="003F25F7">
              <w:rPr>
                <w:noProof/>
                <w:sz w:val="20"/>
                <w:szCs w:val="20"/>
                <w:lang w:val="fr-CA" w:eastAsia="en-CA"/>
              </w:rPr>
              <w:noBreakHyphen/>
            </w:r>
            <w:r>
              <w:rPr>
                <w:noProof/>
                <w:sz w:val="20"/>
                <w:szCs w:val="20"/>
                <w:lang w:val="fr-CA" w:eastAsia="en-CA"/>
              </w:rPr>
              <w:t xml:space="preserve">projet ferroviaire MAC </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7DBA119C" w14:textId="77777777" w:rsidR="00D60F72" w:rsidRPr="00B614AE" w:rsidRDefault="00D60F72" w:rsidP="00D17B72">
            <w:pPr>
              <w:jc w:val="right"/>
              <w:rPr>
                <w:sz w:val="20"/>
                <w:szCs w:val="20"/>
                <w:lang w:val="fr-CA" w:eastAsia="en-CA"/>
              </w:rPr>
            </w:pPr>
            <w:r w:rsidRPr="00B614AE">
              <w:rPr>
                <w:sz w:val="20"/>
                <w:szCs w:val="20"/>
                <w:lang w:val="fr-CA" w:eastAsia="en-CA"/>
              </w:rPr>
              <w:t>11</w:t>
            </w:r>
            <w:r w:rsidR="00090C8E">
              <w:rPr>
                <w:sz w:val="20"/>
                <w:szCs w:val="20"/>
                <w:lang w:val="fr-CA" w:eastAsia="en-CA"/>
              </w:rPr>
              <w:t>,</w:t>
            </w:r>
            <w:r w:rsidRPr="00B614AE">
              <w:rPr>
                <w:sz w:val="20"/>
                <w:szCs w:val="20"/>
                <w:lang w:val="fr-CA" w:eastAsia="en-CA"/>
              </w:rPr>
              <w:t>00</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66429C2F" w14:textId="77777777" w:rsidR="00D60F72" w:rsidRPr="00B614AE" w:rsidRDefault="00D60F72" w:rsidP="00D17B72">
            <w:pPr>
              <w:jc w:val="right"/>
              <w:rPr>
                <w:sz w:val="20"/>
                <w:szCs w:val="20"/>
                <w:lang w:val="fr-CA" w:eastAsia="en-CA"/>
              </w:rPr>
            </w:pPr>
            <w:r w:rsidRPr="00B614AE">
              <w:rPr>
                <w:sz w:val="20"/>
                <w:szCs w:val="20"/>
                <w:lang w:val="fr-CA" w:eastAsia="en-CA"/>
              </w:rPr>
              <w:t>19</w:t>
            </w:r>
            <w:r w:rsidR="00090C8E">
              <w:rPr>
                <w:sz w:val="20"/>
                <w:szCs w:val="20"/>
                <w:lang w:val="fr-CA" w:eastAsia="en-CA"/>
              </w:rPr>
              <w:t> </w:t>
            </w:r>
            <w:r w:rsidRPr="00B614AE">
              <w:rPr>
                <w:sz w:val="20"/>
                <w:szCs w:val="20"/>
                <w:lang w:val="fr-CA" w:eastAsia="en-CA"/>
              </w:rPr>
              <w:t>512</w:t>
            </w:r>
          </w:p>
        </w:tc>
        <w:tc>
          <w:tcPr>
            <w:tcW w:w="1418" w:type="dxa"/>
            <w:tcBorders>
              <w:top w:val="single" w:sz="4" w:space="0" w:color="auto"/>
              <w:left w:val="nil"/>
              <w:bottom w:val="single" w:sz="4" w:space="0" w:color="auto"/>
              <w:right w:val="nil"/>
            </w:tcBorders>
            <w:shd w:val="clear" w:color="auto" w:fill="auto"/>
            <w:noWrap/>
            <w:vAlign w:val="center"/>
            <w:hideMark/>
          </w:tcPr>
          <w:p w14:paraId="246EA37F" w14:textId="77777777" w:rsidR="00D60F72" w:rsidRPr="00B614AE" w:rsidRDefault="00D60F72" w:rsidP="00D17B72">
            <w:pPr>
              <w:jc w:val="right"/>
              <w:rPr>
                <w:sz w:val="20"/>
                <w:szCs w:val="20"/>
                <w:lang w:val="fr-CA" w:eastAsia="en-CA"/>
              </w:rPr>
            </w:pPr>
            <w:r w:rsidRPr="00B614AE">
              <w:rPr>
                <w:sz w:val="20"/>
                <w:szCs w:val="20"/>
                <w:lang w:val="fr-CA" w:eastAsia="en-CA"/>
              </w:rPr>
              <w:t>300</w:t>
            </w:r>
            <w:r w:rsidR="00090C8E">
              <w:rPr>
                <w:sz w:val="20"/>
                <w:szCs w:val="20"/>
                <w:lang w:val="fr-CA" w:eastAsia="en-CA"/>
              </w:rPr>
              <w:t> </w:t>
            </w:r>
            <w:r w:rsidRPr="00B614AE">
              <w:rPr>
                <w:sz w:val="20"/>
                <w:szCs w:val="20"/>
                <w:lang w:val="fr-CA" w:eastAsia="en-CA"/>
              </w:rPr>
              <w:t>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3129B" w14:textId="77777777" w:rsidR="00D60F72" w:rsidRPr="00B614AE" w:rsidRDefault="00D60F72" w:rsidP="00D17B72">
            <w:pPr>
              <w:jc w:val="right"/>
              <w:rPr>
                <w:sz w:val="20"/>
                <w:szCs w:val="20"/>
                <w:lang w:val="fr-CA" w:eastAsia="en-CA"/>
              </w:rPr>
            </w:pPr>
            <w:r w:rsidRPr="00B614AE">
              <w:rPr>
                <w:sz w:val="20"/>
                <w:szCs w:val="20"/>
                <w:lang w:val="fr-CA" w:eastAsia="en-CA"/>
              </w:rPr>
              <w:t>27</w:t>
            </w:r>
            <w:r w:rsidR="00090C8E">
              <w:rPr>
                <w:sz w:val="20"/>
                <w:szCs w:val="20"/>
                <w:lang w:val="fr-CA" w:eastAsia="en-CA"/>
              </w:rPr>
              <w:t>,</w:t>
            </w:r>
            <w:r w:rsidRPr="00B614AE">
              <w:rPr>
                <w:sz w:val="20"/>
                <w:szCs w:val="20"/>
                <w:lang w:val="fr-CA" w:eastAsia="en-CA"/>
              </w:rPr>
              <w:t>27</w:t>
            </w:r>
          </w:p>
        </w:tc>
        <w:tc>
          <w:tcPr>
            <w:tcW w:w="1843" w:type="dxa"/>
            <w:tcBorders>
              <w:top w:val="nil"/>
              <w:left w:val="nil"/>
              <w:bottom w:val="single" w:sz="4" w:space="0" w:color="auto"/>
              <w:right w:val="single" w:sz="4" w:space="0" w:color="auto"/>
            </w:tcBorders>
            <w:shd w:val="clear" w:color="auto" w:fill="auto"/>
            <w:noWrap/>
            <w:vAlign w:val="center"/>
            <w:hideMark/>
          </w:tcPr>
          <w:p w14:paraId="166DAB7D" w14:textId="77777777" w:rsidR="00D60F72" w:rsidRPr="00B614AE" w:rsidRDefault="00D60F72" w:rsidP="00D17B72">
            <w:pPr>
              <w:jc w:val="right"/>
              <w:rPr>
                <w:color w:val="000000"/>
                <w:sz w:val="20"/>
                <w:szCs w:val="20"/>
                <w:lang w:val="fr-CA" w:eastAsia="en-CA"/>
              </w:rPr>
            </w:pPr>
            <w:r w:rsidRPr="00B614AE">
              <w:rPr>
                <w:color w:val="000000"/>
                <w:sz w:val="20"/>
                <w:szCs w:val="20"/>
                <w:lang w:val="fr-CA" w:eastAsia="en-CA"/>
              </w:rPr>
              <w:t>15</w:t>
            </w:r>
            <w:r w:rsidR="00090C8E">
              <w:rPr>
                <w:color w:val="000000"/>
                <w:sz w:val="20"/>
                <w:szCs w:val="20"/>
                <w:lang w:val="fr-CA" w:eastAsia="en-CA"/>
              </w:rPr>
              <w:t>,</w:t>
            </w:r>
            <w:r w:rsidRPr="00B614AE">
              <w:rPr>
                <w:color w:val="000000"/>
                <w:sz w:val="20"/>
                <w:szCs w:val="20"/>
                <w:lang w:val="fr-CA" w:eastAsia="en-CA"/>
              </w:rPr>
              <w:t>37</w:t>
            </w:r>
          </w:p>
        </w:tc>
      </w:tr>
      <w:tr w:rsidR="00100CD7" w:rsidRPr="00B614AE" w14:paraId="0C39127D" w14:textId="77777777" w:rsidTr="00620DB7">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7673F" w14:textId="77777777" w:rsidR="00D60F72" w:rsidRPr="00B614AE" w:rsidRDefault="00090C8E" w:rsidP="00D60F72">
            <w:pPr>
              <w:jc w:val="left"/>
              <w:rPr>
                <w:noProof/>
                <w:sz w:val="20"/>
                <w:szCs w:val="20"/>
                <w:lang w:val="fr-CA" w:eastAsia="en-CA"/>
              </w:rPr>
            </w:pPr>
            <w:r>
              <w:rPr>
                <w:noProof/>
                <w:sz w:val="20"/>
                <w:szCs w:val="20"/>
                <w:lang w:val="fr-CA" w:eastAsia="en-CA"/>
              </w:rPr>
              <w:t>Secteur de l</w:t>
            </w:r>
            <w:r w:rsidR="0028543B">
              <w:rPr>
                <w:noProof/>
                <w:sz w:val="20"/>
                <w:szCs w:val="20"/>
                <w:lang w:val="fr-CA" w:eastAsia="en-CA"/>
              </w:rPr>
              <w:t>’</w:t>
            </w:r>
            <w:r>
              <w:rPr>
                <w:noProof/>
                <w:sz w:val="20"/>
                <w:szCs w:val="20"/>
                <w:lang w:val="fr-CA" w:eastAsia="en-CA"/>
              </w:rPr>
              <w:t>entretien</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5640C66F" w14:textId="77777777" w:rsidR="00D60F72" w:rsidRPr="00B614AE" w:rsidRDefault="00D60F72" w:rsidP="00D17B72">
            <w:pPr>
              <w:jc w:val="right"/>
              <w:rPr>
                <w:sz w:val="20"/>
                <w:szCs w:val="20"/>
                <w:lang w:val="fr-CA" w:eastAsia="en-CA"/>
              </w:rPr>
            </w:pPr>
            <w:r w:rsidRPr="00B614AE">
              <w:rPr>
                <w:sz w:val="20"/>
                <w:szCs w:val="20"/>
                <w:lang w:val="fr-CA" w:eastAsia="en-CA"/>
              </w:rPr>
              <w:t>838</w:t>
            </w:r>
            <w:r w:rsidR="00090C8E">
              <w:rPr>
                <w:sz w:val="20"/>
                <w:szCs w:val="20"/>
                <w:lang w:val="fr-CA" w:eastAsia="en-CA"/>
              </w:rPr>
              <w:t>,</w:t>
            </w:r>
            <w:r w:rsidRPr="00B614AE">
              <w:rPr>
                <w:sz w:val="20"/>
                <w:szCs w:val="20"/>
                <w:lang w:val="fr-CA" w:eastAsia="en-CA"/>
              </w:rPr>
              <w:t>17</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0E097568" w14:textId="77777777" w:rsidR="00D60F72" w:rsidRPr="00B614AE" w:rsidRDefault="00D60F72" w:rsidP="00D17B72">
            <w:pPr>
              <w:jc w:val="right"/>
              <w:rPr>
                <w:sz w:val="20"/>
                <w:szCs w:val="20"/>
                <w:lang w:val="fr-CA" w:eastAsia="en-CA"/>
              </w:rPr>
            </w:pPr>
            <w:r w:rsidRPr="00B614AE">
              <w:rPr>
                <w:sz w:val="20"/>
                <w:szCs w:val="20"/>
                <w:lang w:val="fr-CA" w:eastAsia="en-CA"/>
              </w:rPr>
              <w:t>1</w:t>
            </w:r>
            <w:r w:rsidR="00090C8E">
              <w:rPr>
                <w:sz w:val="20"/>
                <w:szCs w:val="20"/>
                <w:lang w:val="fr-CA" w:eastAsia="en-CA"/>
              </w:rPr>
              <w:t> </w:t>
            </w:r>
            <w:r w:rsidRPr="00B614AE">
              <w:rPr>
                <w:sz w:val="20"/>
                <w:szCs w:val="20"/>
                <w:lang w:val="fr-CA" w:eastAsia="en-CA"/>
              </w:rPr>
              <w:t>348</w:t>
            </w:r>
            <w:r w:rsidR="00090C8E">
              <w:rPr>
                <w:sz w:val="20"/>
                <w:szCs w:val="20"/>
                <w:lang w:val="fr-CA" w:eastAsia="en-CA"/>
              </w:rPr>
              <w:t> </w:t>
            </w:r>
            <w:r w:rsidRPr="00B614AE">
              <w:rPr>
                <w:sz w:val="20"/>
                <w:szCs w:val="20"/>
                <w:lang w:val="fr-CA" w:eastAsia="en-CA"/>
              </w:rPr>
              <w:t>503</w:t>
            </w:r>
          </w:p>
        </w:tc>
        <w:tc>
          <w:tcPr>
            <w:tcW w:w="1418" w:type="dxa"/>
            <w:tcBorders>
              <w:top w:val="single" w:sz="4" w:space="0" w:color="auto"/>
              <w:left w:val="nil"/>
              <w:bottom w:val="single" w:sz="4" w:space="0" w:color="auto"/>
              <w:right w:val="nil"/>
            </w:tcBorders>
            <w:shd w:val="clear" w:color="auto" w:fill="auto"/>
            <w:noWrap/>
            <w:vAlign w:val="center"/>
            <w:hideMark/>
          </w:tcPr>
          <w:p w14:paraId="1BE9CB89" w14:textId="77777777" w:rsidR="00D60F72" w:rsidRPr="00B614AE" w:rsidRDefault="00D60F72" w:rsidP="00D17B72">
            <w:pPr>
              <w:jc w:val="right"/>
              <w:rPr>
                <w:sz w:val="20"/>
                <w:szCs w:val="20"/>
                <w:lang w:val="fr-CA" w:eastAsia="en-CA"/>
              </w:rPr>
            </w:pPr>
            <w:r w:rsidRPr="00B614AE">
              <w:rPr>
                <w:sz w:val="20"/>
                <w:szCs w:val="20"/>
                <w:lang w:val="fr-CA" w:eastAsia="en-CA"/>
              </w:rPr>
              <w:t>4</w:t>
            </w:r>
            <w:r w:rsidR="00090C8E">
              <w:rPr>
                <w:sz w:val="20"/>
                <w:szCs w:val="20"/>
                <w:lang w:val="fr-CA" w:eastAsia="en-CA"/>
              </w:rPr>
              <w:t> </w:t>
            </w:r>
            <w:r w:rsidRPr="00B614AE">
              <w:rPr>
                <w:sz w:val="20"/>
                <w:szCs w:val="20"/>
                <w:lang w:val="fr-CA" w:eastAsia="en-CA"/>
              </w:rPr>
              <w:t>274</w:t>
            </w:r>
            <w:r w:rsidR="00090C8E">
              <w:rPr>
                <w:sz w:val="20"/>
                <w:szCs w:val="20"/>
                <w:lang w:val="fr-CA" w:eastAsia="en-CA"/>
              </w:rPr>
              <w:t> </w:t>
            </w:r>
            <w:r w:rsidRPr="00B614AE">
              <w:rPr>
                <w:sz w:val="20"/>
                <w:szCs w:val="20"/>
                <w:lang w:val="fr-CA" w:eastAsia="en-CA"/>
              </w:rPr>
              <w:t>643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1F572" w14:textId="77777777" w:rsidR="00D60F72" w:rsidRPr="00B614AE" w:rsidRDefault="00D60F72" w:rsidP="00D17B72">
            <w:pPr>
              <w:jc w:val="right"/>
              <w:rPr>
                <w:sz w:val="20"/>
                <w:szCs w:val="20"/>
                <w:lang w:val="fr-CA" w:eastAsia="en-CA"/>
              </w:rPr>
            </w:pPr>
            <w:r w:rsidRPr="00B614AE">
              <w:rPr>
                <w:sz w:val="20"/>
                <w:szCs w:val="20"/>
                <w:lang w:val="fr-CA" w:eastAsia="en-CA"/>
              </w:rPr>
              <w:t>5</w:t>
            </w:r>
            <w:r w:rsidR="00090C8E">
              <w:rPr>
                <w:sz w:val="20"/>
                <w:szCs w:val="20"/>
                <w:lang w:val="fr-CA" w:eastAsia="en-CA"/>
              </w:rPr>
              <w:t>,</w:t>
            </w:r>
            <w:r w:rsidRPr="00B614AE">
              <w:rPr>
                <w:sz w:val="20"/>
                <w:szCs w:val="20"/>
                <w:lang w:val="fr-CA" w:eastAsia="en-CA"/>
              </w:rPr>
              <w:t>10</w:t>
            </w:r>
          </w:p>
        </w:tc>
        <w:tc>
          <w:tcPr>
            <w:tcW w:w="1843" w:type="dxa"/>
            <w:tcBorders>
              <w:top w:val="nil"/>
              <w:left w:val="nil"/>
              <w:bottom w:val="single" w:sz="4" w:space="0" w:color="auto"/>
              <w:right w:val="single" w:sz="4" w:space="0" w:color="auto"/>
            </w:tcBorders>
            <w:shd w:val="clear" w:color="auto" w:fill="auto"/>
            <w:noWrap/>
            <w:vAlign w:val="center"/>
            <w:hideMark/>
          </w:tcPr>
          <w:p w14:paraId="5EA21CD5" w14:textId="77777777" w:rsidR="00D60F72" w:rsidRPr="00B614AE" w:rsidRDefault="00D60F72" w:rsidP="00D17B72">
            <w:pPr>
              <w:jc w:val="right"/>
              <w:rPr>
                <w:color w:val="000000"/>
                <w:sz w:val="20"/>
                <w:szCs w:val="20"/>
                <w:lang w:val="fr-CA" w:eastAsia="en-CA"/>
              </w:rPr>
            </w:pPr>
            <w:r w:rsidRPr="00B614AE">
              <w:rPr>
                <w:color w:val="000000"/>
                <w:sz w:val="20"/>
                <w:szCs w:val="20"/>
                <w:lang w:val="fr-CA" w:eastAsia="en-CA"/>
              </w:rPr>
              <w:t>3</w:t>
            </w:r>
            <w:r w:rsidR="00090C8E">
              <w:rPr>
                <w:color w:val="000000"/>
                <w:sz w:val="20"/>
                <w:szCs w:val="20"/>
                <w:lang w:val="fr-CA" w:eastAsia="en-CA"/>
              </w:rPr>
              <w:t>,</w:t>
            </w:r>
            <w:r w:rsidRPr="00B614AE">
              <w:rPr>
                <w:color w:val="000000"/>
                <w:sz w:val="20"/>
                <w:szCs w:val="20"/>
                <w:lang w:val="fr-CA" w:eastAsia="en-CA"/>
              </w:rPr>
              <w:t>17</w:t>
            </w:r>
          </w:p>
        </w:tc>
      </w:tr>
      <w:tr w:rsidR="00100CD7" w:rsidRPr="00B614AE" w14:paraId="303C28DC" w14:textId="77777777" w:rsidTr="00620DB7">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70999" w14:textId="77777777" w:rsidR="00D60F72" w:rsidRPr="00B614AE" w:rsidRDefault="00090C8E" w:rsidP="00D60F72">
            <w:pPr>
              <w:jc w:val="left"/>
              <w:rPr>
                <w:noProof/>
                <w:sz w:val="20"/>
                <w:szCs w:val="20"/>
                <w:lang w:val="fr-CA" w:eastAsia="en-CA"/>
              </w:rPr>
            </w:pPr>
            <w:r>
              <w:rPr>
                <w:noProof/>
                <w:sz w:val="20"/>
                <w:szCs w:val="20"/>
                <w:lang w:val="fr-CA" w:eastAsia="en-CA"/>
              </w:rPr>
              <w:t>Assistance technique</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4B87F14C" w14:textId="77777777" w:rsidR="00D60F72" w:rsidRPr="00B614AE" w:rsidRDefault="00D60F72" w:rsidP="00D17B72">
            <w:pPr>
              <w:jc w:val="right"/>
              <w:rPr>
                <w:sz w:val="20"/>
                <w:szCs w:val="20"/>
                <w:lang w:val="fr-CA" w:eastAsia="en-CA"/>
              </w:rPr>
            </w:pPr>
            <w:r w:rsidRPr="00B614AE">
              <w:rPr>
                <w:sz w:val="20"/>
                <w:szCs w:val="20"/>
                <w:lang w:val="fr-CA" w:eastAsia="en-CA"/>
              </w:rPr>
              <w:t>148</w:t>
            </w:r>
            <w:r w:rsidR="00090C8E">
              <w:rPr>
                <w:sz w:val="20"/>
                <w:szCs w:val="20"/>
                <w:lang w:val="fr-CA" w:eastAsia="en-CA"/>
              </w:rPr>
              <w:t>,</w:t>
            </w:r>
            <w:r w:rsidRPr="00B614AE">
              <w:rPr>
                <w:sz w:val="20"/>
                <w:szCs w:val="20"/>
                <w:lang w:val="fr-CA" w:eastAsia="en-CA"/>
              </w:rPr>
              <w:t>73</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3940CBB9" w14:textId="77777777" w:rsidR="00D60F72" w:rsidRPr="00B614AE" w:rsidRDefault="00D60F72" w:rsidP="00D17B72">
            <w:pPr>
              <w:jc w:val="right"/>
              <w:rPr>
                <w:sz w:val="20"/>
                <w:szCs w:val="20"/>
                <w:lang w:val="fr-CA" w:eastAsia="en-CA"/>
              </w:rPr>
            </w:pPr>
            <w:r w:rsidRPr="00B614AE">
              <w:rPr>
                <w:sz w:val="20"/>
                <w:szCs w:val="20"/>
                <w:lang w:val="fr-CA" w:eastAsia="en-CA"/>
              </w:rPr>
              <w:t>239</w:t>
            </w:r>
            <w:r w:rsidR="00090C8E">
              <w:rPr>
                <w:sz w:val="20"/>
                <w:szCs w:val="20"/>
                <w:lang w:val="fr-CA" w:eastAsia="en-CA"/>
              </w:rPr>
              <w:t> </w:t>
            </w:r>
            <w:r w:rsidRPr="00B614AE">
              <w:rPr>
                <w:sz w:val="20"/>
                <w:szCs w:val="20"/>
                <w:lang w:val="fr-CA" w:eastAsia="en-CA"/>
              </w:rPr>
              <w:t>281</w:t>
            </w:r>
          </w:p>
        </w:tc>
        <w:tc>
          <w:tcPr>
            <w:tcW w:w="1418" w:type="dxa"/>
            <w:tcBorders>
              <w:top w:val="single" w:sz="4" w:space="0" w:color="auto"/>
              <w:left w:val="nil"/>
              <w:bottom w:val="single" w:sz="4" w:space="0" w:color="auto"/>
              <w:right w:val="nil"/>
            </w:tcBorders>
            <w:shd w:val="clear" w:color="auto" w:fill="auto"/>
            <w:noWrap/>
            <w:vAlign w:val="center"/>
            <w:hideMark/>
          </w:tcPr>
          <w:p w14:paraId="05D44D41" w14:textId="77777777" w:rsidR="00D60F72" w:rsidRPr="00B614AE" w:rsidRDefault="00D60F72" w:rsidP="00D17B72">
            <w:pPr>
              <w:jc w:val="right"/>
              <w:rPr>
                <w:sz w:val="20"/>
                <w:szCs w:val="20"/>
                <w:lang w:val="fr-CA" w:eastAsia="en-CA"/>
              </w:rPr>
            </w:pPr>
            <w:r w:rsidRPr="00B614AE">
              <w:rPr>
                <w:sz w:val="20"/>
                <w:szCs w:val="20"/>
                <w:lang w:val="fr-CA" w:eastAsia="en-CA"/>
              </w:rPr>
              <w:t>758</w:t>
            </w:r>
            <w:r w:rsidR="00090C8E">
              <w:rPr>
                <w:sz w:val="20"/>
                <w:szCs w:val="20"/>
                <w:lang w:val="fr-CA" w:eastAsia="en-CA"/>
              </w:rPr>
              <w:t> </w:t>
            </w:r>
            <w:r w:rsidRPr="00B614AE">
              <w:rPr>
                <w:sz w:val="20"/>
                <w:szCs w:val="20"/>
                <w:lang w:val="fr-CA" w:eastAsia="en-CA"/>
              </w:rPr>
              <w:t>500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4704F" w14:textId="77777777" w:rsidR="00D60F72" w:rsidRPr="00B614AE" w:rsidRDefault="00D60F72" w:rsidP="00D17B72">
            <w:pPr>
              <w:jc w:val="right"/>
              <w:rPr>
                <w:sz w:val="20"/>
                <w:szCs w:val="20"/>
                <w:lang w:val="fr-CA" w:eastAsia="en-CA"/>
              </w:rPr>
            </w:pPr>
            <w:r w:rsidRPr="00B614AE">
              <w:rPr>
                <w:sz w:val="20"/>
                <w:szCs w:val="20"/>
                <w:lang w:val="fr-CA" w:eastAsia="en-CA"/>
              </w:rPr>
              <w:t>5</w:t>
            </w:r>
            <w:r w:rsidR="00090C8E">
              <w:rPr>
                <w:sz w:val="20"/>
                <w:szCs w:val="20"/>
                <w:lang w:val="fr-CA" w:eastAsia="en-CA"/>
              </w:rPr>
              <w:t>,</w:t>
            </w:r>
            <w:r w:rsidRPr="00B614AE">
              <w:rPr>
                <w:sz w:val="20"/>
                <w:szCs w:val="20"/>
                <w:lang w:val="fr-CA" w:eastAsia="en-CA"/>
              </w:rPr>
              <w:t>10</w:t>
            </w:r>
          </w:p>
        </w:tc>
        <w:tc>
          <w:tcPr>
            <w:tcW w:w="1843" w:type="dxa"/>
            <w:tcBorders>
              <w:top w:val="nil"/>
              <w:left w:val="nil"/>
              <w:bottom w:val="single" w:sz="4" w:space="0" w:color="auto"/>
              <w:right w:val="single" w:sz="4" w:space="0" w:color="auto"/>
            </w:tcBorders>
            <w:shd w:val="clear" w:color="auto" w:fill="auto"/>
            <w:noWrap/>
            <w:vAlign w:val="center"/>
            <w:hideMark/>
          </w:tcPr>
          <w:p w14:paraId="0B755B4C" w14:textId="77777777" w:rsidR="00D60F72" w:rsidRPr="00B614AE" w:rsidRDefault="00D60F72" w:rsidP="00D17B72">
            <w:pPr>
              <w:jc w:val="right"/>
              <w:rPr>
                <w:color w:val="000000"/>
                <w:sz w:val="20"/>
                <w:szCs w:val="20"/>
                <w:lang w:val="fr-CA" w:eastAsia="en-CA"/>
              </w:rPr>
            </w:pPr>
            <w:r w:rsidRPr="00B614AE">
              <w:rPr>
                <w:color w:val="000000"/>
                <w:sz w:val="20"/>
                <w:szCs w:val="20"/>
                <w:lang w:val="fr-CA" w:eastAsia="en-CA"/>
              </w:rPr>
              <w:t>3</w:t>
            </w:r>
            <w:r w:rsidR="00090C8E">
              <w:rPr>
                <w:color w:val="000000"/>
                <w:sz w:val="20"/>
                <w:szCs w:val="20"/>
                <w:lang w:val="fr-CA" w:eastAsia="en-CA"/>
              </w:rPr>
              <w:t>,</w:t>
            </w:r>
            <w:r w:rsidRPr="00B614AE">
              <w:rPr>
                <w:color w:val="000000"/>
                <w:sz w:val="20"/>
                <w:szCs w:val="20"/>
                <w:lang w:val="fr-CA" w:eastAsia="en-CA"/>
              </w:rPr>
              <w:t>17</w:t>
            </w:r>
          </w:p>
        </w:tc>
      </w:tr>
      <w:tr w:rsidR="00100CD7" w:rsidRPr="00B614AE" w14:paraId="48E4155D" w14:textId="77777777" w:rsidTr="00620DB7">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EF846E2" w14:textId="77777777" w:rsidR="00D60F72" w:rsidRPr="00B614AE" w:rsidRDefault="00090C8E" w:rsidP="00D60F72">
            <w:pPr>
              <w:jc w:val="left"/>
              <w:rPr>
                <w:b/>
                <w:bCs/>
                <w:noProof/>
                <w:color w:val="000000"/>
                <w:sz w:val="20"/>
                <w:szCs w:val="20"/>
                <w:lang w:val="fr-CA" w:eastAsia="en-CA"/>
              </w:rPr>
            </w:pPr>
            <w:r>
              <w:rPr>
                <w:b/>
                <w:bCs/>
                <w:noProof/>
                <w:color w:val="000000"/>
                <w:sz w:val="20"/>
                <w:szCs w:val="20"/>
                <w:lang w:val="fr-CA" w:eastAsia="en-CA"/>
              </w:rPr>
              <w:t>Sous</w:t>
            </w:r>
            <w:r w:rsidR="003F25F7">
              <w:rPr>
                <w:b/>
                <w:bCs/>
                <w:noProof/>
                <w:color w:val="000000"/>
                <w:sz w:val="20"/>
                <w:szCs w:val="20"/>
                <w:lang w:val="fr-CA" w:eastAsia="en-CA"/>
              </w:rPr>
              <w:noBreakHyphen/>
            </w:r>
            <w:r w:rsidR="00D60F72" w:rsidRPr="00B614AE">
              <w:rPr>
                <w:b/>
                <w:bCs/>
                <w:noProof/>
                <w:color w:val="000000"/>
                <w:sz w:val="20"/>
                <w:szCs w:val="20"/>
                <w:lang w:val="fr-CA" w:eastAsia="en-CA"/>
              </w:rPr>
              <w:t>total</w:t>
            </w:r>
          </w:p>
        </w:tc>
        <w:tc>
          <w:tcPr>
            <w:tcW w:w="1058" w:type="dxa"/>
            <w:tcBorders>
              <w:top w:val="nil"/>
              <w:left w:val="nil"/>
              <w:bottom w:val="single" w:sz="4" w:space="0" w:color="auto"/>
              <w:right w:val="single" w:sz="4" w:space="0" w:color="auto"/>
            </w:tcBorders>
            <w:shd w:val="clear" w:color="auto" w:fill="auto"/>
            <w:noWrap/>
            <w:vAlign w:val="center"/>
            <w:hideMark/>
          </w:tcPr>
          <w:p w14:paraId="65C4001A" w14:textId="77777777" w:rsidR="00D60F72" w:rsidRPr="00B614AE" w:rsidRDefault="00D60F72" w:rsidP="00D17B72">
            <w:pPr>
              <w:jc w:val="right"/>
              <w:rPr>
                <w:b/>
                <w:bCs/>
                <w:color w:val="000000"/>
                <w:sz w:val="20"/>
                <w:szCs w:val="20"/>
                <w:lang w:val="fr-CA" w:eastAsia="en-CA"/>
              </w:rPr>
            </w:pPr>
            <w:r w:rsidRPr="00B614AE">
              <w:rPr>
                <w:b/>
                <w:bCs/>
                <w:color w:val="000000"/>
                <w:sz w:val="20"/>
                <w:szCs w:val="20"/>
                <w:lang w:val="fr-CA" w:eastAsia="en-CA"/>
              </w:rPr>
              <w:t>1</w:t>
            </w:r>
            <w:r w:rsidR="00090C8E">
              <w:rPr>
                <w:b/>
                <w:bCs/>
                <w:color w:val="000000"/>
                <w:sz w:val="20"/>
                <w:szCs w:val="20"/>
                <w:lang w:val="fr-CA" w:eastAsia="en-CA"/>
              </w:rPr>
              <w:t> </w:t>
            </w:r>
            <w:r w:rsidRPr="00B614AE">
              <w:rPr>
                <w:b/>
                <w:bCs/>
                <w:color w:val="000000"/>
                <w:sz w:val="20"/>
                <w:szCs w:val="20"/>
                <w:lang w:val="fr-CA" w:eastAsia="en-CA"/>
              </w:rPr>
              <w:t>264</w:t>
            </w:r>
            <w:r w:rsidR="00090C8E">
              <w:rPr>
                <w:b/>
                <w:bCs/>
                <w:color w:val="000000"/>
                <w:sz w:val="20"/>
                <w:szCs w:val="20"/>
                <w:lang w:val="fr-CA" w:eastAsia="en-CA"/>
              </w:rPr>
              <w:t>,</w:t>
            </w:r>
            <w:r w:rsidRPr="00B614AE">
              <w:rPr>
                <w:b/>
                <w:bCs/>
                <w:color w:val="000000"/>
                <w:sz w:val="20"/>
                <w:szCs w:val="20"/>
                <w:lang w:val="fr-CA" w:eastAsia="en-CA"/>
              </w:rPr>
              <w:t>72</w:t>
            </w:r>
          </w:p>
        </w:tc>
        <w:tc>
          <w:tcPr>
            <w:tcW w:w="1493" w:type="dxa"/>
            <w:tcBorders>
              <w:top w:val="nil"/>
              <w:left w:val="nil"/>
              <w:bottom w:val="single" w:sz="4" w:space="0" w:color="auto"/>
              <w:right w:val="single" w:sz="4" w:space="0" w:color="auto"/>
            </w:tcBorders>
            <w:shd w:val="clear" w:color="auto" w:fill="auto"/>
            <w:noWrap/>
            <w:vAlign w:val="center"/>
            <w:hideMark/>
          </w:tcPr>
          <w:p w14:paraId="2B44C189" w14:textId="77777777" w:rsidR="00D60F72" w:rsidRPr="00B614AE" w:rsidRDefault="00D60F72" w:rsidP="00D17B72">
            <w:pPr>
              <w:jc w:val="right"/>
              <w:rPr>
                <w:b/>
                <w:bCs/>
                <w:color w:val="000000"/>
                <w:sz w:val="20"/>
                <w:szCs w:val="20"/>
                <w:lang w:val="fr-CA" w:eastAsia="en-CA"/>
              </w:rPr>
            </w:pPr>
            <w:r w:rsidRPr="00B614AE">
              <w:rPr>
                <w:b/>
                <w:bCs/>
                <w:color w:val="000000"/>
                <w:sz w:val="20"/>
                <w:szCs w:val="20"/>
                <w:lang w:val="fr-CA" w:eastAsia="en-CA"/>
              </w:rPr>
              <w:t>1</w:t>
            </w:r>
            <w:r w:rsidR="00090C8E">
              <w:rPr>
                <w:b/>
                <w:bCs/>
                <w:color w:val="000000"/>
                <w:sz w:val="20"/>
                <w:szCs w:val="20"/>
                <w:lang w:val="fr-CA" w:eastAsia="en-CA"/>
              </w:rPr>
              <w:t> </w:t>
            </w:r>
            <w:r w:rsidRPr="00B614AE">
              <w:rPr>
                <w:b/>
                <w:bCs/>
                <w:color w:val="000000"/>
                <w:sz w:val="20"/>
                <w:szCs w:val="20"/>
                <w:lang w:val="fr-CA" w:eastAsia="en-CA"/>
              </w:rPr>
              <w:t>988</w:t>
            </w:r>
            <w:r w:rsidR="00090C8E">
              <w:rPr>
                <w:b/>
                <w:bCs/>
                <w:color w:val="000000"/>
                <w:sz w:val="20"/>
                <w:szCs w:val="20"/>
                <w:lang w:val="fr-CA" w:eastAsia="en-CA"/>
              </w:rPr>
              <w:t> </w:t>
            </w:r>
            <w:r w:rsidRPr="00B614AE">
              <w:rPr>
                <w:b/>
                <w:bCs/>
                <w:color w:val="000000"/>
                <w:sz w:val="20"/>
                <w:szCs w:val="20"/>
                <w:lang w:val="fr-CA" w:eastAsia="en-CA"/>
              </w:rPr>
              <w:t>863</w:t>
            </w:r>
          </w:p>
        </w:tc>
        <w:tc>
          <w:tcPr>
            <w:tcW w:w="1418" w:type="dxa"/>
            <w:tcBorders>
              <w:top w:val="nil"/>
              <w:left w:val="nil"/>
              <w:bottom w:val="single" w:sz="4" w:space="0" w:color="auto"/>
              <w:right w:val="nil"/>
            </w:tcBorders>
            <w:shd w:val="clear" w:color="auto" w:fill="auto"/>
            <w:noWrap/>
            <w:vAlign w:val="center"/>
            <w:hideMark/>
          </w:tcPr>
          <w:p w14:paraId="07C16151" w14:textId="77777777" w:rsidR="00D60F72" w:rsidRPr="00B614AE" w:rsidRDefault="00D60F72" w:rsidP="00D17B72">
            <w:pPr>
              <w:jc w:val="right"/>
              <w:rPr>
                <w:b/>
                <w:bCs/>
                <w:color w:val="000000"/>
                <w:sz w:val="20"/>
                <w:szCs w:val="20"/>
                <w:lang w:val="fr-CA" w:eastAsia="en-CA"/>
              </w:rPr>
            </w:pPr>
            <w:r w:rsidRPr="00B614AE">
              <w:rPr>
                <w:b/>
                <w:bCs/>
                <w:color w:val="000000"/>
                <w:sz w:val="20"/>
                <w:szCs w:val="20"/>
                <w:lang w:val="fr-CA" w:eastAsia="en-CA"/>
              </w:rPr>
              <w:t>6</w:t>
            </w:r>
            <w:r w:rsidR="00090C8E">
              <w:rPr>
                <w:b/>
                <w:bCs/>
                <w:color w:val="000000"/>
                <w:sz w:val="20"/>
                <w:szCs w:val="20"/>
                <w:lang w:val="fr-CA" w:eastAsia="en-CA"/>
              </w:rPr>
              <w:t> </w:t>
            </w:r>
            <w:r w:rsidRPr="00B614AE">
              <w:rPr>
                <w:b/>
                <w:bCs/>
                <w:color w:val="000000"/>
                <w:sz w:val="20"/>
                <w:szCs w:val="20"/>
                <w:lang w:val="fr-CA" w:eastAsia="en-CA"/>
              </w:rPr>
              <w:t>472</w:t>
            </w:r>
            <w:r w:rsidR="00090C8E">
              <w:rPr>
                <w:b/>
                <w:bCs/>
                <w:color w:val="000000"/>
                <w:sz w:val="20"/>
                <w:szCs w:val="20"/>
                <w:lang w:val="fr-CA" w:eastAsia="en-CA"/>
              </w:rPr>
              <w:t> </w:t>
            </w:r>
            <w:r w:rsidRPr="00B614AE">
              <w:rPr>
                <w:b/>
                <w:bCs/>
                <w:color w:val="000000"/>
                <w:sz w:val="20"/>
                <w:szCs w:val="20"/>
                <w:lang w:val="fr-CA" w:eastAsia="en-CA"/>
              </w:rPr>
              <w:t>952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0BF0AEA" w14:textId="77777777" w:rsidR="00D60F72" w:rsidRPr="00B614AE" w:rsidRDefault="00D60F72" w:rsidP="00D17B72">
            <w:pPr>
              <w:jc w:val="right"/>
              <w:rPr>
                <w:color w:val="000000"/>
                <w:sz w:val="20"/>
                <w:szCs w:val="20"/>
                <w:lang w:val="fr-CA" w:eastAsia="en-CA"/>
              </w:rPr>
            </w:pPr>
            <w:r w:rsidRPr="00B614AE">
              <w:rPr>
                <w:color w:val="000000"/>
                <w:sz w:val="20"/>
                <w:szCs w:val="20"/>
                <w:lang w:val="fr-CA" w:eastAsia="en-CA"/>
              </w:rPr>
              <w:t>5</w:t>
            </w:r>
            <w:r w:rsidR="00090C8E">
              <w:rPr>
                <w:color w:val="000000"/>
                <w:sz w:val="20"/>
                <w:szCs w:val="20"/>
                <w:lang w:val="fr-CA" w:eastAsia="en-CA"/>
              </w:rPr>
              <w:t>,</w:t>
            </w:r>
            <w:r w:rsidRPr="00B614AE">
              <w:rPr>
                <w:color w:val="000000"/>
                <w:sz w:val="20"/>
                <w:szCs w:val="20"/>
                <w:lang w:val="fr-CA" w:eastAsia="en-CA"/>
              </w:rPr>
              <w:t>12</w:t>
            </w:r>
          </w:p>
        </w:tc>
        <w:tc>
          <w:tcPr>
            <w:tcW w:w="1843" w:type="dxa"/>
            <w:tcBorders>
              <w:top w:val="nil"/>
              <w:left w:val="nil"/>
              <w:bottom w:val="single" w:sz="4" w:space="0" w:color="auto"/>
              <w:right w:val="single" w:sz="4" w:space="0" w:color="auto"/>
            </w:tcBorders>
            <w:shd w:val="clear" w:color="auto" w:fill="auto"/>
            <w:noWrap/>
            <w:vAlign w:val="center"/>
            <w:hideMark/>
          </w:tcPr>
          <w:p w14:paraId="5C12661C" w14:textId="77777777" w:rsidR="00D60F72" w:rsidRPr="00B614AE" w:rsidRDefault="00D60F72" w:rsidP="00D17B72">
            <w:pPr>
              <w:jc w:val="right"/>
              <w:rPr>
                <w:color w:val="000000"/>
                <w:sz w:val="20"/>
                <w:szCs w:val="20"/>
                <w:lang w:val="fr-CA" w:eastAsia="en-CA"/>
              </w:rPr>
            </w:pPr>
            <w:r w:rsidRPr="00B614AE">
              <w:rPr>
                <w:color w:val="000000"/>
                <w:sz w:val="20"/>
                <w:szCs w:val="20"/>
                <w:lang w:val="fr-CA" w:eastAsia="en-CA"/>
              </w:rPr>
              <w:t>3</w:t>
            </w:r>
            <w:r w:rsidR="00090C8E">
              <w:rPr>
                <w:color w:val="000000"/>
                <w:sz w:val="20"/>
                <w:szCs w:val="20"/>
                <w:lang w:val="fr-CA" w:eastAsia="en-CA"/>
              </w:rPr>
              <w:t>,</w:t>
            </w:r>
            <w:r w:rsidRPr="00B614AE">
              <w:rPr>
                <w:color w:val="000000"/>
                <w:sz w:val="20"/>
                <w:szCs w:val="20"/>
                <w:lang w:val="fr-CA" w:eastAsia="en-CA"/>
              </w:rPr>
              <w:t>25</w:t>
            </w:r>
          </w:p>
        </w:tc>
      </w:tr>
      <w:tr w:rsidR="00100CD7" w:rsidRPr="002521F4" w14:paraId="0E0232CB" w14:textId="77777777" w:rsidTr="00620DB7">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47EC7" w14:textId="77777777" w:rsidR="00D60F72" w:rsidRPr="002521F4" w:rsidRDefault="00090C8E" w:rsidP="00D60F72">
            <w:pPr>
              <w:jc w:val="left"/>
              <w:rPr>
                <w:color w:val="000000"/>
                <w:sz w:val="20"/>
                <w:szCs w:val="20"/>
                <w:lang w:val="fr-CA" w:eastAsia="en-CA"/>
              </w:rPr>
            </w:pPr>
            <w:r>
              <w:rPr>
                <w:color w:val="000000"/>
                <w:sz w:val="20"/>
                <w:szCs w:val="20"/>
                <w:lang w:val="fr-CA" w:eastAsia="en-CA"/>
              </w:rPr>
              <w:t>UGP</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08B02" w14:textId="77777777" w:rsidR="00D60F72" w:rsidRPr="002521F4" w:rsidRDefault="00D60F72" w:rsidP="00D17B72">
            <w:pPr>
              <w:jc w:val="right"/>
              <w:rPr>
                <w:color w:val="000000"/>
                <w:sz w:val="20"/>
                <w:szCs w:val="20"/>
                <w:lang w:val="fr-CA" w:eastAsia="en-CA"/>
              </w:rPr>
            </w:pPr>
            <w:r w:rsidRPr="002521F4">
              <w:rPr>
                <w:color w:val="000000"/>
                <w:sz w:val="20"/>
                <w:szCs w:val="20"/>
                <w:lang w:val="fr-CA" w:eastAsia="en-CA"/>
              </w:rPr>
              <w:t>0</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1A92A" w14:textId="77777777" w:rsidR="00D60F72" w:rsidRPr="002521F4" w:rsidRDefault="00D60F72" w:rsidP="00D17B72">
            <w:pPr>
              <w:jc w:val="right"/>
              <w:rPr>
                <w:color w:val="000000"/>
                <w:sz w:val="20"/>
                <w:szCs w:val="20"/>
                <w:lang w:val="fr-CA" w:eastAsia="en-CA"/>
              </w:rPr>
            </w:pPr>
            <w:r w:rsidRPr="002521F4">
              <w:rPr>
                <w:color w:val="000000"/>
                <w:sz w:val="20"/>
                <w:szCs w:val="20"/>
                <w:lang w:val="fr-CA" w:eastAsia="en-CA"/>
              </w:rPr>
              <w:t>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37724" w14:textId="77777777" w:rsidR="00D60F72" w:rsidRPr="002521F4" w:rsidRDefault="00D60F72" w:rsidP="00D17B72">
            <w:pPr>
              <w:jc w:val="right"/>
              <w:rPr>
                <w:color w:val="000000"/>
                <w:sz w:val="20"/>
                <w:szCs w:val="20"/>
                <w:lang w:val="fr-CA" w:eastAsia="en-CA"/>
              </w:rPr>
            </w:pPr>
            <w:r w:rsidRPr="002521F4">
              <w:rPr>
                <w:color w:val="000000"/>
                <w:sz w:val="20"/>
                <w:szCs w:val="20"/>
                <w:lang w:val="fr-CA" w:eastAsia="en-CA"/>
              </w:rPr>
              <w:t>572</w:t>
            </w:r>
            <w:r w:rsidR="00090C8E">
              <w:rPr>
                <w:color w:val="000000"/>
                <w:sz w:val="20"/>
                <w:szCs w:val="20"/>
                <w:lang w:val="fr-CA" w:eastAsia="en-CA"/>
              </w:rPr>
              <w:t> </w:t>
            </w:r>
            <w:r w:rsidRPr="002521F4">
              <w:rPr>
                <w:color w:val="000000"/>
                <w:sz w:val="20"/>
                <w:szCs w:val="20"/>
                <w:lang w:val="fr-CA" w:eastAsia="en-CA"/>
              </w:rPr>
              <w:t>846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E7379" w14:textId="77777777" w:rsidR="00D60F72" w:rsidRPr="002521F4" w:rsidRDefault="00E92F84" w:rsidP="00D17B72">
            <w:pPr>
              <w:jc w:val="right"/>
              <w:rPr>
                <w:color w:val="000000"/>
                <w:sz w:val="20"/>
                <w:szCs w:val="20"/>
                <w:lang w:val="fr-CA" w:eastAsia="en-CA"/>
              </w:rPr>
            </w:pPr>
            <w:r w:rsidRPr="002521F4">
              <w:rPr>
                <w:color w:val="000000"/>
                <w:sz w:val="20"/>
                <w:szCs w:val="20"/>
                <w:lang w:val="fr-CA" w:eastAsia="en-CA"/>
              </w:rPr>
              <w:t>n/a</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0C92A" w14:textId="77777777" w:rsidR="00D60F72" w:rsidRPr="002521F4" w:rsidRDefault="00E92F84" w:rsidP="00D17B72">
            <w:pPr>
              <w:jc w:val="right"/>
              <w:rPr>
                <w:color w:val="000000"/>
                <w:sz w:val="20"/>
                <w:szCs w:val="20"/>
                <w:lang w:val="fr-CA" w:eastAsia="en-CA"/>
              </w:rPr>
            </w:pPr>
            <w:r w:rsidRPr="002521F4">
              <w:rPr>
                <w:color w:val="000000"/>
                <w:sz w:val="20"/>
                <w:szCs w:val="20"/>
                <w:lang w:val="fr-CA" w:eastAsia="en-CA"/>
              </w:rPr>
              <w:t>n/a</w:t>
            </w:r>
          </w:p>
        </w:tc>
      </w:tr>
      <w:tr w:rsidR="006C21FE" w:rsidRPr="002521F4" w14:paraId="3BB5B38A" w14:textId="77777777" w:rsidTr="00620DB7">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tcPr>
          <w:p w14:paraId="056343C2" w14:textId="77777777" w:rsidR="006C21FE" w:rsidRPr="002521F4" w:rsidRDefault="00090C8E" w:rsidP="006C21FE">
            <w:pPr>
              <w:jc w:val="left"/>
              <w:rPr>
                <w:color w:val="000000"/>
                <w:sz w:val="20"/>
                <w:szCs w:val="20"/>
                <w:lang w:val="fr-CA" w:eastAsia="en-CA"/>
              </w:rPr>
            </w:pPr>
            <w:r>
              <w:rPr>
                <w:color w:val="000000"/>
                <w:sz w:val="20"/>
                <w:szCs w:val="20"/>
                <w:lang w:val="fr-CA" w:eastAsia="en-CA"/>
              </w:rPr>
              <w:t>Mesures politiques supplémentaires</w:t>
            </w:r>
            <w:r w:rsidR="00F27EF3" w:rsidRPr="002521F4">
              <w:rPr>
                <w:rStyle w:val="FootnoteReference"/>
                <w:color w:val="000000"/>
                <w:sz w:val="20"/>
                <w:szCs w:val="20"/>
                <w:lang w:val="fr-CA" w:eastAsia="en-CA"/>
              </w:rPr>
              <w:footnoteReference w:id="15"/>
            </w:r>
          </w:p>
        </w:tc>
        <w:tc>
          <w:tcPr>
            <w:tcW w:w="1058" w:type="dxa"/>
            <w:tcBorders>
              <w:top w:val="nil"/>
              <w:left w:val="nil"/>
              <w:bottom w:val="single" w:sz="4" w:space="0" w:color="auto"/>
              <w:right w:val="single" w:sz="4" w:space="0" w:color="auto"/>
            </w:tcBorders>
            <w:shd w:val="clear" w:color="auto" w:fill="auto"/>
            <w:noWrap/>
            <w:vAlign w:val="center"/>
          </w:tcPr>
          <w:p w14:paraId="4C2B0AD2" w14:textId="77777777" w:rsidR="006C21FE" w:rsidRPr="002521F4" w:rsidRDefault="006C21FE" w:rsidP="006C21FE">
            <w:pPr>
              <w:jc w:val="right"/>
              <w:rPr>
                <w:color w:val="000000"/>
                <w:sz w:val="20"/>
                <w:szCs w:val="20"/>
                <w:lang w:val="fr-CA" w:eastAsia="en-CA"/>
              </w:rPr>
            </w:pPr>
            <w:r w:rsidRPr="002521F4">
              <w:rPr>
                <w:color w:val="000000"/>
                <w:sz w:val="20"/>
                <w:szCs w:val="20"/>
                <w:lang w:val="fr-CA" w:eastAsia="en-CA"/>
              </w:rPr>
              <w:t>178</w:t>
            </w:r>
            <w:r w:rsidR="00090C8E">
              <w:rPr>
                <w:color w:val="000000"/>
                <w:sz w:val="20"/>
                <w:szCs w:val="20"/>
                <w:lang w:val="fr-CA" w:eastAsia="en-CA"/>
              </w:rPr>
              <w:t>,</w:t>
            </w:r>
            <w:r w:rsidRPr="002521F4">
              <w:rPr>
                <w:color w:val="000000"/>
                <w:sz w:val="20"/>
                <w:szCs w:val="20"/>
                <w:lang w:val="fr-CA" w:eastAsia="en-CA"/>
              </w:rPr>
              <w:t>63</w:t>
            </w:r>
          </w:p>
        </w:tc>
        <w:tc>
          <w:tcPr>
            <w:tcW w:w="1493" w:type="dxa"/>
            <w:tcBorders>
              <w:top w:val="nil"/>
              <w:left w:val="nil"/>
              <w:bottom w:val="single" w:sz="4" w:space="0" w:color="auto"/>
              <w:right w:val="single" w:sz="4" w:space="0" w:color="auto"/>
            </w:tcBorders>
            <w:shd w:val="clear" w:color="auto" w:fill="auto"/>
            <w:noWrap/>
            <w:vAlign w:val="center"/>
          </w:tcPr>
          <w:p w14:paraId="2A4AED9C" w14:textId="77777777" w:rsidR="006C21FE" w:rsidRPr="002521F4" w:rsidRDefault="006C21FE" w:rsidP="006C21FE">
            <w:pPr>
              <w:jc w:val="right"/>
              <w:rPr>
                <w:color w:val="000000"/>
                <w:sz w:val="20"/>
                <w:szCs w:val="20"/>
                <w:lang w:val="fr-CA" w:eastAsia="en-CA"/>
              </w:rPr>
            </w:pPr>
            <w:r w:rsidRPr="002521F4">
              <w:rPr>
                <w:color w:val="000000"/>
                <w:sz w:val="20"/>
                <w:szCs w:val="20"/>
                <w:lang w:val="fr-CA" w:eastAsia="en-CA"/>
              </w:rPr>
              <w:t>475</w:t>
            </w:r>
            <w:r w:rsidR="00090C8E">
              <w:rPr>
                <w:color w:val="000000"/>
                <w:sz w:val="20"/>
                <w:szCs w:val="20"/>
                <w:lang w:val="fr-CA" w:eastAsia="en-CA"/>
              </w:rPr>
              <w:t> </w:t>
            </w:r>
            <w:r w:rsidRPr="002521F4">
              <w:rPr>
                <w:color w:val="000000"/>
                <w:sz w:val="20"/>
                <w:szCs w:val="20"/>
                <w:lang w:val="fr-CA" w:eastAsia="en-CA"/>
              </w:rPr>
              <w:t>20</w:t>
            </w:r>
            <w:r w:rsidR="00AE65FD" w:rsidRPr="002521F4">
              <w:rPr>
                <w:color w:val="000000"/>
                <w:sz w:val="20"/>
                <w:szCs w:val="20"/>
                <w:lang w:val="fr-CA" w:eastAsia="en-CA"/>
              </w:rPr>
              <w:t>1</w:t>
            </w:r>
          </w:p>
        </w:tc>
        <w:tc>
          <w:tcPr>
            <w:tcW w:w="1418" w:type="dxa"/>
            <w:tcBorders>
              <w:top w:val="single" w:sz="4" w:space="0" w:color="auto"/>
              <w:left w:val="nil"/>
              <w:bottom w:val="nil"/>
              <w:right w:val="nil"/>
            </w:tcBorders>
            <w:shd w:val="clear" w:color="auto" w:fill="auto"/>
            <w:noWrap/>
            <w:vAlign w:val="center"/>
          </w:tcPr>
          <w:p w14:paraId="178A52EA" w14:textId="77777777" w:rsidR="006C21FE" w:rsidRPr="002521F4" w:rsidRDefault="006C21FE" w:rsidP="006C21FE">
            <w:pPr>
              <w:jc w:val="right"/>
              <w:rPr>
                <w:color w:val="000000"/>
                <w:sz w:val="20"/>
                <w:szCs w:val="20"/>
                <w:lang w:val="fr-CA" w:eastAsia="en-CA"/>
              </w:rPr>
            </w:pPr>
            <w:r w:rsidRPr="002521F4">
              <w:rPr>
                <w:color w:val="000000"/>
                <w:sz w:val="20"/>
                <w:szCs w:val="20"/>
                <w:lang w:val="fr-CA" w:eastAsia="en-CA"/>
              </w:rPr>
              <w:t>0</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309B9B4C" w14:textId="77777777" w:rsidR="006C21FE" w:rsidRPr="002521F4" w:rsidRDefault="006C21FE" w:rsidP="006C21FE">
            <w:pPr>
              <w:jc w:val="right"/>
              <w:rPr>
                <w:color w:val="000000"/>
                <w:sz w:val="20"/>
                <w:szCs w:val="20"/>
                <w:lang w:val="fr-CA" w:eastAsia="en-CA"/>
              </w:rPr>
            </w:pPr>
            <w:r w:rsidRPr="002521F4">
              <w:rPr>
                <w:color w:val="000000"/>
                <w:sz w:val="20"/>
                <w:szCs w:val="20"/>
                <w:lang w:val="fr-CA" w:eastAsia="en-CA"/>
              </w:rPr>
              <w:t>n/a</w:t>
            </w:r>
          </w:p>
        </w:tc>
        <w:tc>
          <w:tcPr>
            <w:tcW w:w="1843" w:type="dxa"/>
            <w:tcBorders>
              <w:top w:val="nil"/>
              <w:left w:val="nil"/>
              <w:bottom w:val="single" w:sz="4" w:space="0" w:color="auto"/>
              <w:right w:val="single" w:sz="4" w:space="0" w:color="auto"/>
            </w:tcBorders>
            <w:shd w:val="clear" w:color="auto" w:fill="auto"/>
            <w:noWrap/>
            <w:vAlign w:val="center"/>
          </w:tcPr>
          <w:p w14:paraId="5CA1869A" w14:textId="77777777" w:rsidR="006C21FE" w:rsidRPr="002521F4" w:rsidRDefault="006C21FE" w:rsidP="006C21FE">
            <w:pPr>
              <w:jc w:val="right"/>
              <w:rPr>
                <w:color w:val="000000"/>
                <w:sz w:val="20"/>
                <w:szCs w:val="20"/>
                <w:lang w:val="fr-CA" w:eastAsia="en-CA"/>
              </w:rPr>
            </w:pPr>
            <w:r w:rsidRPr="002521F4">
              <w:rPr>
                <w:color w:val="000000"/>
                <w:sz w:val="20"/>
                <w:szCs w:val="20"/>
                <w:lang w:val="fr-CA" w:eastAsia="en-CA"/>
              </w:rPr>
              <w:t>n/a</w:t>
            </w:r>
          </w:p>
        </w:tc>
      </w:tr>
      <w:tr w:rsidR="006C21FE" w:rsidRPr="002521F4" w14:paraId="3AE765CA" w14:textId="77777777" w:rsidTr="00620DB7">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4B576B2" w14:textId="77777777" w:rsidR="006C21FE" w:rsidRPr="002521F4" w:rsidRDefault="006C21FE" w:rsidP="006C21FE">
            <w:pPr>
              <w:jc w:val="left"/>
              <w:rPr>
                <w:b/>
                <w:bCs/>
                <w:color w:val="000000"/>
                <w:sz w:val="20"/>
                <w:szCs w:val="20"/>
                <w:lang w:val="fr-CA" w:eastAsia="en-CA"/>
              </w:rPr>
            </w:pPr>
            <w:r w:rsidRPr="002521F4">
              <w:rPr>
                <w:b/>
                <w:bCs/>
                <w:color w:val="000000"/>
                <w:sz w:val="20"/>
                <w:szCs w:val="20"/>
                <w:lang w:val="fr-CA" w:eastAsia="en-CA"/>
              </w:rPr>
              <w:t>Total</w:t>
            </w:r>
          </w:p>
        </w:tc>
        <w:tc>
          <w:tcPr>
            <w:tcW w:w="1058" w:type="dxa"/>
            <w:tcBorders>
              <w:top w:val="nil"/>
              <w:left w:val="nil"/>
              <w:bottom w:val="single" w:sz="4" w:space="0" w:color="auto"/>
              <w:right w:val="single" w:sz="4" w:space="0" w:color="auto"/>
            </w:tcBorders>
            <w:shd w:val="clear" w:color="auto" w:fill="auto"/>
            <w:noWrap/>
            <w:vAlign w:val="center"/>
            <w:hideMark/>
          </w:tcPr>
          <w:p w14:paraId="00976209" w14:textId="77777777" w:rsidR="006C21FE" w:rsidRPr="002521F4" w:rsidRDefault="006C21FE" w:rsidP="006C21FE">
            <w:pPr>
              <w:jc w:val="right"/>
              <w:rPr>
                <w:b/>
                <w:bCs/>
                <w:color w:val="000000"/>
                <w:sz w:val="20"/>
                <w:szCs w:val="20"/>
                <w:lang w:val="fr-CA" w:eastAsia="en-CA"/>
              </w:rPr>
            </w:pPr>
            <w:r w:rsidRPr="002521F4">
              <w:rPr>
                <w:b/>
                <w:bCs/>
                <w:color w:val="000000"/>
                <w:sz w:val="20"/>
                <w:szCs w:val="20"/>
                <w:lang w:val="fr-CA" w:eastAsia="en-CA"/>
              </w:rPr>
              <w:t>1</w:t>
            </w:r>
            <w:r w:rsidR="00090C8E">
              <w:rPr>
                <w:b/>
                <w:bCs/>
                <w:color w:val="000000"/>
                <w:sz w:val="20"/>
                <w:szCs w:val="20"/>
                <w:lang w:val="fr-CA" w:eastAsia="en-CA"/>
              </w:rPr>
              <w:t> </w:t>
            </w:r>
            <w:r w:rsidR="00B6661D" w:rsidRPr="002521F4">
              <w:rPr>
                <w:b/>
                <w:bCs/>
                <w:color w:val="000000"/>
                <w:sz w:val="20"/>
                <w:szCs w:val="20"/>
                <w:lang w:val="fr-CA" w:eastAsia="en-CA"/>
              </w:rPr>
              <w:t>443</w:t>
            </w:r>
            <w:r w:rsidR="00090C8E">
              <w:rPr>
                <w:b/>
                <w:bCs/>
                <w:color w:val="000000"/>
                <w:sz w:val="20"/>
                <w:szCs w:val="20"/>
                <w:lang w:val="fr-CA" w:eastAsia="en-CA"/>
              </w:rPr>
              <w:t>,</w:t>
            </w:r>
            <w:r w:rsidR="00B6661D" w:rsidRPr="002521F4">
              <w:rPr>
                <w:b/>
                <w:bCs/>
                <w:color w:val="000000"/>
                <w:sz w:val="20"/>
                <w:szCs w:val="20"/>
                <w:lang w:val="fr-CA" w:eastAsia="en-CA"/>
              </w:rPr>
              <w:t>35</w:t>
            </w:r>
          </w:p>
        </w:tc>
        <w:tc>
          <w:tcPr>
            <w:tcW w:w="1493" w:type="dxa"/>
            <w:tcBorders>
              <w:top w:val="nil"/>
              <w:left w:val="nil"/>
              <w:bottom w:val="single" w:sz="4" w:space="0" w:color="auto"/>
              <w:right w:val="single" w:sz="4" w:space="0" w:color="auto"/>
            </w:tcBorders>
            <w:shd w:val="clear" w:color="auto" w:fill="auto"/>
            <w:noWrap/>
            <w:vAlign w:val="center"/>
            <w:hideMark/>
          </w:tcPr>
          <w:p w14:paraId="4A989ECD" w14:textId="77777777" w:rsidR="006C21FE" w:rsidRPr="002521F4" w:rsidRDefault="007829BF" w:rsidP="006C21FE">
            <w:pPr>
              <w:jc w:val="right"/>
              <w:rPr>
                <w:b/>
                <w:bCs/>
                <w:color w:val="000000"/>
                <w:sz w:val="20"/>
                <w:szCs w:val="20"/>
                <w:lang w:val="fr-CA" w:eastAsia="en-CA"/>
              </w:rPr>
            </w:pPr>
            <w:r w:rsidRPr="002521F4">
              <w:rPr>
                <w:b/>
                <w:bCs/>
                <w:color w:val="000000"/>
                <w:sz w:val="20"/>
                <w:szCs w:val="20"/>
                <w:lang w:val="fr-CA" w:eastAsia="en-CA"/>
              </w:rPr>
              <w:t>2</w:t>
            </w:r>
            <w:r w:rsidR="00090C8E">
              <w:rPr>
                <w:b/>
                <w:bCs/>
                <w:color w:val="000000"/>
                <w:sz w:val="20"/>
                <w:szCs w:val="20"/>
                <w:lang w:val="fr-CA" w:eastAsia="en-CA"/>
              </w:rPr>
              <w:t> </w:t>
            </w:r>
            <w:r w:rsidRPr="002521F4">
              <w:rPr>
                <w:b/>
                <w:bCs/>
                <w:color w:val="000000"/>
                <w:sz w:val="20"/>
                <w:szCs w:val="20"/>
                <w:lang w:val="fr-CA" w:eastAsia="en-CA"/>
              </w:rPr>
              <w:t>464</w:t>
            </w:r>
            <w:r w:rsidR="00090C8E">
              <w:rPr>
                <w:b/>
                <w:bCs/>
                <w:color w:val="000000"/>
                <w:sz w:val="20"/>
                <w:szCs w:val="20"/>
                <w:lang w:val="fr-CA" w:eastAsia="en-CA"/>
              </w:rPr>
              <w:t> </w:t>
            </w:r>
            <w:r w:rsidRPr="002521F4">
              <w:rPr>
                <w:b/>
                <w:bCs/>
                <w:color w:val="000000"/>
                <w:sz w:val="20"/>
                <w:szCs w:val="20"/>
                <w:lang w:val="fr-CA" w:eastAsia="en-CA"/>
              </w:rPr>
              <w:t>06</w:t>
            </w:r>
            <w:r w:rsidR="00AE65FD" w:rsidRPr="002521F4">
              <w:rPr>
                <w:b/>
                <w:bCs/>
                <w:color w:val="000000"/>
                <w:sz w:val="20"/>
                <w:szCs w:val="20"/>
                <w:lang w:val="fr-CA" w:eastAsia="en-CA"/>
              </w:rPr>
              <w:t>4</w:t>
            </w:r>
          </w:p>
        </w:tc>
        <w:tc>
          <w:tcPr>
            <w:tcW w:w="1418" w:type="dxa"/>
            <w:tcBorders>
              <w:top w:val="single" w:sz="4" w:space="0" w:color="auto"/>
              <w:left w:val="nil"/>
              <w:bottom w:val="single" w:sz="4" w:space="0" w:color="auto"/>
              <w:right w:val="nil"/>
            </w:tcBorders>
            <w:shd w:val="clear" w:color="auto" w:fill="auto"/>
            <w:noWrap/>
            <w:vAlign w:val="center"/>
            <w:hideMark/>
          </w:tcPr>
          <w:p w14:paraId="5C110CC4" w14:textId="77777777" w:rsidR="006C21FE" w:rsidRPr="002521F4" w:rsidRDefault="006C21FE" w:rsidP="006C21FE">
            <w:pPr>
              <w:jc w:val="right"/>
              <w:rPr>
                <w:b/>
                <w:bCs/>
                <w:color w:val="000000"/>
                <w:sz w:val="20"/>
                <w:szCs w:val="20"/>
                <w:lang w:val="fr-CA" w:eastAsia="en-CA"/>
              </w:rPr>
            </w:pPr>
            <w:r w:rsidRPr="002521F4">
              <w:rPr>
                <w:b/>
                <w:bCs/>
                <w:color w:val="000000"/>
                <w:sz w:val="20"/>
                <w:szCs w:val="20"/>
                <w:lang w:val="fr-CA" w:eastAsia="en-CA"/>
              </w:rPr>
              <w:t>7</w:t>
            </w:r>
            <w:r w:rsidR="00090C8E">
              <w:rPr>
                <w:b/>
                <w:bCs/>
                <w:color w:val="000000"/>
                <w:sz w:val="20"/>
                <w:szCs w:val="20"/>
                <w:lang w:val="fr-CA" w:eastAsia="en-CA"/>
              </w:rPr>
              <w:t> </w:t>
            </w:r>
            <w:r w:rsidRPr="002521F4">
              <w:rPr>
                <w:b/>
                <w:bCs/>
                <w:color w:val="000000"/>
                <w:sz w:val="20"/>
                <w:szCs w:val="20"/>
                <w:lang w:val="fr-CA" w:eastAsia="en-CA"/>
              </w:rPr>
              <w:t>045</w:t>
            </w:r>
            <w:r w:rsidR="00090C8E">
              <w:rPr>
                <w:b/>
                <w:bCs/>
                <w:color w:val="000000"/>
                <w:sz w:val="20"/>
                <w:szCs w:val="20"/>
                <w:lang w:val="fr-CA" w:eastAsia="en-CA"/>
              </w:rPr>
              <w:t> </w:t>
            </w:r>
            <w:r w:rsidRPr="002521F4">
              <w:rPr>
                <w:b/>
                <w:bCs/>
                <w:color w:val="000000"/>
                <w:sz w:val="20"/>
                <w:szCs w:val="20"/>
                <w:lang w:val="fr-CA" w:eastAsia="en-CA"/>
              </w:rPr>
              <w:t>798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523AEE5" w14:textId="77777777" w:rsidR="006C21FE" w:rsidRPr="002521F4" w:rsidRDefault="007829BF" w:rsidP="006C21FE">
            <w:pPr>
              <w:jc w:val="right"/>
              <w:rPr>
                <w:b/>
                <w:bCs/>
                <w:color w:val="000000"/>
                <w:sz w:val="20"/>
                <w:szCs w:val="20"/>
                <w:lang w:val="fr-CA" w:eastAsia="en-CA"/>
              </w:rPr>
            </w:pPr>
            <w:r w:rsidRPr="002521F4">
              <w:rPr>
                <w:b/>
                <w:bCs/>
                <w:color w:val="000000"/>
                <w:sz w:val="20"/>
                <w:szCs w:val="20"/>
                <w:lang w:val="fr-CA" w:eastAsia="en-CA"/>
              </w:rPr>
              <w:t>4</w:t>
            </w:r>
            <w:r w:rsidR="00090C8E">
              <w:rPr>
                <w:b/>
                <w:bCs/>
                <w:color w:val="000000"/>
                <w:sz w:val="20"/>
                <w:szCs w:val="20"/>
                <w:lang w:val="fr-CA" w:eastAsia="en-CA"/>
              </w:rPr>
              <w:t>,</w:t>
            </w:r>
            <w:r w:rsidRPr="002521F4">
              <w:rPr>
                <w:b/>
                <w:bCs/>
                <w:color w:val="000000"/>
                <w:sz w:val="20"/>
                <w:szCs w:val="20"/>
                <w:lang w:val="fr-CA" w:eastAsia="en-CA"/>
              </w:rPr>
              <w:t>48</w:t>
            </w:r>
          </w:p>
        </w:tc>
        <w:tc>
          <w:tcPr>
            <w:tcW w:w="1843" w:type="dxa"/>
            <w:tcBorders>
              <w:top w:val="nil"/>
              <w:left w:val="nil"/>
              <w:bottom w:val="single" w:sz="4" w:space="0" w:color="auto"/>
              <w:right w:val="single" w:sz="4" w:space="0" w:color="auto"/>
            </w:tcBorders>
            <w:shd w:val="clear" w:color="auto" w:fill="auto"/>
            <w:noWrap/>
            <w:vAlign w:val="center"/>
            <w:hideMark/>
          </w:tcPr>
          <w:p w14:paraId="14F94C0E" w14:textId="77777777" w:rsidR="006C21FE" w:rsidRPr="002521F4" w:rsidRDefault="007829BF" w:rsidP="006C21FE">
            <w:pPr>
              <w:jc w:val="right"/>
              <w:rPr>
                <w:b/>
                <w:bCs/>
                <w:color w:val="000000"/>
                <w:sz w:val="20"/>
                <w:szCs w:val="20"/>
                <w:lang w:val="fr-CA" w:eastAsia="en-CA"/>
              </w:rPr>
            </w:pPr>
            <w:r w:rsidRPr="002521F4">
              <w:rPr>
                <w:b/>
                <w:bCs/>
                <w:color w:val="000000"/>
                <w:sz w:val="20"/>
                <w:szCs w:val="20"/>
                <w:lang w:val="fr-CA" w:eastAsia="en-CA"/>
              </w:rPr>
              <w:t>2</w:t>
            </w:r>
            <w:r w:rsidR="00090C8E">
              <w:rPr>
                <w:b/>
                <w:bCs/>
                <w:color w:val="000000"/>
                <w:sz w:val="20"/>
                <w:szCs w:val="20"/>
                <w:lang w:val="fr-CA" w:eastAsia="en-CA"/>
              </w:rPr>
              <w:t>,</w:t>
            </w:r>
            <w:r w:rsidRPr="002521F4">
              <w:rPr>
                <w:b/>
                <w:bCs/>
                <w:color w:val="000000"/>
                <w:sz w:val="20"/>
                <w:szCs w:val="20"/>
                <w:lang w:val="fr-CA" w:eastAsia="en-CA"/>
              </w:rPr>
              <w:t>86</w:t>
            </w:r>
          </w:p>
        </w:tc>
      </w:tr>
    </w:tbl>
    <w:p w14:paraId="5A38D2C5" w14:textId="77777777" w:rsidR="0070038F" w:rsidRPr="002521F4" w:rsidRDefault="00090C8E" w:rsidP="00D14991">
      <w:pPr>
        <w:pStyle w:val="Heading1"/>
        <w:spacing w:before="240"/>
        <w:rPr>
          <w:lang w:val="fr-CA"/>
        </w:rPr>
      </w:pPr>
      <w:r w:rsidRPr="00D8256D">
        <w:rPr>
          <w:bCs/>
          <w:lang w:val="fr-CA" w:eastAsia="fr-CA"/>
        </w:rPr>
        <w:t>La phase I du KIP sera mise en œuvre en trois tranches. La deuxième et la troisième tranche</w:t>
      </w:r>
      <w:r w:rsidR="00F0351F">
        <w:rPr>
          <w:bCs/>
          <w:lang w:val="fr-CA" w:eastAsia="fr-CA"/>
        </w:rPr>
        <w:t>s</w:t>
      </w:r>
      <w:r w:rsidRPr="00D8256D">
        <w:rPr>
          <w:bCs/>
          <w:lang w:val="fr-CA" w:eastAsia="fr-CA"/>
        </w:rPr>
        <w:t xml:space="preserve"> seront </w:t>
      </w:r>
      <w:r>
        <w:rPr>
          <w:bCs/>
          <w:lang w:val="fr-CA" w:eastAsia="fr-CA"/>
        </w:rPr>
        <w:t>présentées</w:t>
      </w:r>
      <w:r w:rsidRPr="00D8256D">
        <w:rPr>
          <w:bCs/>
          <w:lang w:val="fr-CA" w:eastAsia="fr-CA"/>
        </w:rPr>
        <w:t xml:space="preserve"> en 2028 et 2030, </w:t>
      </w:r>
      <w:r>
        <w:rPr>
          <w:bCs/>
          <w:lang w:val="fr-CA" w:eastAsia="fr-CA"/>
        </w:rPr>
        <w:t>ce qui permettra</w:t>
      </w:r>
      <w:r w:rsidRPr="00D8256D">
        <w:rPr>
          <w:bCs/>
          <w:lang w:val="fr-CA" w:eastAsia="fr-CA"/>
        </w:rPr>
        <w:t xml:space="preserve"> au pays de soumettre ces tranches lors des mêmes</w:t>
      </w:r>
      <w:r>
        <w:rPr>
          <w:bCs/>
          <w:lang w:val="fr-CA" w:eastAsia="fr-CA"/>
        </w:rPr>
        <w:t xml:space="preserve"> </w:t>
      </w:r>
      <w:r w:rsidRPr="00D8256D">
        <w:rPr>
          <w:bCs/>
          <w:lang w:val="fr-CA" w:eastAsia="fr-CA"/>
        </w:rPr>
        <w:t>réunions que les troisième et quatrième tranches de la phase II</w:t>
      </w:r>
      <w:r>
        <w:rPr>
          <w:bCs/>
          <w:lang w:val="fr-CA" w:eastAsia="fr-CA"/>
        </w:rPr>
        <w:t xml:space="preserve"> </w:t>
      </w:r>
      <w:r w:rsidRPr="00D8256D">
        <w:rPr>
          <w:bCs/>
          <w:lang w:val="fr-CA" w:eastAsia="fr-CA"/>
        </w:rPr>
        <w:t xml:space="preserve">du </w:t>
      </w:r>
      <w:r>
        <w:rPr>
          <w:bCs/>
          <w:lang w:val="fr-CA" w:eastAsia="fr-CA"/>
        </w:rPr>
        <w:t>PGEH</w:t>
      </w:r>
      <w:r w:rsidRPr="00D8256D">
        <w:rPr>
          <w:bCs/>
          <w:lang w:val="fr-CA" w:eastAsia="fr-CA"/>
        </w:rPr>
        <w:t xml:space="preserve">, réduisant ainsi </w:t>
      </w:r>
      <w:r w:rsidR="00A16F86">
        <w:rPr>
          <w:bCs/>
          <w:lang w:val="fr-CA" w:eastAsia="fr-CA"/>
        </w:rPr>
        <w:t>le fardeau administratif</w:t>
      </w:r>
      <w:r>
        <w:rPr>
          <w:bCs/>
          <w:lang w:val="fr-CA" w:eastAsia="fr-CA"/>
        </w:rPr>
        <w:t xml:space="preserve"> et de production de rapports</w:t>
      </w:r>
      <w:r w:rsidRPr="00D8256D">
        <w:rPr>
          <w:bCs/>
          <w:lang w:val="fr-CA" w:eastAsia="fr-CA"/>
        </w:rPr>
        <w:t xml:space="preserve"> du pays</w:t>
      </w:r>
      <w:r>
        <w:rPr>
          <w:bCs/>
          <w:lang w:val="fr-CA" w:eastAsia="fr-CA"/>
        </w:rPr>
        <w:t>.</w:t>
      </w:r>
    </w:p>
    <w:p w14:paraId="50FAA7FB" w14:textId="77777777" w:rsidR="0070038F" w:rsidRPr="002521F4" w:rsidRDefault="00D77EF9" w:rsidP="00D14991">
      <w:pPr>
        <w:pStyle w:val="Heading1"/>
        <w:keepNext/>
        <w:widowControl w:val="0"/>
        <w:numPr>
          <w:ilvl w:val="0"/>
          <w:numId w:val="0"/>
        </w:numPr>
        <w:suppressAutoHyphens/>
        <w:spacing w:before="240"/>
        <w:rPr>
          <w:lang w:val="fr-CA"/>
        </w:rPr>
      </w:pPr>
      <w:r w:rsidRPr="00D8256D">
        <w:rPr>
          <w:bCs/>
          <w:u w:val="single"/>
          <w:lang w:val="fr-CA" w:eastAsia="fr-CA"/>
        </w:rPr>
        <w:t xml:space="preserve">Plan de mise en œuvre </w:t>
      </w:r>
      <w:r>
        <w:rPr>
          <w:bCs/>
          <w:u w:val="single"/>
          <w:lang w:val="fr-CA" w:eastAsia="fr-CA"/>
        </w:rPr>
        <w:t>pour</w:t>
      </w:r>
      <w:r w:rsidRPr="00D8256D">
        <w:rPr>
          <w:bCs/>
          <w:u w:val="single"/>
          <w:lang w:val="fr-CA" w:eastAsia="fr-CA"/>
        </w:rPr>
        <w:t xml:space="preserve"> la première tranche du plan de mise en œuvre de</w:t>
      </w:r>
      <w:r>
        <w:rPr>
          <w:bCs/>
          <w:u w:val="single"/>
          <w:lang w:val="fr-CA" w:eastAsia="fr-CA"/>
        </w:rPr>
        <w:t xml:space="preserve"> l</w:t>
      </w:r>
      <w:r w:rsidR="0028543B">
        <w:rPr>
          <w:bCs/>
          <w:u w:val="single"/>
          <w:lang w:val="fr-CA" w:eastAsia="fr-CA"/>
        </w:rPr>
        <w:t>’</w:t>
      </w:r>
      <w:r>
        <w:rPr>
          <w:bCs/>
          <w:u w:val="single"/>
          <w:lang w:val="fr-CA" w:eastAsia="fr-CA"/>
        </w:rPr>
        <w:t>Amendement de</w:t>
      </w:r>
      <w:r w:rsidRPr="00D8256D">
        <w:rPr>
          <w:bCs/>
          <w:u w:val="single"/>
          <w:lang w:val="fr-CA" w:eastAsia="fr-CA"/>
        </w:rPr>
        <w:t xml:space="preserve"> Kigali </w:t>
      </w:r>
      <w:r>
        <w:rPr>
          <w:bCs/>
          <w:u w:val="single"/>
          <w:lang w:val="fr-CA" w:eastAsia="fr-CA"/>
        </w:rPr>
        <w:t>relatif</w:t>
      </w:r>
      <w:r w:rsidRPr="00D8256D">
        <w:rPr>
          <w:bCs/>
          <w:u w:val="single"/>
          <w:lang w:val="fr-CA" w:eastAsia="fr-CA"/>
        </w:rPr>
        <w:t xml:space="preserve"> </w:t>
      </w:r>
      <w:r>
        <w:rPr>
          <w:bCs/>
          <w:u w:val="single"/>
          <w:lang w:val="fr-CA" w:eastAsia="fr-CA"/>
        </w:rPr>
        <w:t>aux</w:t>
      </w:r>
      <w:r w:rsidRPr="00D8256D">
        <w:rPr>
          <w:bCs/>
          <w:u w:val="single"/>
          <w:lang w:val="fr-CA" w:eastAsia="fr-CA"/>
        </w:rPr>
        <w:t xml:space="preserve"> HFC</w:t>
      </w:r>
    </w:p>
    <w:p w14:paraId="3B0B2EE9" w14:textId="77777777" w:rsidR="00525A97" w:rsidRPr="002521F4" w:rsidRDefault="00D77EF9" w:rsidP="00525A97">
      <w:pPr>
        <w:pStyle w:val="Heading1"/>
        <w:rPr>
          <w:lang w:val="fr-CA"/>
        </w:rPr>
      </w:pPr>
      <w:bookmarkStart w:id="8" w:name="_Hlk126916238"/>
      <w:bookmarkStart w:id="9" w:name="_Hlk126916207"/>
      <w:bookmarkStart w:id="10" w:name="_Hlk126916178"/>
      <w:r w:rsidRPr="00D8256D">
        <w:rPr>
          <w:lang w:val="fr-CA" w:eastAsia="fr-CA"/>
        </w:rPr>
        <w:t>Le plan convenu et le coût des activités à mettre en œuvre par la Banque mondiale pendant la première tranche sont présentés dans le tableau 17</w:t>
      </w:r>
      <w:r>
        <w:rPr>
          <w:lang w:val="fr-CA"/>
        </w:rPr>
        <w:t>.</w:t>
      </w:r>
    </w:p>
    <w:p w14:paraId="37137B9C" w14:textId="77777777" w:rsidR="00525A97" w:rsidRPr="002521F4" w:rsidRDefault="001E042A" w:rsidP="00516B67">
      <w:pPr>
        <w:keepNext/>
        <w:shd w:val="clear" w:color="auto" w:fill="FFFFFF" w:themeFill="background1"/>
        <w:rPr>
          <w:lang w:val="fr-CA"/>
        </w:rPr>
      </w:pPr>
      <w:r w:rsidRPr="00F563DB">
        <w:rPr>
          <w:b/>
          <w:bCs/>
          <w:lang w:val="fr-CA" w:eastAsia="fr-CA"/>
        </w:rPr>
        <w:t xml:space="preserve">Tableau 17. Activités et leurs coûts </w:t>
      </w:r>
      <w:r>
        <w:rPr>
          <w:b/>
          <w:bCs/>
          <w:lang w:val="fr-CA" w:eastAsia="fr-CA"/>
        </w:rPr>
        <w:t>au titre de</w:t>
      </w:r>
      <w:r w:rsidRPr="00F563DB">
        <w:rPr>
          <w:b/>
          <w:bCs/>
          <w:lang w:val="fr-CA" w:eastAsia="fr-CA"/>
        </w:rPr>
        <w:t xml:space="preserve"> la première tranche du KIP pour l</w:t>
      </w:r>
      <w:r w:rsidR="0028543B">
        <w:rPr>
          <w:b/>
          <w:bCs/>
          <w:lang w:val="fr-CA" w:eastAsia="fr-CA"/>
        </w:rPr>
        <w:t>’</w:t>
      </w:r>
      <w:r>
        <w:rPr>
          <w:b/>
          <w:bCs/>
          <w:lang w:val="fr-CA" w:eastAsia="fr-CA"/>
        </w:rPr>
        <w:t>Indonésie, tel</w:t>
      </w:r>
      <w:r w:rsidRPr="00F563DB">
        <w:rPr>
          <w:b/>
          <w:bCs/>
          <w:lang w:val="fr-CA" w:eastAsia="fr-CA"/>
        </w:rPr>
        <w:t xml:space="preserve"> que convenu</w:t>
      </w:r>
    </w:p>
    <w:tbl>
      <w:tblPr>
        <w:tblStyle w:val="TableGrid"/>
        <w:tblW w:w="0" w:type="auto"/>
        <w:tblInd w:w="-5" w:type="dxa"/>
        <w:tblLayout w:type="fixed"/>
        <w:tblLook w:val="04A0" w:firstRow="1" w:lastRow="0" w:firstColumn="1" w:lastColumn="0" w:noHBand="0" w:noVBand="1"/>
      </w:tblPr>
      <w:tblGrid>
        <w:gridCol w:w="8193"/>
        <w:gridCol w:w="1162"/>
      </w:tblGrid>
      <w:tr w:rsidR="00027885" w:rsidRPr="002521F4" w14:paraId="16EC3311" w14:textId="77777777" w:rsidTr="00382DE6">
        <w:trPr>
          <w:trHeight w:val="470"/>
          <w:tblHeader/>
        </w:trPr>
        <w:tc>
          <w:tcPr>
            <w:tcW w:w="8193" w:type="dxa"/>
            <w:vAlign w:val="center"/>
          </w:tcPr>
          <w:p w14:paraId="0179D6C8" w14:textId="77777777" w:rsidR="00027885" w:rsidRPr="002521F4" w:rsidRDefault="001E042A" w:rsidP="00895554">
            <w:pPr>
              <w:keepNext/>
              <w:shd w:val="clear" w:color="auto" w:fill="FFFFFF" w:themeFill="background1"/>
              <w:ind w:firstLine="171"/>
              <w:jc w:val="center"/>
              <w:rPr>
                <w:b/>
                <w:bCs/>
                <w:sz w:val="20"/>
                <w:szCs w:val="20"/>
                <w:lang w:val="fr-CA"/>
              </w:rPr>
            </w:pPr>
            <w:r>
              <w:rPr>
                <w:b/>
                <w:bCs/>
                <w:sz w:val="20"/>
                <w:szCs w:val="20"/>
                <w:lang w:val="fr-CA"/>
              </w:rPr>
              <w:t>Activité</w:t>
            </w:r>
            <w:r w:rsidR="006E36A6" w:rsidRPr="002521F4">
              <w:rPr>
                <w:b/>
                <w:bCs/>
                <w:sz w:val="20"/>
                <w:szCs w:val="20"/>
                <w:lang w:val="fr-CA"/>
              </w:rPr>
              <w:t xml:space="preserve"> </w:t>
            </w:r>
          </w:p>
        </w:tc>
        <w:tc>
          <w:tcPr>
            <w:tcW w:w="1162" w:type="dxa"/>
            <w:vAlign w:val="center"/>
          </w:tcPr>
          <w:p w14:paraId="3A317898" w14:textId="77777777" w:rsidR="00027885" w:rsidRPr="002521F4" w:rsidRDefault="00027885" w:rsidP="001E042A">
            <w:pPr>
              <w:keepNext/>
              <w:shd w:val="clear" w:color="auto" w:fill="FFFFFF" w:themeFill="background1"/>
              <w:jc w:val="center"/>
              <w:rPr>
                <w:b/>
                <w:bCs/>
                <w:sz w:val="20"/>
                <w:szCs w:val="20"/>
                <w:lang w:val="fr-CA"/>
              </w:rPr>
            </w:pPr>
            <w:r w:rsidRPr="002521F4">
              <w:rPr>
                <w:b/>
                <w:bCs/>
                <w:sz w:val="20"/>
                <w:szCs w:val="20"/>
                <w:lang w:val="fr-CA"/>
              </w:rPr>
              <w:t>C</w:t>
            </w:r>
            <w:r w:rsidR="001E042A">
              <w:rPr>
                <w:b/>
                <w:bCs/>
                <w:sz w:val="20"/>
                <w:szCs w:val="20"/>
                <w:lang w:val="fr-CA"/>
              </w:rPr>
              <w:t>oût</w:t>
            </w:r>
            <w:r w:rsidRPr="002521F4">
              <w:rPr>
                <w:b/>
                <w:bCs/>
                <w:sz w:val="20"/>
                <w:szCs w:val="20"/>
                <w:lang w:val="fr-CA"/>
              </w:rPr>
              <w:t xml:space="preserve"> (</w:t>
            </w:r>
            <w:r w:rsidR="001E042A">
              <w:rPr>
                <w:b/>
                <w:bCs/>
                <w:sz w:val="20"/>
                <w:szCs w:val="20"/>
                <w:lang w:val="fr-CA"/>
              </w:rPr>
              <w:t>$US</w:t>
            </w:r>
            <w:r w:rsidRPr="002521F4">
              <w:rPr>
                <w:b/>
                <w:bCs/>
                <w:sz w:val="20"/>
                <w:szCs w:val="20"/>
                <w:lang w:val="fr-CA"/>
              </w:rPr>
              <w:t>)</w:t>
            </w:r>
          </w:p>
        </w:tc>
      </w:tr>
      <w:tr w:rsidR="008C41FB" w:rsidRPr="00F535AB" w14:paraId="2455219D" w14:textId="77777777" w:rsidTr="008C41FB">
        <w:tc>
          <w:tcPr>
            <w:tcW w:w="9355" w:type="dxa"/>
            <w:gridSpan w:val="2"/>
          </w:tcPr>
          <w:p w14:paraId="7E6FDBED" w14:textId="77777777" w:rsidR="008C41FB" w:rsidRPr="002521F4" w:rsidRDefault="00B12E0D" w:rsidP="00C63E9C">
            <w:pPr>
              <w:pStyle w:val="ListParagraph"/>
              <w:keepNext/>
              <w:numPr>
                <w:ilvl w:val="0"/>
                <w:numId w:val="37"/>
              </w:numPr>
              <w:shd w:val="clear" w:color="auto" w:fill="FFFFFF" w:themeFill="background1"/>
              <w:jc w:val="left"/>
              <w:rPr>
                <w:b/>
                <w:bCs/>
                <w:sz w:val="20"/>
                <w:szCs w:val="20"/>
                <w:lang w:val="fr-CA"/>
              </w:rPr>
            </w:pPr>
            <w:r w:rsidRPr="00F563DB">
              <w:rPr>
                <w:b/>
                <w:bCs/>
                <w:sz w:val="20"/>
                <w:szCs w:val="20"/>
                <w:lang w:val="fr-CA" w:eastAsia="fr-CA"/>
              </w:rPr>
              <w:t>Activités dans le secteur de fabrication</w:t>
            </w:r>
          </w:p>
        </w:tc>
      </w:tr>
      <w:tr w:rsidR="008C41FB" w:rsidRPr="002521F4" w14:paraId="59DE6EC3" w14:textId="77777777" w:rsidTr="00382DE6">
        <w:tc>
          <w:tcPr>
            <w:tcW w:w="8193" w:type="dxa"/>
          </w:tcPr>
          <w:p w14:paraId="70F74A17" w14:textId="77777777" w:rsidR="008C41FB" w:rsidRPr="002521F4" w:rsidRDefault="00B12E0D" w:rsidP="00382DE6">
            <w:pPr>
              <w:pStyle w:val="ListParagraph"/>
              <w:tabs>
                <w:tab w:val="left" w:pos="2017"/>
              </w:tabs>
              <w:ind w:left="28" w:right="32"/>
              <w:jc w:val="left"/>
              <w:rPr>
                <w:noProof/>
                <w:sz w:val="20"/>
                <w:szCs w:val="20"/>
                <w:lang w:val="fr-CA"/>
              </w:rPr>
            </w:pPr>
            <w:r w:rsidRPr="00F563DB">
              <w:rPr>
                <w:noProof/>
                <w:sz w:val="20"/>
                <w:szCs w:val="20"/>
                <w:lang w:val="fr-CA" w:eastAsia="fr-CA"/>
              </w:rPr>
              <w:t>Paiements</w:t>
            </w:r>
            <w:r>
              <w:rPr>
                <w:noProof/>
                <w:sz w:val="20"/>
                <w:szCs w:val="20"/>
                <w:lang w:val="fr-CA" w:eastAsia="fr-CA"/>
              </w:rPr>
              <w:t xml:space="preserve"> effectués aux 6 </w:t>
            </w:r>
            <w:r w:rsidRPr="00F563DB">
              <w:rPr>
                <w:noProof/>
                <w:sz w:val="20"/>
                <w:szCs w:val="20"/>
                <w:lang w:val="fr-CA" w:eastAsia="fr-CA"/>
              </w:rPr>
              <w:t>fabricants d</w:t>
            </w:r>
            <w:r w:rsidR="0028543B">
              <w:rPr>
                <w:noProof/>
                <w:sz w:val="20"/>
                <w:szCs w:val="20"/>
                <w:lang w:val="fr-CA" w:eastAsia="fr-CA"/>
              </w:rPr>
              <w:t>’</w:t>
            </w:r>
            <w:r w:rsidRPr="00F563DB">
              <w:rPr>
                <w:noProof/>
                <w:sz w:val="20"/>
                <w:szCs w:val="20"/>
                <w:lang w:val="fr-CA" w:eastAsia="fr-CA"/>
              </w:rPr>
              <w:t>équipements de réfrigération domestique pour convertir totaleme</w:t>
            </w:r>
            <w:r w:rsidR="00F0351F">
              <w:rPr>
                <w:noProof/>
                <w:sz w:val="20"/>
                <w:szCs w:val="20"/>
                <w:lang w:val="fr-CA" w:eastAsia="fr-CA"/>
              </w:rPr>
              <w:t>nt au R</w:t>
            </w:r>
            <w:r w:rsidR="003F25F7">
              <w:rPr>
                <w:noProof/>
                <w:sz w:val="20"/>
                <w:szCs w:val="20"/>
                <w:lang w:val="fr-CA" w:eastAsia="fr-CA"/>
              </w:rPr>
              <w:noBreakHyphen/>
            </w:r>
            <w:r w:rsidR="00F0351F">
              <w:rPr>
                <w:noProof/>
                <w:sz w:val="20"/>
                <w:szCs w:val="20"/>
                <w:lang w:val="fr-CA" w:eastAsia="fr-CA"/>
              </w:rPr>
              <w:t>600a et éliminer 266,83 </w:t>
            </w:r>
            <w:r w:rsidRPr="00F563DB">
              <w:rPr>
                <w:noProof/>
                <w:sz w:val="20"/>
                <w:szCs w:val="20"/>
                <w:lang w:val="fr-CA" w:eastAsia="fr-CA"/>
              </w:rPr>
              <w:t>tm de HFC</w:t>
            </w:r>
            <w:r w:rsidR="003F25F7">
              <w:rPr>
                <w:noProof/>
                <w:sz w:val="20"/>
                <w:szCs w:val="20"/>
                <w:lang w:val="fr-CA" w:eastAsia="fr-CA"/>
              </w:rPr>
              <w:noBreakHyphen/>
            </w:r>
            <w:r w:rsidRPr="00F563DB">
              <w:rPr>
                <w:noProof/>
                <w:sz w:val="20"/>
                <w:szCs w:val="20"/>
                <w:lang w:val="fr-CA" w:eastAsia="fr-CA"/>
              </w:rPr>
              <w:t>134a</w:t>
            </w:r>
          </w:p>
        </w:tc>
        <w:tc>
          <w:tcPr>
            <w:tcW w:w="1162" w:type="dxa"/>
            <w:tcBorders>
              <w:bottom w:val="single" w:sz="4" w:space="0" w:color="auto"/>
            </w:tcBorders>
          </w:tcPr>
          <w:p w14:paraId="59E24E30" w14:textId="77777777" w:rsidR="008C41FB" w:rsidRPr="002521F4" w:rsidRDefault="008C41FB">
            <w:pPr>
              <w:widowControl w:val="0"/>
              <w:shd w:val="clear" w:color="auto" w:fill="FFFFFF" w:themeFill="background1"/>
              <w:jc w:val="right"/>
              <w:rPr>
                <w:color w:val="000000" w:themeColor="text1"/>
                <w:sz w:val="20"/>
                <w:szCs w:val="20"/>
                <w:lang w:val="fr-CA"/>
              </w:rPr>
            </w:pPr>
            <w:r w:rsidRPr="002521F4">
              <w:rPr>
                <w:sz w:val="20"/>
                <w:szCs w:val="20"/>
                <w:lang w:val="fr-CA"/>
              </w:rPr>
              <w:t>1</w:t>
            </w:r>
            <w:r w:rsidR="00E347C8">
              <w:rPr>
                <w:sz w:val="20"/>
                <w:szCs w:val="20"/>
                <w:lang w:val="fr-CA"/>
              </w:rPr>
              <w:t> </w:t>
            </w:r>
            <w:r w:rsidRPr="002521F4">
              <w:rPr>
                <w:sz w:val="20"/>
                <w:szCs w:val="20"/>
                <w:lang w:val="fr-CA"/>
              </w:rPr>
              <w:t>139</w:t>
            </w:r>
            <w:r w:rsidR="00E347C8">
              <w:rPr>
                <w:sz w:val="20"/>
                <w:szCs w:val="20"/>
                <w:lang w:val="fr-CA"/>
              </w:rPr>
              <w:t> </w:t>
            </w:r>
            <w:r w:rsidRPr="002521F4">
              <w:rPr>
                <w:sz w:val="20"/>
                <w:szCs w:val="20"/>
                <w:lang w:val="fr-CA"/>
              </w:rPr>
              <w:t>809</w:t>
            </w:r>
          </w:p>
        </w:tc>
      </w:tr>
      <w:tr w:rsidR="008C41FB" w:rsidRPr="002521F4" w14:paraId="26B1FE7D" w14:textId="77777777" w:rsidTr="00382DE6">
        <w:tc>
          <w:tcPr>
            <w:tcW w:w="8193" w:type="dxa"/>
          </w:tcPr>
          <w:p w14:paraId="454C1B30" w14:textId="77777777" w:rsidR="008C41FB" w:rsidRPr="002521F4" w:rsidRDefault="00382DE6">
            <w:pPr>
              <w:pStyle w:val="ListParagraph"/>
              <w:ind w:left="5840"/>
              <w:jc w:val="left"/>
              <w:rPr>
                <w:noProof/>
                <w:sz w:val="20"/>
                <w:szCs w:val="20"/>
                <w:lang w:val="fr-CA"/>
              </w:rPr>
            </w:pPr>
            <w:r>
              <w:rPr>
                <w:b/>
                <w:bCs/>
                <w:noProof/>
                <w:sz w:val="20"/>
                <w:szCs w:val="20"/>
                <w:lang w:val="fr-CA"/>
              </w:rPr>
              <w:t>Sous</w:t>
            </w:r>
            <w:r w:rsidR="003F25F7">
              <w:rPr>
                <w:b/>
                <w:bCs/>
                <w:noProof/>
                <w:sz w:val="20"/>
                <w:szCs w:val="20"/>
                <w:lang w:val="fr-CA"/>
              </w:rPr>
              <w:noBreakHyphen/>
            </w:r>
            <w:r>
              <w:rPr>
                <w:b/>
                <w:bCs/>
                <w:noProof/>
                <w:sz w:val="20"/>
                <w:szCs w:val="20"/>
                <w:lang w:val="fr-CA"/>
              </w:rPr>
              <w:t>total </w:t>
            </w:r>
            <w:r w:rsidR="008C41FB" w:rsidRPr="002521F4">
              <w:rPr>
                <w:b/>
                <w:bCs/>
                <w:noProof/>
                <w:sz w:val="20"/>
                <w:szCs w:val="20"/>
                <w:lang w:val="fr-CA"/>
              </w:rPr>
              <w:t>3</w:t>
            </w:r>
          </w:p>
        </w:tc>
        <w:tc>
          <w:tcPr>
            <w:tcW w:w="1162" w:type="dxa"/>
            <w:tcBorders>
              <w:bottom w:val="single" w:sz="4" w:space="0" w:color="auto"/>
            </w:tcBorders>
          </w:tcPr>
          <w:p w14:paraId="13BBCCF1" w14:textId="77777777" w:rsidR="008C41FB" w:rsidRPr="002521F4" w:rsidRDefault="008C41FB">
            <w:pPr>
              <w:widowControl w:val="0"/>
              <w:shd w:val="clear" w:color="auto" w:fill="FFFFFF" w:themeFill="background1"/>
              <w:jc w:val="right"/>
              <w:rPr>
                <w:b/>
                <w:bCs/>
                <w:sz w:val="20"/>
                <w:szCs w:val="20"/>
                <w:lang w:val="fr-CA"/>
              </w:rPr>
            </w:pPr>
            <w:r w:rsidRPr="002521F4">
              <w:rPr>
                <w:b/>
                <w:bCs/>
                <w:sz w:val="20"/>
                <w:szCs w:val="20"/>
                <w:lang w:val="fr-CA"/>
              </w:rPr>
              <w:t>1</w:t>
            </w:r>
            <w:r w:rsidR="00E347C8">
              <w:rPr>
                <w:b/>
                <w:bCs/>
                <w:sz w:val="20"/>
                <w:szCs w:val="20"/>
                <w:lang w:val="fr-CA"/>
              </w:rPr>
              <w:t> </w:t>
            </w:r>
            <w:r w:rsidRPr="002521F4">
              <w:rPr>
                <w:b/>
                <w:bCs/>
                <w:sz w:val="20"/>
                <w:szCs w:val="20"/>
                <w:lang w:val="fr-CA"/>
              </w:rPr>
              <w:t>139</w:t>
            </w:r>
            <w:r w:rsidR="00E347C8">
              <w:rPr>
                <w:b/>
                <w:bCs/>
                <w:sz w:val="20"/>
                <w:szCs w:val="20"/>
                <w:lang w:val="fr-CA"/>
              </w:rPr>
              <w:t> </w:t>
            </w:r>
            <w:r w:rsidRPr="002521F4">
              <w:rPr>
                <w:b/>
                <w:bCs/>
                <w:sz w:val="20"/>
                <w:szCs w:val="20"/>
                <w:lang w:val="fr-CA"/>
              </w:rPr>
              <w:t>809</w:t>
            </w:r>
          </w:p>
        </w:tc>
      </w:tr>
      <w:tr w:rsidR="00542658" w:rsidRPr="00F535AB" w14:paraId="6CD532E4" w14:textId="77777777" w:rsidTr="008C41FB">
        <w:tc>
          <w:tcPr>
            <w:tcW w:w="9355" w:type="dxa"/>
            <w:gridSpan w:val="2"/>
            <w:tcBorders>
              <w:top w:val="single" w:sz="4" w:space="0" w:color="auto"/>
            </w:tcBorders>
          </w:tcPr>
          <w:p w14:paraId="157CB916" w14:textId="77777777" w:rsidR="00542658" w:rsidRPr="002521F4" w:rsidRDefault="00B12E0D" w:rsidP="007D2DC5">
            <w:pPr>
              <w:pStyle w:val="ListParagraph"/>
              <w:keepNext/>
              <w:keepLines/>
              <w:numPr>
                <w:ilvl w:val="0"/>
                <w:numId w:val="37"/>
              </w:numPr>
              <w:shd w:val="clear" w:color="auto" w:fill="FFFFFF" w:themeFill="background1"/>
              <w:jc w:val="left"/>
              <w:rPr>
                <w:sz w:val="20"/>
                <w:szCs w:val="20"/>
                <w:lang w:val="fr-CA"/>
              </w:rPr>
            </w:pPr>
            <w:r w:rsidRPr="00F563DB">
              <w:rPr>
                <w:b/>
                <w:bCs/>
                <w:sz w:val="20"/>
                <w:szCs w:val="20"/>
                <w:lang w:val="fr-CA" w:eastAsia="fr-CA"/>
              </w:rPr>
              <w:t>Activités dans le secteur de l</w:t>
            </w:r>
            <w:r w:rsidR="0028543B">
              <w:rPr>
                <w:b/>
                <w:bCs/>
                <w:sz w:val="20"/>
                <w:szCs w:val="20"/>
                <w:lang w:val="fr-CA" w:eastAsia="fr-CA"/>
              </w:rPr>
              <w:t>’</w:t>
            </w:r>
            <w:r w:rsidRPr="00F563DB">
              <w:rPr>
                <w:b/>
                <w:bCs/>
                <w:sz w:val="20"/>
                <w:szCs w:val="20"/>
                <w:lang w:val="fr-CA" w:eastAsia="fr-CA"/>
              </w:rPr>
              <w:t>entretien</w:t>
            </w:r>
          </w:p>
        </w:tc>
      </w:tr>
      <w:tr w:rsidR="00185F1D" w:rsidRPr="00F535AB" w14:paraId="20FD4D8F" w14:textId="77777777" w:rsidTr="00382DE6">
        <w:tc>
          <w:tcPr>
            <w:tcW w:w="8193" w:type="dxa"/>
            <w:tcBorders>
              <w:top w:val="single" w:sz="4" w:space="0" w:color="auto"/>
            </w:tcBorders>
          </w:tcPr>
          <w:p w14:paraId="4A0E53FB" w14:textId="77777777" w:rsidR="00185F1D" w:rsidRPr="002521F4" w:rsidRDefault="00185F1D" w:rsidP="00382DE6">
            <w:pPr>
              <w:keepNext/>
              <w:keepLines/>
              <w:shd w:val="clear" w:color="auto" w:fill="FFFFFF" w:themeFill="background1"/>
              <w:ind w:left="720"/>
              <w:jc w:val="left"/>
              <w:rPr>
                <w:b/>
                <w:bCs/>
                <w:sz w:val="20"/>
                <w:szCs w:val="20"/>
                <w:lang w:val="fr-CA"/>
              </w:rPr>
            </w:pPr>
            <w:r w:rsidRPr="002521F4">
              <w:rPr>
                <w:b/>
                <w:bCs/>
                <w:sz w:val="20"/>
                <w:szCs w:val="20"/>
                <w:lang w:val="fr-CA"/>
              </w:rPr>
              <w:t xml:space="preserve">2.1. </w:t>
            </w:r>
            <w:r w:rsidR="00382DE6" w:rsidRPr="00382DE6">
              <w:rPr>
                <w:b/>
                <w:sz w:val="20"/>
                <w:szCs w:val="20"/>
                <w:lang w:val="fr-CA" w:eastAsia="fr-CA"/>
              </w:rPr>
              <w:t>Renforcement des capacités pour l</w:t>
            </w:r>
            <w:r w:rsidR="0028543B">
              <w:rPr>
                <w:b/>
                <w:sz w:val="20"/>
                <w:szCs w:val="20"/>
                <w:lang w:val="fr-CA" w:eastAsia="fr-CA"/>
              </w:rPr>
              <w:t>’</w:t>
            </w:r>
            <w:r w:rsidR="00382DE6">
              <w:rPr>
                <w:b/>
                <w:sz w:val="20"/>
                <w:szCs w:val="20"/>
                <w:lang w:val="fr-CA" w:eastAsia="fr-CA"/>
              </w:rPr>
              <w:t>entretien dans la climatisation mobile (MAC)</w:t>
            </w:r>
          </w:p>
        </w:tc>
        <w:tc>
          <w:tcPr>
            <w:tcW w:w="1162" w:type="dxa"/>
            <w:tcBorders>
              <w:top w:val="single" w:sz="4" w:space="0" w:color="auto"/>
            </w:tcBorders>
          </w:tcPr>
          <w:p w14:paraId="22B8A777" w14:textId="77777777" w:rsidR="00185F1D" w:rsidRPr="002521F4" w:rsidRDefault="00185F1D" w:rsidP="00185F1D">
            <w:pPr>
              <w:widowControl w:val="0"/>
              <w:shd w:val="clear" w:color="auto" w:fill="FFFFFF" w:themeFill="background1"/>
              <w:ind w:left="720"/>
              <w:jc w:val="right"/>
              <w:rPr>
                <w:b/>
                <w:bCs/>
                <w:sz w:val="20"/>
                <w:szCs w:val="20"/>
                <w:lang w:val="fr-CA"/>
              </w:rPr>
            </w:pPr>
          </w:p>
        </w:tc>
      </w:tr>
      <w:tr w:rsidR="00424B37" w:rsidRPr="002521F4" w14:paraId="578BBC17" w14:textId="77777777" w:rsidTr="00382DE6">
        <w:tc>
          <w:tcPr>
            <w:tcW w:w="8193" w:type="dxa"/>
            <w:tcBorders>
              <w:top w:val="single" w:sz="4" w:space="0" w:color="auto"/>
            </w:tcBorders>
            <w:shd w:val="clear" w:color="auto" w:fill="auto"/>
          </w:tcPr>
          <w:p w14:paraId="30952BCF" w14:textId="77777777" w:rsidR="00424B37" w:rsidRPr="002521F4" w:rsidRDefault="00382DE6" w:rsidP="00382DE6">
            <w:pPr>
              <w:keepNext/>
              <w:keepLines/>
              <w:shd w:val="clear" w:color="auto" w:fill="FFFFFF" w:themeFill="background1"/>
              <w:jc w:val="left"/>
              <w:rPr>
                <w:sz w:val="20"/>
                <w:szCs w:val="20"/>
                <w:highlight w:val="yellow"/>
                <w:lang w:val="fr-CA"/>
              </w:rPr>
            </w:pPr>
            <w:r>
              <w:rPr>
                <w:sz w:val="20"/>
                <w:szCs w:val="20"/>
                <w:lang w:val="fr-CA" w:eastAsia="fr-CA"/>
              </w:rPr>
              <w:t>Élaboration</w:t>
            </w:r>
            <w:r w:rsidRPr="00F563DB">
              <w:rPr>
                <w:sz w:val="20"/>
                <w:szCs w:val="20"/>
                <w:lang w:val="fr-CA" w:eastAsia="fr-CA"/>
              </w:rPr>
              <w:t xml:space="preserve"> d</w:t>
            </w:r>
            <w:r w:rsidR="0028543B">
              <w:rPr>
                <w:sz w:val="20"/>
                <w:szCs w:val="20"/>
                <w:lang w:val="fr-CA" w:eastAsia="fr-CA"/>
              </w:rPr>
              <w:t>’</w:t>
            </w:r>
            <w:r w:rsidRPr="00F563DB">
              <w:rPr>
                <w:sz w:val="20"/>
                <w:szCs w:val="20"/>
                <w:lang w:val="fr-CA" w:eastAsia="fr-CA"/>
              </w:rPr>
              <w:t>une norme nationale pour la formation des techniciens MAC basée sur les compétences</w:t>
            </w:r>
            <w:r>
              <w:rPr>
                <w:sz w:val="20"/>
                <w:szCs w:val="20"/>
                <w:lang w:val="fr-CA" w:eastAsia="fr-CA"/>
              </w:rPr>
              <w:t xml:space="preserve"> et modules de formation associés</w:t>
            </w:r>
          </w:p>
        </w:tc>
        <w:tc>
          <w:tcPr>
            <w:tcW w:w="1162" w:type="dxa"/>
            <w:tcBorders>
              <w:top w:val="single" w:sz="4" w:space="0" w:color="auto"/>
            </w:tcBorders>
          </w:tcPr>
          <w:p w14:paraId="65BE7B44" w14:textId="77777777" w:rsidR="00424B37" w:rsidRPr="002521F4" w:rsidRDefault="00A8771D" w:rsidP="00F079A2">
            <w:pPr>
              <w:keepNext/>
              <w:shd w:val="clear" w:color="auto" w:fill="FFFFFF" w:themeFill="background1"/>
              <w:jc w:val="right"/>
              <w:rPr>
                <w:sz w:val="20"/>
                <w:szCs w:val="20"/>
                <w:lang w:val="fr-CA"/>
              </w:rPr>
            </w:pPr>
            <w:r w:rsidRPr="002521F4">
              <w:rPr>
                <w:sz w:val="20"/>
                <w:szCs w:val="20"/>
                <w:lang w:val="fr-CA"/>
              </w:rPr>
              <w:t>25</w:t>
            </w:r>
            <w:r w:rsidR="00E347C8">
              <w:rPr>
                <w:sz w:val="20"/>
                <w:szCs w:val="20"/>
                <w:lang w:val="fr-CA"/>
              </w:rPr>
              <w:t> </w:t>
            </w:r>
            <w:r w:rsidRPr="002521F4">
              <w:rPr>
                <w:sz w:val="20"/>
                <w:szCs w:val="20"/>
                <w:lang w:val="fr-CA"/>
              </w:rPr>
              <w:t>000</w:t>
            </w:r>
          </w:p>
        </w:tc>
      </w:tr>
      <w:tr w:rsidR="00424B37" w:rsidRPr="002521F4" w14:paraId="16901A36" w14:textId="77777777" w:rsidTr="00382DE6">
        <w:tc>
          <w:tcPr>
            <w:tcW w:w="8193" w:type="dxa"/>
            <w:tcBorders>
              <w:top w:val="single" w:sz="4" w:space="0" w:color="auto"/>
            </w:tcBorders>
            <w:shd w:val="clear" w:color="auto" w:fill="auto"/>
          </w:tcPr>
          <w:p w14:paraId="26BB96C6" w14:textId="77777777" w:rsidR="00424B37" w:rsidRPr="002521F4" w:rsidRDefault="00382DE6" w:rsidP="00382DE6">
            <w:pPr>
              <w:widowControl w:val="0"/>
              <w:shd w:val="clear" w:color="auto" w:fill="FFFFFF" w:themeFill="background1"/>
              <w:jc w:val="left"/>
              <w:rPr>
                <w:sz w:val="20"/>
                <w:szCs w:val="20"/>
                <w:lang w:val="fr-CA"/>
              </w:rPr>
            </w:pPr>
            <w:r>
              <w:rPr>
                <w:sz w:val="20"/>
                <w:szCs w:val="20"/>
                <w:lang w:val="fr-CA" w:eastAsia="fr-CA"/>
              </w:rPr>
              <w:t>Révision et m</w:t>
            </w:r>
            <w:r w:rsidRPr="00F563DB">
              <w:rPr>
                <w:sz w:val="20"/>
                <w:szCs w:val="20"/>
                <w:lang w:val="fr-CA" w:eastAsia="fr-CA"/>
              </w:rPr>
              <w:t>ise à jour des normes professionnelles</w:t>
            </w:r>
            <w:r>
              <w:rPr>
                <w:sz w:val="20"/>
                <w:szCs w:val="20"/>
                <w:lang w:val="fr-CA" w:eastAsia="fr-CA"/>
              </w:rPr>
              <w:t xml:space="preserve"> et programmes de formation existant</w:t>
            </w:r>
            <w:r w:rsidRPr="00F563DB">
              <w:rPr>
                <w:sz w:val="20"/>
                <w:szCs w:val="20"/>
                <w:lang w:val="fr-CA" w:eastAsia="fr-CA"/>
              </w:rPr>
              <w:t xml:space="preserve">s pour </w:t>
            </w:r>
            <w:r>
              <w:rPr>
                <w:sz w:val="20"/>
                <w:szCs w:val="20"/>
                <w:lang w:val="fr-CA" w:eastAsia="fr-CA"/>
              </w:rPr>
              <w:t xml:space="preserve">y </w:t>
            </w:r>
            <w:r w:rsidRPr="00F563DB">
              <w:rPr>
                <w:sz w:val="20"/>
                <w:szCs w:val="20"/>
                <w:lang w:val="fr-CA" w:eastAsia="fr-CA"/>
              </w:rPr>
              <w:t>intégrer les bonnes pratiques</w:t>
            </w:r>
            <w:r>
              <w:rPr>
                <w:sz w:val="20"/>
                <w:szCs w:val="20"/>
                <w:lang w:val="fr-CA" w:eastAsia="fr-CA"/>
              </w:rPr>
              <w:t xml:space="preserve"> en matière d</w:t>
            </w:r>
            <w:r w:rsidR="0028543B">
              <w:rPr>
                <w:sz w:val="20"/>
                <w:szCs w:val="20"/>
                <w:lang w:val="fr-CA" w:eastAsia="fr-CA"/>
              </w:rPr>
              <w:t>’</w:t>
            </w:r>
            <w:r>
              <w:rPr>
                <w:sz w:val="20"/>
                <w:szCs w:val="20"/>
                <w:lang w:val="fr-CA" w:eastAsia="fr-CA"/>
              </w:rPr>
              <w:t>entretien</w:t>
            </w:r>
          </w:p>
        </w:tc>
        <w:tc>
          <w:tcPr>
            <w:tcW w:w="1162" w:type="dxa"/>
          </w:tcPr>
          <w:p w14:paraId="0593EA4C" w14:textId="77777777" w:rsidR="00424B37" w:rsidRPr="002521F4" w:rsidRDefault="00C3141B" w:rsidP="00F079A2">
            <w:pPr>
              <w:keepNext/>
              <w:shd w:val="clear" w:color="auto" w:fill="FFFFFF" w:themeFill="background1"/>
              <w:jc w:val="right"/>
              <w:rPr>
                <w:sz w:val="20"/>
                <w:szCs w:val="20"/>
                <w:lang w:val="fr-CA"/>
              </w:rPr>
            </w:pPr>
            <w:r w:rsidRPr="002521F4">
              <w:rPr>
                <w:sz w:val="20"/>
                <w:szCs w:val="20"/>
                <w:lang w:val="fr-CA"/>
              </w:rPr>
              <w:t>15</w:t>
            </w:r>
            <w:r w:rsidR="00E347C8">
              <w:rPr>
                <w:sz w:val="20"/>
                <w:szCs w:val="20"/>
                <w:lang w:val="fr-CA"/>
              </w:rPr>
              <w:t> </w:t>
            </w:r>
            <w:r w:rsidR="00357154" w:rsidRPr="002521F4">
              <w:rPr>
                <w:sz w:val="20"/>
                <w:szCs w:val="20"/>
                <w:lang w:val="fr-CA"/>
              </w:rPr>
              <w:t>000</w:t>
            </w:r>
          </w:p>
        </w:tc>
      </w:tr>
      <w:tr w:rsidR="00424B37" w:rsidRPr="002521F4" w14:paraId="41319C12" w14:textId="77777777" w:rsidTr="00382DE6">
        <w:trPr>
          <w:trHeight w:val="352"/>
        </w:trPr>
        <w:tc>
          <w:tcPr>
            <w:tcW w:w="8193" w:type="dxa"/>
            <w:tcBorders>
              <w:top w:val="single" w:sz="4" w:space="0" w:color="auto"/>
            </w:tcBorders>
            <w:shd w:val="clear" w:color="auto" w:fill="auto"/>
          </w:tcPr>
          <w:p w14:paraId="314A50BA" w14:textId="77777777" w:rsidR="00424B37" w:rsidRPr="002521F4" w:rsidRDefault="00382DE6" w:rsidP="00382DE6">
            <w:pPr>
              <w:widowControl w:val="0"/>
              <w:shd w:val="clear" w:color="auto" w:fill="FFFFFF" w:themeFill="background1"/>
              <w:jc w:val="left"/>
              <w:rPr>
                <w:sz w:val="20"/>
                <w:szCs w:val="20"/>
                <w:lang w:val="fr-CA"/>
              </w:rPr>
            </w:pPr>
            <w:r>
              <w:rPr>
                <w:sz w:val="20"/>
                <w:szCs w:val="20"/>
                <w:lang w:val="fr-CA" w:eastAsia="fr-CA"/>
              </w:rPr>
              <w:lastRenderedPageBreak/>
              <w:t>Organisation de 5 </w:t>
            </w:r>
            <w:r w:rsidRPr="00F563DB">
              <w:rPr>
                <w:sz w:val="20"/>
                <w:szCs w:val="20"/>
                <w:lang w:val="fr-CA" w:eastAsia="fr-CA"/>
              </w:rPr>
              <w:t>ateliers de formation pour les formateurs</w:t>
            </w:r>
            <w:r>
              <w:rPr>
                <w:sz w:val="20"/>
                <w:szCs w:val="20"/>
                <w:lang w:val="fr-CA" w:eastAsia="fr-CA"/>
              </w:rPr>
              <w:t xml:space="preserve"> sur le nouveau système de certification basé sur les compétences pour les techniciens MAC</w:t>
            </w:r>
          </w:p>
        </w:tc>
        <w:tc>
          <w:tcPr>
            <w:tcW w:w="1162" w:type="dxa"/>
          </w:tcPr>
          <w:p w14:paraId="0B07B183" w14:textId="77777777" w:rsidR="00424B37" w:rsidRPr="002521F4" w:rsidRDefault="00357154" w:rsidP="00F079A2">
            <w:pPr>
              <w:keepNext/>
              <w:shd w:val="clear" w:color="auto" w:fill="FFFFFF" w:themeFill="background1"/>
              <w:jc w:val="right"/>
              <w:rPr>
                <w:sz w:val="20"/>
                <w:szCs w:val="20"/>
                <w:lang w:val="fr-CA"/>
              </w:rPr>
            </w:pPr>
            <w:r w:rsidRPr="002521F4">
              <w:rPr>
                <w:sz w:val="20"/>
                <w:szCs w:val="20"/>
                <w:lang w:val="fr-CA"/>
              </w:rPr>
              <w:t>25</w:t>
            </w:r>
            <w:r w:rsidR="00E347C8">
              <w:rPr>
                <w:sz w:val="20"/>
                <w:szCs w:val="20"/>
                <w:lang w:val="fr-CA"/>
              </w:rPr>
              <w:t> </w:t>
            </w:r>
            <w:r w:rsidRPr="002521F4">
              <w:rPr>
                <w:sz w:val="20"/>
                <w:szCs w:val="20"/>
                <w:lang w:val="fr-CA"/>
              </w:rPr>
              <w:t>000</w:t>
            </w:r>
          </w:p>
        </w:tc>
      </w:tr>
      <w:tr w:rsidR="00C8507C" w:rsidRPr="002521F4" w14:paraId="3AEC9DB6" w14:textId="77777777" w:rsidTr="00382DE6">
        <w:trPr>
          <w:trHeight w:val="170"/>
        </w:trPr>
        <w:tc>
          <w:tcPr>
            <w:tcW w:w="8193" w:type="dxa"/>
            <w:tcBorders>
              <w:top w:val="single" w:sz="4" w:space="0" w:color="auto"/>
            </w:tcBorders>
            <w:shd w:val="clear" w:color="auto" w:fill="auto"/>
          </w:tcPr>
          <w:p w14:paraId="273D4232" w14:textId="77777777" w:rsidR="00C8507C" w:rsidRPr="002521F4" w:rsidRDefault="001E7CB2" w:rsidP="001E7CB2">
            <w:pPr>
              <w:keepLines/>
              <w:widowControl w:val="0"/>
              <w:shd w:val="clear" w:color="auto" w:fill="FFFFFF" w:themeFill="background1"/>
              <w:jc w:val="left"/>
              <w:rPr>
                <w:sz w:val="20"/>
                <w:szCs w:val="20"/>
                <w:lang w:val="fr-CA"/>
              </w:rPr>
            </w:pPr>
            <w:r>
              <w:rPr>
                <w:sz w:val="20"/>
                <w:szCs w:val="20"/>
                <w:lang w:val="fr-CA" w:eastAsia="fr-CA"/>
              </w:rPr>
              <w:t>Équipement de formation MAC</w:t>
            </w:r>
            <w:r w:rsidR="0028543B">
              <w:rPr>
                <w:sz w:val="20"/>
                <w:szCs w:val="20"/>
                <w:lang w:val="fr-CA" w:eastAsia="fr-CA"/>
              </w:rPr>
              <w:t> :</w:t>
            </w:r>
            <w:r>
              <w:rPr>
                <w:sz w:val="20"/>
                <w:szCs w:val="20"/>
                <w:lang w:val="fr-CA" w:eastAsia="fr-CA"/>
              </w:rPr>
              <w:t xml:space="preserve"> Achat et livraison de 112 ensembles</w:t>
            </w:r>
            <w:r w:rsidR="00382DE6" w:rsidRPr="00F563DB">
              <w:rPr>
                <w:sz w:val="20"/>
                <w:szCs w:val="20"/>
                <w:lang w:val="fr-CA" w:eastAsia="fr-CA"/>
              </w:rPr>
              <w:t xml:space="preserve"> d</w:t>
            </w:r>
            <w:r w:rsidR="0028543B">
              <w:rPr>
                <w:sz w:val="20"/>
                <w:szCs w:val="20"/>
                <w:lang w:val="fr-CA" w:eastAsia="fr-CA"/>
              </w:rPr>
              <w:t>’</w:t>
            </w:r>
            <w:r>
              <w:rPr>
                <w:sz w:val="20"/>
                <w:szCs w:val="20"/>
                <w:lang w:val="fr-CA" w:eastAsia="fr-CA"/>
              </w:rPr>
              <w:t>équipements de formation à 30 </w:t>
            </w:r>
            <w:r w:rsidR="00382DE6" w:rsidRPr="00F563DB">
              <w:rPr>
                <w:sz w:val="20"/>
                <w:szCs w:val="20"/>
                <w:lang w:val="fr-CA" w:eastAsia="fr-CA"/>
              </w:rPr>
              <w:t xml:space="preserve">centres </w:t>
            </w:r>
            <w:r>
              <w:rPr>
                <w:sz w:val="20"/>
                <w:szCs w:val="20"/>
                <w:lang w:val="fr-CA" w:eastAsia="fr-CA"/>
              </w:rPr>
              <w:t>de formation et de 105 ensembles à 2 100 </w:t>
            </w:r>
            <w:r w:rsidR="00382DE6" w:rsidRPr="00F563DB">
              <w:rPr>
                <w:sz w:val="20"/>
                <w:szCs w:val="20"/>
                <w:lang w:val="fr-CA" w:eastAsia="fr-CA"/>
              </w:rPr>
              <w:t xml:space="preserve">centres </w:t>
            </w:r>
            <w:r>
              <w:rPr>
                <w:sz w:val="20"/>
                <w:szCs w:val="20"/>
                <w:lang w:val="fr-CA" w:eastAsia="fr-CA"/>
              </w:rPr>
              <w:t>de maintenance</w:t>
            </w:r>
          </w:p>
        </w:tc>
        <w:tc>
          <w:tcPr>
            <w:tcW w:w="1162" w:type="dxa"/>
          </w:tcPr>
          <w:p w14:paraId="742141F7" w14:textId="77777777" w:rsidR="00C8507C" w:rsidRPr="002521F4" w:rsidRDefault="00DB386C" w:rsidP="00F079A2">
            <w:pPr>
              <w:keepNext/>
              <w:shd w:val="clear" w:color="auto" w:fill="FFFFFF" w:themeFill="background1"/>
              <w:jc w:val="right"/>
              <w:rPr>
                <w:sz w:val="20"/>
                <w:szCs w:val="20"/>
                <w:lang w:val="fr-CA"/>
              </w:rPr>
            </w:pPr>
            <w:r w:rsidRPr="002521F4">
              <w:rPr>
                <w:sz w:val="20"/>
                <w:szCs w:val="20"/>
                <w:lang w:val="fr-CA"/>
              </w:rPr>
              <w:t>937</w:t>
            </w:r>
            <w:r w:rsidR="00E347C8">
              <w:rPr>
                <w:sz w:val="20"/>
                <w:szCs w:val="20"/>
                <w:lang w:val="fr-CA"/>
              </w:rPr>
              <w:t> </w:t>
            </w:r>
            <w:r w:rsidRPr="002521F4">
              <w:rPr>
                <w:sz w:val="20"/>
                <w:szCs w:val="20"/>
                <w:lang w:val="fr-CA"/>
              </w:rPr>
              <w:t>200</w:t>
            </w:r>
          </w:p>
        </w:tc>
      </w:tr>
      <w:tr w:rsidR="00C3141B" w:rsidRPr="00F535AB" w14:paraId="25B29F8D" w14:textId="77777777" w:rsidTr="00382DE6">
        <w:tc>
          <w:tcPr>
            <w:tcW w:w="8193" w:type="dxa"/>
            <w:tcBorders>
              <w:top w:val="single" w:sz="4" w:space="0" w:color="auto"/>
            </w:tcBorders>
            <w:shd w:val="clear" w:color="auto" w:fill="auto"/>
          </w:tcPr>
          <w:p w14:paraId="226B280F" w14:textId="77777777" w:rsidR="00C3141B" w:rsidRPr="002521F4" w:rsidRDefault="00C3141B" w:rsidP="003907DA">
            <w:pPr>
              <w:keepNext/>
              <w:widowControl w:val="0"/>
              <w:shd w:val="clear" w:color="auto" w:fill="FFFFFF" w:themeFill="background1"/>
              <w:ind w:left="743"/>
              <w:jc w:val="left"/>
              <w:rPr>
                <w:b/>
                <w:bCs/>
                <w:sz w:val="20"/>
                <w:szCs w:val="20"/>
                <w:lang w:val="fr-CA"/>
              </w:rPr>
            </w:pPr>
            <w:r w:rsidRPr="002521F4">
              <w:rPr>
                <w:b/>
                <w:bCs/>
                <w:sz w:val="20"/>
                <w:szCs w:val="20"/>
                <w:lang w:val="fr-CA"/>
              </w:rPr>
              <w:t xml:space="preserve">2.2. </w:t>
            </w:r>
            <w:r w:rsidR="001E7CB2" w:rsidRPr="001E7CB2">
              <w:rPr>
                <w:b/>
                <w:sz w:val="20"/>
                <w:szCs w:val="20"/>
                <w:lang w:val="fr-CA" w:eastAsia="fr-CA"/>
              </w:rPr>
              <w:t>Renforcement des capacités pour l</w:t>
            </w:r>
            <w:r w:rsidR="0028543B">
              <w:rPr>
                <w:b/>
                <w:sz w:val="20"/>
                <w:szCs w:val="20"/>
                <w:lang w:val="fr-CA" w:eastAsia="fr-CA"/>
              </w:rPr>
              <w:t>’</w:t>
            </w:r>
            <w:r w:rsidR="001E7CB2" w:rsidRPr="001E7CB2">
              <w:rPr>
                <w:b/>
                <w:sz w:val="20"/>
                <w:szCs w:val="20"/>
                <w:lang w:val="fr-CA" w:eastAsia="fr-CA"/>
              </w:rPr>
              <w:t xml:space="preserve">entretien des </w:t>
            </w:r>
            <w:r w:rsidR="003907DA">
              <w:rPr>
                <w:b/>
                <w:sz w:val="20"/>
                <w:szCs w:val="20"/>
                <w:lang w:val="fr-CA" w:eastAsia="fr-CA"/>
              </w:rPr>
              <w:t>équipements de réfrigération</w:t>
            </w:r>
            <w:r w:rsidR="001E7CB2" w:rsidRPr="001E7CB2">
              <w:rPr>
                <w:b/>
                <w:sz w:val="20"/>
                <w:szCs w:val="20"/>
                <w:lang w:val="fr-CA" w:eastAsia="fr-CA"/>
              </w:rPr>
              <w:t xml:space="preserve"> commerciaux et domestiques</w:t>
            </w:r>
          </w:p>
        </w:tc>
        <w:tc>
          <w:tcPr>
            <w:tcW w:w="1162" w:type="dxa"/>
          </w:tcPr>
          <w:p w14:paraId="03EC923B" w14:textId="77777777" w:rsidR="00C3141B" w:rsidRPr="002521F4" w:rsidRDefault="00C3141B" w:rsidP="00F079A2">
            <w:pPr>
              <w:keepNext/>
              <w:shd w:val="clear" w:color="auto" w:fill="FFFFFF" w:themeFill="background1"/>
              <w:jc w:val="right"/>
              <w:rPr>
                <w:sz w:val="20"/>
                <w:szCs w:val="20"/>
                <w:lang w:val="fr-CA"/>
              </w:rPr>
            </w:pPr>
          </w:p>
        </w:tc>
      </w:tr>
      <w:tr w:rsidR="006E2A43" w:rsidRPr="002521F4" w14:paraId="135FA8F2" w14:textId="77777777" w:rsidTr="00382DE6">
        <w:tc>
          <w:tcPr>
            <w:tcW w:w="8193" w:type="dxa"/>
            <w:shd w:val="clear" w:color="auto" w:fill="auto"/>
          </w:tcPr>
          <w:p w14:paraId="509FADF4" w14:textId="77777777" w:rsidR="006E2A43" w:rsidRPr="002521F4" w:rsidRDefault="00425046" w:rsidP="003907DA">
            <w:pPr>
              <w:widowControl w:val="0"/>
              <w:shd w:val="clear" w:color="auto" w:fill="FFFFFF" w:themeFill="background1"/>
              <w:jc w:val="left"/>
              <w:rPr>
                <w:sz w:val="20"/>
                <w:szCs w:val="20"/>
                <w:lang w:val="fr-CA"/>
              </w:rPr>
            </w:pPr>
            <w:r>
              <w:rPr>
                <w:sz w:val="20"/>
                <w:szCs w:val="20"/>
                <w:lang w:val="fr-CA" w:eastAsia="fr-CA"/>
              </w:rPr>
              <w:t xml:space="preserve">Élaboration </w:t>
            </w:r>
            <w:r w:rsidRPr="00F563DB">
              <w:rPr>
                <w:sz w:val="20"/>
                <w:szCs w:val="20"/>
                <w:lang w:val="fr-CA" w:eastAsia="fr-CA"/>
              </w:rPr>
              <w:t>de modules de formation</w:t>
            </w:r>
            <w:r>
              <w:rPr>
                <w:sz w:val="20"/>
                <w:szCs w:val="20"/>
                <w:lang w:val="fr-CA" w:eastAsia="fr-CA"/>
              </w:rPr>
              <w:t xml:space="preserve"> normalisés sur l</w:t>
            </w:r>
            <w:r w:rsidR="0028543B">
              <w:rPr>
                <w:sz w:val="20"/>
                <w:szCs w:val="20"/>
                <w:lang w:val="fr-CA" w:eastAsia="fr-CA"/>
              </w:rPr>
              <w:t>’</w:t>
            </w:r>
            <w:r>
              <w:rPr>
                <w:sz w:val="20"/>
                <w:szCs w:val="20"/>
                <w:lang w:val="fr-CA" w:eastAsia="fr-CA"/>
              </w:rPr>
              <w:t>entretien des équipements de réfrigération domestiques et commerciaux, y compris la manipulation en toute sécurité des frigorigènes et des équipements pendant l</w:t>
            </w:r>
            <w:r w:rsidR="0028543B">
              <w:rPr>
                <w:sz w:val="20"/>
                <w:szCs w:val="20"/>
                <w:lang w:val="fr-CA" w:eastAsia="fr-CA"/>
              </w:rPr>
              <w:t>’</w:t>
            </w:r>
            <w:r>
              <w:rPr>
                <w:sz w:val="20"/>
                <w:szCs w:val="20"/>
                <w:lang w:val="fr-CA" w:eastAsia="fr-CA"/>
              </w:rPr>
              <w:t>entretien et la réparation, l</w:t>
            </w:r>
            <w:r w:rsidR="0028543B">
              <w:rPr>
                <w:sz w:val="20"/>
                <w:szCs w:val="20"/>
                <w:lang w:val="fr-CA" w:eastAsia="fr-CA"/>
              </w:rPr>
              <w:t>’</w:t>
            </w:r>
            <w:r>
              <w:rPr>
                <w:sz w:val="20"/>
                <w:szCs w:val="20"/>
                <w:lang w:val="fr-CA" w:eastAsia="fr-CA"/>
              </w:rPr>
              <w:t>évitement des fuites, et la récupération et le recyclage des frigorigènes</w:t>
            </w:r>
          </w:p>
        </w:tc>
        <w:tc>
          <w:tcPr>
            <w:tcW w:w="1162" w:type="dxa"/>
          </w:tcPr>
          <w:p w14:paraId="18E1394B" w14:textId="77777777" w:rsidR="006E2A43" w:rsidRPr="002521F4" w:rsidRDefault="00921005" w:rsidP="00F079A2">
            <w:pPr>
              <w:widowControl w:val="0"/>
              <w:shd w:val="clear" w:color="auto" w:fill="FFFFFF" w:themeFill="background1"/>
              <w:jc w:val="right"/>
              <w:rPr>
                <w:sz w:val="20"/>
                <w:szCs w:val="20"/>
                <w:lang w:val="fr-CA"/>
              </w:rPr>
            </w:pPr>
            <w:r w:rsidRPr="002521F4">
              <w:rPr>
                <w:sz w:val="20"/>
                <w:szCs w:val="20"/>
                <w:lang w:val="fr-CA"/>
              </w:rPr>
              <w:t>60</w:t>
            </w:r>
            <w:r w:rsidR="00E347C8">
              <w:rPr>
                <w:sz w:val="20"/>
                <w:szCs w:val="20"/>
                <w:lang w:val="fr-CA"/>
              </w:rPr>
              <w:t> </w:t>
            </w:r>
            <w:r w:rsidRPr="002521F4">
              <w:rPr>
                <w:sz w:val="20"/>
                <w:szCs w:val="20"/>
                <w:lang w:val="fr-CA"/>
              </w:rPr>
              <w:t>000</w:t>
            </w:r>
          </w:p>
        </w:tc>
      </w:tr>
      <w:tr w:rsidR="004479BC" w:rsidRPr="002521F4" w14:paraId="41D078EF" w14:textId="77777777" w:rsidTr="00382DE6">
        <w:trPr>
          <w:trHeight w:val="464"/>
        </w:trPr>
        <w:tc>
          <w:tcPr>
            <w:tcW w:w="8193" w:type="dxa"/>
            <w:shd w:val="clear" w:color="auto" w:fill="auto"/>
          </w:tcPr>
          <w:p w14:paraId="57E11651" w14:textId="77777777" w:rsidR="004479BC" w:rsidRPr="002521F4" w:rsidRDefault="003907DA" w:rsidP="003907DA">
            <w:pPr>
              <w:widowControl w:val="0"/>
              <w:shd w:val="clear" w:color="auto" w:fill="FFFFFF" w:themeFill="background1"/>
              <w:jc w:val="left"/>
              <w:rPr>
                <w:sz w:val="20"/>
                <w:szCs w:val="20"/>
                <w:lang w:val="fr-CA"/>
              </w:rPr>
            </w:pPr>
            <w:r>
              <w:rPr>
                <w:sz w:val="20"/>
                <w:szCs w:val="20"/>
                <w:lang w:val="fr-CA" w:eastAsia="fr-CA"/>
              </w:rPr>
              <w:t>Développement d</w:t>
            </w:r>
            <w:r w:rsidR="0028543B">
              <w:rPr>
                <w:sz w:val="20"/>
                <w:szCs w:val="20"/>
                <w:lang w:val="fr-CA" w:eastAsia="fr-CA"/>
              </w:rPr>
              <w:t>’</w:t>
            </w:r>
            <w:r>
              <w:rPr>
                <w:sz w:val="20"/>
                <w:szCs w:val="20"/>
                <w:lang w:val="fr-CA" w:eastAsia="fr-CA"/>
              </w:rPr>
              <w:t>un module</w:t>
            </w:r>
            <w:r w:rsidRPr="00F563DB">
              <w:rPr>
                <w:sz w:val="20"/>
                <w:szCs w:val="20"/>
                <w:lang w:val="fr-CA" w:eastAsia="fr-CA"/>
              </w:rPr>
              <w:t xml:space="preserve"> de formation sur la technologie des compresseurs à inverseur</w:t>
            </w:r>
            <w:r>
              <w:rPr>
                <w:sz w:val="20"/>
                <w:szCs w:val="20"/>
                <w:lang w:val="fr-CA" w:eastAsia="fr-CA"/>
              </w:rPr>
              <w:t xml:space="preserve"> et la réparation de composants électroniques d</w:t>
            </w:r>
            <w:r w:rsidR="0028543B">
              <w:rPr>
                <w:sz w:val="20"/>
                <w:szCs w:val="20"/>
                <w:lang w:val="fr-CA" w:eastAsia="fr-CA"/>
              </w:rPr>
              <w:t>’</w:t>
            </w:r>
            <w:r>
              <w:rPr>
                <w:sz w:val="20"/>
                <w:szCs w:val="20"/>
                <w:lang w:val="fr-CA" w:eastAsia="fr-CA"/>
              </w:rPr>
              <w:t>équipements à haut rendement énergétique</w:t>
            </w:r>
          </w:p>
        </w:tc>
        <w:tc>
          <w:tcPr>
            <w:tcW w:w="1162" w:type="dxa"/>
          </w:tcPr>
          <w:p w14:paraId="7122096C" w14:textId="77777777" w:rsidR="004479BC" w:rsidRPr="002521F4" w:rsidRDefault="00F719A2" w:rsidP="00F079A2">
            <w:pPr>
              <w:widowControl w:val="0"/>
              <w:shd w:val="clear" w:color="auto" w:fill="FFFFFF" w:themeFill="background1"/>
              <w:jc w:val="right"/>
              <w:rPr>
                <w:sz w:val="20"/>
                <w:szCs w:val="20"/>
                <w:lang w:val="fr-CA"/>
              </w:rPr>
            </w:pPr>
            <w:r w:rsidRPr="002521F4">
              <w:rPr>
                <w:sz w:val="20"/>
                <w:szCs w:val="20"/>
                <w:lang w:val="fr-CA"/>
              </w:rPr>
              <w:t>35</w:t>
            </w:r>
            <w:r w:rsidR="00E347C8">
              <w:rPr>
                <w:sz w:val="20"/>
                <w:szCs w:val="20"/>
                <w:lang w:val="fr-CA"/>
              </w:rPr>
              <w:t> </w:t>
            </w:r>
            <w:r w:rsidRPr="002521F4">
              <w:rPr>
                <w:sz w:val="20"/>
                <w:szCs w:val="20"/>
                <w:lang w:val="fr-CA"/>
              </w:rPr>
              <w:t>000</w:t>
            </w:r>
          </w:p>
        </w:tc>
      </w:tr>
      <w:tr w:rsidR="004479BC" w:rsidRPr="002521F4" w14:paraId="66B037FE" w14:textId="77777777" w:rsidTr="00382DE6">
        <w:tc>
          <w:tcPr>
            <w:tcW w:w="8193" w:type="dxa"/>
          </w:tcPr>
          <w:p w14:paraId="75BC36AC" w14:textId="77777777" w:rsidR="004479BC" w:rsidRPr="002521F4" w:rsidRDefault="003907DA" w:rsidP="003907DA">
            <w:pPr>
              <w:widowControl w:val="0"/>
              <w:shd w:val="clear" w:color="auto" w:fill="FFFFFF" w:themeFill="background1"/>
              <w:jc w:val="left"/>
              <w:rPr>
                <w:sz w:val="20"/>
                <w:szCs w:val="20"/>
                <w:lang w:val="fr-CA"/>
              </w:rPr>
            </w:pPr>
            <w:r>
              <w:rPr>
                <w:sz w:val="20"/>
                <w:szCs w:val="20"/>
                <w:lang w:val="fr-CA"/>
              </w:rPr>
              <w:t>Intégration de pratiques d</w:t>
            </w:r>
            <w:r w:rsidR="0028543B">
              <w:rPr>
                <w:sz w:val="20"/>
                <w:szCs w:val="20"/>
                <w:lang w:val="fr-CA"/>
              </w:rPr>
              <w:t>’</w:t>
            </w:r>
            <w:r>
              <w:rPr>
                <w:sz w:val="20"/>
                <w:szCs w:val="20"/>
                <w:lang w:val="fr-CA"/>
              </w:rPr>
              <w:t>entretien sûres dans les normes et programmes de formation professionnels</w:t>
            </w:r>
          </w:p>
        </w:tc>
        <w:tc>
          <w:tcPr>
            <w:tcW w:w="1162" w:type="dxa"/>
          </w:tcPr>
          <w:p w14:paraId="508A5A1F" w14:textId="77777777" w:rsidR="004479BC" w:rsidRPr="002521F4" w:rsidRDefault="002F7B3D" w:rsidP="00F079A2">
            <w:pPr>
              <w:widowControl w:val="0"/>
              <w:shd w:val="clear" w:color="auto" w:fill="FFFFFF" w:themeFill="background1"/>
              <w:jc w:val="right"/>
              <w:rPr>
                <w:sz w:val="20"/>
                <w:szCs w:val="20"/>
                <w:lang w:val="fr-CA"/>
              </w:rPr>
            </w:pPr>
            <w:r w:rsidRPr="002521F4">
              <w:rPr>
                <w:sz w:val="20"/>
                <w:szCs w:val="20"/>
                <w:lang w:val="fr-CA"/>
              </w:rPr>
              <w:t>15</w:t>
            </w:r>
            <w:r w:rsidR="00E347C8">
              <w:rPr>
                <w:sz w:val="20"/>
                <w:szCs w:val="20"/>
                <w:lang w:val="fr-CA"/>
              </w:rPr>
              <w:t> </w:t>
            </w:r>
            <w:r w:rsidRPr="002521F4">
              <w:rPr>
                <w:sz w:val="20"/>
                <w:szCs w:val="20"/>
                <w:lang w:val="fr-CA"/>
              </w:rPr>
              <w:t>000</w:t>
            </w:r>
          </w:p>
        </w:tc>
      </w:tr>
      <w:tr w:rsidR="004479BC" w:rsidRPr="002521F4" w14:paraId="5DD553C3" w14:textId="77777777" w:rsidTr="00382DE6">
        <w:tc>
          <w:tcPr>
            <w:tcW w:w="8193" w:type="dxa"/>
          </w:tcPr>
          <w:p w14:paraId="1160F839" w14:textId="77777777" w:rsidR="004479BC" w:rsidRPr="002521F4" w:rsidRDefault="003907DA" w:rsidP="00F0351F">
            <w:pPr>
              <w:widowControl w:val="0"/>
              <w:shd w:val="clear" w:color="auto" w:fill="FFFFFF" w:themeFill="background1"/>
              <w:jc w:val="left"/>
              <w:rPr>
                <w:sz w:val="20"/>
                <w:szCs w:val="20"/>
                <w:lang w:val="fr-CA"/>
              </w:rPr>
            </w:pPr>
            <w:r>
              <w:rPr>
                <w:sz w:val="20"/>
                <w:szCs w:val="20"/>
                <w:lang w:val="fr-CA"/>
              </w:rPr>
              <w:t>Achat et livraison de 9 ensembles d</w:t>
            </w:r>
            <w:r w:rsidR="0028543B">
              <w:rPr>
                <w:sz w:val="20"/>
                <w:szCs w:val="20"/>
                <w:lang w:val="fr-CA"/>
              </w:rPr>
              <w:t>’</w:t>
            </w:r>
            <w:r>
              <w:rPr>
                <w:sz w:val="20"/>
                <w:szCs w:val="20"/>
                <w:lang w:val="fr-CA"/>
              </w:rPr>
              <w:t>équipements de formation en réfrigération à 5 centres de formation professionnelle</w:t>
            </w:r>
            <w:r w:rsidR="00F0351F">
              <w:rPr>
                <w:sz w:val="20"/>
                <w:szCs w:val="20"/>
                <w:lang w:val="fr-CA"/>
              </w:rPr>
              <w:t xml:space="preserve"> privés</w:t>
            </w:r>
          </w:p>
        </w:tc>
        <w:tc>
          <w:tcPr>
            <w:tcW w:w="1162" w:type="dxa"/>
          </w:tcPr>
          <w:p w14:paraId="501F5A3A" w14:textId="77777777" w:rsidR="004479BC" w:rsidRPr="002521F4" w:rsidRDefault="0018324B" w:rsidP="00F079A2">
            <w:pPr>
              <w:widowControl w:val="0"/>
              <w:shd w:val="clear" w:color="auto" w:fill="FFFFFF" w:themeFill="background1"/>
              <w:jc w:val="right"/>
              <w:rPr>
                <w:sz w:val="20"/>
                <w:szCs w:val="20"/>
                <w:lang w:val="fr-CA"/>
              </w:rPr>
            </w:pPr>
            <w:r w:rsidRPr="002521F4">
              <w:rPr>
                <w:sz w:val="20"/>
                <w:szCs w:val="20"/>
                <w:lang w:val="fr-CA"/>
              </w:rPr>
              <w:t>256</w:t>
            </w:r>
            <w:r w:rsidR="00E347C8">
              <w:rPr>
                <w:sz w:val="20"/>
                <w:szCs w:val="20"/>
                <w:lang w:val="fr-CA"/>
              </w:rPr>
              <w:t> </w:t>
            </w:r>
            <w:r w:rsidRPr="002521F4">
              <w:rPr>
                <w:sz w:val="20"/>
                <w:szCs w:val="20"/>
                <w:lang w:val="fr-CA"/>
              </w:rPr>
              <w:t>500</w:t>
            </w:r>
          </w:p>
        </w:tc>
      </w:tr>
      <w:tr w:rsidR="004479BC" w:rsidRPr="002521F4" w14:paraId="50E401FE" w14:textId="77777777" w:rsidTr="00382DE6">
        <w:tc>
          <w:tcPr>
            <w:tcW w:w="8193" w:type="dxa"/>
          </w:tcPr>
          <w:p w14:paraId="5BFB40DF" w14:textId="77777777" w:rsidR="004479BC" w:rsidRPr="002521F4" w:rsidRDefault="00E80438" w:rsidP="00774FD6">
            <w:pPr>
              <w:widowControl w:val="0"/>
              <w:shd w:val="clear" w:color="auto" w:fill="FFFFFF" w:themeFill="background1"/>
              <w:jc w:val="left"/>
              <w:rPr>
                <w:sz w:val="20"/>
                <w:szCs w:val="20"/>
                <w:lang w:val="fr-CA"/>
              </w:rPr>
            </w:pPr>
            <w:r>
              <w:rPr>
                <w:sz w:val="20"/>
                <w:szCs w:val="20"/>
                <w:lang w:val="fr-CA"/>
              </w:rPr>
              <w:t>Achat et livraison de 8</w:t>
            </w:r>
            <w:r w:rsidR="00774FD6">
              <w:rPr>
                <w:sz w:val="20"/>
                <w:szCs w:val="20"/>
                <w:lang w:val="fr-CA"/>
              </w:rPr>
              <w:t> trousses à outils de réparation électronique à 4 centres de formation</w:t>
            </w:r>
          </w:p>
        </w:tc>
        <w:tc>
          <w:tcPr>
            <w:tcW w:w="1162" w:type="dxa"/>
          </w:tcPr>
          <w:p w14:paraId="50F48D77" w14:textId="77777777" w:rsidR="004479BC" w:rsidRPr="002521F4" w:rsidRDefault="00EF4233" w:rsidP="00F079A2">
            <w:pPr>
              <w:widowControl w:val="0"/>
              <w:shd w:val="clear" w:color="auto" w:fill="FFFFFF" w:themeFill="background1"/>
              <w:jc w:val="right"/>
              <w:rPr>
                <w:sz w:val="20"/>
                <w:szCs w:val="20"/>
                <w:lang w:val="fr-CA"/>
              </w:rPr>
            </w:pPr>
            <w:r w:rsidRPr="002521F4">
              <w:rPr>
                <w:sz w:val="20"/>
                <w:szCs w:val="20"/>
                <w:lang w:val="fr-CA"/>
              </w:rPr>
              <w:t>19</w:t>
            </w:r>
            <w:r w:rsidR="00E347C8">
              <w:rPr>
                <w:sz w:val="20"/>
                <w:szCs w:val="20"/>
                <w:lang w:val="fr-CA"/>
              </w:rPr>
              <w:t> </w:t>
            </w:r>
            <w:r w:rsidRPr="002521F4">
              <w:rPr>
                <w:sz w:val="20"/>
                <w:szCs w:val="20"/>
                <w:lang w:val="fr-CA"/>
              </w:rPr>
              <w:t>200</w:t>
            </w:r>
          </w:p>
        </w:tc>
      </w:tr>
      <w:tr w:rsidR="006E2A43" w:rsidRPr="002521F4" w14:paraId="0BE93A1D" w14:textId="77777777" w:rsidTr="00382DE6">
        <w:tc>
          <w:tcPr>
            <w:tcW w:w="8193" w:type="dxa"/>
          </w:tcPr>
          <w:p w14:paraId="562D5F77" w14:textId="77777777" w:rsidR="006E2A43" w:rsidRPr="002521F4" w:rsidRDefault="00774FD6" w:rsidP="00774FD6">
            <w:pPr>
              <w:widowControl w:val="0"/>
              <w:shd w:val="clear" w:color="auto" w:fill="FFFFFF" w:themeFill="background1"/>
              <w:jc w:val="left"/>
              <w:rPr>
                <w:sz w:val="20"/>
                <w:szCs w:val="20"/>
                <w:lang w:val="fr-CA"/>
              </w:rPr>
            </w:pPr>
            <w:r>
              <w:rPr>
                <w:sz w:val="20"/>
                <w:szCs w:val="20"/>
                <w:lang w:val="fr-CA"/>
              </w:rPr>
              <w:t>Organisation de 3 ateliers de formation de formateurs</w:t>
            </w:r>
          </w:p>
        </w:tc>
        <w:tc>
          <w:tcPr>
            <w:tcW w:w="1162" w:type="dxa"/>
          </w:tcPr>
          <w:p w14:paraId="25B42B2E" w14:textId="77777777" w:rsidR="006E2A43" w:rsidRPr="002521F4" w:rsidRDefault="00C32E58" w:rsidP="00F079A2">
            <w:pPr>
              <w:widowControl w:val="0"/>
              <w:shd w:val="clear" w:color="auto" w:fill="FFFFFF" w:themeFill="background1"/>
              <w:jc w:val="right"/>
              <w:rPr>
                <w:sz w:val="20"/>
                <w:szCs w:val="20"/>
                <w:lang w:val="fr-CA"/>
              </w:rPr>
            </w:pPr>
            <w:r w:rsidRPr="002521F4">
              <w:rPr>
                <w:sz w:val="20"/>
                <w:szCs w:val="20"/>
                <w:lang w:val="fr-CA"/>
              </w:rPr>
              <w:t>15</w:t>
            </w:r>
            <w:r w:rsidR="00E347C8">
              <w:rPr>
                <w:sz w:val="20"/>
                <w:szCs w:val="20"/>
                <w:lang w:val="fr-CA"/>
              </w:rPr>
              <w:t> </w:t>
            </w:r>
            <w:r w:rsidRPr="002521F4">
              <w:rPr>
                <w:sz w:val="20"/>
                <w:szCs w:val="20"/>
                <w:lang w:val="fr-CA"/>
              </w:rPr>
              <w:t>000</w:t>
            </w:r>
          </w:p>
        </w:tc>
      </w:tr>
      <w:tr w:rsidR="00AF2F6D" w:rsidRPr="002521F4" w14:paraId="02090773" w14:textId="77777777" w:rsidTr="00382DE6">
        <w:tc>
          <w:tcPr>
            <w:tcW w:w="8193" w:type="dxa"/>
          </w:tcPr>
          <w:p w14:paraId="0D671912" w14:textId="77777777" w:rsidR="00AF2F6D" w:rsidRPr="002521F4" w:rsidRDefault="00774FD6" w:rsidP="00AF2F6D">
            <w:pPr>
              <w:widowControl w:val="0"/>
              <w:shd w:val="clear" w:color="auto" w:fill="FFFFFF" w:themeFill="background1"/>
              <w:ind w:left="5840"/>
              <w:jc w:val="left"/>
              <w:rPr>
                <w:b/>
                <w:bCs/>
                <w:noProof/>
                <w:sz w:val="20"/>
                <w:szCs w:val="20"/>
                <w:lang w:val="fr-CA"/>
              </w:rPr>
            </w:pPr>
            <w:r>
              <w:rPr>
                <w:b/>
                <w:bCs/>
                <w:noProof/>
                <w:sz w:val="20"/>
                <w:szCs w:val="20"/>
                <w:lang w:val="fr-CA"/>
              </w:rPr>
              <w:t>Sous</w:t>
            </w:r>
            <w:r w:rsidR="003F25F7">
              <w:rPr>
                <w:b/>
                <w:bCs/>
                <w:noProof/>
                <w:sz w:val="20"/>
                <w:szCs w:val="20"/>
                <w:lang w:val="fr-CA"/>
              </w:rPr>
              <w:noBreakHyphen/>
            </w:r>
            <w:r w:rsidR="00AF2F6D" w:rsidRPr="002521F4">
              <w:rPr>
                <w:b/>
                <w:bCs/>
                <w:noProof/>
                <w:sz w:val="20"/>
                <w:szCs w:val="20"/>
                <w:lang w:val="fr-CA"/>
              </w:rPr>
              <w:t>total 2</w:t>
            </w:r>
          </w:p>
        </w:tc>
        <w:tc>
          <w:tcPr>
            <w:tcW w:w="1162" w:type="dxa"/>
            <w:tcBorders>
              <w:bottom w:val="single" w:sz="4" w:space="0" w:color="auto"/>
            </w:tcBorders>
          </w:tcPr>
          <w:p w14:paraId="4739734C" w14:textId="77777777" w:rsidR="00AF2F6D" w:rsidRPr="002521F4" w:rsidRDefault="00670F4B" w:rsidP="00AF2F6D">
            <w:pPr>
              <w:widowControl w:val="0"/>
              <w:shd w:val="clear" w:color="auto" w:fill="FFFFFF" w:themeFill="background1"/>
              <w:jc w:val="right"/>
              <w:rPr>
                <w:b/>
                <w:bCs/>
                <w:sz w:val="20"/>
                <w:szCs w:val="20"/>
                <w:lang w:val="fr-CA"/>
              </w:rPr>
            </w:pPr>
            <w:r w:rsidRPr="002521F4">
              <w:rPr>
                <w:b/>
                <w:bCs/>
                <w:sz w:val="20"/>
                <w:szCs w:val="20"/>
                <w:lang w:val="fr-CA"/>
              </w:rPr>
              <w:t>1</w:t>
            </w:r>
            <w:r w:rsidR="00E347C8">
              <w:rPr>
                <w:b/>
                <w:bCs/>
                <w:sz w:val="20"/>
                <w:szCs w:val="20"/>
                <w:lang w:val="fr-CA"/>
              </w:rPr>
              <w:t> </w:t>
            </w:r>
            <w:r w:rsidR="003C314E" w:rsidRPr="002521F4">
              <w:rPr>
                <w:b/>
                <w:bCs/>
                <w:sz w:val="20"/>
                <w:szCs w:val="20"/>
                <w:lang w:val="fr-CA"/>
              </w:rPr>
              <w:t>377</w:t>
            </w:r>
            <w:r w:rsidR="00E347C8">
              <w:rPr>
                <w:b/>
                <w:bCs/>
                <w:sz w:val="20"/>
                <w:szCs w:val="20"/>
                <w:lang w:val="fr-CA"/>
              </w:rPr>
              <w:t> </w:t>
            </w:r>
            <w:r w:rsidR="00F25E12" w:rsidRPr="002521F4">
              <w:rPr>
                <w:b/>
                <w:bCs/>
                <w:sz w:val="20"/>
                <w:szCs w:val="20"/>
                <w:lang w:val="fr-CA"/>
              </w:rPr>
              <w:t>900</w:t>
            </w:r>
          </w:p>
        </w:tc>
      </w:tr>
      <w:tr w:rsidR="008C41FB" w:rsidRPr="002521F4" w14:paraId="62FF7DCB" w14:textId="77777777" w:rsidTr="008C41FB">
        <w:tc>
          <w:tcPr>
            <w:tcW w:w="9355" w:type="dxa"/>
            <w:gridSpan w:val="2"/>
            <w:tcBorders>
              <w:top w:val="single" w:sz="4" w:space="0" w:color="auto"/>
              <w:left w:val="single" w:sz="4" w:space="0" w:color="auto"/>
              <w:bottom w:val="single" w:sz="4" w:space="0" w:color="auto"/>
              <w:right w:val="single" w:sz="4" w:space="0" w:color="auto"/>
            </w:tcBorders>
          </w:tcPr>
          <w:p w14:paraId="2F6F7C47" w14:textId="77777777" w:rsidR="008C41FB" w:rsidRPr="002521F4" w:rsidRDefault="00EF5D6B" w:rsidP="008C41FB">
            <w:pPr>
              <w:pStyle w:val="ListParagraph"/>
              <w:keepNext/>
              <w:numPr>
                <w:ilvl w:val="0"/>
                <w:numId w:val="37"/>
              </w:numPr>
              <w:shd w:val="clear" w:color="auto" w:fill="FFFFFF" w:themeFill="background1"/>
              <w:jc w:val="left"/>
              <w:rPr>
                <w:sz w:val="20"/>
                <w:szCs w:val="20"/>
                <w:lang w:val="fr-CA"/>
              </w:rPr>
            </w:pPr>
            <w:r w:rsidRPr="00F563DB">
              <w:rPr>
                <w:b/>
                <w:bCs/>
                <w:sz w:val="20"/>
                <w:szCs w:val="20"/>
                <w:lang w:val="fr-CA" w:eastAsia="fr-CA"/>
              </w:rPr>
              <w:t>Assistance technique</w:t>
            </w:r>
          </w:p>
        </w:tc>
      </w:tr>
      <w:tr w:rsidR="008C41FB" w:rsidRPr="002521F4" w14:paraId="268EF850" w14:textId="77777777" w:rsidTr="00382DE6">
        <w:tc>
          <w:tcPr>
            <w:tcW w:w="8193" w:type="dxa"/>
            <w:tcBorders>
              <w:top w:val="single" w:sz="4" w:space="0" w:color="auto"/>
            </w:tcBorders>
            <w:shd w:val="clear" w:color="auto" w:fill="FFFFFF" w:themeFill="background1"/>
          </w:tcPr>
          <w:p w14:paraId="7E89C8F5" w14:textId="77777777" w:rsidR="008C41FB" w:rsidRPr="002521F4" w:rsidRDefault="00EF5D6B" w:rsidP="00EF5D6B">
            <w:pPr>
              <w:keepNext/>
              <w:shd w:val="clear" w:color="auto" w:fill="FFFFFF" w:themeFill="background1"/>
              <w:jc w:val="left"/>
              <w:rPr>
                <w:sz w:val="20"/>
                <w:szCs w:val="20"/>
                <w:highlight w:val="yellow"/>
                <w:lang w:val="fr-CA"/>
              </w:rPr>
            </w:pPr>
            <w:r w:rsidRPr="00F563DB">
              <w:rPr>
                <w:sz w:val="20"/>
                <w:szCs w:val="20"/>
                <w:lang w:val="fr-CA" w:eastAsia="fr-CA"/>
              </w:rPr>
              <w:t>Évaluation de l</w:t>
            </w:r>
            <w:r w:rsidR="0028543B">
              <w:rPr>
                <w:sz w:val="20"/>
                <w:szCs w:val="20"/>
                <w:lang w:val="fr-CA" w:eastAsia="fr-CA"/>
              </w:rPr>
              <w:t>’</w:t>
            </w:r>
            <w:r w:rsidRPr="00F563DB">
              <w:rPr>
                <w:sz w:val="20"/>
                <w:szCs w:val="20"/>
                <w:lang w:val="fr-CA" w:eastAsia="fr-CA"/>
              </w:rPr>
              <w:t>impact des HFC</w:t>
            </w:r>
            <w:r>
              <w:rPr>
                <w:sz w:val="20"/>
                <w:szCs w:val="20"/>
                <w:lang w:val="fr-CA" w:eastAsia="fr-CA"/>
              </w:rPr>
              <w:t xml:space="preserve"> utilisés</w:t>
            </w:r>
            <w:r w:rsidRPr="00F563DB">
              <w:rPr>
                <w:sz w:val="20"/>
                <w:szCs w:val="20"/>
                <w:lang w:val="fr-CA" w:eastAsia="fr-CA"/>
              </w:rPr>
              <w:t xml:space="preserve"> dans la chaîne du froid des produits de la mer et étude des </w:t>
            </w:r>
            <w:r>
              <w:rPr>
                <w:sz w:val="20"/>
                <w:szCs w:val="20"/>
                <w:lang w:val="fr-CA" w:eastAsia="fr-CA"/>
              </w:rPr>
              <w:t>substituts et des voies de développement alternatives, et élaboration d</w:t>
            </w:r>
            <w:r w:rsidR="0028543B">
              <w:rPr>
                <w:sz w:val="20"/>
                <w:szCs w:val="20"/>
                <w:lang w:val="fr-CA" w:eastAsia="fr-CA"/>
              </w:rPr>
              <w:t>’</w:t>
            </w:r>
            <w:r>
              <w:rPr>
                <w:sz w:val="20"/>
                <w:szCs w:val="20"/>
                <w:lang w:val="fr-CA" w:eastAsia="fr-CA"/>
              </w:rPr>
              <w:t>orientations pour les utilisateurs finaux des équipements de la chaîne du froid</w:t>
            </w:r>
          </w:p>
        </w:tc>
        <w:tc>
          <w:tcPr>
            <w:tcW w:w="1162" w:type="dxa"/>
            <w:tcBorders>
              <w:top w:val="single" w:sz="4" w:space="0" w:color="auto"/>
            </w:tcBorders>
          </w:tcPr>
          <w:p w14:paraId="06EF54A5" w14:textId="77777777" w:rsidR="008C41FB" w:rsidRPr="002521F4" w:rsidRDefault="000D144B">
            <w:pPr>
              <w:keepNext/>
              <w:shd w:val="clear" w:color="auto" w:fill="FFFFFF" w:themeFill="background1"/>
              <w:jc w:val="right"/>
              <w:rPr>
                <w:sz w:val="20"/>
                <w:szCs w:val="20"/>
                <w:lang w:val="fr-CA"/>
              </w:rPr>
            </w:pPr>
            <w:r w:rsidRPr="002521F4">
              <w:rPr>
                <w:sz w:val="20"/>
                <w:szCs w:val="20"/>
                <w:lang w:val="fr-CA"/>
              </w:rPr>
              <w:t>280</w:t>
            </w:r>
            <w:r w:rsidR="00E347C8">
              <w:rPr>
                <w:sz w:val="20"/>
                <w:szCs w:val="20"/>
                <w:lang w:val="fr-CA"/>
              </w:rPr>
              <w:t> </w:t>
            </w:r>
            <w:r w:rsidR="00CF6364" w:rsidRPr="002521F4">
              <w:rPr>
                <w:sz w:val="20"/>
                <w:szCs w:val="20"/>
                <w:lang w:val="fr-CA"/>
              </w:rPr>
              <w:t>000</w:t>
            </w:r>
          </w:p>
        </w:tc>
      </w:tr>
      <w:tr w:rsidR="008C41FB" w:rsidRPr="002521F4" w14:paraId="72315D57" w14:textId="77777777" w:rsidTr="00382DE6">
        <w:trPr>
          <w:trHeight w:val="154"/>
        </w:trPr>
        <w:tc>
          <w:tcPr>
            <w:tcW w:w="8193" w:type="dxa"/>
            <w:tcBorders>
              <w:top w:val="single" w:sz="4" w:space="0" w:color="auto"/>
            </w:tcBorders>
          </w:tcPr>
          <w:p w14:paraId="55D8DBA5" w14:textId="77777777" w:rsidR="008C41FB" w:rsidRPr="002521F4" w:rsidRDefault="00EF5D6B" w:rsidP="00F500C8">
            <w:pPr>
              <w:widowControl w:val="0"/>
              <w:shd w:val="clear" w:color="auto" w:fill="FFFFFF" w:themeFill="background1"/>
              <w:jc w:val="left"/>
              <w:rPr>
                <w:sz w:val="20"/>
                <w:szCs w:val="20"/>
                <w:lang w:val="fr-CA"/>
              </w:rPr>
            </w:pPr>
            <w:r w:rsidRPr="00F563DB">
              <w:rPr>
                <w:sz w:val="20"/>
                <w:szCs w:val="20"/>
                <w:lang w:val="fr-CA" w:eastAsia="fr-CA"/>
              </w:rPr>
              <w:t>Étude de sensibilisation sur l</w:t>
            </w:r>
            <w:r w:rsidR="0028543B">
              <w:rPr>
                <w:sz w:val="20"/>
                <w:szCs w:val="20"/>
                <w:lang w:val="fr-CA" w:eastAsia="fr-CA"/>
              </w:rPr>
              <w:t>’</w:t>
            </w:r>
            <w:r w:rsidRPr="00F563DB">
              <w:rPr>
                <w:sz w:val="20"/>
                <w:szCs w:val="20"/>
                <w:lang w:val="fr-CA" w:eastAsia="fr-CA"/>
              </w:rPr>
              <w:t xml:space="preserve">adoption </w:t>
            </w:r>
            <w:r>
              <w:rPr>
                <w:sz w:val="20"/>
                <w:szCs w:val="20"/>
                <w:lang w:val="fr-CA" w:eastAsia="fr-CA"/>
              </w:rPr>
              <w:t xml:space="preserve">efficace et en toute sécurité </w:t>
            </w:r>
            <w:r w:rsidRPr="00F563DB">
              <w:rPr>
                <w:sz w:val="20"/>
                <w:szCs w:val="20"/>
                <w:lang w:val="fr-CA" w:eastAsia="fr-CA"/>
              </w:rPr>
              <w:t xml:space="preserve">des MAC à faible </w:t>
            </w:r>
            <w:r w:rsidR="00F500C8">
              <w:rPr>
                <w:sz w:val="20"/>
                <w:szCs w:val="20"/>
                <w:lang w:val="fr-CA" w:eastAsia="fr-CA"/>
              </w:rPr>
              <w:t xml:space="preserve">PRP </w:t>
            </w:r>
            <w:r>
              <w:rPr>
                <w:sz w:val="20"/>
                <w:szCs w:val="20"/>
                <w:lang w:val="fr-CA" w:eastAsia="fr-CA"/>
              </w:rPr>
              <w:t>pour les trains et le</w:t>
            </w:r>
            <w:r w:rsidR="00F500C8">
              <w:rPr>
                <w:sz w:val="20"/>
                <w:szCs w:val="20"/>
                <w:lang w:val="fr-CA" w:eastAsia="fr-CA"/>
              </w:rPr>
              <w:t>s</w:t>
            </w:r>
            <w:r>
              <w:rPr>
                <w:sz w:val="20"/>
                <w:szCs w:val="20"/>
                <w:lang w:val="fr-CA" w:eastAsia="fr-CA"/>
              </w:rPr>
              <w:t xml:space="preserve"> transport</w:t>
            </w:r>
            <w:r w:rsidR="00F500C8">
              <w:rPr>
                <w:sz w:val="20"/>
                <w:szCs w:val="20"/>
                <w:lang w:val="fr-CA" w:eastAsia="fr-CA"/>
              </w:rPr>
              <w:t>s</w:t>
            </w:r>
            <w:r>
              <w:rPr>
                <w:sz w:val="20"/>
                <w:szCs w:val="20"/>
                <w:lang w:val="fr-CA" w:eastAsia="fr-CA"/>
              </w:rPr>
              <w:t xml:space="preserve"> public</w:t>
            </w:r>
            <w:r w:rsidR="00F500C8">
              <w:rPr>
                <w:sz w:val="20"/>
                <w:szCs w:val="20"/>
                <w:lang w:val="fr-CA" w:eastAsia="fr-CA"/>
              </w:rPr>
              <w:t>s</w:t>
            </w:r>
          </w:p>
        </w:tc>
        <w:tc>
          <w:tcPr>
            <w:tcW w:w="1162" w:type="dxa"/>
            <w:tcBorders>
              <w:top w:val="single" w:sz="4" w:space="0" w:color="auto"/>
            </w:tcBorders>
          </w:tcPr>
          <w:p w14:paraId="7B6F26D3" w14:textId="77777777" w:rsidR="008C41FB" w:rsidRPr="002521F4" w:rsidRDefault="00CD3FE0">
            <w:pPr>
              <w:keepNext/>
              <w:shd w:val="clear" w:color="auto" w:fill="FFFFFF" w:themeFill="background1"/>
              <w:jc w:val="right"/>
              <w:rPr>
                <w:sz w:val="20"/>
                <w:szCs w:val="20"/>
                <w:lang w:val="fr-CA"/>
              </w:rPr>
            </w:pPr>
            <w:r w:rsidRPr="002521F4">
              <w:rPr>
                <w:sz w:val="20"/>
                <w:szCs w:val="20"/>
                <w:lang w:val="fr-CA"/>
              </w:rPr>
              <w:t>75</w:t>
            </w:r>
            <w:r w:rsidR="00E347C8">
              <w:rPr>
                <w:sz w:val="20"/>
                <w:szCs w:val="20"/>
                <w:lang w:val="fr-CA"/>
              </w:rPr>
              <w:t> </w:t>
            </w:r>
            <w:r w:rsidRPr="002521F4">
              <w:rPr>
                <w:sz w:val="20"/>
                <w:szCs w:val="20"/>
                <w:lang w:val="fr-CA"/>
              </w:rPr>
              <w:t>000</w:t>
            </w:r>
          </w:p>
        </w:tc>
      </w:tr>
      <w:tr w:rsidR="008C41FB" w:rsidRPr="002521F4" w14:paraId="7FFE79D9" w14:textId="77777777" w:rsidTr="00382DE6">
        <w:tc>
          <w:tcPr>
            <w:tcW w:w="8193" w:type="dxa"/>
            <w:tcBorders>
              <w:top w:val="single" w:sz="4" w:space="0" w:color="auto"/>
            </w:tcBorders>
          </w:tcPr>
          <w:p w14:paraId="6AD6DA00" w14:textId="77777777" w:rsidR="008C41FB" w:rsidRPr="002521F4" w:rsidRDefault="008C41FB" w:rsidP="00B12F3E">
            <w:pPr>
              <w:widowControl w:val="0"/>
              <w:shd w:val="clear" w:color="auto" w:fill="FFFFFF" w:themeFill="background1"/>
              <w:jc w:val="left"/>
              <w:rPr>
                <w:sz w:val="20"/>
                <w:szCs w:val="20"/>
                <w:highlight w:val="yellow"/>
                <w:lang w:val="fr-CA"/>
              </w:rPr>
            </w:pPr>
            <w:r w:rsidRPr="002521F4">
              <w:rPr>
                <w:sz w:val="20"/>
                <w:szCs w:val="20"/>
                <w:lang w:val="fr-CA"/>
              </w:rPr>
              <w:t xml:space="preserve">Consultations, </w:t>
            </w:r>
            <w:r w:rsidR="00F500C8">
              <w:rPr>
                <w:sz w:val="20"/>
                <w:szCs w:val="20"/>
                <w:lang w:val="fr-CA"/>
              </w:rPr>
              <w:t>voyages d</w:t>
            </w:r>
            <w:r w:rsidR="0028543B">
              <w:rPr>
                <w:sz w:val="20"/>
                <w:szCs w:val="20"/>
                <w:lang w:val="fr-CA"/>
              </w:rPr>
              <w:t>’</w:t>
            </w:r>
            <w:r w:rsidR="00F500C8">
              <w:rPr>
                <w:sz w:val="20"/>
                <w:szCs w:val="20"/>
                <w:lang w:val="fr-CA"/>
              </w:rPr>
              <w:t>étude et ateliers de formation sur la gestion des HFC</w:t>
            </w:r>
            <w:r w:rsidR="00F0351F">
              <w:rPr>
                <w:sz w:val="20"/>
                <w:szCs w:val="20"/>
                <w:lang w:val="fr-CA"/>
              </w:rPr>
              <w:t>,</w:t>
            </w:r>
            <w:r w:rsidR="00F500C8">
              <w:rPr>
                <w:sz w:val="20"/>
                <w:szCs w:val="20"/>
                <w:lang w:val="fr-CA"/>
              </w:rPr>
              <w:t xml:space="preserve"> et les substituts dans les secteurs MAC, </w:t>
            </w:r>
            <w:r w:rsidR="00B12F3E">
              <w:rPr>
                <w:sz w:val="20"/>
                <w:szCs w:val="20"/>
                <w:lang w:val="fr-CA"/>
              </w:rPr>
              <w:t>de la climatisation des transports</w:t>
            </w:r>
            <w:r w:rsidR="00F500C8">
              <w:rPr>
                <w:sz w:val="20"/>
                <w:szCs w:val="20"/>
                <w:lang w:val="fr-CA"/>
              </w:rPr>
              <w:t xml:space="preserve"> et de la réfrigération commerciale</w:t>
            </w:r>
          </w:p>
        </w:tc>
        <w:tc>
          <w:tcPr>
            <w:tcW w:w="1162" w:type="dxa"/>
            <w:tcBorders>
              <w:top w:val="single" w:sz="4" w:space="0" w:color="auto"/>
            </w:tcBorders>
          </w:tcPr>
          <w:p w14:paraId="4F761488" w14:textId="77777777" w:rsidR="008C41FB" w:rsidRPr="002521F4" w:rsidRDefault="00892E01">
            <w:pPr>
              <w:keepNext/>
              <w:shd w:val="clear" w:color="auto" w:fill="FFFFFF" w:themeFill="background1"/>
              <w:jc w:val="right"/>
              <w:rPr>
                <w:sz w:val="20"/>
                <w:szCs w:val="20"/>
                <w:lang w:val="fr-CA"/>
              </w:rPr>
            </w:pPr>
            <w:r w:rsidRPr="002521F4">
              <w:rPr>
                <w:sz w:val="20"/>
                <w:szCs w:val="20"/>
                <w:lang w:val="fr-CA"/>
              </w:rPr>
              <w:t>22</w:t>
            </w:r>
            <w:r w:rsidR="00E347C8">
              <w:rPr>
                <w:sz w:val="20"/>
                <w:szCs w:val="20"/>
                <w:lang w:val="fr-CA"/>
              </w:rPr>
              <w:t> </w:t>
            </w:r>
            <w:r w:rsidRPr="002521F4">
              <w:rPr>
                <w:sz w:val="20"/>
                <w:szCs w:val="20"/>
                <w:lang w:val="fr-CA"/>
              </w:rPr>
              <w:t>000</w:t>
            </w:r>
          </w:p>
        </w:tc>
      </w:tr>
      <w:tr w:rsidR="008C41FB" w:rsidRPr="002521F4" w14:paraId="110B20FA" w14:textId="77777777" w:rsidTr="00382DE6">
        <w:tc>
          <w:tcPr>
            <w:tcW w:w="8193" w:type="dxa"/>
            <w:tcBorders>
              <w:top w:val="single" w:sz="4" w:space="0" w:color="auto"/>
            </w:tcBorders>
          </w:tcPr>
          <w:p w14:paraId="60956EDE" w14:textId="77777777" w:rsidR="008C41FB" w:rsidRPr="002521F4" w:rsidRDefault="00F500C8">
            <w:pPr>
              <w:widowControl w:val="0"/>
              <w:shd w:val="clear" w:color="auto" w:fill="FFFFFF" w:themeFill="background1"/>
              <w:ind w:right="883"/>
              <w:jc w:val="right"/>
              <w:rPr>
                <w:noProof/>
                <w:sz w:val="20"/>
                <w:szCs w:val="20"/>
                <w:lang w:val="fr-CA"/>
              </w:rPr>
            </w:pPr>
            <w:r>
              <w:rPr>
                <w:b/>
                <w:bCs/>
                <w:noProof/>
                <w:sz w:val="20"/>
                <w:szCs w:val="20"/>
                <w:lang w:val="fr-CA"/>
              </w:rPr>
              <w:t>Sous</w:t>
            </w:r>
            <w:r w:rsidR="003F25F7">
              <w:rPr>
                <w:b/>
                <w:bCs/>
                <w:noProof/>
                <w:sz w:val="20"/>
                <w:szCs w:val="20"/>
                <w:lang w:val="fr-CA"/>
              </w:rPr>
              <w:noBreakHyphen/>
            </w:r>
            <w:r>
              <w:rPr>
                <w:b/>
                <w:bCs/>
                <w:noProof/>
                <w:sz w:val="20"/>
                <w:szCs w:val="20"/>
                <w:lang w:val="fr-CA"/>
              </w:rPr>
              <w:t>total </w:t>
            </w:r>
            <w:r w:rsidR="008C41FB" w:rsidRPr="002521F4">
              <w:rPr>
                <w:b/>
                <w:bCs/>
                <w:noProof/>
                <w:sz w:val="20"/>
                <w:szCs w:val="20"/>
                <w:lang w:val="fr-CA"/>
              </w:rPr>
              <w:t>1</w:t>
            </w:r>
          </w:p>
        </w:tc>
        <w:tc>
          <w:tcPr>
            <w:tcW w:w="1162" w:type="dxa"/>
            <w:tcBorders>
              <w:top w:val="single" w:sz="4" w:space="0" w:color="auto"/>
            </w:tcBorders>
          </w:tcPr>
          <w:p w14:paraId="5FCB305C" w14:textId="77777777" w:rsidR="008C41FB" w:rsidRPr="002521F4" w:rsidRDefault="008C41FB">
            <w:pPr>
              <w:keepNext/>
              <w:shd w:val="clear" w:color="auto" w:fill="FFFFFF" w:themeFill="background1"/>
              <w:jc w:val="right"/>
              <w:rPr>
                <w:b/>
                <w:bCs/>
                <w:sz w:val="20"/>
                <w:szCs w:val="20"/>
                <w:lang w:val="fr-CA"/>
              </w:rPr>
            </w:pPr>
            <w:r w:rsidRPr="002521F4">
              <w:rPr>
                <w:b/>
                <w:bCs/>
                <w:sz w:val="20"/>
                <w:szCs w:val="20"/>
                <w:lang w:val="fr-CA"/>
              </w:rPr>
              <w:t>377</w:t>
            </w:r>
            <w:r w:rsidR="00E347C8">
              <w:rPr>
                <w:b/>
                <w:bCs/>
                <w:sz w:val="20"/>
                <w:szCs w:val="20"/>
                <w:lang w:val="fr-CA"/>
              </w:rPr>
              <w:t> </w:t>
            </w:r>
            <w:r w:rsidRPr="002521F4">
              <w:rPr>
                <w:b/>
                <w:bCs/>
                <w:sz w:val="20"/>
                <w:szCs w:val="20"/>
                <w:lang w:val="fr-CA"/>
              </w:rPr>
              <w:t>000</w:t>
            </w:r>
          </w:p>
        </w:tc>
      </w:tr>
      <w:tr w:rsidR="00AF2F6D" w:rsidRPr="00F535AB" w14:paraId="6711D578" w14:textId="77777777" w:rsidTr="008C41FB">
        <w:tc>
          <w:tcPr>
            <w:tcW w:w="9355" w:type="dxa"/>
            <w:gridSpan w:val="2"/>
          </w:tcPr>
          <w:p w14:paraId="72FCCB58" w14:textId="77777777" w:rsidR="00AF2F6D" w:rsidRPr="002521F4" w:rsidRDefault="00F500C8" w:rsidP="00F500C8">
            <w:pPr>
              <w:pStyle w:val="ListParagraph"/>
              <w:widowControl w:val="0"/>
              <w:numPr>
                <w:ilvl w:val="0"/>
                <w:numId w:val="37"/>
              </w:numPr>
              <w:shd w:val="clear" w:color="auto" w:fill="FFFFFF" w:themeFill="background1"/>
              <w:jc w:val="left"/>
              <w:rPr>
                <w:b/>
                <w:bCs/>
                <w:noProof/>
                <w:sz w:val="20"/>
                <w:szCs w:val="20"/>
                <w:lang w:val="fr-CA"/>
              </w:rPr>
            </w:pPr>
            <w:r w:rsidRPr="00F563DB">
              <w:rPr>
                <w:b/>
                <w:bCs/>
                <w:noProof/>
                <w:sz w:val="20"/>
                <w:szCs w:val="20"/>
                <w:lang w:val="fr-CA" w:eastAsia="fr-CA"/>
              </w:rPr>
              <w:t>Mise en œuvre et suivi du projet</w:t>
            </w:r>
          </w:p>
        </w:tc>
      </w:tr>
      <w:tr w:rsidR="00AF2F6D" w:rsidRPr="002521F4" w14:paraId="2265D1EA" w14:textId="77777777" w:rsidTr="00382DE6">
        <w:tc>
          <w:tcPr>
            <w:tcW w:w="8193" w:type="dxa"/>
          </w:tcPr>
          <w:p w14:paraId="32374904" w14:textId="77777777" w:rsidR="00AF2F6D" w:rsidRPr="002521F4" w:rsidRDefault="00F500C8" w:rsidP="00E347C8">
            <w:pPr>
              <w:pStyle w:val="ListParagraph"/>
              <w:ind w:left="28"/>
              <w:jc w:val="left"/>
              <w:rPr>
                <w:noProof/>
                <w:sz w:val="20"/>
                <w:szCs w:val="20"/>
                <w:lang w:val="fr-CA"/>
              </w:rPr>
            </w:pPr>
            <w:r w:rsidRPr="00F563DB">
              <w:rPr>
                <w:noProof/>
                <w:sz w:val="20"/>
                <w:szCs w:val="20"/>
                <w:lang w:val="fr-CA" w:eastAsia="fr-CA"/>
              </w:rPr>
              <w:t>Activités de l</w:t>
            </w:r>
            <w:r w:rsidR="0028543B">
              <w:rPr>
                <w:noProof/>
                <w:sz w:val="20"/>
                <w:szCs w:val="20"/>
                <w:lang w:val="fr-CA" w:eastAsia="fr-CA"/>
              </w:rPr>
              <w:t>’</w:t>
            </w:r>
            <w:r w:rsidRPr="00F563DB">
              <w:rPr>
                <w:noProof/>
                <w:sz w:val="20"/>
                <w:szCs w:val="20"/>
                <w:lang w:val="fr-CA" w:eastAsia="fr-CA"/>
              </w:rPr>
              <w:t xml:space="preserve">UGP, y compris </w:t>
            </w:r>
            <w:r>
              <w:rPr>
                <w:noProof/>
                <w:sz w:val="20"/>
                <w:szCs w:val="20"/>
                <w:lang w:val="fr-CA" w:eastAsia="fr-CA"/>
              </w:rPr>
              <w:t>personnel et</w:t>
            </w:r>
            <w:r w:rsidRPr="00F563DB">
              <w:rPr>
                <w:noProof/>
                <w:sz w:val="20"/>
                <w:szCs w:val="20"/>
                <w:lang w:val="fr-CA" w:eastAsia="fr-CA"/>
              </w:rPr>
              <w:t xml:space="preserve"> consultants</w:t>
            </w:r>
            <w:r>
              <w:rPr>
                <w:noProof/>
                <w:sz w:val="20"/>
                <w:szCs w:val="20"/>
                <w:lang w:val="fr-CA" w:eastAsia="fr-CA"/>
              </w:rPr>
              <w:t xml:space="preserve"> (</w:t>
            </w:r>
            <w:r>
              <w:rPr>
                <w:noProof/>
                <w:sz w:val="20"/>
                <w:szCs w:val="20"/>
                <w:lang w:val="fr-CA"/>
              </w:rPr>
              <w:t>181 </w:t>
            </w:r>
            <w:r w:rsidRPr="002521F4">
              <w:rPr>
                <w:noProof/>
                <w:sz w:val="20"/>
                <w:szCs w:val="20"/>
                <w:lang w:val="fr-CA"/>
              </w:rPr>
              <w:t>714</w:t>
            </w:r>
            <w:r>
              <w:rPr>
                <w:noProof/>
                <w:sz w:val="20"/>
                <w:szCs w:val="20"/>
                <w:lang w:val="fr-CA"/>
              </w:rPr>
              <w:t> $US)</w:t>
            </w:r>
            <w:r w:rsidRPr="00F563DB">
              <w:rPr>
                <w:noProof/>
                <w:sz w:val="20"/>
                <w:szCs w:val="20"/>
                <w:lang w:val="fr-CA" w:eastAsia="fr-CA"/>
              </w:rPr>
              <w:t xml:space="preserve">, </w:t>
            </w:r>
            <w:r>
              <w:rPr>
                <w:noProof/>
                <w:sz w:val="20"/>
                <w:szCs w:val="20"/>
                <w:lang w:val="fr-CA" w:eastAsia="fr-CA"/>
              </w:rPr>
              <w:t>frais de fonctionnement y compris les déplacements (</w:t>
            </w:r>
            <w:r>
              <w:rPr>
                <w:noProof/>
                <w:sz w:val="20"/>
                <w:szCs w:val="20"/>
                <w:lang w:val="fr-CA"/>
              </w:rPr>
              <w:t>16 </w:t>
            </w:r>
            <w:r w:rsidRPr="002521F4">
              <w:rPr>
                <w:noProof/>
                <w:sz w:val="20"/>
                <w:szCs w:val="20"/>
                <w:lang w:val="fr-CA"/>
              </w:rPr>
              <w:t>186</w:t>
            </w:r>
            <w:r>
              <w:rPr>
                <w:noProof/>
                <w:sz w:val="20"/>
                <w:szCs w:val="20"/>
                <w:lang w:val="fr-CA"/>
              </w:rPr>
              <w:t> $US), suivi et rapports (45 </w:t>
            </w:r>
            <w:r w:rsidRPr="002521F4">
              <w:rPr>
                <w:noProof/>
                <w:sz w:val="20"/>
                <w:szCs w:val="20"/>
                <w:lang w:val="fr-CA"/>
              </w:rPr>
              <w:t>000</w:t>
            </w:r>
            <w:r>
              <w:rPr>
                <w:noProof/>
                <w:sz w:val="20"/>
                <w:szCs w:val="20"/>
                <w:lang w:val="fr-CA"/>
              </w:rPr>
              <w:t> $US)</w:t>
            </w:r>
            <w:r w:rsidRPr="00F563DB">
              <w:rPr>
                <w:noProof/>
                <w:sz w:val="20"/>
                <w:szCs w:val="20"/>
                <w:lang w:val="fr-CA" w:eastAsia="fr-CA"/>
              </w:rPr>
              <w:t xml:space="preserve"> et </w:t>
            </w:r>
            <w:r>
              <w:rPr>
                <w:noProof/>
                <w:sz w:val="20"/>
                <w:szCs w:val="20"/>
                <w:lang w:val="fr-CA" w:eastAsia="fr-CA"/>
              </w:rPr>
              <w:t xml:space="preserve">un </w:t>
            </w:r>
            <w:r w:rsidRPr="00F563DB">
              <w:rPr>
                <w:noProof/>
                <w:sz w:val="20"/>
                <w:szCs w:val="20"/>
                <w:lang w:val="fr-CA" w:eastAsia="fr-CA"/>
              </w:rPr>
              <w:t>atelier de lancement</w:t>
            </w:r>
            <w:r>
              <w:rPr>
                <w:noProof/>
                <w:sz w:val="20"/>
                <w:szCs w:val="20"/>
                <w:lang w:val="fr-CA" w:eastAsia="fr-CA"/>
              </w:rPr>
              <w:t xml:space="preserve"> de projet (</w:t>
            </w:r>
            <w:r>
              <w:rPr>
                <w:noProof/>
                <w:sz w:val="20"/>
                <w:szCs w:val="20"/>
                <w:lang w:val="fr-CA"/>
              </w:rPr>
              <w:t>8 </w:t>
            </w:r>
            <w:r w:rsidRPr="002521F4">
              <w:rPr>
                <w:noProof/>
                <w:sz w:val="20"/>
                <w:szCs w:val="20"/>
                <w:lang w:val="fr-CA"/>
              </w:rPr>
              <w:t>000</w:t>
            </w:r>
            <w:r>
              <w:rPr>
                <w:noProof/>
                <w:sz w:val="20"/>
                <w:szCs w:val="20"/>
                <w:lang w:val="fr-CA"/>
              </w:rPr>
              <w:t> $US)</w:t>
            </w:r>
            <w:r w:rsidR="006A01F9" w:rsidRPr="002521F4">
              <w:rPr>
                <w:noProof/>
                <w:sz w:val="20"/>
                <w:szCs w:val="20"/>
                <w:lang w:val="fr-CA"/>
              </w:rPr>
              <w:t xml:space="preserve"> </w:t>
            </w:r>
          </w:p>
        </w:tc>
        <w:tc>
          <w:tcPr>
            <w:tcW w:w="1162" w:type="dxa"/>
            <w:tcBorders>
              <w:bottom w:val="single" w:sz="4" w:space="0" w:color="auto"/>
            </w:tcBorders>
          </w:tcPr>
          <w:p w14:paraId="0DF8F1ED" w14:textId="77777777" w:rsidR="00AF2F6D" w:rsidRPr="002521F4" w:rsidRDefault="00BF16E7" w:rsidP="00AF2F6D">
            <w:pPr>
              <w:widowControl w:val="0"/>
              <w:shd w:val="clear" w:color="auto" w:fill="FFFFFF" w:themeFill="background1"/>
              <w:jc w:val="right"/>
              <w:rPr>
                <w:sz w:val="20"/>
                <w:szCs w:val="20"/>
                <w:lang w:val="fr-CA"/>
              </w:rPr>
            </w:pPr>
            <w:r w:rsidRPr="002521F4">
              <w:rPr>
                <w:sz w:val="20"/>
                <w:szCs w:val="20"/>
                <w:lang w:val="fr-CA"/>
              </w:rPr>
              <w:t>250</w:t>
            </w:r>
            <w:r w:rsidR="00E347C8">
              <w:rPr>
                <w:sz w:val="20"/>
                <w:szCs w:val="20"/>
                <w:lang w:val="fr-CA"/>
              </w:rPr>
              <w:t> </w:t>
            </w:r>
            <w:r w:rsidRPr="002521F4">
              <w:rPr>
                <w:sz w:val="20"/>
                <w:szCs w:val="20"/>
                <w:lang w:val="fr-CA"/>
              </w:rPr>
              <w:t>900</w:t>
            </w:r>
          </w:p>
        </w:tc>
      </w:tr>
      <w:tr w:rsidR="00AF2F6D" w:rsidRPr="002521F4" w14:paraId="37F5AE91" w14:textId="77777777" w:rsidTr="00382DE6">
        <w:tc>
          <w:tcPr>
            <w:tcW w:w="8193" w:type="dxa"/>
          </w:tcPr>
          <w:p w14:paraId="3732B60E" w14:textId="77777777" w:rsidR="00AF2F6D" w:rsidRPr="002521F4" w:rsidRDefault="00F500C8" w:rsidP="00AF2F6D">
            <w:pPr>
              <w:pStyle w:val="ListParagraph"/>
              <w:ind w:left="5840"/>
              <w:rPr>
                <w:b/>
                <w:bCs/>
                <w:noProof/>
                <w:sz w:val="20"/>
                <w:szCs w:val="20"/>
                <w:lang w:val="fr-CA"/>
              </w:rPr>
            </w:pPr>
            <w:r>
              <w:rPr>
                <w:b/>
                <w:bCs/>
                <w:noProof/>
                <w:sz w:val="20"/>
                <w:szCs w:val="20"/>
                <w:lang w:val="fr-CA"/>
              </w:rPr>
              <w:t>Sous</w:t>
            </w:r>
            <w:r w:rsidR="003F25F7">
              <w:rPr>
                <w:b/>
                <w:bCs/>
                <w:noProof/>
                <w:sz w:val="20"/>
                <w:szCs w:val="20"/>
                <w:lang w:val="fr-CA"/>
              </w:rPr>
              <w:noBreakHyphen/>
            </w:r>
            <w:r>
              <w:rPr>
                <w:b/>
                <w:bCs/>
                <w:noProof/>
                <w:sz w:val="20"/>
                <w:szCs w:val="20"/>
                <w:lang w:val="fr-CA"/>
              </w:rPr>
              <w:t>total </w:t>
            </w:r>
            <w:r w:rsidR="00AF2F6D" w:rsidRPr="002521F4">
              <w:rPr>
                <w:b/>
                <w:bCs/>
                <w:noProof/>
                <w:sz w:val="20"/>
                <w:szCs w:val="20"/>
                <w:lang w:val="fr-CA"/>
              </w:rPr>
              <w:t>4</w:t>
            </w:r>
          </w:p>
        </w:tc>
        <w:tc>
          <w:tcPr>
            <w:tcW w:w="1162" w:type="dxa"/>
            <w:tcBorders>
              <w:bottom w:val="single" w:sz="4" w:space="0" w:color="auto"/>
            </w:tcBorders>
          </w:tcPr>
          <w:p w14:paraId="2F7F0BD5" w14:textId="77777777" w:rsidR="00AF2F6D" w:rsidRPr="002521F4" w:rsidRDefault="00BF16E7" w:rsidP="00AF2F6D">
            <w:pPr>
              <w:widowControl w:val="0"/>
              <w:shd w:val="clear" w:color="auto" w:fill="FFFFFF" w:themeFill="background1"/>
              <w:jc w:val="right"/>
              <w:rPr>
                <w:b/>
                <w:bCs/>
                <w:sz w:val="20"/>
                <w:szCs w:val="20"/>
                <w:lang w:val="fr-CA"/>
              </w:rPr>
            </w:pPr>
            <w:r w:rsidRPr="002521F4">
              <w:rPr>
                <w:b/>
                <w:bCs/>
                <w:sz w:val="20"/>
                <w:szCs w:val="20"/>
                <w:lang w:val="fr-CA"/>
              </w:rPr>
              <w:t>250</w:t>
            </w:r>
            <w:r w:rsidR="00E347C8">
              <w:rPr>
                <w:b/>
                <w:bCs/>
                <w:sz w:val="20"/>
                <w:szCs w:val="20"/>
                <w:lang w:val="fr-CA"/>
              </w:rPr>
              <w:t> </w:t>
            </w:r>
            <w:r w:rsidRPr="002521F4">
              <w:rPr>
                <w:b/>
                <w:bCs/>
                <w:sz w:val="20"/>
                <w:szCs w:val="20"/>
                <w:lang w:val="fr-CA"/>
              </w:rPr>
              <w:t>900</w:t>
            </w:r>
          </w:p>
        </w:tc>
      </w:tr>
      <w:tr w:rsidR="00AF2F6D" w:rsidRPr="002521F4" w14:paraId="10474619" w14:textId="77777777" w:rsidTr="00382DE6">
        <w:tc>
          <w:tcPr>
            <w:tcW w:w="8193" w:type="dxa"/>
          </w:tcPr>
          <w:p w14:paraId="6736AF64" w14:textId="77777777" w:rsidR="00AF2F6D" w:rsidRPr="002521F4" w:rsidRDefault="00AF2F6D" w:rsidP="00F500C8">
            <w:pPr>
              <w:shd w:val="clear" w:color="auto" w:fill="FFFFFF" w:themeFill="background1"/>
              <w:jc w:val="left"/>
              <w:rPr>
                <w:sz w:val="20"/>
                <w:szCs w:val="20"/>
                <w:lang w:val="fr-CA"/>
              </w:rPr>
            </w:pPr>
            <w:r w:rsidRPr="002521F4">
              <w:rPr>
                <w:b/>
                <w:bCs/>
                <w:sz w:val="20"/>
                <w:szCs w:val="20"/>
                <w:lang w:val="fr-CA"/>
              </w:rPr>
              <w:t xml:space="preserve">Total </w:t>
            </w:r>
            <w:r w:rsidR="00F500C8">
              <w:rPr>
                <w:b/>
                <w:bCs/>
                <w:sz w:val="20"/>
                <w:szCs w:val="20"/>
                <w:lang w:val="fr-CA"/>
              </w:rPr>
              <w:t>pour la première tranche</w:t>
            </w:r>
          </w:p>
        </w:tc>
        <w:tc>
          <w:tcPr>
            <w:tcW w:w="1162" w:type="dxa"/>
            <w:shd w:val="clear" w:color="auto" w:fill="FFFFFF" w:themeFill="background1"/>
          </w:tcPr>
          <w:p w14:paraId="37F36A71" w14:textId="77777777" w:rsidR="00AF2F6D" w:rsidRPr="002521F4" w:rsidRDefault="001371C5" w:rsidP="00AF2F6D">
            <w:pPr>
              <w:jc w:val="right"/>
              <w:rPr>
                <w:b/>
                <w:bCs/>
                <w:sz w:val="20"/>
                <w:szCs w:val="20"/>
                <w:lang w:val="fr-CA"/>
              </w:rPr>
            </w:pPr>
            <w:r w:rsidRPr="002521F4">
              <w:rPr>
                <w:b/>
                <w:bCs/>
                <w:sz w:val="20"/>
                <w:szCs w:val="20"/>
                <w:lang w:val="fr-CA"/>
              </w:rPr>
              <w:t>3</w:t>
            </w:r>
            <w:r w:rsidR="00E347C8">
              <w:rPr>
                <w:b/>
                <w:bCs/>
                <w:sz w:val="20"/>
                <w:szCs w:val="20"/>
                <w:lang w:val="fr-CA"/>
              </w:rPr>
              <w:t> </w:t>
            </w:r>
            <w:r w:rsidRPr="002521F4">
              <w:rPr>
                <w:b/>
                <w:bCs/>
                <w:sz w:val="20"/>
                <w:szCs w:val="20"/>
                <w:lang w:val="fr-CA"/>
              </w:rPr>
              <w:t>170</w:t>
            </w:r>
            <w:r w:rsidR="00E347C8">
              <w:rPr>
                <w:b/>
                <w:bCs/>
                <w:sz w:val="20"/>
                <w:szCs w:val="20"/>
                <w:lang w:val="fr-CA"/>
              </w:rPr>
              <w:t> </w:t>
            </w:r>
            <w:r w:rsidRPr="002521F4">
              <w:rPr>
                <w:b/>
                <w:bCs/>
                <w:sz w:val="20"/>
                <w:szCs w:val="20"/>
                <w:lang w:val="fr-CA"/>
              </w:rPr>
              <w:t>609</w:t>
            </w:r>
          </w:p>
        </w:tc>
      </w:tr>
    </w:tbl>
    <w:p w14:paraId="1958E6C8" w14:textId="77777777" w:rsidR="0009766A" w:rsidRPr="00D77EF9" w:rsidRDefault="00D77EF9" w:rsidP="0009766A">
      <w:pPr>
        <w:keepNext/>
        <w:widowControl w:val="0"/>
        <w:spacing w:before="240" w:after="240"/>
        <w:outlineLvl w:val="0"/>
        <w:rPr>
          <w:bCs/>
          <w:u w:val="single"/>
          <w:lang w:val="fr-CA"/>
        </w:rPr>
      </w:pPr>
      <w:r w:rsidRPr="00D8256D">
        <w:rPr>
          <w:bCs/>
          <w:u w:val="single"/>
          <w:lang w:val="fr-CA" w:eastAsia="fr-CA"/>
        </w:rPr>
        <w:t>Plan d</w:t>
      </w:r>
      <w:r w:rsidR="0028543B">
        <w:rPr>
          <w:bCs/>
          <w:u w:val="single"/>
          <w:lang w:val="fr-CA" w:eastAsia="fr-CA"/>
        </w:rPr>
        <w:t>’</w:t>
      </w:r>
      <w:r w:rsidRPr="00D8256D">
        <w:rPr>
          <w:bCs/>
          <w:u w:val="single"/>
          <w:lang w:val="fr-CA" w:eastAsia="fr-CA"/>
        </w:rPr>
        <w:t>activités 2025–2027 du Fonds multilatéral</w:t>
      </w:r>
    </w:p>
    <w:bookmarkEnd w:id="8"/>
    <w:p w14:paraId="029A34E4" w14:textId="77777777" w:rsidR="009F559A" w:rsidRPr="00D77EF9" w:rsidRDefault="00D77EF9" w:rsidP="009F559A">
      <w:pPr>
        <w:pStyle w:val="Heading1"/>
        <w:rPr>
          <w:i/>
          <w:lang w:val="fr-CA"/>
        </w:rPr>
      </w:pPr>
      <w:r w:rsidRPr="00D8256D">
        <w:rPr>
          <w:lang w:val="fr-CA" w:eastAsia="fr-CA"/>
        </w:rPr>
        <w:t>La Banque m</w:t>
      </w:r>
      <w:r>
        <w:rPr>
          <w:lang w:val="fr-CA" w:eastAsia="fr-CA"/>
        </w:rPr>
        <w:t xml:space="preserve">ondiale </w:t>
      </w:r>
      <w:r w:rsidR="00D913FB">
        <w:rPr>
          <w:lang w:val="fr-CA" w:eastAsia="fr-CA"/>
        </w:rPr>
        <w:t>sollicite</w:t>
      </w:r>
      <w:r>
        <w:rPr>
          <w:lang w:val="fr-CA" w:eastAsia="fr-CA"/>
        </w:rPr>
        <w:t xml:space="preserve"> un montant de 7 045 </w:t>
      </w:r>
      <w:r w:rsidRPr="00D8256D">
        <w:rPr>
          <w:lang w:val="fr-CA" w:eastAsia="fr-CA"/>
        </w:rPr>
        <w:t>798 $US, plus les coûts d</w:t>
      </w:r>
      <w:r w:rsidR="0028543B">
        <w:rPr>
          <w:lang w:val="fr-CA" w:eastAsia="fr-CA"/>
        </w:rPr>
        <w:t>’</w:t>
      </w:r>
      <w:r w:rsidRPr="00D8256D">
        <w:rPr>
          <w:lang w:val="fr-CA" w:eastAsia="fr-CA"/>
        </w:rPr>
        <w:t>appui d</w:t>
      </w:r>
      <w:r w:rsidR="0028543B">
        <w:rPr>
          <w:lang w:val="fr-CA" w:eastAsia="fr-CA"/>
        </w:rPr>
        <w:t>’</w:t>
      </w:r>
      <w:r w:rsidRPr="00D8256D">
        <w:rPr>
          <w:lang w:val="fr-CA" w:eastAsia="fr-CA"/>
        </w:rPr>
        <w:t>agence, pour la mise en œuvre de la phase I du KIP pour l</w:t>
      </w:r>
      <w:r w:rsidR="0028543B">
        <w:rPr>
          <w:lang w:val="fr-CA" w:eastAsia="fr-CA"/>
        </w:rPr>
        <w:t>’</w:t>
      </w:r>
      <w:r w:rsidRPr="00D8256D">
        <w:rPr>
          <w:lang w:val="fr-CA" w:eastAsia="fr-CA"/>
        </w:rPr>
        <w:t>I</w:t>
      </w:r>
      <w:r>
        <w:rPr>
          <w:lang w:val="fr-CA" w:eastAsia="fr-CA"/>
        </w:rPr>
        <w:t xml:space="preserve">ndonésie. </w:t>
      </w:r>
      <w:r w:rsidR="00D913FB">
        <w:rPr>
          <w:lang w:val="fr-CA" w:eastAsia="fr-CA"/>
        </w:rPr>
        <w:t>Le montant total</w:t>
      </w:r>
      <w:r>
        <w:rPr>
          <w:lang w:val="fr-CA" w:eastAsia="fr-CA"/>
        </w:rPr>
        <w:t xml:space="preserve"> de 3 392 </w:t>
      </w:r>
      <w:r w:rsidRPr="00D8256D">
        <w:rPr>
          <w:lang w:val="fr-CA" w:eastAsia="fr-CA"/>
        </w:rPr>
        <w:t xml:space="preserve">552 $US, y compris les </w:t>
      </w:r>
      <w:r w:rsidR="00D913FB">
        <w:rPr>
          <w:lang w:val="fr-CA" w:eastAsia="fr-CA"/>
        </w:rPr>
        <w:t>coûts d</w:t>
      </w:r>
      <w:r w:rsidR="0028543B">
        <w:rPr>
          <w:lang w:val="fr-CA" w:eastAsia="fr-CA"/>
        </w:rPr>
        <w:t>’</w:t>
      </w:r>
      <w:r w:rsidR="00D913FB">
        <w:rPr>
          <w:lang w:val="fr-CA" w:eastAsia="fr-CA"/>
        </w:rPr>
        <w:t>appui d</w:t>
      </w:r>
      <w:r w:rsidR="0028543B">
        <w:rPr>
          <w:lang w:val="fr-CA" w:eastAsia="fr-CA"/>
        </w:rPr>
        <w:t>’</w:t>
      </w:r>
      <w:r w:rsidR="00D913FB">
        <w:rPr>
          <w:lang w:val="fr-CA" w:eastAsia="fr-CA"/>
        </w:rPr>
        <w:t>agence, demandé</w:t>
      </w:r>
      <w:r w:rsidRPr="00D8256D">
        <w:rPr>
          <w:lang w:val="fr-CA" w:eastAsia="fr-CA"/>
        </w:rPr>
        <w:t xml:space="preserve"> pour la période 2025</w:t>
      </w:r>
      <w:r>
        <w:rPr>
          <w:lang w:val="fr-CA" w:eastAsia="fr-CA"/>
        </w:rPr>
        <w:t>–2027, est de 23 937 </w:t>
      </w:r>
      <w:r w:rsidR="00D913FB">
        <w:rPr>
          <w:lang w:val="fr-CA" w:eastAsia="fr-CA"/>
        </w:rPr>
        <w:t>448 $US inférieur</w:t>
      </w:r>
      <w:r w:rsidRPr="00D8256D">
        <w:rPr>
          <w:lang w:val="fr-CA" w:eastAsia="fr-CA"/>
        </w:rPr>
        <w:t xml:space="preserve"> au montant prévu dans le plan d</w:t>
      </w:r>
      <w:r w:rsidR="0028543B">
        <w:rPr>
          <w:lang w:val="fr-CA" w:eastAsia="fr-CA"/>
        </w:rPr>
        <w:t>’</w:t>
      </w:r>
      <w:r w:rsidRPr="00D8256D">
        <w:rPr>
          <w:lang w:val="fr-CA" w:eastAsia="fr-CA"/>
        </w:rPr>
        <w:t>activités. Cette différence substantielle est attribuée à</w:t>
      </w:r>
      <w:r w:rsidR="0028543B">
        <w:rPr>
          <w:lang w:val="fr-CA" w:eastAsia="fr-CA"/>
        </w:rPr>
        <w:t> :</w:t>
      </w:r>
      <w:r w:rsidR="003D3FE0" w:rsidRPr="003D3FE0">
        <w:rPr>
          <w:lang w:val="fr-CA" w:eastAsia="fr-CA"/>
        </w:rPr>
        <w:t xml:space="preserve"> </w:t>
      </w:r>
      <w:r w:rsidR="003D3FE0">
        <w:rPr>
          <w:lang w:val="fr-CA" w:eastAsia="fr-CA"/>
        </w:rPr>
        <w:t>i) l</w:t>
      </w:r>
      <w:r w:rsidR="0028543B">
        <w:rPr>
          <w:lang w:val="fr-CA" w:eastAsia="fr-CA"/>
        </w:rPr>
        <w:t>’</w:t>
      </w:r>
      <w:r w:rsidR="003D3FE0">
        <w:rPr>
          <w:lang w:val="fr-CA" w:eastAsia="fr-CA"/>
        </w:rPr>
        <w:t xml:space="preserve">absence de participation </w:t>
      </w:r>
      <w:r w:rsidR="003D3FE0" w:rsidRPr="00D8256D">
        <w:rPr>
          <w:lang w:val="fr-CA" w:eastAsia="fr-CA"/>
        </w:rPr>
        <w:t>d</w:t>
      </w:r>
      <w:r w:rsidR="0028543B">
        <w:rPr>
          <w:lang w:val="fr-CA" w:eastAsia="fr-CA"/>
        </w:rPr>
        <w:t>’</w:t>
      </w:r>
      <w:r w:rsidR="003D3FE0">
        <w:rPr>
          <w:lang w:val="fr-CA" w:eastAsia="fr-CA"/>
        </w:rPr>
        <w:t>une agence au projet, ii) u</w:t>
      </w:r>
      <w:r w:rsidR="003D3FE0" w:rsidRPr="00D8256D">
        <w:rPr>
          <w:lang w:val="fr-CA" w:eastAsia="fr-CA"/>
        </w:rPr>
        <w:t xml:space="preserve">n nombre inférieur de secteurs </w:t>
      </w:r>
      <w:r w:rsidR="003D3FE0">
        <w:rPr>
          <w:lang w:val="fr-CA" w:eastAsia="fr-CA"/>
        </w:rPr>
        <w:t>manufacturiers</w:t>
      </w:r>
      <w:r w:rsidR="003D3FE0" w:rsidRPr="00D8256D">
        <w:rPr>
          <w:lang w:val="fr-CA" w:eastAsia="fr-CA"/>
        </w:rPr>
        <w:t xml:space="preserve"> inclus dans la phase I par rapport aux prévisions,</w:t>
      </w:r>
      <w:r w:rsidR="003D3FE0">
        <w:rPr>
          <w:lang w:val="fr-CA" w:eastAsia="fr-CA"/>
        </w:rPr>
        <w:t xml:space="preserve"> et iii) l</w:t>
      </w:r>
      <w:r w:rsidR="003D3FE0" w:rsidRPr="00D8256D">
        <w:rPr>
          <w:lang w:val="fr-CA" w:eastAsia="fr-CA"/>
        </w:rPr>
        <w:t>e plan d</w:t>
      </w:r>
      <w:r w:rsidR="0028543B">
        <w:rPr>
          <w:lang w:val="fr-CA" w:eastAsia="fr-CA"/>
        </w:rPr>
        <w:t>’</w:t>
      </w:r>
      <w:r w:rsidR="003D3FE0" w:rsidRPr="00D8256D">
        <w:rPr>
          <w:lang w:val="fr-CA" w:eastAsia="fr-CA"/>
        </w:rPr>
        <w:t xml:space="preserve">activités comprenant deux tranches </w:t>
      </w:r>
      <w:r w:rsidR="003D3FE0">
        <w:rPr>
          <w:lang w:val="fr-CA" w:eastAsia="fr-CA"/>
        </w:rPr>
        <w:t xml:space="preserve">pour la période </w:t>
      </w:r>
      <w:r w:rsidR="003D3FE0" w:rsidRPr="00D8256D">
        <w:rPr>
          <w:lang w:val="fr-CA" w:eastAsia="fr-CA"/>
        </w:rPr>
        <w:t>2025–2027, tandis que la deuxième tranche est proposée pour 2028 dans le document</w:t>
      </w:r>
      <w:r w:rsidR="003D3FE0">
        <w:rPr>
          <w:lang w:val="fr-CA" w:eastAsia="fr-CA"/>
        </w:rPr>
        <w:t>.</w:t>
      </w:r>
    </w:p>
    <w:p w14:paraId="70EBC513" w14:textId="77777777" w:rsidR="00A1791B" w:rsidRPr="00D77EF9" w:rsidRDefault="00234046" w:rsidP="00C63E9C">
      <w:pPr>
        <w:pStyle w:val="Heading1"/>
        <w:keepNext/>
        <w:numPr>
          <w:ilvl w:val="0"/>
          <w:numId w:val="0"/>
        </w:numPr>
        <w:rPr>
          <w:i/>
          <w:lang w:val="fr-CA"/>
        </w:rPr>
      </w:pPr>
      <w:r w:rsidRPr="00D8256D">
        <w:rPr>
          <w:bCs/>
          <w:i/>
          <w:lang w:val="fr-CA" w:eastAsia="fr-CA"/>
        </w:rPr>
        <w:t xml:space="preserve">Mise en œuvre de la politique </w:t>
      </w:r>
      <w:r>
        <w:rPr>
          <w:bCs/>
          <w:i/>
          <w:lang w:val="fr-CA" w:eastAsia="fr-CA"/>
        </w:rPr>
        <w:t>d</w:t>
      </w:r>
      <w:r w:rsidR="0028543B">
        <w:rPr>
          <w:bCs/>
          <w:i/>
          <w:lang w:val="fr-CA" w:eastAsia="fr-CA"/>
        </w:rPr>
        <w:t>’</w:t>
      </w:r>
      <w:r>
        <w:rPr>
          <w:bCs/>
          <w:i/>
          <w:lang w:val="fr-CA" w:eastAsia="fr-CA"/>
        </w:rPr>
        <w:t>égalité des sexes</w:t>
      </w:r>
    </w:p>
    <w:p w14:paraId="1FF4573A" w14:textId="77777777" w:rsidR="00A1791B" w:rsidRPr="00D77EF9" w:rsidRDefault="006E6242" w:rsidP="008E26F1">
      <w:pPr>
        <w:pStyle w:val="Heading1"/>
        <w:rPr>
          <w:lang w:val="fr-CA"/>
        </w:rPr>
      </w:pPr>
      <w:r>
        <w:rPr>
          <w:lang w:val="fr-CA" w:eastAsia="fr-CA"/>
        </w:rPr>
        <w:t>Conformément aux décisions 84/92 d), 90/48 c) et 92/40 </w:t>
      </w:r>
      <w:r w:rsidRPr="00D8256D">
        <w:rPr>
          <w:lang w:val="fr-CA" w:eastAsia="fr-CA"/>
        </w:rPr>
        <w:t>b), des efforts seront entrepris pour assurer l</w:t>
      </w:r>
      <w:r w:rsidR="0028543B">
        <w:rPr>
          <w:lang w:val="fr-CA" w:eastAsia="fr-CA"/>
        </w:rPr>
        <w:t>’</w:t>
      </w:r>
      <w:r w:rsidRPr="00D8256D">
        <w:rPr>
          <w:lang w:val="fr-CA" w:eastAsia="fr-CA"/>
        </w:rPr>
        <w:t xml:space="preserve">intégration de la dimension de genre dans le cadre du KIP. Les femmes représentent une part importante de la </w:t>
      </w:r>
      <w:r w:rsidRPr="00D8256D">
        <w:rPr>
          <w:noProof/>
          <w:lang w:val="fr-CA" w:eastAsia="fr-CA"/>
        </w:rPr>
        <w:t>main</w:t>
      </w:r>
      <w:r w:rsidR="003F25F7">
        <w:rPr>
          <w:noProof/>
          <w:lang w:val="fr-CA" w:eastAsia="fr-CA"/>
        </w:rPr>
        <w:noBreakHyphen/>
      </w:r>
      <w:r w:rsidRPr="00D8256D">
        <w:rPr>
          <w:noProof/>
          <w:lang w:val="fr-CA" w:eastAsia="fr-CA"/>
        </w:rPr>
        <w:t>d</w:t>
      </w:r>
      <w:r w:rsidR="0028543B">
        <w:rPr>
          <w:noProof/>
          <w:lang w:val="fr-CA" w:eastAsia="fr-CA"/>
        </w:rPr>
        <w:t>’</w:t>
      </w:r>
      <w:r w:rsidRPr="00D8256D">
        <w:rPr>
          <w:noProof/>
          <w:lang w:val="fr-CA" w:eastAsia="fr-CA"/>
        </w:rPr>
        <w:t>œuvre</w:t>
      </w:r>
      <w:r w:rsidRPr="00D8256D">
        <w:rPr>
          <w:lang w:val="fr-CA" w:eastAsia="fr-CA"/>
        </w:rPr>
        <w:t xml:space="preserve"> dans le secteur de la fabrication </w:t>
      </w:r>
      <w:r>
        <w:rPr>
          <w:lang w:val="fr-CA" w:eastAsia="fr-CA"/>
        </w:rPr>
        <w:t>d</w:t>
      </w:r>
      <w:r w:rsidR="0028543B">
        <w:rPr>
          <w:lang w:val="fr-CA" w:eastAsia="fr-CA"/>
        </w:rPr>
        <w:t>’</w:t>
      </w:r>
      <w:r>
        <w:rPr>
          <w:lang w:val="fr-CA" w:eastAsia="fr-CA"/>
        </w:rPr>
        <w:t xml:space="preserve">équipements </w:t>
      </w:r>
      <w:r w:rsidRPr="00D8256D">
        <w:rPr>
          <w:lang w:val="fr-CA" w:eastAsia="fr-CA"/>
        </w:rPr>
        <w:t>de réfrigération domestique, y compris les ouvrières d</w:t>
      </w:r>
      <w:r w:rsidR="0028543B">
        <w:rPr>
          <w:lang w:val="fr-CA" w:eastAsia="fr-CA"/>
        </w:rPr>
        <w:t>’</w:t>
      </w:r>
      <w:r w:rsidRPr="00D8256D">
        <w:rPr>
          <w:lang w:val="fr-CA" w:eastAsia="fr-CA"/>
        </w:rPr>
        <w:t>usine (jusqu</w:t>
      </w:r>
      <w:r w:rsidR="0028543B">
        <w:rPr>
          <w:lang w:val="fr-CA" w:eastAsia="fr-CA"/>
        </w:rPr>
        <w:t>’</w:t>
      </w:r>
      <w:r w:rsidRPr="00D8256D">
        <w:rPr>
          <w:lang w:val="fr-CA" w:eastAsia="fr-CA"/>
        </w:rPr>
        <w:t>à 70 pour cent). Le KIP cherchera également à accroître la participation des femmes dans le secteur de l</w:t>
      </w:r>
      <w:r w:rsidR="0028543B">
        <w:rPr>
          <w:lang w:val="fr-CA" w:eastAsia="fr-CA"/>
        </w:rPr>
        <w:t>’</w:t>
      </w:r>
      <w:r w:rsidRPr="00D8256D">
        <w:rPr>
          <w:lang w:val="fr-CA" w:eastAsia="fr-CA"/>
        </w:rPr>
        <w:t xml:space="preserve">entretien. Les activités axées sur le développement de </w:t>
      </w:r>
      <w:r w:rsidRPr="00D8256D">
        <w:rPr>
          <w:lang w:val="fr-CA" w:eastAsia="fr-CA"/>
        </w:rPr>
        <w:lastRenderedPageBreak/>
        <w:t>compétences plus avancées, telles que la réparation d</w:t>
      </w:r>
      <w:r w:rsidR="0028543B">
        <w:rPr>
          <w:lang w:val="fr-CA" w:eastAsia="fr-CA"/>
        </w:rPr>
        <w:t>’</w:t>
      </w:r>
      <w:r w:rsidRPr="00D8256D">
        <w:rPr>
          <w:lang w:val="fr-CA" w:eastAsia="fr-CA"/>
        </w:rPr>
        <w:t>équipements électroniques, ont le potentiel d</w:t>
      </w:r>
      <w:r w:rsidR="0028543B">
        <w:rPr>
          <w:lang w:val="fr-CA" w:eastAsia="fr-CA"/>
        </w:rPr>
        <w:t>’</w:t>
      </w:r>
      <w:r w:rsidRPr="00D8256D">
        <w:rPr>
          <w:lang w:val="fr-CA" w:eastAsia="fr-CA"/>
        </w:rPr>
        <w:t>attirer davantage de femmes vers les programmes de formation et de certification dans le secteur de l</w:t>
      </w:r>
      <w:r w:rsidR="0028543B">
        <w:rPr>
          <w:lang w:val="fr-CA" w:eastAsia="fr-CA"/>
        </w:rPr>
        <w:t>’</w:t>
      </w:r>
      <w:r w:rsidRPr="00D8256D">
        <w:rPr>
          <w:lang w:val="fr-CA" w:eastAsia="fr-CA"/>
        </w:rPr>
        <w:t>entretien</w:t>
      </w:r>
      <w:r>
        <w:rPr>
          <w:lang w:val="fr-CA" w:eastAsia="fr-CA"/>
        </w:rPr>
        <w:t>.</w:t>
      </w:r>
    </w:p>
    <w:p w14:paraId="7BC31712" w14:textId="77777777" w:rsidR="0070038F" w:rsidRPr="00D77EF9" w:rsidRDefault="009168DA" w:rsidP="0009766A">
      <w:pPr>
        <w:pStyle w:val="Heading1"/>
        <w:keepNext/>
        <w:widowControl w:val="0"/>
        <w:numPr>
          <w:ilvl w:val="0"/>
          <w:numId w:val="0"/>
        </w:numPr>
        <w:rPr>
          <w:u w:val="single"/>
          <w:lang w:val="fr-CA"/>
        </w:rPr>
      </w:pPr>
      <w:bookmarkStart w:id="11" w:name="_Hlk126916186"/>
      <w:bookmarkEnd w:id="9"/>
      <w:bookmarkEnd w:id="10"/>
      <w:r w:rsidRPr="00D8256D">
        <w:rPr>
          <w:bCs/>
          <w:u w:val="single"/>
          <w:lang w:val="fr-CA" w:eastAsia="fr-CA"/>
        </w:rPr>
        <w:t>Durabilité de la réduction des HFC et évaluation des risques</w:t>
      </w:r>
    </w:p>
    <w:bookmarkEnd w:id="11"/>
    <w:p w14:paraId="065906ED" w14:textId="77777777" w:rsidR="00146147" w:rsidRPr="00D77EF9" w:rsidRDefault="003E1E34" w:rsidP="00146147">
      <w:pPr>
        <w:pStyle w:val="Heading1"/>
        <w:rPr>
          <w:lang w:val="fr-CA"/>
        </w:rPr>
      </w:pPr>
      <w:r w:rsidRPr="00D8256D">
        <w:rPr>
          <w:lang w:val="fr-CA" w:eastAsia="fr-CA"/>
        </w:rPr>
        <w:t>Le gouvernement de l</w:t>
      </w:r>
      <w:r w:rsidR="0028543B">
        <w:rPr>
          <w:lang w:val="fr-CA" w:eastAsia="fr-CA"/>
        </w:rPr>
        <w:t>’</w:t>
      </w:r>
      <w:r w:rsidRPr="00D8256D">
        <w:rPr>
          <w:lang w:val="fr-CA" w:eastAsia="fr-CA"/>
        </w:rPr>
        <w:t>Indonésie maintiendra dans le temps les engagements et activités inclus dans la phase I du KIP par la mise en œuvre et le renforcement du système de licences et de quotas pour les HFC; l</w:t>
      </w:r>
      <w:r w:rsidR="0028543B">
        <w:rPr>
          <w:lang w:val="fr-CA" w:eastAsia="fr-CA"/>
        </w:rPr>
        <w:t>’</w:t>
      </w:r>
      <w:r w:rsidRPr="00D8256D">
        <w:rPr>
          <w:lang w:val="fr-CA" w:eastAsia="fr-CA"/>
        </w:rPr>
        <w:t>élaboration de politiques d</w:t>
      </w:r>
      <w:r w:rsidR="0028543B">
        <w:rPr>
          <w:lang w:val="fr-CA" w:eastAsia="fr-CA"/>
        </w:rPr>
        <w:t>’</w:t>
      </w:r>
      <w:r w:rsidRPr="00D8256D">
        <w:rPr>
          <w:lang w:val="fr-CA" w:eastAsia="fr-CA"/>
        </w:rPr>
        <w:t>ici au 1</w:t>
      </w:r>
      <w:r w:rsidRPr="003E1E34">
        <w:rPr>
          <w:vertAlign w:val="superscript"/>
          <w:lang w:val="fr-CA" w:eastAsia="fr-CA"/>
        </w:rPr>
        <w:t>er</w:t>
      </w:r>
      <w:r>
        <w:rPr>
          <w:lang w:val="fr-CA" w:eastAsia="fr-CA"/>
        </w:rPr>
        <w:t> </w:t>
      </w:r>
      <w:r w:rsidRPr="00D8256D">
        <w:rPr>
          <w:lang w:val="fr-CA" w:eastAsia="fr-CA"/>
        </w:rPr>
        <w:t>janvier 2029</w:t>
      </w:r>
      <w:r w:rsidR="003B117A">
        <w:rPr>
          <w:lang w:val="fr-CA" w:eastAsia="fr-CA"/>
        </w:rPr>
        <w:t>, notamment l</w:t>
      </w:r>
      <w:r w:rsidR="0028543B">
        <w:rPr>
          <w:lang w:val="fr-CA" w:eastAsia="fr-CA"/>
        </w:rPr>
        <w:t>’</w:t>
      </w:r>
      <w:r w:rsidR="003B117A">
        <w:rPr>
          <w:lang w:val="fr-CA" w:eastAsia="fr-CA"/>
        </w:rPr>
        <w:t>interdiction</w:t>
      </w:r>
      <w:r w:rsidRPr="00D8256D">
        <w:rPr>
          <w:lang w:val="fr-CA" w:eastAsia="fr-CA"/>
        </w:rPr>
        <w:t xml:space="preserve"> de fabrication et d</w:t>
      </w:r>
      <w:r w:rsidR="0028543B">
        <w:rPr>
          <w:lang w:val="fr-CA" w:eastAsia="fr-CA"/>
        </w:rPr>
        <w:t>’</w:t>
      </w:r>
      <w:r w:rsidRPr="00D8256D">
        <w:rPr>
          <w:lang w:val="fr-CA" w:eastAsia="fr-CA"/>
        </w:rPr>
        <w:t>importation de réfrigérateurs domestiques et d</w:t>
      </w:r>
      <w:r w:rsidR="0028543B">
        <w:rPr>
          <w:lang w:val="fr-CA" w:eastAsia="fr-CA"/>
        </w:rPr>
        <w:t>’</w:t>
      </w:r>
      <w:r w:rsidRPr="00D8256D">
        <w:rPr>
          <w:lang w:val="fr-CA" w:eastAsia="fr-CA"/>
        </w:rPr>
        <w:t>équipements de réfrigération commerciale autonome à base de HFC; l</w:t>
      </w:r>
      <w:r w:rsidR="0028543B">
        <w:rPr>
          <w:lang w:val="fr-CA" w:eastAsia="fr-CA"/>
        </w:rPr>
        <w:t>’</w:t>
      </w:r>
      <w:r w:rsidR="003B117A">
        <w:rPr>
          <w:lang w:val="fr-CA" w:eastAsia="fr-CA"/>
        </w:rPr>
        <w:t>interdiction de fabrication et d</w:t>
      </w:r>
      <w:r w:rsidR="0028543B">
        <w:rPr>
          <w:lang w:val="fr-CA" w:eastAsia="fr-CA"/>
        </w:rPr>
        <w:t>’</w:t>
      </w:r>
      <w:r w:rsidRPr="00D8256D">
        <w:rPr>
          <w:lang w:val="fr-CA" w:eastAsia="fr-CA"/>
        </w:rPr>
        <w:t>importation de climatiseurs résidentiels et d</w:t>
      </w:r>
      <w:r w:rsidR="0028543B">
        <w:rPr>
          <w:lang w:val="fr-CA" w:eastAsia="fr-CA"/>
        </w:rPr>
        <w:t>’</w:t>
      </w:r>
      <w:r w:rsidRPr="00D8256D">
        <w:rPr>
          <w:lang w:val="fr-CA" w:eastAsia="fr-CA"/>
        </w:rPr>
        <w:t>équipements de climatisation commerciale légère utilisant des frigorigènes ayant un PRP</w:t>
      </w:r>
      <w:r>
        <w:rPr>
          <w:lang w:val="fr-CA" w:eastAsia="fr-CA"/>
        </w:rPr>
        <w:t xml:space="preserve"> supérieur à </w:t>
      </w:r>
      <w:r w:rsidRPr="00D8256D">
        <w:rPr>
          <w:lang w:val="fr-CA" w:eastAsia="fr-CA"/>
        </w:rPr>
        <w:t>700; l</w:t>
      </w:r>
      <w:r w:rsidR="0028543B">
        <w:rPr>
          <w:lang w:val="fr-CA" w:eastAsia="fr-CA"/>
        </w:rPr>
        <w:t>’</w:t>
      </w:r>
      <w:r w:rsidR="003B117A">
        <w:rPr>
          <w:lang w:val="fr-CA" w:eastAsia="fr-CA"/>
        </w:rPr>
        <w:t>interdiction de fabrication, d</w:t>
      </w:r>
      <w:r w:rsidR="0028543B">
        <w:rPr>
          <w:lang w:val="fr-CA" w:eastAsia="fr-CA"/>
        </w:rPr>
        <w:t>’</w:t>
      </w:r>
      <w:r w:rsidR="003B117A">
        <w:rPr>
          <w:lang w:val="fr-CA" w:eastAsia="fr-CA"/>
        </w:rPr>
        <w:t>installation et d</w:t>
      </w:r>
      <w:r w:rsidR="0028543B">
        <w:rPr>
          <w:lang w:val="fr-CA" w:eastAsia="fr-CA"/>
        </w:rPr>
        <w:t>’</w:t>
      </w:r>
      <w:r w:rsidRPr="00D8256D">
        <w:rPr>
          <w:lang w:val="fr-CA" w:eastAsia="fr-CA"/>
        </w:rPr>
        <w:t>importation d</w:t>
      </w:r>
      <w:r w:rsidR="0028543B">
        <w:rPr>
          <w:lang w:val="fr-CA" w:eastAsia="fr-CA"/>
        </w:rPr>
        <w:t>’</w:t>
      </w:r>
      <w:r w:rsidRPr="00D8256D">
        <w:rPr>
          <w:lang w:val="fr-CA" w:eastAsia="fr-CA"/>
        </w:rPr>
        <w:t>équipements de lutte contre l</w:t>
      </w:r>
      <w:r w:rsidR="0028543B">
        <w:rPr>
          <w:lang w:val="fr-CA" w:eastAsia="fr-CA"/>
        </w:rPr>
        <w:t>’</w:t>
      </w:r>
      <w:r w:rsidRPr="00D8256D">
        <w:rPr>
          <w:lang w:val="fr-CA" w:eastAsia="fr-CA"/>
        </w:rPr>
        <w:t>incendie à base de HFC</w:t>
      </w:r>
      <w:r w:rsidR="003F25F7">
        <w:rPr>
          <w:lang w:val="fr-CA" w:eastAsia="fr-CA"/>
        </w:rPr>
        <w:noBreakHyphen/>
      </w:r>
      <w:r w:rsidRPr="00D8256D">
        <w:rPr>
          <w:lang w:val="fr-CA" w:eastAsia="fr-CA"/>
        </w:rPr>
        <w:t>125; et la limitation de la fabrication et de l</w:t>
      </w:r>
      <w:r w:rsidR="0028543B">
        <w:rPr>
          <w:lang w:val="fr-CA" w:eastAsia="fr-CA"/>
        </w:rPr>
        <w:t>’</w:t>
      </w:r>
      <w:r w:rsidRPr="00D8256D">
        <w:rPr>
          <w:lang w:val="fr-CA" w:eastAsia="fr-CA"/>
        </w:rPr>
        <w:t>importation de congélateurs ULT à base de HFC</w:t>
      </w:r>
      <w:r w:rsidR="003F25F7">
        <w:rPr>
          <w:lang w:val="fr-CA" w:eastAsia="fr-CA"/>
        </w:rPr>
        <w:noBreakHyphen/>
      </w:r>
      <w:r w:rsidRPr="00D8256D">
        <w:rPr>
          <w:lang w:val="fr-CA" w:eastAsia="fr-CA"/>
        </w:rPr>
        <w:t xml:space="preserve">23 à la </w:t>
      </w:r>
      <w:r w:rsidR="00D913FB">
        <w:rPr>
          <w:lang w:val="fr-CA" w:eastAsia="fr-CA"/>
        </w:rPr>
        <w:t>consommation</w:t>
      </w:r>
      <w:r w:rsidRPr="00D8256D">
        <w:rPr>
          <w:lang w:val="fr-CA" w:eastAsia="fr-CA"/>
        </w:rPr>
        <w:t xml:space="preserve"> moyenne </w:t>
      </w:r>
      <w:r w:rsidR="00D913FB">
        <w:rPr>
          <w:lang w:val="fr-CA" w:eastAsia="fr-CA"/>
        </w:rPr>
        <w:t>de</w:t>
      </w:r>
      <w:r w:rsidRPr="00D8256D">
        <w:rPr>
          <w:lang w:val="fr-CA" w:eastAsia="fr-CA"/>
        </w:rPr>
        <w:t> 2020 à 2022</w:t>
      </w:r>
      <w:r w:rsidR="00D913FB">
        <w:rPr>
          <w:lang w:val="fr-CA" w:eastAsia="fr-CA"/>
        </w:rPr>
        <w:t xml:space="preserve"> pour cette catégorie</w:t>
      </w:r>
      <w:r w:rsidRPr="00D8256D">
        <w:rPr>
          <w:lang w:val="fr-CA" w:eastAsia="fr-CA"/>
        </w:rPr>
        <w:t>,</w:t>
      </w:r>
      <w:r w:rsidR="00D913FB">
        <w:rPr>
          <w:lang w:val="fr-CA" w:eastAsia="fr-CA"/>
        </w:rPr>
        <w:t xml:space="preserve"> </w:t>
      </w:r>
      <w:r w:rsidR="00D913FB">
        <w:rPr>
          <w:noProof/>
          <w:lang w:val="fr-CA" w:eastAsia="fr-CA"/>
        </w:rPr>
        <w:t>et au</w:t>
      </w:r>
      <w:r w:rsidR="003F25F7">
        <w:rPr>
          <w:noProof/>
          <w:lang w:val="fr-CA" w:eastAsia="fr-CA"/>
        </w:rPr>
        <w:noBreakHyphen/>
      </w:r>
      <w:r w:rsidR="00D913FB">
        <w:rPr>
          <w:noProof/>
          <w:lang w:val="fr-CA" w:eastAsia="fr-CA"/>
        </w:rPr>
        <w:t>delà de</w:t>
      </w:r>
      <w:r w:rsidR="00D913FB">
        <w:rPr>
          <w:lang w:val="fr-CA" w:eastAsia="fr-CA"/>
        </w:rPr>
        <w:t xml:space="preserve"> cette quantité,</w:t>
      </w:r>
      <w:r w:rsidRPr="00D8256D">
        <w:rPr>
          <w:lang w:val="fr-CA" w:eastAsia="fr-CA"/>
        </w:rPr>
        <w:t xml:space="preserve"> </w:t>
      </w:r>
      <w:r w:rsidR="005A1122">
        <w:rPr>
          <w:lang w:val="fr-CA" w:eastAsia="fr-CA"/>
        </w:rPr>
        <w:t>autorisation de fabrication et d</w:t>
      </w:r>
      <w:r w:rsidR="0028543B">
        <w:rPr>
          <w:lang w:val="fr-CA" w:eastAsia="fr-CA"/>
        </w:rPr>
        <w:t>’</w:t>
      </w:r>
      <w:r w:rsidR="005A1122">
        <w:rPr>
          <w:lang w:val="fr-CA" w:eastAsia="fr-CA"/>
        </w:rPr>
        <w:t>importation de</w:t>
      </w:r>
      <w:r w:rsidR="00D913FB">
        <w:rPr>
          <w:lang w:val="fr-CA" w:eastAsia="fr-CA"/>
        </w:rPr>
        <w:t xml:space="preserve"> congélateurs ULT </w:t>
      </w:r>
      <w:r w:rsidR="005A1122">
        <w:rPr>
          <w:lang w:val="fr-CA" w:eastAsia="fr-CA"/>
        </w:rPr>
        <w:t>uniquement pour</w:t>
      </w:r>
      <w:r w:rsidR="00D913FB">
        <w:rPr>
          <w:lang w:val="fr-CA" w:eastAsia="fr-CA"/>
        </w:rPr>
        <w:t xml:space="preserve"> des unités </w:t>
      </w:r>
      <w:r w:rsidR="005A1122">
        <w:rPr>
          <w:lang w:val="fr-CA" w:eastAsia="fr-CA"/>
        </w:rPr>
        <w:t>à</w:t>
      </w:r>
      <w:r w:rsidR="00D913FB">
        <w:rPr>
          <w:lang w:val="fr-CA" w:eastAsia="fr-CA"/>
        </w:rPr>
        <w:t xml:space="preserve"> base de frigorigènes ayant un PRP de 1 400 ou moins.</w:t>
      </w:r>
    </w:p>
    <w:p w14:paraId="206B6F77" w14:textId="77777777" w:rsidR="0070038F" w:rsidRPr="00D77EF9" w:rsidRDefault="003B117A" w:rsidP="00146147">
      <w:pPr>
        <w:pStyle w:val="Heading1"/>
        <w:rPr>
          <w:lang w:val="fr-CA"/>
        </w:rPr>
      </w:pPr>
      <w:r w:rsidRPr="00D8256D">
        <w:rPr>
          <w:lang w:val="fr-CA" w:eastAsia="fr-CA"/>
        </w:rPr>
        <w:t>Un</w:t>
      </w:r>
      <w:r>
        <w:rPr>
          <w:lang w:val="fr-CA" w:eastAsia="fr-CA"/>
        </w:rPr>
        <w:t xml:space="preserve"> éventuel</w:t>
      </w:r>
      <w:r w:rsidRPr="00D8256D">
        <w:rPr>
          <w:lang w:val="fr-CA" w:eastAsia="fr-CA"/>
        </w:rPr>
        <w:t xml:space="preserve"> risque pour la durabilité des réductions de HFC est que le quota national en tonnes éqCO</w:t>
      </w:r>
      <w:r w:rsidRPr="00D8256D">
        <w:rPr>
          <w:vertAlign w:val="subscript"/>
          <w:lang w:val="fr-CA" w:eastAsia="fr-CA"/>
        </w:rPr>
        <w:t>2</w:t>
      </w:r>
      <w:r w:rsidRPr="00D8256D">
        <w:rPr>
          <w:lang w:val="fr-CA" w:eastAsia="fr-CA"/>
        </w:rPr>
        <w:t xml:space="preserve"> pourrait ne pas contrôler la croissance de certains HFC spécifiques. Cela sera atténué par l</w:t>
      </w:r>
      <w:r w:rsidR="0028543B">
        <w:rPr>
          <w:lang w:val="fr-CA" w:eastAsia="fr-CA"/>
        </w:rPr>
        <w:t>’</w:t>
      </w:r>
      <w:r w:rsidRPr="00D8256D">
        <w:rPr>
          <w:lang w:val="fr-CA" w:eastAsia="fr-CA"/>
        </w:rPr>
        <w:t>application du modèle de réduction progressive des HFC de la Banque mondiale, qui génère une liste de réductions nécessaires par HFC et par secteur à la fin d</w:t>
      </w:r>
      <w:r w:rsidR="0028543B">
        <w:rPr>
          <w:lang w:val="fr-CA" w:eastAsia="fr-CA"/>
        </w:rPr>
        <w:t>’</w:t>
      </w:r>
      <w:r w:rsidRPr="00D8256D">
        <w:rPr>
          <w:lang w:val="fr-CA" w:eastAsia="fr-CA"/>
        </w:rPr>
        <w:t xml:space="preserve">une </w:t>
      </w:r>
      <w:r>
        <w:rPr>
          <w:lang w:val="fr-CA" w:eastAsia="fr-CA"/>
        </w:rPr>
        <w:t>phase</w:t>
      </w:r>
      <w:r w:rsidRPr="00D8256D">
        <w:rPr>
          <w:lang w:val="fr-CA" w:eastAsia="fr-CA"/>
        </w:rPr>
        <w:t xml:space="preserve"> pour garantir la durabilité dans la phase suivante. Ce modèle est couplé à un outil d</w:t>
      </w:r>
      <w:r w:rsidR="0028543B">
        <w:rPr>
          <w:lang w:val="fr-CA" w:eastAsia="fr-CA"/>
        </w:rPr>
        <w:t>’</w:t>
      </w:r>
      <w:r w:rsidRPr="00D8256D">
        <w:rPr>
          <w:lang w:val="fr-CA" w:eastAsia="fr-CA"/>
        </w:rPr>
        <w:t>attribution des quotas de HFC pour s</w:t>
      </w:r>
      <w:r w:rsidR="0028543B">
        <w:rPr>
          <w:lang w:val="fr-CA" w:eastAsia="fr-CA"/>
        </w:rPr>
        <w:t>’</w:t>
      </w:r>
      <w:r w:rsidRPr="00D8256D">
        <w:rPr>
          <w:lang w:val="fr-CA" w:eastAsia="fr-CA"/>
        </w:rPr>
        <w:t xml:space="preserve">assurer que </w:t>
      </w:r>
      <w:r w:rsidR="00EB39C9">
        <w:rPr>
          <w:lang w:val="fr-CA" w:eastAsia="fr-CA"/>
        </w:rPr>
        <w:t>l</w:t>
      </w:r>
      <w:r w:rsidR="0028543B">
        <w:rPr>
          <w:lang w:val="fr-CA" w:eastAsia="fr-CA"/>
        </w:rPr>
        <w:t>’</w:t>
      </w:r>
      <w:r w:rsidR="00EB39C9">
        <w:rPr>
          <w:lang w:val="fr-CA" w:eastAsia="fr-CA"/>
        </w:rPr>
        <w:t>u</w:t>
      </w:r>
      <w:r w:rsidR="002340F0">
        <w:rPr>
          <w:lang w:val="fr-CA" w:eastAsia="fr-CA"/>
        </w:rPr>
        <w:t>nité de gestion de l</w:t>
      </w:r>
      <w:r w:rsidR="0028543B">
        <w:rPr>
          <w:lang w:val="fr-CA" w:eastAsia="fr-CA"/>
        </w:rPr>
        <w:t>’</w:t>
      </w:r>
      <w:r w:rsidR="002340F0">
        <w:rPr>
          <w:lang w:val="fr-CA" w:eastAsia="fr-CA"/>
        </w:rPr>
        <w:t>ozone indonésienne</w:t>
      </w:r>
      <w:r w:rsidRPr="00D8256D">
        <w:rPr>
          <w:lang w:val="fr-CA" w:eastAsia="fr-CA"/>
        </w:rPr>
        <w:t xml:space="preserve"> p</w:t>
      </w:r>
      <w:r w:rsidR="00DB7F50">
        <w:rPr>
          <w:lang w:val="fr-CA" w:eastAsia="fr-CA"/>
        </w:rPr>
        <w:t xml:space="preserve">uisse </w:t>
      </w:r>
      <w:r w:rsidRPr="00D8256D">
        <w:rPr>
          <w:lang w:val="fr-CA" w:eastAsia="fr-CA"/>
        </w:rPr>
        <w:t xml:space="preserve">exécuter les réductions proposées par </w:t>
      </w:r>
      <w:r>
        <w:rPr>
          <w:lang w:val="fr-CA" w:eastAsia="fr-CA"/>
        </w:rPr>
        <w:t>la délivrance</w:t>
      </w:r>
      <w:r w:rsidRPr="00D8256D">
        <w:rPr>
          <w:lang w:val="fr-CA" w:eastAsia="fr-CA"/>
        </w:rPr>
        <w:t xml:space="preserve"> de quotas chaque année. En permettant aux régulateurs de </w:t>
      </w:r>
      <w:r w:rsidRPr="00D8256D">
        <w:rPr>
          <w:noProof/>
          <w:lang w:val="fr-CA" w:eastAsia="fr-CA"/>
        </w:rPr>
        <w:t>recalibrer</w:t>
      </w:r>
      <w:r w:rsidRPr="00D8256D">
        <w:rPr>
          <w:lang w:val="fr-CA" w:eastAsia="fr-CA"/>
        </w:rPr>
        <w:t xml:space="preserve"> périodiquement et de déterminer quelles interventions politiques ou d</w:t>
      </w:r>
      <w:r w:rsidR="0028543B">
        <w:rPr>
          <w:lang w:val="fr-CA" w:eastAsia="fr-CA"/>
        </w:rPr>
        <w:t>’</w:t>
      </w:r>
      <w:r w:rsidRPr="00D8256D">
        <w:rPr>
          <w:lang w:val="fr-CA" w:eastAsia="fr-CA"/>
        </w:rPr>
        <w:t>investissement supplémentaires sont nécessaires pour gérer durablement les HFC, le modèle pourrait compenser les augmentations potentielles de la demande de HFC dues aux politiques de promotion de la croissance économique et de la fabrication locale</w:t>
      </w:r>
      <w:r>
        <w:rPr>
          <w:lang w:val="fr-CA" w:eastAsia="fr-CA"/>
        </w:rPr>
        <w:t>.</w:t>
      </w:r>
    </w:p>
    <w:p w14:paraId="549FF901" w14:textId="77777777" w:rsidR="0070038F" w:rsidRPr="00D77EF9" w:rsidRDefault="00B30FEC" w:rsidP="00127974">
      <w:pPr>
        <w:keepNext/>
        <w:spacing w:before="240" w:after="240"/>
        <w:rPr>
          <w:lang w:val="fr-CA"/>
        </w:rPr>
      </w:pPr>
      <w:bookmarkStart w:id="12" w:name="_Hlk126916245"/>
      <w:r w:rsidRPr="00D8256D">
        <w:rPr>
          <w:bCs/>
          <w:u w:val="single"/>
          <w:lang w:val="fr-CA" w:eastAsia="fr-CA"/>
        </w:rPr>
        <w:t>Impact sur le climat</w:t>
      </w:r>
    </w:p>
    <w:p w14:paraId="18206DDD" w14:textId="77777777" w:rsidR="007C5BBC" w:rsidRPr="00D77EF9" w:rsidRDefault="00B30FEC" w:rsidP="007C5BBC">
      <w:pPr>
        <w:pStyle w:val="Heading1"/>
        <w:rPr>
          <w:lang w:val="fr-CA"/>
        </w:rPr>
      </w:pPr>
      <w:r w:rsidRPr="00D8256D">
        <w:rPr>
          <w:lang w:val="fr-CA" w:eastAsia="fr-CA"/>
        </w:rPr>
        <w:t>Les activités proposées, y compris les décisions politiques visant à limiter les systèmes de climatisation résidentiels et commerciaux légers aux frigorigènes ayant un PRP</w:t>
      </w:r>
      <w:r>
        <w:rPr>
          <w:lang w:val="fr-CA" w:eastAsia="fr-CA"/>
        </w:rPr>
        <w:t xml:space="preserve"> inférieur à </w:t>
      </w:r>
      <w:r w:rsidRPr="00D8256D">
        <w:rPr>
          <w:lang w:val="fr-CA" w:eastAsia="fr-CA"/>
        </w:rPr>
        <w:t>700, à interdire les HFC dans la fabrication</w:t>
      </w:r>
      <w:r>
        <w:rPr>
          <w:lang w:val="fr-CA" w:eastAsia="fr-CA"/>
        </w:rPr>
        <w:t xml:space="preserve"> </w:t>
      </w:r>
      <w:r w:rsidR="002340F0">
        <w:rPr>
          <w:lang w:val="fr-CA" w:eastAsia="fr-CA"/>
        </w:rPr>
        <w:t>pour la</w:t>
      </w:r>
      <w:r w:rsidRPr="00D8256D">
        <w:rPr>
          <w:lang w:val="fr-CA" w:eastAsia="fr-CA"/>
        </w:rPr>
        <w:t xml:space="preserve"> réfrigération domestique, à interdire toute nouvelle capacité de fabrication de réfrigération commerciale autonome utilisant des HFC, et à convertir le secteur de </w:t>
      </w:r>
      <w:r>
        <w:rPr>
          <w:lang w:val="fr-CA" w:eastAsia="fr-CA"/>
        </w:rPr>
        <w:t xml:space="preserve">la </w:t>
      </w:r>
      <w:r w:rsidRPr="00D8256D">
        <w:rPr>
          <w:lang w:val="fr-CA" w:eastAsia="fr-CA"/>
        </w:rPr>
        <w:t>fabrication</w:t>
      </w:r>
      <w:r>
        <w:rPr>
          <w:lang w:val="fr-CA" w:eastAsia="fr-CA"/>
        </w:rPr>
        <w:t xml:space="preserve"> </w:t>
      </w:r>
      <w:r w:rsidR="002340F0">
        <w:rPr>
          <w:lang w:val="fr-CA" w:eastAsia="fr-CA"/>
        </w:rPr>
        <w:t>pour la</w:t>
      </w:r>
      <w:r w:rsidRPr="00D8256D">
        <w:rPr>
          <w:lang w:val="fr-CA" w:eastAsia="fr-CA"/>
        </w:rPr>
        <w:t xml:space="preserve"> réfrigération domestique tout en réduisant l</w:t>
      </w:r>
      <w:r w:rsidR="0028543B">
        <w:rPr>
          <w:lang w:val="fr-CA" w:eastAsia="fr-CA"/>
        </w:rPr>
        <w:t>’</w:t>
      </w:r>
      <w:r w:rsidRPr="00D8256D">
        <w:rPr>
          <w:lang w:val="fr-CA" w:eastAsia="fr-CA"/>
        </w:rPr>
        <w:t>utilisation des HFC dans les applications ferroviaires, ainsi que le renforcement des capacités des secteurs d</w:t>
      </w:r>
      <w:r w:rsidR="0028543B">
        <w:rPr>
          <w:lang w:val="fr-CA" w:eastAsia="fr-CA"/>
        </w:rPr>
        <w:t>’</w:t>
      </w:r>
      <w:r w:rsidRPr="00D8256D">
        <w:rPr>
          <w:lang w:val="fr-CA" w:eastAsia="fr-CA"/>
        </w:rPr>
        <w:t>entretien RAC et MAC par la formation et le renforcement des capacités, indiquent que la mise en œuvre de la phase I du KIP réduira les émissions de frigorigènes dans l</w:t>
      </w:r>
      <w:r w:rsidR="0028543B">
        <w:rPr>
          <w:lang w:val="fr-CA" w:eastAsia="fr-CA"/>
        </w:rPr>
        <w:t>’</w:t>
      </w:r>
      <w:r w:rsidRPr="00D8256D">
        <w:rPr>
          <w:lang w:val="fr-CA" w:eastAsia="fr-CA"/>
        </w:rPr>
        <w:t>atmosphère, entraînant des avantages pour le climat. Le calcul de l</w:t>
      </w:r>
      <w:r w:rsidR="0028543B">
        <w:rPr>
          <w:lang w:val="fr-CA" w:eastAsia="fr-CA"/>
        </w:rPr>
        <w:t>’</w:t>
      </w:r>
      <w:r w:rsidRPr="00D8256D">
        <w:rPr>
          <w:lang w:val="fr-CA" w:eastAsia="fr-CA"/>
        </w:rPr>
        <w:t>impact sur le climat des activités du KIP indique qu</w:t>
      </w:r>
      <w:r w:rsidR="0028543B">
        <w:rPr>
          <w:lang w:val="fr-CA" w:eastAsia="fr-CA"/>
        </w:rPr>
        <w:t>’</w:t>
      </w:r>
      <w:r w:rsidRPr="00D8256D">
        <w:rPr>
          <w:lang w:val="fr-CA" w:eastAsia="fr-CA"/>
        </w:rPr>
        <w:t>en 2032, l</w:t>
      </w:r>
      <w:r w:rsidR="0028543B">
        <w:rPr>
          <w:lang w:val="fr-CA" w:eastAsia="fr-CA"/>
        </w:rPr>
        <w:t>’</w:t>
      </w:r>
      <w:r w:rsidRPr="00D8256D">
        <w:rPr>
          <w:lang w:val="fr-CA" w:eastAsia="fr-CA"/>
        </w:rPr>
        <w:t>Indonésie aura réduit ses émissions d</w:t>
      </w:r>
      <w:r w:rsidR="0028543B">
        <w:rPr>
          <w:lang w:val="fr-CA" w:eastAsia="fr-CA"/>
        </w:rPr>
        <w:t>’</w:t>
      </w:r>
      <w:r w:rsidR="000E3C71">
        <w:rPr>
          <w:lang w:val="fr-CA" w:eastAsia="fr-CA"/>
        </w:rPr>
        <w:t>environ 4 674 144 </w:t>
      </w:r>
      <w:r w:rsidRPr="00D8256D">
        <w:rPr>
          <w:lang w:val="fr-CA" w:eastAsia="fr-CA"/>
        </w:rPr>
        <w:t xml:space="preserve">millions de </w:t>
      </w:r>
      <w:r w:rsidR="000E3C71" w:rsidRPr="000E3C71">
        <w:rPr>
          <w:lang w:val="fr-CA" w:eastAsia="fr-CA"/>
        </w:rPr>
        <w:t>tonnes éqCO</w:t>
      </w:r>
      <w:r w:rsidR="000E3C71" w:rsidRPr="000E3C71">
        <w:rPr>
          <w:vertAlign w:val="subscript"/>
          <w:lang w:val="fr-CA" w:eastAsia="fr-CA"/>
        </w:rPr>
        <w:t>2</w:t>
      </w:r>
      <w:r w:rsidRPr="00D8256D">
        <w:rPr>
          <w:lang w:val="fr-CA" w:eastAsia="fr-CA"/>
        </w:rPr>
        <w:t xml:space="preserve"> de HFC, calculées comme la différence entre </w:t>
      </w:r>
      <w:r w:rsidR="000E3C71">
        <w:rPr>
          <w:lang w:val="fr-CA" w:eastAsia="fr-CA"/>
        </w:rPr>
        <w:t>la valeur</w:t>
      </w:r>
      <w:r w:rsidRPr="00D8256D">
        <w:rPr>
          <w:lang w:val="fr-CA" w:eastAsia="fr-CA"/>
        </w:rPr>
        <w:t xml:space="preserve"> de référence des HFC pour la conformité et l</w:t>
      </w:r>
      <w:r w:rsidR="007F1D00">
        <w:rPr>
          <w:lang w:val="fr-CA" w:eastAsia="fr-CA"/>
        </w:rPr>
        <w:t>a cible</w:t>
      </w:r>
      <w:r w:rsidRPr="00D8256D">
        <w:rPr>
          <w:lang w:val="fr-CA" w:eastAsia="fr-CA"/>
        </w:rPr>
        <w:t xml:space="preserve"> de 2032, en supposant q</w:t>
      </w:r>
      <w:r w:rsidR="002340F0">
        <w:rPr>
          <w:lang w:val="fr-CA" w:eastAsia="fr-CA"/>
        </w:rPr>
        <w:t>ue tous les HFC consommés auro</w:t>
      </w:r>
      <w:r w:rsidRPr="00D8256D">
        <w:rPr>
          <w:lang w:val="fr-CA" w:eastAsia="fr-CA"/>
        </w:rPr>
        <w:t>nt</w:t>
      </w:r>
      <w:r w:rsidR="007F1D00">
        <w:rPr>
          <w:lang w:val="fr-CA" w:eastAsia="fr-CA"/>
        </w:rPr>
        <w:t xml:space="preserve"> finalement</w:t>
      </w:r>
      <w:r w:rsidRPr="00D8256D">
        <w:rPr>
          <w:lang w:val="fr-CA" w:eastAsia="fr-CA"/>
        </w:rPr>
        <w:t xml:space="preserve"> </w:t>
      </w:r>
      <w:r w:rsidR="000E3C71">
        <w:rPr>
          <w:lang w:val="fr-CA" w:eastAsia="fr-CA"/>
        </w:rPr>
        <w:t>été</w:t>
      </w:r>
      <w:r w:rsidRPr="00D8256D">
        <w:rPr>
          <w:lang w:val="fr-CA" w:eastAsia="fr-CA"/>
        </w:rPr>
        <w:t xml:space="preserve"> émis</w:t>
      </w:r>
      <w:r w:rsidR="000E3C71">
        <w:rPr>
          <w:lang w:val="fr-CA" w:eastAsia="fr-CA"/>
        </w:rPr>
        <w:t>.</w:t>
      </w:r>
    </w:p>
    <w:p w14:paraId="2F236A3D" w14:textId="77777777" w:rsidR="0070038F" w:rsidRPr="00D77EF9" w:rsidRDefault="00781D0E" w:rsidP="000D6F69">
      <w:pPr>
        <w:pStyle w:val="Heading1"/>
        <w:keepNext/>
        <w:numPr>
          <w:ilvl w:val="0"/>
          <w:numId w:val="0"/>
        </w:numPr>
        <w:spacing w:before="240"/>
        <w:rPr>
          <w:bCs/>
          <w:u w:val="single"/>
          <w:lang w:val="fr-CA"/>
        </w:rPr>
      </w:pPr>
      <w:r w:rsidRPr="00D8256D">
        <w:rPr>
          <w:bCs/>
          <w:u w:val="single"/>
          <w:lang w:val="fr-CA" w:eastAsia="fr-CA"/>
        </w:rPr>
        <w:t>Projet d</w:t>
      </w:r>
      <w:r w:rsidR="0028543B">
        <w:rPr>
          <w:bCs/>
          <w:u w:val="single"/>
          <w:lang w:val="fr-CA" w:eastAsia="fr-CA"/>
        </w:rPr>
        <w:t>’</w:t>
      </w:r>
      <w:r w:rsidRPr="00D8256D">
        <w:rPr>
          <w:bCs/>
          <w:u w:val="single"/>
          <w:lang w:val="fr-CA" w:eastAsia="fr-CA"/>
        </w:rPr>
        <w:t>Accord</w:t>
      </w:r>
    </w:p>
    <w:bookmarkEnd w:id="12"/>
    <w:p w14:paraId="7CAF6D6A" w14:textId="77777777" w:rsidR="0070038F" w:rsidRPr="00D77EF9" w:rsidRDefault="00781D0E" w:rsidP="004E08EE">
      <w:pPr>
        <w:pStyle w:val="Heading1"/>
        <w:rPr>
          <w:lang w:val="fr-CA"/>
        </w:rPr>
      </w:pPr>
      <w:r w:rsidRPr="00D8256D">
        <w:rPr>
          <w:lang w:val="fr-CA" w:eastAsia="fr-CA"/>
        </w:rPr>
        <w:t>Un projet d</w:t>
      </w:r>
      <w:r w:rsidR="0028543B">
        <w:rPr>
          <w:lang w:val="fr-CA" w:eastAsia="fr-CA"/>
        </w:rPr>
        <w:t>’</w:t>
      </w:r>
      <w:r w:rsidRPr="00D8256D">
        <w:rPr>
          <w:lang w:val="fr-CA" w:eastAsia="fr-CA"/>
        </w:rPr>
        <w:t>Accord entre le gouvernement de l</w:t>
      </w:r>
      <w:r w:rsidR="0028543B">
        <w:rPr>
          <w:lang w:val="fr-CA" w:eastAsia="fr-CA"/>
        </w:rPr>
        <w:t>’</w:t>
      </w:r>
      <w:r w:rsidRPr="00D8256D">
        <w:rPr>
          <w:lang w:val="fr-CA" w:eastAsia="fr-CA"/>
        </w:rPr>
        <w:t>Indonésie et le Comité exécutif pour la pha</w:t>
      </w:r>
      <w:r w:rsidR="000644FE">
        <w:rPr>
          <w:lang w:val="fr-CA" w:eastAsia="fr-CA"/>
        </w:rPr>
        <w:t>se I du KIP figure en annexe I a</w:t>
      </w:r>
      <w:r w:rsidRPr="00D8256D">
        <w:rPr>
          <w:lang w:val="fr-CA" w:eastAsia="fr-CA"/>
        </w:rPr>
        <w:t>u présent document</w:t>
      </w:r>
      <w:r>
        <w:rPr>
          <w:lang w:val="fr-CA" w:eastAsia="fr-CA"/>
        </w:rPr>
        <w:t>.</w:t>
      </w:r>
      <w:bookmarkStart w:id="13" w:name="_Hlk126916251"/>
    </w:p>
    <w:p w14:paraId="710571BE" w14:textId="77777777" w:rsidR="00F87C07" w:rsidRPr="00D77EF9" w:rsidRDefault="00D21C4B" w:rsidP="00F87C07">
      <w:pPr>
        <w:keepNext/>
        <w:widowControl w:val="0"/>
        <w:suppressAutoHyphens/>
        <w:spacing w:before="240" w:after="240"/>
        <w:rPr>
          <w:iCs/>
          <w:u w:val="single"/>
          <w:lang w:val="fr-CA"/>
        </w:rPr>
      </w:pPr>
      <w:r w:rsidRPr="00D8256D">
        <w:rPr>
          <w:bCs/>
          <w:u w:val="single"/>
          <w:lang w:val="fr-CA" w:eastAsia="fr-CA"/>
        </w:rPr>
        <w:t>Coordination des activités dans le secteur de l</w:t>
      </w:r>
      <w:r w:rsidR="0028543B">
        <w:rPr>
          <w:bCs/>
          <w:u w:val="single"/>
          <w:lang w:val="fr-CA" w:eastAsia="fr-CA"/>
        </w:rPr>
        <w:t>’</w:t>
      </w:r>
      <w:r w:rsidRPr="00D8256D">
        <w:rPr>
          <w:bCs/>
          <w:u w:val="single"/>
          <w:lang w:val="fr-CA" w:eastAsia="fr-CA"/>
        </w:rPr>
        <w:t>entretien dans le cadre des plans d</w:t>
      </w:r>
      <w:r w:rsidR="0028543B">
        <w:rPr>
          <w:bCs/>
          <w:u w:val="single"/>
          <w:lang w:val="fr-CA" w:eastAsia="fr-CA"/>
        </w:rPr>
        <w:t>’</w:t>
      </w:r>
      <w:r w:rsidRPr="00D8256D">
        <w:rPr>
          <w:bCs/>
          <w:u w:val="single"/>
          <w:lang w:val="fr-CA" w:eastAsia="fr-CA"/>
        </w:rPr>
        <w:t>élimination des HCFC et de réduction</w:t>
      </w:r>
      <w:r>
        <w:rPr>
          <w:bCs/>
          <w:u w:val="single"/>
          <w:lang w:val="fr-CA" w:eastAsia="fr-CA"/>
        </w:rPr>
        <w:t xml:space="preserve"> progressive</w:t>
      </w:r>
      <w:r w:rsidRPr="00D8256D">
        <w:rPr>
          <w:bCs/>
          <w:u w:val="single"/>
          <w:lang w:val="fr-CA" w:eastAsia="fr-CA"/>
        </w:rPr>
        <w:t xml:space="preserve"> des HFC</w:t>
      </w:r>
    </w:p>
    <w:p w14:paraId="78E97823" w14:textId="77777777" w:rsidR="007233DC" w:rsidRPr="00D77EF9" w:rsidRDefault="00C93258" w:rsidP="007233DC">
      <w:pPr>
        <w:pStyle w:val="Heading1"/>
        <w:rPr>
          <w:lang w:val="fr-CA"/>
        </w:rPr>
      </w:pPr>
      <w:r w:rsidRPr="00D8256D">
        <w:rPr>
          <w:lang w:val="fr-CA" w:eastAsia="fr-CA"/>
        </w:rPr>
        <w:t>L</w:t>
      </w:r>
      <w:r w:rsidR="0028543B">
        <w:rPr>
          <w:lang w:val="fr-CA" w:eastAsia="fr-CA"/>
        </w:rPr>
        <w:t>’</w:t>
      </w:r>
      <w:r w:rsidRPr="00D8256D">
        <w:rPr>
          <w:lang w:val="fr-CA" w:eastAsia="fr-CA"/>
        </w:rPr>
        <w:t>Annexe II résume la mise en œuvre simultanée des activi</w:t>
      </w:r>
      <w:r>
        <w:rPr>
          <w:lang w:val="fr-CA" w:eastAsia="fr-CA"/>
        </w:rPr>
        <w:t>tés dans le cadre du PGEH</w:t>
      </w:r>
      <w:r w:rsidRPr="00D8256D">
        <w:rPr>
          <w:lang w:val="fr-CA" w:eastAsia="fr-CA"/>
        </w:rPr>
        <w:t xml:space="preserve"> et du Plan de mise en œuvre de</w:t>
      </w:r>
      <w:r>
        <w:rPr>
          <w:lang w:val="fr-CA" w:eastAsia="fr-CA"/>
        </w:rPr>
        <w:t xml:space="preserve"> l</w:t>
      </w:r>
      <w:r w:rsidR="0028543B">
        <w:rPr>
          <w:lang w:val="fr-CA" w:eastAsia="fr-CA"/>
        </w:rPr>
        <w:t>’</w:t>
      </w:r>
      <w:r>
        <w:rPr>
          <w:lang w:val="fr-CA" w:eastAsia="fr-CA"/>
        </w:rPr>
        <w:t>Amendement de</w:t>
      </w:r>
      <w:r w:rsidRPr="00D8256D">
        <w:rPr>
          <w:lang w:val="fr-CA" w:eastAsia="fr-CA"/>
        </w:rPr>
        <w:t xml:space="preserve"> Kigali (KIP) pour l</w:t>
      </w:r>
      <w:r w:rsidR="0028543B">
        <w:rPr>
          <w:lang w:val="fr-CA" w:eastAsia="fr-CA"/>
        </w:rPr>
        <w:t>’</w:t>
      </w:r>
      <w:r w:rsidRPr="00D8256D">
        <w:rPr>
          <w:lang w:val="fr-CA" w:eastAsia="fr-CA"/>
        </w:rPr>
        <w:t xml:space="preserve">Indonésie. Bien que les deux plans incluent des </w:t>
      </w:r>
      <w:r w:rsidRPr="00D8256D">
        <w:rPr>
          <w:lang w:val="fr-CA" w:eastAsia="fr-CA"/>
        </w:rPr>
        <w:lastRenderedPageBreak/>
        <w:t>activités dans le secteur de l</w:t>
      </w:r>
      <w:r w:rsidR="0028543B">
        <w:rPr>
          <w:lang w:val="fr-CA" w:eastAsia="fr-CA"/>
        </w:rPr>
        <w:t>’</w:t>
      </w:r>
      <w:r w:rsidRPr="00D8256D">
        <w:rPr>
          <w:lang w:val="fr-CA" w:eastAsia="fr-CA"/>
        </w:rPr>
        <w:t>entretien, le KIP comprend une composante substantielle sur l</w:t>
      </w:r>
      <w:r w:rsidR="0028543B">
        <w:rPr>
          <w:lang w:val="fr-CA" w:eastAsia="fr-CA"/>
        </w:rPr>
        <w:t>’</w:t>
      </w:r>
      <w:r w:rsidRPr="00D8256D">
        <w:rPr>
          <w:lang w:val="fr-CA" w:eastAsia="fr-CA"/>
        </w:rPr>
        <w:t>entretien des systèmes de climatisation mobile (MAC), tandis que le réseau national de récupération, de recyclage et de régénération (RRR) des frigorigènes est couvert par le PGEH</w:t>
      </w:r>
      <w:r w:rsidR="000644FE">
        <w:rPr>
          <w:lang w:val="fr-CA" w:eastAsia="fr-CA"/>
        </w:rPr>
        <w:t>.</w:t>
      </w:r>
      <w:r w:rsidR="000644FE" w:rsidRPr="000644FE">
        <w:rPr>
          <w:lang w:val="fr-CA" w:eastAsia="fr-CA"/>
        </w:rPr>
        <w:t xml:space="preserve"> </w:t>
      </w:r>
      <w:r w:rsidR="000644FE" w:rsidRPr="00F563DB">
        <w:rPr>
          <w:lang w:val="fr-CA" w:eastAsia="fr-CA"/>
        </w:rPr>
        <w:t>En ce qui concerne la formation et la certification des techniciens RAC, le KIP s</w:t>
      </w:r>
      <w:r w:rsidR="0028543B">
        <w:rPr>
          <w:lang w:val="fr-CA" w:eastAsia="fr-CA"/>
        </w:rPr>
        <w:t>’</w:t>
      </w:r>
      <w:r w:rsidR="000644FE" w:rsidRPr="00F563DB">
        <w:rPr>
          <w:lang w:val="fr-CA" w:eastAsia="fr-CA"/>
        </w:rPr>
        <w:t>appuie sur le programme établi dans le cadre du PGEH de manière rentable, en élargissant la portée de la formation pour inclure des secteurs et des technologies supplémentaires, les réparations de composants électroniques et les considérations d</w:t>
      </w:r>
      <w:r w:rsidR="0028543B">
        <w:rPr>
          <w:lang w:val="fr-CA" w:eastAsia="fr-CA"/>
        </w:rPr>
        <w:t>’</w:t>
      </w:r>
      <w:r w:rsidR="000644FE" w:rsidRPr="00F563DB">
        <w:rPr>
          <w:lang w:val="fr-CA" w:eastAsia="fr-CA"/>
        </w:rPr>
        <w:t>efficacité énergétique</w:t>
      </w:r>
      <w:r w:rsidR="000644FE">
        <w:rPr>
          <w:lang w:val="fr-CA" w:eastAsia="fr-CA"/>
        </w:rPr>
        <w:t xml:space="preserve">. </w:t>
      </w:r>
      <w:r w:rsidR="000644FE" w:rsidRPr="00F563DB">
        <w:rPr>
          <w:lang w:val="fr-CA" w:eastAsia="fr-CA"/>
        </w:rPr>
        <w:t xml:space="preserve">La phase I du KIP comprend des activités dans les secteurs de la fabrication </w:t>
      </w:r>
      <w:r w:rsidR="003F7566">
        <w:rPr>
          <w:lang w:val="fr-CA" w:eastAsia="fr-CA"/>
        </w:rPr>
        <w:t xml:space="preserve">pour la </w:t>
      </w:r>
      <w:r w:rsidR="000644FE" w:rsidRPr="00F563DB">
        <w:rPr>
          <w:lang w:val="fr-CA" w:eastAsia="fr-CA"/>
        </w:rPr>
        <w:t>réfrigération domestique et de la climatisation</w:t>
      </w:r>
      <w:r w:rsidR="003F7566">
        <w:rPr>
          <w:lang w:val="fr-CA" w:eastAsia="fr-CA"/>
        </w:rPr>
        <w:t xml:space="preserve"> mobile</w:t>
      </w:r>
      <w:r w:rsidR="000644FE" w:rsidRPr="00F563DB">
        <w:rPr>
          <w:lang w:val="fr-CA" w:eastAsia="fr-CA"/>
        </w:rPr>
        <w:t xml:space="preserve"> ferroviaire (MAC), tandis que la phase III</w:t>
      </w:r>
      <w:r w:rsidR="000644FE">
        <w:rPr>
          <w:lang w:val="fr-CA" w:eastAsia="fr-CA"/>
        </w:rPr>
        <w:t xml:space="preserve"> </w:t>
      </w:r>
      <w:r w:rsidR="000644FE" w:rsidRPr="00F563DB">
        <w:rPr>
          <w:lang w:val="fr-CA" w:eastAsia="fr-CA"/>
        </w:rPr>
        <w:t>du PGEH traite également de l</w:t>
      </w:r>
      <w:r w:rsidR="0028543B">
        <w:rPr>
          <w:lang w:val="fr-CA" w:eastAsia="fr-CA"/>
        </w:rPr>
        <w:t>’</w:t>
      </w:r>
      <w:r w:rsidR="000644FE" w:rsidRPr="00F563DB">
        <w:rPr>
          <w:lang w:val="fr-CA" w:eastAsia="fr-CA"/>
        </w:rPr>
        <w:t>utilisation de substances réglementées dans les équipements de lutte contre l</w:t>
      </w:r>
      <w:r w:rsidR="0028543B">
        <w:rPr>
          <w:lang w:val="fr-CA" w:eastAsia="fr-CA"/>
        </w:rPr>
        <w:t>’</w:t>
      </w:r>
      <w:r w:rsidR="000644FE" w:rsidRPr="00F563DB">
        <w:rPr>
          <w:lang w:val="fr-CA" w:eastAsia="fr-CA"/>
        </w:rPr>
        <w:t xml:space="preserve">incendie </w:t>
      </w:r>
      <w:r w:rsidR="000644FE">
        <w:rPr>
          <w:lang w:val="fr-CA" w:eastAsia="fr-CA"/>
        </w:rPr>
        <w:t>et les refroidisseurs</w:t>
      </w:r>
      <w:r w:rsidR="000644FE" w:rsidRPr="00F563DB">
        <w:rPr>
          <w:lang w:val="fr-CA" w:eastAsia="fr-CA"/>
        </w:rPr>
        <w:t xml:space="preserve">. Les deux plans prévoient le renforcement du cadre réglementaire lié </w:t>
      </w:r>
      <w:r w:rsidR="000644FE">
        <w:rPr>
          <w:lang w:val="fr-CA" w:eastAsia="fr-CA"/>
        </w:rPr>
        <w:t>aux substances des annexes C et </w:t>
      </w:r>
      <w:r w:rsidR="000644FE" w:rsidRPr="00F563DB">
        <w:rPr>
          <w:lang w:val="fr-CA" w:eastAsia="fr-CA"/>
        </w:rPr>
        <w:t>F, respectivement</w:t>
      </w:r>
      <w:r w:rsidR="000644FE">
        <w:rPr>
          <w:lang w:val="fr-CA" w:eastAsia="fr-CA"/>
        </w:rPr>
        <w:t>,</w:t>
      </w:r>
      <w:r w:rsidR="000644FE" w:rsidRPr="00F563DB">
        <w:rPr>
          <w:lang w:val="fr-CA" w:eastAsia="fr-CA"/>
        </w:rPr>
        <w:t xml:space="preserve"> et sont gérés par la même unité de gestion de projet (UGP)</w:t>
      </w:r>
      <w:r w:rsidR="000644FE">
        <w:rPr>
          <w:lang w:val="fr-CA" w:eastAsia="fr-CA"/>
        </w:rPr>
        <w:t>.</w:t>
      </w:r>
    </w:p>
    <w:p w14:paraId="2FB2C922" w14:textId="77777777" w:rsidR="0070038F" w:rsidRPr="00D77EF9" w:rsidRDefault="0070038F" w:rsidP="007D2DC5">
      <w:pPr>
        <w:pStyle w:val="Heading1"/>
        <w:keepNext/>
        <w:numPr>
          <w:ilvl w:val="0"/>
          <w:numId w:val="0"/>
        </w:numPr>
        <w:autoSpaceDE w:val="0"/>
        <w:autoSpaceDN w:val="0"/>
        <w:adjustRightInd w:val="0"/>
        <w:spacing w:before="360"/>
        <w:rPr>
          <w:b/>
          <w:lang w:val="fr-CA"/>
        </w:rPr>
      </w:pPr>
      <w:r w:rsidRPr="00D77EF9">
        <w:rPr>
          <w:b/>
          <w:lang w:val="fr-CA"/>
        </w:rPr>
        <w:t>VI.</w:t>
      </w:r>
      <w:r w:rsidR="002547A2" w:rsidRPr="00D77EF9">
        <w:rPr>
          <w:b/>
          <w:lang w:val="fr-CA"/>
        </w:rPr>
        <w:tab/>
      </w:r>
      <w:r w:rsidRPr="00D77EF9">
        <w:rPr>
          <w:b/>
          <w:lang w:val="fr-CA"/>
        </w:rPr>
        <w:t>R</w:t>
      </w:r>
      <w:bookmarkEnd w:id="13"/>
      <w:r w:rsidR="000644FE">
        <w:rPr>
          <w:b/>
          <w:lang w:val="fr-CA"/>
        </w:rPr>
        <w:t>ecomma</w:t>
      </w:r>
      <w:r w:rsidRPr="00D77EF9">
        <w:rPr>
          <w:b/>
          <w:lang w:val="fr-CA"/>
        </w:rPr>
        <w:t>ndation</w:t>
      </w:r>
    </w:p>
    <w:p w14:paraId="78DADEE9" w14:textId="77777777" w:rsidR="0070038F" w:rsidRPr="00D77EF9" w:rsidRDefault="00467C12" w:rsidP="007D2DC5">
      <w:pPr>
        <w:pStyle w:val="Heading1"/>
        <w:keepNext/>
        <w:shd w:val="clear" w:color="auto" w:fill="FFFFFF" w:themeFill="background1"/>
        <w:rPr>
          <w:u w:val="single"/>
          <w:lang w:val="fr-CA"/>
        </w:rPr>
      </w:pPr>
      <w:r w:rsidRPr="00F563DB">
        <w:rPr>
          <w:lang w:val="fr-CA" w:eastAsia="fr-CA"/>
        </w:rPr>
        <w:t>Le Comité exécutif pourrait souhaiter envisager</w:t>
      </w:r>
      <w:r w:rsidR="0028543B">
        <w:rPr>
          <w:lang w:val="fr-CA" w:eastAsia="fr-CA"/>
        </w:rPr>
        <w:t> :</w:t>
      </w:r>
    </w:p>
    <w:p w14:paraId="7FA68E5F" w14:textId="77777777" w:rsidR="0070038F" w:rsidRPr="00D77EF9" w:rsidRDefault="00467C12" w:rsidP="007D2DC5">
      <w:pPr>
        <w:pStyle w:val="Heading2"/>
        <w:keepNext/>
        <w:widowControl/>
        <w:shd w:val="clear" w:color="auto" w:fill="FFFFFF" w:themeFill="background1"/>
        <w:rPr>
          <w:lang w:val="fr-CA"/>
        </w:rPr>
      </w:pPr>
      <w:r w:rsidRPr="00F563DB">
        <w:rPr>
          <w:lang w:val="fr-CA" w:eastAsia="fr-CA"/>
        </w:rPr>
        <w:t>D</w:t>
      </w:r>
      <w:r w:rsidR="0028543B">
        <w:rPr>
          <w:lang w:val="fr-CA" w:eastAsia="fr-CA"/>
        </w:rPr>
        <w:t>’</w:t>
      </w:r>
      <w:r w:rsidRPr="00F563DB">
        <w:rPr>
          <w:lang w:val="fr-CA" w:eastAsia="fr-CA"/>
        </w:rPr>
        <w:t>approuver, en principe, la phase I</w:t>
      </w:r>
      <w:r w:rsidRPr="00801E1F">
        <w:rPr>
          <w:lang w:val="fr-FR" w:eastAsia="fr-CA"/>
        </w:rPr>
        <w:t xml:space="preserve"> </w:t>
      </w:r>
      <w:r w:rsidRPr="00F563DB">
        <w:rPr>
          <w:lang w:val="fr-CA" w:eastAsia="fr-CA"/>
        </w:rPr>
        <w:t>du Plan de mise en œuvre de l</w:t>
      </w:r>
      <w:r w:rsidR="0028543B">
        <w:rPr>
          <w:lang w:val="fr-CA" w:eastAsia="fr-CA"/>
        </w:rPr>
        <w:t>’</w:t>
      </w:r>
      <w:r w:rsidRPr="00F563DB">
        <w:rPr>
          <w:lang w:val="fr-CA" w:eastAsia="fr-CA"/>
        </w:rPr>
        <w:t xml:space="preserve">Amendement de Kigali </w:t>
      </w:r>
      <w:r w:rsidRPr="00467C12">
        <w:rPr>
          <w:lang w:val="fr-CA" w:eastAsia="fr-CA"/>
        </w:rPr>
        <w:t>relatif</w:t>
      </w:r>
      <w:r w:rsidRPr="00801E1F">
        <w:rPr>
          <w:lang w:val="fr-FR" w:eastAsia="fr-CA"/>
        </w:rPr>
        <w:t xml:space="preserve"> aux</w:t>
      </w:r>
      <w:r w:rsidRPr="00F563DB">
        <w:rPr>
          <w:lang w:val="fr-CA" w:eastAsia="fr-CA"/>
        </w:rPr>
        <w:t xml:space="preserve"> HFC (KIP) pour l</w:t>
      </w:r>
      <w:r w:rsidR="0028543B">
        <w:rPr>
          <w:lang w:val="fr-CA" w:eastAsia="fr-CA"/>
        </w:rPr>
        <w:t>’</w:t>
      </w:r>
      <w:r w:rsidRPr="00F563DB">
        <w:rPr>
          <w:lang w:val="fr-CA" w:eastAsia="fr-CA"/>
        </w:rPr>
        <w:t>Indonésie pour la période 2025–2032</w:t>
      </w:r>
      <w:r>
        <w:rPr>
          <w:lang w:val="fr-CA" w:eastAsia="fr-CA"/>
        </w:rPr>
        <w:t>,</w:t>
      </w:r>
      <w:r w:rsidRPr="00F563DB">
        <w:rPr>
          <w:lang w:val="fr-CA" w:eastAsia="fr-CA"/>
        </w:rPr>
        <w:t xml:space="preserve"> afin de réduire la consommation de HFC de 15 pour cent d</w:t>
      </w:r>
      <w:r w:rsidR="0028543B">
        <w:rPr>
          <w:lang w:val="fr-CA" w:eastAsia="fr-CA"/>
        </w:rPr>
        <w:t>’</w:t>
      </w:r>
      <w:r w:rsidRPr="00F563DB">
        <w:rPr>
          <w:lang w:val="fr-CA" w:eastAsia="fr-CA"/>
        </w:rPr>
        <w:t>ici</w:t>
      </w:r>
      <w:r w:rsidRPr="00801E1F">
        <w:rPr>
          <w:lang w:val="fr-FR" w:eastAsia="fr-CA"/>
        </w:rPr>
        <w:t xml:space="preserve"> à</w:t>
      </w:r>
      <w:r w:rsidRPr="00F563DB">
        <w:rPr>
          <w:lang w:val="fr-CA" w:eastAsia="fr-CA"/>
        </w:rPr>
        <w:t> 2029 et de 20 pour cent d</w:t>
      </w:r>
      <w:r w:rsidR="0028543B">
        <w:rPr>
          <w:lang w:val="fr-CA" w:eastAsia="fr-CA"/>
        </w:rPr>
        <w:t>’</w:t>
      </w:r>
      <w:r w:rsidRPr="00F563DB">
        <w:rPr>
          <w:lang w:val="fr-CA" w:eastAsia="fr-CA"/>
        </w:rPr>
        <w:t>ici</w:t>
      </w:r>
      <w:r w:rsidRPr="00801E1F">
        <w:rPr>
          <w:lang w:val="fr-FR" w:eastAsia="fr-CA"/>
        </w:rPr>
        <w:t xml:space="preserve"> à</w:t>
      </w:r>
      <w:r w:rsidRPr="00F563DB">
        <w:rPr>
          <w:lang w:val="fr-CA" w:eastAsia="fr-CA"/>
        </w:rPr>
        <w:t xml:space="preserve"> 2032 par rapport au niveau de </w:t>
      </w:r>
      <w:r w:rsidRPr="00467C12">
        <w:rPr>
          <w:lang w:val="fr-CA" w:eastAsia="fr-CA"/>
        </w:rPr>
        <w:t>référence</w:t>
      </w:r>
      <w:r w:rsidRPr="00801E1F">
        <w:rPr>
          <w:lang w:val="fr-FR" w:eastAsia="fr-CA"/>
        </w:rPr>
        <w:t xml:space="preserve"> du pays, pour un </w:t>
      </w:r>
      <w:r w:rsidRPr="00467C12">
        <w:rPr>
          <w:lang w:val="fr-CA" w:eastAsia="fr-CA"/>
        </w:rPr>
        <w:t>montant</w:t>
      </w:r>
      <w:r w:rsidRPr="00801E1F">
        <w:rPr>
          <w:lang w:val="fr-FR" w:eastAsia="fr-CA"/>
        </w:rPr>
        <w:t xml:space="preserve"> de 7 045 </w:t>
      </w:r>
      <w:r w:rsidRPr="00F563DB">
        <w:rPr>
          <w:lang w:val="fr-CA" w:eastAsia="fr-CA"/>
        </w:rPr>
        <w:t>798 $US, plus des coûts d</w:t>
      </w:r>
      <w:r w:rsidR="0028543B">
        <w:rPr>
          <w:lang w:val="fr-CA" w:eastAsia="fr-CA"/>
        </w:rPr>
        <w:t>’</w:t>
      </w:r>
      <w:r w:rsidRPr="00F563DB">
        <w:rPr>
          <w:lang w:val="fr-CA" w:eastAsia="fr-CA"/>
        </w:rPr>
        <w:t>appui d</w:t>
      </w:r>
      <w:r w:rsidR="0028543B">
        <w:rPr>
          <w:lang w:val="fr-CA" w:eastAsia="fr-CA"/>
        </w:rPr>
        <w:t>’</w:t>
      </w:r>
      <w:r w:rsidRPr="00467C12">
        <w:rPr>
          <w:lang w:val="fr-CA" w:eastAsia="fr-CA"/>
        </w:rPr>
        <w:t>agence</w:t>
      </w:r>
      <w:r w:rsidRPr="00801E1F">
        <w:rPr>
          <w:lang w:val="fr-FR" w:eastAsia="fr-CA"/>
        </w:rPr>
        <w:t xml:space="preserve"> de 493 </w:t>
      </w:r>
      <w:r w:rsidRPr="00F563DB">
        <w:rPr>
          <w:lang w:val="fr-CA" w:eastAsia="fr-CA"/>
        </w:rPr>
        <w:t>206 $US, pour la Banque mondiale</w:t>
      </w:r>
      <w:r>
        <w:rPr>
          <w:lang w:val="fr-CA" w:eastAsia="fr-CA"/>
        </w:rPr>
        <w:t>;</w:t>
      </w:r>
    </w:p>
    <w:p w14:paraId="33B0CAEC" w14:textId="77777777" w:rsidR="0070038F" w:rsidRPr="00D77EF9" w:rsidRDefault="00467C12" w:rsidP="004E08EE">
      <w:pPr>
        <w:pStyle w:val="Heading2"/>
        <w:widowControl/>
        <w:shd w:val="clear" w:color="auto" w:fill="FFFFFF" w:themeFill="background1"/>
        <w:rPr>
          <w:lang w:val="fr-CA"/>
        </w:rPr>
      </w:pPr>
      <w:r w:rsidRPr="00F563DB">
        <w:rPr>
          <w:lang w:val="fr-CA" w:eastAsia="fr-CA"/>
        </w:rPr>
        <w:t>De noter</w:t>
      </w:r>
      <w:r w:rsidR="0028543B">
        <w:rPr>
          <w:lang w:val="fr-CA" w:eastAsia="fr-CA"/>
        </w:rPr>
        <w:t> :</w:t>
      </w:r>
    </w:p>
    <w:p w14:paraId="206595AE" w14:textId="77777777" w:rsidR="0070038F" w:rsidRPr="00D77EF9" w:rsidRDefault="00467C12" w:rsidP="004E08EE">
      <w:pPr>
        <w:pStyle w:val="Heading3"/>
        <w:widowControl/>
        <w:shd w:val="clear" w:color="auto" w:fill="FFFFFF" w:themeFill="background1"/>
        <w:rPr>
          <w:lang w:val="fr-CA"/>
        </w:rPr>
      </w:pPr>
      <w:r w:rsidRPr="00F563DB">
        <w:rPr>
          <w:lang w:val="fr-CA" w:eastAsia="fr-CA"/>
        </w:rPr>
        <w:t>Que le gouvernement de l</w:t>
      </w:r>
      <w:r w:rsidR="0028543B">
        <w:rPr>
          <w:lang w:val="fr-CA" w:eastAsia="fr-CA"/>
        </w:rPr>
        <w:t>’</w:t>
      </w:r>
      <w:r w:rsidRPr="00F563DB">
        <w:rPr>
          <w:lang w:val="fr-CA" w:eastAsia="fr-CA"/>
        </w:rPr>
        <w:t>Indonésie établira son point de départ pour les réductions globales durables de la consommation de HFC en fonction des orientations fournies par le Comité exécutif</w:t>
      </w:r>
      <w:r>
        <w:rPr>
          <w:lang w:val="fr-CA" w:eastAsia="fr-CA"/>
        </w:rPr>
        <w:t>;</w:t>
      </w:r>
    </w:p>
    <w:p w14:paraId="742BF4CC" w14:textId="77777777" w:rsidR="00D536FD" w:rsidRPr="00D77EF9" w:rsidRDefault="003F7566" w:rsidP="00D536FD">
      <w:pPr>
        <w:pStyle w:val="Heading3"/>
        <w:widowControl/>
        <w:shd w:val="clear" w:color="auto" w:fill="FFFFFF" w:themeFill="background1"/>
        <w:rPr>
          <w:lang w:val="fr-CA"/>
        </w:rPr>
      </w:pPr>
      <w:r>
        <w:rPr>
          <w:lang w:val="fr-CA" w:eastAsia="fr-CA"/>
        </w:rPr>
        <w:t>Qu</w:t>
      </w:r>
      <w:r w:rsidR="0028543B">
        <w:rPr>
          <w:lang w:val="fr-CA" w:eastAsia="fr-CA"/>
        </w:rPr>
        <w:t>’</w:t>
      </w:r>
      <w:r w:rsidR="00467C12" w:rsidRPr="00F563DB">
        <w:rPr>
          <w:lang w:val="fr-CA" w:eastAsia="fr-CA"/>
        </w:rPr>
        <w:t xml:space="preserve">une fois que le Comité exécutif aura fourni les orientations visées au </w:t>
      </w:r>
      <w:r w:rsidR="00467C12" w:rsidRPr="00F563DB">
        <w:rPr>
          <w:noProof/>
          <w:lang w:val="fr-CA" w:eastAsia="fr-CA"/>
        </w:rPr>
        <w:t>sous</w:t>
      </w:r>
      <w:r w:rsidR="003F25F7">
        <w:rPr>
          <w:noProof/>
          <w:lang w:val="fr-CA" w:eastAsia="fr-CA"/>
        </w:rPr>
        <w:noBreakHyphen/>
      </w:r>
      <w:r w:rsidR="00467C12">
        <w:rPr>
          <w:noProof/>
          <w:lang w:val="fr-CA" w:eastAsia="fr-CA"/>
        </w:rPr>
        <w:t>paragraphe</w:t>
      </w:r>
      <w:r w:rsidR="00467C12">
        <w:rPr>
          <w:lang w:val="fr-CA" w:eastAsia="fr-CA"/>
        </w:rPr>
        <w:t> </w:t>
      </w:r>
      <w:r w:rsidR="00467C12" w:rsidRPr="00F563DB">
        <w:rPr>
          <w:lang w:val="fr-CA" w:eastAsia="fr-CA"/>
        </w:rPr>
        <w:t>b)(i), les réductions de la consommation restante du pays de HFC admissible au financement seront déterminées conformément à ces orientations</w:t>
      </w:r>
      <w:r w:rsidR="00467C12">
        <w:rPr>
          <w:lang w:val="fr-CA" w:eastAsia="fr-CA"/>
        </w:rPr>
        <w:t>;</w:t>
      </w:r>
    </w:p>
    <w:p w14:paraId="555B25FA" w14:textId="77777777" w:rsidR="0070038F" w:rsidRPr="00D77EF9" w:rsidRDefault="00467C12" w:rsidP="004E08EE">
      <w:pPr>
        <w:pStyle w:val="Heading3"/>
        <w:widowControl/>
        <w:shd w:val="clear" w:color="auto" w:fill="FFFFFF" w:themeFill="background1"/>
        <w:rPr>
          <w:lang w:val="fr-CA"/>
        </w:rPr>
      </w:pPr>
      <w:r w:rsidRPr="00F563DB">
        <w:rPr>
          <w:lang w:val="fr-CA" w:eastAsia="fr-CA"/>
        </w:rPr>
        <w:t xml:space="preserve">Que les réductions de la consommation restante du pays de HFC admissible au financement, visées au </w:t>
      </w:r>
      <w:r w:rsidRPr="00F563DB">
        <w:rPr>
          <w:noProof/>
          <w:lang w:val="fr-CA" w:eastAsia="fr-CA"/>
        </w:rPr>
        <w:t>sous</w:t>
      </w:r>
      <w:r w:rsidR="003F25F7">
        <w:rPr>
          <w:noProof/>
          <w:lang w:val="fr-CA" w:eastAsia="fr-CA"/>
        </w:rPr>
        <w:noBreakHyphen/>
      </w:r>
      <w:r w:rsidRPr="00F563DB">
        <w:rPr>
          <w:noProof/>
          <w:lang w:val="fr-CA" w:eastAsia="fr-CA"/>
        </w:rPr>
        <w:t>paragraphe</w:t>
      </w:r>
      <w:r>
        <w:rPr>
          <w:lang w:val="fr-CA" w:eastAsia="fr-CA"/>
        </w:rPr>
        <w:t> </w:t>
      </w:r>
      <w:r w:rsidRPr="00F563DB">
        <w:rPr>
          <w:lang w:val="fr-CA" w:eastAsia="fr-CA"/>
        </w:rPr>
        <w:t xml:space="preserve">b)(ii) </w:t>
      </w:r>
      <w:r w:rsidRPr="00F563DB">
        <w:rPr>
          <w:noProof/>
          <w:lang w:val="fr-CA" w:eastAsia="fr-CA"/>
        </w:rPr>
        <w:t>ci</w:t>
      </w:r>
      <w:r w:rsidR="003F25F7">
        <w:rPr>
          <w:noProof/>
          <w:lang w:val="fr-CA" w:eastAsia="fr-CA"/>
        </w:rPr>
        <w:noBreakHyphen/>
      </w:r>
      <w:r w:rsidRPr="00F563DB">
        <w:rPr>
          <w:noProof/>
          <w:lang w:val="fr-CA" w:eastAsia="fr-CA"/>
        </w:rPr>
        <w:t>dessus</w:t>
      </w:r>
      <w:r w:rsidRPr="00F563DB">
        <w:rPr>
          <w:lang w:val="fr-CA" w:eastAsia="fr-CA"/>
        </w:rPr>
        <w:t xml:space="preserve">, seront déduites du point de départ visé </w:t>
      </w:r>
      <w:r w:rsidRPr="00F563DB">
        <w:rPr>
          <w:noProof/>
          <w:lang w:val="fr-CA" w:eastAsia="fr-CA"/>
        </w:rPr>
        <w:t>au sous</w:t>
      </w:r>
      <w:r w:rsidR="003F25F7">
        <w:rPr>
          <w:noProof/>
          <w:lang w:val="fr-CA" w:eastAsia="fr-CA"/>
        </w:rPr>
        <w:noBreakHyphen/>
      </w:r>
      <w:r>
        <w:rPr>
          <w:noProof/>
          <w:lang w:val="fr-CA" w:eastAsia="fr-CA"/>
        </w:rPr>
        <w:t>paragraphe</w:t>
      </w:r>
      <w:r>
        <w:rPr>
          <w:lang w:val="fr-CA" w:eastAsia="fr-CA"/>
        </w:rPr>
        <w:t> </w:t>
      </w:r>
      <w:r w:rsidRPr="00F563DB">
        <w:rPr>
          <w:lang w:val="fr-CA" w:eastAsia="fr-CA"/>
        </w:rPr>
        <w:t>b)(i)</w:t>
      </w:r>
      <w:r w:rsidR="003F7566">
        <w:rPr>
          <w:lang w:val="fr-CA" w:eastAsia="fr-CA"/>
        </w:rPr>
        <w:t>;</w:t>
      </w:r>
    </w:p>
    <w:p w14:paraId="24CCC901" w14:textId="77777777" w:rsidR="00313439" w:rsidRPr="00D77EF9" w:rsidRDefault="00467C12" w:rsidP="00313439">
      <w:pPr>
        <w:pStyle w:val="Heading3"/>
        <w:rPr>
          <w:lang w:val="fr-CA"/>
        </w:rPr>
      </w:pPr>
      <w:r w:rsidRPr="00F563DB">
        <w:rPr>
          <w:lang w:val="fr-CA" w:eastAsia="fr-CA"/>
        </w:rPr>
        <w:t>Qu</w:t>
      </w:r>
      <w:r w:rsidR="0028543B">
        <w:rPr>
          <w:lang w:val="fr-CA" w:eastAsia="fr-CA"/>
        </w:rPr>
        <w:t>’</w:t>
      </w:r>
      <w:r w:rsidRPr="00F563DB">
        <w:rPr>
          <w:lang w:val="fr-CA" w:eastAsia="fr-CA"/>
        </w:rPr>
        <w:t>un</w:t>
      </w:r>
      <w:r>
        <w:rPr>
          <w:lang w:val="fr-CA" w:eastAsia="fr-CA"/>
        </w:rPr>
        <w:t>e réduction supplémentaire de 4 811 </w:t>
      </w:r>
      <w:r w:rsidRPr="00F563DB">
        <w:rPr>
          <w:lang w:val="fr-CA" w:eastAsia="fr-CA"/>
        </w:rPr>
        <w:t>218</w:t>
      </w:r>
      <w:r>
        <w:rPr>
          <w:lang w:val="fr-CA" w:eastAsia="fr-CA"/>
        </w:rPr>
        <w:t> </w:t>
      </w:r>
      <w:r w:rsidRPr="00467C12">
        <w:rPr>
          <w:lang w:val="fr-CA" w:eastAsia="fr-CA"/>
        </w:rPr>
        <w:t>tonnes éqCO</w:t>
      </w:r>
      <w:r w:rsidRPr="00467C12">
        <w:rPr>
          <w:vertAlign w:val="subscript"/>
          <w:lang w:val="fr-CA" w:eastAsia="fr-CA"/>
        </w:rPr>
        <w:t>2</w:t>
      </w:r>
      <w:r>
        <w:rPr>
          <w:lang w:val="fr-CA" w:eastAsia="fr-CA"/>
        </w:rPr>
        <w:t xml:space="preserve"> associée aux HFC stockés,</w:t>
      </w:r>
      <w:r w:rsidRPr="00F563DB">
        <w:rPr>
          <w:lang w:val="fr-CA" w:eastAsia="fr-CA"/>
        </w:rPr>
        <w:t xml:space="preserve"> importés dans le pays pendant les années de référence pour une utilisation dans les années suivantes, sera également déduite du point de départ visé au </w:t>
      </w:r>
      <w:r w:rsidRPr="00F563DB">
        <w:rPr>
          <w:noProof/>
          <w:lang w:val="fr-CA" w:eastAsia="fr-CA"/>
        </w:rPr>
        <w:t>sous</w:t>
      </w:r>
      <w:r w:rsidR="003F25F7">
        <w:rPr>
          <w:noProof/>
          <w:lang w:val="fr-CA" w:eastAsia="fr-CA"/>
        </w:rPr>
        <w:noBreakHyphen/>
      </w:r>
      <w:r>
        <w:rPr>
          <w:noProof/>
          <w:lang w:val="fr-CA" w:eastAsia="fr-CA"/>
        </w:rPr>
        <w:t>paragraphe</w:t>
      </w:r>
      <w:r>
        <w:rPr>
          <w:lang w:val="fr-CA" w:eastAsia="fr-CA"/>
        </w:rPr>
        <w:t> </w:t>
      </w:r>
      <w:r w:rsidRPr="00F563DB">
        <w:rPr>
          <w:lang w:val="fr-CA" w:eastAsia="fr-CA"/>
        </w:rPr>
        <w:t>b)(i)</w:t>
      </w:r>
      <w:r>
        <w:rPr>
          <w:lang w:val="fr-CA" w:eastAsia="fr-CA"/>
        </w:rPr>
        <w:t>;</w:t>
      </w:r>
    </w:p>
    <w:p w14:paraId="5F47F564" w14:textId="77777777" w:rsidR="004860C5" w:rsidRPr="00D77EF9" w:rsidRDefault="00681677" w:rsidP="00B25EAC">
      <w:pPr>
        <w:pStyle w:val="Heading2"/>
        <w:rPr>
          <w:lang w:val="fr-CA"/>
        </w:rPr>
      </w:pPr>
      <w:r w:rsidRPr="00F563DB">
        <w:rPr>
          <w:lang w:val="fr-CA" w:eastAsia="fr-CA"/>
        </w:rPr>
        <w:t>De noter également l</w:t>
      </w:r>
      <w:r>
        <w:rPr>
          <w:lang w:val="fr-CA" w:eastAsia="fr-CA"/>
        </w:rPr>
        <w:t xml:space="preserve">e ferme engagement </w:t>
      </w:r>
      <w:r w:rsidRPr="00F563DB">
        <w:rPr>
          <w:lang w:val="fr-CA" w:eastAsia="fr-CA"/>
        </w:rPr>
        <w:t>du gouvernement de l</w:t>
      </w:r>
      <w:r w:rsidR="0028543B">
        <w:rPr>
          <w:lang w:val="fr-CA" w:eastAsia="fr-CA"/>
        </w:rPr>
        <w:t>’</w:t>
      </w:r>
      <w:r w:rsidRPr="00F563DB">
        <w:rPr>
          <w:lang w:val="fr-CA" w:eastAsia="fr-CA"/>
        </w:rPr>
        <w:t>Indonésie à soutenir les réductions de la consommation de HFC avant les échéances du Protocole de Montréal</w:t>
      </w:r>
      <w:r>
        <w:rPr>
          <w:lang w:val="fr-CA" w:eastAsia="fr-CA"/>
        </w:rPr>
        <w:t>;</w:t>
      </w:r>
    </w:p>
    <w:p w14:paraId="669DE8D9" w14:textId="77777777" w:rsidR="006957B2" w:rsidRPr="00D77EF9" w:rsidRDefault="00681677" w:rsidP="00B25EAC">
      <w:pPr>
        <w:pStyle w:val="Heading2"/>
        <w:rPr>
          <w:lang w:val="fr-CA"/>
        </w:rPr>
      </w:pPr>
      <w:r>
        <w:rPr>
          <w:lang w:val="fr-CA" w:eastAsia="fr-CA"/>
        </w:rPr>
        <w:t xml:space="preserve">De </w:t>
      </w:r>
      <w:r w:rsidRPr="00F563DB">
        <w:rPr>
          <w:lang w:val="fr-CA" w:eastAsia="fr-CA"/>
        </w:rPr>
        <w:t xml:space="preserve">noter </w:t>
      </w:r>
      <w:r>
        <w:rPr>
          <w:lang w:val="fr-CA" w:eastAsia="fr-CA"/>
        </w:rPr>
        <w:t>par ailleurs</w:t>
      </w:r>
      <w:r w:rsidRPr="00F563DB">
        <w:rPr>
          <w:lang w:val="fr-CA" w:eastAsia="fr-CA"/>
        </w:rPr>
        <w:t xml:space="preserve"> l</w:t>
      </w:r>
      <w:r w:rsidR="0028543B">
        <w:rPr>
          <w:lang w:val="fr-CA" w:eastAsia="fr-CA"/>
        </w:rPr>
        <w:t>’</w:t>
      </w:r>
      <w:r w:rsidRPr="00F563DB">
        <w:rPr>
          <w:lang w:val="fr-CA" w:eastAsia="fr-CA"/>
        </w:rPr>
        <w:t>engagement du gouvernement de l</w:t>
      </w:r>
      <w:r w:rsidR="0028543B">
        <w:rPr>
          <w:lang w:val="fr-CA" w:eastAsia="fr-CA"/>
        </w:rPr>
        <w:t>’</w:t>
      </w:r>
      <w:r w:rsidRPr="00F563DB">
        <w:rPr>
          <w:lang w:val="fr-CA" w:eastAsia="fr-CA"/>
        </w:rPr>
        <w:t>Indonésie, d</w:t>
      </w:r>
      <w:r w:rsidR="0028543B">
        <w:rPr>
          <w:lang w:val="fr-CA" w:eastAsia="fr-CA"/>
        </w:rPr>
        <w:t>’</w:t>
      </w:r>
      <w:r w:rsidRPr="00F563DB">
        <w:rPr>
          <w:lang w:val="fr-CA" w:eastAsia="fr-CA"/>
        </w:rPr>
        <w:t>ici au 1</w:t>
      </w:r>
      <w:r w:rsidRPr="00681677">
        <w:rPr>
          <w:vertAlign w:val="superscript"/>
          <w:lang w:val="fr-CA" w:eastAsia="fr-CA"/>
        </w:rPr>
        <w:t>er</w:t>
      </w:r>
      <w:r>
        <w:rPr>
          <w:vertAlign w:val="superscript"/>
          <w:lang w:val="fr-CA" w:eastAsia="fr-CA"/>
        </w:rPr>
        <w:t> </w:t>
      </w:r>
      <w:r w:rsidRPr="00F563DB">
        <w:rPr>
          <w:lang w:val="fr-CA" w:eastAsia="fr-CA"/>
        </w:rPr>
        <w:t>janvier 2029</w:t>
      </w:r>
      <w:r w:rsidR="0028543B">
        <w:rPr>
          <w:lang w:val="fr-CA" w:eastAsia="fr-CA"/>
        </w:rPr>
        <w:t> :</w:t>
      </w:r>
    </w:p>
    <w:p w14:paraId="52FABFC5" w14:textId="77777777" w:rsidR="006957B2" w:rsidRPr="00D77EF9" w:rsidRDefault="0027419F" w:rsidP="00584A11">
      <w:pPr>
        <w:pStyle w:val="Heading3"/>
        <w:rPr>
          <w:lang w:val="fr-CA"/>
        </w:rPr>
      </w:pPr>
      <w:r w:rsidRPr="00F563DB">
        <w:rPr>
          <w:lang w:val="fr-CA" w:eastAsia="fr-CA"/>
        </w:rPr>
        <w:t>D</w:t>
      </w:r>
      <w:r w:rsidR="0028543B">
        <w:rPr>
          <w:lang w:val="fr-CA" w:eastAsia="fr-CA"/>
        </w:rPr>
        <w:t>’</w:t>
      </w:r>
      <w:r w:rsidRPr="00F563DB">
        <w:rPr>
          <w:lang w:val="fr-CA" w:eastAsia="fr-CA"/>
        </w:rPr>
        <w:t>interdire la fabrication et l</w:t>
      </w:r>
      <w:r w:rsidR="0028543B">
        <w:rPr>
          <w:lang w:val="fr-CA" w:eastAsia="fr-CA"/>
        </w:rPr>
        <w:t>’</w:t>
      </w:r>
      <w:r w:rsidRPr="00F563DB">
        <w:rPr>
          <w:lang w:val="fr-CA" w:eastAsia="fr-CA"/>
        </w:rPr>
        <w:t>importation de réfrigérateurs domestiques à base de HFC</w:t>
      </w:r>
      <w:r>
        <w:rPr>
          <w:lang w:val="fr-CA" w:eastAsia="fr-CA"/>
        </w:rPr>
        <w:t>;</w:t>
      </w:r>
    </w:p>
    <w:p w14:paraId="789BDAD4" w14:textId="77777777" w:rsidR="00584A11" w:rsidRPr="00D77EF9" w:rsidRDefault="0027419F" w:rsidP="00584A11">
      <w:pPr>
        <w:pStyle w:val="Heading3"/>
        <w:rPr>
          <w:lang w:val="fr-CA"/>
        </w:rPr>
      </w:pPr>
      <w:r w:rsidRPr="00F563DB">
        <w:rPr>
          <w:lang w:val="fr-CA" w:eastAsia="fr-CA"/>
        </w:rPr>
        <w:t>D</w:t>
      </w:r>
      <w:r w:rsidR="0028543B">
        <w:rPr>
          <w:lang w:val="fr-CA" w:eastAsia="fr-CA"/>
        </w:rPr>
        <w:t>’</w:t>
      </w:r>
      <w:r w:rsidRPr="00F563DB">
        <w:rPr>
          <w:lang w:val="fr-CA" w:eastAsia="fr-CA"/>
        </w:rPr>
        <w:t>interdire la fabrication et l</w:t>
      </w:r>
      <w:r w:rsidR="0028543B">
        <w:rPr>
          <w:lang w:val="fr-CA" w:eastAsia="fr-CA"/>
        </w:rPr>
        <w:t>’</w:t>
      </w:r>
      <w:r w:rsidRPr="00F563DB">
        <w:rPr>
          <w:lang w:val="fr-CA" w:eastAsia="fr-CA"/>
        </w:rPr>
        <w:t>importation d</w:t>
      </w:r>
      <w:r w:rsidR="0028543B">
        <w:rPr>
          <w:lang w:val="fr-CA" w:eastAsia="fr-CA"/>
        </w:rPr>
        <w:t>’</w:t>
      </w:r>
      <w:r w:rsidRPr="00F563DB">
        <w:rPr>
          <w:lang w:val="fr-CA" w:eastAsia="fr-CA"/>
        </w:rPr>
        <w:t>équipements de réfrigération commerciale autonome à base de HFC</w:t>
      </w:r>
      <w:r>
        <w:rPr>
          <w:lang w:val="fr-CA" w:eastAsia="fr-CA"/>
        </w:rPr>
        <w:t>;</w:t>
      </w:r>
    </w:p>
    <w:p w14:paraId="0E26F74C" w14:textId="77777777" w:rsidR="0029015B" w:rsidRPr="00D77EF9" w:rsidRDefault="0027419F" w:rsidP="00C76C2F">
      <w:pPr>
        <w:pStyle w:val="Heading3"/>
        <w:widowControl/>
        <w:rPr>
          <w:lang w:val="fr-CA"/>
        </w:rPr>
      </w:pPr>
      <w:r w:rsidRPr="00F563DB">
        <w:rPr>
          <w:lang w:val="fr-CA" w:eastAsia="fr-CA"/>
        </w:rPr>
        <w:lastRenderedPageBreak/>
        <w:t>D</w:t>
      </w:r>
      <w:r w:rsidR="0028543B">
        <w:rPr>
          <w:lang w:val="fr-CA" w:eastAsia="fr-CA"/>
        </w:rPr>
        <w:t>’</w:t>
      </w:r>
      <w:r w:rsidRPr="00F563DB">
        <w:rPr>
          <w:lang w:val="fr-CA" w:eastAsia="fr-CA"/>
        </w:rPr>
        <w:t>interdire la fabrication, l</w:t>
      </w:r>
      <w:r w:rsidR="0028543B">
        <w:rPr>
          <w:lang w:val="fr-CA" w:eastAsia="fr-CA"/>
        </w:rPr>
        <w:t>’</w:t>
      </w:r>
      <w:r w:rsidRPr="00F563DB">
        <w:rPr>
          <w:lang w:val="fr-CA" w:eastAsia="fr-CA"/>
        </w:rPr>
        <w:t>installation et l</w:t>
      </w:r>
      <w:r w:rsidR="0028543B">
        <w:rPr>
          <w:lang w:val="fr-CA" w:eastAsia="fr-CA"/>
        </w:rPr>
        <w:t>’</w:t>
      </w:r>
      <w:r w:rsidRPr="00F563DB">
        <w:rPr>
          <w:lang w:val="fr-CA" w:eastAsia="fr-CA"/>
        </w:rPr>
        <w:t>importation d</w:t>
      </w:r>
      <w:r w:rsidR="0028543B">
        <w:rPr>
          <w:lang w:val="fr-CA" w:eastAsia="fr-CA"/>
        </w:rPr>
        <w:t>’</w:t>
      </w:r>
      <w:r w:rsidRPr="00F563DB">
        <w:rPr>
          <w:lang w:val="fr-CA" w:eastAsia="fr-CA"/>
        </w:rPr>
        <w:t>équipements de lutte contre l</w:t>
      </w:r>
      <w:r w:rsidR="0028543B">
        <w:rPr>
          <w:lang w:val="fr-CA" w:eastAsia="fr-CA"/>
        </w:rPr>
        <w:t>’</w:t>
      </w:r>
      <w:r w:rsidRPr="00F563DB">
        <w:rPr>
          <w:lang w:val="fr-CA" w:eastAsia="fr-CA"/>
        </w:rPr>
        <w:t>incendie à base de HFC</w:t>
      </w:r>
      <w:r w:rsidR="003F25F7">
        <w:rPr>
          <w:lang w:val="fr-CA" w:eastAsia="fr-CA"/>
        </w:rPr>
        <w:noBreakHyphen/>
      </w:r>
      <w:r w:rsidRPr="00F563DB">
        <w:rPr>
          <w:lang w:val="fr-CA" w:eastAsia="fr-CA"/>
        </w:rPr>
        <w:t>125</w:t>
      </w:r>
      <w:r>
        <w:rPr>
          <w:lang w:val="fr-CA" w:eastAsia="fr-CA"/>
        </w:rPr>
        <w:t>;</w:t>
      </w:r>
    </w:p>
    <w:p w14:paraId="07E9D0E4" w14:textId="77777777" w:rsidR="00446C8B" w:rsidRPr="00D77EF9" w:rsidRDefault="0027419F" w:rsidP="00C76C2F">
      <w:pPr>
        <w:pStyle w:val="Heading3"/>
        <w:widowControl/>
        <w:rPr>
          <w:lang w:val="fr-CA"/>
        </w:rPr>
      </w:pPr>
      <w:r w:rsidRPr="00F563DB">
        <w:rPr>
          <w:lang w:val="fr-CA" w:eastAsia="fr-CA"/>
        </w:rPr>
        <w:t>D</w:t>
      </w:r>
      <w:r w:rsidR="0028543B">
        <w:rPr>
          <w:lang w:val="fr-CA" w:eastAsia="fr-CA"/>
        </w:rPr>
        <w:t>’</w:t>
      </w:r>
      <w:r w:rsidRPr="00F563DB">
        <w:rPr>
          <w:lang w:val="fr-CA" w:eastAsia="fr-CA"/>
        </w:rPr>
        <w:t>interdire la fabrication et l</w:t>
      </w:r>
      <w:r w:rsidR="0028543B">
        <w:rPr>
          <w:lang w:val="fr-CA" w:eastAsia="fr-CA"/>
        </w:rPr>
        <w:t>’</w:t>
      </w:r>
      <w:r w:rsidRPr="00F563DB">
        <w:rPr>
          <w:lang w:val="fr-CA" w:eastAsia="fr-CA"/>
        </w:rPr>
        <w:t>importation de climatiseurs résidentiels et d</w:t>
      </w:r>
      <w:r w:rsidR="0028543B">
        <w:rPr>
          <w:lang w:val="fr-CA" w:eastAsia="fr-CA"/>
        </w:rPr>
        <w:t>’</w:t>
      </w:r>
      <w:r w:rsidRPr="00F563DB">
        <w:rPr>
          <w:lang w:val="fr-CA" w:eastAsia="fr-CA"/>
        </w:rPr>
        <w:t xml:space="preserve">équipements de climatisation commerciale légère utilisant des frigorigènes ayant un potentiel de réchauffement </w:t>
      </w:r>
      <w:r>
        <w:rPr>
          <w:lang w:val="fr-CA" w:eastAsia="fr-CA"/>
        </w:rPr>
        <w:t>planétaire</w:t>
      </w:r>
      <w:r w:rsidRPr="00F563DB">
        <w:rPr>
          <w:lang w:val="fr-CA" w:eastAsia="fr-CA"/>
        </w:rPr>
        <w:t xml:space="preserve"> (PRP) supérieur à 700</w:t>
      </w:r>
      <w:r>
        <w:rPr>
          <w:lang w:val="fr-CA" w:eastAsia="fr-CA"/>
        </w:rPr>
        <w:t>;</w:t>
      </w:r>
    </w:p>
    <w:p w14:paraId="2FFF69BC" w14:textId="77777777" w:rsidR="00584A11" w:rsidRPr="00D77EF9" w:rsidRDefault="0027419F" w:rsidP="0029015B">
      <w:pPr>
        <w:pStyle w:val="Heading3"/>
        <w:rPr>
          <w:lang w:val="fr-CA"/>
        </w:rPr>
      </w:pPr>
      <w:r w:rsidRPr="00F563DB">
        <w:rPr>
          <w:lang w:val="fr-CA" w:eastAsia="fr-CA"/>
        </w:rPr>
        <w:t>De limiter la fabrication et l</w:t>
      </w:r>
      <w:r w:rsidR="0028543B">
        <w:rPr>
          <w:lang w:val="fr-CA" w:eastAsia="fr-CA"/>
        </w:rPr>
        <w:t>’</w:t>
      </w:r>
      <w:r w:rsidRPr="00F563DB">
        <w:rPr>
          <w:lang w:val="fr-CA" w:eastAsia="fr-CA"/>
        </w:rPr>
        <w:t>importation de congélateurs</w:t>
      </w:r>
      <w:r>
        <w:rPr>
          <w:lang w:val="fr-CA" w:eastAsia="fr-CA"/>
        </w:rPr>
        <w:t xml:space="preserve"> à</w:t>
      </w:r>
      <w:r w:rsidRPr="00F563DB">
        <w:rPr>
          <w:lang w:val="fr-CA" w:eastAsia="fr-CA"/>
        </w:rPr>
        <w:t xml:space="preserve"> </w:t>
      </w:r>
      <w:r w:rsidR="004064FA">
        <w:rPr>
          <w:lang w:val="fr-CA" w:eastAsia="fr-CA"/>
        </w:rPr>
        <w:t>ultra basse</w:t>
      </w:r>
      <w:r w:rsidRPr="00F563DB">
        <w:rPr>
          <w:lang w:val="fr-CA" w:eastAsia="fr-CA"/>
        </w:rPr>
        <w:t xml:space="preserve"> température (ULT) à base de HFC</w:t>
      </w:r>
      <w:r w:rsidR="003F25F7">
        <w:rPr>
          <w:lang w:val="fr-CA" w:eastAsia="fr-CA"/>
        </w:rPr>
        <w:noBreakHyphen/>
      </w:r>
      <w:r w:rsidRPr="00F563DB">
        <w:rPr>
          <w:lang w:val="fr-CA" w:eastAsia="fr-CA"/>
        </w:rPr>
        <w:t>23 à la production moyenne de tels équipements au cours de la période 2020 à 2022</w:t>
      </w:r>
      <w:r>
        <w:rPr>
          <w:lang w:val="fr-CA" w:eastAsia="fr-CA"/>
        </w:rPr>
        <w:t xml:space="preserve">, le cas échéant, </w:t>
      </w:r>
      <w:r w:rsidR="004064FA">
        <w:rPr>
          <w:lang w:val="fr-CA" w:eastAsia="fr-CA"/>
        </w:rPr>
        <w:t xml:space="preserve">et </w:t>
      </w:r>
      <w:r w:rsidR="004064FA">
        <w:rPr>
          <w:noProof/>
          <w:lang w:val="fr-CA" w:eastAsia="fr-CA"/>
        </w:rPr>
        <w:t>au</w:t>
      </w:r>
      <w:r w:rsidR="003F25F7">
        <w:rPr>
          <w:noProof/>
          <w:lang w:val="fr-CA" w:eastAsia="fr-CA"/>
        </w:rPr>
        <w:noBreakHyphen/>
      </w:r>
      <w:r w:rsidR="004064FA">
        <w:rPr>
          <w:noProof/>
          <w:lang w:val="fr-CA" w:eastAsia="fr-CA"/>
        </w:rPr>
        <w:t>delà</w:t>
      </w:r>
      <w:r w:rsidR="004064FA">
        <w:rPr>
          <w:lang w:val="fr-CA" w:eastAsia="fr-CA"/>
        </w:rPr>
        <w:t xml:space="preserve"> de cette limite,</w:t>
      </w:r>
      <w:r w:rsidR="004064FA" w:rsidRPr="00D8256D">
        <w:rPr>
          <w:lang w:val="fr-CA" w:eastAsia="fr-CA"/>
        </w:rPr>
        <w:t xml:space="preserve"> </w:t>
      </w:r>
      <w:r w:rsidR="004064FA">
        <w:rPr>
          <w:lang w:val="fr-CA" w:eastAsia="fr-CA"/>
        </w:rPr>
        <w:t>de n</w:t>
      </w:r>
      <w:r w:rsidR="0028543B">
        <w:rPr>
          <w:lang w:val="fr-CA" w:eastAsia="fr-CA"/>
        </w:rPr>
        <w:t>’</w:t>
      </w:r>
      <w:r w:rsidR="004064FA">
        <w:rPr>
          <w:lang w:val="fr-CA" w:eastAsia="fr-CA"/>
        </w:rPr>
        <w:t>autoriser la fabrication et l</w:t>
      </w:r>
      <w:r w:rsidR="0028543B">
        <w:rPr>
          <w:lang w:val="fr-CA" w:eastAsia="fr-CA"/>
        </w:rPr>
        <w:t>’</w:t>
      </w:r>
      <w:r w:rsidR="004064FA">
        <w:rPr>
          <w:lang w:val="fr-CA" w:eastAsia="fr-CA"/>
        </w:rPr>
        <w:t xml:space="preserve">importation de </w:t>
      </w:r>
      <w:r w:rsidR="004064FA" w:rsidRPr="004064FA">
        <w:rPr>
          <w:lang w:val="fr-CA" w:eastAsia="fr-CA"/>
        </w:rPr>
        <w:t>congélateurs ULT que pour des unités à base de frigorigènes ayant un PRP de 1 400 ou moins</w:t>
      </w:r>
      <w:r w:rsidR="004064FA">
        <w:rPr>
          <w:lang w:val="fr-CA" w:eastAsia="fr-CA"/>
        </w:rPr>
        <w:t>;</w:t>
      </w:r>
    </w:p>
    <w:p w14:paraId="74881FE5" w14:textId="77777777" w:rsidR="00DD5DB7" w:rsidRPr="00D77EF9" w:rsidRDefault="004B26DF" w:rsidP="00B25EAC">
      <w:pPr>
        <w:pStyle w:val="Heading2"/>
        <w:rPr>
          <w:lang w:val="fr-CA"/>
        </w:rPr>
      </w:pPr>
      <w:r w:rsidRPr="00F563DB">
        <w:rPr>
          <w:lang w:val="fr-CA" w:eastAsia="fr-CA"/>
        </w:rPr>
        <w:t>D</w:t>
      </w:r>
      <w:r w:rsidR="0028543B">
        <w:rPr>
          <w:lang w:val="fr-CA" w:eastAsia="fr-CA"/>
        </w:rPr>
        <w:t>’</w:t>
      </w:r>
      <w:r w:rsidRPr="00F563DB">
        <w:rPr>
          <w:lang w:val="fr-CA" w:eastAsia="fr-CA"/>
        </w:rPr>
        <w:t>approuver le projet d</w:t>
      </w:r>
      <w:r w:rsidR="0028543B">
        <w:rPr>
          <w:lang w:val="fr-CA" w:eastAsia="fr-CA"/>
        </w:rPr>
        <w:t>’</w:t>
      </w:r>
      <w:r w:rsidRPr="00F563DB">
        <w:rPr>
          <w:lang w:val="fr-CA" w:eastAsia="fr-CA"/>
        </w:rPr>
        <w:t>Accord entre le gouvernement de l</w:t>
      </w:r>
      <w:r w:rsidR="0028543B">
        <w:rPr>
          <w:lang w:val="fr-CA" w:eastAsia="fr-CA"/>
        </w:rPr>
        <w:t>’</w:t>
      </w:r>
      <w:r w:rsidRPr="00F563DB">
        <w:rPr>
          <w:lang w:val="fr-CA" w:eastAsia="fr-CA"/>
        </w:rPr>
        <w:t>Indonésie et le Comité exécutif pour la réduction de la consommation de HFC conformément à la phase I</w:t>
      </w:r>
      <w:r w:rsidR="004064FA">
        <w:rPr>
          <w:lang w:val="fr-CA" w:eastAsia="fr-CA"/>
        </w:rPr>
        <w:t xml:space="preserve"> du KIP, figurant à l</w:t>
      </w:r>
      <w:r w:rsidR="0028543B">
        <w:rPr>
          <w:lang w:val="fr-CA" w:eastAsia="fr-CA"/>
        </w:rPr>
        <w:t>’</w:t>
      </w:r>
      <w:r w:rsidR="004064FA">
        <w:rPr>
          <w:lang w:val="fr-CA" w:eastAsia="fr-CA"/>
        </w:rPr>
        <w:t>Annexe I a</w:t>
      </w:r>
      <w:r w:rsidRPr="00F563DB">
        <w:rPr>
          <w:lang w:val="fr-CA" w:eastAsia="fr-CA"/>
        </w:rPr>
        <w:t>u présent document</w:t>
      </w:r>
      <w:r w:rsidR="004064FA">
        <w:rPr>
          <w:lang w:val="fr-CA" w:eastAsia="fr-CA"/>
        </w:rPr>
        <w:t>; et</w:t>
      </w:r>
    </w:p>
    <w:p w14:paraId="253C82CA" w14:textId="77777777" w:rsidR="0070038F" w:rsidRPr="00801E1F" w:rsidRDefault="004B26DF" w:rsidP="007F0021">
      <w:pPr>
        <w:pStyle w:val="Heading2"/>
        <w:rPr>
          <w:lang w:val="fr-FR"/>
        </w:rPr>
      </w:pPr>
      <w:r w:rsidRPr="00F563DB">
        <w:rPr>
          <w:lang w:val="fr-CA" w:eastAsia="fr-CA"/>
        </w:rPr>
        <w:t>D</w:t>
      </w:r>
      <w:r w:rsidR="0028543B">
        <w:rPr>
          <w:lang w:val="fr-CA" w:eastAsia="fr-CA"/>
        </w:rPr>
        <w:t>’</w:t>
      </w:r>
      <w:r w:rsidRPr="00F563DB">
        <w:rPr>
          <w:lang w:val="fr-CA" w:eastAsia="fr-CA"/>
        </w:rPr>
        <w:t>approuver la première tranche de la phase I du KIP pour l</w:t>
      </w:r>
      <w:r w:rsidR="0028543B">
        <w:rPr>
          <w:lang w:val="fr-CA" w:eastAsia="fr-CA"/>
        </w:rPr>
        <w:t>’</w:t>
      </w:r>
      <w:r w:rsidRPr="00F563DB">
        <w:rPr>
          <w:lang w:val="fr-CA" w:eastAsia="fr-CA"/>
        </w:rPr>
        <w:t>Indonésie et le plan de mise en œuvre correspondant à cett</w:t>
      </w:r>
      <w:r>
        <w:rPr>
          <w:lang w:val="fr-CA" w:eastAsia="fr-CA"/>
        </w:rPr>
        <w:t>e tranche, pour un montant de 3 170 </w:t>
      </w:r>
      <w:r w:rsidRPr="00F563DB">
        <w:rPr>
          <w:lang w:val="fr-CA" w:eastAsia="fr-CA"/>
        </w:rPr>
        <w:t>609 $US, plus des coûts d</w:t>
      </w:r>
      <w:r w:rsidR="0028543B">
        <w:rPr>
          <w:lang w:val="fr-CA" w:eastAsia="fr-CA"/>
        </w:rPr>
        <w:t>’</w:t>
      </w:r>
      <w:r w:rsidRPr="00F563DB">
        <w:rPr>
          <w:lang w:val="fr-CA" w:eastAsia="fr-CA"/>
        </w:rPr>
        <w:t>appui d</w:t>
      </w:r>
      <w:r w:rsidR="0028543B">
        <w:rPr>
          <w:lang w:val="fr-CA" w:eastAsia="fr-CA"/>
        </w:rPr>
        <w:t>’</w:t>
      </w:r>
      <w:r>
        <w:rPr>
          <w:lang w:val="fr-CA" w:eastAsia="fr-CA"/>
        </w:rPr>
        <w:t>agence de 221 </w:t>
      </w:r>
      <w:r w:rsidRPr="00F563DB">
        <w:rPr>
          <w:lang w:val="fr-CA" w:eastAsia="fr-CA"/>
        </w:rPr>
        <w:t>943 $US, pour la Banque mondiale</w:t>
      </w:r>
      <w:r w:rsidR="004064FA">
        <w:rPr>
          <w:lang w:val="fr-CA" w:eastAsia="fr-CA"/>
        </w:rPr>
        <w:t>.</w:t>
      </w:r>
    </w:p>
    <w:p w14:paraId="1D7236C2" w14:textId="77777777" w:rsidR="0070038F" w:rsidRPr="00801E1F" w:rsidRDefault="0070038F" w:rsidP="0070038F">
      <w:pPr>
        <w:rPr>
          <w:lang w:val="fr-FR"/>
        </w:rPr>
        <w:sectPr w:rsidR="0070038F" w:rsidRPr="00801E1F" w:rsidSect="00E548C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41AB6CDE" w14:textId="77777777" w:rsidR="00D671C6" w:rsidRPr="001A71C2" w:rsidRDefault="00D671C6" w:rsidP="003F6105">
      <w:pPr>
        <w:shd w:val="clear" w:color="auto" w:fill="FFFFFF" w:themeFill="background1"/>
        <w:spacing w:after="240"/>
        <w:ind w:left="720"/>
        <w:jc w:val="center"/>
        <w:rPr>
          <w:b/>
          <w:bCs/>
          <w:lang w:val="fr-CA"/>
        </w:rPr>
      </w:pPr>
      <w:r w:rsidRPr="001A71C2">
        <w:rPr>
          <w:b/>
          <w:bCs/>
          <w:lang w:val="fr-CA"/>
        </w:rPr>
        <w:lastRenderedPageBreak/>
        <w:t>Annex</w:t>
      </w:r>
      <w:r w:rsidR="00EB39C9" w:rsidRPr="001A71C2">
        <w:rPr>
          <w:b/>
          <w:bCs/>
          <w:lang w:val="fr-CA"/>
        </w:rPr>
        <w:t>e </w:t>
      </w:r>
      <w:r w:rsidRPr="001A71C2">
        <w:rPr>
          <w:b/>
          <w:lang w:val="fr-CA"/>
        </w:rPr>
        <w:t>I</w:t>
      </w:r>
    </w:p>
    <w:p w14:paraId="687C69EC" w14:textId="77777777" w:rsidR="00D671C6" w:rsidRPr="001A71C2" w:rsidRDefault="00DA64A7" w:rsidP="003F6105">
      <w:pPr>
        <w:shd w:val="clear" w:color="auto" w:fill="FFFFFF" w:themeFill="background1"/>
        <w:spacing w:after="120"/>
        <w:jc w:val="center"/>
        <w:rPr>
          <w:b/>
          <w:bCs/>
          <w:lang w:val="fr-CA"/>
        </w:rPr>
      </w:pPr>
      <w:r w:rsidRPr="001A71C2">
        <w:rPr>
          <w:b/>
          <w:bCs/>
          <w:lang w:val="fr-CA"/>
        </w:rPr>
        <w:t>PROJET D</w:t>
      </w:r>
      <w:r w:rsidR="0028543B">
        <w:rPr>
          <w:b/>
          <w:bCs/>
          <w:lang w:val="fr-CA"/>
        </w:rPr>
        <w:t>’</w:t>
      </w:r>
      <w:r w:rsidRPr="001A71C2">
        <w:rPr>
          <w:b/>
          <w:bCs/>
          <w:lang w:val="fr-CA"/>
        </w:rPr>
        <w:t>ACCORD ENTRE LE GOUVERNEMENT DE L</w:t>
      </w:r>
      <w:r w:rsidR="0028543B">
        <w:rPr>
          <w:b/>
          <w:bCs/>
          <w:lang w:val="fr-CA"/>
        </w:rPr>
        <w:t>’</w:t>
      </w:r>
      <w:r w:rsidRPr="001A71C2">
        <w:rPr>
          <w:b/>
          <w:bCs/>
          <w:lang w:val="fr-CA"/>
        </w:rPr>
        <w:t>INDONÉSIE ET LE COMITÉ EXÉCUTIF DU FONDS MULTILATÉRAL SUR LA RÉDUCTION DE LA CONSOMMATION D</w:t>
      </w:r>
      <w:r w:rsidR="0028543B">
        <w:rPr>
          <w:b/>
          <w:bCs/>
          <w:lang w:val="fr-CA"/>
        </w:rPr>
        <w:t>’</w:t>
      </w:r>
      <w:r w:rsidRPr="001A71C2">
        <w:rPr>
          <w:b/>
          <w:bCs/>
          <w:lang w:val="fr-CA"/>
        </w:rPr>
        <w:t>HYDROFLUOROCARBONES AU TITRE DE LA PREMIÈRE PHASE DU PLAN DE MISE EN ŒUVRE DE L</w:t>
      </w:r>
      <w:r w:rsidR="0028543B">
        <w:rPr>
          <w:b/>
          <w:bCs/>
          <w:lang w:val="fr-CA"/>
        </w:rPr>
        <w:t>’</w:t>
      </w:r>
      <w:r w:rsidRPr="001A71C2">
        <w:rPr>
          <w:b/>
          <w:bCs/>
          <w:lang w:val="fr-CA"/>
        </w:rPr>
        <w:t>AMENDEMENT DE KIGALI RELATIF AUX HFC</w:t>
      </w:r>
    </w:p>
    <w:p w14:paraId="07F86472" w14:textId="77777777" w:rsidR="00D671C6" w:rsidRPr="001A71C2" w:rsidRDefault="00D671C6" w:rsidP="003F6105">
      <w:pPr>
        <w:shd w:val="clear" w:color="auto" w:fill="FFFFFF" w:themeFill="background1"/>
        <w:spacing w:after="240"/>
        <w:jc w:val="center"/>
        <w:rPr>
          <w:b/>
          <w:bCs/>
          <w:lang w:val="fr-CA"/>
        </w:rPr>
      </w:pPr>
      <w:r w:rsidRPr="001A71C2">
        <w:rPr>
          <w:b/>
          <w:bCs/>
          <w:lang w:val="fr-CA"/>
        </w:rPr>
        <w:t>(</w:t>
      </w:r>
      <w:r w:rsidR="00DA64A7" w:rsidRPr="001A71C2">
        <w:rPr>
          <w:b/>
          <w:bCs/>
          <w:lang w:val="fr-CA"/>
        </w:rPr>
        <w:t>Période</w:t>
      </w:r>
      <w:r w:rsidR="0028543B">
        <w:rPr>
          <w:b/>
          <w:bCs/>
          <w:lang w:val="fr-CA"/>
        </w:rPr>
        <w:t> :</w:t>
      </w:r>
      <w:r w:rsidRPr="001A71C2">
        <w:rPr>
          <w:b/>
          <w:bCs/>
          <w:shd w:val="clear" w:color="auto" w:fill="FFFFFF" w:themeFill="background1"/>
          <w:lang w:val="fr-CA"/>
        </w:rPr>
        <w:t xml:space="preserve"> 2025</w:t>
      </w:r>
      <w:r w:rsidR="007446D2" w:rsidRPr="001A71C2">
        <w:rPr>
          <w:b/>
          <w:bCs/>
          <w:shd w:val="clear" w:color="auto" w:fill="FFFFFF" w:themeFill="background1"/>
          <w:lang w:val="fr-CA"/>
        </w:rPr>
        <w:t>–</w:t>
      </w:r>
      <w:r w:rsidRPr="001A71C2">
        <w:rPr>
          <w:b/>
          <w:bCs/>
          <w:shd w:val="clear" w:color="auto" w:fill="FFFFFF" w:themeFill="background1"/>
          <w:lang w:val="fr-CA"/>
        </w:rPr>
        <w:t>20</w:t>
      </w:r>
      <w:r w:rsidR="00912AE8" w:rsidRPr="001A71C2">
        <w:rPr>
          <w:b/>
          <w:bCs/>
          <w:shd w:val="clear" w:color="auto" w:fill="FFFFFF" w:themeFill="background1"/>
          <w:lang w:val="fr-CA"/>
        </w:rPr>
        <w:t>3</w:t>
      </w:r>
      <w:r w:rsidR="0098763A" w:rsidRPr="001A71C2">
        <w:rPr>
          <w:b/>
          <w:bCs/>
          <w:shd w:val="clear" w:color="auto" w:fill="FFFFFF" w:themeFill="background1"/>
          <w:lang w:val="fr-CA"/>
        </w:rPr>
        <w:t>2</w:t>
      </w:r>
      <w:r w:rsidRPr="001A71C2">
        <w:rPr>
          <w:b/>
          <w:bCs/>
          <w:lang w:val="fr-CA"/>
        </w:rPr>
        <w:t>)</w:t>
      </w:r>
    </w:p>
    <w:p w14:paraId="5F32177E" w14:textId="77777777" w:rsidR="00D671C6" w:rsidRPr="001A71C2" w:rsidRDefault="00DA64A7" w:rsidP="003F6105">
      <w:pPr>
        <w:shd w:val="clear" w:color="auto" w:fill="FFFFFF" w:themeFill="background1"/>
        <w:spacing w:after="240"/>
        <w:rPr>
          <w:b/>
          <w:bCs/>
          <w:lang w:val="fr-CA"/>
        </w:rPr>
      </w:pPr>
      <w:r w:rsidRPr="001A71C2">
        <w:rPr>
          <w:b/>
          <w:bCs/>
          <w:lang w:val="fr-CA"/>
        </w:rPr>
        <w:t>Objet</w:t>
      </w:r>
    </w:p>
    <w:p w14:paraId="1FBC31D0" w14:textId="5E2D15FD" w:rsidR="00D671C6" w:rsidRPr="001A71C2" w:rsidRDefault="00DA64A7" w:rsidP="003F6105">
      <w:pPr>
        <w:pStyle w:val="Heading1"/>
        <w:numPr>
          <w:ilvl w:val="0"/>
          <w:numId w:val="20"/>
        </w:numPr>
        <w:shd w:val="clear" w:color="auto" w:fill="FFFFFF" w:themeFill="background1"/>
        <w:rPr>
          <w:lang w:val="fr-CA"/>
        </w:rPr>
      </w:pPr>
      <w:r w:rsidRPr="001A71C2">
        <w:rPr>
          <w:lang w:val="fr-CA"/>
        </w:rPr>
        <w:t>Cet Accord représente l</w:t>
      </w:r>
      <w:r w:rsidR="0028543B">
        <w:rPr>
          <w:lang w:val="fr-CA"/>
        </w:rPr>
        <w:t>’</w:t>
      </w:r>
      <w:r w:rsidRPr="001A71C2">
        <w:rPr>
          <w:lang w:val="fr-CA"/>
        </w:rPr>
        <w:t xml:space="preserve">entente conclue entre le gouvernement </w:t>
      </w:r>
      <w:r w:rsidR="001A71C2" w:rsidRPr="001A71C2">
        <w:rPr>
          <w:lang w:val="fr-CA"/>
        </w:rPr>
        <w:t>de l</w:t>
      </w:r>
      <w:r w:rsidR="0028543B">
        <w:rPr>
          <w:lang w:val="fr-CA"/>
        </w:rPr>
        <w:t>’</w:t>
      </w:r>
      <w:r w:rsidR="001A71C2" w:rsidRPr="001A71C2">
        <w:rPr>
          <w:lang w:val="fr-CA"/>
        </w:rPr>
        <w:t>Indonésie</w:t>
      </w:r>
      <w:r w:rsidRPr="001A71C2">
        <w:rPr>
          <w:lang w:val="fr-CA"/>
        </w:rPr>
        <w:t xml:space="preserve"> (« le Pays ») et le Comité exécutif concernant la réduction de l</w:t>
      </w:r>
      <w:r w:rsidR="0028543B">
        <w:rPr>
          <w:lang w:val="fr-CA"/>
        </w:rPr>
        <w:t>’</w:t>
      </w:r>
      <w:r w:rsidRPr="001A71C2">
        <w:rPr>
          <w:lang w:val="fr-CA"/>
        </w:rPr>
        <w:t>usage réglementé des substances de l</w:t>
      </w:r>
      <w:r w:rsidR="0028543B">
        <w:rPr>
          <w:lang w:val="fr-CA"/>
        </w:rPr>
        <w:t>’</w:t>
      </w:r>
      <w:r w:rsidRPr="001A71C2">
        <w:rPr>
          <w:lang w:val="fr-CA"/>
        </w:rPr>
        <w:t>annexe F indiquées à l</w:t>
      </w:r>
      <w:r w:rsidR="0028543B">
        <w:rPr>
          <w:lang w:val="fr-CA"/>
        </w:rPr>
        <w:t>’</w:t>
      </w:r>
      <w:r w:rsidRPr="001A71C2">
        <w:rPr>
          <w:lang w:val="fr-CA"/>
        </w:rPr>
        <w:t xml:space="preserve">Appendice 1-A (« Les substances ») à un niveau durable de </w:t>
      </w:r>
      <w:r w:rsidR="00B13CE1" w:rsidRPr="001A71C2">
        <w:rPr>
          <w:shd w:val="clear" w:color="auto" w:fill="FFFFFF" w:themeFill="background1"/>
          <w:lang w:val="fr-CA"/>
        </w:rPr>
        <w:t>18</w:t>
      </w:r>
      <w:r w:rsidR="0032608F">
        <w:rPr>
          <w:shd w:val="clear" w:color="auto" w:fill="FFFFFF" w:themeFill="background1"/>
          <w:lang w:val="fr-CA"/>
        </w:rPr>
        <w:t xml:space="preserve"> </w:t>
      </w:r>
      <w:r w:rsidR="00B13CE1" w:rsidRPr="001A71C2">
        <w:rPr>
          <w:shd w:val="clear" w:color="auto" w:fill="FFFFFF" w:themeFill="background1"/>
          <w:lang w:val="fr-CA"/>
        </w:rPr>
        <w:t>696</w:t>
      </w:r>
      <w:r w:rsidR="0032608F">
        <w:rPr>
          <w:shd w:val="clear" w:color="auto" w:fill="FFFFFF" w:themeFill="background1"/>
          <w:lang w:val="fr-CA"/>
        </w:rPr>
        <w:t xml:space="preserve"> </w:t>
      </w:r>
      <w:r w:rsidR="00B13CE1" w:rsidRPr="001A71C2">
        <w:rPr>
          <w:shd w:val="clear" w:color="auto" w:fill="FFFFFF" w:themeFill="background1"/>
          <w:lang w:val="fr-CA"/>
        </w:rPr>
        <w:t>577</w:t>
      </w:r>
      <w:r w:rsidR="00B13CE1" w:rsidRPr="001A71C2">
        <w:rPr>
          <w:lang w:val="fr-CA"/>
        </w:rPr>
        <w:t xml:space="preserve"> tonnes</w:t>
      </w:r>
      <w:r w:rsidRPr="001A71C2">
        <w:rPr>
          <w:noProof/>
          <w:lang w:val="fr-CA"/>
        </w:rPr>
        <w:t xml:space="preserve"> d</w:t>
      </w:r>
      <w:r w:rsidR="0028543B">
        <w:rPr>
          <w:noProof/>
          <w:lang w:val="fr-CA"/>
        </w:rPr>
        <w:t>’</w:t>
      </w:r>
      <w:r w:rsidRPr="001A71C2">
        <w:rPr>
          <w:noProof/>
          <w:lang w:val="fr-CA"/>
        </w:rPr>
        <w:t>équivalents de CO</w:t>
      </w:r>
      <w:r w:rsidRPr="001A71C2">
        <w:rPr>
          <w:noProof/>
          <w:vertAlign w:val="subscript"/>
          <w:lang w:val="fr-CA"/>
        </w:rPr>
        <w:t>2</w:t>
      </w:r>
      <w:r w:rsidRPr="001A71C2">
        <w:rPr>
          <w:noProof/>
          <w:lang w:val="fr-CA"/>
        </w:rPr>
        <w:t xml:space="preserve"> (éq CO</w:t>
      </w:r>
      <w:r w:rsidRPr="001A71C2">
        <w:rPr>
          <w:noProof/>
          <w:vertAlign w:val="subscript"/>
          <w:lang w:val="fr-CA"/>
        </w:rPr>
        <w:t>2</w:t>
      </w:r>
      <w:r w:rsidRPr="001A71C2">
        <w:rPr>
          <w:noProof/>
          <w:lang w:val="fr-CA"/>
        </w:rPr>
        <w:t>) d</w:t>
      </w:r>
      <w:r w:rsidR="0028543B">
        <w:rPr>
          <w:noProof/>
          <w:lang w:val="fr-CA"/>
        </w:rPr>
        <w:t>’</w:t>
      </w:r>
      <w:r w:rsidRPr="001A71C2">
        <w:rPr>
          <w:noProof/>
          <w:lang w:val="fr-CA"/>
        </w:rPr>
        <w:t xml:space="preserve">ici </w:t>
      </w:r>
      <w:r w:rsidR="006D272E">
        <w:rPr>
          <w:noProof/>
          <w:lang w:val="fr-CA"/>
        </w:rPr>
        <w:t>au</w:t>
      </w:r>
      <w:r w:rsidRPr="001A71C2">
        <w:rPr>
          <w:noProof/>
          <w:lang w:val="fr-CA"/>
        </w:rPr>
        <w:t xml:space="preserve"> 1</w:t>
      </w:r>
      <w:r w:rsidRPr="001A71C2">
        <w:rPr>
          <w:noProof/>
          <w:vertAlign w:val="superscript"/>
          <w:lang w:val="fr-CA"/>
        </w:rPr>
        <w:t>er</w:t>
      </w:r>
      <w:r w:rsidR="001A71C2" w:rsidRPr="001A71C2">
        <w:rPr>
          <w:noProof/>
          <w:lang w:val="fr-CA"/>
        </w:rPr>
        <w:t> janvier</w:t>
      </w:r>
      <w:r w:rsidR="001A71C2" w:rsidRPr="001A71C2">
        <w:rPr>
          <w:lang w:val="fr-CA"/>
        </w:rPr>
        <w:t> 2032</w:t>
      </w:r>
      <w:r w:rsidRPr="001A71C2">
        <w:rPr>
          <w:lang w:val="fr-CA"/>
        </w:rPr>
        <w:t>, conformément au calendrier du Protocole de Montréal et aux dispositions de cet Accord</w:t>
      </w:r>
      <w:r w:rsidR="00861F5E">
        <w:rPr>
          <w:lang w:val="fr-CA"/>
        </w:rPr>
        <w:t>.</w:t>
      </w:r>
    </w:p>
    <w:p w14:paraId="11CFC7C4" w14:textId="77777777" w:rsidR="001A71C2" w:rsidRPr="001A71C2" w:rsidRDefault="001A71C2" w:rsidP="001A71C2">
      <w:pPr>
        <w:pStyle w:val="Heading1"/>
        <w:numPr>
          <w:ilvl w:val="0"/>
          <w:numId w:val="1"/>
        </w:numPr>
        <w:rPr>
          <w:lang w:val="fr-CA"/>
        </w:rPr>
      </w:pPr>
      <w:r w:rsidRPr="001A71C2">
        <w:rPr>
          <w:lang w:val="fr-CA"/>
        </w:rPr>
        <w:t>Le Pays convient de respecter les limites de consommation annuelle des substances de l</w:t>
      </w:r>
      <w:r w:rsidR="0028543B">
        <w:rPr>
          <w:lang w:val="fr-CA"/>
        </w:rPr>
        <w:t>’</w:t>
      </w:r>
      <w:r w:rsidRPr="001A71C2">
        <w:rPr>
          <w:lang w:val="fr-CA"/>
        </w:rPr>
        <w:t>Annexe F indiquées à la ligne 1.2 de l</w:t>
      </w:r>
      <w:r w:rsidR="0028543B">
        <w:rPr>
          <w:lang w:val="fr-CA"/>
        </w:rPr>
        <w:t>’</w:t>
      </w:r>
      <w:r w:rsidRPr="001A71C2">
        <w:rPr>
          <w:lang w:val="fr-CA"/>
        </w:rPr>
        <w:t>Appendice 2-A (« Cibles et financement ») de cet Accord, ainsi que dans le calendrier de réduction de toutes les substances de l</w:t>
      </w:r>
      <w:r w:rsidR="0028543B">
        <w:rPr>
          <w:lang w:val="fr-CA"/>
        </w:rPr>
        <w:t>’</w:t>
      </w:r>
      <w:r w:rsidRPr="001A71C2">
        <w:rPr>
          <w:lang w:val="fr-CA"/>
        </w:rPr>
        <w:t>Annexe F au titre du Protocole de Montréal indiquées dans l</w:t>
      </w:r>
      <w:r w:rsidR="0028543B">
        <w:rPr>
          <w:lang w:val="fr-CA"/>
        </w:rPr>
        <w:t>’</w:t>
      </w:r>
      <w:r w:rsidRPr="001A71C2">
        <w:rPr>
          <w:lang w:val="fr-CA"/>
        </w:rPr>
        <w:t>Appendice 1-A. Le Pays reconnaît que s</w:t>
      </w:r>
      <w:r w:rsidR="0028543B">
        <w:rPr>
          <w:lang w:val="fr-CA"/>
        </w:rPr>
        <w:t>’</w:t>
      </w:r>
      <w:r w:rsidRPr="001A71C2">
        <w:rPr>
          <w:lang w:val="fr-CA"/>
        </w:rPr>
        <w:t>il accepte cet Accord et que le Comité exécutif respecte ses obligations de financement décrites au paragraphe 3, il écarte la possibilité de demander ou de recevoir un soutien financier supplémentaire du Fonds multilatéral pour toute consommation de substances de l</w:t>
      </w:r>
      <w:r w:rsidR="0028543B">
        <w:rPr>
          <w:lang w:val="fr-CA"/>
        </w:rPr>
        <w:t>’</w:t>
      </w:r>
      <w:r w:rsidRPr="001A71C2">
        <w:rPr>
          <w:lang w:val="fr-CA"/>
        </w:rPr>
        <w:t>Annexe F qui dépasse les niveaux indiqués à la ligne 1.2 de l</w:t>
      </w:r>
      <w:r w:rsidR="0028543B">
        <w:rPr>
          <w:lang w:val="fr-CA"/>
        </w:rPr>
        <w:t>’</w:t>
      </w:r>
      <w:r w:rsidRPr="001A71C2">
        <w:rPr>
          <w:lang w:val="fr-CA"/>
        </w:rPr>
        <w:t>Appendice 2-A en tant qu</w:t>
      </w:r>
      <w:r w:rsidR="0028543B">
        <w:rPr>
          <w:lang w:val="fr-CA"/>
        </w:rPr>
        <w:t>’</w:t>
      </w:r>
      <w:r w:rsidRPr="001A71C2">
        <w:rPr>
          <w:lang w:val="fr-CA"/>
        </w:rPr>
        <w:t>étape finale de la réduction au titre de cet Accord pour toutes les substances précisées à l</w:t>
      </w:r>
      <w:r w:rsidR="0028543B">
        <w:rPr>
          <w:lang w:val="fr-CA"/>
        </w:rPr>
        <w:t>’</w:t>
      </w:r>
      <w:r w:rsidRPr="001A71C2">
        <w:rPr>
          <w:lang w:val="fr-CA"/>
        </w:rPr>
        <w:t>Appendice 1-A et pour toute consommation de chacune des substances de l</w:t>
      </w:r>
      <w:r w:rsidR="0028543B">
        <w:rPr>
          <w:lang w:val="fr-CA"/>
        </w:rPr>
        <w:t>’</w:t>
      </w:r>
      <w:r w:rsidRPr="001A71C2">
        <w:rPr>
          <w:lang w:val="fr-CA"/>
        </w:rPr>
        <w:t>Annexe F qui dépasse les niveaux indiqués aux lignes 4.1.3 et 4.2.3 (consommation restante admissible au financement).</w:t>
      </w:r>
    </w:p>
    <w:p w14:paraId="6B2F5D74" w14:textId="77777777" w:rsidR="001A71C2" w:rsidRPr="001A71C2" w:rsidRDefault="001A71C2" w:rsidP="001A71C2">
      <w:pPr>
        <w:pStyle w:val="Heading1"/>
        <w:numPr>
          <w:ilvl w:val="0"/>
          <w:numId w:val="1"/>
        </w:numPr>
        <w:rPr>
          <w:lang w:val="fr-CA"/>
        </w:rPr>
      </w:pPr>
      <w:r w:rsidRPr="001A71C2">
        <w:rPr>
          <w:lang w:val="fr-CA"/>
        </w:rPr>
        <w:t>Le Comité exécutif convient, en principe, d</w:t>
      </w:r>
      <w:r w:rsidR="0028543B">
        <w:rPr>
          <w:lang w:val="fr-CA"/>
        </w:rPr>
        <w:t>’</w:t>
      </w:r>
      <w:r w:rsidRPr="001A71C2">
        <w:rPr>
          <w:lang w:val="fr-CA"/>
        </w:rPr>
        <w:t>accorder au Pays le financement indiqué à ligne 3.1 de l</w:t>
      </w:r>
      <w:r w:rsidR="0028543B">
        <w:rPr>
          <w:lang w:val="fr-CA"/>
        </w:rPr>
        <w:t>’</w:t>
      </w:r>
      <w:r w:rsidRPr="001A71C2">
        <w:rPr>
          <w:lang w:val="fr-CA"/>
        </w:rPr>
        <w:t>Appendice 2-A si celui-ci respecte ses obligations énoncées dans le présent Accord. Le Comité exécutif versera le financement, en principe, aux réunions du Comité exécutif indiquées à l</w:t>
      </w:r>
      <w:r w:rsidR="0028543B">
        <w:rPr>
          <w:lang w:val="fr-CA"/>
        </w:rPr>
        <w:t>’</w:t>
      </w:r>
      <w:r w:rsidRPr="001A71C2">
        <w:rPr>
          <w:lang w:val="fr-CA"/>
        </w:rPr>
        <w:t>Appendice 3-A (« Calendrier de financement approuvé »).</w:t>
      </w:r>
    </w:p>
    <w:p w14:paraId="13210E46" w14:textId="77777777" w:rsidR="00D671C6" w:rsidRPr="001A71C2" w:rsidRDefault="001A71C2" w:rsidP="001A71C2">
      <w:pPr>
        <w:pStyle w:val="Heading1"/>
        <w:shd w:val="clear" w:color="auto" w:fill="FFFFFF" w:themeFill="background1"/>
        <w:rPr>
          <w:lang w:val="fr-CA"/>
        </w:rPr>
      </w:pPr>
      <w:r w:rsidRPr="001A71C2">
        <w:rPr>
          <w:lang w:val="fr-CA"/>
        </w:rPr>
        <w:t>Le Pays accepte d</w:t>
      </w:r>
      <w:r w:rsidR="0028543B">
        <w:rPr>
          <w:lang w:val="fr-CA"/>
        </w:rPr>
        <w:t>’</w:t>
      </w:r>
      <w:r w:rsidRPr="001A71C2">
        <w:rPr>
          <w:lang w:val="fr-CA"/>
        </w:rPr>
        <w:t>effectuer la mise en œuvre du présent Accord conformément à la phase I du plan de mise en œuvre de l</w:t>
      </w:r>
      <w:r w:rsidR="0028543B">
        <w:rPr>
          <w:lang w:val="fr-CA"/>
        </w:rPr>
        <w:t>’</w:t>
      </w:r>
      <w:r w:rsidRPr="001A71C2">
        <w:rPr>
          <w:lang w:val="fr-CA"/>
        </w:rPr>
        <w:t>Amendement de Kigali relatif aux HFC (« le Plan ») approuvé. Conformément au paragraphe 5 b) du présent Accord, le Pays acceptera une vérification indépendante du respect des limites de consommation annuelle des Substances, tel qu</w:t>
      </w:r>
      <w:r w:rsidR="0028543B">
        <w:rPr>
          <w:lang w:val="fr-CA"/>
        </w:rPr>
        <w:t>’</w:t>
      </w:r>
      <w:r w:rsidRPr="001A71C2">
        <w:rPr>
          <w:lang w:val="fr-CA"/>
        </w:rPr>
        <w:t>elles figurent à la ligne 1.2 de l</w:t>
      </w:r>
      <w:r w:rsidR="0028543B">
        <w:rPr>
          <w:lang w:val="fr-CA"/>
        </w:rPr>
        <w:t>’</w:t>
      </w:r>
      <w:r w:rsidRPr="001A71C2">
        <w:rPr>
          <w:lang w:val="fr-CA"/>
        </w:rPr>
        <w:t>Appendice 2-A du présent Accord. Cette vérification sera commandée par l</w:t>
      </w:r>
      <w:r w:rsidR="0028543B">
        <w:rPr>
          <w:lang w:val="fr-CA"/>
        </w:rPr>
        <w:t>’</w:t>
      </w:r>
      <w:r w:rsidRPr="001A71C2">
        <w:rPr>
          <w:lang w:val="fr-CA"/>
        </w:rPr>
        <w:t>agence bilatérale ou d</w:t>
      </w:r>
      <w:r w:rsidR="0028543B">
        <w:rPr>
          <w:lang w:val="fr-CA"/>
        </w:rPr>
        <w:t>’</w:t>
      </w:r>
      <w:r w:rsidRPr="001A71C2">
        <w:rPr>
          <w:lang w:val="fr-CA"/>
        </w:rPr>
        <w:t>exécution concernée</w:t>
      </w:r>
      <w:r w:rsidR="00D671C6" w:rsidRPr="001A71C2">
        <w:rPr>
          <w:lang w:val="fr-CA"/>
        </w:rPr>
        <w:t>.</w:t>
      </w:r>
    </w:p>
    <w:p w14:paraId="762D52E4" w14:textId="77777777" w:rsidR="00D671C6" w:rsidRPr="001A71C2" w:rsidRDefault="001A71C2" w:rsidP="003F6105">
      <w:pPr>
        <w:shd w:val="clear" w:color="auto" w:fill="FFFFFF" w:themeFill="background1"/>
        <w:spacing w:before="240" w:after="240"/>
        <w:rPr>
          <w:b/>
          <w:bCs/>
          <w:lang w:val="fr-CA"/>
        </w:rPr>
      </w:pPr>
      <w:r w:rsidRPr="001A71C2">
        <w:rPr>
          <w:b/>
          <w:bCs/>
          <w:lang w:val="fr-CA"/>
        </w:rPr>
        <w:t>Conditions de décaissement du financement</w:t>
      </w:r>
    </w:p>
    <w:p w14:paraId="43D1EF43" w14:textId="77777777" w:rsidR="00D671C6" w:rsidRPr="001A71C2" w:rsidRDefault="001A71C2" w:rsidP="003F6105">
      <w:pPr>
        <w:pStyle w:val="Heading1"/>
        <w:shd w:val="clear" w:color="auto" w:fill="FFFFFF" w:themeFill="background1"/>
        <w:rPr>
          <w:lang w:val="fr-CA"/>
        </w:rPr>
      </w:pPr>
      <w:r w:rsidRPr="001A71C2">
        <w:rPr>
          <w:lang w:val="fr-CA"/>
        </w:rPr>
        <w:t>Le Comité exécutif n</w:t>
      </w:r>
      <w:r w:rsidR="0028543B">
        <w:rPr>
          <w:lang w:val="fr-CA"/>
        </w:rPr>
        <w:t>’</w:t>
      </w:r>
      <w:r w:rsidRPr="001A71C2">
        <w:rPr>
          <w:lang w:val="fr-CA"/>
        </w:rPr>
        <w:t>accordera le financement prévu au calendrier de financement approuvé que si le Pays satisfait aux conditions suivantes au moins dix semaines avant la réunion visée du Comité exécutif indiquée dans le calendrier de financement approuvé</w:t>
      </w:r>
      <w:r w:rsidR="0028543B">
        <w:rPr>
          <w:lang w:val="fr-CA"/>
        </w:rPr>
        <w:t> :</w:t>
      </w:r>
    </w:p>
    <w:p w14:paraId="67D4AFAF" w14:textId="77777777" w:rsidR="001A71C2" w:rsidRPr="001A71C2" w:rsidRDefault="001A71C2" w:rsidP="001A71C2">
      <w:pPr>
        <w:pStyle w:val="Heading2"/>
        <w:rPr>
          <w:lang w:val="fr-CA"/>
        </w:rPr>
      </w:pPr>
      <w:r w:rsidRPr="001A71C2">
        <w:rPr>
          <w:lang w:val="fr-CA"/>
        </w:rPr>
        <w:t>Le Pays a atteint les Cibles établies à la ligne 1.2 de l</w:t>
      </w:r>
      <w:r w:rsidR="0028543B">
        <w:rPr>
          <w:lang w:val="fr-CA"/>
        </w:rPr>
        <w:t>’</w:t>
      </w:r>
      <w:r w:rsidRPr="001A71C2">
        <w:rPr>
          <w:lang w:val="fr-CA"/>
        </w:rPr>
        <w:t>Appendice 2-A pour toutes les années visées. Les années visées correspondent aux années suivant l</w:t>
      </w:r>
      <w:r w:rsidR="0028543B">
        <w:rPr>
          <w:lang w:val="fr-CA"/>
        </w:rPr>
        <w:t>’</w:t>
      </w:r>
      <w:r w:rsidRPr="001A71C2">
        <w:rPr>
          <w:lang w:val="fr-CA"/>
        </w:rPr>
        <w:t>année pendant laquelle le présent Accord a été approuvé, sauf les années pour lesquelles aucun rapport de mise en œuvre du programme de pays n</w:t>
      </w:r>
      <w:r w:rsidR="0028543B">
        <w:rPr>
          <w:lang w:val="fr-CA"/>
        </w:rPr>
        <w:t>’</w:t>
      </w:r>
      <w:r w:rsidRPr="001A71C2">
        <w:rPr>
          <w:lang w:val="fr-CA"/>
        </w:rPr>
        <w:t>est exigé à la date de la réunion du Comité exécutif à laquelle la demande de financement est soumise</w:t>
      </w:r>
      <w:r w:rsidR="0028543B">
        <w:rPr>
          <w:lang w:val="fr-CA"/>
        </w:rPr>
        <w:t>;</w:t>
      </w:r>
    </w:p>
    <w:p w14:paraId="6564BE50" w14:textId="77777777" w:rsidR="001A71C2" w:rsidRPr="001A71C2" w:rsidRDefault="001A71C2" w:rsidP="001A71C2">
      <w:pPr>
        <w:pStyle w:val="Heading2"/>
        <w:rPr>
          <w:lang w:val="fr-CA"/>
        </w:rPr>
      </w:pPr>
      <w:r w:rsidRPr="001A71C2">
        <w:rPr>
          <w:lang w:val="fr-CA"/>
        </w:rPr>
        <w:t>Le respect des Cibles par le Pays a fait l</w:t>
      </w:r>
      <w:r w:rsidR="0028543B">
        <w:rPr>
          <w:lang w:val="fr-CA"/>
        </w:rPr>
        <w:t>’</w:t>
      </w:r>
      <w:r w:rsidRPr="001A71C2">
        <w:rPr>
          <w:lang w:val="fr-CA"/>
        </w:rPr>
        <w:t>objet d</w:t>
      </w:r>
      <w:r w:rsidR="0028543B">
        <w:rPr>
          <w:lang w:val="fr-CA"/>
        </w:rPr>
        <w:t>’</w:t>
      </w:r>
      <w:r w:rsidRPr="001A71C2">
        <w:rPr>
          <w:lang w:val="fr-CA"/>
        </w:rPr>
        <w:t>une vérification indépendante pour les années visées, à moins que le Comité exécutif décide qu</w:t>
      </w:r>
      <w:r w:rsidR="0028543B">
        <w:rPr>
          <w:lang w:val="fr-CA"/>
        </w:rPr>
        <w:t>’</w:t>
      </w:r>
      <w:r w:rsidRPr="001A71C2">
        <w:rPr>
          <w:lang w:val="fr-CA"/>
        </w:rPr>
        <w:t>une telle vérification n</w:t>
      </w:r>
      <w:r w:rsidR="0028543B">
        <w:rPr>
          <w:lang w:val="fr-CA"/>
        </w:rPr>
        <w:t>’</w:t>
      </w:r>
      <w:r w:rsidRPr="001A71C2">
        <w:rPr>
          <w:lang w:val="fr-CA"/>
        </w:rPr>
        <w:t>est pas requise</w:t>
      </w:r>
      <w:r w:rsidR="0028543B">
        <w:rPr>
          <w:lang w:val="fr-CA"/>
        </w:rPr>
        <w:t>;</w:t>
      </w:r>
    </w:p>
    <w:p w14:paraId="64E5F8EC" w14:textId="77777777" w:rsidR="001A71C2" w:rsidRPr="001A71C2" w:rsidRDefault="001A71C2" w:rsidP="001A71C2">
      <w:pPr>
        <w:pStyle w:val="Heading2"/>
        <w:widowControl/>
        <w:rPr>
          <w:lang w:val="fr-CA"/>
        </w:rPr>
      </w:pPr>
      <w:r w:rsidRPr="001A71C2">
        <w:rPr>
          <w:lang w:val="fr-CA"/>
        </w:rPr>
        <w:lastRenderedPageBreak/>
        <w:t>Le Pays a soumis un Rapport de mise en œuvre de la tranche selon le modèle fourni à l</w:t>
      </w:r>
      <w:r w:rsidR="0028543B">
        <w:rPr>
          <w:lang w:val="fr-CA"/>
        </w:rPr>
        <w:t>’</w:t>
      </w:r>
      <w:r w:rsidRPr="001A71C2">
        <w:rPr>
          <w:lang w:val="fr-CA"/>
        </w:rPr>
        <w:t>Appendice 4-A (« Modèle de Rapports et de Plans de mise en œuvre des tranches ») pour chaque année civile précédente</w:t>
      </w:r>
      <w:r w:rsidR="0028543B">
        <w:rPr>
          <w:lang w:val="fr-CA"/>
        </w:rPr>
        <w:t>;</w:t>
      </w:r>
      <w:r w:rsidRPr="001A71C2">
        <w:rPr>
          <w:lang w:val="fr-CA"/>
        </w:rPr>
        <w:t xml:space="preserve"> il a atteint un niveau important de la mise en œuvre des activités entreprises lors des tranches précédentes approuvées</w:t>
      </w:r>
      <w:r w:rsidR="0028543B">
        <w:rPr>
          <w:lang w:val="fr-CA"/>
        </w:rPr>
        <w:t>;</w:t>
      </w:r>
      <w:r w:rsidRPr="001A71C2">
        <w:rPr>
          <w:lang w:val="fr-CA"/>
        </w:rPr>
        <w:t xml:space="preserve"> et le taux de décaissement du financement disponible de la tranche déjà approuvée a dépassé les 20 pour cent</w:t>
      </w:r>
      <w:r w:rsidR="0028543B">
        <w:rPr>
          <w:lang w:val="fr-CA"/>
        </w:rPr>
        <w:t>;</w:t>
      </w:r>
      <w:r w:rsidRPr="001A71C2">
        <w:rPr>
          <w:lang w:val="fr-CA"/>
        </w:rPr>
        <w:t xml:space="preserve"> </w:t>
      </w:r>
    </w:p>
    <w:p w14:paraId="658B6B38" w14:textId="77777777" w:rsidR="00D671C6" w:rsidRPr="001A71C2" w:rsidRDefault="001A71C2" w:rsidP="001A71C2">
      <w:pPr>
        <w:pStyle w:val="Heading2"/>
        <w:shd w:val="clear" w:color="auto" w:fill="FFFFFF" w:themeFill="background1"/>
        <w:rPr>
          <w:lang w:val="fr-CA"/>
        </w:rPr>
      </w:pPr>
      <w:r w:rsidRPr="001A71C2">
        <w:rPr>
          <w:lang w:val="fr-CA"/>
        </w:rPr>
        <w:t>Le Pays a soumis un Plan de mise en œuvre de la tranche selon le modèle fourni à l</w:t>
      </w:r>
      <w:r w:rsidR="0028543B">
        <w:rPr>
          <w:lang w:val="fr-CA"/>
        </w:rPr>
        <w:t>’</w:t>
      </w:r>
      <w:r w:rsidRPr="001A71C2">
        <w:rPr>
          <w:lang w:val="fr-CA"/>
        </w:rPr>
        <w:t>Appendice 4-A pour toutes les années civiles, y compris l</w:t>
      </w:r>
      <w:r w:rsidR="0028543B">
        <w:rPr>
          <w:lang w:val="fr-CA"/>
        </w:rPr>
        <w:t>’</w:t>
      </w:r>
      <w:r w:rsidRPr="001A71C2">
        <w:rPr>
          <w:lang w:val="fr-CA"/>
        </w:rPr>
        <w:t>année à laquelle le calendrier de financement prévoit la soumission de la tranche suivante ou, dans le cas de la dernière tranche, jusqu</w:t>
      </w:r>
      <w:r w:rsidR="0028543B">
        <w:rPr>
          <w:lang w:val="fr-CA"/>
        </w:rPr>
        <w:t>’</w:t>
      </w:r>
      <w:r w:rsidRPr="001A71C2">
        <w:rPr>
          <w:lang w:val="fr-CA"/>
        </w:rPr>
        <w:t>à l</w:t>
      </w:r>
      <w:r w:rsidR="0028543B">
        <w:rPr>
          <w:lang w:val="fr-CA"/>
        </w:rPr>
        <w:t>’</w:t>
      </w:r>
      <w:r w:rsidRPr="001A71C2">
        <w:rPr>
          <w:lang w:val="fr-CA"/>
        </w:rPr>
        <w:t>achèvement de toutes les activités prévues</w:t>
      </w:r>
      <w:r w:rsidR="00D671C6" w:rsidRPr="001A71C2">
        <w:rPr>
          <w:lang w:val="fr-CA"/>
        </w:rPr>
        <w:t>.</w:t>
      </w:r>
    </w:p>
    <w:p w14:paraId="309D3C5B" w14:textId="77777777" w:rsidR="00D671C6" w:rsidRPr="001A71C2" w:rsidRDefault="001A71C2" w:rsidP="003F6105">
      <w:pPr>
        <w:shd w:val="clear" w:color="auto" w:fill="FFFFFF" w:themeFill="background1"/>
        <w:spacing w:before="240" w:after="240"/>
        <w:rPr>
          <w:b/>
          <w:bCs/>
          <w:lang w:val="fr-CA"/>
        </w:rPr>
      </w:pPr>
      <w:r w:rsidRPr="001A71C2">
        <w:rPr>
          <w:b/>
          <w:bCs/>
          <w:lang w:val="fr-CA"/>
        </w:rPr>
        <w:t>Surveillance</w:t>
      </w:r>
    </w:p>
    <w:p w14:paraId="1B212FF3" w14:textId="77777777" w:rsidR="00D671C6" w:rsidRPr="001A71C2" w:rsidRDefault="001A71C2" w:rsidP="003F6105">
      <w:pPr>
        <w:pStyle w:val="Heading1"/>
        <w:shd w:val="clear" w:color="auto" w:fill="FFFFFF" w:themeFill="background1"/>
        <w:rPr>
          <w:lang w:val="fr-CA"/>
        </w:rPr>
      </w:pPr>
      <w:r w:rsidRPr="001A71C2">
        <w:rPr>
          <w:lang w:val="fr-CA"/>
        </w:rPr>
        <w:t>Le Pays exercera une surveillance rigoureuse de ses activités au titre du présent Accord. Les institutions mentionnées à l</w:t>
      </w:r>
      <w:r w:rsidR="0028543B">
        <w:rPr>
          <w:lang w:val="fr-CA"/>
        </w:rPr>
        <w:t>’</w:t>
      </w:r>
      <w:r w:rsidRPr="001A71C2">
        <w:rPr>
          <w:lang w:val="fr-CA"/>
        </w:rPr>
        <w:t>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r w:rsidR="00D671C6" w:rsidRPr="001A71C2">
        <w:rPr>
          <w:lang w:val="fr-CA"/>
        </w:rPr>
        <w:t>.</w:t>
      </w:r>
    </w:p>
    <w:p w14:paraId="63393C4A" w14:textId="77777777" w:rsidR="00D671C6" w:rsidRPr="001A71C2" w:rsidRDefault="001A71C2" w:rsidP="003F6105">
      <w:pPr>
        <w:shd w:val="clear" w:color="auto" w:fill="FFFFFF" w:themeFill="background1"/>
        <w:spacing w:before="240" w:after="240"/>
        <w:rPr>
          <w:b/>
          <w:bCs/>
          <w:lang w:val="fr-CA"/>
        </w:rPr>
      </w:pPr>
      <w:r w:rsidRPr="001A71C2">
        <w:rPr>
          <w:b/>
          <w:bCs/>
          <w:lang w:val="fr-CA"/>
        </w:rPr>
        <w:t>Souplesse dans la réaffectation des fonds</w:t>
      </w:r>
    </w:p>
    <w:p w14:paraId="25CAD9DF" w14:textId="77777777" w:rsidR="00D671C6" w:rsidRPr="001A71C2" w:rsidRDefault="001A71C2" w:rsidP="003F6105">
      <w:pPr>
        <w:pStyle w:val="Heading1"/>
        <w:shd w:val="clear" w:color="auto" w:fill="FFFFFF" w:themeFill="background1"/>
        <w:rPr>
          <w:lang w:val="fr-CA"/>
        </w:rPr>
      </w:pPr>
      <w:r w:rsidRPr="001A71C2">
        <w:rPr>
          <w:lang w:val="fr-CA"/>
        </w:rPr>
        <w:t>Le Comité exécutif accorde au Pays la souplesse nécessaire pour réaffecter une partie ou la totalité des sommes approuvées, selon l</w:t>
      </w:r>
      <w:r w:rsidR="0028543B">
        <w:rPr>
          <w:lang w:val="fr-CA"/>
        </w:rPr>
        <w:t>’</w:t>
      </w:r>
      <w:r w:rsidRPr="001A71C2">
        <w:rPr>
          <w:lang w:val="fr-CA"/>
        </w:rPr>
        <w:t>évolution de la situation, afin de réaliser la réduction la plus fluide possible de la consommation et l</w:t>
      </w:r>
      <w:r w:rsidR="0028543B">
        <w:rPr>
          <w:lang w:val="fr-CA"/>
        </w:rPr>
        <w:t>’</w:t>
      </w:r>
      <w:r w:rsidRPr="001A71C2">
        <w:rPr>
          <w:lang w:val="fr-CA"/>
        </w:rPr>
        <w:t>élimination des substances de l</w:t>
      </w:r>
      <w:r w:rsidR="0028543B">
        <w:rPr>
          <w:lang w:val="fr-CA"/>
        </w:rPr>
        <w:t>’</w:t>
      </w:r>
      <w:r w:rsidRPr="001A71C2">
        <w:rPr>
          <w:lang w:val="fr-CA"/>
        </w:rPr>
        <w:t>Annexe F indiquées à l</w:t>
      </w:r>
      <w:r w:rsidR="0028543B">
        <w:rPr>
          <w:lang w:val="fr-CA"/>
        </w:rPr>
        <w:t>’</w:t>
      </w:r>
      <w:r w:rsidRPr="001A71C2">
        <w:rPr>
          <w:lang w:val="fr-CA"/>
        </w:rPr>
        <w:t>Appendice 1-A</w:t>
      </w:r>
      <w:r w:rsidR="0028543B">
        <w:rPr>
          <w:lang w:val="fr-CA"/>
        </w:rPr>
        <w:t> :</w:t>
      </w:r>
    </w:p>
    <w:p w14:paraId="72150492" w14:textId="77777777" w:rsidR="00D671C6" w:rsidRPr="001A71C2" w:rsidRDefault="001A71C2" w:rsidP="00B13CE1">
      <w:pPr>
        <w:pStyle w:val="Heading2"/>
        <w:shd w:val="clear" w:color="auto" w:fill="FFFFFF" w:themeFill="background1"/>
        <w:spacing w:after="120"/>
        <w:rPr>
          <w:lang w:val="fr-CA"/>
        </w:rPr>
      </w:pPr>
      <w:r w:rsidRPr="001A71C2">
        <w:rPr>
          <w:lang w:val="fr-CA"/>
        </w:rPr>
        <w:t>Les réaffectations considérées comme des changements majeurs doivent être documentées à l</w:t>
      </w:r>
      <w:r w:rsidR="0028543B">
        <w:rPr>
          <w:lang w:val="fr-CA"/>
        </w:rPr>
        <w:t>’</w:t>
      </w:r>
      <w:r w:rsidRPr="001A71C2">
        <w:rPr>
          <w:lang w:val="fr-CA"/>
        </w:rPr>
        <w:t>avance, soit dans un Plan de mise en œuvre de la tranche, comme prévu à l</w:t>
      </w:r>
      <w:r w:rsidR="0028543B">
        <w:rPr>
          <w:lang w:val="fr-CA"/>
        </w:rPr>
        <w:t>’</w:t>
      </w:r>
      <w:r w:rsidRPr="001A71C2">
        <w:rPr>
          <w:lang w:val="fr-CA"/>
        </w:rPr>
        <w:t>alinéa 5 d) ci-dessus, ou en tant que révision d</w:t>
      </w:r>
      <w:r w:rsidR="0028543B">
        <w:rPr>
          <w:lang w:val="fr-CA"/>
        </w:rPr>
        <w:t>’</w:t>
      </w:r>
      <w:r w:rsidRPr="001A71C2">
        <w:rPr>
          <w:lang w:val="fr-CA"/>
        </w:rPr>
        <w:t>un Plan de mise en œuvre de la tranche existant, remis dix semaines avant une réunion du Comité exécutif, pour approbation. Les changements majeurs concernent</w:t>
      </w:r>
      <w:r w:rsidR="0028543B">
        <w:rPr>
          <w:lang w:val="fr-CA"/>
        </w:rPr>
        <w:t> :</w:t>
      </w:r>
    </w:p>
    <w:p w14:paraId="2B5D3699" w14:textId="77777777" w:rsidR="001A71C2" w:rsidRPr="001A71C2" w:rsidRDefault="001A71C2" w:rsidP="00EB3B32">
      <w:pPr>
        <w:pStyle w:val="Heading2"/>
        <w:numPr>
          <w:ilvl w:val="1"/>
          <w:numId w:val="45"/>
        </w:numPr>
        <w:ind w:left="2160" w:hanging="720"/>
        <w:rPr>
          <w:lang w:val="fr-CA" w:eastAsia="fr-CA"/>
        </w:rPr>
      </w:pPr>
      <w:r w:rsidRPr="001A71C2">
        <w:rPr>
          <w:lang w:val="fr-CA" w:eastAsia="fr-CA"/>
        </w:rPr>
        <w:t>Les questions possiblement liées aux règlements et politiques du Fonds multilatéral</w:t>
      </w:r>
      <w:r w:rsidR="0028543B">
        <w:rPr>
          <w:lang w:val="fr-CA" w:eastAsia="fr-CA"/>
        </w:rPr>
        <w:t>;</w:t>
      </w:r>
    </w:p>
    <w:p w14:paraId="3204523E" w14:textId="77777777" w:rsidR="001A71C2" w:rsidRPr="001A71C2" w:rsidRDefault="001A71C2" w:rsidP="00EB3B32">
      <w:pPr>
        <w:pStyle w:val="Heading2"/>
        <w:numPr>
          <w:ilvl w:val="1"/>
          <w:numId w:val="45"/>
        </w:numPr>
        <w:ind w:left="2160" w:hanging="720"/>
        <w:rPr>
          <w:lang w:val="fr-CA" w:eastAsia="fr-CA"/>
        </w:rPr>
      </w:pPr>
      <w:r w:rsidRPr="001A71C2">
        <w:rPr>
          <w:lang w:val="fr-CA" w:eastAsia="fr-CA"/>
        </w:rPr>
        <w:t>Des changements qui modifieraient une clause du présent Accord</w:t>
      </w:r>
      <w:r w:rsidR="0028543B">
        <w:rPr>
          <w:lang w:val="fr-CA" w:eastAsia="fr-CA"/>
        </w:rPr>
        <w:t>;</w:t>
      </w:r>
    </w:p>
    <w:p w14:paraId="6AD3D303" w14:textId="77777777" w:rsidR="001A71C2" w:rsidRPr="001A71C2" w:rsidRDefault="001A71C2" w:rsidP="00EB3B32">
      <w:pPr>
        <w:pStyle w:val="Heading2"/>
        <w:numPr>
          <w:ilvl w:val="1"/>
          <w:numId w:val="45"/>
        </w:numPr>
        <w:ind w:left="2160" w:hanging="720"/>
        <w:rPr>
          <w:lang w:val="fr-CA" w:eastAsia="fr-CA"/>
        </w:rPr>
      </w:pPr>
      <w:r w:rsidRPr="001A71C2">
        <w:rPr>
          <w:lang w:val="fr-CA" w:eastAsia="fr-CA"/>
        </w:rPr>
        <w:t>Des changements dans les niveaux annuels de financement accordés aux différentes agences bilatérales ou d</w:t>
      </w:r>
      <w:r w:rsidR="0028543B">
        <w:rPr>
          <w:lang w:val="fr-CA" w:eastAsia="fr-CA"/>
        </w:rPr>
        <w:t>’</w:t>
      </w:r>
      <w:r w:rsidRPr="001A71C2">
        <w:rPr>
          <w:lang w:val="fr-CA" w:eastAsia="fr-CA"/>
        </w:rPr>
        <w:t>exécution pour les différentes tranches</w:t>
      </w:r>
      <w:r w:rsidR="0028543B">
        <w:rPr>
          <w:lang w:val="fr-CA" w:eastAsia="fr-CA"/>
        </w:rPr>
        <w:t>;</w:t>
      </w:r>
    </w:p>
    <w:p w14:paraId="5B5306A9" w14:textId="77777777" w:rsidR="001A71C2" w:rsidRPr="001A71C2" w:rsidRDefault="001A71C2" w:rsidP="00EB3B32">
      <w:pPr>
        <w:pStyle w:val="Heading2"/>
        <w:numPr>
          <w:ilvl w:val="1"/>
          <w:numId w:val="45"/>
        </w:numPr>
        <w:ind w:left="2160" w:hanging="720"/>
        <w:rPr>
          <w:lang w:val="fr-CA" w:eastAsia="fr-CA"/>
        </w:rPr>
      </w:pPr>
      <w:r w:rsidRPr="001A71C2">
        <w:rPr>
          <w:lang w:val="fr-CA" w:eastAsia="fr-CA"/>
        </w:rPr>
        <w:t>Le financement d</w:t>
      </w:r>
      <w:r w:rsidR="0028543B">
        <w:rPr>
          <w:lang w:val="fr-CA" w:eastAsia="fr-CA"/>
        </w:rPr>
        <w:t>’</w:t>
      </w:r>
      <w:r w:rsidRPr="001A71C2">
        <w:rPr>
          <w:lang w:val="fr-CA" w:eastAsia="fr-CA"/>
        </w:rPr>
        <w:t>activités ne figurant pas dans le Plan de mise en œuvre de la tranche approuvé en cours, ou le retrait d</w:t>
      </w:r>
      <w:r w:rsidR="0028543B">
        <w:rPr>
          <w:lang w:val="fr-CA" w:eastAsia="fr-CA"/>
        </w:rPr>
        <w:t>’</w:t>
      </w:r>
      <w:r w:rsidRPr="001A71C2">
        <w:rPr>
          <w:lang w:val="fr-CA" w:eastAsia="fr-CA"/>
        </w:rPr>
        <w:t>une activité du Plan de mise en œuvre de la tranche, dont le coût dépasse 30 pour cent du coût total de la dernière tranche approuvée</w:t>
      </w:r>
      <w:r w:rsidR="0028543B">
        <w:rPr>
          <w:lang w:val="fr-CA" w:eastAsia="fr-CA"/>
        </w:rPr>
        <w:t>;</w:t>
      </w:r>
    </w:p>
    <w:p w14:paraId="1B3362E1" w14:textId="77777777" w:rsidR="00D671C6" w:rsidRPr="001A71C2" w:rsidRDefault="001A71C2" w:rsidP="00EB3B32">
      <w:pPr>
        <w:pStyle w:val="Heading2"/>
        <w:numPr>
          <w:ilvl w:val="1"/>
          <w:numId w:val="45"/>
        </w:numPr>
        <w:ind w:left="2160" w:hanging="720"/>
        <w:rPr>
          <w:lang w:val="fr-CA" w:eastAsia="fr-CA"/>
        </w:rPr>
      </w:pPr>
      <w:r w:rsidRPr="001A71C2">
        <w:rPr>
          <w:lang w:val="fr-CA" w:eastAsia="fr-CA"/>
        </w:rPr>
        <w:t>Des changements dans la technologie de remplacement, étant entendu que toute demande concernant un tel changement préciserait les surcoûts connexes, les conséquences possibles pour le climat et les différences dans le nombre de tonnes d</w:t>
      </w:r>
      <w:r w:rsidR="0028543B">
        <w:rPr>
          <w:lang w:val="fr-CA" w:eastAsia="fr-CA"/>
        </w:rPr>
        <w:t>’</w:t>
      </w:r>
      <w:r w:rsidRPr="001A71C2">
        <w:rPr>
          <w:lang w:val="fr-CA" w:eastAsia="fr-CA"/>
        </w:rPr>
        <w:t>éq-CO</w:t>
      </w:r>
      <w:r w:rsidRPr="00EB3B32">
        <w:rPr>
          <w:lang w:val="fr-CA" w:eastAsia="fr-CA"/>
        </w:rPr>
        <w:t>2</w:t>
      </w:r>
      <w:r w:rsidRPr="001A71C2">
        <w:rPr>
          <w:lang w:val="fr-CA" w:eastAsia="fr-CA"/>
        </w:rPr>
        <w:t xml:space="preserve"> à éliminer, s</w:t>
      </w:r>
      <w:r w:rsidR="0028543B">
        <w:rPr>
          <w:lang w:val="fr-CA" w:eastAsia="fr-CA"/>
        </w:rPr>
        <w:t>’</w:t>
      </w:r>
      <w:r w:rsidRPr="001A71C2">
        <w:rPr>
          <w:lang w:val="fr-CA" w:eastAsia="fr-CA"/>
        </w:rPr>
        <w:t>il y a lieu, et confirmerait que le Pays reconnaît que les économies possibles associées au changement de technologie réduiraient en conséquence le niveau de financement accordé en vertu de l</w:t>
      </w:r>
      <w:r w:rsidR="0028543B">
        <w:rPr>
          <w:lang w:val="fr-CA" w:eastAsia="fr-CA"/>
        </w:rPr>
        <w:t>’</w:t>
      </w:r>
      <w:r w:rsidRPr="001A71C2">
        <w:rPr>
          <w:lang w:val="fr-CA" w:eastAsia="fr-CA"/>
        </w:rPr>
        <w:t>Accord</w:t>
      </w:r>
      <w:r w:rsidR="00D671C6" w:rsidRPr="001A71C2">
        <w:rPr>
          <w:lang w:val="fr-CA" w:eastAsia="fr-CA"/>
        </w:rPr>
        <w:t>;</w:t>
      </w:r>
    </w:p>
    <w:p w14:paraId="1D651148" w14:textId="77777777" w:rsidR="008738D9" w:rsidRPr="00244B84" w:rsidRDefault="008738D9" w:rsidP="008738D9">
      <w:pPr>
        <w:pStyle w:val="Heading2"/>
        <w:widowControl/>
        <w:rPr>
          <w:lang w:val="fr-CA"/>
        </w:rPr>
      </w:pPr>
      <w:r w:rsidRPr="00244B84">
        <w:rPr>
          <w:lang w:val="fr-CA"/>
        </w:rPr>
        <w:t>Les réaffectations ne représentant pas un changement majeur peuvent être intégrées dans le Plan de mise en œuvre de la tranche approuvé en cours à cette période et déclarées au Comité exécutif dans le prochain Rapport sur la mise en œuvre de la tranche</w:t>
      </w:r>
      <w:r>
        <w:rPr>
          <w:lang w:val="fr-CA"/>
        </w:rPr>
        <w:t>;</w:t>
      </w:r>
    </w:p>
    <w:p w14:paraId="4954ABD5" w14:textId="77777777" w:rsidR="008738D9" w:rsidRPr="00244B84" w:rsidRDefault="008738D9" w:rsidP="008738D9">
      <w:pPr>
        <w:pStyle w:val="Heading2"/>
        <w:keepNext/>
        <w:widowControl/>
        <w:rPr>
          <w:lang w:val="fr-CA"/>
        </w:rPr>
      </w:pPr>
      <w:r w:rsidRPr="00244B84">
        <w:rPr>
          <w:lang w:val="fr-CA"/>
        </w:rPr>
        <w:t>Toute entreprise incluse dans le plan qui serait jugée inadmissible en vertu des politiques du Fonds multilatéral (c</w:t>
      </w:r>
      <w:r w:rsidR="0028543B">
        <w:rPr>
          <w:lang w:val="fr-CA"/>
        </w:rPr>
        <w:t>’</w:t>
      </w:r>
      <w:r w:rsidRPr="00244B84">
        <w:rPr>
          <w:lang w:val="fr-CA"/>
        </w:rPr>
        <w:t xml:space="preserve">est-à-dire en raison de sa propriété étrangère ou de sa création </w:t>
      </w:r>
      <w:r w:rsidRPr="00244B84">
        <w:rPr>
          <w:lang w:val="fr-CA"/>
        </w:rPr>
        <w:lastRenderedPageBreak/>
        <w:t>après la date limite applicable) ne recevrait pas d</w:t>
      </w:r>
      <w:r w:rsidR="0028543B">
        <w:rPr>
          <w:lang w:val="fr-CA"/>
        </w:rPr>
        <w:t>’</w:t>
      </w:r>
      <w:r w:rsidRPr="00244B84">
        <w:rPr>
          <w:lang w:val="fr-CA"/>
        </w:rPr>
        <w:t>aide financière. Cette information serait indiquée dans le rapport sur la mise en œuvre de la tranche.</w:t>
      </w:r>
    </w:p>
    <w:p w14:paraId="5050D874" w14:textId="77777777" w:rsidR="00D671C6" w:rsidRPr="001A71C2" w:rsidRDefault="008738D9" w:rsidP="008738D9">
      <w:pPr>
        <w:pStyle w:val="Heading2"/>
        <w:shd w:val="clear" w:color="auto" w:fill="FFFFFF" w:themeFill="background1"/>
        <w:rPr>
          <w:lang w:val="fr-CA"/>
        </w:rPr>
      </w:pPr>
      <w:r w:rsidRPr="00244B84">
        <w:rPr>
          <w:lang w:val="fr-CA"/>
        </w:rPr>
        <w:t>Toute somme restante détenue par les agences bilatérales ou d</w:t>
      </w:r>
      <w:r w:rsidR="0028543B">
        <w:rPr>
          <w:lang w:val="fr-CA"/>
        </w:rPr>
        <w:t>’</w:t>
      </w:r>
      <w:r w:rsidRPr="00244B84">
        <w:rPr>
          <w:lang w:val="fr-CA"/>
        </w:rPr>
        <w:t>exécution ou le Pays au titre du Plan sera restituée au Fonds multilatéral lors de l</w:t>
      </w:r>
      <w:r w:rsidR="0028543B">
        <w:rPr>
          <w:lang w:val="fr-CA"/>
        </w:rPr>
        <w:t>’</w:t>
      </w:r>
      <w:r w:rsidRPr="00244B84">
        <w:rPr>
          <w:lang w:val="fr-CA"/>
        </w:rPr>
        <w:t>achèvement de la dernière tranche prévue dans cet Accord</w:t>
      </w:r>
      <w:r w:rsidR="00D671C6" w:rsidRPr="001A71C2">
        <w:rPr>
          <w:lang w:val="fr-CA"/>
        </w:rPr>
        <w:t>.</w:t>
      </w:r>
    </w:p>
    <w:p w14:paraId="488CBE52" w14:textId="77777777" w:rsidR="00D671C6" w:rsidRPr="001A71C2" w:rsidRDefault="008738D9" w:rsidP="003F6105">
      <w:pPr>
        <w:pStyle w:val="Heading1"/>
        <w:shd w:val="clear" w:color="auto" w:fill="FFFFFF" w:themeFill="background1"/>
        <w:rPr>
          <w:lang w:val="fr-CA"/>
        </w:rPr>
      </w:pPr>
      <w:r w:rsidRPr="00244B84">
        <w:rPr>
          <w:lang w:val="fr-CA"/>
        </w:rPr>
        <w:t>Une attention particulière sera accordée à l</w:t>
      </w:r>
      <w:r w:rsidR="0028543B">
        <w:rPr>
          <w:lang w:val="fr-CA"/>
        </w:rPr>
        <w:t>’</w:t>
      </w:r>
      <w:r w:rsidRPr="00244B84">
        <w:rPr>
          <w:lang w:val="fr-CA"/>
        </w:rPr>
        <w:t>exécution des activités dans le secteur de l</w:t>
      </w:r>
      <w:r w:rsidR="0028543B">
        <w:rPr>
          <w:lang w:val="fr-CA"/>
        </w:rPr>
        <w:t>’</w:t>
      </w:r>
      <w:r w:rsidRPr="00244B84">
        <w:rPr>
          <w:lang w:val="fr-CA"/>
        </w:rPr>
        <w:t>entretien de l</w:t>
      </w:r>
      <w:r w:rsidR="0028543B">
        <w:rPr>
          <w:lang w:val="fr-CA"/>
        </w:rPr>
        <w:t>’</w:t>
      </w:r>
      <w:r w:rsidRPr="00244B84">
        <w:rPr>
          <w:lang w:val="fr-CA"/>
        </w:rPr>
        <w:t>équipement de réfrigération prévues dans le Plan, notamment que le Pays se prévaudrait de la souplesse prévue à l</w:t>
      </w:r>
      <w:r w:rsidR="0028543B">
        <w:rPr>
          <w:lang w:val="fr-CA"/>
        </w:rPr>
        <w:t>’</w:t>
      </w:r>
      <w:r w:rsidRPr="00244B84">
        <w:rPr>
          <w:lang w:val="fr-CA"/>
        </w:rPr>
        <w:t>Accord pour combler des besoins spécifiques qui pourraient survenir au cours de la mise en œuvre du projet</w:t>
      </w:r>
      <w:r w:rsidR="00D671C6" w:rsidRPr="001A71C2">
        <w:rPr>
          <w:lang w:val="fr-CA"/>
        </w:rPr>
        <w:t>.</w:t>
      </w:r>
    </w:p>
    <w:p w14:paraId="5A6E2402" w14:textId="77777777" w:rsidR="00D671C6" w:rsidRPr="001A71C2" w:rsidRDefault="00677FA9" w:rsidP="003F6105">
      <w:pPr>
        <w:shd w:val="clear" w:color="auto" w:fill="FFFFFF" w:themeFill="background1"/>
        <w:spacing w:before="240" w:after="240"/>
        <w:rPr>
          <w:b/>
          <w:bCs/>
          <w:lang w:val="fr-CA"/>
        </w:rPr>
      </w:pPr>
      <w:r w:rsidRPr="00244B84">
        <w:rPr>
          <w:b/>
          <w:bCs/>
          <w:lang w:val="fr-CA"/>
        </w:rPr>
        <w:t>Agences bilatérales et d</w:t>
      </w:r>
      <w:r w:rsidR="0028543B">
        <w:rPr>
          <w:b/>
          <w:bCs/>
          <w:lang w:val="fr-CA"/>
        </w:rPr>
        <w:t>’</w:t>
      </w:r>
      <w:r w:rsidRPr="00244B84">
        <w:rPr>
          <w:b/>
          <w:bCs/>
          <w:lang w:val="fr-CA"/>
        </w:rPr>
        <w:t>exécution</w:t>
      </w:r>
    </w:p>
    <w:p w14:paraId="4E6840DC" w14:textId="77777777" w:rsidR="00D671C6" w:rsidRPr="001A71C2" w:rsidRDefault="00677FA9" w:rsidP="003F6105">
      <w:pPr>
        <w:pStyle w:val="Heading1"/>
        <w:shd w:val="clear" w:color="auto" w:fill="FFFFFF" w:themeFill="background1"/>
        <w:rPr>
          <w:lang w:val="fr-CA"/>
        </w:rPr>
      </w:pPr>
      <w:r w:rsidRPr="00244B84">
        <w:rPr>
          <w:lang w:val="fr-CA"/>
        </w:rPr>
        <w:t>Le Pays convient d</w:t>
      </w:r>
      <w:r w:rsidR="0028543B">
        <w:rPr>
          <w:lang w:val="fr-CA"/>
        </w:rPr>
        <w:t>’</w:t>
      </w:r>
      <w:r w:rsidRPr="00244B84">
        <w:rPr>
          <w:lang w:val="fr-CA"/>
        </w:rPr>
        <w:t>assumer la responsabilité générale de la gestion et de la mise en œuvre du présent Accord et de toutes les activités qu</w:t>
      </w:r>
      <w:r w:rsidR="0028543B">
        <w:rPr>
          <w:lang w:val="fr-CA"/>
        </w:rPr>
        <w:t>’</w:t>
      </w:r>
      <w:r w:rsidRPr="00244B84">
        <w:rPr>
          <w:lang w:val="fr-CA"/>
        </w:rPr>
        <w:t xml:space="preserve">il entreprend ou qui sont entreprises en son nom afin de respecter ses obligations en vertu de cet Accord. </w:t>
      </w:r>
      <w:r>
        <w:rPr>
          <w:lang w:val="fr-CA"/>
        </w:rPr>
        <w:t>La Banque mondiale</w:t>
      </w:r>
      <w:r w:rsidRPr="00244B84">
        <w:rPr>
          <w:lang w:val="fr-CA"/>
        </w:rPr>
        <w:t xml:space="preserve"> a convenu d</w:t>
      </w:r>
      <w:r w:rsidR="0028543B">
        <w:rPr>
          <w:lang w:val="fr-CA"/>
        </w:rPr>
        <w:t>’</w:t>
      </w:r>
      <w:r w:rsidRPr="00244B84">
        <w:rPr>
          <w:lang w:val="fr-CA"/>
        </w:rPr>
        <w:t>être l</w:t>
      </w:r>
      <w:r w:rsidR="0028543B">
        <w:rPr>
          <w:lang w:val="fr-CA"/>
        </w:rPr>
        <w:t>’</w:t>
      </w:r>
      <w:r w:rsidRPr="00244B84">
        <w:rPr>
          <w:lang w:val="fr-CA"/>
        </w:rPr>
        <w:t>agence d</w:t>
      </w:r>
      <w:r w:rsidR="0028543B">
        <w:rPr>
          <w:lang w:val="fr-CA"/>
        </w:rPr>
        <w:t>’</w:t>
      </w:r>
      <w:r w:rsidRPr="00244B84">
        <w:rPr>
          <w:lang w:val="fr-CA"/>
        </w:rPr>
        <w:t>exécution principale (« Agence principale ») pour tout ce qui a trait aux activités du Pays en vertu de cet Accord. Le Pays consent aussi aux évaluations pouvant être effectuées en vertu des programmes de travail de suivi et évaluation du Fonds multilatéral ou du programme d</w:t>
      </w:r>
      <w:r w:rsidR="0028543B">
        <w:rPr>
          <w:lang w:val="fr-CA"/>
        </w:rPr>
        <w:t>’</w:t>
      </w:r>
      <w:r w:rsidRPr="00244B84">
        <w:rPr>
          <w:lang w:val="fr-CA"/>
        </w:rPr>
        <w:t>évaluation de l</w:t>
      </w:r>
      <w:r w:rsidR="0028543B">
        <w:rPr>
          <w:lang w:val="fr-CA"/>
        </w:rPr>
        <w:t>’</w:t>
      </w:r>
      <w:r w:rsidRPr="00244B84">
        <w:rPr>
          <w:lang w:val="fr-CA"/>
        </w:rPr>
        <w:t>Agence principale participant à cet Accord</w:t>
      </w:r>
      <w:r>
        <w:rPr>
          <w:lang w:val="fr-CA"/>
        </w:rPr>
        <w:t>.</w:t>
      </w:r>
    </w:p>
    <w:p w14:paraId="108D137D" w14:textId="77777777" w:rsidR="00D671C6" w:rsidRPr="001A71C2" w:rsidRDefault="00677FA9" w:rsidP="003F6105">
      <w:pPr>
        <w:pStyle w:val="Heading1"/>
        <w:shd w:val="clear" w:color="auto" w:fill="FFFFFF" w:themeFill="background1"/>
        <w:rPr>
          <w:lang w:val="fr-CA"/>
        </w:rPr>
      </w:pPr>
      <w:r w:rsidRPr="00244B84">
        <w:rPr>
          <w:lang w:val="fr-CA"/>
        </w:rPr>
        <w:t>L</w:t>
      </w:r>
      <w:r w:rsidR="0028543B">
        <w:rPr>
          <w:lang w:val="fr-CA"/>
        </w:rPr>
        <w:t>’</w:t>
      </w:r>
      <w:r w:rsidR="006D272E">
        <w:rPr>
          <w:lang w:val="fr-CA"/>
        </w:rPr>
        <w:t>Agence</w:t>
      </w:r>
      <w:r w:rsidRPr="00244B84">
        <w:rPr>
          <w:lang w:val="fr-CA"/>
        </w:rPr>
        <w:t xml:space="preserve"> principale réalisera une planification, une mise en œuvre et une présentation coordonnées des rapports pour toutes les activités visées par cet Accord, comprenant, sans s</w:t>
      </w:r>
      <w:r w:rsidR="0028543B">
        <w:rPr>
          <w:lang w:val="fr-CA"/>
        </w:rPr>
        <w:t>’</w:t>
      </w:r>
      <w:r w:rsidRPr="00244B84">
        <w:rPr>
          <w:lang w:val="fr-CA"/>
        </w:rPr>
        <w:t>y limiter, la vérification indépendante en vertu de l</w:t>
      </w:r>
      <w:r w:rsidR="0028543B">
        <w:rPr>
          <w:lang w:val="fr-CA"/>
        </w:rPr>
        <w:t>’</w:t>
      </w:r>
      <w:r w:rsidRPr="00244B84">
        <w:rPr>
          <w:lang w:val="fr-CA"/>
        </w:rPr>
        <w:t xml:space="preserve">alinéa 5 b). </w:t>
      </w:r>
      <w:r>
        <w:rPr>
          <w:lang w:val="fr-CA"/>
        </w:rPr>
        <w:t>Le rôle</w:t>
      </w:r>
      <w:r w:rsidRPr="00244B84">
        <w:rPr>
          <w:lang w:val="fr-CA"/>
        </w:rPr>
        <w:t xml:space="preserve"> de l</w:t>
      </w:r>
      <w:r w:rsidR="0028543B">
        <w:rPr>
          <w:lang w:val="fr-CA"/>
        </w:rPr>
        <w:t>’</w:t>
      </w:r>
      <w:r w:rsidRPr="00244B84">
        <w:rPr>
          <w:lang w:val="fr-CA"/>
        </w:rPr>
        <w:t xml:space="preserve">Agence principale </w:t>
      </w:r>
      <w:r>
        <w:rPr>
          <w:lang w:val="fr-CA"/>
        </w:rPr>
        <w:t>est présenté</w:t>
      </w:r>
      <w:r w:rsidRPr="00244B84">
        <w:rPr>
          <w:lang w:val="fr-CA"/>
        </w:rPr>
        <w:t xml:space="preserve"> à l</w:t>
      </w:r>
      <w:r w:rsidR="0028543B">
        <w:rPr>
          <w:lang w:val="fr-CA"/>
        </w:rPr>
        <w:t>’</w:t>
      </w:r>
      <w:r w:rsidRPr="00244B84">
        <w:rPr>
          <w:lang w:val="fr-CA"/>
        </w:rPr>
        <w:t>Appendice 6-A. Le Comité exécutif accepte, en principe, de verser à l</w:t>
      </w:r>
      <w:r w:rsidR="0028543B">
        <w:rPr>
          <w:lang w:val="fr-CA"/>
        </w:rPr>
        <w:t>’</w:t>
      </w:r>
      <w:r w:rsidRPr="00244B84">
        <w:rPr>
          <w:lang w:val="fr-CA"/>
        </w:rPr>
        <w:t>Agence principale les coûts d</w:t>
      </w:r>
      <w:r w:rsidR="0028543B">
        <w:rPr>
          <w:lang w:val="fr-CA"/>
        </w:rPr>
        <w:t>’</w:t>
      </w:r>
      <w:r w:rsidRPr="00244B84">
        <w:rPr>
          <w:lang w:val="fr-CA"/>
        </w:rPr>
        <w:t xml:space="preserve">appui indiqués </w:t>
      </w:r>
      <w:r>
        <w:rPr>
          <w:lang w:val="fr-CA"/>
        </w:rPr>
        <w:t>à la ligne</w:t>
      </w:r>
      <w:r w:rsidRPr="00244B84">
        <w:rPr>
          <w:lang w:val="fr-CA"/>
        </w:rPr>
        <w:t> 2.2 de l</w:t>
      </w:r>
      <w:r w:rsidR="0028543B">
        <w:rPr>
          <w:lang w:val="fr-CA"/>
        </w:rPr>
        <w:t>’</w:t>
      </w:r>
      <w:r w:rsidRPr="00244B84">
        <w:rPr>
          <w:lang w:val="fr-CA"/>
        </w:rPr>
        <w:t>Appendice 2-A</w:t>
      </w:r>
      <w:r>
        <w:rPr>
          <w:lang w:val="fr-CA"/>
        </w:rPr>
        <w:t>.</w:t>
      </w:r>
    </w:p>
    <w:p w14:paraId="0F31548A" w14:textId="77777777" w:rsidR="00D671C6" w:rsidRPr="001A71C2" w:rsidRDefault="001C16B3" w:rsidP="003F6105">
      <w:pPr>
        <w:shd w:val="clear" w:color="auto" w:fill="FFFFFF" w:themeFill="background1"/>
        <w:spacing w:before="240" w:after="240"/>
        <w:rPr>
          <w:b/>
          <w:bCs/>
          <w:lang w:val="fr-CA"/>
        </w:rPr>
      </w:pPr>
      <w:r w:rsidRPr="00244B84">
        <w:rPr>
          <w:b/>
          <w:bCs/>
          <w:lang w:val="fr-CA"/>
        </w:rPr>
        <w:t>Non-respect des Cibles de l</w:t>
      </w:r>
      <w:r w:rsidR="0028543B">
        <w:rPr>
          <w:b/>
          <w:bCs/>
          <w:lang w:val="fr-CA"/>
        </w:rPr>
        <w:t>’</w:t>
      </w:r>
      <w:r w:rsidRPr="00244B84">
        <w:rPr>
          <w:b/>
          <w:bCs/>
          <w:lang w:val="fr-CA"/>
        </w:rPr>
        <w:t>Accord</w:t>
      </w:r>
    </w:p>
    <w:p w14:paraId="7284F976" w14:textId="77777777" w:rsidR="001C16B3" w:rsidRPr="00244B84" w:rsidRDefault="001C16B3" w:rsidP="001C16B3">
      <w:pPr>
        <w:pStyle w:val="Heading1"/>
        <w:numPr>
          <w:ilvl w:val="0"/>
          <w:numId w:val="1"/>
        </w:numPr>
        <w:rPr>
          <w:lang w:val="fr-CA"/>
        </w:rPr>
      </w:pPr>
      <w:r w:rsidRPr="00244B84">
        <w:rPr>
          <w:lang w:val="fr-CA"/>
        </w:rPr>
        <w:t>Si, pour quelque raison que ce soit, le Pays ne respecte pas les Cibles d</w:t>
      </w:r>
      <w:r w:rsidR="0028543B">
        <w:rPr>
          <w:lang w:val="fr-CA"/>
        </w:rPr>
        <w:t>’</w:t>
      </w:r>
      <w:r w:rsidRPr="00244B84">
        <w:rPr>
          <w:lang w:val="fr-CA"/>
        </w:rPr>
        <w:t>élimination des substances de l</w:t>
      </w:r>
      <w:r w:rsidR="0028543B">
        <w:rPr>
          <w:lang w:val="fr-CA"/>
        </w:rPr>
        <w:t>’</w:t>
      </w:r>
      <w:r w:rsidRPr="00244B84">
        <w:rPr>
          <w:lang w:val="fr-CA"/>
        </w:rPr>
        <w:t>Annexe F indiquées à la ligne 1.2 de l</w:t>
      </w:r>
      <w:r w:rsidR="0028543B">
        <w:rPr>
          <w:lang w:val="fr-CA"/>
        </w:rPr>
        <w:t>’</w:t>
      </w:r>
      <w:r w:rsidRPr="00244B84">
        <w:rPr>
          <w:lang w:val="fr-CA"/>
        </w:rPr>
        <w:t>Appendice 2-A ou ne se conforme pas au présent Accord, le Pays reconnaît qu</w:t>
      </w:r>
      <w:r w:rsidR="0028543B">
        <w:rPr>
          <w:lang w:val="fr-CA"/>
        </w:rPr>
        <w:t>’</w:t>
      </w:r>
      <w:r w:rsidRPr="00244B84">
        <w:rPr>
          <w:lang w:val="fr-CA"/>
        </w:rPr>
        <w:t>il n</w:t>
      </w:r>
      <w:r w:rsidR="0028543B">
        <w:rPr>
          <w:lang w:val="fr-CA"/>
        </w:rPr>
        <w:t>’</w:t>
      </w:r>
      <w:r w:rsidRPr="00244B84">
        <w:rPr>
          <w:lang w:val="fr-CA"/>
        </w:rPr>
        <w:t>aura pas droit au Financement prévu au Calendrier de financement approuvé. Le financement sera restauré, au gré du Comité exécutif, conformément à un Calendrier de financement approuvé révisé déterminé par le Comité exécutif, après que le Pays ait eu démontré qu</w:t>
      </w:r>
      <w:r w:rsidR="0028543B">
        <w:rPr>
          <w:lang w:val="fr-CA"/>
        </w:rPr>
        <w:t>’</w:t>
      </w:r>
      <w:r w:rsidRPr="00244B84">
        <w:rPr>
          <w:lang w:val="fr-CA"/>
        </w:rPr>
        <w:t>il a respecté toutes les obligations qu</w:t>
      </w:r>
      <w:r w:rsidR="0028543B">
        <w:rPr>
          <w:lang w:val="fr-CA"/>
        </w:rPr>
        <w:t>’</w:t>
      </w:r>
      <w:r w:rsidRPr="00244B84">
        <w:rPr>
          <w:lang w:val="fr-CA"/>
        </w:rPr>
        <w:t>il avait à remplir avant de recevoir la prochaine tranche du financement selon le Calendrier de financement approuvé. Le Pays reconnaît que le Comité exécutif peut réduire le Financement des montants indiqués à l</w:t>
      </w:r>
      <w:r w:rsidR="0028543B">
        <w:rPr>
          <w:lang w:val="fr-CA"/>
        </w:rPr>
        <w:t>’</w:t>
      </w:r>
      <w:r w:rsidRPr="00244B84">
        <w:rPr>
          <w:lang w:val="fr-CA"/>
        </w:rPr>
        <w:t>Appendice 7 A (« Réduction du financement pour non-respect ») pour chaque kilogramme d</w:t>
      </w:r>
      <w:r w:rsidR="0028543B">
        <w:rPr>
          <w:lang w:val="fr-CA"/>
        </w:rPr>
        <w:t>’</w:t>
      </w:r>
      <w:r w:rsidRPr="00244B84">
        <w:rPr>
          <w:lang w:val="fr-CA"/>
        </w:rPr>
        <w:t>éq-CO</w:t>
      </w:r>
      <w:r w:rsidRPr="00244B84">
        <w:rPr>
          <w:vertAlign w:val="subscript"/>
          <w:lang w:val="fr-CA"/>
        </w:rPr>
        <w:t>2</w:t>
      </w:r>
      <w:r w:rsidRPr="00244B84">
        <w:rPr>
          <w:lang w:val="fr-CA"/>
        </w:rPr>
        <w:t xml:space="preserve"> de réduction non réalisé au cours d</w:t>
      </w:r>
      <w:r w:rsidR="0028543B">
        <w:rPr>
          <w:lang w:val="fr-CA"/>
        </w:rPr>
        <w:t>’</w:t>
      </w:r>
      <w:r w:rsidRPr="00244B84">
        <w:rPr>
          <w:lang w:val="fr-CA"/>
        </w:rPr>
        <w:t>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72632112" w14:textId="77777777" w:rsidR="00D671C6" w:rsidRPr="001A71C2" w:rsidRDefault="001C16B3" w:rsidP="001C16B3">
      <w:pPr>
        <w:pStyle w:val="Heading1"/>
        <w:shd w:val="clear" w:color="auto" w:fill="FFFFFF" w:themeFill="background1"/>
        <w:rPr>
          <w:lang w:val="fr-CA"/>
        </w:rPr>
      </w:pPr>
      <w:r w:rsidRPr="00244B84">
        <w:rPr>
          <w:lang w:val="fr-CA"/>
        </w:rPr>
        <w:t>Le Financement de cet Accord ne sera pas modifié en fonction des futures décisions du Comité exécutif pouvant avoir des conséquences sur le financement de tout autre projet pour le secteur de la consommation ou autre activité apparentée au Pays.</w:t>
      </w:r>
      <w:r w:rsidR="00D671C6" w:rsidRPr="001A71C2">
        <w:rPr>
          <w:lang w:val="fr-CA"/>
        </w:rPr>
        <w:t>.</w:t>
      </w:r>
    </w:p>
    <w:p w14:paraId="5FF89D75" w14:textId="77777777" w:rsidR="00D671C6" w:rsidRPr="001A71C2" w:rsidRDefault="001C16B3" w:rsidP="003F6105">
      <w:pPr>
        <w:pStyle w:val="Heading1"/>
        <w:widowControl w:val="0"/>
        <w:shd w:val="clear" w:color="auto" w:fill="FFFFFF" w:themeFill="background1"/>
        <w:rPr>
          <w:lang w:val="fr-CA"/>
        </w:rPr>
      </w:pPr>
      <w:r w:rsidRPr="00244B84">
        <w:rPr>
          <w:lang w:val="fr-CA"/>
        </w:rPr>
        <w:t>Le Pays se soumettra à toute demande raisonnable du Comité exécutif, ainsi que de l</w:t>
      </w:r>
      <w:r w:rsidR="0028543B">
        <w:rPr>
          <w:lang w:val="fr-CA"/>
        </w:rPr>
        <w:t>’</w:t>
      </w:r>
      <w:r w:rsidRPr="00244B84">
        <w:rPr>
          <w:lang w:val="fr-CA"/>
        </w:rPr>
        <w:t>Agence principale visant à faciliter la mise en œuvre du présent Accord. Plus particulièrement, il donnera à l</w:t>
      </w:r>
      <w:r w:rsidR="0028543B">
        <w:rPr>
          <w:lang w:val="fr-CA"/>
        </w:rPr>
        <w:t>’</w:t>
      </w:r>
      <w:r w:rsidR="00A0293F">
        <w:rPr>
          <w:lang w:val="fr-CA"/>
        </w:rPr>
        <w:t>Agence</w:t>
      </w:r>
      <w:r w:rsidRPr="00244B84">
        <w:rPr>
          <w:lang w:val="fr-CA"/>
        </w:rPr>
        <w:t xml:space="preserve"> principale accès aux renseignements nécessaires pour vérifier la conformité à cet Accord</w:t>
      </w:r>
      <w:r>
        <w:rPr>
          <w:lang w:val="fr-CA"/>
        </w:rPr>
        <w:t>.</w:t>
      </w:r>
    </w:p>
    <w:p w14:paraId="29F0A1CF" w14:textId="77777777" w:rsidR="00020E82" w:rsidRDefault="00020E82" w:rsidP="003F6105">
      <w:pPr>
        <w:widowControl w:val="0"/>
        <w:shd w:val="clear" w:color="auto" w:fill="FFFFFF" w:themeFill="background1"/>
        <w:spacing w:before="240" w:after="240"/>
        <w:rPr>
          <w:b/>
          <w:bCs/>
          <w:lang w:val="fr-CA"/>
        </w:rPr>
      </w:pPr>
    </w:p>
    <w:p w14:paraId="5FBD7D53" w14:textId="44D13BD1" w:rsidR="00D671C6" w:rsidRPr="001A71C2" w:rsidRDefault="001C16B3" w:rsidP="003F6105">
      <w:pPr>
        <w:widowControl w:val="0"/>
        <w:shd w:val="clear" w:color="auto" w:fill="FFFFFF" w:themeFill="background1"/>
        <w:spacing w:before="240" w:after="240"/>
        <w:rPr>
          <w:b/>
          <w:bCs/>
          <w:lang w:val="fr-CA"/>
        </w:rPr>
      </w:pPr>
      <w:r w:rsidRPr="00244B84">
        <w:rPr>
          <w:b/>
          <w:bCs/>
          <w:lang w:val="fr-CA"/>
        </w:rPr>
        <w:t>Date d</w:t>
      </w:r>
      <w:r w:rsidR="0028543B">
        <w:rPr>
          <w:b/>
          <w:bCs/>
          <w:lang w:val="fr-CA"/>
        </w:rPr>
        <w:t>’</w:t>
      </w:r>
      <w:r w:rsidRPr="00244B84">
        <w:rPr>
          <w:b/>
          <w:bCs/>
          <w:lang w:val="fr-CA"/>
        </w:rPr>
        <w:t>achèvement</w:t>
      </w:r>
    </w:p>
    <w:p w14:paraId="037DC19B" w14:textId="77777777" w:rsidR="00D671C6" w:rsidRPr="001A71C2" w:rsidRDefault="001C16B3" w:rsidP="003F6105">
      <w:pPr>
        <w:pStyle w:val="Heading1"/>
        <w:widowControl w:val="0"/>
        <w:shd w:val="clear" w:color="auto" w:fill="FFFFFF" w:themeFill="background1"/>
        <w:rPr>
          <w:lang w:val="fr-CA"/>
        </w:rPr>
      </w:pPr>
      <w:r w:rsidRPr="00244B84">
        <w:rPr>
          <w:lang w:val="fr-CA"/>
        </w:rPr>
        <w:t>L</w:t>
      </w:r>
      <w:r w:rsidR="0028543B">
        <w:rPr>
          <w:lang w:val="fr-CA"/>
        </w:rPr>
        <w:t>’</w:t>
      </w:r>
      <w:r w:rsidRPr="00244B84">
        <w:rPr>
          <w:lang w:val="fr-CA"/>
        </w:rPr>
        <w:t>achèvement du Plan et de l</w:t>
      </w:r>
      <w:r w:rsidR="0028543B">
        <w:rPr>
          <w:lang w:val="fr-CA"/>
        </w:rPr>
        <w:t>’</w:t>
      </w:r>
      <w:r w:rsidRPr="00244B84">
        <w:rPr>
          <w:lang w:val="fr-CA"/>
        </w:rPr>
        <w:t>Accord qui s</w:t>
      </w:r>
      <w:r w:rsidR="0028543B">
        <w:rPr>
          <w:lang w:val="fr-CA"/>
        </w:rPr>
        <w:t>’</w:t>
      </w:r>
      <w:r w:rsidRPr="00244B84">
        <w:rPr>
          <w:lang w:val="fr-CA"/>
        </w:rPr>
        <w:t>y rapporte sera réalisé à la fin de l</w:t>
      </w:r>
      <w:r w:rsidR="0028543B">
        <w:rPr>
          <w:lang w:val="fr-CA"/>
        </w:rPr>
        <w:t>’</w:t>
      </w:r>
      <w:r w:rsidRPr="00244B84">
        <w:rPr>
          <w:lang w:val="fr-CA"/>
        </w:rPr>
        <w:t xml:space="preserve">année suivant la </w:t>
      </w:r>
      <w:r w:rsidRPr="00244B84">
        <w:rPr>
          <w:lang w:val="fr-CA"/>
        </w:rPr>
        <w:lastRenderedPageBreak/>
        <w:t>dernière année pour laquelle un niveau de consommation maximum autorisé a été défini dans l</w:t>
      </w:r>
      <w:r w:rsidR="0028543B">
        <w:rPr>
          <w:lang w:val="fr-CA"/>
        </w:rPr>
        <w:t>’</w:t>
      </w:r>
      <w:r w:rsidRPr="00244B84">
        <w:rPr>
          <w:lang w:val="fr-CA"/>
        </w:rPr>
        <w:t>Appendice 2-A. S</w:t>
      </w:r>
      <w:r w:rsidR="0028543B">
        <w:rPr>
          <w:lang w:val="fr-CA"/>
        </w:rPr>
        <w:t>’</w:t>
      </w:r>
      <w:r w:rsidRPr="00244B84">
        <w:rPr>
          <w:lang w:val="fr-CA"/>
        </w:rPr>
        <w:t>il reste encore des activités en cours lors de l</w:t>
      </w:r>
      <w:r w:rsidR="0028543B">
        <w:rPr>
          <w:lang w:val="fr-CA"/>
        </w:rPr>
        <w:t>’</w:t>
      </w:r>
      <w:r w:rsidRPr="00244B84">
        <w:rPr>
          <w:lang w:val="fr-CA"/>
        </w:rPr>
        <w:t>achèvement et que ces activités étaient prévues dans le dernier Plan de mise en œuvre de la tranche et ses révisions subséquentes en vertu de l</w:t>
      </w:r>
      <w:r w:rsidR="0028543B">
        <w:rPr>
          <w:lang w:val="fr-CA"/>
        </w:rPr>
        <w:t>’</w:t>
      </w:r>
      <w:r w:rsidRPr="00244B84">
        <w:rPr>
          <w:lang w:val="fr-CA"/>
        </w:rPr>
        <w:t>alinéa 5 d) et du paragraphe 7, l</w:t>
      </w:r>
      <w:r w:rsidR="0028543B">
        <w:rPr>
          <w:lang w:val="fr-CA"/>
        </w:rPr>
        <w:t>’</w:t>
      </w:r>
      <w:r w:rsidRPr="00244B84">
        <w:rPr>
          <w:lang w:val="fr-CA"/>
        </w:rPr>
        <w:t>achèvement du Plan sera reporté à la fin de l</w:t>
      </w:r>
      <w:r w:rsidR="0028543B">
        <w:rPr>
          <w:lang w:val="fr-CA"/>
        </w:rPr>
        <w:t>’</w:t>
      </w:r>
      <w:r w:rsidRPr="00244B84">
        <w:rPr>
          <w:lang w:val="fr-CA"/>
        </w:rPr>
        <w:t>année suivant la mise en œuvre des activités restantes. L</w:t>
      </w:r>
      <w:r w:rsidR="0028543B">
        <w:rPr>
          <w:lang w:val="fr-CA"/>
        </w:rPr>
        <w:t>’</w:t>
      </w:r>
      <w:r w:rsidRPr="00244B84">
        <w:rPr>
          <w:lang w:val="fr-CA"/>
        </w:rPr>
        <w:t>obligation de remise des rapports exigés aux alinéas 1 a), 1 b) et 1 d) de l</w:t>
      </w:r>
      <w:r w:rsidR="0028543B">
        <w:rPr>
          <w:lang w:val="fr-CA"/>
        </w:rPr>
        <w:t>’</w:t>
      </w:r>
      <w:r w:rsidRPr="00244B84">
        <w:rPr>
          <w:lang w:val="fr-CA"/>
        </w:rPr>
        <w:t>Appendice 4-A demeurera en vigueur jusqu</w:t>
      </w:r>
      <w:r w:rsidR="0028543B">
        <w:rPr>
          <w:lang w:val="fr-CA"/>
        </w:rPr>
        <w:t>’</w:t>
      </w:r>
      <w:r w:rsidRPr="00244B84">
        <w:rPr>
          <w:lang w:val="fr-CA"/>
        </w:rPr>
        <w:t>à l</w:t>
      </w:r>
      <w:r w:rsidR="0028543B">
        <w:rPr>
          <w:lang w:val="fr-CA"/>
        </w:rPr>
        <w:t>’</w:t>
      </w:r>
      <w:r w:rsidRPr="00244B84">
        <w:rPr>
          <w:lang w:val="fr-CA"/>
        </w:rPr>
        <w:t>achèvement du Plan, à moins que le Comité exécutif n</w:t>
      </w:r>
      <w:r w:rsidR="0028543B">
        <w:rPr>
          <w:lang w:val="fr-CA"/>
        </w:rPr>
        <w:t>’</w:t>
      </w:r>
      <w:r w:rsidRPr="00244B84">
        <w:rPr>
          <w:lang w:val="fr-CA"/>
        </w:rPr>
        <w:t>en décide autrement</w:t>
      </w:r>
      <w:r w:rsidR="00D671C6" w:rsidRPr="001A71C2">
        <w:rPr>
          <w:lang w:val="fr-CA"/>
        </w:rPr>
        <w:t>.</w:t>
      </w:r>
    </w:p>
    <w:p w14:paraId="0A7912BB" w14:textId="77777777" w:rsidR="00D671C6" w:rsidRPr="001A71C2" w:rsidRDefault="001C16B3" w:rsidP="003F6105">
      <w:pPr>
        <w:shd w:val="clear" w:color="auto" w:fill="FFFFFF" w:themeFill="background1"/>
        <w:spacing w:before="240" w:after="240"/>
        <w:rPr>
          <w:b/>
          <w:bCs/>
          <w:lang w:val="fr-CA"/>
        </w:rPr>
      </w:pPr>
      <w:r w:rsidRPr="00244B84">
        <w:rPr>
          <w:b/>
          <w:bCs/>
          <w:lang w:val="fr-CA"/>
        </w:rPr>
        <w:t>Validité</w:t>
      </w:r>
    </w:p>
    <w:p w14:paraId="61D044FB" w14:textId="77777777" w:rsidR="001C16B3" w:rsidRPr="00244B84" w:rsidRDefault="001C16B3" w:rsidP="001C16B3">
      <w:pPr>
        <w:pStyle w:val="Heading1"/>
        <w:numPr>
          <w:ilvl w:val="0"/>
          <w:numId w:val="1"/>
        </w:numPr>
        <w:rPr>
          <w:lang w:val="fr-CA"/>
        </w:rPr>
      </w:pPr>
      <w:r w:rsidRPr="00244B84">
        <w:rPr>
          <w:lang w:val="fr-CA"/>
        </w:rPr>
        <w:t>Toutes les conditions mises de l</w:t>
      </w:r>
      <w:r w:rsidR="0028543B">
        <w:rPr>
          <w:lang w:val="fr-CA"/>
        </w:rPr>
        <w:t>’</w:t>
      </w:r>
      <w:r w:rsidRPr="00244B84">
        <w:rPr>
          <w:lang w:val="fr-CA"/>
        </w:rPr>
        <w:t>avant dans cet Accord ne sont fixées que dans le contexte du Protocole de Montréal et telles qu</w:t>
      </w:r>
      <w:r w:rsidR="0028543B">
        <w:rPr>
          <w:lang w:val="fr-CA"/>
        </w:rPr>
        <w:t>’</w:t>
      </w:r>
      <w:r w:rsidRPr="00244B84">
        <w:rPr>
          <w:lang w:val="fr-CA"/>
        </w:rPr>
        <w:t>elles sont précisées dans cet Accord. Tous les mots et expressions utilisés dans cet Accord ont le sens qui leur est accordé dans le Protocole de Montréal, à moins d</w:t>
      </w:r>
      <w:r w:rsidR="0028543B">
        <w:rPr>
          <w:lang w:val="fr-CA"/>
        </w:rPr>
        <w:t>’</w:t>
      </w:r>
      <w:r w:rsidRPr="00244B84">
        <w:rPr>
          <w:lang w:val="fr-CA"/>
        </w:rPr>
        <w:t>être définis dans les présentes.</w:t>
      </w:r>
    </w:p>
    <w:p w14:paraId="0DF3421B" w14:textId="77777777" w:rsidR="00D671C6" w:rsidRPr="001A71C2" w:rsidRDefault="001C16B3" w:rsidP="001C16B3">
      <w:pPr>
        <w:pStyle w:val="Heading1"/>
        <w:shd w:val="clear" w:color="auto" w:fill="FFFFFF" w:themeFill="background1"/>
        <w:rPr>
          <w:lang w:val="fr-CA"/>
        </w:rPr>
      </w:pPr>
      <w:r w:rsidRPr="00244B84">
        <w:rPr>
          <w:lang w:val="fr-CA"/>
        </w:rPr>
        <w:t>Cet Accord ne peut être modifié ou résilié que par le consentement écrit du gouvernement du Pays et du Comité exécutif du Fonds multilatéral</w:t>
      </w:r>
      <w:r w:rsidR="00D671C6" w:rsidRPr="001A71C2">
        <w:rPr>
          <w:lang w:val="fr-CA"/>
        </w:rPr>
        <w:t>.</w:t>
      </w:r>
    </w:p>
    <w:p w14:paraId="483BAF05" w14:textId="77777777" w:rsidR="00D671C6" w:rsidRPr="001A71C2" w:rsidRDefault="00D671C6" w:rsidP="003F6105">
      <w:pPr>
        <w:keepNext/>
        <w:shd w:val="clear" w:color="auto" w:fill="FFFFFF" w:themeFill="background1"/>
        <w:spacing w:before="360" w:after="240"/>
        <w:rPr>
          <w:b/>
          <w:bCs/>
          <w:lang w:val="fr-CA"/>
        </w:rPr>
      </w:pPr>
      <w:r w:rsidRPr="001A71C2">
        <w:rPr>
          <w:b/>
          <w:bCs/>
          <w:lang w:val="fr-CA"/>
        </w:rPr>
        <w:t>APPENDICES</w:t>
      </w:r>
    </w:p>
    <w:p w14:paraId="34B628E9" w14:textId="77777777" w:rsidR="00D671C6" w:rsidRPr="001A71C2" w:rsidRDefault="00D671C6" w:rsidP="003F6105">
      <w:pPr>
        <w:keepNext/>
        <w:shd w:val="clear" w:color="auto" w:fill="FFFFFF" w:themeFill="background1"/>
        <w:spacing w:before="360" w:after="240"/>
        <w:rPr>
          <w:b/>
          <w:bCs/>
          <w:lang w:val="fr-CA"/>
        </w:rPr>
      </w:pPr>
      <w:r w:rsidRPr="001A71C2">
        <w:rPr>
          <w:b/>
          <w:bCs/>
          <w:lang w:val="fr-CA"/>
        </w:rPr>
        <w:t>APPENDI</w:t>
      </w:r>
      <w:r w:rsidR="001C16B3">
        <w:rPr>
          <w:b/>
          <w:bCs/>
          <w:lang w:val="fr-CA"/>
        </w:rPr>
        <w:t>CE </w:t>
      </w:r>
      <w:r w:rsidRPr="001A71C2">
        <w:rPr>
          <w:b/>
          <w:bCs/>
          <w:lang w:val="fr-CA"/>
        </w:rPr>
        <w:t>1</w:t>
      </w:r>
      <w:r w:rsidR="003F25F7" w:rsidRPr="001A71C2">
        <w:rPr>
          <w:b/>
          <w:bCs/>
          <w:lang w:val="fr-CA"/>
        </w:rPr>
        <w:noBreakHyphen/>
      </w:r>
      <w:r w:rsidR="001C16B3">
        <w:rPr>
          <w:b/>
          <w:bCs/>
          <w:lang w:val="fr-CA"/>
        </w:rPr>
        <w:t>A</w:t>
      </w:r>
      <w:r w:rsidR="0028543B">
        <w:rPr>
          <w:b/>
          <w:bCs/>
          <w:lang w:val="fr-CA"/>
        </w:rPr>
        <w:t> :</w:t>
      </w:r>
      <w:r w:rsidRPr="001A71C2">
        <w:rPr>
          <w:b/>
          <w:bCs/>
          <w:lang w:val="fr-CA"/>
        </w:rPr>
        <w:t xml:space="preserve"> </w:t>
      </w:r>
      <w:r w:rsidR="001C16B3" w:rsidRPr="00244B84">
        <w:rPr>
          <w:b/>
          <w:bCs/>
          <w:lang w:val="fr-CA"/>
        </w:rPr>
        <w:t>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CC3A0D" w:rsidRPr="00F535AB" w14:paraId="3A2FB0BE" w14:textId="77777777">
        <w:trPr>
          <w:trHeight w:val="413"/>
        </w:trPr>
        <w:tc>
          <w:tcPr>
            <w:tcW w:w="2499" w:type="pct"/>
            <w:shd w:val="clear" w:color="auto" w:fill="auto"/>
            <w:vAlign w:val="center"/>
          </w:tcPr>
          <w:p w14:paraId="4B4C412B" w14:textId="77777777" w:rsidR="00CC3A0D" w:rsidRPr="001A71C2" w:rsidRDefault="00CC3A0D" w:rsidP="003F6105">
            <w:pPr>
              <w:widowControl w:val="0"/>
              <w:shd w:val="clear" w:color="auto" w:fill="FFFFFF" w:themeFill="background1"/>
              <w:jc w:val="center"/>
              <w:rPr>
                <w:sz w:val="20"/>
                <w:szCs w:val="20"/>
                <w:lang w:val="fr-CA"/>
              </w:rPr>
            </w:pPr>
            <w:bookmarkStart w:id="14" w:name="_Hlk131268561"/>
            <w:r w:rsidRPr="001A71C2">
              <w:rPr>
                <w:sz w:val="20"/>
                <w:szCs w:val="20"/>
                <w:lang w:val="fr-CA"/>
              </w:rPr>
              <w:t>Substances</w:t>
            </w:r>
          </w:p>
        </w:tc>
        <w:tc>
          <w:tcPr>
            <w:tcW w:w="2501" w:type="pct"/>
            <w:shd w:val="clear" w:color="auto" w:fill="auto"/>
            <w:vAlign w:val="center"/>
          </w:tcPr>
          <w:p w14:paraId="476CF63F" w14:textId="77777777" w:rsidR="00CC3A0D" w:rsidRPr="001A71C2" w:rsidRDefault="001C16B3" w:rsidP="003F6105">
            <w:pPr>
              <w:widowControl w:val="0"/>
              <w:shd w:val="clear" w:color="auto" w:fill="FFFFFF" w:themeFill="background1"/>
              <w:jc w:val="center"/>
              <w:rPr>
                <w:sz w:val="20"/>
                <w:szCs w:val="20"/>
                <w:lang w:val="fr-CA"/>
              </w:rPr>
            </w:pPr>
            <w:r w:rsidRPr="00244B84">
              <w:rPr>
                <w:sz w:val="20"/>
                <w:szCs w:val="20"/>
                <w:lang w:val="fr-CA"/>
              </w:rPr>
              <w:t>Point de départ des réductions globales de la consommation</w:t>
            </w:r>
          </w:p>
        </w:tc>
      </w:tr>
      <w:bookmarkEnd w:id="14"/>
      <w:tr w:rsidR="00CC3A0D" w:rsidRPr="001A71C2" w14:paraId="51059B37" w14:textId="77777777" w:rsidTr="002866BE">
        <w:trPr>
          <w:trHeight w:val="206"/>
        </w:trPr>
        <w:tc>
          <w:tcPr>
            <w:tcW w:w="5000" w:type="pct"/>
            <w:gridSpan w:val="2"/>
            <w:shd w:val="clear" w:color="auto" w:fill="FFFFFF" w:themeFill="background1"/>
          </w:tcPr>
          <w:p w14:paraId="529C4B67" w14:textId="77777777" w:rsidR="00CC3A0D" w:rsidRPr="001A71C2" w:rsidRDefault="001C16B3" w:rsidP="003F6105">
            <w:pPr>
              <w:widowControl w:val="0"/>
              <w:shd w:val="clear" w:color="auto" w:fill="FFFFFF" w:themeFill="background1"/>
              <w:jc w:val="center"/>
              <w:rPr>
                <w:sz w:val="20"/>
                <w:szCs w:val="20"/>
                <w:lang w:val="fr-CA"/>
              </w:rPr>
            </w:pPr>
            <w:r w:rsidRPr="00244B84">
              <w:rPr>
                <w:sz w:val="20"/>
                <w:szCs w:val="20"/>
                <w:lang w:val="fr-CA"/>
              </w:rPr>
              <w:t>À déterminer</w:t>
            </w:r>
          </w:p>
        </w:tc>
      </w:tr>
    </w:tbl>
    <w:p w14:paraId="5F205CED" w14:textId="77777777" w:rsidR="001B5A04" w:rsidRPr="001A71C2" w:rsidRDefault="001B5A04" w:rsidP="003F6105">
      <w:pPr>
        <w:shd w:val="clear" w:color="auto" w:fill="FFFFFF" w:themeFill="background1"/>
        <w:jc w:val="left"/>
        <w:rPr>
          <w:b/>
          <w:bCs/>
          <w:lang w:val="fr-CA"/>
        </w:rPr>
        <w:sectPr w:rsidR="001B5A04" w:rsidRPr="001A71C2" w:rsidSect="00020E82">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7799E907" w14:textId="77777777" w:rsidR="00933632" w:rsidRPr="00DA64A7" w:rsidRDefault="001B539F" w:rsidP="003F6105">
      <w:pPr>
        <w:pStyle w:val="Heading1"/>
        <w:keepNext/>
        <w:widowControl w:val="0"/>
        <w:numPr>
          <w:ilvl w:val="0"/>
          <w:numId w:val="0"/>
        </w:numPr>
        <w:shd w:val="clear" w:color="auto" w:fill="FFFFFF" w:themeFill="background1"/>
        <w:spacing w:before="360" w:after="120"/>
        <w:rPr>
          <w:b/>
          <w:lang w:val="fr-CA"/>
        </w:rPr>
      </w:pPr>
      <w:r>
        <w:rPr>
          <w:b/>
          <w:lang w:val="fr-CA"/>
        </w:rPr>
        <w:lastRenderedPageBreak/>
        <w:t>APPENDICE</w:t>
      </w:r>
      <w:r w:rsidR="00933632" w:rsidRPr="00DA64A7">
        <w:rPr>
          <w:b/>
          <w:lang w:val="fr-CA"/>
        </w:rPr>
        <w:t> 2</w:t>
      </w:r>
      <w:r w:rsidR="003F25F7" w:rsidRPr="00DA64A7">
        <w:rPr>
          <w:b/>
          <w:lang w:val="fr-CA"/>
        </w:rPr>
        <w:noBreakHyphen/>
      </w:r>
      <w:r>
        <w:rPr>
          <w:b/>
          <w:lang w:val="fr-CA"/>
        </w:rPr>
        <w:t>A</w:t>
      </w:r>
      <w:r w:rsidR="0028543B">
        <w:rPr>
          <w:b/>
          <w:lang w:val="fr-CA"/>
        </w:rPr>
        <w:t> :</w:t>
      </w:r>
      <w:r w:rsidR="00933632" w:rsidRPr="00DA64A7">
        <w:rPr>
          <w:b/>
          <w:lang w:val="fr-CA"/>
        </w:rPr>
        <w:t xml:space="preserve"> </w:t>
      </w:r>
      <w:r w:rsidRPr="00244B84">
        <w:rPr>
          <w:b/>
          <w:bCs/>
          <w:lang w:val="fr-CA"/>
        </w:rPr>
        <w:t>CIBLES ET FINANCEMENT</w:t>
      </w:r>
    </w:p>
    <w:tbl>
      <w:tblPr>
        <w:tblW w:w="5000" w:type="pct"/>
        <w:jc w:val="center"/>
        <w:tblLayout w:type="fixed"/>
        <w:tblCellMar>
          <w:left w:w="85" w:type="dxa"/>
          <w:right w:w="85" w:type="dxa"/>
        </w:tblCellMar>
        <w:tblLook w:val="04A0" w:firstRow="1" w:lastRow="0" w:firstColumn="1" w:lastColumn="0" w:noHBand="0" w:noVBand="1"/>
      </w:tblPr>
      <w:tblGrid>
        <w:gridCol w:w="623"/>
        <w:gridCol w:w="2432"/>
        <w:gridCol w:w="1441"/>
        <w:gridCol w:w="1083"/>
        <w:gridCol w:w="1083"/>
        <w:gridCol w:w="1083"/>
        <w:gridCol w:w="1083"/>
        <w:gridCol w:w="1083"/>
        <w:gridCol w:w="1083"/>
        <w:gridCol w:w="1083"/>
        <w:gridCol w:w="1083"/>
        <w:gridCol w:w="1086"/>
      </w:tblGrid>
      <w:tr w:rsidR="001B539F" w:rsidRPr="00DA64A7" w14:paraId="08C73B74" w14:textId="77777777" w:rsidTr="00EB3B32">
        <w:trPr>
          <w:cantSplit/>
          <w:trHeight w:val="98"/>
          <w:tblHeader/>
          <w:jc w:val="center"/>
        </w:trPr>
        <w:tc>
          <w:tcPr>
            <w:tcW w:w="2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8DB830" w14:textId="77777777" w:rsidR="001B539F" w:rsidRPr="00244B84" w:rsidRDefault="001B539F" w:rsidP="002F4AA8">
            <w:pPr>
              <w:keepNext/>
              <w:keepLines/>
              <w:ind w:left="-85" w:right="-86"/>
              <w:jc w:val="center"/>
              <w:rPr>
                <w:b/>
                <w:color w:val="000000"/>
                <w:sz w:val="18"/>
                <w:szCs w:val="18"/>
                <w:lang w:val="fr-CA"/>
              </w:rPr>
            </w:pPr>
            <w:r w:rsidRPr="00244B84">
              <w:rPr>
                <w:b/>
                <w:bCs/>
                <w:color w:val="000000"/>
                <w:sz w:val="18"/>
                <w:szCs w:val="18"/>
                <w:lang w:val="fr-CA"/>
              </w:rPr>
              <w:t>Ligne</w:t>
            </w:r>
          </w:p>
        </w:tc>
        <w:tc>
          <w:tcPr>
            <w:tcW w:w="1359" w:type="pct"/>
            <w:gridSpan w:val="2"/>
            <w:tcBorders>
              <w:top w:val="single" w:sz="4" w:space="0" w:color="auto"/>
              <w:left w:val="nil"/>
              <w:bottom w:val="single" w:sz="4" w:space="0" w:color="auto"/>
              <w:right w:val="single" w:sz="4" w:space="0" w:color="auto"/>
            </w:tcBorders>
            <w:shd w:val="clear" w:color="auto" w:fill="auto"/>
            <w:vAlign w:val="center"/>
            <w:hideMark/>
          </w:tcPr>
          <w:p w14:paraId="65DFF302" w14:textId="77777777" w:rsidR="001B539F" w:rsidRPr="00244B84" w:rsidRDefault="001B539F" w:rsidP="002F4AA8">
            <w:pPr>
              <w:keepNext/>
              <w:keepLines/>
              <w:jc w:val="center"/>
              <w:rPr>
                <w:b/>
                <w:color w:val="000000"/>
                <w:sz w:val="18"/>
                <w:szCs w:val="18"/>
                <w:lang w:val="fr-CA"/>
              </w:rPr>
            </w:pPr>
            <w:r w:rsidRPr="00244B84">
              <w:rPr>
                <w:b/>
                <w:bCs/>
                <w:color w:val="000000"/>
                <w:sz w:val="18"/>
                <w:szCs w:val="18"/>
                <w:lang w:val="fr-CA"/>
              </w:rPr>
              <w:t>Détails</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5B7A914E" w14:textId="77777777" w:rsidR="001B539F" w:rsidRPr="00DA64A7" w:rsidRDefault="001B539F" w:rsidP="003F6105">
            <w:pPr>
              <w:keepNext/>
              <w:keepLines/>
              <w:shd w:val="clear" w:color="auto" w:fill="FFFFFF" w:themeFill="background1"/>
              <w:jc w:val="center"/>
              <w:rPr>
                <w:b/>
                <w:bCs/>
                <w:color w:val="000000"/>
                <w:sz w:val="20"/>
                <w:szCs w:val="20"/>
                <w:lang w:val="fr-CA" w:eastAsia="en-CA"/>
              </w:rPr>
            </w:pPr>
            <w:r w:rsidRPr="00DA64A7">
              <w:rPr>
                <w:b/>
                <w:bCs/>
                <w:color w:val="000000"/>
                <w:sz w:val="20"/>
                <w:szCs w:val="20"/>
                <w:lang w:val="fr-CA" w:eastAsia="en-CA"/>
              </w:rPr>
              <w:t>2025</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082547AA" w14:textId="77777777" w:rsidR="001B539F" w:rsidRPr="00DA64A7" w:rsidRDefault="001B539F" w:rsidP="003F6105">
            <w:pPr>
              <w:keepNext/>
              <w:keepLines/>
              <w:shd w:val="clear" w:color="auto" w:fill="FFFFFF" w:themeFill="background1"/>
              <w:jc w:val="center"/>
              <w:rPr>
                <w:b/>
                <w:bCs/>
                <w:color w:val="000000"/>
                <w:sz w:val="20"/>
                <w:szCs w:val="20"/>
                <w:lang w:val="fr-CA" w:eastAsia="en-CA"/>
              </w:rPr>
            </w:pPr>
            <w:r w:rsidRPr="00DA64A7">
              <w:rPr>
                <w:b/>
                <w:bCs/>
                <w:color w:val="000000" w:themeColor="text1"/>
                <w:sz w:val="20"/>
                <w:szCs w:val="20"/>
                <w:lang w:val="fr-CA" w:eastAsia="en-CA"/>
              </w:rPr>
              <w:t>2026</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193AEE92" w14:textId="77777777" w:rsidR="001B539F" w:rsidRPr="00DA64A7" w:rsidRDefault="001B539F" w:rsidP="003F6105">
            <w:pPr>
              <w:keepNext/>
              <w:keepLines/>
              <w:shd w:val="clear" w:color="auto" w:fill="FFFFFF" w:themeFill="background1"/>
              <w:jc w:val="center"/>
              <w:rPr>
                <w:b/>
                <w:bCs/>
                <w:color w:val="000000"/>
                <w:sz w:val="20"/>
                <w:szCs w:val="20"/>
                <w:lang w:val="fr-CA" w:eastAsia="en-CA"/>
              </w:rPr>
            </w:pPr>
            <w:r w:rsidRPr="00DA64A7">
              <w:rPr>
                <w:b/>
                <w:bCs/>
                <w:color w:val="000000" w:themeColor="text1"/>
                <w:sz w:val="20"/>
                <w:szCs w:val="20"/>
                <w:lang w:val="fr-CA" w:eastAsia="en-CA"/>
              </w:rPr>
              <w:t>2027</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04DF1828" w14:textId="77777777" w:rsidR="001B539F" w:rsidRPr="00DA64A7" w:rsidRDefault="001B539F" w:rsidP="003F6105">
            <w:pPr>
              <w:keepNext/>
              <w:keepLines/>
              <w:shd w:val="clear" w:color="auto" w:fill="FFFFFF" w:themeFill="background1"/>
              <w:jc w:val="center"/>
              <w:rPr>
                <w:b/>
                <w:bCs/>
                <w:color w:val="000000" w:themeColor="text1"/>
                <w:sz w:val="20"/>
                <w:szCs w:val="20"/>
                <w:u w:val="single"/>
                <w:lang w:val="fr-CA" w:eastAsia="en-CA"/>
              </w:rPr>
            </w:pPr>
            <w:r w:rsidRPr="00DA64A7">
              <w:rPr>
                <w:b/>
                <w:bCs/>
                <w:color w:val="000000" w:themeColor="text1"/>
                <w:sz w:val="20"/>
                <w:szCs w:val="20"/>
                <w:lang w:val="fr-CA" w:eastAsia="en-CA"/>
              </w:rPr>
              <w:t>2028</w:t>
            </w:r>
          </w:p>
        </w:tc>
        <w:tc>
          <w:tcPr>
            <w:tcW w:w="380" w:type="pct"/>
            <w:tcBorders>
              <w:top w:val="single" w:sz="4" w:space="0" w:color="auto"/>
              <w:left w:val="single" w:sz="4" w:space="0" w:color="auto"/>
              <w:bottom w:val="single" w:sz="4" w:space="0" w:color="auto"/>
              <w:right w:val="single" w:sz="4" w:space="0" w:color="auto"/>
            </w:tcBorders>
            <w:vAlign w:val="center"/>
          </w:tcPr>
          <w:p w14:paraId="7DAE6416" w14:textId="77777777" w:rsidR="001B539F" w:rsidRPr="00DA64A7" w:rsidRDefault="001B539F" w:rsidP="003F6105">
            <w:pPr>
              <w:keepNext/>
              <w:keepLines/>
              <w:shd w:val="clear" w:color="auto" w:fill="FFFFFF" w:themeFill="background1"/>
              <w:jc w:val="center"/>
              <w:rPr>
                <w:b/>
                <w:bCs/>
                <w:color w:val="000000" w:themeColor="text1"/>
                <w:sz w:val="20"/>
                <w:szCs w:val="20"/>
                <w:lang w:val="fr-CA" w:eastAsia="en-CA"/>
              </w:rPr>
            </w:pPr>
            <w:r w:rsidRPr="00DA64A7">
              <w:rPr>
                <w:b/>
                <w:bCs/>
                <w:color w:val="000000" w:themeColor="text1"/>
                <w:sz w:val="20"/>
                <w:szCs w:val="20"/>
                <w:lang w:val="fr-CA" w:eastAsia="en-CA"/>
              </w:rPr>
              <w:t>2029</w:t>
            </w:r>
          </w:p>
        </w:tc>
        <w:tc>
          <w:tcPr>
            <w:tcW w:w="380" w:type="pct"/>
            <w:tcBorders>
              <w:top w:val="single" w:sz="4" w:space="0" w:color="auto"/>
              <w:left w:val="single" w:sz="4" w:space="0" w:color="auto"/>
              <w:bottom w:val="single" w:sz="4" w:space="0" w:color="auto"/>
              <w:right w:val="single" w:sz="4" w:space="0" w:color="auto"/>
            </w:tcBorders>
            <w:vAlign w:val="center"/>
          </w:tcPr>
          <w:p w14:paraId="26428A9E" w14:textId="77777777" w:rsidR="001B539F" w:rsidRPr="00DA64A7" w:rsidRDefault="001B539F" w:rsidP="003F6105">
            <w:pPr>
              <w:keepNext/>
              <w:keepLines/>
              <w:shd w:val="clear" w:color="auto" w:fill="FFFFFF" w:themeFill="background1"/>
              <w:jc w:val="center"/>
              <w:rPr>
                <w:b/>
                <w:bCs/>
                <w:color w:val="000000" w:themeColor="text1"/>
                <w:sz w:val="20"/>
                <w:szCs w:val="20"/>
                <w:lang w:val="fr-CA" w:eastAsia="en-CA"/>
              </w:rPr>
            </w:pPr>
            <w:r w:rsidRPr="00DA64A7">
              <w:rPr>
                <w:b/>
                <w:bCs/>
                <w:color w:val="000000" w:themeColor="text1"/>
                <w:sz w:val="20"/>
                <w:szCs w:val="20"/>
                <w:lang w:val="fr-CA" w:eastAsia="en-CA"/>
              </w:rPr>
              <w:t>2030</w:t>
            </w:r>
          </w:p>
        </w:tc>
        <w:tc>
          <w:tcPr>
            <w:tcW w:w="380" w:type="pct"/>
            <w:tcBorders>
              <w:top w:val="single" w:sz="4" w:space="0" w:color="auto"/>
              <w:left w:val="single" w:sz="4" w:space="0" w:color="auto"/>
              <w:bottom w:val="single" w:sz="4" w:space="0" w:color="auto"/>
              <w:right w:val="single" w:sz="4" w:space="0" w:color="auto"/>
            </w:tcBorders>
            <w:vAlign w:val="center"/>
          </w:tcPr>
          <w:p w14:paraId="61CC9528" w14:textId="77777777" w:rsidR="001B539F" w:rsidRPr="00DA64A7" w:rsidRDefault="001B539F" w:rsidP="003F6105">
            <w:pPr>
              <w:keepNext/>
              <w:keepLines/>
              <w:shd w:val="clear" w:color="auto" w:fill="FFFFFF" w:themeFill="background1"/>
              <w:jc w:val="center"/>
              <w:rPr>
                <w:b/>
                <w:bCs/>
                <w:color w:val="000000" w:themeColor="text1"/>
                <w:sz w:val="20"/>
                <w:szCs w:val="20"/>
                <w:lang w:val="fr-CA" w:eastAsia="en-CA"/>
              </w:rPr>
            </w:pPr>
            <w:r w:rsidRPr="00DA64A7">
              <w:rPr>
                <w:b/>
                <w:bCs/>
                <w:color w:val="000000" w:themeColor="text1"/>
                <w:sz w:val="20"/>
                <w:szCs w:val="20"/>
                <w:lang w:val="fr-CA" w:eastAsia="en-CA"/>
              </w:rPr>
              <w:t>2031</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82FD7F" w14:textId="77777777" w:rsidR="001B539F" w:rsidRPr="00DA64A7" w:rsidRDefault="001B539F" w:rsidP="003F6105">
            <w:pPr>
              <w:keepNext/>
              <w:keepLines/>
              <w:shd w:val="clear" w:color="auto" w:fill="FFFFFF" w:themeFill="background1"/>
              <w:jc w:val="center"/>
              <w:rPr>
                <w:b/>
                <w:bCs/>
                <w:color w:val="000000" w:themeColor="text1"/>
                <w:sz w:val="20"/>
                <w:szCs w:val="20"/>
                <w:lang w:val="fr-CA" w:eastAsia="en-CA"/>
              </w:rPr>
            </w:pPr>
            <w:r w:rsidRPr="00DA64A7">
              <w:rPr>
                <w:b/>
                <w:bCs/>
                <w:color w:val="000000" w:themeColor="text1"/>
                <w:sz w:val="20"/>
                <w:szCs w:val="20"/>
                <w:lang w:val="fr-CA" w:eastAsia="en-CA"/>
              </w:rPr>
              <w:t>2032</w:t>
            </w:r>
          </w:p>
        </w:tc>
        <w:tc>
          <w:tcPr>
            <w:tcW w:w="381" w:type="pct"/>
            <w:tcBorders>
              <w:top w:val="single" w:sz="4" w:space="0" w:color="auto"/>
              <w:left w:val="nil"/>
              <w:bottom w:val="single" w:sz="4" w:space="0" w:color="auto"/>
              <w:right w:val="single" w:sz="4" w:space="0" w:color="auto"/>
            </w:tcBorders>
            <w:shd w:val="clear" w:color="auto" w:fill="auto"/>
            <w:vAlign w:val="center"/>
            <w:hideMark/>
          </w:tcPr>
          <w:p w14:paraId="3C439C12" w14:textId="77777777" w:rsidR="001B539F" w:rsidRPr="00DA64A7" w:rsidRDefault="001B539F" w:rsidP="003F6105">
            <w:pPr>
              <w:keepNext/>
              <w:keepLines/>
              <w:shd w:val="clear" w:color="auto" w:fill="FFFFFF" w:themeFill="background1"/>
              <w:jc w:val="center"/>
              <w:rPr>
                <w:b/>
                <w:bCs/>
                <w:color w:val="000000"/>
                <w:sz w:val="20"/>
                <w:szCs w:val="20"/>
                <w:lang w:val="fr-CA" w:eastAsia="en-CA"/>
              </w:rPr>
            </w:pPr>
            <w:r w:rsidRPr="00DA64A7">
              <w:rPr>
                <w:b/>
                <w:bCs/>
                <w:color w:val="000000"/>
                <w:sz w:val="20"/>
                <w:szCs w:val="20"/>
                <w:lang w:val="fr-CA" w:eastAsia="en-CA"/>
              </w:rPr>
              <w:t>Total</w:t>
            </w:r>
          </w:p>
        </w:tc>
      </w:tr>
      <w:tr w:rsidR="001B539F" w:rsidRPr="00DA64A7" w14:paraId="0251C922" w14:textId="77777777" w:rsidTr="00EB3B32">
        <w:trPr>
          <w:trHeight w:val="340"/>
          <w:jc w:val="center"/>
        </w:trPr>
        <w:tc>
          <w:tcPr>
            <w:tcW w:w="21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E409912" w14:textId="77777777" w:rsidR="001B539F" w:rsidRPr="00DA64A7" w:rsidRDefault="001B539F" w:rsidP="003F6105">
            <w:pPr>
              <w:keepNext/>
              <w:keepLines/>
              <w:shd w:val="clear" w:color="auto" w:fill="FFFFFF" w:themeFill="background1"/>
              <w:jc w:val="left"/>
              <w:rPr>
                <w:color w:val="000000" w:themeColor="text1"/>
                <w:sz w:val="20"/>
                <w:szCs w:val="20"/>
                <w:lang w:val="fr-CA" w:eastAsia="en-CA"/>
              </w:rPr>
            </w:pPr>
            <w:r w:rsidRPr="00DA64A7">
              <w:rPr>
                <w:color w:val="000000" w:themeColor="text1"/>
                <w:sz w:val="20"/>
                <w:szCs w:val="20"/>
                <w:lang w:val="fr-CA" w:eastAsia="en-CA"/>
              </w:rPr>
              <w:t>1.1</w:t>
            </w:r>
          </w:p>
        </w:tc>
        <w:tc>
          <w:tcPr>
            <w:tcW w:w="854" w:type="pct"/>
            <w:vMerge w:val="restart"/>
            <w:tcBorders>
              <w:top w:val="single" w:sz="4" w:space="0" w:color="auto"/>
              <w:left w:val="nil"/>
              <w:bottom w:val="single" w:sz="4" w:space="0" w:color="auto"/>
              <w:right w:val="single" w:sz="4" w:space="0" w:color="auto"/>
            </w:tcBorders>
            <w:shd w:val="clear" w:color="auto" w:fill="auto"/>
            <w:vAlign w:val="center"/>
            <w:hideMark/>
          </w:tcPr>
          <w:p w14:paraId="6F3D2FC3" w14:textId="77777777" w:rsidR="001B539F" w:rsidRPr="00244B84" w:rsidRDefault="001B539F" w:rsidP="002F4AA8">
            <w:pPr>
              <w:keepNext/>
              <w:keepLines/>
              <w:ind w:right="-86"/>
              <w:jc w:val="left"/>
              <w:rPr>
                <w:color w:val="000000"/>
                <w:sz w:val="18"/>
                <w:szCs w:val="18"/>
                <w:lang w:val="fr-CA"/>
              </w:rPr>
            </w:pPr>
            <w:r w:rsidRPr="00244B84">
              <w:rPr>
                <w:color w:val="000000"/>
                <w:sz w:val="18"/>
                <w:szCs w:val="18"/>
                <w:lang w:val="fr-CA"/>
              </w:rPr>
              <w:t>Calendrier de réduction du Protocole de Montréal pour les substances de l</w:t>
            </w:r>
            <w:r w:rsidR="0028543B">
              <w:rPr>
                <w:color w:val="000000"/>
                <w:sz w:val="18"/>
                <w:szCs w:val="18"/>
                <w:lang w:val="fr-CA"/>
              </w:rPr>
              <w:t>’</w:t>
            </w:r>
            <w:r w:rsidRPr="00244B84">
              <w:rPr>
                <w:color w:val="000000"/>
                <w:sz w:val="18"/>
                <w:szCs w:val="18"/>
                <w:lang w:val="fr-CA"/>
              </w:rPr>
              <w:t>Annexe F</w:t>
            </w:r>
          </w:p>
        </w:tc>
        <w:tc>
          <w:tcPr>
            <w:tcW w:w="506" w:type="pct"/>
            <w:tcBorders>
              <w:top w:val="single" w:sz="4" w:space="0" w:color="auto"/>
              <w:left w:val="nil"/>
              <w:bottom w:val="single" w:sz="4" w:space="0" w:color="auto"/>
              <w:right w:val="single" w:sz="4" w:space="0" w:color="auto"/>
            </w:tcBorders>
            <w:shd w:val="clear" w:color="auto" w:fill="auto"/>
            <w:tcMar>
              <w:right w:w="57" w:type="dxa"/>
            </w:tcMar>
            <w:vAlign w:val="center"/>
          </w:tcPr>
          <w:p w14:paraId="195E3F15" w14:textId="77777777" w:rsidR="001B539F" w:rsidRPr="00DA64A7" w:rsidRDefault="001B539F" w:rsidP="003F6105">
            <w:pPr>
              <w:shd w:val="clear" w:color="auto" w:fill="FFFFFF" w:themeFill="background1"/>
              <w:ind w:right="-203"/>
              <w:jc w:val="left"/>
              <w:rPr>
                <w:color w:val="000000" w:themeColor="text1"/>
                <w:lang w:val="fr-CA"/>
              </w:rPr>
            </w:pPr>
            <w:r w:rsidRPr="00DA64A7">
              <w:rPr>
                <w:color w:val="000000" w:themeColor="text1"/>
                <w:sz w:val="20"/>
                <w:szCs w:val="20"/>
                <w:lang w:val="fr-CA"/>
              </w:rPr>
              <w:t>%</w:t>
            </w:r>
          </w:p>
        </w:tc>
        <w:tc>
          <w:tcPr>
            <w:tcW w:w="380" w:type="pct"/>
            <w:tcBorders>
              <w:top w:val="nil"/>
              <w:left w:val="nil"/>
              <w:bottom w:val="single" w:sz="4" w:space="0" w:color="auto"/>
              <w:right w:val="single" w:sz="4" w:space="0" w:color="auto"/>
            </w:tcBorders>
            <w:shd w:val="clear" w:color="auto" w:fill="FFFFFF" w:themeFill="background1"/>
            <w:vAlign w:val="center"/>
          </w:tcPr>
          <w:p w14:paraId="4FA6CA31" w14:textId="77777777" w:rsidR="001B539F" w:rsidRPr="00244B84" w:rsidRDefault="001B539F" w:rsidP="002F4AA8">
            <w:pPr>
              <w:keepNext/>
              <w:keepLines/>
              <w:jc w:val="center"/>
              <w:rPr>
                <w:color w:val="000000"/>
                <w:sz w:val="18"/>
                <w:szCs w:val="18"/>
                <w:lang w:val="fr-CA"/>
              </w:rPr>
            </w:pPr>
            <w:r w:rsidRPr="00244B84">
              <w:rPr>
                <w:color w:val="000000"/>
                <w:sz w:val="18"/>
                <w:szCs w:val="18"/>
                <w:lang w:val="fr-CA"/>
              </w:rPr>
              <w:t>gel</w:t>
            </w:r>
          </w:p>
        </w:tc>
        <w:tc>
          <w:tcPr>
            <w:tcW w:w="380" w:type="pct"/>
            <w:tcBorders>
              <w:top w:val="nil"/>
              <w:left w:val="nil"/>
              <w:bottom w:val="single" w:sz="4" w:space="0" w:color="auto"/>
              <w:right w:val="single" w:sz="4" w:space="0" w:color="auto"/>
            </w:tcBorders>
            <w:shd w:val="clear" w:color="auto" w:fill="FFFFFF" w:themeFill="background1"/>
            <w:vAlign w:val="center"/>
          </w:tcPr>
          <w:p w14:paraId="4CA7912B" w14:textId="77777777" w:rsidR="001B539F" w:rsidRPr="00244B84" w:rsidRDefault="001B539F" w:rsidP="002F4AA8">
            <w:pPr>
              <w:keepNext/>
              <w:keepLines/>
              <w:jc w:val="center"/>
              <w:rPr>
                <w:color w:val="000000"/>
                <w:sz w:val="18"/>
                <w:szCs w:val="18"/>
                <w:lang w:val="fr-CA"/>
              </w:rPr>
            </w:pPr>
            <w:r w:rsidRPr="00244B84">
              <w:rPr>
                <w:color w:val="000000"/>
                <w:sz w:val="18"/>
                <w:szCs w:val="18"/>
                <w:lang w:val="fr-CA"/>
              </w:rPr>
              <w:t>gel</w:t>
            </w:r>
          </w:p>
        </w:tc>
        <w:tc>
          <w:tcPr>
            <w:tcW w:w="380" w:type="pct"/>
            <w:tcBorders>
              <w:top w:val="nil"/>
              <w:left w:val="nil"/>
              <w:bottom w:val="single" w:sz="4" w:space="0" w:color="auto"/>
              <w:right w:val="single" w:sz="4" w:space="0" w:color="auto"/>
            </w:tcBorders>
            <w:shd w:val="clear" w:color="auto" w:fill="FFFFFF" w:themeFill="background1"/>
            <w:vAlign w:val="center"/>
          </w:tcPr>
          <w:p w14:paraId="5378F084" w14:textId="77777777" w:rsidR="001B539F" w:rsidRPr="00244B84" w:rsidRDefault="001B539F" w:rsidP="002F4AA8">
            <w:pPr>
              <w:keepNext/>
              <w:keepLines/>
              <w:jc w:val="center"/>
              <w:rPr>
                <w:color w:val="000000"/>
                <w:sz w:val="18"/>
                <w:szCs w:val="18"/>
                <w:lang w:val="fr-CA"/>
              </w:rPr>
            </w:pPr>
            <w:r w:rsidRPr="00244B84">
              <w:rPr>
                <w:color w:val="000000"/>
                <w:sz w:val="18"/>
                <w:szCs w:val="18"/>
                <w:lang w:val="fr-CA"/>
              </w:rPr>
              <w:t>gel</w:t>
            </w:r>
          </w:p>
        </w:tc>
        <w:tc>
          <w:tcPr>
            <w:tcW w:w="380" w:type="pct"/>
            <w:tcBorders>
              <w:top w:val="single" w:sz="4" w:space="0" w:color="auto"/>
              <w:left w:val="nil"/>
              <w:bottom w:val="single" w:sz="4" w:space="0" w:color="auto"/>
              <w:right w:val="single" w:sz="4" w:space="0" w:color="auto"/>
            </w:tcBorders>
            <w:shd w:val="clear" w:color="auto" w:fill="FFFFFF" w:themeFill="background1"/>
            <w:vAlign w:val="center"/>
          </w:tcPr>
          <w:p w14:paraId="61AFE63F" w14:textId="77777777" w:rsidR="001B539F" w:rsidRPr="00244B84" w:rsidRDefault="001B539F" w:rsidP="002F4AA8">
            <w:pPr>
              <w:keepNext/>
              <w:keepLines/>
              <w:jc w:val="center"/>
              <w:rPr>
                <w:color w:val="000000"/>
                <w:sz w:val="18"/>
                <w:szCs w:val="18"/>
                <w:lang w:val="fr-CA"/>
              </w:rPr>
            </w:pPr>
            <w:r w:rsidRPr="00244B84">
              <w:rPr>
                <w:color w:val="000000"/>
                <w:sz w:val="18"/>
                <w:szCs w:val="18"/>
                <w:lang w:val="fr-CA"/>
              </w:rPr>
              <w:t>gel</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20E71D" w14:textId="77777777" w:rsidR="001B539F" w:rsidRPr="00DA64A7" w:rsidRDefault="001B539F" w:rsidP="003F6105">
            <w:pPr>
              <w:jc w:val="center"/>
              <w:rPr>
                <w:sz w:val="20"/>
                <w:szCs w:val="20"/>
                <w:lang w:val="fr-CA"/>
              </w:rPr>
            </w:pPr>
            <w:r w:rsidRPr="00DA64A7">
              <w:rPr>
                <w:sz w:val="20"/>
                <w:szCs w:val="20"/>
                <w:lang w:val="fr-CA"/>
              </w:rPr>
              <w:t>10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4F1069" w14:textId="77777777" w:rsidR="001B539F" w:rsidRPr="00DA64A7" w:rsidRDefault="001B539F" w:rsidP="003F6105">
            <w:pPr>
              <w:jc w:val="center"/>
              <w:rPr>
                <w:sz w:val="20"/>
                <w:szCs w:val="20"/>
                <w:lang w:val="fr-CA"/>
              </w:rPr>
            </w:pPr>
            <w:r w:rsidRPr="00DA64A7">
              <w:rPr>
                <w:sz w:val="20"/>
                <w:szCs w:val="20"/>
                <w:lang w:val="fr-CA"/>
              </w:rPr>
              <w:t>10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573EC" w14:textId="77777777" w:rsidR="001B539F" w:rsidRPr="00DA64A7" w:rsidRDefault="001B539F" w:rsidP="003F6105">
            <w:pPr>
              <w:jc w:val="center"/>
              <w:rPr>
                <w:sz w:val="20"/>
                <w:szCs w:val="20"/>
                <w:lang w:val="fr-CA"/>
              </w:rPr>
            </w:pPr>
            <w:r w:rsidRPr="00DA64A7">
              <w:rPr>
                <w:sz w:val="20"/>
                <w:szCs w:val="20"/>
                <w:lang w:val="fr-CA"/>
              </w:rPr>
              <w:t>10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CEE3D" w14:textId="77777777" w:rsidR="001B539F" w:rsidRPr="00DA64A7" w:rsidRDefault="001B539F" w:rsidP="003F6105">
            <w:pPr>
              <w:jc w:val="center"/>
              <w:rPr>
                <w:sz w:val="20"/>
                <w:szCs w:val="20"/>
                <w:lang w:val="fr-CA"/>
              </w:rPr>
            </w:pPr>
            <w:r w:rsidRPr="00DA64A7">
              <w:rPr>
                <w:sz w:val="20"/>
                <w:szCs w:val="20"/>
                <w:lang w:val="fr-CA"/>
              </w:rPr>
              <w:t>10</w:t>
            </w:r>
          </w:p>
        </w:tc>
        <w:tc>
          <w:tcPr>
            <w:tcW w:w="381" w:type="pct"/>
            <w:tcBorders>
              <w:top w:val="nil"/>
              <w:left w:val="nil"/>
              <w:bottom w:val="single" w:sz="4" w:space="0" w:color="auto"/>
              <w:right w:val="single" w:sz="4" w:space="0" w:color="auto"/>
            </w:tcBorders>
            <w:shd w:val="clear" w:color="auto" w:fill="FFFFFF" w:themeFill="background1"/>
            <w:vAlign w:val="center"/>
          </w:tcPr>
          <w:p w14:paraId="433C7B44" w14:textId="77777777" w:rsidR="001B539F" w:rsidRPr="00DA64A7" w:rsidRDefault="001B539F" w:rsidP="003F6105">
            <w:pPr>
              <w:jc w:val="right"/>
              <w:rPr>
                <w:sz w:val="20"/>
                <w:szCs w:val="20"/>
                <w:lang w:val="fr-CA"/>
              </w:rPr>
            </w:pPr>
            <w:r>
              <w:rPr>
                <w:sz w:val="20"/>
                <w:szCs w:val="20"/>
                <w:lang w:val="fr-CA"/>
              </w:rPr>
              <w:t>s/o</w:t>
            </w:r>
          </w:p>
        </w:tc>
      </w:tr>
      <w:tr w:rsidR="001B539F" w:rsidRPr="00DA64A7" w14:paraId="02003AF9" w14:textId="77777777" w:rsidTr="00EB3B32">
        <w:trPr>
          <w:trHeight w:val="340"/>
          <w:jc w:val="center"/>
        </w:trPr>
        <w:tc>
          <w:tcPr>
            <w:tcW w:w="219" w:type="pct"/>
            <w:vMerge/>
            <w:tcBorders>
              <w:top w:val="single" w:sz="4" w:space="0" w:color="auto"/>
              <w:left w:val="single" w:sz="4" w:space="0" w:color="auto"/>
              <w:bottom w:val="single" w:sz="4" w:space="0" w:color="auto"/>
              <w:right w:val="single" w:sz="4" w:space="0" w:color="auto"/>
            </w:tcBorders>
          </w:tcPr>
          <w:p w14:paraId="169DC045" w14:textId="77777777" w:rsidR="001B539F" w:rsidRPr="00DA64A7" w:rsidRDefault="001B539F" w:rsidP="003F6105">
            <w:pPr>
              <w:keepNext/>
              <w:keepLines/>
              <w:shd w:val="clear" w:color="auto" w:fill="FFFFFF" w:themeFill="background1"/>
              <w:jc w:val="left"/>
              <w:rPr>
                <w:color w:val="000000" w:themeColor="text1"/>
                <w:sz w:val="20"/>
                <w:szCs w:val="20"/>
                <w:lang w:val="fr-CA" w:eastAsia="en-CA"/>
              </w:rPr>
            </w:pPr>
          </w:p>
        </w:tc>
        <w:tc>
          <w:tcPr>
            <w:tcW w:w="854" w:type="pct"/>
            <w:vMerge/>
            <w:tcBorders>
              <w:top w:val="single" w:sz="4" w:space="0" w:color="auto"/>
              <w:left w:val="single" w:sz="4" w:space="0" w:color="auto"/>
              <w:bottom w:val="single" w:sz="4" w:space="0" w:color="auto"/>
              <w:right w:val="single" w:sz="4" w:space="0" w:color="auto"/>
            </w:tcBorders>
            <w:vAlign w:val="center"/>
          </w:tcPr>
          <w:p w14:paraId="3CE5E345" w14:textId="77777777" w:rsidR="001B539F" w:rsidRPr="00DA64A7" w:rsidRDefault="001B539F" w:rsidP="003F6105">
            <w:pPr>
              <w:keepNext/>
              <w:keepLines/>
              <w:shd w:val="clear" w:color="auto" w:fill="FFFFFF" w:themeFill="background1"/>
              <w:jc w:val="left"/>
              <w:rPr>
                <w:color w:val="000000" w:themeColor="text1"/>
                <w:sz w:val="20"/>
                <w:szCs w:val="20"/>
                <w:lang w:val="fr-CA" w:eastAsia="en-CA"/>
              </w:rPr>
            </w:pPr>
          </w:p>
        </w:tc>
        <w:tc>
          <w:tcPr>
            <w:tcW w:w="506" w:type="pct"/>
            <w:tcBorders>
              <w:top w:val="single" w:sz="4" w:space="0" w:color="auto"/>
              <w:left w:val="single" w:sz="4" w:space="0" w:color="auto"/>
              <w:bottom w:val="single" w:sz="4" w:space="0" w:color="auto"/>
              <w:right w:val="single" w:sz="4" w:space="0" w:color="auto"/>
            </w:tcBorders>
            <w:shd w:val="clear" w:color="auto" w:fill="auto"/>
            <w:tcMar>
              <w:right w:w="57" w:type="dxa"/>
            </w:tcMar>
            <w:vAlign w:val="center"/>
          </w:tcPr>
          <w:p w14:paraId="5A4CB47E" w14:textId="77777777" w:rsidR="001B539F" w:rsidRPr="00DA64A7" w:rsidRDefault="001B539F" w:rsidP="003F6105">
            <w:pPr>
              <w:shd w:val="clear" w:color="auto" w:fill="FFFFFF" w:themeFill="background1"/>
              <w:ind w:right="-61"/>
              <w:jc w:val="left"/>
              <w:rPr>
                <w:color w:val="000000" w:themeColor="text1"/>
                <w:lang w:val="fr-CA"/>
              </w:rPr>
            </w:pPr>
            <w:r w:rsidRPr="001B539F">
              <w:rPr>
                <w:color w:val="000000" w:themeColor="text1"/>
                <w:sz w:val="20"/>
                <w:szCs w:val="20"/>
                <w:lang w:val="fr-CA"/>
              </w:rPr>
              <w:t>Tonnes éqCO</w:t>
            </w:r>
            <w:r w:rsidRPr="001B539F">
              <w:rPr>
                <w:color w:val="000000" w:themeColor="text1"/>
                <w:sz w:val="20"/>
                <w:szCs w:val="20"/>
                <w:vertAlign w:val="subscript"/>
                <w:lang w:val="fr-CA"/>
              </w:rPr>
              <w:t>2</w:t>
            </w:r>
          </w:p>
        </w:tc>
        <w:tc>
          <w:tcPr>
            <w:tcW w:w="380" w:type="pct"/>
            <w:tcBorders>
              <w:top w:val="nil"/>
              <w:left w:val="nil"/>
              <w:bottom w:val="single" w:sz="4" w:space="0" w:color="auto"/>
              <w:right w:val="single" w:sz="4" w:space="0" w:color="auto"/>
            </w:tcBorders>
            <w:shd w:val="clear" w:color="auto" w:fill="FFFFFF" w:themeFill="background1"/>
            <w:vAlign w:val="center"/>
          </w:tcPr>
          <w:p w14:paraId="4BB52B3A" w14:textId="77777777" w:rsidR="001B539F" w:rsidRPr="00DA64A7" w:rsidRDefault="001B539F" w:rsidP="003F6105">
            <w:pPr>
              <w:jc w:val="right"/>
              <w:rPr>
                <w:sz w:val="20"/>
                <w:szCs w:val="20"/>
                <w:lang w:val="fr-CA"/>
              </w:rPr>
            </w:pPr>
            <w:r w:rsidRPr="00DA64A7">
              <w:rPr>
                <w:sz w:val="20"/>
                <w:szCs w:val="20"/>
                <w:lang w:val="fr-CA"/>
              </w:rPr>
              <w:t>23</w:t>
            </w:r>
            <w:r>
              <w:rPr>
                <w:sz w:val="20"/>
                <w:szCs w:val="20"/>
                <w:lang w:val="fr-CA"/>
              </w:rPr>
              <w:t> </w:t>
            </w:r>
            <w:r w:rsidRPr="00DA64A7">
              <w:rPr>
                <w:sz w:val="20"/>
                <w:szCs w:val="20"/>
                <w:lang w:val="fr-CA"/>
              </w:rPr>
              <w:t>370</w:t>
            </w:r>
            <w:r>
              <w:rPr>
                <w:sz w:val="20"/>
                <w:szCs w:val="20"/>
                <w:lang w:val="fr-CA"/>
              </w:rPr>
              <w:t> </w:t>
            </w:r>
            <w:r w:rsidRPr="00DA64A7">
              <w:rPr>
                <w:sz w:val="20"/>
                <w:szCs w:val="20"/>
                <w:lang w:val="fr-CA"/>
              </w:rPr>
              <w:t>721</w:t>
            </w:r>
          </w:p>
        </w:tc>
        <w:tc>
          <w:tcPr>
            <w:tcW w:w="380" w:type="pct"/>
            <w:tcBorders>
              <w:top w:val="nil"/>
              <w:left w:val="nil"/>
              <w:bottom w:val="single" w:sz="4" w:space="0" w:color="auto"/>
              <w:right w:val="single" w:sz="4" w:space="0" w:color="auto"/>
            </w:tcBorders>
            <w:shd w:val="clear" w:color="auto" w:fill="FFFFFF" w:themeFill="background1"/>
            <w:vAlign w:val="center"/>
          </w:tcPr>
          <w:p w14:paraId="004827AA" w14:textId="77777777" w:rsidR="001B539F" w:rsidRPr="00DA64A7" w:rsidRDefault="001B539F" w:rsidP="003F6105">
            <w:pPr>
              <w:jc w:val="right"/>
              <w:rPr>
                <w:sz w:val="20"/>
                <w:szCs w:val="20"/>
                <w:lang w:val="fr-CA"/>
              </w:rPr>
            </w:pPr>
            <w:r w:rsidRPr="00DA64A7">
              <w:rPr>
                <w:sz w:val="20"/>
                <w:szCs w:val="20"/>
                <w:lang w:val="fr-CA"/>
              </w:rPr>
              <w:t>23</w:t>
            </w:r>
            <w:r>
              <w:rPr>
                <w:sz w:val="20"/>
                <w:szCs w:val="20"/>
                <w:lang w:val="fr-CA"/>
              </w:rPr>
              <w:t> </w:t>
            </w:r>
            <w:r w:rsidRPr="00DA64A7">
              <w:rPr>
                <w:sz w:val="20"/>
                <w:szCs w:val="20"/>
                <w:lang w:val="fr-CA"/>
              </w:rPr>
              <w:t>370</w:t>
            </w:r>
            <w:r>
              <w:rPr>
                <w:sz w:val="20"/>
                <w:szCs w:val="20"/>
                <w:lang w:val="fr-CA"/>
              </w:rPr>
              <w:t> </w:t>
            </w:r>
            <w:r w:rsidRPr="00DA64A7">
              <w:rPr>
                <w:sz w:val="20"/>
                <w:szCs w:val="20"/>
                <w:lang w:val="fr-CA"/>
              </w:rPr>
              <w:t>721</w:t>
            </w:r>
          </w:p>
        </w:tc>
        <w:tc>
          <w:tcPr>
            <w:tcW w:w="380" w:type="pct"/>
            <w:tcBorders>
              <w:top w:val="nil"/>
              <w:left w:val="nil"/>
              <w:bottom w:val="single" w:sz="4" w:space="0" w:color="auto"/>
              <w:right w:val="single" w:sz="4" w:space="0" w:color="auto"/>
            </w:tcBorders>
            <w:shd w:val="clear" w:color="auto" w:fill="FFFFFF" w:themeFill="background1"/>
            <w:vAlign w:val="center"/>
          </w:tcPr>
          <w:p w14:paraId="6B266532" w14:textId="77777777" w:rsidR="001B539F" w:rsidRPr="00DA64A7" w:rsidRDefault="001B539F" w:rsidP="003F6105">
            <w:pPr>
              <w:jc w:val="right"/>
              <w:rPr>
                <w:sz w:val="20"/>
                <w:szCs w:val="20"/>
                <w:lang w:val="fr-CA"/>
              </w:rPr>
            </w:pPr>
            <w:r w:rsidRPr="00DA64A7">
              <w:rPr>
                <w:sz w:val="20"/>
                <w:szCs w:val="20"/>
                <w:lang w:val="fr-CA"/>
              </w:rPr>
              <w:t>23</w:t>
            </w:r>
            <w:r>
              <w:rPr>
                <w:sz w:val="20"/>
                <w:szCs w:val="20"/>
                <w:lang w:val="fr-CA"/>
              </w:rPr>
              <w:t> </w:t>
            </w:r>
            <w:r w:rsidRPr="00DA64A7">
              <w:rPr>
                <w:sz w:val="20"/>
                <w:szCs w:val="20"/>
                <w:lang w:val="fr-CA"/>
              </w:rPr>
              <w:t>370</w:t>
            </w:r>
            <w:r>
              <w:rPr>
                <w:sz w:val="20"/>
                <w:szCs w:val="20"/>
                <w:lang w:val="fr-CA"/>
              </w:rPr>
              <w:t> </w:t>
            </w:r>
            <w:r w:rsidRPr="00DA64A7">
              <w:rPr>
                <w:sz w:val="20"/>
                <w:szCs w:val="20"/>
                <w:lang w:val="fr-CA"/>
              </w:rPr>
              <w:t>721</w:t>
            </w:r>
          </w:p>
        </w:tc>
        <w:tc>
          <w:tcPr>
            <w:tcW w:w="380" w:type="pct"/>
            <w:tcBorders>
              <w:top w:val="single" w:sz="4" w:space="0" w:color="auto"/>
              <w:left w:val="nil"/>
              <w:bottom w:val="single" w:sz="4" w:space="0" w:color="auto"/>
              <w:right w:val="single" w:sz="4" w:space="0" w:color="auto"/>
            </w:tcBorders>
            <w:shd w:val="clear" w:color="auto" w:fill="FFFFFF" w:themeFill="background1"/>
            <w:vAlign w:val="center"/>
          </w:tcPr>
          <w:p w14:paraId="3B051119" w14:textId="77777777" w:rsidR="001B539F" w:rsidRPr="00DA64A7" w:rsidRDefault="001B539F" w:rsidP="003F6105">
            <w:pPr>
              <w:jc w:val="right"/>
              <w:rPr>
                <w:sz w:val="20"/>
                <w:szCs w:val="20"/>
                <w:lang w:val="fr-CA"/>
              </w:rPr>
            </w:pPr>
            <w:r w:rsidRPr="00DA64A7">
              <w:rPr>
                <w:sz w:val="20"/>
                <w:szCs w:val="20"/>
                <w:lang w:val="fr-CA"/>
              </w:rPr>
              <w:t>23</w:t>
            </w:r>
            <w:r>
              <w:rPr>
                <w:sz w:val="20"/>
                <w:szCs w:val="20"/>
                <w:lang w:val="fr-CA"/>
              </w:rPr>
              <w:t> </w:t>
            </w:r>
            <w:r w:rsidRPr="00DA64A7">
              <w:rPr>
                <w:sz w:val="20"/>
                <w:szCs w:val="20"/>
                <w:lang w:val="fr-CA"/>
              </w:rPr>
              <w:t>370</w:t>
            </w:r>
            <w:r>
              <w:rPr>
                <w:sz w:val="20"/>
                <w:szCs w:val="20"/>
                <w:lang w:val="fr-CA"/>
              </w:rPr>
              <w:t> </w:t>
            </w:r>
            <w:r w:rsidRPr="00DA64A7">
              <w:rPr>
                <w:sz w:val="20"/>
                <w:szCs w:val="20"/>
                <w:lang w:val="fr-CA"/>
              </w:rPr>
              <w:t>721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6DBD87" w14:textId="77777777" w:rsidR="001B539F" w:rsidRPr="00DA64A7" w:rsidRDefault="001B539F" w:rsidP="003F6105">
            <w:pPr>
              <w:jc w:val="right"/>
              <w:rPr>
                <w:sz w:val="20"/>
                <w:szCs w:val="20"/>
                <w:lang w:val="fr-CA"/>
              </w:rPr>
            </w:pPr>
            <w:r w:rsidRPr="00DA64A7">
              <w:rPr>
                <w:sz w:val="20"/>
                <w:szCs w:val="20"/>
                <w:lang w:val="fr-CA"/>
              </w:rPr>
              <w:t>21</w:t>
            </w:r>
            <w:r>
              <w:rPr>
                <w:sz w:val="20"/>
                <w:szCs w:val="20"/>
                <w:lang w:val="fr-CA"/>
              </w:rPr>
              <w:t> </w:t>
            </w:r>
            <w:r w:rsidRPr="00DA64A7">
              <w:rPr>
                <w:sz w:val="20"/>
                <w:szCs w:val="20"/>
                <w:lang w:val="fr-CA"/>
              </w:rPr>
              <w:t>033</w:t>
            </w:r>
            <w:r>
              <w:rPr>
                <w:sz w:val="20"/>
                <w:szCs w:val="20"/>
                <w:lang w:val="fr-CA"/>
              </w:rPr>
              <w:t> </w:t>
            </w:r>
            <w:r w:rsidRPr="00DA64A7">
              <w:rPr>
                <w:sz w:val="20"/>
                <w:szCs w:val="20"/>
                <w:lang w:val="fr-CA"/>
              </w:rPr>
              <w:t>649</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0CCEE4" w14:textId="77777777" w:rsidR="001B539F" w:rsidRPr="00DA64A7" w:rsidRDefault="001B539F" w:rsidP="003F6105">
            <w:pPr>
              <w:jc w:val="right"/>
              <w:rPr>
                <w:sz w:val="20"/>
                <w:szCs w:val="20"/>
                <w:lang w:val="fr-CA"/>
              </w:rPr>
            </w:pPr>
            <w:r w:rsidRPr="00DA64A7">
              <w:rPr>
                <w:sz w:val="20"/>
                <w:szCs w:val="20"/>
                <w:lang w:val="fr-CA"/>
              </w:rPr>
              <w:t>21</w:t>
            </w:r>
            <w:r>
              <w:rPr>
                <w:sz w:val="20"/>
                <w:szCs w:val="20"/>
                <w:lang w:val="fr-CA"/>
              </w:rPr>
              <w:t> </w:t>
            </w:r>
            <w:r w:rsidRPr="00DA64A7">
              <w:rPr>
                <w:sz w:val="20"/>
                <w:szCs w:val="20"/>
                <w:lang w:val="fr-CA"/>
              </w:rPr>
              <w:t>033</w:t>
            </w:r>
            <w:r>
              <w:rPr>
                <w:sz w:val="20"/>
                <w:szCs w:val="20"/>
                <w:lang w:val="fr-CA"/>
              </w:rPr>
              <w:t> </w:t>
            </w:r>
            <w:r w:rsidRPr="00DA64A7">
              <w:rPr>
                <w:sz w:val="20"/>
                <w:szCs w:val="20"/>
                <w:lang w:val="fr-CA"/>
              </w:rPr>
              <w:t>649</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69DB6A" w14:textId="77777777" w:rsidR="001B539F" w:rsidRPr="00DA64A7" w:rsidRDefault="001B539F" w:rsidP="003F6105">
            <w:pPr>
              <w:jc w:val="right"/>
              <w:rPr>
                <w:sz w:val="20"/>
                <w:szCs w:val="20"/>
                <w:lang w:val="fr-CA"/>
              </w:rPr>
            </w:pPr>
            <w:r w:rsidRPr="00DA64A7">
              <w:rPr>
                <w:sz w:val="20"/>
                <w:szCs w:val="20"/>
                <w:lang w:val="fr-CA"/>
              </w:rPr>
              <w:t>21</w:t>
            </w:r>
            <w:r>
              <w:rPr>
                <w:sz w:val="20"/>
                <w:szCs w:val="20"/>
                <w:lang w:val="fr-CA"/>
              </w:rPr>
              <w:t> </w:t>
            </w:r>
            <w:r w:rsidRPr="00DA64A7">
              <w:rPr>
                <w:sz w:val="20"/>
                <w:szCs w:val="20"/>
                <w:lang w:val="fr-CA"/>
              </w:rPr>
              <w:t>033</w:t>
            </w:r>
            <w:r>
              <w:rPr>
                <w:sz w:val="20"/>
                <w:szCs w:val="20"/>
                <w:lang w:val="fr-CA"/>
              </w:rPr>
              <w:t> </w:t>
            </w:r>
            <w:r w:rsidRPr="00DA64A7">
              <w:rPr>
                <w:sz w:val="20"/>
                <w:szCs w:val="20"/>
                <w:lang w:val="fr-CA"/>
              </w:rPr>
              <w:t>649</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36280" w14:textId="77777777" w:rsidR="001B539F" w:rsidRPr="00DA64A7" w:rsidRDefault="001B539F" w:rsidP="003F6105">
            <w:pPr>
              <w:jc w:val="right"/>
              <w:rPr>
                <w:sz w:val="20"/>
                <w:szCs w:val="20"/>
                <w:lang w:val="fr-CA"/>
              </w:rPr>
            </w:pPr>
            <w:r w:rsidRPr="00DA64A7">
              <w:rPr>
                <w:sz w:val="20"/>
                <w:szCs w:val="20"/>
                <w:lang w:val="fr-CA"/>
              </w:rPr>
              <w:t>21</w:t>
            </w:r>
            <w:r>
              <w:rPr>
                <w:sz w:val="20"/>
                <w:szCs w:val="20"/>
                <w:lang w:val="fr-CA"/>
              </w:rPr>
              <w:t> </w:t>
            </w:r>
            <w:r w:rsidRPr="00DA64A7">
              <w:rPr>
                <w:sz w:val="20"/>
                <w:szCs w:val="20"/>
                <w:lang w:val="fr-CA"/>
              </w:rPr>
              <w:t>033</w:t>
            </w:r>
            <w:r>
              <w:rPr>
                <w:sz w:val="20"/>
                <w:szCs w:val="20"/>
                <w:lang w:val="fr-CA"/>
              </w:rPr>
              <w:t> </w:t>
            </w:r>
            <w:r w:rsidRPr="00DA64A7">
              <w:rPr>
                <w:sz w:val="20"/>
                <w:szCs w:val="20"/>
                <w:lang w:val="fr-CA"/>
              </w:rPr>
              <w:t>649</w:t>
            </w:r>
          </w:p>
        </w:tc>
        <w:tc>
          <w:tcPr>
            <w:tcW w:w="381" w:type="pct"/>
            <w:tcBorders>
              <w:top w:val="nil"/>
              <w:left w:val="nil"/>
              <w:bottom w:val="single" w:sz="4" w:space="0" w:color="auto"/>
              <w:right w:val="single" w:sz="4" w:space="0" w:color="auto"/>
            </w:tcBorders>
            <w:shd w:val="clear" w:color="auto" w:fill="FFFFFF" w:themeFill="background1"/>
            <w:vAlign w:val="center"/>
          </w:tcPr>
          <w:p w14:paraId="1DB69F0B" w14:textId="77777777" w:rsidR="001B539F" w:rsidRPr="00DA64A7" w:rsidRDefault="001B539F" w:rsidP="003F6105">
            <w:pPr>
              <w:jc w:val="right"/>
              <w:rPr>
                <w:sz w:val="20"/>
                <w:szCs w:val="20"/>
                <w:lang w:val="fr-CA"/>
              </w:rPr>
            </w:pPr>
            <w:r>
              <w:rPr>
                <w:sz w:val="20"/>
                <w:szCs w:val="20"/>
                <w:lang w:val="fr-CA"/>
              </w:rPr>
              <w:t>s/o</w:t>
            </w:r>
          </w:p>
        </w:tc>
      </w:tr>
      <w:tr w:rsidR="001B539F" w:rsidRPr="00DA64A7" w14:paraId="0A11C344" w14:textId="77777777" w:rsidTr="00EB3B32">
        <w:trPr>
          <w:trHeight w:val="340"/>
          <w:jc w:val="center"/>
        </w:trPr>
        <w:tc>
          <w:tcPr>
            <w:tcW w:w="21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DE30AFE" w14:textId="77777777" w:rsidR="001B539F" w:rsidRPr="00DA64A7" w:rsidRDefault="001B539F" w:rsidP="003F6105">
            <w:pPr>
              <w:shd w:val="clear" w:color="auto" w:fill="FFFFFF" w:themeFill="background1"/>
              <w:jc w:val="left"/>
              <w:rPr>
                <w:color w:val="000000" w:themeColor="text1"/>
                <w:sz w:val="20"/>
                <w:szCs w:val="20"/>
                <w:lang w:val="fr-CA" w:eastAsia="en-CA"/>
              </w:rPr>
            </w:pPr>
            <w:r w:rsidRPr="00DA64A7">
              <w:rPr>
                <w:color w:val="000000" w:themeColor="text1"/>
                <w:sz w:val="20"/>
                <w:szCs w:val="20"/>
                <w:lang w:val="fr-CA" w:eastAsia="en-CA"/>
              </w:rPr>
              <w:t>1.2</w:t>
            </w:r>
          </w:p>
        </w:tc>
        <w:tc>
          <w:tcPr>
            <w:tcW w:w="854" w:type="pct"/>
            <w:vMerge w:val="restart"/>
            <w:tcBorders>
              <w:top w:val="single" w:sz="4" w:space="0" w:color="auto"/>
              <w:left w:val="nil"/>
              <w:bottom w:val="single" w:sz="4" w:space="0" w:color="auto"/>
              <w:right w:val="single" w:sz="4" w:space="0" w:color="auto"/>
            </w:tcBorders>
            <w:shd w:val="clear" w:color="auto" w:fill="auto"/>
            <w:hideMark/>
          </w:tcPr>
          <w:p w14:paraId="6A299661" w14:textId="77777777" w:rsidR="001B539F" w:rsidRPr="00244B84" w:rsidRDefault="001B539F" w:rsidP="002F4AA8">
            <w:pPr>
              <w:jc w:val="left"/>
              <w:rPr>
                <w:color w:val="000000"/>
                <w:sz w:val="18"/>
                <w:szCs w:val="18"/>
                <w:lang w:val="fr-CA"/>
              </w:rPr>
            </w:pPr>
            <w:r w:rsidRPr="00244B84">
              <w:rPr>
                <w:color w:val="000000"/>
                <w:sz w:val="18"/>
                <w:szCs w:val="18"/>
                <w:lang w:val="fr-CA"/>
              </w:rPr>
              <w:t>Consommation maximum totale admissible de substances de l</w:t>
            </w:r>
            <w:r w:rsidR="0028543B">
              <w:rPr>
                <w:color w:val="000000"/>
                <w:sz w:val="18"/>
                <w:szCs w:val="18"/>
                <w:lang w:val="fr-CA"/>
              </w:rPr>
              <w:t>’</w:t>
            </w:r>
            <w:r w:rsidRPr="00244B84">
              <w:rPr>
                <w:color w:val="000000"/>
                <w:sz w:val="18"/>
                <w:szCs w:val="18"/>
                <w:lang w:val="fr-CA"/>
              </w:rPr>
              <w:t>Annexe F</w:t>
            </w:r>
          </w:p>
        </w:tc>
        <w:tc>
          <w:tcPr>
            <w:tcW w:w="506" w:type="pct"/>
            <w:tcBorders>
              <w:top w:val="single" w:sz="4" w:space="0" w:color="auto"/>
              <w:left w:val="nil"/>
              <w:bottom w:val="single" w:sz="4" w:space="0" w:color="auto"/>
              <w:right w:val="single" w:sz="4" w:space="0" w:color="auto"/>
            </w:tcBorders>
            <w:shd w:val="clear" w:color="auto" w:fill="auto"/>
            <w:tcMar>
              <w:right w:w="57" w:type="dxa"/>
            </w:tcMar>
            <w:vAlign w:val="center"/>
          </w:tcPr>
          <w:p w14:paraId="587AEB7E" w14:textId="77777777" w:rsidR="001B539F" w:rsidRPr="00DA64A7" w:rsidRDefault="001B539F" w:rsidP="003F6105">
            <w:pPr>
              <w:shd w:val="clear" w:color="auto" w:fill="FFFFFF" w:themeFill="background1"/>
              <w:ind w:left="-82" w:firstLine="82"/>
              <w:jc w:val="left"/>
              <w:rPr>
                <w:color w:val="000000" w:themeColor="text1"/>
                <w:lang w:val="fr-CA"/>
              </w:rPr>
            </w:pPr>
            <w:r w:rsidRPr="00244B84">
              <w:rPr>
                <w:sz w:val="18"/>
                <w:szCs w:val="18"/>
                <w:lang w:val="fr-CA"/>
              </w:rPr>
              <w:t>Réduction en %</w:t>
            </w:r>
          </w:p>
        </w:tc>
        <w:tc>
          <w:tcPr>
            <w:tcW w:w="380" w:type="pct"/>
            <w:tcBorders>
              <w:top w:val="nil"/>
              <w:left w:val="nil"/>
              <w:bottom w:val="single" w:sz="4" w:space="0" w:color="auto"/>
              <w:right w:val="single" w:sz="4" w:space="0" w:color="auto"/>
            </w:tcBorders>
            <w:shd w:val="clear" w:color="auto" w:fill="FFFFFF" w:themeFill="background1"/>
            <w:vAlign w:val="center"/>
          </w:tcPr>
          <w:p w14:paraId="7EA91BF5" w14:textId="77777777" w:rsidR="001B539F" w:rsidRPr="00DA64A7" w:rsidRDefault="001B539F" w:rsidP="003F6105">
            <w:pPr>
              <w:jc w:val="center"/>
              <w:rPr>
                <w:sz w:val="20"/>
                <w:szCs w:val="20"/>
                <w:lang w:val="fr-CA"/>
              </w:rPr>
            </w:pPr>
            <w:r w:rsidRPr="00DA64A7">
              <w:rPr>
                <w:sz w:val="20"/>
                <w:szCs w:val="20"/>
                <w:lang w:val="fr-CA"/>
              </w:rPr>
              <w:t>0</w:t>
            </w:r>
          </w:p>
        </w:tc>
        <w:tc>
          <w:tcPr>
            <w:tcW w:w="380" w:type="pct"/>
            <w:tcBorders>
              <w:top w:val="nil"/>
              <w:left w:val="nil"/>
              <w:bottom w:val="single" w:sz="4" w:space="0" w:color="auto"/>
              <w:right w:val="single" w:sz="4" w:space="0" w:color="auto"/>
            </w:tcBorders>
            <w:shd w:val="clear" w:color="auto" w:fill="FFFFFF" w:themeFill="background1"/>
            <w:vAlign w:val="center"/>
          </w:tcPr>
          <w:p w14:paraId="38A28861" w14:textId="77777777" w:rsidR="001B539F" w:rsidRPr="00DA64A7" w:rsidRDefault="001B539F" w:rsidP="003F6105">
            <w:pPr>
              <w:jc w:val="center"/>
              <w:rPr>
                <w:sz w:val="20"/>
                <w:szCs w:val="20"/>
                <w:lang w:val="fr-CA"/>
              </w:rPr>
            </w:pPr>
            <w:r w:rsidRPr="00DA64A7">
              <w:rPr>
                <w:sz w:val="20"/>
                <w:szCs w:val="20"/>
                <w:lang w:val="fr-CA"/>
              </w:rPr>
              <w:t>0</w:t>
            </w:r>
          </w:p>
        </w:tc>
        <w:tc>
          <w:tcPr>
            <w:tcW w:w="380" w:type="pct"/>
            <w:tcBorders>
              <w:top w:val="nil"/>
              <w:left w:val="nil"/>
              <w:bottom w:val="single" w:sz="4" w:space="0" w:color="auto"/>
              <w:right w:val="single" w:sz="4" w:space="0" w:color="auto"/>
            </w:tcBorders>
            <w:shd w:val="clear" w:color="auto" w:fill="FFFFFF" w:themeFill="background1"/>
            <w:vAlign w:val="center"/>
          </w:tcPr>
          <w:p w14:paraId="4E56CD2D" w14:textId="77777777" w:rsidR="001B539F" w:rsidRPr="00DA64A7" w:rsidRDefault="001B539F" w:rsidP="003F6105">
            <w:pPr>
              <w:jc w:val="center"/>
              <w:rPr>
                <w:sz w:val="20"/>
                <w:szCs w:val="20"/>
                <w:lang w:val="fr-CA"/>
              </w:rPr>
            </w:pPr>
            <w:r w:rsidRPr="00DA64A7">
              <w:rPr>
                <w:sz w:val="20"/>
                <w:szCs w:val="20"/>
                <w:lang w:val="fr-CA"/>
              </w:rPr>
              <w:t>0</w:t>
            </w:r>
          </w:p>
        </w:tc>
        <w:tc>
          <w:tcPr>
            <w:tcW w:w="380" w:type="pct"/>
            <w:tcBorders>
              <w:top w:val="single" w:sz="4" w:space="0" w:color="auto"/>
              <w:left w:val="nil"/>
              <w:bottom w:val="single" w:sz="4" w:space="0" w:color="auto"/>
              <w:right w:val="single" w:sz="4" w:space="0" w:color="auto"/>
            </w:tcBorders>
            <w:shd w:val="clear" w:color="auto" w:fill="FFFFFF" w:themeFill="background1"/>
            <w:vAlign w:val="center"/>
          </w:tcPr>
          <w:p w14:paraId="730A0C50" w14:textId="77777777" w:rsidR="001B539F" w:rsidRPr="00DA64A7" w:rsidRDefault="001B539F" w:rsidP="003F6105">
            <w:pPr>
              <w:jc w:val="center"/>
              <w:rPr>
                <w:sz w:val="20"/>
                <w:szCs w:val="20"/>
                <w:lang w:val="fr-CA"/>
              </w:rPr>
            </w:pPr>
            <w:r w:rsidRPr="00DA64A7">
              <w:rPr>
                <w:sz w:val="20"/>
                <w:szCs w:val="20"/>
                <w:lang w:val="fr-CA"/>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875884" w14:textId="77777777" w:rsidR="001B539F" w:rsidRPr="00DA64A7" w:rsidRDefault="001B539F" w:rsidP="003F6105">
            <w:pPr>
              <w:jc w:val="center"/>
              <w:rPr>
                <w:sz w:val="20"/>
                <w:szCs w:val="20"/>
                <w:lang w:val="fr-CA"/>
              </w:rPr>
            </w:pPr>
            <w:r w:rsidRPr="00DA64A7">
              <w:rPr>
                <w:sz w:val="20"/>
                <w:szCs w:val="20"/>
                <w:lang w:val="fr-CA"/>
              </w:rPr>
              <w:t>15</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5B98BE" w14:textId="77777777" w:rsidR="001B539F" w:rsidRPr="00DA64A7" w:rsidRDefault="001B539F" w:rsidP="003F6105">
            <w:pPr>
              <w:jc w:val="center"/>
              <w:rPr>
                <w:sz w:val="20"/>
                <w:szCs w:val="20"/>
                <w:lang w:val="fr-CA"/>
              </w:rPr>
            </w:pPr>
            <w:r w:rsidRPr="00DA64A7">
              <w:rPr>
                <w:sz w:val="20"/>
                <w:szCs w:val="20"/>
                <w:lang w:val="fr-CA"/>
              </w:rPr>
              <w:t>15</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FF943B" w14:textId="77777777" w:rsidR="001B539F" w:rsidRPr="00DA64A7" w:rsidRDefault="001B539F" w:rsidP="003F6105">
            <w:pPr>
              <w:jc w:val="center"/>
              <w:rPr>
                <w:sz w:val="20"/>
                <w:szCs w:val="20"/>
                <w:lang w:val="fr-CA"/>
              </w:rPr>
            </w:pPr>
            <w:r w:rsidRPr="00DA64A7">
              <w:rPr>
                <w:sz w:val="20"/>
                <w:szCs w:val="20"/>
                <w:lang w:val="fr-CA"/>
              </w:rPr>
              <w:t>15</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E661CB" w14:textId="77777777" w:rsidR="001B539F" w:rsidRPr="00DA64A7" w:rsidRDefault="001B539F" w:rsidP="003F6105">
            <w:pPr>
              <w:jc w:val="center"/>
              <w:rPr>
                <w:sz w:val="20"/>
                <w:szCs w:val="20"/>
                <w:lang w:val="fr-CA"/>
              </w:rPr>
            </w:pPr>
            <w:r w:rsidRPr="00DA64A7">
              <w:rPr>
                <w:sz w:val="20"/>
                <w:szCs w:val="20"/>
                <w:lang w:val="fr-CA"/>
              </w:rPr>
              <w:t>20</w:t>
            </w:r>
          </w:p>
        </w:tc>
        <w:tc>
          <w:tcPr>
            <w:tcW w:w="381" w:type="pct"/>
            <w:tcBorders>
              <w:top w:val="nil"/>
              <w:left w:val="nil"/>
              <w:bottom w:val="single" w:sz="4" w:space="0" w:color="auto"/>
              <w:right w:val="single" w:sz="4" w:space="0" w:color="auto"/>
            </w:tcBorders>
            <w:shd w:val="clear" w:color="auto" w:fill="FFFFFF" w:themeFill="background1"/>
            <w:vAlign w:val="center"/>
          </w:tcPr>
          <w:p w14:paraId="424271BA" w14:textId="77777777" w:rsidR="001B539F" w:rsidRPr="00DA64A7" w:rsidRDefault="001B539F" w:rsidP="003F6105">
            <w:pPr>
              <w:jc w:val="right"/>
              <w:rPr>
                <w:sz w:val="20"/>
                <w:szCs w:val="20"/>
                <w:lang w:val="fr-CA"/>
              </w:rPr>
            </w:pPr>
            <w:r>
              <w:rPr>
                <w:sz w:val="20"/>
                <w:szCs w:val="20"/>
                <w:lang w:val="fr-CA"/>
              </w:rPr>
              <w:t>s/o</w:t>
            </w:r>
          </w:p>
        </w:tc>
      </w:tr>
      <w:tr w:rsidR="00933632" w:rsidRPr="00DA64A7" w14:paraId="5AF2BA58" w14:textId="77777777" w:rsidTr="00EB3B32">
        <w:trPr>
          <w:trHeight w:val="340"/>
          <w:jc w:val="center"/>
        </w:trPr>
        <w:tc>
          <w:tcPr>
            <w:tcW w:w="219" w:type="pct"/>
            <w:vMerge/>
            <w:tcBorders>
              <w:top w:val="single" w:sz="4" w:space="0" w:color="auto"/>
              <w:left w:val="single" w:sz="4" w:space="0" w:color="auto"/>
              <w:bottom w:val="single" w:sz="4" w:space="0" w:color="auto"/>
              <w:right w:val="single" w:sz="4" w:space="0" w:color="auto"/>
            </w:tcBorders>
          </w:tcPr>
          <w:p w14:paraId="667CC13F" w14:textId="77777777" w:rsidR="00933632" w:rsidRPr="00DA64A7" w:rsidRDefault="00933632" w:rsidP="003F6105">
            <w:pPr>
              <w:shd w:val="clear" w:color="auto" w:fill="FFFFFF" w:themeFill="background1"/>
              <w:jc w:val="left"/>
              <w:rPr>
                <w:color w:val="000000" w:themeColor="text1"/>
                <w:sz w:val="20"/>
                <w:szCs w:val="20"/>
                <w:lang w:val="fr-CA" w:eastAsia="en-CA"/>
              </w:rPr>
            </w:pPr>
          </w:p>
        </w:tc>
        <w:tc>
          <w:tcPr>
            <w:tcW w:w="854" w:type="pct"/>
            <w:vMerge/>
            <w:tcBorders>
              <w:top w:val="single" w:sz="4" w:space="0" w:color="auto"/>
              <w:left w:val="single" w:sz="4" w:space="0" w:color="auto"/>
              <w:bottom w:val="single" w:sz="4" w:space="0" w:color="auto"/>
              <w:right w:val="single" w:sz="4" w:space="0" w:color="auto"/>
            </w:tcBorders>
          </w:tcPr>
          <w:p w14:paraId="5B0E7AE8" w14:textId="77777777" w:rsidR="00933632" w:rsidRPr="00DA64A7" w:rsidRDefault="00933632" w:rsidP="003F6105">
            <w:pPr>
              <w:shd w:val="clear" w:color="auto" w:fill="FFFFFF" w:themeFill="background1"/>
              <w:jc w:val="left"/>
              <w:rPr>
                <w:color w:val="000000" w:themeColor="text1"/>
                <w:sz w:val="20"/>
                <w:szCs w:val="20"/>
                <w:lang w:val="fr-CA" w:eastAsia="en-CA"/>
              </w:rPr>
            </w:pPr>
          </w:p>
        </w:tc>
        <w:tc>
          <w:tcPr>
            <w:tcW w:w="506" w:type="pct"/>
            <w:tcBorders>
              <w:top w:val="single" w:sz="4" w:space="0" w:color="auto"/>
              <w:left w:val="single" w:sz="4" w:space="0" w:color="auto"/>
              <w:bottom w:val="single" w:sz="4" w:space="0" w:color="auto"/>
              <w:right w:val="single" w:sz="4" w:space="0" w:color="auto"/>
            </w:tcBorders>
            <w:shd w:val="clear" w:color="auto" w:fill="auto"/>
            <w:tcMar>
              <w:right w:w="57" w:type="dxa"/>
            </w:tcMar>
            <w:vAlign w:val="center"/>
          </w:tcPr>
          <w:p w14:paraId="558DFB22" w14:textId="77777777" w:rsidR="00933632" w:rsidRPr="00DA64A7" w:rsidRDefault="001B539F" w:rsidP="003F6105">
            <w:pPr>
              <w:shd w:val="clear" w:color="auto" w:fill="FFFFFF" w:themeFill="background1"/>
              <w:ind w:left="-82" w:firstLine="82"/>
              <w:jc w:val="left"/>
              <w:rPr>
                <w:color w:val="000000" w:themeColor="text1"/>
                <w:lang w:val="fr-CA"/>
              </w:rPr>
            </w:pPr>
            <w:r w:rsidRPr="001B539F">
              <w:rPr>
                <w:color w:val="000000" w:themeColor="text1"/>
                <w:sz w:val="20"/>
                <w:szCs w:val="20"/>
                <w:lang w:val="fr-CA"/>
              </w:rPr>
              <w:t>Tonnes éqCO</w:t>
            </w:r>
            <w:r w:rsidRPr="001B539F">
              <w:rPr>
                <w:color w:val="000000" w:themeColor="text1"/>
                <w:sz w:val="20"/>
                <w:szCs w:val="20"/>
                <w:vertAlign w:val="subscript"/>
                <w:lang w:val="fr-CA"/>
              </w:rPr>
              <w:t>2</w:t>
            </w:r>
          </w:p>
        </w:tc>
        <w:tc>
          <w:tcPr>
            <w:tcW w:w="380" w:type="pct"/>
            <w:tcBorders>
              <w:top w:val="nil"/>
              <w:left w:val="nil"/>
              <w:bottom w:val="single" w:sz="4" w:space="0" w:color="auto"/>
              <w:right w:val="single" w:sz="4" w:space="0" w:color="auto"/>
            </w:tcBorders>
            <w:shd w:val="clear" w:color="auto" w:fill="FFFFFF" w:themeFill="background1"/>
            <w:vAlign w:val="center"/>
          </w:tcPr>
          <w:p w14:paraId="42E833EC" w14:textId="77777777" w:rsidR="00933632" w:rsidRPr="00DA64A7" w:rsidRDefault="00933632" w:rsidP="003F6105">
            <w:pPr>
              <w:jc w:val="right"/>
              <w:rPr>
                <w:sz w:val="20"/>
                <w:szCs w:val="20"/>
                <w:lang w:val="fr-CA"/>
              </w:rPr>
            </w:pPr>
            <w:r w:rsidRPr="00DA64A7">
              <w:rPr>
                <w:sz w:val="20"/>
                <w:szCs w:val="20"/>
                <w:lang w:val="fr-CA"/>
              </w:rPr>
              <w:t>23</w:t>
            </w:r>
            <w:r w:rsidR="001B539F">
              <w:rPr>
                <w:sz w:val="20"/>
                <w:szCs w:val="20"/>
                <w:lang w:val="fr-CA"/>
              </w:rPr>
              <w:t> </w:t>
            </w:r>
            <w:r w:rsidRPr="00DA64A7">
              <w:rPr>
                <w:sz w:val="20"/>
                <w:szCs w:val="20"/>
                <w:lang w:val="fr-CA"/>
              </w:rPr>
              <w:t>370</w:t>
            </w:r>
            <w:r w:rsidR="001B539F">
              <w:rPr>
                <w:sz w:val="20"/>
                <w:szCs w:val="20"/>
                <w:lang w:val="fr-CA"/>
              </w:rPr>
              <w:t> </w:t>
            </w:r>
            <w:r w:rsidRPr="00DA64A7">
              <w:rPr>
                <w:sz w:val="20"/>
                <w:szCs w:val="20"/>
                <w:lang w:val="fr-CA"/>
              </w:rPr>
              <w:t>721</w:t>
            </w:r>
          </w:p>
        </w:tc>
        <w:tc>
          <w:tcPr>
            <w:tcW w:w="380" w:type="pct"/>
            <w:tcBorders>
              <w:top w:val="nil"/>
              <w:left w:val="nil"/>
              <w:bottom w:val="single" w:sz="4" w:space="0" w:color="auto"/>
              <w:right w:val="single" w:sz="4" w:space="0" w:color="auto"/>
            </w:tcBorders>
            <w:shd w:val="clear" w:color="auto" w:fill="FFFFFF" w:themeFill="background1"/>
            <w:vAlign w:val="center"/>
          </w:tcPr>
          <w:p w14:paraId="611CC624" w14:textId="77777777" w:rsidR="00933632" w:rsidRPr="00DA64A7" w:rsidRDefault="00933632" w:rsidP="003F6105">
            <w:pPr>
              <w:jc w:val="right"/>
              <w:rPr>
                <w:sz w:val="20"/>
                <w:szCs w:val="20"/>
                <w:lang w:val="fr-CA"/>
              </w:rPr>
            </w:pPr>
            <w:r w:rsidRPr="00DA64A7">
              <w:rPr>
                <w:sz w:val="20"/>
                <w:szCs w:val="20"/>
                <w:lang w:val="fr-CA"/>
              </w:rPr>
              <w:t>23</w:t>
            </w:r>
            <w:r w:rsidR="001B539F">
              <w:rPr>
                <w:sz w:val="20"/>
                <w:szCs w:val="20"/>
                <w:lang w:val="fr-CA"/>
              </w:rPr>
              <w:t> </w:t>
            </w:r>
            <w:r w:rsidRPr="00DA64A7">
              <w:rPr>
                <w:sz w:val="20"/>
                <w:szCs w:val="20"/>
                <w:lang w:val="fr-CA"/>
              </w:rPr>
              <w:t>370</w:t>
            </w:r>
            <w:r w:rsidR="001B539F">
              <w:rPr>
                <w:sz w:val="20"/>
                <w:szCs w:val="20"/>
                <w:lang w:val="fr-CA"/>
              </w:rPr>
              <w:t> </w:t>
            </w:r>
            <w:r w:rsidRPr="00DA64A7">
              <w:rPr>
                <w:sz w:val="20"/>
                <w:szCs w:val="20"/>
                <w:lang w:val="fr-CA"/>
              </w:rPr>
              <w:t>721</w:t>
            </w:r>
          </w:p>
        </w:tc>
        <w:tc>
          <w:tcPr>
            <w:tcW w:w="380" w:type="pct"/>
            <w:tcBorders>
              <w:top w:val="nil"/>
              <w:left w:val="nil"/>
              <w:bottom w:val="single" w:sz="4" w:space="0" w:color="auto"/>
              <w:right w:val="single" w:sz="4" w:space="0" w:color="auto"/>
            </w:tcBorders>
            <w:shd w:val="clear" w:color="auto" w:fill="FFFFFF" w:themeFill="background1"/>
            <w:vAlign w:val="center"/>
          </w:tcPr>
          <w:p w14:paraId="27EA3204" w14:textId="77777777" w:rsidR="00933632" w:rsidRPr="00DA64A7" w:rsidRDefault="00933632" w:rsidP="003F6105">
            <w:pPr>
              <w:jc w:val="right"/>
              <w:rPr>
                <w:sz w:val="20"/>
                <w:szCs w:val="20"/>
                <w:lang w:val="fr-CA"/>
              </w:rPr>
            </w:pPr>
            <w:r w:rsidRPr="00DA64A7">
              <w:rPr>
                <w:sz w:val="20"/>
                <w:szCs w:val="20"/>
                <w:lang w:val="fr-CA"/>
              </w:rPr>
              <w:t>23</w:t>
            </w:r>
            <w:r w:rsidR="001B539F">
              <w:rPr>
                <w:sz w:val="20"/>
                <w:szCs w:val="20"/>
                <w:lang w:val="fr-CA"/>
              </w:rPr>
              <w:t> </w:t>
            </w:r>
            <w:r w:rsidRPr="00DA64A7">
              <w:rPr>
                <w:sz w:val="20"/>
                <w:szCs w:val="20"/>
                <w:lang w:val="fr-CA"/>
              </w:rPr>
              <w:t>370</w:t>
            </w:r>
            <w:r w:rsidR="001B539F">
              <w:rPr>
                <w:sz w:val="20"/>
                <w:szCs w:val="20"/>
                <w:lang w:val="fr-CA"/>
              </w:rPr>
              <w:t> </w:t>
            </w:r>
            <w:r w:rsidRPr="00DA64A7">
              <w:rPr>
                <w:sz w:val="20"/>
                <w:szCs w:val="20"/>
                <w:lang w:val="fr-CA"/>
              </w:rPr>
              <w:t>721</w:t>
            </w:r>
          </w:p>
        </w:tc>
        <w:tc>
          <w:tcPr>
            <w:tcW w:w="380" w:type="pct"/>
            <w:tcBorders>
              <w:top w:val="single" w:sz="4" w:space="0" w:color="auto"/>
              <w:left w:val="nil"/>
              <w:bottom w:val="single" w:sz="4" w:space="0" w:color="auto"/>
              <w:right w:val="single" w:sz="4" w:space="0" w:color="auto"/>
            </w:tcBorders>
            <w:shd w:val="clear" w:color="auto" w:fill="FFFFFF" w:themeFill="background1"/>
            <w:vAlign w:val="center"/>
          </w:tcPr>
          <w:p w14:paraId="5E8D7C3F" w14:textId="77777777" w:rsidR="00933632" w:rsidRPr="00DA64A7" w:rsidRDefault="00933632" w:rsidP="003F6105">
            <w:pPr>
              <w:jc w:val="right"/>
              <w:rPr>
                <w:sz w:val="20"/>
                <w:szCs w:val="20"/>
                <w:lang w:val="fr-CA"/>
              </w:rPr>
            </w:pPr>
            <w:r w:rsidRPr="00DA64A7">
              <w:rPr>
                <w:sz w:val="20"/>
                <w:szCs w:val="20"/>
                <w:lang w:val="fr-CA"/>
              </w:rPr>
              <w:t>23</w:t>
            </w:r>
            <w:r w:rsidR="001B539F">
              <w:rPr>
                <w:sz w:val="20"/>
                <w:szCs w:val="20"/>
                <w:lang w:val="fr-CA"/>
              </w:rPr>
              <w:t> </w:t>
            </w:r>
            <w:r w:rsidRPr="00DA64A7">
              <w:rPr>
                <w:sz w:val="20"/>
                <w:szCs w:val="20"/>
                <w:lang w:val="fr-CA"/>
              </w:rPr>
              <w:t>370</w:t>
            </w:r>
            <w:r w:rsidR="001B539F">
              <w:rPr>
                <w:sz w:val="20"/>
                <w:szCs w:val="20"/>
                <w:lang w:val="fr-CA"/>
              </w:rPr>
              <w:t> </w:t>
            </w:r>
            <w:r w:rsidRPr="00DA64A7">
              <w:rPr>
                <w:sz w:val="20"/>
                <w:szCs w:val="20"/>
                <w:lang w:val="fr-CA"/>
              </w:rPr>
              <w:t>721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470F3" w14:textId="77777777" w:rsidR="00933632" w:rsidRPr="00DA64A7" w:rsidRDefault="00933632" w:rsidP="003F6105">
            <w:pPr>
              <w:jc w:val="right"/>
              <w:rPr>
                <w:sz w:val="20"/>
                <w:szCs w:val="20"/>
                <w:lang w:val="fr-CA"/>
              </w:rPr>
            </w:pPr>
            <w:r w:rsidRPr="00DA64A7">
              <w:rPr>
                <w:sz w:val="20"/>
                <w:szCs w:val="20"/>
                <w:lang w:val="fr-CA"/>
              </w:rPr>
              <w:t>19</w:t>
            </w:r>
            <w:r w:rsidR="001B539F">
              <w:rPr>
                <w:sz w:val="20"/>
                <w:szCs w:val="20"/>
                <w:lang w:val="fr-CA"/>
              </w:rPr>
              <w:t> </w:t>
            </w:r>
            <w:r w:rsidRPr="00DA64A7">
              <w:rPr>
                <w:sz w:val="20"/>
                <w:szCs w:val="20"/>
                <w:lang w:val="fr-CA"/>
              </w:rPr>
              <w:t>865</w:t>
            </w:r>
            <w:r w:rsidR="001B539F">
              <w:rPr>
                <w:sz w:val="20"/>
                <w:szCs w:val="20"/>
                <w:lang w:val="fr-CA"/>
              </w:rPr>
              <w:t> </w:t>
            </w:r>
            <w:r w:rsidRPr="00DA64A7">
              <w:rPr>
                <w:sz w:val="20"/>
                <w:szCs w:val="20"/>
                <w:lang w:val="fr-CA"/>
              </w:rPr>
              <w:t>113</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CE01FA" w14:textId="77777777" w:rsidR="00933632" w:rsidRPr="00DA64A7" w:rsidRDefault="00933632" w:rsidP="003F6105">
            <w:pPr>
              <w:jc w:val="right"/>
              <w:rPr>
                <w:sz w:val="20"/>
                <w:szCs w:val="20"/>
                <w:lang w:val="fr-CA"/>
              </w:rPr>
            </w:pPr>
            <w:r w:rsidRPr="00DA64A7">
              <w:rPr>
                <w:sz w:val="20"/>
                <w:szCs w:val="20"/>
                <w:lang w:val="fr-CA"/>
              </w:rPr>
              <w:t>19</w:t>
            </w:r>
            <w:r w:rsidR="001B539F">
              <w:rPr>
                <w:sz w:val="20"/>
                <w:szCs w:val="20"/>
                <w:lang w:val="fr-CA"/>
              </w:rPr>
              <w:t> </w:t>
            </w:r>
            <w:r w:rsidRPr="00DA64A7">
              <w:rPr>
                <w:sz w:val="20"/>
                <w:szCs w:val="20"/>
                <w:lang w:val="fr-CA"/>
              </w:rPr>
              <w:t>865</w:t>
            </w:r>
            <w:r w:rsidR="001B539F">
              <w:rPr>
                <w:sz w:val="20"/>
                <w:szCs w:val="20"/>
                <w:lang w:val="fr-CA"/>
              </w:rPr>
              <w:t> </w:t>
            </w:r>
            <w:r w:rsidRPr="00DA64A7">
              <w:rPr>
                <w:sz w:val="20"/>
                <w:szCs w:val="20"/>
                <w:lang w:val="fr-CA"/>
              </w:rPr>
              <w:t>113</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2EBCA5" w14:textId="77777777" w:rsidR="00933632" w:rsidRPr="00DA64A7" w:rsidRDefault="00933632" w:rsidP="003F6105">
            <w:pPr>
              <w:jc w:val="right"/>
              <w:rPr>
                <w:sz w:val="20"/>
                <w:szCs w:val="20"/>
                <w:lang w:val="fr-CA"/>
              </w:rPr>
            </w:pPr>
            <w:r w:rsidRPr="00DA64A7">
              <w:rPr>
                <w:sz w:val="20"/>
                <w:szCs w:val="20"/>
                <w:lang w:val="fr-CA"/>
              </w:rPr>
              <w:t>19</w:t>
            </w:r>
            <w:r w:rsidR="001B539F">
              <w:rPr>
                <w:sz w:val="20"/>
                <w:szCs w:val="20"/>
                <w:lang w:val="fr-CA"/>
              </w:rPr>
              <w:t> </w:t>
            </w:r>
            <w:r w:rsidRPr="00DA64A7">
              <w:rPr>
                <w:sz w:val="20"/>
                <w:szCs w:val="20"/>
                <w:lang w:val="fr-CA"/>
              </w:rPr>
              <w:t>865</w:t>
            </w:r>
            <w:r w:rsidR="001B539F">
              <w:rPr>
                <w:sz w:val="20"/>
                <w:szCs w:val="20"/>
                <w:lang w:val="fr-CA"/>
              </w:rPr>
              <w:t> </w:t>
            </w:r>
            <w:r w:rsidRPr="00DA64A7">
              <w:rPr>
                <w:sz w:val="20"/>
                <w:szCs w:val="20"/>
                <w:lang w:val="fr-CA"/>
              </w:rPr>
              <w:t>113</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7E447" w14:textId="77777777" w:rsidR="00933632" w:rsidRPr="00DA64A7" w:rsidRDefault="00933632" w:rsidP="003F6105">
            <w:pPr>
              <w:jc w:val="right"/>
              <w:rPr>
                <w:sz w:val="20"/>
                <w:szCs w:val="20"/>
                <w:lang w:val="fr-CA"/>
              </w:rPr>
            </w:pPr>
            <w:r w:rsidRPr="00DA64A7">
              <w:rPr>
                <w:sz w:val="20"/>
                <w:szCs w:val="20"/>
                <w:lang w:val="fr-CA"/>
              </w:rPr>
              <w:t>18</w:t>
            </w:r>
            <w:r w:rsidR="001B539F">
              <w:rPr>
                <w:sz w:val="20"/>
                <w:szCs w:val="20"/>
                <w:lang w:val="fr-CA"/>
              </w:rPr>
              <w:t> </w:t>
            </w:r>
            <w:r w:rsidRPr="00DA64A7">
              <w:rPr>
                <w:sz w:val="20"/>
                <w:szCs w:val="20"/>
                <w:lang w:val="fr-CA"/>
              </w:rPr>
              <w:t>696</w:t>
            </w:r>
            <w:r w:rsidR="001B539F">
              <w:rPr>
                <w:sz w:val="20"/>
                <w:szCs w:val="20"/>
                <w:lang w:val="fr-CA"/>
              </w:rPr>
              <w:t> </w:t>
            </w:r>
            <w:r w:rsidRPr="00DA64A7">
              <w:rPr>
                <w:sz w:val="20"/>
                <w:szCs w:val="20"/>
                <w:lang w:val="fr-CA"/>
              </w:rPr>
              <w:t>577</w:t>
            </w:r>
          </w:p>
        </w:tc>
        <w:tc>
          <w:tcPr>
            <w:tcW w:w="381" w:type="pct"/>
            <w:tcBorders>
              <w:top w:val="nil"/>
              <w:left w:val="nil"/>
              <w:bottom w:val="single" w:sz="4" w:space="0" w:color="auto"/>
              <w:right w:val="single" w:sz="4" w:space="0" w:color="auto"/>
            </w:tcBorders>
            <w:shd w:val="clear" w:color="auto" w:fill="FFFFFF" w:themeFill="background1"/>
            <w:vAlign w:val="center"/>
          </w:tcPr>
          <w:p w14:paraId="21CD4592" w14:textId="77777777" w:rsidR="00933632" w:rsidRPr="00DA64A7" w:rsidRDefault="001B539F" w:rsidP="003F6105">
            <w:pPr>
              <w:jc w:val="right"/>
              <w:rPr>
                <w:sz w:val="20"/>
                <w:szCs w:val="20"/>
                <w:lang w:val="fr-CA"/>
              </w:rPr>
            </w:pPr>
            <w:r>
              <w:rPr>
                <w:sz w:val="20"/>
                <w:szCs w:val="20"/>
                <w:lang w:val="fr-CA"/>
              </w:rPr>
              <w:t>s/o</w:t>
            </w:r>
          </w:p>
        </w:tc>
      </w:tr>
      <w:tr w:rsidR="00933632" w:rsidRPr="00DA64A7" w14:paraId="10A11447" w14:textId="77777777" w:rsidTr="00EB3B32">
        <w:trPr>
          <w:trHeight w:val="116"/>
          <w:jc w:val="center"/>
        </w:trPr>
        <w:tc>
          <w:tcPr>
            <w:tcW w:w="219" w:type="pct"/>
            <w:tcBorders>
              <w:top w:val="single" w:sz="4" w:space="0" w:color="auto"/>
              <w:left w:val="single" w:sz="4" w:space="0" w:color="auto"/>
              <w:bottom w:val="single" w:sz="4" w:space="0" w:color="auto"/>
              <w:right w:val="single" w:sz="4" w:space="0" w:color="auto"/>
            </w:tcBorders>
            <w:shd w:val="clear" w:color="auto" w:fill="auto"/>
            <w:hideMark/>
          </w:tcPr>
          <w:p w14:paraId="2CE3A6AD" w14:textId="77777777" w:rsidR="00933632" w:rsidRPr="00DA64A7" w:rsidRDefault="00933632" w:rsidP="003F6105">
            <w:pPr>
              <w:shd w:val="clear" w:color="auto" w:fill="FFFFFF" w:themeFill="background1"/>
              <w:jc w:val="left"/>
              <w:rPr>
                <w:color w:val="000000" w:themeColor="text1"/>
                <w:sz w:val="20"/>
                <w:szCs w:val="20"/>
                <w:lang w:val="fr-CA" w:eastAsia="en-CA"/>
              </w:rPr>
            </w:pPr>
            <w:r w:rsidRPr="00DA64A7">
              <w:rPr>
                <w:color w:val="000000" w:themeColor="text1"/>
                <w:sz w:val="20"/>
                <w:szCs w:val="20"/>
                <w:lang w:val="fr-CA" w:eastAsia="en-CA"/>
              </w:rPr>
              <w:t>2.1</w:t>
            </w:r>
          </w:p>
        </w:tc>
        <w:tc>
          <w:tcPr>
            <w:tcW w:w="1359" w:type="pct"/>
            <w:gridSpan w:val="2"/>
            <w:tcBorders>
              <w:top w:val="single" w:sz="4" w:space="0" w:color="auto"/>
              <w:left w:val="nil"/>
              <w:bottom w:val="single" w:sz="4" w:space="0" w:color="auto"/>
              <w:right w:val="single" w:sz="4" w:space="0" w:color="auto"/>
            </w:tcBorders>
            <w:shd w:val="clear" w:color="auto" w:fill="auto"/>
            <w:hideMark/>
          </w:tcPr>
          <w:p w14:paraId="347DF31F" w14:textId="77777777" w:rsidR="00933632" w:rsidRPr="00DA64A7" w:rsidRDefault="001B539F" w:rsidP="001B539F">
            <w:pPr>
              <w:shd w:val="clear" w:color="auto" w:fill="FFFFFF" w:themeFill="background1"/>
              <w:jc w:val="left"/>
              <w:rPr>
                <w:color w:val="000000" w:themeColor="text1"/>
                <w:sz w:val="20"/>
                <w:szCs w:val="20"/>
                <w:lang w:val="fr-CA" w:eastAsia="en-CA"/>
              </w:rPr>
            </w:pPr>
            <w:r w:rsidRPr="00244B84">
              <w:rPr>
                <w:color w:val="000000"/>
                <w:sz w:val="18"/>
                <w:szCs w:val="18"/>
                <w:lang w:val="fr-CA"/>
              </w:rPr>
              <w:t>Financement consenti à l</w:t>
            </w:r>
            <w:r w:rsidR="0028543B">
              <w:rPr>
                <w:color w:val="000000"/>
                <w:sz w:val="18"/>
                <w:szCs w:val="18"/>
                <w:lang w:val="fr-CA"/>
              </w:rPr>
              <w:t>’</w:t>
            </w:r>
            <w:r w:rsidRPr="00244B84">
              <w:rPr>
                <w:color w:val="000000"/>
                <w:sz w:val="18"/>
                <w:szCs w:val="18"/>
                <w:lang w:val="fr-CA"/>
              </w:rPr>
              <w:t>Agence principale (</w:t>
            </w:r>
            <w:r>
              <w:rPr>
                <w:color w:val="000000"/>
                <w:sz w:val="18"/>
                <w:szCs w:val="18"/>
                <w:lang w:val="fr-CA"/>
              </w:rPr>
              <w:t>Banque mondiale</w:t>
            </w:r>
            <w:r w:rsidRPr="00244B84">
              <w:rPr>
                <w:color w:val="000000"/>
                <w:sz w:val="18"/>
                <w:szCs w:val="18"/>
                <w:lang w:val="fr-CA"/>
              </w:rPr>
              <w:t>) ($US)</w:t>
            </w:r>
          </w:p>
        </w:tc>
        <w:tc>
          <w:tcPr>
            <w:tcW w:w="380" w:type="pct"/>
            <w:tcBorders>
              <w:top w:val="nil"/>
              <w:left w:val="nil"/>
              <w:bottom w:val="single" w:sz="4" w:space="0" w:color="auto"/>
              <w:right w:val="single" w:sz="4" w:space="0" w:color="auto"/>
            </w:tcBorders>
            <w:shd w:val="clear" w:color="auto" w:fill="FFFFFF" w:themeFill="background1"/>
          </w:tcPr>
          <w:p w14:paraId="5EE4AF8C" w14:textId="77777777" w:rsidR="00933632" w:rsidRPr="00DA64A7" w:rsidRDefault="00933632" w:rsidP="003F6105">
            <w:pPr>
              <w:jc w:val="right"/>
              <w:rPr>
                <w:sz w:val="20"/>
                <w:szCs w:val="20"/>
                <w:lang w:val="fr-CA"/>
              </w:rPr>
            </w:pPr>
            <w:r w:rsidRPr="00DA64A7">
              <w:rPr>
                <w:sz w:val="20"/>
                <w:szCs w:val="20"/>
                <w:lang w:val="fr-CA"/>
              </w:rPr>
              <w:t>3</w:t>
            </w:r>
            <w:r w:rsidR="001B539F">
              <w:rPr>
                <w:sz w:val="20"/>
                <w:szCs w:val="20"/>
                <w:lang w:val="fr-CA"/>
              </w:rPr>
              <w:t> </w:t>
            </w:r>
            <w:r w:rsidRPr="00DA64A7">
              <w:rPr>
                <w:sz w:val="20"/>
                <w:szCs w:val="20"/>
                <w:lang w:val="fr-CA"/>
              </w:rPr>
              <w:t>170</w:t>
            </w:r>
            <w:r w:rsidR="001B539F">
              <w:rPr>
                <w:sz w:val="20"/>
                <w:szCs w:val="20"/>
                <w:lang w:val="fr-CA"/>
              </w:rPr>
              <w:t> </w:t>
            </w:r>
            <w:r w:rsidRPr="00DA64A7">
              <w:rPr>
                <w:sz w:val="20"/>
                <w:szCs w:val="20"/>
                <w:lang w:val="fr-CA"/>
              </w:rPr>
              <w:t>609</w:t>
            </w:r>
          </w:p>
        </w:tc>
        <w:tc>
          <w:tcPr>
            <w:tcW w:w="380" w:type="pct"/>
            <w:tcBorders>
              <w:top w:val="nil"/>
              <w:left w:val="nil"/>
              <w:bottom w:val="single" w:sz="4" w:space="0" w:color="auto"/>
              <w:right w:val="single" w:sz="4" w:space="0" w:color="auto"/>
            </w:tcBorders>
            <w:shd w:val="clear" w:color="auto" w:fill="FFFFFF" w:themeFill="background1"/>
          </w:tcPr>
          <w:p w14:paraId="062F6C0C" w14:textId="77777777" w:rsidR="00933632" w:rsidRPr="00DA64A7" w:rsidRDefault="002D6C4F" w:rsidP="003F6105">
            <w:pPr>
              <w:jc w:val="right"/>
              <w:rPr>
                <w:sz w:val="20"/>
                <w:szCs w:val="20"/>
                <w:lang w:val="fr-CA"/>
              </w:rPr>
            </w:pPr>
            <w:r w:rsidRPr="00DA64A7">
              <w:rPr>
                <w:sz w:val="20"/>
                <w:szCs w:val="20"/>
                <w:lang w:val="fr-CA"/>
              </w:rPr>
              <w:t>0</w:t>
            </w:r>
          </w:p>
        </w:tc>
        <w:tc>
          <w:tcPr>
            <w:tcW w:w="380" w:type="pct"/>
            <w:tcBorders>
              <w:top w:val="nil"/>
              <w:left w:val="nil"/>
              <w:bottom w:val="single" w:sz="4" w:space="0" w:color="auto"/>
              <w:right w:val="single" w:sz="4" w:space="0" w:color="auto"/>
            </w:tcBorders>
            <w:shd w:val="clear" w:color="auto" w:fill="FFFFFF" w:themeFill="background1"/>
          </w:tcPr>
          <w:p w14:paraId="6450C832" w14:textId="77777777" w:rsidR="00933632" w:rsidRPr="00DA64A7" w:rsidRDefault="002D6C4F" w:rsidP="003F6105">
            <w:pPr>
              <w:jc w:val="right"/>
              <w:rPr>
                <w:sz w:val="20"/>
                <w:szCs w:val="20"/>
                <w:lang w:val="fr-CA"/>
              </w:rPr>
            </w:pPr>
            <w:r w:rsidRPr="00DA64A7">
              <w:rPr>
                <w:sz w:val="20"/>
                <w:szCs w:val="20"/>
                <w:lang w:val="fr-CA"/>
              </w:rPr>
              <w:t>0</w:t>
            </w:r>
          </w:p>
        </w:tc>
        <w:tc>
          <w:tcPr>
            <w:tcW w:w="380" w:type="pct"/>
            <w:tcBorders>
              <w:top w:val="single" w:sz="4" w:space="0" w:color="auto"/>
              <w:left w:val="nil"/>
              <w:bottom w:val="single" w:sz="4" w:space="0" w:color="auto"/>
              <w:right w:val="single" w:sz="4" w:space="0" w:color="auto"/>
            </w:tcBorders>
            <w:shd w:val="clear" w:color="auto" w:fill="FFFFFF" w:themeFill="background1"/>
          </w:tcPr>
          <w:p w14:paraId="0A1D1D14" w14:textId="77777777" w:rsidR="00933632" w:rsidRPr="00DA64A7" w:rsidRDefault="00933632" w:rsidP="003F6105">
            <w:pPr>
              <w:jc w:val="right"/>
              <w:rPr>
                <w:sz w:val="20"/>
                <w:szCs w:val="20"/>
                <w:lang w:val="fr-CA"/>
              </w:rPr>
            </w:pPr>
            <w:r w:rsidRPr="00DA64A7">
              <w:rPr>
                <w:sz w:val="20"/>
                <w:szCs w:val="20"/>
                <w:lang w:val="fr-CA"/>
              </w:rPr>
              <w:t>2</w:t>
            </w:r>
            <w:r w:rsidR="001B539F">
              <w:rPr>
                <w:sz w:val="20"/>
                <w:szCs w:val="20"/>
                <w:lang w:val="fr-CA"/>
              </w:rPr>
              <w:t> </w:t>
            </w:r>
            <w:r w:rsidRPr="00DA64A7">
              <w:rPr>
                <w:sz w:val="20"/>
                <w:szCs w:val="20"/>
                <w:lang w:val="fr-CA"/>
              </w:rPr>
              <w:t>818</w:t>
            </w:r>
            <w:r w:rsidR="001B539F">
              <w:rPr>
                <w:sz w:val="20"/>
                <w:szCs w:val="20"/>
                <w:lang w:val="fr-CA"/>
              </w:rPr>
              <w:t> </w:t>
            </w:r>
            <w:r w:rsidRPr="00DA64A7">
              <w:rPr>
                <w:sz w:val="20"/>
                <w:szCs w:val="20"/>
                <w:lang w:val="fr-CA"/>
              </w:rPr>
              <w:t>319</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19F145DC" w14:textId="77777777" w:rsidR="00933632" w:rsidRPr="00DA64A7" w:rsidRDefault="002D6C4F" w:rsidP="003F6105">
            <w:pPr>
              <w:jc w:val="right"/>
              <w:rPr>
                <w:sz w:val="20"/>
                <w:szCs w:val="20"/>
                <w:lang w:val="fr-CA"/>
              </w:rPr>
            </w:pPr>
            <w:r w:rsidRPr="00DA64A7">
              <w:rPr>
                <w:sz w:val="20"/>
                <w:szCs w:val="20"/>
                <w:lang w:val="fr-CA"/>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5811C83C" w14:textId="77777777" w:rsidR="00933632" w:rsidRPr="00DA64A7" w:rsidRDefault="00933632" w:rsidP="003F6105">
            <w:pPr>
              <w:jc w:val="right"/>
              <w:rPr>
                <w:sz w:val="20"/>
                <w:szCs w:val="20"/>
                <w:lang w:val="fr-CA"/>
              </w:rPr>
            </w:pPr>
            <w:r w:rsidRPr="00DA64A7">
              <w:rPr>
                <w:sz w:val="20"/>
                <w:szCs w:val="20"/>
                <w:lang w:val="fr-CA"/>
              </w:rPr>
              <w:t>1</w:t>
            </w:r>
            <w:r w:rsidR="001B539F">
              <w:rPr>
                <w:sz w:val="20"/>
                <w:szCs w:val="20"/>
                <w:lang w:val="fr-CA"/>
              </w:rPr>
              <w:t> </w:t>
            </w:r>
            <w:r w:rsidRPr="00DA64A7">
              <w:rPr>
                <w:sz w:val="20"/>
                <w:szCs w:val="20"/>
                <w:lang w:val="fr-CA"/>
              </w:rPr>
              <w:t>056</w:t>
            </w:r>
            <w:r w:rsidR="001B539F">
              <w:rPr>
                <w:sz w:val="20"/>
                <w:szCs w:val="20"/>
                <w:lang w:val="fr-CA"/>
              </w:rPr>
              <w:t> </w:t>
            </w:r>
            <w:r w:rsidRPr="00DA64A7">
              <w:rPr>
                <w:sz w:val="20"/>
                <w:szCs w:val="20"/>
                <w:lang w:val="fr-CA"/>
              </w:rPr>
              <w:t>870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3D3B924B" w14:textId="77777777" w:rsidR="00933632" w:rsidRPr="00DA64A7" w:rsidRDefault="002D6C4F" w:rsidP="003F6105">
            <w:pPr>
              <w:jc w:val="right"/>
              <w:rPr>
                <w:sz w:val="20"/>
                <w:szCs w:val="20"/>
                <w:lang w:val="fr-CA"/>
              </w:rPr>
            </w:pPr>
            <w:r w:rsidRPr="00DA64A7">
              <w:rPr>
                <w:sz w:val="20"/>
                <w:szCs w:val="20"/>
                <w:lang w:val="fr-CA"/>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316821B0" w14:textId="77777777" w:rsidR="00933632" w:rsidRPr="00DA64A7" w:rsidRDefault="002D6C4F" w:rsidP="003F6105">
            <w:pPr>
              <w:jc w:val="right"/>
              <w:rPr>
                <w:sz w:val="20"/>
                <w:szCs w:val="20"/>
                <w:lang w:val="fr-CA"/>
              </w:rPr>
            </w:pPr>
            <w:r w:rsidRPr="00DA64A7">
              <w:rPr>
                <w:sz w:val="20"/>
                <w:szCs w:val="20"/>
                <w:lang w:val="fr-CA"/>
              </w:rPr>
              <w:t>0</w:t>
            </w:r>
          </w:p>
        </w:tc>
        <w:tc>
          <w:tcPr>
            <w:tcW w:w="381" w:type="pct"/>
            <w:tcBorders>
              <w:top w:val="nil"/>
              <w:left w:val="nil"/>
              <w:bottom w:val="single" w:sz="4" w:space="0" w:color="auto"/>
              <w:right w:val="single" w:sz="4" w:space="0" w:color="auto"/>
            </w:tcBorders>
            <w:shd w:val="clear" w:color="auto" w:fill="FFFFFF" w:themeFill="background1"/>
          </w:tcPr>
          <w:p w14:paraId="02E119A2" w14:textId="77777777" w:rsidR="00933632" w:rsidRPr="00DA64A7" w:rsidRDefault="00933632" w:rsidP="003F6105">
            <w:pPr>
              <w:jc w:val="right"/>
              <w:rPr>
                <w:sz w:val="20"/>
                <w:szCs w:val="20"/>
                <w:lang w:val="fr-CA"/>
              </w:rPr>
            </w:pPr>
            <w:r w:rsidRPr="00DA64A7">
              <w:rPr>
                <w:sz w:val="20"/>
                <w:szCs w:val="20"/>
                <w:lang w:val="fr-CA"/>
              </w:rPr>
              <w:t>7</w:t>
            </w:r>
            <w:r w:rsidR="001B539F">
              <w:rPr>
                <w:sz w:val="20"/>
                <w:szCs w:val="20"/>
                <w:lang w:val="fr-CA"/>
              </w:rPr>
              <w:t> </w:t>
            </w:r>
            <w:r w:rsidRPr="00DA64A7">
              <w:rPr>
                <w:sz w:val="20"/>
                <w:szCs w:val="20"/>
                <w:lang w:val="fr-CA"/>
              </w:rPr>
              <w:t>045</w:t>
            </w:r>
            <w:r w:rsidR="001B539F">
              <w:rPr>
                <w:sz w:val="20"/>
                <w:szCs w:val="20"/>
                <w:lang w:val="fr-CA"/>
              </w:rPr>
              <w:t> </w:t>
            </w:r>
            <w:r w:rsidRPr="00DA64A7">
              <w:rPr>
                <w:sz w:val="20"/>
                <w:szCs w:val="20"/>
                <w:lang w:val="fr-CA"/>
              </w:rPr>
              <w:t>798</w:t>
            </w:r>
          </w:p>
        </w:tc>
      </w:tr>
      <w:tr w:rsidR="001B539F" w:rsidRPr="00DA64A7" w14:paraId="14A788BA" w14:textId="77777777" w:rsidTr="00EB3B32">
        <w:trPr>
          <w:trHeight w:val="56"/>
          <w:jc w:val="center"/>
        </w:trPr>
        <w:tc>
          <w:tcPr>
            <w:tcW w:w="219" w:type="pct"/>
            <w:tcBorders>
              <w:top w:val="nil"/>
              <w:left w:val="single" w:sz="4" w:space="0" w:color="auto"/>
              <w:bottom w:val="single" w:sz="4" w:space="0" w:color="auto"/>
              <w:right w:val="single" w:sz="4" w:space="0" w:color="auto"/>
            </w:tcBorders>
            <w:shd w:val="clear" w:color="auto" w:fill="auto"/>
            <w:hideMark/>
          </w:tcPr>
          <w:p w14:paraId="0E9392A8" w14:textId="77777777" w:rsidR="001B539F" w:rsidRPr="00DA64A7" w:rsidRDefault="001B539F" w:rsidP="003F6105">
            <w:pPr>
              <w:shd w:val="clear" w:color="auto" w:fill="FFFFFF" w:themeFill="background1"/>
              <w:jc w:val="left"/>
              <w:rPr>
                <w:color w:val="000000" w:themeColor="text1"/>
                <w:sz w:val="20"/>
                <w:szCs w:val="20"/>
                <w:lang w:val="fr-CA" w:eastAsia="en-CA"/>
              </w:rPr>
            </w:pPr>
            <w:r w:rsidRPr="00DA64A7">
              <w:rPr>
                <w:color w:val="000000" w:themeColor="text1"/>
                <w:sz w:val="20"/>
                <w:szCs w:val="20"/>
                <w:lang w:val="fr-CA" w:eastAsia="en-CA"/>
              </w:rPr>
              <w:t>2.2</w:t>
            </w:r>
          </w:p>
        </w:tc>
        <w:tc>
          <w:tcPr>
            <w:tcW w:w="1359" w:type="pct"/>
            <w:gridSpan w:val="2"/>
            <w:tcBorders>
              <w:top w:val="nil"/>
              <w:left w:val="nil"/>
              <w:bottom w:val="single" w:sz="4" w:space="0" w:color="auto"/>
              <w:right w:val="single" w:sz="4" w:space="0" w:color="auto"/>
            </w:tcBorders>
            <w:shd w:val="clear" w:color="auto" w:fill="auto"/>
            <w:hideMark/>
          </w:tcPr>
          <w:p w14:paraId="4E6DFD9D" w14:textId="77777777" w:rsidR="001B539F" w:rsidRPr="00244B84" w:rsidRDefault="001B539F" w:rsidP="002F4AA8">
            <w:pPr>
              <w:ind w:right="-88"/>
              <w:jc w:val="left"/>
              <w:rPr>
                <w:color w:val="000000"/>
                <w:sz w:val="18"/>
                <w:szCs w:val="18"/>
                <w:lang w:val="fr-CA"/>
              </w:rPr>
            </w:pPr>
            <w:r w:rsidRPr="00244B84">
              <w:rPr>
                <w:color w:val="000000"/>
                <w:sz w:val="18"/>
                <w:szCs w:val="18"/>
                <w:lang w:val="fr-CA"/>
              </w:rPr>
              <w:t>Coûts d</w:t>
            </w:r>
            <w:r w:rsidR="0028543B">
              <w:rPr>
                <w:color w:val="000000"/>
                <w:sz w:val="18"/>
                <w:szCs w:val="18"/>
                <w:lang w:val="fr-CA"/>
              </w:rPr>
              <w:t>’</w:t>
            </w:r>
            <w:r w:rsidRPr="00244B84">
              <w:rPr>
                <w:color w:val="000000"/>
                <w:sz w:val="18"/>
                <w:szCs w:val="18"/>
                <w:lang w:val="fr-CA"/>
              </w:rPr>
              <w:t>appui pour l</w:t>
            </w:r>
            <w:r w:rsidR="0028543B">
              <w:rPr>
                <w:color w:val="000000"/>
                <w:sz w:val="18"/>
                <w:szCs w:val="18"/>
                <w:lang w:val="fr-CA"/>
              </w:rPr>
              <w:t>’</w:t>
            </w:r>
            <w:r w:rsidRPr="00244B84">
              <w:rPr>
                <w:color w:val="000000"/>
                <w:sz w:val="18"/>
                <w:szCs w:val="18"/>
                <w:lang w:val="fr-CA"/>
              </w:rPr>
              <w:t>Agence principale ($ US)</w:t>
            </w:r>
          </w:p>
        </w:tc>
        <w:tc>
          <w:tcPr>
            <w:tcW w:w="380" w:type="pct"/>
            <w:tcBorders>
              <w:top w:val="nil"/>
              <w:left w:val="nil"/>
              <w:bottom w:val="single" w:sz="4" w:space="0" w:color="auto"/>
              <w:right w:val="single" w:sz="4" w:space="0" w:color="auto"/>
            </w:tcBorders>
            <w:shd w:val="clear" w:color="auto" w:fill="FFFFFF" w:themeFill="background1"/>
          </w:tcPr>
          <w:p w14:paraId="6CA74DEB" w14:textId="77777777" w:rsidR="001B539F" w:rsidRPr="00DA64A7" w:rsidRDefault="001B539F" w:rsidP="003F6105">
            <w:pPr>
              <w:jc w:val="right"/>
              <w:rPr>
                <w:sz w:val="20"/>
                <w:szCs w:val="20"/>
                <w:lang w:val="fr-CA"/>
              </w:rPr>
            </w:pPr>
            <w:r w:rsidRPr="00DA64A7">
              <w:rPr>
                <w:sz w:val="20"/>
                <w:szCs w:val="20"/>
                <w:lang w:val="fr-CA"/>
              </w:rPr>
              <w:t>221</w:t>
            </w:r>
            <w:r>
              <w:rPr>
                <w:sz w:val="20"/>
                <w:szCs w:val="20"/>
                <w:lang w:val="fr-CA"/>
              </w:rPr>
              <w:t> </w:t>
            </w:r>
            <w:r w:rsidRPr="00DA64A7">
              <w:rPr>
                <w:sz w:val="20"/>
                <w:szCs w:val="20"/>
                <w:lang w:val="fr-CA"/>
              </w:rPr>
              <w:t>943</w:t>
            </w:r>
          </w:p>
        </w:tc>
        <w:tc>
          <w:tcPr>
            <w:tcW w:w="380" w:type="pct"/>
            <w:tcBorders>
              <w:top w:val="nil"/>
              <w:left w:val="nil"/>
              <w:bottom w:val="single" w:sz="4" w:space="0" w:color="auto"/>
              <w:right w:val="single" w:sz="4" w:space="0" w:color="auto"/>
            </w:tcBorders>
            <w:shd w:val="clear" w:color="auto" w:fill="FFFFFF" w:themeFill="background1"/>
          </w:tcPr>
          <w:p w14:paraId="69652110"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nil"/>
              <w:left w:val="nil"/>
              <w:bottom w:val="single" w:sz="4" w:space="0" w:color="auto"/>
              <w:right w:val="single" w:sz="4" w:space="0" w:color="auto"/>
            </w:tcBorders>
            <w:shd w:val="clear" w:color="auto" w:fill="FFFFFF" w:themeFill="background1"/>
          </w:tcPr>
          <w:p w14:paraId="67B243D8"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nil"/>
              <w:bottom w:val="single" w:sz="4" w:space="0" w:color="auto"/>
              <w:right w:val="single" w:sz="4" w:space="0" w:color="auto"/>
            </w:tcBorders>
            <w:shd w:val="clear" w:color="auto" w:fill="FFFFFF" w:themeFill="background1"/>
          </w:tcPr>
          <w:p w14:paraId="3CE197ED" w14:textId="77777777" w:rsidR="001B539F" w:rsidRPr="00DA64A7" w:rsidRDefault="001B539F" w:rsidP="003F6105">
            <w:pPr>
              <w:jc w:val="right"/>
              <w:rPr>
                <w:sz w:val="20"/>
                <w:szCs w:val="20"/>
                <w:lang w:val="fr-CA"/>
              </w:rPr>
            </w:pPr>
            <w:r w:rsidRPr="00DA64A7">
              <w:rPr>
                <w:sz w:val="20"/>
                <w:szCs w:val="20"/>
                <w:lang w:val="fr-CA"/>
              </w:rPr>
              <w:t>197</w:t>
            </w:r>
            <w:r>
              <w:rPr>
                <w:sz w:val="20"/>
                <w:szCs w:val="20"/>
                <w:lang w:val="fr-CA"/>
              </w:rPr>
              <w:t> </w:t>
            </w:r>
            <w:r w:rsidRPr="00DA64A7">
              <w:rPr>
                <w:sz w:val="20"/>
                <w:szCs w:val="20"/>
                <w:lang w:val="fr-CA"/>
              </w:rPr>
              <w:t>282</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358E2C80"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2A4DF654" w14:textId="77777777" w:rsidR="001B539F" w:rsidRPr="00DA64A7" w:rsidRDefault="001B539F" w:rsidP="003F6105">
            <w:pPr>
              <w:jc w:val="right"/>
              <w:rPr>
                <w:sz w:val="20"/>
                <w:szCs w:val="20"/>
                <w:lang w:val="fr-CA"/>
              </w:rPr>
            </w:pPr>
            <w:r w:rsidRPr="00DA64A7">
              <w:rPr>
                <w:sz w:val="20"/>
                <w:szCs w:val="20"/>
                <w:lang w:val="fr-CA"/>
              </w:rPr>
              <w:t>73</w:t>
            </w:r>
            <w:r>
              <w:rPr>
                <w:sz w:val="20"/>
                <w:szCs w:val="20"/>
                <w:lang w:val="fr-CA"/>
              </w:rPr>
              <w:t> </w:t>
            </w:r>
            <w:r w:rsidRPr="00DA64A7">
              <w:rPr>
                <w:sz w:val="20"/>
                <w:szCs w:val="20"/>
                <w:lang w:val="fr-CA"/>
              </w:rPr>
              <w:t>981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0BEFC777"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08C3D6A2" w14:textId="77777777" w:rsidR="001B539F" w:rsidRPr="00DA64A7" w:rsidRDefault="001B539F" w:rsidP="003F6105">
            <w:pPr>
              <w:jc w:val="right"/>
              <w:rPr>
                <w:sz w:val="20"/>
                <w:szCs w:val="20"/>
                <w:lang w:val="fr-CA"/>
              </w:rPr>
            </w:pPr>
            <w:r w:rsidRPr="00DA64A7">
              <w:rPr>
                <w:sz w:val="20"/>
                <w:szCs w:val="20"/>
                <w:lang w:val="fr-CA"/>
              </w:rPr>
              <w:t>0</w:t>
            </w:r>
          </w:p>
        </w:tc>
        <w:tc>
          <w:tcPr>
            <w:tcW w:w="381" w:type="pct"/>
            <w:tcBorders>
              <w:top w:val="nil"/>
              <w:left w:val="nil"/>
              <w:bottom w:val="single" w:sz="4" w:space="0" w:color="auto"/>
              <w:right w:val="single" w:sz="4" w:space="0" w:color="auto"/>
            </w:tcBorders>
            <w:shd w:val="clear" w:color="auto" w:fill="FFFFFF" w:themeFill="background1"/>
          </w:tcPr>
          <w:p w14:paraId="5C0DB361" w14:textId="77777777" w:rsidR="001B539F" w:rsidRPr="00DA64A7" w:rsidRDefault="001B539F" w:rsidP="003F6105">
            <w:pPr>
              <w:jc w:val="right"/>
              <w:rPr>
                <w:sz w:val="20"/>
                <w:szCs w:val="20"/>
                <w:lang w:val="fr-CA"/>
              </w:rPr>
            </w:pPr>
            <w:r w:rsidRPr="00DA64A7">
              <w:rPr>
                <w:sz w:val="20"/>
                <w:szCs w:val="20"/>
                <w:lang w:val="fr-CA"/>
              </w:rPr>
              <w:t>493</w:t>
            </w:r>
            <w:r>
              <w:rPr>
                <w:sz w:val="20"/>
                <w:szCs w:val="20"/>
                <w:lang w:val="fr-CA"/>
              </w:rPr>
              <w:t> </w:t>
            </w:r>
            <w:r w:rsidRPr="00DA64A7">
              <w:rPr>
                <w:sz w:val="20"/>
                <w:szCs w:val="20"/>
                <w:lang w:val="fr-CA"/>
              </w:rPr>
              <w:t>206</w:t>
            </w:r>
          </w:p>
        </w:tc>
      </w:tr>
      <w:tr w:rsidR="001B539F" w:rsidRPr="00DA64A7" w14:paraId="60F8FF0F" w14:textId="77777777" w:rsidTr="00EB3B32">
        <w:trPr>
          <w:trHeight w:val="62"/>
          <w:jc w:val="center"/>
        </w:trPr>
        <w:tc>
          <w:tcPr>
            <w:tcW w:w="219" w:type="pct"/>
            <w:tcBorders>
              <w:top w:val="nil"/>
              <w:left w:val="single" w:sz="4" w:space="0" w:color="auto"/>
              <w:bottom w:val="single" w:sz="4" w:space="0" w:color="auto"/>
              <w:right w:val="single" w:sz="4" w:space="0" w:color="auto"/>
            </w:tcBorders>
            <w:shd w:val="clear" w:color="auto" w:fill="auto"/>
            <w:hideMark/>
          </w:tcPr>
          <w:p w14:paraId="7A34FE0A" w14:textId="77777777" w:rsidR="001B539F" w:rsidRPr="00DA64A7" w:rsidRDefault="001B539F" w:rsidP="003F6105">
            <w:pPr>
              <w:shd w:val="clear" w:color="auto" w:fill="FFFFFF" w:themeFill="background1"/>
              <w:jc w:val="left"/>
              <w:rPr>
                <w:color w:val="000000" w:themeColor="text1"/>
                <w:sz w:val="20"/>
                <w:szCs w:val="20"/>
                <w:lang w:val="fr-CA" w:eastAsia="en-CA"/>
              </w:rPr>
            </w:pPr>
            <w:r w:rsidRPr="00DA64A7">
              <w:rPr>
                <w:color w:val="000000" w:themeColor="text1"/>
                <w:sz w:val="20"/>
                <w:szCs w:val="20"/>
                <w:lang w:val="fr-CA" w:eastAsia="en-CA"/>
              </w:rPr>
              <w:t>3.1</w:t>
            </w:r>
          </w:p>
        </w:tc>
        <w:tc>
          <w:tcPr>
            <w:tcW w:w="1359" w:type="pct"/>
            <w:gridSpan w:val="2"/>
            <w:tcBorders>
              <w:top w:val="nil"/>
              <w:left w:val="nil"/>
              <w:bottom w:val="single" w:sz="4" w:space="0" w:color="auto"/>
              <w:right w:val="single" w:sz="4" w:space="0" w:color="auto"/>
            </w:tcBorders>
            <w:shd w:val="clear" w:color="auto" w:fill="auto"/>
            <w:hideMark/>
          </w:tcPr>
          <w:p w14:paraId="5E02C7DB" w14:textId="77777777" w:rsidR="001B539F" w:rsidRPr="00244B84" w:rsidRDefault="001B539F" w:rsidP="002F4AA8">
            <w:pPr>
              <w:jc w:val="left"/>
              <w:rPr>
                <w:color w:val="000000"/>
                <w:sz w:val="18"/>
                <w:szCs w:val="18"/>
                <w:lang w:val="fr-CA"/>
              </w:rPr>
            </w:pPr>
            <w:r w:rsidRPr="00244B84">
              <w:rPr>
                <w:color w:val="000000"/>
                <w:sz w:val="18"/>
                <w:szCs w:val="18"/>
                <w:lang w:val="fr-CA"/>
              </w:rPr>
              <w:t>Financement total convenu ($US)</w:t>
            </w:r>
          </w:p>
        </w:tc>
        <w:tc>
          <w:tcPr>
            <w:tcW w:w="380" w:type="pct"/>
            <w:tcBorders>
              <w:top w:val="nil"/>
              <w:left w:val="nil"/>
              <w:bottom w:val="single" w:sz="4" w:space="0" w:color="auto"/>
              <w:right w:val="single" w:sz="4" w:space="0" w:color="auto"/>
            </w:tcBorders>
            <w:shd w:val="clear" w:color="auto" w:fill="FFFFFF" w:themeFill="background1"/>
          </w:tcPr>
          <w:p w14:paraId="2BBA1113" w14:textId="77777777" w:rsidR="001B539F" w:rsidRPr="00DA64A7" w:rsidRDefault="001B539F" w:rsidP="003F6105">
            <w:pPr>
              <w:jc w:val="right"/>
              <w:rPr>
                <w:sz w:val="20"/>
                <w:szCs w:val="20"/>
                <w:lang w:val="fr-CA"/>
              </w:rPr>
            </w:pPr>
            <w:r w:rsidRPr="00DA64A7">
              <w:rPr>
                <w:sz w:val="20"/>
                <w:szCs w:val="20"/>
                <w:lang w:val="fr-CA"/>
              </w:rPr>
              <w:t>3</w:t>
            </w:r>
            <w:r>
              <w:rPr>
                <w:sz w:val="20"/>
                <w:szCs w:val="20"/>
                <w:lang w:val="fr-CA"/>
              </w:rPr>
              <w:t> </w:t>
            </w:r>
            <w:r w:rsidRPr="00DA64A7">
              <w:rPr>
                <w:sz w:val="20"/>
                <w:szCs w:val="20"/>
                <w:lang w:val="fr-CA"/>
              </w:rPr>
              <w:t>392</w:t>
            </w:r>
            <w:r>
              <w:rPr>
                <w:sz w:val="20"/>
                <w:szCs w:val="20"/>
                <w:lang w:val="fr-CA"/>
              </w:rPr>
              <w:t> </w:t>
            </w:r>
            <w:r w:rsidRPr="00DA64A7">
              <w:rPr>
                <w:sz w:val="20"/>
                <w:szCs w:val="20"/>
                <w:lang w:val="fr-CA"/>
              </w:rPr>
              <w:t>552</w:t>
            </w:r>
          </w:p>
        </w:tc>
        <w:tc>
          <w:tcPr>
            <w:tcW w:w="380" w:type="pct"/>
            <w:tcBorders>
              <w:top w:val="nil"/>
              <w:left w:val="nil"/>
              <w:bottom w:val="single" w:sz="4" w:space="0" w:color="auto"/>
              <w:right w:val="single" w:sz="4" w:space="0" w:color="auto"/>
            </w:tcBorders>
            <w:shd w:val="clear" w:color="auto" w:fill="FFFFFF" w:themeFill="background1"/>
          </w:tcPr>
          <w:p w14:paraId="1C2DCAB0"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nil"/>
              <w:left w:val="nil"/>
              <w:bottom w:val="single" w:sz="4" w:space="0" w:color="auto"/>
              <w:right w:val="single" w:sz="4" w:space="0" w:color="auto"/>
            </w:tcBorders>
            <w:shd w:val="clear" w:color="auto" w:fill="FFFFFF" w:themeFill="background1"/>
          </w:tcPr>
          <w:p w14:paraId="23C5920A"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nil"/>
              <w:bottom w:val="single" w:sz="4" w:space="0" w:color="auto"/>
              <w:right w:val="single" w:sz="4" w:space="0" w:color="auto"/>
            </w:tcBorders>
            <w:shd w:val="clear" w:color="auto" w:fill="FFFFFF" w:themeFill="background1"/>
          </w:tcPr>
          <w:p w14:paraId="6D8043C6" w14:textId="77777777" w:rsidR="001B539F" w:rsidRPr="00DA64A7" w:rsidRDefault="001B539F" w:rsidP="003F6105">
            <w:pPr>
              <w:jc w:val="right"/>
              <w:rPr>
                <w:sz w:val="20"/>
                <w:szCs w:val="20"/>
                <w:lang w:val="fr-CA"/>
              </w:rPr>
            </w:pPr>
            <w:r w:rsidRPr="00DA64A7">
              <w:rPr>
                <w:sz w:val="20"/>
                <w:szCs w:val="20"/>
                <w:lang w:val="fr-CA"/>
              </w:rPr>
              <w:t>3</w:t>
            </w:r>
            <w:r>
              <w:rPr>
                <w:sz w:val="20"/>
                <w:szCs w:val="20"/>
                <w:lang w:val="fr-CA"/>
              </w:rPr>
              <w:t> </w:t>
            </w:r>
            <w:r w:rsidRPr="00DA64A7">
              <w:rPr>
                <w:sz w:val="20"/>
                <w:szCs w:val="20"/>
                <w:lang w:val="fr-CA"/>
              </w:rPr>
              <w:t>015</w:t>
            </w:r>
            <w:r>
              <w:rPr>
                <w:sz w:val="20"/>
                <w:szCs w:val="20"/>
                <w:lang w:val="fr-CA"/>
              </w:rPr>
              <w:t> </w:t>
            </w:r>
            <w:r w:rsidRPr="00DA64A7">
              <w:rPr>
                <w:sz w:val="20"/>
                <w:szCs w:val="20"/>
                <w:lang w:val="fr-CA"/>
              </w:rPr>
              <w:t>601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6CB50155"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77010433" w14:textId="77777777" w:rsidR="001B539F" w:rsidRPr="00DA64A7" w:rsidRDefault="001B539F" w:rsidP="003F6105">
            <w:pPr>
              <w:jc w:val="right"/>
              <w:rPr>
                <w:sz w:val="20"/>
                <w:szCs w:val="20"/>
                <w:lang w:val="fr-CA"/>
              </w:rPr>
            </w:pPr>
            <w:r w:rsidRPr="00DA64A7">
              <w:rPr>
                <w:sz w:val="20"/>
                <w:szCs w:val="20"/>
                <w:lang w:val="fr-CA"/>
              </w:rPr>
              <w:t>1</w:t>
            </w:r>
            <w:r>
              <w:rPr>
                <w:sz w:val="20"/>
                <w:szCs w:val="20"/>
                <w:lang w:val="fr-CA"/>
              </w:rPr>
              <w:t> </w:t>
            </w:r>
            <w:r w:rsidRPr="00DA64A7">
              <w:rPr>
                <w:sz w:val="20"/>
                <w:szCs w:val="20"/>
                <w:lang w:val="fr-CA"/>
              </w:rPr>
              <w:t>130</w:t>
            </w:r>
            <w:r>
              <w:rPr>
                <w:sz w:val="20"/>
                <w:szCs w:val="20"/>
                <w:lang w:val="fr-CA"/>
              </w:rPr>
              <w:t> </w:t>
            </w:r>
            <w:r w:rsidRPr="00DA64A7">
              <w:rPr>
                <w:sz w:val="20"/>
                <w:szCs w:val="20"/>
                <w:lang w:val="fr-CA"/>
              </w:rPr>
              <w:t>851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7D0B0F23"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2C50A03C" w14:textId="77777777" w:rsidR="001B539F" w:rsidRPr="00DA64A7" w:rsidRDefault="001B539F" w:rsidP="003F6105">
            <w:pPr>
              <w:jc w:val="right"/>
              <w:rPr>
                <w:sz w:val="20"/>
                <w:szCs w:val="20"/>
                <w:lang w:val="fr-CA"/>
              </w:rPr>
            </w:pPr>
            <w:r w:rsidRPr="00DA64A7">
              <w:rPr>
                <w:sz w:val="20"/>
                <w:szCs w:val="20"/>
                <w:lang w:val="fr-CA"/>
              </w:rPr>
              <w:t>0</w:t>
            </w:r>
          </w:p>
        </w:tc>
        <w:tc>
          <w:tcPr>
            <w:tcW w:w="381" w:type="pct"/>
            <w:tcBorders>
              <w:top w:val="nil"/>
              <w:left w:val="nil"/>
              <w:bottom w:val="single" w:sz="4" w:space="0" w:color="auto"/>
              <w:right w:val="single" w:sz="4" w:space="0" w:color="auto"/>
            </w:tcBorders>
            <w:shd w:val="clear" w:color="auto" w:fill="FFFFFF" w:themeFill="background1"/>
          </w:tcPr>
          <w:p w14:paraId="2C1FF4A4" w14:textId="77777777" w:rsidR="001B539F" w:rsidRPr="00DA64A7" w:rsidRDefault="001B539F" w:rsidP="003F6105">
            <w:pPr>
              <w:jc w:val="right"/>
              <w:rPr>
                <w:sz w:val="20"/>
                <w:szCs w:val="20"/>
                <w:lang w:val="fr-CA"/>
              </w:rPr>
            </w:pPr>
            <w:r w:rsidRPr="00DA64A7">
              <w:rPr>
                <w:sz w:val="20"/>
                <w:szCs w:val="20"/>
                <w:lang w:val="fr-CA"/>
              </w:rPr>
              <w:t>7</w:t>
            </w:r>
            <w:r>
              <w:rPr>
                <w:sz w:val="20"/>
                <w:szCs w:val="20"/>
                <w:lang w:val="fr-CA"/>
              </w:rPr>
              <w:t> </w:t>
            </w:r>
            <w:r w:rsidRPr="00DA64A7">
              <w:rPr>
                <w:sz w:val="20"/>
                <w:szCs w:val="20"/>
                <w:lang w:val="fr-CA"/>
              </w:rPr>
              <w:t>539</w:t>
            </w:r>
            <w:r>
              <w:rPr>
                <w:sz w:val="20"/>
                <w:szCs w:val="20"/>
                <w:lang w:val="fr-CA"/>
              </w:rPr>
              <w:t> </w:t>
            </w:r>
            <w:r w:rsidRPr="00DA64A7">
              <w:rPr>
                <w:sz w:val="20"/>
                <w:szCs w:val="20"/>
                <w:lang w:val="fr-CA"/>
              </w:rPr>
              <w:t>004</w:t>
            </w:r>
          </w:p>
        </w:tc>
      </w:tr>
      <w:tr w:rsidR="001B539F" w:rsidRPr="00DA64A7" w14:paraId="5B0CC85E" w14:textId="77777777" w:rsidTr="00EB3B32">
        <w:trPr>
          <w:trHeight w:val="62"/>
          <w:jc w:val="center"/>
        </w:trPr>
        <w:tc>
          <w:tcPr>
            <w:tcW w:w="219" w:type="pct"/>
            <w:tcBorders>
              <w:top w:val="nil"/>
              <w:left w:val="single" w:sz="4" w:space="0" w:color="auto"/>
              <w:bottom w:val="single" w:sz="4" w:space="0" w:color="auto"/>
              <w:right w:val="single" w:sz="4" w:space="0" w:color="auto"/>
            </w:tcBorders>
            <w:shd w:val="clear" w:color="auto" w:fill="auto"/>
            <w:hideMark/>
          </w:tcPr>
          <w:p w14:paraId="4B5DC73A" w14:textId="77777777" w:rsidR="001B539F" w:rsidRPr="00DA64A7" w:rsidRDefault="001B539F" w:rsidP="003F6105">
            <w:pPr>
              <w:shd w:val="clear" w:color="auto" w:fill="FFFFFF" w:themeFill="background1"/>
              <w:jc w:val="left"/>
              <w:rPr>
                <w:color w:val="000000" w:themeColor="text1"/>
                <w:sz w:val="20"/>
                <w:szCs w:val="20"/>
                <w:lang w:val="fr-CA" w:eastAsia="en-CA"/>
              </w:rPr>
            </w:pPr>
            <w:r w:rsidRPr="00DA64A7">
              <w:rPr>
                <w:color w:val="000000" w:themeColor="text1"/>
                <w:sz w:val="20"/>
                <w:szCs w:val="20"/>
                <w:lang w:val="fr-CA" w:eastAsia="en-CA"/>
              </w:rPr>
              <w:t>3.2</w:t>
            </w:r>
          </w:p>
        </w:tc>
        <w:tc>
          <w:tcPr>
            <w:tcW w:w="1359" w:type="pct"/>
            <w:gridSpan w:val="2"/>
            <w:tcBorders>
              <w:top w:val="nil"/>
              <w:left w:val="nil"/>
              <w:bottom w:val="single" w:sz="4" w:space="0" w:color="auto"/>
              <w:right w:val="single" w:sz="4" w:space="0" w:color="auto"/>
            </w:tcBorders>
            <w:shd w:val="clear" w:color="auto" w:fill="auto"/>
            <w:hideMark/>
          </w:tcPr>
          <w:p w14:paraId="67B0E1AC" w14:textId="77777777" w:rsidR="001B539F" w:rsidRPr="00244B84" w:rsidRDefault="001B539F" w:rsidP="002F4AA8">
            <w:pPr>
              <w:jc w:val="left"/>
              <w:rPr>
                <w:color w:val="000000"/>
                <w:sz w:val="18"/>
                <w:szCs w:val="18"/>
                <w:lang w:val="fr-CA"/>
              </w:rPr>
            </w:pPr>
            <w:r w:rsidRPr="00244B84">
              <w:rPr>
                <w:color w:val="000000"/>
                <w:sz w:val="18"/>
                <w:szCs w:val="18"/>
                <w:lang w:val="fr-CA"/>
              </w:rPr>
              <w:t>Total des coûts d</w:t>
            </w:r>
            <w:r w:rsidR="0028543B">
              <w:rPr>
                <w:color w:val="000000"/>
                <w:sz w:val="18"/>
                <w:szCs w:val="18"/>
                <w:lang w:val="fr-CA"/>
              </w:rPr>
              <w:t>’</w:t>
            </w:r>
            <w:r w:rsidRPr="00244B84">
              <w:rPr>
                <w:color w:val="000000"/>
                <w:sz w:val="18"/>
                <w:szCs w:val="18"/>
                <w:lang w:val="fr-CA"/>
              </w:rPr>
              <w:t>appui ($US)</w:t>
            </w:r>
          </w:p>
        </w:tc>
        <w:tc>
          <w:tcPr>
            <w:tcW w:w="380" w:type="pct"/>
            <w:tcBorders>
              <w:top w:val="nil"/>
              <w:left w:val="nil"/>
              <w:bottom w:val="single" w:sz="4" w:space="0" w:color="auto"/>
              <w:right w:val="single" w:sz="4" w:space="0" w:color="auto"/>
            </w:tcBorders>
            <w:shd w:val="clear" w:color="auto" w:fill="FFFFFF" w:themeFill="background1"/>
          </w:tcPr>
          <w:p w14:paraId="07CE6904" w14:textId="77777777" w:rsidR="001B539F" w:rsidRPr="00DA64A7" w:rsidRDefault="001B539F" w:rsidP="003F6105">
            <w:pPr>
              <w:jc w:val="right"/>
              <w:rPr>
                <w:sz w:val="20"/>
                <w:szCs w:val="20"/>
                <w:lang w:val="fr-CA"/>
              </w:rPr>
            </w:pPr>
            <w:r w:rsidRPr="00DA64A7">
              <w:rPr>
                <w:sz w:val="20"/>
                <w:szCs w:val="20"/>
                <w:lang w:val="fr-CA"/>
              </w:rPr>
              <w:t>221</w:t>
            </w:r>
            <w:r>
              <w:rPr>
                <w:sz w:val="20"/>
                <w:szCs w:val="20"/>
                <w:lang w:val="fr-CA"/>
              </w:rPr>
              <w:t> </w:t>
            </w:r>
            <w:r w:rsidRPr="00DA64A7">
              <w:rPr>
                <w:sz w:val="20"/>
                <w:szCs w:val="20"/>
                <w:lang w:val="fr-CA"/>
              </w:rPr>
              <w:t>943</w:t>
            </w:r>
          </w:p>
        </w:tc>
        <w:tc>
          <w:tcPr>
            <w:tcW w:w="380" w:type="pct"/>
            <w:tcBorders>
              <w:top w:val="nil"/>
              <w:left w:val="nil"/>
              <w:bottom w:val="single" w:sz="4" w:space="0" w:color="auto"/>
              <w:right w:val="single" w:sz="4" w:space="0" w:color="auto"/>
            </w:tcBorders>
            <w:shd w:val="clear" w:color="auto" w:fill="FFFFFF" w:themeFill="background1"/>
          </w:tcPr>
          <w:p w14:paraId="149F76A7"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nil"/>
              <w:left w:val="nil"/>
              <w:bottom w:val="single" w:sz="4" w:space="0" w:color="auto"/>
              <w:right w:val="single" w:sz="4" w:space="0" w:color="auto"/>
            </w:tcBorders>
            <w:shd w:val="clear" w:color="auto" w:fill="FFFFFF" w:themeFill="background1"/>
          </w:tcPr>
          <w:p w14:paraId="4497A0FC"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nil"/>
              <w:bottom w:val="single" w:sz="4" w:space="0" w:color="auto"/>
              <w:right w:val="single" w:sz="4" w:space="0" w:color="auto"/>
            </w:tcBorders>
            <w:shd w:val="clear" w:color="auto" w:fill="FFFFFF" w:themeFill="background1"/>
          </w:tcPr>
          <w:p w14:paraId="0807C5DB" w14:textId="77777777" w:rsidR="001B539F" w:rsidRPr="00DA64A7" w:rsidRDefault="001B539F" w:rsidP="003F6105">
            <w:pPr>
              <w:jc w:val="right"/>
              <w:rPr>
                <w:sz w:val="20"/>
                <w:szCs w:val="20"/>
                <w:lang w:val="fr-CA"/>
              </w:rPr>
            </w:pPr>
            <w:r w:rsidRPr="00DA64A7">
              <w:rPr>
                <w:sz w:val="20"/>
                <w:szCs w:val="20"/>
                <w:lang w:val="fr-CA"/>
              </w:rPr>
              <w:t>197</w:t>
            </w:r>
            <w:r>
              <w:rPr>
                <w:sz w:val="20"/>
                <w:szCs w:val="20"/>
                <w:lang w:val="fr-CA"/>
              </w:rPr>
              <w:t> </w:t>
            </w:r>
            <w:r w:rsidRPr="00DA64A7">
              <w:rPr>
                <w:sz w:val="20"/>
                <w:szCs w:val="20"/>
                <w:lang w:val="fr-CA"/>
              </w:rPr>
              <w:t>282</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3E2206"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43AC1440" w14:textId="77777777" w:rsidR="001B539F" w:rsidRPr="00DA64A7" w:rsidRDefault="001B539F" w:rsidP="003F6105">
            <w:pPr>
              <w:jc w:val="right"/>
              <w:rPr>
                <w:sz w:val="20"/>
                <w:szCs w:val="20"/>
                <w:lang w:val="fr-CA"/>
              </w:rPr>
            </w:pPr>
            <w:r w:rsidRPr="00DA64A7">
              <w:rPr>
                <w:sz w:val="20"/>
                <w:szCs w:val="20"/>
                <w:lang w:val="fr-CA"/>
              </w:rPr>
              <w:t>73</w:t>
            </w:r>
            <w:r>
              <w:rPr>
                <w:sz w:val="20"/>
                <w:szCs w:val="20"/>
                <w:lang w:val="fr-CA"/>
              </w:rPr>
              <w:t> </w:t>
            </w:r>
            <w:r w:rsidRPr="00DA64A7">
              <w:rPr>
                <w:sz w:val="20"/>
                <w:szCs w:val="20"/>
                <w:lang w:val="fr-CA"/>
              </w:rPr>
              <w:t>981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3B91AD72"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5EB7D238" w14:textId="77777777" w:rsidR="001B539F" w:rsidRPr="00DA64A7" w:rsidRDefault="001B539F" w:rsidP="003F6105">
            <w:pPr>
              <w:jc w:val="right"/>
              <w:rPr>
                <w:sz w:val="20"/>
                <w:szCs w:val="20"/>
                <w:lang w:val="fr-CA"/>
              </w:rPr>
            </w:pPr>
            <w:r w:rsidRPr="00DA64A7">
              <w:rPr>
                <w:sz w:val="20"/>
                <w:szCs w:val="20"/>
                <w:lang w:val="fr-CA"/>
              </w:rPr>
              <w:t>0</w:t>
            </w:r>
          </w:p>
        </w:tc>
        <w:tc>
          <w:tcPr>
            <w:tcW w:w="381" w:type="pct"/>
            <w:tcBorders>
              <w:top w:val="nil"/>
              <w:left w:val="nil"/>
              <w:bottom w:val="single" w:sz="4" w:space="0" w:color="auto"/>
              <w:right w:val="single" w:sz="4" w:space="0" w:color="auto"/>
            </w:tcBorders>
            <w:shd w:val="clear" w:color="auto" w:fill="FFFFFF" w:themeFill="background1"/>
          </w:tcPr>
          <w:p w14:paraId="4D088616" w14:textId="77777777" w:rsidR="001B539F" w:rsidRPr="00DA64A7" w:rsidRDefault="001B539F" w:rsidP="003F6105">
            <w:pPr>
              <w:jc w:val="right"/>
              <w:rPr>
                <w:sz w:val="20"/>
                <w:szCs w:val="20"/>
                <w:lang w:val="fr-CA"/>
              </w:rPr>
            </w:pPr>
            <w:r w:rsidRPr="00DA64A7">
              <w:rPr>
                <w:sz w:val="20"/>
                <w:szCs w:val="20"/>
                <w:lang w:val="fr-CA"/>
              </w:rPr>
              <w:t>493</w:t>
            </w:r>
            <w:r>
              <w:rPr>
                <w:sz w:val="20"/>
                <w:szCs w:val="20"/>
                <w:lang w:val="fr-CA"/>
              </w:rPr>
              <w:t> </w:t>
            </w:r>
            <w:r w:rsidRPr="00DA64A7">
              <w:rPr>
                <w:sz w:val="20"/>
                <w:szCs w:val="20"/>
                <w:lang w:val="fr-CA"/>
              </w:rPr>
              <w:t>206</w:t>
            </w:r>
          </w:p>
        </w:tc>
      </w:tr>
      <w:tr w:rsidR="001B539F" w:rsidRPr="00DA64A7" w14:paraId="0B2B3FC4" w14:textId="77777777" w:rsidTr="00EB3B32">
        <w:trPr>
          <w:trHeight w:val="53"/>
          <w:jc w:val="center"/>
        </w:trPr>
        <w:tc>
          <w:tcPr>
            <w:tcW w:w="219" w:type="pct"/>
            <w:tcBorders>
              <w:top w:val="nil"/>
              <w:left w:val="single" w:sz="4" w:space="0" w:color="auto"/>
              <w:bottom w:val="single" w:sz="4" w:space="0" w:color="auto"/>
              <w:right w:val="single" w:sz="4" w:space="0" w:color="auto"/>
            </w:tcBorders>
            <w:shd w:val="clear" w:color="auto" w:fill="auto"/>
            <w:hideMark/>
          </w:tcPr>
          <w:p w14:paraId="146F97D7" w14:textId="77777777" w:rsidR="001B539F" w:rsidRPr="00DA64A7" w:rsidRDefault="001B539F" w:rsidP="003F6105">
            <w:pPr>
              <w:shd w:val="clear" w:color="auto" w:fill="FFFFFF" w:themeFill="background1"/>
              <w:jc w:val="left"/>
              <w:rPr>
                <w:color w:val="000000" w:themeColor="text1"/>
                <w:sz w:val="20"/>
                <w:szCs w:val="20"/>
                <w:lang w:val="fr-CA" w:eastAsia="en-CA"/>
              </w:rPr>
            </w:pPr>
            <w:r w:rsidRPr="00DA64A7">
              <w:rPr>
                <w:color w:val="000000" w:themeColor="text1"/>
                <w:sz w:val="20"/>
                <w:szCs w:val="20"/>
                <w:lang w:val="fr-CA" w:eastAsia="en-CA"/>
              </w:rPr>
              <w:t>3.3</w:t>
            </w:r>
          </w:p>
        </w:tc>
        <w:tc>
          <w:tcPr>
            <w:tcW w:w="1359" w:type="pct"/>
            <w:gridSpan w:val="2"/>
            <w:tcBorders>
              <w:top w:val="nil"/>
              <w:left w:val="nil"/>
              <w:bottom w:val="single" w:sz="4" w:space="0" w:color="auto"/>
              <w:right w:val="single" w:sz="4" w:space="0" w:color="auto"/>
            </w:tcBorders>
            <w:shd w:val="clear" w:color="auto" w:fill="auto"/>
            <w:hideMark/>
          </w:tcPr>
          <w:p w14:paraId="1820D6D8" w14:textId="77777777" w:rsidR="001B539F" w:rsidRPr="00244B84" w:rsidRDefault="001B539F" w:rsidP="002F4AA8">
            <w:pPr>
              <w:jc w:val="left"/>
              <w:rPr>
                <w:color w:val="000000"/>
                <w:sz w:val="18"/>
                <w:szCs w:val="18"/>
                <w:lang w:val="fr-CA"/>
              </w:rPr>
            </w:pPr>
            <w:r w:rsidRPr="00244B84">
              <w:rPr>
                <w:color w:val="000000"/>
                <w:sz w:val="18"/>
                <w:szCs w:val="18"/>
                <w:lang w:val="fr-CA"/>
              </w:rPr>
              <w:t>Coût total convenu ($US)</w:t>
            </w:r>
          </w:p>
        </w:tc>
        <w:tc>
          <w:tcPr>
            <w:tcW w:w="380" w:type="pct"/>
            <w:tcBorders>
              <w:top w:val="nil"/>
              <w:left w:val="nil"/>
              <w:bottom w:val="single" w:sz="4" w:space="0" w:color="auto"/>
              <w:right w:val="single" w:sz="4" w:space="0" w:color="auto"/>
            </w:tcBorders>
            <w:shd w:val="clear" w:color="auto" w:fill="FFFFFF" w:themeFill="background1"/>
          </w:tcPr>
          <w:p w14:paraId="3EDED7BD" w14:textId="77777777" w:rsidR="001B539F" w:rsidRPr="00DA64A7" w:rsidRDefault="001B539F" w:rsidP="003F6105">
            <w:pPr>
              <w:jc w:val="right"/>
              <w:rPr>
                <w:sz w:val="20"/>
                <w:szCs w:val="20"/>
                <w:lang w:val="fr-CA"/>
              </w:rPr>
            </w:pPr>
            <w:r w:rsidRPr="00DA64A7">
              <w:rPr>
                <w:sz w:val="20"/>
                <w:szCs w:val="20"/>
                <w:lang w:val="fr-CA"/>
              </w:rPr>
              <w:t>3</w:t>
            </w:r>
            <w:r>
              <w:rPr>
                <w:sz w:val="20"/>
                <w:szCs w:val="20"/>
                <w:lang w:val="fr-CA"/>
              </w:rPr>
              <w:t> </w:t>
            </w:r>
            <w:r w:rsidRPr="00DA64A7">
              <w:rPr>
                <w:sz w:val="20"/>
                <w:szCs w:val="20"/>
                <w:lang w:val="fr-CA"/>
              </w:rPr>
              <w:t>392</w:t>
            </w:r>
            <w:r>
              <w:rPr>
                <w:sz w:val="20"/>
                <w:szCs w:val="20"/>
                <w:lang w:val="fr-CA"/>
              </w:rPr>
              <w:t> </w:t>
            </w:r>
            <w:r w:rsidRPr="00DA64A7">
              <w:rPr>
                <w:sz w:val="20"/>
                <w:szCs w:val="20"/>
                <w:lang w:val="fr-CA"/>
              </w:rPr>
              <w:t>552</w:t>
            </w:r>
          </w:p>
        </w:tc>
        <w:tc>
          <w:tcPr>
            <w:tcW w:w="380" w:type="pct"/>
            <w:tcBorders>
              <w:top w:val="nil"/>
              <w:left w:val="nil"/>
              <w:bottom w:val="single" w:sz="4" w:space="0" w:color="auto"/>
              <w:right w:val="single" w:sz="4" w:space="0" w:color="auto"/>
            </w:tcBorders>
            <w:shd w:val="clear" w:color="auto" w:fill="FFFFFF" w:themeFill="background1"/>
          </w:tcPr>
          <w:p w14:paraId="06073B24"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nil"/>
              <w:left w:val="nil"/>
              <w:bottom w:val="single" w:sz="4" w:space="0" w:color="auto"/>
              <w:right w:val="single" w:sz="4" w:space="0" w:color="auto"/>
            </w:tcBorders>
            <w:shd w:val="clear" w:color="auto" w:fill="FFFFFF" w:themeFill="background1"/>
          </w:tcPr>
          <w:p w14:paraId="5E748082"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nil"/>
              <w:bottom w:val="single" w:sz="4" w:space="0" w:color="auto"/>
              <w:right w:val="single" w:sz="4" w:space="0" w:color="auto"/>
            </w:tcBorders>
            <w:shd w:val="clear" w:color="auto" w:fill="FFFFFF" w:themeFill="background1"/>
          </w:tcPr>
          <w:p w14:paraId="3672F06A" w14:textId="77777777" w:rsidR="001B539F" w:rsidRPr="00DA64A7" w:rsidRDefault="001B539F" w:rsidP="003F6105">
            <w:pPr>
              <w:jc w:val="right"/>
              <w:rPr>
                <w:sz w:val="20"/>
                <w:szCs w:val="20"/>
                <w:lang w:val="fr-CA"/>
              </w:rPr>
            </w:pPr>
            <w:r w:rsidRPr="00DA64A7">
              <w:rPr>
                <w:sz w:val="20"/>
                <w:szCs w:val="20"/>
                <w:lang w:val="fr-CA"/>
              </w:rPr>
              <w:t>3</w:t>
            </w:r>
            <w:r>
              <w:rPr>
                <w:sz w:val="20"/>
                <w:szCs w:val="20"/>
                <w:lang w:val="fr-CA"/>
              </w:rPr>
              <w:t> </w:t>
            </w:r>
            <w:r w:rsidRPr="00DA64A7">
              <w:rPr>
                <w:sz w:val="20"/>
                <w:szCs w:val="20"/>
                <w:lang w:val="fr-CA"/>
              </w:rPr>
              <w:t>015</w:t>
            </w:r>
            <w:r>
              <w:rPr>
                <w:sz w:val="20"/>
                <w:szCs w:val="20"/>
                <w:lang w:val="fr-CA"/>
              </w:rPr>
              <w:t> </w:t>
            </w:r>
            <w:r w:rsidRPr="00DA64A7">
              <w:rPr>
                <w:sz w:val="20"/>
                <w:szCs w:val="20"/>
                <w:lang w:val="fr-CA"/>
              </w:rPr>
              <w:t>601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727DEFA4"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645F5E50" w14:textId="77777777" w:rsidR="001B539F" w:rsidRPr="00DA64A7" w:rsidRDefault="001B539F" w:rsidP="003F6105">
            <w:pPr>
              <w:jc w:val="right"/>
              <w:rPr>
                <w:sz w:val="20"/>
                <w:szCs w:val="20"/>
                <w:lang w:val="fr-CA"/>
              </w:rPr>
            </w:pPr>
            <w:r w:rsidRPr="00DA64A7">
              <w:rPr>
                <w:sz w:val="20"/>
                <w:szCs w:val="20"/>
                <w:lang w:val="fr-CA"/>
              </w:rPr>
              <w:t>1</w:t>
            </w:r>
            <w:r>
              <w:rPr>
                <w:sz w:val="20"/>
                <w:szCs w:val="20"/>
                <w:lang w:val="fr-CA"/>
              </w:rPr>
              <w:t> </w:t>
            </w:r>
            <w:r w:rsidRPr="00DA64A7">
              <w:rPr>
                <w:sz w:val="20"/>
                <w:szCs w:val="20"/>
                <w:lang w:val="fr-CA"/>
              </w:rPr>
              <w:t>130</w:t>
            </w:r>
            <w:r>
              <w:rPr>
                <w:sz w:val="20"/>
                <w:szCs w:val="20"/>
                <w:lang w:val="fr-CA"/>
              </w:rPr>
              <w:t> </w:t>
            </w:r>
            <w:r w:rsidRPr="00DA64A7">
              <w:rPr>
                <w:sz w:val="20"/>
                <w:szCs w:val="20"/>
                <w:lang w:val="fr-CA"/>
              </w:rPr>
              <w:t>851</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39B20718" w14:textId="77777777" w:rsidR="001B539F" w:rsidRPr="00DA64A7" w:rsidRDefault="001B539F" w:rsidP="003F6105">
            <w:pPr>
              <w:jc w:val="right"/>
              <w:rPr>
                <w:sz w:val="20"/>
                <w:szCs w:val="20"/>
                <w:lang w:val="fr-CA"/>
              </w:rPr>
            </w:pPr>
            <w:r w:rsidRPr="00DA64A7">
              <w:rPr>
                <w:sz w:val="20"/>
                <w:szCs w:val="20"/>
                <w:lang w:val="fr-CA"/>
              </w:rPr>
              <w:t>0</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tcPr>
          <w:p w14:paraId="7DC6E9FF" w14:textId="77777777" w:rsidR="001B539F" w:rsidRPr="00DA64A7" w:rsidRDefault="001B539F" w:rsidP="003F6105">
            <w:pPr>
              <w:jc w:val="right"/>
              <w:rPr>
                <w:sz w:val="20"/>
                <w:szCs w:val="20"/>
                <w:lang w:val="fr-CA"/>
              </w:rPr>
            </w:pPr>
            <w:r w:rsidRPr="00DA64A7">
              <w:rPr>
                <w:sz w:val="20"/>
                <w:szCs w:val="20"/>
                <w:lang w:val="fr-CA"/>
              </w:rPr>
              <w:t>0</w:t>
            </w:r>
          </w:p>
        </w:tc>
        <w:tc>
          <w:tcPr>
            <w:tcW w:w="381" w:type="pct"/>
            <w:tcBorders>
              <w:top w:val="nil"/>
              <w:left w:val="nil"/>
              <w:bottom w:val="single" w:sz="4" w:space="0" w:color="auto"/>
              <w:right w:val="single" w:sz="4" w:space="0" w:color="auto"/>
            </w:tcBorders>
            <w:shd w:val="clear" w:color="auto" w:fill="FFFFFF" w:themeFill="background1"/>
          </w:tcPr>
          <w:p w14:paraId="530BEA60" w14:textId="77777777" w:rsidR="001B539F" w:rsidRPr="00DA64A7" w:rsidRDefault="001B539F" w:rsidP="003F6105">
            <w:pPr>
              <w:jc w:val="right"/>
              <w:rPr>
                <w:sz w:val="20"/>
                <w:szCs w:val="20"/>
                <w:lang w:val="fr-CA"/>
              </w:rPr>
            </w:pPr>
            <w:r w:rsidRPr="00DA64A7">
              <w:rPr>
                <w:sz w:val="20"/>
                <w:szCs w:val="20"/>
                <w:lang w:val="fr-CA"/>
              </w:rPr>
              <w:t>7</w:t>
            </w:r>
            <w:r>
              <w:rPr>
                <w:sz w:val="20"/>
                <w:szCs w:val="20"/>
                <w:lang w:val="fr-CA"/>
              </w:rPr>
              <w:t> </w:t>
            </w:r>
            <w:r w:rsidRPr="00DA64A7">
              <w:rPr>
                <w:sz w:val="20"/>
                <w:szCs w:val="20"/>
                <w:lang w:val="fr-CA"/>
              </w:rPr>
              <w:t>539</w:t>
            </w:r>
            <w:r>
              <w:rPr>
                <w:sz w:val="20"/>
                <w:szCs w:val="20"/>
                <w:lang w:val="fr-CA"/>
              </w:rPr>
              <w:t> </w:t>
            </w:r>
            <w:r w:rsidRPr="00DA64A7">
              <w:rPr>
                <w:sz w:val="20"/>
                <w:szCs w:val="20"/>
                <w:lang w:val="fr-CA"/>
              </w:rPr>
              <w:t>004</w:t>
            </w:r>
          </w:p>
        </w:tc>
      </w:tr>
      <w:tr w:rsidR="003F6105" w:rsidRPr="00DA64A7" w14:paraId="4A05D003" w14:textId="77777777" w:rsidTr="003F6105">
        <w:trPr>
          <w:trHeight w:val="53"/>
          <w:jc w:val="center"/>
        </w:trPr>
        <w:tc>
          <w:tcPr>
            <w:tcW w:w="219" w:type="pct"/>
            <w:tcBorders>
              <w:top w:val="single" w:sz="4" w:space="0" w:color="auto"/>
              <w:left w:val="single" w:sz="4" w:space="0" w:color="auto"/>
              <w:bottom w:val="single" w:sz="4" w:space="0" w:color="auto"/>
              <w:right w:val="single" w:sz="4" w:space="0" w:color="auto"/>
            </w:tcBorders>
            <w:shd w:val="clear" w:color="auto" w:fill="auto"/>
            <w:hideMark/>
          </w:tcPr>
          <w:p w14:paraId="153A0258" w14:textId="77777777" w:rsidR="003F6105" w:rsidRPr="00DA64A7" w:rsidRDefault="003F6105" w:rsidP="002B74B6">
            <w:pPr>
              <w:jc w:val="left"/>
              <w:rPr>
                <w:color w:val="000000" w:themeColor="text1"/>
                <w:sz w:val="20"/>
                <w:szCs w:val="20"/>
                <w:lang w:val="fr-CA" w:eastAsia="en-CA"/>
              </w:rPr>
            </w:pPr>
            <w:r w:rsidRPr="00DA64A7">
              <w:rPr>
                <w:color w:val="000000" w:themeColor="text1"/>
                <w:sz w:val="20"/>
                <w:szCs w:val="20"/>
                <w:lang w:val="fr-CA" w:eastAsia="en-CA"/>
              </w:rPr>
              <w:t>4.</w:t>
            </w:r>
          </w:p>
        </w:tc>
        <w:tc>
          <w:tcPr>
            <w:tcW w:w="4781" w:type="pct"/>
            <w:gridSpan w:val="11"/>
            <w:tcBorders>
              <w:top w:val="single" w:sz="4" w:space="0" w:color="auto"/>
              <w:left w:val="nil"/>
              <w:bottom w:val="single" w:sz="4" w:space="0" w:color="auto"/>
              <w:right w:val="single" w:sz="4" w:space="0" w:color="auto"/>
            </w:tcBorders>
          </w:tcPr>
          <w:p w14:paraId="6D78B006" w14:textId="77777777" w:rsidR="003F6105" w:rsidRPr="00DA64A7" w:rsidRDefault="001B539F" w:rsidP="00B6005A">
            <w:pPr>
              <w:jc w:val="center"/>
              <w:rPr>
                <w:sz w:val="20"/>
                <w:szCs w:val="20"/>
                <w:lang w:val="fr-CA" w:eastAsia="en-CA"/>
              </w:rPr>
            </w:pPr>
            <w:r w:rsidRPr="00244B84">
              <w:rPr>
                <w:color w:val="000000"/>
                <w:sz w:val="18"/>
                <w:szCs w:val="18"/>
                <w:lang w:val="fr-CA"/>
              </w:rPr>
              <w:t>À déterminer</w:t>
            </w:r>
          </w:p>
        </w:tc>
      </w:tr>
    </w:tbl>
    <w:p w14:paraId="5C09EA6A" w14:textId="77777777" w:rsidR="00C2025E" w:rsidRPr="00DA64A7" w:rsidRDefault="00C2025E">
      <w:pPr>
        <w:jc w:val="left"/>
        <w:rPr>
          <w:b/>
          <w:bCs/>
          <w:lang w:val="fr-CA"/>
        </w:rPr>
      </w:pPr>
    </w:p>
    <w:p w14:paraId="0372D0DC" w14:textId="77777777" w:rsidR="00C2025E" w:rsidRPr="00DA64A7" w:rsidRDefault="00C2025E">
      <w:pPr>
        <w:jc w:val="left"/>
        <w:rPr>
          <w:b/>
          <w:bCs/>
          <w:lang w:val="fr-CA"/>
        </w:rPr>
      </w:pPr>
    </w:p>
    <w:p w14:paraId="66C32E0F" w14:textId="77777777" w:rsidR="00C2025E" w:rsidRPr="00DA64A7" w:rsidRDefault="00C2025E">
      <w:pPr>
        <w:jc w:val="left"/>
        <w:rPr>
          <w:b/>
          <w:bCs/>
          <w:lang w:val="fr-CA"/>
        </w:rPr>
        <w:sectPr w:rsidR="00C2025E" w:rsidRPr="00DA64A7" w:rsidSect="000248BB">
          <w:headerReference w:type="default" r:id="rId23"/>
          <w:footerReference w:type="even" r:id="rId24"/>
          <w:footerReference w:type="default" r:id="rId25"/>
          <w:footnotePr>
            <w:numRestart w:val="eachSect"/>
          </w:footnotePr>
          <w:pgSz w:w="15840" w:h="12240" w:orient="landscape" w:code="1"/>
          <w:pgMar w:top="1440" w:right="864" w:bottom="1440" w:left="720" w:header="720" w:footer="475" w:gutter="0"/>
          <w:cols w:space="720"/>
          <w:docGrid w:linePitch="299"/>
        </w:sectPr>
      </w:pPr>
    </w:p>
    <w:p w14:paraId="68CAE0BF" w14:textId="77777777" w:rsidR="00D671C6" w:rsidRPr="00DA64A7" w:rsidRDefault="00C86F88" w:rsidP="003F6105">
      <w:pPr>
        <w:keepNext/>
        <w:shd w:val="clear" w:color="auto" w:fill="FFFFFF" w:themeFill="background1"/>
        <w:spacing w:after="240"/>
        <w:rPr>
          <w:b/>
          <w:bCs/>
          <w:lang w:val="fr-CA"/>
        </w:rPr>
      </w:pPr>
      <w:r w:rsidRPr="00244B84">
        <w:rPr>
          <w:b/>
          <w:bCs/>
          <w:lang w:val="fr-CA"/>
        </w:rPr>
        <w:lastRenderedPageBreak/>
        <w:t>APPENDICE 3-A</w:t>
      </w:r>
      <w:r w:rsidR="0028543B">
        <w:rPr>
          <w:b/>
          <w:bCs/>
          <w:lang w:val="fr-CA"/>
        </w:rPr>
        <w:t> :</w:t>
      </w:r>
      <w:r w:rsidRPr="00244B84">
        <w:rPr>
          <w:b/>
          <w:bCs/>
          <w:lang w:val="fr-CA"/>
        </w:rPr>
        <w:t xml:space="preserve"> CALENDRIER DE FINANCEMENT APPROUVÉ</w:t>
      </w:r>
    </w:p>
    <w:p w14:paraId="4A1CDD6C" w14:textId="77777777" w:rsidR="00D671C6" w:rsidRPr="00DA64A7" w:rsidRDefault="00C86F88" w:rsidP="003F6105">
      <w:pPr>
        <w:pStyle w:val="Heading1"/>
        <w:numPr>
          <w:ilvl w:val="0"/>
          <w:numId w:val="12"/>
        </w:numPr>
        <w:shd w:val="clear" w:color="auto" w:fill="FFFFFF" w:themeFill="background1"/>
        <w:rPr>
          <w:lang w:val="fr-CA"/>
        </w:rPr>
      </w:pPr>
      <w:r w:rsidRPr="00244B84">
        <w:rPr>
          <w:lang w:val="fr-CA"/>
        </w:rPr>
        <w:t>Le financement des futures tranches sera examiné aux fins d</w:t>
      </w:r>
      <w:r w:rsidR="0028543B">
        <w:rPr>
          <w:lang w:val="fr-CA"/>
        </w:rPr>
        <w:t>’</w:t>
      </w:r>
      <w:r w:rsidRPr="00244B84">
        <w:rPr>
          <w:lang w:val="fr-CA"/>
        </w:rPr>
        <w:t>approbation à la première réunion de l</w:t>
      </w:r>
      <w:r w:rsidR="0028543B">
        <w:rPr>
          <w:lang w:val="fr-CA"/>
        </w:rPr>
        <w:t>’</w:t>
      </w:r>
      <w:r w:rsidRPr="00244B84">
        <w:rPr>
          <w:lang w:val="fr-CA"/>
        </w:rPr>
        <w:t>année indiquée à l</w:t>
      </w:r>
      <w:r w:rsidR="0028543B">
        <w:rPr>
          <w:lang w:val="fr-CA"/>
        </w:rPr>
        <w:t>’</w:t>
      </w:r>
      <w:r w:rsidRPr="00244B84">
        <w:rPr>
          <w:lang w:val="fr-CA"/>
        </w:rPr>
        <w:t>Appendice 2-A</w:t>
      </w:r>
      <w:r w:rsidR="00D671C6" w:rsidRPr="00DA64A7">
        <w:rPr>
          <w:lang w:val="fr-CA"/>
        </w:rPr>
        <w:t>.</w:t>
      </w:r>
    </w:p>
    <w:p w14:paraId="50675080" w14:textId="77777777" w:rsidR="00D671C6" w:rsidRPr="00DA64A7" w:rsidRDefault="00C86F88">
      <w:pPr>
        <w:keepNext/>
        <w:spacing w:before="360" w:after="240"/>
        <w:rPr>
          <w:b/>
          <w:bCs/>
          <w:lang w:val="fr-CA"/>
        </w:rPr>
      </w:pPr>
      <w:r w:rsidRPr="00244B84">
        <w:rPr>
          <w:b/>
          <w:bCs/>
          <w:lang w:val="fr-CA"/>
        </w:rPr>
        <w:t>APPENDICE 4-A</w:t>
      </w:r>
      <w:r w:rsidR="0028543B">
        <w:rPr>
          <w:b/>
          <w:bCs/>
          <w:lang w:val="fr-CA"/>
        </w:rPr>
        <w:t> :</w:t>
      </w:r>
      <w:r w:rsidRPr="00244B84">
        <w:rPr>
          <w:b/>
          <w:bCs/>
          <w:lang w:val="fr-CA"/>
        </w:rPr>
        <w:t xml:space="preserve"> MODÈLE DE RAPPORTS ET PLANS DE MISE EN ŒUVRE DES TRANCHES</w:t>
      </w:r>
    </w:p>
    <w:p w14:paraId="2688174B" w14:textId="77777777" w:rsidR="00D671C6" w:rsidRPr="00DA64A7" w:rsidRDefault="00C86F88" w:rsidP="00D671C6">
      <w:pPr>
        <w:pStyle w:val="Heading1"/>
        <w:numPr>
          <w:ilvl w:val="0"/>
          <w:numId w:val="13"/>
        </w:numPr>
        <w:rPr>
          <w:lang w:val="fr-CA"/>
        </w:rPr>
      </w:pPr>
      <w:r w:rsidRPr="00244B84">
        <w:rPr>
          <w:lang w:val="fr-CA"/>
        </w:rPr>
        <w:t>La proposition des Rapports et Plans de mise en œuvre de chaque tranche comprend quatre parties</w:t>
      </w:r>
      <w:r w:rsidR="0028543B">
        <w:rPr>
          <w:lang w:val="fr-CA"/>
        </w:rPr>
        <w:t> :</w:t>
      </w:r>
    </w:p>
    <w:p w14:paraId="4DF25516" w14:textId="77777777" w:rsidR="00C86F88" w:rsidRPr="00244B84" w:rsidRDefault="00C86F88" w:rsidP="00C86F88">
      <w:pPr>
        <w:pStyle w:val="Heading2"/>
        <w:widowControl/>
        <w:rPr>
          <w:lang w:val="fr-CA"/>
        </w:rPr>
      </w:pPr>
      <w:r w:rsidRPr="00244B84">
        <w:rPr>
          <w:lang w:val="fr-CA"/>
        </w:rPr>
        <w:t>Un exposé narratif comprenant les données par tranche, décrivant les progrès accomplis depuis le rapport précédent, reflétant la situation du Pays en ce qui concerne la réduction progressive des substances de l</w:t>
      </w:r>
      <w:r w:rsidR="0028543B">
        <w:rPr>
          <w:lang w:val="fr-CA"/>
        </w:rPr>
        <w:t>’</w:t>
      </w:r>
      <w:r w:rsidRPr="00244B84">
        <w:rPr>
          <w:lang w:val="fr-CA"/>
        </w:rPr>
        <w:t>Annexe F, la façon dont les différentes activités y ont contribué et leur lien d</w:t>
      </w:r>
      <w:r w:rsidR="0028543B">
        <w:rPr>
          <w:lang w:val="fr-CA"/>
        </w:rPr>
        <w:t>’</w:t>
      </w:r>
      <w:r w:rsidRPr="00244B84">
        <w:rPr>
          <w:lang w:val="fr-CA"/>
        </w:rPr>
        <w:t>interdépendance comprenant notamment, s</w:t>
      </w:r>
      <w:r w:rsidR="0028543B">
        <w:rPr>
          <w:lang w:val="fr-CA"/>
        </w:rPr>
        <w:t>’</w:t>
      </w:r>
      <w:r w:rsidRPr="00244B84">
        <w:rPr>
          <w:lang w:val="fr-CA"/>
        </w:rPr>
        <w:t>il y a lieu, les activités en lien avec l</w:t>
      </w:r>
      <w:r w:rsidR="0028543B">
        <w:rPr>
          <w:lang w:val="fr-CA"/>
        </w:rPr>
        <w:t>’</w:t>
      </w:r>
      <w:r w:rsidRPr="00244B84">
        <w:rPr>
          <w:lang w:val="fr-CA"/>
        </w:rPr>
        <w:t>efficacité énergétique approuvées dans le contexte de la réduction progressive des HFC en vertu de la décision 91/65. Le rapport doit fournir des données chiffrées de la réduction de la consommation de substances de l</w:t>
      </w:r>
      <w:r w:rsidR="0028543B">
        <w:rPr>
          <w:lang w:val="fr-CA"/>
        </w:rPr>
        <w:t>’</w:t>
      </w:r>
      <w:r w:rsidRPr="00244B84">
        <w:rPr>
          <w:lang w:val="fr-CA"/>
        </w:rPr>
        <w:t>Annexe F résultant directement de la mise en œuvre des activités, par substance, la technologie de remplacement utilisée et l</w:t>
      </w:r>
      <w:r w:rsidR="0028543B">
        <w:rPr>
          <w:lang w:val="fr-CA"/>
        </w:rPr>
        <w:t>’</w:t>
      </w:r>
      <w:r w:rsidRPr="00244B84">
        <w:rPr>
          <w:lang w:val="fr-CA"/>
        </w:rPr>
        <w:t>introduction connexe des substances de remplacement, afin que le Secrétariat puisse fournir au Comité exécutif l</w:t>
      </w:r>
      <w:r w:rsidR="0028543B">
        <w:rPr>
          <w:lang w:val="fr-CA"/>
        </w:rPr>
        <w:t>’</w:t>
      </w:r>
      <w:r w:rsidRPr="00244B84">
        <w:rPr>
          <w:lang w:val="fr-CA"/>
        </w:rPr>
        <w:t>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w:t>
      </w:r>
      <w:r w:rsidR="0028543B">
        <w:rPr>
          <w:lang w:val="fr-CA"/>
        </w:rPr>
        <w:t>’</w:t>
      </w:r>
      <w:r w:rsidRPr="00244B84">
        <w:rPr>
          <w:lang w:val="fr-CA"/>
        </w:rPr>
        <w:t>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w:t>
      </w:r>
      <w:r>
        <w:rPr>
          <w:lang w:val="fr-CA"/>
        </w:rPr>
        <w:t>;</w:t>
      </w:r>
    </w:p>
    <w:p w14:paraId="64B719B6" w14:textId="77777777" w:rsidR="00C86F88" w:rsidRPr="00244B84" w:rsidRDefault="00C86F88" w:rsidP="00C86F88">
      <w:pPr>
        <w:pStyle w:val="Heading2"/>
        <w:rPr>
          <w:lang w:val="fr-CA"/>
        </w:rPr>
      </w:pPr>
      <w:r w:rsidRPr="00244B84">
        <w:rPr>
          <w:lang w:val="fr-CA"/>
        </w:rPr>
        <w:t>Un rapport de vérification indépendante des résultats du Plan et de la consommation des substances de l</w:t>
      </w:r>
      <w:r w:rsidR="0028543B">
        <w:rPr>
          <w:lang w:val="fr-CA"/>
        </w:rPr>
        <w:t>’</w:t>
      </w:r>
      <w:r w:rsidRPr="00244B84">
        <w:rPr>
          <w:lang w:val="fr-CA"/>
        </w:rPr>
        <w:t>Annexe F, conformément à l</w:t>
      </w:r>
      <w:r w:rsidR="0028543B">
        <w:rPr>
          <w:lang w:val="fr-CA"/>
        </w:rPr>
        <w:t>’</w:t>
      </w:r>
      <w:r w:rsidRPr="00244B84">
        <w:rPr>
          <w:lang w:val="fr-CA"/>
        </w:rPr>
        <w:t>alinéa 5 b) de l</w:t>
      </w:r>
      <w:r w:rsidR="0028543B">
        <w:rPr>
          <w:lang w:val="fr-CA"/>
        </w:rPr>
        <w:t>’</w:t>
      </w:r>
      <w:r w:rsidRPr="00244B84">
        <w:rPr>
          <w:lang w:val="fr-CA"/>
        </w:rPr>
        <w:t>Accord. À moins que le Comité exécutif n</w:t>
      </w:r>
      <w:r w:rsidR="0028543B">
        <w:rPr>
          <w:lang w:val="fr-CA"/>
        </w:rPr>
        <w:t>’</w:t>
      </w:r>
      <w:r w:rsidRPr="00244B84">
        <w:rPr>
          <w:lang w:val="fr-CA"/>
        </w:rPr>
        <w:t>en décide autrement, cette vérification doit accompagner chaque demande de tranche et devra comprendre la vérification de la consommation pour toutes les années pertinentes précisées à l</w:t>
      </w:r>
      <w:r w:rsidR="0028543B">
        <w:rPr>
          <w:lang w:val="fr-CA"/>
        </w:rPr>
        <w:t>’</w:t>
      </w:r>
      <w:r w:rsidRPr="00244B84">
        <w:rPr>
          <w:lang w:val="fr-CA"/>
        </w:rPr>
        <w:t>alinéa 5 a) de l</w:t>
      </w:r>
      <w:r w:rsidR="0028543B">
        <w:rPr>
          <w:lang w:val="fr-CA"/>
        </w:rPr>
        <w:t>’</w:t>
      </w:r>
      <w:r w:rsidRPr="00244B84">
        <w:rPr>
          <w:lang w:val="fr-CA"/>
        </w:rPr>
        <w:t>Accord, pour lesquelles le Comité exécutif n</w:t>
      </w:r>
      <w:r w:rsidR="0028543B">
        <w:rPr>
          <w:lang w:val="fr-CA"/>
        </w:rPr>
        <w:t>’</w:t>
      </w:r>
      <w:r w:rsidRPr="00244B84">
        <w:rPr>
          <w:lang w:val="fr-CA"/>
        </w:rPr>
        <w:t>a pas accusé réception du rapport de vérification</w:t>
      </w:r>
      <w:r>
        <w:rPr>
          <w:lang w:val="fr-CA"/>
        </w:rPr>
        <w:t>;</w:t>
      </w:r>
    </w:p>
    <w:p w14:paraId="5F624A76" w14:textId="77777777" w:rsidR="00C86F88" w:rsidRPr="00244B84" w:rsidRDefault="00C86F88" w:rsidP="00C86F88">
      <w:pPr>
        <w:pStyle w:val="Heading2"/>
        <w:rPr>
          <w:lang w:val="fr-CA"/>
        </w:rPr>
      </w:pPr>
      <w:r w:rsidRPr="00244B84">
        <w:rPr>
          <w:lang w:val="fr-CA"/>
        </w:rPr>
        <w:t>Une description écrite des activités qui seront entreprises pendant la période visée par la tranche demandée, comprenant des données quantitatives, en mettant en évidence les étapes de la mise en œuvre, la date d</w:t>
      </w:r>
      <w:r w:rsidR="0028543B">
        <w:rPr>
          <w:lang w:val="fr-CA"/>
        </w:rPr>
        <w:t>’</w:t>
      </w:r>
      <w:r w:rsidRPr="00244B84">
        <w:rPr>
          <w:lang w:val="fr-CA"/>
        </w:rPr>
        <w:t>achèvement et le lien d</w:t>
      </w:r>
      <w:r w:rsidR="0028543B">
        <w:rPr>
          <w:lang w:val="fr-CA"/>
        </w:rPr>
        <w:t>’</w:t>
      </w:r>
      <w:r w:rsidRPr="00244B84">
        <w:rPr>
          <w:lang w:val="fr-CA"/>
        </w:rPr>
        <w:t>interdépendance entre les activités, et en tenant compte des expériences et des progrès réalisés dans la mise en œuvre des tranches antérieures</w:t>
      </w:r>
      <w:r>
        <w:rPr>
          <w:lang w:val="fr-CA"/>
        </w:rPr>
        <w:t>;</w:t>
      </w:r>
      <w:r w:rsidRPr="00244B84">
        <w:rPr>
          <w:lang w:val="fr-CA"/>
        </w:rPr>
        <w:t xml:space="preserve">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w:t>
      </w:r>
      <w:r w:rsidR="0028543B">
        <w:rPr>
          <w:lang w:val="fr-CA"/>
        </w:rPr>
        <w:t>’</w:t>
      </w:r>
      <w:r w:rsidRPr="00244B84">
        <w:rPr>
          <w:lang w:val="fr-CA"/>
        </w:rPr>
        <w:t>exposé narratif décrit à l</w:t>
      </w:r>
      <w:r w:rsidR="0028543B">
        <w:rPr>
          <w:lang w:val="fr-CA"/>
        </w:rPr>
        <w:t>’</w:t>
      </w:r>
      <w:r w:rsidRPr="00244B84">
        <w:rPr>
          <w:lang w:val="fr-CA"/>
        </w:rPr>
        <w:t>alinéa a) ci-dessus</w:t>
      </w:r>
      <w:r>
        <w:rPr>
          <w:lang w:val="fr-CA"/>
        </w:rPr>
        <w:t>;</w:t>
      </w:r>
    </w:p>
    <w:p w14:paraId="58CF678F" w14:textId="77777777" w:rsidR="00D671C6" w:rsidRPr="00DA64A7" w:rsidRDefault="00C86F88" w:rsidP="00C86F88">
      <w:pPr>
        <w:pStyle w:val="Heading2"/>
        <w:rPr>
          <w:lang w:val="fr-CA"/>
        </w:rPr>
      </w:pPr>
      <w:r w:rsidRPr="00244B84">
        <w:rPr>
          <w:lang w:val="fr-CA"/>
        </w:rPr>
        <w:t>Un sommaire analytique d</w:t>
      </w:r>
      <w:r w:rsidR="0028543B">
        <w:rPr>
          <w:lang w:val="fr-CA"/>
        </w:rPr>
        <w:t>’</w:t>
      </w:r>
      <w:r w:rsidRPr="00244B84">
        <w:rPr>
          <w:lang w:val="fr-CA"/>
        </w:rPr>
        <w:t>environ cinq paragraphes résumant l</w:t>
      </w:r>
      <w:r w:rsidR="0028543B">
        <w:rPr>
          <w:lang w:val="fr-CA"/>
        </w:rPr>
        <w:t>’</w:t>
      </w:r>
      <w:r w:rsidRPr="00244B84">
        <w:rPr>
          <w:lang w:val="fr-CA"/>
        </w:rPr>
        <w:t>information demandée aux alinéas 1 a) à 1 c), ci-dessus.</w:t>
      </w:r>
    </w:p>
    <w:p w14:paraId="27C4B8DC" w14:textId="77777777" w:rsidR="00D671C6" w:rsidRPr="004B5414" w:rsidRDefault="009F771C" w:rsidP="003F6105">
      <w:pPr>
        <w:keepNext/>
        <w:shd w:val="clear" w:color="auto" w:fill="FFFFFF" w:themeFill="background1"/>
        <w:spacing w:before="360" w:after="240"/>
        <w:rPr>
          <w:b/>
          <w:bCs/>
          <w:lang w:val="fr-CA"/>
        </w:rPr>
      </w:pPr>
      <w:r w:rsidRPr="004B5414">
        <w:rPr>
          <w:b/>
          <w:bCs/>
          <w:lang w:val="fr-CA"/>
        </w:rPr>
        <w:lastRenderedPageBreak/>
        <w:t>APPENDICE 5-A</w:t>
      </w:r>
      <w:r w:rsidR="0028543B">
        <w:rPr>
          <w:b/>
          <w:bCs/>
          <w:lang w:val="fr-CA"/>
        </w:rPr>
        <w:t> :</w:t>
      </w:r>
      <w:r w:rsidRPr="004B5414">
        <w:rPr>
          <w:b/>
          <w:bCs/>
          <w:lang w:val="fr-CA"/>
        </w:rPr>
        <w:t xml:space="preserve"> INSTITUTIONS DE SURVEILLANCE ET RÔLES</w:t>
      </w:r>
    </w:p>
    <w:p w14:paraId="40F49694" w14:textId="77777777" w:rsidR="007D1947" w:rsidRPr="00DA64A7" w:rsidRDefault="004B5414" w:rsidP="000D6901">
      <w:pPr>
        <w:pStyle w:val="Heading1"/>
        <w:numPr>
          <w:ilvl w:val="0"/>
          <w:numId w:val="43"/>
        </w:numPr>
        <w:rPr>
          <w:lang w:val="fr-CA"/>
        </w:rPr>
      </w:pPr>
      <w:r w:rsidRPr="00246320">
        <w:rPr>
          <w:lang w:val="fr-CA" w:eastAsia="fr-CA"/>
        </w:rPr>
        <w:t>Le proce</w:t>
      </w:r>
      <w:r>
        <w:rPr>
          <w:lang w:val="fr-CA" w:eastAsia="fr-CA"/>
        </w:rPr>
        <w:t>ssus de suivi sera géré par le Ministère de l</w:t>
      </w:r>
      <w:r w:rsidR="0028543B">
        <w:rPr>
          <w:lang w:val="fr-CA" w:eastAsia="fr-CA"/>
        </w:rPr>
        <w:t>’</w:t>
      </w:r>
      <w:r>
        <w:rPr>
          <w:lang w:val="fr-CA" w:eastAsia="fr-CA"/>
        </w:rPr>
        <w:t>e</w:t>
      </w:r>
      <w:r w:rsidRPr="00246320">
        <w:rPr>
          <w:lang w:val="fr-CA" w:eastAsia="fr-CA"/>
        </w:rPr>
        <w:t>nvironnement d</w:t>
      </w:r>
      <w:r>
        <w:rPr>
          <w:lang w:val="fr-CA" w:eastAsia="fr-CA"/>
        </w:rPr>
        <w:t>e l</w:t>
      </w:r>
      <w:r w:rsidR="0028543B">
        <w:rPr>
          <w:lang w:val="fr-CA" w:eastAsia="fr-CA"/>
        </w:rPr>
        <w:t>’</w:t>
      </w:r>
      <w:r w:rsidRPr="00246320">
        <w:rPr>
          <w:lang w:val="fr-CA" w:eastAsia="fr-CA"/>
        </w:rPr>
        <w:t xml:space="preserve">Indonésie </w:t>
      </w:r>
      <w:r w:rsidRPr="00246320">
        <w:rPr>
          <w:noProof/>
          <w:lang w:val="fr-CA" w:eastAsia="fr-CA"/>
        </w:rPr>
        <w:t xml:space="preserve">(Kementerian Lingkungan Hidup </w:t>
      </w:r>
      <w:r w:rsidRPr="00246320">
        <w:rPr>
          <w:lang w:val="fr-CA" w:eastAsia="fr-CA"/>
        </w:rPr>
        <w:t>– KLH) par l</w:t>
      </w:r>
      <w:r w:rsidR="0028543B">
        <w:rPr>
          <w:lang w:val="fr-CA" w:eastAsia="fr-CA"/>
        </w:rPr>
        <w:t>’</w:t>
      </w:r>
      <w:r w:rsidRPr="00246320">
        <w:rPr>
          <w:lang w:val="fr-CA" w:eastAsia="fr-CA"/>
        </w:rPr>
        <w:t>intermédiaire de l</w:t>
      </w:r>
      <w:r w:rsidR="0028543B">
        <w:rPr>
          <w:lang w:val="fr-CA" w:eastAsia="fr-CA"/>
        </w:rPr>
        <w:t>’</w:t>
      </w:r>
      <w:r w:rsidRPr="00246320">
        <w:rPr>
          <w:lang w:val="fr-CA" w:eastAsia="fr-CA"/>
        </w:rPr>
        <w:t>Unité nationale de l</w:t>
      </w:r>
      <w:r w:rsidR="0028543B">
        <w:rPr>
          <w:lang w:val="fr-CA" w:eastAsia="fr-CA"/>
        </w:rPr>
        <w:t>’</w:t>
      </w:r>
      <w:r w:rsidRPr="00246320">
        <w:rPr>
          <w:lang w:val="fr-CA" w:eastAsia="fr-CA"/>
        </w:rPr>
        <w:t>ozone</w:t>
      </w:r>
      <w:r w:rsidR="00A0293F">
        <w:rPr>
          <w:lang w:val="fr-CA" w:eastAsia="fr-CA"/>
        </w:rPr>
        <w:t xml:space="preserve"> (NOU)</w:t>
      </w:r>
      <w:r w:rsidRPr="00246320">
        <w:rPr>
          <w:lang w:val="fr-CA" w:eastAsia="fr-CA"/>
        </w:rPr>
        <w:t xml:space="preserve"> avec l</w:t>
      </w:r>
      <w:r w:rsidR="0028543B">
        <w:rPr>
          <w:lang w:val="fr-CA" w:eastAsia="fr-CA"/>
        </w:rPr>
        <w:t>’</w:t>
      </w:r>
      <w:r w:rsidRPr="00246320">
        <w:rPr>
          <w:lang w:val="fr-CA" w:eastAsia="fr-CA"/>
        </w:rPr>
        <w:t>assistance de l</w:t>
      </w:r>
      <w:r w:rsidR="0028543B">
        <w:rPr>
          <w:lang w:val="fr-CA" w:eastAsia="fr-CA"/>
        </w:rPr>
        <w:t>’</w:t>
      </w:r>
      <w:r w:rsidR="00A0293F">
        <w:rPr>
          <w:lang w:val="fr-CA" w:eastAsia="fr-CA"/>
        </w:rPr>
        <w:t xml:space="preserve">Agence </w:t>
      </w:r>
      <w:r w:rsidRPr="00246320">
        <w:rPr>
          <w:lang w:val="fr-CA" w:eastAsia="fr-CA"/>
        </w:rPr>
        <w:t>principale. La consommation sera surveillée et déterminée sur la base des données officielles d</w:t>
      </w:r>
      <w:r w:rsidR="0028543B">
        <w:rPr>
          <w:lang w:val="fr-CA" w:eastAsia="fr-CA"/>
        </w:rPr>
        <w:t>’</w:t>
      </w:r>
      <w:r w:rsidRPr="00246320">
        <w:rPr>
          <w:lang w:val="fr-CA" w:eastAsia="fr-CA"/>
        </w:rPr>
        <w:t>im</w:t>
      </w:r>
      <w:r>
        <w:rPr>
          <w:lang w:val="fr-CA" w:eastAsia="fr-CA"/>
        </w:rPr>
        <w:t>portation et d</w:t>
      </w:r>
      <w:r w:rsidR="0028543B">
        <w:rPr>
          <w:lang w:val="fr-CA" w:eastAsia="fr-CA"/>
        </w:rPr>
        <w:t>’</w:t>
      </w:r>
      <w:r w:rsidR="00A0293F">
        <w:rPr>
          <w:lang w:val="fr-CA" w:eastAsia="fr-CA"/>
        </w:rPr>
        <w:t>exportation des s</w:t>
      </w:r>
      <w:r w:rsidRPr="00246320">
        <w:rPr>
          <w:lang w:val="fr-CA" w:eastAsia="fr-CA"/>
        </w:rPr>
        <w:t xml:space="preserve">ubstances enregistrées par les </w:t>
      </w:r>
      <w:r>
        <w:rPr>
          <w:lang w:val="fr-CA" w:eastAsia="fr-CA"/>
        </w:rPr>
        <w:t>ministères</w:t>
      </w:r>
      <w:r w:rsidRPr="00246320">
        <w:rPr>
          <w:lang w:val="fr-CA" w:eastAsia="fr-CA"/>
        </w:rPr>
        <w:t xml:space="preserve"> compétents. </w:t>
      </w:r>
      <w:r>
        <w:rPr>
          <w:lang w:val="fr-CA" w:eastAsia="fr-CA"/>
        </w:rPr>
        <w:t>L</w:t>
      </w:r>
      <w:r w:rsidR="0028543B">
        <w:rPr>
          <w:lang w:val="fr-CA" w:eastAsia="fr-CA"/>
        </w:rPr>
        <w:t>’</w:t>
      </w:r>
      <w:r w:rsidRPr="00246320">
        <w:rPr>
          <w:lang w:val="fr-CA" w:eastAsia="fr-CA"/>
        </w:rPr>
        <w:t>Unité nationale de l</w:t>
      </w:r>
      <w:r w:rsidR="0028543B">
        <w:rPr>
          <w:lang w:val="fr-CA" w:eastAsia="fr-CA"/>
        </w:rPr>
        <w:t>’</w:t>
      </w:r>
      <w:r w:rsidRPr="00246320">
        <w:rPr>
          <w:lang w:val="fr-CA" w:eastAsia="fr-CA"/>
        </w:rPr>
        <w:t xml:space="preserve">ozone sera </w:t>
      </w:r>
      <w:r>
        <w:rPr>
          <w:lang w:val="fr-CA" w:eastAsia="fr-CA"/>
        </w:rPr>
        <w:t>chargée</w:t>
      </w:r>
      <w:r w:rsidRPr="00246320">
        <w:rPr>
          <w:lang w:val="fr-CA" w:eastAsia="fr-CA"/>
        </w:rPr>
        <w:t xml:space="preserve"> du suivi de la durabilité des </w:t>
      </w:r>
      <w:r>
        <w:rPr>
          <w:lang w:val="fr-CA" w:eastAsia="fr-CA"/>
        </w:rPr>
        <w:t>cibles</w:t>
      </w:r>
      <w:r w:rsidRPr="00246320">
        <w:rPr>
          <w:lang w:val="fr-CA" w:eastAsia="fr-CA"/>
        </w:rPr>
        <w:t xml:space="preserve"> de réduction de la consommation </w:t>
      </w:r>
      <w:r>
        <w:rPr>
          <w:lang w:val="fr-CA" w:eastAsia="fr-CA"/>
        </w:rPr>
        <w:t>atteintes</w:t>
      </w:r>
      <w:r w:rsidRPr="00246320">
        <w:rPr>
          <w:lang w:val="fr-CA" w:eastAsia="fr-CA"/>
        </w:rPr>
        <w:t xml:space="preserve"> </w:t>
      </w:r>
      <w:r>
        <w:rPr>
          <w:lang w:val="fr-CA" w:eastAsia="fr-CA"/>
        </w:rPr>
        <w:t>par le biais</w:t>
      </w:r>
      <w:r w:rsidRPr="00246320">
        <w:rPr>
          <w:lang w:val="fr-CA" w:eastAsia="fr-CA"/>
        </w:rPr>
        <w:t xml:space="preserve"> et pendant la durée du présent Accord. </w:t>
      </w:r>
      <w:r>
        <w:rPr>
          <w:lang w:val="fr-CA" w:eastAsia="fr-CA"/>
        </w:rPr>
        <w:t>L</w:t>
      </w:r>
      <w:r w:rsidR="0028543B">
        <w:rPr>
          <w:lang w:val="fr-CA" w:eastAsia="fr-CA"/>
        </w:rPr>
        <w:t>’</w:t>
      </w:r>
      <w:r>
        <w:rPr>
          <w:lang w:val="fr-CA" w:eastAsia="fr-CA"/>
        </w:rPr>
        <w:t>Unité</w:t>
      </w:r>
      <w:r w:rsidRPr="00246320">
        <w:rPr>
          <w:lang w:val="fr-CA" w:eastAsia="fr-CA"/>
        </w:rPr>
        <w:t xml:space="preserve"> compilera et communiquera les données et informations suivantes sur une base annuelle, au plus tard au</w:t>
      </w:r>
      <w:r>
        <w:rPr>
          <w:lang w:val="fr-CA" w:eastAsia="fr-CA"/>
        </w:rPr>
        <w:t>x dates d</w:t>
      </w:r>
      <w:r w:rsidR="0028543B">
        <w:rPr>
          <w:lang w:val="fr-CA" w:eastAsia="fr-CA"/>
        </w:rPr>
        <w:t>’</w:t>
      </w:r>
      <w:r>
        <w:rPr>
          <w:lang w:val="fr-CA" w:eastAsia="fr-CA"/>
        </w:rPr>
        <w:t>échéance pertinentes</w:t>
      </w:r>
      <w:r w:rsidR="0028543B">
        <w:rPr>
          <w:lang w:val="fr-CA" w:eastAsia="fr-CA"/>
        </w:rPr>
        <w:t> :</w:t>
      </w:r>
    </w:p>
    <w:p w14:paraId="024190A0" w14:textId="77777777" w:rsidR="007D1947" w:rsidRPr="00DA64A7" w:rsidRDefault="004B5414" w:rsidP="003F6105">
      <w:pPr>
        <w:pStyle w:val="Heading2"/>
        <w:rPr>
          <w:lang w:val="fr-CA"/>
        </w:rPr>
      </w:pPr>
      <w:r w:rsidRPr="00246320">
        <w:rPr>
          <w:lang w:val="fr-CA" w:eastAsia="fr-CA"/>
        </w:rPr>
        <w:t>Rapports sur la co</w:t>
      </w:r>
      <w:r>
        <w:rPr>
          <w:lang w:val="fr-CA" w:eastAsia="fr-CA"/>
        </w:rPr>
        <w:t>nsommation des S</w:t>
      </w:r>
      <w:r w:rsidRPr="00246320">
        <w:rPr>
          <w:lang w:val="fr-CA" w:eastAsia="fr-CA"/>
        </w:rPr>
        <w:t xml:space="preserve">ubstances à </w:t>
      </w:r>
      <w:r w:rsidR="00A0293F">
        <w:rPr>
          <w:lang w:val="fr-CA" w:eastAsia="fr-CA"/>
        </w:rPr>
        <w:t>présenter</w:t>
      </w:r>
      <w:r>
        <w:rPr>
          <w:lang w:val="fr-CA" w:eastAsia="fr-CA"/>
        </w:rPr>
        <w:t xml:space="preserve"> au Secrétariat de l</w:t>
      </w:r>
      <w:r w:rsidR="0028543B">
        <w:rPr>
          <w:lang w:val="fr-CA" w:eastAsia="fr-CA"/>
        </w:rPr>
        <w:t>’</w:t>
      </w:r>
      <w:r>
        <w:rPr>
          <w:lang w:val="fr-CA" w:eastAsia="fr-CA"/>
        </w:rPr>
        <w:t>ozone</w:t>
      </w:r>
      <w:r w:rsidRPr="00246320">
        <w:rPr>
          <w:lang w:val="fr-CA" w:eastAsia="fr-CA"/>
        </w:rPr>
        <w:t>; et</w:t>
      </w:r>
    </w:p>
    <w:p w14:paraId="2855E9F9" w14:textId="77777777" w:rsidR="007D1947" w:rsidRPr="004B5414" w:rsidRDefault="004B5414" w:rsidP="003F6105">
      <w:pPr>
        <w:pStyle w:val="Heading2"/>
        <w:rPr>
          <w:lang w:val="fr-CA"/>
        </w:rPr>
      </w:pPr>
      <w:r w:rsidRPr="00246320">
        <w:rPr>
          <w:lang w:val="fr-CA" w:eastAsia="fr-CA"/>
        </w:rPr>
        <w:t>Rapports sur les progrès de la mise en œuvre du Plan à soumettre au Secrétariat du Fonds multilatéral</w:t>
      </w:r>
      <w:r w:rsidR="00A0293F">
        <w:rPr>
          <w:lang w:val="fr-CA" w:eastAsia="fr-CA"/>
        </w:rPr>
        <w:t>.</w:t>
      </w:r>
    </w:p>
    <w:p w14:paraId="02FDB082" w14:textId="77777777" w:rsidR="007D1947" w:rsidRPr="00DA64A7" w:rsidRDefault="004B5414" w:rsidP="004E63B4">
      <w:pPr>
        <w:pStyle w:val="Heading1"/>
        <w:rPr>
          <w:lang w:val="fr-CA"/>
        </w:rPr>
      </w:pPr>
      <w:r w:rsidRPr="00246320">
        <w:rPr>
          <w:lang w:val="fr-CA" w:eastAsia="fr-CA"/>
        </w:rPr>
        <w:t xml:space="preserve">Le KLH et </w:t>
      </w:r>
      <w:r>
        <w:rPr>
          <w:lang w:val="fr-CA" w:eastAsia="fr-CA"/>
        </w:rPr>
        <w:t>l</w:t>
      </w:r>
      <w:r w:rsidR="0028543B">
        <w:rPr>
          <w:lang w:val="fr-CA" w:eastAsia="fr-CA"/>
        </w:rPr>
        <w:t>’</w:t>
      </w:r>
      <w:r w:rsidR="00A0293F">
        <w:rPr>
          <w:lang w:val="fr-CA" w:eastAsia="fr-CA"/>
        </w:rPr>
        <w:t>A</w:t>
      </w:r>
      <w:r>
        <w:rPr>
          <w:lang w:val="fr-CA" w:eastAsia="fr-CA"/>
        </w:rPr>
        <w:t>gence</w:t>
      </w:r>
      <w:r w:rsidRPr="00246320">
        <w:rPr>
          <w:lang w:val="fr-CA" w:eastAsia="fr-CA"/>
        </w:rPr>
        <w:t xml:space="preserve"> principale engageront une entité indépendante et qualifiée pour réaliser une évaluation qualitative et quantitative des performances de la mise en œuvre du Plan. L</w:t>
      </w:r>
      <w:r w:rsidR="0028543B">
        <w:rPr>
          <w:lang w:val="fr-CA" w:eastAsia="fr-CA"/>
        </w:rPr>
        <w:t>’</w:t>
      </w:r>
      <w:r w:rsidRPr="00246320">
        <w:rPr>
          <w:lang w:val="fr-CA" w:eastAsia="fr-CA"/>
        </w:rPr>
        <w:t>entité d</w:t>
      </w:r>
      <w:r w:rsidR="0028543B">
        <w:rPr>
          <w:lang w:val="fr-CA" w:eastAsia="fr-CA"/>
        </w:rPr>
        <w:t>’</w:t>
      </w:r>
      <w:r w:rsidRPr="00246320">
        <w:rPr>
          <w:lang w:val="fr-CA" w:eastAsia="fr-CA"/>
        </w:rPr>
        <w:t>évaluation aura un accès complet aux informations techniques et financières pertinentes relatives à la mise en œuvre du Plan. L</w:t>
      </w:r>
      <w:r w:rsidR="0028543B">
        <w:rPr>
          <w:lang w:val="fr-CA" w:eastAsia="fr-CA"/>
        </w:rPr>
        <w:t>’</w:t>
      </w:r>
      <w:r w:rsidRPr="00246320">
        <w:rPr>
          <w:lang w:val="fr-CA" w:eastAsia="fr-CA"/>
        </w:rPr>
        <w:t>entité d</w:t>
      </w:r>
      <w:r w:rsidR="0028543B">
        <w:rPr>
          <w:lang w:val="fr-CA" w:eastAsia="fr-CA"/>
        </w:rPr>
        <w:t>’</w:t>
      </w:r>
      <w:r w:rsidRPr="00246320">
        <w:rPr>
          <w:lang w:val="fr-CA" w:eastAsia="fr-CA"/>
        </w:rPr>
        <w:t xml:space="preserve">évaluation préparera et </w:t>
      </w:r>
      <w:r w:rsidR="006F7100">
        <w:rPr>
          <w:lang w:val="fr-CA" w:eastAsia="fr-CA"/>
        </w:rPr>
        <w:t>soumettra</w:t>
      </w:r>
      <w:r w:rsidRPr="00246320">
        <w:rPr>
          <w:lang w:val="fr-CA" w:eastAsia="fr-CA"/>
        </w:rPr>
        <w:t xml:space="preserve"> au KLH et à </w:t>
      </w:r>
      <w:r>
        <w:rPr>
          <w:lang w:val="fr-CA" w:eastAsia="fr-CA"/>
        </w:rPr>
        <w:t>l</w:t>
      </w:r>
      <w:r w:rsidR="0028543B">
        <w:rPr>
          <w:lang w:val="fr-CA" w:eastAsia="fr-CA"/>
        </w:rPr>
        <w:t>’</w:t>
      </w:r>
      <w:r w:rsidR="00A0293F">
        <w:rPr>
          <w:lang w:val="fr-CA" w:eastAsia="fr-CA"/>
        </w:rPr>
        <w:t>A</w:t>
      </w:r>
      <w:r>
        <w:rPr>
          <w:lang w:val="fr-CA" w:eastAsia="fr-CA"/>
        </w:rPr>
        <w:t xml:space="preserve">gence </w:t>
      </w:r>
      <w:r w:rsidRPr="00246320">
        <w:rPr>
          <w:lang w:val="fr-CA" w:eastAsia="fr-CA"/>
        </w:rPr>
        <w:t xml:space="preserve">principale un projet de rapport </w:t>
      </w:r>
      <w:r>
        <w:rPr>
          <w:lang w:val="fr-CA" w:eastAsia="fr-CA"/>
        </w:rPr>
        <w:t>de synthèse</w:t>
      </w:r>
      <w:r w:rsidRPr="00246320">
        <w:rPr>
          <w:lang w:val="fr-CA" w:eastAsia="fr-CA"/>
        </w:rPr>
        <w:t xml:space="preserve"> à la fin </w:t>
      </w:r>
      <w:r>
        <w:rPr>
          <w:lang w:val="fr-CA" w:eastAsia="fr-CA"/>
        </w:rPr>
        <w:t>du</w:t>
      </w:r>
      <w:r w:rsidRPr="00246320">
        <w:rPr>
          <w:lang w:val="fr-CA" w:eastAsia="fr-CA"/>
        </w:rPr>
        <w:t xml:space="preserve"> Plan de mise en œuvre de</w:t>
      </w:r>
      <w:r>
        <w:rPr>
          <w:lang w:val="fr-CA" w:eastAsia="fr-CA"/>
        </w:rPr>
        <w:t xml:space="preserve"> chaque</w:t>
      </w:r>
      <w:r w:rsidRPr="00246320">
        <w:rPr>
          <w:lang w:val="fr-CA" w:eastAsia="fr-CA"/>
        </w:rPr>
        <w:t xml:space="preserve"> tranche, comprenant les résultats de l</w:t>
      </w:r>
      <w:r w:rsidR="0028543B">
        <w:rPr>
          <w:lang w:val="fr-CA" w:eastAsia="fr-CA"/>
        </w:rPr>
        <w:t>’</w:t>
      </w:r>
      <w:r w:rsidRPr="00246320">
        <w:rPr>
          <w:lang w:val="fr-CA" w:eastAsia="fr-CA"/>
        </w:rPr>
        <w:t>évaluation et des recommandations pour des améliorations ou des ajustements, le cas échéant. Le projet de rapport inclura l</w:t>
      </w:r>
      <w:r w:rsidR="0028543B">
        <w:rPr>
          <w:lang w:val="fr-CA" w:eastAsia="fr-CA"/>
        </w:rPr>
        <w:t>’</w:t>
      </w:r>
      <w:r w:rsidRPr="00246320">
        <w:rPr>
          <w:lang w:val="fr-CA" w:eastAsia="fr-CA"/>
        </w:rPr>
        <w:t xml:space="preserve">état de conformité du pays aux dispositions du présent Accord. Après </w:t>
      </w:r>
      <w:r w:rsidR="006F7100">
        <w:rPr>
          <w:lang w:val="fr-CA" w:eastAsia="fr-CA"/>
        </w:rPr>
        <w:t>l</w:t>
      </w:r>
      <w:r w:rsidR="0028543B">
        <w:rPr>
          <w:lang w:val="fr-CA" w:eastAsia="fr-CA"/>
        </w:rPr>
        <w:t>’</w:t>
      </w:r>
      <w:r w:rsidR="006F7100">
        <w:rPr>
          <w:lang w:val="fr-CA" w:eastAsia="fr-CA"/>
        </w:rPr>
        <w:t>intégration</w:t>
      </w:r>
      <w:r w:rsidRPr="00246320">
        <w:rPr>
          <w:lang w:val="fr-CA" w:eastAsia="fr-CA"/>
        </w:rPr>
        <w:t xml:space="preserve"> des observations et </w:t>
      </w:r>
      <w:r w:rsidR="006F7100">
        <w:rPr>
          <w:lang w:val="fr-CA" w:eastAsia="fr-CA"/>
        </w:rPr>
        <w:t xml:space="preserve">des </w:t>
      </w:r>
      <w:r w:rsidRPr="00246320">
        <w:rPr>
          <w:lang w:val="fr-CA" w:eastAsia="fr-CA"/>
        </w:rPr>
        <w:t>explications éventuelles du KLH et de l</w:t>
      </w:r>
      <w:r w:rsidR="0028543B">
        <w:rPr>
          <w:lang w:val="fr-CA" w:eastAsia="fr-CA"/>
        </w:rPr>
        <w:t>’</w:t>
      </w:r>
      <w:r w:rsidR="00A0293F">
        <w:rPr>
          <w:lang w:val="fr-CA" w:eastAsia="fr-CA"/>
        </w:rPr>
        <w:t>A</w:t>
      </w:r>
      <w:r w:rsidR="006F7100">
        <w:rPr>
          <w:lang w:val="fr-CA" w:eastAsia="fr-CA"/>
        </w:rPr>
        <w:t>gence</w:t>
      </w:r>
      <w:r w:rsidRPr="00246320">
        <w:rPr>
          <w:lang w:val="fr-CA" w:eastAsia="fr-CA"/>
        </w:rPr>
        <w:t xml:space="preserve"> principale, l</w:t>
      </w:r>
      <w:r w:rsidR="0028543B">
        <w:rPr>
          <w:lang w:val="fr-CA" w:eastAsia="fr-CA"/>
        </w:rPr>
        <w:t>’</w:t>
      </w:r>
      <w:r w:rsidRPr="00246320">
        <w:rPr>
          <w:lang w:val="fr-CA" w:eastAsia="fr-CA"/>
        </w:rPr>
        <w:t>entité d</w:t>
      </w:r>
      <w:r w:rsidR="0028543B">
        <w:rPr>
          <w:lang w:val="fr-CA" w:eastAsia="fr-CA"/>
        </w:rPr>
        <w:t>’</w:t>
      </w:r>
      <w:r w:rsidRPr="00246320">
        <w:rPr>
          <w:lang w:val="fr-CA" w:eastAsia="fr-CA"/>
        </w:rPr>
        <w:t xml:space="preserve">évaluation finalisera le rapport et le soumettra au KLH et à </w:t>
      </w:r>
      <w:r w:rsidR="006F7100" w:rsidRPr="00246320">
        <w:rPr>
          <w:lang w:val="fr-CA" w:eastAsia="fr-CA"/>
        </w:rPr>
        <w:t>l</w:t>
      </w:r>
      <w:r w:rsidR="0028543B">
        <w:rPr>
          <w:lang w:val="fr-CA" w:eastAsia="fr-CA"/>
        </w:rPr>
        <w:t>’</w:t>
      </w:r>
      <w:r w:rsidR="00A0293F">
        <w:rPr>
          <w:lang w:val="fr-CA" w:eastAsia="fr-CA"/>
        </w:rPr>
        <w:t>A</w:t>
      </w:r>
      <w:r w:rsidR="006F7100">
        <w:rPr>
          <w:lang w:val="fr-CA" w:eastAsia="fr-CA"/>
        </w:rPr>
        <w:t xml:space="preserve">gence </w:t>
      </w:r>
      <w:r w:rsidRPr="00246320">
        <w:rPr>
          <w:lang w:val="fr-CA" w:eastAsia="fr-CA"/>
        </w:rPr>
        <w:t xml:space="preserve">principale. Le KLH approuvera le rapport final, et </w:t>
      </w:r>
      <w:r w:rsidR="006F7100" w:rsidRPr="00246320">
        <w:rPr>
          <w:lang w:val="fr-CA" w:eastAsia="fr-CA"/>
        </w:rPr>
        <w:t>l</w:t>
      </w:r>
      <w:r w:rsidR="0028543B">
        <w:rPr>
          <w:lang w:val="fr-CA" w:eastAsia="fr-CA"/>
        </w:rPr>
        <w:t>’</w:t>
      </w:r>
      <w:r w:rsidR="00A0293F">
        <w:rPr>
          <w:lang w:val="fr-CA" w:eastAsia="fr-CA"/>
        </w:rPr>
        <w:t>A</w:t>
      </w:r>
      <w:r w:rsidR="006F7100">
        <w:rPr>
          <w:lang w:val="fr-CA" w:eastAsia="fr-CA"/>
        </w:rPr>
        <w:t>gence</w:t>
      </w:r>
      <w:r w:rsidRPr="00246320">
        <w:rPr>
          <w:lang w:val="fr-CA" w:eastAsia="fr-CA"/>
        </w:rPr>
        <w:t xml:space="preserve"> principale le présentera à la réunion pertinente du Comité exécutif avec le Plan de mise en œuvre de tranche et les rapports associés</w:t>
      </w:r>
      <w:r w:rsidR="006F7100">
        <w:rPr>
          <w:lang w:val="fr-CA" w:eastAsia="fr-CA"/>
        </w:rPr>
        <w:t>.</w:t>
      </w:r>
    </w:p>
    <w:p w14:paraId="59691470" w14:textId="77777777" w:rsidR="00D671C6" w:rsidRPr="00DA64A7" w:rsidRDefault="001017DB">
      <w:pPr>
        <w:keepNext/>
        <w:spacing w:before="360" w:after="240"/>
        <w:rPr>
          <w:b/>
          <w:bCs/>
          <w:lang w:val="fr-CA"/>
        </w:rPr>
      </w:pPr>
      <w:r w:rsidRPr="00244B84">
        <w:rPr>
          <w:b/>
          <w:bCs/>
          <w:lang w:val="fr-CA"/>
        </w:rPr>
        <w:t>APPENDICE 6-A</w:t>
      </w:r>
      <w:r w:rsidR="0028543B">
        <w:rPr>
          <w:b/>
          <w:bCs/>
          <w:lang w:val="fr-CA"/>
        </w:rPr>
        <w:t> :</w:t>
      </w:r>
      <w:r w:rsidRPr="00244B84">
        <w:rPr>
          <w:b/>
          <w:bCs/>
          <w:lang w:val="fr-CA"/>
        </w:rPr>
        <w:t xml:space="preserve"> RÔLE DE L</w:t>
      </w:r>
      <w:r w:rsidR="0028543B">
        <w:rPr>
          <w:b/>
          <w:bCs/>
          <w:lang w:val="fr-CA"/>
        </w:rPr>
        <w:t>’</w:t>
      </w:r>
      <w:r w:rsidRPr="00244B84">
        <w:rPr>
          <w:b/>
          <w:bCs/>
          <w:lang w:val="fr-CA"/>
        </w:rPr>
        <w:t>AGENCE D</w:t>
      </w:r>
      <w:r w:rsidR="0028543B">
        <w:rPr>
          <w:b/>
          <w:bCs/>
          <w:lang w:val="fr-CA"/>
        </w:rPr>
        <w:t>’</w:t>
      </w:r>
      <w:r w:rsidRPr="00244B84">
        <w:rPr>
          <w:b/>
          <w:bCs/>
          <w:lang w:val="fr-CA"/>
        </w:rPr>
        <w:t>EXÉCUTION PRINCIPALE</w:t>
      </w:r>
    </w:p>
    <w:p w14:paraId="2F41E2C9" w14:textId="77777777" w:rsidR="00D671C6" w:rsidRPr="00DA64A7" w:rsidRDefault="001017DB" w:rsidP="00D671C6">
      <w:pPr>
        <w:pStyle w:val="Heading1"/>
        <w:numPr>
          <w:ilvl w:val="0"/>
          <w:numId w:val="15"/>
        </w:numPr>
        <w:rPr>
          <w:lang w:val="fr-CA"/>
        </w:rPr>
      </w:pPr>
      <w:r w:rsidRPr="00244B84">
        <w:rPr>
          <w:lang w:val="fr-CA"/>
        </w:rPr>
        <w:t>L</w:t>
      </w:r>
      <w:r w:rsidR="0028543B">
        <w:rPr>
          <w:lang w:val="fr-CA"/>
        </w:rPr>
        <w:t>’</w:t>
      </w:r>
      <w:r w:rsidRPr="00244B84">
        <w:rPr>
          <w:lang w:val="fr-CA"/>
        </w:rPr>
        <w:t>Agence d</w:t>
      </w:r>
      <w:r w:rsidR="0028543B">
        <w:rPr>
          <w:lang w:val="fr-CA"/>
        </w:rPr>
        <w:t>’</w:t>
      </w:r>
      <w:r w:rsidRPr="00244B84">
        <w:rPr>
          <w:lang w:val="fr-CA"/>
        </w:rPr>
        <w:t>exécution principale sera responsable de tout un éventail d</w:t>
      </w:r>
      <w:r w:rsidR="0028543B">
        <w:rPr>
          <w:lang w:val="fr-CA"/>
        </w:rPr>
        <w:t>’</w:t>
      </w:r>
      <w:r w:rsidRPr="00244B84">
        <w:rPr>
          <w:lang w:val="fr-CA"/>
        </w:rPr>
        <w:t>activités dont, pour le moins</w:t>
      </w:r>
      <w:r w:rsidR="0028543B">
        <w:rPr>
          <w:lang w:val="fr-CA"/>
        </w:rPr>
        <w:t> :</w:t>
      </w:r>
    </w:p>
    <w:p w14:paraId="0DA5F830" w14:textId="77777777" w:rsidR="001017DB" w:rsidRPr="00244B84" w:rsidRDefault="001017DB" w:rsidP="001017DB">
      <w:pPr>
        <w:pStyle w:val="Heading2"/>
        <w:widowControl/>
        <w:rPr>
          <w:lang w:val="fr-CA"/>
        </w:rPr>
      </w:pPr>
      <w:r w:rsidRPr="00244B84">
        <w:rPr>
          <w:lang w:val="fr-CA"/>
        </w:rPr>
        <w:t>Garantir l</w:t>
      </w:r>
      <w:r w:rsidR="0028543B">
        <w:rPr>
          <w:lang w:val="fr-CA"/>
        </w:rPr>
        <w:t>’</w:t>
      </w:r>
      <w:r w:rsidRPr="00244B84">
        <w:rPr>
          <w:lang w:val="fr-CA"/>
        </w:rPr>
        <w:t>efficacité et la vérification financière conformément au présent Accord et ses procédures et exigences internes spécifiques, mises de l</w:t>
      </w:r>
      <w:r w:rsidR="0028543B">
        <w:rPr>
          <w:lang w:val="fr-CA"/>
        </w:rPr>
        <w:t>’</w:t>
      </w:r>
      <w:r w:rsidRPr="00244B84">
        <w:rPr>
          <w:lang w:val="fr-CA"/>
        </w:rPr>
        <w:t>avant dans le Plan du Pays</w:t>
      </w:r>
      <w:r>
        <w:rPr>
          <w:lang w:val="fr-CA"/>
        </w:rPr>
        <w:t>;</w:t>
      </w:r>
    </w:p>
    <w:p w14:paraId="332F01A3" w14:textId="77777777" w:rsidR="001017DB" w:rsidRPr="00244B84" w:rsidRDefault="001017DB" w:rsidP="001017DB">
      <w:pPr>
        <w:pStyle w:val="Heading2"/>
        <w:rPr>
          <w:lang w:val="fr-CA"/>
        </w:rPr>
      </w:pPr>
      <w:r w:rsidRPr="00244B84">
        <w:rPr>
          <w:lang w:val="fr-CA"/>
        </w:rPr>
        <w:t>Aider le Pays à préparer les Rapports et Plans de mise en œuvre de la tranche, conformément à l</w:t>
      </w:r>
      <w:r w:rsidR="0028543B">
        <w:rPr>
          <w:lang w:val="fr-CA"/>
        </w:rPr>
        <w:t>’</w:t>
      </w:r>
      <w:r w:rsidRPr="00244B84">
        <w:rPr>
          <w:lang w:val="fr-CA"/>
        </w:rPr>
        <w:t>Appendice 4-A</w:t>
      </w:r>
      <w:r>
        <w:rPr>
          <w:lang w:val="fr-CA"/>
        </w:rPr>
        <w:t>;</w:t>
      </w:r>
    </w:p>
    <w:p w14:paraId="2D5E8689" w14:textId="77777777" w:rsidR="001017DB" w:rsidRPr="00244B84" w:rsidRDefault="001017DB" w:rsidP="001017DB">
      <w:pPr>
        <w:pStyle w:val="Heading2"/>
        <w:rPr>
          <w:lang w:val="fr-CA"/>
        </w:rPr>
      </w:pPr>
      <w:r w:rsidRPr="00244B84">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w:t>
      </w:r>
      <w:r w:rsidR="0028543B">
        <w:rPr>
          <w:lang w:val="fr-CA"/>
        </w:rPr>
        <w:t>’</w:t>
      </w:r>
      <w:r w:rsidRPr="00244B84">
        <w:rPr>
          <w:lang w:val="fr-CA"/>
        </w:rPr>
        <w:t>Appendice 4 A</w:t>
      </w:r>
      <w:r>
        <w:rPr>
          <w:lang w:val="fr-CA"/>
        </w:rPr>
        <w:t>;</w:t>
      </w:r>
    </w:p>
    <w:p w14:paraId="1E5BF1B7" w14:textId="77777777" w:rsidR="00D671C6" w:rsidRPr="00DA64A7" w:rsidRDefault="001017DB" w:rsidP="001017DB">
      <w:pPr>
        <w:pStyle w:val="Heading2"/>
        <w:rPr>
          <w:lang w:val="fr-CA"/>
        </w:rPr>
      </w:pPr>
      <w:r w:rsidRPr="00244B84">
        <w:rPr>
          <w:lang w:val="fr-CA"/>
        </w:rPr>
        <w:t>Veiller à ce que les expériences et les progrès soient inclus dans les mises à jour du Plan général et dans les futurs Plans de mise en œuvre de la tranche, conformément à l</w:t>
      </w:r>
      <w:r w:rsidR="0028543B">
        <w:rPr>
          <w:lang w:val="fr-CA"/>
        </w:rPr>
        <w:t>’</w:t>
      </w:r>
      <w:r w:rsidRPr="00244B84">
        <w:rPr>
          <w:lang w:val="fr-CA"/>
        </w:rPr>
        <w:t>alinéa 1 c) de l</w:t>
      </w:r>
      <w:r w:rsidR="0028543B">
        <w:rPr>
          <w:lang w:val="fr-CA"/>
        </w:rPr>
        <w:t>’</w:t>
      </w:r>
      <w:r w:rsidRPr="00244B84">
        <w:rPr>
          <w:lang w:val="fr-CA"/>
        </w:rPr>
        <w:t>Appendice 4-A</w:t>
      </w:r>
      <w:r w:rsidR="00D671C6" w:rsidRPr="00DA64A7">
        <w:rPr>
          <w:lang w:val="fr-CA"/>
        </w:rPr>
        <w:t>;</w:t>
      </w:r>
    </w:p>
    <w:p w14:paraId="4854B8F2" w14:textId="77777777" w:rsidR="00D671C6" w:rsidRPr="00DA64A7" w:rsidRDefault="001017DB">
      <w:pPr>
        <w:pStyle w:val="Heading2"/>
        <w:rPr>
          <w:lang w:val="fr-CA"/>
        </w:rPr>
      </w:pPr>
      <w:r w:rsidRPr="00244B84">
        <w:rPr>
          <w:lang w:val="fr-CA"/>
        </w:rPr>
        <w:t>Respecter les obligations de remise de Rapports et Plans de mise en œuvre de la tranche et du Plan général comme indiqué à l</w:t>
      </w:r>
      <w:r w:rsidR="0028543B">
        <w:rPr>
          <w:lang w:val="fr-CA"/>
        </w:rPr>
        <w:t>’</w:t>
      </w:r>
      <w:r w:rsidRPr="00244B84">
        <w:rPr>
          <w:lang w:val="fr-CA"/>
        </w:rPr>
        <w:t>Appendice 4-A, aux fins de proposition au Comité exécutif</w:t>
      </w:r>
      <w:r>
        <w:rPr>
          <w:lang w:val="fr-CA"/>
        </w:rPr>
        <w:t>;</w:t>
      </w:r>
    </w:p>
    <w:p w14:paraId="7547EFFB" w14:textId="77777777" w:rsidR="00A56300" w:rsidRPr="00244B84" w:rsidRDefault="00A56300" w:rsidP="00A56300">
      <w:pPr>
        <w:pStyle w:val="Heading2"/>
        <w:rPr>
          <w:lang w:val="fr-CA"/>
        </w:rPr>
      </w:pPr>
      <w:r w:rsidRPr="00244B84">
        <w:rPr>
          <w:lang w:val="fr-CA"/>
        </w:rPr>
        <w:t>Dans l</w:t>
      </w:r>
      <w:r w:rsidR="0028543B">
        <w:rPr>
          <w:lang w:val="fr-CA"/>
        </w:rPr>
        <w:t>’</w:t>
      </w:r>
      <w:r w:rsidRPr="00244B84">
        <w:rPr>
          <w:lang w:val="fr-CA"/>
        </w:rPr>
        <w:t xml:space="preserve">éventualité où la dernière tranche de financement est demandée un an ou plusieurs années avant la dernière année pour laquelle une cible de consommation a été établie, les </w:t>
      </w:r>
      <w:r w:rsidRPr="00244B84">
        <w:rPr>
          <w:lang w:val="fr-CA"/>
        </w:rPr>
        <w:lastRenderedPageBreak/>
        <w:t>Rapports annuels de mise en œuvre de la tranche et, s</w:t>
      </w:r>
      <w:r w:rsidR="0028543B">
        <w:rPr>
          <w:lang w:val="fr-CA"/>
        </w:rPr>
        <w:t>’</w:t>
      </w:r>
      <w:r w:rsidRPr="00244B84">
        <w:rPr>
          <w:lang w:val="fr-CA"/>
        </w:rPr>
        <w:t>il y a lieu, les rapports de vérification de la phase en cours du Plan ne devront être remis que lorsque toutes les activités prévues seront achevées et que les cibles de consommation de HFC auront été atteintes</w:t>
      </w:r>
      <w:r>
        <w:rPr>
          <w:lang w:val="fr-CA"/>
        </w:rPr>
        <w:t>;</w:t>
      </w:r>
    </w:p>
    <w:p w14:paraId="63CE68BE" w14:textId="77777777" w:rsidR="00A56300" w:rsidRPr="00244B84" w:rsidRDefault="00A56300" w:rsidP="00A56300">
      <w:pPr>
        <w:pStyle w:val="Heading2"/>
        <w:rPr>
          <w:lang w:val="fr-CA"/>
        </w:rPr>
      </w:pPr>
      <w:r w:rsidRPr="00244B84">
        <w:rPr>
          <w:lang w:val="fr-CA"/>
        </w:rPr>
        <w:t>Veiller à ce que les examens techniques soient réalisés par les experts techniques indépendants</w:t>
      </w:r>
      <w:r>
        <w:rPr>
          <w:lang w:val="fr-CA"/>
        </w:rPr>
        <w:t>;</w:t>
      </w:r>
    </w:p>
    <w:p w14:paraId="009524E8" w14:textId="77777777" w:rsidR="00A56300" w:rsidRPr="00244B84" w:rsidRDefault="00A56300" w:rsidP="00A56300">
      <w:pPr>
        <w:pStyle w:val="Heading2"/>
        <w:rPr>
          <w:lang w:val="fr-CA"/>
        </w:rPr>
      </w:pPr>
      <w:r w:rsidRPr="00244B84">
        <w:rPr>
          <w:lang w:val="fr-CA"/>
        </w:rPr>
        <w:t>Réaliser les missions de surveillance requises</w:t>
      </w:r>
      <w:r>
        <w:rPr>
          <w:lang w:val="fr-CA"/>
        </w:rPr>
        <w:t>;</w:t>
      </w:r>
    </w:p>
    <w:p w14:paraId="74B590A0" w14:textId="77777777" w:rsidR="00D671C6" w:rsidRPr="00DA64A7" w:rsidRDefault="00A56300" w:rsidP="00A56300">
      <w:pPr>
        <w:pStyle w:val="Heading2"/>
        <w:widowControl/>
        <w:rPr>
          <w:lang w:val="fr-CA"/>
        </w:rPr>
      </w:pPr>
      <w:r w:rsidRPr="00244B84">
        <w:rPr>
          <w:lang w:val="fr-CA"/>
        </w:rPr>
        <w:t>Garantir l</w:t>
      </w:r>
      <w:r w:rsidR="0028543B">
        <w:rPr>
          <w:lang w:val="fr-CA"/>
        </w:rPr>
        <w:t>’</w:t>
      </w:r>
      <w:r w:rsidRPr="00244B84">
        <w:rPr>
          <w:lang w:val="fr-CA"/>
        </w:rPr>
        <w:t>existence d</w:t>
      </w:r>
      <w:r w:rsidR="0028543B">
        <w:rPr>
          <w:lang w:val="fr-CA"/>
        </w:rPr>
        <w:t>’</w:t>
      </w:r>
      <w:r w:rsidRPr="00244B84">
        <w:rPr>
          <w:lang w:val="fr-CA"/>
        </w:rPr>
        <w:t>un mécanisme de financement permettant l</w:t>
      </w:r>
      <w:r w:rsidR="0028543B">
        <w:rPr>
          <w:lang w:val="fr-CA"/>
        </w:rPr>
        <w:t>’</w:t>
      </w:r>
      <w:r w:rsidRPr="00244B84">
        <w:rPr>
          <w:lang w:val="fr-CA"/>
        </w:rPr>
        <w:t>application efficace et transparente du Plan de mise en œuvre de la tranche et la transmission de données exactes</w:t>
      </w:r>
      <w:r w:rsidR="00D671C6" w:rsidRPr="00DA64A7">
        <w:rPr>
          <w:lang w:val="fr-CA"/>
        </w:rPr>
        <w:t>;</w:t>
      </w:r>
    </w:p>
    <w:p w14:paraId="747A3ABE" w14:textId="77777777" w:rsidR="00D671C6" w:rsidRPr="00DA64A7" w:rsidRDefault="004F7BB8">
      <w:pPr>
        <w:pStyle w:val="Heading2"/>
        <w:rPr>
          <w:lang w:val="fr-CA"/>
        </w:rPr>
      </w:pPr>
      <w:r w:rsidRPr="00244B84">
        <w:rPr>
          <w:lang w:val="fr-CA"/>
        </w:rPr>
        <w:t>En cas de réduction de financement pour non-respect, conformément au paragraphe 11 de l</w:t>
      </w:r>
      <w:r w:rsidR="0028543B">
        <w:rPr>
          <w:lang w:val="fr-CA"/>
        </w:rPr>
        <w:t>’</w:t>
      </w:r>
      <w:r w:rsidRPr="00244B84">
        <w:rPr>
          <w:lang w:val="fr-CA"/>
        </w:rPr>
        <w:t>Accord, déterminer, en consultation avec le Pays</w:t>
      </w:r>
      <w:r>
        <w:rPr>
          <w:lang w:val="fr-CA"/>
        </w:rPr>
        <w:t>,</w:t>
      </w:r>
      <w:r w:rsidRPr="00244B84">
        <w:rPr>
          <w:lang w:val="fr-CA"/>
        </w:rPr>
        <w:t xml:space="preserve"> l</w:t>
      </w:r>
      <w:r w:rsidR="0028543B">
        <w:rPr>
          <w:lang w:val="fr-CA"/>
        </w:rPr>
        <w:t>’</w:t>
      </w:r>
      <w:r w:rsidRPr="00244B84">
        <w:rPr>
          <w:lang w:val="fr-CA"/>
        </w:rPr>
        <w:t>application des réductions aux différents postes budgétaires et au fin</w:t>
      </w:r>
      <w:r>
        <w:rPr>
          <w:lang w:val="fr-CA"/>
        </w:rPr>
        <w:t>ancement de l</w:t>
      </w:r>
      <w:r w:rsidR="0028543B">
        <w:rPr>
          <w:lang w:val="fr-CA"/>
        </w:rPr>
        <w:t>’</w:t>
      </w:r>
      <w:r>
        <w:rPr>
          <w:lang w:val="fr-CA"/>
        </w:rPr>
        <w:t>Agence principale;</w:t>
      </w:r>
    </w:p>
    <w:p w14:paraId="102C70B4" w14:textId="77777777" w:rsidR="004F7BB8" w:rsidRPr="00244B84" w:rsidRDefault="004F7BB8" w:rsidP="004F7BB8">
      <w:pPr>
        <w:pStyle w:val="Heading2"/>
        <w:rPr>
          <w:lang w:val="fr-CA"/>
        </w:rPr>
      </w:pPr>
      <w:r w:rsidRPr="00244B84">
        <w:rPr>
          <w:lang w:val="fr-CA"/>
        </w:rPr>
        <w:t>Veiller à ce que les décaissements faits au Pays reposent sur des indicateurs</w:t>
      </w:r>
      <w:r>
        <w:rPr>
          <w:lang w:val="fr-CA"/>
        </w:rPr>
        <w:t>;</w:t>
      </w:r>
    </w:p>
    <w:p w14:paraId="13EC6F9A" w14:textId="77777777" w:rsidR="00D671C6" w:rsidRPr="00DA64A7" w:rsidRDefault="004F7BB8" w:rsidP="004F7BB8">
      <w:pPr>
        <w:pStyle w:val="Heading2"/>
        <w:rPr>
          <w:lang w:val="fr-CA"/>
        </w:rPr>
      </w:pPr>
      <w:r w:rsidRPr="00244B84">
        <w:rPr>
          <w:lang w:val="fr-CA"/>
        </w:rPr>
        <w:t>Offrir de l</w:t>
      </w:r>
      <w:r w:rsidR="0028543B">
        <w:rPr>
          <w:lang w:val="fr-CA"/>
        </w:rPr>
        <w:t>’</w:t>
      </w:r>
      <w:r w:rsidRPr="00244B84">
        <w:rPr>
          <w:lang w:val="fr-CA"/>
        </w:rPr>
        <w:t>assistance pour les politiques, la gestion et le soutien technique au besoin</w:t>
      </w:r>
      <w:r>
        <w:rPr>
          <w:lang w:val="fr-CA"/>
        </w:rPr>
        <w:t>; et</w:t>
      </w:r>
    </w:p>
    <w:p w14:paraId="708221FC" w14:textId="77777777" w:rsidR="00D671C6" w:rsidRPr="00DA64A7" w:rsidRDefault="004F7BB8">
      <w:pPr>
        <w:pStyle w:val="Heading2"/>
        <w:rPr>
          <w:lang w:val="fr-CA"/>
        </w:rPr>
      </w:pPr>
      <w:r w:rsidRPr="00244B84">
        <w:rPr>
          <w:lang w:val="fr-CA"/>
        </w:rPr>
        <w:t>Décaisser les sommes au Pays et aux entreprises participantes au moment opportun, pour réaliser les activités en lien avec le projet</w:t>
      </w:r>
      <w:r>
        <w:rPr>
          <w:lang w:val="fr-CA"/>
        </w:rPr>
        <w:t>.</w:t>
      </w:r>
    </w:p>
    <w:p w14:paraId="4B5EC5D8" w14:textId="77777777" w:rsidR="00D671C6" w:rsidRPr="00DA64A7" w:rsidRDefault="00111D7E">
      <w:pPr>
        <w:pStyle w:val="Heading1"/>
        <w:rPr>
          <w:lang w:val="fr-CA"/>
        </w:rPr>
      </w:pPr>
      <w:r w:rsidRPr="00244B84">
        <w:rPr>
          <w:lang w:val="fr-CA"/>
        </w:rPr>
        <w:t>Après avoir consulté le Pays et tenu compte des points de vue exprimés, l</w:t>
      </w:r>
      <w:r w:rsidR="0028543B">
        <w:rPr>
          <w:lang w:val="fr-CA"/>
        </w:rPr>
        <w:t>’</w:t>
      </w:r>
      <w:r w:rsidRPr="00244B84">
        <w:rPr>
          <w:lang w:val="fr-CA"/>
        </w:rPr>
        <w:t>Agence d</w:t>
      </w:r>
      <w:r w:rsidR="0028543B">
        <w:rPr>
          <w:lang w:val="fr-CA"/>
        </w:rPr>
        <w:t>’</w:t>
      </w:r>
      <w:r w:rsidRPr="00244B84">
        <w:rPr>
          <w:lang w:val="fr-CA"/>
        </w:rPr>
        <w:t>exécution principale sélectionnera une entité indépendante et lui confiera le mandat de réaliser les vérifications des résultats du Plan et de la consommation des substances de l</w:t>
      </w:r>
      <w:r w:rsidR="0028543B">
        <w:rPr>
          <w:lang w:val="fr-CA"/>
        </w:rPr>
        <w:t>’</w:t>
      </w:r>
      <w:r w:rsidRPr="00244B84">
        <w:rPr>
          <w:lang w:val="fr-CA"/>
        </w:rPr>
        <w:t>Annexe F indiquées à l</w:t>
      </w:r>
      <w:r w:rsidR="0028543B">
        <w:rPr>
          <w:lang w:val="fr-CA"/>
        </w:rPr>
        <w:t>’</w:t>
      </w:r>
      <w:r w:rsidRPr="00244B84">
        <w:rPr>
          <w:lang w:val="fr-CA"/>
        </w:rPr>
        <w:t>Appendice 1-A, conformément à l</w:t>
      </w:r>
      <w:r w:rsidR="0028543B">
        <w:rPr>
          <w:lang w:val="fr-CA"/>
        </w:rPr>
        <w:t>’</w:t>
      </w:r>
      <w:r w:rsidRPr="00244B84">
        <w:rPr>
          <w:lang w:val="fr-CA"/>
        </w:rPr>
        <w:t>alinéa 5 b) de l</w:t>
      </w:r>
      <w:r w:rsidR="0028543B">
        <w:rPr>
          <w:lang w:val="fr-CA"/>
        </w:rPr>
        <w:t>’</w:t>
      </w:r>
      <w:r w:rsidRPr="00244B84">
        <w:rPr>
          <w:lang w:val="fr-CA"/>
        </w:rPr>
        <w:t>Accord et à l</w:t>
      </w:r>
      <w:r w:rsidR="0028543B">
        <w:rPr>
          <w:lang w:val="fr-CA"/>
        </w:rPr>
        <w:t>’</w:t>
      </w:r>
      <w:r w:rsidRPr="00244B84">
        <w:rPr>
          <w:lang w:val="fr-CA"/>
        </w:rPr>
        <w:t>alinéa 1 b) de l</w:t>
      </w:r>
      <w:r w:rsidR="0028543B">
        <w:rPr>
          <w:lang w:val="fr-CA"/>
        </w:rPr>
        <w:t>’</w:t>
      </w:r>
      <w:r w:rsidRPr="00244B84">
        <w:rPr>
          <w:lang w:val="fr-CA"/>
        </w:rPr>
        <w:t>Appendice 4-A</w:t>
      </w:r>
      <w:r w:rsidR="00D671C6" w:rsidRPr="00DA64A7">
        <w:rPr>
          <w:lang w:val="fr-CA"/>
        </w:rPr>
        <w:t>.</w:t>
      </w:r>
    </w:p>
    <w:p w14:paraId="0DD8CEB5" w14:textId="77777777" w:rsidR="00D671C6" w:rsidRPr="00DA64A7" w:rsidRDefault="00C55409">
      <w:pPr>
        <w:spacing w:before="360" w:after="240"/>
        <w:rPr>
          <w:b/>
          <w:bCs/>
          <w:lang w:val="fr-CA"/>
        </w:rPr>
      </w:pPr>
      <w:r w:rsidRPr="00244B84">
        <w:rPr>
          <w:b/>
          <w:bCs/>
          <w:lang w:val="fr-CA"/>
        </w:rPr>
        <w:t>APPENDICE 7-A</w:t>
      </w:r>
      <w:r w:rsidR="0028543B">
        <w:rPr>
          <w:b/>
          <w:bCs/>
          <w:lang w:val="fr-CA"/>
        </w:rPr>
        <w:t> :</w:t>
      </w:r>
      <w:r w:rsidRPr="00244B84">
        <w:rPr>
          <w:b/>
          <w:bCs/>
          <w:lang w:val="fr-CA"/>
        </w:rPr>
        <w:t xml:space="preserve"> RÉDUCTIONS DU FINANCEMENT POUR NON</w:t>
      </w:r>
      <w:r w:rsidRPr="00244B84">
        <w:rPr>
          <w:b/>
          <w:bCs/>
          <w:lang w:val="fr-CA"/>
        </w:rPr>
        <w:noBreakHyphen/>
        <w:t>RESPECT DES CIBLES DE L</w:t>
      </w:r>
      <w:r w:rsidR="0028543B">
        <w:rPr>
          <w:b/>
          <w:bCs/>
          <w:lang w:val="fr-CA"/>
        </w:rPr>
        <w:t>’</w:t>
      </w:r>
      <w:r w:rsidRPr="00244B84">
        <w:rPr>
          <w:b/>
          <w:bCs/>
          <w:lang w:val="fr-CA"/>
        </w:rPr>
        <w:t>ACCORD</w:t>
      </w:r>
    </w:p>
    <w:p w14:paraId="517EA40F" w14:textId="1546F71D" w:rsidR="00D671C6" w:rsidRPr="00DA64A7" w:rsidRDefault="00C55409" w:rsidP="00D671C6">
      <w:pPr>
        <w:pStyle w:val="Heading1"/>
        <w:numPr>
          <w:ilvl w:val="0"/>
          <w:numId w:val="17"/>
        </w:numPr>
        <w:rPr>
          <w:lang w:val="fr-CA"/>
        </w:rPr>
      </w:pPr>
      <w:r w:rsidRPr="00244B84">
        <w:rPr>
          <w:lang w:val="fr-CA"/>
        </w:rPr>
        <w:t>Conformément au paragraphe 11 de l</w:t>
      </w:r>
      <w:r w:rsidR="0028543B">
        <w:rPr>
          <w:lang w:val="fr-CA"/>
        </w:rPr>
        <w:t>’</w:t>
      </w:r>
      <w:r w:rsidRPr="00244B84">
        <w:rPr>
          <w:lang w:val="fr-CA"/>
        </w:rPr>
        <w:t xml:space="preserve">Accord, le financement fourni peut être réduit de </w:t>
      </w:r>
      <w:r>
        <w:rPr>
          <w:lang w:val="fr-CA"/>
        </w:rPr>
        <w:t>5,</w:t>
      </w:r>
      <w:r w:rsidRPr="00DA64A7">
        <w:rPr>
          <w:lang w:val="fr-CA"/>
        </w:rPr>
        <w:t>72</w:t>
      </w:r>
      <w:r>
        <w:rPr>
          <w:shd w:val="clear" w:color="auto" w:fill="FFFFFF" w:themeFill="background1"/>
          <w:lang w:val="fr-CA"/>
        </w:rPr>
        <w:t> </w:t>
      </w:r>
      <w:r w:rsidRPr="00244B84">
        <w:rPr>
          <w:lang w:val="fr-CA"/>
        </w:rPr>
        <w:t>$US/</w:t>
      </w:r>
      <w:r w:rsidRPr="00C55409">
        <w:rPr>
          <w:lang w:val="fr-CA"/>
        </w:rPr>
        <w:t>tonnes éqCO</w:t>
      </w:r>
      <w:r w:rsidRPr="00C55409">
        <w:rPr>
          <w:vertAlign w:val="subscript"/>
          <w:lang w:val="fr-CA"/>
        </w:rPr>
        <w:t>2</w:t>
      </w:r>
      <w:r w:rsidRPr="00244B84">
        <w:rPr>
          <w:lang w:val="fr-CA"/>
        </w:rPr>
        <w:t xml:space="preserve"> de consommation en sus du niveau défini à la ligne 1.2 de l</w:t>
      </w:r>
      <w:r w:rsidR="0028543B">
        <w:rPr>
          <w:lang w:val="fr-CA"/>
        </w:rPr>
        <w:t>’</w:t>
      </w:r>
      <w:r w:rsidRPr="00244B84">
        <w:rPr>
          <w:lang w:val="fr-CA"/>
        </w:rPr>
        <w:t>Appendice 2-A pour chaque année où la Cible indiquée à la ligne 1.2 de l</w:t>
      </w:r>
      <w:r w:rsidR="0028543B">
        <w:rPr>
          <w:lang w:val="fr-CA"/>
        </w:rPr>
        <w:t>’</w:t>
      </w:r>
      <w:r w:rsidRPr="00244B84">
        <w:rPr>
          <w:lang w:val="fr-CA"/>
        </w:rPr>
        <w:t>Appendice 2-A n</w:t>
      </w:r>
      <w:r w:rsidR="0028543B">
        <w:rPr>
          <w:lang w:val="fr-CA"/>
        </w:rPr>
        <w:t>’</w:t>
      </w:r>
      <w:r w:rsidRPr="00244B84">
        <w:rPr>
          <w:lang w:val="fr-CA"/>
        </w:rPr>
        <w:t>a pas été atteinte, étant entendu que la réduction totale du financement ne dépassera pas le niveau de financement demandé pour la tranche. Des mesures supplémentaires pourraient être appliquées si le non-respect persiste pour deux années de suite. Dans l</w:t>
      </w:r>
      <w:r w:rsidR="0028543B">
        <w:rPr>
          <w:lang w:val="fr-CA"/>
        </w:rPr>
        <w:t>’</w:t>
      </w:r>
      <w:r w:rsidRPr="00244B84">
        <w:rPr>
          <w:lang w:val="fr-CA"/>
        </w:rPr>
        <w:t>éventualité où le non-respect par le Pays est le résultat de commerce illicite, la réduction du financement ne s</w:t>
      </w:r>
      <w:r w:rsidR="0028543B">
        <w:rPr>
          <w:lang w:val="fr-CA"/>
        </w:rPr>
        <w:t>’</w:t>
      </w:r>
      <w:r w:rsidRPr="00244B84">
        <w:rPr>
          <w:lang w:val="fr-CA"/>
        </w:rPr>
        <w:t>appliquera pas si les substances réglementées faisant l</w:t>
      </w:r>
      <w:r w:rsidR="0028543B">
        <w:rPr>
          <w:lang w:val="fr-CA"/>
        </w:rPr>
        <w:t>’</w:t>
      </w:r>
      <w:r w:rsidRPr="00244B84">
        <w:rPr>
          <w:lang w:val="fr-CA"/>
        </w:rPr>
        <w:t>objet du commerce illicite ont été saisies et ensuite confisquées, détruites, exportées ou retournées au pays d</w:t>
      </w:r>
      <w:r w:rsidR="0028543B">
        <w:rPr>
          <w:lang w:val="fr-CA"/>
        </w:rPr>
        <w:t>’</w:t>
      </w:r>
      <w:r w:rsidRPr="00244B84">
        <w:rPr>
          <w:lang w:val="fr-CA"/>
        </w:rPr>
        <w:t>origine</w:t>
      </w:r>
      <w:r>
        <w:rPr>
          <w:lang w:val="fr-CA"/>
        </w:rPr>
        <w:t>.</w:t>
      </w:r>
    </w:p>
    <w:p w14:paraId="0268B708" w14:textId="77777777" w:rsidR="00951143" w:rsidRPr="00DA64A7" w:rsidRDefault="00951143">
      <w:pPr>
        <w:jc w:val="left"/>
        <w:rPr>
          <w:b/>
          <w:bCs/>
          <w:lang w:val="fr-CA"/>
        </w:rPr>
      </w:pPr>
    </w:p>
    <w:p w14:paraId="064270BF" w14:textId="77777777" w:rsidR="0070038F" w:rsidRPr="00801E1F" w:rsidRDefault="0070038F" w:rsidP="00CC3A0D">
      <w:pPr>
        <w:suppressAutoHyphens/>
        <w:rPr>
          <w:b/>
          <w:bCs/>
          <w:lang w:val="fr-FR"/>
        </w:rPr>
        <w:sectPr w:rsidR="0070038F" w:rsidRPr="00801E1F" w:rsidSect="00EB3B32">
          <w:headerReference w:type="default" r:id="rId26"/>
          <w:footerReference w:type="even" r:id="rId27"/>
          <w:footerReference w:type="default" r:id="rId28"/>
          <w:footnotePr>
            <w:numRestart w:val="eachSect"/>
          </w:footnotePr>
          <w:pgSz w:w="12240" w:h="15840" w:code="1"/>
          <w:pgMar w:top="864" w:right="1440" w:bottom="720" w:left="1440" w:header="720" w:footer="475" w:gutter="0"/>
          <w:cols w:space="720"/>
          <w:docGrid w:linePitch="299"/>
        </w:sectPr>
      </w:pPr>
    </w:p>
    <w:p w14:paraId="3DEC03C4" w14:textId="77777777" w:rsidR="00C56141" w:rsidRPr="008206FD" w:rsidRDefault="00C56141" w:rsidP="00507389">
      <w:pPr>
        <w:spacing w:after="240"/>
        <w:jc w:val="center"/>
        <w:rPr>
          <w:b/>
          <w:bCs/>
          <w:lang w:val="en-US"/>
        </w:rPr>
      </w:pPr>
      <w:r w:rsidRPr="008206FD">
        <w:rPr>
          <w:b/>
          <w:bCs/>
          <w:lang w:val="en-US"/>
        </w:rPr>
        <w:lastRenderedPageBreak/>
        <w:t>Annex II</w:t>
      </w:r>
    </w:p>
    <w:p w14:paraId="22593F67" w14:textId="77777777" w:rsidR="00C56141" w:rsidRPr="008206FD" w:rsidRDefault="00C56141" w:rsidP="00C56141">
      <w:pPr>
        <w:suppressAutoHyphens/>
        <w:spacing w:after="360"/>
        <w:jc w:val="center"/>
        <w:rPr>
          <w:b/>
          <w:bCs/>
          <w:lang w:val="en-US"/>
        </w:rPr>
      </w:pPr>
      <w:r>
        <w:rPr>
          <w:b/>
          <w:bCs/>
        </w:rPr>
        <w:t xml:space="preserve">SIMULTANEOUS </w:t>
      </w:r>
      <w:r w:rsidRPr="000A4838">
        <w:rPr>
          <w:b/>
          <w:bCs/>
        </w:rPr>
        <w:t>IMPLEMENTATION</w:t>
      </w:r>
      <w:r>
        <w:rPr>
          <w:b/>
          <w:bCs/>
        </w:rPr>
        <w:t xml:space="preserve"> </w:t>
      </w:r>
      <w:r w:rsidRPr="00CA6E88">
        <w:rPr>
          <w:b/>
          <w:bCs/>
        </w:rPr>
        <w:t>OF THE HCFC PHASE</w:t>
      </w:r>
      <w:r w:rsidR="003F25F7">
        <w:rPr>
          <w:b/>
          <w:bCs/>
        </w:rPr>
        <w:noBreakHyphen/>
      </w:r>
      <w:r w:rsidRPr="00CA6E88">
        <w:rPr>
          <w:b/>
          <w:bCs/>
        </w:rPr>
        <w:t>OUT MANAGEMENT PLAN</w:t>
      </w:r>
      <w:r>
        <w:rPr>
          <w:b/>
          <w:bCs/>
        </w:rPr>
        <w:br/>
      </w:r>
      <w:r w:rsidRPr="00CA6E88">
        <w:rPr>
          <w:b/>
          <w:bCs/>
        </w:rPr>
        <w:t xml:space="preserve">AND THE KIGALI HFC IMPLEMENTATION PLAN </w:t>
      </w:r>
      <w:r w:rsidRPr="000A4838">
        <w:rPr>
          <w:b/>
          <w:bCs/>
        </w:rPr>
        <w:t xml:space="preserve">IN </w:t>
      </w:r>
      <w:r w:rsidRPr="00AF50A4">
        <w:rPr>
          <w:b/>
          <w:bCs/>
        </w:rPr>
        <w:t>INDONESIA</w:t>
      </w:r>
    </w:p>
    <w:tbl>
      <w:tblPr>
        <w:tblStyle w:val="TableGrid"/>
        <w:tblW w:w="0" w:type="auto"/>
        <w:tblLayout w:type="fixed"/>
        <w:tblLook w:val="04A0" w:firstRow="1" w:lastRow="0" w:firstColumn="1" w:lastColumn="0" w:noHBand="0" w:noVBand="1"/>
      </w:tblPr>
      <w:tblGrid>
        <w:gridCol w:w="1714"/>
        <w:gridCol w:w="4377"/>
        <w:gridCol w:w="1134"/>
        <w:gridCol w:w="4677"/>
        <w:gridCol w:w="1134"/>
        <w:gridCol w:w="1210"/>
      </w:tblGrid>
      <w:tr w:rsidR="00C56141" w:rsidRPr="00507389" w14:paraId="5F1BC4A5" w14:textId="77777777" w:rsidTr="00B52EA2">
        <w:trPr>
          <w:trHeight w:val="84"/>
          <w:tblHeader/>
        </w:trPr>
        <w:tc>
          <w:tcPr>
            <w:tcW w:w="1714" w:type="dxa"/>
            <w:vMerge w:val="restart"/>
            <w:tcBorders>
              <w:top w:val="single" w:sz="4" w:space="0" w:color="auto"/>
              <w:left w:val="single" w:sz="4" w:space="0" w:color="auto"/>
              <w:bottom w:val="single" w:sz="4" w:space="0" w:color="auto"/>
              <w:right w:val="single" w:sz="4" w:space="0" w:color="auto"/>
            </w:tcBorders>
            <w:vAlign w:val="center"/>
          </w:tcPr>
          <w:p w14:paraId="54E2085E" w14:textId="77777777" w:rsidR="00C56141" w:rsidRPr="00244C20" w:rsidRDefault="00C56141" w:rsidP="00B52EA2">
            <w:pPr>
              <w:widowControl w:val="0"/>
              <w:tabs>
                <w:tab w:val="left" w:pos="6128"/>
              </w:tabs>
              <w:jc w:val="center"/>
              <w:rPr>
                <w:b/>
                <w:sz w:val="19"/>
                <w:szCs w:val="19"/>
                <w:lang w:eastAsia="en-CA"/>
              </w:rPr>
            </w:pPr>
            <w:r w:rsidRPr="00244C20">
              <w:rPr>
                <w:b/>
                <w:sz w:val="19"/>
                <w:szCs w:val="19"/>
                <w:lang w:eastAsia="en-CA"/>
              </w:rPr>
              <w:t>Category of activity</w:t>
            </w:r>
          </w:p>
        </w:tc>
        <w:tc>
          <w:tcPr>
            <w:tcW w:w="5511" w:type="dxa"/>
            <w:gridSpan w:val="2"/>
            <w:tcBorders>
              <w:top w:val="single" w:sz="4" w:space="0" w:color="auto"/>
              <w:left w:val="single" w:sz="4" w:space="0" w:color="auto"/>
              <w:bottom w:val="single" w:sz="4" w:space="0" w:color="auto"/>
              <w:right w:val="single" w:sz="4" w:space="0" w:color="auto"/>
            </w:tcBorders>
            <w:vAlign w:val="center"/>
          </w:tcPr>
          <w:p w14:paraId="7E67CF98" w14:textId="77777777" w:rsidR="00C56141" w:rsidRPr="00244C20" w:rsidRDefault="00C56141" w:rsidP="00B52EA2">
            <w:pPr>
              <w:widowControl w:val="0"/>
              <w:jc w:val="center"/>
              <w:rPr>
                <w:sz w:val="19"/>
                <w:szCs w:val="19"/>
                <w:lang w:val="en-US"/>
              </w:rPr>
            </w:pPr>
            <w:r w:rsidRPr="00244C20">
              <w:rPr>
                <w:b/>
                <w:sz w:val="19"/>
                <w:szCs w:val="19"/>
                <w:lang w:eastAsia="en-CA"/>
              </w:rPr>
              <w:t>HPMP</w:t>
            </w:r>
            <w:r w:rsidRPr="00244C20">
              <w:rPr>
                <w:b/>
                <w:sz w:val="19"/>
                <w:szCs w:val="19"/>
              </w:rPr>
              <w:t xml:space="preserve"> –</w:t>
            </w:r>
            <w:r w:rsidRPr="00244C20">
              <w:rPr>
                <w:sz w:val="19"/>
                <w:szCs w:val="19"/>
              </w:rPr>
              <w:t xml:space="preserve"> </w:t>
            </w:r>
            <w:r w:rsidRPr="00244C20">
              <w:rPr>
                <w:b/>
                <w:sz w:val="19"/>
                <w:szCs w:val="19"/>
                <w:lang w:eastAsia="en-CA"/>
              </w:rPr>
              <w:t>stage III</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6F93E510" w14:textId="77777777" w:rsidR="00C56141" w:rsidRPr="00244C20" w:rsidRDefault="00C56141" w:rsidP="00B52EA2">
            <w:pPr>
              <w:widowControl w:val="0"/>
              <w:jc w:val="center"/>
              <w:rPr>
                <w:sz w:val="19"/>
                <w:szCs w:val="19"/>
                <w:lang w:val="en-US"/>
              </w:rPr>
            </w:pPr>
            <w:r w:rsidRPr="00244C20">
              <w:rPr>
                <w:b/>
                <w:sz w:val="19"/>
                <w:szCs w:val="19"/>
                <w:lang w:eastAsia="en-CA"/>
              </w:rPr>
              <w:t>KIP – stage I</w:t>
            </w:r>
          </w:p>
        </w:tc>
        <w:tc>
          <w:tcPr>
            <w:tcW w:w="1210" w:type="dxa"/>
            <w:vMerge w:val="restart"/>
            <w:tcBorders>
              <w:top w:val="single" w:sz="4" w:space="0" w:color="auto"/>
              <w:left w:val="single" w:sz="4" w:space="0" w:color="auto"/>
              <w:bottom w:val="single" w:sz="4" w:space="0" w:color="auto"/>
              <w:right w:val="single" w:sz="4" w:space="0" w:color="auto"/>
            </w:tcBorders>
            <w:vAlign w:val="center"/>
          </w:tcPr>
          <w:p w14:paraId="17C797EB" w14:textId="77777777" w:rsidR="00C56141" w:rsidRPr="00244C20" w:rsidRDefault="00C56141" w:rsidP="00B52EA2">
            <w:pPr>
              <w:widowControl w:val="0"/>
              <w:ind w:left="-109" w:right="-29"/>
              <w:jc w:val="center"/>
              <w:rPr>
                <w:sz w:val="19"/>
                <w:szCs w:val="19"/>
                <w:lang w:val="en-US"/>
              </w:rPr>
            </w:pPr>
            <w:r w:rsidRPr="00244C20">
              <w:rPr>
                <w:b/>
                <w:sz w:val="19"/>
                <w:szCs w:val="19"/>
                <w:lang w:eastAsia="en-CA"/>
              </w:rPr>
              <w:t xml:space="preserve">HPMP+KIP combined cost </w:t>
            </w:r>
            <w:r w:rsidRPr="00244C20">
              <w:rPr>
                <w:b/>
                <w:sz w:val="19"/>
                <w:szCs w:val="19"/>
              </w:rPr>
              <w:t>(US $)</w:t>
            </w:r>
          </w:p>
        </w:tc>
      </w:tr>
      <w:tr w:rsidR="00C56141" w:rsidRPr="00507389" w14:paraId="2410FA54" w14:textId="77777777" w:rsidTr="00AC3AB7">
        <w:trPr>
          <w:trHeight w:val="73"/>
          <w:tblHeader/>
        </w:trPr>
        <w:tc>
          <w:tcPr>
            <w:tcW w:w="1714" w:type="dxa"/>
            <w:vMerge/>
            <w:tcBorders>
              <w:top w:val="single" w:sz="4" w:space="0" w:color="auto"/>
            </w:tcBorders>
            <w:vAlign w:val="center"/>
          </w:tcPr>
          <w:p w14:paraId="4753E993" w14:textId="77777777" w:rsidR="00C56141" w:rsidRPr="00244C20" w:rsidRDefault="00C56141" w:rsidP="00B52EA2">
            <w:pPr>
              <w:widowControl w:val="0"/>
              <w:tabs>
                <w:tab w:val="left" w:pos="6128"/>
              </w:tabs>
              <w:rPr>
                <w:sz w:val="19"/>
                <w:szCs w:val="19"/>
                <w:lang w:val="en-US"/>
              </w:rPr>
            </w:pPr>
          </w:p>
        </w:tc>
        <w:tc>
          <w:tcPr>
            <w:tcW w:w="4377" w:type="dxa"/>
            <w:tcBorders>
              <w:top w:val="single" w:sz="4" w:space="0" w:color="auto"/>
            </w:tcBorders>
            <w:vAlign w:val="center"/>
          </w:tcPr>
          <w:p w14:paraId="79347B00" w14:textId="77777777" w:rsidR="00C56141" w:rsidRPr="00244C20" w:rsidRDefault="00C56141" w:rsidP="00B52EA2">
            <w:pPr>
              <w:widowControl w:val="0"/>
              <w:jc w:val="center"/>
              <w:rPr>
                <w:sz w:val="19"/>
                <w:szCs w:val="19"/>
                <w:lang w:val="en-US"/>
              </w:rPr>
            </w:pPr>
            <w:r w:rsidRPr="00244C20">
              <w:rPr>
                <w:b/>
                <w:sz w:val="19"/>
                <w:szCs w:val="19"/>
                <w:lang w:eastAsia="en-CA"/>
              </w:rPr>
              <w:t>Activity</w:t>
            </w:r>
          </w:p>
        </w:tc>
        <w:tc>
          <w:tcPr>
            <w:tcW w:w="1134" w:type="dxa"/>
            <w:tcBorders>
              <w:top w:val="single" w:sz="4" w:space="0" w:color="auto"/>
            </w:tcBorders>
            <w:vAlign w:val="center"/>
          </w:tcPr>
          <w:p w14:paraId="6D5F9D97" w14:textId="77777777" w:rsidR="00C56141" w:rsidRPr="00244C20" w:rsidRDefault="00C56141" w:rsidP="00B52EA2">
            <w:pPr>
              <w:widowControl w:val="0"/>
              <w:jc w:val="center"/>
              <w:rPr>
                <w:sz w:val="19"/>
                <w:szCs w:val="19"/>
                <w:lang w:val="en-US"/>
              </w:rPr>
            </w:pPr>
            <w:r w:rsidRPr="00244C20">
              <w:rPr>
                <w:b/>
                <w:sz w:val="19"/>
                <w:szCs w:val="19"/>
                <w:lang w:eastAsia="en-CA"/>
              </w:rPr>
              <w:t>Cost (US $)</w:t>
            </w:r>
          </w:p>
        </w:tc>
        <w:tc>
          <w:tcPr>
            <w:tcW w:w="4677" w:type="dxa"/>
            <w:tcBorders>
              <w:top w:val="single" w:sz="4" w:space="0" w:color="auto"/>
            </w:tcBorders>
            <w:vAlign w:val="center"/>
          </w:tcPr>
          <w:p w14:paraId="082DADF5" w14:textId="77777777" w:rsidR="00C56141" w:rsidRPr="00244C20" w:rsidRDefault="00C56141" w:rsidP="00B52EA2">
            <w:pPr>
              <w:widowControl w:val="0"/>
              <w:jc w:val="center"/>
              <w:rPr>
                <w:sz w:val="19"/>
                <w:szCs w:val="19"/>
                <w:lang w:val="en-US"/>
              </w:rPr>
            </w:pPr>
            <w:r w:rsidRPr="00244C20">
              <w:rPr>
                <w:b/>
                <w:sz w:val="19"/>
                <w:szCs w:val="19"/>
                <w:lang w:eastAsia="en-CA"/>
              </w:rPr>
              <w:t>Activity</w:t>
            </w:r>
          </w:p>
        </w:tc>
        <w:tc>
          <w:tcPr>
            <w:tcW w:w="1134" w:type="dxa"/>
            <w:tcBorders>
              <w:top w:val="single" w:sz="4" w:space="0" w:color="auto"/>
            </w:tcBorders>
            <w:vAlign w:val="center"/>
          </w:tcPr>
          <w:p w14:paraId="5B774C78" w14:textId="77777777" w:rsidR="00C56141" w:rsidRPr="00244C20" w:rsidRDefault="00C56141" w:rsidP="00B52EA2">
            <w:pPr>
              <w:widowControl w:val="0"/>
              <w:jc w:val="center"/>
              <w:rPr>
                <w:sz w:val="19"/>
                <w:szCs w:val="19"/>
                <w:lang w:val="en-US"/>
              </w:rPr>
            </w:pPr>
            <w:r w:rsidRPr="00244C20">
              <w:rPr>
                <w:b/>
                <w:sz w:val="19"/>
                <w:szCs w:val="19"/>
                <w:lang w:eastAsia="en-CA"/>
              </w:rPr>
              <w:t>Cost (US $)</w:t>
            </w:r>
          </w:p>
        </w:tc>
        <w:tc>
          <w:tcPr>
            <w:tcW w:w="1210" w:type="dxa"/>
            <w:vMerge/>
            <w:tcBorders>
              <w:top w:val="single" w:sz="4" w:space="0" w:color="auto"/>
            </w:tcBorders>
          </w:tcPr>
          <w:p w14:paraId="0ABD87D7" w14:textId="77777777" w:rsidR="00C56141" w:rsidRPr="00244C20" w:rsidRDefault="00C56141" w:rsidP="00B52EA2">
            <w:pPr>
              <w:widowControl w:val="0"/>
              <w:rPr>
                <w:sz w:val="19"/>
                <w:szCs w:val="19"/>
                <w:lang w:val="en-US"/>
              </w:rPr>
            </w:pPr>
          </w:p>
        </w:tc>
      </w:tr>
      <w:tr w:rsidR="00C56141" w:rsidRPr="00507389" w14:paraId="191DD766" w14:textId="77777777" w:rsidTr="001D5893">
        <w:trPr>
          <w:trHeight w:val="46"/>
        </w:trPr>
        <w:tc>
          <w:tcPr>
            <w:tcW w:w="14246" w:type="dxa"/>
            <w:gridSpan w:val="6"/>
            <w:tcBorders>
              <w:top w:val="single" w:sz="4" w:space="0" w:color="auto"/>
            </w:tcBorders>
            <w:vAlign w:val="center"/>
          </w:tcPr>
          <w:p w14:paraId="3A603D56" w14:textId="77777777" w:rsidR="00C56141" w:rsidRPr="00244C20" w:rsidRDefault="00C56141" w:rsidP="002624EB">
            <w:pPr>
              <w:widowControl w:val="0"/>
              <w:tabs>
                <w:tab w:val="left" w:pos="6128"/>
              </w:tabs>
              <w:spacing w:before="60" w:after="60"/>
              <w:jc w:val="left"/>
              <w:rPr>
                <w:b/>
                <w:sz w:val="19"/>
                <w:szCs w:val="19"/>
                <w:lang w:val="en-US"/>
              </w:rPr>
            </w:pPr>
            <w:r w:rsidRPr="00244C20">
              <w:rPr>
                <w:b/>
                <w:sz w:val="19"/>
                <w:szCs w:val="19"/>
                <w:lang w:val="en-US"/>
              </w:rPr>
              <w:t>Manufacturing</w:t>
            </w:r>
          </w:p>
        </w:tc>
      </w:tr>
      <w:tr w:rsidR="00C56141" w:rsidRPr="00507389" w14:paraId="12E42334" w14:textId="77777777" w:rsidTr="00AC3AB7">
        <w:tc>
          <w:tcPr>
            <w:tcW w:w="1714" w:type="dxa"/>
            <w:tcBorders>
              <w:top w:val="single" w:sz="4" w:space="0" w:color="auto"/>
            </w:tcBorders>
            <w:vAlign w:val="center"/>
          </w:tcPr>
          <w:p w14:paraId="28DD1EA6" w14:textId="77777777" w:rsidR="00C56141" w:rsidRPr="00244C20" w:rsidRDefault="00C56141" w:rsidP="00B52EA2">
            <w:pPr>
              <w:widowControl w:val="0"/>
              <w:tabs>
                <w:tab w:val="left" w:pos="6128"/>
              </w:tabs>
              <w:rPr>
                <w:sz w:val="19"/>
                <w:szCs w:val="19"/>
                <w:lang w:val="en-US"/>
              </w:rPr>
            </w:pPr>
            <w:r w:rsidRPr="00244C20">
              <w:rPr>
                <w:sz w:val="19"/>
                <w:szCs w:val="19"/>
                <w:lang w:val="en-US"/>
              </w:rPr>
              <w:t>Domestic refrigeration</w:t>
            </w:r>
          </w:p>
        </w:tc>
        <w:tc>
          <w:tcPr>
            <w:tcW w:w="4377" w:type="dxa"/>
            <w:tcBorders>
              <w:top w:val="single" w:sz="4" w:space="0" w:color="auto"/>
            </w:tcBorders>
            <w:shd w:val="clear" w:color="auto" w:fill="D9D9D9" w:themeFill="background1" w:themeFillShade="D9"/>
            <w:vAlign w:val="center"/>
          </w:tcPr>
          <w:p w14:paraId="45EDA1CB" w14:textId="77777777" w:rsidR="00C56141" w:rsidRPr="00244C20" w:rsidRDefault="00C56141" w:rsidP="00B52EA2">
            <w:pPr>
              <w:widowControl w:val="0"/>
              <w:jc w:val="left"/>
              <w:rPr>
                <w:sz w:val="19"/>
                <w:szCs w:val="19"/>
                <w:lang w:eastAsia="en-CA"/>
              </w:rPr>
            </w:pPr>
          </w:p>
        </w:tc>
        <w:tc>
          <w:tcPr>
            <w:tcW w:w="1134" w:type="dxa"/>
            <w:tcBorders>
              <w:top w:val="single" w:sz="4" w:space="0" w:color="auto"/>
            </w:tcBorders>
            <w:shd w:val="clear" w:color="auto" w:fill="D9D9D9" w:themeFill="background1" w:themeFillShade="D9"/>
            <w:vAlign w:val="center"/>
          </w:tcPr>
          <w:p w14:paraId="4864BA45" w14:textId="77777777" w:rsidR="00C56141" w:rsidRPr="00244C20" w:rsidRDefault="00C56141" w:rsidP="00B52EA2">
            <w:pPr>
              <w:widowControl w:val="0"/>
              <w:jc w:val="right"/>
              <w:rPr>
                <w:sz w:val="19"/>
                <w:szCs w:val="19"/>
                <w:lang w:eastAsia="en-CA"/>
              </w:rPr>
            </w:pPr>
          </w:p>
        </w:tc>
        <w:tc>
          <w:tcPr>
            <w:tcW w:w="4677" w:type="dxa"/>
            <w:tcBorders>
              <w:top w:val="single" w:sz="4" w:space="0" w:color="auto"/>
            </w:tcBorders>
            <w:vAlign w:val="center"/>
          </w:tcPr>
          <w:p w14:paraId="5B4AB485" w14:textId="77777777" w:rsidR="00C56141" w:rsidRPr="00244C20" w:rsidRDefault="00C56141" w:rsidP="00C75BA0">
            <w:pPr>
              <w:widowControl w:val="0"/>
              <w:spacing w:after="60"/>
              <w:jc w:val="left"/>
              <w:rPr>
                <w:sz w:val="19"/>
                <w:szCs w:val="19"/>
                <w:lang w:eastAsia="en-CA"/>
              </w:rPr>
            </w:pPr>
            <w:r w:rsidRPr="00244C20">
              <w:rPr>
                <w:sz w:val="19"/>
                <w:szCs w:val="19"/>
              </w:rPr>
              <w:t>Conversion</w:t>
            </w:r>
            <w:r w:rsidR="00E954D7">
              <w:rPr>
                <w:sz w:val="19"/>
                <w:szCs w:val="19"/>
              </w:rPr>
              <w:t>s</w:t>
            </w:r>
            <w:r w:rsidRPr="00244C20">
              <w:rPr>
                <w:sz w:val="19"/>
                <w:szCs w:val="19"/>
              </w:rPr>
              <w:t xml:space="preserve"> </w:t>
            </w:r>
            <w:r w:rsidR="00E954D7" w:rsidRPr="00244C20">
              <w:rPr>
                <w:sz w:val="19"/>
                <w:szCs w:val="19"/>
                <w:lang w:eastAsia="en-CA"/>
              </w:rPr>
              <w:t>at 6</w:t>
            </w:r>
            <w:r w:rsidR="00E954D7">
              <w:rPr>
                <w:sz w:val="19"/>
                <w:szCs w:val="19"/>
                <w:lang w:eastAsia="en-CA"/>
              </w:rPr>
              <w:t xml:space="preserve"> </w:t>
            </w:r>
            <w:r w:rsidR="00E954D7" w:rsidRPr="00244C20">
              <w:rPr>
                <w:sz w:val="19"/>
                <w:szCs w:val="19"/>
                <w:lang w:eastAsia="en-CA"/>
              </w:rPr>
              <w:t>manufacturers</w:t>
            </w:r>
            <w:r w:rsidRPr="00244C20">
              <w:rPr>
                <w:sz w:val="19"/>
                <w:szCs w:val="19"/>
              </w:rPr>
              <w:t xml:space="preserve"> from the use of HFC</w:t>
            </w:r>
            <w:r w:rsidR="003F25F7">
              <w:rPr>
                <w:sz w:val="19"/>
                <w:szCs w:val="19"/>
              </w:rPr>
              <w:noBreakHyphen/>
            </w:r>
            <w:r w:rsidRPr="00244C20">
              <w:rPr>
                <w:sz w:val="19"/>
                <w:szCs w:val="19"/>
              </w:rPr>
              <w:t>134a to R</w:t>
            </w:r>
            <w:r w:rsidR="003F25F7">
              <w:rPr>
                <w:sz w:val="19"/>
                <w:szCs w:val="19"/>
              </w:rPr>
              <w:noBreakHyphen/>
            </w:r>
            <w:r w:rsidRPr="00244C20">
              <w:rPr>
                <w:sz w:val="19"/>
                <w:szCs w:val="19"/>
              </w:rPr>
              <w:t>600a</w:t>
            </w:r>
            <w:r w:rsidRPr="00244C20">
              <w:rPr>
                <w:sz w:val="19"/>
                <w:szCs w:val="19"/>
                <w:lang w:eastAsia="en-CA"/>
              </w:rPr>
              <w:t>: equipment and installation upgrades, product redesign, prototyping, testing, energy and safety certification, audits, permits and training</w:t>
            </w:r>
          </w:p>
        </w:tc>
        <w:tc>
          <w:tcPr>
            <w:tcW w:w="1134" w:type="dxa"/>
            <w:tcBorders>
              <w:top w:val="single" w:sz="4" w:space="0" w:color="auto"/>
            </w:tcBorders>
            <w:vAlign w:val="center"/>
          </w:tcPr>
          <w:p w14:paraId="5BFC28C8" w14:textId="77777777" w:rsidR="00C56141" w:rsidRPr="001E54F6" w:rsidRDefault="003E4E10" w:rsidP="00C75BA0">
            <w:pPr>
              <w:widowControl w:val="0"/>
              <w:jc w:val="right"/>
              <w:rPr>
                <w:b/>
                <w:sz w:val="19"/>
                <w:szCs w:val="19"/>
                <w:lang w:eastAsia="en-CA"/>
              </w:rPr>
            </w:pPr>
            <w:r w:rsidRPr="001E54F6">
              <w:rPr>
                <w:sz w:val="19"/>
                <w:szCs w:val="19"/>
              </w:rPr>
              <w:t>1,139,809</w:t>
            </w:r>
          </w:p>
        </w:tc>
        <w:tc>
          <w:tcPr>
            <w:tcW w:w="1210" w:type="dxa"/>
            <w:tcBorders>
              <w:top w:val="single" w:sz="4" w:space="0" w:color="auto"/>
            </w:tcBorders>
            <w:vAlign w:val="center"/>
          </w:tcPr>
          <w:p w14:paraId="73B57205" w14:textId="77777777" w:rsidR="00C56141" w:rsidRPr="001E54F6" w:rsidRDefault="003E4E10" w:rsidP="00B52EA2">
            <w:pPr>
              <w:widowControl w:val="0"/>
              <w:jc w:val="right"/>
              <w:rPr>
                <w:sz w:val="19"/>
                <w:szCs w:val="19"/>
                <w:lang w:val="en-US"/>
              </w:rPr>
            </w:pPr>
            <w:r w:rsidRPr="001E54F6">
              <w:rPr>
                <w:sz w:val="19"/>
                <w:szCs w:val="19"/>
              </w:rPr>
              <w:t>1,139,809</w:t>
            </w:r>
          </w:p>
        </w:tc>
      </w:tr>
      <w:tr w:rsidR="00C56141" w:rsidRPr="00507389" w14:paraId="708CB2D0" w14:textId="77777777" w:rsidTr="00AC3AB7">
        <w:trPr>
          <w:trHeight w:val="50"/>
        </w:trPr>
        <w:tc>
          <w:tcPr>
            <w:tcW w:w="1714" w:type="dxa"/>
            <w:tcBorders>
              <w:top w:val="single" w:sz="4" w:space="0" w:color="auto"/>
            </w:tcBorders>
            <w:vAlign w:val="center"/>
          </w:tcPr>
          <w:p w14:paraId="55273F42" w14:textId="77777777" w:rsidR="00C56141" w:rsidRPr="00244C20" w:rsidRDefault="00C56141" w:rsidP="00B52EA2">
            <w:pPr>
              <w:widowControl w:val="0"/>
              <w:tabs>
                <w:tab w:val="left" w:pos="6128"/>
              </w:tabs>
              <w:rPr>
                <w:sz w:val="19"/>
                <w:szCs w:val="19"/>
                <w:lang w:val="en-US"/>
              </w:rPr>
            </w:pPr>
            <w:r w:rsidRPr="00244C20">
              <w:rPr>
                <w:sz w:val="19"/>
                <w:szCs w:val="19"/>
                <w:lang w:val="en-US"/>
              </w:rPr>
              <w:t>Transport AC</w:t>
            </w:r>
          </w:p>
        </w:tc>
        <w:tc>
          <w:tcPr>
            <w:tcW w:w="4377" w:type="dxa"/>
            <w:tcBorders>
              <w:top w:val="single" w:sz="4" w:space="0" w:color="auto"/>
            </w:tcBorders>
            <w:shd w:val="clear" w:color="auto" w:fill="D9D9D9" w:themeFill="background1" w:themeFillShade="D9"/>
            <w:vAlign w:val="center"/>
          </w:tcPr>
          <w:p w14:paraId="5DB297BF" w14:textId="77777777" w:rsidR="00C56141" w:rsidRPr="00244C20" w:rsidRDefault="00C56141" w:rsidP="00B52EA2">
            <w:pPr>
              <w:widowControl w:val="0"/>
              <w:jc w:val="left"/>
              <w:rPr>
                <w:sz w:val="19"/>
                <w:szCs w:val="19"/>
                <w:lang w:eastAsia="en-CA"/>
              </w:rPr>
            </w:pPr>
          </w:p>
        </w:tc>
        <w:tc>
          <w:tcPr>
            <w:tcW w:w="1134" w:type="dxa"/>
            <w:tcBorders>
              <w:top w:val="single" w:sz="4" w:space="0" w:color="auto"/>
            </w:tcBorders>
            <w:shd w:val="clear" w:color="auto" w:fill="D9D9D9" w:themeFill="background1" w:themeFillShade="D9"/>
            <w:vAlign w:val="center"/>
          </w:tcPr>
          <w:p w14:paraId="2774733F" w14:textId="77777777" w:rsidR="00C56141" w:rsidRPr="00244C20" w:rsidRDefault="00C56141" w:rsidP="00B52EA2">
            <w:pPr>
              <w:widowControl w:val="0"/>
              <w:jc w:val="right"/>
              <w:rPr>
                <w:b/>
                <w:sz w:val="19"/>
                <w:szCs w:val="19"/>
                <w:lang w:eastAsia="en-CA"/>
              </w:rPr>
            </w:pPr>
          </w:p>
        </w:tc>
        <w:tc>
          <w:tcPr>
            <w:tcW w:w="4677" w:type="dxa"/>
            <w:tcBorders>
              <w:top w:val="single" w:sz="4" w:space="0" w:color="auto"/>
            </w:tcBorders>
            <w:vAlign w:val="center"/>
          </w:tcPr>
          <w:p w14:paraId="39761134" w14:textId="77777777" w:rsidR="00C56141" w:rsidRPr="00244C20" w:rsidRDefault="00C56141" w:rsidP="00C75BA0">
            <w:pPr>
              <w:widowControl w:val="0"/>
              <w:spacing w:before="60" w:after="60"/>
              <w:ind w:right="-102"/>
              <w:jc w:val="left"/>
              <w:rPr>
                <w:b/>
                <w:sz w:val="19"/>
                <w:szCs w:val="19"/>
                <w:lang w:eastAsia="en-CA"/>
              </w:rPr>
            </w:pPr>
            <w:r w:rsidRPr="00244C20">
              <w:rPr>
                <w:sz w:val="19"/>
                <w:szCs w:val="19"/>
              </w:rPr>
              <w:t xml:space="preserve">Support </w:t>
            </w:r>
            <w:r w:rsidR="001D5893">
              <w:rPr>
                <w:sz w:val="19"/>
                <w:szCs w:val="19"/>
              </w:rPr>
              <w:t>for</w:t>
            </w:r>
            <w:r w:rsidRPr="00244C20">
              <w:rPr>
                <w:sz w:val="19"/>
                <w:szCs w:val="19"/>
              </w:rPr>
              <w:t xml:space="preserve"> a railway AC manufacturer to develop, produce and test 10 prototype R</w:t>
            </w:r>
            <w:r w:rsidR="003F25F7">
              <w:rPr>
                <w:sz w:val="19"/>
                <w:szCs w:val="19"/>
              </w:rPr>
              <w:noBreakHyphen/>
            </w:r>
            <w:r w:rsidRPr="00244C20">
              <w:rPr>
                <w:sz w:val="19"/>
                <w:szCs w:val="19"/>
              </w:rPr>
              <w:t>454C</w:t>
            </w:r>
            <w:r w:rsidR="003F25F7">
              <w:rPr>
                <w:sz w:val="19"/>
                <w:szCs w:val="19"/>
              </w:rPr>
              <w:noBreakHyphen/>
            </w:r>
            <w:r w:rsidRPr="00244C20">
              <w:rPr>
                <w:sz w:val="19"/>
                <w:szCs w:val="19"/>
              </w:rPr>
              <w:t>based train AC units</w:t>
            </w:r>
          </w:p>
        </w:tc>
        <w:tc>
          <w:tcPr>
            <w:tcW w:w="1134" w:type="dxa"/>
            <w:tcBorders>
              <w:top w:val="single" w:sz="4" w:space="0" w:color="auto"/>
            </w:tcBorders>
            <w:vAlign w:val="center"/>
          </w:tcPr>
          <w:p w14:paraId="017EBF27" w14:textId="77777777" w:rsidR="00C56141" w:rsidRPr="001E54F6" w:rsidRDefault="00C56141" w:rsidP="00B52EA2">
            <w:pPr>
              <w:widowControl w:val="0"/>
              <w:jc w:val="right"/>
              <w:rPr>
                <w:sz w:val="19"/>
                <w:szCs w:val="19"/>
                <w:lang w:eastAsia="en-CA"/>
              </w:rPr>
            </w:pPr>
            <w:r w:rsidRPr="001E54F6">
              <w:rPr>
                <w:sz w:val="19"/>
                <w:szCs w:val="19"/>
                <w:lang w:eastAsia="en-CA"/>
              </w:rPr>
              <w:t>3</w:t>
            </w:r>
            <w:r w:rsidR="003E4E10" w:rsidRPr="001E54F6">
              <w:rPr>
                <w:sz w:val="19"/>
                <w:szCs w:val="19"/>
                <w:lang w:eastAsia="en-CA"/>
              </w:rPr>
              <w:t>0</w:t>
            </w:r>
            <w:r w:rsidRPr="001E54F6">
              <w:rPr>
                <w:sz w:val="19"/>
                <w:szCs w:val="19"/>
                <w:lang w:eastAsia="en-CA"/>
              </w:rPr>
              <w:t>0,000</w:t>
            </w:r>
          </w:p>
        </w:tc>
        <w:tc>
          <w:tcPr>
            <w:tcW w:w="1210" w:type="dxa"/>
            <w:tcBorders>
              <w:top w:val="single" w:sz="4" w:space="0" w:color="auto"/>
            </w:tcBorders>
            <w:vAlign w:val="center"/>
          </w:tcPr>
          <w:p w14:paraId="7677E4AD" w14:textId="77777777" w:rsidR="00C56141" w:rsidRPr="001E54F6" w:rsidRDefault="00C56141" w:rsidP="00B52EA2">
            <w:pPr>
              <w:widowControl w:val="0"/>
              <w:jc w:val="right"/>
              <w:rPr>
                <w:sz w:val="19"/>
                <w:szCs w:val="19"/>
                <w:lang w:val="en-US"/>
              </w:rPr>
            </w:pPr>
            <w:r w:rsidRPr="001E54F6">
              <w:rPr>
                <w:sz w:val="19"/>
                <w:szCs w:val="19"/>
                <w:lang w:val="en-US"/>
              </w:rPr>
              <w:t>3</w:t>
            </w:r>
            <w:r w:rsidR="003E4E10" w:rsidRPr="001E54F6">
              <w:rPr>
                <w:sz w:val="19"/>
                <w:szCs w:val="19"/>
                <w:lang w:val="en-US"/>
              </w:rPr>
              <w:t>0</w:t>
            </w:r>
            <w:r w:rsidRPr="001E54F6">
              <w:rPr>
                <w:sz w:val="19"/>
                <w:szCs w:val="19"/>
                <w:lang w:val="en-US"/>
              </w:rPr>
              <w:t>0,000</w:t>
            </w:r>
          </w:p>
        </w:tc>
      </w:tr>
      <w:tr w:rsidR="00C56141" w:rsidRPr="00507389" w14:paraId="120CADE3" w14:textId="77777777" w:rsidTr="001D5893">
        <w:trPr>
          <w:trHeight w:val="125"/>
        </w:trPr>
        <w:tc>
          <w:tcPr>
            <w:tcW w:w="14246" w:type="dxa"/>
            <w:gridSpan w:val="6"/>
            <w:tcBorders>
              <w:top w:val="single" w:sz="4" w:space="0" w:color="auto"/>
            </w:tcBorders>
            <w:vAlign w:val="center"/>
          </w:tcPr>
          <w:p w14:paraId="60B4C594" w14:textId="77777777" w:rsidR="00C56141" w:rsidRPr="00244C20" w:rsidRDefault="00C56141" w:rsidP="002624EB">
            <w:pPr>
              <w:widowControl w:val="0"/>
              <w:tabs>
                <w:tab w:val="left" w:pos="6128"/>
              </w:tabs>
              <w:spacing w:before="60" w:after="60"/>
              <w:jc w:val="left"/>
              <w:rPr>
                <w:b/>
                <w:sz w:val="19"/>
                <w:szCs w:val="19"/>
                <w:lang w:val="en-US"/>
              </w:rPr>
            </w:pPr>
            <w:r w:rsidRPr="00244C20">
              <w:rPr>
                <w:b/>
                <w:sz w:val="19"/>
                <w:szCs w:val="19"/>
                <w:lang w:val="en-US"/>
              </w:rPr>
              <w:t>Policy and technical assistance</w:t>
            </w:r>
          </w:p>
        </w:tc>
      </w:tr>
      <w:tr w:rsidR="006B608C" w:rsidRPr="00507389" w14:paraId="46A0CE61" w14:textId="77777777" w:rsidTr="00315A08">
        <w:tc>
          <w:tcPr>
            <w:tcW w:w="1714" w:type="dxa"/>
            <w:vAlign w:val="center"/>
          </w:tcPr>
          <w:p w14:paraId="0B779F41" w14:textId="77777777" w:rsidR="00C56141" w:rsidRPr="00244C20" w:rsidRDefault="00C56141">
            <w:pPr>
              <w:widowControl w:val="0"/>
              <w:spacing w:after="60"/>
              <w:jc w:val="left"/>
              <w:rPr>
                <w:sz w:val="19"/>
                <w:szCs w:val="19"/>
                <w:lang w:val="en-US"/>
              </w:rPr>
            </w:pPr>
            <w:r w:rsidRPr="00244C20">
              <w:rPr>
                <w:sz w:val="19"/>
                <w:szCs w:val="19"/>
                <w:lang w:eastAsia="en-CA"/>
              </w:rPr>
              <w:t>Strengthening of the regulatory framework</w:t>
            </w:r>
          </w:p>
        </w:tc>
        <w:tc>
          <w:tcPr>
            <w:tcW w:w="4377" w:type="dxa"/>
            <w:vAlign w:val="center"/>
          </w:tcPr>
          <w:p w14:paraId="07254686" w14:textId="77777777" w:rsidR="00C56141" w:rsidRPr="00244C20" w:rsidRDefault="00C56141" w:rsidP="00C75BA0">
            <w:pPr>
              <w:widowControl w:val="0"/>
              <w:spacing w:before="60" w:after="60"/>
              <w:jc w:val="left"/>
              <w:rPr>
                <w:sz w:val="19"/>
                <w:szCs w:val="19"/>
                <w:lang w:val="en-US"/>
              </w:rPr>
            </w:pPr>
            <w:r w:rsidRPr="00244C20">
              <w:rPr>
                <w:sz w:val="19"/>
                <w:szCs w:val="19"/>
              </w:rPr>
              <w:t>Development of a compendium of local policies and regulations related to the phase</w:t>
            </w:r>
            <w:r w:rsidR="003F25F7">
              <w:rPr>
                <w:sz w:val="19"/>
                <w:szCs w:val="19"/>
              </w:rPr>
              <w:noBreakHyphen/>
            </w:r>
            <w:r w:rsidRPr="00244C20">
              <w:rPr>
                <w:sz w:val="19"/>
                <w:szCs w:val="19"/>
              </w:rPr>
              <w:t>out of controlled substances as a guide for stakeholders</w:t>
            </w:r>
          </w:p>
          <w:p w14:paraId="3C0F4837" w14:textId="77777777" w:rsidR="00C56141" w:rsidRPr="00244C20" w:rsidRDefault="00C56141">
            <w:pPr>
              <w:widowControl w:val="0"/>
              <w:spacing w:after="60"/>
              <w:jc w:val="left"/>
              <w:rPr>
                <w:sz w:val="19"/>
                <w:szCs w:val="19"/>
                <w:lang w:val="en-US"/>
              </w:rPr>
            </w:pPr>
            <w:r w:rsidRPr="00244C20">
              <w:rPr>
                <w:sz w:val="19"/>
                <w:szCs w:val="19"/>
              </w:rPr>
              <w:t>Monitoring the use of HCFC</w:t>
            </w:r>
            <w:r w:rsidR="003F25F7">
              <w:rPr>
                <w:sz w:val="19"/>
                <w:szCs w:val="19"/>
              </w:rPr>
              <w:noBreakHyphen/>
            </w:r>
            <w:r w:rsidRPr="00244C20">
              <w:rPr>
                <w:sz w:val="19"/>
                <w:szCs w:val="19"/>
              </w:rPr>
              <w:t>123 in chillers and firefighting and issuance of bans on its import and use</w:t>
            </w:r>
          </w:p>
          <w:p w14:paraId="31522F09" w14:textId="77777777" w:rsidR="00C56141" w:rsidRPr="00244C20" w:rsidRDefault="00C56141">
            <w:pPr>
              <w:widowControl w:val="0"/>
              <w:spacing w:after="60"/>
              <w:jc w:val="left"/>
              <w:rPr>
                <w:sz w:val="19"/>
                <w:szCs w:val="19"/>
                <w:lang w:val="en-US"/>
              </w:rPr>
            </w:pPr>
            <w:r w:rsidRPr="00244C20">
              <w:rPr>
                <w:sz w:val="19"/>
                <w:szCs w:val="19"/>
              </w:rPr>
              <w:t>Updating of the national safety standards and competency curriculum</w:t>
            </w:r>
          </w:p>
        </w:tc>
        <w:tc>
          <w:tcPr>
            <w:tcW w:w="1134" w:type="dxa"/>
            <w:vAlign w:val="center"/>
          </w:tcPr>
          <w:p w14:paraId="38E349EE" w14:textId="77777777" w:rsidR="00C56141" w:rsidRPr="00244C20" w:rsidRDefault="00C56141">
            <w:pPr>
              <w:widowControl w:val="0"/>
              <w:spacing w:after="60"/>
              <w:jc w:val="right"/>
              <w:rPr>
                <w:sz w:val="19"/>
                <w:szCs w:val="19"/>
                <w:lang w:val="en-US"/>
              </w:rPr>
            </w:pPr>
            <w:r w:rsidRPr="00244C20">
              <w:rPr>
                <w:sz w:val="19"/>
                <w:szCs w:val="19"/>
              </w:rPr>
              <w:t>210,000</w:t>
            </w:r>
          </w:p>
        </w:tc>
        <w:tc>
          <w:tcPr>
            <w:tcW w:w="4677" w:type="dxa"/>
            <w:vAlign w:val="center"/>
          </w:tcPr>
          <w:p w14:paraId="02980B41" w14:textId="77777777" w:rsidR="00C56141" w:rsidRPr="00244C20" w:rsidRDefault="00C56141" w:rsidP="00B52EA2">
            <w:pPr>
              <w:widowControl w:val="0"/>
              <w:jc w:val="left"/>
              <w:rPr>
                <w:sz w:val="19"/>
                <w:szCs w:val="19"/>
                <w:lang w:val="en-US"/>
              </w:rPr>
            </w:pPr>
            <w:r w:rsidRPr="00244C20">
              <w:rPr>
                <w:sz w:val="19"/>
                <w:szCs w:val="19"/>
              </w:rPr>
              <w:t>Execution of 2 impact assessment studies on the planned bans related to HFC use and/or imports for the manufacturing sector by January 2029; development of HFC</w:t>
            </w:r>
            <w:r w:rsidR="003F25F7">
              <w:rPr>
                <w:sz w:val="19"/>
                <w:szCs w:val="19"/>
              </w:rPr>
              <w:noBreakHyphen/>
            </w:r>
            <w:r w:rsidRPr="00244C20">
              <w:rPr>
                <w:sz w:val="19"/>
                <w:szCs w:val="19"/>
              </w:rPr>
              <w:t>related studies and guidelines for different sectors; holding consultations, study tours, and training workshops on HFC management and alternatives in the MAC, transport AC and commercial refrigeration sectors</w:t>
            </w:r>
          </w:p>
        </w:tc>
        <w:tc>
          <w:tcPr>
            <w:tcW w:w="1134" w:type="dxa"/>
            <w:vAlign w:val="center"/>
          </w:tcPr>
          <w:p w14:paraId="1DF45D49" w14:textId="77777777" w:rsidR="00C56141" w:rsidRPr="00244C20" w:rsidRDefault="00C56141">
            <w:pPr>
              <w:pStyle w:val="Heading1"/>
              <w:widowControl w:val="0"/>
              <w:numPr>
                <w:ilvl w:val="0"/>
                <w:numId w:val="0"/>
              </w:numPr>
              <w:spacing w:after="60"/>
              <w:jc w:val="right"/>
              <w:rPr>
                <w:sz w:val="19"/>
                <w:szCs w:val="19"/>
                <w:lang w:val="en-US"/>
              </w:rPr>
            </w:pPr>
            <w:r w:rsidRPr="00A3385B">
              <w:rPr>
                <w:sz w:val="19"/>
                <w:szCs w:val="19"/>
              </w:rPr>
              <w:t>758,</w:t>
            </w:r>
            <w:r w:rsidR="00657A13" w:rsidRPr="00A3385B">
              <w:rPr>
                <w:sz w:val="19"/>
                <w:szCs w:val="19"/>
              </w:rPr>
              <w:t>5</w:t>
            </w:r>
            <w:r w:rsidRPr="00A3385B">
              <w:rPr>
                <w:sz w:val="19"/>
                <w:szCs w:val="19"/>
              </w:rPr>
              <w:t>00</w:t>
            </w:r>
          </w:p>
        </w:tc>
        <w:tc>
          <w:tcPr>
            <w:tcW w:w="1210" w:type="dxa"/>
            <w:shd w:val="clear" w:color="auto" w:fill="FFFFFF" w:themeFill="background1"/>
            <w:vAlign w:val="center"/>
          </w:tcPr>
          <w:p w14:paraId="42AB747E" w14:textId="77777777" w:rsidR="00C56141" w:rsidRPr="00244C20" w:rsidRDefault="00814A0A">
            <w:pPr>
              <w:widowControl w:val="0"/>
              <w:spacing w:after="60"/>
              <w:jc w:val="right"/>
              <w:rPr>
                <w:sz w:val="19"/>
                <w:szCs w:val="19"/>
                <w:lang w:val="en-US"/>
              </w:rPr>
            </w:pPr>
            <w:r>
              <w:rPr>
                <w:sz w:val="19"/>
                <w:szCs w:val="19"/>
                <w:lang w:val="en-US"/>
              </w:rPr>
              <w:t>968,500</w:t>
            </w:r>
          </w:p>
        </w:tc>
      </w:tr>
      <w:tr w:rsidR="006B608C" w:rsidRPr="00507389" w14:paraId="2D83E5C0" w14:textId="77777777" w:rsidTr="00AC3AB7">
        <w:tc>
          <w:tcPr>
            <w:tcW w:w="1714" w:type="dxa"/>
            <w:vAlign w:val="center"/>
          </w:tcPr>
          <w:p w14:paraId="221A3974" w14:textId="77777777" w:rsidR="00C56141" w:rsidRPr="00244C20" w:rsidRDefault="00C56141">
            <w:pPr>
              <w:widowControl w:val="0"/>
              <w:spacing w:after="60"/>
              <w:jc w:val="left"/>
              <w:rPr>
                <w:sz w:val="19"/>
                <w:szCs w:val="19"/>
                <w:lang w:eastAsia="en-CA"/>
              </w:rPr>
            </w:pPr>
            <w:r w:rsidRPr="00244C20">
              <w:rPr>
                <w:sz w:val="19"/>
                <w:szCs w:val="19"/>
              </w:rPr>
              <w:t>Technical assistance for chillers and the firefighting sector</w:t>
            </w:r>
          </w:p>
        </w:tc>
        <w:tc>
          <w:tcPr>
            <w:tcW w:w="4377" w:type="dxa"/>
            <w:vAlign w:val="center"/>
          </w:tcPr>
          <w:p w14:paraId="631AE54A" w14:textId="77777777" w:rsidR="00C56141" w:rsidRPr="00244C20" w:rsidRDefault="00C56141" w:rsidP="00C75BA0">
            <w:pPr>
              <w:widowControl w:val="0"/>
              <w:spacing w:before="60" w:after="60"/>
              <w:jc w:val="left"/>
              <w:rPr>
                <w:sz w:val="19"/>
                <w:szCs w:val="19"/>
              </w:rPr>
            </w:pPr>
            <w:r w:rsidRPr="00244C20">
              <w:rPr>
                <w:sz w:val="19"/>
                <w:szCs w:val="19"/>
              </w:rPr>
              <w:t>Mapping of the installed capacity and needs assessment for chiller and firefighting systems</w:t>
            </w:r>
          </w:p>
          <w:p w14:paraId="19DB3308" w14:textId="77777777" w:rsidR="00C56141" w:rsidRPr="00244C20" w:rsidRDefault="00C56141">
            <w:pPr>
              <w:widowControl w:val="0"/>
              <w:spacing w:after="60"/>
              <w:jc w:val="left"/>
              <w:rPr>
                <w:sz w:val="19"/>
                <w:szCs w:val="19"/>
              </w:rPr>
            </w:pPr>
            <w:r w:rsidRPr="00244C20">
              <w:rPr>
                <w:sz w:val="19"/>
                <w:szCs w:val="19"/>
              </w:rPr>
              <w:t xml:space="preserve">Development of SOPs on good servicing practices and </w:t>
            </w:r>
            <w:r w:rsidR="005A548E">
              <w:rPr>
                <w:sz w:val="19"/>
                <w:szCs w:val="19"/>
              </w:rPr>
              <w:t>leak reduction</w:t>
            </w:r>
            <w:r w:rsidRPr="00244C20">
              <w:rPr>
                <w:sz w:val="19"/>
                <w:szCs w:val="19"/>
              </w:rPr>
              <w:t xml:space="preserve"> </w:t>
            </w:r>
            <w:r w:rsidR="0075289C">
              <w:rPr>
                <w:sz w:val="19"/>
                <w:szCs w:val="19"/>
              </w:rPr>
              <w:t>fo</w:t>
            </w:r>
            <w:r w:rsidR="003D25D7">
              <w:rPr>
                <w:sz w:val="19"/>
                <w:szCs w:val="19"/>
              </w:rPr>
              <w:t xml:space="preserve">r </w:t>
            </w:r>
            <w:r w:rsidRPr="00244C20">
              <w:rPr>
                <w:sz w:val="19"/>
                <w:szCs w:val="19"/>
              </w:rPr>
              <w:t xml:space="preserve">chillers, procurement manual </w:t>
            </w:r>
            <w:r w:rsidR="000A31BE">
              <w:rPr>
                <w:sz w:val="19"/>
                <w:szCs w:val="19"/>
              </w:rPr>
              <w:t>and guidelines</w:t>
            </w:r>
            <w:r w:rsidRPr="00244C20">
              <w:rPr>
                <w:sz w:val="19"/>
                <w:szCs w:val="19"/>
              </w:rPr>
              <w:t xml:space="preserve"> for replacing chillers based on HCFC</w:t>
            </w:r>
            <w:r w:rsidR="003F25F7">
              <w:rPr>
                <w:sz w:val="19"/>
                <w:szCs w:val="19"/>
              </w:rPr>
              <w:noBreakHyphen/>
            </w:r>
            <w:r w:rsidRPr="00244C20">
              <w:rPr>
                <w:sz w:val="19"/>
                <w:szCs w:val="19"/>
              </w:rPr>
              <w:t>123</w:t>
            </w:r>
          </w:p>
          <w:p w14:paraId="09418A02" w14:textId="77777777" w:rsidR="00C56141" w:rsidRPr="00244C20" w:rsidRDefault="00C56141">
            <w:pPr>
              <w:widowControl w:val="0"/>
              <w:spacing w:after="60"/>
              <w:jc w:val="left"/>
              <w:rPr>
                <w:sz w:val="19"/>
                <w:szCs w:val="19"/>
              </w:rPr>
            </w:pPr>
            <w:r w:rsidRPr="00244C20">
              <w:rPr>
                <w:sz w:val="19"/>
                <w:szCs w:val="19"/>
              </w:rPr>
              <w:t>Assessment of alternative technologies, supply chains, manufacturers, distributors, and installers of chillers</w:t>
            </w:r>
          </w:p>
          <w:p w14:paraId="325828DF" w14:textId="77777777" w:rsidR="00C56141" w:rsidRPr="00244C20" w:rsidRDefault="00C56141" w:rsidP="00B52EA2">
            <w:pPr>
              <w:widowControl w:val="0"/>
              <w:spacing w:after="60"/>
              <w:ind w:right="-108"/>
              <w:jc w:val="left"/>
              <w:rPr>
                <w:sz w:val="19"/>
                <w:szCs w:val="19"/>
              </w:rPr>
            </w:pPr>
            <w:r w:rsidRPr="00244C20">
              <w:rPr>
                <w:sz w:val="19"/>
                <w:szCs w:val="19"/>
              </w:rPr>
              <w:t>Raising awareness of low</w:t>
            </w:r>
            <w:r w:rsidR="003F25F7">
              <w:rPr>
                <w:sz w:val="19"/>
                <w:szCs w:val="19"/>
              </w:rPr>
              <w:noBreakHyphen/>
            </w:r>
            <w:r w:rsidRPr="00244C20">
              <w:rPr>
                <w:sz w:val="19"/>
                <w:szCs w:val="19"/>
              </w:rPr>
              <w:t>GWP alternatives through stakeholder consultations, dissemination of SOPs and assessment results, including possible establishment of HCFC</w:t>
            </w:r>
            <w:r w:rsidR="003F25F7">
              <w:rPr>
                <w:sz w:val="19"/>
                <w:szCs w:val="19"/>
              </w:rPr>
              <w:noBreakHyphen/>
            </w:r>
            <w:r w:rsidRPr="00244C20">
              <w:rPr>
                <w:sz w:val="19"/>
                <w:szCs w:val="19"/>
              </w:rPr>
              <w:t>123 recycling banks from chillers</w:t>
            </w:r>
          </w:p>
        </w:tc>
        <w:tc>
          <w:tcPr>
            <w:tcW w:w="1134" w:type="dxa"/>
            <w:vAlign w:val="center"/>
          </w:tcPr>
          <w:p w14:paraId="7B24CB0D" w14:textId="77777777" w:rsidR="00C56141" w:rsidRPr="00244C20" w:rsidRDefault="00C56141">
            <w:pPr>
              <w:widowControl w:val="0"/>
              <w:spacing w:after="60"/>
              <w:jc w:val="right"/>
              <w:rPr>
                <w:sz w:val="19"/>
                <w:szCs w:val="19"/>
              </w:rPr>
            </w:pPr>
            <w:r w:rsidRPr="00244C20">
              <w:rPr>
                <w:color w:val="000000"/>
                <w:sz w:val="19"/>
                <w:szCs w:val="19"/>
              </w:rPr>
              <w:t>298,363</w:t>
            </w:r>
          </w:p>
        </w:tc>
        <w:tc>
          <w:tcPr>
            <w:tcW w:w="4677" w:type="dxa"/>
            <w:shd w:val="clear" w:color="auto" w:fill="D9D9D9" w:themeFill="background1" w:themeFillShade="D9"/>
            <w:vAlign w:val="center"/>
          </w:tcPr>
          <w:p w14:paraId="4D8E9BF8"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730268CF" w14:textId="77777777" w:rsidR="00C56141" w:rsidRPr="00244C20" w:rsidRDefault="00C56141">
            <w:pPr>
              <w:pStyle w:val="Heading1"/>
              <w:widowControl w:val="0"/>
              <w:numPr>
                <w:ilvl w:val="0"/>
                <w:numId w:val="0"/>
              </w:numPr>
              <w:spacing w:after="60"/>
              <w:jc w:val="right"/>
              <w:rPr>
                <w:sz w:val="19"/>
                <w:szCs w:val="19"/>
                <w:highlight w:val="yellow"/>
              </w:rPr>
            </w:pPr>
          </w:p>
        </w:tc>
        <w:tc>
          <w:tcPr>
            <w:tcW w:w="1210" w:type="dxa"/>
            <w:vAlign w:val="center"/>
          </w:tcPr>
          <w:p w14:paraId="3E7BC6BC" w14:textId="77777777" w:rsidR="00C56141" w:rsidRPr="00244C20" w:rsidRDefault="00C56141">
            <w:pPr>
              <w:widowControl w:val="0"/>
              <w:spacing w:after="60"/>
              <w:jc w:val="right"/>
              <w:rPr>
                <w:sz w:val="19"/>
                <w:szCs w:val="19"/>
                <w:lang w:val="en-US"/>
              </w:rPr>
            </w:pPr>
            <w:r w:rsidRPr="00244C20">
              <w:rPr>
                <w:sz w:val="19"/>
                <w:szCs w:val="19"/>
                <w:lang w:val="en-US"/>
              </w:rPr>
              <w:t>298,363</w:t>
            </w:r>
          </w:p>
        </w:tc>
      </w:tr>
      <w:tr w:rsidR="006B608C" w:rsidRPr="00507389" w14:paraId="2ED8501E" w14:textId="77777777" w:rsidTr="002624EB">
        <w:trPr>
          <w:trHeight w:val="128"/>
        </w:trPr>
        <w:tc>
          <w:tcPr>
            <w:tcW w:w="1714" w:type="dxa"/>
            <w:vAlign w:val="center"/>
          </w:tcPr>
          <w:p w14:paraId="3811CD38" w14:textId="77777777" w:rsidR="00C56141" w:rsidRPr="00244C20" w:rsidRDefault="00C56141" w:rsidP="00C75BA0">
            <w:pPr>
              <w:widowControl w:val="0"/>
              <w:jc w:val="left"/>
              <w:rPr>
                <w:sz w:val="19"/>
                <w:szCs w:val="19"/>
                <w:lang w:eastAsia="en-CA"/>
              </w:rPr>
            </w:pPr>
            <w:r w:rsidRPr="00244C20">
              <w:rPr>
                <w:sz w:val="19"/>
                <w:szCs w:val="19"/>
              </w:rPr>
              <w:t>Strategy development for sensitive sectors</w:t>
            </w:r>
          </w:p>
        </w:tc>
        <w:tc>
          <w:tcPr>
            <w:tcW w:w="4377" w:type="dxa"/>
            <w:vAlign w:val="center"/>
          </w:tcPr>
          <w:p w14:paraId="1DFAA859" w14:textId="77777777" w:rsidR="00C56141" w:rsidRPr="00244C20" w:rsidRDefault="00C56141" w:rsidP="00C75BA0">
            <w:pPr>
              <w:widowControl w:val="0"/>
              <w:jc w:val="left"/>
              <w:rPr>
                <w:sz w:val="19"/>
                <w:szCs w:val="19"/>
              </w:rPr>
            </w:pPr>
            <w:r w:rsidRPr="00244C20">
              <w:rPr>
                <w:sz w:val="19"/>
                <w:szCs w:val="19"/>
              </w:rPr>
              <w:t>Assessments to develop a strategy for managing servicing tail consumption in the fisheries and agricultural cold chain sectors</w:t>
            </w:r>
          </w:p>
        </w:tc>
        <w:tc>
          <w:tcPr>
            <w:tcW w:w="1134" w:type="dxa"/>
            <w:vAlign w:val="center"/>
          </w:tcPr>
          <w:p w14:paraId="3419315B" w14:textId="77777777" w:rsidR="00C56141" w:rsidRPr="00244C20" w:rsidRDefault="00C56141">
            <w:pPr>
              <w:widowControl w:val="0"/>
              <w:spacing w:after="60"/>
              <w:jc w:val="right"/>
              <w:rPr>
                <w:sz w:val="19"/>
                <w:szCs w:val="19"/>
              </w:rPr>
            </w:pPr>
            <w:r w:rsidRPr="00244C20">
              <w:rPr>
                <w:sz w:val="19"/>
                <w:szCs w:val="19"/>
                <w:lang w:val="en-US"/>
              </w:rPr>
              <w:t>190,000</w:t>
            </w:r>
          </w:p>
        </w:tc>
        <w:tc>
          <w:tcPr>
            <w:tcW w:w="4677" w:type="dxa"/>
            <w:shd w:val="clear" w:color="auto" w:fill="D9D9D9" w:themeFill="background1" w:themeFillShade="D9"/>
          </w:tcPr>
          <w:p w14:paraId="45872D6D"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6DE67F5E" w14:textId="77777777" w:rsidR="00C56141" w:rsidRPr="00244C20" w:rsidRDefault="00C56141">
            <w:pPr>
              <w:pStyle w:val="Heading1"/>
              <w:widowControl w:val="0"/>
              <w:numPr>
                <w:ilvl w:val="0"/>
                <w:numId w:val="0"/>
              </w:numPr>
              <w:spacing w:after="60"/>
              <w:jc w:val="right"/>
              <w:rPr>
                <w:sz w:val="19"/>
                <w:szCs w:val="19"/>
                <w:highlight w:val="yellow"/>
              </w:rPr>
            </w:pPr>
          </w:p>
        </w:tc>
        <w:tc>
          <w:tcPr>
            <w:tcW w:w="1210" w:type="dxa"/>
            <w:vAlign w:val="center"/>
          </w:tcPr>
          <w:p w14:paraId="3EB13202" w14:textId="77777777" w:rsidR="00C56141" w:rsidRPr="00244C20" w:rsidRDefault="00C56141">
            <w:pPr>
              <w:widowControl w:val="0"/>
              <w:spacing w:after="60"/>
              <w:jc w:val="right"/>
              <w:rPr>
                <w:sz w:val="19"/>
                <w:szCs w:val="19"/>
                <w:lang w:val="en-US"/>
              </w:rPr>
            </w:pPr>
            <w:r w:rsidRPr="00244C20">
              <w:rPr>
                <w:sz w:val="19"/>
                <w:szCs w:val="19"/>
                <w:lang w:val="en-US"/>
              </w:rPr>
              <w:t>190,000</w:t>
            </w:r>
          </w:p>
        </w:tc>
      </w:tr>
      <w:tr w:rsidR="006B608C" w:rsidRPr="00507389" w14:paraId="31AD7AD6" w14:textId="77777777" w:rsidTr="00AC3AB7">
        <w:trPr>
          <w:trHeight w:val="942"/>
        </w:trPr>
        <w:tc>
          <w:tcPr>
            <w:tcW w:w="1714" w:type="dxa"/>
            <w:vAlign w:val="center"/>
          </w:tcPr>
          <w:p w14:paraId="3B865D20" w14:textId="77777777" w:rsidR="00C56141" w:rsidRPr="00244C20" w:rsidRDefault="00C56141">
            <w:pPr>
              <w:widowControl w:val="0"/>
              <w:spacing w:after="60"/>
              <w:jc w:val="left"/>
              <w:rPr>
                <w:sz w:val="19"/>
                <w:szCs w:val="19"/>
                <w:lang w:val="en-US"/>
              </w:rPr>
            </w:pPr>
            <w:r w:rsidRPr="00244C20">
              <w:rPr>
                <w:sz w:val="19"/>
                <w:szCs w:val="19"/>
              </w:rPr>
              <w:lastRenderedPageBreak/>
              <w:t>Building the capacity of customs</w:t>
            </w:r>
          </w:p>
        </w:tc>
        <w:tc>
          <w:tcPr>
            <w:tcW w:w="4377" w:type="dxa"/>
            <w:vAlign w:val="center"/>
          </w:tcPr>
          <w:p w14:paraId="2CAF6061" w14:textId="77777777" w:rsidR="00C56141" w:rsidRPr="00244C20" w:rsidRDefault="00C56141" w:rsidP="00C75BA0">
            <w:pPr>
              <w:widowControl w:val="0"/>
              <w:spacing w:before="60" w:after="60"/>
              <w:jc w:val="left"/>
              <w:rPr>
                <w:sz w:val="19"/>
                <w:szCs w:val="19"/>
                <w:lang w:val="en-US"/>
              </w:rPr>
            </w:pPr>
            <w:r w:rsidRPr="00244C20">
              <w:rPr>
                <w:sz w:val="19"/>
                <w:szCs w:val="19"/>
              </w:rPr>
              <w:t>Training of 900 customs officers on the import of controlled substances</w:t>
            </w:r>
            <w:r w:rsidR="008F30E1">
              <w:rPr>
                <w:sz w:val="19"/>
                <w:szCs w:val="19"/>
              </w:rPr>
              <w:t>, u</w:t>
            </w:r>
            <w:r w:rsidRPr="00244C20">
              <w:rPr>
                <w:sz w:val="19"/>
                <w:szCs w:val="19"/>
              </w:rPr>
              <w:t>pdates to the customs training module</w:t>
            </w:r>
            <w:r w:rsidR="008F30E1">
              <w:rPr>
                <w:sz w:val="19"/>
                <w:szCs w:val="19"/>
              </w:rPr>
              <w:t>, and d</w:t>
            </w:r>
            <w:r w:rsidRPr="00244C20">
              <w:rPr>
                <w:sz w:val="19"/>
                <w:szCs w:val="19"/>
              </w:rPr>
              <w:t>evelopment of a risk</w:t>
            </w:r>
            <w:r w:rsidR="003F25F7">
              <w:rPr>
                <w:sz w:val="19"/>
                <w:szCs w:val="19"/>
              </w:rPr>
              <w:noBreakHyphen/>
            </w:r>
            <w:r w:rsidRPr="00244C20">
              <w:rPr>
                <w:sz w:val="19"/>
                <w:szCs w:val="19"/>
              </w:rPr>
              <w:t>profiling manual on the import of controlled substances</w:t>
            </w:r>
          </w:p>
        </w:tc>
        <w:tc>
          <w:tcPr>
            <w:tcW w:w="1134" w:type="dxa"/>
            <w:vAlign w:val="center"/>
          </w:tcPr>
          <w:p w14:paraId="5F113537" w14:textId="77777777" w:rsidR="00C56141" w:rsidRPr="00244C20" w:rsidRDefault="00C56141">
            <w:pPr>
              <w:widowControl w:val="0"/>
              <w:spacing w:after="60"/>
              <w:jc w:val="right"/>
              <w:rPr>
                <w:sz w:val="19"/>
                <w:szCs w:val="19"/>
                <w:lang w:val="en-US"/>
              </w:rPr>
            </w:pPr>
            <w:r w:rsidRPr="00244C20">
              <w:rPr>
                <w:sz w:val="19"/>
                <w:szCs w:val="19"/>
              </w:rPr>
              <w:t>300,000</w:t>
            </w:r>
          </w:p>
        </w:tc>
        <w:tc>
          <w:tcPr>
            <w:tcW w:w="4677" w:type="dxa"/>
            <w:shd w:val="clear" w:color="auto" w:fill="D9D9D9" w:themeFill="background1" w:themeFillShade="D9"/>
          </w:tcPr>
          <w:p w14:paraId="32335FDD" w14:textId="77777777" w:rsidR="00C56141" w:rsidRPr="00244C20" w:rsidRDefault="00C56141">
            <w:pPr>
              <w:widowControl w:val="0"/>
              <w:spacing w:after="60"/>
              <w:jc w:val="left"/>
              <w:rPr>
                <w:sz w:val="19"/>
                <w:szCs w:val="19"/>
                <w:lang w:val="en-US"/>
              </w:rPr>
            </w:pPr>
          </w:p>
        </w:tc>
        <w:tc>
          <w:tcPr>
            <w:tcW w:w="1134" w:type="dxa"/>
            <w:shd w:val="clear" w:color="auto" w:fill="D9D9D9" w:themeFill="background1" w:themeFillShade="D9"/>
            <w:vAlign w:val="center"/>
          </w:tcPr>
          <w:p w14:paraId="77F175CD" w14:textId="77777777" w:rsidR="00C56141" w:rsidRPr="00244C20" w:rsidRDefault="00C56141">
            <w:pPr>
              <w:widowControl w:val="0"/>
              <w:spacing w:after="60"/>
              <w:jc w:val="right"/>
              <w:rPr>
                <w:sz w:val="19"/>
                <w:szCs w:val="19"/>
                <w:lang w:val="en-US"/>
              </w:rPr>
            </w:pPr>
          </w:p>
        </w:tc>
        <w:tc>
          <w:tcPr>
            <w:tcW w:w="1210" w:type="dxa"/>
            <w:shd w:val="clear" w:color="auto" w:fill="FFFFFF" w:themeFill="background1"/>
            <w:vAlign w:val="center"/>
          </w:tcPr>
          <w:p w14:paraId="0541357C" w14:textId="77777777" w:rsidR="00C56141" w:rsidRPr="00244C20" w:rsidRDefault="00C56141">
            <w:pPr>
              <w:widowControl w:val="0"/>
              <w:spacing w:after="60"/>
              <w:jc w:val="right"/>
              <w:rPr>
                <w:sz w:val="19"/>
                <w:szCs w:val="19"/>
                <w:lang w:val="en-US"/>
              </w:rPr>
            </w:pPr>
            <w:r w:rsidRPr="00244C20">
              <w:rPr>
                <w:sz w:val="19"/>
                <w:szCs w:val="19"/>
                <w:lang w:val="en-US"/>
              </w:rPr>
              <w:t>300,000</w:t>
            </w:r>
          </w:p>
        </w:tc>
      </w:tr>
      <w:tr w:rsidR="00C56141" w:rsidRPr="00507389" w14:paraId="40AE6284" w14:textId="77777777" w:rsidTr="001D5893">
        <w:trPr>
          <w:trHeight w:val="95"/>
        </w:trPr>
        <w:tc>
          <w:tcPr>
            <w:tcW w:w="14246" w:type="dxa"/>
            <w:gridSpan w:val="6"/>
            <w:vAlign w:val="center"/>
          </w:tcPr>
          <w:p w14:paraId="674E44B3" w14:textId="77777777" w:rsidR="00C56141" w:rsidRPr="00244C20" w:rsidRDefault="00C56141" w:rsidP="00B52EA2">
            <w:pPr>
              <w:widowControl w:val="0"/>
              <w:spacing w:before="60" w:after="60"/>
              <w:jc w:val="left"/>
              <w:rPr>
                <w:sz w:val="19"/>
                <w:szCs w:val="19"/>
                <w:lang w:val="en-US"/>
              </w:rPr>
            </w:pPr>
            <w:r w:rsidRPr="00244C20">
              <w:rPr>
                <w:b/>
                <w:sz w:val="19"/>
                <w:szCs w:val="19"/>
                <w:lang w:val="en-US"/>
              </w:rPr>
              <w:t>Servicing</w:t>
            </w:r>
          </w:p>
        </w:tc>
      </w:tr>
      <w:tr w:rsidR="006B608C" w:rsidRPr="00507389" w14:paraId="609EA1D3" w14:textId="77777777" w:rsidTr="00315A08">
        <w:tc>
          <w:tcPr>
            <w:tcW w:w="1714" w:type="dxa"/>
            <w:vAlign w:val="center"/>
          </w:tcPr>
          <w:p w14:paraId="7D063379" w14:textId="77777777" w:rsidR="00C56141" w:rsidRPr="00244C20" w:rsidRDefault="00C56141">
            <w:pPr>
              <w:widowControl w:val="0"/>
              <w:spacing w:after="60"/>
              <w:jc w:val="left"/>
              <w:rPr>
                <w:sz w:val="19"/>
                <w:szCs w:val="19"/>
                <w:lang w:val="en-US"/>
              </w:rPr>
            </w:pPr>
            <w:r w:rsidRPr="00244C20">
              <w:rPr>
                <w:sz w:val="19"/>
                <w:szCs w:val="19"/>
              </w:rPr>
              <w:t>Strengthening capacity in RAC servicing</w:t>
            </w:r>
          </w:p>
        </w:tc>
        <w:tc>
          <w:tcPr>
            <w:tcW w:w="4377" w:type="dxa"/>
            <w:vAlign w:val="center"/>
          </w:tcPr>
          <w:p w14:paraId="71F19AC5" w14:textId="77777777" w:rsidR="00C56141" w:rsidRPr="00244C20" w:rsidRDefault="00C56141">
            <w:pPr>
              <w:widowControl w:val="0"/>
              <w:spacing w:after="60"/>
              <w:ind w:right="-123"/>
              <w:jc w:val="left"/>
              <w:rPr>
                <w:sz w:val="19"/>
                <w:szCs w:val="19"/>
              </w:rPr>
            </w:pPr>
            <w:r w:rsidRPr="00244C20">
              <w:rPr>
                <w:sz w:val="19"/>
                <w:szCs w:val="19"/>
              </w:rPr>
              <w:t>Training of 500 trainers</w:t>
            </w:r>
          </w:p>
          <w:p w14:paraId="5CCB7478" w14:textId="77777777" w:rsidR="00C56141" w:rsidRPr="00244C20" w:rsidRDefault="00C56141">
            <w:pPr>
              <w:widowControl w:val="0"/>
              <w:spacing w:after="60"/>
              <w:ind w:right="-123"/>
              <w:jc w:val="left"/>
              <w:rPr>
                <w:sz w:val="19"/>
                <w:szCs w:val="19"/>
              </w:rPr>
            </w:pPr>
            <w:r w:rsidRPr="00244C20">
              <w:rPr>
                <w:sz w:val="19"/>
                <w:szCs w:val="19"/>
              </w:rPr>
              <w:t>Training and certification of 3,500 RAC technicians in good servicing practices, incorporating gender mainstreaming</w:t>
            </w:r>
          </w:p>
          <w:p w14:paraId="04401802" w14:textId="77777777" w:rsidR="00C56141" w:rsidRPr="00244C20" w:rsidRDefault="00C56141">
            <w:pPr>
              <w:widowControl w:val="0"/>
              <w:spacing w:after="60"/>
              <w:jc w:val="left"/>
              <w:rPr>
                <w:sz w:val="19"/>
                <w:szCs w:val="19"/>
              </w:rPr>
            </w:pPr>
            <w:r w:rsidRPr="00244C20">
              <w:rPr>
                <w:sz w:val="19"/>
                <w:szCs w:val="19"/>
              </w:rPr>
              <w:t>Procurement and distribution of:</w:t>
            </w:r>
          </w:p>
          <w:p w14:paraId="29E5B43C" w14:textId="77777777" w:rsidR="00C56141" w:rsidRPr="00244C20" w:rsidRDefault="00C56141" w:rsidP="00C56141">
            <w:pPr>
              <w:pStyle w:val="ListParagraph"/>
              <w:widowControl w:val="0"/>
              <w:numPr>
                <w:ilvl w:val="0"/>
                <w:numId w:val="33"/>
              </w:numPr>
              <w:spacing w:after="60"/>
              <w:contextualSpacing w:val="0"/>
              <w:jc w:val="left"/>
              <w:rPr>
                <w:sz w:val="19"/>
                <w:szCs w:val="19"/>
              </w:rPr>
            </w:pPr>
            <w:r w:rsidRPr="00244C20">
              <w:rPr>
                <w:sz w:val="19"/>
                <w:szCs w:val="19"/>
              </w:rPr>
              <w:t>Training and certification equipment to 15 vocational training centres</w:t>
            </w:r>
          </w:p>
          <w:p w14:paraId="6C401B6A" w14:textId="77777777" w:rsidR="00C56141" w:rsidRPr="00244C20" w:rsidRDefault="00C56141" w:rsidP="00C56141">
            <w:pPr>
              <w:pStyle w:val="ListParagraph"/>
              <w:widowControl w:val="0"/>
              <w:numPr>
                <w:ilvl w:val="0"/>
                <w:numId w:val="33"/>
              </w:numPr>
              <w:spacing w:after="60"/>
              <w:contextualSpacing w:val="0"/>
              <w:jc w:val="left"/>
              <w:rPr>
                <w:sz w:val="19"/>
                <w:szCs w:val="19"/>
              </w:rPr>
            </w:pPr>
            <w:r w:rsidRPr="00244C20">
              <w:rPr>
                <w:sz w:val="19"/>
                <w:szCs w:val="19"/>
              </w:rPr>
              <w:t>Maintenance and recovery equipment to 200 servicing shops</w:t>
            </w:r>
          </w:p>
          <w:p w14:paraId="7268A57E" w14:textId="77777777" w:rsidR="00C56141" w:rsidRPr="00244C20" w:rsidRDefault="00C56141" w:rsidP="00C56141">
            <w:pPr>
              <w:pStyle w:val="ListParagraph"/>
              <w:widowControl w:val="0"/>
              <w:numPr>
                <w:ilvl w:val="0"/>
                <w:numId w:val="33"/>
              </w:numPr>
              <w:spacing w:after="60"/>
              <w:contextualSpacing w:val="0"/>
              <w:jc w:val="left"/>
              <w:rPr>
                <w:sz w:val="19"/>
                <w:szCs w:val="19"/>
              </w:rPr>
            </w:pPr>
            <w:r w:rsidRPr="00244C20">
              <w:rPr>
                <w:sz w:val="19"/>
                <w:szCs w:val="19"/>
              </w:rPr>
              <w:t>Basic servicing tool kits to 1,000 newly certified technicians</w:t>
            </w:r>
          </w:p>
        </w:tc>
        <w:tc>
          <w:tcPr>
            <w:tcW w:w="1134" w:type="dxa"/>
            <w:vAlign w:val="center"/>
          </w:tcPr>
          <w:p w14:paraId="33A1D9DF" w14:textId="77777777" w:rsidR="00C56141" w:rsidRPr="00315A08" w:rsidRDefault="00C56141" w:rsidP="00CA22F7">
            <w:pPr>
              <w:widowControl w:val="0"/>
              <w:spacing w:after="60"/>
              <w:ind w:left="-109"/>
              <w:jc w:val="right"/>
              <w:rPr>
                <w:sz w:val="19"/>
                <w:szCs w:val="19"/>
                <w:lang w:val="en-US"/>
              </w:rPr>
            </w:pPr>
            <w:r w:rsidRPr="00315A08">
              <w:rPr>
                <w:sz w:val="19"/>
                <w:szCs w:val="19"/>
              </w:rPr>
              <w:t>10,154,272</w:t>
            </w:r>
          </w:p>
        </w:tc>
        <w:tc>
          <w:tcPr>
            <w:tcW w:w="4677" w:type="dxa"/>
          </w:tcPr>
          <w:p w14:paraId="633006AB" w14:textId="77777777" w:rsidR="00C56141" w:rsidRPr="00244C20" w:rsidRDefault="00C56141" w:rsidP="00C75BA0">
            <w:pPr>
              <w:widowControl w:val="0"/>
              <w:spacing w:before="60" w:after="60"/>
              <w:jc w:val="left"/>
              <w:rPr>
                <w:sz w:val="19"/>
                <w:szCs w:val="19"/>
                <w:lang w:val="en-US"/>
              </w:rPr>
            </w:pPr>
            <w:r w:rsidRPr="00244C20">
              <w:rPr>
                <w:sz w:val="19"/>
                <w:szCs w:val="19"/>
                <w:lang w:val="en-US"/>
              </w:rPr>
              <w:t>Development of standardized training modules for servicing domestic and commercial refrigeration equipment</w:t>
            </w:r>
          </w:p>
          <w:p w14:paraId="447CB2FA" w14:textId="77777777" w:rsidR="00C56141" w:rsidRPr="00244C20" w:rsidRDefault="00C56141" w:rsidP="00200586">
            <w:pPr>
              <w:widowControl w:val="0"/>
              <w:spacing w:after="60"/>
              <w:ind w:right="-104"/>
              <w:jc w:val="left"/>
              <w:rPr>
                <w:sz w:val="19"/>
                <w:szCs w:val="19"/>
                <w:lang w:val="en-US"/>
              </w:rPr>
            </w:pPr>
            <w:r w:rsidRPr="00244C20">
              <w:rPr>
                <w:sz w:val="19"/>
                <w:szCs w:val="19"/>
                <w:lang w:val="en-US"/>
              </w:rPr>
              <w:t>Training module on inverter compressor technology and repa</w:t>
            </w:r>
            <w:r w:rsidR="00274C30">
              <w:rPr>
                <w:sz w:val="19"/>
                <w:szCs w:val="19"/>
                <w:lang w:val="en-US"/>
              </w:rPr>
              <w:t>ration of</w:t>
            </w:r>
            <w:r w:rsidRPr="00244C20">
              <w:rPr>
                <w:sz w:val="19"/>
                <w:szCs w:val="19"/>
                <w:lang w:val="en-US"/>
              </w:rPr>
              <w:t xml:space="preserve"> electronic components of energy</w:t>
            </w:r>
            <w:r w:rsidR="003F25F7">
              <w:rPr>
                <w:sz w:val="19"/>
                <w:szCs w:val="19"/>
                <w:lang w:val="en-US"/>
              </w:rPr>
              <w:noBreakHyphen/>
            </w:r>
            <w:r w:rsidRPr="00244C20">
              <w:rPr>
                <w:sz w:val="19"/>
                <w:szCs w:val="19"/>
                <w:lang w:val="en-US"/>
              </w:rPr>
              <w:t>efficient refrigeration equipment</w:t>
            </w:r>
          </w:p>
          <w:p w14:paraId="7EEAE706" w14:textId="77777777" w:rsidR="00C56141" w:rsidRPr="00244C20" w:rsidRDefault="00C56141">
            <w:pPr>
              <w:widowControl w:val="0"/>
              <w:spacing w:after="60"/>
              <w:ind w:right="-105"/>
              <w:jc w:val="left"/>
              <w:rPr>
                <w:sz w:val="19"/>
                <w:szCs w:val="19"/>
                <w:lang w:val="en-US"/>
              </w:rPr>
            </w:pPr>
            <w:r w:rsidRPr="00244C20">
              <w:rPr>
                <w:sz w:val="19"/>
                <w:szCs w:val="19"/>
                <w:lang w:val="en-US"/>
              </w:rPr>
              <w:t>Integration of good servicing practices into the existing occupational standards and curricula</w:t>
            </w:r>
          </w:p>
          <w:p w14:paraId="14ADD8F4" w14:textId="77777777" w:rsidR="00C56141" w:rsidRPr="00244C20" w:rsidRDefault="00C56141">
            <w:pPr>
              <w:widowControl w:val="0"/>
              <w:spacing w:after="60"/>
              <w:ind w:right="-105"/>
              <w:jc w:val="left"/>
              <w:rPr>
                <w:sz w:val="19"/>
                <w:szCs w:val="19"/>
                <w:lang w:val="en-US"/>
              </w:rPr>
            </w:pPr>
            <w:r w:rsidRPr="00244C20">
              <w:rPr>
                <w:sz w:val="19"/>
                <w:szCs w:val="19"/>
                <w:lang w:val="en-US"/>
              </w:rPr>
              <w:t>Delivery of 45 sets of refrigeration training equipment to 9 vocational and private training centres, and 32 electronic repair kits to 4 training centres</w:t>
            </w:r>
          </w:p>
          <w:p w14:paraId="6C68C136" w14:textId="77777777" w:rsidR="00C56141" w:rsidRPr="00244C20" w:rsidRDefault="00C56141">
            <w:pPr>
              <w:widowControl w:val="0"/>
              <w:spacing w:after="60"/>
              <w:jc w:val="left"/>
              <w:rPr>
                <w:sz w:val="19"/>
                <w:szCs w:val="19"/>
                <w:lang w:val="en-US"/>
              </w:rPr>
            </w:pPr>
            <w:r w:rsidRPr="00244C20">
              <w:rPr>
                <w:sz w:val="19"/>
                <w:szCs w:val="19"/>
                <w:lang w:val="en-US"/>
              </w:rPr>
              <w:t>Three training workshops for trainers, and 45 workshops to train, assess and certify 900 technicians in good servicing practices, the safe handling of refrigerants, and diagnosing, repairing and replacing electronic components in inverter technologies, training material, and delivery of servicing tools to participating technicians</w:t>
            </w:r>
          </w:p>
          <w:p w14:paraId="09C913C8" w14:textId="77777777" w:rsidR="00C56141" w:rsidRPr="00244C20" w:rsidRDefault="00C56141">
            <w:pPr>
              <w:widowControl w:val="0"/>
              <w:spacing w:after="60"/>
              <w:jc w:val="left"/>
              <w:rPr>
                <w:sz w:val="19"/>
                <w:szCs w:val="19"/>
                <w:lang w:val="en-US"/>
              </w:rPr>
            </w:pPr>
            <w:r w:rsidRPr="00244C20">
              <w:rPr>
                <w:sz w:val="19"/>
                <w:szCs w:val="19"/>
                <w:lang w:val="en-US"/>
              </w:rPr>
              <w:t>Pilot training programme offering certification on good servicing practices and electronic component repairs for 300 technicians at 4 training centres</w:t>
            </w:r>
          </w:p>
          <w:p w14:paraId="02088726" w14:textId="77777777" w:rsidR="00C56141" w:rsidRPr="00244C20" w:rsidRDefault="00C56141">
            <w:pPr>
              <w:widowControl w:val="0"/>
              <w:spacing w:after="60"/>
              <w:jc w:val="left"/>
              <w:rPr>
                <w:sz w:val="19"/>
                <w:szCs w:val="19"/>
                <w:lang w:val="en-US"/>
              </w:rPr>
            </w:pPr>
            <w:r w:rsidRPr="00244C20">
              <w:rPr>
                <w:sz w:val="19"/>
                <w:szCs w:val="19"/>
                <w:lang w:val="en-US"/>
              </w:rPr>
              <w:t>Delivery of electronic tool kits to participating technicians</w:t>
            </w:r>
          </w:p>
        </w:tc>
        <w:tc>
          <w:tcPr>
            <w:tcW w:w="1134" w:type="dxa"/>
            <w:vAlign w:val="center"/>
          </w:tcPr>
          <w:p w14:paraId="1C3565B8" w14:textId="77777777" w:rsidR="00C56141" w:rsidRPr="00315A08" w:rsidRDefault="00C56141">
            <w:pPr>
              <w:widowControl w:val="0"/>
              <w:spacing w:after="60"/>
              <w:jc w:val="right"/>
              <w:rPr>
                <w:sz w:val="19"/>
                <w:szCs w:val="19"/>
                <w:lang w:val="en-US"/>
              </w:rPr>
            </w:pPr>
            <w:r w:rsidRPr="00315A08">
              <w:rPr>
                <w:sz w:val="19"/>
                <w:szCs w:val="19"/>
                <w:lang w:val="en-US"/>
              </w:rPr>
              <w:t>1,</w:t>
            </w:r>
            <w:r w:rsidR="005F2179" w:rsidRPr="00315A08">
              <w:rPr>
                <w:sz w:val="19"/>
                <w:szCs w:val="19"/>
                <w:lang w:val="en-US"/>
              </w:rPr>
              <w:t>456</w:t>
            </w:r>
            <w:r w:rsidRPr="00315A08">
              <w:rPr>
                <w:sz w:val="19"/>
                <w:szCs w:val="19"/>
                <w:lang w:val="en-US"/>
              </w:rPr>
              <w:t>,</w:t>
            </w:r>
            <w:r w:rsidR="005F2179" w:rsidRPr="00315A08">
              <w:rPr>
                <w:sz w:val="19"/>
                <w:szCs w:val="19"/>
                <w:lang w:val="en-US"/>
              </w:rPr>
              <w:t>4</w:t>
            </w:r>
            <w:r w:rsidRPr="00315A08">
              <w:rPr>
                <w:sz w:val="19"/>
                <w:szCs w:val="19"/>
                <w:lang w:val="en-US"/>
              </w:rPr>
              <w:t>00</w:t>
            </w:r>
          </w:p>
        </w:tc>
        <w:tc>
          <w:tcPr>
            <w:tcW w:w="1210" w:type="dxa"/>
            <w:shd w:val="clear" w:color="auto" w:fill="FFFFFF" w:themeFill="background1"/>
            <w:vAlign w:val="center"/>
          </w:tcPr>
          <w:p w14:paraId="478BFE11" w14:textId="77777777" w:rsidR="00C56141" w:rsidRPr="00315A08" w:rsidRDefault="00E21855">
            <w:pPr>
              <w:widowControl w:val="0"/>
              <w:spacing w:after="60"/>
              <w:jc w:val="right"/>
              <w:rPr>
                <w:sz w:val="19"/>
                <w:szCs w:val="19"/>
                <w:lang w:val="en-US"/>
              </w:rPr>
            </w:pPr>
            <w:r w:rsidRPr="00315A08">
              <w:rPr>
                <w:sz w:val="19"/>
                <w:szCs w:val="19"/>
                <w:lang w:val="en-US"/>
              </w:rPr>
              <w:t>11,610,672</w:t>
            </w:r>
          </w:p>
        </w:tc>
      </w:tr>
      <w:tr w:rsidR="00C56141" w:rsidRPr="00507389" w14:paraId="2F864886" w14:textId="77777777" w:rsidTr="00315A08">
        <w:tc>
          <w:tcPr>
            <w:tcW w:w="1714" w:type="dxa"/>
            <w:shd w:val="clear" w:color="auto" w:fill="FFFFFF" w:themeFill="background1"/>
            <w:vAlign w:val="center"/>
          </w:tcPr>
          <w:p w14:paraId="40B2F8B7" w14:textId="77777777" w:rsidR="00C56141" w:rsidRPr="00244C20" w:rsidRDefault="00C56141" w:rsidP="00B52EA2">
            <w:pPr>
              <w:widowControl w:val="0"/>
              <w:spacing w:after="60"/>
              <w:jc w:val="left"/>
              <w:rPr>
                <w:sz w:val="19"/>
                <w:szCs w:val="19"/>
              </w:rPr>
            </w:pPr>
            <w:r w:rsidRPr="00244C20">
              <w:rPr>
                <w:sz w:val="19"/>
                <w:szCs w:val="19"/>
              </w:rPr>
              <w:t>Strengthening capacity in MAC servicing</w:t>
            </w:r>
          </w:p>
        </w:tc>
        <w:tc>
          <w:tcPr>
            <w:tcW w:w="4377" w:type="dxa"/>
            <w:shd w:val="clear" w:color="auto" w:fill="D9D9D9" w:themeFill="background1" w:themeFillShade="D9"/>
            <w:vAlign w:val="center"/>
          </w:tcPr>
          <w:p w14:paraId="2CFC4EE3"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666B1C1A" w14:textId="77777777" w:rsidR="00C56141" w:rsidRPr="00244C20" w:rsidRDefault="00C56141">
            <w:pPr>
              <w:widowControl w:val="0"/>
              <w:spacing w:after="60"/>
              <w:jc w:val="right"/>
              <w:rPr>
                <w:color w:val="000000"/>
                <w:sz w:val="19"/>
                <w:szCs w:val="19"/>
              </w:rPr>
            </w:pPr>
          </w:p>
        </w:tc>
        <w:tc>
          <w:tcPr>
            <w:tcW w:w="4677" w:type="dxa"/>
          </w:tcPr>
          <w:p w14:paraId="3621EFC8" w14:textId="77777777" w:rsidR="00C56141" w:rsidRPr="00244C20" w:rsidRDefault="00C56141" w:rsidP="00C75BA0">
            <w:pPr>
              <w:widowControl w:val="0"/>
              <w:spacing w:before="60" w:after="60"/>
              <w:ind w:right="-102"/>
              <w:jc w:val="left"/>
              <w:rPr>
                <w:sz w:val="19"/>
                <w:szCs w:val="19"/>
                <w:lang w:val="en-US"/>
              </w:rPr>
            </w:pPr>
            <w:r w:rsidRPr="00244C20">
              <w:rPr>
                <w:sz w:val="19"/>
                <w:szCs w:val="19"/>
                <w:lang w:val="en-US"/>
              </w:rPr>
              <w:t>Development of a standard for competency</w:t>
            </w:r>
            <w:r w:rsidR="003F25F7">
              <w:rPr>
                <w:sz w:val="19"/>
                <w:szCs w:val="19"/>
                <w:lang w:val="en-US"/>
              </w:rPr>
              <w:noBreakHyphen/>
            </w:r>
            <w:r w:rsidRPr="00244C20">
              <w:rPr>
                <w:sz w:val="19"/>
                <w:szCs w:val="19"/>
                <w:lang w:val="en-US"/>
              </w:rPr>
              <w:t>based MAC technician training, assessment and certification, and related training and assessment modules</w:t>
            </w:r>
          </w:p>
          <w:p w14:paraId="4EF8996E" w14:textId="77777777" w:rsidR="00C56141" w:rsidRPr="00244C20" w:rsidRDefault="00C56141">
            <w:pPr>
              <w:widowControl w:val="0"/>
              <w:spacing w:after="60"/>
              <w:jc w:val="left"/>
              <w:rPr>
                <w:sz w:val="19"/>
                <w:szCs w:val="19"/>
                <w:lang w:val="en-US"/>
              </w:rPr>
            </w:pPr>
            <w:r w:rsidRPr="00244C20">
              <w:rPr>
                <w:sz w:val="19"/>
                <w:szCs w:val="19"/>
                <w:lang w:val="en-US"/>
              </w:rPr>
              <w:t>Review and update of occupational standards and curricula to include good practices, leak reduction and handling new refrigerants</w:t>
            </w:r>
          </w:p>
          <w:p w14:paraId="3222FFA2" w14:textId="77777777" w:rsidR="00C56141" w:rsidRPr="00244C20" w:rsidRDefault="00C56141">
            <w:pPr>
              <w:widowControl w:val="0"/>
              <w:spacing w:after="60"/>
              <w:jc w:val="left"/>
              <w:rPr>
                <w:sz w:val="19"/>
                <w:szCs w:val="19"/>
                <w:lang w:val="en-US"/>
              </w:rPr>
            </w:pPr>
            <w:r w:rsidRPr="00244C20">
              <w:rPr>
                <w:sz w:val="19"/>
                <w:szCs w:val="19"/>
                <w:lang w:val="en-US"/>
              </w:rPr>
              <w:t>Five training workshops for trainers on the new competency</w:t>
            </w:r>
            <w:r w:rsidR="003F25F7">
              <w:rPr>
                <w:sz w:val="19"/>
                <w:szCs w:val="19"/>
                <w:lang w:val="en-US"/>
              </w:rPr>
              <w:noBreakHyphen/>
            </w:r>
            <w:r w:rsidRPr="00244C20">
              <w:rPr>
                <w:sz w:val="19"/>
                <w:szCs w:val="19"/>
                <w:lang w:val="en-US"/>
              </w:rPr>
              <w:t>based certification scheme for MAC technicians</w:t>
            </w:r>
            <w:r w:rsidR="00B043FC">
              <w:rPr>
                <w:sz w:val="19"/>
                <w:szCs w:val="19"/>
                <w:lang w:val="en-US"/>
              </w:rPr>
              <w:t>;</w:t>
            </w:r>
            <w:r w:rsidRPr="00244C20">
              <w:rPr>
                <w:sz w:val="19"/>
                <w:szCs w:val="19"/>
                <w:lang w:val="en-US"/>
              </w:rPr>
              <w:t xml:space="preserve"> and 84 workshops to train, assess and certify </w:t>
            </w:r>
            <w:r w:rsidRPr="00244C20">
              <w:rPr>
                <w:sz w:val="19"/>
                <w:szCs w:val="19"/>
                <w:lang w:val="en-US"/>
              </w:rPr>
              <w:lastRenderedPageBreak/>
              <w:t>1,680 MAC technicians in the installation, repair, maintenance and handling of equipment charged with controlled substances and HFO</w:t>
            </w:r>
            <w:r w:rsidR="003F25F7">
              <w:rPr>
                <w:sz w:val="19"/>
                <w:szCs w:val="19"/>
                <w:lang w:val="en-US"/>
              </w:rPr>
              <w:noBreakHyphen/>
            </w:r>
            <w:r w:rsidRPr="00244C20">
              <w:rPr>
                <w:sz w:val="19"/>
                <w:szCs w:val="19"/>
                <w:lang w:val="en-US"/>
              </w:rPr>
              <w:t>1234yf, including the costs of training material and trainers</w:t>
            </w:r>
            <w:r w:rsidR="0028543B">
              <w:rPr>
                <w:sz w:val="19"/>
                <w:szCs w:val="19"/>
                <w:lang w:val="en-US"/>
              </w:rPr>
              <w:t>’</w:t>
            </w:r>
            <w:r w:rsidRPr="00244C20">
              <w:rPr>
                <w:sz w:val="19"/>
                <w:szCs w:val="19"/>
                <w:lang w:val="en-US"/>
              </w:rPr>
              <w:t xml:space="preserve"> travel costs</w:t>
            </w:r>
          </w:p>
          <w:p w14:paraId="03B5A832" w14:textId="77777777" w:rsidR="00C56141" w:rsidRPr="00244C20" w:rsidRDefault="00C56141">
            <w:pPr>
              <w:widowControl w:val="0"/>
              <w:spacing w:after="60"/>
              <w:jc w:val="left"/>
              <w:rPr>
                <w:sz w:val="19"/>
                <w:szCs w:val="19"/>
                <w:lang w:val="en-US"/>
              </w:rPr>
            </w:pPr>
            <w:r w:rsidRPr="00244C20">
              <w:rPr>
                <w:sz w:val="19"/>
                <w:szCs w:val="19"/>
                <w:lang w:val="en-US"/>
              </w:rPr>
              <w:t>Launch of the new MAC training programme</w:t>
            </w:r>
          </w:p>
          <w:p w14:paraId="6B023E6F" w14:textId="77777777" w:rsidR="00C56141" w:rsidRPr="00244C20" w:rsidRDefault="00C56141">
            <w:pPr>
              <w:widowControl w:val="0"/>
              <w:spacing w:after="60"/>
              <w:jc w:val="left"/>
              <w:rPr>
                <w:sz w:val="19"/>
                <w:szCs w:val="19"/>
                <w:lang w:val="en-US"/>
              </w:rPr>
            </w:pPr>
            <w:r w:rsidRPr="00244C20">
              <w:rPr>
                <w:sz w:val="19"/>
                <w:szCs w:val="19"/>
                <w:lang w:val="en-US"/>
              </w:rPr>
              <w:t>Provision of 112 equipment packages to 14 training centres, 30 training packages to 30 service centres, and MAC servicing tool kits to 1,680 certified technicians</w:t>
            </w:r>
          </w:p>
        </w:tc>
        <w:tc>
          <w:tcPr>
            <w:tcW w:w="1134" w:type="dxa"/>
            <w:shd w:val="clear" w:color="auto" w:fill="FFFFFF" w:themeFill="background1"/>
            <w:vAlign w:val="center"/>
          </w:tcPr>
          <w:p w14:paraId="502211F9" w14:textId="77777777" w:rsidR="00C56141" w:rsidRPr="00315A08" w:rsidRDefault="00C50F76">
            <w:pPr>
              <w:widowControl w:val="0"/>
              <w:spacing w:after="60"/>
              <w:jc w:val="right"/>
              <w:rPr>
                <w:sz w:val="19"/>
                <w:szCs w:val="19"/>
                <w:lang w:val="en-US"/>
              </w:rPr>
            </w:pPr>
            <w:r w:rsidRPr="00315A08">
              <w:rPr>
                <w:sz w:val="19"/>
                <w:szCs w:val="19"/>
                <w:lang w:val="en-US"/>
              </w:rPr>
              <w:lastRenderedPageBreak/>
              <w:t>2,</w:t>
            </w:r>
            <w:r w:rsidR="00D733C2" w:rsidRPr="00315A08">
              <w:rPr>
                <w:sz w:val="19"/>
                <w:szCs w:val="19"/>
                <w:lang w:val="en-US"/>
              </w:rPr>
              <w:t>808,</w:t>
            </w:r>
            <w:r w:rsidR="00A96A3E" w:rsidRPr="00315A08">
              <w:rPr>
                <w:sz w:val="19"/>
                <w:szCs w:val="19"/>
                <w:lang w:val="en-US"/>
              </w:rPr>
              <w:t>2</w:t>
            </w:r>
            <w:r w:rsidR="00C56141" w:rsidRPr="00315A08">
              <w:rPr>
                <w:sz w:val="19"/>
                <w:szCs w:val="19"/>
                <w:lang w:val="en-US"/>
              </w:rPr>
              <w:t>00</w:t>
            </w:r>
          </w:p>
        </w:tc>
        <w:tc>
          <w:tcPr>
            <w:tcW w:w="1210" w:type="dxa"/>
            <w:shd w:val="clear" w:color="auto" w:fill="FFFFFF" w:themeFill="background1"/>
            <w:vAlign w:val="center"/>
          </w:tcPr>
          <w:p w14:paraId="46185BCB" w14:textId="77777777" w:rsidR="00C56141" w:rsidRPr="00315A08" w:rsidRDefault="00A96A3E">
            <w:pPr>
              <w:widowControl w:val="0"/>
              <w:spacing w:after="60"/>
              <w:jc w:val="right"/>
              <w:rPr>
                <w:sz w:val="19"/>
                <w:szCs w:val="19"/>
                <w:lang w:val="en-US"/>
              </w:rPr>
            </w:pPr>
            <w:r w:rsidRPr="00315A08">
              <w:rPr>
                <w:sz w:val="19"/>
                <w:szCs w:val="19"/>
                <w:lang w:val="en-US"/>
              </w:rPr>
              <w:t>2,808,200</w:t>
            </w:r>
          </w:p>
        </w:tc>
      </w:tr>
      <w:tr w:rsidR="00C56141" w:rsidRPr="00507389" w14:paraId="0EA4A387" w14:textId="77777777" w:rsidTr="00AC3AB7">
        <w:tc>
          <w:tcPr>
            <w:tcW w:w="1714" w:type="dxa"/>
            <w:shd w:val="clear" w:color="auto" w:fill="FFFFFF" w:themeFill="background1"/>
            <w:vAlign w:val="center"/>
          </w:tcPr>
          <w:p w14:paraId="4D9904FC" w14:textId="77777777" w:rsidR="00C56141" w:rsidRPr="00244C20" w:rsidRDefault="00404294">
            <w:pPr>
              <w:widowControl w:val="0"/>
              <w:spacing w:after="60"/>
              <w:jc w:val="left"/>
              <w:rPr>
                <w:sz w:val="19"/>
                <w:szCs w:val="19"/>
              </w:rPr>
            </w:pPr>
            <w:r>
              <w:rPr>
                <w:sz w:val="19"/>
                <w:szCs w:val="19"/>
              </w:rPr>
              <w:t>Pre</w:t>
            </w:r>
            <w:r w:rsidR="003F25F7">
              <w:rPr>
                <w:sz w:val="19"/>
                <w:szCs w:val="19"/>
              </w:rPr>
              <w:noBreakHyphen/>
            </w:r>
            <w:r>
              <w:rPr>
                <w:sz w:val="19"/>
                <w:szCs w:val="19"/>
              </w:rPr>
              <w:t>charged water coolers</w:t>
            </w:r>
          </w:p>
        </w:tc>
        <w:tc>
          <w:tcPr>
            <w:tcW w:w="4377" w:type="dxa"/>
            <w:shd w:val="clear" w:color="auto" w:fill="D9D9D9" w:themeFill="background1" w:themeFillShade="D9"/>
            <w:vAlign w:val="center"/>
          </w:tcPr>
          <w:p w14:paraId="02611C41" w14:textId="77777777" w:rsidR="00C56141" w:rsidRPr="00244C20" w:rsidRDefault="00C56141">
            <w:pPr>
              <w:widowControl w:val="0"/>
              <w:spacing w:after="60"/>
              <w:jc w:val="left"/>
              <w:rPr>
                <w:sz w:val="19"/>
                <w:szCs w:val="19"/>
              </w:rPr>
            </w:pPr>
          </w:p>
        </w:tc>
        <w:tc>
          <w:tcPr>
            <w:tcW w:w="1134" w:type="dxa"/>
            <w:shd w:val="clear" w:color="auto" w:fill="D9D9D9" w:themeFill="background1" w:themeFillShade="D9"/>
            <w:vAlign w:val="center"/>
          </w:tcPr>
          <w:p w14:paraId="6285A1E2" w14:textId="77777777" w:rsidR="00C56141" w:rsidRPr="00244C20" w:rsidRDefault="00C56141">
            <w:pPr>
              <w:widowControl w:val="0"/>
              <w:spacing w:after="60"/>
              <w:jc w:val="right"/>
              <w:rPr>
                <w:color w:val="000000"/>
                <w:sz w:val="19"/>
                <w:szCs w:val="19"/>
              </w:rPr>
            </w:pPr>
          </w:p>
        </w:tc>
        <w:tc>
          <w:tcPr>
            <w:tcW w:w="4677" w:type="dxa"/>
          </w:tcPr>
          <w:p w14:paraId="3BA044C1" w14:textId="77777777" w:rsidR="00C56141" w:rsidRPr="00244C20" w:rsidRDefault="00C56141" w:rsidP="00C75BA0">
            <w:pPr>
              <w:widowControl w:val="0"/>
              <w:spacing w:before="60" w:after="60"/>
              <w:jc w:val="left"/>
              <w:rPr>
                <w:sz w:val="19"/>
                <w:szCs w:val="19"/>
                <w:lang w:val="en-US"/>
              </w:rPr>
            </w:pPr>
            <w:r w:rsidRPr="00244C20">
              <w:rPr>
                <w:sz w:val="19"/>
                <w:szCs w:val="19"/>
                <w:lang w:val="en-US"/>
              </w:rPr>
              <w:t>Provision of a tool set for HFC</w:t>
            </w:r>
            <w:r w:rsidR="003F25F7">
              <w:rPr>
                <w:sz w:val="19"/>
                <w:szCs w:val="19"/>
                <w:lang w:val="en-US"/>
              </w:rPr>
              <w:noBreakHyphen/>
            </w:r>
            <w:r w:rsidRPr="00244C20">
              <w:rPr>
                <w:sz w:val="19"/>
                <w:szCs w:val="19"/>
                <w:lang w:val="en-US"/>
              </w:rPr>
              <w:t xml:space="preserve">134a recovery and recharge </w:t>
            </w:r>
            <w:r w:rsidR="00467385">
              <w:rPr>
                <w:sz w:val="19"/>
                <w:szCs w:val="19"/>
                <w:lang w:val="en-US"/>
              </w:rPr>
              <w:t xml:space="preserve">for an enterprise that imports </w:t>
            </w:r>
            <w:r w:rsidR="00067E5D">
              <w:rPr>
                <w:sz w:val="19"/>
                <w:szCs w:val="19"/>
                <w:lang w:val="en-US"/>
              </w:rPr>
              <w:t>semi</w:t>
            </w:r>
            <w:r w:rsidR="003F25F7">
              <w:rPr>
                <w:sz w:val="19"/>
                <w:szCs w:val="19"/>
                <w:lang w:val="en-US"/>
              </w:rPr>
              <w:noBreakHyphen/>
            </w:r>
            <w:r w:rsidR="00067E5D">
              <w:rPr>
                <w:sz w:val="19"/>
                <w:szCs w:val="19"/>
                <w:lang w:val="en-US"/>
              </w:rPr>
              <w:t>complete knock</w:t>
            </w:r>
            <w:r w:rsidR="003F25F7">
              <w:rPr>
                <w:sz w:val="19"/>
                <w:szCs w:val="19"/>
                <w:lang w:val="en-US"/>
              </w:rPr>
              <w:noBreakHyphen/>
            </w:r>
            <w:r w:rsidR="00067E5D">
              <w:rPr>
                <w:sz w:val="19"/>
                <w:szCs w:val="19"/>
                <w:lang w:val="en-US"/>
              </w:rPr>
              <w:t xml:space="preserve">down </w:t>
            </w:r>
            <w:r w:rsidR="00A037F3">
              <w:rPr>
                <w:sz w:val="19"/>
                <w:szCs w:val="19"/>
                <w:lang w:val="en-US"/>
              </w:rPr>
              <w:t>pre</w:t>
            </w:r>
            <w:r w:rsidR="003F25F7">
              <w:rPr>
                <w:sz w:val="19"/>
                <w:szCs w:val="19"/>
                <w:lang w:val="en-US"/>
              </w:rPr>
              <w:noBreakHyphen/>
            </w:r>
            <w:r w:rsidR="00A037F3">
              <w:rPr>
                <w:sz w:val="19"/>
                <w:szCs w:val="19"/>
                <w:lang w:val="en-US"/>
              </w:rPr>
              <w:t>charged water coolers</w:t>
            </w:r>
            <w:r w:rsidR="006F3566">
              <w:rPr>
                <w:sz w:val="19"/>
                <w:szCs w:val="19"/>
                <w:lang w:val="en-US"/>
              </w:rPr>
              <w:t xml:space="preserve"> and</w:t>
            </w:r>
            <w:r w:rsidRPr="00244C20">
              <w:rPr>
                <w:sz w:val="19"/>
                <w:szCs w:val="19"/>
                <w:lang w:val="en-US"/>
              </w:rPr>
              <w:t xml:space="preserve"> after</w:t>
            </w:r>
            <w:r w:rsidR="003F25F7">
              <w:rPr>
                <w:sz w:val="19"/>
                <w:szCs w:val="19"/>
                <w:lang w:val="en-US"/>
              </w:rPr>
              <w:noBreakHyphen/>
            </w:r>
            <w:r w:rsidRPr="00244C20">
              <w:rPr>
                <w:sz w:val="19"/>
                <w:szCs w:val="19"/>
                <w:lang w:val="en-US"/>
              </w:rPr>
              <w:t xml:space="preserve">sales servicing of </w:t>
            </w:r>
            <w:r w:rsidR="004C600B">
              <w:rPr>
                <w:sz w:val="19"/>
                <w:szCs w:val="19"/>
                <w:lang w:val="en-US"/>
              </w:rPr>
              <w:t>those</w:t>
            </w:r>
            <w:r w:rsidRPr="00244C20">
              <w:rPr>
                <w:sz w:val="19"/>
                <w:szCs w:val="19"/>
                <w:lang w:val="en-US"/>
              </w:rPr>
              <w:t xml:space="preserve"> coolers; and related safety training</w:t>
            </w:r>
          </w:p>
        </w:tc>
        <w:tc>
          <w:tcPr>
            <w:tcW w:w="1134" w:type="dxa"/>
            <w:vAlign w:val="center"/>
          </w:tcPr>
          <w:p w14:paraId="0E7A6EF1" w14:textId="77777777" w:rsidR="00C56141" w:rsidRPr="00315A08" w:rsidRDefault="00C56141">
            <w:pPr>
              <w:widowControl w:val="0"/>
              <w:spacing w:after="60"/>
              <w:jc w:val="right"/>
              <w:rPr>
                <w:sz w:val="19"/>
                <w:szCs w:val="19"/>
                <w:lang w:val="en-US"/>
              </w:rPr>
            </w:pPr>
            <w:r w:rsidRPr="00315A08">
              <w:rPr>
                <w:sz w:val="19"/>
                <w:szCs w:val="19"/>
              </w:rPr>
              <w:t>10,043</w:t>
            </w:r>
          </w:p>
        </w:tc>
        <w:tc>
          <w:tcPr>
            <w:tcW w:w="1210" w:type="dxa"/>
            <w:vAlign w:val="center"/>
          </w:tcPr>
          <w:p w14:paraId="09FECA54" w14:textId="77777777" w:rsidR="00C56141" w:rsidRPr="00315A08" w:rsidRDefault="00C56141">
            <w:pPr>
              <w:widowControl w:val="0"/>
              <w:spacing w:after="60"/>
              <w:jc w:val="right"/>
              <w:rPr>
                <w:sz w:val="19"/>
                <w:szCs w:val="19"/>
                <w:lang w:val="en-US"/>
              </w:rPr>
            </w:pPr>
            <w:r w:rsidRPr="00315A08">
              <w:rPr>
                <w:sz w:val="19"/>
                <w:szCs w:val="19"/>
              </w:rPr>
              <w:t>10,043</w:t>
            </w:r>
          </w:p>
        </w:tc>
      </w:tr>
      <w:tr w:rsidR="006B608C" w:rsidRPr="00507389" w14:paraId="21622C23" w14:textId="77777777" w:rsidTr="00AC3AB7">
        <w:tc>
          <w:tcPr>
            <w:tcW w:w="1714" w:type="dxa"/>
            <w:shd w:val="clear" w:color="auto" w:fill="FFFFFF" w:themeFill="background1"/>
            <w:vAlign w:val="center"/>
          </w:tcPr>
          <w:p w14:paraId="5D222F8F" w14:textId="77777777" w:rsidR="00C56141" w:rsidRPr="00244C20" w:rsidRDefault="00C56141">
            <w:pPr>
              <w:keepNext/>
              <w:spacing w:after="60"/>
              <w:jc w:val="left"/>
              <w:rPr>
                <w:sz w:val="19"/>
                <w:szCs w:val="19"/>
                <w:lang w:val="en-US"/>
              </w:rPr>
            </w:pPr>
            <w:r w:rsidRPr="00244C20">
              <w:rPr>
                <w:sz w:val="19"/>
                <w:szCs w:val="19"/>
              </w:rPr>
              <w:t>Strengthening of the RRR network</w:t>
            </w:r>
          </w:p>
        </w:tc>
        <w:tc>
          <w:tcPr>
            <w:tcW w:w="4377" w:type="dxa"/>
            <w:shd w:val="clear" w:color="auto" w:fill="FFFFFF" w:themeFill="background1"/>
            <w:vAlign w:val="center"/>
          </w:tcPr>
          <w:p w14:paraId="03875FAA" w14:textId="77777777" w:rsidR="00C56141" w:rsidRPr="00244C20" w:rsidRDefault="00C56141" w:rsidP="00C75BA0">
            <w:pPr>
              <w:widowControl w:val="0"/>
              <w:spacing w:before="60" w:after="60"/>
              <w:jc w:val="left"/>
              <w:rPr>
                <w:sz w:val="19"/>
                <w:szCs w:val="19"/>
              </w:rPr>
            </w:pPr>
            <w:r w:rsidRPr="00244C20">
              <w:rPr>
                <w:sz w:val="19"/>
                <w:szCs w:val="19"/>
              </w:rPr>
              <w:t>Establishment of 9 new reclamation centres, with procurement and delivery of equipment</w:t>
            </w:r>
          </w:p>
          <w:p w14:paraId="7B6DA0A5" w14:textId="77777777" w:rsidR="00C56141" w:rsidRPr="00244C20" w:rsidRDefault="00C56141">
            <w:pPr>
              <w:widowControl w:val="0"/>
              <w:spacing w:after="60"/>
              <w:jc w:val="left"/>
              <w:rPr>
                <w:sz w:val="19"/>
                <w:szCs w:val="19"/>
              </w:rPr>
            </w:pPr>
            <w:r w:rsidRPr="00244C20">
              <w:rPr>
                <w:sz w:val="19"/>
                <w:szCs w:val="19"/>
              </w:rPr>
              <w:t>Improvements to infrastructure and access to self</w:t>
            </w:r>
            <w:r w:rsidR="003F25F7">
              <w:rPr>
                <w:sz w:val="19"/>
                <w:szCs w:val="19"/>
              </w:rPr>
              <w:noBreakHyphen/>
            </w:r>
            <w:r w:rsidRPr="00244C20">
              <w:rPr>
                <w:sz w:val="19"/>
                <w:szCs w:val="19"/>
              </w:rPr>
              <w:t>service stations at14 reclamation centres</w:t>
            </w:r>
          </w:p>
          <w:p w14:paraId="37B8DA5F" w14:textId="77777777" w:rsidR="00C56141" w:rsidRPr="00244C20" w:rsidRDefault="00C56141">
            <w:pPr>
              <w:widowControl w:val="0"/>
              <w:spacing w:after="60"/>
              <w:jc w:val="left"/>
              <w:rPr>
                <w:sz w:val="19"/>
                <w:szCs w:val="19"/>
              </w:rPr>
            </w:pPr>
            <w:r w:rsidRPr="00244C20">
              <w:rPr>
                <w:sz w:val="19"/>
                <w:szCs w:val="19"/>
              </w:rPr>
              <w:t>Development of SOPs on the use of reclamation equipment and facilities</w:t>
            </w:r>
          </w:p>
          <w:p w14:paraId="499E2EE0" w14:textId="77777777" w:rsidR="00C56141" w:rsidRPr="00244C20" w:rsidRDefault="00C56141">
            <w:pPr>
              <w:widowControl w:val="0"/>
              <w:spacing w:after="60"/>
              <w:jc w:val="left"/>
              <w:rPr>
                <w:sz w:val="19"/>
                <w:szCs w:val="19"/>
              </w:rPr>
            </w:pPr>
            <w:r w:rsidRPr="00244C20">
              <w:rPr>
                <w:sz w:val="19"/>
                <w:szCs w:val="19"/>
              </w:rPr>
              <w:t xml:space="preserve">Training of 140 trainers in reclamation </w:t>
            </w:r>
          </w:p>
        </w:tc>
        <w:tc>
          <w:tcPr>
            <w:tcW w:w="1134" w:type="dxa"/>
            <w:vAlign w:val="center"/>
          </w:tcPr>
          <w:p w14:paraId="54792256" w14:textId="77777777" w:rsidR="00C56141" w:rsidRPr="00244C20" w:rsidRDefault="00C56141">
            <w:pPr>
              <w:widowControl w:val="0"/>
              <w:spacing w:after="60"/>
              <w:jc w:val="right"/>
              <w:rPr>
                <w:sz w:val="19"/>
                <w:szCs w:val="19"/>
                <w:lang w:val="en-US"/>
              </w:rPr>
            </w:pPr>
            <w:r w:rsidRPr="00244C20">
              <w:rPr>
                <w:color w:val="000000"/>
                <w:sz w:val="19"/>
                <w:szCs w:val="19"/>
              </w:rPr>
              <w:t>1,501,712</w:t>
            </w:r>
          </w:p>
        </w:tc>
        <w:tc>
          <w:tcPr>
            <w:tcW w:w="4677" w:type="dxa"/>
            <w:shd w:val="clear" w:color="auto" w:fill="D9D9D9" w:themeFill="background1" w:themeFillShade="D9"/>
            <w:vAlign w:val="center"/>
          </w:tcPr>
          <w:p w14:paraId="46272AB6" w14:textId="77777777" w:rsidR="00C56141" w:rsidRPr="00244C20" w:rsidRDefault="00C56141">
            <w:pPr>
              <w:widowControl w:val="0"/>
              <w:spacing w:after="60"/>
              <w:jc w:val="left"/>
              <w:rPr>
                <w:sz w:val="19"/>
                <w:szCs w:val="19"/>
                <w:lang w:val="en-US"/>
              </w:rPr>
            </w:pPr>
          </w:p>
        </w:tc>
        <w:tc>
          <w:tcPr>
            <w:tcW w:w="1134" w:type="dxa"/>
            <w:shd w:val="clear" w:color="auto" w:fill="D9D9D9" w:themeFill="background1" w:themeFillShade="D9"/>
            <w:vAlign w:val="center"/>
          </w:tcPr>
          <w:p w14:paraId="679E706A" w14:textId="77777777" w:rsidR="00C56141" w:rsidRPr="00244C20" w:rsidRDefault="00C56141">
            <w:pPr>
              <w:widowControl w:val="0"/>
              <w:spacing w:after="60"/>
              <w:jc w:val="right"/>
              <w:rPr>
                <w:sz w:val="19"/>
                <w:szCs w:val="19"/>
                <w:lang w:val="en-US"/>
              </w:rPr>
            </w:pPr>
          </w:p>
        </w:tc>
        <w:tc>
          <w:tcPr>
            <w:tcW w:w="1210" w:type="dxa"/>
            <w:shd w:val="clear" w:color="auto" w:fill="FFFFFF" w:themeFill="background1"/>
            <w:vAlign w:val="center"/>
          </w:tcPr>
          <w:p w14:paraId="444B8CB7" w14:textId="77777777" w:rsidR="00C56141" w:rsidRPr="00244C20" w:rsidRDefault="00C56141">
            <w:pPr>
              <w:widowControl w:val="0"/>
              <w:spacing w:after="60"/>
              <w:jc w:val="right"/>
              <w:rPr>
                <w:sz w:val="19"/>
                <w:szCs w:val="19"/>
                <w:lang w:val="en-US"/>
              </w:rPr>
            </w:pPr>
            <w:r w:rsidRPr="00244C20">
              <w:rPr>
                <w:color w:val="000000"/>
                <w:sz w:val="19"/>
                <w:szCs w:val="19"/>
              </w:rPr>
              <w:t>1,501,712</w:t>
            </w:r>
          </w:p>
        </w:tc>
      </w:tr>
      <w:tr w:rsidR="006B608C" w:rsidRPr="00507389" w14:paraId="1F2B17BC" w14:textId="77777777" w:rsidTr="00AC3AB7">
        <w:tc>
          <w:tcPr>
            <w:tcW w:w="1714" w:type="dxa"/>
            <w:shd w:val="clear" w:color="auto" w:fill="FFFFFF" w:themeFill="background1"/>
            <w:vAlign w:val="center"/>
          </w:tcPr>
          <w:p w14:paraId="4E440485" w14:textId="77777777" w:rsidR="00C56141" w:rsidRPr="00244C20" w:rsidRDefault="00C56141">
            <w:pPr>
              <w:widowControl w:val="0"/>
              <w:spacing w:after="60"/>
              <w:jc w:val="left"/>
              <w:rPr>
                <w:sz w:val="19"/>
                <w:szCs w:val="19"/>
                <w:lang w:val="en-US"/>
              </w:rPr>
            </w:pPr>
            <w:r w:rsidRPr="00244C20">
              <w:rPr>
                <w:sz w:val="19"/>
                <w:szCs w:val="19"/>
              </w:rPr>
              <w:t>Awareness</w:t>
            </w:r>
            <w:r w:rsidR="003F25F7">
              <w:rPr>
                <w:sz w:val="19"/>
                <w:szCs w:val="19"/>
              </w:rPr>
              <w:noBreakHyphen/>
            </w:r>
            <w:r w:rsidRPr="00244C20">
              <w:rPr>
                <w:sz w:val="19"/>
                <w:szCs w:val="19"/>
              </w:rPr>
              <w:t>raising campaigns</w:t>
            </w:r>
          </w:p>
        </w:tc>
        <w:tc>
          <w:tcPr>
            <w:tcW w:w="4377" w:type="dxa"/>
            <w:shd w:val="clear" w:color="auto" w:fill="FFFFFF" w:themeFill="background1"/>
            <w:vAlign w:val="center"/>
          </w:tcPr>
          <w:p w14:paraId="226E38F0" w14:textId="77777777" w:rsidR="00C56141" w:rsidRPr="00244C20" w:rsidRDefault="00C56141" w:rsidP="00C75BA0">
            <w:pPr>
              <w:widowControl w:val="0"/>
              <w:spacing w:before="60" w:after="60"/>
              <w:jc w:val="left"/>
              <w:rPr>
                <w:sz w:val="19"/>
                <w:szCs w:val="19"/>
              </w:rPr>
            </w:pPr>
            <w:r w:rsidRPr="00244C20">
              <w:rPr>
                <w:sz w:val="19"/>
                <w:szCs w:val="19"/>
              </w:rPr>
              <w:t>Seven awareness campaigns on HCFC bans, phase</w:t>
            </w:r>
            <w:r w:rsidR="003F25F7">
              <w:rPr>
                <w:sz w:val="19"/>
                <w:szCs w:val="19"/>
              </w:rPr>
              <w:noBreakHyphen/>
            </w:r>
            <w:r w:rsidRPr="00244C20">
              <w:rPr>
                <w:sz w:val="19"/>
                <w:szCs w:val="19"/>
              </w:rPr>
              <w:t>out, controlled uses and leakage reduction, and 10 end</w:t>
            </w:r>
            <w:r w:rsidR="003F25F7">
              <w:rPr>
                <w:sz w:val="19"/>
                <w:szCs w:val="19"/>
              </w:rPr>
              <w:noBreakHyphen/>
            </w:r>
            <w:r w:rsidRPr="00244C20">
              <w:rPr>
                <w:sz w:val="19"/>
                <w:szCs w:val="19"/>
              </w:rPr>
              <w:t>user</w:t>
            </w:r>
            <w:r w:rsidR="003F25F7">
              <w:rPr>
                <w:sz w:val="19"/>
                <w:szCs w:val="19"/>
              </w:rPr>
              <w:noBreakHyphen/>
            </w:r>
            <w:r w:rsidRPr="00244C20">
              <w:rPr>
                <w:sz w:val="19"/>
                <w:szCs w:val="19"/>
              </w:rPr>
              <w:t xml:space="preserve"> campaigns on the safety and benefits of alternative technologies</w:t>
            </w:r>
          </w:p>
          <w:p w14:paraId="798B01C3" w14:textId="77777777" w:rsidR="00C56141" w:rsidRPr="00244C20" w:rsidRDefault="00C56141">
            <w:pPr>
              <w:widowControl w:val="0"/>
              <w:spacing w:after="60"/>
              <w:jc w:val="left"/>
              <w:rPr>
                <w:sz w:val="19"/>
                <w:szCs w:val="19"/>
              </w:rPr>
            </w:pPr>
            <w:r w:rsidRPr="00244C20">
              <w:rPr>
                <w:sz w:val="19"/>
                <w:szCs w:val="19"/>
              </w:rPr>
              <w:t>Upgrading of the Monti</w:t>
            </w:r>
            <w:r w:rsidR="003F25F7">
              <w:rPr>
                <w:sz w:val="19"/>
                <w:szCs w:val="19"/>
              </w:rPr>
              <w:noBreakHyphen/>
            </w:r>
            <w:r w:rsidRPr="00244C20">
              <w:rPr>
                <w:sz w:val="19"/>
                <w:szCs w:val="19"/>
              </w:rPr>
              <w:t>RAC mobile application platform for use in the certification programme</w:t>
            </w:r>
          </w:p>
          <w:p w14:paraId="64CF86FB" w14:textId="77777777" w:rsidR="00C56141" w:rsidRPr="00244C20" w:rsidRDefault="00C56141">
            <w:pPr>
              <w:widowControl w:val="0"/>
              <w:spacing w:after="60"/>
              <w:jc w:val="left"/>
              <w:rPr>
                <w:sz w:val="19"/>
                <w:szCs w:val="19"/>
              </w:rPr>
            </w:pPr>
            <w:r w:rsidRPr="00244C20">
              <w:rPr>
                <w:sz w:val="19"/>
                <w:szCs w:val="19"/>
              </w:rPr>
              <w:t>Ten workshops across the country on the use and application of low</w:t>
            </w:r>
            <w:r w:rsidR="003F25F7">
              <w:rPr>
                <w:sz w:val="19"/>
                <w:szCs w:val="19"/>
              </w:rPr>
              <w:noBreakHyphen/>
            </w:r>
            <w:r w:rsidRPr="00244C20">
              <w:rPr>
                <w:sz w:val="19"/>
                <w:szCs w:val="19"/>
              </w:rPr>
              <w:t>GWP technologies</w:t>
            </w:r>
          </w:p>
        </w:tc>
        <w:tc>
          <w:tcPr>
            <w:tcW w:w="1134" w:type="dxa"/>
            <w:shd w:val="clear" w:color="auto" w:fill="FFFFFF" w:themeFill="background1"/>
            <w:vAlign w:val="center"/>
          </w:tcPr>
          <w:p w14:paraId="087A2FD1" w14:textId="77777777" w:rsidR="00C56141" w:rsidRPr="00244C20" w:rsidRDefault="00C56141">
            <w:pPr>
              <w:widowControl w:val="0"/>
              <w:spacing w:after="60"/>
              <w:jc w:val="right"/>
              <w:rPr>
                <w:sz w:val="19"/>
                <w:szCs w:val="19"/>
                <w:lang w:val="en-US"/>
              </w:rPr>
            </w:pPr>
            <w:r w:rsidRPr="00244C20">
              <w:rPr>
                <w:sz w:val="19"/>
                <w:szCs w:val="19"/>
                <w:lang w:val="en-US"/>
              </w:rPr>
              <w:t>1,004,000</w:t>
            </w:r>
          </w:p>
        </w:tc>
        <w:tc>
          <w:tcPr>
            <w:tcW w:w="4677" w:type="dxa"/>
            <w:shd w:val="clear" w:color="auto" w:fill="D9D9D9" w:themeFill="background1" w:themeFillShade="D9"/>
            <w:vAlign w:val="center"/>
          </w:tcPr>
          <w:p w14:paraId="5289163A" w14:textId="77777777" w:rsidR="00C56141" w:rsidRPr="00244C20" w:rsidRDefault="00C56141">
            <w:pPr>
              <w:widowControl w:val="0"/>
              <w:spacing w:after="60"/>
              <w:jc w:val="left"/>
              <w:rPr>
                <w:sz w:val="19"/>
                <w:szCs w:val="19"/>
                <w:lang w:val="en-US"/>
              </w:rPr>
            </w:pPr>
          </w:p>
        </w:tc>
        <w:tc>
          <w:tcPr>
            <w:tcW w:w="1134" w:type="dxa"/>
            <w:shd w:val="clear" w:color="auto" w:fill="D9D9D9" w:themeFill="background1" w:themeFillShade="D9"/>
            <w:vAlign w:val="center"/>
          </w:tcPr>
          <w:p w14:paraId="70269CD6" w14:textId="77777777" w:rsidR="00C56141" w:rsidRPr="00244C20" w:rsidRDefault="00C56141">
            <w:pPr>
              <w:widowControl w:val="0"/>
              <w:spacing w:after="60"/>
              <w:jc w:val="right"/>
              <w:rPr>
                <w:sz w:val="19"/>
                <w:szCs w:val="19"/>
                <w:lang w:val="en-US"/>
              </w:rPr>
            </w:pPr>
          </w:p>
        </w:tc>
        <w:tc>
          <w:tcPr>
            <w:tcW w:w="1210" w:type="dxa"/>
            <w:shd w:val="clear" w:color="auto" w:fill="FFFFFF" w:themeFill="background1"/>
            <w:vAlign w:val="center"/>
          </w:tcPr>
          <w:p w14:paraId="145BC1EB" w14:textId="77777777" w:rsidR="00C56141" w:rsidRPr="00244C20" w:rsidRDefault="00C56141">
            <w:pPr>
              <w:widowControl w:val="0"/>
              <w:spacing w:after="60"/>
              <w:jc w:val="right"/>
              <w:rPr>
                <w:sz w:val="19"/>
                <w:szCs w:val="19"/>
                <w:lang w:val="en-US"/>
              </w:rPr>
            </w:pPr>
            <w:r w:rsidRPr="00244C20">
              <w:rPr>
                <w:sz w:val="19"/>
                <w:szCs w:val="19"/>
                <w:lang w:val="en-US"/>
              </w:rPr>
              <w:t>1,004,000</w:t>
            </w:r>
          </w:p>
        </w:tc>
      </w:tr>
      <w:tr w:rsidR="006B608C" w:rsidRPr="00507389" w14:paraId="74A566CB" w14:textId="77777777" w:rsidTr="00A96952">
        <w:tc>
          <w:tcPr>
            <w:tcW w:w="1714" w:type="dxa"/>
            <w:shd w:val="clear" w:color="auto" w:fill="FFFFFF" w:themeFill="background1"/>
            <w:vAlign w:val="center"/>
          </w:tcPr>
          <w:p w14:paraId="533A4616" w14:textId="77777777" w:rsidR="00C56141" w:rsidRPr="00244C20" w:rsidRDefault="00C56141" w:rsidP="00C75BA0">
            <w:pPr>
              <w:widowControl w:val="0"/>
              <w:spacing w:before="60" w:after="60"/>
              <w:jc w:val="left"/>
              <w:rPr>
                <w:sz w:val="19"/>
                <w:szCs w:val="19"/>
                <w:lang w:val="en-US"/>
              </w:rPr>
            </w:pPr>
            <w:r w:rsidRPr="00244C20">
              <w:rPr>
                <w:sz w:val="19"/>
                <w:szCs w:val="19"/>
              </w:rPr>
              <w:t>PMU</w:t>
            </w:r>
          </w:p>
        </w:tc>
        <w:tc>
          <w:tcPr>
            <w:tcW w:w="4377" w:type="dxa"/>
            <w:shd w:val="clear" w:color="auto" w:fill="FFFFFF" w:themeFill="background1"/>
            <w:vAlign w:val="center"/>
          </w:tcPr>
          <w:p w14:paraId="7D9F9C12" w14:textId="77777777" w:rsidR="00C56141" w:rsidRPr="00244C20" w:rsidRDefault="00C56141" w:rsidP="00C75BA0">
            <w:pPr>
              <w:widowControl w:val="0"/>
              <w:spacing w:before="60" w:after="60"/>
              <w:jc w:val="left"/>
              <w:rPr>
                <w:sz w:val="19"/>
                <w:szCs w:val="19"/>
              </w:rPr>
            </w:pPr>
            <w:r w:rsidRPr="00244C20">
              <w:rPr>
                <w:sz w:val="19"/>
                <w:szCs w:val="19"/>
              </w:rPr>
              <w:t>PMU HPMP</w:t>
            </w:r>
          </w:p>
        </w:tc>
        <w:tc>
          <w:tcPr>
            <w:tcW w:w="1134" w:type="dxa"/>
            <w:shd w:val="clear" w:color="auto" w:fill="FFFFFF" w:themeFill="background1"/>
            <w:vAlign w:val="center"/>
          </w:tcPr>
          <w:p w14:paraId="6F3355D3" w14:textId="77777777" w:rsidR="00C56141" w:rsidRPr="00244C20" w:rsidRDefault="00C56141" w:rsidP="00C75BA0">
            <w:pPr>
              <w:widowControl w:val="0"/>
              <w:spacing w:before="60" w:after="60"/>
              <w:jc w:val="right"/>
              <w:rPr>
                <w:sz w:val="19"/>
                <w:szCs w:val="19"/>
                <w:lang w:val="en-US"/>
              </w:rPr>
            </w:pPr>
            <w:r w:rsidRPr="00244C20">
              <w:rPr>
                <w:sz w:val="19"/>
                <w:szCs w:val="19"/>
              </w:rPr>
              <w:t>1,267,500</w:t>
            </w:r>
          </w:p>
        </w:tc>
        <w:tc>
          <w:tcPr>
            <w:tcW w:w="4677" w:type="dxa"/>
          </w:tcPr>
          <w:p w14:paraId="1F706016" w14:textId="77777777" w:rsidR="00C56141" w:rsidRPr="00244C20" w:rsidRDefault="00C56141" w:rsidP="00C75BA0">
            <w:pPr>
              <w:widowControl w:val="0"/>
              <w:spacing w:before="60" w:after="60"/>
              <w:jc w:val="left"/>
              <w:rPr>
                <w:sz w:val="19"/>
                <w:szCs w:val="19"/>
                <w:lang w:val="en-US"/>
              </w:rPr>
            </w:pPr>
            <w:r w:rsidRPr="00244C20">
              <w:rPr>
                <w:sz w:val="19"/>
                <w:szCs w:val="19"/>
                <w:lang w:val="en-US"/>
              </w:rPr>
              <w:t>PMU KIP</w:t>
            </w:r>
          </w:p>
        </w:tc>
        <w:tc>
          <w:tcPr>
            <w:tcW w:w="1134" w:type="dxa"/>
            <w:vAlign w:val="center"/>
          </w:tcPr>
          <w:p w14:paraId="3522FD24" w14:textId="77777777" w:rsidR="00C56141" w:rsidRPr="00244C20" w:rsidRDefault="005F2179" w:rsidP="00C75BA0">
            <w:pPr>
              <w:widowControl w:val="0"/>
              <w:spacing w:before="60" w:after="60"/>
              <w:jc w:val="right"/>
              <w:rPr>
                <w:sz w:val="19"/>
                <w:szCs w:val="19"/>
                <w:lang w:val="en-US"/>
              </w:rPr>
            </w:pPr>
            <w:r>
              <w:rPr>
                <w:sz w:val="19"/>
                <w:szCs w:val="19"/>
              </w:rPr>
              <w:t>57</w:t>
            </w:r>
            <w:r w:rsidR="001E54F6">
              <w:rPr>
                <w:sz w:val="19"/>
                <w:szCs w:val="19"/>
              </w:rPr>
              <w:t>2,846</w:t>
            </w:r>
          </w:p>
        </w:tc>
        <w:tc>
          <w:tcPr>
            <w:tcW w:w="1210" w:type="dxa"/>
            <w:shd w:val="clear" w:color="auto" w:fill="FFFFFF" w:themeFill="background1"/>
            <w:vAlign w:val="center"/>
          </w:tcPr>
          <w:p w14:paraId="1A561D0E" w14:textId="77777777" w:rsidR="00C56141" w:rsidRPr="00244C20" w:rsidRDefault="00524979" w:rsidP="00C75BA0">
            <w:pPr>
              <w:widowControl w:val="0"/>
              <w:spacing w:before="60" w:after="60"/>
              <w:jc w:val="right"/>
              <w:rPr>
                <w:sz w:val="19"/>
                <w:szCs w:val="19"/>
                <w:lang w:val="en-US"/>
              </w:rPr>
            </w:pPr>
            <w:r>
              <w:rPr>
                <w:sz w:val="19"/>
                <w:szCs w:val="19"/>
                <w:lang w:val="en-US"/>
              </w:rPr>
              <w:t>1,840,346</w:t>
            </w:r>
          </w:p>
        </w:tc>
      </w:tr>
      <w:tr w:rsidR="006B608C" w:rsidRPr="00507389" w14:paraId="2DF206D6" w14:textId="77777777">
        <w:tc>
          <w:tcPr>
            <w:tcW w:w="6091" w:type="dxa"/>
            <w:gridSpan w:val="2"/>
            <w:shd w:val="clear" w:color="auto" w:fill="FFFFFF" w:themeFill="background1"/>
            <w:vAlign w:val="center"/>
          </w:tcPr>
          <w:p w14:paraId="0865693E" w14:textId="77777777" w:rsidR="00C56141" w:rsidRPr="00244C20" w:rsidRDefault="000715B7" w:rsidP="00C75BA0">
            <w:pPr>
              <w:widowControl w:val="0"/>
              <w:spacing w:before="60" w:after="60"/>
              <w:jc w:val="left"/>
              <w:rPr>
                <w:sz w:val="19"/>
                <w:szCs w:val="19"/>
              </w:rPr>
            </w:pPr>
            <w:r w:rsidRPr="00244C20">
              <w:rPr>
                <w:b/>
                <w:sz w:val="19"/>
                <w:szCs w:val="19"/>
                <w:lang w:val="en-US"/>
              </w:rPr>
              <w:t>TOTAL</w:t>
            </w:r>
          </w:p>
        </w:tc>
        <w:tc>
          <w:tcPr>
            <w:tcW w:w="1134" w:type="dxa"/>
          </w:tcPr>
          <w:p w14:paraId="35832DCA" w14:textId="77777777" w:rsidR="00C56141" w:rsidRPr="00244C20" w:rsidRDefault="00C56141" w:rsidP="00C75BA0">
            <w:pPr>
              <w:widowControl w:val="0"/>
              <w:spacing w:before="60" w:after="60"/>
              <w:jc w:val="right"/>
              <w:rPr>
                <w:b/>
                <w:sz w:val="19"/>
                <w:szCs w:val="19"/>
              </w:rPr>
            </w:pPr>
            <w:r w:rsidRPr="00244C20">
              <w:rPr>
                <w:b/>
                <w:color w:val="000000"/>
                <w:sz w:val="19"/>
                <w:szCs w:val="19"/>
              </w:rPr>
              <w:t>14,925,847</w:t>
            </w:r>
          </w:p>
        </w:tc>
        <w:tc>
          <w:tcPr>
            <w:tcW w:w="4677" w:type="dxa"/>
          </w:tcPr>
          <w:p w14:paraId="0480760E" w14:textId="77777777" w:rsidR="00C56141" w:rsidRPr="00244C20" w:rsidRDefault="00C56141" w:rsidP="00C75BA0">
            <w:pPr>
              <w:widowControl w:val="0"/>
              <w:spacing w:before="60" w:after="60"/>
              <w:jc w:val="left"/>
              <w:rPr>
                <w:sz w:val="19"/>
                <w:szCs w:val="19"/>
                <w:lang w:val="en-US"/>
              </w:rPr>
            </w:pPr>
          </w:p>
        </w:tc>
        <w:tc>
          <w:tcPr>
            <w:tcW w:w="1134" w:type="dxa"/>
            <w:shd w:val="clear" w:color="auto" w:fill="FFFFFF" w:themeFill="background1"/>
          </w:tcPr>
          <w:p w14:paraId="4F3D9821" w14:textId="77777777" w:rsidR="00C56141" w:rsidRPr="000715B7" w:rsidRDefault="00CC1CE2" w:rsidP="00C75BA0">
            <w:pPr>
              <w:widowControl w:val="0"/>
              <w:spacing w:before="60" w:after="60"/>
              <w:ind w:left="-249"/>
              <w:jc w:val="right"/>
              <w:rPr>
                <w:b/>
                <w:sz w:val="19"/>
                <w:szCs w:val="19"/>
                <w:lang w:val="en-US"/>
              </w:rPr>
            </w:pPr>
            <w:r w:rsidRPr="000715B7">
              <w:rPr>
                <w:b/>
                <w:sz w:val="19"/>
                <w:szCs w:val="19"/>
                <w:lang w:val="en-US"/>
              </w:rPr>
              <w:t>7,045,798</w:t>
            </w:r>
          </w:p>
        </w:tc>
        <w:tc>
          <w:tcPr>
            <w:tcW w:w="1210" w:type="dxa"/>
            <w:shd w:val="clear" w:color="auto" w:fill="FFFFFF" w:themeFill="background1"/>
          </w:tcPr>
          <w:p w14:paraId="090207CD" w14:textId="77777777" w:rsidR="00C56141" w:rsidRPr="000715B7" w:rsidRDefault="002F201E" w:rsidP="00C75BA0">
            <w:pPr>
              <w:widowControl w:val="0"/>
              <w:spacing w:before="60" w:after="60"/>
              <w:jc w:val="right"/>
              <w:rPr>
                <w:b/>
                <w:sz w:val="19"/>
                <w:szCs w:val="19"/>
                <w:lang w:val="en-US"/>
              </w:rPr>
            </w:pPr>
            <w:r w:rsidRPr="000715B7">
              <w:rPr>
                <w:b/>
                <w:sz w:val="19"/>
                <w:szCs w:val="19"/>
                <w:lang w:val="en-US"/>
              </w:rPr>
              <w:t>21,971</w:t>
            </w:r>
            <w:r w:rsidR="00524979" w:rsidRPr="000715B7">
              <w:rPr>
                <w:b/>
                <w:sz w:val="19"/>
                <w:szCs w:val="19"/>
                <w:lang w:val="en-US"/>
              </w:rPr>
              <w:t>,645</w:t>
            </w:r>
          </w:p>
        </w:tc>
      </w:tr>
    </w:tbl>
    <w:p w14:paraId="38FCFE88" w14:textId="77777777" w:rsidR="00C56141" w:rsidRDefault="00C56141" w:rsidP="0070038F"/>
    <w:p w14:paraId="5CBD897C" w14:textId="77777777" w:rsidR="0070038F" w:rsidRDefault="0070038F" w:rsidP="0070038F">
      <w:pPr>
        <w:sectPr w:rsidR="0070038F" w:rsidSect="00C56141">
          <w:headerReference w:type="even" r:id="rId29"/>
          <w:headerReference w:type="default" r:id="rId30"/>
          <w:footerReference w:type="even" r:id="rId31"/>
          <w:footerReference w:type="default" r:id="rId32"/>
          <w:headerReference w:type="first" r:id="rId33"/>
          <w:footerReference w:type="first" r:id="rId34"/>
          <w:pgSz w:w="15840" w:h="12240" w:orient="landscape" w:code="1"/>
          <w:pgMar w:top="1440" w:right="720" w:bottom="1350" w:left="864" w:header="720" w:footer="475" w:gutter="0"/>
          <w:pgNumType w:start="1"/>
          <w:cols w:space="720"/>
          <w:docGrid w:linePitch="299"/>
        </w:sectPr>
      </w:pPr>
      <w:r>
        <w:br w:type="page"/>
      </w:r>
    </w:p>
    <w:p w14:paraId="6E505155" w14:textId="77777777" w:rsidR="0070038F" w:rsidRPr="00537A5D" w:rsidRDefault="0070038F" w:rsidP="00537A5D">
      <w:pPr>
        <w:shd w:val="clear" w:color="auto" w:fill="FFFFFF" w:themeFill="background1"/>
        <w:spacing w:after="240"/>
        <w:jc w:val="center"/>
        <w:rPr>
          <w:b/>
          <w:bCs/>
        </w:rPr>
      </w:pPr>
      <w:r w:rsidRPr="00537A5D">
        <w:rPr>
          <w:b/>
          <w:bCs/>
        </w:rPr>
        <w:lastRenderedPageBreak/>
        <w:t>Annex</w:t>
      </w:r>
      <w:r w:rsidRPr="00537A5D">
        <w:rPr>
          <w:b/>
        </w:rPr>
        <w:t xml:space="preserve"> </w:t>
      </w:r>
      <w:r w:rsidR="00C72170" w:rsidRPr="00537A5D">
        <w:rPr>
          <w:b/>
        </w:rPr>
        <w:t>III</w:t>
      </w:r>
    </w:p>
    <w:p w14:paraId="1A4D0A50" w14:textId="77777777" w:rsidR="0070038F" w:rsidRPr="00537A5D" w:rsidRDefault="0070038F" w:rsidP="00537A5D">
      <w:pPr>
        <w:widowControl w:val="0"/>
        <w:shd w:val="clear" w:color="auto" w:fill="FFFFFF" w:themeFill="background1"/>
        <w:spacing w:after="240"/>
        <w:jc w:val="center"/>
        <w:rPr>
          <w:b/>
          <w:bCs/>
        </w:rPr>
      </w:pPr>
      <w:r w:rsidRPr="00537A5D">
        <w:rPr>
          <w:b/>
          <w:bCs/>
        </w:rPr>
        <w:t xml:space="preserve">HFC CONSUMPTION BY SECTOR AND SUBSTANCE </w:t>
      </w:r>
      <w:r w:rsidR="00AF50A4" w:rsidRPr="00537A5D">
        <w:rPr>
          <w:b/>
          <w:bCs/>
        </w:rPr>
        <w:t xml:space="preserve">IN INDONESIA </w:t>
      </w:r>
      <w:r w:rsidRPr="00537A5D">
        <w:rPr>
          <w:b/>
          <w:bCs/>
        </w:rPr>
        <w:t>(2023 COUNTRY PROGRAMME DATA)</w:t>
      </w:r>
    </w:p>
    <w:p w14:paraId="18917036" w14:textId="77777777" w:rsidR="00894BDC" w:rsidRPr="00722FCF" w:rsidRDefault="00894BDC" w:rsidP="00537A5D">
      <w:pPr>
        <w:pStyle w:val="Heading1"/>
        <w:keepNext/>
        <w:numPr>
          <w:ilvl w:val="0"/>
          <w:numId w:val="0"/>
        </w:numPr>
        <w:shd w:val="clear" w:color="auto" w:fill="FFFFFF" w:themeFill="background1"/>
        <w:spacing w:after="0"/>
        <w:rPr>
          <w:b/>
          <w:bCs/>
        </w:rPr>
      </w:pPr>
      <w:r w:rsidRPr="00537A5D">
        <w:rPr>
          <w:b/>
        </w:rPr>
        <w:t>Table </w:t>
      </w:r>
      <w:r w:rsidR="002C6164" w:rsidRPr="00537A5D">
        <w:rPr>
          <w:b/>
        </w:rPr>
        <w:t>1</w:t>
      </w:r>
      <w:r w:rsidRPr="00537A5D">
        <w:rPr>
          <w:b/>
          <w:bCs/>
        </w:rPr>
        <w:t>. HFC consumption in Indonesia by sector in mt (2023)</w:t>
      </w:r>
    </w:p>
    <w:tbl>
      <w:tblPr>
        <w:tblW w:w="5000" w:type="pct"/>
        <w:jc w:val="center"/>
        <w:tblLook w:val="04A0" w:firstRow="1" w:lastRow="0" w:firstColumn="1" w:lastColumn="0" w:noHBand="0" w:noVBand="1"/>
      </w:tblPr>
      <w:tblGrid>
        <w:gridCol w:w="2021"/>
        <w:gridCol w:w="691"/>
        <w:gridCol w:w="786"/>
        <w:gridCol w:w="786"/>
        <w:gridCol w:w="1016"/>
        <w:gridCol w:w="966"/>
        <w:gridCol w:w="1076"/>
        <w:gridCol w:w="1076"/>
        <w:gridCol w:w="676"/>
        <w:gridCol w:w="676"/>
        <w:gridCol w:w="786"/>
        <w:gridCol w:w="806"/>
        <w:gridCol w:w="806"/>
        <w:gridCol w:w="756"/>
        <w:gridCol w:w="786"/>
        <w:gridCol w:w="536"/>
      </w:tblGrid>
      <w:tr w:rsidR="00894BDC" w:rsidRPr="006C150B" w14:paraId="4947242B" w14:textId="77777777">
        <w:trPr>
          <w:trHeight w:val="444"/>
          <w:tblHeader/>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E8A9698" w14:textId="77777777" w:rsidR="00894BDC" w:rsidRPr="006C150B" w:rsidRDefault="00894BDC">
            <w:pPr>
              <w:keepNext/>
              <w:suppressAutoHyphens/>
              <w:jc w:val="center"/>
              <w:rPr>
                <w:b/>
                <w:bCs/>
                <w:sz w:val="20"/>
                <w:szCs w:val="20"/>
                <w:lang w:eastAsia="en-CA"/>
              </w:rPr>
            </w:pPr>
            <w:r w:rsidRPr="006C150B">
              <w:rPr>
                <w:b/>
                <w:bCs/>
                <w:sz w:val="20"/>
                <w:szCs w:val="20"/>
                <w:lang w:eastAsia="en-CA"/>
              </w:rPr>
              <w:t>Sector</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5C009EE" w14:textId="77777777" w:rsidR="00894BDC" w:rsidRPr="0070378E" w:rsidRDefault="00894BDC">
            <w:pPr>
              <w:keepNext/>
              <w:suppressAutoHyphens/>
              <w:ind w:left="-181" w:right="-136"/>
              <w:jc w:val="center"/>
              <w:rPr>
                <w:b/>
                <w:sz w:val="18"/>
                <w:szCs w:val="18"/>
                <w:lang w:eastAsia="en-CA"/>
              </w:rPr>
            </w:pPr>
            <w:r w:rsidRPr="0070378E">
              <w:rPr>
                <w:b/>
                <w:sz w:val="18"/>
                <w:szCs w:val="18"/>
                <w:lang w:eastAsia="en-CA"/>
              </w:rPr>
              <w:t>HFC</w:t>
            </w:r>
            <w:r w:rsidR="003F25F7">
              <w:rPr>
                <w:b/>
                <w:sz w:val="18"/>
                <w:szCs w:val="18"/>
                <w:lang w:eastAsia="en-CA"/>
              </w:rPr>
              <w:noBreakHyphen/>
            </w:r>
            <w:r w:rsidRPr="0070378E">
              <w:rPr>
                <w:b/>
                <w:sz w:val="18"/>
                <w:szCs w:val="18"/>
                <w:lang w:eastAsia="en-CA"/>
              </w:rPr>
              <w:t>23</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349B897" w14:textId="77777777" w:rsidR="00894BDC" w:rsidRPr="0070378E" w:rsidRDefault="00894BDC">
            <w:pPr>
              <w:keepNext/>
              <w:suppressAutoHyphens/>
              <w:ind w:left="-48"/>
              <w:jc w:val="center"/>
              <w:rPr>
                <w:b/>
                <w:sz w:val="18"/>
                <w:szCs w:val="18"/>
                <w:lang w:eastAsia="en-CA"/>
              </w:rPr>
            </w:pPr>
            <w:r w:rsidRPr="0070378E">
              <w:rPr>
                <w:b/>
                <w:sz w:val="18"/>
                <w:szCs w:val="18"/>
                <w:lang w:eastAsia="en-CA"/>
              </w:rPr>
              <w:t>HFC</w:t>
            </w:r>
            <w:r w:rsidR="003F25F7">
              <w:rPr>
                <w:b/>
                <w:sz w:val="18"/>
                <w:szCs w:val="18"/>
                <w:lang w:eastAsia="en-CA"/>
              </w:rPr>
              <w:noBreakHyphen/>
            </w:r>
            <w:r w:rsidRPr="0070378E">
              <w:rPr>
                <w:b/>
                <w:sz w:val="18"/>
                <w:szCs w:val="18"/>
                <w:lang w:eastAsia="en-CA"/>
              </w:rPr>
              <w:t>32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3B5D7B" w14:textId="77777777" w:rsidR="00894BDC" w:rsidRPr="0070378E" w:rsidRDefault="00894BDC">
            <w:pPr>
              <w:keepNext/>
              <w:suppressAutoHyphens/>
              <w:ind w:left="-151" w:right="-170"/>
              <w:jc w:val="center"/>
              <w:rPr>
                <w:b/>
                <w:sz w:val="18"/>
                <w:szCs w:val="18"/>
                <w:lang w:eastAsia="en-CA"/>
              </w:rPr>
            </w:pPr>
            <w:r w:rsidRPr="0070378E">
              <w:rPr>
                <w:b/>
                <w:sz w:val="18"/>
                <w:szCs w:val="18"/>
                <w:lang w:eastAsia="en-CA"/>
              </w:rPr>
              <w:t>HFC</w:t>
            </w:r>
            <w:r w:rsidR="003F25F7">
              <w:rPr>
                <w:b/>
                <w:sz w:val="18"/>
                <w:szCs w:val="18"/>
                <w:lang w:eastAsia="en-CA"/>
              </w:rPr>
              <w:noBreakHyphen/>
            </w:r>
            <w:r w:rsidRPr="0070378E">
              <w:rPr>
                <w:b/>
                <w:sz w:val="18"/>
                <w:szCs w:val="18"/>
                <w:lang w:eastAsia="en-CA"/>
              </w:rPr>
              <w:t>134a</w:t>
            </w:r>
          </w:p>
        </w:tc>
        <w:tc>
          <w:tcPr>
            <w:tcW w:w="289" w:type="pct"/>
            <w:tcBorders>
              <w:top w:val="single" w:sz="4" w:space="0" w:color="auto"/>
              <w:left w:val="single" w:sz="4" w:space="0" w:color="auto"/>
              <w:bottom w:val="single" w:sz="4" w:space="0" w:color="auto"/>
              <w:right w:val="single" w:sz="4" w:space="0" w:color="auto"/>
            </w:tcBorders>
            <w:vAlign w:val="center"/>
          </w:tcPr>
          <w:p w14:paraId="767E35C9" w14:textId="77777777" w:rsidR="00894BDC" w:rsidRPr="0070378E" w:rsidRDefault="00894BDC">
            <w:pPr>
              <w:keepNext/>
              <w:suppressAutoHyphens/>
              <w:jc w:val="center"/>
              <w:rPr>
                <w:b/>
                <w:bCs/>
                <w:sz w:val="18"/>
                <w:szCs w:val="18"/>
                <w:lang w:eastAsia="en-CA"/>
              </w:rPr>
            </w:pPr>
            <w:r>
              <w:rPr>
                <w:b/>
                <w:bCs/>
                <w:sz w:val="18"/>
                <w:szCs w:val="18"/>
                <w:lang w:eastAsia="en-CA"/>
              </w:rPr>
              <w:t>HFC</w:t>
            </w:r>
            <w:r w:rsidR="003F25F7">
              <w:rPr>
                <w:b/>
                <w:bCs/>
                <w:sz w:val="18"/>
                <w:szCs w:val="18"/>
                <w:lang w:eastAsia="en-CA"/>
              </w:rPr>
              <w:noBreakHyphen/>
            </w:r>
            <w:r>
              <w:rPr>
                <w:b/>
                <w:bCs/>
                <w:sz w:val="18"/>
                <w:szCs w:val="18"/>
                <w:lang w:eastAsia="en-CA"/>
              </w:rPr>
              <w:t>152a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2E254D5" w14:textId="77777777" w:rsidR="00894BDC" w:rsidRPr="0070378E" w:rsidRDefault="00894BDC">
            <w:pPr>
              <w:keepNext/>
              <w:suppressAutoHyphens/>
              <w:jc w:val="center"/>
              <w:rPr>
                <w:b/>
                <w:sz w:val="18"/>
                <w:szCs w:val="18"/>
                <w:lang w:eastAsia="en-CA"/>
              </w:rPr>
            </w:pPr>
            <w:r w:rsidRPr="0070378E">
              <w:rPr>
                <w:b/>
                <w:sz w:val="18"/>
                <w:szCs w:val="18"/>
                <w:lang w:eastAsia="en-CA"/>
              </w:rPr>
              <w:t>HFC</w:t>
            </w:r>
            <w:r w:rsidR="003F25F7">
              <w:rPr>
                <w:b/>
                <w:sz w:val="18"/>
                <w:szCs w:val="18"/>
                <w:lang w:eastAsia="en-CA"/>
              </w:rPr>
              <w:noBreakHyphen/>
            </w:r>
            <w:r>
              <w:rPr>
                <w:b/>
                <w:bCs/>
                <w:sz w:val="18"/>
                <w:szCs w:val="18"/>
                <w:lang w:eastAsia="en-CA"/>
              </w:rPr>
              <w:t>227ea</w:t>
            </w:r>
          </w:p>
        </w:tc>
        <w:tc>
          <w:tcPr>
            <w:tcW w:w="289" w:type="pct"/>
            <w:tcBorders>
              <w:top w:val="single" w:sz="4" w:space="0" w:color="auto"/>
              <w:left w:val="nil"/>
              <w:bottom w:val="single" w:sz="4" w:space="0" w:color="auto"/>
              <w:right w:val="single" w:sz="4" w:space="0" w:color="auto"/>
            </w:tcBorders>
            <w:vAlign w:val="center"/>
          </w:tcPr>
          <w:p w14:paraId="1FDD501D" w14:textId="77777777" w:rsidR="00894BDC" w:rsidRPr="0070378E" w:rsidRDefault="00894BDC">
            <w:pPr>
              <w:keepNext/>
              <w:suppressAutoHyphens/>
              <w:jc w:val="center"/>
              <w:rPr>
                <w:b/>
                <w:bCs/>
                <w:sz w:val="18"/>
                <w:szCs w:val="18"/>
                <w:lang w:eastAsia="en-CA"/>
              </w:rPr>
            </w:pPr>
            <w:r>
              <w:rPr>
                <w:b/>
                <w:bCs/>
                <w:sz w:val="18"/>
                <w:szCs w:val="18"/>
                <w:lang w:eastAsia="en-CA"/>
              </w:rPr>
              <w:t>HFC</w:t>
            </w:r>
            <w:r w:rsidR="003F25F7">
              <w:rPr>
                <w:b/>
                <w:bCs/>
                <w:sz w:val="18"/>
                <w:szCs w:val="18"/>
                <w:lang w:eastAsia="en-CA"/>
              </w:rPr>
              <w:noBreakHyphen/>
            </w:r>
            <w:r>
              <w:rPr>
                <w:b/>
                <w:bCs/>
                <w:sz w:val="18"/>
                <w:szCs w:val="18"/>
                <w:lang w:eastAsia="en-CA"/>
              </w:rPr>
              <w:t>236fa</w:t>
            </w:r>
          </w:p>
        </w:tc>
        <w:tc>
          <w:tcPr>
            <w:tcW w:w="289" w:type="pct"/>
            <w:tcBorders>
              <w:top w:val="single" w:sz="4" w:space="0" w:color="auto"/>
              <w:left w:val="single" w:sz="4" w:space="0" w:color="auto"/>
              <w:bottom w:val="single" w:sz="4" w:space="0" w:color="auto"/>
              <w:right w:val="single" w:sz="4" w:space="0" w:color="auto"/>
            </w:tcBorders>
            <w:vAlign w:val="center"/>
          </w:tcPr>
          <w:p w14:paraId="08572F1F" w14:textId="77777777" w:rsidR="00894BDC" w:rsidRPr="0070378E" w:rsidRDefault="00894BDC">
            <w:pPr>
              <w:keepNext/>
              <w:suppressAutoHyphens/>
              <w:jc w:val="center"/>
              <w:rPr>
                <w:b/>
                <w:bCs/>
                <w:sz w:val="18"/>
                <w:szCs w:val="18"/>
                <w:lang w:eastAsia="en-CA"/>
              </w:rPr>
            </w:pPr>
            <w:r w:rsidRPr="00D12823">
              <w:rPr>
                <w:b/>
                <w:bCs/>
                <w:sz w:val="18"/>
                <w:szCs w:val="18"/>
                <w:lang w:eastAsia="en-CA"/>
              </w:rPr>
              <w:t>HFC</w:t>
            </w:r>
            <w:r w:rsidR="003F25F7">
              <w:rPr>
                <w:b/>
                <w:bCs/>
                <w:sz w:val="18"/>
                <w:szCs w:val="18"/>
                <w:lang w:eastAsia="en-CA"/>
              </w:rPr>
              <w:noBreakHyphen/>
            </w:r>
            <w:r w:rsidRPr="00D12823">
              <w:rPr>
                <w:b/>
                <w:bCs/>
                <w:sz w:val="18"/>
                <w:szCs w:val="18"/>
                <w:lang w:eastAsia="en-CA"/>
              </w:rPr>
              <w:t>245fa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3B76FC9" w14:textId="77777777" w:rsidR="00894BDC" w:rsidRPr="0070378E" w:rsidRDefault="00894BDC">
            <w:pPr>
              <w:keepNext/>
              <w:suppressAutoHyphens/>
              <w:jc w:val="center"/>
              <w:rPr>
                <w:b/>
                <w:sz w:val="18"/>
                <w:szCs w:val="18"/>
                <w:lang w:eastAsia="en-CA"/>
              </w:rPr>
            </w:pPr>
            <w:r w:rsidRPr="0070378E">
              <w:rPr>
                <w:b/>
                <w:sz w:val="18"/>
                <w:szCs w:val="18"/>
                <w:lang w:eastAsia="en-CA"/>
              </w:rPr>
              <w:t>R</w:t>
            </w:r>
            <w:r w:rsidR="003F25F7">
              <w:rPr>
                <w:b/>
                <w:sz w:val="18"/>
                <w:szCs w:val="18"/>
                <w:lang w:eastAsia="en-CA"/>
              </w:rPr>
              <w:noBreakHyphen/>
            </w:r>
            <w:r w:rsidRPr="0070378E">
              <w:rPr>
                <w:b/>
                <w:sz w:val="18"/>
                <w:szCs w:val="18"/>
                <w:lang w:eastAsia="en-CA"/>
              </w:rPr>
              <w:t>404A</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F483C58" w14:textId="77777777" w:rsidR="00894BDC" w:rsidRPr="0070378E" w:rsidRDefault="00894BDC">
            <w:pPr>
              <w:keepNext/>
              <w:suppressAutoHyphens/>
              <w:jc w:val="center"/>
              <w:rPr>
                <w:b/>
                <w:sz w:val="18"/>
                <w:szCs w:val="18"/>
                <w:lang w:eastAsia="en-CA"/>
              </w:rPr>
            </w:pPr>
            <w:r w:rsidRPr="0070378E">
              <w:rPr>
                <w:b/>
                <w:sz w:val="18"/>
                <w:szCs w:val="18"/>
                <w:lang w:eastAsia="en-CA"/>
              </w:rPr>
              <w:t>R</w:t>
            </w:r>
            <w:r w:rsidR="003F25F7">
              <w:rPr>
                <w:b/>
                <w:sz w:val="18"/>
                <w:szCs w:val="18"/>
                <w:lang w:eastAsia="en-CA"/>
              </w:rPr>
              <w:noBreakHyphen/>
            </w:r>
            <w:r w:rsidRPr="0070378E">
              <w:rPr>
                <w:b/>
                <w:sz w:val="18"/>
                <w:szCs w:val="18"/>
                <w:lang w:eastAsia="en-CA"/>
              </w:rPr>
              <w:t>407C</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140035E" w14:textId="77777777" w:rsidR="00894BDC" w:rsidRPr="0070378E" w:rsidRDefault="00894BDC">
            <w:pPr>
              <w:keepNext/>
              <w:suppressAutoHyphens/>
              <w:jc w:val="center"/>
              <w:rPr>
                <w:b/>
                <w:sz w:val="18"/>
                <w:szCs w:val="18"/>
                <w:lang w:eastAsia="en-CA"/>
              </w:rPr>
            </w:pPr>
            <w:r w:rsidRPr="0070378E">
              <w:rPr>
                <w:b/>
                <w:sz w:val="18"/>
                <w:szCs w:val="18"/>
                <w:lang w:eastAsia="en-CA"/>
              </w:rPr>
              <w:t>R</w:t>
            </w:r>
            <w:r w:rsidR="003F25F7">
              <w:rPr>
                <w:b/>
                <w:sz w:val="18"/>
                <w:szCs w:val="18"/>
                <w:lang w:eastAsia="en-CA"/>
              </w:rPr>
              <w:noBreakHyphen/>
            </w:r>
            <w:r w:rsidRPr="0070378E">
              <w:rPr>
                <w:b/>
                <w:sz w:val="18"/>
                <w:szCs w:val="18"/>
                <w:lang w:eastAsia="en-CA"/>
              </w:rPr>
              <w:t>410A</w:t>
            </w:r>
          </w:p>
        </w:tc>
        <w:tc>
          <w:tcPr>
            <w:tcW w:w="289" w:type="pct"/>
            <w:tcBorders>
              <w:top w:val="single" w:sz="4" w:space="0" w:color="auto"/>
              <w:left w:val="single" w:sz="4" w:space="0" w:color="auto"/>
              <w:bottom w:val="single" w:sz="4" w:space="0" w:color="auto"/>
              <w:right w:val="single" w:sz="4" w:space="0" w:color="auto"/>
            </w:tcBorders>
            <w:vAlign w:val="center"/>
          </w:tcPr>
          <w:p w14:paraId="5FCDE950" w14:textId="77777777" w:rsidR="00894BDC" w:rsidRPr="0070378E" w:rsidRDefault="00894BDC">
            <w:pPr>
              <w:keepNext/>
              <w:suppressAutoHyphens/>
              <w:jc w:val="center"/>
              <w:rPr>
                <w:b/>
                <w:sz w:val="18"/>
                <w:szCs w:val="18"/>
                <w:lang w:eastAsia="en-CA"/>
              </w:rPr>
            </w:pPr>
            <w:r>
              <w:rPr>
                <w:b/>
                <w:bCs/>
                <w:sz w:val="18"/>
                <w:szCs w:val="18"/>
                <w:lang w:eastAsia="en-CA"/>
              </w:rPr>
              <w:t>R</w:t>
            </w:r>
            <w:r w:rsidR="003F25F7">
              <w:rPr>
                <w:b/>
                <w:bCs/>
                <w:sz w:val="18"/>
                <w:szCs w:val="18"/>
                <w:lang w:eastAsia="en-CA"/>
              </w:rPr>
              <w:noBreakHyphen/>
            </w:r>
            <w:r>
              <w:rPr>
                <w:b/>
                <w:bCs/>
                <w:sz w:val="18"/>
                <w:szCs w:val="18"/>
                <w:lang w:eastAsia="en-CA"/>
              </w:rPr>
              <w:t>417A</w:t>
            </w:r>
          </w:p>
        </w:tc>
        <w:tc>
          <w:tcPr>
            <w:tcW w:w="289" w:type="pct"/>
            <w:tcBorders>
              <w:top w:val="single" w:sz="4" w:space="0" w:color="auto"/>
              <w:left w:val="single" w:sz="4" w:space="0" w:color="auto"/>
              <w:bottom w:val="single" w:sz="4" w:space="0" w:color="auto"/>
              <w:right w:val="single" w:sz="4" w:space="0" w:color="auto"/>
            </w:tcBorders>
            <w:vAlign w:val="center"/>
          </w:tcPr>
          <w:p w14:paraId="797C9CCB" w14:textId="77777777" w:rsidR="00894BDC" w:rsidRPr="0070378E" w:rsidRDefault="00894BDC">
            <w:pPr>
              <w:keepNext/>
              <w:suppressAutoHyphens/>
              <w:jc w:val="center"/>
              <w:rPr>
                <w:b/>
                <w:bCs/>
                <w:sz w:val="18"/>
                <w:szCs w:val="18"/>
                <w:lang w:eastAsia="en-CA"/>
              </w:rPr>
            </w:pPr>
            <w:r>
              <w:rPr>
                <w:b/>
                <w:bCs/>
                <w:sz w:val="18"/>
                <w:szCs w:val="18"/>
                <w:lang w:eastAsia="en-CA"/>
              </w:rPr>
              <w:t>R</w:t>
            </w:r>
            <w:r w:rsidR="003F25F7">
              <w:rPr>
                <w:b/>
                <w:bCs/>
                <w:sz w:val="18"/>
                <w:szCs w:val="18"/>
                <w:lang w:eastAsia="en-CA"/>
              </w:rPr>
              <w:noBreakHyphen/>
            </w:r>
            <w:r>
              <w:rPr>
                <w:b/>
                <w:bCs/>
                <w:sz w:val="18"/>
                <w:szCs w:val="18"/>
                <w:lang w:eastAsia="en-CA"/>
              </w:rPr>
              <w:t>507A</w:t>
            </w:r>
          </w:p>
        </w:tc>
        <w:tc>
          <w:tcPr>
            <w:tcW w:w="289" w:type="pct"/>
            <w:tcBorders>
              <w:top w:val="single" w:sz="4" w:space="0" w:color="auto"/>
              <w:left w:val="single" w:sz="4" w:space="0" w:color="auto"/>
              <w:bottom w:val="single" w:sz="4" w:space="0" w:color="auto"/>
              <w:right w:val="single" w:sz="4" w:space="0" w:color="auto"/>
            </w:tcBorders>
            <w:vAlign w:val="center"/>
          </w:tcPr>
          <w:p w14:paraId="3C9805D1" w14:textId="77777777" w:rsidR="00894BDC" w:rsidRPr="0070378E" w:rsidRDefault="00894BDC">
            <w:pPr>
              <w:keepNext/>
              <w:suppressAutoHyphens/>
              <w:jc w:val="center"/>
              <w:rPr>
                <w:b/>
                <w:bCs/>
                <w:sz w:val="18"/>
                <w:szCs w:val="18"/>
                <w:lang w:eastAsia="en-CA"/>
              </w:rPr>
            </w:pPr>
            <w:r w:rsidRPr="00572B35">
              <w:rPr>
                <w:b/>
                <w:bCs/>
                <w:sz w:val="18"/>
                <w:szCs w:val="18"/>
                <w:lang w:eastAsia="en-CA"/>
              </w:rPr>
              <w:t>Other HFCs</w:t>
            </w:r>
            <w:r>
              <w:rPr>
                <w:b/>
                <w:bCs/>
                <w:sz w:val="18"/>
                <w:szCs w:val="18"/>
                <w:lang w:eastAsia="en-CA"/>
              </w:rPr>
              <w:t>*</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F23F653" w14:textId="77777777" w:rsidR="00894BDC" w:rsidRPr="0070378E" w:rsidRDefault="00894BDC">
            <w:pPr>
              <w:keepNext/>
              <w:suppressAutoHyphens/>
              <w:jc w:val="center"/>
              <w:rPr>
                <w:b/>
                <w:sz w:val="18"/>
                <w:szCs w:val="18"/>
                <w:lang w:eastAsia="en-CA"/>
              </w:rPr>
            </w:pPr>
            <w:r w:rsidRPr="0070378E">
              <w:rPr>
                <w:b/>
                <w:sz w:val="18"/>
                <w:szCs w:val="18"/>
                <w:lang w:eastAsia="en-CA"/>
              </w:rPr>
              <w:t>Total</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AD8800" w14:textId="77777777" w:rsidR="00894BDC" w:rsidRPr="0070378E" w:rsidRDefault="00894BDC">
            <w:pPr>
              <w:keepNext/>
              <w:suppressAutoHyphens/>
              <w:ind w:left="-192" w:right="-141"/>
              <w:jc w:val="center"/>
              <w:rPr>
                <w:b/>
                <w:sz w:val="18"/>
                <w:szCs w:val="18"/>
                <w:lang w:eastAsia="en-CA"/>
              </w:rPr>
            </w:pPr>
            <w:r w:rsidRPr="0070378E">
              <w:rPr>
                <w:b/>
                <w:sz w:val="18"/>
                <w:szCs w:val="18"/>
                <w:lang w:eastAsia="en-CA"/>
              </w:rPr>
              <w:t>Share</w:t>
            </w:r>
            <w:r w:rsidRPr="0070378E">
              <w:rPr>
                <w:b/>
                <w:sz w:val="18"/>
                <w:szCs w:val="18"/>
                <w:lang w:eastAsia="en-CA"/>
              </w:rPr>
              <w:br/>
              <w:t>of total</w:t>
            </w:r>
            <w:r w:rsidRPr="0070378E">
              <w:rPr>
                <w:b/>
                <w:sz w:val="18"/>
                <w:szCs w:val="18"/>
                <w:lang w:eastAsia="en-CA"/>
              </w:rPr>
              <w:br/>
              <w:t>(%)</w:t>
            </w:r>
          </w:p>
        </w:tc>
      </w:tr>
      <w:tr w:rsidR="00894BDC" w:rsidRPr="006C150B" w14:paraId="37E02CFB" w14:textId="77777777">
        <w:trPr>
          <w:cantSplit/>
          <w:trHeight w:val="227"/>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4359FD" w14:textId="77777777" w:rsidR="00894BDC" w:rsidRPr="006C150B" w:rsidRDefault="00894BDC">
            <w:pPr>
              <w:keepNext/>
              <w:suppressAutoHyphens/>
              <w:jc w:val="center"/>
              <w:rPr>
                <w:b/>
                <w:bCs/>
                <w:sz w:val="20"/>
                <w:szCs w:val="20"/>
                <w:lang w:eastAsia="en-CA"/>
              </w:rPr>
            </w:pPr>
            <w:r>
              <w:rPr>
                <w:b/>
                <w:bCs/>
                <w:sz w:val="20"/>
                <w:szCs w:val="20"/>
                <w:lang w:eastAsia="en-CA"/>
              </w:rPr>
              <w:t>Manufacturing</w:t>
            </w:r>
          </w:p>
        </w:tc>
      </w:tr>
      <w:tr w:rsidR="00894BDC" w:rsidRPr="006C150B" w14:paraId="36533E6E"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2A6C81" w14:textId="77777777" w:rsidR="00894BDC" w:rsidRPr="006156E6" w:rsidRDefault="00894BDC">
            <w:pPr>
              <w:suppressAutoHyphens/>
              <w:ind w:left="96"/>
              <w:jc w:val="left"/>
              <w:rPr>
                <w:sz w:val="20"/>
                <w:szCs w:val="20"/>
                <w:lang w:eastAsia="en-CA"/>
              </w:rPr>
            </w:pPr>
            <w:r>
              <w:rPr>
                <w:sz w:val="20"/>
                <w:szCs w:val="20"/>
                <w:lang w:eastAsia="en-CA"/>
              </w:rPr>
              <w:t>Domestic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C916A1B" w14:textId="77777777" w:rsidR="00894BDC" w:rsidRPr="006C150B" w:rsidRDefault="00894BDC">
            <w:pPr>
              <w:suppressAutoHyphens/>
              <w:ind w:left="-34"/>
              <w:jc w:val="right"/>
              <w:rPr>
                <w:sz w:val="20"/>
                <w:szCs w:val="20"/>
                <w:highlight w:val="cyan"/>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1A04E1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E0E913" w14:textId="77777777" w:rsidR="00894BDC" w:rsidRPr="006C150B" w:rsidRDefault="00894BDC">
            <w:pPr>
              <w:suppressAutoHyphens/>
              <w:jc w:val="right"/>
              <w:rPr>
                <w:sz w:val="20"/>
                <w:szCs w:val="20"/>
              </w:rPr>
            </w:pPr>
            <w:r>
              <w:rPr>
                <w:sz w:val="20"/>
                <w:szCs w:val="20"/>
              </w:rPr>
              <w:t>357.81</w:t>
            </w:r>
          </w:p>
        </w:tc>
        <w:tc>
          <w:tcPr>
            <w:tcW w:w="289" w:type="pct"/>
            <w:tcBorders>
              <w:top w:val="single" w:sz="4" w:space="0" w:color="auto"/>
              <w:left w:val="single" w:sz="4" w:space="0" w:color="auto"/>
              <w:bottom w:val="single" w:sz="4" w:space="0" w:color="auto"/>
              <w:right w:val="single" w:sz="4" w:space="0" w:color="auto"/>
            </w:tcBorders>
            <w:vAlign w:val="center"/>
          </w:tcPr>
          <w:p w14:paraId="185A6F7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0741CB3"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617DD66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396B297"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74E12CA"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33913F"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5A57EAC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9D6229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6FAD0D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F2A2F27"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05FD8B7" w14:textId="77777777" w:rsidR="00894BDC" w:rsidRPr="006C150B" w:rsidRDefault="00894BDC">
            <w:pPr>
              <w:suppressAutoHyphens/>
              <w:jc w:val="right"/>
              <w:rPr>
                <w:sz w:val="20"/>
                <w:szCs w:val="20"/>
              </w:rPr>
            </w:pPr>
            <w:r>
              <w:rPr>
                <w:sz w:val="20"/>
                <w:szCs w:val="20"/>
              </w:rPr>
              <w:t>357.81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809AD89" w14:textId="77777777" w:rsidR="00894BDC" w:rsidRPr="006C150B" w:rsidRDefault="00894BDC">
            <w:pPr>
              <w:suppressAutoHyphens/>
              <w:jc w:val="center"/>
              <w:rPr>
                <w:b/>
                <w:bCs/>
                <w:sz w:val="20"/>
                <w:szCs w:val="20"/>
                <w:lang w:eastAsia="en-CA"/>
              </w:rPr>
            </w:pPr>
            <w:r>
              <w:rPr>
                <w:b/>
                <w:bCs/>
                <w:sz w:val="20"/>
                <w:szCs w:val="20"/>
                <w:lang w:eastAsia="en-CA"/>
              </w:rPr>
              <w:t>4.0</w:t>
            </w:r>
          </w:p>
        </w:tc>
      </w:tr>
      <w:tr w:rsidR="00894BDC" w:rsidRPr="006C150B" w14:paraId="253D36D3"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28EDDC0" w14:textId="77777777" w:rsidR="00894BDC" w:rsidRPr="006156E6" w:rsidRDefault="00894BDC">
            <w:pPr>
              <w:suppressAutoHyphens/>
              <w:ind w:left="96"/>
              <w:jc w:val="left"/>
              <w:rPr>
                <w:sz w:val="20"/>
                <w:szCs w:val="20"/>
                <w:lang w:eastAsia="en-CA"/>
              </w:rPr>
            </w:pPr>
            <w:r w:rsidRPr="006156E6">
              <w:rPr>
                <w:sz w:val="20"/>
                <w:szCs w:val="20"/>
                <w:lang w:eastAsia="en-CA"/>
              </w:rPr>
              <w:t>Commercial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DDDD5C9" w14:textId="77777777" w:rsidR="00894BDC" w:rsidRPr="006C150B" w:rsidRDefault="00894BDC">
            <w:pPr>
              <w:suppressAutoHyphens/>
              <w:ind w:left="-34"/>
              <w:jc w:val="right"/>
              <w:rPr>
                <w:sz w:val="20"/>
                <w:szCs w:val="20"/>
              </w:rPr>
            </w:pPr>
            <w:r>
              <w:rPr>
                <w:sz w:val="20"/>
                <w:szCs w:val="20"/>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25F3AF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A66D3E1" w14:textId="77777777" w:rsidR="00894BDC" w:rsidRPr="006C150B" w:rsidRDefault="00894BDC">
            <w:pPr>
              <w:suppressAutoHyphens/>
              <w:jc w:val="right"/>
              <w:rPr>
                <w:sz w:val="20"/>
                <w:szCs w:val="20"/>
              </w:rPr>
            </w:pPr>
            <w:r>
              <w:rPr>
                <w:sz w:val="20"/>
                <w:szCs w:val="20"/>
              </w:rPr>
              <w:t>101.58</w:t>
            </w:r>
          </w:p>
        </w:tc>
        <w:tc>
          <w:tcPr>
            <w:tcW w:w="289" w:type="pct"/>
            <w:tcBorders>
              <w:top w:val="single" w:sz="4" w:space="0" w:color="auto"/>
              <w:left w:val="single" w:sz="4" w:space="0" w:color="auto"/>
              <w:bottom w:val="single" w:sz="4" w:space="0" w:color="auto"/>
              <w:right w:val="single" w:sz="4" w:space="0" w:color="auto"/>
            </w:tcBorders>
            <w:vAlign w:val="center"/>
          </w:tcPr>
          <w:p w14:paraId="25DB1BA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1C0C95B"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3BF9934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094083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0C4F17" w14:textId="77777777" w:rsidR="00894BDC" w:rsidRPr="006C150B" w:rsidRDefault="00894BDC">
            <w:pPr>
              <w:suppressAutoHyphens/>
              <w:jc w:val="right"/>
              <w:rPr>
                <w:sz w:val="20"/>
                <w:szCs w:val="20"/>
              </w:rPr>
            </w:pPr>
            <w:r w:rsidRPr="007B031E">
              <w:rPr>
                <w:sz w:val="20"/>
                <w:szCs w:val="20"/>
              </w:rPr>
              <w:t>141.33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432436"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BD0F306"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A080AFD"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19A75A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D9FAD0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1BCE173" w14:textId="77777777" w:rsidR="00894BDC" w:rsidRPr="006C150B" w:rsidRDefault="00894BDC">
            <w:pPr>
              <w:suppressAutoHyphens/>
              <w:jc w:val="right"/>
              <w:rPr>
                <w:sz w:val="20"/>
                <w:szCs w:val="20"/>
              </w:rPr>
            </w:pPr>
            <w:r w:rsidRPr="00A7388E">
              <w:rPr>
                <w:sz w:val="20"/>
                <w:szCs w:val="20"/>
              </w:rPr>
              <w:t>250.32</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621AED7" w14:textId="77777777" w:rsidR="00894BDC" w:rsidRPr="00181D9F" w:rsidRDefault="00894BDC">
            <w:pPr>
              <w:suppressAutoHyphens/>
              <w:jc w:val="center"/>
              <w:rPr>
                <w:b/>
                <w:sz w:val="20"/>
                <w:szCs w:val="20"/>
              </w:rPr>
            </w:pPr>
            <w:r w:rsidRPr="00181D9F">
              <w:rPr>
                <w:b/>
                <w:sz w:val="20"/>
                <w:szCs w:val="20"/>
              </w:rPr>
              <w:t>2.8</w:t>
            </w:r>
          </w:p>
        </w:tc>
      </w:tr>
      <w:tr w:rsidR="00894BDC" w:rsidRPr="006C150B" w14:paraId="7284A8AC"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86D0E23" w14:textId="77777777" w:rsidR="00894BDC" w:rsidRPr="006156E6" w:rsidRDefault="00894BDC">
            <w:pPr>
              <w:suppressAutoHyphens/>
              <w:ind w:left="96"/>
              <w:jc w:val="left"/>
              <w:rPr>
                <w:sz w:val="20"/>
                <w:szCs w:val="20"/>
                <w:lang w:eastAsia="en-CA"/>
              </w:rPr>
            </w:pPr>
            <w:r w:rsidRPr="006156E6">
              <w:rPr>
                <w:sz w:val="20"/>
                <w:szCs w:val="20"/>
                <w:lang w:eastAsia="en-CA"/>
              </w:rPr>
              <w:t>R</w:t>
            </w:r>
            <w:r>
              <w:rPr>
                <w:sz w:val="20"/>
                <w:szCs w:val="20"/>
                <w:lang w:eastAsia="en-CA"/>
              </w:rPr>
              <w:t>esidential</w:t>
            </w:r>
            <w:r w:rsidRPr="006156E6">
              <w:rPr>
                <w:sz w:val="20"/>
                <w:szCs w:val="20"/>
                <w:lang w:eastAsia="en-CA"/>
              </w:rPr>
              <w:t xml:space="preserve">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C42FDD"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36D1D08" w14:textId="77777777" w:rsidR="00894BDC" w:rsidRPr="006C150B" w:rsidRDefault="00894BDC">
            <w:pPr>
              <w:suppressAutoHyphens/>
              <w:jc w:val="right"/>
              <w:rPr>
                <w:sz w:val="20"/>
                <w:szCs w:val="20"/>
              </w:rPr>
            </w:pPr>
            <w:r>
              <w:rPr>
                <w:sz w:val="20"/>
                <w:szCs w:val="20"/>
              </w:rPr>
              <w:t>207.25</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BFF9D6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845C4D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79E53B0"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4FFD550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4B3384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A82834A"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BF367A6"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3DC4D3A" w14:textId="77777777" w:rsidR="00894BDC" w:rsidRPr="006C150B" w:rsidRDefault="00894BDC">
            <w:pPr>
              <w:suppressAutoHyphens/>
              <w:jc w:val="right"/>
              <w:rPr>
                <w:sz w:val="20"/>
                <w:szCs w:val="20"/>
              </w:rPr>
            </w:pPr>
            <w:r>
              <w:rPr>
                <w:sz w:val="20"/>
                <w:szCs w:val="20"/>
              </w:rPr>
              <w:t>3.48</w:t>
            </w:r>
          </w:p>
        </w:tc>
        <w:tc>
          <w:tcPr>
            <w:tcW w:w="289" w:type="pct"/>
            <w:tcBorders>
              <w:top w:val="single" w:sz="4" w:space="0" w:color="auto"/>
              <w:left w:val="single" w:sz="4" w:space="0" w:color="auto"/>
              <w:bottom w:val="single" w:sz="4" w:space="0" w:color="auto"/>
              <w:right w:val="single" w:sz="4" w:space="0" w:color="auto"/>
            </w:tcBorders>
            <w:vAlign w:val="center"/>
          </w:tcPr>
          <w:p w14:paraId="658BA91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9E2133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1092D7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821A59D" w14:textId="77777777" w:rsidR="00894BDC" w:rsidRPr="006C150B" w:rsidRDefault="00894BDC">
            <w:pPr>
              <w:suppressAutoHyphens/>
              <w:jc w:val="right"/>
              <w:rPr>
                <w:sz w:val="20"/>
                <w:szCs w:val="20"/>
              </w:rPr>
            </w:pPr>
            <w:r>
              <w:rPr>
                <w:sz w:val="20"/>
                <w:szCs w:val="20"/>
              </w:rPr>
              <w:t>210.73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DDB5625" w14:textId="77777777" w:rsidR="00894BDC" w:rsidRPr="00181D9F" w:rsidRDefault="00894BDC">
            <w:pPr>
              <w:suppressAutoHyphens/>
              <w:jc w:val="center"/>
              <w:rPr>
                <w:b/>
                <w:sz w:val="20"/>
                <w:szCs w:val="20"/>
              </w:rPr>
            </w:pPr>
            <w:r w:rsidRPr="00181D9F">
              <w:rPr>
                <w:b/>
                <w:sz w:val="20"/>
                <w:szCs w:val="20"/>
              </w:rPr>
              <w:t>2.3</w:t>
            </w:r>
          </w:p>
        </w:tc>
      </w:tr>
      <w:tr w:rsidR="00894BDC" w:rsidRPr="006C150B" w14:paraId="33F777FD"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647C984" w14:textId="77777777" w:rsidR="00894BDC" w:rsidRPr="006156E6" w:rsidRDefault="00894BDC">
            <w:pPr>
              <w:suppressAutoHyphens/>
              <w:ind w:left="96"/>
              <w:jc w:val="left"/>
              <w:rPr>
                <w:sz w:val="20"/>
                <w:szCs w:val="20"/>
                <w:lang w:eastAsia="en-CA"/>
              </w:rPr>
            </w:pPr>
            <w:r>
              <w:rPr>
                <w:sz w:val="20"/>
                <w:szCs w:val="20"/>
                <w:lang w:eastAsia="en-CA"/>
              </w:rPr>
              <w:t>MAC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B0AB0AE"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428FA5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318FAFB" w14:textId="77777777" w:rsidR="00894BDC" w:rsidRPr="006C150B" w:rsidRDefault="00894BDC">
            <w:pPr>
              <w:suppressAutoHyphens/>
              <w:jc w:val="right"/>
              <w:rPr>
                <w:sz w:val="20"/>
                <w:szCs w:val="20"/>
              </w:rPr>
            </w:pPr>
            <w:r>
              <w:rPr>
                <w:sz w:val="20"/>
                <w:szCs w:val="20"/>
              </w:rPr>
              <w:t>766.54</w:t>
            </w:r>
          </w:p>
        </w:tc>
        <w:tc>
          <w:tcPr>
            <w:tcW w:w="289" w:type="pct"/>
            <w:tcBorders>
              <w:top w:val="single" w:sz="4" w:space="0" w:color="auto"/>
              <w:left w:val="single" w:sz="4" w:space="0" w:color="auto"/>
              <w:bottom w:val="single" w:sz="4" w:space="0" w:color="auto"/>
              <w:right w:val="single" w:sz="4" w:space="0" w:color="auto"/>
            </w:tcBorders>
            <w:vAlign w:val="center"/>
          </w:tcPr>
          <w:p w14:paraId="7061301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7E07EB"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0D02AA00"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A407D7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71B2D27"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8A01DF7" w14:textId="77777777" w:rsidR="00894BDC" w:rsidRPr="006C150B" w:rsidRDefault="00894BDC">
            <w:pPr>
              <w:suppressAutoHyphens/>
              <w:jc w:val="right"/>
              <w:rPr>
                <w:sz w:val="20"/>
                <w:szCs w:val="20"/>
              </w:rPr>
            </w:pPr>
            <w:r>
              <w:rPr>
                <w:sz w:val="20"/>
                <w:szCs w:val="20"/>
              </w:rPr>
              <w:t>11.46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1AA5CA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FB251C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6F845F1"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D9FF1A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07BD30" w14:textId="77777777" w:rsidR="00894BDC" w:rsidRPr="006C150B" w:rsidRDefault="00894BDC">
            <w:pPr>
              <w:suppressAutoHyphens/>
              <w:jc w:val="right"/>
              <w:rPr>
                <w:sz w:val="20"/>
                <w:szCs w:val="20"/>
              </w:rPr>
            </w:pPr>
            <w:r w:rsidRPr="005F70DA">
              <w:rPr>
                <w:sz w:val="20"/>
                <w:szCs w:val="20"/>
              </w:rPr>
              <w:t>778.00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FF1A298" w14:textId="77777777" w:rsidR="00894BDC" w:rsidRPr="00181D9F" w:rsidRDefault="00894BDC">
            <w:pPr>
              <w:suppressAutoHyphens/>
              <w:jc w:val="center"/>
              <w:rPr>
                <w:b/>
                <w:sz w:val="20"/>
                <w:szCs w:val="20"/>
              </w:rPr>
            </w:pPr>
            <w:r w:rsidRPr="00181D9F">
              <w:rPr>
                <w:b/>
                <w:sz w:val="20"/>
                <w:szCs w:val="20"/>
              </w:rPr>
              <w:t>8.6</w:t>
            </w:r>
          </w:p>
        </w:tc>
      </w:tr>
      <w:tr w:rsidR="00894BDC" w:rsidRPr="006C150B" w14:paraId="6FAEBF81"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7C2E56D" w14:textId="77777777" w:rsidR="00894BDC" w:rsidRPr="006156E6" w:rsidRDefault="00894BDC">
            <w:pPr>
              <w:suppressAutoHyphens/>
              <w:ind w:left="96"/>
              <w:jc w:val="left"/>
              <w:rPr>
                <w:sz w:val="20"/>
                <w:szCs w:val="20"/>
                <w:lang w:eastAsia="en-CA"/>
              </w:rPr>
            </w:pPr>
            <w:r w:rsidRPr="006156E6">
              <w:rPr>
                <w:sz w:val="20"/>
                <w:szCs w:val="20"/>
                <w:lang w:eastAsia="en-CA"/>
              </w:rPr>
              <w:t>Commercial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E84922"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C4A8294" w14:textId="77777777" w:rsidR="00894BDC" w:rsidRPr="006C150B" w:rsidRDefault="00894BDC">
            <w:pPr>
              <w:suppressAutoHyphens/>
              <w:jc w:val="right"/>
              <w:rPr>
                <w:sz w:val="20"/>
                <w:szCs w:val="20"/>
              </w:rPr>
            </w:pPr>
            <w:r>
              <w:rPr>
                <w:sz w:val="20"/>
                <w:szCs w:val="20"/>
              </w:rPr>
              <w:t>8.12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18050D0" w14:textId="77777777" w:rsidR="00894BDC" w:rsidRPr="006C150B" w:rsidRDefault="00894BDC">
            <w:pPr>
              <w:suppressAutoHyphens/>
              <w:jc w:val="right"/>
              <w:rPr>
                <w:sz w:val="20"/>
                <w:szCs w:val="20"/>
              </w:rPr>
            </w:pPr>
            <w:r>
              <w:rPr>
                <w:sz w:val="20"/>
                <w:szCs w:val="20"/>
              </w:rPr>
              <w:t>91.29</w:t>
            </w:r>
          </w:p>
        </w:tc>
        <w:tc>
          <w:tcPr>
            <w:tcW w:w="289" w:type="pct"/>
            <w:tcBorders>
              <w:top w:val="single" w:sz="4" w:space="0" w:color="auto"/>
              <w:left w:val="single" w:sz="4" w:space="0" w:color="auto"/>
              <w:bottom w:val="single" w:sz="4" w:space="0" w:color="auto"/>
              <w:right w:val="single" w:sz="4" w:space="0" w:color="auto"/>
            </w:tcBorders>
            <w:vAlign w:val="center"/>
          </w:tcPr>
          <w:p w14:paraId="12A92EB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727660"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653434C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EDA033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BA7361" w14:textId="77777777" w:rsidR="00894BDC" w:rsidRPr="006C150B" w:rsidRDefault="00894BDC">
            <w:pPr>
              <w:suppressAutoHyphens/>
              <w:jc w:val="right"/>
              <w:rPr>
                <w:sz w:val="20"/>
                <w:szCs w:val="20"/>
              </w:rPr>
            </w:pPr>
            <w:r>
              <w:rPr>
                <w:sz w:val="20"/>
                <w:szCs w:val="20"/>
              </w:rPr>
              <w:t>2.03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E929A2" w14:textId="77777777" w:rsidR="00894BDC" w:rsidRPr="006C150B" w:rsidRDefault="00894BDC">
            <w:pPr>
              <w:suppressAutoHyphens/>
              <w:jc w:val="right"/>
              <w:rPr>
                <w:sz w:val="20"/>
                <w:szCs w:val="20"/>
              </w:rPr>
            </w:pPr>
            <w:r>
              <w:rPr>
                <w:sz w:val="20"/>
                <w:szCs w:val="20"/>
              </w:rPr>
              <w:t>5.52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6EED3B7" w14:textId="77777777" w:rsidR="00894BDC" w:rsidRPr="006C150B" w:rsidRDefault="00894BDC">
            <w:pPr>
              <w:suppressAutoHyphens/>
              <w:jc w:val="right"/>
              <w:rPr>
                <w:sz w:val="20"/>
                <w:szCs w:val="20"/>
              </w:rPr>
            </w:pPr>
            <w:r>
              <w:rPr>
                <w:sz w:val="20"/>
                <w:szCs w:val="20"/>
              </w:rPr>
              <w:t>147.82</w:t>
            </w:r>
          </w:p>
        </w:tc>
        <w:tc>
          <w:tcPr>
            <w:tcW w:w="289" w:type="pct"/>
            <w:tcBorders>
              <w:top w:val="single" w:sz="4" w:space="0" w:color="auto"/>
              <w:left w:val="single" w:sz="4" w:space="0" w:color="auto"/>
              <w:bottom w:val="single" w:sz="4" w:space="0" w:color="auto"/>
              <w:right w:val="single" w:sz="4" w:space="0" w:color="auto"/>
            </w:tcBorders>
            <w:vAlign w:val="center"/>
          </w:tcPr>
          <w:p w14:paraId="633CDF3B" w14:textId="77777777" w:rsidR="00894BDC" w:rsidRPr="006C150B" w:rsidRDefault="00894BDC">
            <w:pPr>
              <w:suppressAutoHyphens/>
              <w:jc w:val="right"/>
              <w:rPr>
                <w:sz w:val="20"/>
                <w:szCs w:val="20"/>
              </w:rPr>
            </w:pPr>
            <w:r>
              <w:rPr>
                <w:sz w:val="20"/>
                <w:szCs w:val="20"/>
              </w:rPr>
              <w:t>0.05</w:t>
            </w:r>
          </w:p>
        </w:tc>
        <w:tc>
          <w:tcPr>
            <w:tcW w:w="289" w:type="pct"/>
            <w:tcBorders>
              <w:top w:val="single" w:sz="4" w:space="0" w:color="auto"/>
              <w:left w:val="single" w:sz="4" w:space="0" w:color="auto"/>
              <w:bottom w:val="single" w:sz="4" w:space="0" w:color="auto"/>
              <w:right w:val="single" w:sz="4" w:space="0" w:color="auto"/>
            </w:tcBorders>
            <w:vAlign w:val="center"/>
          </w:tcPr>
          <w:p w14:paraId="314CCCC6"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A58A8C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6510814" w14:textId="77777777" w:rsidR="00894BDC" w:rsidRPr="006C150B" w:rsidRDefault="00894BDC">
            <w:pPr>
              <w:suppressAutoHyphens/>
              <w:jc w:val="right"/>
              <w:rPr>
                <w:sz w:val="20"/>
                <w:szCs w:val="20"/>
              </w:rPr>
            </w:pPr>
            <w:r>
              <w:rPr>
                <w:sz w:val="20"/>
                <w:szCs w:val="20"/>
              </w:rPr>
              <w:t>254.83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DAFE345" w14:textId="77777777" w:rsidR="00894BDC" w:rsidRPr="00181D9F" w:rsidRDefault="00894BDC">
            <w:pPr>
              <w:suppressAutoHyphens/>
              <w:jc w:val="center"/>
              <w:rPr>
                <w:b/>
                <w:sz w:val="20"/>
                <w:szCs w:val="20"/>
              </w:rPr>
            </w:pPr>
            <w:r w:rsidRPr="00181D9F">
              <w:rPr>
                <w:b/>
                <w:sz w:val="20"/>
                <w:szCs w:val="20"/>
              </w:rPr>
              <w:t>2.8</w:t>
            </w:r>
          </w:p>
        </w:tc>
      </w:tr>
      <w:tr w:rsidR="00894BDC" w:rsidRPr="006C150B" w14:paraId="167F27B1"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DF5B838" w14:textId="77777777" w:rsidR="00894BDC" w:rsidRPr="006156E6" w:rsidRDefault="00894BDC">
            <w:pPr>
              <w:suppressAutoHyphens/>
              <w:ind w:left="96"/>
              <w:jc w:val="left"/>
              <w:rPr>
                <w:sz w:val="20"/>
                <w:szCs w:val="20"/>
                <w:lang w:eastAsia="en-CA"/>
              </w:rPr>
            </w:pPr>
            <w:r w:rsidRPr="006156E6">
              <w:rPr>
                <w:sz w:val="20"/>
                <w:szCs w:val="20"/>
                <w:lang w:eastAsia="en-CA"/>
              </w:rPr>
              <w:t>P</w:t>
            </w:r>
            <w:r>
              <w:rPr>
                <w:sz w:val="20"/>
                <w:szCs w:val="20"/>
                <w:lang w:eastAsia="en-CA"/>
              </w:rPr>
              <w:t>U</w:t>
            </w:r>
            <w:r w:rsidRPr="006156E6">
              <w:rPr>
                <w:sz w:val="20"/>
                <w:szCs w:val="20"/>
                <w:lang w:eastAsia="en-CA"/>
              </w:rPr>
              <w:t xml:space="preserve"> foam</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A8F5A9"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AE552E0"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AA9263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62C6A8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0FF35EE"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29C4951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5999FCC" w14:textId="77777777" w:rsidR="00894BDC" w:rsidRPr="006C150B" w:rsidRDefault="00894BDC">
            <w:pPr>
              <w:suppressAutoHyphens/>
              <w:jc w:val="right"/>
              <w:rPr>
                <w:sz w:val="20"/>
                <w:szCs w:val="20"/>
              </w:rPr>
            </w:pPr>
            <w:r>
              <w:rPr>
                <w:sz w:val="20"/>
                <w:szCs w:val="20"/>
              </w:rPr>
              <w:t>71.50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9457A3"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2F2CBE0"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7842B0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473F03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ED3D9D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05978E9"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38027AA" w14:textId="77777777" w:rsidR="00894BDC" w:rsidRPr="006C150B" w:rsidRDefault="00894BDC">
            <w:pPr>
              <w:suppressAutoHyphens/>
              <w:jc w:val="right"/>
              <w:rPr>
                <w:sz w:val="20"/>
                <w:szCs w:val="20"/>
              </w:rPr>
            </w:pPr>
            <w:r>
              <w:rPr>
                <w:sz w:val="20"/>
                <w:szCs w:val="20"/>
              </w:rPr>
              <w:t>71.50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67E4DE5" w14:textId="77777777" w:rsidR="00894BDC" w:rsidRPr="00181D9F" w:rsidRDefault="00894BDC">
            <w:pPr>
              <w:suppressAutoHyphens/>
              <w:jc w:val="center"/>
              <w:rPr>
                <w:b/>
                <w:sz w:val="20"/>
                <w:szCs w:val="20"/>
              </w:rPr>
            </w:pPr>
            <w:r w:rsidRPr="00181D9F">
              <w:rPr>
                <w:b/>
                <w:sz w:val="20"/>
                <w:szCs w:val="20"/>
              </w:rPr>
              <w:t>0.8</w:t>
            </w:r>
          </w:p>
        </w:tc>
      </w:tr>
      <w:tr w:rsidR="00894BDC" w:rsidRPr="006C150B" w14:paraId="13E64BFC"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722684D" w14:textId="77777777" w:rsidR="00894BDC" w:rsidRPr="006156E6" w:rsidRDefault="00894BDC">
            <w:pPr>
              <w:suppressAutoHyphens/>
              <w:ind w:left="96"/>
              <w:jc w:val="left"/>
              <w:rPr>
                <w:sz w:val="20"/>
                <w:szCs w:val="20"/>
                <w:lang w:eastAsia="en-CA"/>
              </w:rPr>
            </w:pPr>
            <w:r w:rsidRPr="006156E6">
              <w:rPr>
                <w:sz w:val="20"/>
                <w:szCs w:val="20"/>
                <w:lang w:eastAsia="en-CA"/>
              </w:rPr>
              <w:t>Firefighting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0811E2"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6A308FB"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9C650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5DC3081"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B3DADFD" w14:textId="77777777" w:rsidR="00894BDC" w:rsidRPr="006C150B" w:rsidRDefault="00894BDC">
            <w:pPr>
              <w:suppressAutoHyphens/>
              <w:jc w:val="right"/>
              <w:rPr>
                <w:sz w:val="20"/>
                <w:szCs w:val="20"/>
              </w:rPr>
            </w:pPr>
            <w:r>
              <w:rPr>
                <w:sz w:val="20"/>
                <w:szCs w:val="20"/>
              </w:rPr>
              <w:t>24.54</w:t>
            </w:r>
          </w:p>
        </w:tc>
        <w:tc>
          <w:tcPr>
            <w:tcW w:w="289" w:type="pct"/>
            <w:tcBorders>
              <w:top w:val="single" w:sz="4" w:space="0" w:color="auto"/>
              <w:left w:val="nil"/>
              <w:bottom w:val="single" w:sz="4" w:space="0" w:color="auto"/>
              <w:right w:val="single" w:sz="4" w:space="0" w:color="auto"/>
            </w:tcBorders>
            <w:vAlign w:val="center"/>
          </w:tcPr>
          <w:p w14:paraId="784896AD" w14:textId="77777777" w:rsidR="00894BDC" w:rsidRPr="006C150B" w:rsidRDefault="00894BDC">
            <w:pPr>
              <w:suppressAutoHyphens/>
              <w:jc w:val="right"/>
              <w:rPr>
                <w:sz w:val="20"/>
                <w:szCs w:val="20"/>
              </w:rPr>
            </w:pPr>
            <w:r>
              <w:rPr>
                <w:sz w:val="20"/>
                <w:szCs w:val="20"/>
              </w:rPr>
              <w:t>3.05</w:t>
            </w:r>
          </w:p>
        </w:tc>
        <w:tc>
          <w:tcPr>
            <w:tcW w:w="289" w:type="pct"/>
            <w:tcBorders>
              <w:top w:val="single" w:sz="4" w:space="0" w:color="auto"/>
              <w:left w:val="single" w:sz="4" w:space="0" w:color="auto"/>
              <w:bottom w:val="single" w:sz="4" w:space="0" w:color="auto"/>
              <w:right w:val="single" w:sz="4" w:space="0" w:color="auto"/>
            </w:tcBorders>
            <w:vAlign w:val="center"/>
          </w:tcPr>
          <w:p w14:paraId="13C96DE6"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189DE8E"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2BCACD"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580FCC7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1233788"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F1661D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8B4D55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C6A43A6" w14:textId="77777777" w:rsidR="00894BDC" w:rsidRPr="006C150B" w:rsidRDefault="00894BDC">
            <w:pPr>
              <w:suppressAutoHyphens/>
              <w:jc w:val="right"/>
              <w:rPr>
                <w:sz w:val="20"/>
                <w:szCs w:val="20"/>
              </w:rPr>
            </w:pPr>
            <w:r>
              <w:rPr>
                <w:sz w:val="20"/>
                <w:szCs w:val="20"/>
              </w:rPr>
              <w:t>27.59</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3B22299" w14:textId="77777777" w:rsidR="00894BDC" w:rsidRPr="00181D9F" w:rsidRDefault="00894BDC">
            <w:pPr>
              <w:suppressAutoHyphens/>
              <w:jc w:val="center"/>
              <w:rPr>
                <w:b/>
                <w:sz w:val="20"/>
                <w:szCs w:val="20"/>
              </w:rPr>
            </w:pPr>
            <w:r w:rsidRPr="00181D9F">
              <w:rPr>
                <w:b/>
                <w:sz w:val="20"/>
                <w:szCs w:val="20"/>
              </w:rPr>
              <w:t>0.3</w:t>
            </w:r>
          </w:p>
        </w:tc>
      </w:tr>
      <w:tr w:rsidR="00894BDC" w:rsidRPr="006C150B" w14:paraId="4AAEBF5A" w14:textId="77777777">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4FDB487" w14:textId="77777777" w:rsidR="00894BDC" w:rsidRDefault="00894BDC">
            <w:pPr>
              <w:suppressAutoHyphens/>
              <w:ind w:left="96"/>
              <w:jc w:val="left"/>
              <w:rPr>
                <w:sz w:val="20"/>
                <w:szCs w:val="20"/>
                <w:lang w:eastAsia="en-CA"/>
              </w:rPr>
            </w:pPr>
            <w:r>
              <w:rPr>
                <w:sz w:val="20"/>
                <w:szCs w:val="20"/>
                <w:lang w:eastAsia="en-CA"/>
              </w:rPr>
              <w:t>Solvent</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035871"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5F649FC5"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25235A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6E18038" w14:textId="77777777" w:rsidR="00894BDC" w:rsidRPr="006C150B" w:rsidRDefault="00894BDC">
            <w:pPr>
              <w:suppressAutoHyphens/>
              <w:jc w:val="right"/>
              <w:rPr>
                <w:sz w:val="20"/>
                <w:szCs w:val="20"/>
              </w:rPr>
            </w:pPr>
            <w:r>
              <w:rPr>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400A66E" w14:textId="77777777" w:rsidR="00894BDC" w:rsidRPr="006C150B" w:rsidRDefault="00894BDC">
            <w:pPr>
              <w:suppressAutoHyphens/>
              <w:jc w:val="right"/>
              <w:rPr>
                <w:sz w:val="20"/>
                <w:szCs w:val="20"/>
              </w:rPr>
            </w:pPr>
            <w:r>
              <w:rPr>
                <w:sz w:val="20"/>
                <w:szCs w:val="20"/>
              </w:rPr>
              <w:t>0.09</w:t>
            </w:r>
          </w:p>
        </w:tc>
        <w:tc>
          <w:tcPr>
            <w:tcW w:w="289" w:type="pct"/>
            <w:tcBorders>
              <w:top w:val="single" w:sz="4" w:space="0" w:color="auto"/>
              <w:left w:val="nil"/>
              <w:bottom w:val="single" w:sz="4" w:space="0" w:color="auto"/>
              <w:right w:val="single" w:sz="4" w:space="0" w:color="auto"/>
            </w:tcBorders>
            <w:vAlign w:val="center"/>
          </w:tcPr>
          <w:p w14:paraId="07FDABB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9B27370" w14:textId="77777777" w:rsidR="00894BDC" w:rsidRPr="006C150B" w:rsidRDefault="00894BDC">
            <w:pPr>
              <w:suppressAutoHyphens/>
              <w:jc w:val="right"/>
              <w:rPr>
                <w:sz w:val="20"/>
                <w:szCs w:val="20"/>
              </w:rPr>
            </w:pPr>
            <w:r>
              <w:rPr>
                <w:sz w:val="20"/>
                <w:szCs w:val="20"/>
              </w:rPr>
              <w:t>31.69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035A3E"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A9CC19"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0A07B12E"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424D9D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4C727A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7487A1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27FE712" w14:textId="77777777" w:rsidR="00894BDC" w:rsidRPr="006C150B" w:rsidRDefault="00894BDC">
            <w:pPr>
              <w:suppressAutoHyphens/>
              <w:jc w:val="right"/>
              <w:rPr>
                <w:sz w:val="20"/>
                <w:szCs w:val="20"/>
              </w:rPr>
            </w:pPr>
            <w:r>
              <w:rPr>
                <w:sz w:val="20"/>
                <w:szCs w:val="20"/>
              </w:rPr>
              <w:t>56.06</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FD071E9" w14:textId="77777777" w:rsidR="00894BDC" w:rsidRPr="00181D9F" w:rsidRDefault="00894BDC">
            <w:pPr>
              <w:suppressAutoHyphens/>
              <w:jc w:val="center"/>
              <w:rPr>
                <w:b/>
                <w:sz w:val="20"/>
                <w:szCs w:val="20"/>
              </w:rPr>
            </w:pPr>
            <w:r w:rsidRPr="00181D9F">
              <w:rPr>
                <w:b/>
                <w:sz w:val="20"/>
                <w:szCs w:val="20"/>
              </w:rPr>
              <w:t>0.6</w:t>
            </w:r>
          </w:p>
        </w:tc>
      </w:tr>
      <w:tr w:rsidR="00894BDC" w:rsidRPr="006C150B" w14:paraId="34F71EE0" w14:textId="77777777">
        <w:trPr>
          <w:cantSplit/>
          <w:trHeight w:val="236"/>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EFB304" w14:textId="77777777" w:rsidR="00894BDC" w:rsidRPr="006156E6" w:rsidRDefault="00894BDC">
            <w:pPr>
              <w:suppressAutoHyphens/>
              <w:ind w:left="96"/>
              <w:jc w:val="left"/>
              <w:rPr>
                <w:sz w:val="20"/>
                <w:szCs w:val="20"/>
                <w:lang w:eastAsia="en-CA"/>
              </w:rPr>
            </w:pPr>
            <w:r>
              <w:rPr>
                <w:sz w:val="20"/>
                <w:szCs w:val="20"/>
                <w:lang w:eastAsia="en-CA"/>
              </w:rPr>
              <w:t>ORC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B379B2" w14:textId="77777777" w:rsidR="00894BDC" w:rsidRPr="006C150B" w:rsidRDefault="00894BDC">
            <w:pPr>
              <w:suppressAutoHyphens/>
              <w:ind w:left="-34"/>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A5061F4"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8CAA1A3"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0A7CC72"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05B1046"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vAlign w:val="center"/>
          </w:tcPr>
          <w:p w14:paraId="508C259F"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B8C1696" w14:textId="77777777" w:rsidR="00894BDC" w:rsidRPr="006C150B" w:rsidRDefault="00894BDC">
            <w:pPr>
              <w:suppressAutoHyphens/>
              <w:jc w:val="right"/>
              <w:rPr>
                <w:sz w:val="20"/>
                <w:szCs w:val="20"/>
              </w:rPr>
            </w:pPr>
            <w:r>
              <w:rPr>
                <w:sz w:val="20"/>
                <w:szCs w:val="20"/>
              </w:rPr>
              <w:t>117.40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84B3975"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E8037D" w14:textId="77777777" w:rsidR="00894BDC" w:rsidRPr="006C150B" w:rsidRDefault="00894BDC">
            <w:pPr>
              <w:suppressAutoHyphens/>
              <w:jc w:val="right"/>
              <w:rPr>
                <w:sz w:val="20"/>
                <w:szCs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7DA9EEA"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90F3BF1"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87B6A96"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1B4D4C1" w14:textId="77777777" w:rsidR="00894BDC" w:rsidRPr="006C150B" w:rsidRDefault="00894BDC">
            <w:pPr>
              <w:suppressAutoHyphens/>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52EF44" w14:textId="77777777" w:rsidR="00894BDC" w:rsidRPr="006C150B" w:rsidRDefault="00894BDC">
            <w:pPr>
              <w:suppressAutoHyphens/>
              <w:jc w:val="right"/>
              <w:rPr>
                <w:sz w:val="20"/>
                <w:szCs w:val="20"/>
              </w:rPr>
            </w:pPr>
            <w:r>
              <w:rPr>
                <w:sz w:val="20"/>
                <w:szCs w:val="20"/>
              </w:rPr>
              <w:t>117.40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5B1E6FC" w14:textId="77777777" w:rsidR="00894BDC" w:rsidRPr="00181D9F" w:rsidRDefault="00894BDC">
            <w:pPr>
              <w:suppressAutoHyphens/>
              <w:jc w:val="center"/>
              <w:rPr>
                <w:b/>
                <w:sz w:val="20"/>
                <w:szCs w:val="20"/>
              </w:rPr>
            </w:pPr>
            <w:r w:rsidRPr="00181D9F">
              <w:rPr>
                <w:b/>
                <w:sz w:val="20"/>
                <w:szCs w:val="20"/>
              </w:rPr>
              <w:t>1.3</w:t>
            </w:r>
          </w:p>
        </w:tc>
      </w:tr>
      <w:tr w:rsidR="00894BDC" w:rsidRPr="006C150B" w14:paraId="2CFB02E4" w14:textId="77777777">
        <w:trPr>
          <w:cantSplit/>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7683C3D" w14:textId="77777777" w:rsidR="00894BDC" w:rsidRPr="00764DE9" w:rsidRDefault="00894BDC">
            <w:pPr>
              <w:suppressAutoHyphens/>
              <w:ind w:left="96" w:right="84"/>
              <w:jc w:val="left"/>
              <w:rPr>
                <w:b/>
                <w:bCs/>
                <w:sz w:val="20"/>
                <w:szCs w:val="20"/>
                <w:lang w:eastAsia="en-CA"/>
              </w:rPr>
            </w:pPr>
            <w:r w:rsidRPr="00764DE9">
              <w:rPr>
                <w:b/>
                <w:bCs/>
                <w:sz w:val="20"/>
                <w:szCs w:val="20"/>
                <w:lang w:eastAsia="en-CA"/>
              </w:rPr>
              <w:t>Subtotal for manufacturing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4DBA0DD" w14:textId="77777777" w:rsidR="00894BDC" w:rsidRPr="00764DE9" w:rsidRDefault="00894BDC">
            <w:pPr>
              <w:suppressAutoHyphens/>
              <w:jc w:val="right"/>
              <w:rPr>
                <w:b/>
                <w:bCs/>
                <w:sz w:val="20"/>
                <w:szCs w:val="20"/>
              </w:rPr>
            </w:pPr>
            <w:r w:rsidRPr="00764DE9">
              <w:rPr>
                <w:b/>
                <w:bCs/>
                <w:sz w:val="20"/>
                <w:szCs w:val="20"/>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8B71AAC" w14:textId="77777777" w:rsidR="00894BDC" w:rsidRPr="00764DE9" w:rsidRDefault="00894BDC">
            <w:pPr>
              <w:suppressAutoHyphens/>
              <w:jc w:val="right"/>
              <w:rPr>
                <w:b/>
                <w:bCs/>
                <w:sz w:val="20"/>
                <w:szCs w:val="20"/>
              </w:rPr>
            </w:pPr>
            <w:r w:rsidRPr="00764DE9">
              <w:rPr>
                <w:b/>
                <w:bCs/>
                <w:sz w:val="20"/>
                <w:szCs w:val="20"/>
              </w:rPr>
              <w:t>215.37</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38710E6" w14:textId="77777777" w:rsidR="00894BDC" w:rsidRPr="00764DE9" w:rsidRDefault="00894BDC">
            <w:pPr>
              <w:suppressAutoHyphens/>
              <w:jc w:val="right"/>
              <w:rPr>
                <w:b/>
                <w:bCs/>
                <w:sz w:val="20"/>
                <w:szCs w:val="20"/>
              </w:rPr>
            </w:pPr>
            <w:r w:rsidRPr="00764DE9">
              <w:rPr>
                <w:b/>
                <w:bCs/>
                <w:sz w:val="20"/>
                <w:szCs w:val="20"/>
              </w:rPr>
              <w:t>1,317.22</w:t>
            </w:r>
          </w:p>
        </w:tc>
        <w:tc>
          <w:tcPr>
            <w:tcW w:w="289" w:type="pct"/>
            <w:tcBorders>
              <w:top w:val="single" w:sz="4" w:space="0" w:color="auto"/>
              <w:left w:val="single" w:sz="4" w:space="0" w:color="auto"/>
              <w:bottom w:val="single" w:sz="4" w:space="0" w:color="auto"/>
              <w:right w:val="single" w:sz="4" w:space="0" w:color="auto"/>
            </w:tcBorders>
            <w:vAlign w:val="center"/>
          </w:tcPr>
          <w:p w14:paraId="4FA02E48" w14:textId="77777777" w:rsidR="00894BDC" w:rsidRPr="00764DE9" w:rsidRDefault="00894BDC">
            <w:pPr>
              <w:suppressAutoHyphens/>
              <w:jc w:val="right"/>
              <w:rPr>
                <w:b/>
                <w:bCs/>
                <w:sz w:val="20"/>
                <w:szCs w:val="20"/>
              </w:rPr>
            </w:pPr>
            <w:r w:rsidRPr="00764DE9">
              <w:rPr>
                <w:b/>
                <w:bCs/>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1C5B1E" w14:textId="77777777" w:rsidR="00894BDC" w:rsidRPr="00764DE9" w:rsidRDefault="00894BDC">
            <w:pPr>
              <w:suppressAutoHyphens/>
              <w:jc w:val="right"/>
              <w:rPr>
                <w:b/>
                <w:bCs/>
                <w:sz w:val="20"/>
                <w:szCs w:val="20"/>
              </w:rPr>
            </w:pPr>
            <w:r w:rsidRPr="00764DE9">
              <w:rPr>
                <w:b/>
                <w:bCs/>
                <w:sz w:val="20"/>
                <w:szCs w:val="20"/>
              </w:rPr>
              <w:t>24.63</w:t>
            </w:r>
          </w:p>
        </w:tc>
        <w:tc>
          <w:tcPr>
            <w:tcW w:w="289" w:type="pct"/>
            <w:tcBorders>
              <w:top w:val="single" w:sz="4" w:space="0" w:color="auto"/>
              <w:left w:val="nil"/>
              <w:bottom w:val="single" w:sz="4" w:space="0" w:color="auto"/>
              <w:right w:val="single" w:sz="4" w:space="0" w:color="auto"/>
            </w:tcBorders>
            <w:vAlign w:val="center"/>
          </w:tcPr>
          <w:p w14:paraId="0DE07B5F" w14:textId="77777777" w:rsidR="00894BDC" w:rsidRPr="00764DE9" w:rsidRDefault="00894BDC">
            <w:pPr>
              <w:suppressAutoHyphens/>
              <w:jc w:val="right"/>
              <w:rPr>
                <w:b/>
                <w:bCs/>
                <w:sz w:val="20"/>
                <w:szCs w:val="20"/>
              </w:rPr>
            </w:pPr>
            <w:r w:rsidRPr="00764DE9">
              <w:rPr>
                <w:b/>
                <w:bCs/>
                <w:sz w:val="20"/>
                <w:szCs w:val="20"/>
              </w:rPr>
              <w:t>3.05</w:t>
            </w:r>
          </w:p>
        </w:tc>
        <w:tc>
          <w:tcPr>
            <w:tcW w:w="289" w:type="pct"/>
            <w:tcBorders>
              <w:top w:val="single" w:sz="4" w:space="0" w:color="auto"/>
              <w:left w:val="single" w:sz="4" w:space="0" w:color="auto"/>
              <w:bottom w:val="single" w:sz="4" w:space="0" w:color="auto"/>
              <w:right w:val="single" w:sz="4" w:space="0" w:color="auto"/>
            </w:tcBorders>
            <w:vAlign w:val="center"/>
          </w:tcPr>
          <w:p w14:paraId="77E9AD72" w14:textId="77777777" w:rsidR="00894BDC" w:rsidRPr="00764DE9" w:rsidRDefault="00894BDC">
            <w:pPr>
              <w:suppressAutoHyphens/>
              <w:jc w:val="right"/>
              <w:rPr>
                <w:b/>
                <w:bCs/>
                <w:sz w:val="20"/>
                <w:szCs w:val="20"/>
              </w:rPr>
            </w:pPr>
            <w:r w:rsidRPr="00764DE9">
              <w:rPr>
                <w:b/>
                <w:bCs/>
                <w:sz w:val="20"/>
                <w:szCs w:val="20"/>
              </w:rPr>
              <w:t>220.59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AAFE89F" w14:textId="77777777" w:rsidR="00894BDC" w:rsidRPr="00764DE9" w:rsidRDefault="00894BDC">
            <w:pPr>
              <w:suppressAutoHyphens/>
              <w:jc w:val="right"/>
              <w:rPr>
                <w:b/>
                <w:bCs/>
                <w:sz w:val="20"/>
                <w:szCs w:val="20"/>
              </w:rPr>
            </w:pPr>
            <w:r w:rsidRPr="00764DE9">
              <w:rPr>
                <w:b/>
                <w:bCs/>
                <w:sz w:val="20"/>
                <w:szCs w:val="20"/>
              </w:rPr>
              <w:t>143.36</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7BFF7E" w14:textId="77777777" w:rsidR="00894BDC" w:rsidRPr="00764DE9" w:rsidRDefault="00894BDC">
            <w:pPr>
              <w:suppressAutoHyphens/>
              <w:jc w:val="right"/>
              <w:rPr>
                <w:b/>
                <w:bCs/>
                <w:sz w:val="20"/>
                <w:szCs w:val="20"/>
              </w:rPr>
            </w:pPr>
            <w:r w:rsidRPr="00764DE9">
              <w:rPr>
                <w:b/>
                <w:bCs/>
                <w:sz w:val="20"/>
                <w:szCs w:val="20"/>
              </w:rPr>
              <w:t>16.98</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505558D" w14:textId="77777777" w:rsidR="00894BDC" w:rsidRPr="00764DE9" w:rsidRDefault="00894BDC">
            <w:pPr>
              <w:suppressAutoHyphens/>
              <w:jc w:val="right"/>
              <w:rPr>
                <w:b/>
                <w:bCs/>
                <w:sz w:val="20"/>
                <w:szCs w:val="20"/>
              </w:rPr>
            </w:pPr>
            <w:r w:rsidRPr="00764DE9">
              <w:rPr>
                <w:b/>
                <w:bCs/>
                <w:sz w:val="20"/>
                <w:szCs w:val="20"/>
              </w:rPr>
              <w:t>151.30</w:t>
            </w:r>
          </w:p>
        </w:tc>
        <w:tc>
          <w:tcPr>
            <w:tcW w:w="289" w:type="pct"/>
            <w:tcBorders>
              <w:top w:val="single" w:sz="4" w:space="0" w:color="auto"/>
              <w:left w:val="single" w:sz="4" w:space="0" w:color="auto"/>
              <w:bottom w:val="single" w:sz="4" w:space="0" w:color="auto"/>
              <w:right w:val="single" w:sz="4" w:space="0" w:color="auto"/>
            </w:tcBorders>
            <w:vAlign w:val="center"/>
          </w:tcPr>
          <w:p w14:paraId="08AFAE5C" w14:textId="77777777" w:rsidR="00894BDC" w:rsidRPr="00764DE9" w:rsidRDefault="00894BDC">
            <w:pPr>
              <w:suppressAutoHyphens/>
              <w:jc w:val="right"/>
              <w:rPr>
                <w:b/>
                <w:bCs/>
                <w:sz w:val="20"/>
                <w:szCs w:val="20"/>
              </w:rPr>
            </w:pPr>
            <w:r w:rsidRPr="00764DE9">
              <w:rPr>
                <w:b/>
                <w:bCs/>
                <w:sz w:val="20"/>
                <w:szCs w:val="20"/>
              </w:rPr>
              <w:t>0.05</w:t>
            </w:r>
          </w:p>
        </w:tc>
        <w:tc>
          <w:tcPr>
            <w:tcW w:w="289" w:type="pct"/>
            <w:tcBorders>
              <w:top w:val="single" w:sz="4" w:space="0" w:color="auto"/>
              <w:left w:val="single" w:sz="4" w:space="0" w:color="auto"/>
              <w:bottom w:val="single" w:sz="4" w:space="0" w:color="auto"/>
              <w:right w:val="single" w:sz="4" w:space="0" w:color="auto"/>
            </w:tcBorders>
            <w:vAlign w:val="center"/>
          </w:tcPr>
          <w:p w14:paraId="56C0B25F" w14:textId="77777777" w:rsidR="00894BDC" w:rsidRPr="00764DE9" w:rsidRDefault="00894BDC">
            <w:pPr>
              <w:suppressAutoHyphens/>
              <w:jc w:val="right"/>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vAlign w:val="center"/>
          </w:tcPr>
          <w:p w14:paraId="3987D422" w14:textId="77777777" w:rsidR="00894BDC" w:rsidRPr="00764DE9" w:rsidRDefault="00894BDC">
            <w:pPr>
              <w:suppressAutoHyphens/>
              <w:jc w:val="right"/>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AE1EC3A" w14:textId="77777777" w:rsidR="00894BDC" w:rsidRPr="00764DE9" w:rsidRDefault="00894BDC">
            <w:pPr>
              <w:suppressAutoHyphens/>
              <w:jc w:val="right"/>
              <w:rPr>
                <w:b/>
                <w:bCs/>
                <w:sz w:val="20"/>
                <w:szCs w:val="20"/>
              </w:rPr>
            </w:pPr>
            <w:r w:rsidRPr="00764DE9">
              <w:rPr>
                <w:b/>
                <w:bCs/>
                <w:sz w:val="20"/>
                <w:szCs w:val="20"/>
              </w:rPr>
              <w:t>2,124.24</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3038AC" w14:textId="77777777" w:rsidR="00894BDC" w:rsidRPr="00764DE9" w:rsidRDefault="00894BDC">
            <w:pPr>
              <w:suppressAutoHyphens/>
              <w:jc w:val="center"/>
              <w:rPr>
                <w:b/>
                <w:bCs/>
                <w:sz w:val="20"/>
                <w:szCs w:val="20"/>
              </w:rPr>
            </w:pPr>
            <w:r w:rsidRPr="00764DE9">
              <w:rPr>
                <w:b/>
                <w:bCs/>
                <w:sz w:val="20"/>
                <w:szCs w:val="20"/>
              </w:rPr>
              <w:t>23.6</w:t>
            </w:r>
          </w:p>
        </w:tc>
      </w:tr>
      <w:tr w:rsidR="00894BDC" w:rsidRPr="006C150B" w14:paraId="11EC1FA1" w14:textId="77777777">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4AAA797" w14:textId="77777777" w:rsidR="00894BDC" w:rsidRPr="006C150B" w:rsidRDefault="00894BDC">
            <w:pPr>
              <w:keepNext/>
              <w:suppressAutoHyphens/>
              <w:ind w:left="96"/>
              <w:jc w:val="center"/>
              <w:rPr>
                <w:sz w:val="20"/>
                <w:szCs w:val="20"/>
              </w:rPr>
            </w:pPr>
            <w:r>
              <w:rPr>
                <w:b/>
                <w:bCs/>
                <w:sz w:val="20"/>
                <w:szCs w:val="20"/>
                <w:lang w:eastAsia="en-CA"/>
              </w:rPr>
              <w:t>RAC servicing</w:t>
            </w:r>
          </w:p>
        </w:tc>
      </w:tr>
      <w:tr w:rsidR="00894BDC" w:rsidRPr="006C150B" w14:paraId="75990E7C" w14:textId="77777777">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A8619D0" w14:textId="77777777" w:rsidR="00894BDC" w:rsidRPr="006C150B" w:rsidRDefault="00894BDC">
            <w:pPr>
              <w:keepNext/>
              <w:suppressAutoHyphens/>
              <w:ind w:left="521"/>
              <w:jc w:val="left"/>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894BDC" w:rsidRPr="006C150B" w14:paraId="3B1BC045"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BCDA7A8" w14:textId="77777777" w:rsidR="00894BDC" w:rsidRPr="006C150B" w:rsidRDefault="00894BDC">
            <w:pPr>
              <w:suppressAutoHyphens/>
              <w:ind w:left="96"/>
              <w:jc w:val="left"/>
              <w:rPr>
                <w:sz w:val="20"/>
                <w:szCs w:val="20"/>
                <w:lang w:eastAsia="en-CA"/>
              </w:rPr>
            </w:pPr>
            <w:r w:rsidRPr="006C150B">
              <w:rPr>
                <w:sz w:val="20"/>
                <w:szCs w:val="20"/>
                <w:lang w:eastAsia="en-CA"/>
              </w:rPr>
              <w:t>Domestic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BA58E34"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94D473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4B2F42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4D8C2E"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A079EE5"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1679D65"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0DFC3E"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7692941D"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0490236"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BE6BE30"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E1B18EC"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97D547"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DDB978"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20FEAB" w14:textId="77777777" w:rsidR="00894BDC" w:rsidRPr="006C150B" w:rsidRDefault="00894BDC">
            <w:pPr>
              <w:suppressAutoHyphens/>
              <w:jc w:val="center"/>
              <w:rPr>
                <w:sz w:val="20"/>
                <w:szCs w:val="20"/>
                <w:lang w:eastAsia="en-CA"/>
              </w:rPr>
            </w:pPr>
            <w:r>
              <w:rPr>
                <w:sz w:val="20"/>
                <w:szCs w:val="20"/>
                <w:lang w:eastAsia="en-CA"/>
              </w:rPr>
              <w:t>585.75</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30D6CA4D" w14:textId="77777777" w:rsidR="00894BDC" w:rsidRPr="00181D9F" w:rsidRDefault="00894BDC">
            <w:pPr>
              <w:suppressAutoHyphens/>
              <w:jc w:val="center"/>
              <w:rPr>
                <w:b/>
                <w:sz w:val="20"/>
                <w:szCs w:val="20"/>
                <w:lang w:eastAsia="en-CA"/>
              </w:rPr>
            </w:pPr>
            <w:r w:rsidRPr="00181D9F">
              <w:rPr>
                <w:b/>
                <w:sz w:val="20"/>
                <w:szCs w:val="20"/>
                <w:lang w:eastAsia="en-CA"/>
              </w:rPr>
              <w:t>8.5</w:t>
            </w:r>
          </w:p>
        </w:tc>
      </w:tr>
      <w:tr w:rsidR="00894BDC" w:rsidRPr="006C150B" w14:paraId="1049BF90"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2ABD7CE" w14:textId="77777777" w:rsidR="00894BDC" w:rsidRPr="006C150B" w:rsidRDefault="00894BDC">
            <w:pPr>
              <w:suppressAutoHyphens/>
              <w:ind w:left="96"/>
              <w:jc w:val="left"/>
              <w:rPr>
                <w:sz w:val="20"/>
                <w:szCs w:val="20"/>
                <w:lang w:eastAsia="en-CA"/>
              </w:rPr>
            </w:pPr>
            <w:r>
              <w:rPr>
                <w:sz w:val="20"/>
                <w:szCs w:val="20"/>
                <w:lang w:eastAsia="en-CA"/>
              </w:rPr>
              <w:t xml:space="preserve">Industrial and </w:t>
            </w:r>
            <w:r w:rsidRPr="006C150B">
              <w:rPr>
                <w:sz w:val="20"/>
                <w:szCs w:val="20"/>
                <w:lang w:eastAsia="en-CA"/>
              </w:rPr>
              <w:t>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582D148"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6A369A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6193C34"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277F7D"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7352CE20"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ABA9B2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DF3F5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68E0FCC"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300F6A1"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7023914"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54B61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DB6E7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C2AD08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18FD04B" w14:textId="77777777" w:rsidR="00894BDC" w:rsidRPr="006C150B" w:rsidRDefault="00894BDC">
            <w:pPr>
              <w:suppressAutoHyphens/>
              <w:jc w:val="center"/>
              <w:rPr>
                <w:sz w:val="20"/>
                <w:szCs w:val="20"/>
                <w:lang w:eastAsia="en-CA"/>
              </w:rPr>
            </w:pPr>
            <w:r>
              <w:rPr>
                <w:sz w:val="20"/>
                <w:szCs w:val="20"/>
                <w:lang w:eastAsia="en-CA"/>
              </w:rPr>
              <w:t>653.48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3536BEFD" w14:textId="77777777" w:rsidR="00894BDC" w:rsidRPr="00181D9F" w:rsidRDefault="00894BDC">
            <w:pPr>
              <w:suppressAutoHyphens/>
              <w:jc w:val="center"/>
              <w:rPr>
                <w:b/>
                <w:sz w:val="20"/>
                <w:szCs w:val="20"/>
                <w:lang w:eastAsia="en-CA"/>
              </w:rPr>
            </w:pPr>
            <w:r w:rsidRPr="00181D9F">
              <w:rPr>
                <w:b/>
                <w:sz w:val="20"/>
                <w:szCs w:val="20"/>
                <w:lang w:eastAsia="en-CA"/>
              </w:rPr>
              <w:t>9.5</w:t>
            </w:r>
          </w:p>
        </w:tc>
      </w:tr>
      <w:tr w:rsidR="00894BDC" w:rsidRPr="006C150B" w14:paraId="1B7ECADE"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846AE02" w14:textId="77777777" w:rsidR="00894BDC" w:rsidRPr="006C150B" w:rsidRDefault="00894BDC">
            <w:pPr>
              <w:suppressAutoHyphens/>
              <w:ind w:left="96"/>
              <w:jc w:val="left"/>
              <w:rPr>
                <w:sz w:val="20"/>
                <w:szCs w:val="20"/>
                <w:lang w:eastAsia="en-CA"/>
              </w:rPr>
            </w:pPr>
            <w:r w:rsidRPr="006C150B">
              <w:rPr>
                <w:sz w:val="20"/>
                <w:szCs w:val="20"/>
                <w:lang w:eastAsia="en-CA"/>
              </w:rPr>
              <w:t>Transport</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A8E737E"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5F190D9"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F4EBA23"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479A5E"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7F9F732"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3B8CF422"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7E9452"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780CCAB4"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DC94F15"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EEB9D7D"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059B7A"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2A73B5"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A5BF2C"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A3BB58" w14:textId="77777777" w:rsidR="00894BDC" w:rsidRPr="006C150B" w:rsidRDefault="00894BDC">
            <w:pPr>
              <w:suppressAutoHyphens/>
              <w:jc w:val="center"/>
              <w:rPr>
                <w:sz w:val="20"/>
                <w:szCs w:val="20"/>
              </w:rPr>
            </w:pPr>
            <w:r>
              <w:rPr>
                <w:sz w:val="20"/>
                <w:szCs w:val="20"/>
              </w:rPr>
              <w:t>113.18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1A57204C" w14:textId="77777777" w:rsidR="00894BDC" w:rsidRPr="00181D9F" w:rsidRDefault="00894BDC">
            <w:pPr>
              <w:suppressAutoHyphens/>
              <w:jc w:val="center"/>
              <w:rPr>
                <w:b/>
                <w:sz w:val="20"/>
                <w:szCs w:val="20"/>
              </w:rPr>
            </w:pPr>
            <w:r w:rsidRPr="00181D9F">
              <w:rPr>
                <w:b/>
                <w:sz w:val="20"/>
                <w:szCs w:val="20"/>
              </w:rPr>
              <w:t>1.6</w:t>
            </w:r>
          </w:p>
        </w:tc>
      </w:tr>
      <w:tr w:rsidR="00894BDC" w:rsidRPr="006C150B" w14:paraId="3984BE48" w14:textId="77777777">
        <w:trPr>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A397685" w14:textId="77777777" w:rsidR="00894BDC" w:rsidRPr="00181D9F" w:rsidRDefault="00894BDC">
            <w:pPr>
              <w:keepNext/>
              <w:suppressAutoHyphens/>
              <w:ind w:left="522"/>
              <w:jc w:val="left"/>
              <w:rPr>
                <w:b/>
                <w:bCs/>
                <w:sz w:val="20"/>
                <w:szCs w:val="20"/>
              </w:rPr>
            </w:pPr>
            <w:r w:rsidRPr="00181D9F">
              <w:rPr>
                <w:b/>
                <w:bCs/>
                <w:sz w:val="20"/>
                <w:szCs w:val="20"/>
                <w:lang w:eastAsia="en-CA"/>
              </w:rPr>
              <w:t>Air</w:t>
            </w:r>
            <w:r w:rsidR="003F25F7">
              <w:rPr>
                <w:b/>
                <w:bCs/>
                <w:sz w:val="20"/>
                <w:szCs w:val="20"/>
                <w:lang w:eastAsia="en-CA"/>
              </w:rPr>
              <w:noBreakHyphen/>
            </w:r>
            <w:r w:rsidRPr="00181D9F">
              <w:rPr>
                <w:b/>
                <w:bCs/>
                <w:sz w:val="20"/>
                <w:szCs w:val="20"/>
                <w:lang w:eastAsia="en-CA"/>
              </w:rPr>
              <w:t>conditioning subsectors</w:t>
            </w:r>
          </w:p>
        </w:tc>
      </w:tr>
      <w:tr w:rsidR="00894BDC" w:rsidRPr="006C150B" w14:paraId="76D8D2DB"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484B490" w14:textId="77777777" w:rsidR="00894BDC" w:rsidRPr="006C150B" w:rsidRDefault="00894BDC">
            <w:pPr>
              <w:suppressAutoHyphens/>
              <w:ind w:left="96"/>
              <w:jc w:val="left"/>
              <w:rPr>
                <w:sz w:val="20"/>
                <w:szCs w:val="20"/>
                <w:lang w:eastAsia="en-CA"/>
              </w:rPr>
            </w:pPr>
            <w:r>
              <w:rPr>
                <w:sz w:val="20"/>
                <w:szCs w:val="20"/>
                <w:lang w:eastAsia="en-CA"/>
              </w:rPr>
              <w:t>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20FBB12"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0889BAD"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3C8F22B"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FF4FE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3A973E4"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66CFA7ED"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6A0E7B"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ABA674A"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C195D38"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41A174B"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7FC6C1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9CB9203"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AD46E5"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F8595D0" w14:textId="77777777" w:rsidR="00894BDC" w:rsidRDefault="00894BDC">
            <w:pPr>
              <w:suppressAutoHyphens/>
              <w:jc w:val="center"/>
              <w:rPr>
                <w:sz w:val="20"/>
                <w:szCs w:val="20"/>
                <w:lang w:eastAsia="en-CA"/>
              </w:rPr>
            </w:pPr>
            <w:r>
              <w:rPr>
                <w:sz w:val="20"/>
                <w:szCs w:val="20"/>
                <w:lang w:eastAsia="en-CA"/>
              </w:rPr>
              <w:t>978.46</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12D0FF24" w14:textId="77777777" w:rsidR="00894BDC" w:rsidRPr="00181D9F" w:rsidRDefault="00894BDC">
            <w:pPr>
              <w:suppressAutoHyphens/>
              <w:jc w:val="center"/>
              <w:rPr>
                <w:b/>
                <w:sz w:val="20"/>
                <w:szCs w:val="20"/>
                <w:lang w:eastAsia="en-CA"/>
              </w:rPr>
            </w:pPr>
            <w:r w:rsidRPr="00181D9F">
              <w:rPr>
                <w:b/>
                <w:sz w:val="20"/>
                <w:szCs w:val="20"/>
                <w:lang w:eastAsia="en-CA"/>
              </w:rPr>
              <w:t>14.2</w:t>
            </w:r>
          </w:p>
        </w:tc>
      </w:tr>
      <w:tr w:rsidR="00894BDC" w:rsidRPr="006C150B" w14:paraId="6C417510"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771E0009" w14:textId="77777777" w:rsidR="00894BDC" w:rsidRPr="006C150B" w:rsidRDefault="00894BDC">
            <w:pPr>
              <w:suppressAutoHyphens/>
              <w:ind w:left="96"/>
              <w:jc w:val="left"/>
              <w:rPr>
                <w:sz w:val="20"/>
                <w:szCs w:val="20"/>
                <w:lang w:eastAsia="en-CA"/>
              </w:rPr>
            </w:pPr>
            <w:r w:rsidRPr="006C150B">
              <w:rPr>
                <w:sz w:val="20"/>
                <w:szCs w:val="20"/>
                <w:lang w:eastAsia="en-CA"/>
              </w:rPr>
              <w:t>Residential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4F44970"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AB22461"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F2A7D25"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0FE175"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84950B9"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7FAA8F90"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5276A8" w14:textId="77777777" w:rsidR="00894BDC" w:rsidRPr="006C150B" w:rsidRDefault="00894BDC">
            <w:pPr>
              <w:suppressAutoHyphens/>
              <w:jc w:val="center"/>
              <w:rPr>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F9EE1DF"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D4C15DB"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AEF577D"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FC2396"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EE0EC6"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B9C79A"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A2B3A96" w14:textId="77777777" w:rsidR="00894BDC" w:rsidRPr="006C150B" w:rsidRDefault="00894BDC">
            <w:pPr>
              <w:suppressAutoHyphens/>
              <w:jc w:val="center"/>
              <w:rPr>
                <w:sz w:val="20"/>
                <w:szCs w:val="20"/>
                <w:lang w:eastAsia="en-CA"/>
              </w:rPr>
            </w:pPr>
            <w:r>
              <w:rPr>
                <w:sz w:val="20"/>
                <w:szCs w:val="20"/>
                <w:lang w:eastAsia="en-CA"/>
              </w:rPr>
              <w:t>2,976.49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07734597" w14:textId="77777777" w:rsidR="00894BDC" w:rsidRPr="00181D9F" w:rsidRDefault="00894BDC">
            <w:pPr>
              <w:suppressAutoHyphens/>
              <w:jc w:val="center"/>
              <w:rPr>
                <w:b/>
                <w:sz w:val="20"/>
                <w:szCs w:val="20"/>
                <w:lang w:eastAsia="en-CA"/>
              </w:rPr>
            </w:pPr>
            <w:r w:rsidRPr="00181D9F">
              <w:rPr>
                <w:b/>
                <w:sz w:val="20"/>
                <w:szCs w:val="20"/>
                <w:lang w:eastAsia="en-CA"/>
              </w:rPr>
              <w:t>43.2</w:t>
            </w:r>
          </w:p>
        </w:tc>
      </w:tr>
      <w:tr w:rsidR="00894BDC" w:rsidRPr="006C150B" w14:paraId="19D57F05"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634E465" w14:textId="77777777" w:rsidR="00894BDC" w:rsidRPr="006C150B" w:rsidRDefault="00894BDC">
            <w:pPr>
              <w:suppressAutoHyphens/>
              <w:ind w:left="96"/>
              <w:jc w:val="left"/>
              <w:rPr>
                <w:sz w:val="20"/>
                <w:szCs w:val="20"/>
                <w:lang w:eastAsia="en-CA"/>
              </w:rPr>
            </w:pPr>
            <w:r w:rsidRPr="006C150B">
              <w:rPr>
                <w:sz w:val="20"/>
                <w:szCs w:val="20"/>
                <w:lang w:eastAsia="en-CA"/>
              </w:rPr>
              <w:t>Mobile</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62ABAA6"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04768D7"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E8DE796"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FA130C"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8B99DFC"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3EE924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6F984C"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7E326CE7"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F88DD31" w14:textId="77777777" w:rsidR="00894BDC" w:rsidRPr="006C150B" w:rsidRDefault="00894BDC">
            <w:pPr>
              <w:suppressAutoHyphens/>
              <w:jc w:val="center"/>
              <w:rPr>
                <w:sz w:val="20"/>
                <w:szCs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09A83A1"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B8A7C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10A6E77"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3CA2F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944F8D5" w14:textId="77777777" w:rsidR="00894BDC" w:rsidRPr="006C150B" w:rsidRDefault="00894BDC">
            <w:pPr>
              <w:suppressAutoHyphens/>
              <w:jc w:val="center"/>
              <w:rPr>
                <w:sz w:val="20"/>
                <w:szCs w:val="20"/>
                <w:lang w:eastAsia="en-CA"/>
              </w:rPr>
            </w:pPr>
            <w:r>
              <w:rPr>
                <w:sz w:val="20"/>
                <w:szCs w:val="20"/>
                <w:lang w:eastAsia="en-CA"/>
              </w:rPr>
              <w:t>1,510.09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760ADD37" w14:textId="77777777" w:rsidR="00894BDC" w:rsidRPr="00181D9F" w:rsidRDefault="00894BDC">
            <w:pPr>
              <w:suppressAutoHyphens/>
              <w:jc w:val="center"/>
              <w:rPr>
                <w:b/>
                <w:sz w:val="20"/>
                <w:szCs w:val="20"/>
                <w:lang w:eastAsia="en-CA"/>
              </w:rPr>
            </w:pPr>
            <w:r w:rsidRPr="00181D9F">
              <w:rPr>
                <w:b/>
                <w:sz w:val="20"/>
                <w:szCs w:val="20"/>
                <w:lang w:eastAsia="en-CA"/>
              </w:rPr>
              <w:t>21.9</w:t>
            </w:r>
          </w:p>
        </w:tc>
      </w:tr>
      <w:tr w:rsidR="00894BDC" w:rsidRPr="006C150B" w14:paraId="25D0A4D4"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E7695FE" w14:textId="77777777" w:rsidR="00894BDC" w:rsidRPr="006C150B" w:rsidRDefault="00894BDC">
            <w:pPr>
              <w:suppressAutoHyphens/>
              <w:ind w:left="96"/>
              <w:jc w:val="left"/>
              <w:rPr>
                <w:sz w:val="20"/>
                <w:szCs w:val="20"/>
                <w:lang w:eastAsia="en-CA"/>
              </w:rPr>
            </w:pPr>
            <w:r>
              <w:rPr>
                <w:sz w:val="20"/>
                <w:szCs w:val="20"/>
                <w:lang w:eastAsia="en-CA"/>
              </w:rPr>
              <w:t>Heat pumps</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6650D70"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DC14533"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A888241"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F9D174"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7E520D1"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7C28A4F3"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4CF2DE"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90DFA67"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84C0D66"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8AABC93"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1127ED"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355E60"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727A52"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CB4F91" w14:textId="77777777" w:rsidR="00894BDC" w:rsidRPr="006C150B" w:rsidRDefault="00894BDC">
            <w:pPr>
              <w:suppressAutoHyphens/>
              <w:jc w:val="center"/>
              <w:rPr>
                <w:sz w:val="20"/>
                <w:szCs w:val="20"/>
                <w:lang w:eastAsia="en-CA"/>
              </w:rPr>
            </w:pPr>
            <w:r>
              <w:rPr>
                <w:sz w:val="20"/>
                <w:szCs w:val="20"/>
                <w:lang w:eastAsia="en-CA"/>
              </w:rPr>
              <w:t>37.90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B834DC" w14:textId="77777777" w:rsidR="00894BDC" w:rsidRPr="00181D9F" w:rsidRDefault="00894BDC">
            <w:pPr>
              <w:suppressAutoHyphens/>
              <w:jc w:val="center"/>
              <w:rPr>
                <w:b/>
                <w:sz w:val="20"/>
                <w:szCs w:val="20"/>
                <w:lang w:eastAsia="en-CA"/>
              </w:rPr>
            </w:pPr>
            <w:r w:rsidRPr="00181D9F">
              <w:rPr>
                <w:b/>
                <w:sz w:val="20"/>
                <w:szCs w:val="20"/>
                <w:lang w:eastAsia="en-CA"/>
              </w:rPr>
              <w:t>0.6</w:t>
            </w:r>
          </w:p>
        </w:tc>
      </w:tr>
      <w:tr w:rsidR="00894BDC" w:rsidRPr="006C150B" w14:paraId="1C03FCC9"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05028BD" w14:textId="77777777" w:rsidR="00894BDC" w:rsidRPr="006C150B" w:rsidRDefault="00894BDC">
            <w:pPr>
              <w:suppressAutoHyphens/>
              <w:ind w:left="96"/>
              <w:jc w:val="left"/>
              <w:rPr>
                <w:sz w:val="20"/>
                <w:szCs w:val="20"/>
                <w:lang w:eastAsia="en-CA"/>
              </w:rPr>
            </w:pPr>
            <w:r>
              <w:rPr>
                <w:sz w:val="20"/>
                <w:szCs w:val="20"/>
                <w:lang w:eastAsia="en-CA"/>
              </w:rPr>
              <w:t>ORC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E37BEB1"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B9B5296"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0BC0682"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525DAD"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AE09563"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34CFA63F"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D2989F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D9EA2B8"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9D54C74" w14:textId="77777777" w:rsidR="00894BDC" w:rsidRPr="006C150B" w:rsidRDefault="00894BDC">
            <w:pPr>
              <w:suppressAutoHyphens/>
              <w:jc w:val="center"/>
              <w:rPr>
                <w:sz w:val="20"/>
                <w:szCs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6E2CF49"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3718DB"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C174C8"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A9F3CD" w14:textId="77777777" w:rsidR="00894BDC" w:rsidRPr="006C150B" w:rsidRDefault="00894BDC">
            <w:pPr>
              <w:suppressAutoHyphens/>
              <w:jc w:val="center"/>
              <w:rPr>
                <w:sz w:val="20"/>
                <w:szCs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4FABC77" w14:textId="77777777" w:rsidR="00894BDC" w:rsidRPr="006C150B" w:rsidRDefault="00894BDC">
            <w:pPr>
              <w:suppressAutoHyphens/>
              <w:jc w:val="center"/>
              <w:rPr>
                <w:sz w:val="20"/>
                <w:szCs w:val="20"/>
                <w:lang w:eastAsia="en-CA"/>
              </w:rPr>
            </w:pPr>
            <w:r>
              <w:rPr>
                <w:sz w:val="20"/>
                <w:szCs w:val="20"/>
                <w:lang w:eastAsia="en-CA"/>
              </w:rPr>
              <w:t>29.35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1CF587" w14:textId="77777777" w:rsidR="00894BDC" w:rsidRPr="00181D9F" w:rsidRDefault="00894BDC">
            <w:pPr>
              <w:suppressAutoHyphens/>
              <w:jc w:val="center"/>
              <w:rPr>
                <w:b/>
                <w:sz w:val="20"/>
                <w:szCs w:val="20"/>
                <w:lang w:eastAsia="en-CA"/>
              </w:rPr>
            </w:pPr>
            <w:r w:rsidRPr="00181D9F">
              <w:rPr>
                <w:b/>
                <w:sz w:val="20"/>
                <w:szCs w:val="20"/>
                <w:lang w:eastAsia="en-CA"/>
              </w:rPr>
              <w:t>0.4</w:t>
            </w:r>
          </w:p>
        </w:tc>
      </w:tr>
      <w:tr w:rsidR="00894BDC" w:rsidRPr="006C150B" w14:paraId="2DCCE9FC" w14:textId="77777777">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0055C19" w14:textId="77777777" w:rsidR="00894BDC" w:rsidRPr="00764DE9" w:rsidRDefault="00894BDC">
            <w:pPr>
              <w:suppressAutoHyphens/>
              <w:ind w:left="96" w:right="84"/>
              <w:jc w:val="left"/>
              <w:rPr>
                <w:b/>
                <w:bCs/>
                <w:sz w:val="20"/>
                <w:szCs w:val="20"/>
                <w:lang w:eastAsia="en-CA"/>
              </w:rPr>
            </w:pPr>
            <w:r w:rsidRPr="00764DE9">
              <w:rPr>
                <w:b/>
                <w:bCs/>
                <w:sz w:val="20"/>
                <w:szCs w:val="20"/>
                <w:lang w:eastAsia="en-CA"/>
              </w:rPr>
              <w:t>Subtotal for servicing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8AB03F2" w14:textId="77777777" w:rsidR="00894BDC" w:rsidRPr="00764DE9" w:rsidRDefault="00894BDC">
            <w:pPr>
              <w:suppressAutoHyphens/>
              <w:jc w:val="center"/>
              <w:rPr>
                <w:b/>
                <w:bCs/>
                <w:sz w:val="20"/>
                <w:szCs w:val="20"/>
              </w:rPr>
            </w:pPr>
            <w:r w:rsidRPr="00764DE9">
              <w:rPr>
                <w:b/>
                <w:bCs/>
                <w:sz w:val="20"/>
                <w:szCs w:val="20"/>
              </w:rPr>
              <w:t>0.52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3C34516" w14:textId="77777777" w:rsidR="00894BDC" w:rsidRPr="00764DE9" w:rsidRDefault="00894BDC">
            <w:pPr>
              <w:suppressAutoHyphens/>
              <w:jc w:val="center"/>
              <w:rPr>
                <w:b/>
                <w:bCs/>
                <w:sz w:val="20"/>
                <w:szCs w:val="20"/>
              </w:rPr>
            </w:pPr>
            <w:r w:rsidRPr="00764DE9">
              <w:rPr>
                <w:b/>
                <w:bCs/>
                <w:sz w:val="20"/>
                <w:szCs w:val="20"/>
              </w:rPr>
              <w:t>2,204.46</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53E4597" w14:textId="77777777" w:rsidR="00894BDC" w:rsidRPr="00764DE9" w:rsidRDefault="00894BDC">
            <w:pPr>
              <w:suppressAutoHyphens/>
              <w:jc w:val="center"/>
              <w:rPr>
                <w:b/>
                <w:bCs/>
                <w:sz w:val="20"/>
                <w:szCs w:val="20"/>
              </w:rPr>
            </w:pPr>
            <w:r w:rsidRPr="00764DE9">
              <w:rPr>
                <w:b/>
                <w:bCs/>
                <w:sz w:val="20"/>
                <w:szCs w:val="20"/>
              </w:rPr>
              <w:t>2,440.34</w:t>
            </w:r>
          </w:p>
        </w:tc>
        <w:tc>
          <w:tcPr>
            <w:tcW w:w="289" w:type="pct"/>
            <w:tcBorders>
              <w:top w:val="single" w:sz="4" w:space="0" w:color="auto"/>
              <w:left w:val="single" w:sz="4" w:space="0" w:color="auto"/>
              <w:bottom w:val="single" w:sz="4" w:space="0" w:color="auto"/>
              <w:right w:val="single" w:sz="4" w:space="0" w:color="auto"/>
            </w:tcBorders>
            <w:vAlign w:val="center"/>
          </w:tcPr>
          <w:p w14:paraId="5100A193" w14:textId="77777777" w:rsidR="00894BDC" w:rsidRPr="00764DE9" w:rsidRDefault="00894BDC">
            <w:pPr>
              <w:suppressAutoHyphens/>
              <w:jc w:val="center"/>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0435793" w14:textId="77777777" w:rsidR="00894BDC" w:rsidRPr="00764DE9" w:rsidRDefault="00894BDC">
            <w:pPr>
              <w:suppressAutoHyphens/>
              <w:jc w:val="center"/>
              <w:rPr>
                <w:b/>
                <w:bCs/>
                <w:sz w:val="20"/>
                <w:szCs w:val="20"/>
              </w:rPr>
            </w:pPr>
            <w:r w:rsidRPr="00764DE9">
              <w:rPr>
                <w:b/>
                <w:bCs/>
                <w:sz w:val="20"/>
                <w:szCs w:val="20"/>
              </w:rPr>
              <w:t>0</w:t>
            </w:r>
          </w:p>
        </w:tc>
        <w:tc>
          <w:tcPr>
            <w:tcW w:w="289" w:type="pct"/>
            <w:tcBorders>
              <w:top w:val="single" w:sz="4" w:space="0" w:color="auto"/>
              <w:left w:val="nil"/>
              <w:bottom w:val="single" w:sz="4" w:space="0" w:color="auto"/>
              <w:right w:val="single" w:sz="4" w:space="0" w:color="auto"/>
            </w:tcBorders>
            <w:vAlign w:val="center"/>
          </w:tcPr>
          <w:p w14:paraId="52836DB4" w14:textId="77777777" w:rsidR="00894BDC" w:rsidRPr="00764DE9" w:rsidRDefault="00894BDC">
            <w:pPr>
              <w:suppressAutoHyphens/>
              <w:jc w:val="center"/>
              <w:rPr>
                <w:b/>
                <w:bCs/>
                <w:sz w:val="20"/>
                <w:szCs w:val="20"/>
              </w:rPr>
            </w:pPr>
            <w:r w:rsidRPr="00764DE9">
              <w:rPr>
                <w:b/>
                <w:bCs/>
                <w:sz w:val="20"/>
                <w:szCs w:val="20"/>
              </w:rPr>
              <w:t>0</w:t>
            </w:r>
          </w:p>
        </w:tc>
        <w:tc>
          <w:tcPr>
            <w:tcW w:w="289" w:type="pct"/>
            <w:tcBorders>
              <w:top w:val="single" w:sz="4" w:space="0" w:color="auto"/>
              <w:left w:val="single" w:sz="4" w:space="0" w:color="auto"/>
              <w:bottom w:val="single" w:sz="4" w:space="0" w:color="auto"/>
              <w:right w:val="single" w:sz="4" w:space="0" w:color="auto"/>
            </w:tcBorders>
            <w:vAlign w:val="center"/>
          </w:tcPr>
          <w:p w14:paraId="1714814A" w14:textId="77777777" w:rsidR="00894BDC" w:rsidRPr="00764DE9" w:rsidRDefault="00894BDC">
            <w:pPr>
              <w:suppressAutoHyphens/>
              <w:jc w:val="center"/>
              <w:rPr>
                <w:b/>
                <w:bCs/>
                <w:sz w:val="20"/>
                <w:szCs w:val="20"/>
              </w:rPr>
            </w:pPr>
            <w:r w:rsidRPr="00764DE9">
              <w:rPr>
                <w:b/>
                <w:bCs/>
                <w:sz w:val="20"/>
                <w:szCs w:val="20"/>
              </w:rPr>
              <w:t>29.35</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8B0A0C5" w14:textId="77777777" w:rsidR="00894BDC" w:rsidRPr="00764DE9" w:rsidRDefault="00894BDC">
            <w:pPr>
              <w:suppressAutoHyphens/>
              <w:jc w:val="center"/>
              <w:rPr>
                <w:b/>
                <w:bCs/>
                <w:sz w:val="20"/>
                <w:szCs w:val="20"/>
              </w:rPr>
            </w:pPr>
            <w:r w:rsidRPr="00764DE9">
              <w:rPr>
                <w:b/>
                <w:bCs/>
                <w:sz w:val="20"/>
                <w:szCs w:val="20"/>
              </w:rPr>
              <w:t>495.18</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B145179" w14:textId="77777777" w:rsidR="00894BDC" w:rsidRPr="00764DE9" w:rsidRDefault="00894BDC">
            <w:pPr>
              <w:suppressAutoHyphens/>
              <w:jc w:val="center"/>
              <w:rPr>
                <w:b/>
                <w:bCs/>
                <w:sz w:val="20"/>
                <w:szCs w:val="20"/>
              </w:rPr>
            </w:pPr>
            <w:r w:rsidRPr="00764DE9">
              <w:rPr>
                <w:b/>
                <w:bCs/>
                <w:sz w:val="20"/>
                <w:szCs w:val="20"/>
              </w:rPr>
              <w:t>347.76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558679BB" w14:textId="77777777" w:rsidR="00894BDC" w:rsidRPr="00764DE9" w:rsidRDefault="00894BDC">
            <w:pPr>
              <w:suppressAutoHyphens/>
              <w:jc w:val="center"/>
              <w:rPr>
                <w:b/>
                <w:bCs/>
                <w:sz w:val="20"/>
                <w:szCs w:val="20"/>
              </w:rPr>
            </w:pPr>
            <w:r w:rsidRPr="00764DE9">
              <w:rPr>
                <w:b/>
                <w:bCs/>
                <w:sz w:val="20"/>
                <w:szCs w:val="20"/>
              </w:rPr>
              <w:t>1,146.46</w:t>
            </w:r>
          </w:p>
        </w:tc>
        <w:tc>
          <w:tcPr>
            <w:tcW w:w="289" w:type="pct"/>
            <w:tcBorders>
              <w:top w:val="single" w:sz="4" w:space="0" w:color="auto"/>
              <w:left w:val="single" w:sz="4" w:space="0" w:color="auto"/>
              <w:bottom w:val="single" w:sz="4" w:space="0" w:color="auto"/>
              <w:right w:val="single" w:sz="4" w:space="0" w:color="auto"/>
            </w:tcBorders>
            <w:vAlign w:val="center"/>
          </w:tcPr>
          <w:p w14:paraId="22F8CEA1" w14:textId="77777777" w:rsidR="00894BDC" w:rsidRPr="00764DE9" w:rsidRDefault="00894BDC">
            <w:pPr>
              <w:suppressAutoHyphens/>
              <w:jc w:val="center"/>
              <w:rPr>
                <w:b/>
                <w:bCs/>
                <w:sz w:val="20"/>
                <w:szCs w:val="20"/>
              </w:rPr>
            </w:pPr>
            <w:r w:rsidRPr="00764DE9">
              <w:rPr>
                <w:b/>
                <w:bCs/>
                <w:sz w:val="20"/>
                <w:szCs w:val="20"/>
              </w:rPr>
              <w:t>28.43</w:t>
            </w:r>
          </w:p>
        </w:tc>
        <w:tc>
          <w:tcPr>
            <w:tcW w:w="289" w:type="pct"/>
            <w:tcBorders>
              <w:top w:val="single" w:sz="4" w:space="0" w:color="auto"/>
              <w:left w:val="single" w:sz="4" w:space="0" w:color="auto"/>
              <w:bottom w:val="single" w:sz="4" w:space="0" w:color="auto"/>
              <w:right w:val="single" w:sz="4" w:space="0" w:color="auto"/>
            </w:tcBorders>
            <w:vAlign w:val="center"/>
          </w:tcPr>
          <w:p w14:paraId="3E1BCC35" w14:textId="77777777" w:rsidR="00894BDC" w:rsidRPr="00764DE9" w:rsidRDefault="00894BDC">
            <w:pPr>
              <w:suppressAutoHyphens/>
              <w:jc w:val="center"/>
              <w:rPr>
                <w:b/>
                <w:bCs/>
                <w:sz w:val="20"/>
                <w:szCs w:val="20"/>
              </w:rPr>
            </w:pPr>
            <w:r w:rsidRPr="00764DE9">
              <w:rPr>
                <w:b/>
                <w:bCs/>
                <w:sz w:val="20"/>
                <w:szCs w:val="20"/>
              </w:rPr>
              <w:t>154.58</w:t>
            </w:r>
          </w:p>
        </w:tc>
        <w:tc>
          <w:tcPr>
            <w:tcW w:w="289" w:type="pct"/>
            <w:tcBorders>
              <w:top w:val="single" w:sz="4" w:space="0" w:color="auto"/>
              <w:left w:val="single" w:sz="4" w:space="0" w:color="auto"/>
              <w:bottom w:val="single" w:sz="4" w:space="0" w:color="auto"/>
              <w:right w:val="single" w:sz="4" w:space="0" w:color="auto"/>
            </w:tcBorders>
            <w:vAlign w:val="center"/>
          </w:tcPr>
          <w:p w14:paraId="4B75DF4D" w14:textId="77777777" w:rsidR="00894BDC" w:rsidRPr="00764DE9" w:rsidRDefault="00894BDC">
            <w:pPr>
              <w:suppressAutoHyphens/>
              <w:jc w:val="center"/>
              <w:rPr>
                <w:b/>
                <w:bCs/>
                <w:sz w:val="20"/>
                <w:szCs w:val="20"/>
              </w:rPr>
            </w:pPr>
            <w:r w:rsidRPr="00764DE9">
              <w:rPr>
                <w:b/>
                <w:bCs/>
                <w:sz w:val="20"/>
                <w:szCs w:val="20"/>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40462D8" w14:textId="77777777" w:rsidR="00894BDC" w:rsidRPr="00764DE9" w:rsidRDefault="00894BDC">
            <w:pPr>
              <w:suppressAutoHyphens/>
              <w:jc w:val="center"/>
              <w:rPr>
                <w:b/>
                <w:bCs/>
                <w:sz w:val="20"/>
                <w:szCs w:val="20"/>
              </w:rPr>
            </w:pPr>
            <w:r w:rsidRPr="00764DE9">
              <w:rPr>
                <w:b/>
                <w:bCs/>
                <w:sz w:val="20"/>
                <w:szCs w:val="20"/>
              </w:rPr>
              <w:t>6,884.71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50B217" w14:textId="77777777" w:rsidR="00894BDC" w:rsidRPr="00764DE9" w:rsidRDefault="00894BDC">
            <w:pPr>
              <w:suppressAutoHyphens/>
              <w:jc w:val="center"/>
              <w:rPr>
                <w:b/>
                <w:bCs/>
                <w:sz w:val="20"/>
                <w:szCs w:val="20"/>
              </w:rPr>
            </w:pPr>
            <w:r w:rsidRPr="00764DE9">
              <w:rPr>
                <w:b/>
                <w:bCs/>
                <w:sz w:val="20"/>
                <w:szCs w:val="20"/>
              </w:rPr>
              <w:t>76.4</w:t>
            </w:r>
          </w:p>
        </w:tc>
      </w:tr>
      <w:tr w:rsidR="00894BDC" w:rsidRPr="006C150B" w14:paraId="105DDE45" w14:textId="77777777">
        <w:trPr>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3922EB" w14:textId="77777777" w:rsidR="00894BDC" w:rsidRPr="00764DE9" w:rsidRDefault="00894BDC">
            <w:pPr>
              <w:suppressAutoHyphens/>
              <w:ind w:left="96" w:right="84"/>
              <w:jc w:val="left"/>
              <w:rPr>
                <w:b/>
                <w:bCs/>
                <w:sz w:val="20"/>
                <w:szCs w:val="20"/>
                <w:lang w:eastAsia="en-CA"/>
              </w:rPr>
            </w:pPr>
            <w:r w:rsidRPr="00764DE9">
              <w:rPr>
                <w:b/>
                <w:bCs/>
                <w:sz w:val="20"/>
                <w:szCs w:val="20"/>
                <w:lang w:eastAsia="en-CA"/>
              </w:rPr>
              <w:t>Total</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FD57F5" w14:textId="77777777" w:rsidR="00894BDC" w:rsidRPr="00764DE9" w:rsidRDefault="00894BDC">
            <w:pPr>
              <w:suppressAutoHyphens/>
              <w:jc w:val="right"/>
              <w:rPr>
                <w:b/>
                <w:bCs/>
                <w:sz w:val="20"/>
                <w:szCs w:val="20"/>
                <w:lang w:eastAsia="en-CA"/>
              </w:rPr>
            </w:pPr>
            <w:r w:rsidRPr="00764DE9">
              <w:rPr>
                <w:b/>
                <w:bCs/>
                <w:sz w:val="20"/>
                <w:szCs w:val="20"/>
                <w:lang w:eastAsia="en-CA"/>
              </w:rPr>
              <w:t>7.93</w:t>
            </w:r>
          </w:p>
        </w:tc>
        <w:tc>
          <w:tcPr>
            <w:tcW w:w="289" w:type="pct"/>
            <w:tcBorders>
              <w:top w:val="single" w:sz="4" w:space="0" w:color="auto"/>
              <w:left w:val="nil"/>
              <w:bottom w:val="single" w:sz="4" w:space="0" w:color="auto"/>
              <w:right w:val="single" w:sz="4" w:space="0" w:color="auto"/>
            </w:tcBorders>
            <w:tcMar>
              <w:left w:w="43" w:type="dxa"/>
              <w:right w:w="43" w:type="dxa"/>
            </w:tcMar>
          </w:tcPr>
          <w:p w14:paraId="05240988" w14:textId="77777777" w:rsidR="00894BDC" w:rsidRPr="00764DE9" w:rsidRDefault="00894BDC">
            <w:pPr>
              <w:suppressAutoHyphens/>
              <w:jc w:val="right"/>
              <w:rPr>
                <w:b/>
                <w:bCs/>
                <w:sz w:val="20"/>
                <w:szCs w:val="20"/>
                <w:lang w:eastAsia="en-CA"/>
              </w:rPr>
            </w:pPr>
            <w:r w:rsidRPr="00764DE9">
              <w:rPr>
                <w:b/>
                <w:bCs/>
                <w:sz w:val="20"/>
                <w:szCs w:val="20"/>
                <w:lang w:eastAsia="en-CA"/>
              </w:rPr>
              <w:t>2,419.83</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tcPr>
          <w:p w14:paraId="528E4A5F" w14:textId="77777777" w:rsidR="00894BDC" w:rsidRPr="00764DE9" w:rsidRDefault="00894BDC">
            <w:pPr>
              <w:suppressAutoHyphens/>
              <w:jc w:val="right"/>
              <w:rPr>
                <w:b/>
                <w:bCs/>
                <w:sz w:val="20"/>
                <w:szCs w:val="20"/>
              </w:rPr>
            </w:pPr>
            <w:r w:rsidRPr="00764DE9">
              <w:rPr>
                <w:b/>
                <w:bCs/>
                <w:sz w:val="20"/>
                <w:szCs w:val="20"/>
              </w:rPr>
              <w:t>3,757.56</w:t>
            </w:r>
          </w:p>
        </w:tc>
        <w:tc>
          <w:tcPr>
            <w:tcW w:w="289" w:type="pct"/>
            <w:tcBorders>
              <w:top w:val="single" w:sz="4" w:space="0" w:color="auto"/>
              <w:left w:val="single" w:sz="4" w:space="0" w:color="auto"/>
              <w:bottom w:val="single" w:sz="4" w:space="0" w:color="auto"/>
              <w:right w:val="single" w:sz="4" w:space="0" w:color="auto"/>
            </w:tcBorders>
          </w:tcPr>
          <w:p w14:paraId="37C7FF8B" w14:textId="77777777" w:rsidR="00894BDC" w:rsidRPr="00764DE9" w:rsidRDefault="00894BDC">
            <w:pPr>
              <w:suppressAutoHyphens/>
              <w:jc w:val="right"/>
              <w:rPr>
                <w:b/>
                <w:bCs/>
                <w:sz w:val="20"/>
                <w:szCs w:val="20"/>
              </w:rPr>
            </w:pPr>
            <w:r w:rsidRPr="00764DE9">
              <w:rPr>
                <w:b/>
                <w:bCs/>
                <w:sz w:val="20"/>
                <w:szCs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A359F5" w14:textId="77777777" w:rsidR="00894BDC" w:rsidRPr="00764DE9" w:rsidRDefault="00894BDC">
            <w:pPr>
              <w:suppressAutoHyphens/>
              <w:jc w:val="right"/>
              <w:rPr>
                <w:b/>
                <w:bCs/>
                <w:sz w:val="20"/>
                <w:szCs w:val="20"/>
                <w:lang w:eastAsia="en-CA"/>
              </w:rPr>
            </w:pPr>
            <w:r w:rsidRPr="00764DE9">
              <w:rPr>
                <w:b/>
                <w:bCs/>
                <w:sz w:val="20"/>
                <w:szCs w:val="20"/>
                <w:lang w:eastAsia="en-CA"/>
              </w:rPr>
              <w:t>24.63</w:t>
            </w:r>
          </w:p>
        </w:tc>
        <w:tc>
          <w:tcPr>
            <w:tcW w:w="289" w:type="pct"/>
            <w:tcBorders>
              <w:top w:val="single" w:sz="4" w:space="0" w:color="auto"/>
              <w:left w:val="nil"/>
              <w:bottom w:val="single" w:sz="4" w:space="0" w:color="auto"/>
              <w:right w:val="single" w:sz="4" w:space="0" w:color="auto"/>
            </w:tcBorders>
          </w:tcPr>
          <w:p w14:paraId="2BBEB30B" w14:textId="77777777" w:rsidR="00894BDC" w:rsidRPr="00764DE9" w:rsidRDefault="00894BDC">
            <w:pPr>
              <w:suppressAutoHyphens/>
              <w:jc w:val="right"/>
              <w:rPr>
                <w:b/>
                <w:bCs/>
                <w:sz w:val="20"/>
                <w:szCs w:val="20"/>
              </w:rPr>
            </w:pPr>
            <w:r w:rsidRPr="00764DE9">
              <w:rPr>
                <w:b/>
                <w:bCs/>
                <w:sz w:val="20"/>
                <w:szCs w:val="20"/>
              </w:rPr>
              <w:t>3.05</w:t>
            </w:r>
          </w:p>
        </w:tc>
        <w:tc>
          <w:tcPr>
            <w:tcW w:w="289" w:type="pct"/>
            <w:tcBorders>
              <w:top w:val="single" w:sz="4" w:space="0" w:color="auto"/>
              <w:left w:val="single" w:sz="4" w:space="0" w:color="auto"/>
              <w:bottom w:val="single" w:sz="4" w:space="0" w:color="auto"/>
              <w:right w:val="single" w:sz="4" w:space="0" w:color="auto"/>
            </w:tcBorders>
          </w:tcPr>
          <w:p w14:paraId="4DE778D3" w14:textId="77777777" w:rsidR="00894BDC" w:rsidRPr="00764DE9" w:rsidRDefault="00894BDC">
            <w:pPr>
              <w:suppressAutoHyphens/>
              <w:jc w:val="right"/>
              <w:rPr>
                <w:b/>
                <w:bCs/>
                <w:sz w:val="20"/>
                <w:szCs w:val="20"/>
              </w:rPr>
            </w:pPr>
            <w:r w:rsidRPr="00764DE9">
              <w:rPr>
                <w:b/>
                <w:bCs/>
                <w:sz w:val="20"/>
                <w:szCs w:val="20"/>
              </w:rPr>
              <w:t>249.94</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130999" w14:textId="77777777" w:rsidR="00894BDC" w:rsidRPr="00764DE9" w:rsidRDefault="00894BDC">
            <w:pPr>
              <w:suppressAutoHyphens/>
              <w:jc w:val="right"/>
              <w:rPr>
                <w:b/>
                <w:bCs/>
                <w:sz w:val="20"/>
                <w:szCs w:val="20"/>
                <w:lang w:eastAsia="en-CA"/>
              </w:rPr>
            </w:pPr>
            <w:r w:rsidRPr="00764DE9">
              <w:rPr>
                <w:b/>
                <w:bCs/>
                <w:sz w:val="20"/>
                <w:szCs w:val="20"/>
                <w:lang w:eastAsia="en-CA"/>
              </w:rPr>
              <w:t>638.54</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640F58" w14:textId="77777777" w:rsidR="00894BDC" w:rsidRPr="00764DE9" w:rsidRDefault="00894BDC">
            <w:pPr>
              <w:suppressAutoHyphens/>
              <w:jc w:val="right"/>
              <w:rPr>
                <w:b/>
                <w:bCs/>
                <w:sz w:val="20"/>
                <w:szCs w:val="20"/>
                <w:lang w:eastAsia="en-CA"/>
              </w:rPr>
            </w:pPr>
            <w:r w:rsidRPr="00764DE9">
              <w:rPr>
                <w:b/>
                <w:bCs/>
                <w:sz w:val="20"/>
                <w:szCs w:val="20"/>
                <w:lang w:eastAsia="en-CA"/>
              </w:rPr>
              <w:t>364.74</w:t>
            </w:r>
          </w:p>
        </w:tc>
        <w:tc>
          <w:tcPr>
            <w:tcW w:w="289" w:type="pct"/>
            <w:tcBorders>
              <w:top w:val="single" w:sz="4" w:space="0" w:color="auto"/>
              <w:left w:val="nil"/>
              <w:bottom w:val="single" w:sz="4" w:space="0" w:color="auto"/>
              <w:right w:val="single" w:sz="4" w:space="0" w:color="auto"/>
            </w:tcBorders>
            <w:tcMar>
              <w:left w:w="43" w:type="dxa"/>
              <w:right w:w="43" w:type="dxa"/>
            </w:tcMar>
          </w:tcPr>
          <w:p w14:paraId="7EAD77DC" w14:textId="77777777" w:rsidR="00894BDC" w:rsidRPr="00764DE9" w:rsidRDefault="00894BDC">
            <w:pPr>
              <w:suppressAutoHyphens/>
              <w:jc w:val="right"/>
              <w:rPr>
                <w:b/>
                <w:bCs/>
                <w:sz w:val="20"/>
                <w:szCs w:val="20"/>
                <w:lang w:eastAsia="en-CA"/>
              </w:rPr>
            </w:pPr>
            <w:r w:rsidRPr="00764DE9">
              <w:rPr>
                <w:b/>
                <w:bCs/>
                <w:sz w:val="20"/>
                <w:szCs w:val="20"/>
                <w:lang w:eastAsia="en-CA"/>
              </w:rPr>
              <w:t>1,297.76</w:t>
            </w:r>
          </w:p>
        </w:tc>
        <w:tc>
          <w:tcPr>
            <w:tcW w:w="289" w:type="pct"/>
            <w:tcBorders>
              <w:top w:val="single" w:sz="4" w:space="0" w:color="auto"/>
              <w:left w:val="single" w:sz="4" w:space="0" w:color="auto"/>
              <w:bottom w:val="single" w:sz="4" w:space="0" w:color="auto"/>
              <w:right w:val="single" w:sz="4" w:space="0" w:color="auto"/>
            </w:tcBorders>
          </w:tcPr>
          <w:p w14:paraId="5FDC2B68" w14:textId="77777777" w:rsidR="00894BDC" w:rsidRPr="00764DE9" w:rsidRDefault="00894BDC">
            <w:pPr>
              <w:suppressAutoHyphens/>
              <w:jc w:val="right"/>
              <w:rPr>
                <w:b/>
                <w:bCs/>
                <w:sz w:val="20"/>
                <w:szCs w:val="20"/>
              </w:rPr>
            </w:pPr>
            <w:r w:rsidRPr="00764DE9">
              <w:rPr>
                <w:b/>
                <w:bCs/>
                <w:sz w:val="20"/>
                <w:szCs w:val="20"/>
              </w:rPr>
              <w:t>28.48</w:t>
            </w:r>
          </w:p>
        </w:tc>
        <w:tc>
          <w:tcPr>
            <w:tcW w:w="289" w:type="pct"/>
            <w:tcBorders>
              <w:top w:val="single" w:sz="4" w:space="0" w:color="auto"/>
              <w:left w:val="single" w:sz="4" w:space="0" w:color="auto"/>
              <w:bottom w:val="single" w:sz="4" w:space="0" w:color="auto"/>
              <w:right w:val="single" w:sz="4" w:space="0" w:color="auto"/>
            </w:tcBorders>
          </w:tcPr>
          <w:p w14:paraId="1C7A119F" w14:textId="77777777" w:rsidR="00894BDC" w:rsidRPr="00764DE9" w:rsidRDefault="00894BDC">
            <w:pPr>
              <w:suppressAutoHyphens/>
              <w:jc w:val="right"/>
              <w:rPr>
                <w:b/>
                <w:bCs/>
                <w:sz w:val="20"/>
                <w:szCs w:val="20"/>
              </w:rPr>
            </w:pPr>
            <w:r w:rsidRPr="00764DE9">
              <w:rPr>
                <w:b/>
                <w:bCs/>
                <w:sz w:val="20"/>
                <w:szCs w:val="20"/>
              </w:rPr>
              <w:t>154.58</w:t>
            </w:r>
          </w:p>
        </w:tc>
        <w:tc>
          <w:tcPr>
            <w:tcW w:w="289" w:type="pct"/>
            <w:tcBorders>
              <w:top w:val="single" w:sz="4" w:space="0" w:color="auto"/>
              <w:left w:val="single" w:sz="4" w:space="0" w:color="auto"/>
              <w:bottom w:val="single" w:sz="4" w:space="0" w:color="auto"/>
              <w:right w:val="single" w:sz="4" w:space="0" w:color="auto"/>
            </w:tcBorders>
          </w:tcPr>
          <w:p w14:paraId="1202B643" w14:textId="77777777" w:rsidR="00894BDC" w:rsidRPr="00764DE9" w:rsidRDefault="00894BDC">
            <w:pPr>
              <w:suppressAutoHyphens/>
              <w:jc w:val="right"/>
              <w:rPr>
                <w:b/>
                <w:bCs/>
                <w:sz w:val="20"/>
                <w:szCs w:val="20"/>
              </w:rPr>
            </w:pPr>
            <w:r w:rsidRPr="00764DE9">
              <w:rPr>
                <w:b/>
                <w:bCs/>
                <w:sz w:val="20"/>
                <w:szCs w:val="20"/>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16F658" w14:textId="77777777" w:rsidR="00894BDC" w:rsidRPr="00764DE9" w:rsidRDefault="00894BDC">
            <w:pPr>
              <w:suppressAutoHyphens/>
              <w:jc w:val="right"/>
              <w:rPr>
                <w:b/>
                <w:bCs/>
                <w:sz w:val="20"/>
                <w:szCs w:val="20"/>
                <w:lang w:eastAsia="en-CA"/>
              </w:rPr>
            </w:pPr>
            <w:r w:rsidRPr="00764DE9">
              <w:rPr>
                <w:b/>
                <w:bCs/>
                <w:sz w:val="20"/>
                <w:szCs w:val="20"/>
                <w:lang w:eastAsia="en-CA"/>
              </w:rPr>
              <w:t>9,008.95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F544D1" w14:textId="77777777" w:rsidR="00894BDC" w:rsidRPr="00764DE9" w:rsidRDefault="00894BDC">
            <w:pPr>
              <w:suppressAutoHyphens/>
              <w:jc w:val="center"/>
              <w:rPr>
                <w:b/>
                <w:bCs/>
                <w:sz w:val="20"/>
                <w:szCs w:val="20"/>
                <w:lang w:eastAsia="en-CA"/>
              </w:rPr>
            </w:pPr>
            <w:r w:rsidRPr="00764DE9">
              <w:rPr>
                <w:b/>
                <w:bCs/>
                <w:sz w:val="20"/>
                <w:szCs w:val="20"/>
                <w:lang w:eastAsia="en-CA"/>
              </w:rPr>
              <w:t>100.0</w:t>
            </w:r>
          </w:p>
        </w:tc>
      </w:tr>
    </w:tbl>
    <w:p w14:paraId="7C24B675" w14:textId="77777777" w:rsidR="00894BDC" w:rsidRPr="00AC0EA0" w:rsidRDefault="00894BDC" w:rsidP="00537A5D">
      <w:pPr>
        <w:pStyle w:val="Heading1"/>
        <w:widowControl w:val="0"/>
        <w:numPr>
          <w:ilvl w:val="0"/>
          <w:numId w:val="0"/>
        </w:numPr>
        <w:spacing w:after="0"/>
        <w:ind w:left="142" w:hanging="142"/>
        <w:rPr>
          <w:sz w:val="18"/>
          <w:szCs w:val="18"/>
        </w:rPr>
      </w:pPr>
      <w:r w:rsidRPr="00AC0EA0">
        <w:rPr>
          <w:sz w:val="18"/>
          <w:szCs w:val="18"/>
        </w:rPr>
        <w:t xml:space="preserve">* </w:t>
      </w:r>
      <w:r w:rsidR="00537A5D" w:rsidRPr="00AC0EA0">
        <w:rPr>
          <w:sz w:val="18"/>
          <w:szCs w:val="18"/>
        </w:rPr>
        <w:t xml:space="preserve">Includes HFCs </w:t>
      </w:r>
      <w:r w:rsidR="00537A5D">
        <w:rPr>
          <w:sz w:val="18"/>
          <w:szCs w:val="18"/>
        </w:rPr>
        <w:t xml:space="preserve">accounting for </w:t>
      </w:r>
      <w:r w:rsidR="00537A5D" w:rsidRPr="00AC0EA0">
        <w:rPr>
          <w:sz w:val="18"/>
          <w:szCs w:val="18"/>
        </w:rPr>
        <w:t>less than 1</w:t>
      </w:r>
      <w:r w:rsidR="00537A5D">
        <w:rPr>
          <w:sz w:val="18"/>
          <w:szCs w:val="18"/>
        </w:rPr>
        <w:t xml:space="preserve"> per cent</w:t>
      </w:r>
      <w:r w:rsidR="00537A5D" w:rsidRPr="00AC0EA0">
        <w:rPr>
          <w:sz w:val="18"/>
          <w:szCs w:val="18"/>
        </w:rPr>
        <w:t xml:space="preserve"> of total consumption</w:t>
      </w:r>
      <w:r w:rsidR="00537A5D">
        <w:rPr>
          <w:sz w:val="18"/>
          <w:szCs w:val="18"/>
        </w:rPr>
        <w:t xml:space="preserve"> in mt, i.e.,</w:t>
      </w:r>
      <w:r w:rsidRPr="00AC0EA0">
        <w:rPr>
          <w:sz w:val="18"/>
          <w:szCs w:val="18"/>
        </w:rPr>
        <w:t xml:space="preserve"> </w:t>
      </w:r>
      <w:r>
        <w:rPr>
          <w:sz w:val="18"/>
          <w:szCs w:val="18"/>
        </w:rPr>
        <w:t>R</w:t>
      </w:r>
      <w:r w:rsidR="003F25F7">
        <w:rPr>
          <w:sz w:val="18"/>
          <w:szCs w:val="18"/>
        </w:rPr>
        <w:noBreakHyphen/>
      </w:r>
      <w:r>
        <w:rPr>
          <w:sz w:val="18"/>
          <w:szCs w:val="18"/>
        </w:rPr>
        <w:t>407F (1.36), R</w:t>
      </w:r>
      <w:r w:rsidR="003F25F7">
        <w:rPr>
          <w:sz w:val="18"/>
          <w:szCs w:val="18"/>
        </w:rPr>
        <w:noBreakHyphen/>
      </w:r>
      <w:r>
        <w:rPr>
          <w:sz w:val="18"/>
          <w:szCs w:val="18"/>
        </w:rPr>
        <w:t>422A (18.89), R</w:t>
      </w:r>
      <w:r w:rsidR="003F25F7">
        <w:rPr>
          <w:sz w:val="18"/>
          <w:szCs w:val="18"/>
        </w:rPr>
        <w:noBreakHyphen/>
      </w:r>
      <w:r>
        <w:rPr>
          <w:sz w:val="18"/>
          <w:szCs w:val="18"/>
        </w:rPr>
        <w:t>438A (14.73), R</w:t>
      </w:r>
      <w:r w:rsidR="003F25F7">
        <w:rPr>
          <w:sz w:val="18"/>
          <w:szCs w:val="18"/>
        </w:rPr>
        <w:noBreakHyphen/>
      </w:r>
      <w:r>
        <w:rPr>
          <w:sz w:val="18"/>
          <w:szCs w:val="18"/>
        </w:rPr>
        <w:t>448A (1.31), R</w:t>
      </w:r>
      <w:r w:rsidR="003F25F7">
        <w:rPr>
          <w:sz w:val="18"/>
          <w:szCs w:val="18"/>
        </w:rPr>
        <w:noBreakHyphen/>
      </w:r>
      <w:r>
        <w:rPr>
          <w:sz w:val="18"/>
          <w:szCs w:val="18"/>
        </w:rPr>
        <w:t>449A (0.12), R</w:t>
      </w:r>
      <w:r w:rsidR="003F25F7">
        <w:rPr>
          <w:sz w:val="18"/>
          <w:szCs w:val="18"/>
        </w:rPr>
        <w:noBreakHyphen/>
      </w:r>
      <w:r>
        <w:rPr>
          <w:sz w:val="18"/>
          <w:szCs w:val="18"/>
        </w:rPr>
        <w:t>452A (0.25), R</w:t>
      </w:r>
      <w:r w:rsidR="003F25F7">
        <w:rPr>
          <w:sz w:val="18"/>
          <w:szCs w:val="18"/>
        </w:rPr>
        <w:noBreakHyphen/>
      </w:r>
      <w:r>
        <w:rPr>
          <w:sz w:val="18"/>
          <w:szCs w:val="18"/>
        </w:rPr>
        <w:t>508A (0.01), R</w:t>
      </w:r>
      <w:r w:rsidR="003F25F7">
        <w:rPr>
          <w:sz w:val="18"/>
          <w:szCs w:val="18"/>
        </w:rPr>
        <w:noBreakHyphen/>
      </w:r>
      <w:r>
        <w:rPr>
          <w:sz w:val="18"/>
          <w:szCs w:val="18"/>
        </w:rPr>
        <w:t xml:space="preserve">508B (0.04), </w:t>
      </w:r>
      <w:r w:rsidR="00537A5D">
        <w:rPr>
          <w:sz w:val="18"/>
          <w:szCs w:val="18"/>
        </w:rPr>
        <w:t xml:space="preserve">and </w:t>
      </w:r>
      <w:r>
        <w:rPr>
          <w:sz w:val="18"/>
          <w:szCs w:val="18"/>
        </w:rPr>
        <w:t>R</w:t>
      </w:r>
      <w:r w:rsidR="003F25F7">
        <w:rPr>
          <w:sz w:val="18"/>
          <w:szCs w:val="18"/>
        </w:rPr>
        <w:noBreakHyphen/>
      </w:r>
      <w:r>
        <w:rPr>
          <w:sz w:val="18"/>
          <w:szCs w:val="18"/>
        </w:rPr>
        <w:t>513A (0.92)</w:t>
      </w:r>
    </w:p>
    <w:p w14:paraId="2778ABF4" w14:textId="77777777" w:rsidR="00894BDC" w:rsidRDefault="00894BDC" w:rsidP="00537A5D">
      <w:pPr>
        <w:pStyle w:val="Heading1"/>
        <w:keepNext/>
        <w:keepLines/>
        <w:numPr>
          <w:ilvl w:val="0"/>
          <w:numId w:val="0"/>
        </w:numPr>
        <w:shd w:val="clear" w:color="auto" w:fill="FFFFFF" w:themeFill="background1"/>
        <w:spacing w:before="240" w:after="0"/>
        <w:rPr>
          <w:b/>
          <w:bCs/>
        </w:rPr>
      </w:pPr>
      <w:r w:rsidRPr="00537A5D">
        <w:rPr>
          <w:b/>
        </w:rPr>
        <w:lastRenderedPageBreak/>
        <w:t>Table </w:t>
      </w:r>
      <w:r w:rsidR="009A078B" w:rsidRPr="00537A5D">
        <w:rPr>
          <w:b/>
          <w:bCs/>
        </w:rPr>
        <w:t>2</w:t>
      </w:r>
      <w:r w:rsidRPr="00537A5D">
        <w:rPr>
          <w:b/>
        </w:rPr>
        <w:t>.</w:t>
      </w:r>
      <w:r w:rsidRPr="00537A5D">
        <w:rPr>
          <w:b/>
          <w:bCs/>
        </w:rPr>
        <w:t xml:space="preserve"> HFC consumption in Indonesia by sector in CO</w:t>
      </w:r>
      <w:r w:rsidRPr="00537A5D">
        <w:rPr>
          <w:b/>
          <w:bCs/>
          <w:vertAlign w:val="subscript"/>
        </w:rPr>
        <w:t>2</w:t>
      </w:r>
      <w:r w:rsidR="003F25F7">
        <w:rPr>
          <w:b/>
          <w:bCs/>
        </w:rPr>
        <w:noBreakHyphen/>
      </w:r>
      <w:r w:rsidRPr="00537A5D">
        <w:rPr>
          <w:b/>
          <w:bCs/>
        </w:rPr>
        <w:t>eq tonnes (2023)</w:t>
      </w:r>
    </w:p>
    <w:tbl>
      <w:tblPr>
        <w:tblW w:w="5000" w:type="pct"/>
        <w:jc w:val="center"/>
        <w:tblLook w:val="04A0" w:firstRow="1" w:lastRow="0" w:firstColumn="1" w:lastColumn="0" w:noHBand="0" w:noVBand="1"/>
      </w:tblPr>
      <w:tblGrid>
        <w:gridCol w:w="1495"/>
        <w:gridCol w:w="715"/>
        <w:gridCol w:w="860"/>
        <w:gridCol w:w="860"/>
        <w:gridCol w:w="990"/>
        <w:gridCol w:w="937"/>
        <w:gridCol w:w="1048"/>
        <w:gridCol w:w="1048"/>
        <w:gridCol w:w="860"/>
        <w:gridCol w:w="715"/>
        <w:gridCol w:w="860"/>
        <w:gridCol w:w="787"/>
        <w:gridCol w:w="845"/>
        <w:gridCol w:w="748"/>
        <w:gridCol w:w="957"/>
        <w:gridCol w:w="521"/>
      </w:tblGrid>
      <w:tr w:rsidR="00894BDC" w:rsidRPr="006C150B" w14:paraId="4BEE4666" w14:textId="77777777">
        <w:trPr>
          <w:trHeight w:val="444"/>
          <w:tblHeader/>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B697672" w14:textId="77777777" w:rsidR="00894BDC" w:rsidRPr="006C150B" w:rsidRDefault="00894BDC">
            <w:pPr>
              <w:keepNext/>
              <w:suppressAutoHyphens/>
              <w:jc w:val="center"/>
              <w:rPr>
                <w:b/>
                <w:bCs/>
                <w:sz w:val="20"/>
                <w:szCs w:val="20"/>
                <w:lang w:eastAsia="en-CA"/>
              </w:rPr>
            </w:pPr>
            <w:r w:rsidRPr="006C150B">
              <w:rPr>
                <w:b/>
                <w:bCs/>
                <w:sz w:val="20"/>
                <w:szCs w:val="20"/>
                <w:lang w:eastAsia="en-CA"/>
              </w:rPr>
              <w:t>Sector</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7F1E633" w14:textId="77777777" w:rsidR="00894BDC" w:rsidRPr="0070378E" w:rsidRDefault="00894BDC">
            <w:pPr>
              <w:keepNext/>
              <w:suppressAutoHyphens/>
              <w:ind w:left="-181" w:right="-136"/>
              <w:jc w:val="center"/>
              <w:rPr>
                <w:b/>
                <w:sz w:val="18"/>
                <w:szCs w:val="18"/>
                <w:lang w:eastAsia="en-CA"/>
              </w:rPr>
            </w:pPr>
            <w:r w:rsidRPr="0070378E">
              <w:rPr>
                <w:b/>
                <w:sz w:val="18"/>
                <w:szCs w:val="18"/>
                <w:lang w:eastAsia="en-CA"/>
              </w:rPr>
              <w:t>HFC</w:t>
            </w:r>
            <w:r w:rsidR="003F25F7">
              <w:rPr>
                <w:b/>
                <w:sz w:val="18"/>
                <w:szCs w:val="18"/>
                <w:lang w:eastAsia="en-CA"/>
              </w:rPr>
              <w:noBreakHyphen/>
            </w:r>
            <w:r w:rsidRPr="0070378E">
              <w:rPr>
                <w:b/>
                <w:sz w:val="18"/>
                <w:szCs w:val="18"/>
                <w:lang w:eastAsia="en-CA"/>
              </w:rPr>
              <w:t>23</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6193D39" w14:textId="77777777" w:rsidR="00894BDC" w:rsidRPr="0070378E" w:rsidRDefault="00894BDC">
            <w:pPr>
              <w:keepNext/>
              <w:suppressAutoHyphens/>
              <w:ind w:left="-48"/>
              <w:jc w:val="center"/>
              <w:rPr>
                <w:b/>
                <w:sz w:val="18"/>
                <w:szCs w:val="18"/>
                <w:lang w:eastAsia="en-CA"/>
              </w:rPr>
            </w:pPr>
            <w:r w:rsidRPr="0070378E">
              <w:rPr>
                <w:b/>
                <w:sz w:val="18"/>
                <w:szCs w:val="18"/>
                <w:lang w:eastAsia="en-CA"/>
              </w:rPr>
              <w:t>HFC</w:t>
            </w:r>
            <w:r w:rsidR="003F25F7">
              <w:rPr>
                <w:b/>
                <w:sz w:val="18"/>
                <w:szCs w:val="18"/>
                <w:lang w:eastAsia="en-CA"/>
              </w:rPr>
              <w:noBreakHyphen/>
            </w:r>
            <w:r w:rsidRPr="0070378E">
              <w:rPr>
                <w:b/>
                <w:sz w:val="18"/>
                <w:szCs w:val="18"/>
                <w:lang w:eastAsia="en-CA"/>
              </w:rPr>
              <w:t>32</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14E6F93" w14:textId="77777777" w:rsidR="00894BDC" w:rsidRPr="0070378E" w:rsidRDefault="00894BDC">
            <w:pPr>
              <w:keepNext/>
              <w:suppressAutoHyphens/>
              <w:ind w:left="-151" w:right="-170"/>
              <w:jc w:val="center"/>
              <w:rPr>
                <w:b/>
                <w:sz w:val="18"/>
                <w:szCs w:val="18"/>
                <w:lang w:eastAsia="en-CA"/>
              </w:rPr>
            </w:pPr>
            <w:r w:rsidRPr="0070378E">
              <w:rPr>
                <w:b/>
                <w:sz w:val="18"/>
                <w:szCs w:val="18"/>
                <w:lang w:eastAsia="en-CA"/>
              </w:rPr>
              <w:t>HFC</w:t>
            </w:r>
            <w:r w:rsidR="003F25F7">
              <w:rPr>
                <w:b/>
                <w:sz w:val="18"/>
                <w:szCs w:val="18"/>
                <w:lang w:eastAsia="en-CA"/>
              </w:rPr>
              <w:noBreakHyphen/>
            </w:r>
            <w:r w:rsidRPr="0070378E">
              <w:rPr>
                <w:b/>
                <w:sz w:val="18"/>
                <w:szCs w:val="18"/>
                <w:lang w:eastAsia="en-CA"/>
              </w:rPr>
              <w:t>134a</w:t>
            </w:r>
          </w:p>
        </w:tc>
        <w:tc>
          <w:tcPr>
            <w:tcW w:w="268" w:type="pct"/>
            <w:tcBorders>
              <w:top w:val="single" w:sz="4" w:space="0" w:color="auto"/>
              <w:left w:val="single" w:sz="4" w:space="0" w:color="auto"/>
              <w:bottom w:val="single" w:sz="4" w:space="0" w:color="auto"/>
              <w:right w:val="single" w:sz="4" w:space="0" w:color="auto"/>
            </w:tcBorders>
            <w:vAlign w:val="center"/>
          </w:tcPr>
          <w:p w14:paraId="191B3944" w14:textId="77777777" w:rsidR="00894BDC" w:rsidRPr="0070378E" w:rsidRDefault="00894BDC">
            <w:pPr>
              <w:keepNext/>
              <w:suppressAutoHyphens/>
              <w:jc w:val="center"/>
              <w:rPr>
                <w:b/>
                <w:bCs/>
                <w:sz w:val="18"/>
                <w:szCs w:val="18"/>
                <w:lang w:eastAsia="en-CA"/>
              </w:rPr>
            </w:pPr>
            <w:r>
              <w:rPr>
                <w:b/>
                <w:bCs/>
                <w:sz w:val="18"/>
                <w:szCs w:val="18"/>
                <w:lang w:eastAsia="en-CA"/>
              </w:rPr>
              <w:t>HFC</w:t>
            </w:r>
            <w:r w:rsidR="003F25F7">
              <w:rPr>
                <w:b/>
                <w:bCs/>
                <w:sz w:val="18"/>
                <w:szCs w:val="18"/>
                <w:lang w:eastAsia="en-CA"/>
              </w:rPr>
              <w:noBreakHyphen/>
            </w:r>
            <w:r>
              <w:rPr>
                <w:b/>
                <w:bCs/>
                <w:sz w:val="18"/>
                <w:szCs w:val="18"/>
                <w:lang w:eastAsia="en-CA"/>
              </w:rPr>
              <w:t>152a</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4709788" w14:textId="77777777" w:rsidR="00894BDC" w:rsidRPr="0070378E" w:rsidRDefault="00894BDC">
            <w:pPr>
              <w:keepNext/>
              <w:suppressAutoHyphens/>
              <w:jc w:val="center"/>
              <w:rPr>
                <w:b/>
                <w:sz w:val="18"/>
                <w:szCs w:val="18"/>
                <w:lang w:eastAsia="en-CA"/>
              </w:rPr>
            </w:pPr>
            <w:r w:rsidRPr="0070378E">
              <w:rPr>
                <w:b/>
                <w:sz w:val="18"/>
                <w:szCs w:val="18"/>
                <w:lang w:eastAsia="en-CA"/>
              </w:rPr>
              <w:t>HFC</w:t>
            </w:r>
            <w:r w:rsidR="003F25F7">
              <w:rPr>
                <w:b/>
                <w:sz w:val="18"/>
                <w:szCs w:val="18"/>
                <w:lang w:eastAsia="en-CA"/>
              </w:rPr>
              <w:noBreakHyphen/>
            </w:r>
            <w:r>
              <w:rPr>
                <w:b/>
                <w:bCs/>
                <w:sz w:val="18"/>
                <w:szCs w:val="18"/>
                <w:lang w:eastAsia="en-CA"/>
              </w:rPr>
              <w:t>227ea</w:t>
            </w:r>
          </w:p>
        </w:tc>
        <w:tc>
          <w:tcPr>
            <w:tcW w:w="269" w:type="pct"/>
            <w:tcBorders>
              <w:top w:val="single" w:sz="4" w:space="0" w:color="auto"/>
              <w:left w:val="nil"/>
              <w:bottom w:val="single" w:sz="4" w:space="0" w:color="auto"/>
              <w:right w:val="single" w:sz="4" w:space="0" w:color="auto"/>
            </w:tcBorders>
            <w:vAlign w:val="center"/>
          </w:tcPr>
          <w:p w14:paraId="2E720E3B" w14:textId="77777777" w:rsidR="00894BDC" w:rsidRPr="0070378E" w:rsidRDefault="00894BDC">
            <w:pPr>
              <w:keepNext/>
              <w:suppressAutoHyphens/>
              <w:jc w:val="center"/>
              <w:rPr>
                <w:b/>
                <w:bCs/>
                <w:sz w:val="18"/>
                <w:szCs w:val="18"/>
                <w:lang w:eastAsia="en-CA"/>
              </w:rPr>
            </w:pPr>
            <w:r>
              <w:rPr>
                <w:b/>
                <w:bCs/>
                <w:sz w:val="18"/>
                <w:szCs w:val="18"/>
                <w:lang w:eastAsia="en-CA"/>
              </w:rPr>
              <w:t>HFC</w:t>
            </w:r>
            <w:r w:rsidR="003F25F7">
              <w:rPr>
                <w:b/>
                <w:bCs/>
                <w:sz w:val="18"/>
                <w:szCs w:val="18"/>
                <w:lang w:eastAsia="en-CA"/>
              </w:rPr>
              <w:noBreakHyphen/>
            </w:r>
            <w:r>
              <w:rPr>
                <w:b/>
                <w:bCs/>
                <w:sz w:val="18"/>
                <w:szCs w:val="18"/>
                <w:lang w:eastAsia="en-CA"/>
              </w:rPr>
              <w:t>236fa</w:t>
            </w:r>
          </w:p>
        </w:tc>
        <w:tc>
          <w:tcPr>
            <w:tcW w:w="304" w:type="pct"/>
            <w:tcBorders>
              <w:top w:val="single" w:sz="4" w:space="0" w:color="auto"/>
              <w:left w:val="single" w:sz="4" w:space="0" w:color="auto"/>
              <w:bottom w:val="single" w:sz="4" w:space="0" w:color="auto"/>
              <w:right w:val="single" w:sz="4" w:space="0" w:color="auto"/>
            </w:tcBorders>
            <w:vAlign w:val="center"/>
          </w:tcPr>
          <w:p w14:paraId="6898AE65" w14:textId="77777777" w:rsidR="00894BDC" w:rsidRPr="0070378E" w:rsidRDefault="00894BDC">
            <w:pPr>
              <w:keepNext/>
              <w:suppressAutoHyphens/>
              <w:jc w:val="center"/>
              <w:rPr>
                <w:b/>
                <w:bCs/>
                <w:sz w:val="18"/>
                <w:szCs w:val="18"/>
                <w:lang w:eastAsia="en-CA"/>
              </w:rPr>
            </w:pPr>
            <w:r w:rsidRPr="00D12823">
              <w:rPr>
                <w:b/>
                <w:bCs/>
                <w:sz w:val="18"/>
                <w:szCs w:val="18"/>
                <w:lang w:eastAsia="en-CA"/>
              </w:rPr>
              <w:t>HFC</w:t>
            </w:r>
            <w:r w:rsidR="003F25F7">
              <w:rPr>
                <w:b/>
                <w:bCs/>
                <w:sz w:val="18"/>
                <w:szCs w:val="18"/>
                <w:lang w:eastAsia="en-CA"/>
              </w:rPr>
              <w:noBreakHyphen/>
            </w:r>
            <w:r w:rsidRPr="00D12823">
              <w:rPr>
                <w:b/>
                <w:bCs/>
                <w:sz w:val="18"/>
                <w:szCs w:val="18"/>
                <w:lang w:eastAsia="en-CA"/>
              </w:rPr>
              <w:t>245fa</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467450A" w14:textId="77777777" w:rsidR="00894BDC" w:rsidRPr="0070378E" w:rsidRDefault="00894BDC">
            <w:pPr>
              <w:keepNext/>
              <w:suppressAutoHyphens/>
              <w:jc w:val="center"/>
              <w:rPr>
                <w:b/>
                <w:sz w:val="18"/>
                <w:szCs w:val="18"/>
                <w:lang w:eastAsia="en-CA"/>
              </w:rPr>
            </w:pPr>
            <w:r w:rsidRPr="0070378E">
              <w:rPr>
                <w:b/>
                <w:sz w:val="18"/>
                <w:szCs w:val="18"/>
                <w:lang w:eastAsia="en-CA"/>
              </w:rPr>
              <w:t>R</w:t>
            </w:r>
            <w:r w:rsidR="003F25F7">
              <w:rPr>
                <w:b/>
                <w:sz w:val="18"/>
                <w:szCs w:val="18"/>
                <w:lang w:eastAsia="en-CA"/>
              </w:rPr>
              <w:noBreakHyphen/>
            </w:r>
            <w:r w:rsidRPr="0070378E">
              <w:rPr>
                <w:b/>
                <w:sz w:val="18"/>
                <w:szCs w:val="18"/>
                <w:lang w:eastAsia="en-CA"/>
              </w:rPr>
              <w:t>404A</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8D05D22" w14:textId="77777777" w:rsidR="00894BDC" w:rsidRPr="0070378E" w:rsidRDefault="00894BDC">
            <w:pPr>
              <w:keepNext/>
              <w:suppressAutoHyphens/>
              <w:jc w:val="center"/>
              <w:rPr>
                <w:b/>
                <w:sz w:val="18"/>
                <w:szCs w:val="18"/>
                <w:lang w:eastAsia="en-CA"/>
              </w:rPr>
            </w:pPr>
            <w:r w:rsidRPr="0070378E">
              <w:rPr>
                <w:b/>
                <w:sz w:val="18"/>
                <w:szCs w:val="18"/>
                <w:lang w:eastAsia="en-CA"/>
              </w:rPr>
              <w:t>R</w:t>
            </w:r>
            <w:r w:rsidR="003F25F7">
              <w:rPr>
                <w:b/>
                <w:sz w:val="18"/>
                <w:szCs w:val="18"/>
                <w:lang w:eastAsia="en-CA"/>
              </w:rPr>
              <w:noBreakHyphen/>
            </w:r>
            <w:r w:rsidRPr="0070378E">
              <w:rPr>
                <w:b/>
                <w:sz w:val="18"/>
                <w:szCs w:val="18"/>
                <w:lang w:eastAsia="en-CA"/>
              </w:rPr>
              <w:t>407C</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C91CCA5" w14:textId="77777777" w:rsidR="00894BDC" w:rsidRPr="0070378E" w:rsidRDefault="00894BDC">
            <w:pPr>
              <w:keepNext/>
              <w:suppressAutoHyphens/>
              <w:jc w:val="center"/>
              <w:rPr>
                <w:b/>
                <w:sz w:val="18"/>
                <w:szCs w:val="18"/>
                <w:lang w:eastAsia="en-CA"/>
              </w:rPr>
            </w:pPr>
            <w:r w:rsidRPr="0070378E">
              <w:rPr>
                <w:b/>
                <w:sz w:val="18"/>
                <w:szCs w:val="18"/>
                <w:lang w:eastAsia="en-CA"/>
              </w:rPr>
              <w:t>R</w:t>
            </w:r>
            <w:r w:rsidR="003F25F7">
              <w:rPr>
                <w:b/>
                <w:sz w:val="18"/>
                <w:szCs w:val="18"/>
                <w:lang w:eastAsia="en-CA"/>
              </w:rPr>
              <w:noBreakHyphen/>
            </w:r>
            <w:r w:rsidRPr="0070378E">
              <w:rPr>
                <w:b/>
                <w:sz w:val="18"/>
                <w:szCs w:val="18"/>
                <w:lang w:eastAsia="en-CA"/>
              </w:rPr>
              <w:t>410A</w:t>
            </w:r>
          </w:p>
        </w:tc>
        <w:tc>
          <w:tcPr>
            <w:tcW w:w="269" w:type="pct"/>
            <w:tcBorders>
              <w:top w:val="single" w:sz="4" w:space="0" w:color="auto"/>
              <w:left w:val="single" w:sz="4" w:space="0" w:color="auto"/>
              <w:bottom w:val="single" w:sz="4" w:space="0" w:color="auto"/>
              <w:right w:val="single" w:sz="4" w:space="0" w:color="auto"/>
            </w:tcBorders>
            <w:vAlign w:val="center"/>
          </w:tcPr>
          <w:p w14:paraId="0064DA58" w14:textId="77777777" w:rsidR="00894BDC" w:rsidRPr="0070378E" w:rsidRDefault="00894BDC">
            <w:pPr>
              <w:keepNext/>
              <w:suppressAutoHyphens/>
              <w:jc w:val="center"/>
              <w:rPr>
                <w:b/>
                <w:sz w:val="18"/>
                <w:szCs w:val="18"/>
                <w:lang w:eastAsia="en-CA"/>
              </w:rPr>
            </w:pPr>
            <w:r>
              <w:rPr>
                <w:b/>
                <w:bCs/>
                <w:sz w:val="18"/>
                <w:szCs w:val="18"/>
                <w:lang w:eastAsia="en-CA"/>
              </w:rPr>
              <w:t>R</w:t>
            </w:r>
            <w:r w:rsidR="003F25F7">
              <w:rPr>
                <w:b/>
                <w:bCs/>
                <w:sz w:val="18"/>
                <w:szCs w:val="18"/>
                <w:lang w:eastAsia="en-CA"/>
              </w:rPr>
              <w:noBreakHyphen/>
            </w:r>
            <w:r>
              <w:rPr>
                <w:b/>
                <w:bCs/>
                <w:sz w:val="18"/>
                <w:szCs w:val="18"/>
                <w:lang w:eastAsia="en-CA"/>
              </w:rPr>
              <w:t>417A</w:t>
            </w:r>
          </w:p>
        </w:tc>
        <w:tc>
          <w:tcPr>
            <w:tcW w:w="304" w:type="pct"/>
            <w:tcBorders>
              <w:top w:val="single" w:sz="4" w:space="0" w:color="auto"/>
              <w:left w:val="single" w:sz="4" w:space="0" w:color="auto"/>
              <w:bottom w:val="single" w:sz="4" w:space="0" w:color="auto"/>
              <w:right w:val="single" w:sz="4" w:space="0" w:color="auto"/>
            </w:tcBorders>
            <w:vAlign w:val="center"/>
          </w:tcPr>
          <w:p w14:paraId="381913F2" w14:textId="77777777" w:rsidR="00894BDC" w:rsidRPr="0070378E" w:rsidRDefault="00894BDC">
            <w:pPr>
              <w:keepNext/>
              <w:suppressAutoHyphens/>
              <w:jc w:val="center"/>
              <w:rPr>
                <w:b/>
                <w:bCs/>
                <w:sz w:val="18"/>
                <w:szCs w:val="18"/>
                <w:lang w:eastAsia="en-CA"/>
              </w:rPr>
            </w:pPr>
            <w:r>
              <w:rPr>
                <w:b/>
                <w:bCs/>
                <w:sz w:val="18"/>
                <w:szCs w:val="18"/>
                <w:lang w:eastAsia="en-CA"/>
              </w:rPr>
              <w:t>R</w:t>
            </w:r>
            <w:r w:rsidR="003F25F7">
              <w:rPr>
                <w:b/>
                <w:bCs/>
                <w:sz w:val="18"/>
                <w:szCs w:val="18"/>
                <w:lang w:eastAsia="en-CA"/>
              </w:rPr>
              <w:noBreakHyphen/>
            </w:r>
            <w:r>
              <w:rPr>
                <w:b/>
                <w:bCs/>
                <w:sz w:val="18"/>
                <w:szCs w:val="18"/>
                <w:lang w:eastAsia="en-CA"/>
              </w:rPr>
              <w:t>507A</w:t>
            </w:r>
          </w:p>
        </w:tc>
        <w:tc>
          <w:tcPr>
            <w:tcW w:w="269" w:type="pct"/>
            <w:tcBorders>
              <w:top w:val="single" w:sz="4" w:space="0" w:color="auto"/>
              <w:left w:val="single" w:sz="4" w:space="0" w:color="auto"/>
              <w:bottom w:val="single" w:sz="4" w:space="0" w:color="auto"/>
              <w:right w:val="single" w:sz="4" w:space="0" w:color="auto"/>
            </w:tcBorders>
            <w:vAlign w:val="center"/>
          </w:tcPr>
          <w:p w14:paraId="351F0AAD" w14:textId="77777777" w:rsidR="00894BDC" w:rsidRPr="0070378E" w:rsidRDefault="00894BDC">
            <w:pPr>
              <w:keepNext/>
              <w:suppressAutoHyphens/>
              <w:jc w:val="center"/>
              <w:rPr>
                <w:b/>
                <w:bCs/>
                <w:sz w:val="18"/>
                <w:szCs w:val="18"/>
                <w:lang w:eastAsia="en-CA"/>
              </w:rPr>
            </w:pPr>
            <w:r w:rsidRPr="00572B35">
              <w:rPr>
                <w:b/>
                <w:bCs/>
                <w:sz w:val="18"/>
                <w:szCs w:val="18"/>
                <w:lang w:eastAsia="en-CA"/>
              </w:rPr>
              <w:t>Other HFCs</w:t>
            </w:r>
            <w:r>
              <w:rPr>
                <w:b/>
                <w:bCs/>
                <w:sz w:val="18"/>
                <w:szCs w:val="18"/>
                <w:lang w:eastAsia="en-CA"/>
              </w:rPr>
              <w:t>*</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2E955F5" w14:textId="77777777" w:rsidR="00894BDC" w:rsidRPr="0070378E" w:rsidRDefault="00894BDC">
            <w:pPr>
              <w:keepNext/>
              <w:suppressAutoHyphens/>
              <w:jc w:val="center"/>
              <w:rPr>
                <w:b/>
                <w:sz w:val="18"/>
                <w:szCs w:val="18"/>
                <w:lang w:eastAsia="en-CA"/>
              </w:rPr>
            </w:pPr>
            <w:r w:rsidRPr="0070378E">
              <w:rPr>
                <w:b/>
                <w:sz w:val="18"/>
                <w:szCs w:val="18"/>
                <w:lang w:eastAsia="en-CA"/>
              </w:rPr>
              <w:t>Total</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9359F1" w14:textId="77777777" w:rsidR="00894BDC" w:rsidRPr="0070378E" w:rsidRDefault="00894BDC">
            <w:pPr>
              <w:keepNext/>
              <w:suppressAutoHyphens/>
              <w:ind w:left="-192" w:right="-141"/>
              <w:jc w:val="center"/>
              <w:rPr>
                <w:b/>
                <w:sz w:val="18"/>
                <w:szCs w:val="18"/>
                <w:lang w:eastAsia="en-CA"/>
              </w:rPr>
            </w:pPr>
            <w:r w:rsidRPr="0070378E">
              <w:rPr>
                <w:b/>
                <w:sz w:val="18"/>
                <w:szCs w:val="18"/>
                <w:lang w:eastAsia="en-CA"/>
              </w:rPr>
              <w:t>Share</w:t>
            </w:r>
            <w:r w:rsidRPr="0070378E">
              <w:rPr>
                <w:b/>
                <w:sz w:val="18"/>
                <w:szCs w:val="18"/>
                <w:lang w:eastAsia="en-CA"/>
              </w:rPr>
              <w:br/>
              <w:t>of total</w:t>
            </w:r>
            <w:r w:rsidRPr="0070378E">
              <w:rPr>
                <w:b/>
                <w:sz w:val="18"/>
                <w:szCs w:val="18"/>
                <w:lang w:eastAsia="en-CA"/>
              </w:rPr>
              <w:br/>
              <w:t>(%)</w:t>
            </w:r>
          </w:p>
        </w:tc>
      </w:tr>
      <w:tr w:rsidR="00894BDC" w:rsidRPr="006C150B" w14:paraId="6261BC6E" w14:textId="77777777" w:rsidTr="00764DE9">
        <w:trPr>
          <w:cantSplit/>
          <w:trHeight w:val="344"/>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F0F8B5A" w14:textId="77777777" w:rsidR="00894BDC" w:rsidRPr="006C150B" w:rsidRDefault="00894BDC" w:rsidP="00764DE9">
            <w:pPr>
              <w:keepNext/>
              <w:suppressAutoHyphens/>
              <w:ind w:left="97"/>
              <w:jc w:val="left"/>
              <w:rPr>
                <w:b/>
                <w:bCs/>
                <w:sz w:val="20"/>
                <w:szCs w:val="20"/>
                <w:lang w:eastAsia="en-CA"/>
              </w:rPr>
            </w:pPr>
            <w:r>
              <w:rPr>
                <w:b/>
                <w:bCs/>
                <w:sz w:val="20"/>
                <w:szCs w:val="20"/>
                <w:lang w:eastAsia="en-CA"/>
              </w:rPr>
              <w:t>Manufacturing</w:t>
            </w:r>
          </w:p>
        </w:tc>
      </w:tr>
      <w:tr w:rsidR="00894BDC" w:rsidRPr="006C150B" w14:paraId="1290D564" w14:textId="77777777" w:rsidTr="00764DE9">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A86C5C4" w14:textId="77777777" w:rsidR="00894BDC" w:rsidRPr="006156E6" w:rsidRDefault="00894BDC" w:rsidP="00764DE9">
            <w:pPr>
              <w:suppressAutoHyphens/>
              <w:ind w:left="96"/>
              <w:jc w:val="left"/>
              <w:rPr>
                <w:sz w:val="20"/>
                <w:szCs w:val="20"/>
                <w:lang w:eastAsia="en-CA"/>
              </w:rPr>
            </w:pPr>
            <w:r>
              <w:rPr>
                <w:sz w:val="20"/>
                <w:szCs w:val="20"/>
                <w:lang w:eastAsia="en-CA"/>
              </w:rPr>
              <w:t>Domestic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F5DC911" w14:textId="77777777" w:rsidR="00894BDC" w:rsidRPr="006C150B" w:rsidRDefault="00894BDC">
            <w:pPr>
              <w:suppressAutoHyphens/>
              <w:ind w:left="-34"/>
              <w:jc w:val="right"/>
              <w:rPr>
                <w:sz w:val="20"/>
                <w:szCs w:val="20"/>
                <w:highlight w:val="cyan"/>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BF77B59"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43EE01" w14:textId="77777777" w:rsidR="00894BDC" w:rsidRPr="006C150B" w:rsidRDefault="00894BDC">
            <w:pPr>
              <w:suppressAutoHyphens/>
              <w:jc w:val="right"/>
              <w:rPr>
                <w:sz w:val="20"/>
                <w:szCs w:val="20"/>
              </w:rPr>
            </w:pPr>
            <w:r w:rsidRPr="00E104EE">
              <w:rPr>
                <w:sz w:val="20"/>
                <w:szCs w:val="20"/>
              </w:rPr>
              <w:t>511,668</w:t>
            </w:r>
          </w:p>
        </w:tc>
        <w:tc>
          <w:tcPr>
            <w:tcW w:w="268" w:type="pct"/>
            <w:tcBorders>
              <w:top w:val="single" w:sz="4" w:space="0" w:color="auto"/>
              <w:left w:val="single" w:sz="4" w:space="0" w:color="auto"/>
              <w:bottom w:val="single" w:sz="4" w:space="0" w:color="auto"/>
              <w:right w:val="single" w:sz="4" w:space="0" w:color="auto"/>
            </w:tcBorders>
            <w:vAlign w:val="center"/>
          </w:tcPr>
          <w:p w14:paraId="790E930C"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F2C28C6"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1C24FFAF"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5271A88D"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D5C0A1A" w14:textId="77777777" w:rsidR="00894BDC" w:rsidRPr="006C150B"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FC8253" w14:textId="77777777" w:rsidR="00894BDC" w:rsidRPr="006C150B"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820A629"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7933E0C"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46C03351"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67D85EA"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8873388" w14:textId="77777777" w:rsidR="00894BDC" w:rsidRPr="006C150B" w:rsidRDefault="00894BDC">
            <w:pPr>
              <w:suppressAutoHyphens/>
              <w:jc w:val="right"/>
              <w:rPr>
                <w:sz w:val="20"/>
                <w:szCs w:val="20"/>
              </w:rPr>
            </w:pPr>
            <w:r w:rsidRPr="00CB1784">
              <w:rPr>
                <w:sz w:val="20"/>
                <w:szCs w:val="20"/>
              </w:rPr>
              <w:t>511,668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5D0B3DB" w14:textId="77777777" w:rsidR="00894BDC" w:rsidRPr="00181D9F" w:rsidRDefault="00894BDC">
            <w:pPr>
              <w:suppressAutoHyphens/>
              <w:jc w:val="center"/>
              <w:rPr>
                <w:b/>
                <w:bCs/>
                <w:sz w:val="20"/>
                <w:szCs w:val="20"/>
                <w:lang w:eastAsia="en-CA"/>
              </w:rPr>
            </w:pPr>
            <w:r w:rsidRPr="00181D9F">
              <w:rPr>
                <w:b/>
                <w:bCs/>
                <w:sz w:val="20"/>
                <w:szCs w:val="20"/>
                <w:lang w:eastAsia="en-CA"/>
              </w:rPr>
              <w:t>3.</w:t>
            </w:r>
            <w:r>
              <w:rPr>
                <w:b/>
                <w:bCs/>
                <w:sz w:val="20"/>
                <w:szCs w:val="20"/>
                <w:lang w:eastAsia="en-CA"/>
              </w:rPr>
              <w:t>6</w:t>
            </w:r>
          </w:p>
        </w:tc>
      </w:tr>
      <w:tr w:rsidR="00894BDC" w:rsidRPr="006C150B" w14:paraId="2791AF70" w14:textId="77777777" w:rsidTr="00764DE9">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9572855" w14:textId="77777777" w:rsidR="00894BDC" w:rsidRPr="006156E6" w:rsidRDefault="00894BDC" w:rsidP="00764DE9">
            <w:pPr>
              <w:suppressAutoHyphens/>
              <w:ind w:left="96"/>
              <w:jc w:val="left"/>
              <w:rPr>
                <w:sz w:val="20"/>
                <w:szCs w:val="20"/>
                <w:lang w:eastAsia="en-CA"/>
              </w:rPr>
            </w:pPr>
            <w:r w:rsidRPr="006156E6">
              <w:rPr>
                <w:sz w:val="20"/>
                <w:szCs w:val="20"/>
                <w:lang w:eastAsia="en-CA"/>
              </w:rPr>
              <w:t>Commercial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FB317E5" w14:textId="77777777" w:rsidR="00894BDC" w:rsidRPr="006C150B" w:rsidRDefault="00894BDC">
            <w:pPr>
              <w:suppressAutoHyphens/>
              <w:ind w:left="-34"/>
              <w:jc w:val="right"/>
              <w:rPr>
                <w:sz w:val="20"/>
                <w:szCs w:val="20"/>
              </w:rPr>
            </w:pPr>
            <w:r w:rsidRPr="00846BCC">
              <w:rPr>
                <w:sz w:val="20"/>
                <w:szCs w:val="20"/>
              </w:rPr>
              <w:t>109,668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4A8B64A"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765DF5E" w14:textId="77777777" w:rsidR="00894BDC" w:rsidRPr="006C150B" w:rsidRDefault="00894BDC">
            <w:pPr>
              <w:suppressAutoHyphens/>
              <w:jc w:val="right"/>
              <w:rPr>
                <w:sz w:val="20"/>
                <w:szCs w:val="20"/>
              </w:rPr>
            </w:pPr>
            <w:r w:rsidRPr="007411E4">
              <w:rPr>
                <w:sz w:val="20"/>
                <w:szCs w:val="20"/>
              </w:rPr>
              <w:t>145,259</w:t>
            </w:r>
          </w:p>
        </w:tc>
        <w:tc>
          <w:tcPr>
            <w:tcW w:w="268" w:type="pct"/>
            <w:tcBorders>
              <w:top w:val="single" w:sz="4" w:space="0" w:color="auto"/>
              <w:left w:val="single" w:sz="4" w:space="0" w:color="auto"/>
              <w:bottom w:val="single" w:sz="4" w:space="0" w:color="auto"/>
              <w:right w:val="single" w:sz="4" w:space="0" w:color="auto"/>
            </w:tcBorders>
            <w:vAlign w:val="center"/>
          </w:tcPr>
          <w:p w14:paraId="0A36F29E"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906463A"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00C10D12"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91F1188"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7F04569" w14:textId="77777777" w:rsidR="00894BDC" w:rsidRPr="006C150B" w:rsidRDefault="00894BDC">
            <w:pPr>
              <w:suppressAutoHyphens/>
              <w:jc w:val="right"/>
              <w:rPr>
                <w:sz w:val="20"/>
                <w:szCs w:val="20"/>
              </w:rPr>
            </w:pPr>
            <w:r w:rsidRPr="000F3DF4">
              <w:rPr>
                <w:sz w:val="20"/>
                <w:szCs w:val="20"/>
              </w:rPr>
              <w:t>554,240</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A37233" w14:textId="77777777" w:rsidR="00894BDC" w:rsidRPr="006C150B"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460CE54"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0D84CC3"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1505A7B7"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14FFC6EA"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37EB1A9" w14:textId="77777777" w:rsidR="00894BDC" w:rsidRPr="006C150B" w:rsidRDefault="00894BDC">
            <w:pPr>
              <w:suppressAutoHyphens/>
              <w:jc w:val="right"/>
              <w:rPr>
                <w:sz w:val="20"/>
                <w:szCs w:val="20"/>
              </w:rPr>
            </w:pPr>
            <w:r w:rsidRPr="008E591D">
              <w:rPr>
                <w:sz w:val="20"/>
                <w:szCs w:val="20"/>
              </w:rPr>
              <w:t>809,167</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E727225" w14:textId="77777777" w:rsidR="00894BDC" w:rsidRPr="00181D9F" w:rsidRDefault="00894BDC">
            <w:pPr>
              <w:suppressAutoHyphens/>
              <w:jc w:val="center"/>
              <w:rPr>
                <w:b/>
                <w:sz w:val="20"/>
                <w:szCs w:val="20"/>
              </w:rPr>
            </w:pPr>
            <w:r w:rsidRPr="00181D9F">
              <w:rPr>
                <w:b/>
                <w:sz w:val="20"/>
                <w:szCs w:val="20"/>
              </w:rPr>
              <w:t>5.</w:t>
            </w:r>
            <w:r>
              <w:rPr>
                <w:b/>
                <w:sz w:val="20"/>
                <w:szCs w:val="20"/>
              </w:rPr>
              <w:t>7</w:t>
            </w:r>
          </w:p>
        </w:tc>
      </w:tr>
      <w:tr w:rsidR="00894BDC" w:rsidRPr="006C150B" w14:paraId="459EC91F"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0425CB" w14:textId="77777777" w:rsidR="00894BDC" w:rsidRPr="006156E6" w:rsidRDefault="00894BDC">
            <w:pPr>
              <w:suppressAutoHyphens/>
              <w:ind w:left="96"/>
              <w:jc w:val="left"/>
              <w:rPr>
                <w:sz w:val="20"/>
                <w:szCs w:val="20"/>
                <w:lang w:eastAsia="en-CA"/>
              </w:rPr>
            </w:pPr>
            <w:r w:rsidRPr="006156E6">
              <w:rPr>
                <w:sz w:val="20"/>
                <w:szCs w:val="20"/>
                <w:lang w:eastAsia="en-CA"/>
              </w:rPr>
              <w:t>R</w:t>
            </w:r>
            <w:r>
              <w:rPr>
                <w:sz w:val="20"/>
                <w:szCs w:val="20"/>
                <w:lang w:eastAsia="en-CA"/>
              </w:rPr>
              <w:t>esidential</w:t>
            </w:r>
            <w:r w:rsidRPr="006156E6">
              <w:rPr>
                <w:sz w:val="20"/>
                <w:szCs w:val="20"/>
                <w:lang w:eastAsia="en-CA"/>
              </w:rPr>
              <w:t xml:space="preserve">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92AA8E0" w14:textId="77777777" w:rsidR="00894BDC" w:rsidRPr="006C150B"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49D61D5" w14:textId="77777777" w:rsidR="00894BDC" w:rsidRPr="006C150B" w:rsidRDefault="00894BDC">
            <w:pPr>
              <w:suppressAutoHyphens/>
              <w:jc w:val="right"/>
              <w:rPr>
                <w:sz w:val="20"/>
                <w:szCs w:val="20"/>
              </w:rPr>
            </w:pPr>
            <w:r w:rsidRPr="008F53B2">
              <w:rPr>
                <w:sz w:val="20"/>
                <w:szCs w:val="20"/>
              </w:rPr>
              <w:t>139,894</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4BEF4A7"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0CBCA76D"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C6FC4A2"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26D751FF"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2D7160A1"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194D4C8" w14:textId="77777777" w:rsidR="00894BDC" w:rsidRPr="006C150B"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B3E3C1" w14:textId="77777777" w:rsidR="00894BDC" w:rsidRPr="006C150B"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13560EC" w14:textId="77777777" w:rsidR="00894BDC" w:rsidRPr="006C150B" w:rsidRDefault="00894BDC">
            <w:pPr>
              <w:suppressAutoHyphens/>
              <w:jc w:val="right"/>
              <w:rPr>
                <w:sz w:val="20"/>
                <w:szCs w:val="20"/>
              </w:rPr>
            </w:pPr>
            <w:r w:rsidRPr="003664C0">
              <w:rPr>
                <w:sz w:val="20"/>
                <w:szCs w:val="20"/>
              </w:rPr>
              <w:t>7,265</w:t>
            </w:r>
          </w:p>
        </w:tc>
        <w:tc>
          <w:tcPr>
            <w:tcW w:w="269" w:type="pct"/>
            <w:tcBorders>
              <w:top w:val="single" w:sz="4" w:space="0" w:color="auto"/>
              <w:left w:val="single" w:sz="4" w:space="0" w:color="auto"/>
              <w:bottom w:val="single" w:sz="4" w:space="0" w:color="auto"/>
              <w:right w:val="single" w:sz="4" w:space="0" w:color="auto"/>
            </w:tcBorders>
            <w:vAlign w:val="center"/>
          </w:tcPr>
          <w:p w14:paraId="47D3F050"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28B6F7D8"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E4ED796"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1B15F3A" w14:textId="77777777" w:rsidR="00894BDC" w:rsidRPr="006C150B" w:rsidRDefault="00894BDC">
            <w:pPr>
              <w:suppressAutoHyphens/>
              <w:jc w:val="right"/>
              <w:rPr>
                <w:sz w:val="20"/>
                <w:szCs w:val="20"/>
              </w:rPr>
            </w:pPr>
            <w:r w:rsidRPr="008015DB">
              <w:rPr>
                <w:sz w:val="20"/>
                <w:szCs w:val="20"/>
              </w:rPr>
              <w:t>147,158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9EDD5C" w14:textId="77777777" w:rsidR="00894BDC" w:rsidRPr="00181D9F" w:rsidRDefault="00894BDC">
            <w:pPr>
              <w:suppressAutoHyphens/>
              <w:jc w:val="center"/>
              <w:rPr>
                <w:b/>
                <w:sz w:val="20"/>
                <w:szCs w:val="20"/>
              </w:rPr>
            </w:pPr>
            <w:r w:rsidRPr="00181D9F">
              <w:rPr>
                <w:b/>
                <w:sz w:val="20"/>
                <w:szCs w:val="20"/>
              </w:rPr>
              <w:t>1.0</w:t>
            </w:r>
          </w:p>
        </w:tc>
      </w:tr>
      <w:tr w:rsidR="00894BDC" w:rsidRPr="006C150B" w14:paraId="604E5709"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7968BA8" w14:textId="77777777" w:rsidR="00894BDC" w:rsidRPr="006156E6" w:rsidRDefault="00894BDC">
            <w:pPr>
              <w:suppressAutoHyphens/>
              <w:ind w:left="96"/>
              <w:jc w:val="left"/>
              <w:rPr>
                <w:sz w:val="20"/>
                <w:szCs w:val="20"/>
                <w:lang w:eastAsia="en-CA"/>
              </w:rPr>
            </w:pPr>
            <w:r>
              <w:rPr>
                <w:sz w:val="20"/>
                <w:szCs w:val="20"/>
                <w:lang w:eastAsia="en-CA"/>
              </w:rPr>
              <w:t>MAC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578A20B" w14:textId="77777777" w:rsidR="00894BDC" w:rsidRPr="006C150B"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FED5D21"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01AB2BA" w14:textId="77777777" w:rsidR="00894BDC" w:rsidRPr="006C150B" w:rsidRDefault="00894BDC">
            <w:pPr>
              <w:suppressAutoHyphens/>
              <w:jc w:val="right"/>
              <w:rPr>
                <w:sz w:val="20"/>
                <w:szCs w:val="20"/>
              </w:rPr>
            </w:pPr>
            <w:r w:rsidRPr="00EF66FF">
              <w:rPr>
                <w:sz w:val="20"/>
                <w:szCs w:val="20"/>
              </w:rPr>
              <w:t>1,096,152</w:t>
            </w:r>
          </w:p>
        </w:tc>
        <w:tc>
          <w:tcPr>
            <w:tcW w:w="268" w:type="pct"/>
            <w:tcBorders>
              <w:top w:val="single" w:sz="4" w:space="0" w:color="auto"/>
              <w:left w:val="single" w:sz="4" w:space="0" w:color="auto"/>
              <w:bottom w:val="single" w:sz="4" w:space="0" w:color="auto"/>
              <w:right w:val="single" w:sz="4" w:space="0" w:color="auto"/>
            </w:tcBorders>
            <w:vAlign w:val="center"/>
          </w:tcPr>
          <w:p w14:paraId="0B474717" w14:textId="77777777" w:rsidR="00894BDC" w:rsidRPr="006C150B"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87EF5B4" w14:textId="77777777" w:rsidR="00894BDC" w:rsidRPr="006C150B"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49A4C4A5"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5118C801" w14:textId="77777777" w:rsidR="00894BDC" w:rsidRPr="006C150B"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BDB4F1" w14:textId="77777777" w:rsidR="00894BDC" w:rsidRPr="006C150B"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ED34E95" w14:textId="77777777" w:rsidR="00894BDC" w:rsidRPr="006C150B" w:rsidRDefault="00894BDC">
            <w:pPr>
              <w:suppressAutoHyphens/>
              <w:jc w:val="right"/>
              <w:rPr>
                <w:sz w:val="20"/>
                <w:szCs w:val="20"/>
              </w:rPr>
            </w:pPr>
            <w:r w:rsidRPr="008377B7">
              <w:rPr>
                <w:sz w:val="20"/>
                <w:szCs w:val="20"/>
              </w:rPr>
              <w:t>20,328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B7A531D"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7ED36715" w14:textId="77777777" w:rsidR="00894BDC" w:rsidRPr="006C150B"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F2691E2" w14:textId="77777777" w:rsidR="00894BDC" w:rsidRPr="006C150B"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5B74B50" w14:textId="77777777" w:rsidR="00894BDC" w:rsidRPr="006C150B"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D12F73" w14:textId="77777777" w:rsidR="00894BDC" w:rsidRPr="006C150B" w:rsidRDefault="00894BDC">
            <w:pPr>
              <w:suppressAutoHyphens/>
              <w:jc w:val="right"/>
              <w:rPr>
                <w:sz w:val="20"/>
                <w:szCs w:val="20"/>
              </w:rPr>
            </w:pPr>
            <w:r w:rsidRPr="00181D9F">
              <w:rPr>
                <w:sz w:val="20"/>
                <w:szCs w:val="20"/>
              </w:rPr>
              <w:t>1,116,481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16447E" w14:textId="77777777" w:rsidR="00894BDC" w:rsidRPr="00181D9F" w:rsidRDefault="00894BDC">
            <w:pPr>
              <w:suppressAutoHyphens/>
              <w:jc w:val="center"/>
              <w:rPr>
                <w:b/>
                <w:sz w:val="20"/>
                <w:szCs w:val="20"/>
              </w:rPr>
            </w:pPr>
            <w:r w:rsidRPr="00181D9F">
              <w:rPr>
                <w:b/>
                <w:bCs/>
                <w:sz w:val="20"/>
                <w:szCs w:val="20"/>
              </w:rPr>
              <w:t>7.</w:t>
            </w:r>
            <w:r>
              <w:rPr>
                <w:b/>
                <w:bCs/>
                <w:sz w:val="20"/>
                <w:szCs w:val="20"/>
              </w:rPr>
              <w:t>9</w:t>
            </w:r>
          </w:p>
        </w:tc>
      </w:tr>
      <w:tr w:rsidR="00894BDC" w:rsidRPr="006C150B" w14:paraId="32643121"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86DD620" w14:textId="77777777" w:rsidR="00894BDC" w:rsidRPr="00764DE9" w:rsidRDefault="00894BDC">
            <w:pPr>
              <w:suppressAutoHyphens/>
              <w:ind w:left="96"/>
              <w:jc w:val="left"/>
              <w:rPr>
                <w:sz w:val="20"/>
                <w:szCs w:val="20"/>
                <w:lang w:eastAsia="en-CA"/>
              </w:rPr>
            </w:pPr>
            <w:r w:rsidRPr="00764DE9">
              <w:rPr>
                <w:sz w:val="20"/>
                <w:szCs w:val="20"/>
                <w:lang w:eastAsia="en-CA"/>
              </w:rPr>
              <w:t>Commercial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BC6C01"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F884F29" w14:textId="77777777" w:rsidR="00894BDC" w:rsidRPr="00764DE9" w:rsidRDefault="00894BDC">
            <w:pPr>
              <w:suppressAutoHyphens/>
              <w:jc w:val="right"/>
              <w:rPr>
                <w:sz w:val="20"/>
                <w:szCs w:val="20"/>
              </w:rPr>
            </w:pPr>
            <w:r w:rsidRPr="00764DE9">
              <w:rPr>
                <w:sz w:val="20"/>
                <w:szCs w:val="20"/>
              </w:rPr>
              <w:t>5,481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B51A7D8" w14:textId="77777777" w:rsidR="00894BDC" w:rsidRPr="00764DE9" w:rsidRDefault="00894BDC">
            <w:pPr>
              <w:suppressAutoHyphens/>
              <w:jc w:val="right"/>
              <w:rPr>
                <w:sz w:val="20"/>
                <w:szCs w:val="20"/>
              </w:rPr>
            </w:pPr>
            <w:r w:rsidRPr="00764DE9">
              <w:rPr>
                <w:sz w:val="20"/>
                <w:szCs w:val="20"/>
              </w:rPr>
              <w:t>130,545</w:t>
            </w:r>
          </w:p>
        </w:tc>
        <w:tc>
          <w:tcPr>
            <w:tcW w:w="268" w:type="pct"/>
            <w:tcBorders>
              <w:top w:val="single" w:sz="4" w:space="0" w:color="auto"/>
              <w:left w:val="single" w:sz="4" w:space="0" w:color="auto"/>
              <w:bottom w:val="single" w:sz="4" w:space="0" w:color="auto"/>
              <w:right w:val="single" w:sz="4" w:space="0" w:color="auto"/>
            </w:tcBorders>
            <w:vAlign w:val="center"/>
          </w:tcPr>
          <w:p w14:paraId="16A0DC0B"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4264BEB" w14:textId="77777777" w:rsidR="00894BDC" w:rsidRPr="00764DE9"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3C3B3982"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471A007A"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911067" w14:textId="77777777" w:rsidR="00894BDC" w:rsidRPr="00764DE9" w:rsidRDefault="00894BDC">
            <w:pPr>
              <w:suppressAutoHyphens/>
              <w:jc w:val="right"/>
              <w:rPr>
                <w:sz w:val="20"/>
                <w:szCs w:val="20"/>
              </w:rPr>
            </w:pPr>
            <w:r w:rsidRPr="00764DE9">
              <w:rPr>
                <w:sz w:val="20"/>
                <w:szCs w:val="20"/>
              </w:rPr>
              <w:t>7,961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2F0F38" w14:textId="77777777" w:rsidR="00894BDC" w:rsidRPr="00764DE9" w:rsidRDefault="00894BDC">
            <w:pPr>
              <w:suppressAutoHyphens/>
              <w:jc w:val="right"/>
              <w:rPr>
                <w:sz w:val="20"/>
                <w:szCs w:val="20"/>
              </w:rPr>
            </w:pPr>
            <w:r w:rsidRPr="00764DE9">
              <w:rPr>
                <w:sz w:val="20"/>
                <w:szCs w:val="20"/>
              </w:rPr>
              <w:t>9,792</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3679BFB" w14:textId="77777777" w:rsidR="00894BDC" w:rsidRPr="00764DE9" w:rsidRDefault="00894BDC">
            <w:pPr>
              <w:suppressAutoHyphens/>
              <w:jc w:val="right"/>
              <w:rPr>
                <w:sz w:val="20"/>
                <w:szCs w:val="20"/>
              </w:rPr>
            </w:pPr>
            <w:r w:rsidRPr="00764DE9">
              <w:rPr>
                <w:sz w:val="20"/>
                <w:szCs w:val="20"/>
              </w:rPr>
              <w:t>308,574</w:t>
            </w:r>
          </w:p>
        </w:tc>
        <w:tc>
          <w:tcPr>
            <w:tcW w:w="269" w:type="pct"/>
            <w:tcBorders>
              <w:top w:val="single" w:sz="4" w:space="0" w:color="auto"/>
              <w:left w:val="single" w:sz="4" w:space="0" w:color="auto"/>
              <w:bottom w:val="single" w:sz="4" w:space="0" w:color="auto"/>
              <w:right w:val="single" w:sz="4" w:space="0" w:color="auto"/>
            </w:tcBorders>
            <w:vAlign w:val="center"/>
          </w:tcPr>
          <w:p w14:paraId="38D7AE59" w14:textId="77777777" w:rsidR="00894BDC" w:rsidRPr="00764DE9" w:rsidRDefault="00894BDC">
            <w:pPr>
              <w:suppressAutoHyphens/>
              <w:jc w:val="right"/>
              <w:rPr>
                <w:sz w:val="20"/>
                <w:szCs w:val="20"/>
              </w:rPr>
            </w:pPr>
            <w:r w:rsidRPr="00764DE9">
              <w:rPr>
                <w:sz w:val="20"/>
                <w:szCs w:val="20"/>
              </w:rPr>
              <w:t>117</w:t>
            </w:r>
          </w:p>
        </w:tc>
        <w:tc>
          <w:tcPr>
            <w:tcW w:w="304" w:type="pct"/>
            <w:tcBorders>
              <w:top w:val="single" w:sz="4" w:space="0" w:color="auto"/>
              <w:left w:val="single" w:sz="4" w:space="0" w:color="auto"/>
              <w:bottom w:val="single" w:sz="4" w:space="0" w:color="auto"/>
              <w:right w:val="single" w:sz="4" w:space="0" w:color="auto"/>
            </w:tcBorders>
            <w:vAlign w:val="center"/>
          </w:tcPr>
          <w:p w14:paraId="45484EB8"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200C024"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1D7C9A4" w14:textId="77777777" w:rsidR="00894BDC" w:rsidRPr="00764DE9" w:rsidRDefault="00894BDC">
            <w:pPr>
              <w:suppressAutoHyphens/>
              <w:jc w:val="right"/>
              <w:rPr>
                <w:sz w:val="20"/>
                <w:szCs w:val="20"/>
              </w:rPr>
            </w:pPr>
            <w:r w:rsidRPr="00764DE9">
              <w:rPr>
                <w:sz w:val="20"/>
                <w:szCs w:val="20"/>
              </w:rPr>
              <w:t>462,470</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5F8AFE" w14:textId="77777777" w:rsidR="00894BDC" w:rsidRPr="00764DE9" w:rsidRDefault="00894BDC">
            <w:pPr>
              <w:suppressAutoHyphens/>
              <w:jc w:val="center"/>
              <w:rPr>
                <w:b/>
                <w:sz w:val="20"/>
                <w:szCs w:val="20"/>
              </w:rPr>
            </w:pPr>
            <w:r w:rsidRPr="00764DE9">
              <w:rPr>
                <w:b/>
                <w:sz w:val="20"/>
                <w:szCs w:val="20"/>
              </w:rPr>
              <w:t>3.3</w:t>
            </w:r>
          </w:p>
        </w:tc>
      </w:tr>
      <w:tr w:rsidR="00894BDC" w:rsidRPr="006C150B" w14:paraId="513A050E"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8BD8665" w14:textId="77777777" w:rsidR="00894BDC" w:rsidRPr="00764DE9" w:rsidRDefault="00894BDC">
            <w:pPr>
              <w:suppressAutoHyphens/>
              <w:ind w:left="96"/>
              <w:jc w:val="left"/>
              <w:rPr>
                <w:sz w:val="20"/>
                <w:szCs w:val="20"/>
                <w:lang w:eastAsia="en-CA"/>
              </w:rPr>
            </w:pPr>
            <w:r w:rsidRPr="00764DE9">
              <w:rPr>
                <w:sz w:val="20"/>
                <w:szCs w:val="20"/>
                <w:lang w:eastAsia="en-CA"/>
              </w:rPr>
              <w:t>PU foam</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D9AE81"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F084E3A"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CADC5DD"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518C6B01"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2F1D64A" w14:textId="77777777" w:rsidR="00894BDC" w:rsidRPr="00764DE9"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62B68EF3"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1096F7B7" w14:textId="77777777" w:rsidR="00894BDC" w:rsidRPr="00764DE9" w:rsidRDefault="00894BDC">
            <w:pPr>
              <w:suppressAutoHyphens/>
              <w:jc w:val="right"/>
              <w:rPr>
                <w:sz w:val="20"/>
                <w:szCs w:val="20"/>
              </w:rPr>
            </w:pPr>
            <w:r w:rsidRPr="00764DE9">
              <w:rPr>
                <w:sz w:val="20"/>
                <w:szCs w:val="20"/>
              </w:rPr>
              <w:t>73,645</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AA9EF7D"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455573E"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900AE47"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3A2AC1F2"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155F26D3"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7E61322F"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1CF247D" w14:textId="77777777" w:rsidR="00894BDC" w:rsidRPr="00764DE9" w:rsidRDefault="00894BDC">
            <w:pPr>
              <w:suppressAutoHyphens/>
              <w:jc w:val="right"/>
              <w:rPr>
                <w:sz w:val="20"/>
                <w:szCs w:val="20"/>
              </w:rPr>
            </w:pPr>
            <w:r w:rsidRPr="00764DE9">
              <w:rPr>
                <w:sz w:val="20"/>
                <w:szCs w:val="20"/>
              </w:rPr>
              <w:t>73,645</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B7D383" w14:textId="77777777" w:rsidR="00894BDC" w:rsidRPr="00764DE9" w:rsidRDefault="00894BDC">
            <w:pPr>
              <w:suppressAutoHyphens/>
              <w:jc w:val="center"/>
              <w:rPr>
                <w:b/>
                <w:sz w:val="20"/>
                <w:szCs w:val="20"/>
              </w:rPr>
            </w:pPr>
            <w:r w:rsidRPr="00764DE9">
              <w:rPr>
                <w:b/>
                <w:sz w:val="20"/>
                <w:szCs w:val="20"/>
              </w:rPr>
              <w:t>0.5</w:t>
            </w:r>
          </w:p>
        </w:tc>
      </w:tr>
      <w:tr w:rsidR="00894BDC" w:rsidRPr="006C150B" w14:paraId="65825925"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9E0DA54" w14:textId="77777777" w:rsidR="00894BDC" w:rsidRPr="00764DE9" w:rsidRDefault="00894BDC">
            <w:pPr>
              <w:suppressAutoHyphens/>
              <w:ind w:left="96"/>
              <w:jc w:val="left"/>
              <w:rPr>
                <w:sz w:val="20"/>
                <w:szCs w:val="20"/>
                <w:lang w:eastAsia="en-CA"/>
              </w:rPr>
            </w:pPr>
            <w:r w:rsidRPr="00764DE9">
              <w:rPr>
                <w:sz w:val="20"/>
                <w:szCs w:val="20"/>
                <w:lang w:eastAsia="en-CA"/>
              </w:rPr>
              <w:t>Firefighting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24A61B"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3050843"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31AE3DD"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39A44085"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D4C00BD" w14:textId="77777777" w:rsidR="00894BDC" w:rsidRPr="00764DE9" w:rsidRDefault="00894BDC">
            <w:pPr>
              <w:suppressAutoHyphens/>
              <w:jc w:val="right"/>
              <w:rPr>
                <w:sz w:val="20"/>
                <w:szCs w:val="20"/>
              </w:rPr>
            </w:pPr>
            <w:r w:rsidRPr="00764DE9">
              <w:rPr>
                <w:sz w:val="20"/>
                <w:szCs w:val="20"/>
              </w:rPr>
              <w:t>79,019</w:t>
            </w:r>
          </w:p>
        </w:tc>
        <w:tc>
          <w:tcPr>
            <w:tcW w:w="269" w:type="pct"/>
            <w:tcBorders>
              <w:top w:val="single" w:sz="4" w:space="0" w:color="auto"/>
              <w:left w:val="nil"/>
              <w:bottom w:val="single" w:sz="4" w:space="0" w:color="auto"/>
              <w:right w:val="single" w:sz="4" w:space="0" w:color="auto"/>
            </w:tcBorders>
            <w:vAlign w:val="center"/>
          </w:tcPr>
          <w:p w14:paraId="17C53C03" w14:textId="77777777" w:rsidR="00894BDC" w:rsidRPr="00764DE9" w:rsidRDefault="00894BDC">
            <w:pPr>
              <w:suppressAutoHyphens/>
              <w:jc w:val="right"/>
              <w:rPr>
                <w:sz w:val="20"/>
                <w:szCs w:val="20"/>
              </w:rPr>
            </w:pPr>
            <w:r w:rsidRPr="00764DE9">
              <w:rPr>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049C018E"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FF45C7B"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8CC7DC"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FDBE910"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288CFC0"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5596B06C"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10FAF781"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6F5D94C" w14:textId="77777777" w:rsidR="00894BDC" w:rsidRPr="00764DE9" w:rsidRDefault="00894BDC">
            <w:pPr>
              <w:suppressAutoHyphens/>
              <w:jc w:val="right"/>
              <w:rPr>
                <w:sz w:val="20"/>
                <w:szCs w:val="20"/>
              </w:rPr>
            </w:pPr>
            <w:r w:rsidRPr="00764DE9">
              <w:rPr>
                <w:sz w:val="20"/>
                <w:szCs w:val="20"/>
              </w:rPr>
              <w:t>108,939</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9DEC63" w14:textId="77777777" w:rsidR="00894BDC" w:rsidRPr="00764DE9" w:rsidRDefault="00894BDC">
            <w:pPr>
              <w:suppressAutoHyphens/>
              <w:jc w:val="center"/>
              <w:rPr>
                <w:b/>
                <w:sz w:val="20"/>
                <w:szCs w:val="20"/>
              </w:rPr>
            </w:pPr>
            <w:r w:rsidRPr="00764DE9">
              <w:rPr>
                <w:b/>
                <w:sz w:val="20"/>
                <w:szCs w:val="20"/>
              </w:rPr>
              <w:t>0.8</w:t>
            </w:r>
          </w:p>
        </w:tc>
      </w:tr>
      <w:tr w:rsidR="00894BDC" w:rsidRPr="006C150B" w14:paraId="0F0F9B81" w14:textId="77777777">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4A2CFB5" w14:textId="77777777" w:rsidR="00894BDC" w:rsidRPr="00764DE9" w:rsidRDefault="00894BDC">
            <w:pPr>
              <w:suppressAutoHyphens/>
              <w:ind w:left="96"/>
              <w:jc w:val="left"/>
              <w:rPr>
                <w:sz w:val="20"/>
                <w:szCs w:val="20"/>
                <w:lang w:eastAsia="en-CA"/>
              </w:rPr>
            </w:pPr>
            <w:r w:rsidRPr="00764DE9">
              <w:rPr>
                <w:sz w:val="20"/>
                <w:szCs w:val="20"/>
                <w:lang w:eastAsia="en-CA"/>
              </w:rPr>
              <w:t>Solvent</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50748D8"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3824424"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77CB900"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46D1F703" w14:textId="77777777" w:rsidR="00894BDC" w:rsidRPr="00764DE9" w:rsidRDefault="00894BDC">
            <w:pPr>
              <w:suppressAutoHyphens/>
              <w:jc w:val="right"/>
              <w:rPr>
                <w:sz w:val="20"/>
                <w:szCs w:val="20"/>
              </w:rPr>
            </w:pPr>
            <w:r w:rsidRPr="00764DE9">
              <w:rPr>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FE08E6" w14:textId="77777777" w:rsidR="00894BDC" w:rsidRPr="00764DE9" w:rsidRDefault="00894BDC">
            <w:pPr>
              <w:suppressAutoHyphens/>
              <w:jc w:val="right"/>
              <w:rPr>
                <w:sz w:val="20"/>
                <w:szCs w:val="20"/>
              </w:rPr>
            </w:pPr>
            <w:r w:rsidRPr="00764DE9">
              <w:rPr>
                <w:sz w:val="20"/>
                <w:szCs w:val="20"/>
              </w:rPr>
              <w:t>290</w:t>
            </w:r>
          </w:p>
        </w:tc>
        <w:tc>
          <w:tcPr>
            <w:tcW w:w="269" w:type="pct"/>
            <w:tcBorders>
              <w:top w:val="single" w:sz="4" w:space="0" w:color="auto"/>
              <w:left w:val="nil"/>
              <w:bottom w:val="single" w:sz="4" w:space="0" w:color="auto"/>
              <w:right w:val="single" w:sz="4" w:space="0" w:color="auto"/>
            </w:tcBorders>
            <w:vAlign w:val="center"/>
          </w:tcPr>
          <w:p w14:paraId="4FA86573"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A48DD66" w14:textId="77777777" w:rsidR="00894BDC" w:rsidRPr="00764DE9" w:rsidRDefault="00894BDC">
            <w:pPr>
              <w:suppressAutoHyphens/>
              <w:jc w:val="right"/>
              <w:rPr>
                <w:sz w:val="20"/>
                <w:szCs w:val="20"/>
              </w:rPr>
            </w:pPr>
            <w:r w:rsidRPr="00764DE9">
              <w:rPr>
                <w:sz w:val="20"/>
                <w:szCs w:val="20"/>
              </w:rPr>
              <w:t>32,641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86245C2"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1AE3B0"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B9DCA53"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1F67C7DE"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6B6B50E9"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F0BDC81"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516FD08" w14:textId="77777777" w:rsidR="00894BDC" w:rsidRPr="00764DE9" w:rsidRDefault="00894BDC">
            <w:pPr>
              <w:suppressAutoHyphens/>
              <w:jc w:val="right"/>
              <w:rPr>
                <w:sz w:val="20"/>
                <w:szCs w:val="20"/>
              </w:rPr>
            </w:pPr>
            <w:r w:rsidRPr="00764DE9">
              <w:rPr>
                <w:sz w:val="20"/>
                <w:szCs w:val="20"/>
              </w:rPr>
              <w:t>35,941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F5F046" w14:textId="77777777" w:rsidR="00894BDC" w:rsidRPr="00764DE9" w:rsidRDefault="00894BDC">
            <w:pPr>
              <w:suppressAutoHyphens/>
              <w:jc w:val="center"/>
              <w:rPr>
                <w:b/>
                <w:sz w:val="20"/>
                <w:szCs w:val="20"/>
              </w:rPr>
            </w:pPr>
            <w:r w:rsidRPr="00764DE9">
              <w:rPr>
                <w:b/>
                <w:sz w:val="20"/>
                <w:szCs w:val="20"/>
              </w:rPr>
              <w:t>0.3</w:t>
            </w:r>
          </w:p>
        </w:tc>
      </w:tr>
      <w:tr w:rsidR="00894BDC" w:rsidRPr="006C150B" w14:paraId="206657E0" w14:textId="77777777">
        <w:trPr>
          <w:cantSplit/>
          <w:trHeight w:val="236"/>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4CD50E5" w14:textId="77777777" w:rsidR="00894BDC" w:rsidRPr="00764DE9" w:rsidRDefault="00894BDC">
            <w:pPr>
              <w:suppressAutoHyphens/>
              <w:ind w:left="96"/>
              <w:jc w:val="left"/>
              <w:rPr>
                <w:sz w:val="20"/>
                <w:szCs w:val="20"/>
                <w:lang w:eastAsia="en-CA"/>
              </w:rPr>
            </w:pPr>
            <w:r w:rsidRPr="00764DE9">
              <w:rPr>
                <w:sz w:val="20"/>
                <w:szCs w:val="20"/>
                <w:lang w:eastAsia="en-CA"/>
              </w:rPr>
              <w:t>ORC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3A54167" w14:textId="77777777" w:rsidR="00894BDC" w:rsidRPr="00764DE9" w:rsidRDefault="00894BDC">
            <w:pPr>
              <w:suppressAutoHyphens/>
              <w:ind w:left="-34"/>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5CAC895" w14:textId="77777777" w:rsidR="00894BDC" w:rsidRPr="00764DE9" w:rsidRDefault="00894BDC">
            <w:pPr>
              <w:suppressAutoHyphens/>
              <w:jc w:val="right"/>
              <w:rPr>
                <w:sz w:val="20"/>
                <w:szCs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F7DF6DD"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0E7443FF" w14:textId="77777777" w:rsidR="00894BDC" w:rsidRPr="00764DE9" w:rsidRDefault="00894BDC">
            <w:pPr>
              <w:suppressAutoHyphens/>
              <w:jc w:val="right"/>
              <w:rPr>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D613A99" w14:textId="77777777" w:rsidR="00894BDC" w:rsidRPr="00764DE9" w:rsidRDefault="00894BDC">
            <w:pPr>
              <w:suppressAutoHyphens/>
              <w:jc w:val="right"/>
              <w:rPr>
                <w:sz w:val="20"/>
                <w:szCs w:val="20"/>
              </w:rPr>
            </w:pPr>
          </w:p>
        </w:tc>
        <w:tc>
          <w:tcPr>
            <w:tcW w:w="269" w:type="pct"/>
            <w:tcBorders>
              <w:top w:val="single" w:sz="4" w:space="0" w:color="auto"/>
              <w:left w:val="nil"/>
              <w:bottom w:val="single" w:sz="4" w:space="0" w:color="auto"/>
              <w:right w:val="single" w:sz="4" w:space="0" w:color="auto"/>
            </w:tcBorders>
            <w:vAlign w:val="center"/>
          </w:tcPr>
          <w:p w14:paraId="3611B276"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5FF81927" w14:textId="77777777" w:rsidR="00894BDC" w:rsidRPr="00764DE9" w:rsidRDefault="00894BDC">
            <w:pPr>
              <w:suppressAutoHyphens/>
              <w:jc w:val="right"/>
              <w:rPr>
                <w:sz w:val="20"/>
                <w:szCs w:val="20"/>
              </w:rPr>
            </w:pPr>
            <w:r w:rsidRPr="00764DE9">
              <w:rPr>
                <w:sz w:val="20"/>
                <w:szCs w:val="20"/>
              </w:rPr>
              <w:t>120,922</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E9E787" w14:textId="77777777" w:rsidR="00894BDC" w:rsidRPr="00764DE9" w:rsidRDefault="00894BDC">
            <w:pPr>
              <w:suppressAutoHyphens/>
              <w:jc w:val="right"/>
              <w:rPr>
                <w:sz w:val="20"/>
                <w:szCs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63F145" w14:textId="77777777" w:rsidR="00894BDC" w:rsidRPr="00764DE9" w:rsidRDefault="00894BDC">
            <w:pPr>
              <w:suppressAutoHyphens/>
              <w:jc w:val="right"/>
              <w:rPr>
                <w:sz w:val="20"/>
                <w:szCs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02BCBFF"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2B3DA6A4" w14:textId="77777777" w:rsidR="00894BDC" w:rsidRPr="00764DE9" w:rsidRDefault="00894BDC">
            <w:pPr>
              <w:suppressAutoHyphens/>
              <w:jc w:val="right"/>
              <w:rPr>
                <w:sz w:val="20"/>
                <w:szCs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772EB379" w14:textId="77777777" w:rsidR="00894BDC" w:rsidRPr="00764DE9" w:rsidRDefault="00894BDC">
            <w:pPr>
              <w:suppressAutoHyphens/>
              <w:jc w:val="right"/>
              <w:rPr>
                <w:sz w:val="20"/>
                <w:szCs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5A825A3" w14:textId="77777777" w:rsidR="00894BDC" w:rsidRPr="00764DE9" w:rsidRDefault="00894BDC">
            <w:pPr>
              <w:suppressAutoHyphens/>
              <w:jc w:val="right"/>
              <w:rPr>
                <w:sz w:val="20"/>
                <w:szCs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B8C1A5" w14:textId="77777777" w:rsidR="00894BDC" w:rsidRPr="00764DE9" w:rsidRDefault="00894BDC">
            <w:pPr>
              <w:suppressAutoHyphens/>
              <w:jc w:val="right"/>
              <w:rPr>
                <w:sz w:val="20"/>
                <w:szCs w:val="20"/>
              </w:rPr>
            </w:pPr>
            <w:r w:rsidRPr="00764DE9">
              <w:rPr>
                <w:sz w:val="20"/>
                <w:szCs w:val="20"/>
              </w:rPr>
              <w:t>120,922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0E9B235" w14:textId="77777777" w:rsidR="00894BDC" w:rsidRPr="00764DE9" w:rsidRDefault="00894BDC">
            <w:pPr>
              <w:suppressAutoHyphens/>
              <w:jc w:val="center"/>
              <w:rPr>
                <w:b/>
                <w:sz w:val="20"/>
                <w:szCs w:val="20"/>
              </w:rPr>
            </w:pPr>
            <w:r w:rsidRPr="00764DE9">
              <w:rPr>
                <w:b/>
                <w:sz w:val="20"/>
                <w:szCs w:val="20"/>
              </w:rPr>
              <w:t>0.9</w:t>
            </w:r>
          </w:p>
        </w:tc>
      </w:tr>
      <w:tr w:rsidR="00894BDC" w:rsidRPr="006C150B" w14:paraId="6170622F" w14:textId="77777777">
        <w:trPr>
          <w:cantSplit/>
          <w:trHeight w:val="227"/>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145DDD5" w14:textId="77777777" w:rsidR="00894BDC" w:rsidRPr="00764DE9" w:rsidRDefault="00894BDC">
            <w:pPr>
              <w:suppressAutoHyphens/>
              <w:ind w:left="96" w:right="84"/>
              <w:jc w:val="left"/>
              <w:rPr>
                <w:b/>
                <w:bCs/>
                <w:sz w:val="20"/>
                <w:szCs w:val="20"/>
                <w:lang w:eastAsia="en-CA"/>
              </w:rPr>
            </w:pPr>
            <w:r w:rsidRPr="00764DE9">
              <w:rPr>
                <w:b/>
                <w:bCs/>
                <w:sz w:val="20"/>
                <w:szCs w:val="20"/>
                <w:lang w:eastAsia="en-CA"/>
              </w:rPr>
              <w:t>Subtotal manufacturing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5BEEDC" w14:textId="77777777" w:rsidR="00894BDC" w:rsidRPr="00764DE9" w:rsidRDefault="00894BDC">
            <w:pPr>
              <w:suppressAutoHyphens/>
              <w:jc w:val="right"/>
              <w:rPr>
                <w:b/>
                <w:bCs/>
                <w:sz w:val="20"/>
                <w:szCs w:val="20"/>
              </w:rPr>
            </w:pPr>
            <w:r w:rsidRPr="00764DE9">
              <w:rPr>
                <w:b/>
                <w:bCs/>
                <w:sz w:val="20"/>
                <w:szCs w:val="20"/>
              </w:rPr>
              <w:t>109,668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1E75224" w14:textId="77777777" w:rsidR="00894BDC" w:rsidRPr="00764DE9" w:rsidRDefault="00894BDC">
            <w:pPr>
              <w:suppressAutoHyphens/>
              <w:jc w:val="right"/>
              <w:rPr>
                <w:b/>
                <w:bCs/>
                <w:sz w:val="20"/>
                <w:szCs w:val="20"/>
              </w:rPr>
            </w:pPr>
            <w:r w:rsidRPr="00764DE9">
              <w:rPr>
                <w:b/>
                <w:bCs/>
                <w:sz w:val="20"/>
                <w:szCs w:val="20"/>
              </w:rPr>
              <w:t>145,375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246F390" w14:textId="77777777" w:rsidR="00894BDC" w:rsidRPr="00764DE9" w:rsidRDefault="00894BDC">
            <w:pPr>
              <w:suppressAutoHyphens/>
              <w:jc w:val="right"/>
              <w:rPr>
                <w:b/>
                <w:bCs/>
                <w:sz w:val="20"/>
                <w:szCs w:val="20"/>
              </w:rPr>
            </w:pPr>
            <w:r w:rsidRPr="00764DE9">
              <w:rPr>
                <w:b/>
                <w:bCs/>
                <w:sz w:val="20"/>
                <w:szCs w:val="20"/>
              </w:rPr>
              <w:t>1,883,625</w:t>
            </w:r>
          </w:p>
        </w:tc>
        <w:tc>
          <w:tcPr>
            <w:tcW w:w="268" w:type="pct"/>
            <w:tcBorders>
              <w:top w:val="single" w:sz="4" w:space="0" w:color="auto"/>
              <w:left w:val="single" w:sz="4" w:space="0" w:color="auto"/>
              <w:bottom w:val="single" w:sz="4" w:space="0" w:color="auto"/>
              <w:right w:val="single" w:sz="4" w:space="0" w:color="auto"/>
            </w:tcBorders>
            <w:vAlign w:val="center"/>
          </w:tcPr>
          <w:p w14:paraId="36FAB5E7" w14:textId="77777777" w:rsidR="00894BDC" w:rsidRPr="00764DE9" w:rsidRDefault="00894BDC">
            <w:pPr>
              <w:suppressAutoHyphens/>
              <w:jc w:val="right"/>
              <w:rPr>
                <w:b/>
                <w:bCs/>
                <w:sz w:val="20"/>
                <w:szCs w:val="20"/>
              </w:rPr>
            </w:pPr>
            <w:r w:rsidRPr="00764DE9">
              <w:rPr>
                <w:b/>
                <w:bCs/>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21298C" w14:textId="77777777" w:rsidR="00894BDC" w:rsidRPr="00764DE9" w:rsidRDefault="00894BDC">
            <w:pPr>
              <w:suppressAutoHyphens/>
              <w:jc w:val="right"/>
              <w:rPr>
                <w:b/>
                <w:bCs/>
                <w:sz w:val="20"/>
                <w:szCs w:val="20"/>
              </w:rPr>
            </w:pPr>
            <w:r w:rsidRPr="00764DE9">
              <w:rPr>
                <w:b/>
                <w:bCs/>
                <w:sz w:val="20"/>
                <w:szCs w:val="20"/>
              </w:rPr>
              <w:t>79,309</w:t>
            </w:r>
          </w:p>
        </w:tc>
        <w:tc>
          <w:tcPr>
            <w:tcW w:w="269" w:type="pct"/>
            <w:tcBorders>
              <w:top w:val="single" w:sz="4" w:space="0" w:color="auto"/>
              <w:left w:val="nil"/>
              <w:bottom w:val="single" w:sz="4" w:space="0" w:color="auto"/>
              <w:right w:val="single" w:sz="4" w:space="0" w:color="auto"/>
            </w:tcBorders>
            <w:vAlign w:val="center"/>
          </w:tcPr>
          <w:p w14:paraId="5243B667" w14:textId="77777777" w:rsidR="00894BDC" w:rsidRPr="00764DE9" w:rsidRDefault="00894BDC">
            <w:pPr>
              <w:suppressAutoHyphens/>
              <w:jc w:val="right"/>
              <w:rPr>
                <w:b/>
                <w:bCs/>
                <w:sz w:val="20"/>
                <w:szCs w:val="20"/>
              </w:rPr>
            </w:pPr>
            <w:r w:rsidRPr="00764DE9">
              <w:rPr>
                <w:b/>
                <w:bCs/>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0AB95F65" w14:textId="77777777" w:rsidR="00894BDC" w:rsidRPr="00764DE9" w:rsidRDefault="00894BDC">
            <w:pPr>
              <w:suppressAutoHyphens/>
              <w:jc w:val="right"/>
              <w:rPr>
                <w:b/>
                <w:bCs/>
                <w:sz w:val="20"/>
                <w:szCs w:val="20"/>
              </w:rPr>
            </w:pPr>
            <w:r w:rsidRPr="00764DE9">
              <w:rPr>
                <w:b/>
                <w:bCs/>
                <w:sz w:val="20"/>
                <w:szCs w:val="20"/>
              </w:rPr>
              <w:t>227,208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48D4E3B" w14:textId="77777777" w:rsidR="00894BDC" w:rsidRPr="00764DE9" w:rsidRDefault="00894BDC">
            <w:pPr>
              <w:suppressAutoHyphens/>
              <w:jc w:val="right"/>
              <w:rPr>
                <w:b/>
                <w:bCs/>
                <w:sz w:val="20"/>
                <w:szCs w:val="20"/>
              </w:rPr>
            </w:pPr>
            <w:r w:rsidRPr="00764DE9">
              <w:rPr>
                <w:b/>
                <w:bCs/>
                <w:sz w:val="20"/>
                <w:szCs w:val="20"/>
              </w:rPr>
              <w:t>562,201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FEEB2D" w14:textId="77777777" w:rsidR="00894BDC" w:rsidRPr="00764DE9" w:rsidRDefault="00894BDC">
            <w:pPr>
              <w:suppressAutoHyphens/>
              <w:jc w:val="right"/>
              <w:rPr>
                <w:b/>
                <w:bCs/>
                <w:sz w:val="20"/>
                <w:szCs w:val="20"/>
              </w:rPr>
            </w:pPr>
            <w:r w:rsidRPr="00764DE9">
              <w:rPr>
                <w:b/>
                <w:bCs/>
                <w:sz w:val="20"/>
                <w:szCs w:val="20"/>
              </w:rPr>
              <w:t>30,120</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D90EA99" w14:textId="77777777" w:rsidR="00894BDC" w:rsidRPr="00764DE9" w:rsidRDefault="00894BDC">
            <w:pPr>
              <w:suppressAutoHyphens/>
              <w:jc w:val="right"/>
              <w:rPr>
                <w:b/>
                <w:bCs/>
                <w:sz w:val="20"/>
                <w:szCs w:val="20"/>
              </w:rPr>
            </w:pPr>
            <w:r w:rsidRPr="00764DE9">
              <w:rPr>
                <w:b/>
                <w:bCs/>
                <w:sz w:val="20"/>
                <w:szCs w:val="20"/>
              </w:rPr>
              <w:t>315,839</w:t>
            </w:r>
          </w:p>
        </w:tc>
        <w:tc>
          <w:tcPr>
            <w:tcW w:w="269" w:type="pct"/>
            <w:tcBorders>
              <w:top w:val="single" w:sz="4" w:space="0" w:color="auto"/>
              <w:left w:val="single" w:sz="4" w:space="0" w:color="auto"/>
              <w:bottom w:val="single" w:sz="4" w:space="0" w:color="auto"/>
              <w:right w:val="single" w:sz="4" w:space="0" w:color="auto"/>
            </w:tcBorders>
            <w:vAlign w:val="center"/>
          </w:tcPr>
          <w:p w14:paraId="7B84D3D5" w14:textId="77777777" w:rsidR="00894BDC" w:rsidRPr="00764DE9" w:rsidRDefault="00894BDC">
            <w:pPr>
              <w:suppressAutoHyphens/>
              <w:jc w:val="right"/>
              <w:rPr>
                <w:b/>
                <w:bCs/>
                <w:sz w:val="20"/>
                <w:szCs w:val="20"/>
              </w:rPr>
            </w:pPr>
            <w:r w:rsidRPr="00764DE9">
              <w:rPr>
                <w:b/>
                <w:bCs/>
                <w:sz w:val="20"/>
                <w:szCs w:val="20"/>
              </w:rPr>
              <w:t>117</w:t>
            </w:r>
          </w:p>
        </w:tc>
        <w:tc>
          <w:tcPr>
            <w:tcW w:w="304" w:type="pct"/>
            <w:tcBorders>
              <w:top w:val="single" w:sz="4" w:space="0" w:color="auto"/>
              <w:left w:val="single" w:sz="4" w:space="0" w:color="auto"/>
              <w:bottom w:val="single" w:sz="4" w:space="0" w:color="auto"/>
              <w:right w:val="single" w:sz="4" w:space="0" w:color="auto"/>
            </w:tcBorders>
            <w:vAlign w:val="center"/>
          </w:tcPr>
          <w:p w14:paraId="31BF93EE" w14:textId="77777777" w:rsidR="00894BDC" w:rsidRPr="00764DE9" w:rsidRDefault="00894BDC">
            <w:pPr>
              <w:suppressAutoHyphens/>
              <w:jc w:val="right"/>
              <w:rPr>
                <w:b/>
                <w:bCs/>
                <w:sz w:val="20"/>
                <w:szCs w:val="20"/>
              </w:rPr>
            </w:pPr>
            <w:r w:rsidRPr="00764DE9">
              <w:rPr>
                <w:b/>
                <w:bCs/>
                <w:sz w:val="20"/>
                <w:szCs w:val="20"/>
              </w:rPr>
              <w:t>0</w:t>
            </w:r>
          </w:p>
        </w:tc>
        <w:tc>
          <w:tcPr>
            <w:tcW w:w="269" w:type="pct"/>
            <w:tcBorders>
              <w:top w:val="single" w:sz="4" w:space="0" w:color="auto"/>
              <w:left w:val="single" w:sz="4" w:space="0" w:color="auto"/>
              <w:bottom w:val="single" w:sz="4" w:space="0" w:color="auto"/>
              <w:right w:val="single" w:sz="4" w:space="0" w:color="auto"/>
            </w:tcBorders>
            <w:vAlign w:val="center"/>
          </w:tcPr>
          <w:p w14:paraId="1D9AED8D" w14:textId="77777777" w:rsidR="00894BDC" w:rsidRPr="00764DE9" w:rsidRDefault="00894BDC">
            <w:pPr>
              <w:suppressAutoHyphens/>
              <w:jc w:val="right"/>
              <w:rPr>
                <w:b/>
                <w:bCs/>
                <w:sz w:val="20"/>
                <w:szCs w:val="20"/>
              </w:rPr>
            </w:pPr>
            <w:r w:rsidRPr="00764DE9">
              <w:rPr>
                <w:b/>
                <w:bCs/>
                <w:sz w:val="20"/>
                <w:szCs w:val="20"/>
              </w:rPr>
              <w:t>0</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97F6C3" w14:textId="77777777" w:rsidR="00894BDC" w:rsidRPr="00764DE9" w:rsidRDefault="00894BDC">
            <w:pPr>
              <w:suppressAutoHyphens/>
              <w:jc w:val="right"/>
              <w:rPr>
                <w:b/>
                <w:bCs/>
                <w:sz w:val="20"/>
                <w:szCs w:val="20"/>
              </w:rPr>
            </w:pPr>
            <w:r w:rsidRPr="00764DE9">
              <w:rPr>
                <w:b/>
                <w:bCs/>
                <w:sz w:val="20"/>
                <w:szCs w:val="20"/>
              </w:rPr>
              <w:t>3,386,391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FE28E0C" w14:textId="77777777" w:rsidR="00894BDC" w:rsidRPr="00764DE9" w:rsidRDefault="00894BDC">
            <w:pPr>
              <w:suppressAutoHyphens/>
              <w:jc w:val="center"/>
              <w:rPr>
                <w:b/>
                <w:bCs/>
                <w:sz w:val="20"/>
                <w:szCs w:val="20"/>
              </w:rPr>
            </w:pPr>
            <w:r w:rsidRPr="00764DE9">
              <w:rPr>
                <w:b/>
                <w:bCs/>
                <w:sz w:val="20"/>
                <w:szCs w:val="20"/>
              </w:rPr>
              <w:t>24.0</w:t>
            </w:r>
          </w:p>
        </w:tc>
      </w:tr>
      <w:tr w:rsidR="00894BDC" w:rsidRPr="006C150B" w14:paraId="01EBEE3A" w14:textId="77777777" w:rsidTr="00764DE9">
        <w:trPr>
          <w:cantSplit/>
          <w:trHeight w:val="359"/>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F73A0C8" w14:textId="77777777" w:rsidR="00894BDC" w:rsidRPr="00764DE9" w:rsidRDefault="00894BDC" w:rsidP="00764DE9">
            <w:pPr>
              <w:keepNext/>
              <w:suppressAutoHyphens/>
              <w:ind w:left="96"/>
              <w:jc w:val="left"/>
              <w:rPr>
                <w:sz w:val="20"/>
                <w:szCs w:val="20"/>
              </w:rPr>
            </w:pPr>
            <w:r w:rsidRPr="00764DE9">
              <w:rPr>
                <w:b/>
                <w:bCs/>
                <w:sz w:val="20"/>
                <w:szCs w:val="20"/>
                <w:lang w:eastAsia="en-CA"/>
              </w:rPr>
              <w:t>Refrigeration and AC servicing</w:t>
            </w:r>
          </w:p>
        </w:tc>
      </w:tr>
      <w:tr w:rsidR="00894BDC" w:rsidRPr="006C150B" w14:paraId="3D7740E2" w14:textId="77777777" w:rsidTr="00764DE9">
        <w:trPr>
          <w:trHeight w:val="437"/>
          <w:jc w:val="center"/>
        </w:trPr>
        <w:tc>
          <w:tcPr>
            <w:tcW w:w="7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31EEB2E" w14:textId="77777777" w:rsidR="00894BDC" w:rsidRPr="00764DE9" w:rsidRDefault="00894BDC" w:rsidP="00764DE9">
            <w:pPr>
              <w:suppressAutoHyphens/>
              <w:ind w:left="96" w:right="84"/>
              <w:jc w:val="left"/>
              <w:rPr>
                <w:b/>
                <w:bCs/>
                <w:sz w:val="20"/>
                <w:szCs w:val="20"/>
                <w:lang w:eastAsia="en-CA"/>
              </w:rPr>
            </w:pPr>
            <w:r w:rsidRPr="00764DE9">
              <w:rPr>
                <w:b/>
                <w:bCs/>
                <w:sz w:val="20"/>
                <w:szCs w:val="20"/>
                <w:lang w:eastAsia="en-CA"/>
              </w:rPr>
              <w:t>Subtotal servicing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43121D2" w14:textId="77777777" w:rsidR="00894BDC" w:rsidRPr="00764DE9" w:rsidRDefault="00894BDC">
            <w:pPr>
              <w:suppressAutoHyphens/>
              <w:jc w:val="center"/>
              <w:rPr>
                <w:b/>
                <w:bCs/>
                <w:sz w:val="20"/>
                <w:szCs w:val="20"/>
              </w:rPr>
            </w:pPr>
            <w:r w:rsidRPr="00764DE9">
              <w:rPr>
                <w:b/>
                <w:bCs/>
                <w:sz w:val="20"/>
                <w:szCs w:val="20"/>
              </w:rPr>
              <w:t>7,696</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BEB6B87" w14:textId="77777777" w:rsidR="00894BDC" w:rsidRPr="00764DE9" w:rsidRDefault="00894BDC">
            <w:pPr>
              <w:suppressAutoHyphens/>
              <w:jc w:val="center"/>
              <w:rPr>
                <w:b/>
                <w:bCs/>
                <w:sz w:val="20"/>
                <w:szCs w:val="20"/>
              </w:rPr>
            </w:pPr>
            <w:r w:rsidRPr="00764DE9">
              <w:rPr>
                <w:b/>
                <w:bCs/>
                <w:sz w:val="20"/>
                <w:szCs w:val="20"/>
              </w:rPr>
              <w:t>1,488,011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188E5A6" w14:textId="77777777" w:rsidR="00894BDC" w:rsidRPr="00764DE9" w:rsidRDefault="00894BDC">
            <w:pPr>
              <w:suppressAutoHyphens/>
              <w:jc w:val="center"/>
              <w:rPr>
                <w:b/>
                <w:bCs/>
                <w:sz w:val="20"/>
                <w:szCs w:val="20"/>
              </w:rPr>
            </w:pPr>
            <w:r w:rsidRPr="00764DE9">
              <w:rPr>
                <w:b/>
                <w:bCs/>
                <w:sz w:val="20"/>
                <w:szCs w:val="20"/>
              </w:rPr>
              <w:t>3,489,686</w:t>
            </w:r>
          </w:p>
        </w:tc>
        <w:tc>
          <w:tcPr>
            <w:tcW w:w="268" w:type="pct"/>
            <w:tcBorders>
              <w:top w:val="single" w:sz="4" w:space="0" w:color="auto"/>
              <w:left w:val="single" w:sz="4" w:space="0" w:color="auto"/>
              <w:bottom w:val="single" w:sz="4" w:space="0" w:color="auto"/>
              <w:right w:val="single" w:sz="4" w:space="0" w:color="auto"/>
            </w:tcBorders>
            <w:vAlign w:val="center"/>
          </w:tcPr>
          <w:p w14:paraId="1BDECF59" w14:textId="77777777" w:rsidR="00894BDC" w:rsidRPr="00764DE9" w:rsidRDefault="00894BDC">
            <w:pPr>
              <w:suppressAutoHyphens/>
              <w:jc w:val="center"/>
              <w:rPr>
                <w:b/>
                <w:bCs/>
                <w:sz w:val="20"/>
                <w:szCs w:val="20"/>
              </w:rPr>
            </w:pPr>
            <w:r w:rsidRPr="00764DE9">
              <w:rPr>
                <w:b/>
                <w:bCs/>
                <w:sz w:val="20"/>
                <w:szCs w:val="20"/>
              </w:rPr>
              <w:t>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C54C18" w14:textId="77777777" w:rsidR="00894BDC" w:rsidRPr="00764DE9" w:rsidRDefault="00894BDC">
            <w:pPr>
              <w:suppressAutoHyphens/>
              <w:jc w:val="center"/>
              <w:rPr>
                <w:b/>
                <w:bCs/>
                <w:sz w:val="20"/>
                <w:szCs w:val="20"/>
              </w:rPr>
            </w:pPr>
            <w:r w:rsidRPr="00764DE9">
              <w:rPr>
                <w:b/>
                <w:bCs/>
                <w:sz w:val="20"/>
                <w:szCs w:val="20"/>
              </w:rPr>
              <w:t>0</w:t>
            </w:r>
          </w:p>
        </w:tc>
        <w:tc>
          <w:tcPr>
            <w:tcW w:w="269" w:type="pct"/>
            <w:tcBorders>
              <w:top w:val="single" w:sz="4" w:space="0" w:color="auto"/>
              <w:left w:val="nil"/>
              <w:bottom w:val="single" w:sz="4" w:space="0" w:color="auto"/>
              <w:right w:val="single" w:sz="4" w:space="0" w:color="auto"/>
            </w:tcBorders>
            <w:vAlign w:val="center"/>
          </w:tcPr>
          <w:p w14:paraId="2505087E" w14:textId="77777777" w:rsidR="00894BDC" w:rsidRPr="00764DE9" w:rsidRDefault="00894BDC">
            <w:pPr>
              <w:suppressAutoHyphens/>
              <w:jc w:val="center"/>
              <w:rPr>
                <w:b/>
                <w:bCs/>
                <w:sz w:val="20"/>
                <w:szCs w:val="20"/>
              </w:rPr>
            </w:pPr>
            <w:r w:rsidRPr="00764DE9">
              <w:rPr>
                <w:b/>
                <w:bCs/>
                <w:sz w:val="20"/>
                <w:szCs w:val="20"/>
              </w:rPr>
              <w:t>0</w:t>
            </w:r>
          </w:p>
        </w:tc>
        <w:tc>
          <w:tcPr>
            <w:tcW w:w="304" w:type="pct"/>
            <w:tcBorders>
              <w:top w:val="single" w:sz="4" w:space="0" w:color="auto"/>
              <w:left w:val="single" w:sz="4" w:space="0" w:color="auto"/>
              <w:bottom w:val="single" w:sz="4" w:space="0" w:color="auto"/>
              <w:right w:val="single" w:sz="4" w:space="0" w:color="auto"/>
            </w:tcBorders>
            <w:vAlign w:val="center"/>
          </w:tcPr>
          <w:p w14:paraId="4D238019" w14:textId="77777777" w:rsidR="00894BDC" w:rsidRPr="00764DE9" w:rsidRDefault="00894BDC">
            <w:pPr>
              <w:suppressAutoHyphens/>
              <w:jc w:val="center"/>
              <w:rPr>
                <w:b/>
                <w:bCs/>
                <w:sz w:val="20"/>
                <w:szCs w:val="20"/>
              </w:rPr>
            </w:pPr>
            <w:r w:rsidRPr="00764DE9">
              <w:rPr>
                <w:b/>
                <w:bCs/>
                <w:sz w:val="20"/>
                <w:szCs w:val="20"/>
              </w:rPr>
              <w:t>30,231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5F60D01" w14:textId="77777777" w:rsidR="00894BDC" w:rsidRPr="00764DE9" w:rsidRDefault="00894BDC">
            <w:pPr>
              <w:suppressAutoHyphens/>
              <w:jc w:val="center"/>
              <w:rPr>
                <w:b/>
                <w:bCs/>
                <w:sz w:val="20"/>
                <w:szCs w:val="20"/>
              </w:rPr>
            </w:pPr>
            <w:r w:rsidRPr="00764DE9">
              <w:rPr>
                <w:b/>
                <w:bCs/>
                <w:sz w:val="20"/>
                <w:szCs w:val="20"/>
              </w:rPr>
              <w:t>1,941,898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B5DDBF8" w14:textId="77777777" w:rsidR="00894BDC" w:rsidRPr="00764DE9" w:rsidRDefault="00894BDC">
            <w:pPr>
              <w:suppressAutoHyphens/>
              <w:jc w:val="center"/>
              <w:rPr>
                <w:b/>
                <w:bCs/>
                <w:sz w:val="20"/>
                <w:szCs w:val="20"/>
              </w:rPr>
            </w:pPr>
            <w:r w:rsidRPr="00764DE9">
              <w:rPr>
                <w:b/>
                <w:bCs/>
                <w:sz w:val="20"/>
                <w:szCs w:val="20"/>
              </w:rPr>
              <w:t>616,874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ACC958E" w14:textId="77777777" w:rsidR="00894BDC" w:rsidRPr="00764DE9" w:rsidRDefault="00894BDC">
            <w:pPr>
              <w:suppressAutoHyphens/>
              <w:jc w:val="center"/>
              <w:rPr>
                <w:b/>
                <w:bCs/>
                <w:sz w:val="20"/>
                <w:szCs w:val="20"/>
              </w:rPr>
            </w:pPr>
            <w:r w:rsidRPr="00764DE9">
              <w:rPr>
                <w:b/>
                <w:bCs/>
                <w:sz w:val="20"/>
                <w:szCs w:val="20"/>
              </w:rPr>
              <w:t>2,393,235</w:t>
            </w:r>
          </w:p>
        </w:tc>
        <w:tc>
          <w:tcPr>
            <w:tcW w:w="269" w:type="pct"/>
            <w:tcBorders>
              <w:top w:val="single" w:sz="4" w:space="0" w:color="auto"/>
              <w:left w:val="single" w:sz="4" w:space="0" w:color="auto"/>
              <w:bottom w:val="single" w:sz="4" w:space="0" w:color="auto"/>
              <w:right w:val="single" w:sz="4" w:space="0" w:color="auto"/>
            </w:tcBorders>
            <w:vAlign w:val="center"/>
          </w:tcPr>
          <w:p w14:paraId="259247F9" w14:textId="77777777" w:rsidR="00894BDC" w:rsidRPr="00764DE9" w:rsidRDefault="00894BDC">
            <w:pPr>
              <w:suppressAutoHyphens/>
              <w:jc w:val="center"/>
              <w:rPr>
                <w:b/>
                <w:bCs/>
                <w:sz w:val="20"/>
                <w:szCs w:val="20"/>
              </w:rPr>
            </w:pPr>
            <w:r w:rsidRPr="00764DE9">
              <w:rPr>
                <w:b/>
                <w:bCs/>
                <w:sz w:val="20"/>
                <w:szCs w:val="20"/>
              </w:rPr>
              <w:t>66,697</w:t>
            </w:r>
          </w:p>
        </w:tc>
        <w:tc>
          <w:tcPr>
            <w:tcW w:w="304" w:type="pct"/>
            <w:tcBorders>
              <w:top w:val="single" w:sz="4" w:space="0" w:color="auto"/>
              <w:left w:val="single" w:sz="4" w:space="0" w:color="auto"/>
              <w:bottom w:val="single" w:sz="4" w:space="0" w:color="auto"/>
              <w:right w:val="single" w:sz="4" w:space="0" w:color="auto"/>
            </w:tcBorders>
            <w:vAlign w:val="center"/>
          </w:tcPr>
          <w:p w14:paraId="77DFD7B2" w14:textId="77777777" w:rsidR="00894BDC" w:rsidRPr="00764DE9" w:rsidRDefault="00894BDC">
            <w:pPr>
              <w:suppressAutoHyphens/>
              <w:jc w:val="center"/>
              <w:rPr>
                <w:b/>
                <w:bCs/>
                <w:sz w:val="20"/>
                <w:szCs w:val="20"/>
              </w:rPr>
            </w:pPr>
            <w:r w:rsidRPr="00764DE9">
              <w:rPr>
                <w:b/>
                <w:bCs/>
                <w:sz w:val="20"/>
                <w:szCs w:val="20"/>
              </w:rPr>
              <w:t>616,001</w:t>
            </w:r>
          </w:p>
        </w:tc>
        <w:tc>
          <w:tcPr>
            <w:tcW w:w="269" w:type="pct"/>
            <w:tcBorders>
              <w:top w:val="single" w:sz="4" w:space="0" w:color="auto"/>
              <w:left w:val="single" w:sz="4" w:space="0" w:color="auto"/>
              <w:bottom w:val="single" w:sz="4" w:space="0" w:color="auto"/>
              <w:right w:val="single" w:sz="4" w:space="0" w:color="auto"/>
            </w:tcBorders>
            <w:vAlign w:val="center"/>
          </w:tcPr>
          <w:p w14:paraId="6162C95D" w14:textId="77777777" w:rsidR="00894BDC" w:rsidRPr="00764DE9" w:rsidRDefault="00894BDC">
            <w:pPr>
              <w:suppressAutoHyphens/>
              <w:jc w:val="center"/>
              <w:rPr>
                <w:b/>
                <w:bCs/>
                <w:sz w:val="20"/>
                <w:szCs w:val="20"/>
              </w:rPr>
            </w:pPr>
            <w:r w:rsidRPr="00764DE9">
              <w:rPr>
                <w:b/>
                <w:bCs/>
                <w:sz w:val="20"/>
                <w:szCs w:val="20"/>
              </w:rPr>
              <w:t>98,633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5D3DED0" w14:textId="77777777" w:rsidR="00894BDC" w:rsidRPr="00764DE9" w:rsidRDefault="00894BDC">
            <w:pPr>
              <w:suppressAutoHyphens/>
              <w:jc w:val="center"/>
              <w:rPr>
                <w:b/>
                <w:bCs/>
                <w:sz w:val="20"/>
                <w:szCs w:val="20"/>
              </w:rPr>
            </w:pPr>
            <w:r w:rsidRPr="00764DE9">
              <w:rPr>
                <w:b/>
                <w:bCs/>
                <w:sz w:val="20"/>
                <w:szCs w:val="20"/>
              </w:rPr>
              <w:t>10,748,962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1785DD" w14:textId="77777777" w:rsidR="00894BDC" w:rsidRPr="00764DE9" w:rsidRDefault="00894BDC">
            <w:pPr>
              <w:suppressAutoHyphens/>
              <w:jc w:val="center"/>
              <w:rPr>
                <w:b/>
                <w:bCs/>
                <w:sz w:val="20"/>
                <w:szCs w:val="20"/>
              </w:rPr>
            </w:pPr>
            <w:r w:rsidRPr="00764DE9">
              <w:rPr>
                <w:b/>
                <w:bCs/>
                <w:sz w:val="20"/>
                <w:szCs w:val="20"/>
              </w:rPr>
              <w:t>76.0</w:t>
            </w:r>
          </w:p>
        </w:tc>
      </w:tr>
      <w:tr w:rsidR="00894BDC" w:rsidRPr="006C150B" w14:paraId="6278FB2E" w14:textId="77777777" w:rsidTr="00764DE9">
        <w:trPr>
          <w:trHeight w:val="423"/>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00F086" w14:textId="77777777" w:rsidR="00894BDC" w:rsidRPr="00764DE9" w:rsidRDefault="00894BDC" w:rsidP="00764DE9">
            <w:pPr>
              <w:suppressAutoHyphens/>
              <w:ind w:left="96" w:right="84"/>
              <w:jc w:val="left"/>
              <w:rPr>
                <w:sz w:val="20"/>
                <w:szCs w:val="20"/>
                <w:lang w:eastAsia="en-CA"/>
              </w:rPr>
            </w:pPr>
            <w:r w:rsidRPr="00764DE9">
              <w:rPr>
                <w:b/>
                <w:bCs/>
                <w:sz w:val="20"/>
                <w:szCs w:val="20"/>
                <w:lang w:eastAsia="en-CA"/>
              </w:rPr>
              <w:t>Total</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181706"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117,364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53832EC"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1,633,385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8065763" w14:textId="77777777" w:rsidR="00894BDC" w:rsidRPr="00764DE9" w:rsidRDefault="00894BDC" w:rsidP="00764DE9">
            <w:pPr>
              <w:suppressAutoHyphens/>
              <w:jc w:val="right"/>
              <w:rPr>
                <w:b/>
                <w:bCs/>
                <w:sz w:val="20"/>
                <w:szCs w:val="20"/>
              </w:rPr>
            </w:pPr>
            <w:r w:rsidRPr="00764DE9">
              <w:rPr>
                <w:b/>
                <w:bCs/>
                <w:sz w:val="20"/>
                <w:szCs w:val="20"/>
              </w:rPr>
              <w:t>5,373,311</w:t>
            </w:r>
          </w:p>
        </w:tc>
        <w:tc>
          <w:tcPr>
            <w:tcW w:w="268" w:type="pct"/>
            <w:tcBorders>
              <w:top w:val="single" w:sz="4" w:space="0" w:color="auto"/>
              <w:left w:val="single" w:sz="4" w:space="0" w:color="auto"/>
              <w:bottom w:val="single" w:sz="4" w:space="0" w:color="auto"/>
              <w:right w:val="single" w:sz="4" w:space="0" w:color="auto"/>
            </w:tcBorders>
            <w:vAlign w:val="center"/>
          </w:tcPr>
          <w:p w14:paraId="165327AA" w14:textId="77777777" w:rsidR="00894BDC" w:rsidRPr="00764DE9" w:rsidRDefault="00894BDC" w:rsidP="00764DE9">
            <w:pPr>
              <w:suppressAutoHyphens/>
              <w:jc w:val="right"/>
              <w:rPr>
                <w:b/>
                <w:bCs/>
                <w:sz w:val="20"/>
                <w:szCs w:val="20"/>
              </w:rPr>
            </w:pPr>
            <w:r w:rsidRPr="00764DE9">
              <w:rPr>
                <w:b/>
                <w:bCs/>
                <w:sz w:val="20"/>
                <w:szCs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F256F2A" w14:textId="77777777" w:rsidR="00894BDC" w:rsidRPr="00764DE9" w:rsidRDefault="00894BDC" w:rsidP="00764DE9">
            <w:pPr>
              <w:suppressAutoHyphens/>
              <w:jc w:val="right"/>
              <w:rPr>
                <w:b/>
                <w:bCs/>
                <w:sz w:val="20"/>
                <w:szCs w:val="20"/>
                <w:lang w:eastAsia="en-CA"/>
              </w:rPr>
            </w:pPr>
            <w:r w:rsidRPr="00764DE9">
              <w:rPr>
                <w:b/>
                <w:bCs/>
                <w:sz w:val="20"/>
                <w:szCs w:val="20"/>
                <w:lang w:eastAsia="en-CA"/>
              </w:rPr>
              <w:t>79,309</w:t>
            </w:r>
          </w:p>
        </w:tc>
        <w:tc>
          <w:tcPr>
            <w:tcW w:w="269" w:type="pct"/>
            <w:tcBorders>
              <w:top w:val="single" w:sz="4" w:space="0" w:color="auto"/>
              <w:left w:val="nil"/>
              <w:bottom w:val="single" w:sz="4" w:space="0" w:color="auto"/>
              <w:right w:val="single" w:sz="4" w:space="0" w:color="auto"/>
            </w:tcBorders>
            <w:vAlign w:val="center"/>
          </w:tcPr>
          <w:p w14:paraId="2A265FE6" w14:textId="77777777" w:rsidR="00894BDC" w:rsidRPr="00764DE9" w:rsidRDefault="00894BDC" w:rsidP="00764DE9">
            <w:pPr>
              <w:suppressAutoHyphens/>
              <w:jc w:val="right"/>
              <w:rPr>
                <w:b/>
                <w:bCs/>
                <w:sz w:val="20"/>
                <w:szCs w:val="20"/>
              </w:rPr>
            </w:pPr>
            <w:r w:rsidRPr="00764DE9">
              <w:rPr>
                <w:b/>
                <w:bCs/>
                <w:sz w:val="20"/>
                <w:szCs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1D39B287" w14:textId="77777777" w:rsidR="00894BDC" w:rsidRPr="00764DE9" w:rsidRDefault="00894BDC" w:rsidP="00764DE9">
            <w:pPr>
              <w:suppressAutoHyphens/>
              <w:jc w:val="right"/>
              <w:rPr>
                <w:b/>
                <w:bCs/>
                <w:sz w:val="20"/>
                <w:szCs w:val="20"/>
              </w:rPr>
            </w:pPr>
            <w:r w:rsidRPr="00764DE9">
              <w:rPr>
                <w:b/>
                <w:bCs/>
                <w:sz w:val="20"/>
                <w:szCs w:val="20"/>
              </w:rPr>
              <w:t>257,438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982B2D1" w14:textId="77777777" w:rsidR="00894BDC" w:rsidRPr="00764DE9" w:rsidRDefault="00894BDC" w:rsidP="00764DE9">
            <w:pPr>
              <w:suppressAutoHyphens/>
              <w:jc w:val="right"/>
              <w:rPr>
                <w:b/>
                <w:bCs/>
                <w:sz w:val="20"/>
                <w:szCs w:val="20"/>
                <w:lang w:eastAsia="en-CA"/>
              </w:rPr>
            </w:pPr>
            <w:r w:rsidRPr="00764DE9">
              <w:rPr>
                <w:b/>
                <w:bCs/>
                <w:sz w:val="20"/>
                <w:szCs w:val="20"/>
                <w:lang w:eastAsia="en-CA"/>
              </w:rPr>
              <w:t>2,504,098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612EA99" w14:textId="77777777" w:rsidR="00894BDC" w:rsidRPr="00764DE9" w:rsidRDefault="00894BDC" w:rsidP="00764DE9">
            <w:pPr>
              <w:suppressAutoHyphens/>
              <w:jc w:val="right"/>
              <w:rPr>
                <w:b/>
                <w:bCs/>
                <w:sz w:val="20"/>
                <w:szCs w:val="20"/>
                <w:lang w:eastAsia="en-CA"/>
              </w:rPr>
            </w:pPr>
            <w:r w:rsidRPr="00764DE9">
              <w:rPr>
                <w:b/>
                <w:bCs/>
                <w:sz w:val="20"/>
                <w:szCs w:val="20"/>
                <w:lang w:eastAsia="en-CA"/>
              </w:rPr>
              <w:t>646,994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EBEADED" w14:textId="77777777" w:rsidR="00894BDC" w:rsidRPr="00764DE9" w:rsidRDefault="00894BDC" w:rsidP="00764DE9">
            <w:pPr>
              <w:suppressAutoHyphens/>
              <w:jc w:val="right"/>
              <w:rPr>
                <w:b/>
                <w:bCs/>
                <w:sz w:val="20"/>
                <w:szCs w:val="20"/>
                <w:lang w:eastAsia="en-CA"/>
              </w:rPr>
            </w:pPr>
            <w:r w:rsidRPr="00764DE9">
              <w:rPr>
                <w:b/>
                <w:bCs/>
                <w:sz w:val="20"/>
                <w:szCs w:val="20"/>
                <w:lang w:eastAsia="en-CA"/>
              </w:rPr>
              <w:t>2,709,074</w:t>
            </w:r>
          </w:p>
        </w:tc>
        <w:tc>
          <w:tcPr>
            <w:tcW w:w="269" w:type="pct"/>
            <w:tcBorders>
              <w:top w:val="single" w:sz="4" w:space="0" w:color="auto"/>
              <w:left w:val="single" w:sz="4" w:space="0" w:color="auto"/>
              <w:bottom w:val="single" w:sz="4" w:space="0" w:color="auto"/>
              <w:right w:val="single" w:sz="4" w:space="0" w:color="auto"/>
            </w:tcBorders>
            <w:vAlign w:val="center"/>
          </w:tcPr>
          <w:p w14:paraId="4423155E" w14:textId="77777777" w:rsidR="00894BDC" w:rsidRPr="00764DE9" w:rsidRDefault="00894BDC" w:rsidP="00764DE9">
            <w:pPr>
              <w:suppressAutoHyphens/>
              <w:jc w:val="right"/>
              <w:rPr>
                <w:b/>
                <w:bCs/>
                <w:sz w:val="20"/>
                <w:szCs w:val="20"/>
              </w:rPr>
            </w:pPr>
            <w:r w:rsidRPr="00764DE9">
              <w:rPr>
                <w:b/>
                <w:bCs/>
                <w:sz w:val="20"/>
                <w:szCs w:val="20"/>
              </w:rPr>
              <w:t>66,814</w:t>
            </w:r>
          </w:p>
        </w:tc>
        <w:tc>
          <w:tcPr>
            <w:tcW w:w="304" w:type="pct"/>
            <w:tcBorders>
              <w:top w:val="single" w:sz="4" w:space="0" w:color="auto"/>
              <w:left w:val="single" w:sz="4" w:space="0" w:color="auto"/>
              <w:bottom w:val="single" w:sz="4" w:space="0" w:color="auto"/>
              <w:right w:val="single" w:sz="4" w:space="0" w:color="auto"/>
            </w:tcBorders>
            <w:vAlign w:val="center"/>
          </w:tcPr>
          <w:p w14:paraId="10F7A0CD" w14:textId="77777777" w:rsidR="00894BDC" w:rsidRPr="00764DE9" w:rsidRDefault="00894BDC" w:rsidP="00764DE9">
            <w:pPr>
              <w:suppressAutoHyphens/>
              <w:jc w:val="right"/>
              <w:rPr>
                <w:b/>
                <w:bCs/>
                <w:sz w:val="20"/>
                <w:szCs w:val="20"/>
              </w:rPr>
            </w:pPr>
            <w:r w:rsidRPr="00764DE9">
              <w:rPr>
                <w:b/>
                <w:bCs/>
                <w:sz w:val="20"/>
                <w:szCs w:val="20"/>
              </w:rPr>
              <w:t>616,001</w:t>
            </w:r>
          </w:p>
        </w:tc>
        <w:tc>
          <w:tcPr>
            <w:tcW w:w="269" w:type="pct"/>
            <w:tcBorders>
              <w:top w:val="single" w:sz="4" w:space="0" w:color="auto"/>
              <w:left w:val="single" w:sz="4" w:space="0" w:color="auto"/>
              <w:bottom w:val="single" w:sz="4" w:space="0" w:color="auto"/>
              <w:right w:val="single" w:sz="4" w:space="0" w:color="auto"/>
            </w:tcBorders>
            <w:vAlign w:val="center"/>
          </w:tcPr>
          <w:p w14:paraId="06E0904C" w14:textId="77777777" w:rsidR="00894BDC" w:rsidRPr="00764DE9" w:rsidRDefault="00894BDC" w:rsidP="00764DE9">
            <w:pPr>
              <w:suppressAutoHyphens/>
              <w:jc w:val="right"/>
              <w:rPr>
                <w:b/>
                <w:bCs/>
                <w:sz w:val="20"/>
                <w:szCs w:val="20"/>
              </w:rPr>
            </w:pPr>
            <w:r w:rsidRPr="00764DE9">
              <w:rPr>
                <w:b/>
                <w:bCs/>
                <w:sz w:val="20"/>
                <w:szCs w:val="20"/>
              </w:rPr>
              <w:t>98,633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00C7372"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14,135,353</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8B5D354" w14:textId="77777777" w:rsidR="00894BDC" w:rsidRPr="00764DE9" w:rsidRDefault="00894BDC" w:rsidP="00764DE9">
            <w:pPr>
              <w:suppressAutoHyphens/>
              <w:jc w:val="right"/>
              <w:rPr>
                <w:b/>
                <w:bCs/>
                <w:sz w:val="20"/>
                <w:szCs w:val="20"/>
                <w:lang w:eastAsia="en-CA"/>
              </w:rPr>
            </w:pPr>
            <w:r w:rsidRPr="00764DE9">
              <w:rPr>
                <w:b/>
                <w:bCs/>
                <w:sz w:val="20"/>
                <w:szCs w:val="20"/>
                <w:lang w:eastAsia="en-CA"/>
              </w:rPr>
              <w:t>100.0</w:t>
            </w:r>
          </w:p>
        </w:tc>
      </w:tr>
    </w:tbl>
    <w:p w14:paraId="5649005B" w14:textId="77777777" w:rsidR="00894BDC" w:rsidRPr="00AC0EA0" w:rsidRDefault="00894BDC" w:rsidP="009E3B7B">
      <w:pPr>
        <w:pStyle w:val="Heading1"/>
        <w:widowControl w:val="0"/>
        <w:numPr>
          <w:ilvl w:val="0"/>
          <w:numId w:val="0"/>
        </w:numPr>
        <w:spacing w:after="0"/>
        <w:ind w:left="142" w:hanging="142"/>
        <w:rPr>
          <w:sz w:val="18"/>
          <w:szCs w:val="18"/>
        </w:rPr>
      </w:pPr>
      <w:r w:rsidRPr="00AC0EA0">
        <w:rPr>
          <w:sz w:val="18"/>
          <w:szCs w:val="18"/>
        </w:rPr>
        <w:t xml:space="preserve">* Includes HFCs </w:t>
      </w:r>
      <w:r w:rsidR="00B157ED">
        <w:rPr>
          <w:sz w:val="18"/>
          <w:szCs w:val="18"/>
        </w:rPr>
        <w:t xml:space="preserve">accounting for </w:t>
      </w:r>
      <w:r w:rsidRPr="00AC0EA0">
        <w:rPr>
          <w:sz w:val="18"/>
          <w:szCs w:val="18"/>
        </w:rPr>
        <w:t>less than 1</w:t>
      </w:r>
      <w:r w:rsidR="00B157ED">
        <w:rPr>
          <w:sz w:val="18"/>
          <w:szCs w:val="18"/>
        </w:rPr>
        <w:t xml:space="preserve"> per cent</w:t>
      </w:r>
      <w:r w:rsidRPr="00AC0EA0">
        <w:rPr>
          <w:sz w:val="18"/>
          <w:szCs w:val="18"/>
        </w:rPr>
        <w:t xml:space="preserve"> of total consumption</w:t>
      </w:r>
      <w:r>
        <w:rPr>
          <w:sz w:val="18"/>
          <w:szCs w:val="18"/>
        </w:rPr>
        <w:t xml:space="preserve"> in CO</w:t>
      </w:r>
      <w:r w:rsidRPr="00AD3B3D">
        <w:rPr>
          <w:sz w:val="18"/>
          <w:szCs w:val="18"/>
          <w:vertAlign w:val="subscript"/>
        </w:rPr>
        <w:t>2</w:t>
      </w:r>
      <w:r w:rsidR="003F25F7">
        <w:rPr>
          <w:sz w:val="18"/>
          <w:szCs w:val="18"/>
        </w:rPr>
        <w:noBreakHyphen/>
      </w:r>
      <w:r>
        <w:rPr>
          <w:sz w:val="18"/>
          <w:szCs w:val="18"/>
        </w:rPr>
        <w:t>e</w:t>
      </w:r>
      <w:r w:rsidR="00B157ED">
        <w:rPr>
          <w:sz w:val="18"/>
          <w:szCs w:val="18"/>
        </w:rPr>
        <w:t>q</w:t>
      </w:r>
      <w:r>
        <w:rPr>
          <w:sz w:val="18"/>
          <w:szCs w:val="18"/>
        </w:rPr>
        <w:t xml:space="preserve"> tonnes</w:t>
      </w:r>
      <w:r w:rsidR="00764DE9">
        <w:rPr>
          <w:sz w:val="18"/>
          <w:szCs w:val="18"/>
        </w:rPr>
        <w:t>, i.e.,</w:t>
      </w:r>
      <w:r w:rsidRPr="00AC0EA0">
        <w:rPr>
          <w:sz w:val="18"/>
          <w:szCs w:val="18"/>
        </w:rPr>
        <w:t xml:space="preserve"> </w:t>
      </w:r>
      <w:r>
        <w:rPr>
          <w:sz w:val="18"/>
          <w:szCs w:val="18"/>
        </w:rPr>
        <w:t>R</w:t>
      </w:r>
      <w:r w:rsidR="003F25F7">
        <w:rPr>
          <w:sz w:val="18"/>
          <w:szCs w:val="18"/>
        </w:rPr>
        <w:noBreakHyphen/>
      </w:r>
      <w:r>
        <w:rPr>
          <w:sz w:val="18"/>
          <w:szCs w:val="18"/>
        </w:rPr>
        <w:t>407F (</w:t>
      </w:r>
      <w:r w:rsidRPr="00AD3B3D">
        <w:rPr>
          <w:sz w:val="18"/>
          <w:szCs w:val="18"/>
        </w:rPr>
        <w:t>2,481</w:t>
      </w:r>
      <w:r>
        <w:rPr>
          <w:sz w:val="18"/>
          <w:szCs w:val="18"/>
        </w:rPr>
        <w:t>), R</w:t>
      </w:r>
      <w:r w:rsidR="003F25F7">
        <w:rPr>
          <w:sz w:val="18"/>
          <w:szCs w:val="18"/>
        </w:rPr>
        <w:noBreakHyphen/>
      </w:r>
      <w:r>
        <w:rPr>
          <w:sz w:val="18"/>
          <w:szCs w:val="18"/>
        </w:rPr>
        <w:t>422A (</w:t>
      </w:r>
      <w:r w:rsidRPr="00501AF1">
        <w:rPr>
          <w:sz w:val="18"/>
          <w:szCs w:val="18"/>
        </w:rPr>
        <w:t>59,370</w:t>
      </w:r>
      <w:r>
        <w:rPr>
          <w:sz w:val="18"/>
          <w:szCs w:val="18"/>
        </w:rPr>
        <w:t>), R</w:t>
      </w:r>
      <w:r w:rsidR="003F25F7">
        <w:rPr>
          <w:sz w:val="18"/>
          <w:szCs w:val="18"/>
        </w:rPr>
        <w:noBreakHyphen/>
      </w:r>
      <w:r>
        <w:rPr>
          <w:sz w:val="18"/>
          <w:szCs w:val="18"/>
        </w:rPr>
        <w:t>438A (</w:t>
      </w:r>
      <w:r w:rsidRPr="00DE2CD6">
        <w:rPr>
          <w:sz w:val="18"/>
          <w:szCs w:val="18"/>
        </w:rPr>
        <w:t>33,355</w:t>
      </w:r>
      <w:r>
        <w:rPr>
          <w:sz w:val="18"/>
          <w:szCs w:val="18"/>
        </w:rPr>
        <w:t>), R</w:t>
      </w:r>
      <w:r w:rsidR="003F25F7">
        <w:rPr>
          <w:sz w:val="18"/>
          <w:szCs w:val="18"/>
        </w:rPr>
        <w:noBreakHyphen/>
      </w:r>
      <w:r>
        <w:rPr>
          <w:sz w:val="18"/>
          <w:szCs w:val="18"/>
        </w:rPr>
        <w:t>448A (</w:t>
      </w:r>
      <w:r w:rsidRPr="000E2301">
        <w:rPr>
          <w:sz w:val="18"/>
          <w:szCs w:val="18"/>
        </w:rPr>
        <w:t>1,815</w:t>
      </w:r>
      <w:r>
        <w:rPr>
          <w:sz w:val="18"/>
          <w:szCs w:val="18"/>
        </w:rPr>
        <w:t>), R</w:t>
      </w:r>
      <w:r w:rsidR="003F25F7">
        <w:rPr>
          <w:sz w:val="18"/>
          <w:szCs w:val="18"/>
        </w:rPr>
        <w:noBreakHyphen/>
      </w:r>
      <w:r>
        <w:rPr>
          <w:sz w:val="18"/>
          <w:szCs w:val="18"/>
        </w:rPr>
        <w:t>449A (</w:t>
      </w:r>
      <w:r w:rsidRPr="00F172A1">
        <w:rPr>
          <w:sz w:val="18"/>
          <w:szCs w:val="18"/>
        </w:rPr>
        <w:t>168</w:t>
      </w:r>
      <w:r>
        <w:rPr>
          <w:sz w:val="18"/>
          <w:szCs w:val="18"/>
        </w:rPr>
        <w:t>), R</w:t>
      </w:r>
      <w:r w:rsidR="003F25F7">
        <w:rPr>
          <w:sz w:val="18"/>
          <w:szCs w:val="18"/>
        </w:rPr>
        <w:noBreakHyphen/>
      </w:r>
      <w:r>
        <w:rPr>
          <w:sz w:val="18"/>
          <w:szCs w:val="18"/>
        </w:rPr>
        <w:t>452A (</w:t>
      </w:r>
      <w:r w:rsidRPr="00361820">
        <w:rPr>
          <w:sz w:val="18"/>
          <w:szCs w:val="18"/>
        </w:rPr>
        <w:t>535</w:t>
      </w:r>
      <w:r>
        <w:rPr>
          <w:sz w:val="18"/>
          <w:szCs w:val="18"/>
        </w:rPr>
        <w:t>), R</w:t>
      </w:r>
      <w:r w:rsidR="003F25F7">
        <w:rPr>
          <w:sz w:val="18"/>
          <w:szCs w:val="18"/>
        </w:rPr>
        <w:noBreakHyphen/>
      </w:r>
      <w:r>
        <w:rPr>
          <w:sz w:val="18"/>
          <w:szCs w:val="18"/>
        </w:rPr>
        <w:t>508A (</w:t>
      </w:r>
      <w:r w:rsidRPr="00BE69CD">
        <w:rPr>
          <w:sz w:val="18"/>
          <w:szCs w:val="18"/>
        </w:rPr>
        <w:t>58</w:t>
      </w:r>
      <w:r>
        <w:rPr>
          <w:sz w:val="18"/>
          <w:szCs w:val="18"/>
        </w:rPr>
        <w:t>), R</w:t>
      </w:r>
      <w:r w:rsidR="003F25F7">
        <w:rPr>
          <w:sz w:val="18"/>
          <w:szCs w:val="18"/>
        </w:rPr>
        <w:noBreakHyphen/>
      </w:r>
      <w:r>
        <w:rPr>
          <w:sz w:val="18"/>
          <w:szCs w:val="18"/>
        </w:rPr>
        <w:t>508B (</w:t>
      </w:r>
      <w:r w:rsidRPr="003A1BDD">
        <w:rPr>
          <w:sz w:val="18"/>
          <w:szCs w:val="18"/>
        </w:rPr>
        <w:t>272</w:t>
      </w:r>
      <w:r>
        <w:rPr>
          <w:sz w:val="18"/>
          <w:szCs w:val="18"/>
        </w:rPr>
        <w:t xml:space="preserve">), </w:t>
      </w:r>
      <w:r w:rsidR="00764DE9">
        <w:rPr>
          <w:sz w:val="18"/>
          <w:szCs w:val="18"/>
        </w:rPr>
        <w:t xml:space="preserve">and </w:t>
      </w:r>
      <w:r>
        <w:rPr>
          <w:sz w:val="18"/>
          <w:szCs w:val="18"/>
        </w:rPr>
        <w:t>R</w:t>
      </w:r>
      <w:r w:rsidR="003F25F7">
        <w:rPr>
          <w:sz w:val="18"/>
          <w:szCs w:val="18"/>
        </w:rPr>
        <w:noBreakHyphen/>
      </w:r>
      <w:r>
        <w:rPr>
          <w:sz w:val="18"/>
          <w:szCs w:val="18"/>
        </w:rPr>
        <w:t>513A (579)</w:t>
      </w:r>
    </w:p>
    <w:p w14:paraId="499F8B6F" w14:textId="77777777" w:rsidR="0070038F" w:rsidRPr="009E3B7B" w:rsidRDefault="0070038F" w:rsidP="0070038F">
      <w:pPr>
        <w:jc w:val="center"/>
      </w:pPr>
    </w:p>
    <w:p w14:paraId="08B4FC24" w14:textId="77777777" w:rsidR="009E3B7B" w:rsidRDefault="009E3B7B" w:rsidP="0070038F">
      <w:pPr>
        <w:jc w:val="center"/>
      </w:pPr>
    </w:p>
    <w:p w14:paraId="2239AA40" w14:textId="77777777" w:rsidR="009E3B7B" w:rsidRDefault="009E3B7B" w:rsidP="0070038F">
      <w:pPr>
        <w:jc w:val="center"/>
      </w:pPr>
    </w:p>
    <w:p w14:paraId="1945236F" w14:textId="77777777" w:rsidR="002E4AC6" w:rsidRDefault="002E4AC6" w:rsidP="0070038F">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0038F" w:rsidRPr="00CC6E10" w14:paraId="4019D536" w14:textId="77777777" w:rsidTr="009774CB">
        <w:tc>
          <w:tcPr>
            <w:tcW w:w="999" w:type="pct"/>
          </w:tcPr>
          <w:p w14:paraId="0C6D060F" w14:textId="77777777" w:rsidR="0070038F" w:rsidRPr="00CC6E10" w:rsidRDefault="0070038F" w:rsidP="009774CB">
            <w:pPr>
              <w:jc w:val="center"/>
            </w:pPr>
          </w:p>
        </w:tc>
        <w:tc>
          <w:tcPr>
            <w:tcW w:w="1000" w:type="pct"/>
          </w:tcPr>
          <w:p w14:paraId="4D8E31C9" w14:textId="77777777" w:rsidR="0070038F" w:rsidRPr="00CC6E10" w:rsidRDefault="0070038F" w:rsidP="009774CB">
            <w:pPr>
              <w:jc w:val="center"/>
            </w:pPr>
          </w:p>
        </w:tc>
        <w:tc>
          <w:tcPr>
            <w:tcW w:w="1000" w:type="pct"/>
            <w:tcBorders>
              <w:bottom w:val="single" w:sz="4" w:space="0" w:color="auto"/>
            </w:tcBorders>
          </w:tcPr>
          <w:p w14:paraId="6318B8AB" w14:textId="77777777" w:rsidR="0070038F" w:rsidRPr="00CC6E10" w:rsidRDefault="0070038F" w:rsidP="009774CB">
            <w:pPr>
              <w:jc w:val="center"/>
            </w:pPr>
          </w:p>
        </w:tc>
        <w:tc>
          <w:tcPr>
            <w:tcW w:w="1000" w:type="pct"/>
          </w:tcPr>
          <w:p w14:paraId="4671715B" w14:textId="77777777" w:rsidR="0070038F" w:rsidRPr="00CC6E10" w:rsidRDefault="0070038F" w:rsidP="009774CB">
            <w:pPr>
              <w:jc w:val="center"/>
            </w:pPr>
          </w:p>
        </w:tc>
        <w:tc>
          <w:tcPr>
            <w:tcW w:w="1001" w:type="pct"/>
          </w:tcPr>
          <w:p w14:paraId="091685DB" w14:textId="77777777" w:rsidR="0070038F" w:rsidRPr="00CC6E10" w:rsidRDefault="0070038F" w:rsidP="009774CB">
            <w:pPr>
              <w:jc w:val="center"/>
            </w:pPr>
          </w:p>
        </w:tc>
      </w:tr>
    </w:tbl>
    <w:p w14:paraId="3A154A5D" w14:textId="77777777" w:rsidR="0070038F" w:rsidRPr="00CC6E10" w:rsidRDefault="0070038F" w:rsidP="0070038F">
      <w:pPr>
        <w:jc w:val="center"/>
      </w:pPr>
    </w:p>
    <w:sectPr w:rsidR="0070038F" w:rsidRPr="00CC6E10" w:rsidSect="00894BDC">
      <w:headerReference w:type="even" r:id="rId35"/>
      <w:headerReference w:type="default" r:id="rId36"/>
      <w:footerReference w:type="even" r:id="rId37"/>
      <w:footerReference w:type="default" r:id="rId38"/>
      <w:headerReference w:type="first" r:id="rId39"/>
      <w:footerReference w:type="first" r:id="rId4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AE86F" w14:textId="77777777" w:rsidR="002C1275" w:rsidRDefault="002C1275" w:rsidP="004A504B">
      <w:r>
        <w:separator/>
      </w:r>
    </w:p>
  </w:endnote>
  <w:endnote w:type="continuationSeparator" w:id="0">
    <w:p w14:paraId="2356A9B7" w14:textId="77777777" w:rsidR="002C1275" w:rsidRDefault="002C1275" w:rsidP="004A504B">
      <w:r>
        <w:continuationSeparator/>
      </w:r>
    </w:p>
  </w:endnote>
  <w:endnote w:type="continuationNotice" w:id="1">
    <w:p w14:paraId="433082FF" w14:textId="77777777" w:rsidR="002C1275" w:rsidRDefault="002C12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71543" w14:textId="77777777" w:rsidR="003F25F7" w:rsidRDefault="00664B54">
    <w:pPr>
      <w:jc w:val="center"/>
    </w:pPr>
    <w:r>
      <w:fldChar w:fldCharType="begin"/>
    </w:r>
    <w:r>
      <w:instrText xml:space="preserve"> PAGE </w:instrText>
    </w:r>
    <w:r>
      <w:fldChar w:fldCharType="separate"/>
    </w:r>
    <w:r>
      <w:rPr>
        <w:noProof/>
      </w:rPr>
      <w:t>30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DB9AD" w14:textId="77777777" w:rsidR="003F25F7" w:rsidRDefault="00664B54">
    <w:pPr>
      <w:jc w:val="center"/>
    </w:pPr>
    <w:r>
      <w:fldChar w:fldCharType="begin"/>
    </w:r>
    <w:r>
      <w:instrText xml:space="preserve"> PAGE </w:instrText>
    </w:r>
    <w:r>
      <w:fldChar w:fldCharType="separate"/>
    </w:r>
    <w:r>
      <w:rPr>
        <w:noProof/>
      </w:rPr>
      <w:t>31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96F1F" w14:textId="77777777" w:rsidR="00B13CE1" w:rsidRDefault="00B13CE1" w:rsidP="00B13CE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6696B85D" w14:textId="07C9BAE6" w:rsidR="003F25F7" w:rsidRDefault="00B13CE1" w:rsidP="00B13CE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4B7042CA" w14:textId="77777777" w:rsidR="00B13CE1" w:rsidRPr="00B13CE1" w:rsidRDefault="00B13CE1" w:rsidP="00B13CE1">
    <w:pPr>
      <w:pBdr>
        <w:top w:val="single" w:sz="4" w:space="1" w:color="auto"/>
        <w:left w:val="single" w:sz="4" w:space="4" w:color="auto"/>
        <w:bottom w:val="single" w:sz="4" w:space="1" w:color="auto"/>
        <w:right w:val="single" w:sz="4" w:space="4" w:color="auto"/>
      </w:pBdr>
      <w:jc w:val="center"/>
      <w:rPr>
        <w:rFonts w:cs="MS Serif"/>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6FB5" w14:textId="77777777" w:rsidR="00E7661D" w:rsidRDefault="00E7661D">
    <w:pPr>
      <w:jc w:val="center"/>
    </w:pPr>
  </w:p>
  <w:p w14:paraId="25C36B35" w14:textId="790BD605" w:rsidR="003F25F7" w:rsidRPr="0033525D" w:rsidRDefault="00664B5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BBF6F" w14:textId="77777777" w:rsidR="00E7661D" w:rsidRDefault="00E7661D">
    <w:pPr>
      <w:jc w:val="center"/>
    </w:pPr>
  </w:p>
  <w:p w14:paraId="46A1A9BF" w14:textId="266CB656" w:rsidR="003F25F7" w:rsidRPr="0033525D" w:rsidRDefault="00861F5E">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DD5CD" w14:textId="77777777" w:rsidR="003F25F7" w:rsidRPr="0033525D" w:rsidRDefault="00664B54" w:rsidP="001B5A04">
    <w:pPr>
      <w:spacing w:before="240"/>
      <w:jc w:val="center"/>
    </w:pPr>
    <w:r>
      <w:fldChar w:fldCharType="begin"/>
    </w:r>
    <w:r>
      <w:instrText xml:space="preserve"> PAGE </w:instrText>
    </w:r>
    <w:r>
      <w:fldChar w:fldCharType="separate"/>
    </w:r>
    <w:r>
      <w:rPr>
        <w:noProof/>
      </w:rPr>
      <w:t>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60B56" w14:textId="77777777" w:rsidR="003F25F7" w:rsidRPr="0033525D" w:rsidRDefault="003F25F7" w:rsidP="001B5A04">
    <w:pPr>
      <w:spacing w:before="240"/>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E4AF" w14:textId="77777777" w:rsidR="003F25F7" w:rsidRPr="0033525D" w:rsidRDefault="00664B54" w:rsidP="001B5A04">
    <w:pPr>
      <w:spacing w:before="240"/>
      <w:jc w:val="center"/>
    </w:pPr>
    <w:r>
      <w:fldChar w:fldCharType="begin"/>
    </w:r>
    <w:r>
      <w:instrText xml:space="preserve"> PAGE </w:instrText>
    </w:r>
    <w:r>
      <w:fldChar w:fldCharType="separate"/>
    </w:r>
    <w:r>
      <w:rPr>
        <w:noProof/>
      </w:rPr>
      <w:t>0</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8F8C" w14:textId="77777777" w:rsidR="003F25F7" w:rsidRPr="0033525D" w:rsidRDefault="00664B54" w:rsidP="001B5A04">
    <w:pPr>
      <w:spacing w:before="240"/>
      <w:jc w:val="center"/>
    </w:pPr>
    <w:r>
      <w:fldChar w:fldCharType="begin"/>
    </w:r>
    <w:r>
      <w:instrText xml:space="preserve"> PAGE </w:instrText>
    </w:r>
    <w:r>
      <w:fldChar w:fldCharType="separate"/>
    </w:r>
    <w:r>
      <w:rPr>
        <w:noProof/>
      </w:rPr>
      <w:t>1</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F5B0C" w14:textId="77777777" w:rsidR="003F25F7" w:rsidRPr="0033525D" w:rsidRDefault="00F21342">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380EB" w14:textId="77777777" w:rsidR="003F25F7" w:rsidRPr="0033525D" w:rsidRDefault="00664B54">
    <w:pPr>
      <w:jc w:val="center"/>
    </w:pPr>
    <w:r>
      <w:fldChar w:fldCharType="begin"/>
    </w:r>
    <w:r>
      <w:instrText xml:space="preserve"> PAGE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401A" w14:textId="77777777" w:rsidR="003F25F7" w:rsidRDefault="003F25F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w:t>
    </w:r>
    <w:r>
      <w:rPr>
        <w:sz w:val="18"/>
        <w:szCs w:val="18"/>
      </w:rPr>
      <w:noBreakHyphen/>
    </w:r>
    <w:r w:rsidRPr="006E7BE3">
      <w:rPr>
        <w:sz w:val="18"/>
        <w:szCs w:val="18"/>
      </w:rPr>
      <w:t>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90C849" w14:textId="77777777" w:rsidR="003F25F7" w:rsidRDefault="003F25F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D1846" w14:textId="77777777" w:rsidR="003F25F7" w:rsidRPr="0033525D" w:rsidRDefault="00F21342">
    <w:pPr>
      <w:jc w:val="center"/>
    </w:pPr>
    <w:r>
      <w:fldChar w:fldCharType="begin"/>
    </w:r>
    <w:r>
      <w:instrText xml:space="preserve"> PAGE </w:instrText>
    </w:r>
    <w:r>
      <w:fldChar w:fldCharType="separate"/>
    </w:r>
    <w:r>
      <w:rPr>
        <w:noProof/>
      </w:rPr>
      <w:t>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9F6D7" w14:textId="77777777" w:rsidR="003F25F7" w:rsidRPr="0033525D" w:rsidRDefault="00F21342">
    <w:pPr>
      <w:jc w:val="center"/>
    </w:pPr>
    <w:r>
      <w:fldChar w:fldCharType="begin"/>
    </w:r>
    <w:r>
      <w:instrText xml:space="preserve"> PAGE </w:instrText>
    </w:r>
    <w:r>
      <w:fldChar w:fldCharType="separate"/>
    </w:r>
    <w:r>
      <w:rPr>
        <w:noProof/>
      </w:rPr>
      <w:t>1</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0736" w14:textId="77777777" w:rsidR="003F25F7" w:rsidRDefault="003F25F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w:t>
    </w:r>
    <w:r>
      <w:rPr>
        <w:sz w:val="18"/>
        <w:szCs w:val="18"/>
      </w:rPr>
      <w:noBreakHyphen/>
    </w:r>
    <w:r w:rsidRPr="006E7BE3">
      <w:rPr>
        <w:sz w:val="18"/>
        <w:szCs w:val="18"/>
      </w:rPr>
      <w:t>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6A65D36" w14:textId="77777777" w:rsidR="003F25F7" w:rsidRDefault="003F25F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ED75D" w14:textId="77777777" w:rsidR="002C1275" w:rsidRDefault="002C1275" w:rsidP="004A504B">
      <w:r>
        <w:separator/>
      </w:r>
    </w:p>
  </w:footnote>
  <w:footnote w:type="continuationSeparator" w:id="0">
    <w:p w14:paraId="50EF14FD" w14:textId="77777777" w:rsidR="002C1275" w:rsidRDefault="002C1275" w:rsidP="004A504B">
      <w:r>
        <w:continuationSeparator/>
      </w:r>
    </w:p>
  </w:footnote>
  <w:footnote w:type="continuationNotice" w:id="1">
    <w:p w14:paraId="0182714F" w14:textId="77777777" w:rsidR="002C1275" w:rsidRDefault="002C1275"/>
  </w:footnote>
  <w:footnote w:id="2">
    <w:p w14:paraId="2F91CF2D" w14:textId="0D6831A0" w:rsidR="00801E1F" w:rsidRPr="00564224" w:rsidRDefault="00801E1F" w:rsidP="00801E1F">
      <w:pPr>
        <w:pStyle w:val="FootnoteText"/>
        <w:rPr>
          <w:lang w:val="fr-CH"/>
        </w:rPr>
      </w:pPr>
      <w:r w:rsidRPr="001A24C6">
        <w:rPr>
          <w:rStyle w:val="FootnoteReference"/>
        </w:rPr>
        <w:footnoteRef/>
      </w:r>
      <w:r w:rsidRPr="00564224">
        <w:rPr>
          <w:lang w:val="fr-CH"/>
        </w:rPr>
        <w:t xml:space="preserve"> UNEP/OzL.Pro/ExCom/9</w:t>
      </w:r>
      <w:r>
        <w:rPr>
          <w:lang w:val="fr-CH"/>
        </w:rPr>
        <w:t>6</w:t>
      </w:r>
      <w:r w:rsidRPr="00564224">
        <w:rPr>
          <w:lang w:val="fr-CH"/>
        </w:rPr>
        <w:t>/1</w:t>
      </w:r>
    </w:p>
  </w:footnote>
  <w:footnote w:id="3">
    <w:p w14:paraId="7DE808A6" w14:textId="77777777" w:rsidR="003F25F7" w:rsidRPr="004F314E" w:rsidRDefault="003F25F7" w:rsidP="0095469E">
      <w:pPr>
        <w:pStyle w:val="FootnoteText"/>
        <w:rPr>
          <w:lang w:val="fr-CA"/>
        </w:rPr>
      </w:pPr>
      <w:r>
        <w:rPr>
          <w:rStyle w:val="FootnoteReference"/>
        </w:rPr>
        <w:footnoteRef/>
      </w:r>
      <w:r w:rsidRPr="004F314E">
        <w:rPr>
          <w:lang w:val="fr-CA"/>
        </w:rPr>
        <w:t xml:space="preserve"> </w:t>
      </w:r>
      <w:r>
        <w:rPr>
          <w:lang w:val="fr-CA"/>
        </w:rPr>
        <w:t>Selon la lettre du ministère de l</w:t>
      </w:r>
      <w:r w:rsidR="0028543B">
        <w:rPr>
          <w:lang w:val="fr-CA"/>
        </w:rPr>
        <w:t>’</w:t>
      </w:r>
      <w:r>
        <w:rPr>
          <w:lang w:val="fr-CA"/>
        </w:rPr>
        <w:t>Environnement de l</w:t>
      </w:r>
      <w:r w:rsidR="0028543B">
        <w:rPr>
          <w:lang w:val="fr-CA"/>
        </w:rPr>
        <w:t>’</w:t>
      </w:r>
      <w:r>
        <w:rPr>
          <w:lang w:val="fr-CA"/>
        </w:rPr>
        <w:t>Indonésie à la Banque mondiale, en date du 3 février 2025</w:t>
      </w:r>
    </w:p>
  </w:footnote>
  <w:footnote w:id="4">
    <w:p w14:paraId="49A0B5A0" w14:textId="77777777" w:rsidR="003F25F7" w:rsidRPr="00647825" w:rsidRDefault="003F25F7" w:rsidP="00941963">
      <w:pPr>
        <w:pStyle w:val="FootnoteText"/>
        <w:rPr>
          <w:lang w:val="fr-CA"/>
        </w:rPr>
      </w:pPr>
      <w:r>
        <w:rPr>
          <w:rStyle w:val="FootnoteReference"/>
        </w:rPr>
        <w:footnoteRef/>
      </w:r>
      <w:r w:rsidRPr="00647825">
        <w:rPr>
          <w:lang w:val="fr-CA"/>
        </w:rPr>
        <w:t xml:space="preserve"> </w:t>
      </w:r>
      <w:r>
        <w:rPr>
          <w:lang w:val="fr-CA"/>
        </w:rPr>
        <w:t>Les exigences pour les techniciens de niveau trois incluent des connaissances approfondies et des aptitudes pour l</w:t>
      </w:r>
      <w:r w:rsidR="0028543B">
        <w:rPr>
          <w:lang w:val="fr-CA"/>
        </w:rPr>
        <w:t>’</w:t>
      </w:r>
      <w:r>
        <w:rPr>
          <w:lang w:val="fr-CA"/>
        </w:rPr>
        <w:t>installation, l</w:t>
      </w:r>
      <w:r w:rsidR="0028543B">
        <w:rPr>
          <w:lang w:val="fr-CA"/>
        </w:rPr>
        <w:t>’</w:t>
      </w:r>
      <w:r>
        <w:rPr>
          <w:lang w:val="fr-CA"/>
        </w:rPr>
        <w:t>entretien et le dépannage d</w:t>
      </w:r>
      <w:r w:rsidR="0028543B">
        <w:rPr>
          <w:lang w:val="fr-CA"/>
        </w:rPr>
        <w:t>’</w:t>
      </w:r>
      <w:r>
        <w:rPr>
          <w:lang w:val="fr-CA"/>
        </w:rPr>
        <w:t>équipement de RAC résidentiel, incluant le brasage, le brûlage et la récupération du frigorigène, tandis que les techniciens de niveau deux effectuent des activités d</w:t>
      </w:r>
      <w:r w:rsidR="0028543B">
        <w:rPr>
          <w:lang w:val="fr-CA"/>
        </w:rPr>
        <w:t>’</w:t>
      </w:r>
      <w:r>
        <w:rPr>
          <w:lang w:val="fr-CA"/>
        </w:rPr>
        <w:t>entretien simples n</w:t>
      </w:r>
      <w:r w:rsidR="0028543B">
        <w:rPr>
          <w:lang w:val="fr-CA"/>
        </w:rPr>
        <w:t>’</w:t>
      </w:r>
      <w:r>
        <w:rPr>
          <w:lang w:val="fr-CA"/>
        </w:rPr>
        <w:t>exigeant pas un arrêt complet ou des interventions sur le circuit du frigorigène, telles que le changement de pièces détachées ou consommables (par ex. des filtres) et le nettoyage ou la désinfection des unités intérieures et extérieures.</w:t>
      </w:r>
    </w:p>
  </w:footnote>
  <w:footnote w:id="5">
    <w:p w14:paraId="35649590" w14:textId="77777777" w:rsidR="003F25F7" w:rsidRPr="008F1D06" w:rsidRDefault="003F25F7" w:rsidP="009D1BDF">
      <w:pPr>
        <w:pStyle w:val="FootnoteText"/>
        <w:rPr>
          <w:lang w:val="fr-CA"/>
        </w:rPr>
      </w:pPr>
      <w:r>
        <w:rPr>
          <w:rStyle w:val="FootnoteReference"/>
        </w:rPr>
        <w:footnoteRef/>
      </w:r>
      <w:r w:rsidRPr="008F1D06">
        <w:rPr>
          <w:lang w:val="fr-CA"/>
        </w:rPr>
        <w:t xml:space="preserve"> Incluant, entre autres, des détecteurs de fuites</w:t>
      </w:r>
      <w:r>
        <w:rPr>
          <w:lang w:val="fr-CA"/>
        </w:rPr>
        <w:t>, des identificateurs de frigorigènes HC, des machines de récupération et des bonbonnes, des balances, des pompes à vide, des kits de brasage, des ohmmètres et des anémomètres.</w:t>
      </w:r>
      <w:r w:rsidRPr="008F1D06">
        <w:rPr>
          <w:lang w:val="fr-CA"/>
        </w:rPr>
        <w:t xml:space="preserve"> </w:t>
      </w:r>
    </w:p>
  </w:footnote>
  <w:footnote w:id="6">
    <w:p w14:paraId="6ECA985D" w14:textId="77777777" w:rsidR="003F25F7" w:rsidRPr="004210E7" w:rsidRDefault="003F25F7" w:rsidP="00DC769F">
      <w:pPr>
        <w:pStyle w:val="FootnoteText"/>
        <w:rPr>
          <w:lang w:val="fr-CA"/>
        </w:rPr>
      </w:pPr>
      <w:r>
        <w:rPr>
          <w:rStyle w:val="FootnoteReference"/>
        </w:rPr>
        <w:footnoteRef/>
      </w:r>
      <w:r w:rsidRPr="004210E7">
        <w:rPr>
          <w:lang w:val="fr-CA"/>
        </w:rPr>
        <w:t xml:space="preserve"> Incluant des balances électroniques, une pompe à vide, </w:t>
      </w:r>
      <w:r>
        <w:rPr>
          <w:lang w:val="fr-CA"/>
        </w:rPr>
        <w:t>une jauge de collecteur</w:t>
      </w:r>
      <w:r w:rsidRPr="004210E7">
        <w:rPr>
          <w:lang w:val="fr-CA"/>
        </w:rPr>
        <w:t xml:space="preserve">, </w:t>
      </w:r>
      <w:r>
        <w:rPr>
          <w:lang w:val="fr-CA"/>
        </w:rPr>
        <w:t xml:space="preserve">un détecteur de fuites de </w:t>
      </w:r>
      <w:r w:rsidRPr="004210E7">
        <w:rPr>
          <w:lang w:val="fr-CA"/>
        </w:rPr>
        <w:t>HC,</w:t>
      </w:r>
      <w:r>
        <w:rPr>
          <w:lang w:val="fr-CA"/>
        </w:rPr>
        <w:t xml:space="preserve"> une machine de récupération</w:t>
      </w:r>
      <w:r w:rsidRPr="004210E7">
        <w:rPr>
          <w:lang w:val="fr-CA"/>
        </w:rPr>
        <w:t xml:space="preserve"> 220</w:t>
      </w:r>
      <w:r>
        <w:rPr>
          <w:lang w:val="fr-CA"/>
        </w:rPr>
        <w:noBreakHyphen/>
      </w:r>
      <w:r w:rsidRPr="004210E7">
        <w:rPr>
          <w:lang w:val="fr-CA"/>
        </w:rPr>
        <w:t>240V/50</w:t>
      </w:r>
      <w:r>
        <w:rPr>
          <w:lang w:val="fr-CA"/>
        </w:rPr>
        <w:noBreakHyphen/>
      </w:r>
      <w:r w:rsidRPr="004210E7">
        <w:rPr>
          <w:lang w:val="fr-CA"/>
        </w:rPr>
        <w:t xml:space="preserve">60Hz, </w:t>
      </w:r>
      <w:r>
        <w:rPr>
          <w:lang w:val="fr-CA"/>
        </w:rPr>
        <w:t>une bonbonne de récupération</w:t>
      </w:r>
      <w:r w:rsidRPr="004210E7">
        <w:rPr>
          <w:lang w:val="fr-CA"/>
        </w:rPr>
        <w:t xml:space="preserve">, </w:t>
      </w:r>
      <w:r>
        <w:rPr>
          <w:lang w:val="fr-CA"/>
        </w:rPr>
        <w:t>un outil d</w:t>
      </w:r>
      <w:r w:rsidR="0028543B">
        <w:rPr>
          <w:lang w:val="fr-CA"/>
        </w:rPr>
        <w:t>’</w:t>
      </w:r>
      <w:r w:rsidRPr="004210E7">
        <w:rPr>
          <w:lang w:val="fr-CA"/>
        </w:rPr>
        <w:t>a</w:t>
      </w:r>
      <w:r>
        <w:rPr>
          <w:lang w:val="fr-CA"/>
        </w:rPr>
        <w:t xml:space="preserve">ssemblage manuel du </w:t>
      </w:r>
      <w:r w:rsidRPr="004210E7">
        <w:rPr>
          <w:noProof/>
          <w:lang w:val="fr-CA"/>
        </w:rPr>
        <w:t>Lokring</w:t>
      </w:r>
      <w:r>
        <w:rPr>
          <w:noProof/>
          <w:lang w:val="fr-CA"/>
        </w:rPr>
        <w:t xml:space="preserve"> </w:t>
      </w:r>
      <w:r w:rsidRPr="004210E7">
        <w:rPr>
          <w:noProof/>
          <w:lang w:val="fr-CA"/>
        </w:rPr>
        <w:t xml:space="preserve">Vulkan, </w:t>
      </w:r>
      <w:r>
        <w:rPr>
          <w:noProof/>
          <w:lang w:val="fr-CA"/>
        </w:rPr>
        <w:t>et la</w:t>
      </w:r>
      <w:r w:rsidRPr="004210E7">
        <w:rPr>
          <w:noProof/>
          <w:lang w:val="fr-CA"/>
        </w:rPr>
        <w:t xml:space="preserve"> ventilation</w:t>
      </w:r>
    </w:p>
  </w:footnote>
  <w:footnote w:id="7">
    <w:p w14:paraId="6D442CEE" w14:textId="77777777" w:rsidR="003F25F7" w:rsidRPr="00046861" w:rsidRDefault="003F25F7" w:rsidP="00FB0B22">
      <w:pPr>
        <w:pStyle w:val="FootnoteText"/>
        <w:rPr>
          <w:lang w:val="fr-CA"/>
        </w:rPr>
      </w:pPr>
      <w:r w:rsidRPr="00046861">
        <w:rPr>
          <w:rStyle w:val="FootnoteReference"/>
          <w:lang w:val="fr-CA"/>
        </w:rPr>
        <w:footnoteRef/>
      </w:r>
      <w:r w:rsidRPr="00046861">
        <w:rPr>
          <w:lang w:val="fr-CA"/>
        </w:rPr>
        <w:t xml:space="preserve"> </w:t>
      </w:r>
      <w:r w:rsidRPr="00046861">
        <w:rPr>
          <w:lang w:val="fr-CA" w:eastAsia="fr-CA"/>
        </w:rPr>
        <w:t>Inclus dans la soumission et estimé à 12 412 389 tonnes éqCO</w:t>
      </w:r>
      <w:r w:rsidRPr="00046861">
        <w:rPr>
          <w:vertAlign w:val="subscript"/>
          <w:lang w:val="fr-CA" w:eastAsia="fr-CA"/>
        </w:rPr>
        <w:t>2</w:t>
      </w:r>
      <w:r>
        <w:rPr>
          <w:lang w:val="fr-CA" w:eastAsia="fr-CA"/>
        </w:rPr>
        <w:t xml:space="preserve"> </w:t>
      </w:r>
      <w:r w:rsidRPr="00046861">
        <w:rPr>
          <w:lang w:val="fr-CA" w:eastAsia="fr-CA"/>
        </w:rPr>
        <w:t>mais non déclaré en vertu de l</w:t>
      </w:r>
      <w:r w:rsidR="0028543B">
        <w:rPr>
          <w:lang w:val="fr-CA" w:eastAsia="fr-CA"/>
        </w:rPr>
        <w:t>’</w:t>
      </w:r>
      <w:r w:rsidRPr="00046861">
        <w:rPr>
          <w:lang w:val="fr-CA" w:eastAsia="fr-CA"/>
        </w:rPr>
        <w:t>article 7 ni dans le rapport de données du programme de pays.</w:t>
      </w:r>
    </w:p>
  </w:footnote>
  <w:footnote w:id="8">
    <w:p w14:paraId="6B7C9E1E" w14:textId="77777777" w:rsidR="003F25F7" w:rsidRPr="00046861" w:rsidRDefault="003F25F7" w:rsidP="007F57ED">
      <w:pPr>
        <w:pStyle w:val="FootnoteText"/>
        <w:rPr>
          <w:lang w:val="fr-CA"/>
        </w:rPr>
      </w:pPr>
      <w:r w:rsidRPr="00046861">
        <w:rPr>
          <w:rStyle w:val="FootnoteReference"/>
          <w:lang w:val="fr-CA"/>
        </w:rPr>
        <w:footnoteRef/>
      </w:r>
      <w:r w:rsidRPr="00046861">
        <w:rPr>
          <w:lang w:val="fr-CA"/>
        </w:rPr>
        <w:t xml:space="preserve"> </w:t>
      </w:r>
      <w:r w:rsidRPr="00B556B6">
        <w:rPr>
          <w:lang w:val="fr-CA" w:eastAsia="fr-CA"/>
        </w:rPr>
        <w:t>Le Secrétariat a également noté que toutes les exportations déclarées par le pays n</w:t>
      </w:r>
      <w:r w:rsidR="0028543B">
        <w:rPr>
          <w:lang w:val="fr-CA" w:eastAsia="fr-CA"/>
        </w:rPr>
        <w:t>’</w:t>
      </w:r>
      <w:r w:rsidRPr="00B556B6">
        <w:rPr>
          <w:lang w:val="fr-CA" w:eastAsia="fr-CA"/>
        </w:rPr>
        <w:t>étaient pas signalées comme des importations dans le pays vers lequel les HFC avaient été exportés</w:t>
      </w:r>
      <w:r>
        <w:rPr>
          <w:lang w:val="fr-CA"/>
        </w:rPr>
        <w:t>.</w:t>
      </w:r>
    </w:p>
  </w:footnote>
  <w:footnote w:id="9">
    <w:p w14:paraId="26CAE840" w14:textId="77777777" w:rsidR="003F25F7" w:rsidRPr="00046861" w:rsidRDefault="003F25F7" w:rsidP="00524CBB">
      <w:pPr>
        <w:pStyle w:val="FootnoteText"/>
        <w:rPr>
          <w:lang w:val="fr-CA"/>
        </w:rPr>
      </w:pPr>
      <w:r w:rsidRPr="00046861">
        <w:rPr>
          <w:rStyle w:val="FootnoteReference"/>
          <w:lang w:val="fr-CA"/>
        </w:rPr>
        <w:footnoteRef/>
      </w:r>
      <w:r w:rsidRPr="00046861">
        <w:rPr>
          <w:lang w:val="fr-CA"/>
        </w:rPr>
        <w:t xml:space="preserve"> Paragraph</w:t>
      </w:r>
      <w:r>
        <w:rPr>
          <w:lang w:val="fr-CA"/>
        </w:rPr>
        <w:t xml:space="preserve">e 144 du </w:t>
      </w:r>
      <w:r>
        <w:rPr>
          <w:noProof/>
          <w:lang w:val="fr-CA"/>
        </w:rPr>
        <w:t>document</w:t>
      </w:r>
      <w:r w:rsidRPr="00046861">
        <w:rPr>
          <w:noProof/>
          <w:lang w:val="fr-CA"/>
        </w:rPr>
        <w:t xml:space="preserve"> UNEP/OzL.Pro/ExCom/95</w:t>
      </w:r>
      <w:r w:rsidRPr="00046861">
        <w:rPr>
          <w:lang w:val="fr-CA"/>
        </w:rPr>
        <w:t>/94</w:t>
      </w:r>
      <w:r>
        <w:rPr>
          <w:lang w:val="fr-CA"/>
        </w:rPr>
        <w:t>.</w:t>
      </w:r>
    </w:p>
  </w:footnote>
  <w:footnote w:id="10">
    <w:p w14:paraId="513CA2C2" w14:textId="77777777" w:rsidR="003F25F7" w:rsidRPr="00046861" w:rsidRDefault="003F25F7" w:rsidP="00285093">
      <w:pPr>
        <w:pStyle w:val="FootnoteText"/>
        <w:rPr>
          <w:lang w:val="fr-CA"/>
        </w:rPr>
      </w:pPr>
      <w:r w:rsidRPr="00046861">
        <w:rPr>
          <w:rStyle w:val="FootnoteReference"/>
          <w:lang w:val="fr-CA"/>
        </w:rPr>
        <w:footnoteRef/>
      </w:r>
      <w:r w:rsidRPr="00046861">
        <w:rPr>
          <w:lang w:val="fr-CA"/>
        </w:rPr>
        <w:t xml:space="preserve"> </w:t>
      </w:r>
      <w:r>
        <w:rPr>
          <w:lang w:val="fr-CA" w:eastAsia="fr-CA"/>
        </w:rPr>
        <w:t>En </w:t>
      </w:r>
      <w:r w:rsidRPr="00B556B6">
        <w:rPr>
          <w:lang w:val="fr-CA" w:eastAsia="fr-CA"/>
        </w:rPr>
        <w:t>2022, les importations de HFC</w:t>
      </w:r>
      <w:r>
        <w:rPr>
          <w:lang w:val="fr-CA" w:eastAsia="fr-CA"/>
        </w:rPr>
        <w:noBreakHyphen/>
      </w:r>
      <w:r w:rsidRPr="00B556B6">
        <w:rPr>
          <w:lang w:val="fr-CA" w:eastAsia="fr-CA"/>
        </w:rPr>
        <w:t>23 ont augment</w:t>
      </w:r>
      <w:r>
        <w:rPr>
          <w:lang w:val="fr-CA" w:eastAsia="fr-CA"/>
        </w:rPr>
        <w:t>é de 0,86 à 37,</w:t>
      </w:r>
      <w:r>
        <w:rPr>
          <w:noProof/>
          <w:lang w:val="fr-CA" w:eastAsia="fr-CA"/>
        </w:rPr>
        <w:t>90 tm, dont 36,90 </w:t>
      </w:r>
      <w:r w:rsidRPr="00B556B6">
        <w:rPr>
          <w:noProof/>
          <w:lang w:val="fr-CA" w:eastAsia="fr-CA"/>
        </w:rPr>
        <w:t>tm ont été attribuées à la fabricati</w:t>
      </w:r>
      <w:r>
        <w:rPr>
          <w:noProof/>
          <w:lang w:val="fr-CA" w:eastAsia="fr-CA"/>
        </w:rPr>
        <w:t>on de congélateurs ULT (tableau </w:t>
      </w:r>
      <w:r w:rsidRPr="00B556B6">
        <w:rPr>
          <w:noProof/>
          <w:lang w:val="fr-CA" w:eastAsia="fr-CA"/>
        </w:rPr>
        <w:t>12), suivies d</w:t>
      </w:r>
      <w:r w:rsidR="0028543B">
        <w:rPr>
          <w:noProof/>
          <w:lang w:val="fr-CA" w:eastAsia="fr-CA"/>
        </w:rPr>
        <w:t>’</w:t>
      </w:r>
      <w:r>
        <w:rPr>
          <w:noProof/>
          <w:lang w:val="fr-CA" w:eastAsia="fr-CA"/>
        </w:rPr>
        <w:t>importations de 7,93 tm en 2023, dont 7,41 </w:t>
      </w:r>
      <w:r w:rsidRPr="00B556B6">
        <w:rPr>
          <w:noProof/>
          <w:lang w:val="fr-CA" w:eastAsia="fr-CA"/>
        </w:rPr>
        <w:t>tm ont été attribuées à cette fabrication. Avec l</w:t>
      </w:r>
      <w:r w:rsidR="0028543B">
        <w:rPr>
          <w:noProof/>
          <w:lang w:val="fr-CA" w:eastAsia="fr-CA"/>
        </w:rPr>
        <w:t>’</w:t>
      </w:r>
      <w:r>
        <w:rPr>
          <w:noProof/>
          <w:lang w:val="fr-CA" w:eastAsia="fr-CA"/>
        </w:rPr>
        <w:t>exportation de 37,32 tm en</w:t>
      </w:r>
      <w:r>
        <w:rPr>
          <w:lang w:val="fr-CA" w:eastAsia="fr-CA"/>
        </w:rPr>
        <w:t> </w:t>
      </w:r>
      <w:r w:rsidRPr="00B556B6">
        <w:rPr>
          <w:lang w:val="fr-CA" w:eastAsia="fr-CA"/>
        </w:rPr>
        <w:t>2024, la quantité de HFC</w:t>
      </w:r>
      <w:r>
        <w:rPr>
          <w:lang w:val="fr-CA" w:eastAsia="fr-CA"/>
        </w:rPr>
        <w:noBreakHyphen/>
      </w:r>
      <w:r w:rsidRPr="00B556B6">
        <w:rPr>
          <w:lang w:val="fr-CA" w:eastAsia="fr-CA"/>
        </w:rPr>
        <w:t xml:space="preserve">23 nécessaire </w:t>
      </w:r>
      <w:r>
        <w:rPr>
          <w:lang w:val="fr-CA" w:eastAsia="fr-CA"/>
        </w:rPr>
        <w:t>à</w:t>
      </w:r>
      <w:r w:rsidRPr="00B556B6">
        <w:rPr>
          <w:lang w:val="fr-CA" w:eastAsia="fr-CA"/>
        </w:rPr>
        <w:t xml:space="preserve"> la fabrication locale </w:t>
      </w:r>
      <w:r>
        <w:rPr>
          <w:lang w:val="fr-CA" w:eastAsia="fr-CA"/>
        </w:rPr>
        <w:t>n</w:t>
      </w:r>
      <w:r w:rsidR="0028543B">
        <w:rPr>
          <w:lang w:val="fr-CA" w:eastAsia="fr-CA"/>
        </w:rPr>
        <w:t>’</w:t>
      </w:r>
      <w:r>
        <w:rPr>
          <w:lang w:val="fr-CA" w:eastAsia="fr-CA"/>
        </w:rPr>
        <w:t>est pas claire.</w:t>
      </w:r>
    </w:p>
  </w:footnote>
  <w:footnote w:id="11">
    <w:p w14:paraId="1E3CDF92" w14:textId="77777777" w:rsidR="003F25F7" w:rsidRPr="00046861" w:rsidRDefault="003F25F7" w:rsidP="002521F4">
      <w:pPr>
        <w:pStyle w:val="FootnoteText"/>
        <w:rPr>
          <w:lang w:val="fr-CA"/>
        </w:rPr>
      </w:pPr>
      <w:r w:rsidRPr="00046861">
        <w:rPr>
          <w:rStyle w:val="FootnoteReference"/>
          <w:lang w:val="fr-CA"/>
        </w:rPr>
        <w:footnoteRef/>
      </w:r>
      <w:r w:rsidRPr="00046861">
        <w:rPr>
          <w:lang w:val="fr-CA"/>
        </w:rPr>
        <w:t xml:space="preserve"> </w:t>
      </w:r>
      <w:r w:rsidRPr="00046861">
        <w:rPr>
          <w:noProof/>
          <w:lang w:val="fr-CA"/>
        </w:rPr>
        <w:t>UNEP/OzL.Pro/ExCom/96</w:t>
      </w:r>
      <w:r w:rsidRPr="00046861">
        <w:rPr>
          <w:lang w:val="fr-CA"/>
        </w:rPr>
        <w:t>/23</w:t>
      </w:r>
      <w:r>
        <w:rPr>
          <w:lang w:val="fr-CA"/>
        </w:rPr>
        <w:t>.</w:t>
      </w:r>
    </w:p>
  </w:footnote>
  <w:footnote w:id="12">
    <w:p w14:paraId="20599784" w14:textId="77777777" w:rsidR="003F25F7" w:rsidRPr="00801E1F" w:rsidRDefault="003F25F7" w:rsidP="00437BF8">
      <w:pPr>
        <w:pStyle w:val="FootnoteText"/>
        <w:rPr>
          <w:lang w:val="fr-FR"/>
        </w:rPr>
      </w:pPr>
      <w:r>
        <w:rPr>
          <w:rStyle w:val="FootnoteReference"/>
        </w:rPr>
        <w:footnoteRef/>
      </w:r>
      <w:r w:rsidRPr="00801E1F">
        <w:rPr>
          <w:lang w:val="fr-FR"/>
        </w:rPr>
        <w:t xml:space="preserve"> </w:t>
      </w:r>
      <w:r w:rsidRPr="00B556B6">
        <w:rPr>
          <w:lang w:val="fr-CA" w:eastAsia="fr-CA"/>
        </w:rPr>
        <w:t xml:space="preserve">Pour un </w:t>
      </w:r>
      <w:r w:rsidRPr="00B556B6">
        <w:rPr>
          <w:noProof/>
          <w:lang w:val="fr-CA" w:eastAsia="fr-CA"/>
        </w:rPr>
        <w:t>projet</w:t>
      </w:r>
      <w:r>
        <w:rPr>
          <w:noProof/>
          <w:lang w:val="fr-CA" w:eastAsia="fr-CA"/>
        </w:rPr>
        <w:noBreakHyphen/>
        <w:t>cadre</w:t>
      </w:r>
      <w:r>
        <w:rPr>
          <w:lang w:val="fr-CA" w:eastAsia="fr-CA"/>
        </w:rPr>
        <w:t>, le ratio coût/efficacité</w:t>
      </w:r>
      <w:r w:rsidRPr="00B556B6">
        <w:rPr>
          <w:lang w:val="fr-CA" w:eastAsia="fr-CA"/>
        </w:rPr>
        <w:t xml:space="preserve"> d</w:t>
      </w:r>
      <w:r w:rsidR="0028543B">
        <w:rPr>
          <w:lang w:val="fr-CA" w:eastAsia="fr-CA"/>
        </w:rPr>
        <w:t>’</w:t>
      </w:r>
      <w:r w:rsidRPr="00B556B6">
        <w:rPr>
          <w:lang w:val="fr-CA" w:eastAsia="fr-CA"/>
        </w:rPr>
        <w:t xml:space="preserve">une entreprise individuelle peut </w:t>
      </w:r>
      <w:r>
        <w:rPr>
          <w:lang w:val="fr-CA" w:eastAsia="fr-CA"/>
        </w:rPr>
        <w:t>dépasser de</w:t>
      </w:r>
      <w:r w:rsidRPr="00B556B6">
        <w:rPr>
          <w:lang w:val="fr-CA" w:eastAsia="fr-CA"/>
        </w:rPr>
        <w:t xml:space="preserve"> 100 % </w:t>
      </w:r>
      <w:r>
        <w:rPr>
          <w:noProof/>
          <w:lang w:val="fr-CA" w:eastAsia="fr-CA"/>
        </w:rPr>
        <w:t>le</w:t>
      </w:r>
      <w:r w:rsidRPr="00B556B6">
        <w:rPr>
          <w:lang w:val="fr-CA" w:eastAsia="fr-CA"/>
        </w:rPr>
        <w:t xml:space="preserve"> seuil établi, c</w:t>
      </w:r>
      <w:r>
        <w:rPr>
          <w:lang w:val="fr-CA" w:eastAsia="fr-CA"/>
        </w:rPr>
        <w:t>onformément à la décision 19/32 </w:t>
      </w:r>
      <w:r w:rsidRPr="00B556B6">
        <w:rPr>
          <w:lang w:val="fr-CA" w:eastAsia="fr-CA"/>
        </w:rPr>
        <w:t>a)</w:t>
      </w:r>
      <w:r>
        <w:rPr>
          <w:lang w:val="fr-CA" w:eastAsia="fr-CA"/>
        </w:rPr>
        <w:t>.</w:t>
      </w:r>
    </w:p>
  </w:footnote>
  <w:footnote w:id="13">
    <w:p w14:paraId="281674A0" w14:textId="77777777" w:rsidR="003F25F7" w:rsidRPr="00046861" w:rsidRDefault="003F25F7" w:rsidP="00032812">
      <w:pPr>
        <w:pStyle w:val="FootnoteText"/>
        <w:rPr>
          <w:lang w:val="fr-CA"/>
        </w:rPr>
      </w:pPr>
      <w:r w:rsidRPr="00046861">
        <w:rPr>
          <w:rStyle w:val="FootnoteReference"/>
          <w:lang w:val="fr-CA"/>
        </w:rPr>
        <w:footnoteRef/>
      </w:r>
      <w:r w:rsidRPr="00046861">
        <w:rPr>
          <w:lang w:val="fr-CA"/>
        </w:rPr>
        <w:t xml:space="preserve"> </w:t>
      </w:r>
      <w:r w:rsidRPr="00046861">
        <w:rPr>
          <w:noProof/>
          <w:lang w:val="fr-CA"/>
        </w:rPr>
        <w:t>UNEP/OzL.Pro/ExCom/93</w:t>
      </w:r>
      <w:r w:rsidRPr="00046861">
        <w:rPr>
          <w:lang w:val="fr-CA"/>
        </w:rPr>
        <w:t>/93</w:t>
      </w:r>
      <w:r>
        <w:rPr>
          <w:lang w:val="fr-CA"/>
        </w:rPr>
        <w:t>.</w:t>
      </w:r>
    </w:p>
  </w:footnote>
  <w:footnote w:id="14">
    <w:p w14:paraId="0084F785" w14:textId="77777777" w:rsidR="003F25F7" w:rsidRPr="00046861" w:rsidRDefault="003F25F7" w:rsidP="002B4E9E">
      <w:pPr>
        <w:pStyle w:val="FootnoteText"/>
        <w:rPr>
          <w:lang w:val="fr-CA"/>
        </w:rPr>
      </w:pPr>
      <w:r w:rsidRPr="00046861">
        <w:rPr>
          <w:rStyle w:val="FootnoteReference"/>
          <w:lang w:val="fr-CA"/>
        </w:rPr>
        <w:footnoteRef/>
      </w:r>
      <w:r w:rsidRPr="00046861">
        <w:rPr>
          <w:lang w:val="fr-CA"/>
        </w:rPr>
        <w:t xml:space="preserve"> </w:t>
      </w:r>
      <w:r w:rsidRPr="00B556B6">
        <w:rPr>
          <w:lang w:val="fr-CA" w:eastAsia="fr-CA"/>
        </w:rPr>
        <w:t>Calculé conformément à la méthodologie présentée à l</w:t>
      </w:r>
      <w:r w:rsidR="0028543B">
        <w:rPr>
          <w:lang w:val="fr-CA" w:eastAsia="fr-CA"/>
        </w:rPr>
        <w:t>’</w:t>
      </w:r>
      <w:r>
        <w:rPr>
          <w:lang w:val="fr-CA" w:eastAsia="fr-CA"/>
        </w:rPr>
        <w:t>annexe </w:t>
      </w:r>
      <w:r w:rsidR="000E0BD3">
        <w:rPr>
          <w:lang w:val="fr-CA" w:eastAsia="fr-CA"/>
        </w:rPr>
        <w:t>I d</w:t>
      </w:r>
      <w:r w:rsidRPr="00B556B6">
        <w:rPr>
          <w:lang w:val="fr-CA" w:eastAsia="fr-CA"/>
        </w:rPr>
        <w:t xml:space="preserve">u document </w:t>
      </w:r>
      <w:r w:rsidRPr="00B556B6">
        <w:rPr>
          <w:noProof/>
          <w:lang w:val="fr-CA" w:eastAsia="fr-CA"/>
        </w:rPr>
        <w:t>UNEP/OzL.Pro/ExCom/92</w:t>
      </w:r>
      <w:r w:rsidRPr="00B556B6">
        <w:rPr>
          <w:lang w:val="fr-CA" w:eastAsia="fr-CA"/>
        </w:rPr>
        <w:t>/46</w:t>
      </w:r>
      <w:r>
        <w:rPr>
          <w:lang w:val="fr-CA"/>
        </w:rPr>
        <w:t>.</w:t>
      </w:r>
    </w:p>
  </w:footnote>
  <w:footnote w:id="15">
    <w:p w14:paraId="0818512F" w14:textId="77777777" w:rsidR="003F25F7" w:rsidRPr="00046861" w:rsidRDefault="003F25F7">
      <w:pPr>
        <w:pStyle w:val="FootnoteText"/>
        <w:rPr>
          <w:lang w:val="fr-CA"/>
        </w:rPr>
      </w:pPr>
      <w:r w:rsidRPr="00046861">
        <w:rPr>
          <w:rStyle w:val="FootnoteReference"/>
          <w:lang w:val="fr-CA"/>
        </w:rPr>
        <w:footnoteRef/>
      </w:r>
      <w:r w:rsidRPr="00046861">
        <w:rPr>
          <w:lang w:val="fr-CA"/>
        </w:rPr>
        <w:t xml:space="preserve"> </w:t>
      </w:r>
      <w:r>
        <w:rPr>
          <w:lang w:val="fr-CA" w:eastAsia="fr-CA"/>
        </w:rPr>
        <w:t>Décrites aux paragraphes 52 et </w:t>
      </w:r>
      <w:r w:rsidRPr="00B556B6">
        <w:rPr>
          <w:lang w:val="fr-CA" w:eastAsia="fr-CA"/>
        </w:rPr>
        <w:t>53 du présent document</w:t>
      </w:r>
      <w:r>
        <w:rPr>
          <w:lang w:val="fr-CA" w:eastAsia="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F6D2" w14:textId="27F6E920" w:rsidR="003F25F7" w:rsidRPr="0000734E" w:rsidRDefault="00B13CE1" w:rsidP="00A15FEA">
    <w:pPr>
      <w:rPr>
        <w:noProof/>
        <w:lang w:val="fr-CA"/>
      </w:rPr>
    </w:pPr>
    <w:fldSimple w:instr=" DOCPROPERTY &quot;Document number&quot;  \* MERGEFORMAT ">
      <w:r w:rsidR="00F12CDC" w:rsidRPr="00F12CDC">
        <w:rPr>
          <w:noProof/>
          <w:lang w:val="fr-CA"/>
        </w:rPr>
        <w:t>UNEP/OzL.Pro/ExCom/96/42</w:t>
      </w:r>
    </w:fldSimple>
  </w:p>
  <w:p w14:paraId="279FA44B" w14:textId="77777777" w:rsidR="003F25F7" w:rsidRDefault="003F25F7">
    <w:pPr>
      <w:rPr>
        <w:noProof/>
        <w:lang w:val="fr-CA"/>
      </w:rPr>
    </w:pPr>
  </w:p>
  <w:p w14:paraId="326E8818" w14:textId="77777777" w:rsidR="003F25F7" w:rsidRPr="0000734E" w:rsidRDefault="003F25F7">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F436" w14:textId="10BF4AB7" w:rsidR="003F25F7" w:rsidRPr="0000734E" w:rsidRDefault="00B13CE1" w:rsidP="00A15FEA">
    <w:pPr>
      <w:jc w:val="right"/>
      <w:rPr>
        <w:noProof/>
        <w:lang w:val="fr-CA"/>
      </w:rPr>
    </w:pPr>
    <w:fldSimple w:instr=" DOCPROPERTY &quot;Document number&quot;  \* MERGEFORMAT ">
      <w:r w:rsidR="00F12CDC" w:rsidRPr="00F12CDC">
        <w:rPr>
          <w:noProof/>
          <w:lang w:val="fr-CA"/>
        </w:rPr>
        <w:t>UNEP/OzL.Pro/ExCom/96/42</w:t>
      </w:r>
    </w:fldSimple>
  </w:p>
  <w:p w14:paraId="4EEB7456" w14:textId="77777777" w:rsidR="003F25F7" w:rsidRDefault="003F25F7" w:rsidP="009774CB">
    <w:pPr>
      <w:jc w:val="right"/>
      <w:rPr>
        <w:noProof/>
        <w:lang w:val="fr-CA"/>
      </w:rPr>
    </w:pPr>
  </w:p>
  <w:p w14:paraId="39DAF457" w14:textId="77777777" w:rsidR="003F25F7" w:rsidRPr="0000734E" w:rsidRDefault="003F25F7" w:rsidP="009774CB">
    <w:pPr>
      <w:jc w:val="right"/>
      <w:rPr>
        <w:noProof/>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1FA1D" w14:textId="06064517" w:rsidR="003F25F7" w:rsidRPr="00801E1F" w:rsidRDefault="00B13CE1" w:rsidP="00A15FEA">
    <w:pPr>
      <w:rPr>
        <w:noProof/>
        <w:lang w:val="en-US"/>
      </w:rPr>
    </w:pPr>
    <w:fldSimple w:instr=" DOCPROPERTY &quot;Document number&quot;  \* MERGEFORMAT ">
      <w:r w:rsidR="00F12CDC" w:rsidRPr="00F12CDC">
        <w:rPr>
          <w:noProof/>
          <w:lang w:val="en-US"/>
        </w:rPr>
        <w:t>UNEP/OzL.Pro/ExCom/96/42</w:t>
      </w:r>
    </w:fldSimple>
  </w:p>
  <w:p w14:paraId="5D14E607" w14:textId="0AD0682A" w:rsidR="003F25F7" w:rsidRPr="00801E1F" w:rsidRDefault="003F25F7">
    <w:pPr>
      <w:rPr>
        <w:noProof/>
        <w:lang w:val="en-US"/>
      </w:rPr>
    </w:pPr>
    <w:r w:rsidRPr="00801E1F">
      <w:rPr>
        <w:noProof/>
        <w:lang w:val="en-US"/>
      </w:rPr>
      <w:t>Annex</w:t>
    </w:r>
    <w:r w:rsidR="00B13CE1">
      <w:rPr>
        <w:noProof/>
        <w:lang w:val="en-US"/>
      </w:rPr>
      <w:t>e</w:t>
    </w:r>
    <w:r w:rsidRPr="00801E1F">
      <w:rPr>
        <w:noProof/>
        <w:lang w:val="en-US"/>
      </w:rPr>
      <w:t xml:space="preserve"> I</w:t>
    </w:r>
  </w:p>
  <w:p w14:paraId="05C97CED" w14:textId="77777777" w:rsidR="003F25F7" w:rsidRPr="00801E1F" w:rsidRDefault="003F25F7">
    <w:pPr>
      <w:rPr>
        <w:noProof/>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6F5A" w14:textId="2BECA07C" w:rsidR="003F25F7" w:rsidRPr="00801E1F" w:rsidRDefault="00B13CE1" w:rsidP="00A15FEA">
    <w:pPr>
      <w:jc w:val="right"/>
      <w:rPr>
        <w:noProof/>
        <w:lang w:val="en-US"/>
      </w:rPr>
    </w:pPr>
    <w:fldSimple w:instr=" DOCPROPERTY &quot;Document number&quot;  \* MERGEFORMAT ">
      <w:r w:rsidR="00F12CDC" w:rsidRPr="00F12CDC">
        <w:rPr>
          <w:noProof/>
          <w:lang w:val="en-US"/>
        </w:rPr>
        <w:t>UNEP/OzL.Pro/ExCom/96/42</w:t>
      </w:r>
    </w:fldSimple>
  </w:p>
  <w:p w14:paraId="52CAC8A1" w14:textId="3A3B2A3E" w:rsidR="003F25F7" w:rsidRPr="00801E1F" w:rsidRDefault="003F25F7" w:rsidP="009774CB">
    <w:pPr>
      <w:jc w:val="right"/>
      <w:rPr>
        <w:noProof/>
        <w:lang w:val="en-US"/>
      </w:rPr>
    </w:pPr>
    <w:r w:rsidRPr="00801E1F">
      <w:rPr>
        <w:noProof/>
        <w:lang w:val="en-US"/>
      </w:rPr>
      <w:t>Annex</w:t>
    </w:r>
    <w:r w:rsidR="00B13CE1">
      <w:rPr>
        <w:noProof/>
        <w:lang w:val="en-US"/>
      </w:rPr>
      <w:t>e</w:t>
    </w:r>
    <w:r w:rsidRPr="00801E1F">
      <w:rPr>
        <w:noProof/>
        <w:lang w:val="en-US"/>
      </w:rPr>
      <w:t xml:space="preserve"> I</w:t>
    </w:r>
  </w:p>
  <w:p w14:paraId="487FA8EC" w14:textId="77777777" w:rsidR="003F25F7" w:rsidRPr="00801E1F" w:rsidRDefault="003F25F7" w:rsidP="009774CB">
    <w:pPr>
      <w:pStyle w:val="Header"/>
      <w:jc w:val="right"/>
      <w:rPr>
        <w:noProof/>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300B" w14:textId="2BF78D3F" w:rsidR="003F25F7" w:rsidRPr="009B0D30" w:rsidRDefault="00D64B1D" w:rsidP="00DF18F4">
    <w:pPr>
      <w:jc w:val="right"/>
    </w:pPr>
    <w:fldSimple w:instr=" DOCPROPERTY &quot;Document number&quot;  \* MERGEFORMAT ">
      <w:r w:rsidR="00F12CDC">
        <w:t>UNEP/OzL.Pro/ExCom/96/42</w:t>
      </w:r>
    </w:fldSimple>
  </w:p>
  <w:p w14:paraId="1AE3DB88" w14:textId="77777777" w:rsidR="003F25F7" w:rsidRDefault="003F25F7" w:rsidP="009774CB">
    <w:pPr>
      <w:pStyle w:val="Header"/>
      <w:jc w:val="right"/>
    </w:pPr>
    <w:r>
      <w:t>Annex I</w:t>
    </w:r>
  </w:p>
  <w:p w14:paraId="3269B976" w14:textId="77777777" w:rsidR="003F25F7" w:rsidRDefault="003F25F7"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933D5" w14:textId="39C32A20" w:rsidR="003F25F7" w:rsidRPr="009B0D30" w:rsidRDefault="00D64B1D" w:rsidP="00A15FEA">
    <w:pPr>
      <w:jc w:val="right"/>
    </w:pPr>
    <w:fldSimple w:instr=" DOCPROPERTY &quot;Document number&quot;  \* MERGEFORMAT ">
      <w:r w:rsidR="00F12CDC">
        <w:t>UNEP/OzL.Pro/ExCom/96/42</w:t>
      </w:r>
    </w:fldSimple>
  </w:p>
  <w:p w14:paraId="3B663969" w14:textId="77777777" w:rsidR="003F25F7" w:rsidRPr="0033525D" w:rsidRDefault="003F25F7" w:rsidP="009774CB">
    <w:pPr>
      <w:jc w:val="right"/>
    </w:pPr>
    <w:r>
      <w:t>Annex I</w:t>
    </w:r>
  </w:p>
  <w:p w14:paraId="5BB5527A" w14:textId="77777777" w:rsidR="003F25F7" w:rsidRPr="0033525D" w:rsidRDefault="003F25F7"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2A4D" w14:textId="5607091B" w:rsidR="003F25F7" w:rsidRPr="00801E1F" w:rsidRDefault="003F25F7" w:rsidP="00A15FEA">
    <w:pPr>
      <w:jc w:val="right"/>
      <w:rPr>
        <w:noProof/>
        <w:lang w:val="en-US"/>
      </w:rPr>
    </w:pPr>
    <w:fldSimple w:instr=" DOCPROPERTY &quot;Document number&quot;  \* MERGEFORMAT ">
      <w:r w:rsidR="00F12CDC" w:rsidRPr="00F12CDC">
        <w:rPr>
          <w:noProof/>
          <w:lang w:val="en-US"/>
        </w:rPr>
        <w:t>UNEP/OzL.Pro/ExCom/96/42</w:t>
      </w:r>
    </w:fldSimple>
  </w:p>
  <w:p w14:paraId="7E12A462" w14:textId="77777777" w:rsidR="003F25F7" w:rsidRPr="00801E1F" w:rsidRDefault="003F25F7" w:rsidP="009774CB">
    <w:pPr>
      <w:jc w:val="right"/>
      <w:rPr>
        <w:noProof/>
        <w:lang w:val="en-US"/>
      </w:rPr>
    </w:pPr>
    <w:r w:rsidRPr="00801E1F">
      <w:rPr>
        <w:noProof/>
        <w:lang w:val="en-US"/>
      </w:rPr>
      <w:t>Annex I</w:t>
    </w:r>
  </w:p>
  <w:p w14:paraId="2C3950B1" w14:textId="77777777" w:rsidR="003F25F7" w:rsidRPr="00801E1F" w:rsidRDefault="003F25F7" w:rsidP="009774CB">
    <w:pPr>
      <w:pStyle w:val="Header"/>
      <w:jc w:val="right"/>
      <w:rPr>
        <w:noProof/>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F64E9" w14:textId="77777777" w:rsidR="003F25F7" w:rsidRDefault="003F25F7" w:rsidP="003530F9">
    <w:pPr>
      <w:jc w:val="left"/>
    </w:pPr>
    <w:r w:rsidRPr="00A83363">
      <w:t>UNEP/OzL.Pro/ExCom/</w:t>
    </w:r>
    <w:r>
      <w:t>96/42</w:t>
    </w:r>
  </w:p>
  <w:p w14:paraId="752F1E2D" w14:textId="70F04EE8" w:rsidR="003F25F7" w:rsidRPr="00A83363" w:rsidRDefault="003F25F7" w:rsidP="003530F9">
    <w:pPr>
      <w:jc w:val="left"/>
    </w:pPr>
    <w:r>
      <w:t>Annex</w:t>
    </w:r>
    <w:r w:rsidR="00B13CE1">
      <w:t>e</w:t>
    </w:r>
    <w:r>
      <w:t xml:space="preserve"> II</w:t>
    </w:r>
  </w:p>
  <w:p w14:paraId="2BA594E4" w14:textId="77777777" w:rsidR="003F25F7" w:rsidRPr="0033525D" w:rsidRDefault="003F25F7" w:rsidP="003530F9">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252C" w14:textId="6A6006B6" w:rsidR="003F25F7" w:rsidRPr="009B0D30" w:rsidRDefault="00D64B1D" w:rsidP="00DF18F4">
    <w:pPr>
      <w:jc w:val="right"/>
    </w:pPr>
    <w:fldSimple w:instr=" DOCPROPERTY &quot;Document number&quot;  \* MERGEFORMAT ">
      <w:r w:rsidR="00F12CDC">
        <w:t>UNEP/OzL.Pro/ExCom/96/42</w:t>
      </w:r>
    </w:fldSimple>
  </w:p>
  <w:p w14:paraId="006DF3C3" w14:textId="3FB72AC3" w:rsidR="003F25F7" w:rsidRDefault="003F25F7" w:rsidP="009774CB">
    <w:pPr>
      <w:pStyle w:val="Header"/>
      <w:jc w:val="right"/>
    </w:pPr>
    <w:r>
      <w:t>Annex</w:t>
    </w:r>
    <w:r w:rsidR="00B13CE1">
      <w:t>e</w:t>
    </w:r>
    <w:r>
      <w:t xml:space="preserve"> II</w:t>
    </w:r>
  </w:p>
  <w:p w14:paraId="152D2D19" w14:textId="77777777" w:rsidR="003F25F7" w:rsidRPr="00A83363" w:rsidRDefault="003F25F7" w:rsidP="009774C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2FB1" w14:textId="537067CF" w:rsidR="003F25F7" w:rsidRDefault="00D64B1D" w:rsidP="00C72170">
    <w:pPr>
      <w:jc w:val="right"/>
    </w:pPr>
    <w:fldSimple w:instr=" DOCPROPERTY &quot;Document number&quot;  \* MERGEFORMAT ">
      <w:r w:rsidR="00F12CDC">
        <w:t>UNEP/OzL.Pro/ExCom/96/42</w:t>
      </w:r>
    </w:fldSimple>
  </w:p>
  <w:p w14:paraId="787986B1" w14:textId="77777777" w:rsidR="003F25F7" w:rsidRPr="009B0D30" w:rsidRDefault="003F25F7" w:rsidP="00C72170">
    <w:pPr>
      <w:jc w:val="right"/>
    </w:pPr>
    <w:r w:rsidRPr="00C72170">
      <w:t xml:space="preserve">Annex </w:t>
    </w:r>
    <w:r w:rsidRPr="00C72170">
      <w:rPr>
        <w:highlight w:val="cyan"/>
      </w:rPr>
      <w:t>III</w:t>
    </w:r>
  </w:p>
  <w:p w14:paraId="69313BFE" w14:textId="77777777" w:rsidR="003F25F7" w:rsidRDefault="003F25F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4672" w14:textId="5849DD67" w:rsidR="003F25F7" w:rsidRPr="0033525D" w:rsidRDefault="00D64B1D" w:rsidP="00F31830">
    <w:pPr>
      <w:jc w:val="left"/>
    </w:pPr>
    <w:fldSimple w:instr=" DOCPROPERTY &quot;Document number&quot;  \* MERGEFORMAT ">
      <w:r w:rsidR="00F12CDC">
        <w:t>UNEP/OzL.Pro/ExCom/96/42</w:t>
      </w:r>
    </w:fldSimple>
  </w:p>
  <w:p w14:paraId="5BD04B32" w14:textId="59AFA5FC" w:rsidR="003F25F7" w:rsidRPr="0033525D" w:rsidRDefault="003F25F7" w:rsidP="00F31830">
    <w:pPr>
      <w:jc w:val="left"/>
    </w:pPr>
    <w:r w:rsidRPr="007D124F">
      <w:t>Annex</w:t>
    </w:r>
    <w:r w:rsidR="00B13CE1">
      <w:t>e</w:t>
    </w:r>
    <w:r w:rsidRPr="007D124F">
      <w:t xml:space="preserve"> </w:t>
    </w:r>
    <w:r w:rsidRPr="00CC3A0D">
      <w:t>I</w:t>
    </w:r>
    <w:r w:rsidRPr="00B95AB1">
      <w:t>II</w:t>
    </w:r>
  </w:p>
  <w:p w14:paraId="60E19773" w14:textId="77777777" w:rsidR="003F25F7" w:rsidRPr="0033525D" w:rsidRDefault="003F25F7" w:rsidP="00F31830">
    <w:pP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55501" w14:textId="64B99B61" w:rsidR="003F25F7" w:rsidRPr="0033525D" w:rsidRDefault="00D64B1D" w:rsidP="00F31830">
    <w:pPr>
      <w:jc w:val="right"/>
    </w:pPr>
    <w:fldSimple w:instr=" DOCPROPERTY &quot;Document number&quot;  \* MERGEFORMAT ">
      <w:r w:rsidR="00F12CDC">
        <w:t>UNEP/OzL.Pro/ExCom/96/42</w:t>
      </w:r>
    </w:fldSimple>
  </w:p>
  <w:p w14:paraId="0E2AD7D7" w14:textId="4E1012D7" w:rsidR="003F25F7" w:rsidRPr="0033525D" w:rsidRDefault="003F25F7" w:rsidP="00F31830">
    <w:pPr>
      <w:jc w:val="right"/>
    </w:pPr>
    <w:r w:rsidRPr="007D124F">
      <w:t>Annex</w:t>
    </w:r>
    <w:r w:rsidR="00B13CE1">
      <w:t>e</w:t>
    </w:r>
    <w:r w:rsidRPr="00CC3A0D">
      <w:t xml:space="preserve"> I</w:t>
    </w:r>
    <w:r w:rsidRPr="00B95AB1">
      <w:t>II</w:t>
    </w:r>
  </w:p>
  <w:p w14:paraId="1CA709BB" w14:textId="77777777" w:rsidR="003F25F7" w:rsidRPr="0033525D" w:rsidRDefault="003F25F7" w:rsidP="00F31830">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434A" w14:textId="496AFD95" w:rsidR="003F25F7" w:rsidRDefault="00D64B1D" w:rsidP="00C72170">
    <w:pPr>
      <w:jc w:val="right"/>
    </w:pPr>
    <w:fldSimple w:instr=" DOCPROPERTY &quot;Document number&quot;  \* MERGEFORMAT ">
      <w:r w:rsidR="00F12CDC">
        <w:t>UNEP/OzL.Pro/ExCom/96/42</w:t>
      </w:r>
    </w:fldSimple>
  </w:p>
  <w:p w14:paraId="36BE1166" w14:textId="77777777" w:rsidR="003F25F7" w:rsidRPr="009B0D30" w:rsidRDefault="003F25F7" w:rsidP="00C72170">
    <w:pPr>
      <w:jc w:val="right"/>
    </w:pPr>
    <w:r w:rsidRPr="00C72170">
      <w:t xml:space="preserve">Annex </w:t>
    </w:r>
    <w:r w:rsidRPr="00C72170">
      <w:rPr>
        <w:highlight w:val="cyan"/>
      </w:rPr>
      <w:t>III</w:t>
    </w:r>
  </w:p>
  <w:p w14:paraId="34AE53A4" w14:textId="77777777" w:rsidR="003F25F7" w:rsidRDefault="003F25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53257C6"/>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C942B8"/>
    <w:multiLevelType w:val="multilevel"/>
    <w:tmpl w:val="E4C02090"/>
    <w:lvl w:ilvl="0">
      <w:start w:val="1"/>
      <w:numFmt w:val="bullet"/>
      <w:lvlText w:val=""/>
      <w:lvlJc w:val="left"/>
      <w:pPr>
        <w:ind w:left="720" w:hanging="720"/>
      </w:pPr>
      <w:rPr>
        <w:rFonts w:ascii="Symbol" w:hAnsi="Symbol"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02D3449"/>
    <w:multiLevelType w:val="hybridMultilevel"/>
    <w:tmpl w:val="C23C33FE"/>
    <w:lvl w:ilvl="0" w:tplc="388A75D4">
      <w:start w:val="1"/>
      <w:numFmt w:val="decimal"/>
      <w:lvlText w:val="%1."/>
      <w:lvlJc w:val="left"/>
      <w:pPr>
        <w:ind w:left="530" w:hanging="360"/>
      </w:pPr>
      <w:rPr>
        <w:rFonts w:hint="default"/>
      </w:rPr>
    </w:lvl>
    <w:lvl w:ilvl="1" w:tplc="10090019" w:tentative="1">
      <w:start w:val="1"/>
      <w:numFmt w:val="lowerLetter"/>
      <w:lvlText w:val="%2."/>
      <w:lvlJc w:val="left"/>
      <w:pPr>
        <w:ind w:left="1250" w:hanging="360"/>
      </w:pPr>
    </w:lvl>
    <w:lvl w:ilvl="2" w:tplc="1009001B" w:tentative="1">
      <w:start w:val="1"/>
      <w:numFmt w:val="lowerRoman"/>
      <w:lvlText w:val="%3."/>
      <w:lvlJc w:val="right"/>
      <w:pPr>
        <w:ind w:left="1970" w:hanging="180"/>
      </w:pPr>
    </w:lvl>
    <w:lvl w:ilvl="3" w:tplc="1009000F" w:tentative="1">
      <w:start w:val="1"/>
      <w:numFmt w:val="decimal"/>
      <w:lvlText w:val="%4."/>
      <w:lvlJc w:val="left"/>
      <w:pPr>
        <w:ind w:left="2690" w:hanging="360"/>
      </w:pPr>
    </w:lvl>
    <w:lvl w:ilvl="4" w:tplc="10090019" w:tentative="1">
      <w:start w:val="1"/>
      <w:numFmt w:val="lowerLetter"/>
      <w:lvlText w:val="%5."/>
      <w:lvlJc w:val="left"/>
      <w:pPr>
        <w:ind w:left="3410" w:hanging="360"/>
      </w:pPr>
    </w:lvl>
    <w:lvl w:ilvl="5" w:tplc="1009001B" w:tentative="1">
      <w:start w:val="1"/>
      <w:numFmt w:val="lowerRoman"/>
      <w:lvlText w:val="%6."/>
      <w:lvlJc w:val="right"/>
      <w:pPr>
        <w:ind w:left="4130" w:hanging="180"/>
      </w:pPr>
    </w:lvl>
    <w:lvl w:ilvl="6" w:tplc="1009000F" w:tentative="1">
      <w:start w:val="1"/>
      <w:numFmt w:val="decimal"/>
      <w:lvlText w:val="%7."/>
      <w:lvlJc w:val="left"/>
      <w:pPr>
        <w:ind w:left="4850" w:hanging="360"/>
      </w:pPr>
    </w:lvl>
    <w:lvl w:ilvl="7" w:tplc="10090019" w:tentative="1">
      <w:start w:val="1"/>
      <w:numFmt w:val="lowerLetter"/>
      <w:lvlText w:val="%8."/>
      <w:lvlJc w:val="left"/>
      <w:pPr>
        <w:ind w:left="5570" w:hanging="360"/>
      </w:pPr>
    </w:lvl>
    <w:lvl w:ilvl="8" w:tplc="1009001B" w:tentative="1">
      <w:start w:val="1"/>
      <w:numFmt w:val="lowerRoman"/>
      <w:lvlText w:val="%9."/>
      <w:lvlJc w:val="right"/>
      <w:pPr>
        <w:ind w:left="6290" w:hanging="180"/>
      </w:pPr>
    </w:lvl>
  </w:abstractNum>
  <w:abstractNum w:abstractNumId="4" w15:restartNumberingAfterBreak="0">
    <w:nsid w:val="111578FF"/>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5" w15:restartNumberingAfterBreak="0">
    <w:nsid w:val="11D976A3"/>
    <w:multiLevelType w:val="hybridMultilevel"/>
    <w:tmpl w:val="1ADE2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7E5EAE"/>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7"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186D85"/>
    <w:multiLevelType w:val="hybridMultilevel"/>
    <w:tmpl w:val="94366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255BAC"/>
    <w:multiLevelType w:val="multilevel"/>
    <w:tmpl w:val="5B3224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767C81"/>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14" w15:restartNumberingAfterBreak="0">
    <w:nsid w:val="36BB72EB"/>
    <w:multiLevelType w:val="hybridMultilevel"/>
    <w:tmpl w:val="C5AE59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FE0B7F"/>
    <w:multiLevelType w:val="hybridMultilevel"/>
    <w:tmpl w:val="40567E60"/>
    <w:lvl w:ilvl="0" w:tplc="939084CE">
      <w:start w:val="1"/>
      <w:numFmt w:val="decimal"/>
      <w:lvlText w:val="%1."/>
      <w:lvlJc w:val="left"/>
      <w:pPr>
        <w:ind w:left="388" w:hanging="360"/>
      </w:pPr>
      <w:rPr>
        <w:rFonts w:hint="default"/>
        <w:b/>
        <w:bCs/>
        <w:i w:val="0"/>
      </w:rPr>
    </w:lvl>
    <w:lvl w:ilvl="1" w:tplc="10090019" w:tentative="1">
      <w:start w:val="1"/>
      <w:numFmt w:val="lowerLetter"/>
      <w:lvlText w:val="%2."/>
      <w:lvlJc w:val="left"/>
      <w:pPr>
        <w:ind w:left="1108" w:hanging="360"/>
      </w:pPr>
    </w:lvl>
    <w:lvl w:ilvl="2" w:tplc="1009001B" w:tentative="1">
      <w:start w:val="1"/>
      <w:numFmt w:val="lowerRoman"/>
      <w:lvlText w:val="%3."/>
      <w:lvlJc w:val="right"/>
      <w:pPr>
        <w:ind w:left="1828" w:hanging="180"/>
      </w:pPr>
    </w:lvl>
    <w:lvl w:ilvl="3" w:tplc="1009000F" w:tentative="1">
      <w:start w:val="1"/>
      <w:numFmt w:val="decimal"/>
      <w:lvlText w:val="%4."/>
      <w:lvlJc w:val="left"/>
      <w:pPr>
        <w:ind w:left="2548" w:hanging="360"/>
      </w:pPr>
    </w:lvl>
    <w:lvl w:ilvl="4" w:tplc="10090019" w:tentative="1">
      <w:start w:val="1"/>
      <w:numFmt w:val="lowerLetter"/>
      <w:lvlText w:val="%5."/>
      <w:lvlJc w:val="left"/>
      <w:pPr>
        <w:ind w:left="3268" w:hanging="360"/>
      </w:pPr>
    </w:lvl>
    <w:lvl w:ilvl="5" w:tplc="1009001B" w:tentative="1">
      <w:start w:val="1"/>
      <w:numFmt w:val="lowerRoman"/>
      <w:lvlText w:val="%6."/>
      <w:lvlJc w:val="right"/>
      <w:pPr>
        <w:ind w:left="3988" w:hanging="180"/>
      </w:pPr>
    </w:lvl>
    <w:lvl w:ilvl="6" w:tplc="1009000F" w:tentative="1">
      <w:start w:val="1"/>
      <w:numFmt w:val="decimal"/>
      <w:lvlText w:val="%7."/>
      <w:lvlJc w:val="left"/>
      <w:pPr>
        <w:ind w:left="4708" w:hanging="360"/>
      </w:pPr>
    </w:lvl>
    <w:lvl w:ilvl="7" w:tplc="10090019" w:tentative="1">
      <w:start w:val="1"/>
      <w:numFmt w:val="lowerLetter"/>
      <w:lvlText w:val="%8."/>
      <w:lvlJc w:val="left"/>
      <w:pPr>
        <w:ind w:left="5428" w:hanging="360"/>
      </w:pPr>
    </w:lvl>
    <w:lvl w:ilvl="8" w:tplc="1009001B" w:tentative="1">
      <w:start w:val="1"/>
      <w:numFmt w:val="lowerRoman"/>
      <w:lvlText w:val="%9."/>
      <w:lvlJc w:val="right"/>
      <w:pPr>
        <w:ind w:left="6148" w:hanging="180"/>
      </w:pPr>
    </w:lvl>
  </w:abstractNum>
  <w:abstractNum w:abstractNumId="16" w15:restartNumberingAfterBreak="0">
    <w:nsid w:val="3E101E5A"/>
    <w:multiLevelType w:val="hybridMultilevel"/>
    <w:tmpl w:val="21460528"/>
    <w:lvl w:ilvl="0" w:tplc="12BC2C98">
      <w:start w:val="1"/>
      <w:numFmt w:val="decimal"/>
      <w:lvlText w:val="%1."/>
      <w:lvlJc w:val="left"/>
      <w:pPr>
        <w:ind w:left="720" w:hanging="360"/>
      </w:pPr>
    </w:lvl>
    <w:lvl w:ilvl="1" w:tplc="36A8532A">
      <w:start w:val="1"/>
      <w:numFmt w:val="decimal"/>
      <w:lvlText w:val="%2."/>
      <w:lvlJc w:val="left"/>
      <w:pPr>
        <w:ind w:left="720" w:hanging="360"/>
      </w:pPr>
    </w:lvl>
    <w:lvl w:ilvl="2" w:tplc="FE303724">
      <w:start w:val="1"/>
      <w:numFmt w:val="decimal"/>
      <w:lvlText w:val="%3."/>
      <w:lvlJc w:val="left"/>
      <w:pPr>
        <w:ind w:left="720" w:hanging="360"/>
      </w:pPr>
    </w:lvl>
    <w:lvl w:ilvl="3" w:tplc="EFF62F64">
      <w:start w:val="1"/>
      <w:numFmt w:val="decimal"/>
      <w:lvlText w:val="%4."/>
      <w:lvlJc w:val="left"/>
      <w:pPr>
        <w:ind w:left="720" w:hanging="360"/>
      </w:pPr>
    </w:lvl>
    <w:lvl w:ilvl="4" w:tplc="856C1E90">
      <w:start w:val="1"/>
      <w:numFmt w:val="decimal"/>
      <w:lvlText w:val="%5."/>
      <w:lvlJc w:val="left"/>
      <w:pPr>
        <w:ind w:left="720" w:hanging="360"/>
      </w:pPr>
    </w:lvl>
    <w:lvl w:ilvl="5" w:tplc="BB32EF58">
      <w:start w:val="1"/>
      <w:numFmt w:val="decimal"/>
      <w:lvlText w:val="%6."/>
      <w:lvlJc w:val="left"/>
      <w:pPr>
        <w:ind w:left="720" w:hanging="360"/>
      </w:pPr>
    </w:lvl>
    <w:lvl w:ilvl="6" w:tplc="9B1893FC">
      <w:start w:val="1"/>
      <w:numFmt w:val="decimal"/>
      <w:lvlText w:val="%7."/>
      <w:lvlJc w:val="left"/>
      <w:pPr>
        <w:ind w:left="720" w:hanging="360"/>
      </w:pPr>
    </w:lvl>
    <w:lvl w:ilvl="7" w:tplc="A50E84D4">
      <w:start w:val="1"/>
      <w:numFmt w:val="decimal"/>
      <w:lvlText w:val="%8."/>
      <w:lvlJc w:val="left"/>
      <w:pPr>
        <w:ind w:left="720" w:hanging="360"/>
      </w:pPr>
    </w:lvl>
    <w:lvl w:ilvl="8" w:tplc="58E25062">
      <w:start w:val="1"/>
      <w:numFmt w:val="decimal"/>
      <w:lvlText w:val="%9."/>
      <w:lvlJc w:val="left"/>
      <w:pPr>
        <w:ind w:left="720" w:hanging="360"/>
      </w:pPr>
    </w:lvl>
  </w:abstractNum>
  <w:abstractNum w:abstractNumId="17" w15:restartNumberingAfterBreak="0">
    <w:nsid w:val="40BB782E"/>
    <w:multiLevelType w:val="hybridMultilevel"/>
    <w:tmpl w:val="BBF42852"/>
    <w:lvl w:ilvl="0" w:tplc="4C8E6FAC">
      <w:start w:val="1"/>
      <w:numFmt w:val="decimal"/>
      <w:lvlText w:val="%1."/>
      <w:lvlJc w:val="left"/>
      <w:pPr>
        <w:ind w:left="720" w:hanging="360"/>
      </w:pPr>
    </w:lvl>
    <w:lvl w:ilvl="1" w:tplc="9EA804F2">
      <w:start w:val="1"/>
      <w:numFmt w:val="decimal"/>
      <w:lvlText w:val="%2."/>
      <w:lvlJc w:val="left"/>
      <w:pPr>
        <w:ind w:left="720" w:hanging="360"/>
      </w:pPr>
    </w:lvl>
    <w:lvl w:ilvl="2" w:tplc="08620B0A">
      <w:start w:val="1"/>
      <w:numFmt w:val="decimal"/>
      <w:lvlText w:val="%3."/>
      <w:lvlJc w:val="left"/>
      <w:pPr>
        <w:ind w:left="720" w:hanging="360"/>
      </w:pPr>
    </w:lvl>
    <w:lvl w:ilvl="3" w:tplc="E496FE54">
      <w:start w:val="1"/>
      <w:numFmt w:val="decimal"/>
      <w:lvlText w:val="%4."/>
      <w:lvlJc w:val="left"/>
      <w:pPr>
        <w:ind w:left="720" w:hanging="360"/>
      </w:pPr>
    </w:lvl>
    <w:lvl w:ilvl="4" w:tplc="9C365A88">
      <w:start w:val="1"/>
      <w:numFmt w:val="decimal"/>
      <w:lvlText w:val="%5."/>
      <w:lvlJc w:val="left"/>
      <w:pPr>
        <w:ind w:left="720" w:hanging="360"/>
      </w:pPr>
    </w:lvl>
    <w:lvl w:ilvl="5" w:tplc="92D4393E">
      <w:start w:val="1"/>
      <w:numFmt w:val="decimal"/>
      <w:lvlText w:val="%6."/>
      <w:lvlJc w:val="left"/>
      <w:pPr>
        <w:ind w:left="720" w:hanging="360"/>
      </w:pPr>
    </w:lvl>
    <w:lvl w:ilvl="6" w:tplc="76C4D78A">
      <w:start w:val="1"/>
      <w:numFmt w:val="decimal"/>
      <w:lvlText w:val="%7."/>
      <w:lvlJc w:val="left"/>
      <w:pPr>
        <w:ind w:left="720" w:hanging="360"/>
      </w:pPr>
    </w:lvl>
    <w:lvl w:ilvl="7" w:tplc="7C960B14">
      <w:start w:val="1"/>
      <w:numFmt w:val="decimal"/>
      <w:lvlText w:val="%8."/>
      <w:lvlJc w:val="left"/>
      <w:pPr>
        <w:ind w:left="720" w:hanging="360"/>
      </w:pPr>
    </w:lvl>
    <w:lvl w:ilvl="8" w:tplc="6480ECD8">
      <w:start w:val="1"/>
      <w:numFmt w:val="decimal"/>
      <w:lvlText w:val="%9."/>
      <w:lvlJc w:val="left"/>
      <w:pPr>
        <w:ind w:left="720" w:hanging="360"/>
      </w:pPr>
    </w:lvl>
  </w:abstractNum>
  <w:abstractNum w:abstractNumId="18" w15:restartNumberingAfterBreak="0">
    <w:nsid w:val="462F3D68"/>
    <w:multiLevelType w:val="hybridMultilevel"/>
    <w:tmpl w:val="1BB45142"/>
    <w:lvl w:ilvl="0" w:tplc="CDC0F78A">
      <w:start w:val="1"/>
      <w:numFmt w:val="decimal"/>
      <w:lvlText w:val="%1."/>
      <w:lvlJc w:val="left"/>
      <w:pPr>
        <w:ind w:left="720" w:hanging="360"/>
      </w:pPr>
    </w:lvl>
    <w:lvl w:ilvl="1" w:tplc="0472E6BE">
      <w:start w:val="1"/>
      <w:numFmt w:val="decimal"/>
      <w:lvlText w:val="%2."/>
      <w:lvlJc w:val="left"/>
      <w:pPr>
        <w:ind w:left="720" w:hanging="360"/>
      </w:pPr>
    </w:lvl>
    <w:lvl w:ilvl="2" w:tplc="9A0C6B5E">
      <w:start w:val="1"/>
      <w:numFmt w:val="decimal"/>
      <w:lvlText w:val="%3."/>
      <w:lvlJc w:val="left"/>
      <w:pPr>
        <w:ind w:left="720" w:hanging="360"/>
      </w:pPr>
    </w:lvl>
    <w:lvl w:ilvl="3" w:tplc="716E02FC">
      <w:start w:val="1"/>
      <w:numFmt w:val="decimal"/>
      <w:lvlText w:val="%4."/>
      <w:lvlJc w:val="left"/>
      <w:pPr>
        <w:ind w:left="720" w:hanging="360"/>
      </w:pPr>
    </w:lvl>
    <w:lvl w:ilvl="4" w:tplc="E1365A16">
      <w:start w:val="1"/>
      <w:numFmt w:val="decimal"/>
      <w:lvlText w:val="%5."/>
      <w:lvlJc w:val="left"/>
      <w:pPr>
        <w:ind w:left="720" w:hanging="360"/>
      </w:pPr>
    </w:lvl>
    <w:lvl w:ilvl="5" w:tplc="699E5A68">
      <w:start w:val="1"/>
      <w:numFmt w:val="decimal"/>
      <w:lvlText w:val="%6."/>
      <w:lvlJc w:val="left"/>
      <w:pPr>
        <w:ind w:left="720" w:hanging="360"/>
      </w:pPr>
    </w:lvl>
    <w:lvl w:ilvl="6" w:tplc="DBF6F1FC">
      <w:start w:val="1"/>
      <w:numFmt w:val="decimal"/>
      <w:lvlText w:val="%7."/>
      <w:lvlJc w:val="left"/>
      <w:pPr>
        <w:ind w:left="720" w:hanging="360"/>
      </w:pPr>
    </w:lvl>
    <w:lvl w:ilvl="7" w:tplc="F1284124">
      <w:start w:val="1"/>
      <w:numFmt w:val="decimal"/>
      <w:lvlText w:val="%8."/>
      <w:lvlJc w:val="left"/>
      <w:pPr>
        <w:ind w:left="720" w:hanging="360"/>
      </w:pPr>
    </w:lvl>
    <w:lvl w:ilvl="8" w:tplc="71C2BD02">
      <w:start w:val="1"/>
      <w:numFmt w:val="decimal"/>
      <w:lvlText w:val="%9."/>
      <w:lvlJc w:val="left"/>
      <w:pPr>
        <w:ind w:left="720" w:hanging="360"/>
      </w:pPr>
    </w:lvl>
  </w:abstractNum>
  <w:abstractNum w:abstractNumId="19" w15:restartNumberingAfterBreak="0">
    <w:nsid w:val="46752A5A"/>
    <w:multiLevelType w:val="multilevel"/>
    <w:tmpl w:val="0A3055B4"/>
    <w:lvl w:ilvl="0">
      <w:start w:val="1"/>
      <w:numFmt w:val="decimal"/>
      <w:lvlText w:val="%1."/>
      <w:lvlJc w:val="left"/>
      <w:pPr>
        <w:tabs>
          <w:tab w:val="num" w:pos="0"/>
        </w:tabs>
        <w:ind w:left="0" w:firstLine="0"/>
      </w:pPr>
      <w:rPr>
        <w:b w:val="0"/>
        <w:bCs/>
        <w:i w:val="0"/>
        <w:iCs w:val="0"/>
      </w:rPr>
    </w:lvl>
    <w:lvl w:ilvl="1">
      <w:start w:val="1"/>
      <w:numFmt w:val="lowerRoman"/>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80B5ABA"/>
    <w:multiLevelType w:val="hybridMultilevel"/>
    <w:tmpl w:val="AFA28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26C1664"/>
    <w:multiLevelType w:val="hybridMultilevel"/>
    <w:tmpl w:val="49223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27A1E2F"/>
    <w:multiLevelType w:val="hybridMultilevel"/>
    <w:tmpl w:val="B172F0F4"/>
    <w:lvl w:ilvl="0" w:tplc="0BB21E8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B0C7E74"/>
    <w:multiLevelType w:val="hybridMultilevel"/>
    <w:tmpl w:val="22C09772"/>
    <w:lvl w:ilvl="0" w:tplc="6AA6C83A">
      <w:start w:val="1"/>
      <w:numFmt w:val="decimal"/>
      <w:lvlText w:val="%1."/>
      <w:lvlJc w:val="left"/>
      <w:pPr>
        <w:ind w:left="360" w:hanging="360"/>
      </w:pPr>
      <w:rPr>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F722F24"/>
    <w:multiLevelType w:val="multilevel"/>
    <w:tmpl w:val="5B3224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85426232">
    <w:abstractNumId w:val="0"/>
  </w:num>
  <w:num w:numId="2" w16cid:durableId="417218369">
    <w:abstractNumId w:val="0"/>
  </w:num>
  <w:num w:numId="3" w16cid:durableId="660700422">
    <w:abstractNumId w:val="0"/>
  </w:num>
  <w:num w:numId="4" w16cid:durableId="1192844782">
    <w:abstractNumId w:val="0"/>
  </w:num>
  <w:num w:numId="5" w16cid:durableId="431242892">
    <w:abstractNumId w:val="11"/>
  </w:num>
  <w:num w:numId="6" w16cid:durableId="676418409">
    <w:abstractNumId w:val="20"/>
  </w:num>
  <w:num w:numId="7" w16cid:durableId="1062174707">
    <w:abstractNumId w:val="21"/>
  </w:num>
  <w:num w:numId="8" w16cid:durableId="1108156200">
    <w:abstractNumId w:val="28"/>
  </w:num>
  <w:num w:numId="9" w16cid:durableId="1950627886">
    <w:abstractNumId w:val="12"/>
  </w:num>
  <w:num w:numId="10" w16cid:durableId="1970280813">
    <w:abstractNumId w:val="23"/>
  </w:num>
  <w:num w:numId="11" w16cid:durableId="353461560">
    <w:abstractNumId w:val="1"/>
  </w:num>
  <w:num w:numId="12" w16cid:durableId="18781561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068048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69980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5052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06922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01295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79774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0905889">
    <w:abstractNumId w:val="7"/>
  </w:num>
  <w:num w:numId="20" w16cid:durableId="92211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5250843">
    <w:abstractNumId w:val="8"/>
  </w:num>
  <w:num w:numId="22" w16cid:durableId="3459814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7528771">
    <w:abstractNumId w:val="26"/>
  </w:num>
  <w:num w:numId="24" w16cid:durableId="610554879">
    <w:abstractNumId w:val="22"/>
  </w:num>
  <w:num w:numId="25" w16cid:durableId="623318248">
    <w:abstractNumId w:val="4"/>
  </w:num>
  <w:num w:numId="26" w16cid:durableId="649558752">
    <w:abstractNumId w:val="17"/>
  </w:num>
  <w:num w:numId="27" w16cid:durableId="1165827451">
    <w:abstractNumId w:val="18"/>
  </w:num>
  <w:num w:numId="28" w16cid:durableId="1775126675">
    <w:abstractNumId w:val="0"/>
  </w:num>
  <w:num w:numId="29" w16cid:durableId="989940333">
    <w:abstractNumId w:val="2"/>
  </w:num>
  <w:num w:numId="30" w16cid:durableId="1231236184">
    <w:abstractNumId w:val="5"/>
  </w:num>
  <w:num w:numId="31" w16cid:durableId="1825194598">
    <w:abstractNumId w:val="9"/>
  </w:num>
  <w:num w:numId="32" w16cid:durableId="1780828521">
    <w:abstractNumId w:val="24"/>
  </w:num>
  <w:num w:numId="33" w16cid:durableId="521866327">
    <w:abstractNumId w:val="25"/>
  </w:num>
  <w:num w:numId="34" w16cid:durableId="208885990">
    <w:abstractNumId w:val="16"/>
  </w:num>
  <w:num w:numId="35" w16cid:durableId="1636330246">
    <w:abstractNumId w:val="6"/>
  </w:num>
  <w:num w:numId="36" w16cid:durableId="159737341">
    <w:abstractNumId w:val="15"/>
  </w:num>
  <w:num w:numId="37" w16cid:durableId="1493138503">
    <w:abstractNumId w:val="10"/>
  </w:num>
  <w:num w:numId="38" w16cid:durableId="1502901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25820244">
    <w:abstractNumId w:val="14"/>
  </w:num>
  <w:num w:numId="40" w16cid:durableId="1810240922">
    <w:abstractNumId w:val="13"/>
  </w:num>
  <w:num w:numId="41" w16cid:durableId="682820503">
    <w:abstractNumId w:val="3"/>
  </w:num>
  <w:num w:numId="42" w16cid:durableId="44960854">
    <w:abstractNumId w:val="27"/>
  </w:num>
  <w:num w:numId="43" w16cid:durableId="1219584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90057480">
    <w:abstractNumId w:val="0"/>
  </w:num>
  <w:num w:numId="45" w16cid:durableId="2098749699">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27571"/>
    <w:rsid w:val="0000006C"/>
    <w:rsid w:val="000003BF"/>
    <w:rsid w:val="00000D99"/>
    <w:rsid w:val="00000FED"/>
    <w:rsid w:val="000011B7"/>
    <w:rsid w:val="000012A8"/>
    <w:rsid w:val="00001773"/>
    <w:rsid w:val="0000187D"/>
    <w:rsid w:val="00001E03"/>
    <w:rsid w:val="000027D7"/>
    <w:rsid w:val="00003598"/>
    <w:rsid w:val="00003872"/>
    <w:rsid w:val="00003E07"/>
    <w:rsid w:val="0000416E"/>
    <w:rsid w:val="0000434E"/>
    <w:rsid w:val="00004809"/>
    <w:rsid w:val="0000490A"/>
    <w:rsid w:val="00004E03"/>
    <w:rsid w:val="00005222"/>
    <w:rsid w:val="0000534A"/>
    <w:rsid w:val="00005A68"/>
    <w:rsid w:val="00005C5F"/>
    <w:rsid w:val="0000600B"/>
    <w:rsid w:val="0000646A"/>
    <w:rsid w:val="0000734E"/>
    <w:rsid w:val="00007494"/>
    <w:rsid w:val="00007DB2"/>
    <w:rsid w:val="00007F41"/>
    <w:rsid w:val="0001005D"/>
    <w:rsid w:val="000100E4"/>
    <w:rsid w:val="00010364"/>
    <w:rsid w:val="000103A1"/>
    <w:rsid w:val="00010644"/>
    <w:rsid w:val="00010688"/>
    <w:rsid w:val="000107E5"/>
    <w:rsid w:val="00011450"/>
    <w:rsid w:val="00011594"/>
    <w:rsid w:val="000115F2"/>
    <w:rsid w:val="00011AF2"/>
    <w:rsid w:val="00011BF2"/>
    <w:rsid w:val="00012425"/>
    <w:rsid w:val="00012636"/>
    <w:rsid w:val="00012728"/>
    <w:rsid w:val="000127E9"/>
    <w:rsid w:val="000129FD"/>
    <w:rsid w:val="00012ADD"/>
    <w:rsid w:val="00012BB9"/>
    <w:rsid w:val="00012D2F"/>
    <w:rsid w:val="00012FBC"/>
    <w:rsid w:val="0001322F"/>
    <w:rsid w:val="00013BF4"/>
    <w:rsid w:val="00013CFE"/>
    <w:rsid w:val="00013ED8"/>
    <w:rsid w:val="00014018"/>
    <w:rsid w:val="0001419A"/>
    <w:rsid w:val="000149DB"/>
    <w:rsid w:val="00014FFB"/>
    <w:rsid w:val="000157E9"/>
    <w:rsid w:val="00015A07"/>
    <w:rsid w:val="00015C23"/>
    <w:rsid w:val="00015E7D"/>
    <w:rsid w:val="00016243"/>
    <w:rsid w:val="0001626D"/>
    <w:rsid w:val="00016375"/>
    <w:rsid w:val="000165CA"/>
    <w:rsid w:val="00016A19"/>
    <w:rsid w:val="00016B36"/>
    <w:rsid w:val="00017430"/>
    <w:rsid w:val="000177EF"/>
    <w:rsid w:val="00017CE2"/>
    <w:rsid w:val="00017CE4"/>
    <w:rsid w:val="000201E8"/>
    <w:rsid w:val="00020920"/>
    <w:rsid w:val="00020A97"/>
    <w:rsid w:val="00020E82"/>
    <w:rsid w:val="000211A9"/>
    <w:rsid w:val="00021202"/>
    <w:rsid w:val="00021238"/>
    <w:rsid w:val="0002169E"/>
    <w:rsid w:val="0002177C"/>
    <w:rsid w:val="00021B4C"/>
    <w:rsid w:val="00021BF5"/>
    <w:rsid w:val="00022071"/>
    <w:rsid w:val="000220D6"/>
    <w:rsid w:val="00022232"/>
    <w:rsid w:val="00022473"/>
    <w:rsid w:val="000226DB"/>
    <w:rsid w:val="00022C22"/>
    <w:rsid w:val="00022D4E"/>
    <w:rsid w:val="00022DE1"/>
    <w:rsid w:val="00022F59"/>
    <w:rsid w:val="0002315A"/>
    <w:rsid w:val="000231D9"/>
    <w:rsid w:val="00023530"/>
    <w:rsid w:val="00023625"/>
    <w:rsid w:val="00023662"/>
    <w:rsid w:val="00023AE2"/>
    <w:rsid w:val="00023CFF"/>
    <w:rsid w:val="000248BB"/>
    <w:rsid w:val="000248BD"/>
    <w:rsid w:val="00024AE2"/>
    <w:rsid w:val="00024E3F"/>
    <w:rsid w:val="0002510E"/>
    <w:rsid w:val="000253DF"/>
    <w:rsid w:val="000257F3"/>
    <w:rsid w:val="000258EE"/>
    <w:rsid w:val="00025B55"/>
    <w:rsid w:val="000262FA"/>
    <w:rsid w:val="00026322"/>
    <w:rsid w:val="000264FB"/>
    <w:rsid w:val="00026625"/>
    <w:rsid w:val="00027066"/>
    <w:rsid w:val="00027431"/>
    <w:rsid w:val="00027578"/>
    <w:rsid w:val="00027885"/>
    <w:rsid w:val="000278A9"/>
    <w:rsid w:val="00027C75"/>
    <w:rsid w:val="0003005C"/>
    <w:rsid w:val="00030139"/>
    <w:rsid w:val="00030160"/>
    <w:rsid w:val="000301F0"/>
    <w:rsid w:val="000303B5"/>
    <w:rsid w:val="00030DE8"/>
    <w:rsid w:val="00030EB7"/>
    <w:rsid w:val="00031096"/>
    <w:rsid w:val="00031260"/>
    <w:rsid w:val="000312F1"/>
    <w:rsid w:val="000315C3"/>
    <w:rsid w:val="000315DF"/>
    <w:rsid w:val="00031B23"/>
    <w:rsid w:val="00031C36"/>
    <w:rsid w:val="00031FC3"/>
    <w:rsid w:val="000320F6"/>
    <w:rsid w:val="00032283"/>
    <w:rsid w:val="000322CD"/>
    <w:rsid w:val="00032812"/>
    <w:rsid w:val="00032D5A"/>
    <w:rsid w:val="00032D9D"/>
    <w:rsid w:val="000336DB"/>
    <w:rsid w:val="0003379F"/>
    <w:rsid w:val="00033A49"/>
    <w:rsid w:val="00033B92"/>
    <w:rsid w:val="00033BB7"/>
    <w:rsid w:val="00033E10"/>
    <w:rsid w:val="00033FAA"/>
    <w:rsid w:val="000340B4"/>
    <w:rsid w:val="00034348"/>
    <w:rsid w:val="000345B5"/>
    <w:rsid w:val="00034ACA"/>
    <w:rsid w:val="00034B14"/>
    <w:rsid w:val="00034DE1"/>
    <w:rsid w:val="00035453"/>
    <w:rsid w:val="000356F8"/>
    <w:rsid w:val="00035983"/>
    <w:rsid w:val="00035E68"/>
    <w:rsid w:val="00035F7C"/>
    <w:rsid w:val="0003600B"/>
    <w:rsid w:val="0003614B"/>
    <w:rsid w:val="00036681"/>
    <w:rsid w:val="00036748"/>
    <w:rsid w:val="0003681A"/>
    <w:rsid w:val="00036FE0"/>
    <w:rsid w:val="000370D2"/>
    <w:rsid w:val="000372B7"/>
    <w:rsid w:val="000375FB"/>
    <w:rsid w:val="00037CDB"/>
    <w:rsid w:val="00040390"/>
    <w:rsid w:val="000404CC"/>
    <w:rsid w:val="000404F9"/>
    <w:rsid w:val="00040AE6"/>
    <w:rsid w:val="00040CC0"/>
    <w:rsid w:val="000417C1"/>
    <w:rsid w:val="00041D78"/>
    <w:rsid w:val="00041DA9"/>
    <w:rsid w:val="00041DD3"/>
    <w:rsid w:val="00042081"/>
    <w:rsid w:val="00042133"/>
    <w:rsid w:val="000421BA"/>
    <w:rsid w:val="0004229D"/>
    <w:rsid w:val="00042427"/>
    <w:rsid w:val="00042691"/>
    <w:rsid w:val="000429A5"/>
    <w:rsid w:val="00042C77"/>
    <w:rsid w:val="00042F5F"/>
    <w:rsid w:val="000430F7"/>
    <w:rsid w:val="00043457"/>
    <w:rsid w:val="000435B2"/>
    <w:rsid w:val="00043F07"/>
    <w:rsid w:val="0004438B"/>
    <w:rsid w:val="0004446A"/>
    <w:rsid w:val="00044653"/>
    <w:rsid w:val="000449A9"/>
    <w:rsid w:val="000450CB"/>
    <w:rsid w:val="000450E5"/>
    <w:rsid w:val="0004513E"/>
    <w:rsid w:val="000457A3"/>
    <w:rsid w:val="00045C15"/>
    <w:rsid w:val="000461A6"/>
    <w:rsid w:val="000461B9"/>
    <w:rsid w:val="00046316"/>
    <w:rsid w:val="00046855"/>
    <w:rsid w:val="00046861"/>
    <w:rsid w:val="00047037"/>
    <w:rsid w:val="00047098"/>
    <w:rsid w:val="000474F3"/>
    <w:rsid w:val="00047505"/>
    <w:rsid w:val="000476C6"/>
    <w:rsid w:val="00047B60"/>
    <w:rsid w:val="00047E7D"/>
    <w:rsid w:val="00050335"/>
    <w:rsid w:val="00050343"/>
    <w:rsid w:val="00050B07"/>
    <w:rsid w:val="00050B13"/>
    <w:rsid w:val="00050E51"/>
    <w:rsid w:val="00050F6E"/>
    <w:rsid w:val="00051092"/>
    <w:rsid w:val="000511E2"/>
    <w:rsid w:val="00051517"/>
    <w:rsid w:val="000515DD"/>
    <w:rsid w:val="000516D0"/>
    <w:rsid w:val="0005185C"/>
    <w:rsid w:val="00052445"/>
    <w:rsid w:val="000527AB"/>
    <w:rsid w:val="00052E2C"/>
    <w:rsid w:val="00053151"/>
    <w:rsid w:val="0005335C"/>
    <w:rsid w:val="00053361"/>
    <w:rsid w:val="000538B3"/>
    <w:rsid w:val="00053BA7"/>
    <w:rsid w:val="0005408B"/>
    <w:rsid w:val="00054293"/>
    <w:rsid w:val="000545AB"/>
    <w:rsid w:val="0005468D"/>
    <w:rsid w:val="00054985"/>
    <w:rsid w:val="00054B45"/>
    <w:rsid w:val="00054C4B"/>
    <w:rsid w:val="00054C7B"/>
    <w:rsid w:val="00054F14"/>
    <w:rsid w:val="00055D49"/>
    <w:rsid w:val="000569F4"/>
    <w:rsid w:val="000572AE"/>
    <w:rsid w:val="0005733B"/>
    <w:rsid w:val="00057A07"/>
    <w:rsid w:val="00057BF1"/>
    <w:rsid w:val="00060380"/>
    <w:rsid w:val="00060673"/>
    <w:rsid w:val="00060A77"/>
    <w:rsid w:val="00060FCB"/>
    <w:rsid w:val="00061469"/>
    <w:rsid w:val="00061502"/>
    <w:rsid w:val="00061599"/>
    <w:rsid w:val="000616C0"/>
    <w:rsid w:val="00061A1F"/>
    <w:rsid w:val="00061EC2"/>
    <w:rsid w:val="00061ED0"/>
    <w:rsid w:val="00062110"/>
    <w:rsid w:val="00062139"/>
    <w:rsid w:val="00062755"/>
    <w:rsid w:val="00062A03"/>
    <w:rsid w:val="00062B74"/>
    <w:rsid w:val="000634A8"/>
    <w:rsid w:val="0006360E"/>
    <w:rsid w:val="00063745"/>
    <w:rsid w:val="00063946"/>
    <w:rsid w:val="00063A95"/>
    <w:rsid w:val="0006408F"/>
    <w:rsid w:val="000641E5"/>
    <w:rsid w:val="0006431C"/>
    <w:rsid w:val="000644FE"/>
    <w:rsid w:val="00064CA8"/>
    <w:rsid w:val="00064D7E"/>
    <w:rsid w:val="00065481"/>
    <w:rsid w:val="0006548B"/>
    <w:rsid w:val="00065590"/>
    <w:rsid w:val="000658DB"/>
    <w:rsid w:val="0006633B"/>
    <w:rsid w:val="00066CE8"/>
    <w:rsid w:val="00066D58"/>
    <w:rsid w:val="0006744B"/>
    <w:rsid w:val="0006755D"/>
    <w:rsid w:val="00067681"/>
    <w:rsid w:val="00067942"/>
    <w:rsid w:val="00067A19"/>
    <w:rsid w:val="00067D7C"/>
    <w:rsid w:val="00067E5D"/>
    <w:rsid w:val="0007057C"/>
    <w:rsid w:val="000707AC"/>
    <w:rsid w:val="0007125B"/>
    <w:rsid w:val="0007157A"/>
    <w:rsid w:val="000715B7"/>
    <w:rsid w:val="00071A4B"/>
    <w:rsid w:val="00071E3A"/>
    <w:rsid w:val="0007261F"/>
    <w:rsid w:val="000727C8"/>
    <w:rsid w:val="000727D3"/>
    <w:rsid w:val="00072B20"/>
    <w:rsid w:val="00072C17"/>
    <w:rsid w:val="00072F82"/>
    <w:rsid w:val="000731CD"/>
    <w:rsid w:val="00073377"/>
    <w:rsid w:val="00073605"/>
    <w:rsid w:val="00073CC1"/>
    <w:rsid w:val="00073EA0"/>
    <w:rsid w:val="00073EFD"/>
    <w:rsid w:val="0007443C"/>
    <w:rsid w:val="000748E0"/>
    <w:rsid w:val="00074EDA"/>
    <w:rsid w:val="00075111"/>
    <w:rsid w:val="0007531B"/>
    <w:rsid w:val="0007545D"/>
    <w:rsid w:val="000757E3"/>
    <w:rsid w:val="0007587A"/>
    <w:rsid w:val="00075C35"/>
    <w:rsid w:val="00076324"/>
    <w:rsid w:val="000764DC"/>
    <w:rsid w:val="000771D7"/>
    <w:rsid w:val="00077483"/>
    <w:rsid w:val="00077B7B"/>
    <w:rsid w:val="000802B3"/>
    <w:rsid w:val="00080578"/>
    <w:rsid w:val="0008069E"/>
    <w:rsid w:val="00080B53"/>
    <w:rsid w:val="00080ED0"/>
    <w:rsid w:val="0008124B"/>
    <w:rsid w:val="00081346"/>
    <w:rsid w:val="0008180F"/>
    <w:rsid w:val="000818B2"/>
    <w:rsid w:val="00081A4F"/>
    <w:rsid w:val="00081A78"/>
    <w:rsid w:val="00081BFB"/>
    <w:rsid w:val="00081F6C"/>
    <w:rsid w:val="000820FE"/>
    <w:rsid w:val="00082867"/>
    <w:rsid w:val="00082F26"/>
    <w:rsid w:val="0008314E"/>
    <w:rsid w:val="0008341B"/>
    <w:rsid w:val="0008368A"/>
    <w:rsid w:val="000836EC"/>
    <w:rsid w:val="00083819"/>
    <w:rsid w:val="000839D1"/>
    <w:rsid w:val="00083A8A"/>
    <w:rsid w:val="00083B2D"/>
    <w:rsid w:val="00083CC4"/>
    <w:rsid w:val="00084207"/>
    <w:rsid w:val="00084248"/>
    <w:rsid w:val="00084ACE"/>
    <w:rsid w:val="00084C46"/>
    <w:rsid w:val="00084EF8"/>
    <w:rsid w:val="00084F92"/>
    <w:rsid w:val="00085077"/>
    <w:rsid w:val="000853A2"/>
    <w:rsid w:val="000853E0"/>
    <w:rsid w:val="000856B7"/>
    <w:rsid w:val="000857AA"/>
    <w:rsid w:val="00085B8F"/>
    <w:rsid w:val="00085E5B"/>
    <w:rsid w:val="000867B0"/>
    <w:rsid w:val="000869D3"/>
    <w:rsid w:val="00086E6D"/>
    <w:rsid w:val="00086F40"/>
    <w:rsid w:val="00086FDE"/>
    <w:rsid w:val="000872F6"/>
    <w:rsid w:val="000873F7"/>
    <w:rsid w:val="00087687"/>
    <w:rsid w:val="00087993"/>
    <w:rsid w:val="0009003C"/>
    <w:rsid w:val="00090122"/>
    <w:rsid w:val="000903BD"/>
    <w:rsid w:val="0009046C"/>
    <w:rsid w:val="00090481"/>
    <w:rsid w:val="00090865"/>
    <w:rsid w:val="00090B8B"/>
    <w:rsid w:val="00090C40"/>
    <w:rsid w:val="00090C8E"/>
    <w:rsid w:val="00090D1F"/>
    <w:rsid w:val="00090D49"/>
    <w:rsid w:val="00090E0A"/>
    <w:rsid w:val="0009136D"/>
    <w:rsid w:val="000914C6"/>
    <w:rsid w:val="0009150D"/>
    <w:rsid w:val="00091760"/>
    <w:rsid w:val="00091921"/>
    <w:rsid w:val="00092650"/>
    <w:rsid w:val="000927FB"/>
    <w:rsid w:val="000928C6"/>
    <w:rsid w:val="000929B5"/>
    <w:rsid w:val="00092C40"/>
    <w:rsid w:val="00092F87"/>
    <w:rsid w:val="000930E7"/>
    <w:rsid w:val="000933A0"/>
    <w:rsid w:val="000938B1"/>
    <w:rsid w:val="00093D44"/>
    <w:rsid w:val="00093E90"/>
    <w:rsid w:val="000942E6"/>
    <w:rsid w:val="00094513"/>
    <w:rsid w:val="00094603"/>
    <w:rsid w:val="0009494F"/>
    <w:rsid w:val="0009507F"/>
    <w:rsid w:val="000951E0"/>
    <w:rsid w:val="00095219"/>
    <w:rsid w:val="000953A8"/>
    <w:rsid w:val="00095701"/>
    <w:rsid w:val="00095736"/>
    <w:rsid w:val="0009596C"/>
    <w:rsid w:val="00095CAF"/>
    <w:rsid w:val="00095CD7"/>
    <w:rsid w:val="00095EE5"/>
    <w:rsid w:val="000960A0"/>
    <w:rsid w:val="00096312"/>
    <w:rsid w:val="0009632D"/>
    <w:rsid w:val="0009677B"/>
    <w:rsid w:val="00096794"/>
    <w:rsid w:val="0009713E"/>
    <w:rsid w:val="000972E4"/>
    <w:rsid w:val="00097503"/>
    <w:rsid w:val="000975B8"/>
    <w:rsid w:val="0009766A"/>
    <w:rsid w:val="0009777C"/>
    <w:rsid w:val="000978BA"/>
    <w:rsid w:val="00097CF9"/>
    <w:rsid w:val="000A020F"/>
    <w:rsid w:val="000A04E9"/>
    <w:rsid w:val="000A1002"/>
    <w:rsid w:val="000A1291"/>
    <w:rsid w:val="000A12BE"/>
    <w:rsid w:val="000A1341"/>
    <w:rsid w:val="000A15CC"/>
    <w:rsid w:val="000A1A4C"/>
    <w:rsid w:val="000A1D85"/>
    <w:rsid w:val="000A1DA9"/>
    <w:rsid w:val="000A1E41"/>
    <w:rsid w:val="000A21E2"/>
    <w:rsid w:val="000A24FF"/>
    <w:rsid w:val="000A267A"/>
    <w:rsid w:val="000A2CDD"/>
    <w:rsid w:val="000A31BE"/>
    <w:rsid w:val="000A3605"/>
    <w:rsid w:val="000A366B"/>
    <w:rsid w:val="000A375A"/>
    <w:rsid w:val="000A3826"/>
    <w:rsid w:val="000A3BA5"/>
    <w:rsid w:val="000A42FA"/>
    <w:rsid w:val="000A447F"/>
    <w:rsid w:val="000A44E6"/>
    <w:rsid w:val="000A4650"/>
    <w:rsid w:val="000A4A5C"/>
    <w:rsid w:val="000A4C3D"/>
    <w:rsid w:val="000A52DD"/>
    <w:rsid w:val="000A534E"/>
    <w:rsid w:val="000A5480"/>
    <w:rsid w:val="000A5E19"/>
    <w:rsid w:val="000A6280"/>
    <w:rsid w:val="000A6457"/>
    <w:rsid w:val="000A65CC"/>
    <w:rsid w:val="000A6C26"/>
    <w:rsid w:val="000A6D0A"/>
    <w:rsid w:val="000A6FCA"/>
    <w:rsid w:val="000A7196"/>
    <w:rsid w:val="000A751B"/>
    <w:rsid w:val="000A77B9"/>
    <w:rsid w:val="000A7A7F"/>
    <w:rsid w:val="000B02BC"/>
    <w:rsid w:val="000B0C29"/>
    <w:rsid w:val="000B0DC3"/>
    <w:rsid w:val="000B0FC6"/>
    <w:rsid w:val="000B1466"/>
    <w:rsid w:val="000B1527"/>
    <w:rsid w:val="000B27A1"/>
    <w:rsid w:val="000B2895"/>
    <w:rsid w:val="000B289B"/>
    <w:rsid w:val="000B289D"/>
    <w:rsid w:val="000B29DD"/>
    <w:rsid w:val="000B366C"/>
    <w:rsid w:val="000B3699"/>
    <w:rsid w:val="000B36C8"/>
    <w:rsid w:val="000B373F"/>
    <w:rsid w:val="000B3C21"/>
    <w:rsid w:val="000B4268"/>
    <w:rsid w:val="000B4541"/>
    <w:rsid w:val="000B4755"/>
    <w:rsid w:val="000B482A"/>
    <w:rsid w:val="000B4EC4"/>
    <w:rsid w:val="000B4EDA"/>
    <w:rsid w:val="000B50E9"/>
    <w:rsid w:val="000B5453"/>
    <w:rsid w:val="000B5715"/>
    <w:rsid w:val="000B60EB"/>
    <w:rsid w:val="000B6440"/>
    <w:rsid w:val="000B6D0D"/>
    <w:rsid w:val="000B71C1"/>
    <w:rsid w:val="000B7C79"/>
    <w:rsid w:val="000C09FE"/>
    <w:rsid w:val="000C0B33"/>
    <w:rsid w:val="000C0EFE"/>
    <w:rsid w:val="000C1204"/>
    <w:rsid w:val="000C14EE"/>
    <w:rsid w:val="000C1604"/>
    <w:rsid w:val="000C182C"/>
    <w:rsid w:val="000C198E"/>
    <w:rsid w:val="000C2235"/>
    <w:rsid w:val="000C248D"/>
    <w:rsid w:val="000C28AB"/>
    <w:rsid w:val="000C2B16"/>
    <w:rsid w:val="000C2D46"/>
    <w:rsid w:val="000C308D"/>
    <w:rsid w:val="000C3241"/>
    <w:rsid w:val="000C3333"/>
    <w:rsid w:val="000C3620"/>
    <w:rsid w:val="000C3D2C"/>
    <w:rsid w:val="000C40B8"/>
    <w:rsid w:val="000C4168"/>
    <w:rsid w:val="000C4331"/>
    <w:rsid w:val="000C4490"/>
    <w:rsid w:val="000C4598"/>
    <w:rsid w:val="000C480E"/>
    <w:rsid w:val="000C498D"/>
    <w:rsid w:val="000C4BEF"/>
    <w:rsid w:val="000C4C73"/>
    <w:rsid w:val="000C612C"/>
    <w:rsid w:val="000C62B7"/>
    <w:rsid w:val="000C62EC"/>
    <w:rsid w:val="000C6552"/>
    <w:rsid w:val="000C6A40"/>
    <w:rsid w:val="000C6A4A"/>
    <w:rsid w:val="000C7180"/>
    <w:rsid w:val="000C7282"/>
    <w:rsid w:val="000C7303"/>
    <w:rsid w:val="000C76D9"/>
    <w:rsid w:val="000C7737"/>
    <w:rsid w:val="000C77A9"/>
    <w:rsid w:val="000C7836"/>
    <w:rsid w:val="000C7A1F"/>
    <w:rsid w:val="000D014F"/>
    <w:rsid w:val="000D05EF"/>
    <w:rsid w:val="000D063B"/>
    <w:rsid w:val="000D0BDA"/>
    <w:rsid w:val="000D0C32"/>
    <w:rsid w:val="000D0F57"/>
    <w:rsid w:val="000D144B"/>
    <w:rsid w:val="000D19BC"/>
    <w:rsid w:val="000D1B3D"/>
    <w:rsid w:val="000D1F0E"/>
    <w:rsid w:val="000D240D"/>
    <w:rsid w:val="000D24BF"/>
    <w:rsid w:val="000D26F3"/>
    <w:rsid w:val="000D2B89"/>
    <w:rsid w:val="000D2CD7"/>
    <w:rsid w:val="000D334A"/>
    <w:rsid w:val="000D3354"/>
    <w:rsid w:val="000D3995"/>
    <w:rsid w:val="000D3A46"/>
    <w:rsid w:val="000D3B10"/>
    <w:rsid w:val="000D3C13"/>
    <w:rsid w:val="000D3CC2"/>
    <w:rsid w:val="000D40E9"/>
    <w:rsid w:val="000D412D"/>
    <w:rsid w:val="000D421C"/>
    <w:rsid w:val="000D4897"/>
    <w:rsid w:val="000D4A56"/>
    <w:rsid w:val="000D4AE5"/>
    <w:rsid w:val="000D4C86"/>
    <w:rsid w:val="000D4F5E"/>
    <w:rsid w:val="000D5240"/>
    <w:rsid w:val="000D52A4"/>
    <w:rsid w:val="000D5520"/>
    <w:rsid w:val="000D57C4"/>
    <w:rsid w:val="000D5F64"/>
    <w:rsid w:val="000D6557"/>
    <w:rsid w:val="000D6901"/>
    <w:rsid w:val="000D698A"/>
    <w:rsid w:val="000D6A5C"/>
    <w:rsid w:val="000D6B6D"/>
    <w:rsid w:val="000D6CD0"/>
    <w:rsid w:val="000D6F2D"/>
    <w:rsid w:val="000D6F69"/>
    <w:rsid w:val="000E0323"/>
    <w:rsid w:val="000E055C"/>
    <w:rsid w:val="000E05BE"/>
    <w:rsid w:val="000E07BC"/>
    <w:rsid w:val="000E07EC"/>
    <w:rsid w:val="000E0A3F"/>
    <w:rsid w:val="000E0BD3"/>
    <w:rsid w:val="000E0C3B"/>
    <w:rsid w:val="000E0DA5"/>
    <w:rsid w:val="000E0E58"/>
    <w:rsid w:val="000E104C"/>
    <w:rsid w:val="000E10B1"/>
    <w:rsid w:val="000E1514"/>
    <w:rsid w:val="000E1856"/>
    <w:rsid w:val="000E1A88"/>
    <w:rsid w:val="000E1B59"/>
    <w:rsid w:val="000E1C01"/>
    <w:rsid w:val="000E1DD9"/>
    <w:rsid w:val="000E213D"/>
    <w:rsid w:val="000E21A4"/>
    <w:rsid w:val="000E2301"/>
    <w:rsid w:val="000E2A56"/>
    <w:rsid w:val="000E2ACB"/>
    <w:rsid w:val="000E2E21"/>
    <w:rsid w:val="000E2F96"/>
    <w:rsid w:val="000E31FF"/>
    <w:rsid w:val="000E3C71"/>
    <w:rsid w:val="000E3CBC"/>
    <w:rsid w:val="000E4553"/>
    <w:rsid w:val="000E4784"/>
    <w:rsid w:val="000E4885"/>
    <w:rsid w:val="000E493C"/>
    <w:rsid w:val="000E4B1E"/>
    <w:rsid w:val="000E4F2C"/>
    <w:rsid w:val="000E5405"/>
    <w:rsid w:val="000E648A"/>
    <w:rsid w:val="000E657B"/>
    <w:rsid w:val="000E681A"/>
    <w:rsid w:val="000E6BEB"/>
    <w:rsid w:val="000E6CCC"/>
    <w:rsid w:val="000E701D"/>
    <w:rsid w:val="000E706A"/>
    <w:rsid w:val="000E7108"/>
    <w:rsid w:val="000E76C6"/>
    <w:rsid w:val="000E78AE"/>
    <w:rsid w:val="000E7C3A"/>
    <w:rsid w:val="000F00EB"/>
    <w:rsid w:val="000F010E"/>
    <w:rsid w:val="000F01D7"/>
    <w:rsid w:val="000F02DC"/>
    <w:rsid w:val="000F060E"/>
    <w:rsid w:val="000F062B"/>
    <w:rsid w:val="000F0850"/>
    <w:rsid w:val="000F0B96"/>
    <w:rsid w:val="000F0D2C"/>
    <w:rsid w:val="000F0F2F"/>
    <w:rsid w:val="000F1059"/>
    <w:rsid w:val="000F1098"/>
    <w:rsid w:val="000F1139"/>
    <w:rsid w:val="000F114F"/>
    <w:rsid w:val="000F1312"/>
    <w:rsid w:val="000F1386"/>
    <w:rsid w:val="000F188C"/>
    <w:rsid w:val="000F1CD4"/>
    <w:rsid w:val="000F1E33"/>
    <w:rsid w:val="000F1EAD"/>
    <w:rsid w:val="000F1F23"/>
    <w:rsid w:val="000F2271"/>
    <w:rsid w:val="000F262C"/>
    <w:rsid w:val="000F28B2"/>
    <w:rsid w:val="000F29CE"/>
    <w:rsid w:val="000F2A3B"/>
    <w:rsid w:val="000F2C7F"/>
    <w:rsid w:val="000F2E51"/>
    <w:rsid w:val="000F30AF"/>
    <w:rsid w:val="000F3331"/>
    <w:rsid w:val="000F33E8"/>
    <w:rsid w:val="000F3794"/>
    <w:rsid w:val="000F3811"/>
    <w:rsid w:val="000F3BDA"/>
    <w:rsid w:val="000F3D28"/>
    <w:rsid w:val="000F3DF4"/>
    <w:rsid w:val="000F3FD0"/>
    <w:rsid w:val="000F4103"/>
    <w:rsid w:val="000F4702"/>
    <w:rsid w:val="000F48E2"/>
    <w:rsid w:val="000F493E"/>
    <w:rsid w:val="000F4B45"/>
    <w:rsid w:val="000F4C63"/>
    <w:rsid w:val="000F538A"/>
    <w:rsid w:val="000F5424"/>
    <w:rsid w:val="000F5433"/>
    <w:rsid w:val="000F5476"/>
    <w:rsid w:val="000F59C5"/>
    <w:rsid w:val="000F5A96"/>
    <w:rsid w:val="000F5C14"/>
    <w:rsid w:val="000F5E16"/>
    <w:rsid w:val="000F6089"/>
    <w:rsid w:val="000F6235"/>
    <w:rsid w:val="000F6326"/>
    <w:rsid w:val="000F6523"/>
    <w:rsid w:val="000F67E1"/>
    <w:rsid w:val="000F6A8B"/>
    <w:rsid w:val="000F6F90"/>
    <w:rsid w:val="000F70A7"/>
    <w:rsid w:val="000F73A0"/>
    <w:rsid w:val="000F74EF"/>
    <w:rsid w:val="000F7970"/>
    <w:rsid w:val="00100260"/>
    <w:rsid w:val="00100317"/>
    <w:rsid w:val="001005B2"/>
    <w:rsid w:val="0010079D"/>
    <w:rsid w:val="001007A3"/>
    <w:rsid w:val="00100CD7"/>
    <w:rsid w:val="00100DDD"/>
    <w:rsid w:val="00101374"/>
    <w:rsid w:val="00101401"/>
    <w:rsid w:val="001017AE"/>
    <w:rsid w:val="001017DB"/>
    <w:rsid w:val="001021E0"/>
    <w:rsid w:val="001023E1"/>
    <w:rsid w:val="001026D4"/>
    <w:rsid w:val="0010279E"/>
    <w:rsid w:val="00102B67"/>
    <w:rsid w:val="0010343B"/>
    <w:rsid w:val="001038E2"/>
    <w:rsid w:val="00103A03"/>
    <w:rsid w:val="00103A85"/>
    <w:rsid w:val="00103AD2"/>
    <w:rsid w:val="00103D0A"/>
    <w:rsid w:val="00103FBD"/>
    <w:rsid w:val="00104052"/>
    <w:rsid w:val="00104221"/>
    <w:rsid w:val="001043C6"/>
    <w:rsid w:val="001044C0"/>
    <w:rsid w:val="00104C06"/>
    <w:rsid w:val="001067C5"/>
    <w:rsid w:val="00106861"/>
    <w:rsid w:val="00106A2B"/>
    <w:rsid w:val="00106ACA"/>
    <w:rsid w:val="00106BBC"/>
    <w:rsid w:val="00106C79"/>
    <w:rsid w:val="00106E89"/>
    <w:rsid w:val="001073FD"/>
    <w:rsid w:val="00107A43"/>
    <w:rsid w:val="00107BD2"/>
    <w:rsid w:val="001103E3"/>
    <w:rsid w:val="0011046C"/>
    <w:rsid w:val="00110E94"/>
    <w:rsid w:val="00111A86"/>
    <w:rsid w:val="00111B5A"/>
    <w:rsid w:val="00111D7E"/>
    <w:rsid w:val="00111E13"/>
    <w:rsid w:val="00111E44"/>
    <w:rsid w:val="00111F6C"/>
    <w:rsid w:val="00111FED"/>
    <w:rsid w:val="0011290A"/>
    <w:rsid w:val="001137B4"/>
    <w:rsid w:val="00113BD4"/>
    <w:rsid w:val="00113CCA"/>
    <w:rsid w:val="001144E8"/>
    <w:rsid w:val="0011460A"/>
    <w:rsid w:val="0011466E"/>
    <w:rsid w:val="00114683"/>
    <w:rsid w:val="00114A0F"/>
    <w:rsid w:val="00114CC3"/>
    <w:rsid w:val="00114D13"/>
    <w:rsid w:val="00114D29"/>
    <w:rsid w:val="00114D4D"/>
    <w:rsid w:val="0011508B"/>
    <w:rsid w:val="0011575D"/>
    <w:rsid w:val="0011579B"/>
    <w:rsid w:val="00115A1D"/>
    <w:rsid w:val="00115A24"/>
    <w:rsid w:val="001162D6"/>
    <w:rsid w:val="00116729"/>
    <w:rsid w:val="0011685E"/>
    <w:rsid w:val="00116991"/>
    <w:rsid w:val="00117427"/>
    <w:rsid w:val="00117F82"/>
    <w:rsid w:val="00117FE2"/>
    <w:rsid w:val="0012010B"/>
    <w:rsid w:val="001204C6"/>
    <w:rsid w:val="00120663"/>
    <w:rsid w:val="00120779"/>
    <w:rsid w:val="0012160B"/>
    <w:rsid w:val="00121E54"/>
    <w:rsid w:val="00122C7D"/>
    <w:rsid w:val="00122EFC"/>
    <w:rsid w:val="00122F25"/>
    <w:rsid w:val="00123186"/>
    <w:rsid w:val="00123503"/>
    <w:rsid w:val="00123548"/>
    <w:rsid w:val="001235F2"/>
    <w:rsid w:val="00123657"/>
    <w:rsid w:val="001237DE"/>
    <w:rsid w:val="001239EE"/>
    <w:rsid w:val="00123CCE"/>
    <w:rsid w:val="001247D0"/>
    <w:rsid w:val="0012541C"/>
    <w:rsid w:val="0012562E"/>
    <w:rsid w:val="001257EB"/>
    <w:rsid w:val="00125B02"/>
    <w:rsid w:val="00125D2E"/>
    <w:rsid w:val="00125F5C"/>
    <w:rsid w:val="0012632F"/>
    <w:rsid w:val="001276EE"/>
    <w:rsid w:val="0012786F"/>
    <w:rsid w:val="00127974"/>
    <w:rsid w:val="00127A32"/>
    <w:rsid w:val="00127CF7"/>
    <w:rsid w:val="001303FB"/>
    <w:rsid w:val="00130564"/>
    <w:rsid w:val="00130650"/>
    <w:rsid w:val="00130748"/>
    <w:rsid w:val="00130BB7"/>
    <w:rsid w:val="00130FD4"/>
    <w:rsid w:val="00131142"/>
    <w:rsid w:val="001315DA"/>
    <w:rsid w:val="00131A08"/>
    <w:rsid w:val="00131C24"/>
    <w:rsid w:val="00131E49"/>
    <w:rsid w:val="00131F38"/>
    <w:rsid w:val="00132630"/>
    <w:rsid w:val="00132A85"/>
    <w:rsid w:val="00132CFE"/>
    <w:rsid w:val="00133038"/>
    <w:rsid w:val="001336AC"/>
    <w:rsid w:val="00134213"/>
    <w:rsid w:val="001343EB"/>
    <w:rsid w:val="00134465"/>
    <w:rsid w:val="00134603"/>
    <w:rsid w:val="00134717"/>
    <w:rsid w:val="00134950"/>
    <w:rsid w:val="00134AC9"/>
    <w:rsid w:val="00134B07"/>
    <w:rsid w:val="00135233"/>
    <w:rsid w:val="0013571C"/>
    <w:rsid w:val="00135733"/>
    <w:rsid w:val="00135818"/>
    <w:rsid w:val="00135980"/>
    <w:rsid w:val="00135BA8"/>
    <w:rsid w:val="00135BB8"/>
    <w:rsid w:val="00135EAA"/>
    <w:rsid w:val="0013657A"/>
    <w:rsid w:val="00136722"/>
    <w:rsid w:val="00136D05"/>
    <w:rsid w:val="00136D3B"/>
    <w:rsid w:val="00136E95"/>
    <w:rsid w:val="001371C5"/>
    <w:rsid w:val="0013786F"/>
    <w:rsid w:val="00137AB8"/>
    <w:rsid w:val="0014005D"/>
    <w:rsid w:val="00140457"/>
    <w:rsid w:val="00140828"/>
    <w:rsid w:val="001408AD"/>
    <w:rsid w:val="001408DD"/>
    <w:rsid w:val="00140AC8"/>
    <w:rsid w:val="00140B53"/>
    <w:rsid w:val="00140BD4"/>
    <w:rsid w:val="00140FFE"/>
    <w:rsid w:val="0014108A"/>
    <w:rsid w:val="00141236"/>
    <w:rsid w:val="001412BE"/>
    <w:rsid w:val="001413C0"/>
    <w:rsid w:val="0014211C"/>
    <w:rsid w:val="001425A0"/>
    <w:rsid w:val="00142786"/>
    <w:rsid w:val="00142AA8"/>
    <w:rsid w:val="00142FE1"/>
    <w:rsid w:val="00143049"/>
    <w:rsid w:val="001430A7"/>
    <w:rsid w:val="001430CF"/>
    <w:rsid w:val="00143434"/>
    <w:rsid w:val="00143535"/>
    <w:rsid w:val="00143A0A"/>
    <w:rsid w:val="00143B39"/>
    <w:rsid w:val="00143FC0"/>
    <w:rsid w:val="00144356"/>
    <w:rsid w:val="00144620"/>
    <w:rsid w:val="001446BF"/>
    <w:rsid w:val="001446FB"/>
    <w:rsid w:val="001454E5"/>
    <w:rsid w:val="0014586E"/>
    <w:rsid w:val="00145FB0"/>
    <w:rsid w:val="00145FB6"/>
    <w:rsid w:val="00146147"/>
    <w:rsid w:val="00146AD9"/>
    <w:rsid w:val="00146EF0"/>
    <w:rsid w:val="00146F06"/>
    <w:rsid w:val="00147260"/>
    <w:rsid w:val="0014741D"/>
    <w:rsid w:val="00147D7A"/>
    <w:rsid w:val="0015014F"/>
    <w:rsid w:val="0015034A"/>
    <w:rsid w:val="00150460"/>
    <w:rsid w:val="001509F0"/>
    <w:rsid w:val="00150D95"/>
    <w:rsid w:val="001518D3"/>
    <w:rsid w:val="00151CD3"/>
    <w:rsid w:val="001520CD"/>
    <w:rsid w:val="001521F0"/>
    <w:rsid w:val="0015242D"/>
    <w:rsid w:val="001524F3"/>
    <w:rsid w:val="0015273B"/>
    <w:rsid w:val="001527A3"/>
    <w:rsid w:val="0015283D"/>
    <w:rsid w:val="001529C7"/>
    <w:rsid w:val="001529DB"/>
    <w:rsid w:val="00152C12"/>
    <w:rsid w:val="00152F73"/>
    <w:rsid w:val="00152F9C"/>
    <w:rsid w:val="0015324A"/>
    <w:rsid w:val="00153455"/>
    <w:rsid w:val="00153599"/>
    <w:rsid w:val="00153AD6"/>
    <w:rsid w:val="001541CF"/>
    <w:rsid w:val="00154237"/>
    <w:rsid w:val="00154301"/>
    <w:rsid w:val="001545B7"/>
    <w:rsid w:val="00154A95"/>
    <w:rsid w:val="00154AD9"/>
    <w:rsid w:val="00154B43"/>
    <w:rsid w:val="00154E8D"/>
    <w:rsid w:val="0015573A"/>
    <w:rsid w:val="001558C7"/>
    <w:rsid w:val="00155A37"/>
    <w:rsid w:val="00155B9F"/>
    <w:rsid w:val="00155C14"/>
    <w:rsid w:val="001560BB"/>
    <w:rsid w:val="0015618A"/>
    <w:rsid w:val="001571CA"/>
    <w:rsid w:val="001574A4"/>
    <w:rsid w:val="001576DB"/>
    <w:rsid w:val="00157F3A"/>
    <w:rsid w:val="00160537"/>
    <w:rsid w:val="00160741"/>
    <w:rsid w:val="001607B3"/>
    <w:rsid w:val="001609F7"/>
    <w:rsid w:val="00160A6F"/>
    <w:rsid w:val="00160BD7"/>
    <w:rsid w:val="00160DD7"/>
    <w:rsid w:val="00161586"/>
    <w:rsid w:val="001616FF"/>
    <w:rsid w:val="001618DC"/>
    <w:rsid w:val="00161DD3"/>
    <w:rsid w:val="00161F2D"/>
    <w:rsid w:val="00161FF8"/>
    <w:rsid w:val="00162623"/>
    <w:rsid w:val="0016267A"/>
    <w:rsid w:val="00162733"/>
    <w:rsid w:val="00162929"/>
    <w:rsid w:val="001630EF"/>
    <w:rsid w:val="00163D48"/>
    <w:rsid w:val="00163F8F"/>
    <w:rsid w:val="001642A0"/>
    <w:rsid w:val="001644FC"/>
    <w:rsid w:val="00164719"/>
    <w:rsid w:val="00164749"/>
    <w:rsid w:val="0016492C"/>
    <w:rsid w:val="00164CF2"/>
    <w:rsid w:val="00164DB2"/>
    <w:rsid w:val="00164F88"/>
    <w:rsid w:val="0016579C"/>
    <w:rsid w:val="0016582F"/>
    <w:rsid w:val="00165962"/>
    <w:rsid w:val="00165D1F"/>
    <w:rsid w:val="00165EED"/>
    <w:rsid w:val="0016607A"/>
    <w:rsid w:val="00166654"/>
    <w:rsid w:val="00166738"/>
    <w:rsid w:val="00166748"/>
    <w:rsid w:val="00166F24"/>
    <w:rsid w:val="00166FC4"/>
    <w:rsid w:val="00166FEE"/>
    <w:rsid w:val="001673D3"/>
    <w:rsid w:val="0016758B"/>
    <w:rsid w:val="001677AC"/>
    <w:rsid w:val="00167A04"/>
    <w:rsid w:val="00167D23"/>
    <w:rsid w:val="00167F4B"/>
    <w:rsid w:val="00170375"/>
    <w:rsid w:val="001703AD"/>
    <w:rsid w:val="001709B4"/>
    <w:rsid w:val="00171192"/>
    <w:rsid w:val="00171268"/>
    <w:rsid w:val="00171E5B"/>
    <w:rsid w:val="001720E9"/>
    <w:rsid w:val="001721B8"/>
    <w:rsid w:val="00172869"/>
    <w:rsid w:val="001730A3"/>
    <w:rsid w:val="00173BD9"/>
    <w:rsid w:val="00173D86"/>
    <w:rsid w:val="0017426B"/>
    <w:rsid w:val="001748A7"/>
    <w:rsid w:val="0017553E"/>
    <w:rsid w:val="001759A2"/>
    <w:rsid w:val="0017604E"/>
    <w:rsid w:val="00176431"/>
    <w:rsid w:val="00176888"/>
    <w:rsid w:val="001769BB"/>
    <w:rsid w:val="00176B88"/>
    <w:rsid w:val="00176BDD"/>
    <w:rsid w:val="001772E9"/>
    <w:rsid w:val="00177970"/>
    <w:rsid w:val="00177B62"/>
    <w:rsid w:val="00177B64"/>
    <w:rsid w:val="001804A2"/>
    <w:rsid w:val="001804EA"/>
    <w:rsid w:val="001807E5"/>
    <w:rsid w:val="001808F6"/>
    <w:rsid w:val="00181343"/>
    <w:rsid w:val="00181A9B"/>
    <w:rsid w:val="00181AF2"/>
    <w:rsid w:val="00181C55"/>
    <w:rsid w:val="00181D9F"/>
    <w:rsid w:val="00182044"/>
    <w:rsid w:val="001822BC"/>
    <w:rsid w:val="00182511"/>
    <w:rsid w:val="00182910"/>
    <w:rsid w:val="00182B61"/>
    <w:rsid w:val="00182C3C"/>
    <w:rsid w:val="0018324B"/>
    <w:rsid w:val="001835BA"/>
    <w:rsid w:val="00183882"/>
    <w:rsid w:val="00183AF7"/>
    <w:rsid w:val="00183CF0"/>
    <w:rsid w:val="00183F18"/>
    <w:rsid w:val="0018422D"/>
    <w:rsid w:val="00184262"/>
    <w:rsid w:val="001845A1"/>
    <w:rsid w:val="00184EE4"/>
    <w:rsid w:val="0018504D"/>
    <w:rsid w:val="0018512E"/>
    <w:rsid w:val="001852A5"/>
    <w:rsid w:val="001855EE"/>
    <w:rsid w:val="0018574D"/>
    <w:rsid w:val="001858AD"/>
    <w:rsid w:val="00185902"/>
    <w:rsid w:val="00185AE7"/>
    <w:rsid w:val="00185B89"/>
    <w:rsid w:val="00185F1D"/>
    <w:rsid w:val="00185F58"/>
    <w:rsid w:val="00186255"/>
    <w:rsid w:val="0018666D"/>
    <w:rsid w:val="00186C49"/>
    <w:rsid w:val="0018721C"/>
    <w:rsid w:val="0018725E"/>
    <w:rsid w:val="0018744D"/>
    <w:rsid w:val="0019078A"/>
    <w:rsid w:val="0019088F"/>
    <w:rsid w:val="00190A61"/>
    <w:rsid w:val="00190B1C"/>
    <w:rsid w:val="0019119A"/>
    <w:rsid w:val="00191367"/>
    <w:rsid w:val="00191AA8"/>
    <w:rsid w:val="00191CB1"/>
    <w:rsid w:val="0019246E"/>
    <w:rsid w:val="0019266B"/>
    <w:rsid w:val="00192899"/>
    <w:rsid w:val="00192A5A"/>
    <w:rsid w:val="00192B6E"/>
    <w:rsid w:val="00192EAC"/>
    <w:rsid w:val="00192ECE"/>
    <w:rsid w:val="001935ED"/>
    <w:rsid w:val="001937D3"/>
    <w:rsid w:val="00193BC6"/>
    <w:rsid w:val="00194175"/>
    <w:rsid w:val="00194FBA"/>
    <w:rsid w:val="00194FBF"/>
    <w:rsid w:val="00195952"/>
    <w:rsid w:val="00195A0D"/>
    <w:rsid w:val="00195A7E"/>
    <w:rsid w:val="00195CF6"/>
    <w:rsid w:val="00195D7F"/>
    <w:rsid w:val="001963BC"/>
    <w:rsid w:val="001963D9"/>
    <w:rsid w:val="001966B3"/>
    <w:rsid w:val="00196B49"/>
    <w:rsid w:val="001970BA"/>
    <w:rsid w:val="00197179"/>
    <w:rsid w:val="001972E1"/>
    <w:rsid w:val="001974DD"/>
    <w:rsid w:val="001978FF"/>
    <w:rsid w:val="00197AE0"/>
    <w:rsid w:val="00197B2C"/>
    <w:rsid w:val="00197DFF"/>
    <w:rsid w:val="00197F19"/>
    <w:rsid w:val="001A0661"/>
    <w:rsid w:val="001A0D3C"/>
    <w:rsid w:val="001A103B"/>
    <w:rsid w:val="001A1561"/>
    <w:rsid w:val="001A1712"/>
    <w:rsid w:val="001A1A77"/>
    <w:rsid w:val="001A1C46"/>
    <w:rsid w:val="001A1D38"/>
    <w:rsid w:val="001A1E1E"/>
    <w:rsid w:val="001A20DB"/>
    <w:rsid w:val="001A211C"/>
    <w:rsid w:val="001A2215"/>
    <w:rsid w:val="001A28A1"/>
    <w:rsid w:val="001A29FA"/>
    <w:rsid w:val="001A2A1F"/>
    <w:rsid w:val="001A3342"/>
    <w:rsid w:val="001A37E0"/>
    <w:rsid w:val="001A3DB5"/>
    <w:rsid w:val="001A3E3D"/>
    <w:rsid w:val="001A40D1"/>
    <w:rsid w:val="001A43E1"/>
    <w:rsid w:val="001A453B"/>
    <w:rsid w:val="001A465C"/>
    <w:rsid w:val="001A4BB6"/>
    <w:rsid w:val="001A55AF"/>
    <w:rsid w:val="001A57CB"/>
    <w:rsid w:val="001A59BF"/>
    <w:rsid w:val="001A5AA0"/>
    <w:rsid w:val="001A60D9"/>
    <w:rsid w:val="001A68DA"/>
    <w:rsid w:val="001A6A4E"/>
    <w:rsid w:val="001A6F39"/>
    <w:rsid w:val="001A7049"/>
    <w:rsid w:val="001A71C2"/>
    <w:rsid w:val="001A76CD"/>
    <w:rsid w:val="001A7766"/>
    <w:rsid w:val="001A7B64"/>
    <w:rsid w:val="001A7CB6"/>
    <w:rsid w:val="001A7D6B"/>
    <w:rsid w:val="001B028A"/>
    <w:rsid w:val="001B047B"/>
    <w:rsid w:val="001B04CA"/>
    <w:rsid w:val="001B05B6"/>
    <w:rsid w:val="001B0B06"/>
    <w:rsid w:val="001B0D41"/>
    <w:rsid w:val="001B0ED9"/>
    <w:rsid w:val="001B14D0"/>
    <w:rsid w:val="001B164C"/>
    <w:rsid w:val="001B1784"/>
    <w:rsid w:val="001B1A4B"/>
    <w:rsid w:val="001B1D81"/>
    <w:rsid w:val="001B1E40"/>
    <w:rsid w:val="001B23FC"/>
    <w:rsid w:val="001B2584"/>
    <w:rsid w:val="001B26D1"/>
    <w:rsid w:val="001B2A74"/>
    <w:rsid w:val="001B2F1F"/>
    <w:rsid w:val="001B3B83"/>
    <w:rsid w:val="001B3DF3"/>
    <w:rsid w:val="001B3F75"/>
    <w:rsid w:val="001B40E4"/>
    <w:rsid w:val="001B41D7"/>
    <w:rsid w:val="001B539F"/>
    <w:rsid w:val="001B57E0"/>
    <w:rsid w:val="001B5A04"/>
    <w:rsid w:val="001B5E67"/>
    <w:rsid w:val="001B61C9"/>
    <w:rsid w:val="001B6634"/>
    <w:rsid w:val="001B68DC"/>
    <w:rsid w:val="001B732E"/>
    <w:rsid w:val="001B7463"/>
    <w:rsid w:val="001B76E3"/>
    <w:rsid w:val="001C0209"/>
    <w:rsid w:val="001C05C1"/>
    <w:rsid w:val="001C07E1"/>
    <w:rsid w:val="001C08CE"/>
    <w:rsid w:val="001C08E1"/>
    <w:rsid w:val="001C09C9"/>
    <w:rsid w:val="001C0F09"/>
    <w:rsid w:val="001C141E"/>
    <w:rsid w:val="001C16B3"/>
    <w:rsid w:val="001C1BEA"/>
    <w:rsid w:val="001C1CC9"/>
    <w:rsid w:val="001C227B"/>
    <w:rsid w:val="001C3BAE"/>
    <w:rsid w:val="001C3CAA"/>
    <w:rsid w:val="001C3CF9"/>
    <w:rsid w:val="001C40F0"/>
    <w:rsid w:val="001C46BA"/>
    <w:rsid w:val="001C4B95"/>
    <w:rsid w:val="001C4FA6"/>
    <w:rsid w:val="001C5119"/>
    <w:rsid w:val="001C542E"/>
    <w:rsid w:val="001C572B"/>
    <w:rsid w:val="001C59F0"/>
    <w:rsid w:val="001C5E03"/>
    <w:rsid w:val="001C5EDA"/>
    <w:rsid w:val="001C614E"/>
    <w:rsid w:val="001C61C4"/>
    <w:rsid w:val="001C6C86"/>
    <w:rsid w:val="001C6D1B"/>
    <w:rsid w:val="001C764E"/>
    <w:rsid w:val="001C772B"/>
    <w:rsid w:val="001C7E85"/>
    <w:rsid w:val="001D0043"/>
    <w:rsid w:val="001D040C"/>
    <w:rsid w:val="001D0452"/>
    <w:rsid w:val="001D0477"/>
    <w:rsid w:val="001D066A"/>
    <w:rsid w:val="001D0F01"/>
    <w:rsid w:val="001D1090"/>
    <w:rsid w:val="001D1447"/>
    <w:rsid w:val="001D1CE1"/>
    <w:rsid w:val="001D1F14"/>
    <w:rsid w:val="001D203B"/>
    <w:rsid w:val="001D21C4"/>
    <w:rsid w:val="001D244D"/>
    <w:rsid w:val="001D24C4"/>
    <w:rsid w:val="001D2561"/>
    <w:rsid w:val="001D2919"/>
    <w:rsid w:val="001D2C82"/>
    <w:rsid w:val="001D2FE2"/>
    <w:rsid w:val="001D3170"/>
    <w:rsid w:val="001D3384"/>
    <w:rsid w:val="001D39B6"/>
    <w:rsid w:val="001D3AF3"/>
    <w:rsid w:val="001D3B59"/>
    <w:rsid w:val="001D4217"/>
    <w:rsid w:val="001D464B"/>
    <w:rsid w:val="001D4909"/>
    <w:rsid w:val="001D4AEC"/>
    <w:rsid w:val="001D52EA"/>
    <w:rsid w:val="001D53DC"/>
    <w:rsid w:val="001D5893"/>
    <w:rsid w:val="001D5A63"/>
    <w:rsid w:val="001D5AC9"/>
    <w:rsid w:val="001D5B23"/>
    <w:rsid w:val="001D5B46"/>
    <w:rsid w:val="001D6A60"/>
    <w:rsid w:val="001D6DB7"/>
    <w:rsid w:val="001D7500"/>
    <w:rsid w:val="001D788E"/>
    <w:rsid w:val="001D79F7"/>
    <w:rsid w:val="001E035A"/>
    <w:rsid w:val="001E042A"/>
    <w:rsid w:val="001E05A9"/>
    <w:rsid w:val="001E05EB"/>
    <w:rsid w:val="001E0616"/>
    <w:rsid w:val="001E08C4"/>
    <w:rsid w:val="001E091E"/>
    <w:rsid w:val="001E0AA3"/>
    <w:rsid w:val="001E0E8E"/>
    <w:rsid w:val="001E0F72"/>
    <w:rsid w:val="001E1052"/>
    <w:rsid w:val="001E132D"/>
    <w:rsid w:val="001E20C8"/>
    <w:rsid w:val="001E2105"/>
    <w:rsid w:val="001E21B1"/>
    <w:rsid w:val="001E2BD7"/>
    <w:rsid w:val="001E2C85"/>
    <w:rsid w:val="001E2F93"/>
    <w:rsid w:val="001E2FE1"/>
    <w:rsid w:val="001E358C"/>
    <w:rsid w:val="001E38FA"/>
    <w:rsid w:val="001E438F"/>
    <w:rsid w:val="001E4554"/>
    <w:rsid w:val="001E4796"/>
    <w:rsid w:val="001E49E4"/>
    <w:rsid w:val="001E4D3F"/>
    <w:rsid w:val="001E5308"/>
    <w:rsid w:val="001E5379"/>
    <w:rsid w:val="001E54F6"/>
    <w:rsid w:val="001E61E5"/>
    <w:rsid w:val="001E631C"/>
    <w:rsid w:val="001E6397"/>
    <w:rsid w:val="001E6517"/>
    <w:rsid w:val="001E65B9"/>
    <w:rsid w:val="001E6E01"/>
    <w:rsid w:val="001E6E07"/>
    <w:rsid w:val="001E70EE"/>
    <w:rsid w:val="001E71B9"/>
    <w:rsid w:val="001E76E3"/>
    <w:rsid w:val="001E7BE3"/>
    <w:rsid w:val="001E7CB2"/>
    <w:rsid w:val="001E7DF8"/>
    <w:rsid w:val="001F0725"/>
    <w:rsid w:val="001F0819"/>
    <w:rsid w:val="001F093A"/>
    <w:rsid w:val="001F0A9E"/>
    <w:rsid w:val="001F0B25"/>
    <w:rsid w:val="001F0DC7"/>
    <w:rsid w:val="001F0E0A"/>
    <w:rsid w:val="001F1C33"/>
    <w:rsid w:val="001F2159"/>
    <w:rsid w:val="001F2885"/>
    <w:rsid w:val="001F28E9"/>
    <w:rsid w:val="001F2CEC"/>
    <w:rsid w:val="001F2D4C"/>
    <w:rsid w:val="001F2D6A"/>
    <w:rsid w:val="001F3004"/>
    <w:rsid w:val="001F3028"/>
    <w:rsid w:val="001F314E"/>
    <w:rsid w:val="001F36FC"/>
    <w:rsid w:val="001F372D"/>
    <w:rsid w:val="001F375E"/>
    <w:rsid w:val="001F407A"/>
    <w:rsid w:val="001F414F"/>
    <w:rsid w:val="001F48F7"/>
    <w:rsid w:val="001F49FF"/>
    <w:rsid w:val="001F4A06"/>
    <w:rsid w:val="001F4B82"/>
    <w:rsid w:val="001F4CDD"/>
    <w:rsid w:val="001F4E61"/>
    <w:rsid w:val="001F53FD"/>
    <w:rsid w:val="001F5823"/>
    <w:rsid w:val="001F5AF6"/>
    <w:rsid w:val="001F5E56"/>
    <w:rsid w:val="001F5ECD"/>
    <w:rsid w:val="001F5FBB"/>
    <w:rsid w:val="001F6810"/>
    <w:rsid w:val="001F6BF7"/>
    <w:rsid w:val="001F6EE3"/>
    <w:rsid w:val="001F6F33"/>
    <w:rsid w:val="001F753F"/>
    <w:rsid w:val="001F7B03"/>
    <w:rsid w:val="002002D9"/>
    <w:rsid w:val="00200586"/>
    <w:rsid w:val="00200667"/>
    <w:rsid w:val="0020071D"/>
    <w:rsid w:val="00200A1D"/>
    <w:rsid w:val="00200A84"/>
    <w:rsid w:val="00200B48"/>
    <w:rsid w:val="00200C4C"/>
    <w:rsid w:val="00200C7C"/>
    <w:rsid w:val="0020102E"/>
    <w:rsid w:val="00201284"/>
    <w:rsid w:val="00201540"/>
    <w:rsid w:val="0020206A"/>
    <w:rsid w:val="0020271D"/>
    <w:rsid w:val="00202B55"/>
    <w:rsid w:val="00203021"/>
    <w:rsid w:val="002036B9"/>
    <w:rsid w:val="00204202"/>
    <w:rsid w:val="00204420"/>
    <w:rsid w:val="002046BA"/>
    <w:rsid w:val="00204955"/>
    <w:rsid w:val="00204A48"/>
    <w:rsid w:val="00204CC1"/>
    <w:rsid w:val="00205042"/>
    <w:rsid w:val="002058A5"/>
    <w:rsid w:val="00205F90"/>
    <w:rsid w:val="00206436"/>
    <w:rsid w:val="00206561"/>
    <w:rsid w:val="00206890"/>
    <w:rsid w:val="00206B4D"/>
    <w:rsid w:val="00207123"/>
    <w:rsid w:val="0020766C"/>
    <w:rsid w:val="00207B2A"/>
    <w:rsid w:val="0021069E"/>
    <w:rsid w:val="00210B75"/>
    <w:rsid w:val="00210B8B"/>
    <w:rsid w:val="00210BDF"/>
    <w:rsid w:val="00210D71"/>
    <w:rsid w:val="00210E2F"/>
    <w:rsid w:val="002113CF"/>
    <w:rsid w:val="0021149B"/>
    <w:rsid w:val="00211592"/>
    <w:rsid w:val="002117BE"/>
    <w:rsid w:val="0021186C"/>
    <w:rsid w:val="002119CB"/>
    <w:rsid w:val="002119E2"/>
    <w:rsid w:val="00211FBB"/>
    <w:rsid w:val="00212133"/>
    <w:rsid w:val="0021220F"/>
    <w:rsid w:val="0021261E"/>
    <w:rsid w:val="00212646"/>
    <w:rsid w:val="0021273B"/>
    <w:rsid w:val="00212B3D"/>
    <w:rsid w:val="00212B7A"/>
    <w:rsid w:val="00212CC9"/>
    <w:rsid w:val="00212DB5"/>
    <w:rsid w:val="00213010"/>
    <w:rsid w:val="002134BE"/>
    <w:rsid w:val="002144E7"/>
    <w:rsid w:val="00214608"/>
    <w:rsid w:val="002147E1"/>
    <w:rsid w:val="00214863"/>
    <w:rsid w:val="00214F1A"/>
    <w:rsid w:val="0021505C"/>
    <w:rsid w:val="002156B4"/>
    <w:rsid w:val="0021591A"/>
    <w:rsid w:val="00216824"/>
    <w:rsid w:val="00216910"/>
    <w:rsid w:val="00217455"/>
    <w:rsid w:val="002178D6"/>
    <w:rsid w:val="002179B7"/>
    <w:rsid w:val="002203C6"/>
    <w:rsid w:val="00220AFD"/>
    <w:rsid w:val="00220E27"/>
    <w:rsid w:val="00220FB9"/>
    <w:rsid w:val="002212A7"/>
    <w:rsid w:val="002212E8"/>
    <w:rsid w:val="00221374"/>
    <w:rsid w:val="0022142F"/>
    <w:rsid w:val="0022153E"/>
    <w:rsid w:val="0022172B"/>
    <w:rsid w:val="00221806"/>
    <w:rsid w:val="00221B3B"/>
    <w:rsid w:val="00221EA3"/>
    <w:rsid w:val="00221FEA"/>
    <w:rsid w:val="002220D3"/>
    <w:rsid w:val="002220E9"/>
    <w:rsid w:val="0022225C"/>
    <w:rsid w:val="002222D8"/>
    <w:rsid w:val="002224F6"/>
    <w:rsid w:val="00222702"/>
    <w:rsid w:val="002229D1"/>
    <w:rsid w:val="00222F89"/>
    <w:rsid w:val="0022355D"/>
    <w:rsid w:val="002235BC"/>
    <w:rsid w:val="00223B22"/>
    <w:rsid w:val="00223CF0"/>
    <w:rsid w:val="00223D72"/>
    <w:rsid w:val="00223FB6"/>
    <w:rsid w:val="00224323"/>
    <w:rsid w:val="00224481"/>
    <w:rsid w:val="002246C7"/>
    <w:rsid w:val="00224868"/>
    <w:rsid w:val="00224E6E"/>
    <w:rsid w:val="00224F08"/>
    <w:rsid w:val="00224FCD"/>
    <w:rsid w:val="0022539F"/>
    <w:rsid w:val="00225A50"/>
    <w:rsid w:val="00225AC2"/>
    <w:rsid w:val="00225D78"/>
    <w:rsid w:val="00225D7F"/>
    <w:rsid w:val="002260FD"/>
    <w:rsid w:val="00226384"/>
    <w:rsid w:val="00226B2D"/>
    <w:rsid w:val="00226E01"/>
    <w:rsid w:val="00226E15"/>
    <w:rsid w:val="00226EE5"/>
    <w:rsid w:val="00227197"/>
    <w:rsid w:val="0022769E"/>
    <w:rsid w:val="00227734"/>
    <w:rsid w:val="00227B39"/>
    <w:rsid w:val="002300E3"/>
    <w:rsid w:val="00230143"/>
    <w:rsid w:val="00230898"/>
    <w:rsid w:val="00230ADE"/>
    <w:rsid w:val="00230E53"/>
    <w:rsid w:val="00231168"/>
    <w:rsid w:val="00231509"/>
    <w:rsid w:val="00231687"/>
    <w:rsid w:val="0023226F"/>
    <w:rsid w:val="002322CF"/>
    <w:rsid w:val="00232600"/>
    <w:rsid w:val="00232A48"/>
    <w:rsid w:val="0023313C"/>
    <w:rsid w:val="002331F2"/>
    <w:rsid w:val="0023325F"/>
    <w:rsid w:val="00233766"/>
    <w:rsid w:val="0023379C"/>
    <w:rsid w:val="00233928"/>
    <w:rsid w:val="00233E75"/>
    <w:rsid w:val="00233F8A"/>
    <w:rsid w:val="00234046"/>
    <w:rsid w:val="002340F0"/>
    <w:rsid w:val="00234124"/>
    <w:rsid w:val="002346E2"/>
    <w:rsid w:val="00234765"/>
    <w:rsid w:val="002347E7"/>
    <w:rsid w:val="00234855"/>
    <w:rsid w:val="00234924"/>
    <w:rsid w:val="00234B47"/>
    <w:rsid w:val="00234DA0"/>
    <w:rsid w:val="00235464"/>
    <w:rsid w:val="002359E0"/>
    <w:rsid w:val="00235B06"/>
    <w:rsid w:val="00236049"/>
    <w:rsid w:val="0023674F"/>
    <w:rsid w:val="00236C64"/>
    <w:rsid w:val="00236D18"/>
    <w:rsid w:val="0023731E"/>
    <w:rsid w:val="0023753B"/>
    <w:rsid w:val="00237984"/>
    <w:rsid w:val="00237D99"/>
    <w:rsid w:val="00237DF7"/>
    <w:rsid w:val="00237E8D"/>
    <w:rsid w:val="002400C4"/>
    <w:rsid w:val="002401D0"/>
    <w:rsid w:val="00240854"/>
    <w:rsid w:val="002408A5"/>
    <w:rsid w:val="002409DB"/>
    <w:rsid w:val="00240D8D"/>
    <w:rsid w:val="00241A31"/>
    <w:rsid w:val="00241AF4"/>
    <w:rsid w:val="0024222E"/>
    <w:rsid w:val="00242720"/>
    <w:rsid w:val="00242AD2"/>
    <w:rsid w:val="00242BB4"/>
    <w:rsid w:val="00242FA5"/>
    <w:rsid w:val="0024402A"/>
    <w:rsid w:val="00244C20"/>
    <w:rsid w:val="00244E2B"/>
    <w:rsid w:val="00245082"/>
    <w:rsid w:val="002454BB"/>
    <w:rsid w:val="0024583E"/>
    <w:rsid w:val="0024597D"/>
    <w:rsid w:val="0024599D"/>
    <w:rsid w:val="00245DBC"/>
    <w:rsid w:val="00246025"/>
    <w:rsid w:val="0024621D"/>
    <w:rsid w:val="002464C0"/>
    <w:rsid w:val="0024664C"/>
    <w:rsid w:val="0024678D"/>
    <w:rsid w:val="002468A3"/>
    <w:rsid w:val="002472E8"/>
    <w:rsid w:val="00247695"/>
    <w:rsid w:val="00247BB5"/>
    <w:rsid w:val="00247CAF"/>
    <w:rsid w:val="00247E95"/>
    <w:rsid w:val="00250374"/>
    <w:rsid w:val="00250506"/>
    <w:rsid w:val="00250783"/>
    <w:rsid w:val="002509FC"/>
    <w:rsid w:val="00250E2C"/>
    <w:rsid w:val="00250F85"/>
    <w:rsid w:val="00251080"/>
    <w:rsid w:val="0025173E"/>
    <w:rsid w:val="00251906"/>
    <w:rsid w:val="00251B4B"/>
    <w:rsid w:val="00251DA0"/>
    <w:rsid w:val="00251E6B"/>
    <w:rsid w:val="0025201A"/>
    <w:rsid w:val="002521F4"/>
    <w:rsid w:val="00252287"/>
    <w:rsid w:val="002522E6"/>
    <w:rsid w:val="002523D9"/>
    <w:rsid w:val="00252431"/>
    <w:rsid w:val="002527AA"/>
    <w:rsid w:val="0025289E"/>
    <w:rsid w:val="002528D7"/>
    <w:rsid w:val="002531CE"/>
    <w:rsid w:val="00253222"/>
    <w:rsid w:val="00253234"/>
    <w:rsid w:val="00253286"/>
    <w:rsid w:val="002538BD"/>
    <w:rsid w:val="00254497"/>
    <w:rsid w:val="002547A2"/>
    <w:rsid w:val="002549D0"/>
    <w:rsid w:val="00254D21"/>
    <w:rsid w:val="00254F7C"/>
    <w:rsid w:val="00255280"/>
    <w:rsid w:val="00255CDE"/>
    <w:rsid w:val="00255D12"/>
    <w:rsid w:val="00255E1C"/>
    <w:rsid w:val="00256316"/>
    <w:rsid w:val="0025686F"/>
    <w:rsid w:val="002572F9"/>
    <w:rsid w:val="00257DB4"/>
    <w:rsid w:val="00257F2C"/>
    <w:rsid w:val="00257F9B"/>
    <w:rsid w:val="00260068"/>
    <w:rsid w:val="0026045B"/>
    <w:rsid w:val="002608A2"/>
    <w:rsid w:val="00260A5F"/>
    <w:rsid w:val="00260C59"/>
    <w:rsid w:val="00261C13"/>
    <w:rsid w:val="002624EB"/>
    <w:rsid w:val="00262847"/>
    <w:rsid w:val="00262985"/>
    <w:rsid w:val="00262C0E"/>
    <w:rsid w:val="00262CB5"/>
    <w:rsid w:val="00262E8E"/>
    <w:rsid w:val="00263038"/>
    <w:rsid w:val="00263114"/>
    <w:rsid w:val="0026311F"/>
    <w:rsid w:val="00263498"/>
    <w:rsid w:val="00264A07"/>
    <w:rsid w:val="00265017"/>
    <w:rsid w:val="0026540D"/>
    <w:rsid w:val="00265519"/>
    <w:rsid w:val="0026552E"/>
    <w:rsid w:val="002656C8"/>
    <w:rsid w:val="00265879"/>
    <w:rsid w:val="00265A99"/>
    <w:rsid w:val="00265D2E"/>
    <w:rsid w:val="00265DFE"/>
    <w:rsid w:val="002661AD"/>
    <w:rsid w:val="0026640C"/>
    <w:rsid w:val="00266462"/>
    <w:rsid w:val="002664F1"/>
    <w:rsid w:val="00266911"/>
    <w:rsid w:val="002674B7"/>
    <w:rsid w:val="00267542"/>
    <w:rsid w:val="0026766E"/>
    <w:rsid w:val="00267833"/>
    <w:rsid w:val="00267943"/>
    <w:rsid w:val="00267949"/>
    <w:rsid w:val="00267967"/>
    <w:rsid w:val="00267BB1"/>
    <w:rsid w:val="00267C1B"/>
    <w:rsid w:val="00267C84"/>
    <w:rsid w:val="00267E1D"/>
    <w:rsid w:val="002702B4"/>
    <w:rsid w:val="002702DE"/>
    <w:rsid w:val="00270946"/>
    <w:rsid w:val="002709B1"/>
    <w:rsid w:val="00270A49"/>
    <w:rsid w:val="00270C73"/>
    <w:rsid w:val="00270F2F"/>
    <w:rsid w:val="0027122D"/>
    <w:rsid w:val="002714DF"/>
    <w:rsid w:val="00271638"/>
    <w:rsid w:val="002717B0"/>
    <w:rsid w:val="00271AAF"/>
    <w:rsid w:val="00272127"/>
    <w:rsid w:val="0027226B"/>
    <w:rsid w:val="0027237D"/>
    <w:rsid w:val="00272AEC"/>
    <w:rsid w:val="00273016"/>
    <w:rsid w:val="00273245"/>
    <w:rsid w:val="002732DD"/>
    <w:rsid w:val="00273D16"/>
    <w:rsid w:val="00273D8C"/>
    <w:rsid w:val="00273F13"/>
    <w:rsid w:val="0027419F"/>
    <w:rsid w:val="0027440A"/>
    <w:rsid w:val="002748C9"/>
    <w:rsid w:val="00274B28"/>
    <w:rsid w:val="00274C30"/>
    <w:rsid w:val="00274DE7"/>
    <w:rsid w:val="00274F65"/>
    <w:rsid w:val="0027528F"/>
    <w:rsid w:val="00275347"/>
    <w:rsid w:val="00275602"/>
    <w:rsid w:val="002758EB"/>
    <w:rsid w:val="00275955"/>
    <w:rsid w:val="00276377"/>
    <w:rsid w:val="0027663F"/>
    <w:rsid w:val="002766A0"/>
    <w:rsid w:val="00276B26"/>
    <w:rsid w:val="002772B9"/>
    <w:rsid w:val="00277E15"/>
    <w:rsid w:val="002803B5"/>
    <w:rsid w:val="002804DF"/>
    <w:rsid w:val="0028102B"/>
    <w:rsid w:val="00281721"/>
    <w:rsid w:val="00281BB2"/>
    <w:rsid w:val="00281D70"/>
    <w:rsid w:val="002824C8"/>
    <w:rsid w:val="002828AA"/>
    <w:rsid w:val="00282DEA"/>
    <w:rsid w:val="0028363A"/>
    <w:rsid w:val="002836D6"/>
    <w:rsid w:val="00283B86"/>
    <w:rsid w:val="00284C8F"/>
    <w:rsid w:val="00285040"/>
    <w:rsid w:val="00285044"/>
    <w:rsid w:val="0028505B"/>
    <w:rsid w:val="00285093"/>
    <w:rsid w:val="0028543B"/>
    <w:rsid w:val="00285487"/>
    <w:rsid w:val="002865E9"/>
    <w:rsid w:val="002866BE"/>
    <w:rsid w:val="002868DE"/>
    <w:rsid w:val="00286C29"/>
    <w:rsid w:val="00286CEB"/>
    <w:rsid w:val="00286CF7"/>
    <w:rsid w:val="002878B1"/>
    <w:rsid w:val="0029015B"/>
    <w:rsid w:val="0029061B"/>
    <w:rsid w:val="002907D5"/>
    <w:rsid w:val="00291144"/>
    <w:rsid w:val="00291230"/>
    <w:rsid w:val="002912E2"/>
    <w:rsid w:val="0029156C"/>
    <w:rsid w:val="002918FA"/>
    <w:rsid w:val="00291B00"/>
    <w:rsid w:val="00291EDD"/>
    <w:rsid w:val="0029208E"/>
    <w:rsid w:val="00292106"/>
    <w:rsid w:val="002921B1"/>
    <w:rsid w:val="00292484"/>
    <w:rsid w:val="002928CF"/>
    <w:rsid w:val="002929B5"/>
    <w:rsid w:val="00292A66"/>
    <w:rsid w:val="00292A7C"/>
    <w:rsid w:val="002930AD"/>
    <w:rsid w:val="0029330D"/>
    <w:rsid w:val="00293682"/>
    <w:rsid w:val="002943A5"/>
    <w:rsid w:val="00294C68"/>
    <w:rsid w:val="002950A2"/>
    <w:rsid w:val="0029518D"/>
    <w:rsid w:val="002956BD"/>
    <w:rsid w:val="002959AC"/>
    <w:rsid w:val="00296043"/>
    <w:rsid w:val="00296296"/>
    <w:rsid w:val="00296827"/>
    <w:rsid w:val="00296E43"/>
    <w:rsid w:val="002976CC"/>
    <w:rsid w:val="00297B79"/>
    <w:rsid w:val="002A03C3"/>
    <w:rsid w:val="002A0474"/>
    <w:rsid w:val="002A048A"/>
    <w:rsid w:val="002A068D"/>
    <w:rsid w:val="002A06D4"/>
    <w:rsid w:val="002A0F46"/>
    <w:rsid w:val="002A1729"/>
    <w:rsid w:val="002A1973"/>
    <w:rsid w:val="002A21D3"/>
    <w:rsid w:val="002A2A8F"/>
    <w:rsid w:val="002A2B12"/>
    <w:rsid w:val="002A2C7F"/>
    <w:rsid w:val="002A2D32"/>
    <w:rsid w:val="002A2DCB"/>
    <w:rsid w:val="002A304C"/>
    <w:rsid w:val="002A3165"/>
    <w:rsid w:val="002A3C49"/>
    <w:rsid w:val="002A3C7F"/>
    <w:rsid w:val="002A4993"/>
    <w:rsid w:val="002A49D3"/>
    <w:rsid w:val="002A4C70"/>
    <w:rsid w:val="002A4DCB"/>
    <w:rsid w:val="002A4FFB"/>
    <w:rsid w:val="002A5190"/>
    <w:rsid w:val="002A53DE"/>
    <w:rsid w:val="002A5720"/>
    <w:rsid w:val="002A5A86"/>
    <w:rsid w:val="002A5FC4"/>
    <w:rsid w:val="002A6160"/>
    <w:rsid w:val="002A621A"/>
    <w:rsid w:val="002A6813"/>
    <w:rsid w:val="002A6835"/>
    <w:rsid w:val="002A6939"/>
    <w:rsid w:val="002A6AEB"/>
    <w:rsid w:val="002A6B85"/>
    <w:rsid w:val="002A750E"/>
    <w:rsid w:val="002A75F8"/>
    <w:rsid w:val="002A7691"/>
    <w:rsid w:val="002A7AF3"/>
    <w:rsid w:val="002B0C43"/>
    <w:rsid w:val="002B17B3"/>
    <w:rsid w:val="002B1BC0"/>
    <w:rsid w:val="002B1C3A"/>
    <w:rsid w:val="002B1F75"/>
    <w:rsid w:val="002B2010"/>
    <w:rsid w:val="002B2149"/>
    <w:rsid w:val="002B23EC"/>
    <w:rsid w:val="002B254E"/>
    <w:rsid w:val="002B264D"/>
    <w:rsid w:val="002B3107"/>
    <w:rsid w:val="002B3644"/>
    <w:rsid w:val="002B37DA"/>
    <w:rsid w:val="002B389F"/>
    <w:rsid w:val="002B3AC7"/>
    <w:rsid w:val="002B3BE3"/>
    <w:rsid w:val="002B3DDC"/>
    <w:rsid w:val="002B3F06"/>
    <w:rsid w:val="002B406B"/>
    <w:rsid w:val="002B4C54"/>
    <w:rsid w:val="002B4CA0"/>
    <w:rsid w:val="002B4CE8"/>
    <w:rsid w:val="002B4E9E"/>
    <w:rsid w:val="002B51A7"/>
    <w:rsid w:val="002B5365"/>
    <w:rsid w:val="002B577C"/>
    <w:rsid w:val="002B5869"/>
    <w:rsid w:val="002B5C35"/>
    <w:rsid w:val="002B5F4A"/>
    <w:rsid w:val="002B60A5"/>
    <w:rsid w:val="002B60E6"/>
    <w:rsid w:val="002B6798"/>
    <w:rsid w:val="002B6A8A"/>
    <w:rsid w:val="002B6AEE"/>
    <w:rsid w:val="002B6B08"/>
    <w:rsid w:val="002B70CC"/>
    <w:rsid w:val="002B71D9"/>
    <w:rsid w:val="002B72E9"/>
    <w:rsid w:val="002B7441"/>
    <w:rsid w:val="002B74B6"/>
    <w:rsid w:val="002B74FA"/>
    <w:rsid w:val="002B7548"/>
    <w:rsid w:val="002B7618"/>
    <w:rsid w:val="002B76F1"/>
    <w:rsid w:val="002B775E"/>
    <w:rsid w:val="002B7B3A"/>
    <w:rsid w:val="002B7E05"/>
    <w:rsid w:val="002C030D"/>
    <w:rsid w:val="002C0729"/>
    <w:rsid w:val="002C0B56"/>
    <w:rsid w:val="002C0BF6"/>
    <w:rsid w:val="002C0D74"/>
    <w:rsid w:val="002C1155"/>
    <w:rsid w:val="002C1275"/>
    <w:rsid w:val="002C14BA"/>
    <w:rsid w:val="002C16B6"/>
    <w:rsid w:val="002C183D"/>
    <w:rsid w:val="002C188A"/>
    <w:rsid w:val="002C194D"/>
    <w:rsid w:val="002C19C0"/>
    <w:rsid w:val="002C1B0B"/>
    <w:rsid w:val="002C1D76"/>
    <w:rsid w:val="002C21FD"/>
    <w:rsid w:val="002C2506"/>
    <w:rsid w:val="002C2A01"/>
    <w:rsid w:val="002C2B23"/>
    <w:rsid w:val="002C2BAE"/>
    <w:rsid w:val="002C2C32"/>
    <w:rsid w:val="002C355B"/>
    <w:rsid w:val="002C3842"/>
    <w:rsid w:val="002C38C5"/>
    <w:rsid w:val="002C3BB3"/>
    <w:rsid w:val="002C3E8A"/>
    <w:rsid w:val="002C45F8"/>
    <w:rsid w:val="002C4672"/>
    <w:rsid w:val="002C48D2"/>
    <w:rsid w:val="002C494A"/>
    <w:rsid w:val="002C4A99"/>
    <w:rsid w:val="002C4B24"/>
    <w:rsid w:val="002C4B5F"/>
    <w:rsid w:val="002C509D"/>
    <w:rsid w:val="002C5593"/>
    <w:rsid w:val="002C5823"/>
    <w:rsid w:val="002C6164"/>
    <w:rsid w:val="002C6193"/>
    <w:rsid w:val="002C6356"/>
    <w:rsid w:val="002C64E1"/>
    <w:rsid w:val="002C680F"/>
    <w:rsid w:val="002C7555"/>
    <w:rsid w:val="002C75C4"/>
    <w:rsid w:val="002C77BA"/>
    <w:rsid w:val="002C7915"/>
    <w:rsid w:val="002C7998"/>
    <w:rsid w:val="002C7D70"/>
    <w:rsid w:val="002D011C"/>
    <w:rsid w:val="002D08B6"/>
    <w:rsid w:val="002D0E3D"/>
    <w:rsid w:val="002D0E70"/>
    <w:rsid w:val="002D0F4F"/>
    <w:rsid w:val="002D0F5F"/>
    <w:rsid w:val="002D1081"/>
    <w:rsid w:val="002D112E"/>
    <w:rsid w:val="002D13EB"/>
    <w:rsid w:val="002D1739"/>
    <w:rsid w:val="002D1865"/>
    <w:rsid w:val="002D2435"/>
    <w:rsid w:val="002D2462"/>
    <w:rsid w:val="002D25DC"/>
    <w:rsid w:val="002D26F9"/>
    <w:rsid w:val="002D2778"/>
    <w:rsid w:val="002D2A35"/>
    <w:rsid w:val="002D2E34"/>
    <w:rsid w:val="002D2EA5"/>
    <w:rsid w:val="002D30E9"/>
    <w:rsid w:val="002D312D"/>
    <w:rsid w:val="002D326E"/>
    <w:rsid w:val="002D342E"/>
    <w:rsid w:val="002D3A7F"/>
    <w:rsid w:val="002D3A99"/>
    <w:rsid w:val="002D3D16"/>
    <w:rsid w:val="002D3E08"/>
    <w:rsid w:val="002D3E15"/>
    <w:rsid w:val="002D409A"/>
    <w:rsid w:val="002D45E5"/>
    <w:rsid w:val="002D4850"/>
    <w:rsid w:val="002D4BD7"/>
    <w:rsid w:val="002D4E4F"/>
    <w:rsid w:val="002D526D"/>
    <w:rsid w:val="002D5609"/>
    <w:rsid w:val="002D56E4"/>
    <w:rsid w:val="002D5CB7"/>
    <w:rsid w:val="002D62F0"/>
    <w:rsid w:val="002D62F8"/>
    <w:rsid w:val="002D644E"/>
    <w:rsid w:val="002D666C"/>
    <w:rsid w:val="002D6927"/>
    <w:rsid w:val="002D6C4F"/>
    <w:rsid w:val="002D6DB8"/>
    <w:rsid w:val="002D6F9C"/>
    <w:rsid w:val="002D72A6"/>
    <w:rsid w:val="002D730F"/>
    <w:rsid w:val="002D752C"/>
    <w:rsid w:val="002D79B7"/>
    <w:rsid w:val="002D7BB1"/>
    <w:rsid w:val="002D7FEB"/>
    <w:rsid w:val="002E02AB"/>
    <w:rsid w:val="002E02CA"/>
    <w:rsid w:val="002E0809"/>
    <w:rsid w:val="002E0923"/>
    <w:rsid w:val="002E0A4A"/>
    <w:rsid w:val="002E1A4B"/>
    <w:rsid w:val="002E1B65"/>
    <w:rsid w:val="002E1CF7"/>
    <w:rsid w:val="002E1D08"/>
    <w:rsid w:val="002E1DAD"/>
    <w:rsid w:val="002E2123"/>
    <w:rsid w:val="002E21D0"/>
    <w:rsid w:val="002E2A7F"/>
    <w:rsid w:val="002E321E"/>
    <w:rsid w:val="002E345D"/>
    <w:rsid w:val="002E3860"/>
    <w:rsid w:val="002E3C96"/>
    <w:rsid w:val="002E4390"/>
    <w:rsid w:val="002E4AC6"/>
    <w:rsid w:val="002E4B24"/>
    <w:rsid w:val="002E4CA2"/>
    <w:rsid w:val="002E4CA9"/>
    <w:rsid w:val="002E4D53"/>
    <w:rsid w:val="002E4EEC"/>
    <w:rsid w:val="002E50C4"/>
    <w:rsid w:val="002E546A"/>
    <w:rsid w:val="002E57FB"/>
    <w:rsid w:val="002E5998"/>
    <w:rsid w:val="002E605D"/>
    <w:rsid w:val="002E60B0"/>
    <w:rsid w:val="002E6E76"/>
    <w:rsid w:val="002E711C"/>
    <w:rsid w:val="002E7278"/>
    <w:rsid w:val="002E7394"/>
    <w:rsid w:val="002E7454"/>
    <w:rsid w:val="002E76AD"/>
    <w:rsid w:val="002E76B7"/>
    <w:rsid w:val="002E77AC"/>
    <w:rsid w:val="002E7E53"/>
    <w:rsid w:val="002E7E7C"/>
    <w:rsid w:val="002F01B7"/>
    <w:rsid w:val="002F047F"/>
    <w:rsid w:val="002F057B"/>
    <w:rsid w:val="002F05AD"/>
    <w:rsid w:val="002F05B1"/>
    <w:rsid w:val="002F0754"/>
    <w:rsid w:val="002F08E4"/>
    <w:rsid w:val="002F0AB1"/>
    <w:rsid w:val="002F0C00"/>
    <w:rsid w:val="002F1075"/>
    <w:rsid w:val="002F1621"/>
    <w:rsid w:val="002F192D"/>
    <w:rsid w:val="002F1E53"/>
    <w:rsid w:val="002F201E"/>
    <w:rsid w:val="002F202C"/>
    <w:rsid w:val="002F22C0"/>
    <w:rsid w:val="002F2361"/>
    <w:rsid w:val="002F263B"/>
    <w:rsid w:val="002F2659"/>
    <w:rsid w:val="002F26C5"/>
    <w:rsid w:val="002F28DB"/>
    <w:rsid w:val="002F29E9"/>
    <w:rsid w:val="002F2A2B"/>
    <w:rsid w:val="002F2C90"/>
    <w:rsid w:val="002F2CAA"/>
    <w:rsid w:val="002F2EAC"/>
    <w:rsid w:val="002F33AF"/>
    <w:rsid w:val="002F35AC"/>
    <w:rsid w:val="002F35FE"/>
    <w:rsid w:val="002F3816"/>
    <w:rsid w:val="002F3A50"/>
    <w:rsid w:val="002F3FF1"/>
    <w:rsid w:val="002F4198"/>
    <w:rsid w:val="002F46AE"/>
    <w:rsid w:val="002F492B"/>
    <w:rsid w:val="002F4CDB"/>
    <w:rsid w:val="002F575D"/>
    <w:rsid w:val="002F591E"/>
    <w:rsid w:val="002F5BE2"/>
    <w:rsid w:val="002F602B"/>
    <w:rsid w:val="002F6073"/>
    <w:rsid w:val="002F6392"/>
    <w:rsid w:val="002F6AB6"/>
    <w:rsid w:val="002F6DB9"/>
    <w:rsid w:val="002F6E66"/>
    <w:rsid w:val="002F7B3D"/>
    <w:rsid w:val="002F7BE2"/>
    <w:rsid w:val="00300211"/>
    <w:rsid w:val="0030046C"/>
    <w:rsid w:val="0030052C"/>
    <w:rsid w:val="0030083D"/>
    <w:rsid w:val="00300A07"/>
    <w:rsid w:val="00300D1F"/>
    <w:rsid w:val="003013E8"/>
    <w:rsid w:val="00301BA0"/>
    <w:rsid w:val="003021C9"/>
    <w:rsid w:val="00302370"/>
    <w:rsid w:val="00302CB8"/>
    <w:rsid w:val="00302CC4"/>
    <w:rsid w:val="00302E6D"/>
    <w:rsid w:val="00303074"/>
    <w:rsid w:val="003030AA"/>
    <w:rsid w:val="00303239"/>
    <w:rsid w:val="00303253"/>
    <w:rsid w:val="00303405"/>
    <w:rsid w:val="003034C0"/>
    <w:rsid w:val="003036F1"/>
    <w:rsid w:val="00303A7E"/>
    <w:rsid w:val="00303AA3"/>
    <w:rsid w:val="00303D1F"/>
    <w:rsid w:val="00303F89"/>
    <w:rsid w:val="0030436A"/>
    <w:rsid w:val="0030454A"/>
    <w:rsid w:val="00304696"/>
    <w:rsid w:val="00304C8B"/>
    <w:rsid w:val="00304FD2"/>
    <w:rsid w:val="00304FDF"/>
    <w:rsid w:val="0030513C"/>
    <w:rsid w:val="003051EB"/>
    <w:rsid w:val="003054D1"/>
    <w:rsid w:val="00305589"/>
    <w:rsid w:val="00305639"/>
    <w:rsid w:val="003056F6"/>
    <w:rsid w:val="00305799"/>
    <w:rsid w:val="00305F50"/>
    <w:rsid w:val="003061D7"/>
    <w:rsid w:val="00306902"/>
    <w:rsid w:val="00306B7B"/>
    <w:rsid w:val="00306DB5"/>
    <w:rsid w:val="003078ED"/>
    <w:rsid w:val="003078F9"/>
    <w:rsid w:val="00307B54"/>
    <w:rsid w:val="00310029"/>
    <w:rsid w:val="00310175"/>
    <w:rsid w:val="003102EA"/>
    <w:rsid w:val="0031085D"/>
    <w:rsid w:val="003108A1"/>
    <w:rsid w:val="0031101F"/>
    <w:rsid w:val="003114F5"/>
    <w:rsid w:val="00311F0A"/>
    <w:rsid w:val="00312001"/>
    <w:rsid w:val="00312084"/>
    <w:rsid w:val="003123F6"/>
    <w:rsid w:val="00312514"/>
    <w:rsid w:val="00312B69"/>
    <w:rsid w:val="00312FE7"/>
    <w:rsid w:val="00313439"/>
    <w:rsid w:val="0031348B"/>
    <w:rsid w:val="003145D7"/>
    <w:rsid w:val="003148B8"/>
    <w:rsid w:val="00314924"/>
    <w:rsid w:val="00314A7F"/>
    <w:rsid w:val="00314B52"/>
    <w:rsid w:val="00314D18"/>
    <w:rsid w:val="00314F68"/>
    <w:rsid w:val="00315455"/>
    <w:rsid w:val="00315A08"/>
    <w:rsid w:val="00315AFF"/>
    <w:rsid w:val="00315D5E"/>
    <w:rsid w:val="003168C4"/>
    <w:rsid w:val="003169D4"/>
    <w:rsid w:val="003169FF"/>
    <w:rsid w:val="00316A9A"/>
    <w:rsid w:val="00316C62"/>
    <w:rsid w:val="00317743"/>
    <w:rsid w:val="00317CA4"/>
    <w:rsid w:val="003200E9"/>
    <w:rsid w:val="0032057A"/>
    <w:rsid w:val="0032125D"/>
    <w:rsid w:val="00321296"/>
    <w:rsid w:val="00321418"/>
    <w:rsid w:val="00321480"/>
    <w:rsid w:val="00321B27"/>
    <w:rsid w:val="00321D9A"/>
    <w:rsid w:val="00321F29"/>
    <w:rsid w:val="0032217C"/>
    <w:rsid w:val="003221DF"/>
    <w:rsid w:val="00322596"/>
    <w:rsid w:val="00322881"/>
    <w:rsid w:val="00322E63"/>
    <w:rsid w:val="00322FCA"/>
    <w:rsid w:val="0032341A"/>
    <w:rsid w:val="00323577"/>
    <w:rsid w:val="0032412C"/>
    <w:rsid w:val="003248D3"/>
    <w:rsid w:val="00324A59"/>
    <w:rsid w:val="00324C83"/>
    <w:rsid w:val="00324D00"/>
    <w:rsid w:val="00324D35"/>
    <w:rsid w:val="00325302"/>
    <w:rsid w:val="0032534D"/>
    <w:rsid w:val="003258D7"/>
    <w:rsid w:val="0032608F"/>
    <w:rsid w:val="00326924"/>
    <w:rsid w:val="00326B54"/>
    <w:rsid w:val="00326F50"/>
    <w:rsid w:val="00326FA1"/>
    <w:rsid w:val="003272C3"/>
    <w:rsid w:val="00327559"/>
    <w:rsid w:val="00327579"/>
    <w:rsid w:val="00327BBB"/>
    <w:rsid w:val="00327F63"/>
    <w:rsid w:val="0033014C"/>
    <w:rsid w:val="003306E1"/>
    <w:rsid w:val="00330865"/>
    <w:rsid w:val="00330B72"/>
    <w:rsid w:val="00330C8E"/>
    <w:rsid w:val="00330CBC"/>
    <w:rsid w:val="00330CFE"/>
    <w:rsid w:val="00331432"/>
    <w:rsid w:val="0033193A"/>
    <w:rsid w:val="00331FDB"/>
    <w:rsid w:val="00331FDC"/>
    <w:rsid w:val="003320E4"/>
    <w:rsid w:val="0033210C"/>
    <w:rsid w:val="00332357"/>
    <w:rsid w:val="00332366"/>
    <w:rsid w:val="0033255A"/>
    <w:rsid w:val="003339D3"/>
    <w:rsid w:val="00333B3A"/>
    <w:rsid w:val="00333F5A"/>
    <w:rsid w:val="00334375"/>
    <w:rsid w:val="0033474A"/>
    <w:rsid w:val="00334ADB"/>
    <w:rsid w:val="0033525D"/>
    <w:rsid w:val="00335B32"/>
    <w:rsid w:val="00335C7F"/>
    <w:rsid w:val="00336848"/>
    <w:rsid w:val="0033731C"/>
    <w:rsid w:val="00337691"/>
    <w:rsid w:val="00337ACC"/>
    <w:rsid w:val="00337FCB"/>
    <w:rsid w:val="003400CE"/>
    <w:rsid w:val="0034071C"/>
    <w:rsid w:val="003407F2"/>
    <w:rsid w:val="00340949"/>
    <w:rsid w:val="0034099F"/>
    <w:rsid w:val="00340B08"/>
    <w:rsid w:val="00340C66"/>
    <w:rsid w:val="00341129"/>
    <w:rsid w:val="003412A8"/>
    <w:rsid w:val="003414F3"/>
    <w:rsid w:val="00341A52"/>
    <w:rsid w:val="00341C74"/>
    <w:rsid w:val="003420FB"/>
    <w:rsid w:val="00342185"/>
    <w:rsid w:val="0034239C"/>
    <w:rsid w:val="003425D0"/>
    <w:rsid w:val="00342D2A"/>
    <w:rsid w:val="00343178"/>
    <w:rsid w:val="0034321A"/>
    <w:rsid w:val="003433AB"/>
    <w:rsid w:val="00343412"/>
    <w:rsid w:val="00343FAE"/>
    <w:rsid w:val="00344050"/>
    <w:rsid w:val="00344068"/>
    <w:rsid w:val="00344788"/>
    <w:rsid w:val="00344F48"/>
    <w:rsid w:val="003452CA"/>
    <w:rsid w:val="00345573"/>
    <w:rsid w:val="0034586E"/>
    <w:rsid w:val="00345ED3"/>
    <w:rsid w:val="00345FD3"/>
    <w:rsid w:val="003466B7"/>
    <w:rsid w:val="00346FFE"/>
    <w:rsid w:val="00347499"/>
    <w:rsid w:val="00347517"/>
    <w:rsid w:val="0034765B"/>
    <w:rsid w:val="003477D0"/>
    <w:rsid w:val="00347D61"/>
    <w:rsid w:val="00347FC2"/>
    <w:rsid w:val="0035017A"/>
    <w:rsid w:val="003505B5"/>
    <w:rsid w:val="003508F7"/>
    <w:rsid w:val="00350ACE"/>
    <w:rsid w:val="003512FD"/>
    <w:rsid w:val="00351334"/>
    <w:rsid w:val="00351474"/>
    <w:rsid w:val="0035148A"/>
    <w:rsid w:val="003516CF"/>
    <w:rsid w:val="0035170C"/>
    <w:rsid w:val="00351C3C"/>
    <w:rsid w:val="00351EF9"/>
    <w:rsid w:val="003520AD"/>
    <w:rsid w:val="0035236A"/>
    <w:rsid w:val="00352441"/>
    <w:rsid w:val="00352842"/>
    <w:rsid w:val="00352A67"/>
    <w:rsid w:val="003530F9"/>
    <w:rsid w:val="00353718"/>
    <w:rsid w:val="003538BF"/>
    <w:rsid w:val="00353A4B"/>
    <w:rsid w:val="00353BD8"/>
    <w:rsid w:val="00353D89"/>
    <w:rsid w:val="00353E8F"/>
    <w:rsid w:val="00354158"/>
    <w:rsid w:val="003541BC"/>
    <w:rsid w:val="003541F5"/>
    <w:rsid w:val="00354395"/>
    <w:rsid w:val="0035461F"/>
    <w:rsid w:val="00354837"/>
    <w:rsid w:val="00354859"/>
    <w:rsid w:val="00354B53"/>
    <w:rsid w:val="00354F82"/>
    <w:rsid w:val="00355B76"/>
    <w:rsid w:val="0035613E"/>
    <w:rsid w:val="00356443"/>
    <w:rsid w:val="00356A48"/>
    <w:rsid w:val="00356F22"/>
    <w:rsid w:val="0035714A"/>
    <w:rsid w:val="00357154"/>
    <w:rsid w:val="00357718"/>
    <w:rsid w:val="00357B63"/>
    <w:rsid w:val="003602B9"/>
    <w:rsid w:val="003603AB"/>
    <w:rsid w:val="00360452"/>
    <w:rsid w:val="003605DE"/>
    <w:rsid w:val="003613B8"/>
    <w:rsid w:val="00361486"/>
    <w:rsid w:val="00361820"/>
    <w:rsid w:val="00361BB9"/>
    <w:rsid w:val="00361F7C"/>
    <w:rsid w:val="003620F0"/>
    <w:rsid w:val="00362B7F"/>
    <w:rsid w:val="00362C4A"/>
    <w:rsid w:val="00362D5D"/>
    <w:rsid w:val="00362DA5"/>
    <w:rsid w:val="00362F02"/>
    <w:rsid w:val="00362F8B"/>
    <w:rsid w:val="00363156"/>
    <w:rsid w:val="003633F2"/>
    <w:rsid w:val="0036366E"/>
    <w:rsid w:val="003637A9"/>
    <w:rsid w:val="0036396B"/>
    <w:rsid w:val="00363A97"/>
    <w:rsid w:val="00363EE9"/>
    <w:rsid w:val="00363FD4"/>
    <w:rsid w:val="003644C9"/>
    <w:rsid w:val="00364951"/>
    <w:rsid w:val="003651D0"/>
    <w:rsid w:val="0036525C"/>
    <w:rsid w:val="00365299"/>
    <w:rsid w:val="00365ADD"/>
    <w:rsid w:val="00365C5A"/>
    <w:rsid w:val="00366177"/>
    <w:rsid w:val="00366459"/>
    <w:rsid w:val="003664C0"/>
    <w:rsid w:val="00366A28"/>
    <w:rsid w:val="00366DC8"/>
    <w:rsid w:val="00367319"/>
    <w:rsid w:val="0036749D"/>
    <w:rsid w:val="003675D2"/>
    <w:rsid w:val="00367A12"/>
    <w:rsid w:val="00367E27"/>
    <w:rsid w:val="00370C02"/>
    <w:rsid w:val="003712AD"/>
    <w:rsid w:val="003721B6"/>
    <w:rsid w:val="00372388"/>
    <w:rsid w:val="00372652"/>
    <w:rsid w:val="003728B7"/>
    <w:rsid w:val="003731C2"/>
    <w:rsid w:val="003735B2"/>
    <w:rsid w:val="00373F78"/>
    <w:rsid w:val="0037428E"/>
    <w:rsid w:val="003742BF"/>
    <w:rsid w:val="00374400"/>
    <w:rsid w:val="00374453"/>
    <w:rsid w:val="003745BB"/>
    <w:rsid w:val="003746D0"/>
    <w:rsid w:val="00375AA1"/>
    <w:rsid w:val="00375E20"/>
    <w:rsid w:val="00375E95"/>
    <w:rsid w:val="00376113"/>
    <w:rsid w:val="00376128"/>
    <w:rsid w:val="003761A1"/>
    <w:rsid w:val="003763EE"/>
    <w:rsid w:val="00376469"/>
    <w:rsid w:val="0037654F"/>
    <w:rsid w:val="0037658B"/>
    <w:rsid w:val="003765EF"/>
    <w:rsid w:val="00376725"/>
    <w:rsid w:val="00376744"/>
    <w:rsid w:val="00376BE1"/>
    <w:rsid w:val="00376BE6"/>
    <w:rsid w:val="00376D56"/>
    <w:rsid w:val="00377358"/>
    <w:rsid w:val="0037742E"/>
    <w:rsid w:val="00377934"/>
    <w:rsid w:val="00377D56"/>
    <w:rsid w:val="003802DF"/>
    <w:rsid w:val="0038035F"/>
    <w:rsid w:val="003803CC"/>
    <w:rsid w:val="0038089A"/>
    <w:rsid w:val="00380929"/>
    <w:rsid w:val="00380AA9"/>
    <w:rsid w:val="003819EF"/>
    <w:rsid w:val="0038201A"/>
    <w:rsid w:val="0038209D"/>
    <w:rsid w:val="003821DB"/>
    <w:rsid w:val="00382342"/>
    <w:rsid w:val="00382353"/>
    <w:rsid w:val="0038245A"/>
    <w:rsid w:val="0038256D"/>
    <w:rsid w:val="003827D2"/>
    <w:rsid w:val="0038289F"/>
    <w:rsid w:val="003828CC"/>
    <w:rsid w:val="00382DE6"/>
    <w:rsid w:val="003830C4"/>
    <w:rsid w:val="0038322D"/>
    <w:rsid w:val="0038376A"/>
    <w:rsid w:val="00383AE3"/>
    <w:rsid w:val="003840E6"/>
    <w:rsid w:val="0038414B"/>
    <w:rsid w:val="00384532"/>
    <w:rsid w:val="0038461F"/>
    <w:rsid w:val="0038464E"/>
    <w:rsid w:val="00384730"/>
    <w:rsid w:val="0038485D"/>
    <w:rsid w:val="0038494F"/>
    <w:rsid w:val="00384D6B"/>
    <w:rsid w:val="00384E42"/>
    <w:rsid w:val="0038549C"/>
    <w:rsid w:val="0038598A"/>
    <w:rsid w:val="00385CFC"/>
    <w:rsid w:val="00385D2D"/>
    <w:rsid w:val="00385DD9"/>
    <w:rsid w:val="00386002"/>
    <w:rsid w:val="00386081"/>
    <w:rsid w:val="0038614B"/>
    <w:rsid w:val="00386601"/>
    <w:rsid w:val="003866E1"/>
    <w:rsid w:val="00386777"/>
    <w:rsid w:val="00386D65"/>
    <w:rsid w:val="00386EDC"/>
    <w:rsid w:val="00386F68"/>
    <w:rsid w:val="0038776B"/>
    <w:rsid w:val="003877EF"/>
    <w:rsid w:val="003878F5"/>
    <w:rsid w:val="00387ED2"/>
    <w:rsid w:val="00387FDB"/>
    <w:rsid w:val="00390343"/>
    <w:rsid w:val="003903A9"/>
    <w:rsid w:val="00390611"/>
    <w:rsid w:val="003907DA"/>
    <w:rsid w:val="0039082B"/>
    <w:rsid w:val="00390B0B"/>
    <w:rsid w:val="00390BF4"/>
    <w:rsid w:val="00390ED0"/>
    <w:rsid w:val="00391292"/>
    <w:rsid w:val="00391713"/>
    <w:rsid w:val="00392276"/>
    <w:rsid w:val="0039230E"/>
    <w:rsid w:val="003927C5"/>
    <w:rsid w:val="00392871"/>
    <w:rsid w:val="00392A28"/>
    <w:rsid w:val="0039337A"/>
    <w:rsid w:val="00393397"/>
    <w:rsid w:val="003933A7"/>
    <w:rsid w:val="003935B5"/>
    <w:rsid w:val="003936F9"/>
    <w:rsid w:val="00393A88"/>
    <w:rsid w:val="00393C45"/>
    <w:rsid w:val="00394515"/>
    <w:rsid w:val="00394CCA"/>
    <w:rsid w:val="00395109"/>
    <w:rsid w:val="00395596"/>
    <w:rsid w:val="003959B6"/>
    <w:rsid w:val="00395BCE"/>
    <w:rsid w:val="00395D85"/>
    <w:rsid w:val="003961AA"/>
    <w:rsid w:val="00396A8E"/>
    <w:rsid w:val="00396B5B"/>
    <w:rsid w:val="00396F21"/>
    <w:rsid w:val="00397279"/>
    <w:rsid w:val="003973CA"/>
    <w:rsid w:val="0039764E"/>
    <w:rsid w:val="0039772A"/>
    <w:rsid w:val="00397C1B"/>
    <w:rsid w:val="00397F9E"/>
    <w:rsid w:val="003A005E"/>
    <w:rsid w:val="003A007D"/>
    <w:rsid w:val="003A0A9C"/>
    <w:rsid w:val="003A0D05"/>
    <w:rsid w:val="003A10C7"/>
    <w:rsid w:val="003A153D"/>
    <w:rsid w:val="003A1BDD"/>
    <w:rsid w:val="003A1C1D"/>
    <w:rsid w:val="003A20A0"/>
    <w:rsid w:val="003A217F"/>
    <w:rsid w:val="003A222C"/>
    <w:rsid w:val="003A250B"/>
    <w:rsid w:val="003A257E"/>
    <w:rsid w:val="003A2886"/>
    <w:rsid w:val="003A29A0"/>
    <w:rsid w:val="003A2C5C"/>
    <w:rsid w:val="003A2FCC"/>
    <w:rsid w:val="003A2FD2"/>
    <w:rsid w:val="003A3189"/>
    <w:rsid w:val="003A3CA7"/>
    <w:rsid w:val="003A4034"/>
    <w:rsid w:val="003A45C8"/>
    <w:rsid w:val="003A48E4"/>
    <w:rsid w:val="003A49BB"/>
    <w:rsid w:val="003A4AC0"/>
    <w:rsid w:val="003A4BFF"/>
    <w:rsid w:val="003A5129"/>
    <w:rsid w:val="003A59E5"/>
    <w:rsid w:val="003A5CDC"/>
    <w:rsid w:val="003A5EF5"/>
    <w:rsid w:val="003A5FA0"/>
    <w:rsid w:val="003A5FC0"/>
    <w:rsid w:val="003A623F"/>
    <w:rsid w:val="003A654C"/>
    <w:rsid w:val="003A68E6"/>
    <w:rsid w:val="003A6B9D"/>
    <w:rsid w:val="003A71C2"/>
    <w:rsid w:val="003A747C"/>
    <w:rsid w:val="003A76DF"/>
    <w:rsid w:val="003A7CC7"/>
    <w:rsid w:val="003B0200"/>
    <w:rsid w:val="003B0595"/>
    <w:rsid w:val="003B074F"/>
    <w:rsid w:val="003B10C2"/>
    <w:rsid w:val="003B117A"/>
    <w:rsid w:val="003B1D73"/>
    <w:rsid w:val="003B2399"/>
    <w:rsid w:val="003B2696"/>
    <w:rsid w:val="003B2E90"/>
    <w:rsid w:val="003B33BD"/>
    <w:rsid w:val="003B33DA"/>
    <w:rsid w:val="003B36D0"/>
    <w:rsid w:val="003B442E"/>
    <w:rsid w:val="003B44A8"/>
    <w:rsid w:val="003B4B95"/>
    <w:rsid w:val="003B4E09"/>
    <w:rsid w:val="003B5186"/>
    <w:rsid w:val="003B52D9"/>
    <w:rsid w:val="003B55B7"/>
    <w:rsid w:val="003B569D"/>
    <w:rsid w:val="003B5B4E"/>
    <w:rsid w:val="003B5CA7"/>
    <w:rsid w:val="003B5DB4"/>
    <w:rsid w:val="003B61DA"/>
    <w:rsid w:val="003B621C"/>
    <w:rsid w:val="003B644E"/>
    <w:rsid w:val="003B66E1"/>
    <w:rsid w:val="003B6857"/>
    <w:rsid w:val="003B6B26"/>
    <w:rsid w:val="003B6C96"/>
    <w:rsid w:val="003B6D55"/>
    <w:rsid w:val="003B6FB9"/>
    <w:rsid w:val="003B6FCD"/>
    <w:rsid w:val="003B70C5"/>
    <w:rsid w:val="003B71E4"/>
    <w:rsid w:val="003B787F"/>
    <w:rsid w:val="003B7A83"/>
    <w:rsid w:val="003B7E76"/>
    <w:rsid w:val="003B7F86"/>
    <w:rsid w:val="003C057D"/>
    <w:rsid w:val="003C0AEF"/>
    <w:rsid w:val="003C0FF3"/>
    <w:rsid w:val="003C10D5"/>
    <w:rsid w:val="003C1106"/>
    <w:rsid w:val="003C146B"/>
    <w:rsid w:val="003C1533"/>
    <w:rsid w:val="003C1795"/>
    <w:rsid w:val="003C1C5C"/>
    <w:rsid w:val="003C1F69"/>
    <w:rsid w:val="003C1FB2"/>
    <w:rsid w:val="003C21B8"/>
    <w:rsid w:val="003C23D9"/>
    <w:rsid w:val="003C24A9"/>
    <w:rsid w:val="003C2ADC"/>
    <w:rsid w:val="003C2C71"/>
    <w:rsid w:val="003C2C73"/>
    <w:rsid w:val="003C2E63"/>
    <w:rsid w:val="003C30CB"/>
    <w:rsid w:val="003C314E"/>
    <w:rsid w:val="003C33E1"/>
    <w:rsid w:val="003C37EA"/>
    <w:rsid w:val="003C3C0E"/>
    <w:rsid w:val="003C3C9D"/>
    <w:rsid w:val="003C46AC"/>
    <w:rsid w:val="003C48B3"/>
    <w:rsid w:val="003C4D5A"/>
    <w:rsid w:val="003C4DCE"/>
    <w:rsid w:val="003C4E80"/>
    <w:rsid w:val="003C5253"/>
    <w:rsid w:val="003C52BF"/>
    <w:rsid w:val="003C5608"/>
    <w:rsid w:val="003C5DF5"/>
    <w:rsid w:val="003C5FFA"/>
    <w:rsid w:val="003C66D1"/>
    <w:rsid w:val="003C67A0"/>
    <w:rsid w:val="003C6A05"/>
    <w:rsid w:val="003C7818"/>
    <w:rsid w:val="003C78FF"/>
    <w:rsid w:val="003C79BF"/>
    <w:rsid w:val="003C7C1E"/>
    <w:rsid w:val="003C7D8D"/>
    <w:rsid w:val="003C7DCF"/>
    <w:rsid w:val="003C7F2C"/>
    <w:rsid w:val="003D02AA"/>
    <w:rsid w:val="003D05E0"/>
    <w:rsid w:val="003D1283"/>
    <w:rsid w:val="003D13D9"/>
    <w:rsid w:val="003D14C8"/>
    <w:rsid w:val="003D1B01"/>
    <w:rsid w:val="003D1F7A"/>
    <w:rsid w:val="003D25D7"/>
    <w:rsid w:val="003D27F8"/>
    <w:rsid w:val="003D28FB"/>
    <w:rsid w:val="003D323C"/>
    <w:rsid w:val="003D3AA1"/>
    <w:rsid w:val="003D3ABD"/>
    <w:rsid w:val="003D3D72"/>
    <w:rsid w:val="003D3FE0"/>
    <w:rsid w:val="003D3FFE"/>
    <w:rsid w:val="003D4206"/>
    <w:rsid w:val="003D42A6"/>
    <w:rsid w:val="003D4333"/>
    <w:rsid w:val="003D4C12"/>
    <w:rsid w:val="003D4C6C"/>
    <w:rsid w:val="003D4F21"/>
    <w:rsid w:val="003D4FAC"/>
    <w:rsid w:val="003D5104"/>
    <w:rsid w:val="003D54B0"/>
    <w:rsid w:val="003D5AF7"/>
    <w:rsid w:val="003D5B00"/>
    <w:rsid w:val="003D5D26"/>
    <w:rsid w:val="003D63B7"/>
    <w:rsid w:val="003D654F"/>
    <w:rsid w:val="003D6643"/>
    <w:rsid w:val="003D7035"/>
    <w:rsid w:val="003D79DA"/>
    <w:rsid w:val="003D7C82"/>
    <w:rsid w:val="003D7CF3"/>
    <w:rsid w:val="003D7F12"/>
    <w:rsid w:val="003E00A8"/>
    <w:rsid w:val="003E036D"/>
    <w:rsid w:val="003E042C"/>
    <w:rsid w:val="003E0795"/>
    <w:rsid w:val="003E0803"/>
    <w:rsid w:val="003E0E63"/>
    <w:rsid w:val="003E1885"/>
    <w:rsid w:val="003E1E34"/>
    <w:rsid w:val="003E1E42"/>
    <w:rsid w:val="003E1F1C"/>
    <w:rsid w:val="003E2682"/>
    <w:rsid w:val="003E32C5"/>
    <w:rsid w:val="003E359A"/>
    <w:rsid w:val="003E3A8A"/>
    <w:rsid w:val="003E3DEB"/>
    <w:rsid w:val="003E3E9A"/>
    <w:rsid w:val="003E4319"/>
    <w:rsid w:val="003E4458"/>
    <w:rsid w:val="003E484A"/>
    <w:rsid w:val="003E4E10"/>
    <w:rsid w:val="003E50A4"/>
    <w:rsid w:val="003E5ADF"/>
    <w:rsid w:val="003E5EE9"/>
    <w:rsid w:val="003E690D"/>
    <w:rsid w:val="003E6AB8"/>
    <w:rsid w:val="003E6D2C"/>
    <w:rsid w:val="003E73DE"/>
    <w:rsid w:val="003E7455"/>
    <w:rsid w:val="003E7906"/>
    <w:rsid w:val="003E7917"/>
    <w:rsid w:val="003E7B9A"/>
    <w:rsid w:val="003F000F"/>
    <w:rsid w:val="003F0186"/>
    <w:rsid w:val="003F05CE"/>
    <w:rsid w:val="003F0627"/>
    <w:rsid w:val="003F074D"/>
    <w:rsid w:val="003F0A5E"/>
    <w:rsid w:val="003F0B4A"/>
    <w:rsid w:val="003F10A2"/>
    <w:rsid w:val="003F10FE"/>
    <w:rsid w:val="003F1578"/>
    <w:rsid w:val="003F1677"/>
    <w:rsid w:val="003F1A37"/>
    <w:rsid w:val="003F1B9A"/>
    <w:rsid w:val="003F1D76"/>
    <w:rsid w:val="003F2598"/>
    <w:rsid w:val="003F25F7"/>
    <w:rsid w:val="003F33D3"/>
    <w:rsid w:val="003F365F"/>
    <w:rsid w:val="003F37F9"/>
    <w:rsid w:val="003F3965"/>
    <w:rsid w:val="003F3B0D"/>
    <w:rsid w:val="003F3BBD"/>
    <w:rsid w:val="003F3C50"/>
    <w:rsid w:val="003F3D6C"/>
    <w:rsid w:val="003F42D3"/>
    <w:rsid w:val="003F43B4"/>
    <w:rsid w:val="003F481B"/>
    <w:rsid w:val="003F55CF"/>
    <w:rsid w:val="003F5943"/>
    <w:rsid w:val="003F5960"/>
    <w:rsid w:val="003F5A38"/>
    <w:rsid w:val="003F5B5E"/>
    <w:rsid w:val="003F5F55"/>
    <w:rsid w:val="003F6105"/>
    <w:rsid w:val="003F67D0"/>
    <w:rsid w:val="003F6852"/>
    <w:rsid w:val="003F6A80"/>
    <w:rsid w:val="003F6BDB"/>
    <w:rsid w:val="003F6D9B"/>
    <w:rsid w:val="003F7566"/>
    <w:rsid w:val="003F759A"/>
    <w:rsid w:val="003F7736"/>
    <w:rsid w:val="003F7BE5"/>
    <w:rsid w:val="003F7DF3"/>
    <w:rsid w:val="003F7FF7"/>
    <w:rsid w:val="004002D1"/>
    <w:rsid w:val="0040061E"/>
    <w:rsid w:val="00400654"/>
    <w:rsid w:val="00400955"/>
    <w:rsid w:val="00400BF9"/>
    <w:rsid w:val="00401209"/>
    <w:rsid w:val="00401275"/>
    <w:rsid w:val="004012C8"/>
    <w:rsid w:val="004014CA"/>
    <w:rsid w:val="0040175B"/>
    <w:rsid w:val="004018B1"/>
    <w:rsid w:val="004021D3"/>
    <w:rsid w:val="004029A1"/>
    <w:rsid w:val="00403413"/>
    <w:rsid w:val="0040362D"/>
    <w:rsid w:val="00403659"/>
    <w:rsid w:val="00403D93"/>
    <w:rsid w:val="00403D9B"/>
    <w:rsid w:val="00403DEF"/>
    <w:rsid w:val="00404165"/>
    <w:rsid w:val="00404233"/>
    <w:rsid w:val="00404294"/>
    <w:rsid w:val="004044F0"/>
    <w:rsid w:val="00404669"/>
    <w:rsid w:val="004047D1"/>
    <w:rsid w:val="00404EE0"/>
    <w:rsid w:val="00405179"/>
    <w:rsid w:val="00405FB5"/>
    <w:rsid w:val="00406202"/>
    <w:rsid w:val="004064FA"/>
    <w:rsid w:val="004067A0"/>
    <w:rsid w:val="00406A6A"/>
    <w:rsid w:val="00406B22"/>
    <w:rsid w:val="00406C2B"/>
    <w:rsid w:val="00406DB6"/>
    <w:rsid w:val="004070EB"/>
    <w:rsid w:val="00407147"/>
    <w:rsid w:val="004075A3"/>
    <w:rsid w:val="0040778A"/>
    <w:rsid w:val="0040780A"/>
    <w:rsid w:val="004078FA"/>
    <w:rsid w:val="00407B2B"/>
    <w:rsid w:val="00407CB7"/>
    <w:rsid w:val="00407D1C"/>
    <w:rsid w:val="00407D60"/>
    <w:rsid w:val="00407F86"/>
    <w:rsid w:val="004109C3"/>
    <w:rsid w:val="0041119D"/>
    <w:rsid w:val="004113FD"/>
    <w:rsid w:val="004114CE"/>
    <w:rsid w:val="004114FC"/>
    <w:rsid w:val="00411534"/>
    <w:rsid w:val="00411764"/>
    <w:rsid w:val="0041220B"/>
    <w:rsid w:val="00412411"/>
    <w:rsid w:val="0041254C"/>
    <w:rsid w:val="00412809"/>
    <w:rsid w:val="00412D65"/>
    <w:rsid w:val="00412DE3"/>
    <w:rsid w:val="00412E3A"/>
    <w:rsid w:val="00412E8D"/>
    <w:rsid w:val="00412EA9"/>
    <w:rsid w:val="004133EB"/>
    <w:rsid w:val="00413C9D"/>
    <w:rsid w:val="00414138"/>
    <w:rsid w:val="004144B3"/>
    <w:rsid w:val="00414605"/>
    <w:rsid w:val="00415316"/>
    <w:rsid w:val="00415ECC"/>
    <w:rsid w:val="004161B6"/>
    <w:rsid w:val="0041655E"/>
    <w:rsid w:val="0041670E"/>
    <w:rsid w:val="004169AB"/>
    <w:rsid w:val="00416A86"/>
    <w:rsid w:val="00416AB1"/>
    <w:rsid w:val="00416B81"/>
    <w:rsid w:val="00416FDA"/>
    <w:rsid w:val="004170FC"/>
    <w:rsid w:val="004175AD"/>
    <w:rsid w:val="00417B5A"/>
    <w:rsid w:val="00417CC6"/>
    <w:rsid w:val="00417EBA"/>
    <w:rsid w:val="00420262"/>
    <w:rsid w:val="00420B7D"/>
    <w:rsid w:val="00420E9D"/>
    <w:rsid w:val="00420FA2"/>
    <w:rsid w:val="0042123F"/>
    <w:rsid w:val="004216C6"/>
    <w:rsid w:val="0042178A"/>
    <w:rsid w:val="0042189D"/>
    <w:rsid w:val="00421982"/>
    <w:rsid w:val="00421A6C"/>
    <w:rsid w:val="004220E1"/>
    <w:rsid w:val="0042217F"/>
    <w:rsid w:val="0042252D"/>
    <w:rsid w:val="0042257A"/>
    <w:rsid w:val="004228AA"/>
    <w:rsid w:val="00422B73"/>
    <w:rsid w:val="00422D34"/>
    <w:rsid w:val="00422EF0"/>
    <w:rsid w:val="004232DB"/>
    <w:rsid w:val="004234F9"/>
    <w:rsid w:val="00423BB0"/>
    <w:rsid w:val="00423C5E"/>
    <w:rsid w:val="00423E23"/>
    <w:rsid w:val="004240F0"/>
    <w:rsid w:val="0042479D"/>
    <w:rsid w:val="00424B37"/>
    <w:rsid w:val="00424B9B"/>
    <w:rsid w:val="00425046"/>
    <w:rsid w:val="0042548D"/>
    <w:rsid w:val="00426502"/>
    <w:rsid w:val="0042690F"/>
    <w:rsid w:val="0042697F"/>
    <w:rsid w:val="00426A99"/>
    <w:rsid w:val="00426EEE"/>
    <w:rsid w:val="0042706D"/>
    <w:rsid w:val="00427483"/>
    <w:rsid w:val="00427756"/>
    <w:rsid w:val="0042778B"/>
    <w:rsid w:val="00427826"/>
    <w:rsid w:val="00427B1F"/>
    <w:rsid w:val="00427C7D"/>
    <w:rsid w:val="00427ED5"/>
    <w:rsid w:val="004303E0"/>
    <w:rsid w:val="00430ED8"/>
    <w:rsid w:val="00430EE0"/>
    <w:rsid w:val="00430FC9"/>
    <w:rsid w:val="004311DE"/>
    <w:rsid w:val="0043146F"/>
    <w:rsid w:val="00431998"/>
    <w:rsid w:val="00431A2E"/>
    <w:rsid w:val="00431DCF"/>
    <w:rsid w:val="00431E08"/>
    <w:rsid w:val="00432052"/>
    <w:rsid w:val="004323BA"/>
    <w:rsid w:val="004328A7"/>
    <w:rsid w:val="00432A28"/>
    <w:rsid w:val="00432AD2"/>
    <w:rsid w:val="00432B4E"/>
    <w:rsid w:val="00432CF4"/>
    <w:rsid w:val="004330E7"/>
    <w:rsid w:val="004341A2"/>
    <w:rsid w:val="004342E0"/>
    <w:rsid w:val="0043481A"/>
    <w:rsid w:val="00434970"/>
    <w:rsid w:val="00434B48"/>
    <w:rsid w:val="00434C74"/>
    <w:rsid w:val="00434D96"/>
    <w:rsid w:val="00434DC9"/>
    <w:rsid w:val="00435A9F"/>
    <w:rsid w:val="00435C04"/>
    <w:rsid w:val="00435E53"/>
    <w:rsid w:val="0043605A"/>
    <w:rsid w:val="00436075"/>
    <w:rsid w:val="00436138"/>
    <w:rsid w:val="0043628C"/>
    <w:rsid w:val="00436296"/>
    <w:rsid w:val="00436967"/>
    <w:rsid w:val="00436D8B"/>
    <w:rsid w:val="00436FCD"/>
    <w:rsid w:val="0043706F"/>
    <w:rsid w:val="00437149"/>
    <w:rsid w:val="00437BF8"/>
    <w:rsid w:val="00437C92"/>
    <w:rsid w:val="00437D50"/>
    <w:rsid w:val="00437D95"/>
    <w:rsid w:val="00437DB2"/>
    <w:rsid w:val="00437EF7"/>
    <w:rsid w:val="004408C8"/>
    <w:rsid w:val="00440E7D"/>
    <w:rsid w:val="00440F12"/>
    <w:rsid w:val="004413CF"/>
    <w:rsid w:val="00441418"/>
    <w:rsid w:val="0044166D"/>
    <w:rsid w:val="00441BD9"/>
    <w:rsid w:val="00441C20"/>
    <w:rsid w:val="00441E44"/>
    <w:rsid w:val="00442638"/>
    <w:rsid w:val="0044280A"/>
    <w:rsid w:val="00443357"/>
    <w:rsid w:val="00443383"/>
    <w:rsid w:val="00443502"/>
    <w:rsid w:val="00443555"/>
    <w:rsid w:val="00443A53"/>
    <w:rsid w:val="00443A92"/>
    <w:rsid w:val="00443BD7"/>
    <w:rsid w:val="00443D1B"/>
    <w:rsid w:val="00443EC6"/>
    <w:rsid w:val="0044427F"/>
    <w:rsid w:val="00444383"/>
    <w:rsid w:val="00444881"/>
    <w:rsid w:val="00444D6C"/>
    <w:rsid w:val="00445208"/>
    <w:rsid w:val="0044585B"/>
    <w:rsid w:val="00445D13"/>
    <w:rsid w:val="00445DCA"/>
    <w:rsid w:val="00446260"/>
    <w:rsid w:val="00446A3D"/>
    <w:rsid w:val="00446C8B"/>
    <w:rsid w:val="00447009"/>
    <w:rsid w:val="00447328"/>
    <w:rsid w:val="0044735A"/>
    <w:rsid w:val="0044767F"/>
    <w:rsid w:val="004478C6"/>
    <w:rsid w:val="004479BC"/>
    <w:rsid w:val="00447A7D"/>
    <w:rsid w:val="00450C06"/>
    <w:rsid w:val="00450CF2"/>
    <w:rsid w:val="00450ED5"/>
    <w:rsid w:val="00451284"/>
    <w:rsid w:val="004515D7"/>
    <w:rsid w:val="004517BA"/>
    <w:rsid w:val="00451AC6"/>
    <w:rsid w:val="00452202"/>
    <w:rsid w:val="00452557"/>
    <w:rsid w:val="004526C6"/>
    <w:rsid w:val="00452700"/>
    <w:rsid w:val="00452D92"/>
    <w:rsid w:val="00452DAD"/>
    <w:rsid w:val="00452F62"/>
    <w:rsid w:val="00453664"/>
    <w:rsid w:val="00454215"/>
    <w:rsid w:val="00454268"/>
    <w:rsid w:val="00454468"/>
    <w:rsid w:val="004553EE"/>
    <w:rsid w:val="0045557B"/>
    <w:rsid w:val="00455743"/>
    <w:rsid w:val="00455E2C"/>
    <w:rsid w:val="00455FE2"/>
    <w:rsid w:val="0045639A"/>
    <w:rsid w:val="004565A2"/>
    <w:rsid w:val="0045689D"/>
    <w:rsid w:val="00456ADF"/>
    <w:rsid w:val="00456AEC"/>
    <w:rsid w:val="00456DE6"/>
    <w:rsid w:val="00456EB4"/>
    <w:rsid w:val="00456F87"/>
    <w:rsid w:val="004571D7"/>
    <w:rsid w:val="004574FC"/>
    <w:rsid w:val="0045757E"/>
    <w:rsid w:val="00457827"/>
    <w:rsid w:val="00457B1B"/>
    <w:rsid w:val="00457C3E"/>
    <w:rsid w:val="00457C91"/>
    <w:rsid w:val="00460328"/>
    <w:rsid w:val="00460987"/>
    <w:rsid w:val="00460B6E"/>
    <w:rsid w:val="00460BA1"/>
    <w:rsid w:val="00461095"/>
    <w:rsid w:val="004613FF"/>
    <w:rsid w:val="00461538"/>
    <w:rsid w:val="004618AB"/>
    <w:rsid w:val="00461CDE"/>
    <w:rsid w:val="00461DA8"/>
    <w:rsid w:val="00461E2D"/>
    <w:rsid w:val="00461ED0"/>
    <w:rsid w:val="00461FCA"/>
    <w:rsid w:val="004620FB"/>
    <w:rsid w:val="0046224A"/>
    <w:rsid w:val="00462419"/>
    <w:rsid w:val="00462C9F"/>
    <w:rsid w:val="004630BD"/>
    <w:rsid w:val="00463486"/>
    <w:rsid w:val="004635C8"/>
    <w:rsid w:val="004635EB"/>
    <w:rsid w:val="004636AF"/>
    <w:rsid w:val="004637E3"/>
    <w:rsid w:val="00463B5F"/>
    <w:rsid w:val="00463C94"/>
    <w:rsid w:val="004640B2"/>
    <w:rsid w:val="004644F3"/>
    <w:rsid w:val="004648A5"/>
    <w:rsid w:val="004648AB"/>
    <w:rsid w:val="004649A4"/>
    <w:rsid w:val="00464E8B"/>
    <w:rsid w:val="00464EE4"/>
    <w:rsid w:val="0046512F"/>
    <w:rsid w:val="0046567D"/>
    <w:rsid w:val="004657E7"/>
    <w:rsid w:val="004658F2"/>
    <w:rsid w:val="00465988"/>
    <w:rsid w:val="00465DC2"/>
    <w:rsid w:val="0046640B"/>
    <w:rsid w:val="0046649B"/>
    <w:rsid w:val="00466E3E"/>
    <w:rsid w:val="00467385"/>
    <w:rsid w:val="0046758A"/>
    <w:rsid w:val="004679A8"/>
    <w:rsid w:val="004679B0"/>
    <w:rsid w:val="00467BF9"/>
    <w:rsid w:val="00467C12"/>
    <w:rsid w:val="0047032B"/>
    <w:rsid w:val="004703C7"/>
    <w:rsid w:val="0047064A"/>
    <w:rsid w:val="0047095A"/>
    <w:rsid w:val="00470D36"/>
    <w:rsid w:val="0047115E"/>
    <w:rsid w:val="00471463"/>
    <w:rsid w:val="004718F3"/>
    <w:rsid w:val="00471BF3"/>
    <w:rsid w:val="00471C6C"/>
    <w:rsid w:val="00471E66"/>
    <w:rsid w:val="004720E3"/>
    <w:rsid w:val="004722CB"/>
    <w:rsid w:val="004725D2"/>
    <w:rsid w:val="00472B08"/>
    <w:rsid w:val="00472B42"/>
    <w:rsid w:val="00472C6B"/>
    <w:rsid w:val="00472DF8"/>
    <w:rsid w:val="00472FC5"/>
    <w:rsid w:val="00473096"/>
    <w:rsid w:val="00473161"/>
    <w:rsid w:val="0047322F"/>
    <w:rsid w:val="004732CD"/>
    <w:rsid w:val="004733DB"/>
    <w:rsid w:val="004733EF"/>
    <w:rsid w:val="004736D4"/>
    <w:rsid w:val="004736D5"/>
    <w:rsid w:val="0047381D"/>
    <w:rsid w:val="00473D97"/>
    <w:rsid w:val="00473E2B"/>
    <w:rsid w:val="00474498"/>
    <w:rsid w:val="0047464B"/>
    <w:rsid w:val="00474933"/>
    <w:rsid w:val="00474974"/>
    <w:rsid w:val="00474DE3"/>
    <w:rsid w:val="00475040"/>
    <w:rsid w:val="004750E2"/>
    <w:rsid w:val="004752D6"/>
    <w:rsid w:val="0047556C"/>
    <w:rsid w:val="004759D2"/>
    <w:rsid w:val="00475C7B"/>
    <w:rsid w:val="00475C8E"/>
    <w:rsid w:val="004762AA"/>
    <w:rsid w:val="004771DA"/>
    <w:rsid w:val="00477A30"/>
    <w:rsid w:val="0048019E"/>
    <w:rsid w:val="00480281"/>
    <w:rsid w:val="00480373"/>
    <w:rsid w:val="00480471"/>
    <w:rsid w:val="00480A0A"/>
    <w:rsid w:val="00480B3B"/>
    <w:rsid w:val="00480EE5"/>
    <w:rsid w:val="00481131"/>
    <w:rsid w:val="004813C1"/>
    <w:rsid w:val="004815B0"/>
    <w:rsid w:val="004816C4"/>
    <w:rsid w:val="004818F2"/>
    <w:rsid w:val="004821AD"/>
    <w:rsid w:val="004824E4"/>
    <w:rsid w:val="00482848"/>
    <w:rsid w:val="00482BE6"/>
    <w:rsid w:val="00482E81"/>
    <w:rsid w:val="00482F2E"/>
    <w:rsid w:val="00483057"/>
    <w:rsid w:val="00483089"/>
    <w:rsid w:val="00483222"/>
    <w:rsid w:val="004832F6"/>
    <w:rsid w:val="00483555"/>
    <w:rsid w:val="00483933"/>
    <w:rsid w:val="00483D6F"/>
    <w:rsid w:val="00483F27"/>
    <w:rsid w:val="004841B1"/>
    <w:rsid w:val="0048427E"/>
    <w:rsid w:val="00484B84"/>
    <w:rsid w:val="0048505D"/>
    <w:rsid w:val="0048578E"/>
    <w:rsid w:val="00485C0D"/>
    <w:rsid w:val="00485D80"/>
    <w:rsid w:val="00486037"/>
    <w:rsid w:val="004860C5"/>
    <w:rsid w:val="004861A3"/>
    <w:rsid w:val="004865D4"/>
    <w:rsid w:val="00486B50"/>
    <w:rsid w:val="00486FF9"/>
    <w:rsid w:val="004872FE"/>
    <w:rsid w:val="004876C1"/>
    <w:rsid w:val="00487832"/>
    <w:rsid w:val="0048787A"/>
    <w:rsid w:val="00487EEE"/>
    <w:rsid w:val="00490077"/>
    <w:rsid w:val="004905F6"/>
    <w:rsid w:val="004906B7"/>
    <w:rsid w:val="00490C06"/>
    <w:rsid w:val="00490C54"/>
    <w:rsid w:val="00491237"/>
    <w:rsid w:val="00491276"/>
    <w:rsid w:val="0049150F"/>
    <w:rsid w:val="004918E6"/>
    <w:rsid w:val="00491E4F"/>
    <w:rsid w:val="00492040"/>
    <w:rsid w:val="0049221C"/>
    <w:rsid w:val="00492330"/>
    <w:rsid w:val="004923A7"/>
    <w:rsid w:val="004923FD"/>
    <w:rsid w:val="004927A1"/>
    <w:rsid w:val="00492D30"/>
    <w:rsid w:val="00493514"/>
    <w:rsid w:val="00493834"/>
    <w:rsid w:val="00493B4C"/>
    <w:rsid w:val="00493CEE"/>
    <w:rsid w:val="00493D40"/>
    <w:rsid w:val="00493EE3"/>
    <w:rsid w:val="00493FBF"/>
    <w:rsid w:val="004948CF"/>
    <w:rsid w:val="00494DFD"/>
    <w:rsid w:val="0049514D"/>
    <w:rsid w:val="00495784"/>
    <w:rsid w:val="00495FBC"/>
    <w:rsid w:val="00496374"/>
    <w:rsid w:val="00496795"/>
    <w:rsid w:val="004967B6"/>
    <w:rsid w:val="00496A9C"/>
    <w:rsid w:val="00496C70"/>
    <w:rsid w:val="00496F37"/>
    <w:rsid w:val="004971A6"/>
    <w:rsid w:val="00497254"/>
    <w:rsid w:val="00497BCF"/>
    <w:rsid w:val="00497FE4"/>
    <w:rsid w:val="004A00F0"/>
    <w:rsid w:val="004A020A"/>
    <w:rsid w:val="004A093C"/>
    <w:rsid w:val="004A0E9D"/>
    <w:rsid w:val="004A1045"/>
    <w:rsid w:val="004A11D6"/>
    <w:rsid w:val="004A1854"/>
    <w:rsid w:val="004A1D43"/>
    <w:rsid w:val="004A292F"/>
    <w:rsid w:val="004A2BCF"/>
    <w:rsid w:val="004A3039"/>
    <w:rsid w:val="004A33EA"/>
    <w:rsid w:val="004A345D"/>
    <w:rsid w:val="004A3881"/>
    <w:rsid w:val="004A3991"/>
    <w:rsid w:val="004A3AA8"/>
    <w:rsid w:val="004A3C92"/>
    <w:rsid w:val="004A42D9"/>
    <w:rsid w:val="004A45C1"/>
    <w:rsid w:val="004A4703"/>
    <w:rsid w:val="004A504B"/>
    <w:rsid w:val="004A5061"/>
    <w:rsid w:val="004A5611"/>
    <w:rsid w:val="004A566D"/>
    <w:rsid w:val="004A580F"/>
    <w:rsid w:val="004A690F"/>
    <w:rsid w:val="004A6911"/>
    <w:rsid w:val="004A697B"/>
    <w:rsid w:val="004A6EDF"/>
    <w:rsid w:val="004A7198"/>
    <w:rsid w:val="004A71B9"/>
    <w:rsid w:val="004A7259"/>
    <w:rsid w:val="004A76DF"/>
    <w:rsid w:val="004A7DA1"/>
    <w:rsid w:val="004B06EA"/>
    <w:rsid w:val="004B0B66"/>
    <w:rsid w:val="004B0F22"/>
    <w:rsid w:val="004B149B"/>
    <w:rsid w:val="004B14CD"/>
    <w:rsid w:val="004B152E"/>
    <w:rsid w:val="004B1C78"/>
    <w:rsid w:val="004B1CE8"/>
    <w:rsid w:val="004B26DF"/>
    <w:rsid w:val="004B2763"/>
    <w:rsid w:val="004B2E84"/>
    <w:rsid w:val="004B2FF6"/>
    <w:rsid w:val="004B33F8"/>
    <w:rsid w:val="004B3652"/>
    <w:rsid w:val="004B3B0E"/>
    <w:rsid w:val="004B3CBE"/>
    <w:rsid w:val="004B3D63"/>
    <w:rsid w:val="004B3E0F"/>
    <w:rsid w:val="004B3E4C"/>
    <w:rsid w:val="004B3F90"/>
    <w:rsid w:val="004B40D6"/>
    <w:rsid w:val="004B4345"/>
    <w:rsid w:val="004B4A23"/>
    <w:rsid w:val="004B4B15"/>
    <w:rsid w:val="004B4CF3"/>
    <w:rsid w:val="004B4FAD"/>
    <w:rsid w:val="004B50D1"/>
    <w:rsid w:val="004B5414"/>
    <w:rsid w:val="004B5430"/>
    <w:rsid w:val="004B5449"/>
    <w:rsid w:val="004B54E0"/>
    <w:rsid w:val="004B5BDA"/>
    <w:rsid w:val="004B5E14"/>
    <w:rsid w:val="004B60E1"/>
    <w:rsid w:val="004B6254"/>
    <w:rsid w:val="004B651E"/>
    <w:rsid w:val="004B6B3C"/>
    <w:rsid w:val="004B71F7"/>
    <w:rsid w:val="004B732C"/>
    <w:rsid w:val="004B7384"/>
    <w:rsid w:val="004C008F"/>
    <w:rsid w:val="004C040C"/>
    <w:rsid w:val="004C0634"/>
    <w:rsid w:val="004C0A35"/>
    <w:rsid w:val="004C0CB4"/>
    <w:rsid w:val="004C127C"/>
    <w:rsid w:val="004C14AD"/>
    <w:rsid w:val="004C1B92"/>
    <w:rsid w:val="004C1E68"/>
    <w:rsid w:val="004C2801"/>
    <w:rsid w:val="004C28C4"/>
    <w:rsid w:val="004C30F9"/>
    <w:rsid w:val="004C333B"/>
    <w:rsid w:val="004C3B42"/>
    <w:rsid w:val="004C3B45"/>
    <w:rsid w:val="004C4269"/>
    <w:rsid w:val="004C485B"/>
    <w:rsid w:val="004C4B70"/>
    <w:rsid w:val="004C5086"/>
    <w:rsid w:val="004C50D8"/>
    <w:rsid w:val="004C52AD"/>
    <w:rsid w:val="004C58B0"/>
    <w:rsid w:val="004C5C2C"/>
    <w:rsid w:val="004C5C6F"/>
    <w:rsid w:val="004C5F71"/>
    <w:rsid w:val="004C600B"/>
    <w:rsid w:val="004C675E"/>
    <w:rsid w:val="004C69AA"/>
    <w:rsid w:val="004C6A05"/>
    <w:rsid w:val="004C6AA3"/>
    <w:rsid w:val="004C6B6C"/>
    <w:rsid w:val="004C6BD6"/>
    <w:rsid w:val="004C6CF3"/>
    <w:rsid w:val="004C708F"/>
    <w:rsid w:val="004C743A"/>
    <w:rsid w:val="004C7799"/>
    <w:rsid w:val="004C7C10"/>
    <w:rsid w:val="004D00C5"/>
    <w:rsid w:val="004D00E8"/>
    <w:rsid w:val="004D0286"/>
    <w:rsid w:val="004D0293"/>
    <w:rsid w:val="004D0340"/>
    <w:rsid w:val="004D0B98"/>
    <w:rsid w:val="004D0C8E"/>
    <w:rsid w:val="004D0FC1"/>
    <w:rsid w:val="004D11A4"/>
    <w:rsid w:val="004D1367"/>
    <w:rsid w:val="004D1728"/>
    <w:rsid w:val="004D18D4"/>
    <w:rsid w:val="004D1A2E"/>
    <w:rsid w:val="004D1D06"/>
    <w:rsid w:val="004D2075"/>
    <w:rsid w:val="004D249F"/>
    <w:rsid w:val="004D27BA"/>
    <w:rsid w:val="004D281C"/>
    <w:rsid w:val="004D2D68"/>
    <w:rsid w:val="004D3177"/>
    <w:rsid w:val="004D34B7"/>
    <w:rsid w:val="004D3B46"/>
    <w:rsid w:val="004D4383"/>
    <w:rsid w:val="004D48AD"/>
    <w:rsid w:val="004D493B"/>
    <w:rsid w:val="004D4C81"/>
    <w:rsid w:val="004D4C8E"/>
    <w:rsid w:val="004D4DC0"/>
    <w:rsid w:val="004D51D4"/>
    <w:rsid w:val="004D574B"/>
    <w:rsid w:val="004D5DCD"/>
    <w:rsid w:val="004D6059"/>
    <w:rsid w:val="004D6236"/>
    <w:rsid w:val="004D65B9"/>
    <w:rsid w:val="004D6737"/>
    <w:rsid w:val="004D6EC9"/>
    <w:rsid w:val="004D6F83"/>
    <w:rsid w:val="004D733B"/>
    <w:rsid w:val="004D79D8"/>
    <w:rsid w:val="004D7BDE"/>
    <w:rsid w:val="004D7F90"/>
    <w:rsid w:val="004E0054"/>
    <w:rsid w:val="004E0132"/>
    <w:rsid w:val="004E077E"/>
    <w:rsid w:val="004E08EE"/>
    <w:rsid w:val="004E104B"/>
    <w:rsid w:val="004E16D7"/>
    <w:rsid w:val="004E1E15"/>
    <w:rsid w:val="004E1EA6"/>
    <w:rsid w:val="004E24A3"/>
    <w:rsid w:val="004E24EC"/>
    <w:rsid w:val="004E2A03"/>
    <w:rsid w:val="004E2A87"/>
    <w:rsid w:val="004E31CF"/>
    <w:rsid w:val="004E336D"/>
    <w:rsid w:val="004E3713"/>
    <w:rsid w:val="004E385A"/>
    <w:rsid w:val="004E39B7"/>
    <w:rsid w:val="004E3F93"/>
    <w:rsid w:val="004E402E"/>
    <w:rsid w:val="004E4254"/>
    <w:rsid w:val="004E48FD"/>
    <w:rsid w:val="004E4DBB"/>
    <w:rsid w:val="004E4E41"/>
    <w:rsid w:val="004E50EA"/>
    <w:rsid w:val="004E54CC"/>
    <w:rsid w:val="004E59DF"/>
    <w:rsid w:val="004E5A69"/>
    <w:rsid w:val="004E5A88"/>
    <w:rsid w:val="004E5BFB"/>
    <w:rsid w:val="004E5DE4"/>
    <w:rsid w:val="004E5EFD"/>
    <w:rsid w:val="004E6004"/>
    <w:rsid w:val="004E63B4"/>
    <w:rsid w:val="004E63FB"/>
    <w:rsid w:val="004E6885"/>
    <w:rsid w:val="004E68AE"/>
    <w:rsid w:val="004E6F54"/>
    <w:rsid w:val="004E713B"/>
    <w:rsid w:val="004E71C3"/>
    <w:rsid w:val="004E71D5"/>
    <w:rsid w:val="004E73DB"/>
    <w:rsid w:val="004E76CB"/>
    <w:rsid w:val="004E7780"/>
    <w:rsid w:val="004E7902"/>
    <w:rsid w:val="004E7A19"/>
    <w:rsid w:val="004E7F9C"/>
    <w:rsid w:val="004F0018"/>
    <w:rsid w:val="004F052C"/>
    <w:rsid w:val="004F0A00"/>
    <w:rsid w:val="004F0A54"/>
    <w:rsid w:val="004F0F74"/>
    <w:rsid w:val="004F10EB"/>
    <w:rsid w:val="004F19C5"/>
    <w:rsid w:val="004F1A30"/>
    <w:rsid w:val="004F3153"/>
    <w:rsid w:val="004F3493"/>
    <w:rsid w:val="004F35F9"/>
    <w:rsid w:val="004F3AC8"/>
    <w:rsid w:val="004F3AE5"/>
    <w:rsid w:val="004F43BD"/>
    <w:rsid w:val="004F450D"/>
    <w:rsid w:val="004F4555"/>
    <w:rsid w:val="004F46C5"/>
    <w:rsid w:val="004F4B41"/>
    <w:rsid w:val="004F4E0A"/>
    <w:rsid w:val="004F5143"/>
    <w:rsid w:val="004F51A4"/>
    <w:rsid w:val="004F53F4"/>
    <w:rsid w:val="004F547D"/>
    <w:rsid w:val="004F5D10"/>
    <w:rsid w:val="004F5EE3"/>
    <w:rsid w:val="004F6414"/>
    <w:rsid w:val="004F6481"/>
    <w:rsid w:val="004F66FA"/>
    <w:rsid w:val="004F6845"/>
    <w:rsid w:val="004F7566"/>
    <w:rsid w:val="004F7697"/>
    <w:rsid w:val="004F786D"/>
    <w:rsid w:val="004F7B2C"/>
    <w:rsid w:val="004F7B2E"/>
    <w:rsid w:val="004F7BB8"/>
    <w:rsid w:val="004F7D9E"/>
    <w:rsid w:val="005001F4"/>
    <w:rsid w:val="00500A2A"/>
    <w:rsid w:val="00500A90"/>
    <w:rsid w:val="00501374"/>
    <w:rsid w:val="00501AF1"/>
    <w:rsid w:val="00501D21"/>
    <w:rsid w:val="00502464"/>
    <w:rsid w:val="005027CA"/>
    <w:rsid w:val="00502ABB"/>
    <w:rsid w:val="00502D3B"/>
    <w:rsid w:val="00503454"/>
    <w:rsid w:val="0050361B"/>
    <w:rsid w:val="0050371E"/>
    <w:rsid w:val="005039E3"/>
    <w:rsid w:val="00503A8E"/>
    <w:rsid w:val="0050417D"/>
    <w:rsid w:val="005041BE"/>
    <w:rsid w:val="00504362"/>
    <w:rsid w:val="005044B3"/>
    <w:rsid w:val="0050476E"/>
    <w:rsid w:val="005047FC"/>
    <w:rsid w:val="00504E72"/>
    <w:rsid w:val="00504F9D"/>
    <w:rsid w:val="00505792"/>
    <w:rsid w:val="0050635D"/>
    <w:rsid w:val="005064CC"/>
    <w:rsid w:val="00506AFE"/>
    <w:rsid w:val="00506B0C"/>
    <w:rsid w:val="00507187"/>
    <w:rsid w:val="00507389"/>
    <w:rsid w:val="00507BBD"/>
    <w:rsid w:val="00507DBE"/>
    <w:rsid w:val="005101FE"/>
    <w:rsid w:val="00510990"/>
    <w:rsid w:val="00510E5F"/>
    <w:rsid w:val="00510E6F"/>
    <w:rsid w:val="00511057"/>
    <w:rsid w:val="00511128"/>
    <w:rsid w:val="005116D5"/>
    <w:rsid w:val="00511B82"/>
    <w:rsid w:val="00511D4A"/>
    <w:rsid w:val="00511F2E"/>
    <w:rsid w:val="00511FBD"/>
    <w:rsid w:val="0051218A"/>
    <w:rsid w:val="005122E7"/>
    <w:rsid w:val="00512412"/>
    <w:rsid w:val="00512A21"/>
    <w:rsid w:val="00512B09"/>
    <w:rsid w:val="00512CAD"/>
    <w:rsid w:val="00512E73"/>
    <w:rsid w:val="00513047"/>
    <w:rsid w:val="00513C48"/>
    <w:rsid w:val="00513EDD"/>
    <w:rsid w:val="00513FE3"/>
    <w:rsid w:val="00514B94"/>
    <w:rsid w:val="00514E80"/>
    <w:rsid w:val="00515787"/>
    <w:rsid w:val="00515988"/>
    <w:rsid w:val="00515A27"/>
    <w:rsid w:val="005165F2"/>
    <w:rsid w:val="00516B67"/>
    <w:rsid w:val="00516E54"/>
    <w:rsid w:val="00516F39"/>
    <w:rsid w:val="005171F9"/>
    <w:rsid w:val="005175A7"/>
    <w:rsid w:val="00517A45"/>
    <w:rsid w:val="00517A89"/>
    <w:rsid w:val="00517BBD"/>
    <w:rsid w:val="00517DAE"/>
    <w:rsid w:val="00520028"/>
    <w:rsid w:val="005200D8"/>
    <w:rsid w:val="005205DE"/>
    <w:rsid w:val="00520A7D"/>
    <w:rsid w:val="00520DFB"/>
    <w:rsid w:val="0052112F"/>
    <w:rsid w:val="005216BA"/>
    <w:rsid w:val="005218B1"/>
    <w:rsid w:val="00521B2B"/>
    <w:rsid w:val="00521D53"/>
    <w:rsid w:val="005220ED"/>
    <w:rsid w:val="005224C6"/>
    <w:rsid w:val="00522573"/>
    <w:rsid w:val="005225D6"/>
    <w:rsid w:val="00522BCE"/>
    <w:rsid w:val="00523032"/>
    <w:rsid w:val="005234F6"/>
    <w:rsid w:val="00523BF3"/>
    <w:rsid w:val="00523D74"/>
    <w:rsid w:val="00523F50"/>
    <w:rsid w:val="00524226"/>
    <w:rsid w:val="0052452D"/>
    <w:rsid w:val="0052488D"/>
    <w:rsid w:val="00524979"/>
    <w:rsid w:val="00524C7D"/>
    <w:rsid w:val="00524CBB"/>
    <w:rsid w:val="00524E61"/>
    <w:rsid w:val="00525279"/>
    <w:rsid w:val="005254E4"/>
    <w:rsid w:val="005254F6"/>
    <w:rsid w:val="00525543"/>
    <w:rsid w:val="00525A97"/>
    <w:rsid w:val="00525C41"/>
    <w:rsid w:val="00525DBD"/>
    <w:rsid w:val="005263A5"/>
    <w:rsid w:val="005263B6"/>
    <w:rsid w:val="005267D1"/>
    <w:rsid w:val="00526AD9"/>
    <w:rsid w:val="00526ED9"/>
    <w:rsid w:val="00527156"/>
    <w:rsid w:val="005273B7"/>
    <w:rsid w:val="00527486"/>
    <w:rsid w:val="00527DA7"/>
    <w:rsid w:val="00527EC1"/>
    <w:rsid w:val="005309DE"/>
    <w:rsid w:val="00531055"/>
    <w:rsid w:val="00531217"/>
    <w:rsid w:val="00531B7F"/>
    <w:rsid w:val="005324FF"/>
    <w:rsid w:val="00532719"/>
    <w:rsid w:val="00532747"/>
    <w:rsid w:val="00532AD3"/>
    <w:rsid w:val="00532F0D"/>
    <w:rsid w:val="00533114"/>
    <w:rsid w:val="0053317C"/>
    <w:rsid w:val="0053324A"/>
    <w:rsid w:val="0053346B"/>
    <w:rsid w:val="005336A0"/>
    <w:rsid w:val="00533796"/>
    <w:rsid w:val="005339D6"/>
    <w:rsid w:val="00533B49"/>
    <w:rsid w:val="005345E4"/>
    <w:rsid w:val="00534F7A"/>
    <w:rsid w:val="0053524D"/>
    <w:rsid w:val="0053525E"/>
    <w:rsid w:val="00535490"/>
    <w:rsid w:val="00535507"/>
    <w:rsid w:val="0053551F"/>
    <w:rsid w:val="0053571C"/>
    <w:rsid w:val="005360A6"/>
    <w:rsid w:val="00536299"/>
    <w:rsid w:val="005364A1"/>
    <w:rsid w:val="005364F4"/>
    <w:rsid w:val="00536627"/>
    <w:rsid w:val="00536833"/>
    <w:rsid w:val="0053699A"/>
    <w:rsid w:val="00536B8A"/>
    <w:rsid w:val="00536C13"/>
    <w:rsid w:val="00536F02"/>
    <w:rsid w:val="00537128"/>
    <w:rsid w:val="005371BC"/>
    <w:rsid w:val="00537343"/>
    <w:rsid w:val="00537A5D"/>
    <w:rsid w:val="00537B38"/>
    <w:rsid w:val="00537B76"/>
    <w:rsid w:val="00537CD0"/>
    <w:rsid w:val="00537D9B"/>
    <w:rsid w:val="005401DA"/>
    <w:rsid w:val="00540271"/>
    <w:rsid w:val="00540610"/>
    <w:rsid w:val="00540B93"/>
    <w:rsid w:val="00540E0F"/>
    <w:rsid w:val="00541765"/>
    <w:rsid w:val="00541B37"/>
    <w:rsid w:val="00541EF1"/>
    <w:rsid w:val="00541FC7"/>
    <w:rsid w:val="0054205D"/>
    <w:rsid w:val="00542132"/>
    <w:rsid w:val="005422F2"/>
    <w:rsid w:val="00542658"/>
    <w:rsid w:val="00542883"/>
    <w:rsid w:val="005429B9"/>
    <w:rsid w:val="00543003"/>
    <w:rsid w:val="00543380"/>
    <w:rsid w:val="005434B6"/>
    <w:rsid w:val="00543578"/>
    <w:rsid w:val="0054369B"/>
    <w:rsid w:val="00543A96"/>
    <w:rsid w:val="0054411F"/>
    <w:rsid w:val="005447E9"/>
    <w:rsid w:val="00544B7B"/>
    <w:rsid w:val="00545661"/>
    <w:rsid w:val="005456F3"/>
    <w:rsid w:val="0054573E"/>
    <w:rsid w:val="00545767"/>
    <w:rsid w:val="005457A3"/>
    <w:rsid w:val="00546E79"/>
    <w:rsid w:val="005473F1"/>
    <w:rsid w:val="005476CC"/>
    <w:rsid w:val="00547EE8"/>
    <w:rsid w:val="005503BB"/>
    <w:rsid w:val="005504AB"/>
    <w:rsid w:val="005511B7"/>
    <w:rsid w:val="0055125A"/>
    <w:rsid w:val="005516F3"/>
    <w:rsid w:val="0055171D"/>
    <w:rsid w:val="005519AB"/>
    <w:rsid w:val="00551E33"/>
    <w:rsid w:val="005526B0"/>
    <w:rsid w:val="005527FD"/>
    <w:rsid w:val="00552C2E"/>
    <w:rsid w:val="0055312D"/>
    <w:rsid w:val="005533B4"/>
    <w:rsid w:val="00553640"/>
    <w:rsid w:val="0055394C"/>
    <w:rsid w:val="00553DB1"/>
    <w:rsid w:val="00554195"/>
    <w:rsid w:val="005543AA"/>
    <w:rsid w:val="00554407"/>
    <w:rsid w:val="005544B2"/>
    <w:rsid w:val="00554A63"/>
    <w:rsid w:val="00554E63"/>
    <w:rsid w:val="005550F6"/>
    <w:rsid w:val="0055522D"/>
    <w:rsid w:val="00555D59"/>
    <w:rsid w:val="00555D75"/>
    <w:rsid w:val="00556782"/>
    <w:rsid w:val="00556C45"/>
    <w:rsid w:val="00556EE7"/>
    <w:rsid w:val="005573FC"/>
    <w:rsid w:val="00557C68"/>
    <w:rsid w:val="00560352"/>
    <w:rsid w:val="005606A9"/>
    <w:rsid w:val="00560BBF"/>
    <w:rsid w:val="00560DF0"/>
    <w:rsid w:val="00560FB0"/>
    <w:rsid w:val="00561567"/>
    <w:rsid w:val="0056191C"/>
    <w:rsid w:val="00561BC2"/>
    <w:rsid w:val="00561E1D"/>
    <w:rsid w:val="00561F0A"/>
    <w:rsid w:val="00561FAC"/>
    <w:rsid w:val="00561FAE"/>
    <w:rsid w:val="005625EB"/>
    <w:rsid w:val="005626E3"/>
    <w:rsid w:val="0056271A"/>
    <w:rsid w:val="00562AF0"/>
    <w:rsid w:val="00563190"/>
    <w:rsid w:val="005633BC"/>
    <w:rsid w:val="00563A48"/>
    <w:rsid w:val="00564377"/>
    <w:rsid w:val="00564B63"/>
    <w:rsid w:val="00564C01"/>
    <w:rsid w:val="00565A8C"/>
    <w:rsid w:val="00565AE8"/>
    <w:rsid w:val="00565C18"/>
    <w:rsid w:val="00565E9C"/>
    <w:rsid w:val="0056624C"/>
    <w:rsid w:val="005662A9"/>
    <w:rsid w:val="005663F6"/>
    <w:rsid w:val="0056644F"/>
    <w:rsid w:val="0056659E"/>
    <w:rsid w:val="005667AE"/>
    <w:rsid w:val="00566841"/>
    <w:rsid w:val="00566A2C"/>
    <w:rsid w:val="00566C49"/>
    <w:rsid w:val="00566E4D"/>
    <w:rsid w:val="00566F07"/>
    <w:rsid w:val="005674C6"/>
    <w:rsid w:val="0056759C"/>
    <w:rsid w:val="0056771E"/>
    <w:rsid w:val="00567DA6"/>
    <w:rsid w:val="005701B1"/>
    <w:rsid w:val="00571345"/>
    <w:rsid w:val="005713C0"/>
    <w:rsid w:val="0057179C"/>
    <w:rsid w:val="005717E0"/>
    <w:rsid w:val="005718F9"/>
    <w:rsid w:val="00571B40"/>
    <w:rsid w:val="00571BEA"/>
    <w:rsid w:val="00571CD9"/>
    <w:rsid w:val="00572146"/>
    <w:rsid w:val="005721A9"/>
    <w:rsid w:val="0057228D"/>
    <w:rsid w:val="0057261D"/>
    <w:rsid w:val="00572656"/>
    <w:rsid w:val="00572692"/>
    <w:rsid w:val="00572889"/>
    <w:rsid w:val="00572B35"/>
    <w:rsid w:val="00572EB1"/>
    <w:rsid w:val="0057397D"/>
    <w:rsid w:val="00573AE6"/>
    <w:rsid w:val="00573EB7"/>
    <w:rsid w:val="00573F01"/>
    <w:rsid w:val="00575976"/>
    <w:rsid w:val="00575FA5"/>
    <w:rsid w:val="0057625B"/>
    <w:rsid w:val="005773ED"/>
    <w:rsid w:val="00577780"/>
    <w:rsid w:val="00577D05"/>
    <w:rsid w:val="0058000A"/>
    <w:rsid w:val="00580499"/>
    <w:rsid w:val="0058079F"/>
    <w:rsid w:val="00580884"/>
    <w:rsid w:val="00580D76"/>
    <w:rsid w:val="00580E53"/>
    <w:rsid w:val="0058103A"/>
    <w:rsid w:val="005810D8"/>
    <w:rsid w:val="005811FE"/>
    <w:rsid w:val="005814DF"/>
    <w:rsid w:val="005815EF"/>
    <w:rsid w:val="0058176F"/>
    <w:rsid w:val="005817C2"/>
    <w:rsid w:val="0058187E"/>
    <w:rsid w:val="00581C76"/>
    <w:rsid w:val="00581CD4"/>
    <w:rsid w:val="00581DF4"/>
    <w:rsid w:val="00581E32"/>
    <w:rsid w:val="00582123"/>
    <w:rsid w:val="00582638"/>
    <w:rsid w:val="00582B87"/>
    <w:rsid w:val="00582BCA"/>
    <w:rsid w:val="005832F7"/>
    <w:rsid w:val="00583380"/>
    <w:rsid w:val="0058347E"/>
    <w:rsid w:val="005834CB"/>
    <w:rsid w:val="00583AFE"/>
    <w:rsid w:val="00583CB6"/>
    <w:rsid w:val="00584A11"/>
    <w:rsid w:val="00584D84"/>
    <w:rsid w:val="00584FAB"/>
    <w:rsid w:val="0058565E"/>
    <w:rsid w:val="005857D8"/>
    <w:rsid w:val="00585857"/>
    <w:rsid w:val="00585ADB"/>
    <w:rsid w:val="00585B02"/>
    <w:rsid w:val="0058645B"/>
    <w:rsid w:val="0058655D"/>
    <w:rsid w:val="00586811"/>
    <w:rsid w:val="00586ABF"/>
    <w:rsid w:val="00586DF1"/>
    <w:rsid w:val="00586E14"/>
    <w:rsid w:val="00587AFD"/>
    <w:rsid w:val="005900CF"/>
    <w:rsid w:val="005904F1"/>
    <w:rsid w:val="00590541"/>
    <w:rsid w:val="005911F1"/>
    <w:rsid w:val="00591304"/>
    <w:rsid w:val="0059172E"/>
    <w:rsid w:val="00591976"/>
    <w:rsid w:val="00591B71"/>
    <w:rsid w:val="00591EDF"/>
    <w:rsid w:val="00592135"/>
    <w:rsid w:val="005922CA"/>
    <w:rsid w:val="00592966"/>
    <w:rsid w:val="00592E06"/>
    <w:rsid w:val="00593083"/>
    <w:rsid w:val="0059309C"/>
    <w:rsid w:val="0059347C"/>
    <w:rsid w:val="005934CE"/>
    <w:rsid w:val="0059354A"/>
    <w:rsid w:val="00593627"/>
    <w:rsid w:val="00593774"/>
    <w:rsid w:val="005940AE"/>
    <w:rsid w:val="005944B0"/>
    <w:rsid w:val="00594F1F"/>
    <w:rsid w:val="00594FA8"/>
    <w:rsid w:val="0059513E"/>
    <w:rsid w:val="0059549E"/>
    <w:rsid w:val="00595692"/>
    <w:rsid w:val="005956F2"/>
    <w:rsid w:val="00595EB9"/>
    <w:rsid w:val="00595EC6"/>
    <w:rsid w:val="0059637E"/>
    <w:rsid w:val="0059672C"/>
    <w:rsid w:val="005967D0"/>
    <w:rsid w:val="005969AB"/>
    <w:rsid w:val="00596AE7"/>
    <w:rsid w:val="00596B3E"/>
    <w:rsid w:val="00597A78"/>
    <w:rsid w:val="005A01EA"/>
    <w:rsid w:val="005A0200"/>
    <w:rsid w:val="005A0414"/>
    <w:rsid w:val="005A0442"/>
    <w:rsid w:val="005A05CE"/>
    <w:rsid w:val="005A109A"/>
    <w:rsid w:val="005A10F8"/>
    <w:rsid w:val="005A1122"/>
    <w:rsid w:val="005A1249"/>
    <w:rsid w:val="005A1472"/>
    <w:rsid w:val="005A150E"/>
    <w:rsid w:val="005A1A9D"/>
    <w:rsid w:val="005A2659"/>
    <w:rsid w:val="005A2761"/>
    <w:rsid w:val="005A2E6E"/>
    <w:rsid w:val="005A3198"/>
    <w:rsid w:val="005A323D"/>
    <w:rsid w:val="005A32D2"/>
    <w:rsid w:val="005A3623"/>
    <w:rsid w:val="005A44B5"/>
    <w:rsid w:val="005A4664"/>
    <w:rsid w:val="005A4845"/>
    <w:rsid w:val="005A512D"/>
    <w:rsid w:val="005A523E"/>
    <w:rsid w:val="005A52E8"/>
    <w:rsid w:val="005A548E"/>
    <w:rsid w:val="005A582A"/>
    <w:rsid w:val="005A5C08"/>
    <w:rsid w:val="005A5D8A"/>
    <w:rsid w:val="005A63A3"/>
    <w:rsid w:val="005A64E5"/>
    <w:rsid w:val="005A6551"/>
    <w:rsid w:val="005A6AA4"/>
    <w:rsid w:val="005A6D9F"/>
    <w:rsid w:val="005A6E2D"/>
    <w:rsid w:val="005A74CC"/>
    <w:rsid w:val="005A75E7"/>
    <w:rsid w:val="005A794D"/>
    <w:rsid w:val="005A7B69"/>
    <w:rsid w:val="005A7CBB"/>
    <w:rsid w:val="005A7D5B"/>
    <w:rsid w:val="005A7F1E"/>
    <w:rsid w:val="005B0736"/>
    <w:rsid w:val="005B0A34"/>
    <w:rsid w:val="005B0ED0"/>
    <w:rsid w:val="005B13DA"/>
    <w:rsid w:val="005B15FC"/>
    <w:rsid w:val="005B1A33"/>
    <w:rsid w:val="005B1A94"/>
    <w:rsid w:val="005B1B5C"/>
    <w:rsid w:val="005B1BD2"/>
    <w:rsid w:val="005B1E79"/>
    <w:rsid w:val="005B22A0"/>
    <w:rsid w:val="005B242C"/>
    <w:rsid w:val="005B2A7B"/>
    <w:rsid w:val="005B34F3"/>
    <w:rsid w:val="005B35D0"/>
    <w:rsid w:val="005B36B6"/>
    <w:rsid w:val="005B3CC7"/>
    <w:rsid w:val="005B3D05"/>
    <w:rsid w:val="005B4170"/>
    <w:rsid w:val="005B418D"/>
    <w:rsid w:val="005B4393"/>
    <w:rsid w:val="005B43C2"/>
    <w:rsid w:val="005B451F"/>
    <w:rsid w:val="005B477B"/>
    <w:rsid w:val="005B48FF"/>
    <w:rsid w:val="005B4907"/>
    <w:rsid w:val="005B4FB9"/>
    <w:rsid w:val="005B52AB"/>
    <w:rsid w:val="005B53A8"/>
    <w:rsid w:val="005B53C9"/>
    <w:rsid w:val="005B543A"/>
    <w:rsid w:val="005B5E4A"/>
    <w:rsid w:val="005B5F3A"/>
    <w:rsid w:val="005B5F67"/>
    <w:rsid w:val="005B653E"/>
    <w:rsid w:val="005B656B"/>
    <w:rsid w:val="005B657B"/>
    <w:rsid w:val="005B6B53"/>
    <w:rsid w:val="005B6CF7"/>
    <w:rsid w:val="005B7A6E"/>
    <w:rsid w:val="005B7C99"/>
    <w:rsid w:val="005B7CDA"/>
    <w:rsid w:val="005B7D81"/>
    <w:rsid w:val="005B7F11"/>
    <w:rsid w:val="005C01F9"/>
    <w:rsid w:val="005C0556"/>
    <w:rsid w:val="005C07FC"/>
    <w:rsid w:val="005C11B0"/>
    <w:rsid w:val="005C161E"/>
    <w:rsid w:val="005C1D25"/>
    <w:rsid w:val="005C1E32"/>
    <w:rsid w:val="005C1F1A"/>
    <w:rsid w:val="005C21F6"/>
    <w:rsid w:val="005C24F9"/>
    <w:rsid w:val="005C2761"/>
    <w:rsid w:val="005C2993"/>
    <w:rsid w:val="005C3270"/>
    <w:rsid w:val="005C3570"/>
    <w:rsid w:val="005C39F7"/>
    <w:rsid w:val="005C3B5E"/>
    <w:rsid w:val="005C4085"/>
    <w:rsid w:val="005C461C"/>
    <w:rsid w:val="005C4F40"/>
    <w:rsid w:val="005C511A"/>
    <w:rsid w:val="005C527C"/>
    <w:rsid w:val="005C57DE"/>
    <w:rsid w:val="005C5A88"/>
    <w:rsid w:val="005C5F93"/>
    <w:rsid w:val="005C670D"/>
    <w:rsid w:val="005C69B1"/>
    <w:rsid w:val="005C6C7D"/>
    <w:rsid w:val="005C710D"/>
    <w:rsid w:val="005C718B"/>
    <w:rsid w:val="005C71AF"/>
    <w:rsid w:val="005C7242"/>
    <w:rsid w:val="005C745C"/>
    <w:rsid w:val="005C7E13"/>
    <w:rsid w:val="005D033D"/>
    <w:rsid w:val="005D0409"/>
    <w:rsid w:val="005D044F"/>
    <w:rsid w:val="005D0A8B"/>
    <w:rsid w:val="005D0F79"/>
    <w:rsid w:val="005D147D"/>
    <w:rsid w:val="005D1A7F"/>
    <w:rsid w:val="005D2388"/>
    <w:rsid w:val="005D272B"/>
    <w:rsid w:val="005D28AF"/>
    <w:rsid w:val="005D2CB6"/>
    <w:rsid w:val="005D2E65"/>
    <w:rsid w:val="005D2EFF"/>
    <w:rsid w:val="005D2FE7"/>
    <w:rsid w:val="005D3117"/>
    <w:rsid w:val="005D3193"/>
    <w:rsid w:val="005D3301"/>
    <w:rsid w:val="005D3503"/>
    <w:rsid w:val="005D3549"/>
    <w:rsid w:val="005D354F"/>
    <w:rsid w:val="005D363F"/>
    <w:rsid w:val="005D3779"/>
    <w:rsid w:val="005D3B33"/>
    <w:rsid w:val="005D3FC4"/>
    <w:rsid w:val="005D4854"/>
    <w:rsid w:val="005D4A43"/>
    <w:rsid w:val="005D5FD7"/>
    <w:rsid w:val="005D6034"/>
    <w:rsid w:val="005D604E"/>
    <w:rsid w:val="005D655F"/>
    <w:rsid w:val="005D6857"/>
    <w:rsid w:val="005D6D2B"/>
    <w:rsid w:val="005D6EA1"/>
    <w:rsid w:val="005D7155"/>
    <w:rsid w:val="005D726A"/>
    <w:rsid w:val="005D73D8"/>
    <w:rsid w:val="005D75D3"/>
    <w:rsid w:val="005D75D8"/>
    <w:rsid w:val="005D7831"/>
    <w:rsid w:val="005D7B56"/>
    <w:rsid w:val="005E01DE"/>
    <w:rsid w:val="005E086B"/>
    <w:rsid w:val="005E0CE0"/>
    <w:rsid w:val="005E19A8"/>
    <w:rsid w:val="005E1A4A"/>
    <w:rsid w:val="005E1B6D"/>
    <w:rsid w:val="005E1C15"/>
    <w:rsid w:val="005E1DE7"/>
    <w:rsid w:val="005E1E6E"/>
    <w:rsid w:val="005E203B"/>
    <w:rsid w:val="005E21AF"/>
    <w:rsid w:val="005E226D"/>
    <w:rsid w:val="005E27DD"/>
    <w:rsid w:val="005E2ABC"/>
    <w:rsid w:val="005E2C72"/>
    <w:rsid w:val="005E2DED"/>
    <w:rsid w:val="005E384F"/>
    <w:rsid w:val="005E389D"/>
    <w:rsid w:val="005E3E14"/>
    <w:rsid w:val="005E407C"/>
    <w:rsid w:val="005E504F"/>
    <w:rsid w:val="005E5155"/>
    <w:rsid w:val="005E585B"/>
    <w:rsid w:val="005E5C50"/>
    <w:rsid w:val="005E5DAD"/>
    <w:rsid w:val="005E61DE"/>
    <w:rsid w:val="005E66EF"/>
    <w:rsid w:val="005E6920"/>
    <w:rsid w:val="005E696B"/>
    <w:rsid w:val="005E6B19"/>
    <w:rsid w:val="005E6C50"/>
    <w:rsid w:val="005E72EC"/>
    <w:rsid w:val="005E753C"/>
    <w:rsid w:val="005E788C"/>
    <w:rsid w:val="005E7AF2"/>
    <w:rsid w:val="005E7E63"/>
    <w:rsid w:val="005F09DE"/>
    <w:rsid w:val="005F0BF2"/>
    <w:rsid w:val="005F0E29"/>
    <w:rsid w:val="005F13C2"/>
    <w:rsid w:val="005F2179"/>
    <w:rsid w:val="005F21C2"/>
    <w:rsid w:val="005F298F"/>
    <w:rsid w:val="005F2B02"/>
    <w:rsid w:val="005F2F4C"/>
    <w:rsid w:val="005F328E"/>
    <w:rsid w:val="005F337B"/>
    <w:rsid w:val="005F377B"/>
    <w:rsid w:val="005F3B5D"/>
    <w:rsid w:val="005F3D96"/>
    <w:rsid w:val="005F437A"/>
    <w:rsid w:val="005F47A5"/>
    <w:rsid w:val="005F4CAA"/>
    <w:rsid w:val="005F4E4D"/>
    <w:rsid w:val="005F4F00"/>
    <w:rsid w:val="005F4F5A"/>
    <w:rsid w:val="005F4F86"/>
    <w:rsid w:val="005F4FA7"/>
    <w:rsid w:val="005F4FE3"/>
    <w:rsid w:val="005F5AA5"/>
    <w:rsid w:val="005F5BFD"/>
    <w:rsid w:val="005F69D1"/>
    <w:rsid w:val="005F6AB7"/>
    <w:rsid w:val="005F70DA"/>
    <w:rsid w:val="005F78D2"/>
    <w:rsid w:val="005F7DC5"/>
    <w:rsid w:val="005F7F20"/>
    <w:rsid w:val="006000C0"/>
    <w:rsid w:val="00600429"/>
    <w:rsid w:val="0060076C"/>
    <w:rsid w:val="006009F1"/>
    <w:rsid w:val="00601079"/>
    <w:rsid w:val="006011E1"/>
    <w:rsid w:val="0060129A"/>
    <w:rsid w:val="00601654"/>
    <w:rsid w:val="00601981"/>
    <w:rsid w:val="006019BE"/>
    <w:rsid w:val="00601F84"/>
    <w:rsid w:val="006024AF"/>
    <w:rsid w:val="00602880"/>
    <w:rsid w:val="00602E32"/>
    <w:rsid w:val="00602F13"/>
    <w:rsid w:val="006035FA"/>
    <w:rsid w:val="00603895"/>
    <w:rsid w:val="00603897"/>
    <w:rsid w:val="006038DF"/>
    <w:rsid w:val="006038F2"/>
    <w:rsid w:val="00603C14"/>
    <w:rsid w:val="00603E99"/>
    <w:rsid w:val="006044D1"/>
    <w:rsid w:val="00604B48"/>
    <w:rsid w:val="00604B7D"/>
    <w:rsid w:val="00604B85"/>
    <w:rsid w:val="00604C15"/>
    <w:rsid w:val="00604DD5"/>
    <w:rsid w:val="00604E6B"/>
    <w:rsid w:val="00604EF4"/>
    <w:rsid w:val="00605442"/>
    <w:rsid w:val="0060548F"/>
    <w:rsid w:val="00605772"/>
    <w:rsid w:val="006059A3"/>
    <w:rsid w:val="00605B3F"/>
    <w:rsid w:val="00605F38"/>
    <w:rsid w:val="006061DF"/>
    <w:rsid w:val="006064FA"/>
    <w:rsid w:val="0060698C"/>
    <w:rsid w:val="00606BAD"/>
    <w:rsid w:val="00606C3E"/>
    <w:rsid w:val="00607608"/>
    <w:rsid w:val="006076A6"/>
    <w:rsid w:val="0060791B"/>
    <w:rsid w:val="00607CFE"/>
    <w:rsid w:val="0061003B"/>
    <w:rsid w:val="006103C3"/>
    <w:rsid w:val="0061050C"/>
    <w:rsid w:val="0061060B"/>
    <w:rsid w:val="0061079F"/>
    <w:rsid w:val="006109B0"/>
    <w:rsid w:val="006111B2"/>
    <w:rsid w:val="006115D6"/>
    <w:rsid w:val="00611C1F"/>
    <w:rsid w:val="00611C20"/>
    <w:rsid w:val="006122AF"/>
    <w:rsid w:val="00612415"/>
    <w:rsid w:val="00612457"/>
    <w:rsid w:val="0061252A"/>
    <w:rsid w:val="006126D2"/>
    <w:rsid w:val="0061276A"/>
    <w:rsid w:val="00612B41"/>
    <w:rsid w:val="00612BC2"/>
    <w:rsid w:val="00612D16"/>
    <w:rsid w:val="00612FD8"/>
    <w:rsid w:val="00612FFA"/>
    <w:rsid w:val="006136C9"/>
    <w:rsid w:val="006137E5"/>
    <w:rsid w:val="006137F7"/>
    <w:rsid w:val="00613BA7"/>
    <w:rsid w:val="006140F2"/>
    <w:rsid w:val="006141BE"/>
    <w:rsid w:val="00614446"/>
    <w:rsid w:val="006147CC"/>
    <w:rsid w:val="00614B76"/>
    <w:rsid w:val="00614C99"/>
    <w:rsid w:val="00614F38"/>
    <w:rsid w:val="00615051"/>
    <w:rsid w:val="006151F0"/>
    <w:rsid w:val="0061587E"/>
    <w:rsid w:val="006158D5"/>
    <w:rsid w:val="006159D1"/>
    <w:rsid w:val="00615AF8"/>
    <w:rsid w:val="00615D72"/>
    <w:rsid w:val="00615F2D"/>
    <w:rsid w:val="006161FB"/>
    <w:rsid w:val="00616A6A"/>
    <w:rsid w:val="00616CEC"/>
    <w:rsid w:val="006178DE"/>
    <w:rsid w:val="00617B5D"/>
    <w:rsid w:val="00617C02"/>
    <w:rsid w:val="0062054A"/>
    <w:rsid w:val="006207B7"/>
    <w:rsid w:val="00620DB7"/>
    <w:rsid w:val="006213D6"/>
    <w:rsid w:val="00621657"/>
    <w:rsid w:val="00621C48"/>
    <w:rsid w:val="00621DF5"/>
    <w:rsid w:val="00622018"/>
    <w:rsid w:val="0062219B"/>
    <w:rsid w:val="00622250"/>
    <w:rsid w:val="006226E9"/>
    <w:rsid w:val="006228C5"/>
    <w:rsid w:val="00622A2E"/>
    <w:rsid w:val="00622BB6"/>
    <w:rsid w:val="00622BD9"/>
    <w:rsid w:val="00622D0E"/>
    <w:rsid w:val="00623A4F"/>
    <w:rsid w:val="00623BB9"/>
    <w:rsid w:val="00623CDA"/>
    <w:rsid w:val="00623EC9"/>
    <w:rsid w:val="006241EF"/>
    <w:rsid w:val="00624D4D"/>
    <w:rsid w:val="006250D3"/>
    <w:rsid w:val="00625463"/>
    <w:rsid w:val="00625695"/>
    <w:rsid w:val="006256A5"/>
    <w:rsid w:val="00625826"/>
    <w:rsid w:val="00625B57"/>
    <w:rsid w:val="00625D83"/>
    <w:rsid w:val="006264AB"/>
    <w:rsid w:val="00626577"/>
    <w:rsid w:val="006266EB"/>
    <w:rsid w:val="00626C6D"/>
    <w:rsid w:val="00626DCF"/>
    <w:rsid w:val="006276BB"/>
    <w:rsid w:val="00627851"/>
    <w:rsid w:val="0062785B"/>
    <w:rsid w:val="00627F90"/>
    <w:rsid w:val="00630024"/>
    <w:rsid w:val="006300FB"/>
    <w:rsid w:val="006303DE"/>
    <w:rsid w:val="006307DB"/>
    <w:rsid w:val="00630F02"/>
    <w:rsid w:val="0063110E"/>
    <w:rsid w:val="006311F6"/>
    <w:rsid w:val="006313B1"/>
    <w:rsid w:val="00631676"/>
    <w:rsid w:val="00632505"/>
    <w:rsid w:val="00632913"/>
    <w:rsid w:val="00632B86"/>
    <w:rsid w:val="00633318"/>
    <w:rsid w:val="00633E6B"/>
    <w:rsid w:val="006340CA"/>
    <w:rsid w:val="006343D8"/>
    <w:rsid w:val="00634C65"/>
    <w:rsid w:val="00634EBD"/>
    <w:rsid w:val="00635CB1"/>
    <w:rsid w:val="00635CDF"/>
    <w:rsid w:val="00635FC4"/>
    <w:rsid w:val="0063684A"/>
    <w:rsid w:val="0063691C"/>
    <w:rsid w:val="00637460"/>
    <w:rsid w:val="0063749B"/>
    <w:rsid w:val="00637557"/>
    <w:rsid w:val="00637C04"/>
    <w:rsid w:val="00637CC1"/>
    <w:rsid w:val="00637F42"/>
    <w:rsid w:val="00641209"/>
    <w:rsid w:val="00641251"/>
    <w:rsid w:val="00641332"/>
    <w:rsid w:val="006414DC"/>
    <w:rsid w:val="00641559"/>
    <w:rsid w:val="006417E2"/>
    <w:rsid w:val="00641A54"/>
    <w:rsid w:val="00641AE7"/>
    <w:rsid w:val="0064225E"/>
    <w:rsid w:val="006422CD"/>
    <w:rsid w:val="0064270C"/>
    <w:rsid w:val="00642E90"/>
    <w:rsid w:val="006434AC"/>
    <w:rsid w:val="006435CE"/>
    <w:rsid w:val="006436DD"/>
    <w:rsid w:val="00643AB4"/>
    <w:rsid w:val="00643B1D"/>
    <w:rsid w:val="00643EEE"/>
    <w:rsid w:val="00644270"/>
    <w:rsid w:val="00644282"/>
    <w:rsid w:val="0064479C"/>
    <w:rsid w:val="006449A3"/>
    <w:rsid w:val="00645136"/>
    <w:rsid w:val="006451C6"/>
    <w:rsid w:val="00645334"/>
    <w:rsid w:val="00645936"/>
    <w:rsid w:val="006459A2"/>
    <w:rsid w:val="00646412"/>
    <w:rsid w:val="006464E9"/>
    <w:rsid w:val="006467DB"/>
    <w:rsid w:val="00646A40"/>
    <w:rsid w:val="00646AB8"/>
    <w:rsid w:val="00646BE9"/>
    <w:rsid w:val="00646C6C"/>
    <w:rsid w:val="00646CF3"/>
    <w:rsid w:val="00646DC8"/>
    <w:rsid w:val="00647003"/>
    <w:rsid w:val="006473E0"/>
    <w:rsid w:val="00650069"/>
    <w:rsid w:val="00650148"/>
    <w:rsid w:val="0065113B"/>
    <w:rsid w:val="006515D6"/>
    <w:rsid w:val="00651697"/>
    <w:rsid w:val="00651984"/>
    <w:rsid w:val="00651CC6"/>
    <w:rsid w:val="00651E95"/>
    <w:rsid w:val="0065218E"/>
    <w:rsid w:val="006524CD"/>
    <w:rsid w:val="00652630"/>
    <w:rsid w:val="0065293E"/>
    <w:rsid w:val="006529CE"/>
    <w:rsid w:val="00652B49"/>
    <w:rsid w:val="00652CDE"/>
    <w:rsid w:val="00652FCA"/>
    <w:rsid w:val="00653367"/>
    <w:rsid w:val="006538C5"/>
    <w:rsid w:val="006538D1"/>
    <w:rsid w:val="00653F3F"/>
    <w:rsid w:val="006540C1"/>
    <w:rsid w:val="00654152"/>
    <w:rsid w:val="0065436B"/>
    <w:rsid w:val="00654739"/>
    <w:rsid w:val="00654B6C"/>
    <w:rsid w:val="00654F4C"/>
    <w:rsid w:val="00654F5D"/>
    <w:rsid w:val="00655117"/>
    <w:rsid w:val="00655134"/>
    <w:rsid w:val="006557BC"/>
    <w:rsid w:val="00655B69"/>
    <w:rsid w:val="00655C30"/>
    <w:rsid w:val="00655D6A"/>
    <w:rsid w:val="00655F96"/>
    <w:rsid w:val="006560EE"/>
    <w:rsid w:val="00656822"/>
    <w:rsid w:val="00657070"/>
    <w:rsid w:val="006570B5"/>
    <w:rsid w:val="00657A13"/>
    <w:rsid w:val="00657A73"/>
    <w:rsid w:val="00657FB8"/>
    <w:rsid w:val="00660091"/>
    <w:rsid w:val="00660392"/>
    <w:rsid w:val="006603F9"/>
    <w:rsid w:val="00660453"/>
    <w:rsid w:val="00660883"/>
    <w:rsid w:val="006608D5"/>
    <w:rsid w:val="0066097C"/>
    <w:rsid w:val="0066099B"/>
    <w:rsid w:val="0066137E"/>
    <w:rsid w:val="00661524"/>
    <w:rsid w:val="00661637"/>
    <w:rsid w:val="006621DD"/>
    <w:rsid w:val="006623E7"/>
    <w:rsid w:val="006629B9"/>
    <w:rsid w:val="00662B80"/>
    <w:rsid w:val="00662D54"/>
    <w:rsid w:val="00662DB8"/>
    <w:rsid w:val="00662DC0"/>
    <w:rsid w:val="0066316C"/>
    <w:rsid w:val="0066359E"/>
    <w:rsid w:val="0066365A"/>
    <w:rsid w:val="006637D8"/>
    <w:rsid w:val="00663852"/>
    <w:rsid w:val="00663870"/>
    <w:rsid w:val="00663A23"/>
    <w:rsid w:val="00663E68"/>
    <w:rsid w:val="00664017"/>
    <w:rsid w:val="00664143"/>
    <w:rsid w:val="006643E0"/>
    <w:rsid w:val="00664848"/>
    <w:rsid w:val="00664B54"/>
    <w:rsid w:val="00664C27"/>
    <w:rsid w:val="00664E71"/>
    <w:rsid w:val="00664ED4"/>
    <w:rsid w:val="00664F68"/>
    <w:rsid w:val="006651A3"/>
    <w:rsid w:val="006653CA"/>
    <w:rsid w:val="00665643"/>
    <w:rsid w:val="0066579F"/>
    <w:rsid w:val="00665DF2"/>
    <w:rsid w:val="0066615A"/>
    <w:rsid w:val="006662C3"/>
    <w:rsid w:val="00666385"/>
    <w:rsid w:val="00666C05"/>
    <w:rsid w:val="00666D3F"/>
    <w:rsid w:val="00667456"/>
    <w:rsid w:val="0066768F"/>
    <w:rsid w:val="00667D44"/>
    <w:rsid w:val="00667EE3"/>
    <w:rsid w:val="00667F67"/>
    <w:rsid w:val="00667F8A"/>
    <w:rsid w:val="00670579"/>
    <w:rsid w:val="0067092A"/>
    <w:rsid w:val="00670A5D"/>
    <w:rsid w:val="00670A67"/>
    <w:rsid w:val="00670F4B"/>
    <w:rsid w:val="00670F6C"/>
    <w:rsid w:val="00671903"/>
    <w:rsid w:val="00671CBC"/>
    <w:rsid w:val="00671E63"/>
    <w:rsid w:val="00672384"/>
    <w:rsid w:val="006724B3"/>
    <w:rsid w:val="006724C3"/>
    <w:rsid w:val="006725FD"/>
    <w:rsid w:val="0067266E"/>
    <w:rsid w:val="00672841"/>
    <w:rsid w:val="00672B6C"/>
    <w:rsid w:val="00673146"/>
    <w:rsid w:val="00673500"/>
    <w:rsid w:val="00673596"/>
    <w:rsid w:val="006735FD"/>
    <w:rsid w:val="0067379B"/>
    <w:rsid w:val="0067453A"/>
    <w:rsid w:val="00674714"/>
    <w:rsid w:val="0067473F"/>
    <w:rsid w:val="00674DFA"/>
    <w:rsid w:val="00674F49"/>
    <w:rsid w:val="00675075"/>
    <w:rsid w:val="00675095"/>
    <w:rsid w:val="00676963"/>
    <w:rsid w:val="006769C8"/>
    <w:rsid w:val="00676E58"/>
    <w:rsid w:val="00677000"/>
    <w:rsid w:val="006771D3"/>
    <w:rsid w:val="00677514"/>
    <w:rsid w:val="0067772F"/>
    <w:rsid w:val="006778BA"/>
    <w:rsid w:val="006779AF"/>
    <w:rsid w:val="00677FA9"/>
    <w:rsid w:val="00677FDC"/>
    <w:rsid w:val="0068012F"/>
    <w:rsid w:val="0068033F"/>
    <w:rsid w:val="0068042F"/>
    <w:rsid w:val="006807A5"/>
    <w:rsid w:val="00680F2D"/>
    <w:rsid w:val="006811A5"/>
    <w:rsid w:val="0068165A"/>
    <w:rsid w:val="00681677"/>
    <w:rsid w:val="00681B69"/>
    <w:rsid w:val="00681BC8"/>
    <w:rsid w:val="006824CF"/>
    <w:rsid w:val="006827BB"/>
    <w:rsid w:val="00682D5E"/>
    <w:rsid w:val="00682F2C"/>
    <w:rsid w:val="006832E8"/>
    <w:rsid w:val="00683341"/>
    <w:rsid w:val="00683451"/>
    <w:rsid w:val="00683A8E"/>
    <w:rsid w:val="0068417F"/>
    <w:rsid w:val="006843B9"/>
    <w:rsid w:val="0068455B"/>
    <w:rsid w:val="006849F9"/>
    <w:rsid w:val="00684B15"/>
    <w:rsid w:val="00684D37"/>
    <w:rsid w:val="006850C6"/>
    <w:rsid w:val="0068525E"/>
    <w:rsid w:val="006852C7"/>
    <w:rsid w:val="006852CE"/>
    <w:rsid w:val="00685433"/>
    <w:rsid w:val="00685573"/>
    <w:rsid w:val="006857B6"/>
    <w:rsid w:val="00685849"/>
    <w:rsid w:val="00685D7F"/>
    <w:rsid w:val="00686272"/>
    <w:rsid w:val="006866BA"/>
    <w:rsid w:val="00686709"/>
    <w:rsid w:val="00686977"/>
    <w:rsid w:val="00686C08"/>
    <w:rsid w:val="006877E8"/>
    <w:rsid w:val="006878F5"/>
    <w:rsid w:val="0068796D"/>
    <w:rsid w:val="00690094"/>
    <w:rsid w:val="0069045F"/>
    <w:rsid w:val="006905D5"/>
    <w:rsid w:val="006906B7"/>
    <w:rsid w:val="00690C14"/>
    <w:rsid w:val="00691382"/>
    <w:rsid w:val="00691A75"/>
    <w:rsid w:val="00691ADD"/>
    <w:rsid w:val="00691DCB"/>
    <w:rsid w:val="00692159"/>
    <w:rsid w:val="00692556"/>
    <w:rsid w:val="00692688"/>
    <w:rsid w:val="006926FE"/>
    <w:rsid w:val="00692700"/>
    <w:rsid w:val="00692D14"/>
    <w:rsid w:val="006938A6"/>
    <w:rsid w:val="0069405E"/>
    <w:rsid w:val="00694061"/>
    <w:rsid w:val="006941DB"/>
    <w:rsid w:val="00694B3C"/>
    <w:rsid w:val="00695148"/>
    <w:rsid w:val="006954D3"/>
    <w:rsid w:val="006954FC"/>
    <w:rsid w:val="006957B2"/>
    <w:rsid w:val="00695B94"/>
    <w:rsid w:val="00695F6B"/>
    <w:rsid w:val="00696182"/>
    <w:rsid w:val="006969D7"/>
    <w:rsid w:val="00696ED7"/>
    <w:rsid w:val="00696FE3"/>
    <w:rsid w:val="00697125"/>
    <w:rsid w:val="0069782F"/>
    <w:rsid w:val="00697B4C"/>
    <w:rsid w:val="00697BE7"/>
    <w:rsid w:val="00697BF9"/>
    <w:rsid w:val="006A00EB"/>
    <w:rsid w:val="006A01F9"/>
    <w:rsid w:val="006A0430"/>
    <w:rsid w:val="006A086F"/>
    <w:rsid w:val="006A0A3B"/>
    <w:rsid w:val="006A1074"/>
    <w:rsid w:val="006A1493"/>
    <w:rsid w:val="006A156B"/>
    <w:rsid w:val="006A1B94"/>
    <w:rsid w:val="006A1C76"/>
    <w:rsid w:val="006A1CB5"/>
    <w:rsid w:val="006A1CC6"/>
    <w:rsid w:val="006A1DBA"/>
    <w:rsid w:val="006A1E10"/>
    <w:rsid w:val="006A1F9D"/>
    <w:rsid w:val="006A2DFF"/>
    <w:rsid w:val="006A2EFF"/>
    <w:rsid w:val="006A2F32"/>
    <w:rsid w:val="006A3086"/>
    <w:rsid w:val="006A309D"/>
    <w:rsid w:val="006A30BF"/>
    <w:rsid w:val="006A30FC"/>
    <w:rsid w:val="006A3364"/>
    <w:rsid w:val="006A3AA4"/>
    <w:rsid w:val="006A3BF2"/>
    <w:rsid w:val="006A3F37"/>
    <w:rsid w:val="006A41D2"/>
    <w:rsid w:val="006A4561"/>
    <w:rsid w:val="006A47D3"/>
    <w:rsid w:val="006A4982"/>
    <w:rsid w:val="006A4ACD"/>
    <w:rsid w:val="006A4B4D"/>
    <w:rsid w:val="006A4D60"/>
    <w:rsid w:val="006A5122"/>
    <w:rsid w:val="006A519D"/>
    <w:rsid w:val="006A5396"/>
    <w:rsid w:val="006A54CE"/>
    <w:rsid w:val="006A5779"/>
    <w:rsid w:val="006A57C0"/>
    <w:rsid w:val="006A6349"/>
    <w:rsid w:val="006A636B"/>
    <w:rsid w:val="006A6A85"/>
    <w:rsid w:val="006A6B3A"/>
    <w:rsid w:val="006A6F6C"/>
    <w:rsid w:val="006A70F1"/>
    <w:rsid w:val="006A7656"/>
    <w:rsid w:val="006A7A3B"/>
    <w:rsid w:val="006A7AEE"/>
    <w:rsid w:val="006A7EFB"/>
    <w:rsid w:val="006B018E"/>
    <w:rsid w:val="006B0415"/>
    <w:rsid w:val="006B0FB5"/>
    <w:rsid w:val="006B153F"/>
    <w:rsid w:val="006B1959"/>
    <w:rsid w:val="006B1C54"/>
    <w:rsid w:val="006B1D4C"/>
    <w:rsid w:val="006B20C9"/>
    <w:rsid w:val="006B2110"/>
    <w:rsid w:val="006B2215"/>
    <w:rsid w:val="006B2ACE"/>
    <w:rsid w:val="006B2E83"/>
    <w:rsid w:val="006B2FDD"/>
    <w:rsid w:val="006B30CF"/>
    <w:rsid w:val="006B32CE"/>
    <w:rsid w:val="006B33AB"/>
    <w:rsid w:val="006B34B2"/>
    <w:rsid w:val="006B34B8"/>
    <w:rsid w:val="006B354B"/>
    <w:rsid w:val="006B3789"/>
    <w:rsid w:val="006B3F4B"/>
    <w:rsid w:val="006B3FC9"/>
    <w:rsid w:val="006B407E"/>
    <w:rsid w:val="006B4BAE"/>
    <w:rsid w:val="006B4F46"/>
    <w:rsid w:val="006B58D2"/>
    <w:rsid w:val="006B5D40"/>
    <w:rsid w:val="006B5E62"/>
    <w:rsid w:val="006B5FCF"/>
    <w:rsid w:val="006B608C"/>
    <w:rsid w:val="006B610F"/>
    <w:rsid w:val="006B65C7"/>
    <w:rsid w:val="006B6937"/>
    <w:rsid w:val="006B7418"/>
    <w:rsid w:val="006B7553"/>
    <w:rsid w:val="006B77FC"/>
    <w:rsid w:val="006B7A5F"/>
    <w:rsid w:val="006B7CFC"/>
    <w:rsid w:val="006C0147"/>
    <w:rsid w:val="006C0AF5"/>
    <w:rsid w:val="006C0CB1"/>
    <w:rsid w:val="006C10B4"/>
    <w:rsid w:val="006C1163"/>
    <w:rsid w:val="006C116B"/>
    <w:rsid w:val="006C11A9"/>
    <w:rsid w:val="006C1210"/>
    <w:rsid w:val="006C1669"/>
    <w:rsid w:val="006C16C0"/>
    <w:rsid w:val="006C1727"/>
    <w:rsid w:val="006C21FE"/>
    <w:rsid w:val="006C22BA"/>
    <w:rsid w:val="006C32FD"/>
    <w:rsid w:val="006C38C5"/>
    <w:rsid w:val="006C39CE"/>
    <w:rsid w:val="006C3A26"/>
    <w:rsid w:val="006C3A2B"/>
    <w:rsid w:val="006C3CB8"/>
    <w:rsid w:val="006C3F16"/>
    <w:rsid w:val="006C40B5"/>
    <w:rsid w:val="006C4171"/>
    <w:rsid w:val="006C4559"/>
    <w:rsid w:val="006C4A86"/>
    <w:rsid w:val="006C5302"/>
    <w:rsid w:val="006C66A1"/>
    <w:rsid w:val="006C681C"/>
    <w:rsid w:val="006C68A0"/>
    <w:rsid w:val="006C6A76"/>
    <w:rsid w:val="006C6EAE"/>
    <w:rsid w:val="006C6EAF"/>
    <w:rsid w:val="006C6F79"/>
    <w:rsid w:val="006C72C2"/>
    <w:rsid w:val="006C765C"/>
    <w:rsid w:val="006C775E"/>
    <w:rsid w:val="006D0055"/>
    <w:rsid w:val="006D0615"/>
    <w:rsid w:val="006D064C"/>
    <w:rsid w:val="006D06BC"/>
    <w:rsid w:val="006D073E"/>
    <w:rsid w:val="006D0BE7"/>
    <w:rsid w:val="006D0EBD"/>
    <w:rsid w:val="006D0FCC"/>
    <w:rsid w:val="006D111F"/>
    <w:rsid w:val="006D13DE"/>
    <w:rsid w:val="006D1542"/>
    <w:rsid w:val="006D202B"/>
    <w:rsid w:val="006D21F5"/>
    <w:rsid w:val="006D272E"/>
    <w:rsid w:val="006D2A4B"/>
    <w:rsid w:val="006D2ABD"/>
    <w:rsid w:val="006D2B25"/>
    <w:rsid w:val="006D2B8B"/>
    <w:rsid w:val="006D3089"/>
    <w:rsid w:val="006D316F"/>
    <w:rsid w:val="006D35E3"/>
    <w:rsid w:val="006D38B6"/>
    <w:rsid w:val="006D3DF3"/>
    <w:rsid w:val="006D4888"/>
    <w:rsid w:val="006D589E"/>
    <w:rsid w:val="006D59E6"/>
    <w:rsid w:val="006D61E8"/>
    <w:rsid w:val="006D67E4"/>
    <w:rsid w:val="006D6965"/>
    <w:rsid w:val="006D702F"/>
    <w:rsid w:val="006D72CB"/>
    <w:rsid w:val="006D771D"/>
    <w:rsid w:val="006D7CCE"/>
    <w:rsid w:val="006E01F9"/>
    <w:rsid w:val="006E043F"/>
    <w:rsid w:val="006E04F2"/>
    <w:rsid w:val="006E05C2"/>
    <w:rsid w:val="006E05C7"/>
    <w:rsid w:val="006E08B5"/>
    <w:rsid w:val="006E0BEE"/>
    <w:rsid w:val="006E0D44"/>
    <w:rsid w:val="006E126D"/>
    <w:rsid w:val="006E140B"/>
    <w:rsid w:val="006E1583"/>
    <w:rsid w:val="006E1930"/>
    <w:rsid w:val="006E19A6"/>
    <w:rsid w:val="006E1BF7"/>
    <w:rsid w:val="006E1D45"/>
    <w:rsid w:val="006E1FC3"/>
    <w:rsid w:val="006E2A43"/>
    <w:rsid w:val="006E2AB6"/>
    <w:rsid w:val="006E2B89"/>
    <w:rsid w:val="006E2F44"/>
    <w:rsid w:val="006E3219"/>
    <w:rsid w:val="006E366E"/>
    <w:rsid w:val="006E36A6"/>
    <w:rsid w:val="006E39AC"/>
    <w:rsid w:val="006E3ACF"/>
    <w:rsid w:val="006E3AED"/>
    <w:rsid w:val="006E3B05"/>
    <w:rsid w:val="006E3BB2"/>
    <w:rsid w:val="006E3DD8"/>
    <w:rsid w:val="006E3E99"/>
    <w:rsid w:val="006E4130"/>
    <w:rsid w:val="006E4411"/>
    <w:rsid w:val="006E4523"/>
    <w:rsid w:val="006E4689"/>
    <w:rsid w:val="006E507B"/>
    <w:rsid w:val="006E51D1"/>
    <w:rsid w:val="006E54F1"/>
    <w:rsid w:val="006E54F3"/>
    <w:rsid w:val="006E58D1"/>
    <w:rsid w:val="006E5A4D"/>
    <w:rsid w:val="006E5D48"/>
    <w:rsid w:val="006E5DE3"/>
    <w:rsid w:val="006E606B"/>
    <w:rsid w:val="006E614F"/>
    <w:rsid w:val="006E6242"/>
    <w:rsid w:val="006E65BC"/>
    <w:rsid w:val="006E674E"/>
    <w:rsid w:val="006E678C"/>
    <w:rsid w:val="006E6981"/>
    <w:rsid w:val="006E69A9"/>
    <w:rsid w:val="006E6B1B"/>
    <w:rsid w:val="006E703E"/>
    <w:rsid w:val="006E7171"/>
    <w:rsid w:val="006E721D"/>
    <w:rsid w:val="006E7ADA"/>
    <w:rsid w:val="006F0C87"/>
    <w:rsid w:val="006F1212"/>
    <w:rsid w:val="006F1272"/>
    <w:rsid w:val="006F16E7"/>
    <w:rsid w:val="006F193D"/>
    <w:rsid w:val="006F1B6A"/>
    <w:rsid w:val="006F1ED5"/>
    <w:rsid w:val="006F200C"/>
    <w:rsid w:val="006F2464"/>
    <w:rsid w:val="006F2509"/>
    <w:rsid w:val="006F2B03"/>
    <w:rsid w:val="006F3240"/>
    <w:rsid w:val="006F3414"/>
    <w:rsid w:val="006F34A8"/>
    <w:rsid w:val="006F3555"/>
    <w:rsid w:val="006F3566"/>
    <w:rsid w:val="006F3668"/>
    <w:rsid w:val="006F3C2F"/>
    <w:rsid w:val="006F3FC3"/>
    <w:rsid w:val="006F418F"/>
    <w:rsid w:val="006F4264"/>
    <w:rsid w:val="006F48F5"/>
    <w:rsid w:val="006F4EAA"/>
    <w:rsid w:val="006F517A"/>
    <w:rsid w:val="006F5576"/>
    <w:rsid w:val="006F56E4"/>
    <w:rsid w:val="006F5ADE"/>
    <w:rsid w:val="006F5EAC"/>
    <w:rsid w:val="006F6107"/>
    <w:rsid w:val="006F66E6"/>
    <w:rsid w:val="006F67BB"/>
    <w:rsid w:val="006F69D6"/>
    <w:rsid w:val="006F6B8E"/>
    <w:rsid w:val="006F6D7F"/>
    <w:rsid w:val="006F6E42"/>
    <w:rsid w:val="006F6F81"/>
    <w:rsid w:val="006F7100"/>
    <w:rsid w:val="006F7450"/>
    <w:rsid w:val="006F7BAA"/>
    <w:rsid w:val="006F7DD1"/>
    <w:rsid w:val="006F7EC8"/>
    <w:rsid w:val="00700173"/>
    <w:rsid w:val="0070038F"/>
    <w:rsid w:val="0070053E"/>
    <w:rsid w:val="007005EB"/>
    <w:rsid w:val="007006DA"/>
    <w:rsid w:val="00700B3D"/>
    <w:rsid w:val="00700F6F"/>
    <w:rsid w:val="00701942"/>
    <w:rsid w:val="00702690"/>
    <w:rsid w:val="00702722"/>
    <w:rsid w:val="00702D02"/>
    <w:rsid w:val="00703017"/>
    <w:rsid w:val="00703650"/>
    <w:rsid w:val="0070378E"/>
    <w:rsid w:val="007038C4"/>
    <w:rsid w:val="00703963"/>
    <w:rsid w:val="00703B45"/>
    <w:rsid w:val="00703CB5"/>
    <w:rsid w:val="00703EAF"/>
    <w:rsid w:val="0070419B"/>
    <w:rsid w:val="007042EB"/>
    <w:rsid w:val="007046AF"/>
    <w:rsid w:val="00704B4B"/>
    <w:rsid w:val="00704BD0"/>
    <w:rsid w:val="00704CE9"/>
    <w:rsid w:val="00705116"/>
    <w:rsid w:val="007053AB"/>
    <w:rsid w:val="00705554"/>
    <w:rsid w:val="0070576C"/>
    <w:rsid w:val="00705B2B"/>
    <w:rsid w:val="0070616B"/>
    <w:rsid w:val="00706295"/>
    <w:rsid w:val="00706676"/>
    <w:rsid w:val="00706713"/>
    <w:rsid w:val="00706DF2"/>
    <w:rsid w:val="00706FDA"/>
    <w:rsid w:val="00707373"/>
    <w:rsid w:val="00707C96"/>
    <w:rsid w:val="00707CDD"/>
    <w:rsid w:val="00707D6B"/>
    <w:rsid w:val="00710236"/>
    <w:rsid w:val="00710630"/>
    <w:rsid w:val="00710F1E"/>
    <w:rsid w:val="0071111F"/>
    <w:rsid w:val="007112A2"/>
    <w:rsid w:val="007112A9"/>
    <w:rsid w:val="007114B5"/>
    <w:rsid w:val="00711934"/>
    <w:rsid w:val="00711B8B"/>
    <w:rsid w:val="00711C36"/>
    <w:rsid w:val="00711DA1"/>
    <w:rsid w:val="00711F9A"/>
    <w:rsid w:val="00712312"/>
    <w:rsid w:val="0071279A"/>
    <w:rsid w:val="00712B11"/>
    <w:rsid w:val="00712BEC"/>
    <w:rsid w:val="007136BC"/>
    <w:rsid w:val="00713810"/>
    <w:rsid w:val="00713975"/>
    <w:rsid w:val="00713B91"/>
    <w:rsid w:val="00713C44"/>
    <w:rsid w:val="00713DAE"/>
    <w:rsid w:val="00714020"/>
    <w:rsid w:val="00714108"/>
    <w:rsid w:val="00714485"/>
    <w:rsid w:val="007146C6"/>
    <w:rsid w:val="00714870"/>
    <w:rsid w:val="00714D6C"/>
    <w:rsid w:val="00714FE1"/>
    <w:rsid w:val="007156D2"/>
    <w:rsid w:val="0071585F"/>
    <w:rsid w:val="00715C29"/>
    <w:rsid w:val="00715D42"/>
    <w:rsid w:val="00715EA7"/>
    <w:rsid w:val="007162CE"/>
    <w:rsid w:val="007166B8"/>
    <w:rsid w:val="00716871"/>
    <w:rsid w:val="00716BA2"/>
    <w:rsid w:val="0071712B"/>
    <w:rsid w:val="00717609"/>
    <w:rsid w:val="0071796F"/>
    <w:rsid w:val="00717AD4"/>
    <w:rsid w:val="00717C63"/>
    <w:rsid w:val="00717D14"/>
    <w:rsid w:val="00717EE7"/>
    <w:rsid w:val="00720507"/>
    <w:rsid w:val="00721204"/>
    <w:rsid w:val="00721328"/>
    <w:rsid w:val="00721517"/>
    <w:rsid w:val="00721751"/>
    <w:rsid w:val="00721D80"/>
    <w:rsid w:val="007221CF"/>
    <w:rsid w:val="00722239"/>
    <w:rsid w:val="007222F4"/>
    <w:rsid w:val="00722742"/>
    <w:rsid w:val="0072299B"/>
    <w:rsid w:val="00722B02"/>
    <w:rsid w:val="00722FCF"/>
    <w:rsid w:val="00723078"/>
    <w:rsid w:val="007231B1"/>
    <w:rsid w:val="007233C7"/>
    <w:rsid w:val="007233DC"/>
    <w:rsid w:val="007234A3"/>
    <w:rsid w:val="00723C54"/>
    <w:rsid w:val="00723EB9"/>
    <w:rsid w:val="00723F8F"/>
    <w:rsid w:val="007247D3"/>
    <w:rsid w:val="007247E1"/>
    <w:rsid w:val="0072499C"/>
    <w:rsid w:val="00724F02"/>
    <w:rsid w:val="007251A4"/>
    <w:rsid w:val="00725284"/>
    <w:rsid w:val="007255DD"/>
    <w:rsid w:val="0072578F"/>
    <w:rsid w:val="00725809"/>
    <w:rsid w:val="00725DAF"/>
    <w:rsid w:val="00726380"/>
    <w:rsid w:val="00726388"/>
    <w:rsid w:val="007263CC"/>
    <w:rsid w:val="007266CE"/>
    <w:rsid w:val="0072746C"/>
    <w:rsid w:val="007277E0"/>
    <w:rsid w:val="00727A85"/>
    <w:rsid w:val="00730188"/>
    <w:rsid w:val="007303A5"/>
    <w:rsid w:val="00730662"/>
    <w:rsid w:val="00730B3E"/>
    <w:rsid w:val="00730D58"/>
    <w:rsid w:val="00730ECA"/>
    <w:rsid w:val="0073108E"/>
    <w:rsid w:val="00732031"/>
    <w:rsid w:val="007326FA"/>
    <w:rsid w:val="007327EF"/>
    <w:rsid w:val="00732946"/>
    <w:rsid w:val="00732F83"/>
    <w:rsid w:val="0073326F"/>
    <w:rsid w:val="007333DD"/>
    <w:rsid w:val="0073349C"/>
    <w:rsid w:val="007336E0"/>
    <w:rsid w:val="007338D1"/>
    <w:rsid w:val="00733932"/>
    <w:rsid w:val="00733E9E"/>
    <w:rsid w:val="00733EE1"/>
    <w:rsid w:val="00734064"/>
    <w:rsid w:val="00734186"/>
    <w:rsid w:val="0073420B"/>
    <w:rsid w:val="00734629"/>
    <w:rsid w:val="00734B93"/>
    <w:rsid w:val="00734BF9"/>
    <w:rsid w:val="00734CFF"/>
    <w:rsid w:val="007351AA"/>
    <w:rsid w:val="00735341"/>
    <w:rsid w:val="00735425"/>
    <w:rsid w:val="0073551C"/>
    <w:rsid w:val="00735CB5"/>
    <w:rsid w:val="00735EAB"/>
    <w:rsid w:val="007361B8"/>
    <w:rsid w:val="00736367"/>
    <w:rsid w:val="007363BE"/>
    <w:rsid w:val="007364BC"/>
    <w:rsid w:val="007367A3"/>
    <w:rsid w:val="0073692E"/>
    <w:rsid w:val="00736B34"/>
    <w:rsid w:val="00736D8D"/>
    <w:rsid w:val="00736DE7"/>
    <w:rsid w:val="00736EDF"/>
    <w:rsid w:val="00737585"/>
    <w:rsid w:val="007376E0"/>
    <w:rsid w:val="0073773C"/>
    <w:rsid w:val="00737D4A"/>
    <w:rsid w:val="007403C5"/>
    <w:rsid w:val="007406A9"/>
    <w:rsid w:val="007407EE"/>
    <w:rsid w:val="00740BDE"/>
    <w:rsid w:val="00740CF3"/>
    <w:rsid w:val="00740DC1"/>
    <w:rsid w:val="00740EAF"/>
    <w:rsid w:val="007411E4"/>
    <w:rsid w:val="00741343"/>
    <w:rsid w:val="007418FF"/>
    <w:rsid w:val="007419FB"/>
    <w:rsid w:val="00741EE3"/>
    <w:rsid w:val="00741F04"/>
    <w:rsid w:val="0074212E"/>
    <w:rsid w:val="00742DB8"/>
    <w:rsid w:val="007432BC"/>
    <w:rsid w:val="00743786"/>
    <w:rsid w:val="007437C3"/>
    <w:rsid w:val="007438D5"/>
    <w:rsid w:val="00743EB1"/>
    <w:rsid w:val="007443DD"/>
    <w:rsid w:val="007444FE"/>
    <w:rsid w:val="007446D2"/>
    <w:rsid w:val="00744783"/>
    <w:rsid w:val="007447F2"/>
    <w:rsid w:val="00744894"/>
    <w:rsid w:val="00744917"/>
    <w:rsid w:val="007449C9"/>
    <w:rsid w:val="00744D38"/>
    <w:rsid w:val="00744DCD"/>
    <w:rsid w:val="00745526"/>
    <w:rsid w:val="00745547"/>
    <w:rsid w:val="007455C6"/>
    <w:rsid w:val="00745AC4"/>
    <w:rsid w:val="00745AD8"/>
    <w:rsid w:val="00745DE6"/>
    <w:rsid w:val="00745E11"/>
    <w:rsid w:val="00746870"/>
    <w:rsid w:val="00746A86"/>
    <w:rsid w:val="00746B37"/>
    <w:rsid w:val="00746E85"/>
    <w:rsid w:val="0074720E"/>
    <w:rsid w:val="0074760E"/>
    <w:rsid w:val="007478C9"/>
    <w:rsid w:val="00747A14"/>
    <w:rsid w:val="00747CD6"/>
    <w:rsid w:val="007506D3"/>
    <w:rsid w:val="007508B2"/>
    <w:rsid w:val="00750C29"/>
    <w:rsid w:val="00750DFD"/>
    <w:rsid w:val="00751631"/>
    <w:rsid w:val="007519A2"/>
    <w:rsid w:val="00751E6D"/>
    <w:rsid w:val="00752379"/>
    <w:rsid w:val="00752421"/>
    <w:rsid w:val="007524DC"/>
    <w:rsid w:val="00752739"/>
    <w:rsid w:val="0075289C"/>
    <w:rsid w:val="00752A5F"/>
    <w:rsid w:val="00752D7F"/>
    <w:rsid w:val="00753048"/>
    <w:rsid w:val="007531F3"/>
    <w:rsid w:val="0075335E"/>
    <w:rsid w:val="0075344B"/>
    <w:rsid w:val="007538D5"/>
    <w:rsid w:val="007539E3"/>
    <w:rsid w:val="00753D7E"/>
    <w:rsid w:val="007547D2"/>
    <w:rsid w:val="007547D7"/>
    <w:rsid w:val="007548C4"/>
    <w:rsid w:val="00754ABA"/>
    <w:rsid w:val="00754FA1"/>
    <w:rsid w:val="00755006"/>
    <w:rsid w:val="00755224"/>
    <w:rsid w:val="007557AE"/>
    <w:rsid w:val="00755DB0"/>
    <w:rsid w:val="00756203"/>
    <w:rsid w:val="007564B0"/>
    <w:rsid w:val="0075681F"/>
    <w:rsid w:val="0075698D"/>
    <w:rsid w:val="00756E67"/>
    <w:rsid w:val="00756F6E"/>
    <w:rsid w:val="00757370"/>
    <w:rsid w:val="007574F0"/>
    <w:rsid w:val="007577BE"/>
    <w:rsid w:val="0075789A"/>
    <w:rsid w:val="00757EE6"/>
    <w:rsid w:val="0076039A"/>
    <w:rsid w:val="0076088E"/>
    <w:rsid w:val="00760F55"/>
    <w:rsid w:val="007614FE"/>
    <w:rsid w:val="0076163D"/>
    <w:rsid w:val="007618F4"/>
    <w:rsid w:val="0076196D"/>
    <w:rsid w:val="00761A96"/>
    <w:rsid w:val="00761DA0"/>
    <w:rsid w:val="00762525"/>
    <w:rsid w:val="00762732"/>
    <w:rsid w:val="0076276A"/>
    <w:rsid w:val="007628FE"/>
    <w:rsid w:val="007635F8"/>
    <w:rsid w:val="00763644"/>
    <w:rsid w:val="00763ADB"/>
    <w:rsid w:val="00763B1B"/>
    <w:rsid w:val="00763BE9"/>
    <w:rsid w:val="00763CD2"/>
    <w:rsid w:val="00763D12"/>
    <w:rsid w:val="007640CE"/>
    <w:rsid w:val="0076418D"/>
    <w:rsid w:val="00764929"/>
    <w:rsid w:val="00764DE9"/>
    <w:rsid w:val="00764E79"/>
    <w:rsid w:val="00764EC4"/>
    <w:rsid w:val="0076503B"/>
    <w:rsid w:val="0076546D"/>
    <w:rsid w:val="0076547E"/>
    <w:rsid w:val="00765865"/>
    <w:rsid w:val="007658D2"/>
    <w:rsid w:val="00765C55"/>
    <w:rsid w:val="00765F10"/>
    <w:rsid w:val="00766136"/>
    <w:rsid w:val="007668EF"/>
    <w:rsid w:val="00766E15"/>
    <w:rsid w:val="00766E8A"/>
    <w:rsid w:val="00766F8F"/>
    <w:rsid w:val="007670AB"/>
    <w:rsid w:val="0076731B"/>
    <w:rsid w:val="00767529"/>
    <w:rsid w:val="007679D5"/>
    <w:rsid w:val="00767DE7"/>
    <w:rsid w:val="00770552"/>
    <w:rsid w:val="00770C47"/>
    <w:rsid w:val="0077100B"/>
    <w:rsid w:val="007711B7"/>
    <w:rsid w:val="007713C0"/>
    <w:rsid w:val="007716F2"/>
    <w:rsid w:val="007716FB"/>
    <w:rsid w:val="007718C4"/>
    <w:rsid w:val="00771ADD"/>
    <w:rsid w:val="00771B4A"/>
    <w:rsid w:val="00771CFD"/>
    <w:rsid w:val="007721EE"/>
    <w:rsid w:val="007727A5"/>
    <w:rsid w:val="007727BF"/>
    <w:rsid w:val="00772C04"/>
    <w:rsid w:val="00772DA9"/>
    <w:rsid w:val="00772E3F"/>
    <w:rsid w:val="00772F1F"/>
    <w:rsid w:val="0077315D"/>
    <w:rsid w:val="00773A5C"/>
    <w:rsid w:val="0077417A"/>
    <w:rsid w:val="007744ED"/>
    <w:rsid w:val="007747AC"/>
    <w:rsid w:val="00774C5F"/>
    <w:rsid w:val="00774C71"/>
    <w:rsid w:val="00774E2F"/>
    <w:rsid w:val="00774FD6"/>
    <w:rsid w:val="0077576D"/>
    <w:rsid w:val="00775F33"/>
    <w:rsid w:val="00776831"/>
    <w:rsid w:val="00776839"/>
    <w:rsid w:val="00776863"/>
    <w:rsid w:val="00776CC5"/>
    <w:rsid w:val="007775AF"/>
    <w:rsid w:val="007805EB"/>
    <w:rsid w:val="007808FA"/>
    <w:rsid w:val="007809B3"/>
    <w:rsid w:val="007809E4"/>
    <w:rsid w:val="00781979"/>
    <w:rsid w:val="007819CA"/>
    <w:rsid w:val="00781BBC"/>
    <w:rsid w:val="00781D0E"/>
    <w:rsid w:val="00781EF5"/>
    <w:rsid w:val="00782057"/>
    <w:rsid w:val="00782392"/>
    <w:rsid w:val="007826A1"/>
    <w:rsid w:val="007829BF"/>
    <w:rsid w:val="00782A5F"/>
    <w:rsid w:val="00782AFF"/>
    <w:rsid w:val="00782B0D"/>
    <w:rsid w:val="0078309B"/>
    <w:rsid w:val="00783305"/>
    <w:rsid w:val="007833D2"/>
    <w:rsid w:val="0078345B"/>
    <w:rsid w:val="007836D0"/>
    <w:rsid w:val="007838A3"/>
    <w:rsid w:val="00783B43"/>
    <w:rsid w:val="00783D42"/>
    <w:rsid w:val="0078400D"/>
    <w:rsid w:val="007843B9"/>
    <w:rsid w:val="00784A4A"/>
    <w:rsid w:val="00784C07"/>
    <w:rsid w:val="00784C50"/>
    <w:rsid w:val="0078525A"/>
    <w:rsid w:val="0078533F"/>
    <w:rsid w:val="007853FB"/>
    <w:rsid w:val="00785485"/>
    <w:rsid w:val="00785C50"/>
    <w:rsid w:val="00785CA0"/>
    <w:rsid w:val="00785EA5"/>
    <w:rsid w:val="00785F0D"/>
    <w:rsid w:val="00786059"/>
    <w:rsid w:val="0078609B"/>
    <w:rsid w:val="00786A15"/>
    <w:rsid w:val="00786ADF"/>
    <w:rsid w:val="00786B53"/>
    <w:rsid w:val="00786F90"/>
    <w:rsid w:val="00787736"/>
    <w:rsid w:val="007879BB"/>
    <w:rsid w:val="0079019C"/>
    <w:rsid w:val="00790B99"/>
    <w:rsid w:val="0079110E"/>
    <w:rsid w:val="007918AF"/>
    <w:rsid w:val="00791A5D"/>
    <w:rsid w:val="00791B30"/>
    <w:rsid w:val="00791E89"/>
    <w:rsid w:val="00791FB4"/>
    <w:rsid w:val="007924B2"/>
    <w:rsid w:val="007929BB"/>
    <w:rsid w:val="00792D97"/>
    <w:rsid w:val="007934D8"/>
    <w:rsid w:val="00793A82"/>
    <w:rsid w:val="00793D14"/>
    <w:rsid w:val="007940C8"/>
    <w:rsid w:val="00794A62"/>
    <w:rsid w:val="00794C99"/>
    <w:rsid w:val="00794DD4"/>
    <w:rsid w:val="00794E3B"/>
    <w:rsid w:val="007950F0"/>
    <w:rsid w:val="00795323"/>
    <w:rsid w:val="0079553E"/>
    <w:rsid w:val="0079674B"/>
    <w:rsid w:val="00796E53"/>
    <w:rsid w:val="00797445"/>
    <w:rsid w:val="0079781A"/>
    <w:rsid w:val="0079798C"/>
    <w:rsid w:val="00797B01"/>
    <w:rsid w:val="00797DA0"/>
    <w:rsid w:val="007A01CE"/>
    <w:rsid w:val="007A0AEB"/>
    <w:rsid w:val="007A0B82"/>
    <w:rsid w:val="007A0E08"/>
    <w:rsid w:val="007A0E9A"/>
    <w:rsid w:val="007A0F72"/>
    <w:rsid w:val="007A1546"/>
    <w:rsid w:val="007A1FC0"/>
    <w:rsid w:val="007A228C"/>
    <w:rsid w:val="007A22F5"/>
    <w:rsid w:val="007A241B"/>
    <w:rsid w:val="007A2E53"/>
    <w:rsid w:val="007A368E"/>
    <w:rsid w:val="007A3A98"/>
    <w:rsid w:val="007A3BF0"/>
    <w:rsid w:val="007A3BF6"/>
    <w:rsid w:val="007A3D6F"/>
    <w:rsid w:val="007A4192"/>
    <w:rsid w:val="007A43DB"/>
    <w:rsid w:val="007A4D2D"/>
    <w:rsid w:val="007A5172"/>
    <w:rsid w:val="007A5361"/>
    <w:rsid w:val="007A572F"/>
    <w:rsid w:val="007A573B"/>
    <w:rsid w:val="007A5789"/>
    <w:rsid w:val="007A5868"/>
    <w:rsid w:val="007A5BA6"/>
    <w:rsid w:val="007A5C2D"/>
    <w:rsid w:val="007A6080"/>
    <w:rsid w:val="007A60AB"/>
    <w:rsid w:val="007A6102"/>
    <w:rsid w:val="007A61A4"/>
    <w:rsid w:val="007A68F0"/>
    <w:rsid w:val="007A69DA"/>
    <w:rsid w:val="007A7275"/>
    <w:rsid w:val="007A75C0"/>
    <w:rsid w:val="007A76B2"/>
    <w:rsid w:val="007A78E2"/>
    <w:rsid w:val="007A7A10"/>
    <w:rsid w:val="007A7DC3"/>
    <w:rsid w:val="007B0237"/>
    <w:rsid w:val="007B031E"/>
    <w:rsid w:val="007B04CE"/>
    <w:rsid w:val="007B075D"/>
    <w:rsid w:val="007B083B"/>
    <w:rsid w:val="007B0852"/>
    <w:rsid w:val="007B0B70"/>
    <w:rsid w:val="007B10C9"/>
    <w:rsid w:val="007B123C"/>
    <w:rsid w:val="007B1BEA"/>
    <w:rsid w:val="007B1D37"/>
    <w:rsid w:val="007B1E52"/>
    <w:rsid w:val="007B2497"/>
    <w:rsid w:val="007B24A6"/>
    <w:rsid w:val="007B28AF"/>
    <w:rsid w:val="007B3092"/>
    <w:rsid w:val="007B3432"/>
    <w:rsid w:val="007B3F87"/>
    <w:rsid w:val="007B47CE"/>
    <w:rsid w:val="007B496C"/>
    <w:rsid w:val="007B4A27"/>
    <w:rsid w:val="007B4B0B"/>
    <w:rsid w:val="007B4FB3"/>
    <w:rsid w:val="007B5278"/>
    <w:rsid w:val="007B527F"/>
    <w:rsid w:val="007B562E"/>
    <w:rsid w:val="007B5651"/>
    <w:rsid w:val="007B5663"/>
    <w:rsid w:val="007B5756"/>
    <w:rsid w:val="007B57AA"/>
    <w:rsid w:val="007B6308"/>
    <w:rsid w:val="007B6871"/>
    <w:rsid w:val="007B6D5B"/>
    <w:rsid w:val="007B6F8B"/>
    <w:rsid w:val="007B7142"/>
    <w:rsid w:val="007B7650"/>
    <w:rsid w:val="007B76A2"/>
    <w:rsid w:val="007B7A2F"/>
    <w:rsid w:val="007B7A8F"/>
    <w:rsid w:val="007B7C2E"/>
    <w:rsid w:val="007B7F03"/>
    <w:rsid w:val="007B7F0F"/>
    <w:rsid w:val="007C02DE"/>
    <w:rsid w:val="007C04D1"/>
    <w:rsid w:val="007C04F1"/>
    <w:rsid w:val="007C0BE8"/>
    <w:rsid w:val="007C0ED0"/>
    <w:rsid w:val="007C1240"/>
    <w:rsid w:val="007C15CC"/>
    <w:rsid w:val="007C1836"/>
    <w:rsid w:val="007C1844"/>
    <w:rsid w:val="007C1B51"/>
    <w:rsid w:val="007C1C10"/>
    <w:rsid w:val="007C26B0"/>
    <w:rsid w:val="007C286A"/>
    <w:rsid w:val="007C295F"/>
    <w:rsid w:val="007C2B69"/>
    <w:rsid w:val="007C2FC5"/>
    <w:rsid w:val="007C3150"/>
    <w:rsid w:val="007C32EE"/>
    <w:rsid w:val="007C3531"/>
    <w:rsid w:val="007C36FF"/>
    <w:rsid w:val="007C3936"/>
    <w:rsid w:val="007C3D33"/>
    <w:rsid w:val="007C4027"/>
    <w:rsid w:val="007C41B3"/>
    <w:rsid w:val="007C43EE"/>
    <w:rsid w:val="007C455F"/>
    <w:rsid w:val="007C45E3"/>
    <w:rsid w:val="007C468D"/>
    <w:rsid w:val="007C48F0"/>
    <w:rsid w:val="007C4B7D"/>
    <w:rsid w:val="007C4FDC"/>
    <w:rsid w:val="007C514E"/>
    <w:rsid w:val="007C5436"/>
    <w:rsid w:val="007C5704"/>
    <w:rsid w:val="007C57E5"/>
    <w:rsid w:val="007C59F6"/>
    <w:rsid w:val="007C5BBC"/>
    <w:rsid w:val="007C5BD7"/>
    <w:rsid w:val="007C5D83"/>
    <w:rsid w:val="007C5F42"/>
    <w:rsid w:val="007C6468"/>
    <w:rsid w:val="007C66C7"/>
    <w:rsid w:val="007C6721"/>
    <w:rsid w:val="007C6872"/>
    <w:rsid w:val="007C6BAE"/>
    <w:rsid w:val="007C6C7F"/>
    <w:rsid w:val="007C6F68"/>
    <w:rsid w:val="007C7035"/>
    <w:rsid w:val="007C763A"/>
    <w:rsid w:val="007C7EF7"/>
    <w:rsid w:val="007C7F20"/>
    <w:rsid w:val="007C7FE1"/>
    <w:rsid w:val="007D0166"/>
    <w:rsid w:val="007D069E"/>
    <w:rsid w:val="007D0C5E"/>
    <w:rsid w:val="007D1082"/>
    <w:rsid w:val="007D109D"/>
    <w:rsid w:val="007D10D3"/>
    <w:rsid w:val="007D124F"/>
    <w:rsid w:val="007D181D"/>
    <w:rsid w:val="007D1947"/>
    <w:rsid w:val="007D1D17"/>
    <w:rsid w:val="007D2353"/>
    <w:rsid w:val="007D2655"/>
    <w:rsid w:val="007D2686"/>
    <w:rsid w:val="007D2855"/>
    <w:rsid w:val="007D294A"/>
    <w:rsid w:val="007D2DC5"/>
    <w:rsid w:val="007D2E22"/>
    <w:rsid w:val="007D2F20"/>
    <w:rsid w:val="007D33C7"/>
    <w:rsid w:val="007D349C"/>
    <w:rsid w:val="007D370D"/>
    <w:rsid w:val="007D38EF"/>
    <w:rsid w:val="007D3C49"/>
    <w:rsid w:val="007D3C91"/>
    <w:rsid w:val="007D41D6"/>
    <w:rsid w:val="007D47D2"/>
    <w:rsid w:val="007D4DD4"/>
    <w:rsid w:val="007D4F62"/>
    <w:rsid w:val="007D5524"/>
    <w:rsid w:val="007D5529"/>
    <w:rsid w:val="007D5671"/>
    <w:rsid w:val="007D5697"/>
    <w:rsid w:val="007D5891"/>
    <w:rsid w:val="007D6170"/>
    <w:rsid w:val="007D6500"/>
    <w:rsid w:val="007D659D"/>
    <w:rsid w:val="007D69DC"/>
    <w:rsid w:val="007D6A6E"/>
    <w:rsid w:val="007D6AFB"/>
    <w:rsid w:val="007D6E03"/>
    <w:rsid w:val="007D6EC0"/>
    <w:rsid w:val="007D7292"/>
    <w:rsid w:val="007D75FE"/>
    <w:rsid w:val="007D7689"/>
    <w:rsid w:val="007D7992"/>
    <w:rsid w:val="007D79AC"/>
    <w:rsid w:val="007D79B5"/>
    <w:rsid w:val="007D7A18"/>
    <w:rsid w:val="007D7A42"/>
    <w:rsid w:val="007D7AC0"/>
    <w:rsid w:val="007D7B6C"/>
    <w:rsid w:val="007D7C08"/>
    <w:rsid w:val="007D7E1D"/>
    <w:rsid w:val="007E05CF"/>
    <w:rsid w:val="007E05E7"/>
    <w:rsid w:val="007E0AEE"/>
    <w:rsid w:val="007E0BD1"/>
    <w:rsid w:val="007E1374"/>
    <w:rsid w:val="007E13B5"/>
    <w:rsid w:val="007E14F5"/>
    <w:rsid w:val="007E180C"/>
    <w:rsid w:val="007E1AB5"/>
    <w:rsid w:val="007E1FBE"/>
    <w:rsid w:val="007E2241"/>
    <w:rsid w:val="007E30F7"/>
    <w:rsid w:val="007E319C"/>
    <w:rsid w:val="007E3F17"/>
    <w:rsid w:val="007E4610"/>
    <w:rsid w:val="007E4848"/>
    <w:rsid w:val="007E4E5B"/>
    <w:rsid w:val="007E503C"/>
    <w:rsid w:val="007E5997"/>
    <w:rsid w:val="007E59CA"/>
    <w:rsid w:val="007E5B53"/>
    <w:rsid w:val="007E5CA2"/>
    <w:rsid w:val="007E5E42"/>
    <w:rsid w:val="007E5EB5"/>
    <w:rsid w:val="007E605A"/>
    <w:rsid w:val="007E637C"/>
    <w:rsid w:val="007E64BC"/>
    <w:rsid w:val="007E660F"/>
    <w:rsid w:val="007E6A4F"/>
    <w:rsid w:val="007E6C30"/>
    <w:rsid w:val="007E6D1F"/>
    <w:rsid w:val="007E7701"/>
    <w:rsid w:val="007F0021"/>
    <w:rsid w:val="007F032C"/>
    <w:rsid w:val="007F06B4"/>
    <w:rsid w:val="007F0A6E"/>
    <w:rsid w:val="007F0ADA"/>
    <w:rsid w:val="007F0BAB"/>
    <w:rsid w:val="007F0BF6"/>
    <w:rsid w:val="007F0FBE"/>
    <w:rsid w:val="007F108A"/>
    <w:rsid w:val="007F10B9"/>
    <w:rsid w:val="007F1239"/>
    <w:rsid w:val="007F15DB"/>
    <w:rsid w:val="007F17CD"/>
    <w:rsid w:val="007F18F9"/>
    <w:rsid w:val="007F1A5E"/>
    <w:rsid w:val="007F1A96"/>
    <w:rsid w:val="007F1D00"/>
    <w:rsid w:val="007F26E1"/>
    <w:rsid w:val="007F2BE9"/>
    <w:rsid w:val="007F2D9E"/>
    <w:rsid w:val="007F323F"/>
    <w:rsid w:val="007F3452"/>
    <w:rsid w:val="007F3CAA"/>
    <w:rsid w:val="007F3F25"/>
    <w:rsid w:val="007F4074"/>
    <w:rsid w:val="007F4F1C"/>
    <w:rsid w:val="007F4FB4"/>
    <w:rsid w:val="007F50F3"/>
    <w:rsid w:val="007F54B0"/>
    <w:rsid w:val="007F5556"/>
    <w:rsid w:val="007F57ED"/>
    <w:rsid w:val="007F5FC6"/>
    <w:rsid w:val="007F61B0"/>
    <w:rsid w:val="007F620A"/>
    <w:rsid w:val="007F6350"/>
    <w:rsid w:val="007F6B7E"/>
    <w:rsid w:val="007F6BB8"/>
    <w:rsid w:val="007F7509"/>
    <w:rsid w:val="007F7B8E"/>
    <w:rsid w:val="008003E9"/>
    <w:rsid w:val="00800502"/>
    <w:rsid w:val="00800B07"/>
    <w:rsid w:val="008015DB"/>
    <w:rsid w:val="0080189E"/>
    <w:rsid w:val="00801AF2"/>
    <w:rsid w:val="00801C28"/>
    <w:rsid w:val="00801E1F"/>
    <w:rsid w:val="00801F9E"/>
    <w:rsid w:val="00802097"/>
    <w:rsid w:val="00802421"/>
    <w:rsid w:val="00802753"/>
    <w:rsid w:val="00802A08"/>
    <w:rsid w:val="00802A7D"/>
    <w:rsid w:val="00802C4C"/>
    <w:rsid w:val="00802E06"/>
    <w:rsid w:val="00803181"/>
    <w:rsid w:val="008031F3"/>
    <w:rsid w:val="0080345C"/>
    <w:rsid w:val="00803E01"/>
    <w:rsid w:val="00803E31"/>
    <w:rsid w:val="008042B1"/>
    <w:rsid w:val="00804CEC"/>
    <w:rsid w:val="00804D6C"/>
    <w:rsid w:val="00804ED6"/>
    <w:rsid w:val="00805AC0"/>
    <w:rsid w:val="00805FDC"/>
    <w:rsid w:val="00806189"/>
    <w:rsid w:val="00806510"/>
    <w:rsid w:val="008066C9"/>
    <w:rsid w:val="00806AAB"/>
    <w:rsid w:val="00806D59"/>
    <w:rsid w:val="00806F9D"/>
    <w:rsid w:val="008071E1"/>
    <w:rsid w:val="00807D8F"/>
    <w:rsid w:val="00807FF0"/>
    <w:rsid w:val="008100AB"/>
    <w:rsid w:val="008105A1"/>
    <w:rsid w:val="008109B4"/>
    <w:rsid w:val="00811056"/>
    <w:rsid w:val="0081131C"/>
    <w:rsid w:val="00811879"/>
    <w:rsid w:val="00812064"/>
    <w:rsid w:val="0081231B"/>
    <w:rsid w:val="0081288B"/>
    <w:rsid w:val="00812CAC"/>
    <w:rsid w:val="00812E53"/>
    <w:rsid w:val="008136FB"/>
    <w:rsid w:val="00813AF9"/>
    <w:rsid w:val="00813DFE"/>
    <w:rsid w:val="0081461E"/>
    <w:rsid w:val="00814647"/>
    <w:rsid w:val="008146B9"/>
    <w:rsid w:val="008147F6"/>
    <w:rsid w:val="00814A0A"/>
    <w:rsid w:val="00814A1D"/>
    <w:rsid w:val="00814D0C"/>
    <w:rsid w:val="00814DBB"/>
    <w:rsid w:val="0081513F"/>
    <w:rsid w:val="00815499"/>
    <w:rsid w:val="00815902"/>
    <w:rsid w:val="008159A9"/>
    <w:rsid w:val="00816084"/>
    <w:rsid w:val="008165E3"/>
    <w:rsid w:val="00816BB7"/>
    <w:rsid w:val="00816FAB"/>
    <w:rsid w:val="00817208"/>
    <w:rsid w:val="0081722E"/>
    <w:rsid w:val="00817284"/>
    <w:rsid w:val="00817555"/>
    <w:rsid w:val="0081765A"/>
    <w:rsid w:val="00817856"/>
    <w:rsid w:val="00817AEE"/>
    <w:rsid w:val="008203EE"/>
    <w:rsid w:val="00820528"/>
    <w:rsid w:val="008206A6"/>
    <w:rsid w:val="00820B4D"/>
    <w:rsid w:val="008211AA"/>
    <w:rsid w:val="00821232"/>
    <w:rsid w:val="00821714"/>
    <w:rsid w:val="00821964"/>
    <w:rsid w:val="00822080"/>
    <w:rsid w:val="008225C0"/>
    <w:rsid w:val="0082260E"/>
    <w:rsid w:val="00822746"/>
    <w:rsid w:val="008227F5"/>
    <w:rsid w:val="00822960"/>
    <w:rsid w:val="00822B97"/>
    <w:rsid w:val="00822FBB"/>
    <w:rsid w:val="0082360F"/>
    <w:rsid w:val="00823688"/>
    <w:rsid w:val="00823B09"/>
    <w:rsid w:val="00823EA2"/>
    <w:rsid w:val="00824A5F"/>
    <w:rsid w:val="00825176"/>
    <w:rsid w:val="0082522F"/>
    <w:rsid w:val="00825B4D"/>
    <w:rsid w:val="00825FD8"/>
    <w:rsid w:val="008260C3"/>
    <w:rsid w:val="00826696"/>
    <w:rsid w:val="00827123"/>
    <w:rsid w:val="0082724E"/>
    <w:rsid w:val="00827963"/>
    <w:rsid w:val="00827E01"/>
    <w:rsid w:val="00827FCD"/>
    <w:rsid w:val="0083058D"/>
    <w:rsid w:val="00830639"/>
    <w:rsid w:val="008306F3"/>
    <w:rsid w:val="00830826"/>
    <w:rsid w:val="00830C98"/>
    <w:rsid w:val="00830CA7"/>
    <w:rsid w:val="008310C9"/>
    <w:rsid w:val="008314C5"/>
    <w:rsid w:val="008316C9"/>
    <w:rsid w:val="00831979"/>
    <w:rsid w:val="008319F8"/>
    <w:rsid w:val="00831D1F"/>
    <w:rsid w:val="00832386"/>
    <w:rsid w:val="008324CE"/>
    <w:rsid w:val="008325F9"/>
    <w:rsid w:val="00832D00"/>
    <w:rsid w:val="00832E14"/>
    <w:rsid w:val="00833528"/>
    <w:rsid w:val="0083411B"/>
    <w:rsid w:val="008343E4"/>
    <w:rsid w:val="008346F7"/>
    <w:rsid w:val="008347B9"/>
    <w:rsid w:val="00834D9A"/>
    <w:rsid w:val="0083523F"/>
    <w:rsid w:val="00835454"/>
    <w:rsid w:val="0083555D"/>
    <w:rsid w:val="008356AF"/>
    <w:rsid w:val="00835AA8"/>
    <w:rsid w:val="00835E9F"/>
    <w:rsid w:val="00835F8A"/>
    <w:rsid w:val="0083641A"/>
    <w:rsid w:val="0083657F"/>
    <w:rsid w:val="00836A13"/>
    <w:rsid w:val="00836F0B"/>
    <w:rsid w:val="0083709D"/>
    <w:rsid w:val="008372C2"/>
    <w:rsid w:val="008377B7"/>
    <w:rsid w:val="008401AE"/>
    <w:rsid w:val="00841106"/>
    <w:rsid w:val="00841ABD"/>
    <w:rsid w:val="00841CE2"/>
    <w:rsid w:val="00841E5B"/>
    <w:rsid w:val="00842585"/>
    <w:rsid w:val="008426CD"/>
    <w:rsid w:val="00842913"/>
    <w:rsid w:val="00843243"/>
    <w:rsid w:val="00843331"/>
    <w:rsid w:val="008433BD"/>
    <w:rsid w:val="0084354C"/>
    <w:rsid w:val="00843811"/>
    <w:rsid w:val="00843B63"/>
    <w:rsid w:val="00844550"/>
    <w:rsid w:val="008445E9"/>
    <w:rsid w:val="008446B8"/>
    <w:rsid w:val="008448B2"/>
    <w:rsid w:val="00844A0B"/>
    <w:rsid w:val="0084534D"/>
    <w:rsid w:val="00845359"/>
    <w:rsid w:val="00845362"/>
    <w:rsid w:val="0084556B"/>
    <w:rsid w:val="00845601"/>
    <w:rsid w:val="008459FD"/>
    <w:rsid w:val="00846415"/>
    <w:rsid w:val="00846895"/>
    <w:rsid w:val="00846B4C"/>
    <w:rsid w:val="00846BCC"/>
    <w:rsid w:val="00846ECD"/>
    <w:rsid w:val="00847A97"/>
    <w:rsid w:val="00847AD1"/>
    <w:rsid w:val="00847DA2"/>
    <w:rsid w:val="00850595"/>
    <w:rsid w:val="00850641"/>
    <w:rsid w:val="0085070F"/>
    <w:rsid w:val="0085086B"/>
    <w:rsid w:val="00850A2C"/>
    <w:rsid w:val="00850E40"/>
    <w:rsid w:val="00850E6B"/>
    <w:rsid w:val="00850EA2"/>
    <w:rsid w:val="00851189"/>
    <w:rsid w:val="00851352"/>
    <w:rsid w:val="00851A06"/>
    <w:rsid w:val="00851E09"/>
    <w:rsid w:val="00851E8E"/>
    <w:rsid w:val="00851FFB"/>
    <w:rsid w:val="00852038"/>
    <w:rsid w:val="0085220B"/>
    <w:rsid w:val="00853115"/>
    <w:rsid w:val="008531C4"/>
    <w:rsid w:val="008533A7"/>
    <w:rsid w:val="008535B5"/>
    <w:rsid w:val="008539E4"/>
    <w:rsid w:val="00853ABF"/>
    <w:rsid w:val="00853CB6"/>
    <w:rsid w:val="008544AB"/>
    <w:rsid w:val="008548DA"/>
    <w:rsid w:val="00854B3C"/>
    <w:rsid w:val="00854E6A"/>
    <w:rsid w:val="00854E86"/>
    <w:rsid w:val="0085508F"/>
    <w:rsid w:val="00855157"/>
    <w:rsid w:val="00855249"/>
    <w:rsid w:val="0085557C"/>
    <w:rsid w:val="00855590"/>
    <w:rsid w:val="008555B6"/>
    <w:rsid w:val="00855634"/>
    <w:rsid w:val="00855A1E"/>
    <w:rsid w:val="00855BF3"/>
    <w:rsid w:val="00855D28"/>
    <w:rsid w:val="00855EEA"/>
    <w:rsid w:val="00855FEB"/>
    <w:rsid w:val="00856316"/>
    <w:rsid w:val="0085635E"/>
    <w:rsid w:val="00856A3C"/>
    <w:rsid w:val="00856B2F"/>
    <w:rsid w:val="00856D95"/>
    <w:rsid w:val="00857077"/>
    <w:rsid w:val="008573A0"/>
    <w:rsid w:val="00860153"/>
    <w:rsid w:val="00860298"/>
    <w:rsid w:val="00860317"/>
    <w:rsid w:val="008603B1"/>
    <w:rsid w:val="00860823"/>
    <w:rsid w:val="00860A9E"/>
    <w:rsid w:val="00860BAC"/>
    <w:rsid w:val="00860C38"/>
    <w:rsid w:val="00860CC7"/>
    <w:rsid w:val="00861356"/>
    <w:rsid w:val="0086160A"/>
    <w:rsid w:val="008619D6"/>
    <w:rsid w:val="00861AA0"/>
    <w:rsid w:val="00861C2D"/>
    <w:rsid w:val="00861F5E"/>
    <w:rsid w:val="0086219B"/>
    <w:rsid w:val="008621D6"/>
    <w:rsid w:val="0086264C"/>
    <w:rsid w:val="00862748"/>
    <w:rsid w:val="00862794"/>
    <w:rsid w:val="00863028"/>
    <w:rsid w:val="00863056"/>
    <w:rsid w:val="008631A5"/>
    <w:rsid w:val="008631F0"/>
    <w:rsid w:val="00863230"/>
    <w:rsid w:val="008632B7"/>
    <w:rsid w:val="0086458F"/>
    <w:rsid w:val="00864BAE"/>
    <w:rsid w:val="00864C6C"/>
    <w:rsid w:val="00864C8E"/>
    <w:rsid w:val="00864F69"/>
    <w:rsid w:val="008650BF"/>
    <w:rsid w:val="0086531E"/>
    <w:rsid w:val="0086576E"/>
    <w:rsid w:val="0086596A"/>
    <w:rsid w:val="00865BD0"/>
    <w:rsid w:val="00865C31"/>
    <w:rsid w:val="008663AB"/>
    <w:rsid w:val="008664DE"/>
    <w:rsid w:val="008667EF"/>
    <w:rsid w:val="00866895"/>
    <w:rsid w:val="008668AF"/>
    <w:rsid w:val="008668C6"/>
    <w:rsid w:val="00866931"/>
    <w:rsid w:val="00866B03"/>
    <w:rsid w:val="00866CE6"/>
    <w:rsid w:val="00866D72"/>
    <w:rsid w:val="00866D8A"/>
    <w:rsid w:val="00867D55"/>
    <w:rsid w:val="00867F18"/>
    <w:rsid w:val="00870364"/>
    <w:rsid w:val="0087054F"/>
    <w:rsid w:val="00870648"/>
    <w:rsid w:val="00870672"/>
    <w:rsid w:val="00871041"/>
    <w:rsid w:val="0087124F"/>
    <w:rsid w:val="00871334"/>
    <w:rsid w:val="008714D3"/>
    <w:rsid w:val="008717D8"/>
    <w:rsid w:val="0087215C"/>
    <w:rsid w:val="00872360"/>
    <w:rsid w:val="00872794"/>
    <w:rsid w:val="00872EF9"/>
    <w:rsid w:val="008730B5"/>
    <w:rsid w:val="008731C7"/>
    <w:rsid w:val="00873255"/>
    <w:rsid w:val="008738D9"/>
    <w:rsid w:val="00873BB0"/>
    <w:rsid w:val="00873E39"/>
    <w:rsid w:val="00873EDB"/>
    <w:rsid w:val="008745CE"/>
    <w:rsid w:val="00874719"/>
    <w:rsid w:val="00874757"/>
    <w:rsid w:val="00874A0C"/>
    <w:rsid w:val="00874D1E"/>
    <w:rsid w:val="00874DDC"/>
    <w:rsid w:val="00874EC4"/>
    <w:rsid w:val="008755AC"/>
    <w:rsid w:val="00875919"/>
    <w:rsid w:val="00875B24"/>
    <w:rsid w:val="00875D25"/>
    <w:rsid w:val="0087651B"/>
    <w:rsid w:val="0087654A"/>
    <w:rsid w:val="00876B69"/>
    <w:rsid w:val="00877269"/>
    <w:rsid w:val="008800A5"/>
    <w:rsid w:val="00880883"/>
    <w:rsid w:val="00880B29"/>
    <w:rsid w:val="00880E35"/>
    <w:rsid w:val="00880F5C"/>
    <w:rsid w:val="008816BE"/>
    <w:rsid w:val="008816EB"/>
    <w:rsid w:val="0088174E"/>
    <w:rsid w:val="00882202"/>
    <w:rsid w:val="00882345"/>
    <w:rsid w:val="00882FF0"/>
    <w:rsid w:val="0088365E"/>
    <w:rsid w:val="00883693"/>
    <w:rsid w:val="00883DFE"/>
    <w:rsid w:val="0088438F"/>
    <w:rsid w:val="00884411"/>
    <w:rsid w:val="008844AF"/>
    <w:rsid w:val="00884579"/>
    <w:rsid w:val="008845B4"/>
    <w:rsid w:val="0088478C"/>
    <w:rsid w:val="00884A8A"/>
    <w:rsid w:val="00884FD8"/>
    <w:rsid w:val="00885738"/>
    <w:rsid w:val="008858EF"/>
    <w:rsid w:val="00886044"/>
    <w:rsid w:val="008863D3"/>
    <w:rsid w:val="0088664E"/>
    <w:rsid w:val="00886730"/>
    <w:rsid w:val="008868BF"/>
    <w:rsid w:val="00886966"/>
    <w:rsid w:val="00886A87"/>
    <w:rsid w:val="00886B1D"/>
    <w:rsid w:val="00886D7A"/>
    <w:rsid w:val="0088734D"/>
    <w:rsid w:val="0088745D"/>
    <w:rsid w:val="0088758B"/>
    <w:rsid w:val="008875FE"/>
    <w:rsid w:val="00887652"/>
    <w:rsid w:val="00887683"/>
    <w:rsid w:val="00887684"/>
    <w:rsid w:val="00887F8E"/>
    <w:rsid w:val="008900DF"/>
    <w:rsid w:val="00890234"/>
    <w:rsid w:val="00890527"/>
    <w:rsid w:val="0089069C"/>
    <w:rsid w:val="008907BF"/>
    <w:rsid w:val="0089090A"/>
    <w:rsid w:val="00890B23"/>
    <w:rsid w:val="00890B83"/>
    <w:rsid w:val="00891FE6"/>
    <w:rsid w:val="008928D7"/>
    <w:rsid w:val="00892AA7"/>
    <w:rsid w:val="00892B29"/>
    <w:rsid w:val="00892E01"/>
    <w:rsid w:val="008934B8"/>
    <w:rsid w:val="00893561"/>
    <w:rsid w:val="008936C1"/>
    <w:rsid w:val="0089380F"/>
    <w:rsid w:val="0089385A"/>
    <w:rsid w:val="00893DF6"/>
    <w:rsid w:val="00893F30"/>
    <w:rsid w:val="00894034"/>
    <w:rsid w:val="00894163"/>
    <w:rsid w:val="00894968"/>
    <w:rsid w:val="00894BDC"/>
    <w:rsid w:val="00894DD4"/>
    <w:rsid w:val="00894E04"/>
    <w:rsid w:val="00894FB7"/>
    <w:rsid w:val="00895068"/>
    <w:rsid w:val="00895554"/>
    <w:rsid w:val="00896157"/>
    <w:rsid w:val="00896234"/>
    <w:rsid w:val="00896435"/>
    <w:rsid w:val="008969DB"/>
    <w:rsid w:val="00896E25"/>
    <w:rsid w:val="00896FDA"/>
    <w:rsid w:val="0089700F"/>
    <w:rsid w:val="0089721F"/>
    <w:rsid w:val="00897566"/>
    <w:rsid w:val="0089764F"/>
    <w:rsid w:val="00897842"/>
    <w:rsid w:val="00897C0F"/>
    <w:rsid w:val="00897C5E"/>
    <w:rsid w:val="00897E43"/>
    <w:rsid w:val="00897F6F"/>
    <w:rsid w:val="008A15C8"/>
    <w:rsid w:val="008A1AE3"/>
    <w:rsid w:val="008A1CDC"/>
    <w:rsid w:val="008A26FD"/>
    <w:rsid w:val="008A2FBC"/>
    <w:rsid w:val="008A3456"/>
    <w:rsid w:val="008A3647"/>
    <w:rsid w:val="008A3A4E"/>
    <w:rsid w:val="008A3A7F"/>
    <w:rsid w:val="008A49C8"/>
    <w:rsid w:val="008A4FDE"/>
    <w:rsid w:val="008A5155"/>
    <w:rsid w:val="008A562E"/>
    <w:rsid w:val="008A5DEA"/>
    <w:rsid w:val="008A5EB9"/>
    <w:rsid w:val="008A5F93"/>
    <w:rsid w:val="008A63E6"/>
    <w:rsid w:val="008A69DC"/>
    <w:rsid w:val="008A6C97"/>
    <w:rsid w:val="008A74E0"/>
    <w:rsid w:val="008A795D"/>
    <w:rsid w:val="008A7E51"/>
    <w:rsid w:val="008B0A16"/>
    <w:rsid w:val="008B0B61"/>
    <w:rsid w:val="008B0C2D"/>
    <w:rsid w:val="008B0CA2"/>
    <w:rsid w:val="008B16EF"/>
    <w:rsid w:val="008B1AF7"/>
    <w:rsid w:val="008B2038"/>
    <w:rsid w:val="008B2057"/>
    <w:rsid w:val="008B27D6"/>
    <w:rsid w:val="008B2BDA"/>
    <w:rsid w:val="008B39FB"/>
    <w:rsid w:val="008B3FC2"/>
    <w:rsid w:val="008B48FB"/>
    <w:rsid w:val="008B4C9C"/>
    <w:rsid w:val="008B51EB"/>
    <w:rsid w:val="008B52C0"/>
    <w:rsid w:val="008B53F4"/>
    <w:rsid w:val="008B5631"/>
    <w:rsid w:val="008B5A7B"/>
    <w:rsid w:val="008B5FC1"/>
    <w:rsid w:val="008B6B78"/>
    <w:rsid w:val="008B6BB1"/>
    <w:rsid w:val="008B7191"/>
    <w:rsid w:val="008B71FE"/>
    <w:rsid w:val="008B7538"/>
    <w:rsid w:val="008B762A"/>
    <w:rsid w:val="008B770B"/>
    <w:rsid w:val="008B78F7"/>
    <w:rsid w:val="008B7A8C"/>
    <w:rsid w:val="008B7BD7"/>
    <w:rsid w:val="008B7BFE"/>
    <w:rsid w:val="008B7EA4"/>
    <w:rsid w:val="008C010A"/>
    <w:rsid w:val="008C022F"/>
    <w:rsid w:val="008C037E"/>
    <w:rsid w:val="008C0499"/>
    <w:rsid w:val="008C07FE"/>
    <w:rsid w:val="008C12D5"/>
    <w:rsid w:val="008C13FA"/>
    <w:rsid w:val="008C184B"/>
    <w:rsid w:val="008C19C2"/>
    <w:rsid w:val="008C1AF7"/>
    <w:rsid w:val="008C222B"/>
    <w:rsid w:val="008C2488"/>
    <w:rsid w:val="008C276F"/>
    <w:rsid w:val="008C2A1C"/>
    <w:rsid w:val="008C2B54"/>
    <w:rsid w:val="008C2DB5"/>
    <w:rsid w:val="008C33C8"/>
    <w:rsid w:val="008C368D"/>
    <w:rsid w:val="008C37C0"/>
    <w:rsid w:val="008C38FB"/>
    <w:rsid w:val="008C3B83"/>
    <w:rsid w:val="008C3D1B"/>
    <w:rsid w:val="008C3D87"/>
    <w:rsid w:val="008C3DFD"/>
    <w:rsid w:val="008C3FD5"/>
    <w:rsid w:val="008C4068"/>
    <w:rsid w:val="008C41FB"/>
    <w:rsid w:val="008C4547"/>
    <w:rsid w:val="008C45C4"/>
    <w:rsid w:val="008C466C"/>
    <w:rsid w:val="008C48D4"/>
    <w:rsid w:val="008C48D8"/>
    <w:rsid w:val="008C4E15"/>
    <w:rsid w:val="008C5147"/>
    <w:rsid w:val="008C5533"/>
    <w:rsid w:val="008C5738"/>
    <w:rsid w:val="008C5A40"/>
    <w:rsid w:val="008C5FB5"/>
    <w:rsid w:val="008C65B1"/>
    <w:rsid w:val="008C672E"/>
    <w:rsid w:val="008C674B"/>
    <w:rsid w:val="008C6828"/>
    <w:rsid w:val="008C6965"/>
    <w:rsid w:val="008C6B30"/>
    <w:rsid w:val="008C6CC1"/>
    <w:rsid w:val="008C6F5E"/>
    <w:rsid w:val="008C71A2"/>
    <w:rsid w:val="008C728E"/>
    <w:rsid w:val="008C75A8"/>
    <w:rsid w:val="008C75F8"/>
    <w:rsid w:val="008C7961"/>
    <w:rsid w:val="008C7C62"/>
    <w:rsid w:val="008C7EAD"/>
    <w:rsid w:val="008C7F77"/>
    <w:rsid w:val="008D00F0"/>
    <w:rsid w:val="008D01ED"/>
    <w:rsid w:val="008D0214"/>
    <w:rsid w:val="008D0271"/>
    <w:rsid w:val="008D0A85"/>
    <w:rsid w:val="008D0CFE"/>
    <w:rsid w:val="008D0D91"/>
    <w:rsid w:val="008D0EB9"/>
    <w:rsid w:val="008D140F"/>
    <w:rsid w:val="008D1465"/>
    <w:rsid w:val="008D14FF"/>
    <w:rsid w:val="008D1B51"/>
    <w:rsid w:val="008D1C41"/>
    <w:rsid w:val="008D1D22"/>
    <w:rsid w:val="008D1DF3"/>
    <w:rsid w:val="008D1F84"/>
    <w:rsid w:val="008D2276"/>
    <w:rsid w:val="008D28D5"/>
    <w:rsid w:val="008D3368"/>
    <w:rsid w:val="008D33DD"/>
    <w:rsid w:val="008D3D4D"/>
    <w:rsid w:val="008D429F"/>
    <w:rsid w:val="008D447C"/>
    <w:rsid w:val="008D476B"/>
    <w:rsid w:val="008D48D8"/>
    <w:rsid w:val="008D4A89"/>
    <w:rsid w:val="008D4D66"/>
    <w:rsid w:val="008D51AB"/>
    <w:rsid w:val="008D5308"/>
    <w:rsid w:val="008D59AA"/>
    <w:rsid w:val="008D5A18"/>
    <w:rsid w:val="008D6152"/>
    <w:rsid w:val="008D65EA"/>
    <w:rsid w:val="008D65F9"/>
    <w:rsid w:val="008D6F8E"/>
    <w:rsid w:val="008D6FAC"/>
    <w:rsid w:val="008D706B"/>
    <w:rsid w:val="008D7BA4"/>
    <w:rsid w:val="008D7BB8"/>
    <w:rsid w:val="008D7C3D"/>
    <w:rsid w:val="008D7C8E"/>
    <w:rsid w:val="008E065C"/>
    <w:rsid w:val="008E1071"/>
    <w:rsid w:val="008E110A"/>
    <w:rsid w:val="008E1263"/>
    <w:rsid w:val="008E16AA"/>
    <w:rsid w:val="008E198F"/>
    <w:rsid w:val="008E1993"/>
    <w:rsid w:val="008E1B26"/>
    <w:rsid w:val="008E1D19"/>
    <w:rsid w:val="008E26F1"/>
    <w:rsid w:val="008E28A2"/>
    <w:rsid w:val="008E2A27"/>
    <w:rsid w:val="008E2E3C"/>
    <w:rsid w:val="008E2EDD"/>
    <w:rsid w:val="008E303F"/>
    <w:rsid w:val="008E3433"/>
    <w:rsid w:val="008E3521"/>
    <w:rsid w:val="008E38C6"/>
    <w:rsid w:val="008E4113"/>
    <w:rsid w:val="008E41BC"/>
    <w:rsid w:val="008E41FF"/>
    <w:rsid w:val="008E455A"/>
    <w:rsid w:val="008E49C6"/>
    <w:rsid w:val="008E4C27"/>
    <w:rsid w:val="008E5273"/>
    <w:rsid w:val="008E5786"/>
    <w:rsid w:val="008E591D"/>
    <w:rsid w:val="008E5AC5"/>
    <w:rsid w:val="008E5D4E"/>
    <w:rsid w:val="008E5FC7"/>
    <w:rsid w:val="008E6267"/>
    <w:rsid w:val="008E630E"/>
    <w:rsid w:val="008E6581"/>
    <w:rsid w:val="008E665F"/>
    <w:rsid w:val="008E6730"/>
    <w:rsid w:val="008E684C"/>
    <w:rsid w:val="008E6926"/>
    <w:rsid w:val="008E6B61"/>
    <w:rsid w:val="008E6C43"/>
    <w:rsid w:val="008E6DBD"/>
    <w:rsid w:val="008E722C"/>
    <w:rsid w:val="008E78D9"/>
    <w:rsid w:val="008E7BA9"/>
    <w:rsid w:val="008F02B7"/>
    <w:rsid w:val="008F035E"/>
    <w:rsid w:val="008F0365"/>
    <w:rsid w:val="008F03FD"/>
    <w:rsid w:val="008F052D"/>
    <w:rsid w:val="008F0908"/>
    <w:rsid w:val="008F0C4C"/>
    <w:rsid w:val="008F0F81"/>
    <w:rsid w:val="008F105D"/>
    <w:rsid w:val="008F1163"/>
    <w:rsid w:val="008F1531"/>
    <w:rsid w:val="008F1946"/>
    <w:rsid w:val="008F1B54"/>
    <w:rsid w:val="008F1B9C"/>
    <w:rsid w:val="008F1C59"/>
    <w:rsid w:val="008F1F9F"/>
    <w:rsid w:val="008F27BF"/>
    <w:rsid w:val="008F2B6E"/>
    <w:rsid w:val="008F2BD4"/>
    <w:rsid w:val="008F2E64"/>
    <w:rsid w:val="008F2FE5"/>
    <w:rsid w:val="008F3042"/>
    <w:rsid w:val="008F30E1"/>
    <w:rsid w:val="008F3358"/>
    <w:rsid w:val="008F347C"/>
    <w:rsid w:val="008F355C"/>
    <w:rsid w:val="008F38AE"/>
    <w:rsid w:val="008F45D0"/>
    <w:rsid w:val="008F4675"/>
    <w:rsid w:val="008F4680"/>
    <w:rsid w:val="008F4F57"/>
    <w:rsid w:val="008F514B"/>
    <w:rsid w:val="008F53B2"/>
    <w:rsid w:val="008F5450"/>
    <w:rsid w:val="008F55AD"/>
    <w:rsid w:val="008F5C62"/>
    <w:rsid w:val="008F5E13"/>
    <w:rsid w:val="008F6643"/>
    <w:rsid w:val="008F6B1B"/>
    <w:rsid w:val="008F6D98"/>
    <w:rsid w:val="008F6FCC"/>
    <w:rsid w:val="008F74CD"/>
    <w:rsid w:val="008F75CD"/>
    <w:rsid w:val="008F7A3F"/>
    <w:rsid w:val="008F7D71"/>
    <w:rsid w:val="008F7ECA"/>
    <w:rsid w:val="009000AB"/>
    <w:rsid w:val="009004FD"/>
    <w:rsid w:val="009005A4"/>
    <w:rsid w:val="00900A0E"/>
    <w:rsid w:val="00901545"/>
    <w:rsid w:val="009018C0"/>
    <w:rsid w:val="00901943"/>
    <w:rsid w:val="00901A25"/>
    <w:rsid w:val="00901CD5"/>
    <w:rsid w:val="00901DBE"/>
    <w:rsid w:val="00902563"/>
    <w:rsid w:val="00902BA8"/>
    <w:rsid w:val="009030B0"/>
    <w:rsid w:val="00903335"/>
    <w:rsid w:val="0090388A"/>
    <w:rsid w:val="009038CC"/>
    <w:rsid w:val="00903B45"/>
    <w:rsid w:val="00903C57"/>
    <w:rsid w:val="00903EEB"/>
    <w:rsid w:val="00903FB0"/>
    <w:rsid w:val="00904067"/>
    <w:rsid w:val="00904098"/>
    <w:rsid w:val="0090474A"/>
    <w:rsid w:val="0090484D"/>
    <w:rsid w:val="00904AB7"/>
    <w:rsid w:val="00904B5F"/>
    <w:rsid w:val="00905128"/>
    <w:rsid w:val="009053E7"/>
    <w:rsid w:val="009057FB"/>
    <w:rsid w:val="00905A4E"/>
    <w:rsid w:val="00905DBB"/>
    <w:rsid w:val="00905E23"/>
    <w:rsid w:val="00905E46"/>
    <w:rsid w:val="00905FC8"/>
    <w:rsid w:val="009061FA"/>
    <w:rsid w:val="0090640F"/>
    <w:rsid w:val="0090646A"/>
    <w:rsid w:val="00906618"/>
    <w:rsid w:val="00906748"/>
    <w:rsid w:val="0090690D"/>
    <w:rsid w:val="00906914"/>
    <w:rsid w:val="00906DEA"/>
    <w:rsid w:val="00907588"/>
    <w:rsid w:val="0091000E"/>
    <w:rsid w:val="00910108"/>
    <w:rsid w:val="0091032A"/>
    <w:rsid w:val="00910410"/>
    <w:rsid w:val="00910897"/>
    <w:rsid w:val="00910A69"/>
    <w:rsid w:val="00910CFD"/>
    <w:rsid w:val="00910E21"/>
    <w:rsid w:val="00910EBE"/>
    <w:rsid w:val="00911447"/>
    <w:rsid w:val="00911862"/>
    <w:rsid w:val="00911947"/>
    <w:rsid w:val="009119CA"/>
    <w:rsid w:val="009119CD"/>
    <w:rsid w:val="00911D0F"/>
    <w:rsid w:val="00911F56"/>
    <w:rsid w:val="00912053"/>
    <w:rsid w:val="009121F2"/>
    <w:rsid w:val="009125EF"/>
    <w:rsid w:val="009128DA"/>
    <w:rsid w:val="00912980"/>
    <w:rsid w:val="009129E1"/>
    <w:rsid w:val="00912AE8"/>
    <w:rsid w:val="00912E41"/>
    <w:rsid w:val="00912F07"/>
    <w:rsid w:val="00912F69"/>
    <w:rsid w:val="0091334C"/>
    <w:rsid w:val="009136A3"/>
    <w:rsid w:val="0091388F"/>
    <w:rsid w:val="00913F9D"/>
    <w:rsid w:val="0091401F"/>
    <w:rsid w:val="009142EC"/>
    <w:rsid w:val="009142F7"/>
    <w:rsid w:val="00914449"/>
    <w:rsid w:val="009145E4"/>
    <w:rsid w:val="00914770"/>
    <w:rsid w:val="00914C8B"/>
    <w:rsid w:val="009154C3"/>
    <w:rsid w:val="00915629"/>
    <w:rsid w:val="00915A91"/>
    <w:rsid w:val="00915EA7"/>
    <w:rsid w:val="009167E7"/>
    <w:rsid w:val="009168DA"/>
    <w:rsid w:val="00916B5C"/>
    <w:rsid w:val="00916F08"/>
    <w:rsid w:val="009170B2"/>
    <w:rsid w:val="009172CF"/>
    <w:rsid w:val="0091777E"/>
    <w:rsid w:val="00917A51"/>
    <w:rsid w:val="00920220"/>
    <w:rsid w:val="00920672"/>
    <w:rsid w:val="00920874"/>
    <w:rsid w:val="00920D18"/>
    <w:rsid w:val="00920DB9"/>
    <w:rsid w:val="00920F7A"/>
    <w:rsid w:val="00920F98"/>
    <w:rsid w:val="00921005"/>
    <w:rsid w:val="0092106F"/>
    <w:rsid w:val="00921110"/>
    <w:rsid w:val="009214DE"/>
    <w:rsid w:val="00921837"/>
    <w:rsid w:val="00921E42"/>
    <w:rsid w:val="00922F99"/>
    <w:rsid w:val="0092324D"/>
    <w:rsid w:val="0092337E"/>
    <w:rsid w:val="00923443"/>
    <w:rsid w:val="00923540"/>
    <w:rsid w:val="00923E90"/>
    <w:rsid w:val="00924459"/>
    <w:rsid w:val="00924628"/>
    <w:rsid w:val="00924D7B"/>
    <w:rsid w:val="00924E3C"/>
    <w:rsid w:val="009250D9"/>
    <w:rsid w:val="009251F7"/>
    <w:rsid w:val="0092521C"/>
    <w:rsid w:val="00925815"/>
    <w:rsid w:val="00925B70"/>
    <w:rsid w:val="00925F93"/>
    <w:rsid w:val="009260A9"/>
    <w:rsid w:val="00926767"/>
    <w:rsid w:val="00926A1F"/>
    <w:rsid w:val="00927AD5"/>
    <w:rsid w:val="00927DBB"/>
    <w:rsid w:val="00927DE0"/>
    <w:rsid w:val="00927E7F"/>
    <w:rsid w:val="00927F1B"/>
    <w:rsid w:val="00930374"/>
    <w:rsid w:val="00930613"/>
    <w:rsid w:val="009306E9"/>
    <w:rsid w:val="00930784"/>
    <w:rsid w:val="0093079D"/>
    <w:rsid w:val="00930E1D"/>
    <w:rsid w:val="009311BF"/>
    <w:rsid w:val="009316B9"/>
    <w:rsid w:val="009318DA"/>
    <w:rsid w:val="009318DC"/>
    <w:rsid w:val="0093198A"/>
    <w:rsid w:val="00931A11"/>
    <w:rsid w:val="00931B61"/>
    <w:rsid w:val="00931D05"/>
    <w:rsid w:val="00931EFC"/>
    <w:rsid w:val="009322DC"/>
    <w:rsid w:val="009323EC"/>
    <w:rsid w:val="009324D9"/>
    <w:rsid w:val="00932CF1"/>
    <w:rsid w:val="0093303A"/>
    <w:rsid w:val="00933488"/>
    <w:rsid w:val="009335C2"/>
    <w:rsid w:val="009335F5"/>
    <w:rsid w:val="00933632"/>
    <w:rsid w:val="00933830"/>
    <w:rsid w:val="00933CDC"/>
    <w:rsid w:val="00933FAD"/>
    <w:rsid w:val="009342C7"/>
    <w:rsid w:val="0093441E"/>
    <w:rsid w:val="009344DF"/>
    <w:rsid w:val="009344EE"/>
    <w:rsid w:val="009345C8"/>
    <w:rsid w:val="0093464F"/>
    <w:rsid w:val="009347CD"/>
    <w:rsid w:val="0093522E"/>
    <w:rsid w:val="0093560C"/>
    <w:rsid w:val="00935E7D"/>
    <w:rsid w:val="009361D5"/>
    <w:rsid w:val="00936352"/>
    <w:rsid w:val="0093663E"/>
    <w:rsid w:val="009366D0"/>
    <w:rsid w:val="0093675E"/>
    <w:rsid w:val="00936EA0"/>
    <w:rsid w:val="00937021"/>
    <w:rsid w:val="009370AB"/>
    <w:rsid w:val="00937961"/>
    <w:rsid w:val="00937F8B"/>
    <w:rsid w:val="00937FEC"/>
    <w:rsid w:val="00940558"/>
    <w:rsid w:val="00940B55"/>
    <w:rsid w:val="009414AA"/>
    <w:rsid w:val="00941963"/>
    <w:rsid w:val="0094196B"/>
    <w:rsid w:val="00941A72"/>
    <w:rsid w:val="00941C10"/>
    <w:rsid w:val="00941E64"/>
    <w:rsid w:val="00941F4C"/>
    <w:rsid w:val="009428A4"/>
    <w:rsid w:val="00942EA9"/>
    <w:rsid w:val="00942FF7"/>
    <w:rsid w:val="00943380"/>
    <w:rsid w:val="0094351C"/>
    <w:rsid w:val="00943A42"/>
    <w:rsid w:val="00943CFE"/>
    <w:rsid w:val="00943D4D"/>
    <w:rsid w:val="00943DCC"/>
    <w:rsid w:val="00943F49"/>
    <w:rsid w:val="00944804"/>
    <w:rsid w:val="009456C4"/>
    <w:rsid w:val="009459AD"/>
    <w:rsid w:val="00945A1C"/>
    <w:rsid w:val="00945FA7"/>
    <w:rsid w:val="009466DE"/>
    <w:rsid w:val="0094755E"/>
    <w:rsid w:val="009475D6"/>
    <w:rsid w:val="0094798A"/>
    <w:rsid w:val="00950890"/>
    <w:rsid w:val="00950924"/>
    <w:rsid w:val="00951143"/>
    <w:rsid w:val="00951420"/>
    <w:rsid w:val="0095160F"/>
    <w:rsid w:val="009517AF"/>
    <w:rsid w:val="00951A3D"/>
    <w:rsid w:val="00952DC5"/>
    <w:rsid w:val="00952F84"/>
    <w:rsid w:val="0095302D"/>
    <w:rsid w:val="0095346F"/>
    <w:rsid w:val="009535C8"/>
    <w:rsid w:val="00953648"/>
    <w:rsid w:val="009539DC"/>
    <w:rsid w:val="00953A72"/>
    <w:rsid w:val="00953AB6"/>
    <w:rsid w:val="00953C59"/>
    <w:rsid w:val="009543E2"/>
    <w:rsid w:val="00954573"/>
    <w:rsid w:val="0095469E"/>
    <w:rsid w:val="0095515C"/>
    <w:rsid w:val="009554FD"/>
    <w:rsid w:val="009559F1"/>
    <w:rsid w:val="00955F6B"/>
    <w:rsid w:val="0095636E"/>
    <w:rsid w:val="00956394"/>
    <w:rsid w:val="0095724D"/>
    <w:rsid w:val="0095779A"/>
    <w:rsid w:val="00957E35"/>
    <w:rsid w:val="0096049A"/>
    <w:rsid w:val="00960626"/>
    <w:rsid w:val="009609E9"/>
    <w:rsid w:val="00960D16"/>
    <w:rsid w:val="00960EA4"/>
    <w:rsid w:val="00960EC0"/>
    <w:rsid w:val="00960FF3"/>
    <w:rsid w:val="0096138A"/>
    <w:rsid w:val="00961DD9"/>
    <w:rsid w:val="00962092"/>
    <w:rsid w:val="009621F9"/>
    <w:rsid w:val="00962371"/>
    <w:rsid w:val="00962433"/>
    <w:rsid w:val="00962B4D"/>
    <w:rsid w:val="00962DF1"/>
    <w:rsid w:val="009635D3"/>
    <w:rsid w:val="00963649"/>
    <w:rsid w:val="00963D81"/>
    <w:rsid w:val="00963F1B"/>
    <w:rsid w:val="00964AA9"/>
    <w:rsid w:val="00964EC2"/>
    <w:rsid w:val="00964F0D"/>
    <w:rsid w:val="0096514F"/>
    <w:rsid w:val="00965239"/>
    <w:rsid w:val="00965259"/>
    <w:rsid w:val="009652A8"/>
    <w:rsid w:val="00965781"/>
    <w:rsid w:val="0096590C"/>
    <w:rsid w:val="009659F4"/>
    <w:rsid w:val="00965B4D"/>
    <w:rsid w:val="00965DF5"/>
    <w:rsid w:val="00965E9D"/>
    <w:rsid w:val="00966053"/>
    <w:rsid w:val="00966333"/>
    <w:rsid w:val="009664EE"/>
    <w:rsid w:val="009668A4"/>
    <w:rsid w:val="0096704D"/>
    <w:rsid w:val="00967966"/>
    <w:rsid w:val="00967C98"/>
    <w:rsid w:val="00967E1B"/>
    <w:rsid w:val="00967E98"/>
    <w:rsid w:val="009706E0"/>
    <w:rsid w:val="00970886"/>
    <w:rsid w:val="00970A55"/>
    <w:rsid w:val="00970C8F"/>
    <w:rsid w:val="00970D4F"/>
    <w:rsid w:val="00970D60"/>
    <w:rsid w:val="00970F5B"/>
    <w:rsid w:val="009713CD"/>
    <w:rsid w:val="0097172E"/>
    <w:rsid w:val="009717F5"/>
    <w:rsid w:val="0097188D"/>
    <w:rsid w:val="00971D9E"/>
    <w:rsid w:val="00971E50"/>
    <w:rsid w:val="00971EF4"/>
    <w:rsid w:val="009723AA"/>
    <w:rsid w:val="009723F8"/>
    <w:rsid w:val="0097277A"/>
    <w:rsid w:val="0097295C"/>
    <w:rsid w:val="00972D55"/>
    <w:rsid w:val="00972DC1"/>
    <w:rsid w:val="00972E60"/>
    <w:rsid w:val="00972F95"/>
    <w:rsid w:val="009731B4"/>
    <w:rsid w:val="00973405"/>
    <w:rsid w:val="0097345E"/>
    <w:rsid w:val="009735CC"/>
    <w:rsid w:val="00973C24"/>
    <w:rsid w:val="00973CDA"/>
    <w:rsid w:val="009741D6"/>
    <w:rsid w:val="009748D3"/>
    <w:rsid w:val="00974F37"/>
    <w:rsid w:val="00974FBB"/>
    <w:rsid w:val="0097593C"/>
    <w:rsid w:val="00975954"/>
    <w:rsid w:val="00975C31"/>
    <w:rsid w:val="00975F9B"/>
    <w:rsid w:val="00975FE1"/>
    <w:rsid w:val="009763A8"/>
    <w:rsid w:val="00976D0B"/>
    <w:rsid w:val="00977003"/>
    <w:rsid w:val="009773C2"/>
    <w:rsid w:val="00977442"/>
    <w:rsid w:val="009774CB"/>
    <w:rsid w:val="0097751C"/>
    <w:rsid w:val="0097772A"/>
    <w:rsid w:val="00977B8F"/>
    <w:rsid w:val="00977C20"/>
    <w:rsid w:val="00980091"/>
    <w:rsid w:val="009800E9"/>
    <w:rsid w:val="00980432"/>
    <w:rsid w:val="0098046E"/>
    <w:rsid w:val="009809AB"/>
    <w:rsid w:val="00980F6A"/>
    <w:rsid w:val="00981135"/>
    <w:rsid w:val="009814F9"/>
    <w:rsid w:val="00981673"/>
    <w:rsid w:val="0098175B"/>
    <w:rsid w:val="00981BD0"/>
    <w:rsid w:val="00981F43"/>
    <w:rsid w:val="00982282"/>
    <w:rsid w:val="00982779"/>
    <w:rsid w:val="00982929"/>
    <w:rsid w:val="00982D0C"/>
    <w:rsid w:val="00982D7D"/>
    <w:rsid w:val="0098382D"/>
    <w:rsid w:val="00983905"/>
    <w:rsid w:val="00983B61"/>
    <w:rsid w:val="00983BAE"/>
    <w:rsid w:val="009840B8"/>
    <w:rsid w:val="009844A3"/>
    <w:rsid w:val="009847D5"/>
    <w:rsid w:val="009847EA"/>
    <w:rsid w:val="00984A2B"/>
    <w:rsid w:val="00984DFF"/>
    <w:rsid w:val="00984E47"/>
    <w:rsid w:val="00984EF1"/>
    <w:rsid w:val="00984FDB"/>
    <w:rsid w:val="00985365"/>
    <w:rsid w:val="00985757"/>
    <w:rsid w:val="00985AED"/>
    <w:rsid w:val="009865B6"/>
    <w:rsid w:val="009867BE"/>
    <w:rsid w:val="009867F8"/>
    <w:rsid w:val="00986EDE"/>
    <w:rsid w:val="009872D2"/>
    <w:rsid w:val="009874D0"/>
    <w:rsid w:val="0098763A"/>
    <w:rsid w:val="0098789A"/>
    <w:rsid w:val="00987DDD"/>
    <w:rsid w:val="00990A34"/>
    <w:rsid w:val="00990A76"/>
    <w:rsid w:val="00990D47"/>
    <w:rsid w:val="00990E01"/>
    <w:rsid w:val="0099103C"/>
    <w:rsid w:val="009912DC"/>
    <w:rsid w:val="00991399"/>
    <w:rsid w:val="00991CE0"/>
    <w:rsid w:val="00991E4D"/>
    <w:rsid w:val="009927C5"/>
    <w:rsid w:val="00992836"/>
    <w:rsid w:val="009929CC"/>
    <w:rsid w:val="00992DCB"/>
    <w:rsid w:val="00993599"/>
    <w:rsid w:val="0099390E"/>
    <w:rsid w:val="0099402D"/>
    <w:rsid w:val="009945AB"/>
    <w:rsid w:val="009948BC"/>
    <w:rsid w:val="00994C49"/>
    <w:rsid w:val="00994EDF"/>
    <w:rsid w:val="0099540A"/>
    <w:rsid w:val="0099557F"/>
    <w:rsid w:val="00996096"/>
    <w:rsid w:val="009960A3"/>
    <w:rsid w:val="009960E5"/>
    <w:rsid w:val="0099610B"/>
    <w:rsid w:val="0099626F"/>
    <w:rsid w:val="0099645E"/>
    <w:rsid w:val="009967CC"/>
    <w:rsid w:val="009969BC"/>
    <w:rsid w:val="00996E3F"/>
    <w:rsid w:val="009972B9"/>
    <w:rsid w:val="00997399"/>
    <w:rsid w:val="009A0648"/>
    <w:rsid w:val="009A0753"/>
    <w:rsid w:val="009A078B"/>
    <w:rsid w:val="009A09E1"/>
    <w:rsid w:val="009A119D"/>
    <w:rsid w:val="009A2079"/>
    <w:rsid w:val="009A2498"/>
    <w:rsid w:val="009A253F"/>
    <w:rsid w:val="009A29F4"/>
    <w:rsid w:val="009A2D47"/>
    <w:rsid w:val="009A2F7F"/>
    <w:rsid w:val="009A3334"/>
    <w:rsid w:val="009A33B7"/>
    <w:rsid w:val="009A3482"/>
    <w:rsid w:val="009A3595"/>
    <w:rsid w:val="009A3721"/>
    <w:rsid w:val="009A3775"/>
    <w:rsid w:val="009A3804"/>
    <w:rsid w:val="009A3864"/>
    <w:rsid w:val="009A3933"/>
    <w:rsid w:val="009A3C54"/>
    <w:rsid w:val="009A3FF5"/>
    <w:rsid w:val="009A416A"/>
    <w:rsid w:val="009A440E"/>
    <w:rsid w:val="009A46A8"/>
    <w:rsid w:val="009A481A"/>
    <w:rsid w:val="009A4EDC"/>
    <w:rsid w:val="009A509F"/>
    <w:rsid w:val="009A5239"/>
    <w:rsid w:val="009A560A"/>
    <w:rsid w:val="009A5AF4"/>
    <w:rsid w:val="009A623C"/>
    <w:rsid w:val="009A6DCC"/>
    <w:rsid w:val="009A789F"/>
    <w:rsid w:val="009A7ADC"/>
    <w:rsid w:val="009B0046"/>
    <w:rsid w:val="009B00A0"/>
    <w:rsid w:val="009B0D30"/>
    <w:rsid w:val="009B0DC1"/>
    <w:rsid w:val="009B0E4F"/>
    <w:rsid w:val="009B11E3"/>
    <w:rsid w:val="009B13F9"/>
    <w:rsid w:val="009B1694"/>
    <w:rsid w:val="009B1B3D"/>
    <w:rsid w:val="009B1C9D"/>
    <w:rsid w:val="009B1EC9"/>
    <w:rsid w:val="009B2308"/>
    <w:rsid w:val="009B25BC"/>
    <w:rsid w:val="009B28AA"/>
    <w:rsid w:val="009B321D"/>
    <w:rsid w:val="009B32DE"/>
    <w:rsid w:val="009B3419"/>
    <w:rsid w:val="009B37BE"/>
    <w:rsid w:val="009B39F2"/>
    <w:rsid w:val="009B3D82"/>
    <w:rsid w:val="009B4104"/>
    <w:rsid w:val="009B43AB"/>
    <w:rsid w:val="009B4700"/>
    <w:rsid w:val="009B525F"/>
    <w:rsid w:val="009B53F5"/>
    <w:rsid w:val="009B5434"/>
    <w:rsid w:val="009B55E4"/>
    <w:rsid w:val="009B57CC"/>
    <w:rsid w:val="009B5AB8"/>
    <w:rsid w:val="009B5D31"/>
    <w:rsid w:val="009B5DB3"/>
    <w:rsid w:val="009B6013"/>
    <w:rsid w:val="009B6143"/>
    <w:rsid w:val="009B627A"/>
    <w:rsid w:val="009B672F"/>
    <w:rsid w:val="009B6CAE"/>
    <w:rsid w:val="009B7149"/>
    <w:rsid w:val="009B7274"/>
    <w:rsid w:val="009B7419"/>
    <w:rsid w:val="009B74E0"/>
    <w:rsid w:val="009B7938"/>
    <w:rsid w:val="009C02EA"/>
    <w:rsid w:val="009C0328"/>
    <w:rsid w:val="009C06E6"/>
    <w:rsid w:val="009C0CBD"/>
    <w:rsid w:val="009C0D61"/>
    <w:rsid w:val="009C0E6A"/>
    <w:rsid w:val="009C171B"/>
    <w:rsid w:val="009C1950"/>
    <w:rsid w:val="009C19B7"/>
    <w:rsid w:val="009C1EDF"/>
    <w:rsid w:val="009C25B9"/>
    <w:rsid w:val="009C26D8"/>
    <w:rsid w:val="009C270D"/>
    <w:rsid w:val="009C27B7"/>
    <w:rsid w:val="009C2CC4"/>
    <w:rsid w:val="009C309B"/>
    <w:rsid w:val="009C31F8"/>
    <w:rsid w:val="009C36EC"/>
    <w:rsid w:val="009C3D4D"/>
    <w:rsid w:val="009C47CF"/>
    <w:rsid w:val="009C4AE5"/>
    <w:rsid w:val="009C4F10"/>
    <w:rsid w:val="009C51A2"/>
    <w:rsid w:val="009C5333"/>
    <w:rsid w:val="009C53E3"/>
    <w:rsid w:val="009C5546"/>
    <w:rsid w:val="009C56C4"/>
    <w:rsid w:val="009C58B8"/>
    <w:rsid w:val="009C5ABB"/>
    <w:rsid w:val="009C5AE8"/>
    <w:rsid w:val="009C5EC7"/>
    <w:rsid w:val="009C67AE"/>
    <w:rsid w:val="009C68E8"/>
    <w:rsid w:val="009C692D"/>
    <w:rsid w:val="009C6ACB"/>
    <w:rsid w:val="009C6C04"/>
    <w:rsid w:val="009C6E8B"/>
    <w:rsid w:val="009C725E"/>
    <w:rsid w:val="009C7724"/>
    <w:rsid w:val="009C776E"/>
    <w:rsid w:val="009C7A55"/>
    <w:rsid w:val="009C7C42"/>
    <w:rsid w:val="009C7E0B"/>
    <w:rsid w:val="009D01DD"/>
    <w:rsid w:val="009D02BF"/>
    <w:rsid w:val="009D0A52"/>
    <w:rsid w:val="009D1032"/>
    <w:rsid w:val="009D116E"/>
    <w:rsid w:val="009D1564"/>
    <w:rsid w:val="009D15E5"/>
    <w:rsid w:val="009D164B"/>
    <w:rsid w:val="009D17C5"/>
    <w:rsid w:val="009D1B5C"/>
    <w:rsid w:val="009D1B93"/>
    <w:rsid w:val="009D1BDF"/>
    <w:rsid w:val="009D1C2C"/>
    <w:rsid w:val="009D1E09"/>
    <w:rsid w:val="009D2074"/>
    <w:rsid w:val="009D2658"/>
    <w:rsid w:val="009D2B08"/>
    <w:rsid w:val="009D300A"/>
    <w:rsid w:val="009D325A"/>
    <w:rsid w:val="009D3A02"/>
    <w:rsid w:val="009D3F87"/>
    <w:rsid w:val="009D420C"/>
    <w:rsid w:val="009D43AC"/>
    <w:rsid w:val="009D4A9F"/>
    <w:rsid w:val="009D553F"/>
    <w:rsid w:val="009D58C2"/>
    <w:rsid w:val="009D59C8"/>
    <w:rsid w:val="009D5BE1"/>
    <w:rsid w:val="009D5C7D"/>
    <w:rsid w:val="009D5E77"/>
    <w:rsid w:val="009D6394"/>
    <w:rsid w:val="009D6B51"/>
    <w:rsid w:val="009D6DD7"/>
    <w:rsid w:val="009D6E0C"/>
    <w:rsid w:val="009D713B"/>
    <w:rsid w:val="009D76E1"/>
    <w:rsid w:val="009D7832"/>
    <w:rsid w:val="009D7B1A"/>
    <w:rsid w:val="009D7C51"/>
    <w:rsid w:val="009D7E3D"/>
    <w:rsid w:val="009D7E4C"/>
    <w:rsid w:val="009E019C"/>
    <w:rsid w:val="009E01AA"/>
    <w:rsid w:val="009E035C"/>
    <w:rsid w:val="009E072F"/>
    <w:rsid w:val="009E07B7"/>
    <w:rsid w:val="009E0F06"/>
    <w:rsid w:val="009E0F6F"/>
    <w:rsid w:val="009E1268"/>
    <w:rsid w:val="009E1423"/>
    <w:rsid w:val="009E152D"/>
    <w:rsid w:val="009E1621"/>
    <w:rsid w:val="009E164E"/>
    <w:rsid w:val="009E196C"/>
    <w:rsid w:val="009E1DD7"/>
    <w:rsid w:val="009E1E4C"/>
    <w:rsid w:val="009E1EBC"/>
    <w:rsid w:val="009E2291"/>
    <w:rsid w:val="009E22E5"/>
    <w:rsid w:val="009E2A1B"/>
    <w:rsid w:val="009E2A2E"/>
    <w:rsid w:val="009E2BED"/>
    <w:rsid w:val="009E3B7B"/>
    <w:rsid w:val="009E3BDA"/>
    <w:rsid w:val="009E3D16"/>
    <w:rsid w:val="009E430E"/>
    <w:rsid w:val="009E436C"/>
    <w:rsid w:val="009E4809"/>
    <w:rsid w:val="009E49CD"/>
    <w:rsid w:val="009E5864"/>
    <w:rsid w:val="009E606F"/>
    <w:rsid w:val="009E62A9"/>
    <w:rsid w:val="009E6375"/>
    <w:rsid w:val="009E65E5"/>
    <w:rsid w:val="009E6A0A"/>
    <w:rsid w:val="009E6B40"/>
    <w:rsid w:val="009E6D05"/>
    <w:rsid w:val="009E7076"/>
    <w:rsid w:val="009E70FD"/>
    <w:rsid w:val="009E76B5"/>
    <w:rsid w:val="009E78C9"/>
    <w:rsid w:val="009E797C"/>
    <w:rsid w:val="009E7F3A"/>
    <w:rsid w:val="009F00BE"/>
    <w:rsid w:val="009F0450"/>
    <w:rsid w:val="009F08E3"/>
    <w:rsid w:val="009F0F24"/>
    <w:rsid w:val="009F1277"/>
    <w:rsid w:val="009F12AF"/>
    <w:rsid w:val="009F1774"/>
    <w:rsid w:val="009F1A2C"/>
    <w:rsid w:val="009F1C62"/>
    <w:rsid w:val="009F1E02"/>
    <w:rsid w:val="009F2DF7"/>
    <w:rsid w:val="009F3049"/>
    <w:rsid w:val="009F36BF"/>
    <w:rsid w:val="009F37E1"/>
    <w:rsid w:val="009F390D"/>
    <w:rsid w:val="009F4376"/>
    <w:rsid w:val="009F43D2"/>
    <w:rsid w:val="009F45B2"/>
    <w:rsid w:val="009F4C12"/>
    <w:rsid w:val="009F4E9D"/>
    <w:rsid w:val="009F50FB"/>
    <w:rsid w:val="009F5256"/>
    <w:rsid w:val="009F559A"/>
    <w:rsid w:val="009F59C8"/>
    <w:rsid w:val="009F656F"/>
    <w:rsid w:val="009F6CAD"/>
    <w:rsid w:val="009F7075"/>
    <w:rsid w:val="009F70C2"/>
    <w:rsid w:val="009F7128"/>
    <w:rsid w:val="009F771C"/>
    <w:rsid w:val="009F7BE7"/>
    <w:rsid w:val="00A00386"/>
    <w:rsid w:val="00A006A9"/>
    <w:rsid w:val="00A006CC"/>
    <w:rsid w:val="00A00786"/>
    <w:rsid w:val="00A00F77"/>
    <w:rsid w:val="00A01183"/>
    <w:rsid w:val="00A014E1"/>
    <w:rsid w:val="00A01814"/>
    <w:rsid w:val="00A01905"/>
    <w:rsid w:val="00A01A9F"/>
    <w:rsid w:val="00A01E82"/>
    <w:rsid w:val="00A0293F"/>
    <w:rsid w:val="00A029FC"/>
    <w:rsid w:val="00A02E22"/>
    <w:rsid w:val="00A03255"/>
    <w:rsid w:val="00A0331E"/>
    <w:rsid w:val="00A03756"/>
    <w:rsid w:val="00A037F3"/>
    <w:rsid w:val="00A038ED"/>
    <w:rsid w:val="00A03D63"/>
    <w:rsid w:val="00A0407B"/>
    <w:rsid w:val="00A043E0"/>
    <w:rsid w:val="00A047CA"/>
    <w:rsid w:val="00A04842"/>
    <w:rsid w:val="00A04D67"/>
    <w:rsid w:val="00A04E91"/>
    <w:rsid w:val="00A05346"/>
    <w:rsid w:val="00A0539B"/>
    <w:rsid w:val="00A05587"/>
    <w:rsid w:val="00A055E9"/>
    <w:rsid w:val="00A0577D"/>
    <w:rsid w:val="00A0586D"/>
    <w:rsid w:val="00A05CFE"/>
    <w:rsid w:val="00A05F23"/>
    <w:rsid w:val="00A062FA"/>
    <w:rsid w:val="00A0694D"/>
    <w:rsid w:val="00A06CDB"/>
    <w:rsid w:val="00A0701E"/>
    <w:rsid w:val="00A077CF"/>
    <w:rsid w:val="00A07AB6"/>
    <w:rsid w:val="00A101AB"/>
    <w:rsid w:val="00A101CF"/>
    <w:rsid w:val="00A106BC"/>
    <w:rsid w:val="00A10BC4"/>
    <w:rsid w:val="00A111B6"/>
    <w:rsid w:val="00A111CF"/>
    <w:rsid w:val="00A11502"/>
    <w:rsid w:val="00A11C9E"/>
    <w:rsid w:val="00A120AC"/>
    <w:rsid w:val="00A120B8"/>
    <w:rsid w:val="00A120D0"/>
    <w:rsid w:val="00A128CF"/>
    <w:rsid w:val="00A12ADF"/>
    <w:rsid w:val="00A12B3D"/>
    <w:rsid w:val="00A12C79"/>
    <w:rsid w:val="00A12D72"/>
    <w:rsid w:val="00A12FA3"/>
    <w:rsid w:val="00A1317D"/>
    <w:rsid w:val="00A1355B"/>
    <w:rsid w:val="00A13B56"/>
    <w:rsid w:val="00A13C9A"/>
    <w:rsid w:val="00A1432E"/>
    <w:rsid w:val="00A14788"/>
    <w:rsid w:val="00A1506B"/>
    <w:rsid w:val="00A15103"/>
    <w:rsid w:val="00A1536B"/>
    <w:rsid w:val="00A15377"/>
    <w:rsid w:val="00A15EDD"/>
    <w:rsid w:val="00A15FEA"/>
    <w:rsid w:val="00A16C78"/>
    <w:rsid w:val="00A16F86"/>
    <w:rsid w:val="00A16FA3"/>
    <w:rsid w:val="00A16FBE"/>
    <w:rsid w:val="00A1748F"/>
    <w:rsid w:val="00A175B3"/>
    <w:rsid w:val="00A1791B"/>
    <w:rsid w:val="00A1795D"/>
    <w:rsid w:val="00A17C5A"/>
    <w:rsid w:val="00A17CA7"/>
    <w:rsid w:val="00A202DA"/>
    <w:rsid w:val="00A20D66"/>
    <w:rsid w:val="00A20E70"/>
    <w:rsid w:val="00A213D6"/>
    <w:rsid w:val="00A213FA"/>
    <w:rsid w:val="00A21530"/>
    <w:rsid w:val="00A21C60"/>
    <w:rsid w:val="00A21D90"/>
    <w:rsid w:val="00A22873"/>
    <w:rsid w:val="00A2381F"/>
    <w:rsid w:val="00A23C95"/>
    <w:rsid w:val="00A23D07"/>
    <w:rsid w:val="00A24013"/>
    <w:rsid w:val="00A24189"/>
    <w:rsid w:val="00A241C8"/>
    <w:rsid w:val="00A24982"/>
    <w:rsid w:val="00A24A2A"/>
    <w:rsid w:val="00A24E59"/>
    <w:rsid w:val="00A25177"/>
    <w:rsid w:val="00A2526A"/>
    <w:rsid w:val="00A25971"/>
    <w:rsid w:val="00A25DDD"/>
    <w:rsid w:val="00A25DEB"/>
    <w:rsid w:val="00A26089"/>
    <w:rsid w:val="00A26268"/>
    <w:rsid w:val="00A26596"/>
    <w:rsid w:val="00A266F3"/>
    <w:rsid w:val="00A267CF"/>
    <w:rsid w:val="00A26891"/>
    <w:rsid w:val="00A269D7"/>
    <w:rsid w:val="00A26C82"/>
    <w:rsid w:val="00A26D27"/>
    <w:rsid w:val="00A26E0E"/>
    <w:rsid w:val="00A27136"/>
    <w:rsid w:val="00A277AD"/>
    <w:rsid w:val="00A27BCD"/>
    <w:rsid w:val="00A27E4E"/>
    <w:rsid w:val="00A3038F"/>
    <w:rsid w:val="00A30460"/>
    <w:rsid w:val="00A30D63"/>
    <w:rsid w:val="00A317CB"/>
    <w:rsid w:val="00A31CE7"/>
    <w:rsid w:val="00A31D94"/>
    <w:rsid w:val="00A3201A"/>
    <w:rsid w:val="00A321D0"/>
    <w:rsid w:val="00A32721"/>
    <w:rsid w:val="00A32783"/>
    <w:rsid w:val="00A32C2D"/>
    <w:rsid w:val="00A32CDA"/>
    <w:rsid w:val="00A32DFF"/>
    <w:rsid w:val="00A3385B"/>
    <w:rsid w:val="00A33AC0"/>
    <w:rsid w:val="00A341D8"/>
    <w:rsid w:val="00A34418"/>
    <w:rsid w:val="00A352ED"/>
    <w:rsid w:val="00A35330"/>
    <w:rsid w:val="00A35885"/>
    <w:rsid w:val="00A358D8"/>
    <w:rsid w:val="00A35E88"/>
    <w:rsid w:val="00A360E4"/>
    <w:rsid w:val="00A364E5"/>
    <w:rsid w:val="00A3656D"/>
    <w:rsid w:val="00A365F5"/>
    <w:rsid w:val="00A3664C"/>
    <w:rsid w:val="00A3677C"/>
    <w:rsid w:val="00A367A0"/>
    <w:rsid w:val="00A37352"/>
    <w:rsid w:val="00A376EE"/>
    <w:rsid w:val="00A37749"/>
    <w:rsid w:val="00A377CB"/>
    <w:rsid w:val="00A379DB"/>
    <w:rsid w:val="00A4015B"/>
    <w:rsid w:val="00A40203"/>
    <w:rsid w:val="00A40813"/>
    <w:rsid w:val="00A40A67"/>
    <w:rsid w:val="00A40BFE"/>
    <w:rsid w:val="00A410C9"/>
    <w:rsid w:val="00A411D6"/>
    <w:rsid w:val="00A4159A"/>
    <w:rsid w:val="00A41633"/>
    <w:rsid w:val="00A423B3"/>
    <w:rsid w:val="00A428D5"/>
    <w:rsid w:val="00A42A99"/>
    <w:rsid w:val="00A430A2"/>
    <w:rsid w:val="00A433F1"/>
    <w:rsid w:val="00A434C3"/>
    <w:rsid w:val="00A4351B"/>
    <w:rsid w:val="00A43551"/>
    <w:rsid w:val="00A4357F"/>
    <w:rsid w:val="00A436BC"/>
    <w:rsid w:val="00A43AD5"/>
    <w:rsid w:val="00A43BEF"/>
    <w:rsid w:val="00A44861"/>
    <w:rsid w:val="00A44881"/>
    <w:rsid w:val="00A44B59"/>
    <w:rsid w:val="00A44C56"/>
    <w:rsid w:val="00A44CAF"/>
    <w:rsid w:val="00A44FAB"/>
    <w:rsid w:val="00A452BF"/>
    <w:rsid w:val="00A45A02"/>
    <w:rsid w:val="00A45E14"/>
    <w:rsid w:val="00A46351"/>
    <w:rsid w:val="00A464A5"/>
    <w:rsid w:val="00A466E0"/>
    <w:rsid w:val="00A46907"/>
    <w:rsid w:val="00A47018"/>
    <w:rsid w:val="00A47181"/>
    <w:rsid w:val="00A474B9"/>
    <w:rsid w:val="00A4783A"/>
    <w:rsid w:val="00A5001A"/>
    <w:rsid w:val="00A50526"/>
    <w:rsid w:val="00A512DE"/>
    <w:rsid w:val="00A5151A"/>
    <w:rsid w:val="00A51767"/>
    <w:rsid w:val="00A51C16"/>
    <w:rsid w:val="00A52048"/>
    <w:rsid w:val="00A5259B"/>
    <w:rsid w:val="00A52684"/>
    <w:rsid w:val="00A52999"/>
    <w:rsid w:val="00A52D00"/>
    <w:rsid w:val="00A53003"/>
    <w:rsid w:val="00A53402"/>
    <w:rsid w:val="00A5381D"/>
    <w:rsid w:val="00A53826"/>
    <w:rsid w:val="00A5398E"/>
    <w:rsid w:val="00A54087"/>
    <w:rsid w:val="00A54451"/>
    <w:rsid w:val="00A545F8"/>
    <w:rsid w:val="00A547E9"/>
    <w:rsid w:val="00A547F8"/>
    <w:rsid w:val="00A548A5"/>
    <w:rsid w:val="00A54AB5"/>
    <w:rsid w:val="00A54C91"/>
    <w:rsid w:val="00A54EBF"/>
    <w:rsid w:val="00A5559D"/>
    <w:rsid w:val="00A55E1E"/>
    <w:rsid w:val="00A560B1"/>
    <w:rsid w:val="00A56174"/>
    <w:rsid w:val="00A56300"/>
    <w:rsid w:val="00A56304"/>
    <w:rsid w:val="00A564B8"/>
    <w:rsid w:val="00A56F20"/>
    <w:rsid w:val="00A57552"/>
    <w:rsid w:val="00A57AC9"/>
    <w:rsid w:val="00A57B66"/>
    <w:rsid w:val="00A57E0A"/>
    <w:rsid w:val="00A60457"/>
    <w:rsid w:val="00A60684"/>
    <w:rsid w:val="00A6070D"/>
    <w:rsid w:val="00A60A1B"/>
    <w:rsid w:val="00A60B9D"/>
    <w:rsid w:val="00A60DB0"/>
    <w:rsid w:val="00A60F01"/>
    <w:rsid w:val="00A61137"/>
    <w:rsid w:val="00A61187"/>
    <w:rsid w:val="00A6120D"/>
    <w:rsid w:val="00A61FAF"/>
    <w:rsid w:val="00A620CC"/>
    <w:rsid w:val="00A62120"/>
    <w:rsid w:val="00A6228F"/>
    <w:rsid w:val="00A627D6"/>
    <w:rsid w:val="00A62A98"/>
    <w:rsid w:val="00A62C53"/>
    <w:rsid w:val="00A63196"/>
    <w:rsid w:val="00A635C4"/>
    <w:rsid w:val="00A636E0"/>
    <w:rsid w:val="00A637E2"/>
    <w:rsid w:val="00A638B2"/>
    <w:rsid w:val="00A63ED7"/>
    <w:rsid w:val="00A642D1"/>
    <w:rsid w:val="00A6438D"/>
    <w:rsid w:val="00A643E2"/>
    <w:rsid w:val="00A6480E"/>
    <w:rsid w:val="00A65036"/>
    <w:rsid w:val="00A6507D"/>
    <w:rsid w:val="00A650F8"/>
    <w:rsid w:val="00A65E2F"/>
    <w:rsid w:val="00A66158"/>
    <w:rsid w:val="00A6619C"/>
    <w:rsid w:val="00A66362"/>
    <w:rsid w:val="00A664DA"/>
    <w:rsid w:val="00A66583"/>
    <w:rsid w:val="00A66627"/>
    <w:rsid w:val="00A66676"/>
    <w:rsid w:val="00A667F5"/>
    <w:rsid w:val="00A66E41"/>
    <w:rsid w:val="00A66F2B"/>
    <w:rsid w:val="00A671A1"/>
    <w:rsid w:val="00A70347"/>
    <w:rsid w:val="00A707F2"/>
    <w:rsid w:val="00A7085A"/>
    <w:rsid w:val="00A70BC8"/>
    <w:rsid w:val="00A7125E"/>
    <w:rsid w:val="00A71271"/>
    <w:rsid w:val="00A71751"/>
    <w:rsid w:val="00A717C2"/>
    <w:rsid w:val="00A71A1D"/>
    <w:rsid w:val="00A726C0"/>
    <w:rsid w:val="00A72BD3"/>
    <w:rsid w:val="00A72DD2"/>
    <w:rsid w:val="00A73188"/>
    <w:rsid w:val="00A732ED"/>
    <w:rsid w:val="00A73363"/>
    <w:rsid w:val="00A7350E"/>
    <w:rsid w:val="00A7365A"/>
    <w:rsid w:val="00A7388E"/>
    <w:rsid w:val="00A73A39"/>
    <w:rsid w:val="00A73CE1"/>
    <w:rsid w:val="00A73D1D"/>
    <w:rsid w:val="00A73F74"/>
    <w:rsid w:val="00A74180"/>
    <w:rsid w:val="00A7432F"/>
    <w:rsid w:val="00A74A8E"/>
    <w:rsid w:val="00A74ABF"/>
    <w:rsid w:val="00A74DBD"/>
    <w:rsid w:val="00A74E8C"/>
    <w:rsid w:val="00A7514E"/>
    <w:rsid w:val="00A75332"/>
    <w:rsid w:val="00A75969"/>
    <w:rsid w:val="00A75DF2"/>
    <w:rsid w:val="00A75FC6"/>
    <w:rsid w:val="00A760C3"/>
    <w:rsid w:val="00A761F7"/>
    <w:rsid w:val="00A76227"/>
    <w:rsid w:val="00A762EB"/>
    <w:rsid w:val="00A76C24"/>
    <w:rsid w:val="00A76EB0"/>
    <w:rsid w:val="00A775E0"/>
    <w:rsid w:val="00A777E6"/>
    <w:rsid w:val="00A77832"/>
    <w:rsid w:val="00A77919"/>
    <w:rsid w:val="00A77951"/>
    <w:rsid w:val="00A77CE1"/>
    <w:rsid w:val="00A77DFF"/>
    <w:rsid w:val="00A8040A"/>
    <w:rsid w:val="00A80910"/>
    <w:rsid w:val="00A80BA5"/>
    <w:rsid w:val="00A80C66"/>
    <w:rsid w:val="00A817F2"/>
    <w:rsid w:val="00A81875"/>
    <w:rsid w:val="00A818B8"/>
    <w:rsid w:val="00A8195C"/>
    <w:rsid w:val="00A81A62"/>
    <w:rsid w:val="00A81F00"/>
    <w:rsid w:val="00A820F0"/>
    <w:rsid w:val="00A823F6"/>
    <w:rsid w:val="00A82C19"/>
    <w:rsid w:val="00A82D0E"/>
    <w:rsid w:val="00A82EFA"/>
    <w:rsid w:val="00A8336D"/>
    <w:rsid w:val="00A83655"/>
    <w:rsid w:val="00A840F7"/>
    <w:rsid w:val="00A843B4"/>
    <w:rsid w:val="00A84D87"/>
    <w:rsid w:val="00A8524D"/>
    <w:rsid w:val="00A857F7"/>
    <w:rsid w:val="00A85B64"/>
    <w:rsid w:val="00A85CAB"/>
    <w:rsid w:val="00A85D9B"/>
    <w:rsid w:val="00A85E1B"/>
    <w:rsid w:val="00A86031"/>
    <w:rsid w:val="00A86272"/>
    <w:rsid w:val="00A86820"/>
    <w:rsid w:val="00A86A8F"/>
    <w:rsid w:val="00A86B04"/>
    <w:rsid w:val="00A86F84"/>
    <w:rsid w:val="00A8719E"/>
    <w:rsid w:val="00A8771D"/>
    <w:rsid w:val="00A87985"/>
    <w:rsid w:val="00A87C93"/>
    <w:rsid w:val="00A87CEF"/>
    <w:rsid w:val="00A87D82"/>
    <w:rsid w:val="00A9045D"/>
    <w:rsid w:val="00A90606"/>
    <w:rsid w:val="00A9079B"/>
    <w:rsid w:val="00A90BD0"/>
    <w:rsid w:val="00A90C2D"/>
    <w:rsid w:val="00A90CF7"/>
    <w:rsid w:val="00A90DEE"/>
    <w:rsid w:val="00A91142"/>
    <w:rsid w:val="00A91A59"/>
    <w:rsid w:val="00A92111"/>
    <w:rsid w:val="00A9226F"/>
    <w:rsid w:val="00A92BC6"/>
    <w:rsid w:val="00A92DCF"/>
    <w:rsid w:val="00A9331E"/>
    <w:rsid w:val="00A9341B"/>
    <w:rsid w:val="00A9365C"/>
    <w:rsid w:val="00A93734"/>
    <w:rsid w:val="00A939FE"/>
    <w:rsid w:val="00A93B40"/>
    <w:rsid w:val="00A93CD6"/>
    <w:rsid w:val="00A93FB2"/>
    <w:rsid w:val="00A93FCE"/>
    <w:rsid w:val="00A94061"/>
    <w:rsid w:val="00A9452B"/>
    <w:rsid w:val="00A949CA"/>
    <w:rsid w:val="00A94CC4"/>
    <w:rsid w:val="00A94CF0"/>
    <w:rsid w:val="00A94E3B"/>
    <w:rsid w:val="00A9544C"/>
    <w:rsid w:val="00A95B9F"/>
    <w:rsid w:val="00A95BB4"/>
    <w:rsid w:val="00A96521"/>
    <w:rsid w:val="00A9657E"/>
    <w:rsid w:val="00A965A5"/>
    <w:rsid w:val="00A96952"/>
    <w:rsid w:val="00A96A3E"/>
    <w:rsid w:val="00A96E09"/>
    <w:rsid w:val="00A97355"/>
    <w:rsid w:val="00A97685"/>
    <w:rsid w:val="00A97772"/>
    <w:rsid w:val="00A97E22"/>
    <w:rsid w:val="00AA00FB"/>
    <w:rsid w:val="00AA01AF"/>
    <w:rsid w:val="00AA04DB"/>
    <w:rsid w:val="00AA0592"/>
    <w:rsid w:val="00AA0A89"/>
    <w:rsid w:val="00AA1620"/>
    <w:rsid w:val="00AA191B"/>
    <w:rsid w:val="00AA2096"/>
    <w:rsid w:val="00AA21E8"/>
    <w:rsid w:val="00AA250C"/>
    <w:rsid w:val="00AA2D05"/>
    <w:rsid w:val="00AA2DCF"/>
    <w:rsid w:val="00AA2E8B"/>
    <w:rsid w:val="00AA34E1"/>
    <w:rsid w:val="00AA3752"/>
    <w:rsid w:val="00AA3880"/>
    <w:rsid w:val="00AA3F55"/>
    <w:rsid w:val="00AA44D2"/>
    <w:rsid w:val="00AA44F4"/>
    <w:rsid w:val="00AA44F7"/>
    <w:rsid w:val="00AA4745"/>
    <w:rsid w:val="00AA4D60"/>
    <w:rsid w:val="00AA4F6E"/>
    <w:rsid w:val="00AA5368"/>
    <w:rsid w:val="00AA5639"/>
    <w:rsid w:val="00AA5F08"/>
    <w:rsid w:val="00AA6009"/>
    <w:rsid w:val="00AA63D3"/>
    <w:rsid w:val="00AA6429"/>
    <w:rsid w:val="00AA6CF2"/>
    <w:rsid w:val="00AA7113"/>
    <w:rsid w:val="00AA781D"/>
    <w:rsid w:val="00AA785F"/>
    <w:rsid w:val="00AA7C6C"/>
    <w:rsid w:val="00AA7C89"/>
    <w:rsid w:val="00AB005B"/>
    <w:rsid w:val="00AB0147"/>
    <w:rsid w:val="00AB0151"/>
    <w:rsid w:val="00AB0380"/>
    <w:rsid w:val="00AB05C5"/>
    <w:rsid w:val="00AB0E9A"/>
    <w:rsid w:val="00AB1172"/>
    <w:rsid w:val="00AB1803"/>
    <w:rsid w:val="00AB1A2C"/>
    <w:rsid w:val="00AB1B7E"/>
    <w:rsid w:val="00AB20D3"/>
    <w:rsid w:val="00AB2259"/>
    <w:rsid w:val="00AB24A5"/>
    <w:rsid w:val="00AB24EB"/>
    <w:rsid w:val="00AB2965"/>
    <w:rsid w:val="00AB2A1D"/>
    <w:rsid w:val="00AB2C8B"/>
    <w:rsid w:val="00AB2C9E"/>
    <w:rsid w:val="00AB2E73"/>
    <w:rsid w:val="00AB3351"/>
    <w:rsid w:val="00AB3589"/>
    <w:rsid w:val="00AB3645"/>
    <w:rsid w:val="00AB3954"/>
    <w:rsid w:val="00AB3AD6"/>
    <w:rsid w:val="00AB3FE6"/>
    <w:rsid w:val="00AB4509"/>
    <w:rsid w:val="00AB46D1"/>
    <w:rsid w:val="00AB475B"/>
    <w:rsid w:val="00AB4CD6"/>
    <w:rsid w:val="00AB4E4B"/>
    <w:rsid w:val="00AB4FDB"/>
    <w:rsid w:val="00AB522D"/>
    <w:rsid w:val="00AB556A"/>
    <w:rsid w:val="00AB55BD"/>
    <w:rsid w:val="00AB55C5"/>
    <w:rsid w:val="00AB609D"/>
    <w:rsid w:val="00AB6129"/>
    <w:rsid w:val="00AB6A43"/>
    <w:rsid w:val="00AB6C22"/>
    <w:rsid w:val="00AB6FB2"/>
    <w:rsid w:val="00AB70E3"/>
    <w:rsid w:val="00AB7157"/>
    <w:rsid w:val="00AB7221"/>
    <w:rsid w:val="00AB7239"/>
    <w:rsid w:val="00AB72CF"/>
    <w:rsid w:val="00AB72DA"/>
    <w:rsid w:val="00AB74A5"/>
    <w:rsid w:val="00AB754B"/>
    <w:rsid w:val="00AB7719"/>
    <w:rsid w:val="00AB7817"/>
    <w:rsid w:val="00AB7A52"/>
    <w:rsid w:val="00AC01AA"/>
    <w:rsid w:val="00AC0332"/>
    <w:rsid w:val="00AC0540"/>
    <w:rsid w:val="00AC0781"/>
    <w:rsid w:val="00AC0A4D"/>
    <w:rsid w:val="00AC0B27"/>
    <w:rsid w:val="00AC0EA0"/>
    <w:rsid w:val="00AC1D72"/>
    <w:rsid w:val="00AC1D79"/>
    <w:rsid w:val="00AC2182"/>
    <w:rsid w:val="00AC21AD"/>
    <w:rsid w:val="00AC2504"/>
    <w:rsid w:val="00AC25EA"/>
    <w:rsid w:val="00AC2752"/>
    <w:rsid w:val="00AC28EB"/>
    <w:rsid w:val="00AC296E"/>
    <w:rsid w:val="00AC3220"/>
    <w:rsid w:val="00AC3396"/>
    <w:rsid w:val="00AC3507"/>
    <w:rsid w:val="00AC3640"/>
    <w:rsid w:val="00AC3AB7"/>
    <w:rsid w:val="00AC3EE9"/>
    <w:rsid w:val="00AC43BF"/>
    <w:rsid w:val="00AC43C4"/>
    <w:rsid w:val="00AC4F72"/>
    <w:rsid w:val="00AC5041"/>
    <w:rsid w:val="00AC516C"/>
    <w:rsid w:val="00AC5491"/>
    <w:rsid w:val="00AC54A2"/>
    <w:rsid w:val="00AC5588"/>
    <w:rsid w:val="00AC5834"/>
    <w:rsid w:val="00AC5C4F"/>
    <w:rsid w:val="00AC5DA2"/>
    <w:rsid w:val="00AC5FFB"/>
    <w:rsid w:val="00AC62B3"/>
    <w:rsid w:val="00AC63A9"/>
    <w:rsid w:val="00AC65E7"/>
    <w:rsid w:val="00AC68BC"/>
    <w:rsid w:val="00AC6BF5"/>
    <w:rsid w:val="00AC6DB1"/>
    <w:rsid w:val="00AC737F"/>
    <w:rsid w:val="00AC75FF"/>
    <w:rsid w:val="00AC76F8"/>
    <w:rsid w:val="00AC7A71"/>
    <w:rsid w:val="00AC7B32"/>
    <w:rsid w:val="00AC7BD6"/>
    <w:rsid w:val="00AD0158"/>
    <w:rsid w:val="00AD02CD"/>
    <w:rsid w:val="00AD0313"/>
    <w:rsid w:val="00AD040D"/>
    <w:rsid w:val="00AD0877"/>
    <w:rsid w:val="00AD08C4"/>
    <w:rsid w:val="00AD0C3F"/>
    <w:rsid w:val="00AD11C6"/>
    <w:rsid w:val="00AD1854"/>
    <w:rsid w:val="00AD1A11"/>
    <w:rsid w:val="00AD20CB"/>
    <w:rsid w:val="00AD2240"/>
    <w:rsid w:val="00AD241C"/>
    <w:rsid w:val="00AD2590"/>
    <w:rsid w:val="00AD259C"/>
    <w:rsid w:val="00AD2A28"/>
    <w:rsid w:val="00AD2CB3"/>
    <w:rsid w:val="00AD30D3"/>
    <w:rsid w:val="00AD32DB"/>
    <w:rsid w:val="00AD372D"/>
    <w:rsid w:val="00AD3B3D"/>
    <w:rsid w:val="00AD3DA6"/>
    <w:rsid w:val="00AD3F18"/>
    <w:rsid w:val="00AD48A3"/>
    <w:rsid w:val="00AD5139"/>
    <w:rsid w:val="00AD5147"/>
    <w:rsid w:val="00AD5C98"/>
    <w:rsid w:val="00AD5CC8"/>
    <w:rsid w:val="00AD5D28"/>
    <w:rsid w:val="00AD5ED8"/>
    <w:rsid w:val="00AD62A0"/>
    <w:rsid w:val="00AD6314"/>
    <w:rsid w:val="00AD65D7"/>
    <w:rsid w:val="00AD6709"/>
    <w:rsid w:val="00AD677E"/>
    <w:rsid w:val="00AD6A96"/>
    <w:rsid w:val="00AD7167"/>
    <w:rsid w:val="00AD7659"/>
    <w:rsid w:val="00AD7AE0"/>
    <w:rsid w:val="00AE078B"/>
    <w:rsid w:val="00AE07F4"/>
    <w:rsid w:val="00AE0E7C"/>
    <w:rsid w:val="00AE0EEF"/>
    <w:rsid w:val="00AE1120"/>
    <w:rsid w:val="00AE12FC"/>
    <w:rsid w:val="00AE14FD"/>
    <w:rsid w:val="00AE1556"/>
    <w:rsid w:val="00AE16A0"/>
    <w:rsid w:val="00AE1868"/>
    <w:rsid w:val="00AE18CB"/>
    <w:rsid w:val="00AE19E7"/>
    <w:rsid w:val="00AE1F53"/>
    <w:rsid w:val="00AE22E3"/>
    <w:rsid w:val="00AE2535"/>
    <w:rsid w:val="00AE26A1"/>
    <w:rsid w:val="00AE2A17"/>
    <w:rsid w:val="00AE2F07"/>
    <w:rsid w:val="00AE30D4"/>
    <w:rsid w:val="00AE33B8"/>
    <w:rsid w:val="00AE375A"/>
    <w:rsid w:val="00AE39C8"/>
    <w:rsid w:val="00AE42D8"/>
    <w:rsid w:val="00AE482E"/>
    <w:rsid w:val="00AE4A1E"/>
    <w:rsid w:val="00AE4C54"/>
    <w:rsid w:val="00AE50AC"/>
    <w:rsid w:val="00AE511F"/>
    <w:rsid w:val="00AE552F"/>
    <w:rsid w:val="00AE5841"/>
    <w:rsid w:val="00AE5D3C"/>
    <w:rsid w:val="00AE60BE"/>
    <w:rsid w:val="00AE6247"/>
    <w:rsid w:val="00AE6252"/>
    <w:rsid w:val="00AE6368"/>
    <w:rsid w:val="00AE65E5"/>
    <w:rsid w:val="00AE65FD"/>
    <w:rsid w:val="00AE6960"/>
    <w:rsid w:val="00AE6BEB"/>
    <w:rsid w:val="00AE701B"/>
    <w:rsid w:val="00AE7892"/>
    <w:rsid w:val="00AE7C7F"/>
    <w:rsid w:val="00AE7D3D"/>
    <w:rsid w:val="00AE7EC8"/>
    <w:rsid w:val="00AF054F"/>
    <w:rsid w:val="00AF081E"/>
    <w:rsid w:val="00AF0D82"/>
    <w:rsid w:val="00AF0DE3"/>
    <w:rsid w:val="00AF0E35"/>
    <w:rsid w:val="00AF10CB"/>
    <w:rsid w:val="00AF15A4"/>
    <w:rsid w:val="00AF1719"/>
    <w:rsid w:val="00AF1B39"/>
    <w:rsid w:val="00AF2A31"/>
    <w:rsid w:val="00AF2A82"/>
    <w:rsid w:val="00AF2D51"/>
    <w:rsid w:val="00AF2F6D"/>
    <w:rsid w:val="00AF2FC8"/>
    <w:rsid w:val="00AF323A"/>
    <w:rsid w:val="00AF34A3"/>
    <w:rsid w:val="00AF3A16"/>
    <w:rsid w:val="00AF3CB4"/>
    <w:rsid w:val="00AF4519"/>
    <w:rsid w:val="00AF4B3E"/>
    <w:rsid w:val="00AF4BFB"/>
    <w:rsid w:val="00AF503B"/>
    <w:rsid w:val="00AF50A4"/>
    <w:rsid w:val="00AF517B"/>
    <w:rsid w:val="00AF5303"/>
    <w:rsid w:val="00AF6508"/>
    <w:rsid w:val="00AF6587"/>
    <w:rsid w:val="00AF6CFA"/>
    <w:rsid w:val="00AF741A"/>
    <w:rsid w:val="00AF767D"/>
    <w:rsid w:val="00AF77DD"/>
    <w:rsid w:val="00AF7D5E"/>
    <w:rsid w:val="00AF7FB9"/>
    <w:rsid w:val="00B00216"/>
    <w:rsid w:val="00B00F8D"/>
    <w:rsid w:val="00B015BA"/>
    <w:rsid w:val="00B01654"/>
    <w:rsid w:val="00B01A66"/>
    <w:rsid w:val="00B01ADB"/>
    <w:rsid w:val="00B01DAB"/>
    <w:rsid w:val="00B024EB"/>
    <w:rsid w:val="00B0285C"/>
    <w:rsid w:val="00B02BE4"/>
    <w:rsid w:val="00B02C65"/>
    <w:rsid w:val="00B02E06"/>
    <w:rsid w:val="00B033D1"/>
    <w:rsid w:val="00B03A92"/>
    <w:rsid w:val="00B03BCC"/>
    <w:rsid w:val="00B04161"/>
    <w:rsid w:val="00B043FC"/>
    <w:rsid w:val="00B049BD"/>
    <w:rsid w:val="00B04B8C"/>
    <w:rsid w:val="00B04EB2"/>
    <w:rsid w:val="00B05273"/>
    <w:rsid w:val="00B0543D"/>
    <w:rsid w:val="00B056F9"/>
    <w:rsid w:val="00B057C7"/>
    <w:rsid w:val="00B05B0C"/>
    <w:rsid w:val="00B05E58"/>
    <w:rsid w:val="00B061B4"/>
    <w:rsid w:val="00B06366"/>
    <w:rsid w:val="00B06EEE"/>
    <w:rsid w:val="00B07265"/>
    <w:rsid w:val="00B072CE"/>
    <w:rsid w:val="00B07307"/>
    <w:rsid w:val="00B07775"/>
    <w:rsid w:val="00B07C36"/>
    <w:rsid w:val="00B07D4E"/>
    <w:rsid w:val="00B07D5E"/>
    <w:rsid w:val="00B108D6"/>
    <w:rsid w:val="00B10F4A"/>
    <w:rsid w:val="00B11697"/>
    <w:rsid w:val="00B118D2"/>
    <w:rsid w:val="00B11933"/>
    <w:rsid w:val="00B11DA0"/>
    <w:rsid w:val="00B11E3D"/>
    <w:rsid w:val="00B11FEA"/>
    <w:rsid w:val="00B12047"/>
    <w:rsid w:val="00B126F7"/>
    <w:rsid w:val="00B12BC4"/>
    <w:rsid w:val="00B12E0D"/>
    <w:rsid w:val="00B12F3E"/>
    <w:rsid w:val="00B12FBD"/>
    <w:rsid w:val="00B134D1"/>
    <w:rsid w:val="00B13AB4"/>
    <w:rsid w:val="00B13CE1"/>
    <w:rsid w:val="00B13E50"/>
    <w:rsid w:val="00B14177"/>
    <w:rsid w:val="00B147AA"/>
    <w:rsid w:val="00B14D2C"/>
    <w:rsid w:val="00B157ED"/>
    <w:rsid w:val="00B15983"/>
    <w:rsid w:val="00B15EC4"/>
    <w:rsid w:val="00B15FAA"/>
    <w:rsid w:val="00B162D6"/>
    <w:rsid w:val="00B164D4"/>
    <w:rsid w:val="00B166EC"/>
    <w:rsid w:val="00B166F0"/>
    <w:rsid w:val="00B16BAE"/>
    <w:rsid w:val="00B16E83"/>
    <w:rsid w:val="00B17179"/>
    <w:rsid w:val="00B17450"/>
    <w:rsid w:val="00B175FD"/>
    <w:rsid w:val="00B1775F"/>
    <w:rsid w:val="00B17C16"/>
    <w:rsid w:val="00B17E82"/>
    <w:rsid w:val="00B202EB"/>
    <w:rsid w:val="00B204E2"/>
    <w:rsid w:val="00B2084C"/>
    <w:rsid w:val="00B208DA"/>
    <w:rsid w:val="00B20DB0"/>
    <w:rsid w:val="00B2112E"/>
    <w:rsid w:val="00B2141A"/>
    <w:rsid w:val="00B21FD8"/>
    <w:rsid w:val="00B2262C"/>
    <w:rsid w:val="00B22673"/>
    <w:rsid w:val="00B22FF1"/>
    <w:rsid w:val="00B2331D"/>
    <w:rsid w:val="00B23478"/>
    <w:rsid w:val="00B23830"/>
    <w:rsid w:val="00B23D18"/>
    <w:rsid w:val="00B240B6"/>
    <w:rsid w:val="00B2433E"/>
    <w:rsid w:val="00B25167"/>
    <w:rsid w:val="00B25374"/>
    <w:rsid w:val="00B258E1"/>
    <w:rsid w:val="00B25EAC"/>
    <w:rsid w:val="00B25EB8"/>
    <w:rsid w:val="00B25F44"/>
    <w:rsid w:val="00B265A8"/>
    <w:rsid w:val="00B26951"/>
    <w:rsid w:val="00B2695A"/>
    <w:rsid w:val="00B26A76"/>
    <w:rsid w:val="00B26F77"/>
    <w:rsid w:val="00B2739D"/>
    <w:rsid w:val="00B301D5"/>
    <w:rsid w:val="00B30B17"/>
    <w:rsid w:val="00B30FEC"/>
    <w:rsid w:val="00B3102E"/>
    <w:rsid w:val="00B314EA"/>
    <w:rsid w:val="00B3159E"/>
    <w:rsid w:val="00B3173C"/>
    <w:rsid w:val="00B3183F"/>
    <w:rsid w:val="00B31E09"/>
    <w:rsid w:val="00B32084"/>
    <w:rsid w:val="00B32258"/>
    <w:rsid w:val="00B3231F"/>
    <w:rsid w:val="00B326E2"/>
    <w:rsid w:val="00B33492"/>
    <w:rsid w:val="00B3364E"/>
    <w:rsid w:val="00B338E2"/>
    <w:rsid w:val="00B341D6"/>
    <w:rsid w:val="00B34342"/>
    <w:rsid w:val="00B34534"/>
    <w:rsid w:val="00B346A4"/>
    <w:rsid w:val="00B346CC"/>
    <w:rsid w:val="00B34F7A"/>
    <w:rsid w:val="00B34FF9"/>
    <w:rsid w:val="00B35904"/>
    <w:rsid w:val="00B35986"/>
    <w:rsid w:val="00B35FD2"/>
    <w:rsid w:val="00B365C6"/>
    <w:rsid w:val="00B36D3D"/>
    <w:rsid w:val="00B377BD"/>
    <w:rsid w:val="00B37862"/>
    <w:rsid w:val="00B37FAA"/>
    <w:rsid w:val="00B40C48"/>
    <w:rsid w:val="00B40F3D"/>
    <w:rsid w:val="00B40F4C"/>
    <w:rsid w:val="00B41821"/>
    <w:rsid w:val="00B4197F"/>
    <w:rsid w:val="00B41F85"/>
    <w:rsid w:val="00B420AA"/>
    <w:rsid w:val="00B428F7"/>
    <w:rsid w:val="00B43422"/>
    <w:rsid w:val="00B434A7"/>
    <w:rsid w:val="00B435B2"/>
    <w:rsid w:val="00B439F8"/>
    <w:rsid w:val="00B43A7C"/>
    <w:rsid w:val="00B43E11"/>
    <w:rsid w:val="00B44034"/>
    <w:rsid w:val="00B440A4"/>
    <w:rsid w:val="00B44304"/>
    <w:rsid w:val="00B4440C"/>
    <w:rsid w:val="00B444CC"/>
    <w:rsid w:val="00B446BA"/>
    <w:rsid w:val="00B44AEA"/>
    <w:rsid w:val="00B44C0D"/>
    <w:rsid w:val="00B45048"/>
    <w:rsid w:val="00B4536C"/>
    <w:rsid w:val="00B4575A"/>
    <w:rsid w:val="00B45B84"/>
    <w:rsid w:val="00B45C04"/>
    <w:rsid w:val="00B46ABF"/>
    <w:rsid w:val="00B46B7C"/>
    <w:rsid w:val="00B46CAD"/>
    <w:rsid w:val="00B46D0B"/>
    <w:rsid w:val="00B46FB9"/>
    <w:rsid w:val="00B472ED"/>
    <w:rsid w:val="00B47359"/>
    <w:rsid w:val="00B4772C"/>
    <w:rsid w:val="00B4799E"/>
    <w:rsid w:val="00B47A5D"/>
    <w:rsid w:val="00B47F1F"/>
    <w:rsid w:val="00B5010E"/>
    <w:rsid w:val="00B501F5"/>
    <w:rsid w:val="00B50231"/>
    <w:rsid w:val="00B503D9"/>
    <w:rsid w:val="00B5192C"/>
    <w:rsid w:val="00B51D38"/>
    <w:rsid w:val="00B51F2C"/>
    <w:rsid w:val="00B51FA1"/>
    <w:rsid w:val="00B52239"/>
    <w:rsid w:val="00B5228C"/>
    <w:rsid w:val="00B5230A"/>
    <w:rsid w:val="00B52609"/>
    <w:rsid w:val="00B52A35"/>
    <w:rsid w:val="00B52B0B"/>
    <w:rsid w:val="00B52EA2"/>
    <w:rsid w:val="00B52F8D"/>
    <w:rsid w:val="00B53391"/>
    <w:rsid w:val="00B535DA"/>
    <w:rsid w:val="00B5360F"/>
    <w:rsid w:val="00B536B5"/>
    <w:rsid w:val="00B53EEF"/>
    <w:rsid w:val="00B544A8"/>
    <w:rsid w:val="00B54572"/>
    <w:rsid w:val="00B548C0"/>
    <w:rsid w:val="00B54DEB"/>
    <w:rsid w:val="00B550A8"/>
    <w:rsid w:val="00B55171"/>
    <w:rsid w:val="00B555B4"/>
    <w:rsid w:val="00B55865"/>
    <w:rsid w:val="00B558EB"/>
    <w:rsid w:val="00B56026"/>
    <w:rsid w:val="00B560CE"/>
    <w:rsid w:val="00B56819"/>
    <w:rsid w:val="00B56F49"/>
    <w:rsid w:val="00B575BA"/>
    <w:rsid w:val="00B577A3"/>
    <w:rsid w:val="00B5792B"/>
    <w:rsid w:val="00B57BB9"/>
    <w:rsid w:val="00B6005A"/>
    <w:rsid w:val="00B609B5"/>
    <w:rsid w:val="00B60D1D"/>
    <w:rsid w:val="00B60D6F"/>
    <w:rsid w:val="00B60E15"/>
    <w:rsid w:val="00B60E92"/>
    <w:rsid w:val="00B614AE"/>
    <w:rsid w:val="00B615C8"/>
    <w:rsid w:val="00B61729"/>
    <w:rsid w:val="00B617E2"/>
    <w:rsid w:val="00B618A7"/>
    <w:rsid w:val="00B61A7C"/>
    <w:rsid w:val="00B61E2F"/>
    <w:rsid w:val="00B632D8"/>
    <w:rsid w:val="00B63320"/>
    <w:rsid w:val="00B636D9"/>
    <w:rsid w:val="00B63942"/>
    <w:rsid w:val="00B6399F"/>
    <w:rsid w:val="00B63EE3"/>
    <w:rsid w:val="00B63F1F"/>
    <w:rsid w:val="00B6430B"/>
    <w:rsid w:val="00B64773"/>
    <w:rsid w:val="00B64924"/>
    <w:rsid w:val="00B64A9E"/>
    <w:rsid w:val="00B64AD4"/>
    <w:rsid w:val="00B64E51"/>
    <w:rsid w:val="00B64F1D"/>
    <w:rsid w:val="00B6510E"/>
    <w:rsid w:val="00B65A1C"/>
    <w:rsid w:val="00B65D2E"/>
    <w:rsid w:val="00B65E80"/>
    <w:rsid w:val="00B6653C"/>
    <w:rsid w:val="00B6661D"/>
    <w:rsid w:val="00B66771"/>
    <w:rsid w:val="00B668F0"/>
    <w:rsid w:val="00B66C7B"/>
    <w:rsid w:val="00B66E27"/>
    <w:rsid w:val="00B672C7"/>
    <w:rsid w:val="00B67D86"/>
    <w:rsid w:val="00B67DDC"/>
    <w:rsid w:val="00B67EEE"/>
    <w:rsid w:val="00B7048A"/>
    <w:rsid w:val="00B706ED"/>
    <w:rsid w:val="00B70813"/>
    <w:rsid w:val="00B70833"/>
    <w:rsid w:val="00B70AEC"/>
    <w:rsid w:val="00B70AFA"/>
    <w:rsid w:val="00B71104"/>
    <w:rsid w:val="00B71608"/>
    <w:rsid w:val="00B71639"/>
    <w:rsid w:val="00B71A14"/>
    <w:rsid w:val="00B71A22"/>
    <w:rsid w:val="00B71C88"/>
    <w:rsid w:val="00B72092"/>
    <w:rsid w:val="00B72369"/>
    <w:rsid w:val="00B7277D"/>
    <w:rsid w:val="00B72A7D"/>
    <w:rsid w:val="00B72BB2"/>
    <w:rsid w:val="00B72F88"/>
    <w:rsid w:val="00B734AE"/>
    <w:rsid w:val="00B73A2A"/>
    <w:rsid w:val="00B73BF2"/>
    <w:rsid w:val="00B74854"/>
    <w:rsid w:val="00B74C34"/>
    <w:rsid w:val="00B74CBC"/>
    <w:rsid w:val="00B74E0F"/>
    <w:rsid w:val="00B74E63"/>
    <w:rsid w:val="00B75087"/>
    <w:rsid w:val="00B75445"/>
    <w:rsid w:val="00B757A4"/>
    <w:rsid w:val="00B75D1A"/>
    <w:rsid w:val="00B76429"/>
    <w:rsid w:val="00B76CA9"/>
    <w:rsid w:val="00B76EBA"/>
    <w:rsid w:val="00B7719F"/>
    <w:rsid w:val="00B7747C"/>
    <w:rsid w:val="00B774AD"/>
    <w:rsid w:val="00B77D35"/>
    <w:rsid w:val="00B77E96"/>
    <w:rsid w:val="00B77EFD"/>
    <w:rsid w:val="00B80246"/>
    <w:rsid w:val="00B80430"/>
    <w:rsid w:val="00B805F0"/>
    <w:rsid w:val="00B80B00"/>
    <w:rsid w:val="00B816D7"/>
    <w:rsid w:val="00B818EA"/>
    <w:rsid w:val="00B81B22"/>
    <w:rsid w:val="00B81E44"/>
    <w:rsid w:val="00B8246E"/>
    <w:rsid w:val="00B82ADD"/>
    <w:rsid w:val="00B82C6C"/>
    <w:rsid w:val="00B82D8B"/>
    <w:rsid w:val="00B830A4"/>
    <w:rsid w:val="00B830C7"/>
    <w:rsid w:val="00B83445"/>
    <w:rsid w:val="00B83AB9"/>
    <w:rsid w:val="00B83F04"/>
    <w:rsid w:val="00B83FA2"/>
    <w:rsid w:val="00B84260"/>
    <w:rsid w:val="00B842C5"/>
    <w:rsid w:val="00B846C6"/>
    <w:rsid w:val="00B848F3"/>
    <w:rsid w:val="00B84F5A"/>
    <w:rsid w:val="00B857F4"/>
    <w:rsid w:val="00B85B44"/>
    <w:rsid w:val="00B85BD0"/>
    <w:rsid w:val="00B85E83"/>
    <w:rsid w:val="00B86335"/>
    <w:rsid w:val="00B86471"/>
    <w:rsid w:val="00B86815"/>
    <w:rsid w:val="00B868E4"/>
    <w:rsid w:val="00B868F0"/>
    <w:rsid w:val="00B86D85"/>
    <w:rsid w:val="00B86EF2"/>
    <w:rsid w:val="00B86F80"/>
    <w:rsid w:val="00B87829"/>
    <w:rsid w:val="00B87940"/>
    <w:rsid w:val="00B87B3F"/>
    <w:rsid w:val="00B87D65"/>
    <w:rsid w:val="00B87DA9"/>
    <w:rsid w:val="00B87FF5"/>
    <w:rsid w:val="00B909F7"/>
    <w:rsid w:val="00B91062"/>
    <w:rsid w:val="00B91E8F"/>
    <w:rsid w:val="00B9205B"/>
    <w:rsid w:val="00B921A0"/>
    <w:rsid w:val="00B92579"/>
    <w:rsid w:val="00B929AD"/>
    <w:rsid w:val="00B92A26"/>
    <w:rsid w:val="00B92DF2"/>
    <w:rsid w:val="00B93009"/>
    <w:rsid w:val="00B930A7"/>
    <w:rsid w:val="00B9319F"/>
    <w:rsid w:val="00B93618"/>
    <w:rsid w:val="00B93649"/>
    <w:rsid w:val="00B93921"/>
    <w:rsid w:val="00B93E1D"/>
    <w:rsid w:val="00B93F7B"/>
    <w:rsid w:val="00B94244"/>
    <w:rsid w:val="00B94319"/>
    <w:rsid w:val="00B9433D"/>
    <w:rsid w:val="00B94AC8"/>
    <w:rsid w:val="00B951DE"/>
    <w:rsid w:val="00B953BB"/>
    <w:rsid w:val="00B954B1"/>
    <w:rsid w:val="00B9566D"/>
    <w:rsid w:val="00B956D4"/>
    <w:rsid w:val="00B95AB1"/>
    <w:rsid w:val="00B95B11"/>
    <w:rsid w:val="00B96A74"/>
    <w:rsid w:val="00B96AD6"/>
    <w:rsid w:val="00B96B29"/>
    <w:rsid w:val="00B96D01"/>
    <w:rsid w:val="00B96E69"/>
    <w:rsid w:val="00B97007"/>
    <w:rsid w:val="00B97067"/>
    <w:rsid w:val="00B971A7"/>
    <w:rsid w:val="00B973A6"/>
    <w:rsid w:val="00B97446"/>
    <w:rsid w:val="00B97588"/>
    <w:rsid w:val="00B9767B"/>
    <w:rsid w:val="00B9776B"/>
    <w:rsid w:val="00B97A51"/>
    <w:rsid w:val="00B97FEA"/>
    <w:rsid w:val="00BA0447"/>
    <w:rsid w:val="00BA0930"/>
    <w:rsid w:val="00BA0E3C"/>
    <w:rsid w:val="00BA0E4A"/>
    <w:rsid w:val="00BA1272"/>
    <w:rsid w:val="00BA1325"/>
    <w:rsid w:val="00BA13B3"/>
    <w:rsid w:val="00BA157F"/>
    <w:rsid w:val="00BA1689"/>
    <w:rsid w:val="00BA1738"/>
    <w:rsid w:val="00BA1C2E"/>
    <w:rsid w:val="00BA1C46"/>
    <w:rsid w:val="00BA1C79"/>
    <w:rsid w:val="00BA1D5C"/>
    <w:rsid w:val="00BA20E8"/>
    <w:rsid w:val="00BA261D"/>
    <w:rsid w:val="00BA27AE"/>
    <w:rsid w:val="00BA2ADE"/>
    <w:rsid w:val="00BA2EB3"/>
    <w:rsid w:val="00BA2EF4"/>
    <w:rsid w:val="00BA31BD"/>
    <w:rsid w:val="00BA35AC"/>
    <w:rsid w:val="00BA3981"/>
    <w:rsid w:val="00BA3FEC"/>
    <w:rsid w:val="00BA4AE0"/>
    <w:rsid w:val="00BA4F0A"/>
    <w:rsid w:val="00BA5370"/>
    <w:rsid w:val="00BA59DA"/>
    <w:rsid w:val="00BA5B54"/>
    <w:rsid w:val="00BA5E91"/>
    <w:rsid w:val="00BA602D"/>
    <w:rsid w:val="00BA61E0"/>
    <w:rsid w:val="00BA6335"/>
    <w:rsid w:val="00BA6881"/>
    <w:rsid w:val="00BA6AAB"/>
    <w:rsid w:val="00BA713C"/>
    <w:rsid w:val="00BA7432"/>
    <w:rsid w:val="00BA747C"/>
    <w:rsid w:val="00BA77B2"/>
    <w:rsid w:val="00BA79C6"/>
    <w:rsid w:val="00BA7AA5"/>
    <w:rsid w:val="00BA7D08"/>
    <w:rsid w:val="00BB00B6"/>
    <w:rsid w:val="00BB043E"/>
    <w:rsid w:val="00BB0496"/>
    <w:rsid w:val="00BB0D9E"/>
    <w:rsid w:val="00BB0F11"/>
    <w:rsid w:val="00BB1301"/>
    <w:rsid w:val="00BB1738"/>
    <w:rsid w:val="00BB177F"/>
    <w:rsid w:val="00BB19DF"/>
    <w:rsid w:val="00BB2148"/>
    <w:rsid w:val="00BB2328"/>
    <w:rsid w:val="00BB2547"/>
    <w:rsid w:val="00BB2764"/>
    <w:rsid w:val="00BB2C9B"/>
    <w:rsid w:val="00BB35E5"/>
    <w:rsid w:val="00BB3E47"/>
    <w:rsid w:val="00BB44FB"/>
    <w:rsid w:val="00BB47E9"/>
    <w:rsid w:val="00BB4973"/>
    <w:rsid w:val="00BB4B03"/>
    <w:rsid w:val="00BB4DB7"/>
    <w:rsid w:val="00BB52A5"/>
    <w:rsid w:val="00BB59E8"/>
    <w:rsid w:val="00BB5C8F"/>
    <w:rsid w:val="00BB5D05"/>
    <w:rsid w:val="00BB5DCF"/>
    <w:rsid w:val="00BB5E3C"/>
    <w:rsid w:val="00BB5E5D"/>
    <w:rsid w:val="00BB615A"/>
    <w:rsid w:val="00BB6578"/>
    <w:rsid w:val="00BB65F2"/>
    <w:rsid w:val="00BB697C"/>
    <w:rsid w:val="00BB69D8"/>
    <w:rsid w:val="00BB6A16"/>
    <w:rsid w:val="00BB70C6"/>
    <w:rsid w:val="00BB7192"/>
    <w:rsid w:val="00BB7360"/>
    <w:rsid w:val="00BB7692"/>
    <w:rsid w:val="00BB774B"/>
    <w:rsid w:val="00BB7B28"/>
    <w:rsid w:val="00BB7BBE"/>
    <w:rsid w:val="00BB7DC0"/>
    <w:rsid w:val="00BB7F48"/>
    <w:rsid w:val="00BC0091"/>
    <w:rsid w:val="00BC0251"/>
    <w:rsid w:val="00BC02BB"/>
    <w:rsid w:val="00BC03A5"/>
    <w:rsid w:val="00BC05DE"/>
    <w:rsid w:val="00BC0861"/>
    <w:rsid w:val="00BC1069"/>
    <w:rsid w:val="00BC112C"/>
    <w:rsid w:val="00BC138F"/>
    <w:rsid w:val="00BC1908"/>
    <w:rsid w:val="00BC1AA0"/>
    <w:rsid w:val="00BC1AE8"/>
    <w:rsid w:val="00BC2154"/>
    <w:rsid w:val="00BC2495"/>
    <w:rsid w:val="00BC24DE"/>
    <w:rsid w:val="00BC26F8"/>
    <w:rsid w:val="00BC2CF7"/>
    <w:rsid w:val="00BC2DCB"/>
    <w:rsid w:val="00BC2FAB"/>
    <w:rsid w:val="00BC300C"/>
    <w:rsid w:val="00BC314A"/>
    <w:rsid w:val="00BC325D"/>
    <w:rsid w:val="00BC329B"/>
    <w:rsid w:val="00BC32D1"/>
    <w:rsid w:val="00BC372C"/>
    <w:rsid w:val="00BC3A51"/>
    <w:rsid w:val="00BC3AA8"/>
    <w:rsid w:val="00BC42E7"/>
    <w:rsid w:val="00BC4D27"/>
    <w:rsid w:val="00BC4DAD"/>
    <w:rsid w:val="00BC4F9C"/>
    <w:rsid w:val="00BC5891"/>
    <w:rsid w:val="00BC592E"/>
    <w:rsid w:val="00BC5E8C"/>
    <w:rsid w:val="00BC624C"/>
    <w:rsid w:val="00BC6463"/>
    <w:rsid w:val="00BC6470"/>
    <w:rsid w:val="00BC6779"/>
    <w:rsid w:val="00BC67C9"/>
    <w:rsid w:val="00BC67FD"/>
    <w:rsid w:val="00BC6D83"/>
    <w:rsid w:val="00BC6E8D"/>
    <w:rsid w:val="00BC6EB9"/>
    <w:rsid w:val="00BC7147"/>
    <w:rsid w:val="00BC7436"/>
    <w:rsid w:val="00BC7483"/>
    <w:rsid w:val="00BC7505"/>
    <w:rsid w:val="00BC7578"/>
    <w:rsid w:val="00BC77D3"/>
    <w:rsid w:val="00BC7B90"/>
    <w:rsid w:val="00BC7D0B"/>
    <w:rsid w:val="00BC7EB9"/>
    <w:rsid w:val="00BC7F8D"/>
    <w:rsid w:val="00BD0524"/>
    <w:rsid w:val="00BD05DC"/>
    <w:rsid w:val="00BD0793"/>
    <w:rsid w:val="00BD07D3"/>
    <w:rsid w:val="00BD0879"/>
    <w:rsid w:val="00BD0923"/>
    <w:rsid w:val="00BD0A8A"/>
    <w:rsid w:val="00BD0D00"/>
    <w:rsid w:val="00BD19FB"/>
    <w:rsid w:val="00BD1F0E"/>
    <w:rsid w:val="00BD2643"/>
    <w:rsid w:val="00BD2927"/>
    <w:rsid w:val="00BD2F0B"/>
    <w:rsid w:val="00BD2F75"/>
    <w:rsid w:val="00BD3667"/>
    <w:rsid w:val="00BD3715"/>
    <w:rsid w:val="00BD38E8"/>
    <w:rsid w:val="00BD3907"/>
    <w:rsid w:val="00BD3F7F"/>
    <w:rsid w:val="00BD414C"/>
    <w:rsid w:val="00BD4201"/>
    <w:rsid w:val="00BD4355"/>
    <w:rsid w:val="00BD4486"/>
    <w:rsid w:val="00BD456D"/>
    <w:rsid w:val="00BD525A"/>
    <w:rsid w:val="00BD5367"/>
    <w:rsid w:val="00BD5379"/>
    <w:rsid w:val="00BD5451"/>
    <w:rsid w:val="00BD56B1"/>
    <w:rsid w:val="00BD5951"/>
    <w:rsid w:val="00BD6558"/>
    <w:rsid w:val="00BD6B41"/>
    <w:rsid w:val="00BD6B83"/>
    <w:rsid w:val="00BD6CBE"/>
    <w:rsid w:val="00BD7271"/>
    <w:rsid w:val="00BD7D2C"/>
    <w:rsid w:val="00BD7FA7"/>
    <w:rsid w:val="00BE02DE"/>
    <w:rsid w:val="00BE05E7"/>
    <w:rsid w:val="00BE0667"/>
    <w:rsid w:val="00BE1242"/>
    <w:rsid w:val="00BE147B"/>
    <w:rsid w:val="00BE1842"/>
    <w:rsid w:val="00BE1BA7"/>
    <w:rsid w:val="00BE2246"/>
    <w:rsid w:val="00BE2497"/>
    <w:rsid w:val="00BE24B3"/>
    <w:rsid w:val="00BE28FF"/>
    <w:rsid w:val="00BE2DFA"/>
    <w:rsid w:val="00BE3CC0"/>
    <w:rsid w:val="00BE3F06"/>
    <w:rsid w:val="00BE4005"/>
    <w:rsid w:val="00BE42AC"/>
    <w:rsid w:val="00BE4BD7"/>
    <w:rsid w:val="00BE4E4E"/>
    <w:rsid w:val="00BE54D6"/>
    <w:rsid w:val="00BE54DE"/>
    <w:rsid w:val="00BE5729"/>
    <w:rsid w:val="00BE63D3"/>
    <w:rsid w:val="00BE64E2"/>
    <w:rsid w:val="00BE6505"/>
    <w:rsid w:val="00BE65A8"/>
    <w:rsid w:val="00BE666E"/>
    <w:rsid w:val="00BE69CD"/>
    <w:rsid w:val="00BE6D90"/>
    <w:rsid w:val="00BE6DF2"/>
    <w:rsid w:val="00BE6FC3"/>
    <w:rsid w:val="00BE7116"/>
    <w:rsid w:val="00BE7172"/>
    <w:rsid w:val="00BE719B"/>
    <w:rsid w:val="00BE722A"/>
    <w:rsid w:val="00BE73D8"/>
    <w:rsid w:val="00BE79CE"/>
    <w:rsid w:val="00BE7A70"/>
    <w:rsid w:val="00BE7E12"/>
    <w:rsid w:val="00BE7FBB"/>
    <w:rsid w:val="00BF008B"/>
    <w:rsid w:val="00BF0791"/>
    <w:rsid w:val="00BF1147"/>
    <w:rsid w:val="00BF15AB"/>
    <w:rsid w:val="00BF16E7"/>
    <w:rsid w:val="00BF22EE"/>
    <w:rsid w:val="00BF2394"/>
    <w:rsid w:val="00BF248A"/>
    <w:rsid w:val="00BF26A5"/>
    <w:rsid w:val="00BF2A2F"/>
    <w:rsid w:val="00BF2AD7"/>
    <w:rsid w:val="00BF2E8A"/>
    <w:rsid w:val="00BF2F76"/>
    <w:rsid w:val="00BF3022"/>
    <w:rsid w:val="00BF3214"/>
    <w:rsid w:val="00BF3440"/>
    <w:rsid w:val="00BF3C5D"/>
    <w:rsid w:val="00BF3CA2"/>
    <w:rsid w:val="00BF4109"/>
    <w:rsid w:val="00BF451B"/>
    <w:rsid w:val="00BF51E9"/>
    <w:rsid w:val="00BF5573"/>
    <w:rsid w:val="00BF5765"/>
    <w:rsid w:val="00BF5E5B"/>
    <w:rsid w:val="00BF5F32"/>
    <w:rsid w:val="00BF6B8E"/>
    <w:rsid w:val="00BF6FBF"/>
    <w:rsid w:val="00BF7410"/>
    <w:rsid w:val="00BF76ED"/>
    <w:rsid w:val="00BF7A49"/>
    <w:rsid w:val="00BF7C45"/>
    <w:rsid w:val="00BF7CB4"/>
    <w:rsid w:val="00BF7DA4"/>
    <w:rsid w:val="00C00311"/>
    <w:rsid w:val="00C0086A"/>
    <w:rsid w:val="00C00955"/>
    <w:rsid w:val="00C00A22"/>
    <w:rsid w:val="00C00E2F"/>
    <w:rsid w:val="00C00E84"/>
    <w:rsid w:val="00C01708"/>
    <w:rsid w:val="00C018A4"/>
    <w:rsid w:val="00C022E2"/>
    <w:rsid w:val="00C02327"/>
    <w:rsid w:val="00C02EEF"/>
    <w:rsid w:val="00C03082"/>
    <w:rsid w:val="00C030F9"/>
    <w:rsid w:val="00C031A4"/>
    <w:rsid w:val="00C0366C"/>
    <w:rsid w:val="00C037C1"/>
    <w:rsid w:val="00C03838"/>
    <w:rsid w:val="00C03B8A"/>
    <w:rsid w:val="00C03DF0"/>
    <w:rsid w:val="00C0466B"/>
    <w:rsid w:val="00C04CBF"/>
    <w:rsid w:val="00C04CEA"/>
    <w:rsid w:val="00C04EAC"/>
    <w:rsid w:val="00C0517D"/>
    <w:rsid w:val="00C05289"/>
    <w:rsid w:val="00C05524"/>
    <w:rsid w:val="00C057C2"/>
    <w:rsid w:val="00C05C8D"/>
    <w:rsid w:val="00C05D61"/>
    <w:rsid w:val="00C05F80"/>
    <w:rsid w:val="00C06647"/>
    <w:rsid w:val="00C067CE"/>
    <w:rsid w:val="00C06AC8"/>
    <w:rsid w:val="00C07181"/>
    <w:rsid w:val="00C072DC"/>
    <w:rsid w:val="00C07955"/>
    <w:rsid w:val="00C10415"/>
    <w:rsid w:val="00C107E9"/>
    <w:rsid w:val="00C10BF8"/>
    <w:rsid w:val="00C112FC"/>
    <w:rsid w:val="00C1151C"/>
    <w:rsid w:val="00C11752"/>
    <w:rsid w:val="00C11C7A"/>
    <w:rsid w:val="00C11CDA"/>
    <w:rsid w:val="00C12214"/>
    <w:rsid w:val="00C12330"/>
    <w:rsid w:val="00C12596"/>
    <w:rsid w:val="00C125AE"/>
    <w:rsid w:val="00C125FA"/>
    <w:rsid w:val="00C1298F"/>
    <w:rsid w:val="00C129E9"/>
    <w:rsid w:val="00C12A71"/>
    <w:rsid w:val="00C12D1B"/>
    <w:rsid w:val="00C12D40"/>
    <w:rsid w:val="00C1301E"/>
    <w:rsid w:val="00C13107"/>
    <w:rsid w:val="00C132C7"/>
    <w:rsid w:val="00C1381D"/>
    <w:rsid w:val="00C13BD7"/>
    <w:rsid w:val="00C13C85"/>
    <w:rsid w:val="00C13E81"/>
    <w:rsid w:val="00C144C6"/>
    <w:rsid w:val="00C14F8F"/>
    <w:rsid w:val="00C15118"/>
    <w:rsid w:val="00C153B1"/>
    <w:rsid w:val="00C15867"/>
    <w:rsid w:val="00C1607E"/>
    <w:rsid w:val="00C165B8"/>
    <w:rsid w:val="00C16896"/>
    <w:rsid w:val="00C16B6A"/>
    <w:rsid w:val="00C16F50"/>
    <w:rsid w:val="00C175B3"/>
    <w:rsid w:val="00C17A77"/>
    <w:rsid w:val="00C17EA3"/>
    <w:rsid w:val="00C17F66"/>
    <w:rsid w:val="00C2008D"/>
    <w:rsid w:val="00C2025E"/>
    <w:rsid w:val="00C20271"/>
    <w:rsid w:val="00C20653"/>
    <w:rsid w:val="00C20837"/>
    <w:rsid w:val="00C20E55"/>
    <w:rsid w:val="00C211EC"/>
    <w:rsid w:val="00C22398"/>
    <w:rsid w:val="00C224B7"/>
    <w:rsid w:val="00C2281B"/>
    <w:rsid w:val="00C2296D"/>
    <w:rsid w:val="00C22BE0"/>
    <w:rsid w:val="00C22DAF"/>
    <w:rsid w:val="00C22E45"/>
    <w:rsid w:val="00C23155"/>
    <w:rsid w:val="00C23290"/>
    <w:rsid w:val="00C233FD"/>
    <w:rsid w:val="00C2428F"/>
    <w:rsid w:val="00C242B5"/>
    <w:rsid w:val="00C244C8"/>
    <w:rsid w:val="00C248E9"/>
    <w:rsid w:val="00C2496E"/>
    <w:rsid w:val="00C25020"/>
    <w:rsid w:val="00C250CD"/>
    <w:rsid w:val="00C25207"/>
    <w:rsid w:val="00C258D3"/>
    <w:rsid w:val="00C25C7D"/>
    <w:rsid w:val="00C26417"/>
    <w:rsid w:val="00C26F30"/>
    <w:rsid w:val="00C26F3C"/>
    <w:rsid w:val="00C2732D"/>
    <w:rsid w:val="00C2733F"/>
    <w:rsid w:val="00C2787D"/>
    <w:rsid w:val="00C27B2D"/>
    <w:rsid w:val="00C300EC"/>
    <w:rsid w:val="00C30135"/>
    <w:rsid w:val="00C3068D"/>
    <w:rsid w:val="00C30B58"/>
    <w:rsid w:val="00C30BCD"/>
    <w:rsid w:val="00C3141B"/>
    <w:rsid w:val="00C3147C"/>
    <w:rsid w:val="00C31EA6"/>
    <w:rsid w:val="00C32189"/>
    <w:rsid w:val="00C32196"/>
    <w:rsid w:val="00C324BA"/>
    <w:rsid w:val="00C32B79"/>
    <w:rsid w:val="00C32E58"/>
    <w:rsid w:val="00C33245"/>
    <w:rsid w:val="00C332BD"/>
    <w:rsid w:val="00C33704"/>
    <w:rsid w:val="00C337D9"/>
    <w:rsid w:val="00C33C94"/>
    <w:rsid w:val="00C33CBC"/>
    <w:rsid w:val="00C34114"/>
    <w:rsid w:val="00C3444E"/>
    <w:rsid w:val="00C3452E"/>
    <w:rsid w:val="00C349E0"/>
    <w:rsid w:val="00C34ADE"/>
    <w:rsid w:val="00C34F84"/>
    <w:rsid w:val="00C350D9"/>
    <w:rsid w:val="00C354C4"/>
    <w:rsid w:val="00C35796"/>
    <w:rsid w:val="00C358CD"/>
    <w:rsid w:val="00C359A7"/>
    <w:rsid w:val="00C35B2B"/>
    <w:rsid w:val="00C35D31"/>
    <w:rsid w:val="00C35F39"/>
    <w:rsid w:val="00C36A54"/>
    <w:rsid w:val="00C36D0D"/>
    <w:rsid w:val="00C37133"/>
    <w:rsid w:val="00C371F2"/>
    <w:rsid w:val="00C373E0"/>
    <w:rsid w:val="00C374A8"/>
    <w:rsid w:val="00C37986"/>
    <w:rsid w:val="00C37A0A"/>
    <w:rsid w:val="00C37B3E"/>
    <w:rsid w:val="00C37ED1"/>
    <w:rsid w:val="00C37F2C"/>
    <w:rsid w:val="00C40342"/>
    <w:rsid w:val="00C403D8"/>
    <w:rsid w:val="00C4043D"/>
    <w:rsid w:val="00C40C41"/>
    <w:rsid w:val="00C40F20"/>
    <w:rsid w:val="00C41239"/>
    <w:rsid w:val="00C4141B"/>
    <w:rsid w:val="00C4144C"/>
    <w:rsid w:val="00C4160A"/>
    <w:rsid w:val="00C41C80"/>
    <w:rsid w:val="00C41FF2"/>
    <w:rsid w:val="00C424EA"/>
    <w:rsid w:val="00C42D4E"/>
    <w:rsid w:val="00C42EED"/>
    <w:rsid w:val="00C43111"/>
    <w:rsid w:val="00C43527"/>
    <w:rsid w:val="00C44230"/>
    <w:rsid w:val="00C447FC"/>
    <w:rsid w:val="00C4539B"/>
    <w:rsid w:val="00C45885"/>
    <w:rsid w:val="00C45924"/>
    <w:rsid w:val="00C45E46"/>
    <w:rsid w:val="00C46017"/>
    <w:rsid w:val="00C46051"/>
    <w:rsid w:val="00C46680"/>
    <w:rsid w:val="00C467D7"/>
    <w:rsid w:val="00C46F81"/>
    <w:rsid w:val="00C47141"/>
    <w:rsid w:val="00C471B3"/>
    <w:rsid w:val="00C473C5"/>
    <w:rsid w:val="00C47678"/>
    <w:rsid w:val="00C477EB"/>
    <w:rsid w:val="00C478D0"/>
    <w:rsid w:val="00C47DE6"/>
    <w:rsid w:val="00C50058"/>
    <w:rsid w:val="00C5043D"/>
    <w:rsid w:val="00C505D4"/>
    <w:rsid w:val="00C50736"/>
    <w:rsid w:val="00C5094D"/>
    <w:rsid w:val="00C50A0E"/>
    <w:rsid w:val="00C50E9A"/>
    <w:rsid w:val="00C50F22"/>
    <w:rsid w:val="00C50F76"/>
    <w:rsid w:val="00C51679"/>
    <w:rsid w:val="00C516E4"/>
    <w:rsid w:val="00C51762"/>
    <w:rsid w:val="00C51C27"/>
    <w:rsid w:val="00C51D39"/>
    <w:rsid w:val="00C51DA9"/>
    <w:rsid w:val="00C5212B"/>
    <w:rsid w:val="00C52452"/>
    <w:rsid w:val="00C525CE"/>
    <w:rsid w:val="00C53397"/>
    <w:rsid w:val="00C536CC"/>
    <w:rsid w:val="00C53BD2"/>
    <w:rsid w:val="00C542BF"/>
    <w:rsid w:val="00C54B66"/>
    <w:rsid w:val="00C54D50"/>
    <w:rsid w:val="00C5522A"/>
    <w:rsid w:val="00C55341"/>
    <w:rsid w:val="00C55409"/>
    <w:rsid w:val="00C56141"/>
    <w:rsid w:val="00C568E3"/>
    <w:rsid w:val="00C56F12"/>
    <w:rsid w:val="00C571A7"/>
    <w:rsid w:val="00C573FE"/>
    <w:rsid w:val="00C57635"/>
    <w:rsid w:val="00C57971"/>
    <w:rsid w:val="00C57CD2"/>
    <w:rsid w:val="00C600A0"/>
    <w:rsid w:val="00C6035A"/>
    <w:rsid w:val="00C60391"/>
    <w:rsid w:val="00C605F4"/>
    <w:rsid w:val="00C6084B"/>
    <w:rsid w:val="00C60AC0"/>
    <w:rsid w:val="00C60AFB"/>
    <w:rsid w:val="00C60D57"/>
    <w:rsid w:val="00C60E44"/>
    <w:rsid w:val="00C614F8"/>
    <w:rsid w:val="00C61768"/>
    <w:rsid w:val="00C61BD2"/>
    <w:rsid w:val="00C62306"/>
    <w:rsid w:val="00C62755"/>
    <w:rsid w:val="00C62BF9"/>
    <w:rsid w:val="00C62CBF"/>
    <w:rsid w:val="00C62D40"/>
    <w:rsid w:val="00C63542"/>
    <w:rsid w:val="00C6360B"/>
    <w:rsid w:val="00C636C6"/>
    <w:rsid w:val="00C639D6"/>
    <w:rsid w:val="00C63D57"/>
    <w:rsid w:val="00C63DAE"/>
    <w:rsid w:val="00C63E88"/>
    <w:rsid w:val="00C63E9C"/>
    <w:rsid w:val="00C63EDF"/>
    <w:rsid w:val="00C640C2"/>
    <w:rsid w:val="00C6414F"/>
    <w:rsid w:val="00C641E4"/>
    <w:rsid w:val="00C64B87"/>
    <w:rsid w:val="00C65388"/>
    <w:rsid w:val="00C654E7"/>
    <w:rsid w:val="00C65624"/>
    <w:rsid w:val="00C656D5"/>
    <w:rsid w:val="00C65858"/>
    <w:rsid w:val="00C65BAE"/>
    <w:rsid w:val="00C65BD7"/>
    <w:rsid w:val="00C660DC"/>
    <w:rsid w:val="00C66422"/>
    <w:rsid w:val="00C6679B"/>
    <w:rsid w:val="00C667BA"/>
    <w:rsid w:val="00C671EE"/>
    <w:rsid w:val="00C67770"/>
    <w:rsid w:val="00C677B0"/>
    <w:rsid w:val="00C6798D"/>
    <w:rsid w:val="00C67B88"/>
    <w:rsid w:val="00C67BDA"/>
    <w:rsid w:val="00C67BF9"/>
    <w:rsid w:val="00C70013"/>
    <w:rsid w:val="00C700DC"/>
    <w:rsid w:val="00C70197"/>
    <w:rsid w:val="00C7081F"/>
    <w:rsid w:val="00C70983"/>
    <w:rsid w:val="00C709F6"/>
    <w:rsid w:val="00C70B21"/>
    <w:rsid w:val="00C70C1D"/>
    <w:rsid w:val="00C70D95"/>
    <w:rsid w:val="00C70EA1"/>
    <w:rsid w:val="00C70F0D"/>
    <w:rsid w:val="00C712D3"/>
    <w:rsid w:val="00C71458"/>
    <w:rsid w:val="00C715CC"/>
    <w:rsid w:val="00C71BCD"/>
    <w:rsid w:val="00C71C94"/>
    <w:rsid w:val="00C71E6D"/>
    <w:rsid w:val="00C71F5A"/>
    <w:rsid w:val="00C71F81"/>
    <w:rsid w:val="00C72170"/>
    <w:rsid w:val="00C721EF"/>
    <w:rsid w:val="00C722EB"/>
    <w:rsid w:val="00C72AE8"/>
    <w:rsid w:val="00C72B83"/>
    <w:rsid w:val="00C72D89"/>
    <w:rsid w:val="00C73217"/>
    <w:rsid w:val="00C732F2"/>
    <w:rsid w:val="00C73468"/>
    <w:rsid w:val="00C73A14"/>
    <w:rsid w:val="00C73ABF"/>
    <w:rsid w:val="00C73BC0"/>
    <w:rsid w:val="00C73D8F"/>
    <w:rsid w:val="00C73FB5"/>
    <w:rsid w:val="00C73FC3"/>
    <w:rsid w:val="00C749B0"/>
    <w:rsid w:val="00C74A80"/>
    <w:rsid w:val="00C74D8C"/>
    <w:rsid w:val="00C75080"/>
    <w:rsid w:val="00C754B0"/>
    <w:rsid w:val="00C7571B"/>
    <w:rsid w:val="00C7595F"/>
    <w:rsid w:val="00C75BA0"/>
    <w:rsid w:val="00C7637C"/>
    <w:rsid w:val="00C7655E"/>
    <w:rsid w:val="00C769E6"/>
    <w:rsid w:val="00C769E7"/>
    <w:rsid w:val="00C76BA4"/>
    <w:rsid w:val="00C76C2F"/>
    <w:rsid w:val="00C76CDA"/>
    <w:rsid w:val="00C76D8B"/>
    <w:rsid w:val="00C76E9F"/>
    <w:rsid w:val="00C77075"/>
    <w:rsid w:val="00C7719E"/>
    <w:rsid w:val="00C77510"/>
    <w:rsid w:val="00C77883"/>
    <w:rsid w:val="00C77E55"/>
    <w:rsid w:val="00C8096C"/>
    <w:rsid w:val="00C809F6"/>
    <w:rsid w:val="00C80ACB"/>
    <w:rsid w:val="00C80AD3"/>
    <w:rsid w:val="00C81827"/>
    <w:rsid w:val="00C8193A"/>
    <w:rsid w:val="00C82455"/>
    <w:rsid w:val="00C82A82"/>
    <w:rsid w:val="00C82B9B"/>
    <w:rsid w:val="00C82FAF"/>
    <w:rsid w:val="00C8356B"/>
    <w:rsid w:val="00C83848"/>
    <w:rsid w:val="00C83A48"/>
    <w:rsid w:val="00C83B8E"/>
    <w:rsid w:val="00C83DD2"/>
    <w:rsid w:val="00C83DE4"/>
    <w:rsid w:val="00C84522"/>
    <w:rsid w:val="00C848C6"/>
    <w:rsid w:val="00C8507C"/>
    <w:rsid w:val="00C8525C"/>
    <w:rsid w:val="00C85325"/>
    <w:rsid w:val="00C8558D"/>
    <w:rsid w:val="00C85749"/>
    <w:rsid w:val="00C85831"/>
    <w:rsid w:val="00C85865"/>
    <w:rsid w:val="00C85A3A"/>
    <w:rsid w:val="00C85E85"/>
    <w:rsid w:val="00C86010"/>
    <w:rsid w:val="00C86138"/>
    <w:rsid w:val="00C86703"/>
    <w:rsid w:val="00C868A7"/>
    <w:rsid w:val="00C86EB6"/>
    <w:rsid w:val="00C86F88"/>
    <w:rsid w:val="00C87389"/>
    <w:rsid w:val="00C873A3"/>
    <w:rsid w:val="00C8772C"/>
    <w:rsid w:val="00C8789A"/>
    <w:rsid w:val="00C87E01"/>
    <w:rsid w:val="00C87F38"/>
    <w:rsid w:val="00C90217"/>
    <w:rsid w:val="00C90481"/>
    <w:rsid w:val="00C90A87"/>
    <w:rsid w:val="00C91167"/>
    <w:rsid w:val="00C911FC"/>
    <w:rsid w:val="00C91814"/>
    <w:rsid w:val="00C91903"/>
    <w:rsid w:val="00C91A39"/>
    <w:rsid w:val="00C91C93"/>
    <w:rsid w:val="00C9239A"/>
    <w:rsid w:val="00C924DF"/>
    <w:rsid w:val="00C926C8"/>
    <w:rsid w:val="00C9280E"/>
    <w:rsid w:val="00C929A8"/>
    <w:rsid w:val="00C931A7"/>
    <w:rsid w:val="00C93258"/>
    <w:rsid w:val="00C93319"/>
    <w:rsid w:val="00C93C03"/>
    <w:rsid w:val="00C93C84"/>
    <w:rsid w:val="00C93CB4"/>
    <w:rsid w:val="00C93DA1"/>
    <w:rsid w:val="00C943B7"/>
    <w:rsid w:val="00C94676"/>
    <w:rsid w:val="00C948F1"/>
    <w:rsid w:val="00C94B7B"/>
    <w:rsid w:val="00C953BF"/>
    <w:rsid w:val="00C95773"/>
    <w:rsid w:val="00C957AE"/>
    <w:rsid w:val="00C9648C"/>
    <w:rsid w:val="00C9661C"/>
    <w:rsid w:val="00C96882"/>
    <w:rsid w:val="00C96D54"/>
    <w:rsid w:val="00C96D57"/>
    <w:rsid w:val="00C970E2"/>
    <w:rsid w:val="00C9740A"/>
    <w:rsid w:val="00C97BCF"/>
    <w:rsid w:val="00CA01A4"/>
    <w:rsid w:val="00CA053D"/>
    <w:rsid w:val="00CA069D"/>
    <w:rsid w:val="00CA06A8"/>
    <w:rsid w:val="00CA0B97"/>
    <w:rsid w:val="00CA0DC5"/>
    <w:rsid w:val="00CA0DE6"/>
    <w:rsid w:val="00CA11EC"/>
    <w:rsid w:val="00CA12B7"/>
    <w:rsid w:val="00CA1939"/>
    <w:rsid w:val="00CA2185"/>
    <w:rsid w:val="00CA22F7"/>
    <w:rsid w:val="00CA2458"/>
    <w:rsid w:val="00CA2494"/>
    <w:rsid w:val="00CA2731"/>
    <w:rsid w:val="00CA2BD1"/>
    <w:rsid w:val="00CA2C02"/>
    <w:rsid w:val="00CA2EAE"/>
    <w:rsid w:val="00CA2EC9"/>
    <w:rsid w:val="00CA313F"/>
    <w:rsid w:val="00CA31F8"/>
    <w:rsid w:val="00CA324C"/>
    <w:rsid w:val="00CA3304"/>
    <w:rsid w:val="00CA36AE"/>
    <w:rsid w:val="00CA3987"/>
    <w:rsid w:val="00CA3A31"/>
    <w:rsid w:val="00CA3DB5"/>
    <w:rsid w:val="00CA3FA8"/>
    <w:rsid w:val="00CA45A8"/>
    <w:rsid w:val="00CA4777"/>
    <w:rsid w:val="00CA47D0"/>
    <w:rsid w:val="00CA4994"/>
    <w:rsid w:val="00CA4AC1"/>
    <w:rsid w:val="00CA4BC4"/>
    <w:rsid w:val="00CA50AD"/>
    <w:rsid w:val="00CA53C9"/>
    <w:rsid w:val="00CA5459"/>
    <w:rsid w:val="00CA59FB"/>
    <w:rsid w:val="00CA6043"/>
    <w:rsid w:val="00CA6095"/>
    <w:rsid w:val="00CA61EA"/>
    <w:rsid w:val="00CA6B29"/>
    <w:rsid w:val="00CA6C63"/>
    <w:rsid w:val="00CA71EC"/>
    <w:rsid w:val="00CA79E2"/>
    <w:rsid w:val="00CA7A93"/>
    <w:rsid w:val="00CA7CB2"/>
    <w:rsid w:val="00CA7FB7"/>
    <w:rsid w:val="00CB0127"/>
    <w:rsid w:val="00CB0316"/>
    <w:rsid w:val="00CB03F5"/>
    <w:rsid w:val="00CB05F8"/>
    <w:rsid w:val="00CB0B11"/>
    <w:rsid w:val="00CB0E11"/>
    <w:rsid w:val="00CB1059"/>
    <w:rsid w:val="00CB165F"/>
    <w:rsid w:val="00CB1784"/>
    <w:rsid w:val="00CB1871"/>
    <w:rsid w:val="00CB1DBA"/>
    <w:rsid w:val="00CB2B40"/>
    <w:rsid w:val="00CB2F00"/>
    <w:rsid w:val="00CB305B"/>
    <w:rsid w:val="00CB30A1"/>
    <w:rsid w:val="00CB313D"/>
    <w:rsid w:val="00CB3239"/>
    <w:rsid w:val="00CB3453"/>
    <w:rsid w:val="00CB38DD"/>
    <w:rsid w:val="00CB3976"/>
    <w:rsid w:val="00CB3CC2"/>
    <w:rsid w:val="00CB3E41"/>
    <w:rsid w:val="00CB426A"/>
    <w:rsid w:val="00CB4337"/>
    <w:rsid w:val="00CB498C"/>
    <w:rsid w:val="00CB4CF7"/>
    <w:rsid w:val="00CB4D66"/>
    <w:rsid w:val="00CB4FE2"/>
    <w:rsid w:val="00CB504B"/>
    <w:rsid w:val="00CB5354"/>
    <w:rsid w:val="00CB5531"/>
    <w:rsid w:val="00CB5536"/>
    <w:rsid w:val="00CB56E4"/>
    <w:rsid w:val="00CB58C1"/>
    <w:rsid w:val="00CB5A8E"/>
    <w:rsid w:val="00CB5B1B"/>
    <w:rsid w:val="00CB6E18"/>
    <w:rsid w:val="00CB6F99"/>
    <w:rsid w:val="00CB7085"/>
    <w:rsid w:val="00CB7275"/>
    <w:rsid w:val="00CB75A3"/>
    <w:rsid w:val="00CB75CB"/>
    <w:rsid w:val="00CB7BCB"/>
    <w:rsid w:val="00CB7FAB"/>
    <w:rsid w:val="00CB7FB8"/>
    <w:rsid w:val="00CC07AF"/>
    <w:rsid w:val="00CC0C9C"/>
    <w:rsid w:val="00CC0CFB"/>
    <w:rsid w:val="00CC0D20"/>
    <w:rsid w:val="00CC1CE2"/>
    <w:rsid w:val="00CC1DAA"/>
    <w:rsid w:val="00CC1E86"/>
    <w:rsid w:val="00CC1EA9"/>
    <w:rsid w:val="00CC273D"/>
    <w:rsid w:val="00CC279A"/>
    <w:rsid w:val="00CC2BE1"/>
    <w:rsid w:val="00CC3068"/>
    <w:rsid w:val="00CC3124"/>
    <w:rsid w:val="00CC3A0D"/>
    <w:rsid w:val="00CC3C9E"/>
    <w:rsid w:val="00CC4281"/>
    <w:rsid w:val="00CC4584"/>
    <w:rsid w:val="00CC53C2"/>
    <w:rsid w:val="00CC54B3"/>
    <w:rsid w:val="00CC64EB"/>
    <w:rsid w:val="00CC651B"/>
    <w:rsid w:val="00CC6607"/>
    <w:rsid w:val="00CC675A"/>
    <w:rsid w:val="00CC6A14"/>
    <w:rsid w:val="00CC6E3A"/>
    <w:rsid w:val="00CC6F14"/>
    <w:rsid w:val="00CC70A3"/>
    <w:rsid w:val="00CC793C"/>
    <w:rsid w:val="00CC7DD3"/>
    <w:rsid w:val="00CD0493"/>
    <w:rsid w:val="00CD057B"/>
    <w:rsid w:val="00CD07B2"/>
    <w:rsid w:val="00CD0F9E"/>
    <w:rsid w:val="00CD1074"/>
    <w:rsid w:val="00CD116D"/>
    <w:rsid w:val="00CD119E"/>
    <w:rsid w:val="00CD1370"/>
    <w:rsid w:val="00CD1394"/>
    <w:rsid w:val="00CD1474"/>
    <w:rsid w:val="00CD1BD9"/>
    <w:rsid w:val="00CD1BF2"/>
    <w:rsid w:val="00CD219C"/>
    <w:rsid w:val="00CD257C"/>
    <w:rsid w:val="00CD2A94"/>
    <w:rsid w:val="00CD2AE9"/>
    <w:rsid w:val="00CD2AED"/>
    <w:rsid w:val="00CD2D22"/>
    <w:rsid w:val="00CD2E23"/>
    <w:rsid w:val="00CD2F2A"/>
    <w:rsid w:val="00CD3698"/>
    <w:rsid w:val="00CD3736"/>
    <w:rsid w:val="00CD3850"/>
    <w:rsid w:val="00CD3BBE"/>
    <w:rsid w:val="00CD3F3E"/>
    <w:rsid w:val="00CD3FE0"/>
    <w:rsid w:val="00CD42CB"/>
    <w:rsid w:val="00CD4442"/>
    <w:rsid w:val="00CD449E"/>
    <w:rsid w:val="00CD4526"/>
    <w:rsid w:val="00CD45B5"/>
    <w:rsid w:val="00CD4AE9"/>
    <w:rsid w:val="00CD519F"/>
    <w:rsid w:val="00CD53C3"/>
    <w:rsid w:val="00CD557F"/>
    <w:rsid w:val="00CD574E"/>
    <w:rsid w:val="00CD5A48"/>
    <w:rsid w:val="00CD5C9D"/>
    <w:rsid w:val="00CD5D5A"/>
    <w:rsid w:val="00CD65FA"/>
    <w:rsid w:val="00CD6AA0"/>
    <w:rsid w:val="00CD6C41"/>
    <w:rsid w:val="00CD6C6D"/>
    <w:rsid w:val="00CD6D11"/>
    <w:rsid w:val="00CD6F3A"/>
    <w:rsid w:val="00CD6FBE"/>
    <w:rsid w:val="00CD7401"/>
    <w:rsid w:val="00CD76CF"/>
    <w:rsid w:val="00CD7B81"/>
    <w:rsid w:val="00CD7BC8"/>
    <w:rsid w:val="00CE0026"/>
    <w:rsid w:val="00CE00DB"/>
    <w:rsid w:val="00CE016F"/>
    <w:rsid w:val="00CE0679"/>
    <w:rsid w:val="00CE06A1"/>
    <w:rsid w:val="00CE0AA2"/>
    <w:rsid w:val="00CE0EDD"/>
    <w:rsid w:val="00CE1720"/>
    <w:rsid w:val="00CE17D4"/>
    <w:rsid w:val="00CE1AF6"/>
    <w:rsid w:val="00CE1B04"/>
    <w:rsid w:val="00CE1BF6"/>
    <w:rsid w:val="00CE1D79"/>
    <w:rsid w:val="00CE1F0E"/>
    <w:rsid w:val="00CE225B"/>
    <w:rsid w:val="00CE2A63"/>
    <w:rsid w:val="00CE2F39"/>
    <w:rsid w:val="00CE3618"/>
    <w:rsid w:val="00CE40BA"/>
    <w:rsid w:val="00CE4581"/>
    <w:rsid w:val="00CE4C22"/>
    <w:rsid w:val="00CE52B6"/>
    <w:rsid w:val="00CE53D4"/>
    <w:rsid w:val="00CE56CF"/>
    <w:rsid w:val="00CE586E"/>
    <w:rsid w:val="00CE58EF"/>
    <w:rsid w:val="00CE59D7"/>
    <w:rsid w:val="00CE61FA"/>
    <w:rsid w:val="00CE66D4"/>
    <w:rsid w:val="00CE6C26"/>
    <w:rsid w:val="00CE75B5"/>
    <w:rsid w:val="00CE7605"/>
    <w:rsid w:val="00CE76E5"/>
    <w:rsid w:val="00CE76FC"/>
    <w:rsid w:val="00CF0133"/>
    <w:rsid w:val="00CF0440"/>
    <w:rsid w:val="00CF14AE"/>
    <w:rsid w:val="00CF1B4B"/>
    <w:rsid w:val="00CF2487"/>
    <w:rsid w:val="00CF25FC"/>
    <w:rsid w:val="00CF267D"/>
    <w:rsid w:val="00CF295F"/>
    <w:rsid w:val="00CF300A"/>
    <w:rsid w:val="00CF3574"/>
    <w:rsid w:val="00CF37A5"/>
    <w:rsid w:val="00CF38A4"/>
    <w:rsid w:val="00CF3C5A"/>
    <w:rsid w:val="00CF3D5E"/>
    <w:rsid w:val="00CF3ECA"/>
    <w:rsid w:val="00CF4134"/>
    <w:rsid w:val="00CF41EC"/>
    <w:rsid w:val="00CF4EF8"/>
    <w:rsid w:val="00CF51D2"/>
    <w:rsid w:val="00CF53EE"/>
    <w:rsid w:val="00CF56CE"/>
    <w:rsid w:val="00CF5BE6"/>
    <w:rsid w:val="00CF5D04"/>
    <w:rsid w:val="00CF5DD9"/>
    <w:rsid w:val="00CF5ECD"/>
    <w:rsid w:val="00CF62E5"/>
    <w:rsid w:val="00CF6364"/>
    <w:rsid w:val="00CF67D5"/>
    <w:rsid w:val="00CF69F1"/>
    <w:rsid w:val="00CF6B32"/>
    <w:rsid w:val="00CF6D4A"/>
    <w:rsid w:val="00CF6E4E"/>
    <w:rsid w:val="00CF7210"/>
    <w:rsid w:val="00CF735C"/>
    <w:rsid w:val="00CF79EB"/>
    <w:rsid w:val="00CF7E2C"/>
    <w:rsid w:val="00CF7EA6"/>
    <w:rsid w:val="00D000D3"/>
    <w:rsid w:val="00D0046C"/>
    <w:rsid w:val="00D00549"/>
    <w:rsid w:val="00D00AA8"/>
    <w:rsid w:val="00D01001"/>
    <w:rsid w:val="00D01618"/>
    <w:rsid w:val="00D01F3C"/>
    <w:rsid w:val="00D01F56"/>
    <w:rsid w:val="00D02858"/>
    <w:rsid w:val="00D02FB9"/>
    <w:rsid w:val="00D03745"/>
    <w:rsid w:val="00D038C9"/>
    <w:rsid w:val="00D044A5"/>
    <w:rsid w:val="00D04518"/>
    <w:rsid w:val="00D04990"/>
    <w:rsid w:val="00D04B3B"/>
    <w:rsid w:val="00D04DE4"/>
    <w:rsid w:val="00D04F79"/>
    <w:rsid w:val="00D04F81"/>
    <w:rsid w:val="00D050FD"/>
    <w:rsid w:val="00D0511D"/>
    <w:rsid w:val="00D0523C"/>
    <w:rsid w:val="00D05902"/>
    <w:rsid w:val="00D05DD6"/>
    <w:rsid w:val="00D05F17"/>
    <w:rsid w:val="00D05F5D"/>
    <w:rsid w:val="00D063F1"/>
    <w:rsid w:val="00D06C06"/>
    <w:rsid w:val="00D06D15"/>
    <w:rsid w:val="00D07072"/>
    <w:rsid w:val="00D070E3"/>
    <w:rsid w:val="00D07268"/>
    <w:rsid w:val="00D072BD"/>
    <w:rsid w:val="00D079F0"/>
    <w:rsid w:val="00D10333"/>
    <w:rsid w:val="00D1038A"/>
    <w:rsid w:val="00D1054D"/>
    <w:rsid w:val="00D11100"/>
    <w:rsid w:val="00D11735"/>
    <w:rsid w:val="00D12231"/>
    <w:rsid w:val="00D1253F"/>
    <w:rsid w:val="00D12823"/>
    <w:rsid w:val="00D12D4D"/>
    <w:rsid w:val="00D13059"/>
    <w:rsid w:val="00D13383"/>
    <w:rsid w:val="00D13B6B"/>
    <w:rsid w:val="00D13E7A"/>
    <w:rsid w:val="00D1448F"/>
    <w:rsid w:val="00D1456F"/>
    <w:rsid w:val="00D14991"/>
    <w:rsid w:val="00D14B12"/>
    <w:rsid w:val="00D14B93"/>
    <w:rsid w:val="00D14F22"/>
    <w:rsid w:val="00D15604"/>
    <w:rsid w:val="00D1576C"/>
    <w:rsid w:val="00D157E4"/>
    <w:rsid w:val="00D15957"/>
    <w:rsid w:val="00D15A1C"/>
    <w:rsid w:val="00D15CE7"/>
    <w:rsid w:val="00D15D7D"/>
    <w:rsid w:val="00D15ED7"/>
    <w:rsid w:val="00D15EE4"/>
    <w:rsid w:val="00D16C43"/>
    <w:rsid w:val="00D1734C"/>
    <w:rsid w:val="00D1752F"/>
    <w:rsid w:val="00D1754B"/>
    <w:rsid w:val="00D1774E"/>
    <w:rsid w:val="00D17B72"/>
    <w:rsid w:val="00D200E1"/>
    <w:rsid w:val="00D200F2"/>
    <w:rsid w:val="00D20210"/>
    <w:rsid w:val="00D2047F"/>
    <w:rsid w:val="00D20728"/>
    <w:rsid w:val="00D207FF"/>
    <w:rsid w:val="00D20CAF"/>
    <w:rsid w:val="00D20D9B"/>
    <w:rsid w:val="00D20E3B"/>
    <w:rsid w:val="00D2130F"/>
    <w:rsid w:val="00D21897"/>
    <w:rsid w:val="00D21A41"/>
    <w:rsid w:val="00D21B00"/>
    <w:rsid w:val="00D21C4B"/>
    <w:rsid w:val="00D21FE4"/>
    <w:rsid w:val="00D21FEE"/>
    <w:rsid w:val="00D22713"/>
    <w:rsid w:val="00D23299"/>
    <w:rsid w:val="00D23363"/>
    <w:rsid w:val="00D23CCD"/>
    <w:rsid w:val="00D2403B"/>
    <w:rsid w:val="00D244D0"/>
    <w:rsid w:val="00D244FF"/>
    <w:rsid w:val="00D2471C"/>
    <w:rsid w:val="00D24D73"/>
    <w:rsid w:val="00D24EEC"/>
    <w:rsid w:val="00D27571"/>
    <w:rsid w:val="00D27598"/>
    <w:rsid w:val="00D275F0"/>
    <w:rsid w:val="00D27859"/>
    <w:rsid w:val="00D27D11"/>
    <w:rsid w:val="00D27D57"/>
    <w:rsid w:val="00D27FFC"/>
    <w:rsid w:val="00D31307"/>
    <w:rsid w:val="00D31821"/>
    <w:rsid w:val="00D319EE"/>
    <w:rsid w:val="00D31EFD"/>
    <w:rsid w:val="00D32201"/>
    <w:rsid w:val="00D32249"/>
    <w:rsid w:val="00D32BD1"/>
    <w:rsid w:val="00D32BFB"/>
    <w:rsid w:val="00D32E52"/>
    <w:rsid w:val="00D334AD"/>
    <w:rsid w:val="00D33A8A"/>
    <w:rsid w:val="00D33C9A"/>
    <w:rsid w:val="00D33E8C"/>
    <w:rsid w:val="00D33F02"/>
    <w:rsid w:val="00D343D9"/>
    <w:rsid w:val="00D348CF"/>
    <w:rsid w:val="00D34EDE"/>
    <w:rsid w:val="00D34FBC"/>
    <w:rsid w:val="00D353C0"/>
    <w:rsid w:val="00D3586B"/>
    <w:rsid w:val="00D35E55"/>
    <w:rsid w:val="00D3619B"/>
    <w:rsid w:val="00D362E4"/>
    <w:rsid w:val="00D365D0"/>
    <w:rsid w:val="00D36BCF"/>
    <w:rsid w:val="00D36D79"/>
    <w:rsid w:val="00D374F2"/>
    <w:rsid w:val="00D3765A"/>
    <w:rsid w:val="00D376D2"/>
    <w:rsid w:val="00D37884"/>
    <w:rsid w:val="00D37A22"/>
    <w:rsid w:val="00D37F75"/>
    <w:rsid w:val="00D4046E"/>
    <w:rsid w:val="00D404F8"/>
    <w:rsid w:val="00D41041"/>
    <w:rsid w:val="00D411DE"/>
    <w:rsid w:val="00D4125A"/>
    <w:rsid w:val="00D41401"/>
    <w:rsid w:val="00D414BB"/>
    <w:rsid w:val="00D4173D"/>
    <w:rsid w:val="00D41E71"/>
    <w:rsid w:val="00D41FB7"/>
    <w:rsid w:val="00D42511"/>
    <w:rsid w:val="00D42674"/>
    <w:rsid w:val="00D42699"/>
    <w:rsid w:val="00D42DF5"/>
    <w:rsid w:val="00D42E5D"/>
    <w:rsid w:val="00D43090"/>
    <w:rsid w:val="00D430CE"/>
    <w:rsid w:val="00D43266"/>
    <w:rsid w:val="00D43378"/>
    <w:rsid w:val="00D437A2"/>
    <w:rsid w:val="00D43883"/>
    <w:rsid w:val="00D44050"/>
    <w:rsid w:val="00D442D4"/>
    <w:rsid w:val="00D444F0"/>
    <w:rsid w:val="00D44855"/>
    <w:rsid w:val="00D44E06"/>
    <w:rsid w:val="00D4511F"/>
    <w:rsid w:val="00D454B5"/>
    <w:rsid w:val="00D46A0E"/>
    <w:rsid w:val="00D470CD"/>
    <w:rsid w:val="00D4741C"/>
    <w:rsid w:val="00D4790A"/>
    <w:rsid w:val="00D47E23"/>
    <w:rsid w:val="00D50052"/>
    <w:rsid w:val="00D5009C"/>
    <w:rsid w:val="00D505F2"/>
    <w:rsid w:val="00D506CF"/>
    <w:rsid w:val="00D50826"/>
    <w:rsid w:val="00D508A9"/>
    <w:rsid w:val="00D50BB3"/>
    <w:rsid w:val="00D50BD0"/>
    <w:rsid w:val="00D50D7D"/>
    <w:rsid w:val="00D513CA"/>
    <w:rsid w:val="00D515F8"/>
    <w:rsid w:val="00D51754"/>
    <w:rsid w:val="00D51F0B"/>
    <w:rsid w:val="00D5238E"/>
    <w:rsid w:val="00D5239D"/>
    <w:rsid w:val="00D52944"/>
    <w:rsid w:val="00D529F6"/>
    <w:rsid w:val="00D52BBE"/>
    <w:rsid w:val="00D53446"/>
    <w:rsid w:val="00D536FD"/>
    <w:rsid w:val="00D53BB1"/>
    <w:rsid w:val="00D547E4"/>
    <w:rsid w:val="00D5492B"/>
    <w:rsid w:val="00D549A5"/>
    <w:rsid w:val="00D54A93"/>
    <w:rsid w:val="00D54DF0"/>
    <w:rsid w:val="00D554FC"/>
    <w:rsid w:val="00D55690"/>
    <w:rsid w:val="00D55A2F"/>
    <w:rsid w:val="00D55F4C"/>
    <w:rsid w:val="00D564EB"/>
    <w:rsid w:val="00D5655E"/>
    <w:rsid w:val="00D57510"/>
    <w:rsid w:val="00D57918"/>
    <w:rsid w:val="00D57EDA"/>
    <w:rsid w:val="00D57EE8"/>
    <w:rsid w:val="00D60371"/>
    <w:rsid w:val="00D6071D"/>
    <w:rsid w:val="00D60838"/>
    <w:rsid w:val="00D60C01"/>
    <w:rsid w:val="00D60F72"/>
    <w:rsid w:val="00D61574"/>
    <w:rsid w:val="00D619CA"/>
    <w:rsid w:val="00D619DC"/>
    <w:rsid w:val="00D61D9F"/>
    <w:rsid w:val="00D61DD1"/>
    <w:rsid w:val="00D624AF"/>
    <w:rsid w:val="00D62777"/>
    <w:rsid w:val="00D62930"/>
    <w:rsid w:val="00D62F34"/>
    <w:rsid w:val="00D63281"/>
    <w:rsid w:val="00D632B0"/>
    <w:rsid w:val="00D64327"/>
    <w:rsid w:val="00D646B6"/>
    <w:rsid w:val="00D64794"/>
    <w:rsid w:val="00D64B1D"/>
    <w:rsid w:val="00D65232"/>
    <w:rsid w:val="00D654A7"/>
    <w:rsid w:val="00D6612E"/>
    <w:rsid w:val="00D66CAA"/>
    <w:rsid w:val="00D670DE"/>
    <w:rsid w:val="00D671C6"/>
    <w:rsid w:val="00D67270"/>
    <w:rsid w:val="00D673C1"/>
    <w:rsid w:val="00D674BE"/>
    <w:rsid w:val="00D67505"/>
    <w:rsid w:val="00D6776B"/>
    <w:rsid w:val="00D67EBE"/>
    <w:rsid w:val="00D7041F"/>
    <w:rsid w:val="00D704CC"/>
    <w:rsid w:val="00D70745"/>
    <w:rsid w:val="00D70ABA"/>
    <w:rsid w:val="00D71370"/>
    <w:rsid w:val="00D71406"/>
    <w:rsid w:val="00D72202"/>
    <w:rsid w:val="00D72B94"/>
    <w:rsid w:val="00D72ECF"/>
    <w:rsid w:val="00D731B7"/>
    <w:rsid w:val="00D733C2"/>
    <w:rsid w:val="00D739DE"/>
    <w:rsid w:val="00D73CE1"/>
    <w:rsid w:val="00D73DC6"/>
    <w:rsid w:val="00D73E2F"/>
    <w:rsid w:val="00D73EE7"/>
    <w:rsid w:val="00D73EF5"/>
    <w:rsid w:val="00D744E6"/>
    <w:rsid w:val="00D74A03"/>
    <w:rsid w:val="00D74AD8"/>
    <w:rsid w:val="00D74AEE"/>
    <w:rsid w:val="00D74C1A"/>
    <w:rsid w:val="00D74D95"/>
    <w:rsid w:val="00D74F82"/>
    <w:rsid w:val="00D75165"/>
    <w:rsid w:val="00D752DD"/>
    <w:rsid w:val="00D754B0"/>
    <w:rsid w:val="00D754C1"/>
    <w:rsid w:val="00D75BDF"/>
    <w:rsid w:val="00D76387"/>
    <w:rsid w:val="00D7690B"/>
    <w:rsid w:val="00D76E73"/>
    <w:rsid w:val="00D77393"/>
    <w:rsid w:val="00D77759"/>
    <w:rsid w:val="00D77A35"/>
    <w:rsid w:val="00D77A64"/>
    <w:rsid w:val="00D77EF9"/>
    <w:rsid w:val="00D77FC4"/>
    <w:rsid w:val="00D80200"/>
    <w:rsid w:val="00D80595"/>
    <w:rsid w:val="00D806D0"/>
    <w:rsid w:val="00D808E9"/>
    <w:rsid w:val="00D80E60"/>
    <w:rsid w:val="00D81166"/>
    <w:rsid w:val="00D81B3E"/>
    <w:rsid w:val="00D81BED"/>
    <w:rsid w:val="00D81BFA"/>
    <w:rsid w:val="00D81C67"/>
    <w:rsid w:val="00D81F46"/>
    <w:rsid w:val="00D82003"/>
    <w:rsid w:val="00D8209F"/>
    <w:rsid w:val="00D821A5"/>
    <w:rsid w:val="00D82517"/>
    <w:rsid w:val="00D828DD"/>
    <w:rsid w:val="00D82955"/>
    <w:rsid w:val="00D83071"/>
    <w:rsid w:val="00D832D8"/>
    <w:rsid w:val="00D8351C"/>
    <w:rsid w:val="00D83697"/>
    <w:rsid w:val="00D83794"/>
    <w:rsid w:val="00D837F8"/>
    <w:rsid w:val="00D838B8"/>
    <w:rsid w:val="00D83DDA"/>
    <w:rsid w:val="00D83E47"/>
    <w:rsid w:val="00D84070"/>
    <w:rsid w:val="00D84204"/>
    <w:rsid w:val="00D84288"/>
    <w:rsid w:val="00D84692"/>
    <w:rsid w:val="00D848E2"/>
    <w:rsid w:val="00D84E45"/>
    <w:rsid w:val="00D84F01"/>
    <w:rsid w:val="00D84F5E"/>
    <w:rsid w:val="00D857AA"/>
    <w:rsid w:val="00D86198"/>
    <w:rsid w:val="00D8651D"/>
    <w:rsid w:val="00D86577"/>
    <w:rsid w:val="00D86AFE"/>
    <w:rsid w:val="00D86B2E"/>
    <w:rsid w:val="00D86D0A"/>
    <w:rsid w:val="00D86E79"/>
    <w:rsid w:val="00D87274"/>
    <w:rsid w:val="00D87603"/>
    <w:rsid w:val="00D8770A"/>
    <w:rsid w:val="00D87B8C"/>
    <w:rsid w:val="00D87BD3"/>
    <w:rsid w:val="00D87D07"/>
    <w:rsid w:val="00D87DEA"/>
    <w:rsid w:val="00D87F44"/>
    <w:rsid w:val="00D90290"/>
    <w:rsid w:val="00D9076D"/>
    <w:rsid w:val="00D9092E"/>
    <w:rsid w:val="00D90B96"/>
    <w:rsid w:val="00D90C70"/>
    <w:rsid w:val="00D90D08"/>
    <w:rsid w:val="00D90E49"/>
    <w:rsid w:val="00D90F9F"/>
    <w:rsid w:val="00D91333"/>
    <w:rsid w:val="00D913FB"/>
    <w:rsid w:val="00D91662"/>
    <w:rsid w:val="00D919CC"/>
    <w:rsid w:val="00D91A8D"/>
    <w:rsid w:val="00D920BA"/>
    <w:rsid w:val="00D921E8"/>
    <w:rsid w:val="00D923B5"/>
    <w:rsid w:val="00D927D7"/>
    <w:rsid w:val="00D92CB0"/>
    <w:rsid w:val="00D92E53"/>
    <w:rsid w:val="00D931EE"/>
    <w:rsid w:val="00D933F8"/>
    <w:rsid w:val="00D93AC0"/>
    <w:rsid w:val="00D93C78"/>
    <w:rsid w:val="00D94543"/>
    <w:rsid w:val="00D94655"/>
    <w:rsid w:val="00D947A1"/>
    <w:rsid w:val="00D947C5"/>
    <w:rsid w:val="00D94C83"/>
    <w:rsid w:val="00D951AA"/>
    <w:rsid w:val="00D95509"/>
    <w:rsid w:val="00D956E1"/>
    <w:rsid w:val="00D959DD"/>
    <w:rsid w:val="00D95B3A"/>
    <w:rsid w:val="00D95E70"/>
    <w:rsid w:val="00D95F3A"/>
    <w:rsid w:val="00D96159"/>
    <w:rsid w:val="00D961AA"/>
    <w:rsid w:val="00D96417"/>
    <w:rsid w:val="00D9697F"/>
    <w:rsid w:val="00D96ADE"/>
    <w:rsid w:val="00D96D79"/>
    <w:rsid w:val="00D96F0E"/>
    <w:rsid w:val="00D97011"/>
    <w:rsid w:val="00D97165"/>
    <w:rsid w:val="00D97304"/>
    <w:rsid w:val="00D974C2"/>
    <w:rsid w:val="00D97790"/>
    <w:rsid w:val="00D97791"/>
    <w:rsid w:val="00D979C1"/>
    <w:rsid w:val="00D97A6A"/>
    <w:rsid w:val="00D97FB4"/>
    <w:rsid w:val="00DA045A"/>
    <w:rsid w:val="00DA04DE"/>
    <w:rsid w:val="00DA0826"/>
    <w:rsid w:val="00DA0CE2"/>
    <w:rsid w:val="00DA0E94"/>
    <w:rsid w:val="00DA12B7"/>
    <w:rsid w:val="00DA13C4"/>
    <w:rsid w:val="00DA1827"/>
    <w:rsid w:val="00DA1F24"/>
    <w:rsid w:val="00DA215B"/>
    <w:rsid w:val="00DA2175"/>
    <w:rsid w:val="00DA2387"/>
    <w:rsid w:val="00DA2941"/>
    <w:rsid w:val="00DA2E8A"/>
    <w:rsid w:val="00DA39BF"/>
    <w:rsid w:val="00DA3A4B"/>
    <w:rsid w:val="00DA4390"/>
    <w:rsid w:val="00DA44DB"/>
    <w:rsid w:val="00DA477C"/>
    <w:rsid w:val="00DA4822"/>
    <w:rsid w:val="00DA4C75"/>
    <w:rsid w:val="00DA4E72"/>
    <w:rsid w:val="00DA5289"/>
    <w:rsid w:val="00DA55C4"/>
    <w:rsid w:val="00DA598B"/>
    <w:rsid w:val="00DA64A7"/>
    <w:rsid w:val="00DA6BCC"/>
    <w:rsid w:val="00DA7180"/>
    <w:rsid w:val="00DA744A"/>
    <w:rsid w:val="00DA7620"/>
    <w:rsid w:val="00DA78C3"/>
    <w:rsid w:val="00DA7CBF"/>
    <w:rsid w:val="00DA7CEE"/>
    <w:rsid w:val="00DA7E96"/>
    <w:rsid w:val="00DA7ED5"/>
    <w:rsid w:val="00DB0700"/>
    <w:rsid w:val="00DB160F"/>
    <w:rsid w:val="00DB190A"/>
    <w:rsid w:val="00DB1A1F"/>
    <w:rsid w:val="00DB1A75"/>
    <w:rsid w:val="00DB202F"/>
    <w:rsid w:val="00DB2149"/>
    <w:rsid w:val="00DB26A8"/>
    <w:rsid w:val="00DB2774"/>
    <w:rsid w:val="00DB29E4"/>
    <w:rsid w:val="00DB2F5B"/>
    <w:rsid w:val="00DB30D6"/>
    <w:rsid w:val="00DB3640"/>
    <w:rsid w:val="00DB386C"/>
    <w:rsid w:val="00DB397E"/>
    <w:rsid w:val="00DB3D54"/>
    <w:rsid w:val="00DB3DE1"/>
    <w:rsid w:val="00DB422B"/>
    <w:rsid w:val="00DB43E7"/>
    <w:rsid w:val="00DB45E5"/>
    <w:rsid w:val="00DB4EC5"/>
    <w:rsid w:val="00DB4F77"/>
    <w:rsid w:val="00DB538E"/>
    <w:rsid w:val="00DB5782"/>
    <w:rsid w:val="00DB5C42"/>
    <w:rsid w:val="00DB5E21"/>
    <w:rsid w:val="00DB5F7B"/>
    <w:rsid w:val="00DB6240"/>
    <w:rsid w:val="00DB6319"/>
    <w:rsid w:val="00DB63C7"/>
    <w:rsid w:val="00DB65B7"/>
    <w:rsid w:val="00DB7DC0"/>
    <w:rsid w:val="00DB7F50"/>
    <w:rsid w:val="00DB7FC2"/>
    <w:rsid w:val="00DC0091"/>
    <w:rsid w:val="00DC06B8"/>
    <w:rsid w:val="00DC0A0A"/>
    <w:rsid w:val="00DC0AF0"/>
    <w:rsid w:val="00DC0BA7"/>
    <w:rsid w:val="00DC1375"/>
    <w:rsid w:val="00DC142A"/>
    <w:rsid w:val="00DC16C1"/>
    <w:rsid w:val="00DC16EA"/>
    <w:rsid w:val="00DC187A"/>
    <w:rsid w:val="00DC18B9"/>
    <w:rsid w:val="00DC1D5B"/>
    <w:rsid w:val="00DC1F3B"/>
    <w:rsid w:val="00DC1F55"/>
    <w:rsid w:val="00DC20B4"/>
    <w:rsid w:val="00DC32FF"/>
    <w:rsid w:val="00DC3409"/>
    <w:rsid w:val="00DC3FA3"/>
    <w:rsid w:val="00DC4099"/>
    <w:rsid w:val="00DC440A"/>
    <w:rsid w:val="00DC45BF"/>
    <w:rsid w:val="00DC45F5"/>
    <w:rsid w:val="00DC5149"/>
    <w:rsid w:val="00DC5262"/>
    <w:rsid w:val="00DC536E"/>
    <w:rsid w:val="00DC54EA"/>
    <w:rsid w:val="00DC5793"/>
    <w:rsid w:val="00DC583D"/>
    <w:rsid w:val="00DC610E"/>
    <w:rsid w:val="00DC63EE"/>
    <w:rsid w:val="00DC6424"/>
    <w:rsid w:val="00DC66E4"/>
    <w:rsid w:val="00DC6A10"/>
    <w:rsid w:val="00DC7039"/>
    <w:rsid w:val="00DC721B"/>
    <w:rsid w:val="00DC724C"/>
    <w:rsid w:val="00DC7550"/>
    <w:rsid w:val="00DC75A1"/>
    <w:rsid w:val="00DC7630"/>
    <w:rsid w:val="00DC769F"/>
    <w:rsid w:val="00DC7FC7"/>
    <w:rsid w:val="00DC7FE1"/>
    <w:rsid w:val="00DD02E5"/>
    <w:rsid w:val="00DD053C"/>
    <w:rsid w:val="00DD0B22"/>
    <w:rsid w:val="00DD0EBB"/>
    <w:rsid w:val="00DD0EFC"/>
    <w:rsid w:val="00DD118D"/>
    <w:rsid w:val="00DD1591"/>
    <w:rsid w:val="00DD1603"/>
    <w:rsid w:val="00DD19F2"/>
    <w:rsid w:val="00DD1C20"/>
    <w:rsid w:val="00DD2465"/>
    <w:rsid w:val="00DD2774"/>
    <w:rsid w:val="00DD285C"/>
    <w:rsid w:val="00DD289D"/>
    <w:rsid w:val="00DD2A98"/>
    <w:rsid w:val="00DD2C46"/>
    <w:rsid w:val="00DD2EFE"/>
    <w:rsid w:val="00DD31EA"/>
    <w:rsid w:val="00DD3320"/>
    <w:rsid w:val="00DD3B82"/>
    <w:rsid w:val="00DD3E4C"/>
    <w:rsid w:val="00DD447C"/>
    <w:rsid w:val="00DD461F"/>
    <w:rsid w:val="00DD46A3"/>
    <w:rsid w:val="00DD4C8B"/>
    <w:rsid w:val="00DD5026"/>
    <w:rsid w:val="00DD530E"/>
    <w:rsid w:val="00DD58A4"/>
    <w:rsid w:val="00DD5A52"/>
    <w:rsid w:val="00DD5DB7"/>
    <w:rsid w:val="00DD5DF0"/>
    <w:rsid w:val="00DD60DE"/>
    <w:rsid w:val="00DD62A8"/>
    <w:rsid w:val="00DD68B6"/>
    <w:rsid w:val="00DD697A"/>
    <w:rsid w:val="00DD6A4A"/>
    <w:rsid w:val="00DD6B36"/>
    <w:rsid w:val="00DD6BD3"/>
    <w:rsid w:val="00DD7037"/>
    <w:rsid w:val="00DD7073"/>
    <w:rsid w:val="00DD7111"/>
    <w:rsid w:val="00DD7287"/>
    <w:rsid w:val="00DD7311"/>
    <w:rsid w:val="00DD7376"/>
    <w:rsid w:val="00DD7D80"/>
    <w:rsid w:val="00DE0619"/>
    <w:rsid w:val="00DE0830"/>
    <w:rsid w:val="00DE0BD8"/>
    <w:rsid w:val="00DE1148"/>
    <w:rsid w:val="00DE1540"/>
    <w:rsid w:val="00DE2111"/>
    <w:rsid w:val="00DE21ED"/>
    <w:rsid w:val="00DE25DC"/>
    <w:rsid w:val="00DE2691"/>
    <w:rsid w:val="00DE278D"/>
    <w:rsid w:val="00DE27AB"/>
    <w:rsid w:val="00DE2CD6"/>
    <w:rsid w:val="00DE2EB8"/>
    <w:rsid w:val="00DE2EED"/>
    <w:rsid w:val="00DE32AA"/>
    <w:rsid w:val="00DE32CA"/>
    <w:rsid w:val="00DE32DA"/>
    <w:rsid w:val="00DE33B0"/>
    <w:rsid w:val="00DE4324"/>
    <w:rsid w:val="00DE44E2"/>
    <w:rsid w:val="00DE4B5E"/>
    <w:rsid w:val="00DE52EA"/>
    <w:rsid w:val="00DE573B"/>
    <w:rsid w:val="00DE5B4F"/>
    <w:rsid w:val="00DE5E20"/>
    <w:rsid w:val="00DE657E"/>
    <w:rsid w:val="00DE69D9"/>
    <w:rsid w:val="00DE6E26"/>
    <w:rsid w:val="00DE70AE"/>
    <w:rsid w:val="00DE74BD"/>
    <w:rsid w:val="00DE757C"/>
    <w:rsid w:val="00DE7A3B"/>
    <w:rsid w:val="00DE7C0E"/>
    <w:rsid w:val="00DF0278"/>
    <w:rsid w:val="00DF06F9"/>
    <w:rsid w:val="00DF0833"/>
    <w:rsid w:val="00DF08E9"/>
    <w:rsid w:val="00DF0B40"/>
    <w:rsid w:val="00DF0FBF"/>
    <w:rsid w:val="00DF103D"/>
    <w:rsid w:val="00DF1385"/>
    <w:rsid w:val="00DF16A1"/>
    <w:rsid w:val="00DF18F4"/>
    <w:rsid w:val="00DF3172"/>
    <w:rsid w:val="00DF3195"/>
    <w:rsid w:val="00DF31D4"/>
    <w:rsid w:val="00DF35EB"/>
    <w:rsid w:val="00DF37C0"/>
    <w:rsid w:val="00DF38BB"/>
    <w:rsid w:val="00DF4704"/>
    <w:rsid w:val="00DF47C3"/>
    <w:rsid w:val="00DF4937"/>
    <w:rsid w:val="00DF4B12"/>
    <w:rsid w:val="00DF51B3"/>
    <w:rsid w:val="00DF51CB"/>
    <w:rsid w:val="00DF5439"/>
    <w:rsid w:val="00DF55B1"/>
    <w:rsid w:val="00DF5696"/>
    <w:rsid w:val="00DF57FE"/>
    <w:rsid w:val="00DF59CA"/>
    <w:rsid w:val="00DF5B15"/>
    <w:rsid w:val="00DF5C94"/>
    <w:rsid w:val="00DF5CCB"/>
    <w:rsid w:val="00DF61AA"/>
    <w:rsid w:val="00DF6403"/>
    <w:rsid w:val="00DF680E"/>
    <w:rsid w:val="00DF6814"/>
    <w:rsid w:val="00DF6B58"/>
    <w:rsid w:val="00DF7285"/>
    <w:rsid w:val="00DF753D"/>
    <w:rsid w:val="00DF7736"/>
    <w:rsid w:val="00DF7858"/>
    <w:rsid w:val="00DF7C2D"/>
    <w:rsid w:val="00E00086"/>
    <w:rsid w:val="00E00227"/>
    <w:rsid w:val="00E00617"/>
    <w:rsid w:val="00E00D98"/>
    <w:rsid w:val="00E013B1"/>
    <w:rsid w:val="00E015AE"/>
    <w:rsid w:val="00E0162E"/>
    <w:rsid w:val="00E01D2C"/>
    <w:rsid w:val="00E02162"/>
    <w:rsid w:val="00E024AA"/>
    <w:rsid w:val="00E02C6C"/>
    <w:rsid w:val="00E02CE0"/>
    <w:rsid w:val="00E02F66"/>
    <w:rsid w:val="00E037DE"/>
    <w:rsid w:val="00E03C25"/>
    <w:rsid w:val="00E03D9D"/>
    <w:rsid w:val="00E03F49"/>
    <w:rsid w:val="00E041E7"/>
    <w:rsid w:val="00E04450"/>
    <w:rsid w:val="00E045C3"/>
    <w:rsid w:val="00E04694"/>
    <w:rsid w:val="00E046F6"/>
    <w:rsid w:val="00E04AE2"/>
    <w:rsid w:val="00E04D12"/>
    <w:rsid w:val="00E04D53"/>
    <w:rsid w:val="00E04E0C"/>
    <w:rsid w:val="00E058EF"/>
    <w:rsid w:val="00E05934"/>
    <w:rsid w:val="00E05A9C"/>
    <w:rsid w:val="00E05EFF"/>
    <w:rsid w:val="00E0602D"/>
    <w:rsid w:val="00E060ED"/>
    <w:rsid w:val="00E06188"/>
    <w:rsid w:val="00E0628E"/>
    <w:rsid w:val="00E06828"/>
    <w:rsid w:val="00E0684A"/>
    <w:rsid w:val="00E06BC7"/>
    <w:rsid w:val="00E06C3C"/>
    <w:rsid w:val="00E06CE7"/>
    <w:rsid w:val="00E07462"/>
    <w:rsid w:val="00E07A1B"/>
    <w:rsid w:val="00E104EE"/>
    <w:rsid w:val="00E10658"/>
    <w:rsid w:val="00E10BBD"/>
    <w:rsid w:val="00E10BE0"/>
    <w:rsid w:val="00E10D50"/>
    <w:rsid w:val="00E10FAC"/>
    <w:rsid w:val="00E1104F"/>
    <w:rsid w:val="00E1126F"/>
    <w:rsid w:val="00E117A0"/>
    <w:rsid w:val="00E117F6"/>
    <w:rsid w:val="00E11A47"/>
    <w:rsid w:val="00E11B1A"/>
    <w:rsid w:val="00E120BA"/>
    <w:rsid w:val="00E1214C"/>
    <w:rsid w:val="00E123CF"/>
    <w:rsid w:val="00E125A7"/>
    <w:rsid w:val="00E1280E"/>
    <w:rsid w:val="00E129F1"/>
    <w:rsid w:val="00E12C1C"/>
    <w:rsid w:val="00E132BF"/>
    <w:rsid w:val="00E1332A"/>
    <w:rsid w:val="00E1342D"/>
    <w:rsid w:val="00E1348A"/>
    <w:rsid w:val="00E134FD"/>
    <w:rsid w:val="00E13A5E"/>
    <w:rsid w:val="00E13B7C"/>
    <w:rsid w:val="00E1406A"/>
    <w:rsid w:val="00E140F5"/>
    <w:rsid w:val="00E14660"/>
    <w:rsid w:val="00E14A1C"/>
    <w:rsid w:val="00E14FEA"/>
    <w:rsid w:val="00E150BD"/>
    <w:rsid w:val="00E152DB"/>
    <w:rsid w:val="00E154AF"/>
    <w:rsid w:val="00E15535"/>
    <w:rsid w:val="00E1569C"/>
    <w:rsid w:val="00E156BF"/>
    <w:rsid w:val="00E15BF9"/>
    <w:rsid w:val="00E15C77"/>
    <w:rsid w:val="00E1666F"/>
    <w:rsid w:val="00E168C0"/>
    <w:rsid w:val="00E1693E"/>
    <w:rsid w:val="00E17272"/>
    <w:rsid w:val="00E17335"/>
    <w:rsid w:val="00E17362"/>
    <w:rsid w:val="00E17C80"/>
    <w:rsid w:val="00E17CB6"/>
    <w:rsid w:val="00E17EA9"/>
    <w:rsid w:val="00E2022D"/>
    <w:rsid w:val="00E2054A"/>
    <w:rsid w:val="00E2066D"/>
    <w:rsid w:val="00E207B0"/>
    <w:rsid w:val="00E207D5"/>
    <w:rsid w:val="00E208C1"/>
    <w:rsid w:val="00E20D41"/>
    <w:rsid w:val="00E20F91"/>
    <w:rsid w:val="00E21855"/>
    <w:rsid w:val="00E21A88"/>
    <w:rsid w:val="00E22BB1"/>
    <w:rsid w:val="00E23021"/>
    <w:rsid w:val="00E23099"/>
    <w:rsid w:val="00E23ABD"/>
    <w:rsid w:val="00E23EDB"/>
    <w:rsid w:val="00E23FC4"/>
    <w:rsid w:val="00E2420F"/>
    <w:rsid w:val="00E242DE"/>
    <w:rsid w:val="00E24363"/>
    <w:rsid w:val="00E248D8"/>
    <w:rsid w:val="00E24BBD"/>
    <w:rsid w:val="00E24D56"/>
    <w:rsid w:val="00E250F1"/>
    <w:rsid w:val="00E25244"/>
    <w:rsid w:val="00E258BF"/>
    <w:rsid w:val="00E25BAB"/>
    <w:rsid w:val="00E25E69"/>
    <w:rsid w:val="00E25E74"/>
    <w:rsid w:val="00E25F49"/>
    <w:rsid w:val="00E26B75"/>
    <w:rsid w:val="00E26C90"/>
    <w:rsid w:val="00E273EC"/>
    <w:rsid w:val="00E275E0"/>
    <w:rsid w:val="00E278DC"/>
    <w:rsid w:val="00E300AB"/>
    <w:rsid w:val="00E30580"/>
    <w:rsid w:val="00E30626"/>
    <w:rsid w:val="00E30A29"/>
    <w:rsid w:val="00E312BC"/>
    <w:rsid w:val="00E314CB"/>
    <w:rsid w:val="00E31A1C"/>
    <w:rsid w:val="00E321B9"/>
    <w:rsid w:val="00E32B46"/>
    <w:rsid w:val="00E32C76"/>
    <w:rsid w:val="00E32D97"/>
    <w:rsid w:val="00E334C2"/>
    <w:rsid w:val="00E336B9"/>
    <w:rsid w:val="00E338AA"/>
    <w:rsid w:val="00E33B37"/>
    <w:rsid w:val="00E33E54"/>
    <w:rsid w:val="00E33E87"/>
    <w:rsid w:val="00E342D9"/>
    <w:rsid w:val="00E346E3"/>
    <w:rsid w:val="00E347C8"/>
    <w:rsid w:val="00E34852"/>
    <w:rsid w:val="00E3486D"/>
    <w:rsid w:val="00E34974"/>
    <w:rsid w:val="00E34A6B"/>
    <w:rsid w:val="00E34C34"/>
    <w:rsid w:val="00E35482"/>
    <w:rsid w:val="00E3550D"/>
    <w:rsid w:val="00E357ED"/>
    <w:rsid w:val="00E36026"/>
    <w:rsid w:val="00E36319"/>
    <w:rsid w:val="00E36789"/>
    <w:rsid w:val="00E36A34"/>
    <w:rsid w:val="00E370BE"/>
    <w:rsid w:val="00E37262"/>
    <w:rsid w:val="00E37769"/>
    <w:rsid w:val="00E379B9"/>
    <w:rsid w:val="00E37E74"/>
    <w:rsid w:val="00E40356"/>
    <w:rsid w:val="00E40700"/>
    <w:rsid w:val="00E40A02"/>
    <w:rsid w:val="00E40B24"/>
    <w:rsid w:val="00E40B7C"/>
    <w:rsid w:val="00E40B89"/>
    <w:rsid w:val="00E416D6"/>
    <w:rsid w:val="00E417A2"/>
    <w:rsid w:val="00E41ADC"/>
    <w:rsid w:val="00E41DB8"/>
    <w:rsid w:val="00E422FF"/>
    <w:rsid w:val="00E428B4"/>
    <w:rsid w:val="00E429A2"/>
    <w:rsid w:val="00E429CB"/>
    <w:rsid w:val="00E429F8"/>
    <w:rsid w:val="00E43109"/>
    <w:rsid w:val="00E431E8"/>
    <w:rsid w:val="00E434FA"/>
    <w:rsid w:val="00E4355C"/>
    <w:rsid w:val="00E435CB"/>
    <w:rsid w:val="00E43640"/>
    <w:rsid w:val="00E43C5B"/>
    <w:rsid w:val="00E43EC3"/>
    <w:rsid w:val="00E43FB3"/>
    <w:rsid w:val="00E4454B"/>
    <w:rsid w:val="00E44AE2"/>
    <w:rsid w:val="00E4517C"/>
    <w:rsid w:val="00E47039"/>
    <w:rsid w:val="00E4708A"/>
    <w:rsid w:val="00E47138"/>
    <w:rsid w:val="00E471A9"/>
    <w:rsid w:val="00E472E2"/>
    <w:rsid w:val="00E472E5"/>
    <w:rsid w:val="00E47359"/>
    <w:rsid w:val="00E4737A"/>
    <w:rsid w:val="00E4745F"/>
    <w:rsid w:val="00E47728"/>
    <w:rsid w:val="00E4785F"/>
    <w:rsid w:val="00E478CF"/>
    <w:rsid w:val="00E47C6A"/>
    <w:rsid w:val="00E500C2"/>
    <w:rsid w:val="00E50186"/>
    <w:rsid w:val="00E5052E"/>
    <w:rsid w:val="00E5055D"/>
    <w:rsid w:val="00E50582"/>
    <w:rsid w:val="00E505AF"/>
    <w:rsid w:val="00E50814"/>
    <w:rsid w:val="00E50834"/>
    <w:rsid w:val="00E50EDC"/>
    <w:rsid w:val="00E510AA"/>
    <w:rsid w:val="00E5111C"/>
    <w:rsid w:val="00E51EBC"/>
    <w:rsid w:val="00E521C6"/>
    <w:rsid w:val="00E52423"/>
    <w:rsid w:val="00E52838"/>
    <w:rsid w:val="00E52AC3"/>
    <w:rsid w:val="00E52C63"/>
    <w:rsid w:val="00E52DFF"/>
    <w:rsid w:val="00E52E01"/>
    <w:rsid w:val="00E52EDC"/>
    <w:rsid w:val="00E52FC4"/>
    <w:rsid w:val="00E53438"/>
    <w:rsid w:val="00E53460"/>
    <w:rsid w:val="00E5351C"/>
    <w:rsid w:val="00E535BF"/>
    <w:rsid w:val="00E53ABE"/>
    <w:rsid w:val="00E53DA9"/>
    <w:rsid w:val="00E541C9"/>
    <w:rsid w:val="00E544A5"/>
    <w:rsid w:val="00E544F5"/>
    <w:rsid w:val="00E5463E"/>
    <w:rsid w:val="00E548C1"/>
    <w:rsid w:val="00E54A58"/>
    <w:rsid w:val="00E54B22"/>
    <w:rsid w:val="00E54F68"/>
    <w:rsid w:val="00E554AD"/>
    <w:rsid w:val="00E556E8"/>
    <w:rsid w:val="00E556FB"/>
    <w:rsid w:val="00E5571D"/>
    <w:rsid w:val="00E557FA"/>
    <w:rsid w:val="00E5589A"/>
    <w:rsid w:val="00E56001"/>
    <w:rsid w:val="00E560D7"/>
    <w:rsid w:val="00E5613F"/>
    <w:rsid w:val="00E561A7"/>
    <w:rsid w:val="00E563B5"/>
    <w:rsid w:val="00E56510"/>
    <w:rsid w:val="00E56869"/>
    <w:rsid w:val="00E569F7"/>
    <w:rsid w:val="00E56B2E"/>
    <w:rsid w:val="00E56CB7"/>
    <w:rsid w:val="00E57053"/>
    <w:rsid w:val="00E57086"/>
    <w:rsid w:val="00E57393"/>
    <w:rsid w:val="00E57725"/>
    <w:rsid w:val="00E579FE"/>
    <w:rsid w:val="00E57C6B"/>
    <w:rsid w:val="00E608DF"/>
    <w:rsid w:val="00E60D2F"/>
    <w:rsid w:val="00E60D9B"/>
    <w:rsid w:val="00E6109D"/>
    <w:rsid w:val="00E614E0"/>
    <w:rsid w:val="00E617D9"/>
    <w:rsid w:val="00E61A5E"/>
    <w:rsid w:val="00E62131"/>
    <w:rsid w:val="00E6247C"/>
    <w:rsid w:val="00E62B83"/>
    <w:rsid w:val="00E62C1A"/>
    <w:rsid w:val="00E62D83"/>
    <w:rsid w:val="00E62F27"/>
    <w:rsid w:val="00E62F75"/>
    <w:rsid w:val="00E633CD"/>
    <w:rsid w:val="00E6366E"/>
    <w:rsid w:val="00E638B2"/>
    <w:rsid w:val="00E63B37"/>
    <w:rsid w:val="00E63DAA"/>
    <w:rsid w:val="00E63F7A"/>
    <w:rsid w:val="00E647A1"/>
    <w:rsid w:val="00E648D1"/>
    <w:rsid w:val="00E64C2E"/>
    <w:rsid w:val="00E6540B"/>
    <w:rsid w:val="00E65DAE"/>
    <w:rsid w:val="00E6647E"/>
    <w:rsid w:val="00E669A6"/>
    <w:rsid w:val="00E66CD7"/>
    <w:rsid w:val="00E66E6F"/>
    <w:rsid w:val="00E66EA3"/>
    <w:rsid w:val="00E66F04"/>
    <w:rsid w:val="00E6717E"/>
    <w:rsid w:val="00E675D8"/>
    <w:rsid w:val="00E675D9"/>
    <w:rsid w:val="00E703B0"/>
    <w:rsid w:val="00E70884"/>
    <w:rsid w:val="00E709A4"/>
    <w:rsid w:val="00E70A99"/>
    <w:rsid w:val="00E70C88"/>
    <w:rsid w:val="00E70E3E"/>
    <w:rsid w:val="00E7151A"/>
    <w:rsid w:val="00E716DB"/>
    <w:rsid w:val="00E71E55"/>
    <w:rsid w:val="00E72061"/>
    <w:rsid w:val="00E7216A"/>
    <w:rsid w:val="00E7268A"/>
    <w:rsid w:val="00E72717"/>
    <w:rsid w:val="00E72D34"/>
    <w:rsid w:val="00E72D94"/>
    <w:rsid w:val="00E72DB5"/>
    <w:rsid w:val="00E73439"/>
    <w:rsid w:val="00E73457"/>
    <w:rsid w:val="00E73647"/>
    <w:rsid w:val="00E73710"/>
    <w:rsid w:val="00E73B54"/>
    <w:rsid w:val="00E73D62"/>
    <w:rsid w:val="00E73F7F"/>
    <w:rsid w:val="00E742F8"/>
    <w:rsid w:val="00E7471F"/>
    <w:rsid w:val="00E74ADD"/>
    <w:rsid w:val="00E75186"/>
    <w:rsid w:val="00E752E6"/>
    <w:rsid w:val="00E753E8"/>
    <w:rsid w:val="00E7554B"/>
    <w:rsid w:val="00E75997"/>
    <w:rsid w:val="00E7661D"/>
    <w:rsid w:val="00E7667B"/>
    <w:rsid w:val="00E767E8"/>
    <w:rsid w:val="00E76BCC"/>
    <w:rsid w:val="00E77310"/>
    <w:rsid w:val="00E774F5"/>
    <w:rsid w:val="00E7768D"/>
    <w:rsid w:val="00E77898"/>
    <w:rsid w:val="00E77A83"/>
    <w:rsid w:val="00E77AB9"/>
    <w:rsid w:val="00E77CE4"/>
    <w:rsid w:val="00E77D8F"/>
    <w:rsid w:val="00E77E93"/>
    <w:rsid w:val="00E8009E"/>
    <w:rsid w:val="00E800C4"/>
    <w:rsid w:val="00E800DE"/>
    <w:rsid w:val="00E80438"/>
    <w:rsid w:val="00E8147E"/>
    <w:rsid w:val="00E82122"/>
    <w:rsid w:val="00E82274"/>
    <w:rsid w:val="00E8247D"/>
    <w:rsid w:val="00E82510"/>
    <w:rsid w:val="00E825EE"/>
    <w:rsid w:val="00E82C55"/>
    <w:rsid w:val="00E8376E"/>
    <w:rsid w:val="00E83CEF"/>
    <w:rsid w:val="00E83D14"/>
    <w:rsid w:val="00E83F7C"/>
    <w:rsid w:val="00E84194"/>
    <w:rsid w:val="00E842D9"/>
    <w:rsid w:val="00E8457C"/>
    <w:rsid w:val="00E84715"/>
    <w:rsid w:val="00E8480B"/>
    <w:rsid w:val="00E84A75"/>
    <w:rsid w:val="00E84C03"/>
    <w:rsid w:val="00E84C3C"/>
    <w:rsid w:val="00E84C92"/>
    <w:rsid w:val="00E84DD2"/>
    <w:rsid w:val="00E85409"/>
    <w:rsid w:val="00E85435"/>
    <w:rsid w:val="00E85CDC"/>
    <w:rsid w:val="00E85DB4"/>
    <w:rsid w:val="00E86004"/>
    <w:rsid w:val="00E86155"/>
    <w:rsid w:val="00E874CE"/>
    <w:rsid w:val="00E876BE"/>
    <w:rsid w:val="00E8787A"/>
    <w:rsid w:val="00E87999"/>
    <w:rsid w:val="00E87D31"/>
    <w:rsid w:val="00E87E0F"/>
    <w:rsid w:val="00E9031C"/>
    <w:rsid w:val="00E90392"/>
    <w:rsid w:val="00E90503"/>
    <w:rsid w:val="00E9052B"/>
    <w:rsid w:val="00E90986"/>
    <w:rsid w:val="00E90C86"/>
    <w:rsid w:val="00E90EFD"/>
    <w:rsid w:val="00E90F0A"/>
    <w:rsid w:val="00E912F1"/>
    <w:rsid w:val="00E9142E"/>
    <w:rsid w:val="00E91624"/>
    <w:rsid w:val="00E917AC"/>
    <w:rsid w:val="00E91958"/>
    <w:rsid w:val="00E919E6"/>
    <w:rsid w:val="00E91A4F"/>
    <w:rsid w:val="00E91E5D"/>
    <w:rsid w:val="00E92708"/>
    <w:rsid w:val="00E9279A"/>
    <w:rsid w:val="00E92B75"/>
    <w:rsid w:val="00E92F84"/>
    <w:rsid w:val="00E92F95"/>
    <w:rsid w:val="00E9314D"/>
    <w:rsid w:val="00E9339B"/>
    <w:rsid w:val="00E93BB8"/>
    <w:rsid w:val="00E93CC8"/>
    <w:rsid w:val="00E9471B"/>
    <w:rsid w:val="00E94751"/>
    <w:rsid w:val="00E94A43"/>
    <w:rsid w:val="00E95142"/>
    <w:rsid w:val="00E954CB"/>
    <w:rsid w:val="00E954D7"/>
    <w:rsid w:val="00E9562A"/>
    <w:rsid w:val="00E95963"/>
    <w:rsid w:val="00E9608A"/>
    <w:rsid w:val="00E96AA1"/>
    <w:rsid w:val="00E96B76"/>
    <w:rsid w:val="00E97084"/>
    <w:rsid w:val="00E971D8"/>
    <w:rsid w:val="00E971FC"/>
    <w:rsid w:val="00E97447"/>
    <w:rsid w:val="00EA0193"/>
    <w:rsid w:val="00EA0321"/>
    <w:rsid w:val="00EA050E"/>
    <w:rsid w:val="00EA0D75"/>
    <w:rsid w:val="00EA0E87"/>
    <w:rsid w:val="00EA15F1"/>
    <w:rsid w:val="00EA189C"/>
    <w:rsid w:val="00EA199A"/>
    <w:rsid w:val="00EA2356"/>
    <w:rsid w:val="00EA2385"/>
    <w:rsid w:val="00EA2527"/>
    <w:rsid w:val="00EA2666"/>
    <w:rsid w:val="00EA3028"/>
    <w:rsid w:val="00EA344C"/>
    <w:rsid w:val="00EA347D"/>
    <w:rsid w:val="00EA355C"/>
    <w:rsid w:val="00EA3592"/>
    <w:rsid w:val="00EA3891"/>
    <w:rsid w:val="00EA3EDB"/>
    <w:rsid w:val="00EA41B3"/>
    <w:rsid w:val="00EA4233"/>
    <w:rsid w:val="00EA4274"/>
    <w:rsid w:val="00EA429F"/>
    <w:rsid w:val="00EA45C1"/>
    <w:rsid w:val="00EA4949"/>
    <w:rsid w:val="00EA4F9E"/>
    <w:rsid w:val="00EA50A8"/>
    <w:rsid w:val="00EA51A7"/>
    <w:rsid w:val="00EA5530"/>
    <w:rsid w:val="00EA6170"/>
    <w:rsid w:val="00EA62AC"/>
    <w:rsid w:val="00EA62E2"/>
    <w:rsid w:val="00EA63CA"/>
    <w:rsid w:val="00EA6D3B"/>
    <w:rsid w:val="00EA7304"/>
    <w:rsid w:val="00EA7909"/>
    <w:rsid w:val="00EA7923"/>
    <w:rsid w:val="00EA7BCA"/>
    <w:rsid w:val="00EA7CC0"/>
    <w:rsid w:val="00EA7E47"/>
    <w:rsid w:val="00EB00AD"/>
    <w:rsid w:val="00EB0143"/>
    <w:rsid w:val="00EB01AF"/>
    <w:rsid w:val="00EB02E1"/>
    <w:rsid w:val="00EB046D"/>
    <w:rsid w:val="00EB09C6"/>
    <w:rsid w:val="00EB0C90"/>
    <w:rsid w:val="00EB0EE1"/>
    <w:rsid w:val="00EB1344"/>
    <w:rsid w:val="00EB134A"/>
    <w:rsid w:val="00EB136C"/>
    <w:rsid w:val="00EB1842"/>
    <w:rsid w:val="00EB1F3D"/>
    <w:rsid w:val="00EB224C"/>
    <w:rsid w:val="00EB256A"/>
    <w:rsid w:val="00EB2B11"/>
    <w:rsid w:val="00EB2B65"/>
    <w:rsid w:val="00EB2D0B"/>
    <w:rsid w:val="00EB2DC7"/>
    <w:rsid w:val="00EB30CC"/>
    <w:rsid w:val="00EB3441"/>
    <w:rsid w:val="00EB34D2"/>
    <w:rsid w:val="00EB384C"/>
    <w:rsid w:val="00EB39C9"/>
    <w:rsid w:val="00EB3A4F"/>
    <w:rsid w:val="00EB3B32"/>
    <w:rsid w:val="00EB3CEE"/>
    <w:rsid w:val="00EB3D7D"/>
    <w:rsid w:val="00EB3DF9"/>
    <w:rsid w:val="00EB4190"/>
    <w:rsid w:val="00EB480E"/>
    <w:rsid w:val="00EB4FE4"/>
    <w:rsid w:val="00EB528E"/>
    <w:rsid w:val="00EB5687"/>
    <w:rsid w:val="00EB57B9"/>
    <w:rsid w:val="00EB5A5F"/>
    <w:rsid w:val="00EB5DB7"/>
    <w:rsid w:val="00EB5EC6"/>
    <w:rsid w:val="00EB6432"/>
    <w:rsid w:val="00EB6670"/>
    <w:rsid w:val="00EB67D7"/>
    <w:rsid w:val="00EB6C80"/>
    <w:rsid w:val="00EB6DB2"/>
    <w:rsid w:val="00EB6DD7"/>
    <w:rsid w:val="00EB741C"/>
    <w:rsid w:val="00EB7449"/>
    <w:rsid w:val="00EB7543"/>
    <w:rsid w:val="00EB76B6"/>
    <w:rsid w:val="00EB76C1"/>
    <w:rsid w:val="00EB798C"/>
    <w:rsid w:val="00EB7ADC"/>
    <w:rsid w:val="00EB7BFB"/>
    <w:rsid w:val="00EB7E1D"/>
    <w:rsid w:val="00EB7FC9"/>
    <w:rsid w:val="00EC0058"/>
    <w:rsid w:val="00EC017D"/>
    <w:rsid w:val="00EC0206"/>
    <w:rsid w:val="00EC05EA"/>
    <w:rsid w:val="00EC08C9"/>
    <w:rsid w:val="00EC0B21"/>
    <w:rsid w:val="00EC0C33"/>
    <w:rsid w:val="00EC0CF7"/>
    <w:rsid w:val="00EC153F"/>
    <w:rsid w:val="00EC1AD9"/>
    <w:rsid w:val="00EC1DBB"/>
    <w:rsid w:val="00EC1F8B"/>
    <w:rsid w:val="00EC2137"/>
    <w:rsid w:val="00EC28CB"/>
    <w:rsid w:val="00EC2AA9"/>
    <w:rsid w:val="00EC2EEF"/>
    <w:rsid w:val="00EC3287"/>
    <w:rsid w:val="00EC334E"/>
    <w:rsid w:val="00EC3708"/>
    <w:rsid w:val="00EC37F7"/>
    <w:rsid w:val="00EC3953"/>
    <w:rsid w:val="00EC3CC5"/>
    <w:rsid w:val="00EC3DB4"/>
    <w:rsid w:val="00EC3FC8"/>
    <w:rsid w:val="00EC4168"/>
    <w:rsid w:val="00EC432F"/>
    <w:rsid w:val="00EC4416"/>
    <w:rsid w:val="00EC4D7B"/>
    <w:rsid w:val="00EC55EA"/>
    <w:rsid w:val="00EC5669"/>
    <w:rsid w:val="00EC57CC"/>
    <w:rsid w:val="00EC59C5"/>
    <w:rsid w:val="00EC5B72"/>
    <w:rsid w:val="00EC5DC5"/>
    <w:rsid w:val="00EC60E8"/>
    <w:rsid w:val="00EC62A8"/>
    <w:rsid w:val="00EC65DD"/>
    <w:rsid w:val="00EC6B22"/>
    <w:rsid w:val="00EC6EC6"/>
    <w:rsid w:val="00EC6EE9"/>
    <w:rsid w:val="00EC71E1"/>
    <w:rsid w:val="00EC73FF"/>
    <w:rsid w:val="00EC75B5"/>
    <w:rsid w:val="00EC75FC"/>
    <w:rsid w:val="00EC782B"/>
    <w:rsid w:val="00EC7A53"/>
    <w:rsid w:val="00EC7AF6"/>
    <w:rsid w:val="00EC7D45"/>
    <w:rsid w:val="00EC7DA8"/>
    <w:rsid w:val="00ED0035"/>
    <w:rsid w:val="00ED00B2"/>
    <w:rsid w:val="00ED00C1"/>
    <w:rsid w:val="00ED034E"/>
    <w:rsid w:val="00ED09C9"/>
    <w:rsid w:val="00ED0EDA"/>
    <w:rsid w:val="00ED131C"/>
    <w:rsid w:val="00ED1496"/>
    <w:rsid w:val="00ED15D5"/>
    <w:rsid w:val="00ED27E8"/>
    <w:rsid w:val="00ED29D2"/>
    <w:rsid w:val="00ED2A4F"/>
    <w:rsid w:val="00ED2B36"/>
    <w:rsid w:val="00ED2E4E"/>
    <w:rsid w:val="00ED31E9"/>
    <w:rsid w:val="00ED330B"/>
    <w:rsid w:val="00ED33D8"/>
    <w:rsid w:val="00ED365A"/>
    <w:rsid w:val="00ED3C6B"/>
    <w:rsid w:val="00ED467F"/>
    <w:rsid w:val="00ED4927"/>
    <w:rsid w:val="00ED4FB2"/>
    <w:rsid w:val="00ED5142"/>
    <w:rsid w:val="00ED5611"/>
    <w:rsid w:val="00ED5A71"/>
    <w:rsid w:val="00ED604A"/>
    <w:rsid w:val="00ED648D"/>
    <w:rsid w:val="00ED6623"/>
    <w:rsid w:val="00ED7137"/>
    <w:rsid w:val="00ED7573"/>
    <w:rsid w:val="00ED7794"/>
    <w:rsid w:val="00ED7832"/>
    <w:rsid w:val="00ED784D"/>
    <w:rsid w:val="00ED7919"/>
    <w:rsid w:val="00ED7EAB"/>
    <w:rsid w:val="00EE0883"/>
    <w:rsid w:val="00EE0A6B"/>
    <w:rsid w:val="00EE0E35"/>
    <w:rsid w:val="00EE123A"/>
    <w:rsid w:val="00EE1854"/>
    <w:rsid w:val="00EE23EC"/>
    <w:rsid w:val="00EE29B3"/>
    <w:rsid w:val="00EE2CAA"/>
    <w:rsid w:val="00EE2DF7"/>
    <w:rsid w:val="00EE2DF8"/>
    <w:rsid w:val="00EE2FA2"/>
    <w:rsid w:val="00EE2FB3"/>
    <w:rsid w:val="00EE3081"/>
    <w:rsid w:val="00EE313A"/>
    <w:rsid w:val="00EE3730"/>
    <w:rsid w:val="00EE37BB"/>
    <w:rsid w:val="00EE38A8"/>
    <w:rsid w:val="00EE3EFF"/>
    <w:rsid w:val="00EE4267"/>
    <w:rsid w:val="00EE4924"/>
    <w:rsid w:val="00EE4991"/>
    <w:rsid w:val="00EE4D7A"/>
    <w:rsid w:val="00EE4F80"/>
    <w:rsid w:val="00EE516F"/>
    <w:rsid w:val="00EE561D"/>
    <w:rsid w:val="00EE56A7"/>
    <w:rsid w:val="00EE5B0F"/>
    <w:rsid w:val="00EE5E22"/>
    <w:rsid w:val="00EE67AE"/>
    <w:rsid w:val="00EE6853"/>
    <w:rsid w:val="00EE6CBD"/>
    <w:rsid w:val="00EE711A"/>
    <w:rsid w:val="00EE7167"/>
    <w:rsid w:val="00EE74EA"/>
    <w:rsid w:val="00EE75ED"/>
    <w:rsid w:val="00EE7645"/>
    <w:rsid w:val="00EE7969"/>
    <w:rsid w:val="00EE79C4"/>
    <w:rsid w:val="00EE7A24"/>
    <w:rsid w:val="00EE7A79"/>
    <w:rsid w:val="00EE7D47"/>
    <w:rsid w:val="00EE7FE8"/>
    <w:rsid w:val="00EF01B9"/>
    <w:rsid w:val="00EF06EA"/>
    <w:rsid w:val="00EF08CF"/>
    <w:rsid w:val="00EF0D3C"/>
    <w:rsid w:val="00EF0E2A"/>
    <w:rsid w:val="00EF11F0"/>
    <w:rsid w:val="00EF18E7"/>
    <w:rsid w:val="00EF20D6"/>
    <w:rsid w:val="00EF35D6"/>
    <w:rsid w:val="00EF41C8"/>
    <w:rsid w:val="00EF4233"/>
    <w:rsid w:val="00EF474B"/>
    <w:rsid w:val="00EF496F"/>
    <w:rsid w:val="00EF5103"/>
    <w:rsid w:val="00EF5198"/>
    <w:rsid w:val="00EF5349"/>
    <w:rsid w:val="00EF5771"/>
    <w:rsid w:val="00EF5777"/>
    <w:rsid w:val="00EF5AD8"/>
    <w:rsid w:val="00EF5B7B"/>
    <w:rsid w:val="00EF5CC4"/>
    <w:rsid w:val="00EF5D6B"/>
    <w:rsid w:val="00EF6066"/>
    <w:rsid w:val="00EF60B6"/>
    <w:rsid w:val="00EF6682"/>
    <w:rsid w:val="00EF66B2"/>
    <w:rsid w:val="00EF66FF"/>
    <w:rsid w:val="00EF6B9F"/>
    <w:rsid w:val="00EF76DE"/>
    <w:rsid w:val="00EF7855"/>
    <w:rsid w:val="00EF7A04"/>
    <w:rsid w:val="00EF7A43"/>
    <w:rsid w:val="00EF7F1F"/>
    <w:rsid w:val="00F00043"/>
    <w:rsid w:val="00F00631"/>
    <w:rsid w:val="00F009AB"/>
    <w:rsid w:val="00F00AEC"/>
    <w:rsid w:val="00F00C43"/>
    <w:rsid w:val="00F00CEA"/>
    <w:rsid w:val="00F00F26"/>
    <w:rsid w:val="00F01031"/>
    <w:rsid w:val="00F0156B"/>
    <w:rsid w:val="00F01983"/>
    <w:rsid w:val="00F019B4"/>
    <w:rsid w:val="00F02054"/>
    <w:rsid w:val="00F02481"/>
    <w:rsid w:val="00F02C1C"/>
    <w:rsid w:val="00F02F46"/>
    <w:rsid w:val="00F033EA"/>
    <w:rsid w:val="00F03496"/>
    <w:rsid w:val="00F0351F"/>
    <w:rsid w:val="00F03C36"/>
    <w:rsid w:val="00F03C98"/>
    <w:rsid w:val="00F03D3F"/>
    <w:rsid w:val="00F03F84"/>
    <w:rsid w:val="00F04BF0"/>
    <w:rsid w:val="00F04BF6"/>
    <w:rsid w:val="00F051E4"/>
    <w:rsid w:val="00F052AD"/>
    <w:rsid w:val="00F052B7"/>
    <w:rsid w:val="00F05336"/>
    <w:rsid w:val="00F057D0"/>
    <w:rsid w:val="00F05D84"/>
    <w:rsid w:val="00F0602F"/>
    <w:rsid w:val="00F069AD"/>
    <w:rsid w:val="00F06AEF"/>
    <w:rsid w:val="00F06EFC"/>
    <w:rsid w:val="00F0728C"/>
    <w:rsid w:val="00F07604"/>
    <w:rsid w:val="00F0771F"/>
    <w:rsid w:val="00F0795E"/>
    <w:rsid w:val="00F079A2"/>
    <w:rsid w:val="00F07C61"/>
    <w:rsid w:val="00F1040D"/>
    <w:rsid w:val="00F1071A"/>
    <w:rsid w:val="00F10817"/>
    <w:rsid w:val="00F10C3F"/>
    <w:rsid w:val="00F10E2C"/>
    <w:rsid w:val="00F11527"/>
    <w:rsid w:val="00F1196E"/>
    <w:rsid w:val="00F11CB8"/>
    <w:rsid w:val="00F12BB2"/>
    <w:rsid w:val="00F12CDC"/>
    <w:rsid w:val="00F12ECE"/>
    <w:rsid w:val="00F136AC"/>
    <w:rsid w:val="00F13898"/>
    <w:rsid w:val="00F13A3B"/>
    <w:rsid w:val="00F13AD1"/>
    <w:rsid w:val="00F13C0F"/>
    <w:rsid w:val="00F13C36"/>
    <w:rsid w:val="00F13C81"/>
    <w:rsid w:val="00F13D11"/>
    <w:rsid w:val="00F13EBF"/>
    <w:rsid w:val="00F13EEE"/>
    <w:rsid w:val="00F13F36"/>
    <w:rsid w:val="00F148E9"/>
    <w:rsid w:val="00F14A11"/>
    <w:rsid w:val="00F14A66"/>
    <w:rsid w:val="00F14F91"/>
    <w:rsid w:val="00F152E7"/>
    <w:rsid w:val="00F1568E"/>
    <w:rsid w:val="00F156AC"/>
    <w:rsid w:val="00F15A28"/>
    <w:rsid w:val="00F15BC5"/>
    <w:rsid w:val="00F160DF"/>
    <w:rsid w:val="00F16441"/>
    <w:rsid w:val="00F16E86"/>
    <w:rsid w:val="00F1716C"/>
    <w:rsid w:val="00F171D1"/>
    <w:rsid w:val="00F17209"/>
    <w:rsid w:val="00F172A1"/>
    <w:rsid w:val="00F174F2"/>
    <w:rsid w:val="00F174F5"/>
    <w:rsid w:val="00F1786A"/>
    <w:rsid w:val="00F17B11"/>
    <w:rsid w:val="00F17BA5"/>
    <w:rsid w:val="00F17BEE"/>
    <w:rsid w:val="00F200BB"/>
    <w:rsid w:val="00F2065F"/>
    <w:rsid w:val="00F20A9E"/>
    <w:rsid w:val="00F20B08"/>
    <w:rsid w:val="00F20E19"/>
    <w:rsid w:val="00F20E56"/>
    <w:rsid w:val="00F21088"/>
    <w:rsid w:val="00F21342"/>
    <w:rsid w:val="00F21648"/>
    <w:rsid w:val="00F217EE"/>
    <w:rsid w:val="00F218B7"/>
    <w:rsid w:val="00F21927"/>
    <w:rsid w:val="00F21B9D"/>
    <w:rsid w:val="00F2202D"/>
    <w:rsid w:val="00F22066"/>
    <w:rsid w:val="00F22243"/>
    <w:rsid w:val="00F228B7"/>
    <w:rsid w:val="00F22CF9"/>
    <w:rsid w:val="00F2314D"/>
    <w:rsid w:val="00F23823"/>
    <w:rsid w:val="00F245CC"/>
    <w:rsid w:val="00F24927"/>
    <w:rsid w:val="00F24BDD"/>
    <w:rsid w:val="00F24D18"/>
    <w:rsid w:val="00F24FDF"/>
    <w:rsid w:val="00F25438"/>
    <w:rsid w:val="00F25A99"/>
    <w:rsid w:val="00F25DAB"/>
    <w:rsid w:val="00F25E12"/>
    <w:rsid w:val="00F25EE2"/>
    <w:rsid w:val="00F267D9"/>
    <w:rsid w:val="00F26C33"/>
    <w:rsid w:val="00F26F2F"/>
    <w:rsid w:val="00F26FEB"/>
    <w:rsid w:val="00F27976"/>
    <w:rsid w:val="00F27D71"/>
    <w:rsid w:val="00F27EF3"/>
    <w:rsid w:val="00F27F16"/>
    <w:rsid w:val="00F3055E"/>
    <w:rsid w:val="00F30930"/>
    <w:rsid w:val="00F30D6A"/>
    <w:rsid w:val="00F3164E"/>
    <w:rsid w:val="00F31830"/>
    <w:rsid w:val="00F318ED"/>
    <w:rsid w:val="00F31B61"/>
    <w:rsid w:val="00F31DB1"/>
    <w:rsid w:val="00F31E96"/>
    <w:rsid w:val="00F3204C"/>
    <w:rsid w:val="00F3232B"/>
    <w:rsid w:val="00F326BF"/>
    <w:rsid w:val="00F327E7"/>
    <w:rsid w:val="00F32CB7"/>
    <w:rsid w:val="00F331F4"/>
    <w:rsid w:val="00F3329F"/>
    <w:rsid w:val="00F3396A"/>
    <w:rsid w:val="00F34297"/>
    <w:rsid w:val="00F34527"/>
    <w:rsid w:val="00F34A0B"/>
    <w:rsid w:val="00F34AC5"/>
    <w:rsid w:val="00F34D5B"/>
    <w:rsid w:val="00F34E3A"/>
    <w:rsid w:val="00F35397"/>
    <w:rsid w:val="00F35746"/>
    <w:rsid w:val="00F35D48"/>
    <w:rsid w:val="00F36006"/>
    <w:rsid w:val="00F36AA9"/>
    <w:rsid w:val="00F36CCB"/>
    <w:rsid w:val="00F36D27"/>
    <w:rsid w:val="00F37175"/>
    <w:rsid w:val="00F3784B"/>
    <w:rsid w:val="00F37967"/>
    <w:rsid w:val="00F37A2E"/>
    <w:rsid w:val="00F40B62"/>
    <w:rsid w:val="00F410D7"/>
    <w:rsid w:val="00F41333"/>
    <w:rsid w:val="00F417DD"/>
    <w:rsid w:val="00F418C5"/>
    <w:rsid w:val="00F41A80"/>
    <w:rsid w:val="00F42160"/>
    <w:rsid w:val="00F42263"/>
    <w:rsid w:val="00F42C9B"/>
    <w:rsid w:val="00F42CFB"/>
    <w:rsid w:val="00F42F87"/>
    <w:rsid w:val="00F432EF"/>
    <w:rsid w:val="00F434FC"/>
    <w:rsid w:val="00F43607"/>
    <w:rsid w:val="00F43B1C"/>
    <w:rsid w:val="00F43CB1"/>
    <w:rsid w:val="00F4419D"/>
    <w:rsid w:val="00F4424C"/>
    <w:rsid w:val="00F447C7"/>
    <w:rsid w:val="00F44A04"/>
    <w:rsid w:val="00F44B99"/>
    <w:rsid w:val="00F44FBE"/>
    <w:rsid w:val="00F4504F"/>
    <w:rsid w:val="00F45188"/>
    <w:rsid w:val="00F451D3"/>
    <w:rsid w:val="00F4573F"/>
    <w:rsid w:val="00F457BC"/>
    <w:rsid w:val="00F459B4"/>
    <w:rsid w:val="00F46A8B"/>
    <w:rsid w:val="00F46E9A"/>
    <w:rsid w:val="00F4724F"/>
    <w:rsid w:val="00F47F14"/>
    <w:rsid w:val="00F47F63"/>
    <w:rsid w:val="00F47F9F"/>
    <w:rsid w:val="00F50026"/>
    <w:rsid w:val="00F500AB"/>
    <w:rsid w:val="00F500C8"/>
    <w:rsid w:val="00F50329"/>
    <w:rsid w:val="00F50982"/>
    <w:rsid w:val="00F50B0D"/>
    <w:rsid w:val="00F50B44"/>
    <w:rsid w:val="00F50FD4"/>
    <w:rsid w:val="00F514D3"/>
    <w:rsid w:val="00F517A4"/>
    <w:rsid w:val="00F51AD0"/>
    <w:rsid w:val="00F51B64"/>
    <w:rsid w:val="00F51B86"/>
    <w:rsid w:val="00F5211B"/>
    <w:rsid w:val="00F523A4"/>
    <w:rsid w:val="00F52801"/>
    <w:rsid w:val="00F52810"/>
    <w:rsid w:val="00F528A2"/>
    <w:rsid w:val="00F52A36"/>
    <w:rsid w:val="00F52B65"/>
    <w:rsid w:val="00F52D01"/>
    <w:rsid w:val="00F53081"/>
    <w:rsid w:val="00F53286"/>
    <w:rsid w:val="00F5344C"/>
    <w:rsid w:val="00F535AB"/>
    <w:rsid w:val="00F5386F"/>
    <w:rsid w:val="00F53D56"/>
    <w:rsid w:val="00F540A7"/>
    <w:rsid w:val="00F540F4"/>
    <w:rsid w:val="00F543B5"/>
    <w:rsid w:val="00F544E0"/>
    <w:rsid w:val="00F546CE"/>
    <w:rsid w:val="00F5487B"/>
    <w:rsid w:val="00F55038"/>
    <w:rsid w:val="00F5541A"/>
    <w:rsid w:val="00F554A9"/>
    <w:rsid w:val="00F555B8"/>
    <w:rsid w:val="00F5570B"/>
    <w:rsid w:val="00F55924"/>
    <w:rsid w:val="00F55D2E"/>
    <w:rsid w:val="00F56353"/>
    <w:rsid w:val="00F563BB"/>
    <w:rsid w:val="00F564FE"/>
    <w:rsid w:val="00F565F8"/>
    <w:rsid w:val="00F57015"/>
    <w:rsid w:val="00F5704A"/>
    <w:rsid w:val="00F574C2"/>
    <w:rsid w:val="00F5753A"/>
    <w:rsid w:val="00F57966"/>
    <w:rsid w:val="00F57D3E"/>
    <w:rsid w:val="00F57F75"/>
    <w:rsid w:val="00F57FED"/>
    <w:rsid w:val="00F604CE"/>
    <w:rsid w:val="00F605AE"/>
    <w:rsid w:val="00F60AB9"/>
    <w:rsid w:val="00F60BEA"/>
    <w:rsid w:val="00F611E5"/>
    <w:rsid w:val="00F61397"/>
    <w:rsid w:val="00F61445"/>
    <w:rsid w:val="00F614AE"/>
    <w:rsid w:val="00F61569"/>
    <w:rsid w:val="00F61675"/>
    <w:rsid w:val="00F6199E"/>
    <w:rsid w:val="00F61B80"/>
    <w:rsid w:val="00F61CFE"/>
    <w:rsid w:val="00F61DBC"/>
    <w:rsid w:val="00F61FB7"/>
    <w:rsid w:val="00F62407"/>
    <w:rsid w:val="00F62D3D"/>
    <w:rsid w:val="00F630D1"/>
    <w:rsid w:val="00F631ED"/>
    <w:rsid w:val="00F63326"/>
    <w:rsid w:val="00F63469"/>
    <w:rsid w:val="00F6347C"/>
    <w:rsid w:val="00F635DF"/>
    <w:rsid w:val="00F63692"/>
    <w:rsid w:val="00F639D9"/>
    <w:rsid w:val="00F63A0F"/>
    <w:rsid w:val="00F63F81"/>
    <w:rsid w:val="00F6411B"/>
    <w:rsid w:val="00F64AA8"/>
    <w:rsid w:val="00F64DE9"/>
    <w:rsid w:val="00F6555D"/>
    <w:rsid w:val="00F65588"/>
    <w:rsid w:val="00F65A2C"/>
    <w:rsid w:val="00F65CBF"/>
    <w:rsid w:val="00F66408"/>
    <w:rsid w:val="00F6653D"/>
    <w:rsid w:val="00F66710"/>
    <w:rsid w:val="00F6716F"/>
    <w:rsid w:val="00F6719F"/>
    <w:rsid w:val="00F67309"/>
    <w:rsid w:val="00F6767A"/>
    <w:rsid w:val="00F67BA3"/>
    <w:rsid w:val="00F67BA5"/>
    <w:rsid w:val="00F67D8A"/>
    <w:rsid w:val="00F67ECF"/>
    <w:rsid w:val="00F70194"/>
    <w:rsid w:val="00F70597"/>
    <w:rsid w:val="00F70EE7"/>
    <w:rsid w:val="00F711FF"/>
    <w:rsid w:val="00F7136E"/>
    <w:rsid w:val="00F716FD"/>
    <w:rsid w:val="00F717A5"/>
    <w:rsid w:val="00F7189E"/>
    <w:rsid w:val="00F719A2"/>
    <w:rsid w:val="00F727DE"/>
    <w:rsid w:val="00F728D1"/>
    <w:rsid w:val="00F72FC7"/>
    <w:rsid w:val="00F73252"/>
    <w:rsid w:val="00F7344F"/>
    <w:rsid w:val="00F73505"/>
    <w:rsid w:val="00F73B7F"/>
    <w:rsid w:val="00F75248"/>
    <w:rsid w:val="00F75336"/>
    <w:rsid w:val="00F75D3E"/>
    <w:rsid w:val="00F75DD2"/>
    <w:rsid w:val="00F76571"/>
    <w:rsid w:val="00F76607"/>
    <w:rsid w:val="00F766E1"/>
    <w:rsid w:val="00F76A98"/>
    <w:rsid w:val="00F76F2B"/>
    <w:rsid w:val="00F770C0"/>
    <w:rsid w:val="00F771D9"/>
    <w:rsid w:val="00F77570"/>
    <w:rsid w:val="00F77821"/>
    <w:rsid w:val="00F77A6A"/>
    <w:rsid w:val="00F802B2"/>
    <w:rsid w:val="00F80355"/>
    <w:rsid w:val="00F809F2"/>
    <w:rsid w:val="00F80AAC"/>
    <w:rsid w:val="00F81172"/>
    <w:rsid w:val="00F813A7"/>
    <w:rsid w:val="00F81CC9"/>
    <w:rsid w:val="00F81D69"/>
    <w:rsid w:val="00F82360"/>
    <w:rsid w:val="00F823BF"/>
    <w:rsid w:val="00F8252C"/>
    <w:rsid w:val="00F8254D"/>
    <w:rsid w:val="00F82AE5"/>
    <w:rsid w:val="00F82CA9"/>
    <w:rsid w:val="00F82F1C"/>
    <w:rsid w:val="00F82FFE"/>
    <w:rsid w:val="00F8305F"/>
    <w:rsid w:val="00F830DD"/>
    <w:rsid w:val="00F831FA"/>
    <w:rsid w:val="00F834E2"/>
    <w:rsid w:val="00F83BF7"/>
    <w:rsid w:val="00F83D54"/>
    <w:rsid w:val="00F83DCB"/>
    <w:rsid w:val="00F84073"/>
    <w:rsid w:val="00F84362"/>
    <w:rsid w:val="00F845C1"/>
    <w:rsid w:val="00F84E17"/>
    <w:rsid w:val="00F85535"/>
    <w:rsid w:val="00F856D4"/>
    <w:rsid w:val="00F86233"/>
    <w:rsid w:val="00F86277"/>
    <w:rsid w:val="00F8673D"/>
    <w:rsid w:val="00F87089"/>
    <w:rsid w:val="00F878A4"/>
    <w:rsid w:val="00F878D7"/>
    <w:rsid w:val="00F878DA"/>
    <w:rsid w:val="00F87C07"/>
    <w:rsid w:val="00F87C43"/>
    <w:rsid w:val="00F87E66"/>
    <w:rsid w:val="00F90215"/>
    <w:rsid w:val="00F90260"/>
    <w:rsid w:val="00F90518"/>
    <w:rsid w:val="00F90693"/>
    <w:rsid w:val="00F9082A"/>
    <w:rsid w:val="00F90950"/>
    <w:rsid w:val="00F90E45"/>
    <w:rsid w:val="00F913B9"/>
    <w:rsid w:val="00F9172A"/>
    <w:rsid w:val="00F91F76"/>
    <w:rsid w:val="00F930FE"/>
    <w:rsid w:val="00F936F8"/>
    <w:rsid w:val="00F937F9"/>
    <w:rsid w:val="00F93C15"/>
    <w:rsid w:val="00F93C95"/>
    <w:rsid w:val="00F941E2"/>
    <w:rsid w:val="00F943CE"/>
    <w:rsid w:val="00F94649"/>
    <w:rsid w:val="00F94CA7"/>
    <w:rsid w:val="00F94CBE"/>
    <w:rsid w:val="00F94F12"/>
    <w:rsid w:val="00F950C1"/>
    <w:rsid w:val="00F950ED"/>
    <w:rsid w:val="00F952C9"/>
    <w:rsid w:val="00F95478"/>
    <w:rsid w:val="00F95738"/>
    <w:rsid w:val="00F95ECC"/>
    <w:rsid w:val="00F95EE8"/>
    <w:rsid w:val="00F96062"/>
    <w:rsid w:val="00F96386"/>
    <w:rsid w:val="00F9653D"/>
    <w:rsid w:val="00F967CF"/>
    <w:rsid w:val="00F968DC"/>
    <w:rsid w:val="00F96971"/>
    <w:rsid w:val="00F96F97"/>
    <w:rsid w:val="00F970B4"/>
    <w:rsid w:val="00F97B5B"/>
    <w:rsid w:val="00FA06E0"/>
    <w:rsid w:val="00FA093B"/>
    <w:rsid w:val="00FA09AC"/>
    <w:rsid w:val="00FA0B2B"/>
    <w:rsid w:val="00FA0D44"/>
    <w:rsid w:val="00FA0E88"/>
    <w:rsid w:val="00FA10DD"/>
    <w:rsid w:val="00FA1151"/>
    <w:rsid w:val="00FA1328"/>
    <w:rsid w:val="00FA1785"/>
    <w:rsid w:val="00FA1B4C"/>
    <w:rsid w:val="00FA1F3D"/>
    <w:rsid w:val="00FA2232"/>
    <w:rsid w:val="00FA23E6"/>
    <w:rsid w:val="00FA3167"/>
    <w:rsid w:val="00FA3FCF"/>
    <w:rsid w:val="00FA4608"/>
    <w:rsid w:val="00FA46B9"/>
    <w:rsid w:val="00FA4F6E"/>
    <w:rsid w:val="00FA5082"/>
    <w:rsid w:val="00FA561C"/>
    <w:rsid w:val="00FA56E9"/>
    <w:rsid w:val="00FA5722"/>
    <w:rsid w:val="00FA58F0"/>
    <w:rsid w:val="00FA5BC7"/>
    <w:rsid w:val="00FA5BE9"/>
    <w:rsid w:val="00FA5C1D"/>
    <w:rsid w:val="00FA5ED3"/>
    <w:rsid w:val="00FA6406"/>
    <w:rsid w:val="00FA6586"/>
    <w:rsid w:val="00FA662D"/>
    <w:rsid w:val="00FA6679"/>
    <w:rsid w:val="00FA6F3C"/>
    <w:rsid w:val="00FA76F9"/>
    <w:rsid w:val="00FA77C7"/>
    <w:rsid w:val="00FA7916"/>
    <w:rsid w:val="00FA7A2A"/>
    <w:rsid w:val="00FA7E59"/>
    <w:rsid w:val="00FA7E9B"/>
    <w:rsid w:val="00FB02CE"/>
    <w:rsid w:val="00FB03BE"/>
    <w:rsid w:val="00FB070E"/>
    <w:rsid w:val="00FB07C0"/>
    <w:rsid w:val="00FB0B22"/>
    <w:rsid w:val="00FB0C81"/>
    <w:rsid w:val="00FB0F85"/>
    <w:rsid w:val="00FB1146"/>
    <w:rsid w:val="00FB1311"/>
    <w:rsid w:val="00FB139B"/>
    <w:rsid w:val="00FB1CF2"/>
    <w:rsid w:val="00FB2225"/>
    <w:rsid w:val="00FB2674"/>
    <w:rsid w:val="00FB281D"/>
    <w:rsid w:val="00FB28B0"/>
    <w:rsid w:val="00FB28B3"/>
    <w:rsid w:val="00FB2F68"/>
    <w:rsid w:val="00FB3851"/>
    <w:rsid w:val="00FB38C7"/>
    <w:rsid w:val="00FB3D59"/>
    <w:rsid w:val="00FB3DFB"/>
    <w:rsid w:val="00FB4064"/>
    <w:rsid w:val="00FB49AA"/>
    <w:rsid w:val="00FB4C80"/>
    <w:rsid w:val="00FB4DA1"/>
    <w:rsid w:val="00FB4F6C"/>
    <w:rsid w:val="00FB5351"/>
    <w:rsid w:val="00FB55C1"/>
    <w:rsid w:val="00FB5AA0"/>
    <w:rsid w:val="00FB5CED"/>
    <w:rsid w:val="00FB5E27"/>
    <w:rsid w:val="00FB628C"/>
    <w:rsid w:val="00FB63B3"/>
    <w:rsid w:val="00FB6E62"/>
    <w:rsid w:val="00FB70AE"/>
    <w:rsid w:val="00FB7240"/>
    <w:rsid w:val="00FB7F9A"/>
    <w:rsid w:val="00FC001B"/>
    <w:rsid w:val="00FC04D3"/>
    <w:rsid w:val="00FC0C71"/>
    <w:rsid w:val="00FC1029"/>
    <w:rsid w:val="00FC1CCB"/>
    <w:rsid w:val="00FC2200"/>
    <w:rsid w:val="00FC2480"/>
    <w:rsid w:val="00FC2540"/>
    <w:rsid w:val="00FC2657"/>
    <w:rsid w:val="00FC274D"/>
    <w:rsid w:val="00FC2F5B"/>
    <w:rsid w:val="00FC36D6"/>
    <w:rsid w:val="00FC3A13"/>
    <w:rsid w:val="00FC3AEF"/>
    <w:rsid w:val="00FC40C1"/>
    <w:rsid w:val="00FC48CD"/>
    <w:rsid w:val="00FC4C4B"/>
    <w:rsid w:val="00FC4DF7"/>
    <w:rsid w:val="00FC4E12"/>
    <w:rsid w:val="00FC535D"/>
    <w:rsid w:val="00FC55D6"/>
    <w:rsid w:val="00FC56C3"/>
    <w:rsid w:val="00FC5875"/>
    <w:rsid w:val="00FC5CD3"/>
    <w:rsid w:val="00FC5DC7"/>
    <w:rsid w:val="00FC5F80"/>
    <w:rsid w:val="00FC645A"/>
    <w:rsid w:val="00FC6528"/>
    <w:rsid w:val="00FC65A2"/>
    <w:rsid w:val="00FC70D7"/>
    <w:rsid w:val="00FC7249"/>
    <w:rsid w:val="00FC72B6"/>
    <w:rsid w:val="00FC736F"/>
    <w:rsid w:val="00FC78C6"/>
    <w:rsid w:val="00FC78FC"/>
    <w:rsid w:val="00FD0216"/>
    <w:rsid w:val="00FD0379"/>
    <w:rsid w:val="00FD0BDE"/>
    <w:rsid w:val="00FD1435"/>
    <w:rsid w:val="00FD144F"/>
    <w:rsid w:val="00FD1816"/>
    <w:rsid w:val="00FD1995"/>
    <w:rsid w:val="00FD1A7A"/>
    <w:rsid w:val="00FD1D3C"/>
    <w:rsid w:val="00FD1F43"/>
    <w:rsid w:val="00FD1FC9"/>
    <w:rsid w:val="00FD2115"/>
    <w:rsid w:val="00FD235B"/>
    <w:rsid w:val="00FD2386"/>
    <w:rsid w:val="00FD23EF"/>
    <w:rsid w:val="00FD25E7"/>
    <w:rsid w:val="00FD2D2A"/>
    <w:rsid w:val="00FD31D1"/>
    <w:rsid w:val="00FD35DD"/>
    <w:rsid w:val="00FD36C0"/>
    <w:rsid w:val="00FD4087"/>
    <w:rsid w:val="00FD4372"/>
    <w:rsid w:val="00FD4683"/>
    <w:rsid w:val="00FD4714"/>
    <w:rsid w:val="00FD502D"/>
    <w:rsid w:val="00FD5D53"/>
    <w:rsid w:val="00FD6020"/>
    <w:rsid w:val="00FD613E"/>
    <w:rsid w:val="00FD6144"/>
    <w:rsid w:val="00FD6476"/>
    <w:rsid w:val="00FD65DA"/>
    <w:rsid w:val="00FD66A6"/>
    <w:rsid w:val="00FD6BAE"/>
    <w:rsid w:val="00FD6F69"/>
    <w:rsid w:val="00FD6F85"/>
    <w:rsid w:val="00FD70D0"/>
    <w:rsid w:val="00FD723E"/>
    <w:rsid w:val="00FD731F"/>
    <w:rsid w:val="00FD7540"/>
    <w:rsid w:val="00FD75D7"/>
    <w:rsid w:val="00FD7794"/>
    <w:rsid w:val="00FE0152"/>
    <w:rsid w:val="00FE0468"/>
    <w:rsid w:val="00FE0DC1"/>
    <w:rsid w:val="00FE0EA0"/>
    <w:rsid w:val="00FE0FE7"/>
    <w:rsid w:val="00FE17B6"/>
    <w:rsid w:val="00FE18E1"/>
    <w:rsid w:val="00FE1F12"/>
    <w:rsid w:val="00FE2089"/>
    <w:rsid w:val="00FE2139"/>
    <w:rsid w:val="00FE224E"/>
    <w:rsid w:val="00FE2BA0"/>
    <w:rsid w:val="00FE2CC3"/>
    <w:rsid w:val="00FE2D5E"/>
    <w:rsid w:val="00FE3A64"/>
    <w:rsid w:val="00FE3B87"/>
    <w:rsid w:val="00FE3BB2"/>
    <w:rsid w:val="00FE3FF8"/>
    <w:rsid w:val="00FE411B"/>
    <w:rsid w:val="00FE4368"/>
    <w:rsid w:val="00FE43CB"/>
    <w:rsid w:val="00FE4501"/>
    <w:rsid w:val="00FE45B7"/>
    <w:rsid w:val="00FE49D3"/>
    <w:rsid w:val="00FE4FF1"/>
    <w:rsid w:val="00FE5253"/>
    <w:rsid w:val="00FE5438"/>
    <w:rsid w:val="00FE5D7A"/>
    <w:rsid w:val="00FE5DD0"/>
    <w:rsid w:val="00FE62D1"/>
    <w:rsid w:val="00FE63F7"/>
    <w:rsid w:val="00FE65C8"/>
    <w:rsid w:val="00FE6665"/>
    <w:rsid w:val="00FE66C7"/>
    <w:rsid w:val="00FE683A"/>
    <w:rsid w:val="00FE6F98"/>
    <w:rsid w:val="00FE709F"/>
    <w:rsid w:val="00FE7920"/>
    <w:rsid w:val="00FF0204"/>
    <w:rsid w:val="00FF0409"/>
    <w:rsid w:val="00FF053F"/>
    <w:rsid w:val="00FF0578"/>
    <w:rsid w:val="00FF05D4"/>
    <w:rsid w:val="00FF08D1"/>
    <w:rsid w:val="00FF0C6F"/>
    <w:rsid w:val="00FF0CE6"/>
    <w:rsid w:val="00FF1152"/>
    <w:rsid w:val="00FF1456"/>
    <w:rsid w:val="00FF19BC"/>
    <w:rsid w:val="00FF1D21"/>
    <w:rsid w:val="00FF2231"/>
    <w:rsid w:val="00FF228E"/>
    <w:rsid w:val="00FF2438"/>
    <w:rsid w:val="00FF24EC"/>
    <w:rsid w:val="00FF2795"/>
    <w:rsid w:val="00FF2F98"/>
    <w:rsid w:val="00FF2FAB"/>
    <w:rsid w:val="00FF3AED"/>
    <w:rsid w:val="00FF410F"/>
    <w:rsid w:val="00FF4316"/>
    <w:rsid w:val="00FF44E2"/>
    <w:rsid w:val="00FF4782"/>
    <w:rsid w:val="00FF4E00"/>
    <w:rsid w:val="00FF5019"/>
    <w:rsid w:val="00FF51F2"/>
    <w:rsid w:val="00FF5F7B"/>
    <w:rsid w:val="00FF5FF0"/>
    <w:rsid w:val="00FF614F"/>
    <w:rsid w:val="00FF6179"/>
    <w:rsid w:val="00FF675A"/>
    <w:rsid w:val="00FF6993"/>
    <w:rsid w:val="00FF6EC5"/>
    <w:rsid w:val="00FF720E"/>
    <w:rsid w:val="00FF75E2"/>
    <w:rsid w:val="00FF7864"/>
    <w:rsid w:val="00FF7DA9"/>
    <w:rsid w:val="33523E0D"/>
    <w:rsid w:val="7ABB6EF0"/>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B504A"/>
  <w15:docId w15:val="{45EF7B25-D0DD-40F7-BB15-C528D8D78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A1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8"/>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8"/>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28"/>
      </w:numPr>
      <w:spacing w:before="240" w:after="60"/>
      <w:outlineLvl w:val="5"/>
    </w:pPr>
    <w:rPr>
      <w:rFonts w:ascii="Arial" w:hAnsi="Arial"/>
      <w:i/>
    </w:rPr>
  </w:style>
  <w:style w:type="paragraph" w:styleId="Heading7">
    <w:name w:val="heading 7"/>
    <w:basedOn w:val="Normal"/>
    <w:next w:val="Normal"/>
    <w:qFormat/>
    <w:rsid w:val="00A5151A"/>
    <w:pPr>
      <w:numPr>
        <w:ilvl w:val="6"/>
        <w:numId w:val="2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3482"/>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Caption"/>
    <w:link w:val="TableHeadingChar"/>
    <w:qFormat/>
    <w:rsid w:val="00E52423"/>
    <w:pPr>
      <w:keepNext/>
      <w:spacing w:before="240" w:after="120"/>
    </w:pPr>
    <w:rPr>
      <w:rFonts w:ascii="Times New Roman Bold" w:eastAsiaTheme="minorHAnsi" w:hAnsi="Times New Roman Bold"/>
      <w:b/>
      <w:bCs w:val="0"/>
      <w:iCs/>
      <w:noProof/>
      <w:color w:val="365F91" w:themeColor="accent1" w:themeShade="BF"/>
      <w:sz w:val="22"/>
      <w:szCs w:val="18"/>
      <w:lang w:val="en-US" w:eastAsia="en-US"/>
    </w:rPr>
  </w:style>
  <w:style w:type="character" w:customStyle="1" w:styleId="TableHeadingChar">
    <w:name w:val="Table Heading Char"/>
    <w:basedOn w:val="DefaultParagraphFont"/>
    <w:link w:val="TableHeading"/>
    <w:rsid w:val="00E52423"/>
    <w:rPr>
      <w:rFonts w:ascii="Times New Roman Bold" w:eastAsiaTheme="minorHAnsi" w:hAnsi="Times New Roman Bold"/>
      <w:b/>
      <w:iCs/>
      <w:noProof/>
      <w:color w:val="365F91" w:themeColor="accent1" w:themeShade="BF"/>
      <w:sz w:val="22"/>
      <w:szCs w:val="18"/>
    </w:rPr>
  </w:style>
  <w:style w:type="table" w:customStyle="1" w:styleId="GridTable1Light-Accent11">
    <w:name w:val="Grid Table 1 Light - Accent 11"/>
    <w:basedOn w:val="TableNormal"/>
    <w:uiPriority w:val="46"/>
    <w:rsid w:val="0005335C"/>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A71C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31979244">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9710447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614735">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header" Target="header13.xml"/><Relationship Id="rId21" Type="http://schemas.openxmlformats.org/officeDocument/2006/relationships/footer" Target="footer5.xml"/><Relationship Id="rId34" Type="http://schemas.openxmlformats.org/officeDocument/2006/relationships/footer" Target="footer12.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0.xml"/><Relationship Id="rId38"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www.w3.org/XML/1998/namespace"/>
    <ds:schemaRef ds:uri="http://purl.org/dc/elements/1.1/"/>
    <ds:schemaRef ds:uri="http://purl.org/dc/terms/"/>
    <ds:schemaRef ds:uri="http://purl.org/dc/dcmitype/"/>
    <ds:schemaRef ds:uri="http://schemas.microsoft.com/office/2006/documentManagement/types"/>
    <ds:schemaRef ds:uri="b93c647f-d63b-431a-95c8-8e00048cff23"/>
    <ds:schemaRef ds:uri="http://schemas.openxmlformats.org/package/2006/metadata/core-properties"/>
    <ds:schemaRef ds:uri="eb6c2e4c-3f1c-4103-a37b-37c984dbe58f"/>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2D8247-DA5F-44A1-B2E2-7AEE17B3488E}">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23</TotalTime>
  <Pages>46</Pages>
  <Words>20935</Words>
  <Characters>112843</Characters>
  <Application>Microsoft Office Word</Application>
  <DocSecurity>0</DocSecurity>
  <Lines>3640</Lines>
  <Paragraphs>2306</Paragraphs>
  <ScaleCrop>false</ScaleCrop>
  <HeadingPairs>
    <vt:vector size="2" baseType="variant">
      <vt:variant>
        <vt:lpstr>Title</vt:lpstr>
      </vt:variant>
      <vt:variant>
        <vt:i4>1</vt:i4>
      </vt:variant>
    </vt:vector>
  </HeadingPairs>
  <TitlesOfParts>
    <vt:vector size="1" baseType="lpstr">
      <vt:lpstr>Proposition de projet : Indonésie</vt:lpstr>
    </vt:vector>
  </TitlesOfParts>
  <Company>UNMFS</Company>
  <LinksUpToDate>false</LinksUpToDate>
  <CharactersWithSpaces>131472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Indonésie</dc:title>
  <dc:subject>96th ExCom</dc:subject>
  <dc:creator>FSM / DS</dc:creator>
  <cp:keywords>96th ExCom</cp:keywords>
  <dc:description>KIP stage I request</dc:description>
  <cp:lastModifiedBy>Angela Xue He Yan</cp:lastModifiedBy>
  <cp:revision>16</cp:revision>
  <cp:lastPrinted>2025-05-20T14:00:00Z</cp:lastPrinted>
  <dcterms:created xsi:type="dcterms:W3CDTF">2025-05-19T15:54:00Z</dcterms:created>
  <dcterms:modified xsi:type="dcterms:W3CDTF">2025-05-20T14:12:00Z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UNEP/OzL.Pro/ExCom/96/42</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5/9/2025</vt:lpwstr>
  </property>
</Properties>
</file>